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63" w:rsidRPr="00A72152" w:rsidRDefault="001B3F63" w:rsidP="001B3F63">
      <w:pPr>
        <w:jc w:val="center"/>
        <w:rPr>
          <w:rFonts w:ascii="Times New Roman" w:hAnsi="Times New Roman" w:cs="Times New Roman"/>
          <w:sz w:val="28"/>
          <w:szCs w:val="28"/>
        </w:rPr>
      </w:pPr>
      <w:r w:rsidRPr="00A72152">
        <w:rPr>
          <w:rFonts w:ascii="Times New Roman" w:hAnsi="Times New Roman" w:cs="Times New Roman"/>
          <w:sz w:val="28"/>
          <w:szCs w:val="28"/>
        </w:rPr>
        <w:t>Санкт-Петербургский государственный университет</w:t>
      </w:r>
    </w:p>
    <w:p w:rsidR="001B3F63" w:rsidRPr="00A72152" w:rsidRDefault="001B3F63" w:rsidP="001B3F63">
      <w:pPr>
        <w:jc w:val="center"/>
        <w:rPr>
          <w:rFonts w:ascii="Times New Roman" w:hAnsi="Times New Roman" w:cs="Times New Roman"/>
          <w:sz w:val="28"/>
          <w:szCs w:val="28"/>
        </w:rPr>
      </w:pPr>
      <w:r w:rsidRPr="00A72152">
        <w:rPr>
          <w:rFonts w:ascii="Times New Roman" w:hAnsi="Times New Roman" w:cs="Times New Roman"/>
          <w:sz w:val="28"/>
          <w:szCs w:val="28"/>
        </w:rPr>
        <w:t>Кафедра коммерческого права</w:t>
      </w:r>
    </w:p>
    <w:p w:rsidR="001B3F63" w:rsidRPr="00A72152" w:rsidRDefault="001B3F63" w:rsidP="001B3F63">
      <w:pPr>
        <w:jc w:val="center"/>
        <w:rPr>
          <w:rFonts w:ascii="Times New Roman" w:hAnsi="Times New Roman" w:cs="Times New Roman"/>
          <w:sz w:val="28"/>
          <w:szCs w:val="28"/>
        </w:rPr>
      </w:pPr>
    </w:p>
    <w:p w:rsidR="001B3F63" w:rsidRPr="00A72152" w:rsidRDefault="001B3F63" w:rsidP="001B3F63">
      <w:pPr>
        <w:jc w:val="center"/>
        <w:rPr>
          <w:rFonts w:ascii="Times New Roman" w:hAnsi="Times New Roman" w:cs="Times New Roman"/>
          <w:sz w:val="28"/>
          <w:szCs w:val="28"/>
        </w:rPr>
      </w:pPr>
    </w:p>
    <w:p w:rsidR="001B3F63" w:rsidRPr="00A72152" w:rsidRDefault="001B3F63" w:rsidP="001B3F63">
      <w:pPr>
        <w:jc w:val="center"/>
        <w:rPr>
          <w:rFonts w:ascii="Times New Roman" w:hAnsi="Times New Roman" w:cs="Times New Roman"/>
          <w:sz w:val="28"/>
          <w:szCs w:val="28"/>
        </w:rPr>
      </w:pPr>
    </w:p>
    <w:p w:rsidR="001B3F63" w:rsidRPr="00A72152" w:rsidRDefault="001B3F63" w:rsidP="001B3F63">
      <w:pPr>
        <w:jc w:val="center"/>
        <w:rPr>
          <w:rFonts w:ascii="Times New Roman" w:hAnsi="Times New Roman" w:cs="Times New Roman"/>
          <w:sz w:val="28"/>
          <w:szCs w:val="28"/>
        </w:rPr>
      </w:pPr>
    </w:p>
    <w:p w:rsidR="001B3F63" w:rsidRDefault="001B3F63" w:rsidP="001B3F63">
      <w:pPr>
        <w:jc w:val="center"/>
        <w:rPr>
          <w:rFonts w:ascii="Times New Roman" w:hAnsi="Times New Roman" w:cs="Times New Roman"/>
          <w:sz w:val="28"/>
          <w:szCs w:val="28"/>
        </w:rPr>
      </w:pPr>
    </w:p>
    <w:p w:rsidR="00A72152" w:rsidRPr="00A72152" w:rsidRDefault="00A72152" w:rsidP="001B3F63">
      <w:pPr>
        <w:jc w:val="center"/>
        <w:rPr>
          <w:rFonts w:ascii="Times New Roman" w:hAnsi="Times New Roman" w:cs="Times New Roman"/>
          <w:sz w:val="28"/>
          <w:szCs w:val="28"/>
        </w:rPr>
      </w:pPr>
    </w:p>
    <w:p w:rsidR="001B3F63" w:rsidRPr="00A72152" w:rsidRDefault="001B3F63" w:rsidP="001B3F63">
      <w:pPr>
        <w:pStyle w:val="a5"/>
        <w:spacing w:line="360" w:lineRule="auto"/>
        <w:jc w:val="center"/>
        <w:rPr>
          <w:rFonts w:ascii="Times New Roman" w:hAnsi="Times New Roman" w:cs="Times New Roman"/>
          <w:b/>
          <w:sz w:val="32"/>
          <w:szCs w:val="28"/>
        </w:rPr>
      </w:pPr>
      <w:r w:rsidRPr="00A72152">
        <w:rPr>
          <w:rFonts w:ascii="Times New Roman" w:hAnsi="Times New Roman" w:cs="Times New Roman"/>
          <w:b/>
          <w:sz w:val="32"/>
          <w:szCs w:val="28"/>
        </w:rPr>
        <w:t xml:space="preserve">Классическое понимание свойств ценной бумаги </w:t>
      </w:r>
    </w:p>
    <w:p w:rsidR="001B3F63" w:rsidRPr="00A72152" w:rsidRDefault="001B3F63" w:rsidP="001B3F63">
      <w:pPr>
        <w:pStyle w:val="a5"/>
        <w:spacing w:line="360" w:lineRule="auto"/>
        <w:jc w:val="center"/>
        <w:rPr>
          <w:rFonts w:ascii="Times New Roman" w:hAnsi="Times New Roman" w:cs="Times New Roman"/>
          <w:b/>
          <w:sz w:val="32"/>
          <w:szCs w:val="28"/>
        </w:rPr>
      </w:pPr>
      <w:r w:rsidRPr="00A72152">
        <w:rPr>
          <w:rFonts w:ascii="Times New Roman" w:hAnsi="Times New Roman" w:cs="Times New Roman"/>
          <w:b/>
          <w:sz w:val="32"/>
          <w:szCs w:val="28"/>
        </w:rPr>
        <w:t>и его применение в современном праве</w:t>
      </w:r>
    </w:p>
    <w:p w:rsidR="001B3F63" w:rsidRPr="00A72152" w:rsidRDefault="001B3F63" w:rsidP="001B3F63">
      <w:pPr>
        <w:spacing w:after="0" w:line="240" w:lineRule="auto"/>
        <w:ind w:left="4248"/>
        <w:rPr>
          <w:rFonts w:ascii="Times New Roman" w:hAnsi="Times New Roman" w:cs="Times New Roman"/>
          <w:sz w:val="28"/>
          <w:szCs w:val="28"/>
        </w:rPr>
      </w:pPr>
    </w:p>
    <w:p w:rsidR="001B3F63" w:rsidRPr="00A72152" w:rsidRDefault="001B3F63" w:rsidP="001B3F63">
      <w:pPr>
        <w:spacing w:after="0" w:line="240" w:lineRule="auto"/>
        <w:ind w:left="4248"/>
        <w:rPr>
          <w:rFonts w:ascii="Times New Roman" w:hAnsi="Times New Roman" w:cs="Times New Roman"/>
          <w:sz w:val="28"/>
          <w:szCs w:val="28"/>
        </w:rPr>
      </w:pPr>
    </w:p>
    <w:p w:rsidR="00AC5037" w:rsidRPr="00A72152" w:rsidRDefault="00AC5037" w:rsidP="001B3F63">
      <w:pPr>
        <w:spacing w:after="0" w:line="240" w:lineRule="auto"/>
        <w:ind w:left="4248"/>
        <w:rPr>
          <w:rFonts w:ascii="Times New Roman" w:hAnsi="Times New Roman" w:cs="Times New Roman"/>
          <w:sz w:val="28"/>
          <w:szCs w:val="28"/>
        </w:rPr>
      </w:pPr>
    </w:p>
    <w:p w:rsidR="001B3F63" w:rsidRPr="00A72152" w:rsidRDefault="001B3F63" w:rsidP="001B3F63">
      <w:pPr>
        <w:spacing w:after="0" w:line="240" w:lineRule="auto"/>
        <w:ind w:left="4248"/>
        <w:rPr>
          <w:rFonts w:ascii="Times New Roman" w:hAnsi="Times New Roman" w:cs="Times New Roman"/>
          <w:sz w:val="28"/>
          <w:szCs w:val="28"/>
        </w:rPr>
      </w:pPr>
    </w:p>
    <w:p w:rsidR="001B3F63" w:rsidRPr="00A72152" w:rsidRDefault="001B3F63" w:rsidP="00AC5037">
      <w:pPr>
        <w:spacing w:after="0" w:line="240" w:lineRule="auto"/>
        <w:ind w:left="4962"/>
        <w:rPr>
          <w:rFonts w:ascii="Times New Roman" w:hAnsi="Times New Roman" w:cs="Times New Roman"/>
          <w:sz w:val="28"/>
          <w:szCs w:val="28"/>
        </w:rPr>
      </w:pPr>
      <w:r w:rsidRPr="00A72152">
        <w:rPr>
          <w:rFonts w:ascii="Times New Roman" w:hAnsi="Times New Roman" w:cs="Times New Roman"/>
          <w:sz w:val="28"/>
          <w:szCs w:val="28"/>
        </w:rPr>
        <w:t>Выпускная квалификационная работа</w:t>
      </w:r>
    </w:p>
    <w:p w:rsidR="001B3F63" w:rsidRPr="00A72152" w:rsidRDefault="001B3F63" w:rsidP="00AC5037">
      <w:pPr>
        <w:spacing w:after="0" w:line="240" w:lineRule="auto"/>
        <w:ind w:left="4962"/>
        <w:rPr>
          <w:rFonts w:ascii="Times New Roman" w:hAnsi="Times New Roman" w:cs="Times New Roman"/>
          <w:sz w:val="28"/>
          <w:szCs w:val="28"/>
        </w:rPr>
      </w:pPr>
      <w:r w:rsidRPr="00A72152">
        <w:rPr>
          <w:rFonts w:ascii="Times New Roman" w:hAnsi="Times New Roman" w:cs="Times New Roman"/>
          <w:sz w:val="28"/>
          <w:szCs w:val="28"/>
        </w:rPr>
        <w:t xml:space="preserve">студента </w:t>
      </w:r>
      <w:r w:rsidR="00AC5037" w:rsidRPr="00A72152">
        <w:rPr>
          <w:rFonts w:ascii="Times New Roman" w:hAnsi="Times New Roman" w:cs="Times New Roman"/>
          <w:sz w:val="28"/>
          <w:szCs w:val="28"/>
        </w:rPr>
        <w:t>2</w:t>
      </w:r>
      <w:r w:rsidRPr="00A72152">
        <w:rPr>
          <w:rFonts w:ascii="Times New Roman" w:hAnsi="Times New Roman" w:cs="Times New Roman"/>
          <w:sz w:val="28"/>
          <w:szCs w:val="28"/>
        </w:rPr>
        <w:t xml:space="preserve"> курса </w:t>
      </w:r>
      <w:r w:rsidR="00AC5037" w:rsidRPr="00A72152">
        <w:rPr>
          <w:rFonts w:ascii="Times New Roman" w:hAnsi="Times New Roman" w:cs="Times New Roman"/>
          <w:sz w:val="28"/>
          <w:szCs w:val="28"/>
        </w:rPr>
        <w:t>магистратуры</w:t>
      </w:r>
    </w:p>
    <w:p w:rsidR="001B3F63" w:rsidRPr="00A72152" w:rsidRDefault="001B3F63" w:rsidP="00AC5037">
      <w:pPr>
        <w:spacing w:after="0" w:line="240" w:lineRule="auto"/>
        <w:ind w:left="4962"/>
        <w:rPr>
          <w:rFonts w:ascii="Times New Roman" w:hAnsi="Times New Roman" w:cs="Times New Roman"/>
          <w:sz w:val="28"/>
          <w:szCs w:val="28"/>
        </w:rPr>
      </w:pPr>
      <w:r w:rsidRPr="00A72152">
        <w:rPr>
          <w:rFonts w:ascii="Times New Roman" w:hAnsi="Times New Roman" w:cs="Times New Roman"/>
          <w:sz w:val="28"/>
          <w:szCs w:val="28"/>
        </w:rPr>
        <w:t>очно</w:t>
      </w:r>
      <w:r w:rsidR="00AC5037" w:rsidRPr="00A72152">
        <w:rPr>
          <w:rFonts w:ascii="Times New Roman" w:hAnsi="Times New Roman" w:cs="Times New Roman"/>
          <w:sz w:val="28"/>
          <w:szCs w:val="28"/>
        </w:rPr>
        <w:t>й</w:t>
      </w:r>
      <w:r w:rsidRPr="00A72152">
        <w:rPr>
          <w:rFonts w:ascii="Times New Roman" w:hAnsi="Times New Roman" w:cs="Times New Roman"/>
          <w:sz w:val="28"/>
          <w:szCs w:val="28"/>
        </w:rPr>
        <w:t xml:space="preserve"> формы обучения</w:t>
      </w:r>
    </w:p>
    <w:p w:rsidR="001B3F63" w:rsidRPr="00A72152" w:rsidRDefault="00AC5037" w:rsidP="00AC5037">
      <w:pPr>
        <w:spacing w:after="0" w:line="240" w:lineRule="auto"/>
        <w:ind w:left="4962"/>
        <w:rPr>
          <w:rFonts w:ascii="Times New Roman" w:hAnsi="Times New Roman" w:cs="Times New Roman"/>
          <w:sz w:val="28"/>
          <w:szCs w:val="28"/>
        </w:rPr>
      </w:pPr>
      <w:proofErr w:type="spellStart"/>
      <w:r w:rsidRPr="00A72152">
        <w:rPr>
          <w:rFonts w:ascii="Times New Roman" w:hAnsi="Times New Roman" w:cs="Times New Roman"/>
          <w:sz w:val="28"/>
          <w:szCs w:val="28"/>
        </w:rPr>
        <w:t>Кокориной</w:t>
      </w:r>
      <w:proofErr w:type="spellEnd"/>
      <w:r w:rsidRPr="00A72152">
        <w:rPr>
          <w:rFonts w:ascii="Times New Roman" w:hAnsi="Times New Roman" w:cs="Times New Roman"/>
          <w:sz w:val="28"/>
          <w:szCs w:val="28"/>
        </w:rPr>
        <w:t xml:space="preserve"> Влады Олеговны</w:t>
      </w:r>
    </w:p>
    <w:p w:rsidR="001B3F63" w:rsidRPr="00A72152" w:rsidRDefault="001B3F63" w:rsidP="00AC5037">
      <w:pPr>
        <w:spacing w:after="0" w:line="240" w:lineRule="auto"/>
        <w:ind w:left="4962"/>
        <w:rPr>
          <w:rFonts w:ascii="Times New Roman" w:hAnsi="Times New Roman" w:cs="Times New Roman"/>
          <w:sz w:val="28"/>
          <w:szCs w:val="28"/>
        </w:rPr>
      </w:pPr>
    </w:p>
    <w:p w:rsidR="001B3F63" w:rsidRPr="00A72152" w:rsidRDefault="001B3F63" w:rsidP="00AC5037">
      <w:pPr>
        <w:spacing w:after="0" w:line="240" w:lineRule="auto"/>
        <w:ind w:left="4962"/>
        <w:rPr>
          <w:rFonts w:ascii="Times New Roman" w:hAnsi="Times New Roman" w:cs="Times New Roman"/>
          <w:sz w:val="28"/>
          <w:szCs w:val="28"/>
        </w:rPr>
      </w:pPr>
    </w:p>
    <w:p w:rsidR="00AC5037" w:rsidRPr="00A72152" w:rsidRDefault="001B3F63" w:rsidP="00AC5037">
      <w:pPr>
        <w:spacing w:after="0" w:line="240" w:lineRule="auto"/>
        <w:ind w:left="4962"/>
        <w:rPr>
          <w:rFonts w:ascii="Times New Roman" w:hAnsi="Times New Roman" w:cs="Times New Roman"/>
          <w:sz w:val="28"/>
          <w:szCs w:val="28"/>
        </w:rPr>
      </w:pPr>
      <w:r w:rsidRPr="00A72152">
        <w:rPr>
          <w:rFonts w:ascii="Times New Roman" w:hAnsi="Times New Roman" w:cs="Times New Roman"/>
          <w:sz w:val="28"/>
          <w:szCs w:val="28"/>
        </w:rPr>
        <w:t>Научный руководитель:</w:t>
      </w:r>
    </w:p>
    <w:p w:rsidR="00AC5037" w:rsidRPr="00A72152" w:rsidRDefault="00AC5037" w:rsidP="00AC5037">
      <w:pPr>
        <w:spacing w:after="0" w:line="240" w:lineRule="auto"/>
        <w:ind w:left="4962"/>
        <w:rPr>
          <w:rFonts w:ascii="Times New Roman" w:hAnsi="Times New Roman" w:cs="Times New Roman"/>
          <w:sz w:val="28"/>
          <w:szCs w:val="28"/>
        </w:rPr>
      </w:pPr>
      <w:r w:rsidRPr="00A72152">
        <w:rPr>
          <w:rFonts w:ascii="Times New Roman" w:hAnsi="Times New Roman" w:cs="Times New Roman"/>
          <w:sz w:val="28"/>
          <w:szCs w:val="28"/>
        </w:rPr>
        <w:t xml:space="preserve">доцент, </w:t>
      </w:r>
    </w:p>
    <w:p w:rsidR="00AC5037" w:rsidRPr="00A72152" w:rsidRDefault="00AC5037" w:rsidP="00AC5037">
      <w:pPr>
        <w:spacing w:after="0" w:line="240" w:lineRule="auto"/>
        <w:ind w:left="4962"/>
        <w:rPr>
          <w:rFonts w:ascii="Times New Roman" w:hAnsi="Times New Roman" w:cs="Times New Roman"/>
          <w:sz w:val="28"/>
          <w:szCs w:val="28"/>
        </w:rPr>
      </w:pPr>
      <w:r w:rsidRPr="00A72152">
        <w:rPr>
          <w:rFonts w:ascii="Times New Roman" w:hAnsi="Times New Roman" w:cs="Times New Roman"/>
          <w:sz w:val="28"/>
          <w:szCs w:val="28"/>
        </w:rPr>
        <w:t>кандидат юридических наук</w:t>
      </w:r>
    </w:p>
    <w:p w:rsidR="00AC5037" w:rsidRPr="00A72152" w:rsidRDefault="00AC5037" w:rsidP="00AC5037">
      <w:pPr>
        <w:spacing w:after="0" w:line="240" w:lineRule="auto"/>
        <w:ind w:left="4962"/>
        <w:rPr>
          <w:rFonts w:ascii="Times New Roman" w:hAnsi="Times New Roman" w:cs="Times New Roman"/>
          <w:sz w:val="28"/>
          <w:szCs w:val="28"/>
        </w:rPr>
      </w:pPr>
      <w:proofErr w:type="spellStart"/>
      <w:r w:rsidRPr="00A72152">
        <w:rPr>
          <w:rFonts w:ascii="Times New Roman" w:hAnsi="Times New Roman" w:cs="Times New Roman"/>
          <w:sz w:val="28"/>
          <w:szCs w:val="28"/>
        </w:rPr>
        <w:t>Бушев</w:t>
      </w:r>
      <w:proofErr w:type="spellEnd"/>
      <w:r w:rsidRPr="00A72152">
        <w:rPr>
          <w:rFonts w:ascii="Times New Roman" w:hAnsi="Times New Roman" w:cs="Times New Roman"/>
          <w:sz w:val="28"/>
          <w:szCs w:val="28"/>
        </w:rPr>
        <w:t xml:space="preserve"> Андрей Юрьевич</w:t>
      </w:r>
    </w:p>
    <w:p w:rsidR="001B3F63" w:rsidRPr="00A72152" w:rsidRDefault="001B3F63" w:rsidP="00AC5037">
      <w:pPr>
        <w:spacing w:after="0" w:line="240" w:lineRule="auto"/>
        <w:ind w:left="4962"/>
        <w:rPr>
          <w:rFonts w:ascii="Times New Roman" w:hAnsi="Times New Roman" w:cs="Times New Roman"/>
          <w:sz w:val="28"/>
          <w:szCs w:val="28"/>
        </w:rPr>
      </w:pPr>
    </w:p>
    <w:p w:rsidR="001B3F63" w:rsidRPr="00A72152" w:rsidRDefault="001B3F63" w:rsidP="001B3F63">
      <w:pPr>
        <w:spacing w:after="0" w:line="240" w:lineRule="auto"/>
        <w:ind w:left="5664"/>
        <w:rPr>
          <w:rFonts w:ascii="Times New Roman" w:hAnsi="Times New Roman" w:cs="Times New Roman"/>
          <w:sz w:val="28"/>
          <w:szCs w:val="28"/>
        </w:rPr>
      </w:pPr>
    </w:p>
    <w:p w:rsidR="001B3F63" w:rsidRPr="00A72152" w:rsidRDefault="001B3F63" w:rsidP="001B3F63">
      <w:pPr>
        <w:spacing w:after="0" w:line="240" w:lineRule="auto"/>
        <w:ind w:left="5664"/>
        <w:rPr>
          <w:rFonts w:ascii="Times New Roman" w:hAnsi="Times New Roman" w:cs="Times New Roman"/>
          <w:sz w:val="28"/>
          <w:szCs w:val="28"/>
        </w:rPr>
      </w:pPr>
    </w:p>
    <w:p w:rsidR="001B3F63" w:rsidRPr="00A72152" w:rsidRDefault="001B3F63" w:rsidP="001B3F63">
      <w:pPr>
        <w:spacing w:after="0" w:line="240" w:lineRule="auto"/>
        <w:ind w:left="5664"/>
        <w:rPr>
          <w:rFonts w:ascii="Times New Roman" w:hAnsi="Times New Roman" w:cs="Times New Roman"/>
          <w:sz w:val="28"/>
          <w:szCs w:val="28"/>
        </w:rPr>
      </w:pPr>
    </w:p>
    <w:p w:rsidR="001B3F63" w:rsidRPr="00A72152" w:rsidRDefault="001B3F63" w:rsidP="001B3F63">
      <w:pPr>
        <w:spacing w:after="0" w:line="240" w:lineRule="auto"/>
        <w:ind w:left="5664"/>
        <w:rPr>
          <w:rFonts w:ascii="Times New Roman" w:hAnsi="Times New Roman" w:cs="Times New Roman"/>
          <w:sz w:val="28"/>
          <w:szCs w:val="28"/>
        </w:rPr>
      </w:pPr>
    </w:p>
    <w:p w:rsidR="001B3F63" w:rsidRPr="00A72152" w:rsidRDefault="001B3F63" w:rsidP="001B3F63">
      <w:pPr>
        <w:spacing w:after="0" w:line="240" w:lineRule="auto"/>
        <w:ind w:left="5664"/>
        <w:rPr>
          <w:rFonts w:ascii="Times New Roman" w:hAnsi="Times New Roman" w:cs="Times New Roman"/>
          <w:sz w:val="28"/>
          <w:szCs w:val="28"/>
        </w:rPr>
      </w:pPr>
    </w:p>
    <w:p w:rsidR="001B3F63" w:rsidRPr="00A72152" w:rsidRDefault="001B3F63" w:rsidP="001B3F63">
      <w:pPr>
        <w:spacing w:after="0" w:line="240" w:lineRule="auto"/>
        <w:ind w:left="5664"/>
        <w:rPr>
          <w:rFonts w:ascii="Times New Roman" w:hAnsi="Times New Roman" w:cs="Times New Roman"/>
          <w:sz w:val="28"/>
          <w:szCs w:val="28"/>
        </w:rPr>
      </w:pPr>
    </w:p>
    <w:p w:rsidR="001B3F63" w:rsidRPr="00A72152" w:rsidRDefault="001B3F63" w:rsidP="001B3F63">
      <w:pPr>
        <w:spacing w:after="0" w:line="240" w:lineRule="auto"/>
        <w:ind w:left="5664"/>
        <w:rPr>
          <w:rFonts w:ascii="Times New Roman" w:hAnsi="Times New Roman" w:cs="Times New Roman"/>
          <w:sz w:val="28"/>
          <w:szCs w:val="28"/>
        </w:rPr>
      </w:pPr>
    </w:p>
    <w:p w:rsidR="001B3F63" w:rsidRPr="00A72152" w:rsidRDefault="001B3F63" w:rsidP="001B3F63">
      <w:pPr>
        <w:spacing w:after="0" w:line="240" w:lineRule="auto"/>
        <w:ind w:left="5664"/>
        <w:rPr>
          <w:rFonts w:ascii="Times New Roman" w:hAnsi="Times New Roman" w:cs="Times New Roman"/>
          <w:sz w:val="28"/>
          <w:szCs w:val="28"/>
        </w:rPr>
      </w:pPr>
    </w:p>
    <w:p w:rsidR="001B3F63" w:rsidRPr="00A72152" w:rsidRDefault="001B3F63" w:rsidP="001B3F63">
      <w:pPr>
        <w:pStyle w:val="a5"/>
        <w:spacing w:line="360" w:lineRule="auto"/>
        <w:jc w:val="center"/>
        <w:rPr>
          <w:rFonts w:ascii="Times New Roman" w:hAnsi="Times New Roman" w:cs="Times New Roman"/>
          <w:sz w:val="28"/>
        </w:rPr>
      </w:pPr>
    </w:p>
    <w:p w:rsidR="001B3F63" w:rsidRPr="00A72152" w:rsidRDefault="001B3F63" w:rsidP="001B3F63">
      <w:pPr>
        <w:pStyle w:val="a5"/>
        <w:spacing w:line="360" w:lineRule="auto"/>
        <w:jc w:val="center"/>
        <w:rPr>
          <w:rFonts w:ascii="Times New Roman" w:hAnsi="Times New Roman" w:cs="Times New Roman"/>
          <w:sz w:val="28"/>
        </w:rPr>
      </w:pPr>
      <w:r w:rsidRPr="00A72152">
        <w:rPr>
          <w:rFonts w:ascii="Times New Roman" w:hAnsi="Times New Roman" w:cs="Times New Roman"/>
          <w:sz w:val="28"/>
        </w:rPr>
        <w:t>Санкт-Петербург</w:t>
      </w:r>
    </w:p>
    <w:p w:rsidR="001B3F63" w:rsidRPr="00A72152" w:rsidRDefault="001B3F63" w:rsidP="001B3F63">
      <w:pPr>
        <w:pStyle w:val="a5"/>
        <w:spacing w:line="360" w:lineRule="auto"/>
        <w:jc w:val="center"/>
        <w:rPr>
          <w:rFonts w:ascii="Times New Roman" w:hAnsi="Times New Roman" w:cs="Times New Roman"/>
          <w:sz w:val="28"/>
        </w:rPr>
      </w:pPr>
      <w:r w:rsidRPr="00A72152">
        <w:rPr>
          <w:rFonts w:ascii="Times New Roman" w:hAnsi="Times New Roman" w:cs="Times New Roman"/>
          <w:sz w:val="28"/>
        </w:rPr>
        <w:t>2016 год</w:t>
      </w:r>
    </w:p>
    <w:p w:rsidR="001B3F63" w:rsidRPr="00A72152" w:rsidRDefault="001B3F63" w:rsidP="00483EE0">
      <w:pPr>
        <w:pStyle w:val="a5"/>
        <w:spacing w:line="360" w:lineRule="auto"/>
        <w:jc w:val="both"/>
        <w:rPr>
          <w:rFonts w:ascii="Times New Roman" w:hAnsi="Times New Roman" w:cs="Times New Roman"/>
          <w:b/>
          <w:sz w:val="28"/>
        </w:rPr>
        <w:sectPr w:rsidR="001B3F63" w:rsidRPr="00A72152" w:rsidSect="00224ECB">
          <w:headerReference w:type="default" r:id="rId8"/>
          <w:pgSz w:w="11906" w:h="16838"/>
          <w:pgMar w:top="1134" w:right="567" w:bottom="1134" w:left="1701" w:header="709" w:footer="709" w:gutter="0"/>
          <w:pgBorders w:display="firstPage" w:offsetFrom="page">
            <w:top w:val="single" w:sz="4" w:space="24" w:color="auto"/>
            <w:left w:val="single" w:sz="4" w:space="31" w:color="auto"/>
            <w:bottom w:val="single" w:sz="4" w:space="24" w:color="auto"/>
            <w:right w:val="single" w:sz="4" w:space="24" w:color="auto"/>
          </w:pgBorders>
          <w:pgNumType w:start="0"/>
          <w:cols w:space="708"/>
          <w:titlePg/>
          <w:docGrid w:linePitch="360"/>
        </w:sectPr>
      </w:pPr>
    </w:p>
    <w:p w:rsidR="00483EE0" w:rsidRPr="00A72152" w:rsidRDefault="00483EE0" w:rsidP="00483EE0">
      <w:pPr>
        <w:pStyle w:val="a5"/>
        <w:spacing w:line="360" w:lineRule="auto"/>
        <w:jc w:val="both"/>
        <w:rPr>
          <w:rFonts w:ascii="Times New Roman" w:hAnsi="Times New Roman" w:cs="Times New Roman"/>
          <w:b/>
          <w:sz w:val="28"/>
        </w:rPr>
      </w:pPr>
      <w:r w:rsidRPr="00A72152">
        <w:rPr>
          <w:rFonts w:ascii="Times New Roman" w:hAnsi="Times New Roman" w:cs="Times New Roman"/>
          <w:b/>
          <w:sz w:val="28"/>
        </w:rPr>
        <w:lastRenderedPageBreak/>
        <w:t>Оглавление</w:t>
      </w:r>
    </w:p>
    <w:p w:rsidR="00340FFF" w:rsidRPr="00A72152" w:rsidRDefault="00595DF2" w:rsidP="00483EE0">
      <w:pPr>
        <w:pStyle w:val="a5"/>
        <w:tabs>
          <w:tab w:val="right" w:pos="9356"/>
        </w:tabs>
        <w:spacing w:line="360" w:lineRule="auto"/>
        <w:jc w:val="both"/>
        <w:rPr>
          <w:rFonts w:ascii="Times New Roman" w:hAnsi="Times New Roman" w:cs="Times New Roman"/>
          <w:sz w:val="28"/>
        </w:rPr>
      </w:pPr>
      <w:r>
        <w:rPr>
          <w:rFonts w:ascii="Times New Roman" w:hAnsi="Times New Roman" w:cs="Times New Roman"/>
          <w:noProof/>
          <w:sz w:val="28"/>
          <w:lang w:eastAsia="ru-RU"/>
        </w:rPr>
        <w:pict>
          <v:shapetype id="_x0000_t32" coordsize="21600,21600" o:spt="32" o:oned="t" path="m,l21600,21600e" filled="f">
            <v:path arrowok="t" fillok="f" o:connecttype="none"/>
            <o:lock v:ext="edit" shapetype="t"/>
          </v:shapetype>
          <v:shape id="_x0000_s1026" type="#_x0000_t32" style="position:absolute;left:0;text-align:left;margin-left:56.1pt;margin-top:13.65pt;width:404.85pt;height:0;z-index:251694080" o:connectortype="straight" o:regroupid="3" strokeweight="1pt">
            <v:stroke dashstyle="1 1"/>
          </v:shape>
        </w:pict>
      </w:r>
      <w:r w:rsidR="00340FFF" w:rsidRPr="00A72152">
        <w:rPr>
          <w:rFonts w:ascii="Times New Roman" w:hAnsi="Times New Roman" w:cs="Times New Roman"/>
          <w:sz w:val="28"/>
        </w:rPr>
        <w:t>Введение</w:t>
      </w:r>
      <w:r w:rsidR="00340FFF" w:rsidRPr="00A72152">
        <w:rPr>
          <w:rFonts w:ascii="Times New Roman" w:hAnsi="Times New Roman" w:cs="Times New Roman"/>
          <w:sz w:val="28"/>
        </w:rPr>
        <w:tab/>
      </w:r>
      <w:r>
        <w:rPr>
          <w:rFonts w:ascii="Times New Roman" w:hAnsi="Times New Roman" w:cs="Times New Roman"/>
          <w:sz w:val="28"/>
        </w:rPr>
        <w:t>3</w:t>
      </w:r>
    </w:p>
    <w:p w:rsidR="00F174C0" w:rsidRPr="00A72152" w:rsidRDefault="00483EE0" w:rsidP="00483EE0">
      <w:pPr>
        <w:pStyle w:val="a5"/>
        <w:tabs>
          <w:tab w:val="right" w:pos="9356"/>
        </w:tabs>
        <w:spacing w:line="360" w:lineRule="auto"/>
        <w:jc w:val="both"/>
        <w:rPr>
          <w:rFonts w:ascii="Times New Roman" w:hAnsi="Times New Roman" w:cs="Times New Roman"/>
          <w:sz w:val="28"/>
        </w:rPr>
      </w:pPr>
      <w:r w:rsidRPr="00A72152">
        <w:rPr>
          <w:rFonts w:ascii="Times New Roman" w:hAnsi="Times New Roman" w:cs="Times New Roman"/>
          <w:sz w:val="28"/>
        </w:rPr>
        <w:t xml:space="preserve">Глава 1. Свойства абстрактности и публичной достоверности </w:t>
      </w:r>
    </w:p>
    <w:p w:rsidR="00483EE0" w:rsidRPr="00A72152" w:rsidRDefault="00FC13DF" w:rsidP="00483EE0">
      <w:pPr>
        <w:pStyle w:val="a5"/>
        <w:tabs>
          <w:tab w:val="right" w:pos="9356"/>
        </w:tabs>
        <w:spacing w:line="360" w:lineRule="auto"/>
        <w:jc w:val="both"/>
        <w:rPr>
          <w:rFonts w:ascii="Times New Roman" w:hAnsi="Times New Roman" w:cs="Times New Roman"/>
          <w:sz w:val="28"/>
        </w:rPr>
      </w:pPr>
      <w:r>
        <w:rPr>
          <w:rFonts w:ascii="Times New Roman" w:hAnsi="Times New Roman" w:cs="Times New Roman"/>
          <w:noProof/>
          <w:sz w:val="28"/>
          <w:lang w:eastAsia="ru-RU"/>
        </w:rPr>
        <w:pict>
          <v:shape id="_x0000_s1027" type="#_x0000_t32" style="position:absolute;left:0;text-align:left;margin-left:250.95pt;margin-top:13.05pt;width:210pt;height:.05pt;z-index:251695104" o:connectortype="straight" o:regroupid="3" strokeweight="1pt">
            <v:stroke dashstyle="1 1"/>
          </v:shape>
        </w:pict>
      </w:r>
      <w:r w:rsidR="00483EE0" w:rsidRPr="00A72152">
        <w:rPr>
          <w:rFonts w:ascii="Times New Roman" w:hAnsi="Times New Roman" w:cs="Times New Roman"/>
          <w:sz w:val="28"/>
        </w:rPr>
        <w:t xml:space="preserve">ценных бумаг в классическом понимании </w:t>
      </w:r>
      <w:r w:rsidR="00483EE0" w:rsidRPr="00A72152">
        <w:rPr>
          <w:rFonts w:ascii="Times New Roman" w:hAnsi="Times New Roman" w:cs="Times New Roman"/>
          <w:sz w:val="28"/>
        </w:rPr>
        <w:tab/>
      </w:r>
      <w:r w:rsidR="00595DF2">
        <w:rPr>
          <w:rFonts w:ascii="Times New Roman" w:hAnsi="Times New Roman" w:cs="Times New Roman"/>
          <w:sz w:val="28"/>
        </w:rPr>
        <w:t>7</w:t>
      </w:r>
    </w:p>
    <w:p w:rsidR="00483EE0" w:rsidRPr="00A72152" w:rsidRDefault="00FC13DF" w:rsidP="00483EE0">
      <w:pPr>
        <w:pStyle w:val="a5"/>
        <w:tabs>
          <w:tab w:val="left" w:pos="709"/>
          <w:tab w:val="right" w:pos="9356"/>
        </w:tabs>
        <w:spacing w:line="360" w:lineRule="auto"/>
        <w:jc w:val="both"/>
        <w:rPr>
          <w:rFonts w:ascii="Times New Roman" w:hAnsi="Times New Roman" w:cs="Times New Roman"/>
          <w:sz w:val="28"/>
        </w:rPr>
      </w:pPr>
      <w:r>
        <w:rPr>
          <w:rFonts w:ascii="Times New Roman" w:hAnsi="Times New Roman" w:cs="Times New Roman"/>
          <w:noProof/>
          <w:sz w:val="28"/>
          <w:lang w:eastAsia="ru-RU"/>
        </w:rPr>
        <w:pict>
          <v:shape id="_x0000_s1028" type="#_x0000_t32" style="position:absolute;left:0;text-align:left;margin-left:355.95pt;margin-top:14.15pt;width:105pt;height:.05pt;z-index:251696128" o:connectortype="straight" o:regroupid="3" strokeweight="1pt">
            <v:stroke dashstyle="1 1"/>
          </v:shape>
        </w:pict>
      </w:r>
      <w:r w:rsidR="00483EE0" w:rsidRPr="00A72152">
        <w:rPr>
          <w:rFonts w:ascii="Times New Roman" w:hAnsi="Times New Roman" w:cs="Times New Roman"/>
          <w:sz w:val="28"/>
        </w:rPr>
        <w:tab/>
        <w:t>§</w:t>
      </w:r>
      <w:r w:rsidR="00F2769E">
        <w:rPr>
          <w:rFonts w:ascii="Times New Roman" w:hAnsi="Times New Roman" w:cs="Times New Roman"/>
          <w:sz w:val="28"/>
        </w:rPr>
        <w:t xml:space="preserve"> </w:t>
      </w:r>
      <w:r w:rsidR="00483EE0" w:rsidRPr="00A72152">
        <w:rPr>
          <w:rFonts w:ascii="Times New Roman" w:hAnsi="Times New Roman" w:cs="Times New Roman"/>
          <w:sz w:val="28"/>
        </w:rPr>
        <w:t>1. Классическое понимание свойства абстрактности</w:t>
      </w:r>
      <w:r w:rsidR="00483EE0" w:rsidRPr="00A72152">
        <w:rPr>
          <w:rFonts w:ascii="Times New Roman" w:hAnsi="Times New Roman" w:cs="Times New Roman"/>
          <w:sz w:val="28"/>
        </w:rPr>
        <w:tab/>
      </w:r>
      <w:r w:rsidR="00595DF2">
        <w:rPr>
          <w:rFonts w:ascii="Times New Roman" w:hAnsi="Times New Roman" w:cs="Times New Roman"/>
          <w:sz w:val="28"/>
        </w:rPr>
        <w:t>7</w:t>
      </w:r>
    </w:p>
    <w:p w:rsidR="00240BB5" w:rsidRPr="00A72152" w:rsidRDefault="00FC13DF" w:rsidP="00483EE0">
      <w:pPr>
        <w:pStyle w:val="a5"/>
        <w:tabs>
          <w:tab w:val="left" w:pos="709"/>
          <w:tab w:val="right" w:pos="9356"/>
        </w:tabs>
        <w:spacing w:line="360" w:lineRule="auto"/>
        <w:jc w:val="both"/>
        <w:rPr>
          <w:rFonts w:ascii="Times New Roman" w:hAnsi="Times New Roman" w:cs="Times New Roman"/>
          <w:sz w:val="28"/>
        </w:rPr>
      </w:pPr>
      <w:r>
        <w:rPr>
          <w:rFonts w:ascii="Times New Roman" w:hAnsi="Times New Roman" w:cs="Times New Roman"/>
          <w:noProof/>
          <w:sz w:val="28"/>
          <w:lang w:eastAsia="ru-RU"/>
        </w:rPr>
        <w:pict>
          <v:shape id="_x0000_s1029" type="#_x0000_t32" style="position:absolute;left:0;text-align:left;margin-left:427.95pt;margin-top:13.95pt;width:27.35pt;height:.05pt;z-index:251697152" o:connectortype="straight" o:regroupid="3" strokeweight="1pt">
            <v:stroke dashstyle="1 1"/>
          </v:shape>
        </w:pict>
      </w:r>
      <w:r w:rsidR="00483EE0" w:rsidRPr="00A72152">
        <w:rPr>
          <w:rFonts w:ascii="Times New Roman" w:hAnsi="Times New Roman" w:cs="Times New Roman"/>
          <w:sz w:val="28"/>
        </w:rPr>
        <w:tab/>
      </w:r>
      <w:r w:rsidR="00240BB5" w:rsidRPr="00A72152">
        <w:rPr>
          <w:rFonts w:ascii="Times New Roman" w:hAnsi="Times New Roman" w:cs="Times New Roman"/>
          <w:sz w:val="28"/>
        </w:rPr>
        <w:t>§</w:t>
      </w:r>
      <w:r w:rsidR="00F2769E">
        <w:rPr>
          <w:rFonts w:ascii="Times New Roman" w:hAnsi="Times New Roman" w:cs="Times New Roman"/>
          <w:sz w:val="28"/>
        </w:rPr>
        <w:t xml:space="preserve"> </w:t>
      </w:r>
      <w:r w:rsidR="00240BB5" w:rsidRPr="00A72152">
        <w:rPr>
          <w:rFonts w:ascii="Times New Roman" w:hAnsi="Times New Roman" w:cs="Times New Roman"/>
          <w:sz w:val="28"/>
        </w:rPr>
        <w:t>2. Классическое понимание свойства публичной достоверности</w:t>
      </w:r>
      <w:r w:rsidR="00240BB5" w:rsidRPr="00A72152">
        <w:rPr>
          <w:rFonts w:ascii="Times New Roman" w:hAnsi="Times New Roman" w:cs="Times New Roman"/>
          <w:sz w:val="28"/>
        </w:rPr>
        <w:tab/>
      </w:r>
      <w:r w:rsidR="00A343CC" w:rsidRPr="00A72152">
        <w:rPr>
          <w:rFonts w:ascii="Times New Roman" w:hAnsi="Times New Roman" w:cs="Times New Roman"/>
          <w:sz w:val="28"/>
        </w:rPr>
        <w:t>1</w:t>
      </w:r>
      <w:r w:rsidR="00595DF2">
        <w:rPr>
          <w:rFonts w:ascii="Times New Roman" w:hAnsi="Times New Roman" w:cs="Times New Roman"/>
          <w:sz w:val="28"/>
        </w:rPr>
        <w:t>2</w:t>
      </w:r>
    </w:p>
    <w:p w:rsidR="00240BB5" w:rsidRPr="00A72152" w:rsidRDefault="00240BB5" w:rsidP="00240BB5">
      <w:pPr>
        <w:pStyle w:val="a5"/>
        <w:spacing w:line="360" w:lineRule="auto"/>
        <w:jc w:val="both"/>
        <w:rPr>
          <w:rFonts w:ascii="Times New Roman" w:hAnsi="Times New Roman" w:cs="Times New Roman"/>
          <w:sz w:val="28"/>
        </w:rPr>
      </w:pPr>
      <w:r w:rsidRPr="00A72152">
        <w:rPr>
          <w:rFonts w:ascii="Times New Roman" w:hAnsi="Times New Roman" w:cs="Times New Roman"/>
          <w:sz w:val="28"/>
        </w:rPr>
        <w:t xml:space="preserve">Глава 2. Современные подходы к пониманию свойства абстрактности </w:t>
      </w:r>
    </w:p>
    <w:p w:rsidR="0001592A" w:rsidRPr="00A72152" w:rsidRDefault="00FC13DF" w:rsidP="0001592A">
      <w:pPr>
        <w:pStyle w:val="a5"/>
        <w:tabs>
          <w:tab w:val="right" w:pos="9356"/>
        </w:tabs>
        <w:spacing w:line="360" w:lineRule="auto"/>
        <w:jc w:val="both"/>
        <w:rPr>
          <w:rFonts w:ascii="Times New Roman" w:hAnsi="Times New Roman" w:cs="Times New Roman"/>
          <w:sz w:val="28"/>
        </w:rPr>
      </w:pPr>
      <w:r>
        <w:rPr>
          <w:rFonts w:ascii="Times New Roman" w:hAnsi="Times New Roman" w:cs="Times New Roman"/>
          <w:noProof/>
          <w:sz w:val="28"/>
          <w:lang w:eastAsia="ru-RU"/>
        </w:rPr>
        <w:pict>
          <v:shape id="_x0000_s1030" type="#_x0000_t32" style="position:absolute;left:0;text-align:left;margin-left:84.75pt;margin-top:13.05pt;width:368.7pt;height:.05pt;z-index:251698176" o:connectortype="straight" o:regroupid="3" strokeweight="1pt">
            <v:stroke dashstyle="1 1"/>
          </v:shape>
        </w:pict>
      </w:r>
      <w:r w:rsidR="00240BB5" w:rsidRPr="00A72152">
        <w:rPr>
          <w:rFonts w:ascii="Times New Roman" w:hAnsi="Times New Roman" w:cs="Times New Roman"/>
          <w:sz w:val="28"/>
        </w:rPr>
        <w:t>ценных бумаг</w:t>
      </w:r>
      <w:r w:rsidR="00A343CC" w:rsidRPr="00A72152">
        <w:rPr>
          <w:rFonts w:ascii="Times New Roman" w:hAnsi="Times New Roman" w:cs="Times New Roman"/>
          <w:sz w:val="28"/>
        </w:rPr>
        <w:t xml:space="preserve"> </w:t>
      </w:r>
      <w:r w:rsidR="00A343CC" w:rsidRPr="00A72152">
        <w:rPr>
          <w:rFonts w:ascii="Times New Roman" w:hAnsi="Times New Roman" w:cs="Times New Roman"/>
          <w:sz w:val="28"/>
        </w:rPr>
        <w:tab/>
        <w:t>1</w:t>
      </w:r>
      <w:r w:rsidR="00595DF2">
        <w:rPr>
          <w:rFonts w:ascii="Times New Roman" w:hAnsi="Times New Roman" w:cs="Times New Roman"/>
          <w:sz w:val="28"/>
        </w:rPr>
        <w:t>6</w:t>
      </w:r>
    </w:p>
    <w:p w:rsidR="0001592A" w:rsidRPr="00A72152" w:rsidRDefault="0001592A" w:rsidP="0001592A">
      <w:pPr>
        <w:pStyle w:val="a5"/>
        <w:tabs>
          <w:tab w:val="left" w:pos="709"/>
          <w:tab w:val="right" w:pos="9356"/>
        </w:tabs>
        <w:spacing w:line="360" w:lineRule="auto"/>
        <w:jc w:val="both"/>
        <w:rPr>
          <w:rFonts w:ascii="Times New Roman" w:hAnsi="Times New Roman" w:cs="Times New Roman"/>
          <w:sz w:val="28"/>
          <w:szCs w:val="28"/>
        </w:rPr>
      </w:pPr>
      <w:r w:rsidRPr="00A72152">
        <w:rPr>
          <w:rFonts w:ascii="Times New Roman" w:hAnsi="Times New Roman" w:cs="Times New Roman"/>
          <w:sz w:val="28"/>
          <w:szCs w:val="28"/>
        </w:rPr>
        <w:t xml:space="preserve">Глава 3. Современные подходы к пониманию свойства </w:t>
      </w:r>
      <w:proofErr w:type="gramStart"/>
      <w:r w:rsidRPr="00A72152">
        <w:rPr>
          <w:rFonts w:ascii="Times New Roman" w:hAnsi="Times New Roman" w:cs="Times New Roman"/>
          <w:sz w:val="28"/>
          <w:szCs w:val="28"/>
        </w:rPr>
        <w:t>публичной</w:t>
      </w:r>
      <w:proofErr w:type="gramEnd"/>
    </w:p>
    <w:p w:rsidR="0001592A" w:rsidRPr="00A72152" w:rsidRDefault="00FC13DF" w:rsidP="0001592A">
      <w:pPr>
        <w:pStyle w:val="a5"/>
        <w:tabs>
          <w:tab w:val="left" w:pos="709"/>
          <w:tab w:val="right" w:pos="9356"/>
        </w:tabs>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33" type="#_x0000_t32" style="position:absolute;left:0;text-align:left;margin-left:175.35pt;margin-top:13.55pt;width:278.1pt;height:.05pt;z-index:251701248" o:connectortype="straight" o:regroupid="3" strokeweight="1pt">
            <v:stroke dashstyle="1 1"/>
          </v:shape>
        </w:pict>
      </w:r>
      <w:r w:rsidR="0001592A" w:rsidRPr="00A72152">
        <w:rPr>
          <w:rFonts w:ascii="Times New Roman" w:hAnsi="Times New Roman" w:cs="Times New Roman"/>
          <w:sz w:val="28"/>
          <w:szCs w:val="28"/>
        </w:rPr>
        <w:t>достоверности ценных бумаг</w:t>
      </w:r>
      <w:r w:rsidR="00A343CC" w:rsidRPr="00A72152">
        <w:rPr>
          <w:rFonts w:ascii="Times New Roman" w:hAnsi="Times New Roman" w:cs="Times New Roman"/>
          <w:sz w:val="28"/>
          <w:szCs w:val="28"/>
        </w:rPr>
        <w:tab/>
      </w:r>
      <w:r w:rsidR="00AE2218" w:rsidRPr="00A72152">
        <w:rPr>
          <w:rFonts w:ascii="Times New Roman" w:hAnsi="Times New Roman" w:cs="Times New Roman"/>
          <w:sz w:val="28"/>
          <w:szCs w:val="28"/>
        </w:rPr>
        <w:t>2</w:t>
      </w:r>
      <w:r w:rsidR="00595DF2">
        <w:rPr>
          <w:rFonts w:ascii="Times New Roman" w:hAnsi="Times New Roman" w:cs="Times New Roman"/>
          <w:sz w:val="28"/>
          <w:szCs w:val="28"/>
        </w:rPr>
        <w:t>7</w:t>
      </w:r>
    </w:p>
    <w:p w:rsidR="001B2FAF" w:rsidRPr="00A72152" w:rsidRDefault="001B2FAF" w:rsidP="0001592A">
      <w:pPr>
        <w:pStyle w:val="a5"/>
        <w:tabs>
          <w:tab w:val="left" w:pos="709"/>
          <w:tab w:val="right" w:pos="9356"/>
        </w:tabs>
        <w:spacing w:line="360" w:lineRule="auto"/>
        <w:jc w:val="both"/>
        <w:rPr>
          <w:rFonts w:ascii="Times New Roman" w:hAnsi="Times New Roman" w:cs="Times New Roman"/>
          <w:sz w:val="28"/>
          <w:szCs w:val="28"/>
        </w:rPr>
      </w:pPr>
      <w:r w:rsidRPr="00A72152">
        <w:rPr>
          <w:rFonts w:ascii="Times New Roman" w:hAnsi="Times New Roman" w:cs="Times New Roman"/>
          <w:sz w:val="28"/>
          <w:szCs w:val="28"/>
        </w:rPr>
        <w:t xml:space="preserve">Глава 4. Совместное действие свойств абстрактности и </w:t>
      </w:r>
    </w:p>
    <w:p w:rsidR="001B2FAF" w:rsidRPr="00A72152" w:rsidRDefault="00FC13DF" w:rsidP="0001592A">
      <w:pPr>
        <w:pStyle w:val="a5"/>
        <w:tabs>
          <w:tab w:val="left" w:pos="709"/>
          <w:tab w:val="right" w:pos="9356"/>
        </w:tabs>
        <w:spacing w:line="360" w:lineRule="auto"/>
        <w:jc w:val="both"/>
        <w:rPr>
          <w:rFonts w:ascii="Times New Roman" w:hAnsi="Times New Roman" w:cs="Times New Roman"/>
          <w:sz w:val="28"/>
          <w:szCs w:val="28"/>
        </w:rPr>
      </w:pPr>
      <w:r w:rsidRPr="00FC13DF">
        <w:rPr>
          <w:rFonts w:ascii="Times New Roman" w:hAnsi="Times New Roman" w:cs="Times New Roman"/>
          <w:noProof/>
          <w:sz w:val="28"/>
          <w:lang w:eastAsia="ru-RU"/>
        </w:rPr>
        <w:pict>
          <v:shape id="_x0000_s1044" type="#_x0000_t32" style="position:absolute;left:0;text-align:left;margin-left:243.75pt;margin-top:13.65pt;width:209.7pt;height:0;z-index:251711488" o:connectortype="straight" strokeweight="1pt">
            <v:stroke dashstyle="1 1"/>
          </v:shape>
        </w:pict>
      </w:r>
      <w:r w:rsidR="001B2FAF" w:rsidRPr="00A72152">
        <w:rPr>
          <w:rFonts w:ascii="Times New Roman" w:hAnsi="Times New Roman" w:cs="Times New Roman"/>
          <w:sz w:val="28"/>
          <w:szCs w:val="28"/>
        </w:rPr>
        <w:t>публичной достоверности ценных бумаг</w:t>
      </w:r>
      <w:r w:rsidR="001B2FAF" w:rsidRPr="00A72152">
        <w:rPr>
          <w:rFonts w:ascii="Times New Roman" w:hAnsi="Times New Roman" w:cs="Times New Roman"/>
          <w:sz w:val="28"/>
          <w:szCs w:val="28"/>
        </w:rPr>
        <w:tab/>
      </w:r>
      <w:r w:rsidR="00595DF2">
        <w:rPr>
          <w:rFonts w:ascii="Times New Roman" w:hAnsi="Times New Roman" w:cs="Times New Roman"/>
          <w:sz w:val="28"/>
          <w:szCs w:val="28"/>
        </w:rPr>
        <w:t>40</w:t>
      </w:r>
    </w:p>
    <w:p w:rsidR="001B2FAF" w:rsidRPr="00A72152" w:rsidRDefault="001B2FAF" w:rsidP="001B2FAF">
      <w:pPr>
        <w:pStyle w:val="a5"/>
        <w:tabs>
          <w:tab w:val="left" w:pos="709"/>
          <w:tab w:val="right" w:pos="9356"/>
        </w:tabs>
        <w:spacing w:line="360" w:lineRule="auto"/>
        <w:jc w:val="both"/>
        <w:rPr>
          <w:rFonts w:ascii="Times New Roman" w:hAnsi="Times New Roman" w:cs="Times New Roman"/>
          <w:sz w:val="28"/>
        </w:rPr>
      </w:pPr>
      <w:r w:rsidRPr="00A72152">
        <w:rPr>
          <w:rFonts w:ascii="Times New Roman" w:hAnsi="Times New Roman" w:cs="Times New Roman"/>
          <w:sz w:val="28"/>
        </w:rPr>
        <w:tab/>
        <w:t>§</w:t>
      </w:r>
      <w:r w:rsidR="00F2769E">
        <w:rPr>
          <w:rFonts w:ascii="Times New Roman" w:hAnsi="Times New Roman" w:cs="Times New Roman"/>
          <w:sz w:val="28"/>
        </w:rPr>
        <w:t xml:space="preserve"> </w:t>
      </w:r>
      <w:r w:rsidRPr="00A72152">
        <w:rPr>
          <w:rFonts w:ascii="Times New Roman" w:hAnsi="Times New Roman" w:cs="Times New Roman"/>
          <w:sz w:val="28"/>
        </w:rPr>
        <w:t xml:space="preserve">1. Соотношение свойств абстрактности и публичной </w:t>
      </w:r>
    </w:p>
    <w:p w:rsidR="001B2FAF" w:rsidRPr="00A72152" w:rsidRDefault="00FC13DF" w:rsidP="001B2FAF">
      <w:pPr>
        <w:pStyle w:val="a5"/>
        <w:tabs>
          <w:tab w:val="left" w:pos="709"/>
          <w:tab w:val="right" w:pos="9356"/>
        </w:tabs>
        <w:spacing w:line="360" w:lineRule="auto"/>
        <w:jc w:val="both"/>
        <w:rPr>
          <w:rFonts w:ascii="Times New Roman" w:hAnsi="Times New Roman" w:cs="Times New Roman"/>
          <w:sz w:val="28"/>
        </w:rPr>
      </w:pPr>
      <w:r>
        <w:rPr>
          <w:rFonts w:ascii="Times New Roman" w:hAnsi="Times New Roman" w:cs="Times New Roman"/>
          <w:noProof/>
          <w:sz w:val="28"/>
          <w:lang w:eastAsia="ru-RU"/>
        </w:rPr>
        <w:pict>
          <v:shape id="_x0000_s1042" type="#_x0000_t32" style="position:absolute;left:0;text-align:left;margin-left:210.75pt;margin-top:14.4pt;width:242.7pt;height:.05pt;z-index:251709440" o:connectortype="straight" strokeweight="1pt">
            <v:stroke dashstyle="1 1"/>
          </v:shape>
        </w:pict>
      </w:r>
      <w:r w:rsidR="001B2FAF" w:rsidRPr="00A72152">
        <w:rPr>
          <w:rFonts w:ascii="Times New Roman" w:hAnsi="Times New Roman" w:cs="Times New Roman"/>
          <w:sz w:val="28"/>
        </w:rPr>
        <w:tab/>
        <w:t>достоверности ценных бумаг</w:t>
      </w:r>
      <w:r w:rsidR="001B2FAF" w:rsidRPr="00A72152">
        <w:rPr>
          <w:rFonts w:ascii="Times New Roman" w:hAnsi="Times New Roman" w:cs="Times New Roman"/>
          <w:sz w:val="28"/>
        </w:rPr>
        <w:tab/>
      </w:r>
      <w:r w:rsidR="00595DF2">
        <w:rPr>
          <w:rFonts w:ascii="Times New Roman" w:hAnsi="Times New Roman" w:cs="Times New Roman"/>
          <w:sz w:val="28"/>
        </w:rPr>
        <w:t>40</w:t>
      </w:r>
    </w:p>
    <w:p w:rsidR="001B2FAF" w:rsidRPr="00A72152" w:rsidRDefault="001B2FAF" w:rsidP="001B2FAF">
      <w:pPr>
        <w:pStyle w:val="a5"/>
        <w:tabs>
          <w:tab w:val="left" w:pos="709"/>
          <w:tab w:val="right" w:pos="9356"/>
        </w:tabs>
        <w:spacing w:line="360" w:lineRule="auto"/>
        <w:jc w:val="both"/>
        <w:rPr>
          <w:rFonts w:ascii="Times New Roman" w:hAnsi="Times New Roman" w:cs="Times New Roman"/>
          <w:sz w:val="28"/>
        </w:rPr>
      </w:pPr>
      <w:r w:rsidRPr="00A72152">
        <w:rPr>
          <w:rFonts w:ascii="Times New Roman" w:hAnsi="Times New Roman" w:cs="Times New Roman"/>
          <w:sz w:val="28"/>
        </w:rPr>
        <w:tab/>
        <w:t>§</w:t>
      </w:r>
      <w:r w:rsidR="00F2769E">
        <w:rPr>
          <w:rFonts w:ascii="Times New Roman" w:hAnsi="Times New Roman" w:cs="Times New Roman"/>
          <w:sz w:val="28"/>
        </w:rPr>
        <w:t xml:space="preserve"> </w:t>
      </w:r>
      <w:r w:rsidRPr="00A72152">
        <w:rPr>
          <w:rFonts w:ascii="Times New Roman" w:hAnsi="Times New Roman" w:cs="Times New Roman"/>
          <w:sz w:val="28"/>
        </w:rPr>
        <w:t xml:space="preserve">2. Проявления свойств абстрактности и публичной достоверности </w:t>
      </w:r>
    </w:p>
    <w:p w:rsidR="001B2FAF" w:rsidRPr="00A72152" w:rsidRDefault="00FC13DF" w:rsidP="001B2FAF">
      <w:pPr>
        <w:pStyle w:val="a5"/>
        <w:tabs>
          <w:tab w:val="left" w:pos="709"/>
          <w:tab w:val="right" w:pos="9356"/>
        </w:tabs>
        <w:spacing w:line="360" w:lineRule="auto"/>
        <w:jc w:val="both"/>
        <w:rPr>
          <w:rFonts w:ascii="Times New Roman" w:hAnsi="Times New Roman" w:cs="Times New Roman"/>
          <w:sz w:val="28"/>
        </w:rPr>
      </w:pPr>
      <w:r>
        <w:rPr>
          <w:rFonts w:ascii="Times New Roman" w:hAnsi="Times New Roman" w:cs="Times New Roman"/>
          <w:noProof/>
          <w:sz w:val="28"/>
          <w:lang w:eastAsia="ru-RU"/>
        </w:rPr>
        <w:pict>
          <v:shape id="_x0000_s1043" type="#_x0000_t32" style="position:absolute;left:0;text-align:left;margin-left:294.15pt;margin-top:13pt;width:159.3pt;height:.05pt;z-index:251710464" o:connectortype="straight" strokeweight="1pt">
            <v:stroke dashstyle="1 1"/>
          </v:shape>
        </w:pict>
      </w:r>
      <w:r w:rsidR="001B2FAF" w:rsidRPr="00A72152">
        <w:rPr>
          <w:rFonts w:ascii="Times New Roman" w:hAnsi="Times New Roman" w:cs="Times New Roman"/>
          <w:sz w:val="28"/>
        </w:rPr>
        <w:tab/>
        <w:t>на примере некоторых видов ценных бумаг</w:t>
      </w:r>
      <w:r w:rsidR="001B2FAF" w:rsidRPr="00A72152">
        <w:rPr>
          <w:rFonts w:ascii="Times New Roman" w:hAnsi="Times New Roman" w:cs="Times New Roman"/>
          <w:sz w:val="28"/>
        </w:rPr>
        <w:tab/>
        <w:t>4</w:t>
      </w:r>
      <w:r w:rsidR="00595DF2">
        <w:rPr>
          <w:rFonts w:ascii="Times New Roman" w:hAnsi="Times New Roman" w:cs="Times New Roman"/>
          <w:sz w:val="28"/>
        </w:rPr>
        <w:t>7</w:t>
      </w:r>
    </w:p>
    <w:p w:rsidR="0001592A" w:rsidRPr="00A72152" w:rsidRDefault="001B2FAF" w:rsidP="0001592A">
      <w:pPr>
        <w:pStyle w:val="a5"/>
        <w:tabs>
          <w:tab w:val="left" w:pos="709"/>
          <w:tab w:val="right" w:pos="9356"/>
        </w:tabs>
        <w:spacing w:line="360" w:lineRule="auto"/>
        <w:jc w:val="both"/>
        <w:rPr>
          <w:rFonts w:ascii="Times New Roman" w:hAnsi="Times New Roman" w:cs="Times New Roman"/>
          <w:sz w:val="28"/>
        </w:rPr>
      </w:pPr>
      <w:r w:rsidRPr="00A72152">
        <w:rPr>
          <w:rFonts w:ascii="Times New Roman" w:hAnsi="Times New Roman" w:cs="Times New Roman"/>
          <w:sz w:val="28"/>
        </w:rPr>
        <w:t>Глава 5</w:t>
      </w:r>
      <w:r w:rsidR="0001592A" w:rsidRPr="00A72152">
        <w:rPr>
          <w:rFonts w:ascii="Times New Roman" w:hAnsi="Times New Roman" w:cs="Times New Roman"/>
          <w:sz w:val="28"/>
        </w:rPr>
        <w:t xml:space="preserve">. Значение свойств абстрактности и публичной достоверности </w:t>
      </w:r>
    </w:p>
    <w:p w:rsidR="0001592A" w:rsidRPr="00A72152" w:rsidRDefault="00FC13DF" w:rsidP="0001592A">
      <w:pPr>
        <w:pStyle w:val="a5"/>
        <w:tabs>
          <w:tab w:val="left" w:pos="709"/>
          <w:tab w:val="right" w:pos="9356"/>
        </w:tabs>
        <w:spacing w:line="360" w:lineRule="auto"/>
        <w:jc w:val="both"/>
        <w:rPr>
          <w:rFonts w:ascii="Times New Roman" w:hAnsi="Times New Roman" w:cs="Times New Roman"/>
          <w:sz w:val="28"/>
        </w:rPr>
      </w:pPr>
      <w:r>
        <w:rPr>
          <w:rFonts w:ascii="Times New Roman" w:hAnsi="Times New Roman" w:cs="Times New Roman"/>
          <w:noProof/>
          <w:sz w:val="28"/>
          <w:lang w:eastAsia="ru-RU"/>
        </w:rPr>
        <w:pict>
          <v:shape id="_x0000_s1034" type="#_x0000_t32" style="position:absolute;left:0;text-align:left;margin-left:432.15pt;margin-top:13.85pt;width:23.15pt;height:0;z-index:251702272" o:connectortype="straight" o:regroupid="3" strokeweight="1pt">
            <v:stroke dashstyle="1 1"/>
          </v:shape>
        </w:pict>
      </w:r>
      <w:r w:rsidR="0001592A" w:rsidRPr="00A72152">
        <w:rPr>
          <w:rFonts w:ascii="Times New Roman" w:hAnsi="Times New Roman" w:cs="Times New Roman"/>
          <w:sz w:val="28"/>
        </w:rPr>
        <w:t>для функционирования института ценных бумаг и смежных институтов</w:t>
      </w:r>
      <w:r w:rsidR="0001592A" w:rsidRPr="00A72152">
        <w:rPr>
          <w:rFonts w:ascii="Times New Roman" w:hAnsi="Times New Roman" w:cs="Times New Roman"/>
          <w:sz w:val="28"/>
        </w:rPr>
        <w:tab/>
      </w:r>
      <w:r w:rsidR="00AE2218" w:rsidRPr="00A72152">
        <w:rPr>
          <w:rFonts w:ascii="Times New Roman" w:hAnsi="Times New Roman" w:cs="Times New Roman"/>
          <w:sz w:val="28"/>
        </w:rPr>
        <w:t>5</w:t>
      </w:r>
      <w:r w:rsidR="00595DF2">
        <w:rPr>
          <w:rFonts w:ascii="Times New Roman" w:hAnsi="Times New Roman" w:cs="Times New Roman"/>
          <w:sz w:val="28"/>
        </w:rPr>
        <w:t>3</w:t>
      </w:r>
    </w:p>
    <w:p w:rsidR="00F174C0" w:rsidRPr="00A72152" w:rsidRDefault="00F174C0" w:rsidP="0001592A">
      <w:pPr>
        <w:pStyle w:val="a5"/>
        <w:tabs>
          <w:tab w:val="left" w:pos="709"/>
          <w:tab w:val="right" w:pos="9356"/>
        </w:tabs>
        <w:spacing w:line="360" w:lineRule="auto"/>
        <w:jc w:val="both"/>
        <w:rPr>
          <w:rFonts w:ascii="Times New Roman" w:hAnsi="Times New Roman" w:cs="Times New Roman"/>
          <w:sz w:val="28"/>
        </w:rPr>
      </w:pPr>
      <w:r w:rsidRPr="00A72152">
        <w:rPr>
          <w:rFonts w:ascii="Times New Roman" w:hAnsi="Times New Roman" w:cs="Times New Roman"/>
          <w:sz w:val="28"/>
        </w:rPr>
        <w:tab/>
        <w:t>§</w:t>
      </w:r>
      <w:r w:rsidR="00F2769E">
        <w:rPr>
          <w:rFonts w:ascii="Times New Roman" w:hAnsi="Times New Roman" w:cs="Times New Roman"/>
          <w:sz w:val="28"/>
        </w:rPr>
        <w:t xml:space="preserve"> </w:t>
      </w:r>
      <w:r w:rsidRPr="00A72152">
        <w:rPr>
          <w:rFonts w:ascii="Times New Roman" w:hAnsi="Times New Roman" w:cs="Times New Roman"/>
          <w:sz w:val="28"/>
        </w:rPr>
        <w:t xml:space="preserve">1. Роль свойств абстрактности и публичной достоверности </w:t>
      </w:r>
    </w:p>
    <w:p w:rsidR="00F174C0" w:rsidRPr="00A72152" w:rsidRDefault="00FC13DF" w:rsidP="0001592A">
      <w:pPr>
        <w:pStyle w:val="a5"/>
        <w:tabs>
          <w:tab w:val="left" w:pos="709"/>
          <w:tab w:val="right" w:pos="9356"/>
        </w:tabs>
        <w:spacing w:line="360" w:lineRule="auto"/>
        <w:jc w:val="both"/>
        <w:rPr>
          <w:rFonts w:ascii="Times New Roman" w:hAnsi="Times New Roman" w:cs="Times New Roman"/>
          <w:sz w:val="28"/>
        </w:rPr>
      </w:pPr>
      <w:r>
        <w:rPr>
          <w:rFonts w:ascii="Times New Roman" w:hAnsi="Times New Roman" w:cs="Times New Roman"/>
          <w:noProof/>
          <w:sz w:val="28"/>
          <w:lang w:eastAsia="ru-RU"/>
        </w:rPr>
        <w:pict>
          <v:shape id="_x0000_s1035" type="#_x0000_t32" style="position:absolute;left:0;text-align:left;margin-left:343.95pt;margin-top:13.55pt;width:111.35pt;height:.05pt;z-index:251703296" o:connectortype="straight" o:regroupid="3" strokeweight="1pt">
            <v:stroke dashstyle="1 1"/>
          </v:shape>
        </w:pict>
      </w:r>
      <w:r w:rsidR="00F174C0" w:rsidRPr="00A72152">
        <w:rPr>
          <w:rFonts w:ascii="Times New Roman" w:hAnsi="Times New Roman" w:cs="Times New Roman"/>
          <w:sz w:val="28"/>
        </w:rPr>
        <w:tab/>
        <w:t>в правовом регулировании института ценных бумаг</w:t>
      </w:r>
      <w:r w:rsidR="00A343CC" w:rsidRPr="00A72152">
        <w:rPr>
          <w:rFonts w:ascii="Times New Roman" w:hAnsi="Times New Roman" w:cs="Times New Roman"/>
          <w:sz w:val="28"/>
        </w:rPr>
        <w:tab/>
      </w:r>
      <w:r w:rsidR="00AE2218" w:rsidRPr="00A72152">
        <w:rPr>
          <w:rFonts w:ascii="Times New Roman" w:hAnsi="Times New Roman" w:cs="Times New Roman"/>
          <w:sz w:val="28"/>
        </w:rPr>
        <w:t>5</w:t>
      </w:r>
      <w:r w:rsidR="00595DF2">
        <w:rPr>
          <w:rFonts w:ascii="Times New Roman" w:hAnsi="Times New Roman" w:cs="Times New Roman"/>
          <w:sz w:val="28"/>
        </w:rPr>
        <w:t>3</w:t>
      </w:r>
    </w:p>
    <w:p w:rsidR="00F174C0" w:rsidRPr="00A72152" w:rsidRDefault="00F174C0" w:rsidP="0001592A">
      <w:pPr>
        <w:pStyle w:val="a5"/>
        <w:tabs>
          <w:tab w:val="left" w:pos="709"/>
          <w:tab w:val="right" w:pos="9356"/>
        </w:tabs>
        <w:spacing w:line="360" w:lineRule="auto"/>
        <w:jc w:val="both"/>
        <w:rPr>
          <w:rFonts w:ascii="Times New Roman" w:hAnsi="Times New Roman" w:cs="Times New Roman"/>
          <w:sz w:val="28"/>
        </w:rPr>
      </w:pPr>
      <w:r w:rsidRPr="00A72152">
        <w:rPr>
          <w:rFonts w:ascii="Times New Roman" w:hAnsi="Times New Roman" w:cs="Times New Roman"/>
          <w:sz w:val="28"/>
        </w:rPr>
        <w:tab/>
        <w:t>§</w:t>
      </w:r>
      <w:r w:rsidR="00F2769E">
        <w:rPr>
          <w:rFonts w:ascii="Times New Roman" w:hAnsi="Times New Roman" w:cs="Times New Roman"/>
          <w:sz w:val="28"/>
        </w:rPr>
        <w:t xml:space="preserve"> </w:t>
      </w:r>
      <w:r w:rsidRPr="00A72152">
        <w:rPr>
          <w:rFonts w:ascii="Times New Roman" w:hAnsi="Times New Roman" w:cs="Times New Roman"/>
          <w:sz w:val="28"/>
        </w:rPr>
        <w:t xml:space="preserve">2. Использование свойств ценных бумаг при построении </w:t>
      </w:r>
    </w:p>
    <w:p w:rsidR="00F174C0" w:rsidRPr="00A72152" w:rsidRDefault="00FC13DF" w:rsidP="0001592A">
      <w:pPr>
        <w:pStyle w:val="a5"/>
        <w:tabs>
          <w:tab w:val="left" w:pos="709"/>
          <w:tab w:val="right" w:pos="9356"/>
        </w:tabs>
        <w:spacing w:line="360" w:lineRule="auto"/>
        <w:jc w:val="both"/>
        <w:rPr>
          <w:rFonts w:ascii="Times New Roman" w:hAnsi="Times New Roman" w:cs="Times New Roman"/>
          <w:sz w:val="28"/>
        </w:rPr>
      </w:pPr>
      <w:r>
        <w:rPr>
          <w:rFonts w:ascii="Times New Roman" w:hAnsi="Times New Roman" w:cs="Times New Roman"/>
          <w:noProof/>
          <w:sz w:val="28"/>
          <w:lang w:eastAsia="ru-RU"/>
        </w:rPr>
        <w:pict>
          <v:shape id="_x0000_s1036" type="#_x0000_t32" style="position:absolute;left:0;text-align:left;margin-left:371.55pt;margin-top:13.25pt;width:83.75pt;height:.05pt;z-index:251704320" o:connectortype="straight" o:regroupid="3" strokeweight="1pt">
            <v:stroke dashstyle="1 1"/>
          </v:shape>
        </w:pict>
      </w:r>
      <w:r w:rsidR="00F174C0" w:rsidRPr="00A72152">
        <w:rPr>
          <w:rFonts w:ascii="Times New Roman" w:hAnsi="Times New Roman" w:cs="Times New Roman"/>
          <w:sz w:val="28"/>
        </w:rPr>
        <w:tab/>
        <w:t>моделей правового регулирования смежных институтов</w:t>
      </w:r>
      <w:r w:rsidR="00A343CC" w:rsidRPr="00A72152">
        <w:rPr>
          <w:rFonts w:ascii="Times New Roman" w:hAnsi="Times New Roman" w:cs="Times New Roman"/>
          <w:sz w:val="28"/>
        </w:rPr>
        <w:tab/>
      </w:r>
      <w:r w:rsidR="00AE2218" w:rsidRPr="00A72152">
        <w:rPr>
          <w:rFonts w:ascii="Times New Roman" w:hAnsi="Times New Roman" w:cs="Times New Roman"/>
          <w:sz w:val="28"/>
        </w:rPr>
        <w:t>5</w:t>
      </w:r>
      <w:r w:rsidR="00595DF2">
        <w:rPr>
          <w:rFonts w:ascii="Times New Roman" w:hAnsi="Times New Roman" w:cs="Times New Roman"/>
          <w:sz w:val="28"/>
        </w:rPr>
        <w:t>5</w:t>
      </w:r>
    </w:p>
    <w:p w:rsidR="00F174C0" w:rsidRPr="00A72152" w:rsidRDefault="00FC13DF" w:rsidP="0001592A">
      <w:pPr>
        <w:pStyle w:val="a5"/>
        <w:tabs>
          <w:tab w:val="left" w:pos="709"/>
          <w:tab w:val="right" w:pos="9356"/>
        </w:tabs>
        <w:spacing w:line="360" w:lineRule="auto"/>
        <w:jc w:val="both"/>
        <w:rPr>
          <w:rFonts w:ascii="Times New Roman" w:hAnsi="Times New Roman" w:cs="Times New Roman"/>
          <w:sz w:val="28"/>
        </w:rPr>
      </w:pPr>
      <w:r>
        <w:rPr>
          <w:rFonts w:ascii="Times New Roman" w:hAnsi="Times New Roman" w:cs="Times New Roman"/>
          <w:noProof/>
          <w:sz w:val="28"/>
          <w:lang w:eastAsia="ru-RU"/>
        </w:rPr>
        <w:pict>
          <v:shape id="_x0000_s1037" type="#_x0000_t32" style="position:absolute;left:0;text-align:left;margin-left:70.95pt;margin-top:13.1pt;width:384.35pt;height:.05pt;z-index:251705344" o:connectortype="straight" o:regroupid="3" strokeweight="1pt">
            <v:stroke dashstyle="1 1"/>
          </v:shape>
        </w:pict>
      </w:r>
      <w:r w:rsidR="00A343CC" w:rsidRPr="00A72152">
        <w:rPr>
          <w:rFonts w:ascii="Times New Roman" w:hAnsi="Times New Roman" w:cs="Times New Roman"/>
          <w:sz w:val="28"/>
        </w:rPr>
        <w:t>Заключение</w:t>
      </w:r>
      <w:r w:rsidR="00A343CC" w:rsidRPr="00A72152">
        <w:rPr>
          <w:rFonts w:ascii="Times New Roman" w:hAnsi="Times New Roman" w:cs="Times New Roman"/>
          <w:sz w:val="28"/>
        </w:rPr>
        <w:tab/>
      </w:r>
      <w:r w:rsidR="00AE2218" w:rsidRPr="00A72152">
        <w:rPr>
          <w:rFonts w:ascii="Times New Roman" w:hAnsi="Times New Roman" w:cs="Times New Roman"/>
          <w:sz w:val="28"/>
        </w:rPr>
        <w:t>6</w:t>
      </w:r>
      <w:r w:rsidR="00595DF2">
        <w:rPr>
          <w:rFonts w:ascii="Times New Roman" w:hAnsi="Times New Roman" w:cs="Times New Roman"/>
          <w:sz w:val="28"/>
        </w:rPr>
        <w:t>2</w:t>
      </w:r>
    </w:p>
    <w:p w:rsidR="00F174C0" w:rsidRPr="00A72152" w:rsidRDefault="00FC13DF" w:rsidP="0001592A">
      <w:pPr>
        <w:pStyle w:val="a5"/>
        <w:tabs>
          <w:tab w:val="left" w:pos="709"/>
          <w:tab w:val="right" w:pos="9356"/>
        </w:tabs>
        <w:spacing w:line="360" w:lineRule="auto"/>
        <w:jc w:val="both"/>
        <w:rPr>
          <w:rFonts w:ascii="Times New Roman" w:hAnsi="Times New Roman" w:cs="Times New Roman"/>
          <w:sz w:val="28"/>
        </w:rPr>
      </w:pPr>
      <w:r>
        <w:rPr>
          <w:rFonts w:ascii="Times New Roman" w:hAnsi="Times New Roman" w:cs="Times New Roman"/>
          <w:noProof/>
          <w:sz w:val="28"/>
          <w:lang w:eastAsia="ru-RU"/>
        </w:rPr>
        <w:pict>
          <v:shape id="_x0000_s1038" type="#_x0000_t32" style="position:absolute;left:0;text-align:left;margin-left:217.95pt;margin-top:13.55pt;width:235.5pt;height:.05pt;z-index:251706368" o:connectortype="straight" o:regroupid="3" strokeweight="1pt">
            <v:stroke dashstyle="1 1"/>
          </v:shape>
        </w:pict>
      </w:r>
      <w:r w:rsidR="00F174C0" w:rsidRPr="00A72152">
        <w:rPr>
          <w:rFonts w:ascii="Times New Roman" w:hAnsi="Times New Roman" w:cs="Times New Roman"/>
          <w:sz w:val="28"/>
        </w:rPr>
        <w:t>Список использованных источников</w:t>
      </w:r>
      <w:r w:rsidR="00F174C0" w:rsidRPr="00A72152">
        <w:rPr>
          <w:rFonts w:ascii="Times New Roman" w:hAnsi="Times New Roman" w:cs="Times New Roman"/>
          <w:sz w:val="28"/>
        </w:rPr>
        <w:tab/>
      </w:r>
      <w:r w:rsidR="00367795" w:rsidRPr="00A72152">
        <w:rPr>
          <w:rFonts w:ascii="Times New Roman" w:hAnsi="Times New Roman" w:cs="Times New Roman"/>
          <w:sz w:val="28"/>
        </w:rPr>
        <w:t>6</w:t>
      </w:r>
      <w:r w:rsidR="00595DF2">
        <w:rPr>
          <w:rFonts w:ascii="Times New Roman" w:hAnsi="Times New Roman" w:cs="Times New Roman"/>
          <w:sz w:val="28"/>
        </w:rPr>
        <w:t>7</w:t>
      </w:r>
    </w:p>
    <w:p w:rsidR="00F174C0" w:rsidRPr="00A72152" w:rsidRDefault="00FC13DF" w:rsidP="0001592A">
      <w:pPr>
        <w:pStyle w:val="a5"/>
        <w:tabs>
          <w:tab w:val="left" w:pos="709"/>
          <w:tab w:val="right" w:pos="9356"/>
        </w:tabs>
        <w:spacing w:line="360" w:lineRule="auto"/>
        <w:jc w:val="both"/>
        <w:rPr>
          <w:rFonts w:ascii="Times New Roman" w:hAnsi="Times New Roman" w:cs="Times New Roman"/>
          <w:sz w:val="28"/>
        </w:rPr>
      </w:pPr>
      <w:r>
        <w:rPr>
          <w:rFonts w:ascii="Times New Roman" w:hAnsi="Times New Roman" w:cs="Times New Roman"/>
          <w:noProof/>
          <w:sz w:val="28"/>
          <w:lang w:eastAsia="ru-RU"/>
        </w:rPr>
        <w:pict>
          <v:shape id="_x0000_s1039" type="#_x0000_t32" style="position:absolute;left:0;text-align:left;margin-left:102.75pt;margin-top:13.4pt;width:350.7pt;height:.05pt;z-index:251707392" o:connectortype="straight" o:regroupid="3" strokeweight="1pt">
            <v:stroke dashstyle="1 1"/>
          </v:shape>
        </w:pict>
      </w:r>
      <w:r w:rsidR="00F174C0" w:rsidRPr="00A72152">
        <w:rPr>
          <w:rFonts w:ascii="Times New Roman" w:hAnsi="Times New Roman" w:cs="Times New Roman"/>
          <w:sz w:val="28"/>
        </w:rPr>
        <w:t>Приложение № 1</w:t>
      </w:r>
      <w:r w:rsidR="00F174C0" w:rsidRPr="00A72152">
        <w:rPr>
          <w:rFonts w:ascii="Times New Roman" w:hAnsi="Times New Roman" w:cs="Times New Roman"/>
          <w:sz w:val="28"/>
        </w:rPr>
        <w:tab/>
      </w:r>
      <w:r w:rsidR="00595DF2">
        <w:rPr>
          <w:rFonts w:ascii="Times New Roman" w:hAnsi="Times New Roman" w:cs="Times New Roman"/>
          <w:sz w:val="28"/>
        </w:rPr>
        <w:t>80</w:t>
      </w:r>
    </w:p>
    <w:p w:rsidR="00F174C0" w:rsidRPr="00A72152" w:rsidRDefault="00F174C0" w:rsidP="0001592A">
      <w:pPr>
        <w:pStyle w:val="a5"/>
        <w:tabs>
          <w:tab w:val="left" w:pos="709"/>
          <w:tab w:val="right" w:pos="9356"/>
        </w:tabs>
        <w:spacing w:line="360" w:lineRule="auto"/>
        <w:jc w:val="both"/>
        <w:rPr>
          <w:rFonts w:ascii="Times New Roman" w:hAnsi="Times New Roman" w:cs="Times New Roman"/>
          <w:sz w:val="28"/>
        </w:rPr>
      </w:pPr>
    </w:p>
    <w:p w:rsidR="0001592A" w:rsidRPr="00A72152" w:rsidRDefault="0001592A">
      <w:pPr>
        <w:rPr>
          <w:rFonts w:ascii="Times New Roman" w:hAnsi="Times New Roman" w:cs="Times New Roman"/>
          <w:sz w:val="28"/>
        </w:rPr>
      </w:pPr>
      <w:r w:rsidRPr="00A72152">
        <w:rPr>
          <w:rFonts w:ascii="Times New Roman" w:hAnsi="Times New Roman" w:cs="Times New Roman"/>
          <w:sz w:val="28"/>
        </w:rPr>
        <w:br w:type="page"/>
      </w:r>
    </w:p>
    <w:p w:rsidR="003C0889" w:rsidRPr="00A72152" w:rsidRDefault="00AC5037" w:rsidP="001D55F3">
      <w:pPr>
        <w:pStyle w:val="a5"/>
        <w:spacing w:line="360" w:lineRule="auto"/>
        <w:jc w:val="both"/>
        <w:rPr>
          <w:rFonts w:ascii="Times New Roman" w:hAnsi="Times New Roman" w:cs="Times New Roman"/>
          <w:b/>
          <w:sz w:val="28"/>
        </w:rPr>
      </w:pPr>
      <w:r w:rsidRPr="00A72152">
        <w:rPr>
          <w:rFonts w:ascii="Times New Roman" w:hAnsi="Times New Roman" w:cs="Times New Roman"/>
          <w:b/>
          <w:sz w:val="28"/>
        </w:rPr>
        <w:lastRenderedPageBreak/>
        <w:t>Введение</w:t>
      </w:r>
    </w:p>
    <w:p w:rsidR="00A343CC" w:rsidRPr="00A72152" w:rsidRDefault="00A343CC" w:rsidP="00A343CC">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Экономическая потребность во введении в оборот обязательственных прав требования в качестве самостоятельных объектов способствовала появлению и развитию ценных бумаг. Институт ценных бумаг, имеющий экономические корни и развивающийся в рамках торгового оборота, предопределил положение ценных бумаг в качестве особых объектов прав.  Исторически присущая ценной бумаге документарная форма, делающая бумагу вещью, в совокупности с тем фактом, что сам текст ценной бумаги закрепляет имущественные права требования, способствовали «размещению» ценной бумаги на стыке вещного и обязательственного права.</w:t>
      </w:r>
    </w:p>
    <w:p w:rsidR="00A343CC" w:rsidRPr="00A72152" w:rsidRDefault="00A343CC" w:rsidP="00A343CC">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Для того чтобы укрепить обращение ценных бумаг</w:t>
      </w:r>
      <w:r w:rsidR="009F1397" w:rsidRPr="00A72152">
        <w:rPr>
          <w:rFonts w:ascii="Times New Roman" w:hAnsi="Times New Roman" w:cs="Times New Roman"/>
          <w:sz w:val="28"/>
        </w:rPr>
        <w:t xml:space="preserve"> и </w:t>
      </w:r>
      <w:r w:rsidRPr="00A72152">
        <w:rPr>
          <w:rFonts w:ascii="Times New Roman" w:hAnsi="Times New Roman" w:cs="Times New Roman"/>
          <w:sz w:val="28"/>
        </w:rPr>
        <w:t xml:space="preserve">повысить доверие к ним со стороны субъектов гражданских прав, нужно было заинтересовать в использовании данного вида объекта как должников, так </w:t>
      </w:r>
      <w:r w:rsidR="006129F9" w:rsidRPr="00A72152">
        <w:rPr>
          <w:rFonts w:ascii="Times New Roman" w:hAnsi="Times New Roman" w:cs="Times New Roman"/>
          <w:sz w:val="28"/>
        </w:rPr>
        <w:t xml:space="preserve">и кредиторов по обязательствам. </w:t>
      </w:r>
      <w:r w:rsidRPr="00A72152">
        <w:rPr>
          <w:rFonts w:ascii="Times New Roman" w:hAnsi="Times New Roman" w:cs="Times New Roman"/>
          <w:sz w:val="28"/>
        </w:rPr>
        <w:t xml:space="preserve">Закрепление ценной бумагой принадлежности обязательственных прав, их содержания и сторон обязательства способствовало упрощению доказывания кредитором своего статуса и снижение </w:t>
      </w:r>
      <w:r w:rsidR="00473A67">
        <w:rPr>
          <w:rFonts w:ascii="Times New Roman" w:hAnsi="Times New Roman" w:cs="Times New Roman"/>
          <w:sz w:val="28"/>
        </w:rPr>
        <w:t>его</w:t>
      </w:r>
      <w:r w:rsidRPr="00A72152">
        <w:rPr>
          <w:rFonts w:ascii="Times New Roman" w:hAnsi="Times New Roman" w:cs="Times New Roman"/>
          <w:sz w:val="28"/>
        </w:rPr>
        <w:t xml:space="preserve"> расходов на перемещение товаров и (или) денежных средств, а впоследствии и самих бланков ценных бумаг. В то же время для должника институт ценных бумаг был привлекателен тем, что позволял перенести риск исполнения ненадлежащему лицу с него на кредитора. Для того чтобы оборот ценных бумаг был надежен, исполнение по ним предсказуемым как для должника, так и для кредитора, было введено начало ограничения возражений должника против требований кредитора. Наконец, в целях придания повышенной </w:t>
      </w:r>
      <w:proofErr w:type="spellStart"/>
      <w:r w:rsidRPr="00A72152">
        <w:rPr>
          <w:rFonts w:ascii="Times New Roman" w:hAnsi="Times New Roman" w:cs="Times New Roman"/>
          <w:sz w:val="28"/>
        </w:rPr>
        <w:t>оборотоспособности</w:t>
      </w:r>
      <w:proofErr w:type="spellEnd"/>
      <w:r w:rsidRPr="00A72152">
        <w:rPr>
          <w:rFonts w:ascii="Times New Roman" w:hAnsi="Times New Roman" w:cs="Times New Roman"/>
          <w:sz w:val="28"/>
        </w:rPr>
        <w:t xml:space="preserve"> ценным бумагам действительность прав, закрепленных последними, была оторвана от правоотношений, лежащих в основе их выдачи. </w:t>
      </w:r>
    </w:p>
    <w:p w:rsidR="00A343CC" w:rsidRPr="00A72152" w:rsidRDefault="00A343CC" w:rsidP="00A343CC">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Безусловно, чтобы отличить ценные бумаги от иных схожих с ними документов (долговой расписки, квитанции и пр.)</w:t>
      </w:r>
      <w:r w:rsidR="00473A67">
        <w:rPr>
          <w:rFonts w:ascii="Times New Roman" w:hAnsi="Times New Roman" w:cs="Times New Roman"/>
          <w:sz w:val="28"/>
        </w:rPr>
        <w:t>,</w:t>
      </w:r>
      <w:r w:rsidRPr="00A72152">
        <w:rPr>
          <w:rFonts w:ascii="Times New Roman" w:hAnsi="Times New Roman" w:cs="Times New Roman"/>
          <w:sz w:val="28"/>
        </w:rPr>
        <w:t xml:space="preserve"> первые должны были отвечать определенным формальным признакам и началу презентации, однако данные признаки являются лишь внешним оформлением особых объектов прав. Указанные же в предыдущем абзаце отличительные черты ценных бумаг </w:t>
      </w:r>
      <w:r w:rsidRPr="00A72152">
        <w:rPr>
          <w:rFonts w:ascii="Times New Roman" w:hAnsi="Times New Roman" w:cs="Times New Roman"/>
          <w:sz w:val="28"/>
        </w:rPr>
        <w:lastRenderedPageBreak/>
        <w:t>являются практическим проявлением двух основопо</w:t>
      </w:r>
      <w:r w:rsidR="00473A67">
        <w:rPr>
          <w:rFonts w:ascii="Times New Roman" w:hAnsi="Times New Roman" w:cs="Times New Roman"/>
          <w:sz w:val="28"/>
        </w:rPr>
        <w:t xml:space="preserve">лагающих свойств ценных бумаг: </w:t>
      </w:r>
      <w:r w:rsidRPr="00A72152">
        <w:rPr>
          <w:rFonts w:ascii="Times New Roman" w:hAnsi="Times New Roman" w:cs="Times New Roman"/>
          <w:sz w:val="28"/>
        </w:rPr>
        <w:t xml:space="preserve">публичной достоверности и абстрактности. </w:t>
      </w:r>
    </w:p>
    <w:p w:rsidR="002F3A24" w:rsidRPr="00A72152" w:rsidRDefault="00A343CC" w:rsidP="00A343CC">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 xml:space="preserve">Однако потребности коммерческого оборота в ещё более тонком управлении рисками и правовом оформлении </w:t>
      </w:r>
      <w:proofErr w:type="spellStart"/>
      <w:proofErr w:type="gramStart"/>
      <w:r w:rsidRPr="00A72152">
        <w:rPr>
          <w:rFonts w:ascii="Times New Roman" w:hAnsi="Times New Roman" w:cs="Times New Roman"/>
          <w:sz w:val="28"/>
        </w:rPr>
        <w:t>бизнес-решений</w:t>
      </w:r>
      <w:proofErr w:type="spellEnd"/>
      <w:proofErr w:type="gramEnd"/>
      <w:r w:rsidRPr="00A72152">
        <w:rPr>
          <w:rFonts w:ascii="Times New Roman" w:hAnsi="Times New Roman" w:cs="Times New Roman"/>
          <w:sz w:val="28"/>
        </w:rPr>
        <w:t xml:space="preserve">, а также развитие электронной торговли привели к </w:t>
      </w:r>
      <w:proofErr w:type="spellStart"/>
      <w:r w:rsidRPr="00A72152">
        <w:rPr>
          <w:rFonts w:ascii="Times New Roman" w:hAnsi="Times New Roman" w:cs="Times New Roman"/>
          <w:sz w:val="28"/>
        </w:rPr>
        <w:t>дематериализации</w:t>
      </w:r>
      <w:proofErr w:type="spellEnd"/>
      <w:r w:rsidRPr="00A72152">
        <w:rPr>
          <w:rFonts w:ascii="Times New Roman" w:hAnsi="Times New Roman" w:cs="Times New Roman"/>
          <w:sz w:val="28"/>
        </w:rPr>
        <w:t xml:space="preserve"> (лишении бумажного носителя) и иммобилизации (отказ</w:t>
      </w:r>
      <w:r w:rsidR="00473A67">
        <w:rPr>
          <w:rFonts w:ascii="Times New Roman" w:hAnsi="Times New Roman" w:cs="Times New Roman"/>
          <w:sz w:val="28"/>
        </w:rPr>
        <w:t>у</w:t>
      </w:r>
      <w:r w:rsidRPr="00A72152">
        <w:rPr>
          <w:rFonts w:ascii="Times New Roman" w:hAnsi="Times New Roman" w:cs="Times New Roman"/>
          <w:sz w:val="28"/>
        </w:rPr>
        <w:t xml:space="preserve"> от фактического перемещения бланков ценных бумаг в целях передачи прав на них) ценных бумаг. </w:t>
      </w:r>
      <w:proofErr w:type="gramStart"/>
      <w:r w:rsidRPr="00A72152">
        <w:rPr>
          <w:rFonts w:ascii="Times New Roman" w:hAnsi="Times New Roman" w:cs="Times New Roman"/>
          <w:sz w:val="28"/>
        </w:rPr>
        <w:t>Более того, преимущества, которые предоставляют ценные бумаги (перераспределение риска исполнения ненадлежащему лицу с должника на кредитора и бремени доказывания наличности и действительности прав кредитора с последнего на должника, а также снижение издержек кредитора в результате придания ценной бумаге повышенного доказательственного значения) по сравнению с обычной гражданско-правовой цессией, привели к тому, что ценные бумаги активно используются в таком институте</w:t>
      </w:r>
      <w:r w:rsidR="00473A67">
        <w:rPr>
          <w:rFonts w:ascii="Times New Roman" w:hAnsi="Times New Roman" w:cs="Times New Roman"/>
          <w:sz w:val="28"/>
        </w:rPr>
        <w:t>,</w:t>
      </w:r>
      <w:r w:rsidRPr="00A72152">
        <w:rPr>
          <w:rFonts w:ascii="Times New Roman" w:hAnsi="Times New Roman" w:cs="Times New Roman"/>
          <w:sz w:val="28"/>
        </w:rPr>
        <w:t xml:space="preserve"> как </w:t>
      </w:r>
      <w:proofErr w:type="spellStart"/>
      <w:r w:rsidRPr="00A72152">
        <w:rPr>
          <w:rFonts w:ascii="Times New Roman" w:hAnsi="Times New Roman" w:cs="Times New Roman"/>
          <w:sz w:val="28"/>
        </w:rPr>
        <w:t>секьюритизация</w:t>
      </w:r>
      <w:proofErr w:type="spellEnd"/>
      <w:proofErr w:type="gramEnd"/>
      <w:r w:rsidRPr="00A72152">
        <w:rPr>
          <w:rFonts w:ascii="Times New Roman" w:hAnsi="Times New Roman" w:cs="Times New Roman"/>
          <w:sz w:val="28"/>
        </w:rPr>
        <w:t xml:space="preserve">, которая также преследует цель </w:t>
      </w:r>
      <w:r w:rsidR="002F3A24" w:rsidRPr="00A72152">
        <w:rPr>
          <w:rFonts w:ascii="Times New Roman" w:hAnsi="Times New Roman" w:cs="Times New Roman"/>
          <w:sz w:val="28"/>
        </w:rPr>
        <w:t>повышения ликвидности</w:t>
      </w:r>
      <w:r w:rsidRPr="00A72152">
        <w:rPr>
          <w:rFonts w:ascii="Times New Roman" w:hAnsi="Times New Roman" w:cs="Times New Roman"/>
          <w:sz w:val="28"/>
        </w:rPr>
        <w:t xml:space="preserve"> прав требования</w:t>
      </w:r>
      <w:r w:rsidR="002F3A24" w:rsidRPr="00A72152">
        <w:rPr>
          <w:rFonts w:ascii="Times New Roman" w:hAnsi="Times New Roman" w:cs="Times New Roman"/>
          <w:sz w:val="28"/>
        </w:rPr>
        <w:t>.</w:t>
      </w:r>
    </w:p>
    <w:p w:rsidR="00A343CC" w:rsidRPr="00A72152" w:rsidRDefault="00A343CC" w:rsidP="00A343CC">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«Таким образом, вся история возникновения и развития рынка ценных бумаг – это история всё более широкого превращения отношений между кредиторами и должниками в «</w:t>
      </w:r>
      <w:proofErr w:type="spellStart"/>
      <w:r w:rsidRPr="00A72152">
        <w:rPr>
          <w:rFonts w:ascii="Times New Roman" w:hAnsi="Times New Roman" w:cs="Times New Roman"/>
          <w:sz w:val="28"/>
        </w:rPr>
        <w:t>оборотоспособное</w:t>
      </w:r>
      <w:proofErr w:type="spellEnd"/>
      <w:r w:rsidRPr="00A72152">
        <w:rPr>
          <w:rFonts w:ascii="Times New Roman" w:hAnsi="Times New Roman" w:cs="Times New Roman"/>
          <w:sz w:val="28"/>
        </w:rPr>
        <w:t>» имущество»</w:t>
      </w:r>
      <w:r w:rsidRPr="00A72152">
        <w:rPr>
          <w:rStyle w:val="a8"/>
          <w:rFonts w:ascii="Times New Roman" w:hAnsi="Times New Roman" w:cs="Times New Roman"/>
          <w:sz w:val="28"/>
        </w:rPr>
        <w:footnoteReference w:id="1"/>
      </w:r>
      <w:r w:rsidRPr="00A72152">
        <w:rPr>
          <w:rFonts w:ascii="Times New Roman" w:hAnsi="Times New Roman" w:cs="Times New Roman"/>
          <w:sz w:val="28"/>
        </w:rPr>
        <w:t xml:space="preserve">. </w:t>
      </w:r>
    </w:p>
    <w:p w:rsidR="00A343CC" w:rsidRPr="00A72152" w:rsidRDefault="00A343CC" w:rsidP="00A343CC">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 xml:space="preserve">Целью настоящего исследования является выявление трансформации подходов к пониманию свойств абстрактности и публичной достоверности ценных бумаг в связи с развитием самого института ценных бумаг (переход от документарных к бездокументарным ценным бумагам) и смежных с ним институтов. </w:t>
      </w:r>
    </w:p>
    <w:p w:rsidR="00DA66A6" w:rsidRPr="00A72152" w:rsidRDefault="00DA66A6" w:rsidP="00DA66A6">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 xml:space="preserve">Выявление подходов законодателя и судов к пониманию абстрактности ценных бумаг важно, поскольку различное понимание данного свойства в качестве категории абсолютной (материальной) или относительной (процессуальной) влечет разные практические последствия: в первом случае блокируются любые возражения должника, основанные на сделке, лежащей в </w:t>
      </w:r>
      <w:r w:rsidRPr="00A72152">
        <w:rPr>
          <w:rFonts w:ascii="Times New Roman" w:hAnsi="Times New Roman" w:cs="Times New Roman"/>
          <w:sz w:val="28"/>
        </w:rPr>
        <w:lastRenderedPageBreak/>
        <w:t>основании выдачи ценной бумаги; во втором же случае такие возражения допускаются, но при определенных условиях, связанных с иным по сравнению с обычными каузальными сделками распределением бремени доказывания между должником и кредитором по бумаге. Наиболее детально данный вопрос разработан судебной практикой, складывающейся в сфере вексельного обращения.</w:t>
      </w:r>
    </w:p>
    <w:p w:rsidR="00DA66A6" w:rsidRPr="00A72152" w:rsidRDefault="00DA66A6" w:rsidP="00DA66A6">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 xml:space="preserve">Абсолютная абстрактность ценных бумаг максимально удобна для оборота, поскольку существенным образом повышает шансы кредитора на получение исполнения. </w:t>
      </w:r>
      <w:proofErr w:type="gramStart"/>
      <w:r w:rsidRPr="00A72152">
        <w:rPr>
          <w:rFonts w:ascii="Times New Roman" w:hAnsi="Times New Roman" w:cs="Times New Roman"/>
          <w:sz w:val="28"/>
        </w:rPr>
        <w:t xml:space="preserve">Однако ещё с 1997 г. в судебно-арбитражной практике начал формироваться подход к пониманию свойства абстрактности </w:t>
      </w:r>
      <w:r w:rsidR="00473A67">
        <w:rPr>
          <w:rFonts w:ascii="Times New Roman" w:hAnsi="Times New Roman" w:cs="Times New Roman"/>
          <w:sz w:val="28"/>
        </w:rPr>
        <w:t>(</w:t>
      </w:r>
      <w:r w:rsidRPr="00A72152">
        <w:rPr>
          <w:rFonts w:ascii="Times New Roman" w:hAnsi="Times New Roman" w:cs="Times New Roman"/>
          <w:sz w:val="28"/>
        </w:rPr>
        <w:t>как процессуальной категории</w:t>
      </w:r>
      <w:r w:rsidR="00473A67">
        <w:rPr>
          <w:rFonts w:ascii="Times New Roman" w:hAnsi="Times New Roman" w:cs="Times New Roman"/>
          <w:sz w:val="28"/>
        </w:rPr>
        <w:t>)</w:t>
      </w:r>
      <w:r w:rsidRPr="00A72152">
        <w:rPr>
          <w:rFonts w:ascii="Times New Roman" w:hAnsi="Times New Roman" w:cs="Times New Roman"/>
          <w:sz w:val="28"/>
        </w:rPr>
        <w:t xml:space="preserve">, </w:t>
      </w:r>
      <w:r w:rsidR="00473A67">
        <w:rPr>
          <w:rFonts w:ascii="Times New Roman" w:hAnsi="Times New Roman" w:cs="Times New Roman"/>
          <w:sz w:val="28"/>
        </w:rPr>
        <w:t>который связывал</w:t>
      </w:r>
      <w:r w:rsidRPr="00A72152">
        <w:rPr>
          <w:rFonts w:ascii="Times New Roman" w:hAnsi="Times New Roman" w:cs="Times New Roman"/>
          <w:sz w:val="28"/>
        </w:rPr>
        <w:t xml:space="preserve"> абстрактность с бременем доказывания и добросовестностью кредитора</w:t>
      </w:r>
      <w:r w:rsidRPr="00A72152">
        <w:rPr>
          <w:rStyle w:val="a8"/>
          <w:rFonts w:ascii="Times New Roman" w:hAnsi="Times New Roman" w:cs="Times New Roman"/>
          <w:sz w:val="28"/>
        </w:rPr>
        <w:footnoteReference w:id="2"/>
      </w:r>
      <w:r w:rsidRPr="00A72152">
        <w:rPr>
          <w:rFonts w:ascii="Times New Roman" w:hAnsi="Times New Roman" w:cs="Times New Roman"/>
          <w:sz w:val="28"/>
        </w:rPr>
        <w:t>. Хотя до сих пор можно встретить судебные решения, из содержания которых следует, что должник обязан уплатить по векселю «независимо от тех оснований, в силу которых он был выпущен в оборот»</w:t>
      </w:r>
      <w:r w:rsidRPr="00A72152">
        <w:rPr>
          <w:rStyle w:val="a8"/>
          <w:rFonts w:ascii="Times New Roman" w:hAnsi="Times New Roman" w:cs="Times New Roman"/>
          <w:sz w:val="28"/>
        </w:rPr>
        <w:footnoteReference w:id="3"/>
      </w:r>
      <w:r w:rsidRPr="00A72152">
        <w:rPr>
          <w:rFonts w:ascii="Times New Roman" w:hAnsi="Times New Roman" w:cs="Times New Roman"/>
          <w:sz w:val="28"/>
        </w:rPr>
        <w:t>.</w:t>
      </w:r>
      <w:proofErr w:type="gramEnd"/>
    </w:p>
    <w:p w:rsidR="00DA66A6" w:rsidRPr="00A72152" w:rsidRDefault="00DA66A6" w:rsidP="00DA66A6">
      <w:pPr>
        <w:pStyle w:val="a5"/>
        <w:spacing w:line="360" w:lineRule="auto"/>
        <w:ind w:firstLine="709"/>
        <w:jc w:val="both"/>
        <w:rPr>
          <w:rFonts w:ascii="Times New Roman" w:hAnsi="Times New Roman" w:cs="Times New Roman"/>
          <w:sz w:val="28"/>
        </w:rPr>
      </w:pPr>
      <w:proofErr w:type="gramStart"/>
      <w:r w:rsidRPr="00A72152">
        <w:rPr>
          <w:rFonts w:ascii="Times New Roman" w:hAnsi="Times New Roman" w:cs="Times New Roman"/>
          <w:sz w:val="28"/>
        </w:rPr>
        <w:t>В связи с этим интерес представляет анализ норм законодательства и судебной практики на предмет установления баланса между свойством абстрактности ценной бумаги в её классическом понимании и принципом добросовестности участников оборота, особенно с учетом того, что и абстрактность ценных бумаг, и принцип добросовестности введены в целях стабилизации оборота, однако добросовестность требует учета обстоятельств каждого конкретного случая, а регулирование оборота ценных бумаг</w:t>
      </w:r>
      <w:proofErr w:type="gramEnd"/>
      <w:r w:rsidRPr="00A72152">
        <w:rPr>
          <w:rFonts w:ascii="Times New Roman" w:hAnsi="Times New Roman" w:cs="Times New Roman"/>
          <w:sz w:val="28"/>
        </w:rPr>
        <w:t xml:space="preserve"> характеризуется формализмом. </w:t>
      </w:r>
    </w:p>
    <w:p w:rsidR="00DA66A6" w:rsidRPr="00A72152" w:rsidRDefault="00DA66A6" w:rsidP="00DA66A6">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 xml:space="preserve">Публичная достоверность традиционно рассматривалась как свойство, обеспечивающее доверие к тексту ценной бумаги именно как к документу, поскольку он содержит все условия удостоверяемого обязательства в полном </w:t>
      </w:r>
      <w:r w:rsidRPr="00A72152">
        <w:rPr>
          <w:rFonts w:ascii="Times New Roman" w:hAnsi="Times New Roman" w:cs="Times New Roman"/>
          <w:sz w:val="28"/>
        </w:rPr>
        <w:lastRenderedPageBreak/>
        <w:t>объеме. Появление в гражданском обороте бездокументарных ценных бумаг, информация о содержании прав и указание на стороны которых содержатся в разных источниках, привело к размыванию понятия ценной бумаги как единого документа. Среди исследований, посвященных родовому понятию ценной бумаги</w:t>
      </w:r>
      <w:r w:rsidR="006129F9" w:rsidRPr="00A72152">
        <w:rPr>
          <w:rFonts w:ascii="Times New Roman" w:hAnsi="Times New Roman" w:cs="Times New Roman"/>
          <w:sz w:val="28"/>
        </w:rPr>
        <w:t>,</w:t>
      </w:r>
      <w:r w:rsidRPr="00A72152">
        <w:rPr>
          <w:rFonts w:ascii="Times New Roman" w:hAnsi="Times New Roman" w:cs="Times New Roman"/>
          <w:sz w:val="28"/>
        </w:rPr>
        <w:t xml:space="preserve"> можно найти разные ответы на вопрос о том, обладают ли указанным свойством бездокументарные ценные бумаги. </w:t>
      </w:r>
    </w:p>
    <w:p w:rsidR="00DA66A6" w:rsidRPr="00A72152" w:rsidRDefault="00DA66A6" w:rsidP="00DA66A6">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Вместе с тем в результате недавней реформы Гражданского кодекса Российской Федерации</w:t>
      </w:r>
      <w:r w:rsidR="009F1397" w:rsidRPr="00A72152">
        <w:rPr>
          <w:rStyle w:val="a8"/>
          <w:rFonts w:ascii="Times New Roman" w:hAnsi="Times New Roman" w:cs="Times New Roman"/>
          <w:sz w:val="28"/>
        </w:rPr>
        <w:footnoteReference w:id="4"/>
      </w:r>
      <w:r w:rsidRPr="00A72152">
        <w:rPr>
          <w:rFonts w:ascii="Times New Roman" w:hAnsi="Times New Roman" w:cs="Times New Roman"/>
          <w:sz w:val="28"/>
        </w:rPr>
        <w:t xml:space="preserve"> </w:t>
      </w:r>
      <w:r w:rsidR="002073E7" w:rsidRPr="00A72152">
        <w:rPr>
          <w:rFonts w:ascii="Times New Roman" w:hAnsi="Times New Roman" w:cs="Times New Roman"/>
          <w:sz w:val="28"/>
        </w:rPr>
        <w:t xml:space="preserve">(далее – ГК РФ) </w:t>
      </w:r>
      <w:r w:rsidRPr="00A72152">
        <w:rPr>
          <w:rFonts w:ascii="Times New Roman" w:hAnsi="Times New Roman" w:cs="Times New Roman"/>
          <w:sz w:val="28"/>
        </w:rPr>
        <w:t>и детальной переработки норм о ценных бумагах</w:t>
      </w:r>
      <w:r w:rsidRPr="00A72152">
        <w:rPr>
          <w:rStyle w:val="a8"/>
          <w:rFonts w:ascii="Times New Roman" w:hAnsi="Times New Roman" w:cs="Times New Roman"/>
          <w:sz w:val="28"/>
        </w:rPr>
        <w:footnoteReference w:id="5"/>
      </w:r>
      <w:r w:rsidRPr="00A72152">
        <w:rPr>
          <w:rFonts w:ascii="Times New Roman" w:hAnsi="Times New Roman" w:cs="Times New Roman"/>
          <w:sz w:val="28"/>
        </w:rPr>
        <w:t xml:space="preserve"> существенным образом изменились нормы, посвященные свойствам ценных бумаг. </w:t>
      </w:r>
      <w:r w:rsidR="00473A67">
        <w:rPr>
          <w:rFonts w:ascii="Times New Roman" w:hAnsi="Times New Roman" w:cs="Times New Roman"/>
          <w:sz w:val="28"/>
        </w:rPr>
        <w:t>В связи с этим</w:t>
      </w:r>
      <w:r w:rsidRPr="00A72152">
        <w:rPr>
          <w:rFonts w:ascii="Times New Roman" w:hAnsi="Times New Roman" w:cs="Times New Roman"/>
          <w:sz w:val="28"/>
        </w:rPr>
        <w:t xml:space="preserve"> представляется интересным анализ указанных норм как на предмет их применимости к бездокументарным ценным бумагам, так и с позиции необходимости соблюдения баланса между справедливым регулированием правоотношений «должник – первоначальный кредитор», «должник – последующий кредитор» и стимулировани</w:t>
      </w:r>
      <w:r w:rsidR="006D342F" w:rsidRPr="00A72152">
        <w:rPr>
          <w:rFonts w:ascii="Times New Roman" w:hAnsi="Times New Roman" w:cs="Times New Roman"/>
          <w:sz w:val="28"/>
        </w:rPr>
        <w:t>ем</w:t>
      </w:r>
      <w:r w:rsidRPr="00A72152">
        <w:rPr>
          <w:rFonts w:ascii="Times New Roman" w:hAnsi="Times New Roman" w:cs="Times New Roman"/>
          <w:sz w:val="28"/>
        </w:rPr>
        <w:t xml:space="preserve"> активного использования ценных бумаг участниками оборота.</w:t>
      </w:r>
    </w:p>
    <w:p w:rsidR="00A343CC" w:rsidRPr="00A72152" w:rsidRDefault="00A343CC" w:rsidP="00A343CC">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 xml:space="preserve">Цель </w:t>
      </w:r>
      <w:r w:rsidR="00DA66A6" w:rsidRPr="00A72152">
        <w:rPr>
          <w:rFonts w:ascii="Times New Roman" w:hAnsi="Times New Roman" w:cs="Times New Roman"/>
          <w:sz w:val="28"/>
        </w:rPr>
        <w:t>и обозначенные проблемы определяю</w:t>
      </w:r>
      <w:r w:rsidRPr="00A72152">
        <w:rPr>
          <w:rFonts w:ascii="Times New Roman" w:hAnsi="Times New Roman" w:cs="Times New Roman"/>
          <w:sz w:val="28"/>
        </w:rPr>
        <w:t xml:space="preserve">т задачи и структуру данной работы. Прежде </w:t>
      </w:r>
      <w:proofErr w:type="gramStart"/>
      <w:r w:rsidRPr="00A72152">
        <w:rPr>
          <w:rFonts w:ascii="Times New Roman" w:hAnsi="Times New Roman" w:cs="Times New Roman"/>
          <w:sz w:val="28"/>
        </w:rPr>
        <w:t>всего</w:t>
      </w:r>
      <w:proofErr w:type="gramEnd"/>
      <w:r w:rsidRPr="00A72152">
        <w:rPr>
          <w:rFonts w:ascii="Times New Roman" w:hAnsi="Times New Roman" w:cs="Times New Roman"/>
          <w:sz w:val="28"/>
        </w:rPr>
        <w:t xml:space="preserve"> необходимо выявить классические подходы к пониманию абстрактного характера ценных бумаг и их публичной достоверности на основе доктринальных и нормативных источников. Далее анализу подлежат </w:t>
      </w:r>
      <w:r w:rsidR="00A36243" w:rsidRPr="00A72152">
        <w:rPr>
          <w:rFonts w:ascii="Times New Roman" w:hAnsi="Times New Roman" w:cs="Times New Roman"/>
          <w:sz w:val="28"/>
        </w:rPr>
        <w:t xml:space="preserve">позиции доктрины и судебной практики, а также нормативный материал, закрепляющие современное </w:t>
      </w:r>
      <w:r w:rsidRPr="00A72152">
        <w:rPr>
          <w:rFonts w:ascii="Times New Roman" w:hAnsi="Times New Roman" w:cs="Times New Roman"/>
          <w:sz w:val="28"/>
        </w:rPr>
        <w:t>понимани</w:t>
      </w:r>
      <w:r w:rsidR="00A36243" w:rsidRPr="00A72152">
        <w:rPr>
          <w:rFonts w:ascii="Times New Roman" w:hAnsi="Times New Roman" w:cs="Times New Roman"/>
          <w:sz w:val="28"/>
        </w:rPr>
        <w:t>е</w:t>
      </w:r>
      <w:r w:rsidRPr="00A72152">
        <w:rPr>
          <w:rFonts w:ascii="Times New Roman" w:hAnsi="Times New Roman" w:cs="Times New Roman"/>
          <w:sz w:val="28"/>
        </w:rPr>
        <w:t xml:space="preserve"> </w:t>
      </w:r>
      <w:r w:rsidR="00A112DD" w:rsidRPr="00A72152">
        <w:rPr>
          <w:rFonts w:ascii="Times New Roman" w:hAnsi="Times New Roman" w:cs="Times New Roman"/>
          <w:sz w:val="28"/>
        </w:rPr>
        <w:t>анализируемых свойств</w:t>
      </w:r>
      <w:r w:rsidR="00A36243" w:rsidRPr="00A72152">
        <w:rPr>
          <w:rFonts w:ascii="Times New Roman" w:hAnsi="Times New Roman" w:cs="Times New Roman"/>
          <w:sz w:val="28"/>
        </w:rPr>
        <w:t xml:space="preserve">. </w:t>
      </w:r>
      <w:r w:rsidR="0000493A" w:rsidRPr="00A72152">
        <w:rPr>
          <w:rFonts w:ascii="Times New Roman" w:hAnsi="Times New Roman" w:cs="Times New Roman"/>
          <w:sz w:val="28"/>
        </w:rPr>
        <w:t xml:space="preserve">Затем будет исследован </w:t>
      </w:r>
      <w:r w:rsidRPr="00A72152">
        <w:rPr>
          <w:rFonts w:ascii="Times New Roman" w:hAnsi="Times New Roman" w:cs="Times New Roman"/>
          <w:sz w:val="28"/>
        </w:rPr>
        <w:t xml:space="preserve">вопрос о соотношении свойств публичной достоверности </w:t>
      </w:r>
      <w:r w:rsidR="00D06849" w:rsidRPr="00A72152">
        <w:rPr>
          <w:rFonts w:ascii="Times New Roman" w:hAnsi="Times New Roman" w:cs="Times New Roman"/>
          <w:sz w:val="28"/>
        </w:rPr>
        <w:t>и</w:t>
      </w:r>
      <w:r w:rsidR="0000493A" w:rsidRPr="00A72152">
        <w:rPr>
          <w:rFonts w:ascii="Times New Roman" w:hAnsi="Times New Roman" w:cs="Times New Roman"/>
          <w:sz w:val="28"/>
        </w:rPr>
        <w:t xml:space="preserve"> абстрактности ценных бумаг, рассмотрены различия в их практическом проявлении на примерах конкретных видов ценных бумаг</w:t>
      </w:r>
      <w:r w:rsidRPr="00A72152">
        <w:rPr>
          <w:rFonts w:ascii="Times New Roman" w:hAnsi="Times New Roman" w:cs="Times New Roman"/>
          <w:sz w:val="28"/>
        </w:rPr>
        <w:t xml:space="preserve">. Наконец, </w:t>
      </w:r>
      <w:r w:rsidR="00D06849" w:rsidRPr="00A72152">
        <w:rPr>
          <w:rFonts w:ascii="Times New Roman" w:hAnsi="Times New Roman" w:cs="Times New Roman"/>
          <w:sz w:val="28"/>
        </w:rPr>
        <w:t>будет предпринята попытка выявить</w:t>
      </w:r>
      <w:r w:rsidRPr="00A72152">
        <w:rPr>
          <w:rFonts w:ascii="Times New Roman" w:hAnsi="Times New Roman" w:cs="Times New Roman"/>
          <w:sz w:val="28"/>
        </w:rPr>
        <w:t xml:space="preserve"> значение </w:t>
      </w:r>
      <w:r w:rsidR="00D06849" w:rsidRPr="00A72152">
        <w:rPr>
          <w:rFonts w:ascii="Times New Roman" w:hAnsi="Times New Roman" w:cs="Times New Roman"/>
          <w:sz w:val="28"/>
        </w:rPr>
        <w:t xml:space="preserve">анализируемых </w:t>
      </w:r>
      <w:r w:rsidRPr="00A72152">
        <w:rPr>
          <w:rFonts w:ascii="Times New Roman" w:hAnsi="Times New Roman" w:cs="Times New Roman"/>
          <w:sz w:val="28"/>
        </w:rPr>
        <w:t>свой</w:t>
      </w:r>
      <w:proofErr w:type="gramStart"/>
      <w:r w:rsidRPr="00A72152">
        <w:rPr>
          <w:rFonts w:ascii="Times New Roman" w:hAnsi="Times New Roman" w:cs="Times New Roman"/>
          <w:sz w:val="28"/>
        </w:rPr>
        <w:t>ств дл</w:t>
      </w:r>
      <w:proofErr w:type="gramEnd"/>
      <w:r w:rsidRPr="00A72152">
        <w:rPr>
          <w:rFonts w:ascii="Times New Roman" w:hAnsi="Times New Roman" w:cs="Times New Roman"/>
          <w:sz w:val="28"/>
        </w:rPr>
        <w:t>я института ценных бумаг, а также их роль в построении моделей экономического и правового регулирования смежных институтов.</w:t>
      </w:r>
    </w:p>
    <w:p w:rsidR="001D55F3" w:rsidRPr="00A72152" w:rsidRDefault="00552CE2" w:rsidP="006F74E4">
      <w:pPr>
        <w:pStyle w:val="a5"/>
        <w:spacing w:line="360" w:lineRule="auto"/>
        <w:jc w:val="both"/>
        <w:rPr>
          <w:rFonts w:ascii="Times New Roman" w:hAnsi="Times New Roman" w:cs="Times New Roman"/>
          <w:b/>
          <w:sz w:val="28"/>
        </w:rPr>
      </w:pPr>
      <w:r w:rsidRPr="00A72152">
        <w:br w:type="page"/>
      </w:r>
      <w:r w:rsidR="001D55F3" w:rsidRPr="00A72152">
        <w:rPr>
          <w:rFonts w:ascii="Times New Roman" w:hAnsi="Times New Roman" w:cs="Times New Roman"/>
          <w:b/>
          <w:sz w:val="28"/>
        </w:rPr>
        <w:lastRenderedPageBreak/>
        <w:t>Глава 1. Свойства абстрактности и публичной достоверности ценных</w:t>
      </w:r>
      <w:r w:rsidR="00AC5037" w:rsidRPr="00A72152">
        <w:rPr>
          <w:rFonts w:ascii="Times New Roman" w:hAnsi="Times New Roman" w:cs="Times New Roman"/>
          <w:b/>
          <w:sz w:val="28"/>
        </w:rPr>
        <w:t xml:space="preserve"> бумаг в классическом понимании</w:t>
      </w:r>
    </w:p>
    <w:p w:rsidR="001D55F3" w:rsidRPr="00A72152" w:rsidRDefault="001D55F3" w:rsidP="006F74E4">
      <w:pPr>
        <w:pStyle w:val="a5"/>
        <w:spacing w:line="360" w:lineRule="auto"/>
        <w:jc w:val="both"/>
        <w:rPr>
          <w:rFonts w:ascii="Times New Roman" w:hAnsi="Times New Roman" w:cs="Times New Roman"/>
          <w:b/>
          <w:sz w:val="28"/>
        </w:rPr>
      </w:pPr>
      <w:r w:rsidRPr="00A72152">
        <w:rPr>
          <w:rFonts w:ascii="Times New Roman" w:hAnsi="Times New Roman" w:cs="Times New Roman"/>
          <w:b/>
          <w:sz w:val="28"/>
        </w:rPr>
        <w:t>§</w:t>
      </w:r>
      <w:r w:rsidR="00F2769E">
        <w:rPr>
          <w:rFonts w:ascii="Times New Roman" w:hAnsi="Times New Roman" w:cs="Times New Roman"/>
          <w:b/>
          <w:sz w:val="28"/>
        </w:rPr>
        <w:t xml:space="preserve"> </w:t>
      </w:r>
      <w:r w:rsidRPr="00A72152">
        <w:rPr>
          <w:rFonts w:ascii="Times New Roman" w:hAnsi="Times New Roman" w:cs="Times New Roman"/>
          <w:b/>
          <w:sz w:val="28"/>
        </w:rPr>
        <w:t>1. Классическое п</w:t>
      </w:r>
      <w:r w:rsidR="00AC5037" w:rsidRPr="00A72152">
        <w:rPr>
          <w:rFonts w:ascii="Times New Roman" w:hAnsi="Times New Roman" w:cs="Times New Roman"/>
          <w:b/>
          <w:sz w:val="28"/>
        </w:rPr>
        <w:t>онимание свойства абстрактности</w:t>
      </w:r>
    </w:p>
    <w:p w:rsidR="00DF2015" w:rsidRPr="00A72152" w:rsidRDefault="00286698" w:rsidP="00DF2015">
      <w:pPr>
        <w:pStyle w:val="a5"/>
        <w:spacing w:line="360" w:lineRule="auto"/>
        <w:ind w:firstLine="709"/>
        <w:jc w:val="both"/>
        <w:rPr>
          <w:rFonts w:ascii="Times New Roman" w:hAnsi="Times New Roman" w:cs="Times New Roman"/>
          <w:sz w:val="28"/>
        </w:rPr>
      </w:pPr>
      <w:r w:rsidRPr="00A72152">
        <w:rPr>
          <w:rFonts w:ascii="Times New Roman" w:hAnsi="Times New Roman" w:cs="Times New Roman"/>
          <w:b/>
          <w:i/>
          <w:sz w:val="28"/>
        </w:rPr>
        <w:t>Абстрактность обязательств и сделок.</w:t>
      </w:r>
      <w:r w:rsidRPr="00A72152">
        <w:rPr>
          <w:rFonts w:ascii="Times New Roman" w:hAnsi="Times New Roman" w:cs="Times New Roman"/>
          <w:sz w:val="28"/>
        </w:rPr>
        <w:t xml:space="preserve"> </w:t>
      </w:r>
      <w:r w:rsidR="00DF2015" w:rsidRPr="00A72152">
        <w:rPr>
          <w:rFonts w:ascii="Times New Roman" w:hAnsi="Times New Roman" w:cs="Times New Roman"/>
          <w:sz w:val="28"/>
        </w:rPr>
        <w:t xml:space="preserve">В юридической литературе термин «абстрактность» используют для характеристики обязательств, сделок и ценных бумаг. </w:t>
      </w:r>
    </w:p>
    <w:p w:rsidR="00DF2015" w:rsidRPr="00A72152" w:rsidRDefault="00DF2015" w:rsidP="00DF2015">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В доктрине, как правило, одинаковым образом раскрывается понятие абстрактности применительно к обязательствам и сделкам, с той лишь разницей, что недействительной по действующему законодательству может быть признана сделка, а не обязательство. Также указывается, что абстрактная сделка порождает абстрактное обязательство</w:t>
      </w:r>
      <w:r w:rsidRPr="00A72152">
        <w:rPr>
          <w:rStyle w:val="a8"/>
          <w:rFonts w:ascii="Times New Roman" w:hAnsi="Times New Roman" w:cs="Times New Roman"/>
          <w:sz w:val="28"/>
        </w:rPr>
        <w:footnoteReference w:id="6"/>
      </w:r>
      <w:r w:rsidRPr="00A72152">
        <w:rPr>
          <w:rFonts w:ascii="Times New Roman" w:hAnsi="Times New Roman" w:cs="Times New Roman"/>
          <w:sz w:val="28"/>
        </w:rPr>
        <w:t xml:space="preserve">. </w:t>
      </w:r>
    </w:p>
    <w:p w:rsidR="00DF2015" w:rsidRPr="00A72152" w:rsidRDefault="00DF2015" w:rsidP="00DF2015">
      <w:pPr>
        <w:pStyle w:val="a5"/>
        <w:spacing w:line="360" w:lineRule="auto"/>
        <w:ind w:firstLine="709"/>
        <w:jc w:val="both"/>
        <w:rPr>
          <w:rFonts w:ascii="Times New Roman" w:hAnsi="Times New Roman" w:cs="Times New Roman"/>
          <w:sz w:val="28"/>
        </w:rPr>
      </w:pPr>
      <w:bookmarkStart w:id="0" w:name="_GoBack"/>
      <w:bookmarkEnd w:id="0"/>
      <w:r w:rsidRPr="00A72152">
        <w:rPr>
          <w:rFonts w:ascii="Times New Roman" w:hAnsi="Times New Roman" w:cs="Times New Roman"/>
          <w:sz w:val="28"/>
        </w:rPr>
        <w:t xml:space="preserve">В отношении сделок и обязательств обычно определение абстрактности дается через их противопоставление каузальности. </w:t>
      </w:r>
      <w:proofErr w:type="spellStart"/>
      <w:proofErr w:type="gramStart"/>
      <w:r w:rsidRPr="00A72152">
        <w:rPr>
          <w:rFonts w:ascii="Times New Roman" w:hAnsi="Times New Roman" w:cs="Times New Roman"/>
          <w:sz w:val="28"/>
          <w:lang w:val="en-US"/>
        </w:rPr>
        <w:t>Causa</w:t>
      </w:r>
      <w:proofErr w:type="spellEnd"/>
      <w:r w:rsidRPr="00A72152">
        <w:rPr>
          <w:rFonts w:ascii="Times New Roman" w:hAnsi="Times New Roman" w:cs="Times New Roman"/>
          <w:sz w:val="28"/>
        </w:rPr>
        <w:t xml:space="preserve"> – понятие, разработанное ещё в римском праве.</w:t>
      </w:r>
      <w:proofErr w:type="gramEnd"/>
      <w:r w:rsidRPr="00A72152">
        <w:rPr>
          <w:rFonts w:ascii="Times New Roman" w:hAnsi="Times New Roman" w:cs="Times New Roman"/>
          <w:sz w:val="28"/>
        </w:rPr>
        <w:t xml:space="preserve"> Анализируя римские источники, А.</w:t>
      </w:r>
      <w:r w:rsidR="00B6154A" w:rsidRPr="00A72152">
        <w:rPr>
          <w:rFonts w:ascii="Times New Roman" w:hAnsi="Times New Roman" w:cs="Times New Roman"/>
          <w:sz w:val="28"/>
        </w:rPr>
        <w:t xml:space="preserve"> </w:t>
      </w:r>
      <w:r w:rsidRPr="00A72152">
        <w:rPr>
          <w:rFonts w:ascii="Times New Roman" w:hAnsi="Times New Roman" w:cs="Times New Roman"/>
          <w:sz w:val="28"/>
        </w:rPr>
        <w:t xml:space="preserve">С. Кривцов выделил четыре возможных понимания </w:t>
      </w:r>
      <w:proofErr w:type="gramStart"/>
      <w:r w:rsidRPr="00A72152">
        <w:rPr>
          <w:rFonts w:ascii="Times New Roman" w:hAnsi="Times New Roman" w:cs="Times New Roman"/>
          <w:sz w:val="28"/>
        </w:rPr>
        <w:t>римской</w:t>
      </w:r>
      <w:proofErr w:type="gramEnd"/>
      <w:r w:rsidRPr="00A72152">
        <w:rPr>
          <w:rFonts w:ascii="Times New Roman" w:hAnsi="Times New Roman" w:cs="Times New Roman"/>
          <w:sz w:val="28"/>
        </w:rPr>
        <w:t xml:space="preserve"> </w:t>
      </w:r>
      <w:proofErr w:type="spellStart"/>
      <w:r w:rsidRPr="00A72152">
        <w:rPr>
          <w:rFonts w:ascii="Times New Roman" w:hAnsi="Times New Roman" w:cs="Times New Roman"/>
          <w:sz w:val="28"/>
          <w:lang w:val="en-US"/>
        </w:rPr>
        <w:t>causa</w:t>
      </w:r>
      <w:proofErr w:type="spellEnd"/>
      <w:r w:rsidR="00055728" w:rsidRPr="00A72152">
        <w:rPr>
          <w:rStyle w:val="a8"/>
          <w:rFonts w:ascii="Times New Roman" w:hAnsi="Times New Roman" w:cs="Times New Roman"/>
          <w:sz w:val="28"/>
          <w:lang w:val="en-US"/>
        </w:rPr>
        <w:footnoteReference w:id="7"/>
      </w:r>
      <w:r w:rsidRPr="00A72152">
        <w:rPr>
          <w:rFonts w:ascii="Times New Roman" w:hAnsi="Times New Roman" w:cs="Times New Roman"/>
          <w:sz w:val="28"/>
        </w:rPr>
        <w:t>:</w:t>
      </w:r>
    </w:p>
    <w:p w:rsidR="00DF2015" w:rsidRPr="00A72152" w:rsidRDefault="00DF2015" w:rsidP="00DF2015">
      <w:pPr>
        <w:pStyle w:val="a5"/>
        <w:numPr>
          <w:ilvl w:val="0"/>
          <w:numId w:val="1"/>
        </w:numPr>
        <w:spacing w:line="360" w:lineRule="auto"/>
        <w:jc w:val="both"/>
        <w:rPr>
          <w:rFonts w:ascii="Times New Roman" w:hAnsi="Times New Roman" w:cs="Times New Roman"/>
          <w:sz w:val="28"/>
        </w:rPr>
      </w:pPr>
      <w:r w:rsidRPr="00A72152">
        <w:rPr>
          <w:rFonts w:ascii="Times New Roman" w:hAnsi="Times New Roman" w:cs="Times New Roman"/>
          <w:sz w:val="28"/>
        </w:rPr>
        <w:t>«Предположение стороны, не имеющее решающего значения по вопросу о действительно</w:t>
      </w:r>
      <w:r w:rsidR="00F61E3F" w:rsidRPr="00A72152">
        <w:rPr>
          <w:rFonts w:ascii="Times New Roman" w:hAnsi="Times New Roman" w:cs="Times New Roman"/>
          <w:sz w:val="28"/>
        </w:rPr>
        <w:t>сти юридического акта», то есть</w:t>
      </w:r>
      <w:r w:rsidRPr="00A72152">
        <w:rPr>
          <w:rFonts w:ascii="Times New Roman" w:hAnsi="Times New Roman" w:cs="Times New Roman"/>
          <w:sz w:val="28"/>
        </w:rPr>
        <w:t xml:space="preserve"> как не влияющий на действительность обязательства мотив, в силу ко</w:t>
      </w:r>
      <w:r w:rsidR="00F2769E">
        <w:rPr>
          <w:rFonts w:ascii="Times New Roman" w:hAnsi="Times New Roman" w:cs="Times New Roman"/>
          <w:sz w:val="28"/>
        </w:rPr>
        <w:t>торого сторона заключила сделку.</w:t>
      </w:r>
    </w:p>
    <w:p w:rsidR="00DF2015" w:rsidRPr="00A72152" w:rsidRDefault="00DF2015" w:rsidP="00DF2015">
      <w:pPr>
        <w:pStyle w:val="a5"/>
        <w:numPr>
          <w:ilvl w:val="0"/>
          <w:numId w:val="1"/>
        </w:numPr>
        <w:spacing w:line="360" w:lineRule="auto"/>
        <w:jc w:val="both"/>
        <w:rPr>
          <w:rFonts w:ascii="Times New Roman" w:hAnsi="Times New Roman" w:cs="Times New Roman"/>
          <w:sz w:val="28"/>
        </w:rPr>
      </w:pPr>
      <w:r w:rsidRPr="00A72152">
        <w:rPr>
          <w:rFonts w:ascii="Times New Roman" w:hAnsi="Times New Roman" w:cs="Times New Roman"/>
          <w:sz w:val="28"/>
        </w:rPr>
        <w:t>Решающее предположение стороны об эквиваленте</w:t>
      </w:r>
      <w:r w:rsidRPr="00A72152">
        <w:rPr>
          <w:rStyle w:val="a8"/>
          <w:rFonts w:ascii="Times New Roman" w:hAnsi="Times New Roman" w:cs="Times New Roman"/>
          <w:sz w:val="28"/>
        </w:rPr>
        <w:footnoteReference w:id="8"/>
      </w:r>
      <w:r w:rsidRPr="00A72152">
        <w:rPr>
          <w:rFonts w:ascii="Times New Roman" w:hAnsi="Times New Roman" w:cs="Times New Roman"/>
          <w:sz w:val="28"/>
        </w:rPr>
        <w:t xml:space="preserve">: как цель или причина, </w:t>
      </w:r>
      <w:proofErr w:type="gramStart"/>
      <w:r w:rsidRPr="00A72152">
        <w:rPr>
          <w:rFonts w:ascii="Times New Roman" w:hAnsi="Times New Roman" w:cs="Times New Roman"/>
          <w:sz w:val="28"/>
        </w:rPr>
        <w:t>ради</w:t>
      </w:r>
      <w:proofErr w:type="gramEnd"/>
      <w:r w:rsidRPr="00A72152">
        <w:rPr>
          <w:rFonts w:ascii="Times New Roman" w:hAnsi="Times New Roman" w:cs="Times New Roman"/>
          <w:sz w:val="28"/>
        </w:rPr>
        <w:t xml:space="preserve"> или </w:t>
      </w:r>
      <w:proofErr w:type="gramStart"/>
      <w:r w:rsidRPr="00A72152">
        <w:rPr>
          <w:rFonts w:ascii="Times New Roman" w:hAnsi="Times New Roman" w:cs="Times New Roman"/>
          <w:sz w:val="28"/>
        </w:rPr>
        <w:t>в</w:t>
      </w:r>
      <w:proofErr w:type="gramEnd"/>
      <w:r w:rsidRPr="00A72152">
        <w:rPr>
          <w:rFonts w:ascii="Times New Roman" w:hAnsi="Times New Roman" w:cs="Times New Roman"/>
          <w:sz w:val="28"/>
        </w:rPr>
        <w:t xml:space="preserve"> силу которой стороны вступ</w:t>
      </w:r>
      <w:r w:rsidR="00F2769E">
        <w:rPr>
          <w:rFonts w:ascii="Times New Roman" w:hAnsi="Times New Roman" w:cs="Times New Roman"/>
          <w:sz w:val="28"/>
        </w:rPr>
        <w:t>ают в договорные правоотношения.</w:t>
      </w:r>
    </w:p>
    <w:p w:rsidR="00DF2015" w:rsidRPr="00A72152" w:rsidRDefault="00DF2015" w:rsidP="00DF2015">
      <w:pPr>
        <w:pStyle w:val="a5"/>
        <w:numPr>
          <w:ilvl w:val="0"/>
          <w:numId w:val="1"/>
        </w:numPr>
        <w:spacing w:line="360" w:lineRule="auto"/>
        <w:jc w:val="both"/>
        <w:rPr>
          <w:rFonts w:ascii="Times New Roman" w:hAnsi="Times New Roman" w:cs="Times New Roman"/>
          <w:sz w:val="28"/>
        </w:rPr>
      </w:pPr>
      <w:r w:rsidRPr="00A72152">
        <w:rPr>
          <w:rFonts w:ascii="Times New Roman" w:hAnsi="Times New Roman" w:cs="Times New Roman"/>
          <w:sz w:val="28"/>
        </w:rPr>
        <w:t>Событие, которому прид</w:t>
      </w:r>
      <w:r w:rsidR="00F2769E">
        <w:rPr>
          <w:rFonts w:ascii="Times New Roman" w:hAnsi="Times New Roman" w:cs="Times New Roman"/>
          <w:sz w:val="28"/>
        </w:rPr>
        <w:t>аётся значение причины или цели.</w:t>
      </w:r>
    </w:p>
    <w:p w:rsidR="00DF2015" w:rsidRPr="00A72152" w:rsidRDefault="00DF2015" w:rsidP="00DF2015">
      <w:pPr>
        <w:pStyle w:val="a5"/>
        <w:numPr>
          <w:ilvl w:val="0"/>
          <w:numId w:val="1"/>
        </w:numPr>
        <w:spacing w:line="360" w:lineRule="auto"/>
        <w:jc w:val="both"/>
        <w:rPr>
          <w:rFonts w:ascii="Times New Roman" w:hAnsi="Times New Roman" w:cs="Times New Roman"/>
          <w:sz w:val="28"/>
        </w:rPr>
      </w:pPr>
      <w:proofErr w:type="spellStart"/>
      <w:r w:rsidRPr="00A72152">
        <w:rPr>
          <w:rFonts w:ascii="Times New Roman" w:hAnsi="Times New Roman" w:cs="Times New Roman"/>
          <w:sz w:val="28"/>
        </w:rPr>
        <w:t>Правозарождающий</w:t>
      </w:r>
      <w:proofErr w:type="spellEnd"/>
      <w:r w:rsidRPr="00A72152">
        <w:rPr>
          <w:rFonts w:ascii="Times New Roman" w:hAnsi="Times New Roman" w:cs="Times New Roman"/>
          <w:sz w:val="28"/>
        </w:rPr>
        <w:t xml:space="preserve"> юридический факт </w:t>
      </w:r>
      <w:r w:rsidR="003A5FA8" w:rsidRPr="00A72152">
        <w:rPr>
          <w:rFonts w:ascii="Times New Roman" w:hAnsi="Times New Roman" w:cs="Times New Roman"/>
          <w:sz w:val="28"/>
        </w:rPr>
        <w:t xml:space="preserve">как </w:t>
      </w:r>
      <w:r w:rsidRPr="00A72152">
        <w:rPr>
          <w:rFonts w:ascii="Times New Roman" w:hAnsi="Times New Roman" w:cs="Times New Roman"/>
          <w:sz w:val="28"/>
        </w:rPr>
        <w:t>основание возникновения правоотношения.</w:t>
      </w:r>
    </w:p>
    <w:p w:rsidR="00DF2015" w:rsidRPr="00A72152" w:rsidRDefault="00DF2015" w:rsidP="00DF2015">
      <w:pPr>
        <w:pStyle w:val="a5"/>
        <w:spacing w:line="360" w:lineRule="auto"/>
        <w:ind w:firstLine="709"/>
        <w:jc w:val="both"/>
        <w:rPr>
          <w:rFonts w:ascii="Times New Roman" w:hAnsi="Times New Roman" w:cs="Times New Roman"/>
          <w:sz w:val="28"/>
        </w:rPr>
      </w:pPr>
      <w:proofErr w:type="gramStart"/>
      <w:r w:rsidRPr="00A72152">
        <w:rPr>
          <w:rFonts w:ascii="Times New Roman" w:hAnsi="Times New Roman" w:cs="Times New Roman"/>
          <w:sz w:val="28"/>
        </w:rPr>
        <w:lastRenderedPageBreak/>
        <w:t>Сам А.</w:t>
      </w:r>
      <w:r w:rsidR="00B6154A" w:rsidRPr="00A72152">
        <w:rPr>
          <w:rFonts w:ascii="Times New Roman" w:hAnsi="Times New Roman" w:cs="Times New Roman"/>
          <w:sz w:val="28"/>
        </w:rPr>
        <w:t xml:space="preserve"> </w:t>
      </w:r>
      <w:r w:rsidRPr="00A72152">
        <w:rPr>
          <w:rFonts w:ascii="Times New Roman" w:hAnsi="Times New Roman" w:cs="Times New Roman"/>
          <w:sz w:val="28"/>
        </w:rPr>
        <w:t>С. Кривцов, ссылаясь на путаницу в переводе термина «</w:t>
      </w:r>
      <w:proofErr w:type="spellStart"/>
      <w:r w:rsidRPr="00A72152">
        <w:rPr>
          <w:rFonts w:ascii="Times New Roman" w:hAnsi="Times New Roman" w:cs="Times New Roman"/>
          <w:sz w:val="28"/>
          <w:lang w:val="en-US"/>
        </w:rPr>
        <w:t>causa</w:t>
      </w:r>
      <w:proofErr w:type="spellEnd"/>
      <w:r w:rsidRPr="00A72152">
        <w:rPr>
          <w:rFonts w:ascii="Times New Roman" w:hAnsi="Times New Roman" w:cs="Times New Roman"/>
          <w:sz w:val="28"/>
        </w:rPr>
        <w:t xml:space="preserve">» как «причина», «цель», «основание», предлагает различать </w:t>
      </w:r>
      <w:proofErr w:type="spellStart"/>
      <w:r w:rsidR="003A5FA8" w:rsidRPr="00A72152">
        <w:rPr>
          <w:rFonts w:ascii="Times New Roman" w:hAnsi="Times New Roman" w:cs="Times New Roman"/>
          <w:sz w:val="28"/>
          <w:lang w:val="en-US"/>
        </w:rPr>
        <w:t>causa</w:t>
      </w:r>
      <w:proofErr w:type="spellEnd"/>
      <w:r w:rsidRPr="00A72152">
        <w:rPr>
          <w:rFonts w:ascii="Times New Roman" w:hAnsi="Times New Roman" w:cs="Times New Roman"/>
          <w:sz w:val="28"/>
        </w:rPr>
        <w:t xml:space="preserve"> обязательства и его правовую цель, понимая под первой предположение стороны об эквиваленте или сознательное его отрицании (в случае с безвозмездными договорами), а под второй – предположение об эквиваленте в той форме, в которой оно фиксируется объективным правом</w:t>
      </w:r>
      <w:r w:rsidRPr="00A72152">
        <w:rPr>
          <w:rStyle w:val="a8"/>
          <w:rFonts w:ascii="Times New Roman" w:hAnsi="Times New Roman" w:cs="Times New Roman"/>
          <w:sz w:val="28"/>
        </w:rPr>
        <w:footnoteReference w:id="9"/>
      </w:r>
      <w:r w:rsidRPr="00A72152">
        <w:rPr>
          <w:rFonts w:ascii="Times New Roman" w:hAnsi="Times New Roman" w:cs="Times New Roman"/>
          <w:sz w:val="28"/>
        </w:rPr>
        <w:t xml:space="preserve">. То есть </w:t>
      </w:r>
      <w:proofErr w:type="spellStart"/>
      <w:r w:rsidR="003A5FA8" w:rsidRPr="00A72152">
        <w:rPr>
          <w:rFonts w:ascii="Times New Roman" w:hAnsi="Times New Roman" w:cs="Times New Roman"/>
          <w:sz w:val="28"/>
          <w:lang w:val="en-US"/>
        </w:rPr>
        <w:t>causa</w:t>
      </w:r>
      <w:proofErr w:type="spellEnd"/>
      <w:r w:rsidRPr="00A72152">
        <w:rPr>
          <w:rFonts w:ascii="Times New Roman" w:hAnsi="Times New Roman" w:cs="Times New Roman"/>
          <w:sz w:val="28"/>
        </w:rPr>
        <w:t xml:space="preserve"> – это субъективный элемент</w:t>
      </w:r>
      <w:proofErr w:type="gramEnd"/>
      <w:r w:rsidRPr="00A72152">
        <w:rPr>
          <w:rFonts w:ascii="Times New Roman" w:hAnsi="Times New Roman" w:cs="Times New Roman"/>
          <w:sz w:val="28"/>
        </w:rPr>
        <w:t xml:space="preserve"> сделки, в то время как правовая цель – </w:t>
      </w:r>
      <w:proofErr w:type="gramStart"/>
      <w:r w:rsidRPr="00A72152">
        <w:rPr>
          <w:rFonts w:ascii="Times New Roman" w:hAnsi="Times New Roman" w:cs="Times New Roman"/>
          <w:sz w:val="28"/>
        </w:rPr>
        <w:t>объективный</w:t>
      </w:r>
      <w:proofErr w:type="gramEnd"/>
      <w:r w:rsidRPr="00A72152">
        <w:rPr>
          <w:rFonts w:ascii="Times New Roman" w:hAnsi="Times New Roman" w:cs="Times New Roman"/>
          <w:sz w:val="28"/>
        </w:rPr>
        <w:t xml:space="preserve">; и оба элемента существуют в одной и той же сделке. </w:t>
      </w:r>
    </w:p>
    <w:p w:rsidR="00DF2015" w:rsidRPr="00A72152" w:rsidRDefault="00DF2015" w:rsidP="0027477D">
      <w:pPr>
        <w:pStyle w:val="a5"/>
        <w:spacing w:line="360" w:lineRule="auto"/>
        <w:ind w:firstLine="709"/>
        <w:jc w:val="both"/>
        <w:rPr>
          <w:rFonts w:ascii="Times New Roman" w:hAnsi="Times New Roman" w:cs="Times New Roman"/>
          <w:sz w:val="28"/>
          <w:szCs w:val="28"/>
        </w:rPr>
      </w:pPr>
      <w:r w:rsidRPr="00A72152">
        <w:rPr>
          <w:rFonts w:ascii="Times New Roman" w:hAnsi="Times New Roman" w:cs="Times New Roman"/>
          <w:sz w:val="28"/>
        </w:rPr>
        <w:t xml:space="preserve">Положительная сторона данного подхода заключается в том, что при выявлении истинной воли сторон сделки и квалификации последней как действительной </w:t>
      </w:r>
      <w:r w:rsidR="003A5FA8" w:rsidRPr="00A72152">
        <w:rPr>
          <w:rFonts w:ascii="Times New Roman" w:hAnsi="Times New Roman" w:cs="Times New Roman"/>
          <w:sz w:val="28"/>
        </w:rPr>
        <w:t>исследованию подлежат</w:t>
      </w:r>
      <w:r w:rsidRPr="00A72152">
        <w:rPr>
          <w:rFonts w:ascii="Times New Roman" w:hAnsi="Times New Roman" w:cs="Times New Roman"/>
          <w:sz w:val="28"/>
        </w:rPr>
        <w:t xml:space="preserve"> и «внутренн</w:t>
      </w:r>
      <w:r w:rsidR="003A5FA8" w:rsidRPr="00A72152">
        <w:rPr>
          <w:rFonts w:ascii="Times New Roman" w:hAnsi="Times New Roman" w:cs="Times New Roman"/>
          <w:sz w:val="28"/>
        </w:rPr>
        <w:t>яя</w:t>
      </w:r>
      <w:r w:rsidRPr="00A72152">
        <w:rPr>
          <w:rFonts w:ascii="Times New Roman" w:hAnsi="Times New Roman" w:cs="Times New Roman"/>
          <w:sz w:val="28"/>
        </w:rPr>
        <w:t>» вол</w:t>
      </w:r>
      <w:r w:rsidR="003A5FA8" w:rsidRPr="00A72152">
        <w:rPr>
          <w:rFonts w:ascii="Times New Roman" w:hAnsi="Times New Roman" w:cs="Times New Roman"/>
          <w:sz w:val="28"/>
        </w:rPr>
        <w:t>я</w:t>
      </w:r>
      <w:r w:rsidRPr="00A72152">
        <w:rPr>
          <w:rFonts w:ascii="Times New Roman" w:hAnsi="Times New Roman" w:cs="Times New Roman"/>
          <w:sz w:val="28"/>
        </w:rPr>
        <w:t xml:space="preserve"> сторон, и внешн</w:t>
      </w:r>
      <w:r w:rsidR="003A5FA8" w:rsidRPr="00A72152">
        <w:rPr>
          <w:rFonts w:ascii="Times New Roman" w:hAnsi="Times New Roman" w:cs="Times New Roman"/>
          <w:sz w:val="28"/>
        </w:rPr>
        <w:t>ее</w:t>
      </w:r>
      <w:r w:rsidRPr="00A72152">
        <w:rPr>
          <w:rFonts w:ascii="Times New Roman" w:hAnsi="Times New Roman" w:cs="Times New Roman"/>
          <w:sz w:val="28"/>
        </w:rPr>
        <w:t xml:space="preserve"> её проявлени</w:t>
      </w:r>
      <w:r w:rsidR="003A5FA8" w:rsidRPr="00A72152">
        <w:rPr>
          <w:rFonts w:ascii="Times New Roman" w:hAnsi="Times New Roman" w:cs="Times New Roman"/>
          <w:sz w:val="28"/>
        </w:rPr>
        <w:t>е</w:t>
      </w:r>
      <w:r w:rsidRPr="00A72152">
        <w:rPr>
          <w:rFonts w:ascii="Times New Roman" w:hAnsi="Times New Roman" w:cs="Times New Roman"/>
          <w:sz w:val="28"/>
        </w:rPr>
        <w:t xml:space="preserve">. </w:t>
      </w:r>
      <w:r w:rsidR="0027477D" w:rsidRPr="00A72152">
        <w:rPr>
          <w:rFonts w:ascii="Times New Roman" w:hAnsi="Times New Roman" w:cs="Times New Roman"/>
          <w:sz w:val="28"/>
        </w:rPr>
        <w:t>Недостаток предложенного подхода кроется в том, что в</w:t>
      </w:r>
      <w:r w:rsidRPr="00A72152">
        <w:rPr>
          <w:rFonts w:ascii="Times New Roman" w:hAnsi="Times New Roman" w:cs="Times New Roman"/>
          <w:sz w:val="28"/>
        </w:rPr>
        <w:t xml:space="preserve"> ситуации с договорными конструкциями </w:t>
      </w:r>
      <w:proofErr w:type="spellStart"/>
      <w:r w:rsidRPr="00A72152">
        <w:rPr>
          <w:rFonts w:ascii="Times New Roman" w:hAnsi="Times New Roman" w:cs="Times New Roman"/>
          <w:sz w:val="28"/>
        </w:rPr>
        <w:t>кауз</w:t>
      </w:r>
      <w:proofErr w:type="spellEnd"/>
      <w:r w:rsidRPr="00A72152">
        <w:rPr>
          <w:rFonts w:ascii="Times New Roman" w:hAnsi="Times New Roman" w:cs="Times New Roman"/>
          <w:sz w:val="28"/>
        </w:rPr>
        <w:t xml:space="preserve"> может быть столько, сколько и участников правоотношения. Понимать по</w:t>
      </w:r>
      <w:r w:rsidR="006D342F" w:rsidRPr="00A72152">
        <w:rPr>
          <w:rFonts w:ascii="Times New Roman" w:hAnsi="Times New Roman" w:cs="Times New Roman"/>
          <w:sz w:val="28"/>
        </w:rPr>
        <w:t>д</w:t>
      </w:r>
      <w:r w:rsidRPr="00A72152">
        <w:rPr>
          <w:rFonts w:ascii="Times New Roman" w:hAnsi="Times New Roman" w:cs="Times New Roman"/>
          <w:sz w:val="28"/>
        </w:rPr>
        <w:t xml:space="preserve"> </w:t>
      </w:r>
      <w:proofErr w:type="spellStart"/>
      <w:r w:rsidRPr="00A72152">
        <w:rPr>
          <w:rFonts w:ascii="Times New Roman" w:hAnsi="Times New Roman" w:cs="Times New Roman"/>
          <w:sz w:val="28"/>
        </w:rPr>
        <w:t>каузой</w:t>
      </w:r>
      <w:proofErr w:type="spellEnd"/>
      <w:r w:rsidRPr="00A72152">
        <w:rPr>
          <w:rFonts w:ascii="Times New Roman" w:hAnsi="Times New Roman" w:cs="Times New Roman"/>
          <w:sz w:val="28"/>
        </w:rPr>
        <w:t xml:space="preserve"> мотивы </w:t>
      </w:r>
      <w:r w:rsidR="0027477D" w:rsidRPr="00A72152">
        <w:rPr>
          <w:rFonts w:ascii="Times New Roman" w:hAnsi="Times New Roman" w:cs="Times New Roman"/>
          <w:sz w:val="28"/>
        </w:rPr>
        <w:t>невозможно</w:t>
      </w:r>
      <w:r w:rsidRPr="00A72152">
        <w:rPr>
          <w:rFonts w:ascii="Times New Roman" w:hAnsi="Times New Roman" w:cs="Times New Roman"/>
          <w:sz w:val="28"/>
        </w:rPr>
        <w:t xml:space="preserve">, поскольку они не могут иметь юридического значения, то есть </w:t>
      </w:r>
      <w:proofErr w:type="spellStart"/>
      <w:r w:rsidR="0027477D" w:rsidRPr="00A72152">
        <w:rPr>
          <w:rFonts w:ascii="Times New Roman" w:hAnsi="Times New Roman" w:cs="Times New Roman"/>
          <w:sz w:val="28"/>
          <w:lang w:val="en-US"/>
        </w:rPr>
        <w:t>causa</w:t>
      </w:r>
      <w:proofErr w:type="spellEnd"/>
      <w:r w:rsidRPr="00A72152">
        <w:rPr>
          <w:rFonts w:ascii="Times New Roman" w:hAnsi="Times New Roman" w:cs="Times New Roman"/>
          <w:sz w:val="28"/>
        </w:rPr>
        <w:t xml:space="preserve"> – всё же цель, для достижения которой стороны вступают в правоотношение, а цель – это получение эквивалента, поскольку любое правоотношение имеет в своей основе экономическую подоплеку. </w:t>
      </w:r>
      <w:r w:rsidR="00F2769E">
        <w:rPr>
          <w:rFonts w:ascii="Times New Roman" w:hAnsi="Times New Roman" w:cs="Times New Roman"/>
          <w:sz w:val="28"/>
        </w:rPr>
        <w:t>В итоге происходит дробление</w:t>
      </w:r>
      <w:r w:rsidR="0027477D" w:rsidRPr="00A72152">
        <w:rPr>
          <w:rFonts w:ascii="Times New Roman" w:hAnsi="Times New Roman" w:cs="Times New Roman"/>
          <w:sz w:val="28"/>
        </w:rPr>
        <w:t xml:space="preserve"> </w:t>
      </w:r>
      <w:proofErr w:type="spellStart"/>
      <w:r w:rsidR="0027477D" w:rsidRPr="00A72152">
        <w:rPr>
          <w:rFonts w:ascii="Times New Roman" w:hAnsi="Times New Roman" w:cs="Times New Roman"/>
          <w:sz w:val="28"/>
          <w:lang w:val="en-US"/>
        </w:rPr>
        <w:t>causa</w:t>
      </w:r>
      <w:proofErr w:type="spellEnd"/>
      <w:r w:rsidR="0027477D" w:rsidRPr="00A72152">
        <w:rPr>
          <w:rFonts w:ascii="Times New Roman" w:hAnsi="Times New Roman" w:cs="Times New Roman"/>
          <w:sz w:val="28"/>
        </w:rPr>
        <w:t xml:space="preserve"> без особой в том надобности, поскольку в</w:t>
      </w:r>
      <w:r w:rsidRPr="00A72152">
        <w:rPr>
          <w:rFonts w:ascii="Times New Roman" w:hAnsi="Times New Roman" w:cs="Times New Roman"/>
          <w:sz w:val="28"/>
        </w:rPr>
        <w:t xml:space="preserve"> случае с </w:t>
      </w:r>
      <w:proofErr w:type="spellStart"/>
      <w:r w:rsidR="0027477D" w:rsidRPr="00A72152">
        <w:rPr>
          <w:rFonts w:ascii="Times New Roman" w:hAnsi="Times New Roman" w:cs="Times New Roman"/>
          <w:sz w:val="28"/>
          <w:lang w:val="en-US"/>
        </w:rPr>
        <w:t>causa</w:t>
      </w:r>
      <w:proofErr w:type="spellEnd"/>
      <w:r w:rsidRPr="00A72152">
        <w:rPr>
          <w:rFonts w:ascii="Times New Roman" w:hAnsi="Times New Roman" w:cs="Times New Roman"/>
          <w:sz w:val="28"/>
        </w:rPr>
        <w:t xml:space="preserve"> договора купли-продажи получается, что цель продавца – получить денежные </w:t>
      </w:r>
      <w:r w:rsidRPr="00A72152">
        <w:rPr>
          <w:rFonts w:ascii="Times New Roman" w:hAnsi="Times New Roman" w:cs="Times New Roman"/>
          <w:sz w:val="28"/>
          <w:szCs w:val="28"/>
        </w:rPr>
        <w:t>средства в обмен на товар, а цель покупателя – получить товар в обмен на деньги</w:t>
      </w:r>
      <w:r w:rsidR="0027477D" w:rsidRPr="00A72152">
        <w:rPr>
          <w:rFonts w:ascii="Times New Roman" w:hAnsi="Times New Roman" w:cs="Times New Roman"/>
          <w:sz w:val="28"/>
          <w:szCs w:val="28"/>
        </w:rPr>
        <w:t>; п</w:t>
      </w:r>
      <w:r w:rsidRPr="00A72152">
        <w:rPr>
          <w:rFonts w:ascii="Times New Roman" w:hAnsi="Times New Roman" w:cs="Times New Roman"/>
          <w:sz w:val="28"/>
          <w:szCs w:val="28"/>
        </w:rPr>
        <w:t>равовая же цель договора купли продажи звучит точно так же: «стремление приобрести какую-либо вещь в собственность взамен эквивалента в виде известной денежной суммы»</w:t>
      </w:r>
      <w:r w:rsidR="006D342F" w:rsidRPr="00A72152">
        <w:rPr>
          <w:rStyle w:val="a8"/>
          <w:rFonts w:ascii="Times New Roman" w:hAnsi="Times New Roman" w:cs="Times New Roman"/>
          <w:sz w:val="28"/>
          <w:szCs w:val="28"/>
        </w:rPr>
        <w:footnoteReference w:id="10"/>
      </w:r>
      <w:r w:rsidRPr="00A72152">
        <w:rPr>
          <w:rFonts w:ascii="Times New Roman" w:hAnsi="Times New Roman" w:cs="Times New Roman"/>
          <w:sz w:val="28"/>
          <w:szCs w:val="28"/>
        </w:rPr>
        <w:t>.</w:t>
      </w:r>
    </w:p>
    <w:p w:rsidR="00DF2015" w:rsidRPr="00A72152" w:rsidRDefault="00DF2015" w:rsidP="00DF2015">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szCs w:val="28"/>
        </w:rPr>
        <w:t xml:space="preserve">Несмотря на </w:t>
      </w:r>
      <w:r w:rsidR="00856643" w:rsidRPr="00A72152">
        <w:rPr>
          <w:rFonts w:ascii="Times New Roman" w:hAnsi="Times New Roman" w:cs="Times New Roman"/>
          <w:sz w:val="28"/>
          <w:szCs w:val="28"/>
        </w:rPr>
        <w:t>предложенный А.</w:t>
      </w:r>
      <w:r w:rsidR="00B6154A" w:rsidRPr="00A72152">
        <w:rPr>
          <w:rFonts w:ascii="Times New Roman" w:hAnsi="Times New Roman" w:cs="Times New Roman"/>
          <w:sz w:val="28"/>
          <w:szCs w:val="28"/>
        </w:rPr>
        <w:t xml:space="preserve"> </w:t>
      </w:r>
      <w:r w:rsidR="00856643" w:rsidRPr="00A72152">
        <w:rPr>
          <w:rFonts w:ascii="Times New Roman" w:hAnsi="Times New Roman" w:cs="Times New Roman"/>
          <w:sz w:val="28"/>
          <w:szCs w:val="28"/>
        </w:rPr>
        <w:t>С. Кривцовым подход, большинство исследователей-юристов раскрывают понятие «</w:t>
      </w:r>
      <w:proofErr w:type="spellStart"/>
      <w:r w:rsidR="00856643" w:rsidRPr="00A72152">
        <w:rPr>
          <w:rFonts w:ascii="Times New Roman" w:hAnsi="Times New Roman" w:cs="Times New Roman"/>
          <w:sz w:val="28"/>
          <w:szCs w:val="28"/>
          <w:lang w:val="en-US"/>
        </w:rPr>
        <w:t>causa</w:t>
      </w:r>
      <w:proofErr w:type="spellEnd"/>
      <w:r w:rsidR="00856643" w:rsidRPr="00A72152">
        <w:rPr>
          <w:rFonts w:ascii="Times New Roman" w:hAnsi="Times New Roman" w:cs="Times New Roman"/>
          <w:sz w:val="28"/>
          <w:szCs w:val="28"/>
        </w:rPr>
        <w:t xml:space="preserve">» </w:t>
      </w:r>
      <w:r w:rsidRPr="00A72152">
        <w:rPr>
          <w:rFonts w:ascii="Times New Roman" w:hAnsi="Times New Roman" w:cs="Times New Roman"/>
          <w:sz w:val="28"/>
          <w:szCs w:val="28"/>
        </w:rPr>
        <w:t xml:space="preserve">через указание на </w:t>
      </w:r>
      <w:r w:rsidR="006F74E4" w:rsidRPr="00A72152">
        <w:rPr>
          <w:rFonts w:ascii="Times New Roman" w:hAnsi="Times New Roman" w:cs="Times New Roman"/>
          <w:sz w:val="28"/>
          <w:szCs w:val="28"/>
        </w:rPr>
        <w:t xml:space="preserve"> </w:t>
      </w:r>
      <w:r w:rsidR="006F74E4" w:rsidRPr="00A72152">
        <w:rPr>
          <w:rFonts w:ascii="Times New Roman" w:hAnsi="Times New Roman" w:cs="Times New Roman"/>
          <w:sz w:val="28"/>
          <w:szCs w:val="28"/>
        </w:rPr>
        <w:lastRenderedPageBreak/>
        <w:t>п</w:t>
      </w:r>
      <w:r w:rsidRPr="00A72152">
        <w:rPr>
          <w:rFonts w:ascii="Times New Roman" w:hAnsi="Times New Roman" w:cs="Times New Roman"/>
          <w:sz w:val="28"/>
          <w:szCs w:val="28"/>
        </w:rPr>
        <w:t>равовое основание</w:t>
      </w:r>
      <w:r w:rsidRPr="00A72152">
        <w:rPr>
          <w:rStyle w:val="a8"/>
          <w:rFonts w:ascii="Times New Roman" w:hAnsi="Times New Roman" w:cs="Times New Roman"/>
          <w:sz w:val="28"/>
          <w:szCs w:val="28"/>
        </w:rPr>
        <w:footnoteReference w:id="11"/>
      </w:r>
      <w:r w:rsidRPr="00A72152">
        <w:rPr>
          <w:rFonts w:ascii="Times New Roman" w:hAnsi="Times New Roman" w:cs="Times New Roman"/>
          <w:sz w:val="28"/>
          <w:szCs w:val="28"/>
        </w:rPr>
        <w:t>,</w:t>
      </w:r>
      <w:r w:rsidRPr="00A72152">
        <w:rPr>
          <w:rFonts w:ascii="Times New Roman" w:hAnsi="Times New Roman" w:cs="Times New Roman"/>
          <w:sz w:val="28"/>
        </w:rPr>
        <w:t xml:space="preserve"> </w:t>
      </w:r>
      <w:r w:rsidR="00856643" w:rsidRPr="00A72152">
        <w:rPr>
          <w:rFonts w:ascii="Times New Roman" w:hAnsi="Times New Roman" w:cs="Times New Roman"/>
          <w:sz w:val="28"/>
        </w:rPr>
        <w:t>понимая под ним</w:t>
      </w:r>
      <w:r w:rsidRPr="00A72152">
        <w:rPr>
          <w:rFonts w:ascii="Times New Roman" w:hAnsi="Times New Roman" w:cs="Times New Roman"/>
          <w:sz w:val="28"/>
        </w:rPr>
        <w:t xml:space="preserve"> хозяйственный результат или цель конкретных сделок и обязательств.</w:t>
      </w:r>
    </w:p>
    <w:p w:rsidR="00DF2015" w:rsidRPr="00A72152" w:rsidRDefault="00DF2015" w:rsidP="00DF2015">
      <w:pPr>
        <w:pStyle w:val="a5"/>
        <w:spacing w:line="360" w:lineRule="auto"/>
        <w:ind w:firstLine="709"/>
        <w:jc w:val="both"/>
        <w:rPr>
          <w:rFonts w:ascii="Times New Roman" w:hAnsi="Times New Roman" w:cs="Times New Roman"/>
          <w:sz w:val="28"/>
          <w:szCs w:val="28"/>
        </w:rPr>
      </w:pPr>
      <w:r w:rsidRPr="00A72152">
        <w:rPr>
          <w:rFonts w:ascii="Times New Roman" w:hAnsi="Times New Roman" w:cs="Times New Roman"/>
          <w:sz w:val="28"/>
        </w:rPr>
        <w:t>Именно с категорией правового основания обязательства и</w:t>
      </w:r>
      <w:r w:rsidR="00286698" w:rsidRPr="00A72152">
        <w:rPr>
          <w:rFonts w:ascii="Times New Roman" w:hAnsi="Times New Roman" w:cs="Times New Roman"/>
          <w:sz w:val="28"/>
        </w:rPr>
        <w:t xml:space="preserve"> (или)</w:t>
      </w:r>
      <w:r w:rsidRPr="00A72152">
        <w:rPr>
          <w:rFonts w:ascii="Times New Roman" w:hAnsi="Times New Roman" w:cs="Times New Roman"/>
          <w:sz w:val="28"/>
        </w:rPr>
        <w:t xml:space="preserve"> сделки связана </w:t>
      </w:r>
      <w:r w:rsidRPr="00A72152">
        <w:rPr>
          <w:rFonts w:ascii="Times New Roman" w:hAnsi="Times New Roman" w:cs="Times New Roman"/>
          <w:sz w:val="28"/>
          <w:szCs w:val="28"/>
        </w:rPr>
        <w:t>его (её) абстрактность.</w:t>
      </w:r>
    </w:p>
    <w:p w:rsidR="00DF2015" w:rsidRPr="00A72152" w:rsidRDefault="00DF2015" w:rsidP="00DF2015">
      <w:pPr>
        <w:pStyle w:val="a5"/>
        <w:spacing w:line="360" w:lineRule="auto"/>
        <w:ind w:firstLine="709"/>
        <w:jc w:val="both"/>
        <w:rPr>
          <w:rFonts w:ascii="Times New Roman" w:hAnsi="Times New Roman" w:cs="Times New Roman"/>
          <w:sz w:val="28"/>
          <w:szCs w:val="28"/>
        </w:rPr>
      </w:pPr>
      <w:r w:rsidRPr="00A72152">
        <w:rPr>
          <w:rFonts w:ascii="Times New Roman" w:hAnsi="Times New Roman" w:cs="Times New Roman"/>
          <w:sz w:val="28"/>
          <w:szCs w:val="28"/>
        </w:rPr>
        <w:t>Само слово «</w:t>
      </w:r>
      <w:proofErr w:type="gramStart"/>
      <w:r w:rsidRPr="00A72152">
        <w:rPr>
          <w:rFonts w:ascii="Times New Roman" w:hAnsi="Times New Roman" w:cs="Times New Roman"/>
          <w:sz w:val="28"/>
          <w:szCs w:val="28"/>
        </w:rPr>
        <w:t>абстрактный</w:t>
      </w:r>
      <w:proofErr w:type="gramEnd"/>
      <w:r w:rsidRPr="00A72152">
        <w:rPr>
          <w:rFonts w:ascii="Times New Roman" w:hAnsi="Times New Roman" w:cs="Times New Roman"/>
          <w:sz w:val="28"/>
          <w:szCs w:val="28"/>
        </w:rPr>
        <w:t>» означает «отвлеченный» от чего-либо, «обособленный от тех или иных сторон, свойств или связей предметов и явлений»</w:t>
      </w:r>
      <w:r w:rsidRPr="00A72152">
        <w:rPr>
          <w:rStyle w:val="a8"/>
          <w:rFonts w:ascii="Times New Roman" w:hAnsi="Times New Roman" w:cs="Times New Roman"/>
          <w:sz w:val="28"/>
        </w:rPr>
        <w:footnoteReference w:id="12"/>
      </w:r>
      <w:r w:rsidRPr="00A72152">
        <w:rPr>
          <w:rFonts w:ascii="Times New Roman" w:hAnsi="Times New Roman" w:cs="Times New Roman"/>
          <w:sz w:val="28"/>
          <w:szCs w:val="28"/>
        </w:rPr>
        <w:t>. Так, абстрактным называют обязательство, которое отвлечено от основания своего возникновения</w:t>
      </w:r>
      <w:r w:rsidRPr="00A72152">
        <w:rPr>
          <w:rStyle w:val="a8"/>
          <w:rFonts w:ascii="Times New Roman" w:hAnsi="Times New Roman" w:cs="Times New Roman"/>
          <w:sz w:val="28"/>
          <w:szCs w:val="28"/>
        </w:rPr>
        <w:footnoteReference w:id="13"/>
      </w:r>
      <w:r w:rsidRPr="00A72152">
        <w:rPr>
          <w:rFonts w:ascii="Times New Roman" w:hAnsi="Times New Roman" w:cs="Times New Roman"/>
          <w:sz w:val="28"/>
          <w:szCs w:val="28"/>
        </w:rPr>
        <w:t>, что проявляется в двух аспектах:</w:t>
      </w:r>
    </w:p>
    <w:p w:rsidR="00DF2015" w:rsidRPr="00A72152" w:rsidRDefault="00DF2015" w:rsidP="00DF2015">
      <w:pPr>
        <w:pStyle w:val="a5"/>
        <w:numPr>
          <w:ilvl w:val="0"/>
          <w:numId w:val="2"/>
        </w:numPr>
        <w:spacing w:line="360" w:lineRule="auto"/>
        <w:jc w:val="both"/>
        <w:rPr>
          <w:rFonts w:ascii="Times New Roman" w:hAnsi="Times New Roman" w:cs="Times New Roman"/>
          <w:sz w:val="28"/>
        </w:rPr>
      </w:pPr>
      <w:r w:rsidRPr="00A72152">
        <w:rPr>
          <w:rFonts w:ascii="Times New Roman" w:hAnsi="Times New Roman" w:cs="Times New Roman"/>
          <w:sz w:val="28"/>
          <w:szCs w:val="28"/>
        </w:rPr>
        <w:t>В абстрактном обязательстве отсутс</w:t>
      </w:r>
      <w:r w:rsidR="00F2769E">
        <w:rPr>
          <w:rFonts w:ascii="Times New Roman" w:hAnsi="Times New Roman" w:cs="Times New Roman"/>
          <w:sz w:val="28"/>
          <w:szCs w:val="28"/>
        </w:rPr>
        <w:t>твует указание на его основание.</w:t>
      </w:r>
    </w:p>
    <w:p w:rsidR="00DF2015" w:rsidRPr="00A72152" w:rsidRDefault="00DF2015" w:rsidP="00DF2015">
      <w:pPr>
        <w:pStyle w:val="a5"/>
        <w:numPr>
          <w:ilvl w:val="0"/>
          <w:numId w:val="2"/>
        </w:numPr>
        <w:spacing w:line="360" w:lineRule="auto"/>
        <w:jc w:val="both"/>
        <w:rPr>
          <w:rFonts w:ascii="Times New Roman" w:hAnsi="Times New Roman" w:cs="Times New Roman"/>
          <w:sz w:val="28"/>
        </w:rPr>
      </w:pPr>
      <w:r w:rsidRPr="00A72152">
        <w:rPr>
          <w:rFonts w:ascii="Times New Roman" w:hAnsi="Times New Roman" w:cs="Times New Roman"/>
          <w:sz w:val="28"/>
        </w:rPr>
        <w:t xml:space="preserve">Юридический факт, выступающий основанием возникновения </w:t>
      </w:r>
      <w:r w:rsidR="00286698" w:rsidRPr="00A72152">
        <w:rPr>
          <w:rFonts w:ascii="Times New Roman" w:hAnsi="Times New Roman" w:cs="Times New Roman"/>
          <w:sz w:val="28"/>
        </w:rPr>
        <w:t>абстрактной сделки</w:t>
      </w:r>
      <w:r w:rsidR="00B6154A" w:rsidRPr="00A72152">
        <w:rPr>
          <w:rFonts w:ascii="Times New Roman" w:hAnsi="Times New Roman" w:cs="Times New Roman"/>
          <w:sz w:val="28"/>
        </w:rPr>
        <w:t xml:space="preserve"> (которая порождает абстрактное обязательство)</w:t>
      </w:r>
      <w:r w:rsidR="00286698" w:rsidRPr="00A72152">
        <w:rPr>
          <w:rFonts w:ascii="Times New Roman" w:hAnsi="Times New Roman" w:cs="Times New Roman"/>
          <w:sz w:val="28"/>
        </w:rPr>
        <w:t>,</w:t>
      </w:r>
      <w:r w:rsidRPr="00A72152">
        <w:rPr>
          <w:rFonts w:ascii="Times New Roman" w:hAnsi="Times New Roman" w:cs="Times New Roman"/>
          <w:sz w:val="28"/>
        </w:rPr>
        <w:t xml:space="preserve"> не влияет на квалификацию</w:t>
      </w:r>
      <w:r w:rsidR="00286698" w:rsidRPr="00A72152">
        <w:rPr>
          <w:rFonts w:ascii="Times New Roman" w:hAnsi="Times New Roman" w:cs="Times New Roman"/>
          <w:sz w:val="28"/>
        </w:rPr>
        <w:t xml:space="preserve"> последней</w:t>
      </w:r>
      <w:r w:rsidRPr="00A72152">
        <w:rPr>
          <w:rFonts w:ascii="Times New Roman" w:hAnsi="Times New Roman" w:cs="Times New Roman"/>
          <w:sz w:val="28"/>
        </w:rPr>
        <w:t xml:space="preserve"> в качестве действительно</w:t>
      </w:r>
      <w:r w:rsidR="00286698" w:rsidRPr="00A72152">
        <w:rPr>
          <w:rFonts w:ascii="Times New Roman" w:hAnsi="Times New Roman" w:cs="Times New Roman"/>
          <w:sz w:val="28"/>
        </w:rPr>
        <w:t>й</w:t>
      </w:r>
      <w:r w:rsidRPr="00A72152">
        <w:rPr>
          <w:rFonts w:ascii="Times New Roman" w:hAnsi="Times New Roman" w:cs="Times New Roman"/>
          <w:sz w:val="28"/>
        </w:rPr>
        <w:t xml:space="preserve"> или недействительно</w:t>
      </w:r>
      <w:r w:rsidR="00286698" w:rsidRPr="00A72152">
        <w:rPr>
          <w:rFonts w:ascii="Times New Roman" w:hAnsi="Times New Roman" w:cs="Times New Roman"/>
          <w:sz w:val="28"/>
        </w:rPr>
        <w:t>й</w:t>
      </w:r>
      <w:r w:rsidRPr="00A72152">
        <w:rPr>
          <w:rFonts w:ascii="Times New Roman" w:hAnsi="Times New Roman" w:cs="Times New Roman"/>
          <w:sz w:val="28"/>
        </w:rPr>
        <w:t xml:space="preserve">. </w:t>
      </w:r>
    </w:p>
    <w:p w:rsidR="00DF2015" w:rsidRPr="00A72152" w:rsidRDefault="00DF2015" w:rsidP="00DF2015">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Существует и иной подход к пониманию абстра</w:t>
      </w:r>
      <w:r w:rsidR="00286698" w:rsidRPr="00A72152">
        <w:rPr>
          <w:rFonts w:ascii="Times New Roman" w:hAnsi="Times New Roman" w:cs="Times New Roman"/>
          <w:sz w:val="28"/>
        </w:rPr>
        <w:t>ктных сделок. Так, М.</w:t>
      </w:r>
      <w:r w:rsidR="000D24AC" w:rsidRPr="00A72152">
        <w:rPr>
          <w:rFonts w:ascii="Times New Roman" w:hAnsi="Times New Roman" w:cs="Times New Roman"/>
          <w:sz w:val="28"/>
        </w:rPr>
        <w:t xml:space="preserve"> </w:t>
      </w:r>
      <w:r w:rsidR="00286698" w:rsidRPr="00A72152">
        <w:rPr>
          <w:rFonts w:ascii="Times New Roman" w:hAnsi="Times New Roman" w:cs="Times New Roman"/>
          <w:sz w:val="28"/>
        </w:rPr>
        <w:t xml:space="preserve">М. </w:t>
      </w:r>
      <w:proofErr w:type="spellStart"/>
      <w:r w:rsidR="00286698" w:rsidRPr="00A72152">
        <w:rPr>
          <w:rFonts w:ascii="Times New Roman" w:hAnsi="Times New Roman" w:cs="Times New Roman"/>
          <w:sz w:val="28"/>
        </w:rPr>
        <w:t>Агарков</w:t>
      </w:r>
      <w:proofErr w:type="spellEnd"/>
      <w:r w:rsidRPr="00A72152">
        <w:rPr>
          <w:rFonts w:ascii="Times New Roman" w:hAnsi="Times New Roman" w:cs="Times New Roman"/>
          <w:sz w:val="28"/>
        </w:rPr>
        <w:t xml:space="preserve"> вслед за немецкими учеными разделял сделки </w:t>
      </w:r>
      <w:proofErr w:type="gramStart"/>
      <w:r w:rsidRPr="00A72152">
        <w:rPr>
          <w:rFonts w:ascii="Times New Roman" w:hAnsi="Times New Roman" w:cs="Times New Roman"/>
          <w:sz w:val="28"/>
        </w:rPr>
        <w:t>на</w:t>
      </w:r>
      <w:proofErr w:type="gramEnd"/>
      <w:r w:rsidRPr="00A72152">
        <w:rPr>
          <w:rFonts w:ascii="Times New Roman" w:hAnsi="Times New Roman" w:cs="Times New Roman"/>
          <w:sz w:val="28"/>
        </w:rPr>
        <w:t xml:space="preserve"> хозяйственные и специфические. Суть первых заключается в получении необходимого хозяйственного результата (перемещении благ), вторые же служат для достижения результата правового, который не имеет самостоятельного значения и служит для достижения хозяйственного эффекта; баланс между такими сделками – дискреция законодателя</w:t>
      </w:r>
      <w:r w:rsidRPr="00A72152">
        <w:rPr>
          <w:rStyle w:val="a8"/>
          <w:rFonts w:ascii="Times New Roman" w:hAnsi="Times New Roman" w:cs="Times New Roman"/>
          <w:sz w:val="28"/>
        </w:rPr>
        <w:footnoteReference w:id="14"/>
      </w:r>
      <w:r w:rsidRPr="00A72152">
        <w:rPr>
          <w:rFonts w:ascii="Times New Roman" w:hAnsi="Times New Roman" w:cs="Times New Roman"/>
          <w:sz w:val="28"/>
        </w:rPr>
        <w:t xml:space="preserve">. </w:t>
      </w:r>
    </w:p>
    <w:p w:rsidR="00DF2015" w:rsidRPr="00A72152" w:rsidRDefault="00DF2015" w:rsidP="00DF2015">
      <w:pPr>
        <w:pStyle w:val="a5"/>
        <w:spacing w:line="360" w:lineRule="auto"/>
        <w:ind w:firstLine="709"/>
        <w:jc w:val="both"/>
        <w:rPr>
          <w:rFonts w:ascii="Times New Roman" w:hAnsi="Times New Roman" w:cs="Times New Roman"/>
          <w:sz w:val="28"/>
        </w:rPr>
      </w:pPr>
      <w:proofErr w:type="gramStart"/>
      <w:r w:rsidRPr="00A72152">
        <w:rPr>
          <w:rFonts w:ascii="Times New Roman" w:hAnsi="Times New Roman" w:cs="Times New Roman"/>
          <w:sz w:val="28"/>
        </w:rPr>
        <w:t xml:space="preserve">В качестве примеров абстрактных сделок можно привести сделку по выдаче векселя, а также независимой гарантии, традицию; абстрактным является обязательство уплатить, удостоверенное векселем, и обязательство </w:t>
      </w:r>
      <w:r w:rsidRPr="00A72152">
        <w:rPr>
          <w:rFonts w:ascii="Times New Roman" w:hAnsi="Times New Roman" w:cs="Times New Roman"/>
          <w:sz w:val="28"/>
        </w:rPr>
        <w:lastRenderedPageBreak/>
        <w:t>чекодателя; отнесение цессии в числу абстрактных сделок является спорным в доктрине</w:t>
      </w:r>
      <w:r w:rsidRPr="00A72152">
        <w:rPr>
          <w:rStyle w:val="a8"/>
          <w:rFonts w:ascii="Times New Roman" w:hAnsi="Times New Roman" w:cs="Times New Roman"/>
          <w:sz w:val="28"/>
        </w:rPr>
        <w:footnoteReference w:id="15"/>
      </w:r>
      <w:r w:rsidRPr="00A72152">
        <w:rPr>
          <w:rFonts w:ascii="Times New Roman" w:hAnsi="Times New Roman" w:cs="Times New Roman"/>
          <w:sz w:val="28"/>
        </w:rPr>
        <w:t>.</w:t>
      </w:r>
      <w:proofErr w:type="gramEnd"/>
    </w:p>
    <w:p w:rsidR="00DF2015" w:rsidRPr="00A72152" w:rsidRDefault="00286698" w:rsidP="00DF2015">
      <w:pPr>
        <w:pStyle w:val="a5"/>
        <w:spacing w:line="360" w:lineRule="auto"/>
        <w:ind w:firstLine="709"/>
        <w:jc w:val="both"/>
        <w:rPr>
          <w:rFonts w:ascii="Times New Roman" w:hAnsi="Times New Roman" w:cs="Times New Roman"/>
          <w:sz w:val="28"/>
        </w:rPr>
      </w:pPr>
      <w:r w:rsidRPr="00A72152">
        <w:rPr>
          <w:rFonts w:ascii="Times New Roman" w:hAnsi="Times New Roman" w:cs="Times New Roman"/>
          <w:b/>
          <w:i/>
          <w:sz w:val="28"/>
        </w:rPr>
        <w:t>Абстрактность ценных бумаг.</w:t>
      </w:r>
      <w:r w:rsidRPr="00A72152">
        <w:rPr>
          <w:rFonts w:ascii="Times New Roman" w:hAnsi="Times New Roman" w:cs="Times New Roman"/>
          <w:sz w:val="28"/>
        </w:rPr>
        <w:t xml:space="preserve"> </w:t>
      </w:r>
      <w:r w:rsidR="00DF2015" w:rsidRPr="00A72152">
        <w:rPr>
          <w:rFonts w:ascii="Times New Roman" w:hAnsi="Times New Roman" w:cs="Times New Roman"/>
          <w:sz w:val="28"/>
        </w:rPr>
        <w:t>Несмотря на то, что большинство исследователей выделя</w:t>
      </w:r>
      <w:r w:rsidR="00F2769E">
        <w:rPr>
          <w:rFonts w:ascii="Times New Roman" w:hAnsi="Times New Roman" w:cs="Times New Roman"/>
          <w:sz w:val="28"/>
        </w:rPr>
        <w:t>ю</w:t>
      </w:r>
      <w:r w:rsidR="00DF2015" w:rsidRPr="00A72152">
        <w:rPr>
          <w:rFonts w:ascii="Times New Roman" w:hAnsi="Times New Roman" w:cs="Times New Roman"/>
          <w:sz w:val="28"/>
        </w:rPr>
        <w:t>т такое свойство ценных бумаг</w:t>
      </w:r>
      <w:r w:rsidR="00F2769E">
        <w:rPr>
          <w:rFonts w:ascii="Times New Roman" w:hAnsi="Times New Roman" w:cs="Times New Roman"/>
          <w:sz w:val="28"/>
        </w:rPr>
        <w:t>,</w:t>
      </w:r>
      <w:r w:rsidR="00DF2015" w:rsidRPr="00A72152">
        <w:rPr>
          <w:rFonts w:ascii="Times New Roman" w:hAnsi="Times New Roman" w:cs="Times New Roman"/>
          <w:sz w:val="28"/>
        </w:rPr>
        <w:t xml:space="preserve"> как абстрактность, единое понимание содержания данного свойства отсутствует. </w:t>
      </w:r>
    </w:p>
    <w:p w:rsidR="00DF2015" w:rsidRPr="00A72152" w:rsidRDefault="00DF2015" w:rsidP="00DF2015">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Когда речь идет об абстрактности ценных бумаг, имеется в виду абстрактность обязательств из ценных бумаг</w:t>
      </w:r>
      <w:r w:rsidRPr="00A72152">
        <w:rPr>
          <w:rStyle w:val="a8"/>
          <w:rFonts w:ascii="Times New Roman" w:hAnsi="Times New Roman" w:cs="Times New Roman"/>
          <w:sz w:val="28"/>
        </w:rPr>
        <w:footnoteReference w:id="16"/>
      </w:r>
      <w:r w:rsidRPr="00A72152">
        <w:rPr>
          <w:rFonts w:ascii="Times New Roman" w:hAnsi="Times New Roman" w:cs="Times New Roman"/>
          <w:sz w:val="28"/>
        </w:rPr>
        <w:t xml:space="preserve">. Однако существует позиция, согласно которой абстрактной является и сама ценная бумага, что проявляется в текстуальной оторванности ценной бумаги от </w:t>
      </w:r>
      <w:proofErr w:type="spellStart"/>
      <w:r w:rsidRPr="00A72152">
        <w:rPr>
          <w:rFonts w:ascii="Times New Roman" w:hAnsi="Times New Roman" w:cs="Times New Roman"/>
          <w:sz w:val="28"/>
          <w:lang w:val="en-US"/>
        </w:rPr>
        <w:t>causa</w:t>
      </w:r>
      <w:proofErr w:type="spellEnd"/>
      <w:r w:rsidRPr="00A72152">
        <w:rPr>
          <w:rFonts w:ascii="Times New Roman" w:hAnsi="Times New Roman" w:cs="Times New Roman"/>
          <w:sz w:val="28"/>
        </w:rPr>
        <w:t xml:space="preserve"> сделки, лежащей в основании её выдачи, и невозможности определения типа последней</w:t>
      </w:r>
      <w:r w:rsidRPr="00A72152">
        <w:rPr>
          <w:rStyle w:val="a8"/>
          <w:rFonts w:ascii="Times New Roman" w:hAnsi="Times New Roman" w:cs="Times New Roman"/>
          <w:sz w:val="28"/>
        </w:rPr>
        <w:footnoteReference w:id="17"/>
      </w:r>
      <w:r w:rsidRPr="00A72152">
        <w:rPr>
          <w:rFonts w:ascii="Times New Roman" w:hAnsi="Times New Roman" w:cs="Times New Roman"/>
          <w:sz w:val="28"/>
        </w:rPr>
        <w:t>.</w:t>
      </w:r>
    </w:p>
    <w:p w:rsidR="00DF2015" w:rsidRPr="00A72152" w:rsidRDefault="00DF2015" w:rsidP="00DF2015">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 xml:space="preserve">Рассматривая свойство абстрактности как характеристику самой ценной бумаги, некоторые исследователи полагают, что не все ценные бумаги обладают данным свойством. Так, </w:t>
      </w:r>
      <w:r w:rsidR="0004247E" w:rsidRPr="00A72152">
        <w:rPr>
          <w:rFonts w:ascii="Times New Roman" w:hAnsi="Times New Roman" w:cs="Times New Roman"/>
          <w:sz w:val="28"/>
        </w:rPr>
        <w:t>М.</w:t>
      </w:r>
      <w:r w:rsidR="001E4519" w:rsidRPr="00A72152">
        <w:rPr>
          <w:rFonts w:ascii="Times New Roman" w:hAnsi="Times New Roman" w:cs="Times New Roman"/>
          <w:sz w:val="28"/>
        </w:rPr>
        <w:t xml:space="preserve"> </w:t>
      </w:r>
      <w:r w:rsidR="0004247E" w:rsidRPr="00A72152">
        <w:rPr>
          <w:rFonts w:ascii="Times New Roman" w:hAnsi="Times New Roman" w:cs="Times New Roman"/>
          <w:sz w:val="28"/>
        </w:rPr>
        <w:t xml:space="preserve">М. </w:t>
      </w:r>
      <w:proofErr w:type="spellStart"/>
      <w:r w:rsidR="0004247E" w:rsidRPr="00A72152">
        <w:rPr>
          <w:rFonts w:ascii="Times New Roman" w:hAnsi="Times New Roman" w:cs="Times New Roman"/>
          <w:sz w:val="28"/>
        </w:rPr>
        <w:t>Агарков</w:t>
      </w:r>
      <w:proofErr w:type="spellEnd"/>
      <w:r w:rsidRPr="00A72152">
        <w:rPr>
          <w:rFonts w:ascii="Times New Roman" w:hAnsi="Times New Roman" w:cs="Times New Roman"/>
          <w:sz w:val="28"/>
        </w:rPr>
        <w:t xml:space="preserve"> отмечал, что большинство ценных бумаг имеет каузальный характер, поскольку в их текстах содержится указание на сделку, являющуюся основанием возникновения обязательства, закрепленного в ценной бумаге</w:t>
      </w:r>
      <w:r w:rsidR="001E4519" w:rsidRPr="00A72152">
        <w:rPr>
          <w:rStyle w:val="a8"/>
          <w:rFonts w:ascii="Times New Roman" w:hAnsi="Times New Roman" w:cs="Times New Roman"/>
          <w:sz w:val="28"/>
        </w:rPr>
        <w:footnoteReference w:id="18"/>
      </w:r>
      <w:r w:rsidRPr="00A72152">
        <w:rPr>
          <w:rFonts w:ascii="Times New Roman" w:hAnsi="Times New Roman" w:cs="Times New Roman"/>
          <w:sz w:val="28"/>
        </w:rPr>
        <w:t>. Практическое значение такой текстуальной связанности ценной бумаги и сделки-основания выражается в том, что</w:t>
      </w:r>
      <w:r w:rsidR="00F2769E">
        <w:rPr>
          <w:rFonts w:ascii="Times New Roman" w:hAnsi="Times New Roman" w:cs="Times New Roman"/>
          <w:sz w:val="28"/>
        </w:rPr>
        <w:t>,</w:t>
      </w:r>
      <w:r w:rsidRPr="00A72152">
        <w:rPr>
          <w:rFonts w:ascii="Times New Roman" w:hAnsi="Times New Roman" w:cs="Times New Roman"/>
          <w:sz w:val="28"/>
        </w:rPr>
        <w:t xml:space="preserve"> если в текст абстрактной ценной бумаги (например, векселя, чека) будет включено указание на основани</w:t>
      </w:r>
      <w:proofErr w:type="gramStart"/>
      <w:r w:rsidRPr="00A72152">
        <w:rPr>
          <w:rFonts w:ascii="Times New Roman" w:hAnsi="Times New Roman" w:cs="Times New Roman"/>
          <w:sz w:val="28"/>
        </w:rPr>
        <w:t>е</w:t>
      </w:r>
      <w:proofErr w:type="gramEnd"/>
      <w:r w:rsidRPr="00A72152">
        <w:rPr>
          <w:rFonts w:ascii="Times New Roman" w:hAnsi="Times New Roman" w:cs="Times New Roman"/>
          <w:sz w:val="28"/>
        </w:rPr>
        <w:t xml:space="preserve"> её выдачи, это повлечёт признание такой бумаги ничтожной, в то время как судьба каузальных ценных бумаг не зависит от наличия в их тексте указания на сделку-основание</w:t>
      </w:r>
      <w:r w:rsidR="001923B8" w:rsidRPr="00A72152">
        <w:rPr>
          <w:rStyle w:val="a8"/>
          <w:rFonts w:ascii="Times New Roman" w:hAnsi="Times New Roman" w:cs="Times New Roman"/>
          <w:sz w:val="28"/>
        </w:rPr>
        <w:footnoteReference w:id="19"/>
      </w:r>
      <w:r w:rsidRPr="00A72152">
        <w:rPr>
          <w:rFonts w:ascii="Times New Roman" w:hAnsi="Times New Roman" w:cs="Times New Roman"/>
          <w:sz w:val="28"/>
        </w:rPr>
        <w:t xml:space="preserve">. Подробная оценка данной позиции </w:t>
      </w:r>
      <w:r w:rsidR="0004247E" w:rsidRPr="00A72152">
        <w:rPr>
          <w:rFonts w:ascii="Times New Roman" w:hAnsi="Times New Roman" w:cs="Times New Roman"/>
          <w:sz w:val="28"/>
        </w:rPr>
        <w:t>дана</w:t>
      </w:r>
      <w:r w:rsidRPr="00A72152">
        <w:rPr>
          <w:rFonts w:ascii="Times New Roman" w:hAnsi="Times New Roman" w:cs="Times New Roman"/>
          <w:sz w:val="28"/>
        </w:rPr>
        <w:t xml:space="preserve"> в </w:t>
      </w:r>
      <w:r w:rsidR="0004247E" w:rsidRPr="00A72152">
        <w:rPr>
          <w:rFonts w:ascii="Times New Roman" w:hAnsi="Times New Roman" w:cs="Times New Roman"/>
          <w:sz w:val="28"/>
        </w:rPr>
        <w:t>§</w:t>
      </w:r>
      <w:r w:rsidR="001E4519" w:rsidRPr="00A72152">
        <w:rPr>
          <w:rFonts w:ascii="Times New Roman" w:hAnsi="Times New Roman" w:cs="Times New Roman"/>
          <w:sz w:val="28"/>
        </w:rPr>
        <w:t xml:space="preserve">1 </w:t>
      </w:r>
      <w:r w:rsidRPr="00A72152">
        <w:rPr>
          <w:rFonts w:ascii="Times New Roman" w:hAnsi="Times New Roman" w:cs="Times New Roman"/>
          <w:sz w:val="28"/>
        </w:rPr>
        <w:t>г</w:t>
      </w:r>
      <w:r w:rsidR="0004247E" w:rsidRPr="00A72152">
        <w:rPr>
          <w:rFonts w:ascii="Times New Roman" w:hAnsi="Times New Roman" w:cs="Times New Roman"/>
          <w:sz w:val="28"/>
        </w:rPr>
        <w:t xml:space="preserve">лавы </w:t>
      </w:r>
      <w:r w:rsidR="001E4519" w:rsidRPr="00A72152">
        <w:rPr>
          <w:rFonts w:ascii="Times New Roman" w:hAnsi="Times New Roman" w:cs="Times New Roman"/>
          <w:sz w:val="28"/>
        </w:rPr>
        <w:t>4</w:t>
      </w:r>
      <w:r w:rsidRPr="00A72152">
        <w:rPr>
          <w:rFonts w:ascii="Times New Roman" w:hAnsi="Times New Roman" w:cs="Times New Roman"/>
          <w:sz w:val="28"/>
        </w:rPr>
        <w:t xml:space="preserve"> </w:t>
      </w:r>
      <w:r w:rsidR="0004247E" w:rsidRPr="00A72152">
        <w:rPr>
          <w:rFonts w:ascii="Times New Roman" w:hAnsi="Times New Roman" w:cs="Times New Roman"/>
          <w:sz w:val="28"/>
        </w:rPr>
        <w:t>настоящей работы</w:t>
      </w:r>
      <w:r w:rsidRPr="00A72152">
        <w:rPr>
          <w:rFonts w:ascii="Times New Roman" w:hAnsi="Times New Roman" w:cs="Times New Roman"/>
          <w:sz w:val="28"/>
        </w:rPr>
        <w:t xml:space="preserve">. </w:t>
      </w:r>
    </w:p>
    <w:p w:rsidR="00DF2015" w:rsidRPr="00A72152" w:rsidRDefault="00DF2015" w:rsidP="00DF2015">
      <w:pPr>
        <w:pStyle w:val="a5"/>
        <w:spacing w:line="360" w:lineRule="auto"/>
        <w:ind w:firstLine="709"/>
        <w:jc w:val="both"/>
        <w:rPr>
          <w:rFonts w:ascii="Times New Roman" w:hAnsi="Times New Roman" w:cs="Times New Roman"/>
          <w:sz w:val="28"/>
        </w:rPr>
      </w:pPr>
      <w:proofErr w:type="gramStart"/>
      <w:r w:rsidRPr="00A72152">
        <w:rPr>
          <w:rFonts w:ascii="Times New Roman" w:hAnsi="Times New Roman" w:cs="Times New Roman"/>
          <w:sz w:val="28"/>
        </w:rPr>
        <w:lastRenderedPageBreak/>
        <w:t>Большинство исследователей всё же раскрывают абстрактность ценной бумаги через категорию абстрактного обязательства, отмечая, что абстрактность обязательства из ценной бумаги означает, что «бумага действительна независимо от того, существует ли основание, породившее обязательство»</w:t>
      </w:r>
      <w:r w:rsidRPr="00A72152">
        <w:rPr>
          <w:rStyle w:val="a8"/>
          <w:rFonts w:ascii="Times New Roman" w:hAnsi="Times New Roman" w:cs="Times New Roman"/>
          <w:sz w:val="28"/>
        </w:rPr>
        <w:footnoteReference w:id="20"/>
      </w:r>
      <w:r w:rsidRPr="00A72152">
        <w:rPr>
          <w:rFonts w:ascii="Times New Roman" w:hAnsi="Times New Roman" w:cs="Times New Roman"/>
          <w:sz w:val="28"/>
        </w:rPr>
        <w:t xml:space="preserve">, а «условия сделки </w:t>
      </w:r>
      <w:r w:rsidR="00984E83">
        <w:rPr>
          <w:rFonts w:ascii="Times New Roman" w:hAnsi="Times New Roman" w:cs="Times New Roman"/>
          <w:sz w:val="28"/>
        </w:rPr>
        <w:t>(</w:t>
      </w:r>
      <w:r w:rsidRPr="00A72152">
        <w:rPr>
          <w:rFonts w:ascii="Times New Roman" w:hAnsi="Times New Roman" w:cs="Times New Roman"/>
          <w:sz w:val="28"/>
        </w:rPr>
        <w:t>лежащей в основании выдачи ценной бумаги, т</w:t>
      </w:r>
      <w:r w:rsidR="00984E83">
        <w:rPr>
          <w:rFonts w:ascii="Times New Roman" w:hAnsi="Times New Roman" w:cs="Times New Roman"/>
          <w:sz w:val="28"/>
        </w:rPr>
        <w:t>о есть</w:t>
      </w:r>
      <w:r w:rsidRPr="00A72152">
        <w:rPr>
          <w:rFonts w:ascii="Times New Roman" w:hAnsi="Times New Roman" w:cs="Times New Roman"/>
          <w:sz w:val="28"/>
        </w:rPr>
        <w:t xml:space="preserve"> каузальной</w:t>
      </w:r>
      <w:r w:rsidR="00D31E5A" w:rsidRPr="00A72152">
        <w:rPr>
          <w:rFonts w:ascii="Times New Roman" w:hAnsi="Times New Roman" w:cs="Times New Roman"/>
          <w:sz w:val="28"/>
        </w:rPr>
        <w:t xml:space="preserve"> </w:t>
      </w:r>
      <w:r w:rsidRPr="00984E83">
        <w:rPr>
          <w:rFonts w:ascii="Times New Roman" w:hAnsi="Times New Roman" w:cs="Times New Roman"/>
          <w:sz w:val="28"/>
        </w:rPr>
        <w:t>– В.К.</w:t>
      </w:r>
      <w:r w:rsidR="00984E83" w:rsidRPr="00984E83">
        <w:rPr>
          <w:rFonts w:ascii="Times New Roman" w:hAnsi="Times New Roman" w:cs="Times New Roman"/>
          <w:sz w:val="28"/>
        </w:rPr>
        <w:t>)</w:t>
      </w:r>
      <w:r w:rsidRPr="00A72152">
        <w:rPr>
          <w:rFonts w:ascii="Times New Roman" w:hAnsi="Times New Roman" w:cs="Times New Roman"/>
          <w:sz w:val="28"/>
        </w:rPr>
        <w:t xml:space="preserve"> не отражаются на обращении ценных бумаг…»</w:t>
      </w:r>
      <w:r w:rsidRPr="00A72152">
        <w:rPr>
          <w:rStyle w:val="a8"/>
          <w:rFonts w:ascii="Times New Roman" w:hAnsi="Times New Roman" w:cs="Times New Roman"/>
          <w:sz w:val="28"/>
        </w:rPr>
        <w:footnoteReference w:id="21"/>
      </w:r>
      <w:r w:rsidRPr="00A72152">
        <w:rPr>
          <w:rFonts w:ascii="Times New Roman" w:hAnsi="Times New Roman" w:cs="Times New Roman"/>
          <w:sz w:val="28"/>
        </w:rPr>
        <w:t xml:space="preserve">. </w:t>
      </w:r>
      <w:proofErr w:type="gramEnd"/>
    </w:p>
    <w:p w:rsidR="00DF2015" w:rsidRPr="00A72152" w:rsidRDefault="00DF2015" w:rsidP="00DF2015">
      <w:pPr>
        <w:pStyle w:val="a5"/>
        <w:spacing w:line="360" w:lineRule="auto"/>
        <w:ind w:firstLine="709"/>
        <w:jc w:val="both"/>
        <w:rPr>
          <w:rFonts w:ascii="Times New Roman" w:hAnsi="Times New Roman" w:cs="Times New Roman"/>
          <w:sz w:val="28"/>
        </w:rPr>
      </w:pPr>
      <w:proofErr w:type="gramStart"/>
      <w:r w:rsidRPr="00A72152">
        <w:rPr>
          <w:rFonts w:ascii="Times New Roman" w:hAnsi="Times New Roman" w:cs="Times New Roman"/>
          <w:sz w:val="28"/>
          <w:szCs w:val="28"/>
        </w:rPr>
        <w:t>Таким образом, в классическом понимании абстрактность является абсолютной (материальной), и обязательств</w:t>
      </w:r>
      <w:r w:rsidR="001E4519" w:rsidRPr="00A72152">
        <w:rPr>
          <w:rFonts w:ascii="Times New Roman" w:hAnsi="Times New Roman" w:cs="Times New Roman"/>
          <w:sz w:val="28"/>
          <w:szCs w:val="28"/>
        </w:rPr>
        <w:t>о</w:t>
      </w:r>
      <w:r w:rsidRPr="00A72152">
        <w:rPr>
          <w:rFonts w:ascii="Times New Roman" w:hAnsi="Times New Roman" w:cs="Times New Roman"/>
          <w:sz w:val="28"/>
          <w:szCs w:val="28"/>
        </w:rPr>
        <w:t>, выраженн</w:t>
      </w:r>
      <w:r w:rsidR="001E4519" w:rsidRPr="00A72152">
        <w:rPr>
          <w:rFonts w:ascii="Times New Roman" w:hAnsi="Times New Roman" w:cs="Times New Roman"/>
          <w:sz w:val="28"/>
          <w:szCs w:val="28"/>
        </w:rPr>
        <w:t>ое</w:t>
      </w:r>
      <w:r w:rsidRPr="00A72152">
        <w:rPr>
          <w:rFonts w:ascii="Times New Roman" w:hAnsi="Times New Roman" w:cs="Times New Roman"/>
          <w:sz w:val="28"/>
          <w:szCs w:val="28"/>
        </w:rPr>
        <w:t xml:space="preserve"> в ценной бумаге, надо выполнять всегда без возможности предъявления каких-либо встречных возражений</w:t>
      </w:r>
      <w:r w:rsidRPr="00A72152">
        <w:rPr>
          <w:rStyle w:val="a8"/>
          <w:rFonts w:ascii="Times New Roman" w:hAnsi="Times New Roman" w:cs="Times New Roman"/>
          <w:sz w:val="28"/>
          <w:szCs w:val="28"/>
        </w:rPr>
        <w:footnoteReference w:id="22"/>
      </w:r>
      <w:r w:rsidRPr="00A72152">
        <w:rPr>
          <w:rFonts w:ascii="Times New Roman" w:hAnsi="Times New Roman" w:cs="Times New Roman"/>
          <w:sz w:val="28"/>
          <w:szCs w:val="28"/>
        </w:rPr>
        <w:t>. Как правило, подобная позиция встречается при анализе отношений, связанных с выдачей и оборотом векселей: «вексельные обязательства служат сами по себе основанием:  платить нужно, так как вексель выдан»</w:t>
      </w:r>
      <w:r w:rsidRPr="00A72152">
        <w:rPr>
          <w:rStyle w:val="a8"/>
          <w:rFonts w:ascii="Times New Roman" w:hAnsi="Times New Roman" w:cs="Times New Roman"/>
          <w:sz w:val="28"/>
          <w:szCs w:val="28"/>
        </w:rPr>
        <w:footnoteReference w:id="23"/>
      </w:r>
      <w:r w:rsidRPr="00A72152">
        <w:rPr>
          <w:rFonts w:ascii="Times New Roman" w:hAnsi="Times New Roman" w:cs="Times New Roman"/>
          <w:sz w:val="28"/>
          <w:szCs w:val="28"/>
        </w:rPr>
        <w:t>. Данная позиция основана на фразе «ничем не обусловленное обязательство</w:t>
      </w:r>
      <w:proofErr w:type="gramEnd"/>
      <w:r w:rsidRPr="00A72152">
        <w:rPr>
          <w:rFonts w:ascii="Times New Roman" w:hAnsi="Times New Roman" w:cs="Times New Roman"/>
          <w:sz w:val="28"/>
          <w:szCs w:val="28"/>
        </w:rPr>
        <w:t xml:space="preserve">/предложение», которая закреплена, как в </w:t>
      </w:r>
      <w:r w:rsidRPr="00A72152">
        <w:rPr>
          <w:rFonts w:ascii="Times New Roman" w:hAnsi="Times New Roman" w:cs="Times New Roman"/>
          <w:color w:val="000000"/>
          <w:sz w:val="28"/>
          <w:szCs w:val="28"/>
          <w:shd w:val="clear" w:color="auto" w:fill="FFFFFF"/>
        </w:rPr>
        <w:t xml:space="preserve">Конвенции о Единообразном </w:t>
      </w:r>
      <w:proofErr w:type="gramStart"/>
      <w:r w:rsidRPr="00A72152">
        <w:rPr>
          <w:rFonts w:ascii="Times New Roman" w:hAnsi="Times New Roman" w:cs="Times New Roman"/>
          <w:color w:val="000000"/>
          <w:sz w:val="28"/>
          <w:szCs w:val="28"/>
          <w:shd w:val="clear" w:color="auto" w:fill="FFFFFF"/>
        </w:rPr>
        <w:t>Законе</w:t>
      </w:r>
      <w:proofErr w:type="gramEnd"/>
      <w:r w:rsidRPr="00A72152">
        <w:rPr>
          <w:rFonts w:ascii="Times New Roman" w:hAnsi="Times New Roman" w:cs="Times New Roman"/>
          <w:color w:val="000000"/>
          <w:sz w:val="28"/>
          <w:szCs w:val="28"/>
          <w:shd w:val="clear" w:color="auto" w:fill="FFFFFF"/>
        </w:rPr>
        <w:t xml:space="preserve"> о переводном и простом векселе</w:t>
      </w:r>
      <w:r w:rsidR="002073E7" w:rsidRPr="00A72152">
        <w:rPr>
          <w:rStyle w:val="a8"/>
          <w:rFonts w:ascii="Times New Roman" w:hAnsi="Times New Roman" w:cs="Times New Roman"/>
          <w:color w:val="000000"/>
          <w:sz w:val="28"/>
          <w:szCs w:val="28"/>
          <w:shd w:val="clear" w:color="auto" w:fill="FFFFFF"/>
        </w:rPr>
        <w:footnoteReference w:id="24"/>
      </w:r>
      <w:r w:rsidRPr="00A72152">
        <w:rPr>
          <w:rFonts w:ascii="Times New Roman" w:hAnsi="Times New Roman" w:cs="Times New Roman"/>
          <w:color w:val="000000"/>
          <w:sz w:val="28"/>
          <w:szCs w:val="28"/>
          <w:shd w:val="clear" w:color="auto" w:fill="FFFFFF"/>
        </w:rPr>
        <w:t xml:space="preserve"> (далее – Единообразный закон), заключенной в г. Женеве</w:t>
      </w:r>
      <w:r w:rsidRPr="00A72152">
        <w:rPr>
          <w:rFonts w:ascii="Times New Roman" w:hAnsi="Times New Roman" w:cs="Times New Roman"/>
          <w:sz w:val="28"/>
          <w:szCs w:val="28"/>
        </w:rPr>
        <w:t xml:space="preserve"> </w:t>
      </w:r>
      <w:r w:rsidRPr="00A72152">
        <w:rPr>
          <w:rFonts w:ascii="Times New Roman" w:hAnsi="Times New Roman" w:cs="Times New Roman"/>
          <w:color w:val="000000"/>
          <w:sz w:val="28"/>
          <w:szCs w:val="28"/>
          <w:shd w:val="clear" w:color="auto" w:fill="FFFFFF"/>
        </w:rPr>
        <w:t>7 июня 1930 г. (далее – Женевская конвенция)</w:t>
      </w:r>
      <w:r w:rsidRPr="00A72152">
        <w:rPr>
          <w:rFonts w:ascii="Times New Roman" w:hAnsi="Times New Roman" w:cs="Times New Roman"/>
          <w:sz w:val="28"/>
          <w:szCs w:val="28"/>
        </w:rPr>
        <w:t xml:space="preserve">, так и в российском ГК и </w:t>
      </w:r>
      <w:r w:rsidR="00C65221">
        <w:rPr>
          <w:rFonts w:ascii="Times New Roman" w:hAnsi="Times New Roman" w:cs="Times New Roman"/>
          <w:sz w:val="28"/>
          <w:szCs w:val="28"/>
        </w:rPr>
        <w:t>Положении</w:t>
      </w:r>
      <w:r w:rsidRPr="00A72152">
        <w:rPr>
          <w:rFonts w:ascii="Times New Roman" w:hAnsi="Times New Roman" w:cs="Times New Roman"/>
          <w:sz w:val="28"/>
          <w:szCs w:val="28"/>
        </w:rPr>
        <w:t xml:space="preserve"> о переводном и простом векселе, утв. </w:t>
      </w:r>
      <w:r w:rsidR="00C65221">
        <w:rPr>
          <w:rFonts w:ascii="Times New Roman" w:eastAsia="Times New Roman" w:hAnsi="Times New Roman" w:cs="Times New Roman"/>
          <w:color w:val="000000"/>
          <w:sz w:val="28"/>
          <w:szCs w:val="28"/>
          <w:lang w:eastAsia="ru-RU"/>
        </w:rPr>
        <w:t>П</w:t>
      </w:r>
      <w:r w:rsidRPr="00A72152">
        <w:rPr>
          <w:rFonts w:ascii="Times New Roman" w:eastAsia="Times New Roman" w:hAnsi="Times New Roman" w:cs="Times New Roman"/>
          <w:color w:val="000000"/>
          <w:sz w:val="28"/>
          <w:szCs w:val="28"/>
          <w:lang w:eastAsia="ru-RU"/>
        </w:rPr>
        <w:t>остано</w:t>
      </w:r>
      <w:r w:rsidR="001923B8" w:rsidRPr="00A72152">
        <w:rPr>
          <w:rFonts w:ascii="Times New Roman" w:eastAsia="Times New Roman" w:hAnsi="Times New Roman" w:cs="Times New Roman"/>
          <w:color w:val="000000"/>
          <w:sz w:val="28"/>
          <w:szCs w:val="28"/>
          <w:lang w:eastAsia="ru-RU"/>
        </w:rPr>
        <w:t xml:space="preserve">влением ЦИК СССР и СНК СССР от </w:t>
      </w:r>
      <w:r w:rsidRPr="00A72152">
        <w:rPr>
          <w:rFonts w:ascii="Times New Roman" w:eastAsia="Times New Roman" w:hAnsi="Times New Roman" w:cs="Times New Roman"/>
          <w:color w:val="000000"/>
          <w:sz w:val="28"/>
          <w:szCs w:val="28"/>
          <w:lang w:eastAsia="ru-RU"/>
        </w:rPr>
        <w:t>7 авг</w:t>
      </w:r>
      <w:r w:rsidR="00C65221">
        <w:rPr>
          <w:rFonts w:ascii="Times New Roman" w:eastAsia="Times New Roman" w:hAnsi="Times New Roman" w:cs="Times New Roman"/>
          <w:color w:val="000000"/>
          <w:sz w:val="28"/>
          <w:szCs w:val="28"/>
          <w:lang w:eastAsia="ru-RU"/>
        </w:rPr>
        <w:t>уста</w:t>
      </w:r>
      <w:r w:rsidRPr="00A72152">
        <w:rPr>
          <w:rFonts w:ascii="Times New Roman" w:eastAsia="Times New Roman" w:hAnsi="Times New Roman" w:cs="Times New Roman"/>
          <w:color w:val="000000"/>
          <w:sz w:val="28"/>
          <w:szCs w:val="28"/>
          <w:lang w:eastAsia="ru-RU"/>
        </w:rPr>
        <w:t xml:space="preserve"> 1937 г. № 104/1341</w:t>
      </w:r>
      <w:r w:rsidR="002073E7" w:rsidRPr="00A72152">
        <w:rPr>
          <w:rStyle w:val="a8"/>
          <w:rFonts w:ascii="Times New Roman" w:eastAsia="Times New Roman" w:hAnsi="Times New Roman" w:cs="Times New Roman"/>
          <w:color w:val="000000"/>
          <w:sz w:val="28"/>
          <w:szCs w:val="28"/>
          <w:lang w:eastAsia="ru-RU"/>
        </w:rPr>
        <w:footnoteReference w:id="25"/>
      </w:r>
      <w:r w:rsidRPr="00A72152">
        <w:rPr>
          <w:rFonts w:ascii="Times New Roman" w:eastAsia="Times New Roman" w:hAnsi="Times New Roman" w:cs="Times New Roman"/>
          <w:color w:val="000000"/>
          <w:sz w:val="28"/>
          <w:szCs w:val="28"/>
          <w:lang w:eastAsia="ru-RU"/>
        </w:rPr>
        <w:t xml:space="preserve"> (далее – Положение о векселе)</w:t>
      </w:r>
      <w:r w:rsidRPr="00A72152">
        <w:rPr>
          <w:rFonts w:ascii="Times New Roman" w:hAnsi="Times New Roman" w:cs="Times New Roman"/>
          <w:sz w:val="28"/>
          <w:szCs w:val="28"/>
        </w:rPr>
        <w:t xml:space="preserve">, а также на статье 16 Приложения № 2 к Женевской конвенции, в которой отражено, что в сферу </w:t>
      </w:r>
      <w:r w:rsidRPr="00A72152">
        <w:rPr>
          <w:rFonts w:ascii="Times New Roman" w:hAnsi="Times New Roman" w:cs="Times New Roman"/>
          <w:sz w:val="28"/>
          <w:szCs w:val="28"/>
        </w:rPr>
        <w:lastRenderedPageBreak/>
        <w:t xml:space="preserve">регулирования Единообразного Закона не входит вопрос, касающийся </w:t>
      </w:r>
      <w:r w:rsidR="00063750" w:rsidRPr="00A72152">
        <w:rPr>
          <w:rFonts w:ascii="Times New Roman" w:hAnsi="Times New Roman" w:cs="Times New Roman"/>
          <w:sz w:val="28"/>
          <w:szCs w:val="28"/>
        </w:rPr>
        <w:t>«</w:t>
      </w:r>
      <w:r w:rsidRPr="00A72152">
        <w:rPr>
          <w:rFonts w:ascii="Times New Roman" w:hAnsi="Times New Roman" w:cs="Times New Roman"/>
          <w:sz w:val="28"/>
          <w:szCs w:val="28"/>
        </w:rPr>
        <w:t xml:space="preserve">отношений, составляющих основание выдачи документа». </w:t>
      </w:r>
    </w:p>
    <w:p w:rsidR="00DF2015" w:rsidRPr="00A72152" w:rsidRDefault="00063750" w:rsidP="00A343CC">
      <w:pPr>
        <w:pStyle w:val="a5"/>
        <w:spacing w:line="360" w:lineRule="auto"/>
        <w:jc w:val="both"/>
        <w:rPr>
          <w:rFonts w:ascii="Times New Roman" w:hAnsi="Times New Roman" w:cs="Times New Roman"/>
          <w:b/>
          <w:sz w:val="28"/>
        </w:rPr>
      </w:pPr>
      <w:r w:rsidRPr="00A72152">
        <w:rPr>
          <w:rFonts w:ascii="Times New Roman" w:hAnsi="Times New Roman" w:cs="Times New Roman"/>
          <w:b/>
          <w:sz w:val="28"/>
        </w:rPr>
        <w:t>§</w:t>
      </w:r>
      <w:r w:rsidR="00C65221">
        <w:rPr>
          <w:rFonts w:ascii="Times New Roman" w:hAnsi="Times New Roman" w:cs="Times New Roman"/>
          <w:b/>
          <w:sz w:val="28"/>
        </w:rPr>
        <w:t xml:space="preserve"> </w:t>
      </w:r>
      <w:r w:rsidRPr="00A72152">
        <w:rPr>
          <w:rFonts w:ascii="Times New Roman" w:hAnsi="Times New Roman" w:cs="Times New Roman"/>
          <w:b/>
          <w:sz w:val="28"/>
        </w:rPr>
        <w:t>2.</w:t>
      </w:r>
      <w:r w:rsidRPr="00A72152">
        <w:rPr>
          <w:rFonts w:ascii="Times New Roman" w:hAnsi="Times New Roman" w:cs="Times New Roman"/>
          <w:sz w:val="28"/>
        </w:rPr>
        <w:t xml:space="preserve"> </w:t>
      </w:r>
      <w:r w:rsidR="00DF2015" w:rsidRPr="00A72152">
        <w:rPr>
          <w:rFonts w:ascii="Times New Roman" w:hAnsi="Times New Roman" w:cs="Times New Roman"/>
          <w:b/>
          <w:sz w:val="28"/>
        </w:rPr>
        <w:t>Классическое понимание свойства публичной достоверности</w:t>
      </w:r>
    </w:p>
    <w:p w:rsidR="00DF2015" w:rsidRPr="00A72152" w:rsidRDefault="00DF2015" w:rsidP="00DF2015">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О свойстве (признаке, принципе) публичной достоверности рассуждают применительно к институтам ценных бумаг и государственной регистрации прав. В общем виде публичную достоверность можно определить как свойство, которым наделён объект, содержащий информацию о праве, и в силу которого такая информация для всех третьих лиц считается соответствующей действительности</w:t>
      </w:r>
      <w:r w:rsidR="002472F3" w:rsidRPr="00A72152">
        <w:rPr>
          <w:rStyle w:val="a8"/>
          <w:rFonts w:ascii="Times New Roman" w:hAnsi="Times New Roman" w:cs="Times New Roman"/>
          <w:sz w:val="28"/>
        </w:rPr>
        <w:footnoteReference w:id="26"/>
      </w:r>
      <w:r w:rsidRPr="00A72152">
        <w:rPr>
          <w:rFonts w:ascii="Times New Roman" w:hAnsi="Times New Roman" w:cs="Times New Roman"/>
          <w:sz w:val="28"/>
        </w:rPr>
        <w:t xml:space="preserve">. </w:t>
      </w:r>
    </w:p>
    <w:p w:rsidR="00DF2015" w:rsidRPr="00A72152" w:rsidRDefault="00DF2015" w:rsidP="00DF2015">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 xml:space="preserve">Исторически свойством публичной достоверности были наделены документарные ценные бумаги, поэтому и доктринальное раскрытие содержания данного свойства, и его законодательное закрепление осуществлялось именно в отношении документарных ценных бумаг. </w:t>
      </w:r>
    </w:p>
    <w:p w:rsidR="00DF2015" w:rsidRPr="00A72152" w:rsidRDefault="00DF2015" w:rsidP="00DF2015">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Содержание свойства публичной достоверности ценной бумаги раскрывается исследователями, как правило, через описание его функций</w:t>
      </w:r>
      <w:r w:rsidR="00063750" w:rsidRPr="00A72152">
        <w:rPr>
          <w:rFonts w:ascii="Times New Roman" w:hAnsi="Times New Roman" w:cs="Times New Roman"/>
          <w:sz w:val="28"/>
        </w:rPr>
        <w:t xml:space="preserve">, </w:t>
      </w:r>
      <w:r w:rsidRPr="00A72152">
        <w:rPr>
          <w:rFonts w:ascii="Times New Roman" w:hAnsi="Times New Roman" w:cs="Times New Roman"/>
          <w:sz w:val="28"/>
        </w:rPr>
        <w:t xml:space="preserve">однако различные авторы расставляют разные акценты. </w:t>
      </w:r>
    </w:p>
    <w:p w:rsidR="00DF2015" w:rsidRPr="00A72152" w:rsidRDefault="00DF2015" w:rsidP="00DF2015">
      <w:pPr>
        <w:pStyle w:val="a5"/>
        <w:spacing w:line="360" w:lineRule="auto"/>
        <w:ind w:firstLine="709"/>
        <w:jc w:val="both"/>
        <w:rPr>
          <w:rFonts w:ascii="Times New Roman" w:hAnsi="Times New Roman" w:cs="Times New Roman"/>
          <w:sz w:val="28"/>
        </w:rPr>
      </w:pPr>
      <w:proofErr w:type="gramStart"/>
      <w:r w:rsidRPr="00A72152">
        <w:rPr>
          <w:rFonts w:ascii="Times New Roman" w:hAnsi="Times New Roman" w:cs="Times New Roman"/>
          <w:sz w:val="28"/>
        </w:rPr>
        <w:t>Одни авторы, отмечая зависимость публичной достоверности от формальных признаков ценной бумаги (её формы и реквизитов)</w:t>
      </w:r>
      <w:r w:rsidRPr="00A72152">
        <w:rPr>
          <w:rStyle w:val="a8"/>
          <w:rFonts w:ascii="Times New Roman" w:hAnsi="Times New Roman" w:cs="Times New Roman"/>
          <w:sz w:val="28"/>
        </w:rPr>
        <w:footnoteReference w:id="27"/>
      </w:r>
      <w:r w:rsidRPr="00A72152">
        <w:rPr>
          <w:rFonts w:ascii="Times New Roman" w:hAnsi="Times New Roman" w:cs="Times New Roman"/>
          <w:sz w:val="28"/>
        </w:rPr>
        <w:t>, видят смысл первой в определении всех условий обязательства и фигуры должника в тексте ценной бумаги исчерпывающим образом и в полном объеме</w:t>
      </w:r>
      <w:r w:rsidRPr="00A72152">
        <w:rPr>
          <w:rStyle w:val="a8"/>
          <w:rFonts w:ascii="Times New Roman" w:hAnsi="Times New Roman" w:cs="Times New Roman"/>
          <w:sz w:val="28"/>
        </w:rPr>
        <w:footnoteReference w:id="28"/>
      </w:r>
      <w:r w:rsidRPr="00A72152">
        <w:rPr>
          <w:rFonts w:ascii="Times New Roman" w:hAnsi="Times New Roman" w:cs="Times New Roman"/>
          <w:sz w:val="28"/>
        </w:rPr>
        <w:t>. Таким образом, добросовестному держателю документарной ценной бумаги право из бумаги принадлежит «в том объеме и на тех условиях, которые зафиксированы в тексте ценной бумаги</w:t>
      </w:r>
      <w:proofErr w:type="gramEnd"/>
      <w:r w:rsidRPr="00A72152">
        <w:rPr>
          <w:rFonts w:ascii="Times New Roman" w:hAnsi="Times New Roman" w:cs="Times New Roman"/>
          <w:sz w:val="28"/>
        </w:rPr>
        <w:t>»</w:t>
      </w:r>
      <w:r w:rsidRPr="00A72152">
        <w:rPr>
          <w:rStyle w:val="a8"/>
          <w:rFonts w:ascii="Times New Roman" w:hAnsi="Times New Roman" w:cs="Times New Roman"/>
          <w:sz w:val="28"/>
        </w:rPr>
        <w:footnoteReference w:id="29"/>
      </w:r>
      <w:r w:rsidRPr="00A72152">
        <w:rPr>
          <w:rFonts w:ascii="Times New Roman" w:hAnsi="Times New Roman" w:cs="Times New Roman"/>
          <w:sz w:val="28"/>
        </w:rPr>
        <w:t>, что может не совпадать с действительным положением дел</w:t>
      </w:r>
      <w:r w:rsidRPr="00A72152">
        <w:rPr>
          <w:rStyle w:val="a8"/>
          <w:rFonts w:ascii="Times New Roman" w:hAnsi="Times New Roman" w:cs="Times New Roman"/>
          <w:sz w:val="28"/>
        </w:rPr>
        <w:footnoteReference w:id="30"/>
      </w:r>
      <w:r w:rsidRPr="00A72152">
        <w:rPr>
          <w:rFonts w:ascii="Times New Roman" w:hAnsi="Times New Roman" w:cs="Times New Roman"/>
          <w:sz w:val="28"/>
        </w:rPr>
        <w:t xml:space="preserve">. </w:t>
      </w:r>
    </w:p>
    <w:p w:rsidR="00DF2015" w:rsidRPr="00A72152" w:rsidRDefault="00063750" w:rsidP="00DF2015">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 xml:space="preserve">Иные исследователи </w:t>
      </w:r>
      <w:r w:rsidR="00DF2015" w:rsidRPr="00A72152">
        <w:rPr>
          <w:rFonts w:ascii="Times New Roman" w:hAnsi="Times New Roman" w:cs="Times New Roman"/>
          <w:sz w:val="28"/>
        </w:rPr>
        <w:t xml:space="preserve">отмечают, что публичная достоверность превращает документарную ценную бумагу в достаточное доказательство наличия и </w:t>
      </w:r>
      <w:r w:rsidR="00DF2015" w:rsidRPr="00A72152">
        <w:rPr>
          <w:rFonts w:ascii="Times New Roman" w:hAnsi="Times New Roman" w:cs="Times New Roman"/>
          <w:sz w:val="28"/>
        </w:rPr>
        <w:lastRenderedPageBreak/>
        <w:t>действительност</w:t>
      </w:r>
      <w:r w:rsidR="00802DB3" w:rsidRPr="00A72152">
        <w:rPr>
          <w:rFonts w:ascii="Times New Roman" w:hAnsi="Times New Roman" w:cs="Times New Roman"/>
          <w:sz w:val="28"/>
        </w:rPr>
        <w:t>и прав</w:t>
      </w:r>
      <w:r w:rsidR="00DF2015" w:rsidRPr="00A72152">
        <w:rPr>
          <w:rFonts w:ascii="Times New Roman" w:hAnsi="Times New Roman" w:cs="Times New Roman"/>
          <w:sz w:val="28"/>
        </w:rPr>
        <w:t xml:space="preserve"> кредитора, тем самым ценная бумага легитимирует своего владельца в качестве лица, </w:t>
      </w:r>
      <w:proofErr w:type="spellStart"/>
      <w:r w:rsidR="00DF2015" w:rsidRPr="00A72152">
        <w:rPr>
          <w:rFonts w:ascii="Times New Roman" w:hAnsi="Times New Roman" w:cs="Times New Roman"/>
          <w:sz w:val="28"/>
        </w:rPr>
        <w:t>управомоченного</w:t>
      </w:r>
      <w:proofErr w:type="spellEnd"/>
      <w:r w:rsidR="00DF2015" w:rsidRPr="00A72152">
        <w:rPr>
          <w:rFonts w:ascii="Times New Roman" w:hAnsi="Times New Roman" w:cs="Times New Roman"/>
          <w:sz w:val="28"/>
        </w:rPr>
        <w:t xml:space="preserve"> на получение надлежащего исполнения по бумаге. </w:t>
      </w:r>
      <w:proofErr w:type="gramStart"/>
      <w:r w:rsidR="00DF2015" w:rsidRPr="00A72152">
        <w:rPr>
          <w:rFonts w:ascii="Times New Roman" w:hAnsi="Times New Roman" w:cs="Times New Roman"/>
          <w:sz w:val="28"/>
        </w:rPr>
        <w:t>Связывая публичную достоверность с особыми, разработанными специально для оборота ценных бумаг, способами легитимации кредитора, М.</w:t>
      </w:r>
      <w:r w:rsidR="00A3189D" w:rsidRPr="00A72152">
        <w:rPr>
          <w:rFonts w:ascii="Times New Roman" w:hAnsi="Times New Roman" w:cs="Times New Roman"/>
          <w:sz w:val="28"/>
        </w:rPr>
        <w:t xml:space="preserve"> </w:t>
      </w:r>
      <w:r w:rsidR="00DF2015" w:rsidRPr="00A72152">
        <w:rPr>
          <w:rFonts w:ascii="Times New Roman" w:hAnsi="Times New Roman" w:cs="Times New Roman"/>
          <w:sz w:val="28"/>
        </w:rPr>
        <w:t xml:space="preserve">М. </w:t>
      </w:r>
      <w:proofErr w:type="spellStart"/>
      <w:r w:rsidR="00DF2015" w:rsidRPr="00A72152">
        <w:rPr>
          <w:rFonts w:ascii="Times New Roman" w:hAnsi="Times New Roman" w:cs="Times New Roman"/>
          <w:sz w:val="28"/>
        </w:rPr>
        <w:t>Агарков</w:t>
      </w:r>
      <w:proofErr w:type="spellEnd"/>
      <w:r w:rsidR="00802DB3" w:rsidRPr="00A72152">
        <w:rPr>
          <w:rStyle w:val="a8"/>
          <w:rFonts w:ascii="Times New Roman" w:hAnsi="Times New Roman" w:cs="Times New Roman"/>
          <w:sz w:val="28"/>
        </w:rPr>
        <w:footnoteReference w:id="31"/>
      </w:r>
      <w:r w:rsidR="00DF2015" w:rsidRPr="00A72152">
        <w:rPr>
          <w:rFonts w:ascii="Times New Roman" w:hAnsi="Times New Roman" w:cs="Times New Roman"/>
          <w:sz w:val="28"/>
        </w:rPr>
        <w:t xml:space="preserve"> указывал, что не все документарные ценные бумаги наделены данным свойством: его лишены </w:t>
      </w:r>
      <w:proofErr w:type="spellStart"/>
      <w:r w:rsidR="00DF2015" w:rsidRPr="00A72152">
        <w:rPr>
          <w:rFonts w:ascii="Times New Roman" w:hAnsi="Times New Roman" w:cs="Times New Roman"/>
          <w:sz w:val="28"/>
        </w:rPr>
        <w:t>ректа-бумаги</w:t>
      </w:r>
      <w:proofErr w:type="spellEnd"/>
      <w:r w:rsidR="00DF2015" w:rsidRPr="00A72152">
        <w:rPr>
          <w:rFonts w:ascii="Times New Roman" w:hAnsi="Times New Roman" w:cs="Times New Roman"/>
          <w:sz w:val="28"/>
        </w:rPr>
        <w:t xml:space="preserve"> (обыкновенные именные ценные бумаги), поскольку легитимация держателя бумаги такого вида происходит на основании общих гражданско-правовых норм, как если бы субъективное право не было выражено в ценной бумаге</w:t>
      </w:r>
      <w:r w:rsidR="00DF2015" w:rsidRPr="00A72152">
        <w:rPr>
          <w:rStyle w:val="a8"/>
          <w:rFonts w:ascii="Times New Roman" w:hAnsi="Times New Roman" w:cs="Times New Roman"/>
          <w:sz w:val="28"/>
        </w:rPr>
        <w:footnoteReference w:id="32"/>
      </w:r>
      <w:r w:rsidR="00DF2015" w:rsidRPr="00A72152">
        <w:rPr>
          <w:rFonts w:ascii="Times New Roman" w:hAnsi="Times New Roman" w:cs="Times New Roman"/>
          <w:sz w:val="28"/>
        </w:rPr>
        <w:t>.</w:t>
      </w:r>
      <w:proofErr w:type="gramEnd"/>
    </w:p>
    <w:p w:rsidR="00DF2015" w:rsidRPr="00A72152" w:rsidRDefault="00DF2015" w:rsidP="00DF2015">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Тем не менее, опора на формальные признаки документарной ценной бумаги и прямая связь со способами легитимации кредитора по бумаге привели к тому, что в качестве общепринятого понятия публичной достоверности ценной бумаги встречается следующая формулировка: «Обязанное лицо должно произвести исполнение по ценной бумаге, удостоверившись лишь в наличии в ней необходимых реквизитов, а её владелец может не проверять основания, по которым она выдана, вполне доверившись её формальным признакам»</w:t>
      </w:r>
      <w:r w:rsidRPr="00A72152">
        <w:rPr>
          <w:rStyle w:val="a8"/>
          <w:rFonts w:ascii="Times New Roman" w:hAnsi="Times New Roman" w:cs="Times New Roman"/>
          <w:sz w:val="28"/>
        </w:rPr>
        <w:footnoteReference w:id="33"/>
      </w:r>
      <w:r w:rsidRPr="00A72152">
        <w:rPr>
          <w:rFonts w:ascii="Times New Roman" w:hAnsi="Times New Roman" w:cs="Times New Roman"/>
          <w:sz w:val="28"/>
        </w:rPr>
        <w:t xml:space="preserve">. </w:t>
      </w:r>
    </w:p>
    <w:p w:rsidR="00DF2015" w:rsidRPr="00A72152" w:rsidRDefault="00DF2015" w:rsidP="00DF2015">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 xml:space="preserve">Интересно, что фраза «может не проверять основания, по которым она выдана» свидетельствует о взаимосвязи публичной достоверности и абстрактности. </w:t>
      </w:r>
      <w:proofErr w:type="gramStart"/>
      <w:r w:rsidRPr="00A72152">
        <w:rPr>
          <w:rFonts w:ascii="Times New Roman" w:hAnsi="Times New Roman" w:cs="Times New Roman"/>
          <w:sz w:val="28"/>
        </w:rPr>
        <w:t xml:space="preserve">Тот факт, что кредитору для надлежащей легитимации достаточно предъявить документарную ценную бумагу должнику (с учетом иных законодательных требований к легитимации владельца ордерных и именных ценных бумаг: речь идёт соответственно о наличии непрерывного ряда индоссаментов и отражения информации о кредиторе в системе учета </w:t>
      </w:r>
      <w:r w:rsidRPr="00A72152">
        <w:rPr>
          <w:rFonts w:ascii="Times New Roman" w:hAnsi="Times New Roman" w:cs="Times New Roman"/>
          <w:sz w:val="28"/>
        </w:rPr>
        <w:lastRenderedPageBreak/>
        <w:t>должника), снимает с него необходимость доказывать наличность и действительность его прав</w:t>
      </w:r>
      <w:r w:rsidR="001A2D44" w:rsidRPr="00A72152">
        <w:rPr>
          <w:rFonts w:ascii="Times New Roman" w:hAnsi="Times New Roman" w:cs="Times New Roman"/>
          <w:sz w:val="28"/>
        </w:rPr>
        <w:t xml:space="preserve"> и</w:t>
      </w:r>
      <w:r w:rsidRPr="00A72152">
        <w:rPr>
          <w:rFonts w:ascii="Times New Roman" w:hAnsi="Times New Roman" w:cs="Times New Roman"/>
          <w:sz w:val="28"/>
        </w:rPr>
        <w:t xml:space="preserve"> также свидетельствует о том, что оба</w:t>
      </w:r>
      <w:proofErr w:type="gramEnd"/>
      <w:r w:rsidRPr="00A72152">
        <w:rPr>
          <w:rFonts w:ascii="Times New Roman" w:hAnsi="Times New Roman" w:cs="Times New Roman"/>
          <w:sz w:val="28"/>
        </w:rPr>
        <w:t xml:space="preserve"> свойства ценной бумаги чётко разделить едва ли возможно.</w:t>
      </w:r>
    </w:p>
    <w:p w:rsidR="00DF2015" w:rsidRPr="00A72152" w:rsidRDefault="00DF2015" w:rsidP="00DF2015">
      <w:pPr>
        <w:pStyle w:val="a5"/>
        <w:spacing w:line="360" w:lineRule="auto"/>
        <w:ind w:firstLine="709"/>
        <w:jc w:val="both"/>
        <w:rPr>
          <w:rFonts w:ascii="Times New Roman" w:hAnsi="Times New Roman" w:cs="Times New Roman"/>
          <w:sz w:val="28"/>
        </w:rPr>
      </w:pPr>
      <w:proofErr w:type="gramStart"/>
      <w:r w:rsidRPr="00A72152">
        <w:rPr>
          <w:rFonts w:ascii="Times New Roman" w:hAnsi="Times New Roman" w:cs="Times New Roman"/>
          <w:sz w:val="28"/>
        </w:rPr>
        <w:t>Вторая группа исследователей отмечает, что смысл публичной достоверности ценных бумаг состоит в максимальном ограничении круга тех возражений, которые должник вправе предъявить кредитору в целях отказа от исполнения обязательства по ценной бумаге</w:t>
      </w:r>
      <w:r w:rsidRPr="00A72152">
        <w:rPr>
          <w:rStyle w:val="a8"/>
          <w:rFonts w:ascii="Times New Roman" w:hAnsi="Times New Roman" w:cs="Times New Roman"/>
          <w:sz w:val="28"/>
        </w:rPr>
        <w:footnoteReference w:id="34"/>
      </w:r>
      <w:r w:rsidRPr="00A72152">
        <w:rPr>
          <w:rFonts w:ascii="Times New Roman" w:hAnsi="Times New Roman" w:cs="Times New Roman"/>
          <w:sz w:val="28"/>
        </w:rPr>
        <w:t>. Поскольку начало ограничения возражений также базируется на тексте бумаги, акцент делается на запрет должнику предъявлять «содержательные»</w:t>
      </w:r>
      <w:r w:rsidRPr="00A72152">
        <w:rPr>
          <w:rStyle w:val="a8"/>
          <w:rFonts w:ascii="Times New Roman" w:hAnsi="Times New Roman" w:cs="Times New Roman"/>
          <w:sz w:val="28"/>
        </w:rPr>
        <w:footnoteReference w:id="35"/>
      </w:r>
      <w:r w:rsidRPr="00A72152">
        <w:rPr>
          <w:rFonts w:ascii="Times New Roman" w:hAnsi="Times New Roman" w:cs="Times New Roman"/>
          <w:sz w:val="28"/>
        </w:rPr>
        <w:t xml:space="preserve"> возражения следующего рода: 1) возражения, основанные на правоотношениях, не получивших отражения в тексте</w:t>
      </w:r>
      <w:proofErr w:type="gramEnd"/>
      <w:r w:rsidRPr="00A72152">
        <w:rPr>
          <w:rFonts w:ascii="Times New Roman" w:hAnsi="Times New Roman" w:cs="Times New Roman"/>
          <w:sz w:val="28"/>
        </w:rPr>
        <w:t xml:space="preserve"> </w:t>
      </w:r>
      <w:proofErr w:type="gramStart"/>
      <w:r w:rsidRPr="00A72152">
        <w:rPr>
          <w:rFonts w:ascii="Times New Roman" w:hAnsi="Times New Roman" w:cs="Times New Roman"/>
          <w:sz w:val="28"/>
        </w:rPr>
        <w:t>ценной бумаги; 2) возражения, основанные на отношениях должника с предшествующими держателями ценной бумаги</w:t>
      </w:r>
      <w:r w:rsidRPr="00A72152">
        <w:rPr>
          <w:rStyle w:val="a8"/>
          <w:rFonts w:ascii="Times New Roman" w:hAnsi="Times New Roman" w:cs="Times New Roman"/>
          <w:sz w:val="28"/>
        </w:rPr>
        <w:footnoteReference w:id="36"/>
      </w:r>
      <w:r w:rsidRPr="00A72152">
        <w:rPr>
          <w:rFonts w:ascii="Times New Roman" w:hAnsi="Times New Roman" w:cs="Times New Roman"/>
          <w:sz w:val="28"/>
        </w:rPr>
        <w:t>. Запрет на заявление возражений, связанных с отношениями обязанного лица и прежних владельцев бумаги, обеспечивает независимость права действующего кредитора от прав предшествующих держателей бумаги, то есть от прежнего кредитора к новому бумага передаётся «чистой»</w:t>
      </w:r>
      <w:r w:rsidR="008525E1" w:rsidRPr="00A72152">
        <w:rPr>
          <w:rStyle w:val="a8"/>
          <w:rFonts w:ascii="Times New Roman" w:hAnsi="Times New Roman" w:cs="Times New Roman"/>
          <w:sz w:val="28"/>
        </w:rPr>
        <w:footnoteReference w:id="37"/>
      </w:r>
      <w:r w:rsidRPr="00A72152">
        <w:rPr>
          <w:rFonts w:ascii="Times New Roman" w:hAnsi="Times New Roman" w:cs="Times New Roman"/>
          <w:sz w:val="28"/>
        </w:rPr>
        <w:t xml:space="preserve">. </w:t>
      </w:r>
      <w:proofErr w:type="gramEnd"/>
    </w:p>
    <w:p w:rsidR="00DF2015" w:rsidRPr="00A72152" w:rsidRDefault="00DF2015" w:rsidP="00DF2015">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Третья группа исследователей делает акцент на добросовестности приобретателя ценной бумаги и функции публичной достоверности по обеспечению надёжности положения такого кредитора, понимая под публичной достоверностью презумпцию правомерности обладания ценной бумагой</w:t>
      </w:r>
      <w:r w:rsidRPr="00A72152">
        <w:rPr>
          <w:rStyle w:val="a8"/>
          <w:rFonts w:ascii="Times New Roman" w:hAnsi="Times New Roman" w:cs="Times New Roman"/>
          <w:sz w:val="28"/>
        </w:rPr>
        <w:footnoteReference w:id="38"/>
      </w:r>
      <w:r w:rsidRPr="00A72152">
        <w:rPr>
          <w:rFonts w:ascii="Times New Roman" w:hAnsi="Times New Roman" w:cs="Times New Roman"/>
          <w:sz w:val="28"/>
        </w:rPr>
        <w:t xml:space="preserve">. </w:t>
      </w:r>
    </w:p>
    <w:p w:rsidR="00DF2015" w:rsidRPr="00A72152" w:rsidRDefault="00DF2015" w:rsidP="00DF2015">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 xml:space="preserve">Как было отмечено выше, содержание свойства публичной достоверности раскрывается через перечисление </w:t>
      </w:r>
      <w:r w:rsidR="00A3189D" w:rsidRPr="00A72152">
        <w:rPr>
          <w:rFonts w:ascii="Times New Roman" w:hAnsi="Times New Roman" w:cs="Times New Roman"/>
          <w:sz w:val="28"/>
        </w:rPr>
        <w:t>нескольких</w:t>
      </w:r>
      <w:r w:rsidRPr="00A72152">
        <w:rPr>
          <w:rFonts w:ascii="Times New Roman" w:hAnsi="Times New Roman" w:cs="Times New Roman"/>
          <w:sz w:val="28"/>
        </w:rPr>
        <w:t xml:space="preserve"> возможных его проявлений. Например, сторонники определения публичной достоверности через </w:t>
      </w:r>
      <w:r w:rsidRPr="00A72152">
        <w:rPr>
          <w:rFonts w:ascii="Times New Roman" w:hAnsi="Times New Roman" w:cs="Times New Roman"/>
          <w:sz w:val="28"/>
        </w:rPr>
        <w:lastRenderedPageBreak/>
        <w:t>установление круга возможных возражений отмечают, что начало ограничения возражений действует лишь в отношении добросовестного кредитора по ценной бумаге</w:t>
      </w:r>
      <w:r w:rsidRPr="00A72152">
        <w:rPr>
          <w:rStyle w:val="a8"/>
          <w:rFonts w:ascii="Times New Roman" w:hAnsi="Times New Roman" w:cs="Times New Roman"/>
          <w:sz w:val="28"/>
        </w:rPr>
        <w:footnoteReference w:id="39"/>
      </w:r>
      <w:r w:rsidRPr="00A72152">
        <w:rPr>
          <w:rFonts w:ascii="Times New Roman" w:hAnsi="Times New Roman" w:cs="Times New Roman"/>
          <w:sz w:val="28"/>
        </w:rPr>
        <w:t>. Опять же только в отношении добросовестного владельца бумаги применяется правило о закреплении в её тексте содержания и условий осуществления права исчерпывающим образом</w:t>
      </w:r>
      <w:r w:rsidRPr="00A72152">
        <w:rPr>
          <w:rStyle w:val="a8"/>
          <w:rFonts w:ascii="Times New Roman" w:hAnsi="Times New Roman" w:cs="Times New Roman"/>
          <w:sz w:val="28"/>
        </w:rPr>
        <w:footnoteReference w:id="40"/>
      </w:r>
      <w:r w:rsidRPr="00A72152">
        <w:rPr>
          <w:rFonts w:ascii="Times New Roman" w:hAnsi="Times New Roman" w:cs="Times New Roman"/>
          <w:sz w:val="28"/>
        </w:rPr>
        <w:t xml:space="preserve">. </w:t>
      </w:r>
    </w:p>
    <w:p w:rsidR="00DF2015" w:rsidRPr="00A72152" w:rsidRDefault="00DF2015" w:rsidP="00DF2015">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Представляется, что все перечисленные подходы к пониманию публичной достоверности документарных ценных бумаг являются верными, разница состоит лишь в том, что они отражают различные проявления данного свойства ценной бумаги. Отправной точкой для понимания публичной достоверно</w:t>
      </w:r>
      <w:r w:rsidR="00C65221">
        <w:rPr>
          <w:rFonts w:ascii="Times New Roman" w:hAnsi="Times New Roman" w:cs="Times New Roman"/>
          <w:sz w:val="28"/>
        </w:rPr>
        <w:t xml:space="preserve">сти выступает текст документа: </w:t>
      </w:r>
      <w:r w:rsidRPr="00A72152">
        <w:rPr>
          <w:rFonts w:ascii="Times New Roman" w:hAnsi="Times New Roman" w:cs="Times New Roman"/>
          <w:sz w:val="28"/>
        </w:rPr>
        <w:t>он фиксирует содержание и границы обязательства, именно на него полагается</w:t>
      </w:r>
      <w:r w:rsidRPr="00A72152">
        <w:rPr>
          <w:rStyle w:val="a8"/>
          <w:rFonts w:ascii="Times New Roman" w:hAnsi="Times New Roman" w:cs="Times New Roman"/>
          <w:sz w:val="28"/>
        </w:rPr>
        <w:footnoteReference w:id="41"/>
      </w:r>
      <w:r w:rsidRPr="00A72152">
        <w:rPr>
          <w:rFonts w:ascii="Times New Roman" w:hAnsi="Times New Roman" w:cs="Times New Roman"/>
          <w:sz w:val="28"/>
        </w:rPr>
        <w:t xml:space="preserve"> новый кредитор в момент приобретения ценной бумаги, наконец, он признаётся достоверным, иначе – соответствующим действительности. </w:t>
      </w:r>
      <w:proofErr w:type="gramStart"/>
      <w:r w:rsidRPr="00A72152">
        <w:rPr>
          <w:rFonts w:ascii="Times New Roman" w:hAnsi="Times New Roman" w:cs="Times New Roman"/>
          <w:sz w:val="28"/>
        </w:rPr>
        <w:t xml:space="preserve">Отсюда и внешние проявления свойства публичной достоверности, а именно оценка бумаги как достаточного доказательства </w:t>
      </w:r>
      <w:proofErr w:type="spellStart"/>
      <w:r w:rsidRPr="00A72152">
        <w:rPr>
          <w:rFonts w:ascii="Times New Roman" w:hAnsi="Times New Roman" w:cs="Times New Roman"/>
          <w:sz w:val="28"/>
        </w:rPr>
        <w:t>управомоченности</w:t>
      </w:r>
      <w:proofErr w:type="spellEnd"/>
      <w:r w:rsidRPr="00A72152">
        <w:rPr>
          <w:rFonts w:ascii="Times New Roman" w:hAnsi="Times New Roman" w:cs="Times New Roman"/>
          <w:sz w:val="28"/>
        </w:rPr>
        <w:t xml:space="preserve"> кредитора на получение исполнения по ней, введение начала ограничения возражений должника и связь с добросовестностью кредитора, который не должен лишиться исполнения (или его части) из-за отношений, связывавших должника с одним из предыдущих кредиторов, либо ссылки должника на искажённое по сравнению с действительностью отражение в тексте</w:t>
      </w:r>
      <w:proofErr w:type="gramEnd"/>
      <w:r w:rsidRPr="00A72152">
        <w:rPr>
          <w:rFonts w:ascii="Times New Roman" w:hAnsi="Times New Roman" w:cs="Times New Roman"/>
          <w:sz w:val="28"/>
        </w:rPr>
        <w:t xml:space="preserve"> бумаги существа обязательства. </w:t>
      </w:r>
    </w:p>
    <w:p w:rsidR="008002E3" w:rsidRPr="00A72152" w:rsidRDefault="008002E3" w:rsidP="00E1185E">
      <w:pPr>
        <w:pStyle w:val="a5"/>
        <w:spacing w:line="360" w:lineRule="auto"/>
        <w:jc w:val="both"/>
        <w:rPr>
          <w:rFonts w:ascii="Times New Roman" w:hAnsi="Times New Roman" w:cs="Times New Roman"/>
          <w:b/>
          <w:sz w:val="28"/>
        </w:rPr>
      </w:pPr>
      <w:r w:rsidRPr="00A72152">
        <w:rPr>
          <w:rFonts w:ascii="Times New Roman" w:hAnsi="Times New Roman" w:cs="Times New Roman"/>
          <w:sz w:val="28"/>
        </w:rPr>
        <w:br w:type="page"/>
      </w:r>
      <w:r w:rsidR="00E1185E" w:rsidRPr="00A72152">
        <w:rPr>
          <w:rFonts w:ascii="Times New Roman" w:hAnsi="Times New Roman" w:cs="Times New Roman"/>
          <w:b/>
          <w:sz w:val="28"/>
        </w:rPr>
        <w:lastRenderedPageBreak/>
        <w:t>Глава 2. Современные подходы к пониманию свой</w:t>
      </w:r>
      <w:r w:rsidR="00AC5037" w:rsidRPr="00A72152">
        <w:rPr>
          <w:rFonts w:ascii="Times New Roman" w:hAnsi="Times New Roman" w:cs="Times New Roman"/>
          <w:b/>
          <w:sz w:val="28"/>
        </w:rPr>
        <w:t>ства абстрактности ценных бумаг</w:t>
      </w:r>
    </w:p>
    <w:p w:rsidR="007B195E" w:rsidRPr="00A72152" w:rsidRDefault="008002E3" w:rsidP="008002E3">
      <w:pPr>
        <w:pStyle w:val="a5"/>
        <w:spacing w:line="360" w:lineRule="auto"/>
        <w:ind w:firstLine="709"/>
        <w:jc w:val="both"/>
        <w:rPr>
          <w:rFonts w:ascii="Times New Roman" w:hAnsi="Times New Roman" w:cs="Times New Roman"/>
          <w:sz w:val="28"/>
        </w:rPr>
      </w:pPr>
      <w:proofErr w:type="gramStart"/>
      <w:r w:rsidRPr="00A72152">
        <w:rPr>
          <w:rFonts w:ascii="Times New Roman" w:hAnsi="Times New Roman" w:cs="Times New Roman"/>
          <w:sz w:val="28"/>
        </w:rPr>
        <w:t>В современной юридической литературе достаточно прочную позицию занимает подход, согласно которому абстрактность бумаги является относительной (процессуальной) и заключается в перераспределении бремени утверждения и доказывания между должником и кредитором</w:t>
      </w:r>
      <w:r w:rsidRPr="00A72152">
        <w:rPr>
          <w:rStyle w:val="a8"/>
          <w:rFonts w:ascii="Times New Roman" w:hAnsi="Times New Roman" w:cs="Times New Roman"/>
          <w:sz w:val="28"/>
        </w:rPr>
        <w:footnoteReference w:id="42"/>
      </w:r>
      <w:r w:rsidRPr="00A72152">
        <w:rPr>
          <w:rFonts w:ascii="Times New Roman" w:hAnsi="Times New Roman" w:cs="Times New Roman"/>
          <w:sz w:val="28"/>
        </w:rPr>
        <w:t xml:space="preserve">, то есть в том, что последний не обязан доказывать существование и действительность своих прав, поскольку они </w:t>
      </w:r>
      <w:proofErr w:type="spellStart"/>
      <w:r w:rsidRPr="00A72152">
        <w:rPr>
          <w:rFonts w:ascii="Times New Roman" w:hAnsi="Times New Roman" w:cs="Times New Roman"/>
          <w:sz w:val="28"/>
        </w:rPr>
        <w:t>презюмируются</w:t>
      </w:r>
      <w:proofErr w:type="spellEnd"/>
      <w:r w:rsidRPr="00A72152">
        <w:rPr>
          <w:rFonts w:ascii="Times New Roman" w:hAnsi="Times New Roman" w:cs="Times New Roman"/>
          <w:sz w:val="28"/>
        </w:rPr>
        <w:t xml:space="preserve"> таковыми, а должник, «желающий снять с себя бремя исполнения обязательства, должен доказать, что права кредитора</w:t>
      </w:r>
      <w:proofErr w:type="gramEnd"/>
      <w:r w:rsidRPr="00A72152">
        <w:rPr>
          <w:rFonts w:ascii="Times New Roman" w:hAnsi="Times New Roman" w:cs="Times New Roman"/>
          <w:sz w:val="28"/>
        </w:rPr>
        <w:t xml:space="preserve"> безосновательны...»</w:t>
      </w:r>
      <w:r w:rsidRPr="00A72152">
        <w:rPr>
          <w:rStyle w:val="a8"/>
          <w:rFonts w:ascii="Times New Roman" w:hAnsi="Times New Roman" w:cs="Times New Roman"/>
          <w:sz w:val="28"/>
        </w:rPr>
        <w:footnoteReference w:id="43"/>
      </w:r>
      <w:r w:rsidRPr="00A72152">
        <w:rPr>
          <w:rFonts w:ascii="Times New Roman" w:hAnsi="Times New Roman" w:cs="Times New Roman"/>
          <w:sz w:val="28"/>
        </w:rPr>
        <w:t xml:space="preserve">. </w:t>
      </w:r>
      <w:proofErr w:type="gramStart"/>
      <w:r w:rsidRPr="00A72152">
        <w:rPr>
          <w:rFonts w:ascii="Times New Roman" w:hAnsi="Times New Roman" w:cs="Times New Roman"/>
          <w:sz w:val="28"/>
        </w:rPr>
        <w:t>Следовательно, должнику предоставлена возможность при наличии определённых условий заявлять иные, не основанные на тексте самой ценной бумаги</w:t>
      </w:r>
      <w:r w:rsidR="000349EE" w:rsidRPr="00A72152">
        <w:rPr>
          <w:rFonts w:ascii="Times New Roman" w:hAnsi="Times New Roman" w:cs="Times New Roman"/>
          <w:sz w:val="28"/>
        </w:rPr>
        <w:t>,</w:t>
      </w:r>
      <w:r w:rsidRPr="00A72152">
        <w:rPr>
          <w:rFonts w:ascii="Times New Roman" w:hAnsi="Times New Roman" w:cs="Times New Roman"/>
          <w:sz w:val="28"/>
        </w:rPr>
        <w:t xml:space="preserve"> возражения против требований кредитора</w:t>
      </w:r>
      <w:r w:rsidR="00B01722" w:rsidRPr="00A72152">
        <w:rPr>
          <w:rStyle w:val="a8"/>
          <w:rFonts w:ascii="Times New Roman" w:hAnsi="Times New Roman" w:cs="Times New Roman"/>
          <w:sz w:val="28"/>
        </w:rPr>
        <w:footnoteReference w:id="44"/>
      </w:r>
      <w:r w:rsidRPr="00A72152">
        <w:rPr>
          <w:rFonts w:ascii="Times New Roman" w:hAnsi="Times New Roman" w:cs="Times New Roman"/>
          <w:sz w:val="28"/>
        </w:rPr>
        <w:t>. Такими «определенными условиями» являются доказывание должником того обстоятельства, что кредитор по ценной бумаге в момент её приобретения знал о дефе</w:t>
      </w:r>
      <w:r w:rsidR="004C4240" w:rsidRPr="00A72152">
        <w:rPr>
          <w:rFonts w:ascii="Times New Roman" w:hAnsi="Times New Roman" w:cs="Times New Roman"/>
          <w:sz w:val="28"/>
        </w:rPr>
        <w:t>ктах основания</w:t>
      </w:r>
      <w:r w:rsidRPr="00A72152">
        <w:rPr>
          <w:rFonts w:ascii="Times New Roman" w:hAnsi="Times New Roman" w:cs="Times New Roman"/>
          <w:sz w:val="28"/>
        </w:rPr>
        <w:t xml:space="preserve"> возникновения</w:t>
      </w:r>
      <w:r w:rsidR="004C4240" w:rsidRPr="00A72152">
        <w:rPr>
          <w:rFonts w:ascii="Times New Roman" w:hAnsi="Times New Roman" w:cs="Times New Roman"/>
          <w:sz w:val="28"/>
        </w:rPr>
        <w:t xml:space="preserve"> закрепленных в бумаге прав</w:t>
      </w:r>
      <w:r w:rsidRPr="00A72152">
        <w:rPr>
          <w:rFonts w:ascii="Times New Roman" w:hAnsi="Times New Roman" w:cs="Times New Roman"/>
          <w:sz w:val="28"/>
        </w:rPr>
        <w:t xml:space="preserve"> и, следовательно, ведёт себя недобросовестно, предъявляя бумагу к исполнению.</w:t>
      </w:r>
      <w:proofErr w:type="gramEnd"/>
      <w:r w:rsidRPr="00A72152">
        <w:rPr>
          <w:rFonts w:ascii="Times New Roman" w:hAnsi="Times New Roman" w:cs="Times New Roman"/>
          <w:sz w:val="28"/>
        </w:rPr>
        <w:t xml:space="preserve"> Это связано с такой характеристикой последующего кредитора по ценной бумаге</w:t>
      </w:r>
      <w:r w:rsidR="00C65221">
        <w:rPr>
          <w:rFonts w:ascii="Times New Roman" w:hAnsi="Times New Roman" w:cs="Times New Roman"/>
          <w:sz w:val="28"/>
        </w:rPr>
        <w:t>,</w:t>
      </w:r>
      <w:r w:rsidRPr="00A72152">
        <w:rPr>
          <w:rFonts w:ascii="Times New Roman" w:hAnsi="Times New Roman" w:cs="Times New Roman"/>
          <w:sz w:val="28"/>
        </w:rPr>
        <w:t xml:space="preserve"> как добросовестность, которая </w:t>
      </w:r>
      <w:proofErr w:type="spellStart"/>
      <w:r w:rsidRPr="00A72152">
        <w:rPr>
          <w:rFonts w:ascii="Times New Roman" w:hAnsi="Times New Roman" w:cs="Times New Roman"/>
          <w:sz w:val="28"/>
        </w:rPr>
        <w:t>презюмируется</w:t>
      </w:r>
      <w:proofErr w:type="spellEnd"/>
      <w:r w:rsidRPr="00A72152">
        <w:rPr>
          <w:rFonts w:ascii="Times New Roman" w:hAnsi="Times New Roman" w:cs="Times New Roman"/>
          <w:sz w:val="28"/>
        </w:rPr>
        <w:t xml:space="preserve"> в силу общих норм ГК РФ (п.3 ст.1, п.5 ст.10) и выводится из положения абз.3 п.1 ст.145 ГК РФ. </w:t>
      </w:r>
    </w:p>
    <w:p w:rsidR="008002E3" w:rsidRPr="00A72152" w:rsidRDefault="008002E3" w:rsidP="008002E3">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Встречаются в современной литературе и более оригинальные подходы к пониманию свойства абстрактности. Например, была высказана позиция, согласно которой абстрактность ценной бумаги проявляется одновременно и в процессуальном, и материальном аспектах, при этом сочетания терминов «</w:t>
      </w:r>
      <w:proofErr w:type="gramStart"/>
      <w:r w:rsidRPr="00A72152">
        <w:rPr>
          <w:rFonts w:ascii="Times New Roman" w:hAnsi="Times New Roman" w:cs="Times New Roman"/>
          <w:sz w:val="28"/>
        </w:rPr>
        <w:t>материальный</w:t>
      </w:r>
      <w:proofErr w:type="gramEnd"/>
      <w:r w:rsidRPr="00A72152">
        <w:rPr>
          <w:rFonts w:ascii="Times New Roman" w:hAnsi="Times New Roman" w:cs="Times New Roman"/>
          <w:sz w:val="28"/>
        </w:rPr>
        <w:t xml:space="preserve"> – абсолютный» и «процессуальный – относительный» не рассматриваются в качестве синонимичных. Так, </w:t>
      </w:r>
      <w:r w:rsidR="000E709E" w:rsidRPr="00A72152">
        <w:rPr>
          <w:rFonts w:ascii="Times New Roman" w:hAnsi="Times New Roman" w:cs="Times New Roman"/>
          <w:sz w:val="28"/>
        </w:rPr>
        <w:t>В.</w:t>
      </w:r>
      <w:r w:rsidR="00B67167" w:rsidRPr="00A72152">
        <w:rPr>
          <w:rFonts w:ascii="Times New Roman" w:hAnsi="Times New Roman" w:cs="Times New Roman"/>
          <w:sz w:val="28"/>
        </w:rPr>
        <w:t xml:space="preserve"> </w:t>
      </w:r>
      <w:r w:rsidR="000E709E" w:rsidRPr="00A72152">
        <w:rPr>
          <w:rFonts w:ascii="Times New Roman" w:hAnsi="Times New Roman" w:cs="Times New Roman"/>
          <w:sz w:val="28"/>
        </w:rPr>
        <w:t xml:space="preserve">В. </w:t>
      </w:r>
      <w:r w:rsidRPr="00A72152">
        <w:rPr>
          <w:rFonts w:ascii="Times New Roman" w:hAnsi="Times New Roman" w:cs="Times New Roman"/>
          <w:sz w:val="28"/>
        </w:rPr>
        <w:t>Грачёв</w:t>
      </w:r>
      <w:r w:rsidR="000349EE" w:rsidRPr="00A72152">
        <w:rPr>
          <w:rStyle w:val="a8"/>
          <w:rFonts w:ascii="Times New Roman" w:hAnsi="Times New Roman" w:cs="Times New Roman"/>
          <w:sz w:val="28"/>
        </w:rPr>
        <w:footnoteReference w:id="45"/>
      </w:r>
      <w:r w:rsidRPr="00A72152">
        <w:rPr>
          <w:rFonts w:ascii="Times New Roman" w:hAnsi="Times New Roman" w:cs="Times New Roman"/>
          <w:sz w:val="28"/>
        </w:rPr>
        <w:t xml:space="preserve">, исследуя </w:t>
      </w:r>
      <w:r w:rsidRPr="00A72152">
        <w:rPr>
          <w:rFonts w:ascii="Times New Roman" w:hAnsi="Times New Roman" w:cs="Times New Roman"/>
          <w:sz w:val="28"/>
        </w:rPr>
        <w:lastRenderedPageBreak/>
        <w:t xml:space="preserve">вексельные обязательства, выделял в качестве их характеристик абсолютную материальную абстрактность и относительную материальную абстрактность. Первый тип материальной абстрактности представляет собой независимость существования права, удостоверенного векселем, от наличия или отсутствия каузальных отношений по выдаче бумаги, второй – независимость осуществления такого права от каузального элемента в отношении добросовестного индоссата. Представляется сомнительной необходимость подобного дробления материальной абстрактности, </w:t>
      </w:r>
      <w:r w:rsidR="00C65221">
        <w:rPr>
          <w:rFonts w:ascii="Times New Roman" w:hAnsi="Times New Roman" w:cs="Times New Roman"/>
          <w:sz w:val="28"/>
        </w:rPr>
        <w:t>поскольку</w:t>
      </w:r>
      <w:r w:rsidRPr="00A72152">
        <w:rPr>
          <w:rFonts w:ascii="Times New Roman" w:hAnsi="Times New Roman" w:cs="Times New Roman"/>
          <w:sz w:val="28"/>
        </w:rPr>
        <w:t xml:space="preserve"> простое существование права без возможности его осуществления (реализации) не имеет практического смысла. </w:t>
      </w:r>
    </w:p>
    <w:p w:rsidR="008002E3" w:rsidRPr="00A72152" w:rsidRDefault="008002E3" w:rsidP="008002E3">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В юридической литературе также было предложено деление абстрактности обязательств на материальную и формальную (не синоним процессуальной абстрактности). Материальная абстрактность обязательства выражается в том, что такое обязательство оторвано от основной (каузальной) сделки как текстуально, так и по существу, и с выдачей такого обязательства основная сделка «погашается» раз и навсегда. Суть формальной абстрактности заключается в том, что обязательство оторвано от сделки-основания только текстуально (внешне)</w:t>
      </w:r>
      <w:r w:rsidR="000349EE" w:rsidRPr="00A72152">
        <w:rPr>
          <w:rFonts w:ascii="Times New Roman" w:hAnsi="Times New Roman" w:cs="Times New Roman"/>
          <w:sz w:val="28"/>
        </w:rPr>
        <w:t>,</w:t>
      </w:r>
      <w:r w:rsidRPr="00A72152">
        <w:rPr>
          <w:rFonts w:ascii="Times New Roman" w:hAnsi="Times New Roman" w:cs="Times New Roman"/>
          <w:sz w:val="28"/>
        </w:rPr>
        <w:t xml:space="preserve"> по существу же такое обязательство следует судьбе каузальной сделки. На практике выделение данных видов абстрактности приводит к тому, что в первом случае должнику запрещено ссылаться на дефекты каузальной сделки, во втором же случае должник вправе заявлять такие возражения кредитору. Вексельное обязательство характеризуется именно формальной абстрактностью</w:t>
      </w:r>
      <w:r w:rsidRPr="00A72152">
        <w:rPr>
          <w:rStyle w:val="a8"/>
          <w:rFonts w:ascii="Times New Roman" w:hAnsi="Times New Roman" w:cs="Times New Roman"/>
          <w:sz w:val="28"/>
        </w:rPr>
        <w:footnoteReference w:id="46"/>
      </w:r>
      <w:r w:rsidRPr="00A72152">
        <w:rPr>
          <w:rFonts w:ascii="Times New Roman" w:hAnsi="Times New Roman" w:cs="Times New Roman"/>
          <w:sz w:val="28"/>
        </w:rPr>
        <w:t xml:space="preserve">. </w:t>
      </w:r>
    </w:p>
    <w:p w:rsidR="008002E3" w:rsidRPr="00A72152" w:rsidRDefault="008002E3" w:rsidP="008002E3">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 xml:space="preserve">Тем не менее, приведённые позиции не получили широкой поддержки и дальнейшего развития. </w:t>
      </w:r>
    </w:p>
    <w:p w:rsidR="008002E3" w:rsidRPr="00A72152" w:rsidRDefault="008002E3" w:rsidP="008002E3">
      <w:pPr>
        <w:pStyle w:val="a5"/>
        <w:spacing w:line="360" w:lineRule="auto"/>
        <w:ind w:firstLine="709"/>
        <w:jc w:val="both"/>
        <w:rPr>
          <w:rFonts w:ascii="Times New Roman" w:hAnsi="Times New Roman" w:cs="Times New Roman"/>
          <w:sz w:val="28"/>
        </w:rPr>
      </w:pPr>
      <w:proofErr w:type="gramStart"/>
      <w:r w:rsidRPr="00A72152">
        <w:rPr>
          <w:rFonts w:ascii="Times New Roman" w:hAnsi="Times New Roman" w:cs="Times New Roman"/>
          <w:sz w:val="28"/>
        </w:rPr>
        <w:t>Возвращаясь к пониманию свойства абстрактности как инструмента, перераспределяющего бремя доказывания наличия и действительности прав кредитора с последнего на должника, следует отметить, что такой подход к свойству абстрактности был высказан ещё А.</w:t>
      </w:r>
      <w:r w:rsidR="00B67167" w:rsidRPr="00A72152">
        <w:rPr>
          <w:rFonts w:ascii="Times New Roman" w:hAnsi="Times New Roman" w:cs="Times New Roman"/>
          <w:sz w:val="28"/>
        </w:rPr>
        <w:t xml:space="preserve"> </w:t>
      </w:r>
      <w:r w:rsidRPr="00A72152">
        <w:rPr>
          <w:rFonts w:ascii="Times New Roman" w:hAnsi="Times New Roman" w:cs="Times New Roman"/>
          <w:sz w:val="28"/>
        </w:rPr>
        <w:t xml:space="preserve">С. Кривцовым в </w:t>
      </w:r>
      <w:r w:rsidR="000349EE" w:rsidRPr="00A72152">
        <w:rPr>
          <w:rFonts w:ascii="Times New Roman" w:hAnsi="Times New Roman" w:cs="Times New Roman"/>
          <w:sz w:val="28"/>
          <w:lang w:val="en-US"/>
        </w:rPr>
        <w:t>XIX</w:t>
      </w:r>
      <w:r w:rsidRPr="00A72152">
        <w:rPr>
          <w:rFonts w:ascii="Times New Roman" w:hAnsi="Times New Roman" w:cs="Times New Roman"/>
          <w:sz w:val="28"/>
        </w:rPr>
        <w:t xml:space="preserve"> в. Его </w:t>
      </w:r>
      <w:r w:rsidRPr="00A72152">
        <w:rPr>
          <w:rFonts w:ascii="Times New Roman" w:hAnsi="Times New Roman" w:cs="Times New Roman"/>
          <w:sz w:val="28"/>
        </w:rPr>
        <w:lastRenderedPageBreak/>
        <w:t>позиция строилась на анализе норм римского права и заключалась в том, что абстракция имеет только тот смысл, что освобождает кредитора от обязанности указывать</w:t>
      </w:r>
      <w:proofErr w:type="gramEnd"/>
      <w:r w:rsidRPr="00A72152">
        <w:rPr>
          <w:rFonts w:ascii="Times New Roman" w:hAnsi="Times New Roman" w:cs="Times New Roman"/>
          <w:sz w:val="28"/>
        </w:rPr>
        <w:t xml:space="preserve"> «наличность каузального момента» при истребовании исполнения от должника по абстрактному обязательству. </w:t>
      </w:r>
      <w:r w:rsidR="00C65221">
        <w:rPr>
          <w:rFonts w:ascii="Times New Roman" w:hAnsi="Times New Roman" w:cs="Times New Roman"/>
          <w:sz w:val="28"/>
        </w:rPr>
        <w:t>Иными словами,</w:t>
      </w:r>
      <w:r w:rsidRPr="00A72152">
        <w:rPr>
          <w:rFonts w:ascii="Times New Roman" w:hAnsi="Times New Roman" w:cs="Times New Roman"/>
          <w:sz w:val="28"/>
        </w:rPr>
        <w:t xml:space="preserve"> абстрактное обязательство само по себе имеет значение «достаточного искового основания», вследствие чего кредитору не требуется указывать и доказывать тот факт, что с его стороны исполнение обязательств по сделке имело место</w:t>
      </w:r>
      <w:r w:rsidRPr="00A72152">
        <w:rPr>
          <w:rStyle w:val="a8"/>
          <w:rFonts w:ascii="Times New Roman" w:hAnsi="Times New Roman" w:cs="Times New Roman"/>
          <w:sz w:val="28"/>
        </w:rPr>
        <w:footnoteReference w:id="47"/>
      </w:r>
      <w:r w:rsidRPr="00A72152">
        <w:rPr>
          <w:rFonts w:ascii="Times New Roman" w:hAnsi="Times New Roman" w:cs="Times New Roman"/>
          <w:sz w:val="28"/>
        </w:rPr>
        <w:t xml:space="preserve">. Таким образом, абстрактности обязательства придаётся лишь процессуальное значение. </w:t>
      </w:r>
    </w:p>
    <w:p w:rsidR="008002E3" w:rsidRPr="00A72152" w:rsidRDefault="008002E3" w:rsidP="008002E3">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Судебная практика также подтверждает указанный подход к пониманию свойства абстрактности ценных бумаг. Так, Высший Арбитражный Суд Российской Федерации (далее – ВАС РФ) в информационном письме от 25 июля 1997 г. № 18 «Обзор практики разрешения споров, связанных с использованием векселя в хозяйственном обороте»</w:t>
      </w:r>
      <w:r w:rsidR="00840099" w:rsidRPr="00A72152">
        <w:rPr>
          <w:rStyle w:val="a8"/>
          <w:rFonts w:ascii="Times New Roman" w:hAnsi="Times New Roman" w:cs="Times New Roman"/>
          <w:sz w:val="28"/>
        </w:rPr>
        <w:footnoteReference w:id="48"/>
      </w:r>
      <w:r w:rsidRPr="00A72152">
        <w:rPr>
          <w:rFonts w:ascii="Times New Roman" w:hAnsi="Times New Roman" w:cs="Times New Roman"/>
          <w:sz w:val="28"/>
        </w:rPr>
        <w:t xml:space="preserve"> указал, что «в абстрактном обязательстве кредитор не обязан доказывать наличие основания требования. Но если должник доказал отсутствие основания … обязательства и известность этого факта кредитору по связывающей их гражданско-правовой сделке, оснований для взыскания средств по векселю не имеется</w:t>
      </w:r>
      <w:r w:rsidRPr="00A72152">
        <w:rPr>
          <w:rFonts w:ascii="Times New Roman" w:hAnsi="Times New Roman" w:cs="Times New Roman"/>
          <w:sz w:val="28"/>
          <w:vertAlign w:val="superscript"/>
        </w:rPr>
        <w:footnoteReference w:id="49"/>
      </w:r>
      <w:r w:rsidRPr="00A72152">
        <w:rPr>
          <w:rFonts w:ascii="Times New Roman" w:hAnsi="Times New Roman" w:cs="Times New Roman"/>
          <w:sz w:val="28"/>
        </w:rPr>
        <w:t>» (пункт 9)</w:t>
      </w:r>
      <w:r w:rsidRPr="00A72152">
        <w:rPr>
          <w:rFonts w:ascii="Times New Roman" w:hAnsi="Times New Roman" w:cs="Times New Roman"/>
          <w:sz w:val="28"/>
          <w:vertAlign w:val="superscript"/>
        </w:rPr>
        <w:footnoteReference w:id="50"/>
      </w:r>
      <w:r w:rsidRPr="00A72152">
        <w:rPr>
          <w:rFonts w:ascii="Times New Roman" w:hAnsi="Times New Roman" w:cs="Times New Roman"/>
          <w:sz w:val="28"/>
        </w:rPr>
        <w:t xml:space="preserve">. </w:t>
      </w:r>
    </w:p>
    <w:p w:rsidR="008002E3" w:rsidRPr="00A72152" w:rsidRDefault="008002E3" w:rsidP="008002E3">
      <w:pPr>
        <w:pStyle w:val="a5"/>
        <w:spacing w:line="360" w:lineRule="auto"/>
        <w:ind w:firstLine="709"/>
        <w:jc w:val="both"/>
        <w:rPr>
          <w:rFonts w:ascii="Times New Roman" w:hAnsi="Times New Roman" w:cs="Times New Roman"/>
          <w:sz w:val="28"/>
        </w:rPr>
      </w:pPr>
      <w:proofErr w:type="gramStart"/>
      <w:r w:rsidRPr="00A72152">
        <w:rPr>
          <w:rFonts w:ascii="Times New Roman" w:hAnsi="Times New Roman" w:cs="Times New Roman"/>
          <w:sz w:val="28"/>
        </w:rPr>
        <w:t xml:space="preserve">Что касается добросовестности, то ВАС РФ с целью корректировки бескомпромиссного положения об абстрактности ценной бумаги, закрепленной в первоначальной редакции п.2 ст.147 ГК </w:t>
      </w:r>
      <w:r w:rsidR="00BF1E0A" w:rsidRPr="00A72152">
        <w:rPr>
          <w:rFonts w:ascii="Times New Roman" w:hAnsi="Times New Roman" w:cs="Times New Roman"/>
          <w:sz w:val="28"/>
        </w:rPr>
        <w:t>РФ,</w:t>
      </w:r>
      <w:r w:rsidRPr="00A72152">
        <w:rPr>
          <w:rFonts w:ascii="Times New Roman" w:hAnsi="Times New Roman" w:cs="Times New Roman"/>
          <w:sz w:val="28"/>
        </w:rPr>
        <w:t xml:space="preserve"> указал, что данная норма действует только в отношении добросовестного держателя</w:t>
      </w:r>
      <w:r w:rsidRPr="00A72152">
        <w:rPr>
          <w:rStyle w:val="a8"/>
          <w:rFonts w:ascii="Times New Roman" w:hAnsi="Times New Roman" w:cs="Times New Roman"/>
          <w:sz w:val="28"/>
        </w:rPr>
        <w:footnoteReference w:id="51"/>
      </w:r>
      <w:r w:rsidRPr="00A72152">
        <w:rPr>
          <w:rFonts w:ascii="Times New Roman" w:hAnsi="Times New Roman" w:cs="Times New Roman"/>
          <w:sz w:val="28"/>
        </w:rPr>
        <w:t>. Несмотря на данное разъяснение</w:t>
      </w:r>
      <w:r w:rsidR="00C65221">
        <w:rPr>
          <w:rFonts w:ascii="Times New Roman" w:hAnsi="Times New Roman" w:cs="Times New Roman"/>
          <w:sz w:val="28"/>
        </w:rPr>
        <w:t>,</w:t>
      </w:r>
      <w:r w:rsidRPr="00A72152">
        <w:rPr>
          <w:rFonts w:ascii="Times New Roman" w:hAnsi="Times New Roman" w:cs="Times New Roman"/>
          <w:sz w:val="28"/>
        </w:rPr>
        <w:t xml:space="preserve"> последующая судебная практика складывалась по-разному: одни суды продолжили буквально применять п.2 ст.147 ГК РФ (в </w:t>
      </w:r>
      <w:r w:rsidRPr="00A72152">
        <w:rPr>
          <w:rFonts w:ascii="Times New Roman" w:hAnsi="Times New Roman" w:cs="Times New Roman"/>
          <w:sz w:val="28"/>
        </w:rPr>
        <w:lastRenderedPageBreak/>
        <w:t>прежней редакции), ни при</w:t>
      </w:r>
      <w:proofErr w:type="gramEnd"/>
      <w:r w:rsidRPr="00A72152">
        <w:rPr>
          <w:rFonts w:ascii="Times New Roman" w:hAnsi="Times New Roman" w:cs="Times New Roman"/>
          <w:sz w:val="28"/>
        </w:rPr>
        <w:t xml:space="preserve"> каких </w:t>
      </w:r>
      <w:proofErr w:type="gramStart"/>
      <w:r w:rsidRPr="00A72152">
        <w:rPr>
          <w:rFonts w:ascii="Times New Roman" w:hAnsi="Times New Roman" w:cs="Times New Roman"/>
          <w:sz w:val="28"/>
        </w:rPr>
        <w:t>обстоятельствах</w:t>
      </w:r>
      <w:proofErr w:type="gramEnd"/>
      <w:r w:rsidRPr="00A72152">
        <w:rPr>
          <w:rFonts w:ascii="Times New Roman" w:hAnsi="Times New Roman" w:cs="Times New Roman"/>
          <w:sz w:val="28"/>
        </w:rPr>
        <w:t xml:space="preserve"> не принимая возражения должника о недействительности или отсутствии сделки, лежащей в основании выдачи ценной бумаги</w:t>
      </w:r>
      <w:r w:rsidRPr="00A72152">
        <w:rPr>
          <w:rStyle w:val="a8"/>
          <w:rFonts w:ascii="Times New Roman" w:hAnsi="Times New Roman" w:cs="Times New Roman"/>
          <w:sz w:val="28"/>
        </w:rPr>
        <w:footnoteReference w:id="52"/>
      </w:r>
      <w:r w:rsidRPr="00A72152">
        <w:rPr>
          <w:rFonts w:ascii="Times New Roman" w:hAnsi="Times New Roman" w:cs="Times New Roman"/>
          <w:sz w:val="28"/>
        </w:rPr>
        <w:t>, в решениях же других судов исследовался вопрос о добросовестности кредитора</w:t>
      </w:r>
      <w:r w:rsidRPr="00A72152">
        <w:rPr>
          <w:rStyle w:val="a8"/>
          <w:rFonts w:ascii="Times New Roman" w:hAnsi="Times New Roman" w:cs="Times New Roman"/>
          <w:sz w:val="28"/>
        </w:rPr>
        <w:footnoteReference w:id="53"/>
      </w:r>
      <w:r w:rsidRPr="00A72152">
        <w:rPr>
          <w:rFonts w:ascii="Times New Roman" w:hAnsi="Times New Roman" w:cs="Times New Roman"/>
          <w:sz w:val="28"/>
        </w:rPr>
        <w:t xml:space="preserve">. Однако судам второй группы не удалось добиться единства в подходе к вопросу о том, является ли добросовестность кредитора </w:t>
      </w:r>
      <w:proofErr w:type="spellStart"/>
      <w:r w:rsidRPr="00A72152">
        <w:rPr>
          <w:rFonts w:ascii="Times New Roman" w:hAnsi="Times New Roman" w:cs="Times New Roman"/>
          <w:sz w:val="28"/>
        </w:rPr>
        <w:t>презюмируемой</w:t>
      </w:r>
      <w:proofErr w:type="spellEnd"/>
      <w:r w:rsidRPr="00A72152">
        <w:rPr>
          <w:rStyle w:val="a8"/>
          <w:rFonts w:ascii="Times New Roman" w:hAnsi="Times New Roman" w:cs="Times New Roman"/>
          <w:sz w:val="28"/>
        </w:rPr>
        <w:footnoteReference w:id="54"/>
      </w:r>
      <w:r w:rsidRPr="00A72152">
        <w:rPr>
          <w:rFonts w:ascii="Times New Roman" w:hAnsi="Times New Roman" w:cs="Times New Roman"/>
          <w:sz w:val="28"/>
        </w:rPr>
        <w:t>, либо кредитор должен доказывать её наличие</w:t>
      </w:r>
      <w:r w:rsidRPr="00A72152">
        <w:rPr>
          <w:rStyle w:val="a8"/>
          <w:rFonts w:ascii="Times New Roman" w:hAnsi="Times New Roman" w:cs="Times New Roman"/>
          <w:sz w:val="28"/>
        </w:rPr>
        <w:footnoteReference w:id="55"/>
      </w:r>
      <w:r w:rsidRPr="00A72152">
        <w:rPr>
          <w:rFonts w:ascii="Times New Roman" w:hAnsi="Times New Roman" w:cs="Times New Roman"/>
          <w:sz w:val="28"/>
        </w:rPr>
        <w:t>. Представляется, что в настоящее время данный вопрос решён в пользу презумпции, о чем свидетельствуют формулировки абз.3 п.1 ст.145 ГК РФ, перечисляющего случаи недобросовестного поведения кредитора, и п.5 ст.10 ГК РФ, закрепляющего презумпцию добросовестности действий участников оборота. Современная судебная практика также исходит из того, что недобросовестность кредитора по ценной бумаге должна быть доказана должником</w:t>
      </w:r>
      <w:r w:rsidRPr="00A72152">
        <w:rPr>
          <w:rStyle w:val="a8"/>
          <w:rFonts w:ascii="Times New Roman" w:hAnsi="Times New Roman" w:cs="Times New Roman"/>
          <w:sz w:val="28"/>
        </w:rPr>
        <w:footnoteReference w:id="56"/>
      </w:r>
      <w:r w:rsidRPr="00A72152">
        <w:rPr>
          <w:rFonts w:ascii="Times New Roman" w:hAnsi="Times New Roman" w:cs="Times New Roman"/>
          <w:sz w:val="28"/>
        </w:rPr>
        <w:t xml:space="preserve">. </w:t>
      </w:r>
    </w:p>
    <w:p w:rsidR="008002E3" w:rsidRPr="00A72152" w:rsidRDefault="008002E3" w:rsidP="008002E3">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 xml:space="preserve">Должникам по ценным бумагам редко удаётся доказать недобросовестное поведение кредитора. Как правило, </w:t>
      </w:r>
      <w:r w:rsidR="009E353F" w:rsidRPr="00A72152">
        <w:rPr>
          <w:rFonts w:ascii="Times New Roman" w:hAnsi="Times New Roman" w:cs="Times New Roman"/>
          <w:sz w:val="28"/>
        </w:rPr>
        <w:t xml:space="preserve">лица, обязанные осуществить исполнение по ценным бумагам, </w:t>
      </w:r>
      <w:r w:rsidRPr="00A72152">
        <w:rPr>
          <w:rFonts w:ascii="Times New Roman" w:hAnsi="Times New Roman" w:cs="Times New Roman"/>
          <w:sz w:val="28"/>
        </w:rPr>
        <w:t xml:space="preserve">ссылаются на наличие отношений </w:t>
      </w:r>
      <w:proofErr w:type="spellStart"/>
      <w:r w:rsidRPr="00A72152">
        <w:rPr>
          <w:rFonts w:ascii="Times New Roman" w:hAnsi="Times New Roman" w:cs="Times New Roman"/>
          <w:sz w:val="28"/>
        </w:rPr>
        <w:t>аффилированности</w:t>
      </w:r>
      <w:proofErr w:type="spellEnd"/>
      <w:r w:rsidRPr="00A72152">
        <w:rPr>
          <w:rFonts w:ascii="Times New Roman" w:hAnsi="Times New Roman" w:cs="Times New Roman"/>
          <w:sz w:val="28"/>
        </w:rPr>
        <w:t xml:space="preserve"> между кредитором и предшествующими владельцами бумаги, а также на занятие одними и теми же физическими лицами управленческих должностей в компаниях-кредиторах </w:t>
      </w:r>
      <w:r w:rsidR="009E353F" w:rsidRPr="00A72152">
        <w:rPr>
          <w:rFonts w:ascii="Times New Roman" w:hAnsi="Times New Roman" w:cs="Times New Roman"/>
          <w:sz w:val="28"/>
        </w:rPr>
        <w:t xml:space="preserve">(предшествующих и действующих). </w:t>
      </w:r>
      <w:r w:rsidRPr="00A72152">
        <w:rPr>
          <w:rFonts w:ascii="Times New Roman" w:hAnsi="Times New Roman" w:cs="Times New Roman"/>
          <w:sz w:val="28"/>
        </w:rPr>
        <w:t xml:space="preserve">Однако суды указывают, что сами по себе такие отношения между сторонами сделки, во исполнение которой вексель передается конечному держателю, не указывают </w:t>
      </w:r>
      <w:r w:rsidRPr="00A72152">
        <w:rPr>
          <w:rFonts w:ascii="Times New Roman" w:hAnsi="Times New Roman" w:cs="Times New Roman"/>
          <w:sz w:val="28"/>
        </w:rPr>
        <w:lastRenderedPageBreak/>
        <w:t>на недобросовестность последнего векселедержателя или на совершение им сознательных действий в ущерб должнику</w:t>
      </w:r>
      <w:r w:rsidRPr="00A72152">
        <w:rPr>
          <w:rStyle w:val="a8"/>
          <w:rFonts w:ascii="Times New Roman" w:hAnsi="Times New Roman" w:cs="Times New Roman"/>
          <w:sz w:val="28"/>
        </w:rPr>
        <w:footnoteReference w:id="57"/>
      </w:r>
      <w:r w:rsidRPr="00A72152">
        <w:rPr>
          <w:rFonts w:ascii="Times New Roman" w:hAnsi="Times New Roman" w:cs="Times New Roman"/>
          <w:sz w:val="28"/>
        </w:rPr>
        <w:t xml:space="preserve">, если использовать вексельную терминологию. </w:t>
      </w:r>
    </w:p>
    <w:p w:rsidR="008002E3" w:rsidRPr="00A72152" w:rsidRDefault="008002E3" w:rsidP="008002E3">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 xml:space="preserve">Тем не менее, </w:t>
      </w:r>
      <w:r w:rsidR="00C65221">
        <w:rPr>
          <w:rFonts w:ascii="Times New Roman" w:hAnsi="Times New Roman" w:cs="Times New Roman"/>
          <w:sz w:val="28"/>
        </w:rPr>
        <w:t>в одном</w:t>
      </w:r>
      <w:r w:rsidRPr="00A72152">
        <w:rPr>
          <w:rFonts w:ascii="Times New Roman" w:hAnsi="Times New Roman" w:cs="Times New Roman"/>
          <w:sz w:val="28"/>
        </w:rPr>
        <w:t xml:space="preserve"> из дел</w:t>
      </w:r>
      <w:r w:rsidRPr="00A72152">
        <w:rPr>
          <w:rStyle w:val="a8"/>
          <w:rFonts w:ascii="Times New Roman" w:hAnsi="Times New Roman" w:cs="Times New Roman"/>
          <w:sz w:val="28"/>
        </w:rPr>
        <w:footnoteReference w:id="58"/>
      </w:r>
      <w:r w:rsidRPr="00A72152">
        <w:rPr>
          <w:rFonts w:ascii="Times New Roman" w:hAnsi="Times New Roman" w:cs="Times New Roman"/>
          <w:sz w:val="28"/>
        </w:rPr>
        <w:t xml:space="preserve"> должнику удалось доказать, что последний в цепи вексельный кредитор знал о том, что предшествующий векселедержатель был не вправе отчуждать вексель, поскольку тот находился </w:t>
      </w:r>
      <w:r w:rsidR="008A3032" w:rsidRPr="00A72152">
        <w:rPr>
          <w:rFonts w:ascii="Times New Roman" w:hAnsi="Times New Roman" w:cs="Times New Roman"/>
          <w:sz w:val="28"/>
        </w:rPr>
        <w:t xml:space="preserve">не в собственности, а </w:t>
      </w:r>
      <w:r w:rsidRPr="00A72152">
        <w:rPr>
          <w:rFonts w:ascii="Times New Roman" w:hAnsi="Times New Roman" w:cs="Times New Roman"/>
          <w:sz w:val="28"/>
        </w:rPr>
        <w:t xml:space="preserve">лишь во владении данного лица в качестве обеспечения исполнения обязательств. </w:t>
      </w:r>
      <w:proofErr w:type="gramStart"/>
      <w:r w:rsidRPr="00A72152">
        <w:rPr>
          <w:rFonts w:ascii="Times New Roman" w:hAnsi="Times New Roman" w:cs="Times New Roman"/>
          <w:sz w:val="28"/>
        </w:rPr>
        <w:t xml:space="preserve">Знание последним кредитором данного обстоятельства было объяснено должником именно со ссылкой на </w:t>
      </w:r>
      <w:proofErr w:type="spellStart"/>
      <w:r w:rsidRPr="00A72152">
        <w:rPr>
          <w:rFonts w:ascii="Times New Roman" w:hAnsi="Times New Roman" w:cs="Times New Roman"/>
          <w:sz w:val="28"/>
        </w:rPr>
        <w:t>аффилированность</w:t>
      </w:r>
      <w:proofErr w:type="spellEnd"/>
      <w:r w:rsidRPr="00A72152">
        <w:rPr>
          <w:rFonts w:ascii="Times New Roman" w:hAnsi="Times New Roman" w:cs="Times New Roman"/>
          <w:sz w:val="28"/>
        </w:rPr>
        <w:t xml:space="preserve"> сторон сделки, в ходе которой вексель перешёл к последнему держателю, и «</w:t>
      </w:r>
      <w:proofErr w:type="spellStart"/>
      <w:r w:rsidRPr="00A72152">
        <w:rPr>
          <w:rFonts w:ascii="Times New Roman" w:hAnsi="Times New Roman" w:cs="Times New Roman"/>
          <w:sz w:val="28"/>
        </w:rPr>
        <w:t>трудо-правовыми</w:t>
      </w:r>
      <w:proofErr w:type="spellEnd"/>
      <w:r w:rsidRPr="00A72152">
        <w:rPr>
          <w:rFonts w:ascii="Times New Roman" w:hAnsi="Times New Roman" w:cs="Times New Roman"/>
          <w:sz w:val="28"/>
        </w:rPr>
        <w:t xml:space="preserve">» связями контрагентов по сделке, а также свидетельством того, что предшествующий и последующий векселедержатели входят в одну группу компаний и располагаются по одному и тому же адресу (суду были представлены выписки из ЕГРЮЛ, списки </w:t>
      </w:r>
      <w:proofErr w:type="spellStart"/>
      <w:r w:rsidRPr="00A72152">
        <w:rPr>
          <w:rFonts w:ascii="Times New Roman" w:hAnsi="Times New Roman" w:cs="Times New Roman"/>
          <w:sz w:val="28"/>
        </w:rPr>
        <w:t>аффилированных</w:t>
      </w:r>
      <w:proofErr w:type="spellEnd"/>
      <w:r w:rsidRPr="00A72152">
        <w:rPr>
          <w:rFonts w:ascii="Times New Roman" w:hAnsi="Times New Roman" w:cs="Times New Roman"/>
          <w:sz w:val="28"/>
        </w:rPr>
        <w:t xml:space="preserve"> лиц</w:t>
      </w:r>
      <w:proofErr w:type="gramEnd"/>
      <w:r w:rsidRPr="00A72152">
        <w:rPr>
          <w:rFonts w:ascii="Times New Roman" w:hAnsi="Times New Roman" w:cs="Times New Roman"/>
          <w:sz w:val="28"/>
        </w:rPr>
        <w:t>, а также протокол осмотра доказательств – интернет-сайта, составленный нотариусом).</w:t>
      </w:r>
    </w:p>
    <w:p w:rsidR="008002E3" w:rsidRPr="00A72152" w:rsidRDefault="008002E3" w:rsidP="008002E3">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В другом же деле</w:t>
      </w:r>
      <w:r w:rsidRPr="00A72152">
        <w:rPr>
          <w:rStyle w:val="a8"/>
          <w:rFonts w:ascii="Times New Roman" w:hAnsi="Times New Roman" w:cs="Times New Roman"/>
          <w:sz w:val="28"/>
        </w:rPr>
        <w:footnoteReference w:id="59"/>
      </w:r>
      <w:r w:rsidRPr="00A72152">
        <w:rPr>
          <w:rFonts w:ascii="Times New Roman" w:hAnsi="Times New Roman" w:cs="Times New Roman"/>
          <w:sz w:val="28"/>
        </w:rPr>
        <w:t xml:space="preserve"> суд, наряду с доказательствами </w:t>
      </w:r>
      <w:proofErr w:type="spellStart"/>
      <w:r w:rsidRPr="00A72152">
        <w:rPr>
          <w:rFonts w:ascii="Times New Roman" w:hAnsi="Times New Roman" w:cs="Times New Roman"/>
          <w:sz w:val="28"/>
        </w:rPr>
        <w:t>аффилированности</w:t>
      </w:r>
      <w:proofErr w:type="spellEnd"/>
      <w:r w:rsidRPr="00A72152">
        <w:rPr>
          <w:rFonts w:ascii="Times New Roman" w:hAnsi="Times New Roman" w:cs="Times New Roman"/>
          <w:sz w:val="28"/>
        </w:rPr>
        <w:t xml:space="preserve"> компаний, принял во внимание представленные должником доказательства</w:t>
      </w:r>
      <w:r w:rsidR="00C65221">
        <w:rPr>
          <w:rFonts w:ascii="Times New Roman" w:hAnsi="Times New Roman" w:cs="Times New Roman"/>
          <w:sz w:val="28"/>
        </w:rPr>
        <w:t xml:space="preserve"> следующих обстоятельств, которые свидетельствовали</w:t>
      </w:r>
      <w:r w:rsidRPr="00A72152">
        <w:rPr>
          <w:rFonts w:ascii="Times New Roman" w:hAnsi="Times New Roman" w:cs="Times New Roman"/>
          <w:sz w:val="28"/>
        </w:rPr>
        <w:t xml:space="preserve"> об осведомленности последнего кредитора о пороке прав предшествующего векселедержателя и, следовательно, о недобросовестности первого:</w:t>
      </w:r>
    </w:p>
    <w:p w:rsidR="008002E3" w:rsidRPr="00A72152" w:rsidRDefault="008002E3" w:rsidP="00C65221">
      <w:pPr>
        <w:pStyle w:val="a5"/>
        <w:numPr>
          <w:ilvl w:val="0"/>
          <w:numId w:val="6"/>
        </w:numPr>
        <w:spacing w:line="360" w:lineRule="auto"/>
        <w:ind w:left="1134"/>
        <w:jc w:val="both"/>
        <w:rPr>
          <w:rFonts w:ascii="Times New Roman" w:hAnsi="Times New Roman" w:cs="Times New Roman"/>
          <w:sz w:val="28"/>
        </w:rPr>
      </w:pPr>
      <w:r w:rsidRPr="00A72152">
        <w:rPr>
          <w:rFonts w:ascii="Times New Roman" w:hAnsi="Times New Roman" w:cs="Times New Roman"/>
          <w:sz w:val="28"/>
        </w:rPr>
        <w:t>представление суду документов, содержащих противоречивую информацию (текст векселя и акт</w:t>
      </w:r>
      <w:r w:rsidR="005069A2" w:rsidRPr="00A72152">
        <w:rPr>
          <w:rFonts w:ascii="Times New Roman" w:hAnsi="Times New Roman" w:cs="Times New Roman"/>
          <w:sz w:val="28"/>
        </w:rPr>
        <w:t xml:space="preserve"> его </w:t>
      </w:r>
      <w:r w:rsidRPr="00A72152">
        <w:rPr>
          <w:rFonts w:ascii="Times New Roman" w:hAnsi="Times New Roman" w:cs="Times New Roman"/>
          <w:sz w:val="28"/>
        </w:rPr>
        <w:t>приема-передачи содержали разную информацию о моменте приобретения векселя последним векселедержателем);</w:t>
      </w:r>
    </w:p>
    <w:p w:rsidR="008002E3" w:rsidRPr="00A72152" w:rsidRDefault="008002E3" w:rsidP="00240BB5">
      <w:pPr>
        <w:pStyle w:val="a5"/>
        <w:numPr>
          <w:ilvl w:val="0"/>
          <w:numId w:val="6"/>
        </w:numPr>
        <w:spacing w:line="360" w:lineRule="auto"/>
        <w:ind w:left="1134"/>
        <w:jc w:val="both"/>
        <w:rPr>
          <w:rFonts w:ascii="Times New Roman" w:hAnsi="Times New Roman" w:cs="Times New Roman"/>
          <w:sz w:val="28"/>
        </w:rPr>
      </w:pPr>
      <w:r w:rsidRPr="00A72152">
        <w:rPr>
          <w:rFonts w:ascii="Times New Roman" w:hAnsi="Times New Roman" w:cs="Times New Roman"/>
          <w:sz w:val="28"/>
        </w:rPr>
        <w:lastRenderedPageBreak/>
        <w:t>приобретение векселя у контрагента, не осуществляющего какой-либо реальной хозяйственной деятельности;</w:t>
      </w:r>
    </w:p>
    <w:p w:rsidR="008002E3" w:rsidRPr="00A72152" w:rsidRDefault="008002E3" w:rsidP="00240BB5">
      <w:pPr>
        <w:pStyle w:val="a5"/>
        <w:numPr>
          <w:ilvl w:val="0"/>
          <w:numId w:val="6"/>
        </w:numPr>
        <w:spacing w:line="360" w:lineRule="auto"/>
        <w:ind w:left="1134"/>
        <w:jc w:val="both"/>
        <w:rPr>
          <w:rFonts w:ascii="Times New Roman" w:hAnsi="Times New Roman" w:cs="Times New Roman"/>
          <w:sz w:val="28"/>
        </w:rPr>
      </w:pPr>
      <w:r w:rsidRPr="00A72152">
        <w:rPr>
          <w:rFonts w:ascii="Times New Roman" w:hAnsi="Times New Roman" w:cs="Times New Roman"/>
          <w:sz w:val="28"/>
        </w:rPr>
        <w:t>приобретение векселя кредитором после того, как предшествующий векселедержатель отказался от иска о взыскании вексельного долга;</w:t>
      </w:r>
    </w:p>
    <w:p w:rsidR="008002E3" w:rsidRPr="00A72152" w:rsidRDefault="008002E3" w:rsidP="00240BB5">
      <w:pPr>
        <w:pStyle w:val="a5"/>
        <w:numPr>
          <w:ilvl w:val="0"/>
          <w:numId w:val="6"/>
        </w:numPr>
        <w:spacing w:line="360" w:lineRule="auto"/>
        <w:ind w:left="1134"/>
        <w:jc w:val="both"/>
        <w:rPr>
          <w:rFonts w:ascii="Times New Roman" w:hAnsi="Times New Roman" w:cs="Times New Roman"/>
          <w:sz w:val="28"/>
        </w:rPr>
      </w:pPr>
      <w:r w:rsidRPr="00A72152">
        <w:rPr>
          <w:rFonts w:ascii="Times New Roman" w:hAnsi="Times New Roman" w:cs="Times New Roman"/>
          <w:sz w:val="28"/>
        </w:rPr>
        <w:t>представление выписок со счетов ряда юридических лиц и расчетных документов, свидетельствующих о том, что денежные средства, уплаченные последним векселедержателем за приобретение векселя, были возвращены обратно последнему приобретателю векселя.</w:t>
      </w:r>
    </w:p>
    <w:p w:rsidR="008002E3" w:rsidRPr="00A72152" w:rsidRDefault="008002E3" w:rsidP="008002E3">
      <w:pPr>
        <w:pStyle w:val="a5"/>
        <w:spacing w:line="360" w:lineRule="auto"/>
        <w:ind w:firstLine="709"/>
        <w:jc w:val="both"/>
      </w:pPr>
      <w:proofErr w:type="gramStart"/>
      <w:r w:rsidRPr="00A72152">
        <w:rPr>
          <w:rFonts w:ascii="Times New Roman" w:hAnsi="Times New Roman" w:cs="Times New Roman"/>
          <w:sz w:val="28"/>
        </w:rPr>
        <w:t>В постановлении по этому же делу суд сослался на правовую позицию Президиума ВАС РФ, изложенную в постановлении от 26 марта 2013 г. № 14828/12, которая заключается в том, что</w:t>
      </w:r>
      <w:r w:rsidR="00114C63">
        <w:rPr>
          <w:rFonts w:ascii="Times New Roman" w:hAnsi="Times New Roman" w:cs="Times New Roman"/>
          <w:sz w:val="28"/>
        </w:rPr>
        <w:t>,</w:t>
      </w:r>
      <w:r w:rsidRPr="00A72152">
        <w:rPr>
          <w:rFonts w:ascii="Times New Roman" w:hAnsi="Times New Roman" w:cs="Times New Roman"/>
          <w:sz w:val="28"/>
        </w:rPr>
        <w:t xml:space="preserve"> </w:t>
      </w:r>
      <w:r w:rsidRPr="00A72152">
        <w:rPr>
          <w:rFonts w:ascii="Times New Roman" w:hAnsi="Times New Roman" w:cs="Times New Roman"/>
          <w:sz w:val="28"/>
          <w:szCs w:val="28"/>
        </w:rPr>
        <w:t xml:space="preserve">«если вследствие непубличной структуры владения акциями (долями) в иностранной компании доказывание недобросовестности приобретения имущества существенно затруднено из-за наличия в соответствующем правопорядке особых правил о раскрытии информации о </w:t>
      </w:r>
      <w:proofErr w:type="spellStart"/>
      <w:r w:rsidRPr="00A72152">
        <w:rPr>
          <w:rFonts w:ascii="Times New Roman" w:hAnsi="Times New Roman" w:cs="Times New Roman"/>
          <w:sz w:val="28"/>
          <w:szCs w:val="28"/>
        </w:rPr>
        <w:t>выгодоприобретателях</w:t>
      </w:r>
      <w:proofErr w:type="spellEnd"/>
      <w:r w:rsidRPr="00A72152">
        <w:rPr>
          <w:rFonts w:ascii="Times New Roman" w:hAnsi="Times New Roman" w:cs="Times New Roman"/>
          <w:sz w:val="28"/>
          <w:szCs w:val="28"/>
        </w:rPr>
        <w:t xml:space="preserve"> компаний, добросовестной компании</w:t>
      </w:r>
      <w:proofErr w:type="gramEnd"/>
      <w:r w:rsidRPr="00A72152">
        <w:rPr>
          <w:rFonts w:ascii="Times New Roman" w:hAnsi="Times New Roman" w:cs="Times New Roman"/>
          <w:sz w:val="28"/>
          <w:szCs w:val="28"/>
        </w:rPr>
        <w:t xml:space="preserve"> при разрешении судебного спора надлежит самостоятельно предоставить информацию о том, кто в действительности стоит за этой компанией»</w:t>
      </w:r>
      <w:r w:rsidR="00740CC2" w:rsidRPr="00A72152">
        <w:rPr>
          <w:rStyle w:val="a8"/>
          <w:rFonts w:ascii="Times New Roman" w:hAnsi="Times New Roman" w:cs="Times New Roman"/>
          <w:sz w:val="28"/>
        </w:rPr>
        <w:footnoteReference w:id="60"/>
      </w:r>
      <w:r w:rsidRPr="00A72152">
        <w:rPr>
          <w:rFonts w:ascii="Times New Roman" w:hAnsi="Times New Roman" w:cs="Times New Roman"/>
          <w:sz w:val="28"/>
          <w:szCs w:val="28"/>
        </w:rPr>
        <w:t xml:space="preserve">. Таким образом, о недобросовестности юридического лица, учрежденного по праву иностранного государства, может свидетельствовать тот факт, что оно отказывается добровольно раскрывать информацию о своих </w:t>
      </w:r>
      <w:proofErr w:type="spellStart"/>
      <w:r w:rsidRPr="00A72152">
        <w:rPr>
          <w:rFonts w:ascii="Times New Roman" w:hAnsi="Times New Roman" w:cs="Times New Roman"/>
          <w:sz w:val="28"/>
          <w:szCs w:val="28"/>
        </w:rPr>
        <w:t>выгодоприобретателях</w:t>
      </w:r>
      <w:proofErr w:type="spellEnd"/>
      <w:r w:rsidRPr="00A72152">
        <w:rPr>
          <w:rFonts w:ascii="Times New Roman" w:hAnsi="Times New Roman" w:cs="Times New Roman"/>
          <w:sz w:val="28"/>
          <w:szCs w:val="28"/>
        </w:rPr>
        <w:t xml:space="preserve"> (бенефициарах). </w:t>
      </w:r>
    </w:p>
    <w:p w:rsidR="008002E3" w:rsidRPr="00A72152" w:rsidRDefault="008002E3" w:rsidP="008002E3">
      <w:pPr>
        <w:spacing w:line="360" w:lineRule="auto"/>
        <w:ind w:firstLine="709"/>
        <w:contextualSpacing/>
        <w:jc w:val="both"/>
        <w:rPr>
          <w:rFonts w:ascii="Times New Roman" w:hAnsi="Times New Roman" w:cs="Times New Roman"/>
          <w:sz w:val="28"/>
          <w:szCs w:val="28"/>
        </w:rPr>
      </w:pPr>
      <w:r w:rsidRPr="00A72152">
        <w:rPr>
          <w:rFonts w:ascii="Times New Roman" w:hAnsi="Times New Roman" w:cs="Times New Roman"/>
          <w:sz w:val="28"/>
        </w:rPr>
        <w:t>В то же время ф</w:t>
      </w:r>
      <w:r w:rsidRPr="00A72152">
        <w:rPr>
          <w:rFonts w:ascii="Times New Roman" w:hAnsi="Times New Roman" w:cs="Times New Roman"/>
          <w:sz w:val="28"/>
          <w:szCs w:val="28"/>
        </w:rPr>
        <w:t xml:space="preserve">ункциональное предназначение свойства абстрактности в виде переложения на должника бремени доказывания отсутствия или порочности каузальной сделки, лежащей в основании выдачи ценной бумаги, не принимается во внимание практикой в делах о банкротстве, связанных с рассмотрением требований о включении вексельной задолженности в реестр требований должника. </w:t>
      </w:r>
    </w:p>
    <w:p w:rsidR="008002E3" w:rsidRPr="00A72152" w:rsidRDefault="008002E3" w:rsidP="008002E3">
      <w:pPr>
        <w:spacing w:line="360" w:lineRule="auto"/>
        <w:ind w:firstLine="709"/>
        <w:contextualSpacing/>
        <w:jc w:val="both"/>
        <w:rPr>
          <w:rFonts w:ascii="Times New Roman" w:hAnsi="Times New Roman" w:cs="Times New Roman"/>
          <w:sz w:val="28"/>
          <w:szCs w:val="28"/>
        </w:rPr>
      </w:pPr>
      <w:r w:rsidRPr="00A72152">
        <w:rPr>
          <w:rFonts w:ascii="Times New Roman" w:hAnsi="Times New Roman" w:cs="Times New Roman"/>
          <w:sz w:val="28"/>
          <w:szCs w:val="28"/>
        </w:rPr>
        <w:lastRenderedPageBreak/>
        <w:t xml:space="preserve">Интересно отметить два аспекта. </w:t>
      </w:r>
      <w:proofErr w:type="gramStart"/>
      <w:r w:rsidRPr="00A72152">
        <w:rPr>
          <w:rFonts w:ascii="Times New Roman" w:hAnsi="Times New Roman" w:cs="Times New Roman"/>
          <w:sz w:val="28"/>
          <w:szCs w:val="28"/>
        </w:rPr>
        <w:t>Первый заключается в том, что по делам, связанным с рассмотрением заявлений кредиторов о включении в реестр требований вексельного долга, право на предъявление возражений по векселю имеет не только сам должник, но и, в частности, конкурсные кредиторы такого должника</w:t>
      </w:r>
      <w:r w:rsidRPr="00A72152">
        <w:rPr>
          <w:rStyle w:val="a8"/>
          <w:rFonts w:ascii="Times New Roman" w:hAnsi="Times New Roman" w:cs="Times New Roman"/>
          <w:sz w:val="28"/>
          <w:szCs w:val="28"/>
        </w:rPr>
        <w:footnoteReference w:id="61"/>
      </w:r>
      <w:r w:rsidRPr="00A72152">
        <w:rPr>
          <w:rFonts w:ascii="Times New Roman" w:hAnsi="Times New Roman" w:cs="Times New Roman"/>
          <w:sz w:val="28"/>
          <w:szCs w:val="28"/>
        </w:rPr>
        <w:t>. Данн</w:t>
      </w:r>
      <w:r w:rsidR="00114C63">
        <w:rPr>
          <w:rFonts w:ascii="Times New Roman" w:hAnsi="Times New Roman" w:cs="Times New Roman"/>
          <w:sz w:val="28"/>
          <w:szCs w:val="28"/>
        </w:rPr>
        <w:t>ый подход основан на ч.2 ст.71 Ф</w:t>
      </w:r>
      <w:r w:rsidRPr="00A72152">
        <w:rPr>
          <w:rFonts w:ascii="Times New Roman" w:hAnsi="Times New Roman" w:cs="Times New Roman"/>
          <w:sz w:val="28"/>
          <w:szCs w:val="28"/>
        </w:rPr>
        <w:t xml:space="preserve">едерального закона от </w:t>
      </w:r>
      <w:r w:rsidRPr="00A72152">
        <w:rPr>
          <w:rFonts w:ascii="Times New Roman" w:hAnsi="Times New Roman" w:cs="Times New Roman"/>
          <w:color w:val="000000"/>
          <w:sz w:val="28"/>
          <w:szCs w:val="28"/>
          <w:shd w:val="clear" w:color="auto" w:fill="FFFFFF"/>
        </w:rPr>
        <w:t>26 окт</w:t>
      </w:r>
      <w:r w:rsidR="00114C63">
        <w:rPr>
          <w:rFonts w:ascii="Times New Roman" w:hAnsi="Times New Roman" w:cs="Times New Roman"/>
          <w:color w:val="000000"/>
          <w:sz w:val="28"/>
          <w:szCs w:val="28"/>
          <w:shd w:val="clear" w:color="auto" w:fill="FFFFFF"/>
        </w:rPr>
        <w:t>ября</w:t>
      </w:r>
      <w:r w:rsidRPr="00A72152">
        <w:rPr>
          <w:rFonts w:ascii="Times New Roman" w:hAnsi="Times New Roman" w:cs="Times New Roman"/>
          <w:color w:val="000000"/>
          <w:sz w:val="28"/>
          <w:szCs w:val="28"/>
          <w:shd w:val="clear" w:color="auto" w:fill="FFFFFF"/>
        </w:rPr>
        <w:t xml:space="preserve"> 2002 г. № 127-ФЗ</w:t>
      </w:r>
      <w:r w:rsidRPr="00A72152">
        <w:rPr>
          <w:rFonts w:ascii="Times New Roman" w:hAnsi="Times New Roman" w:cs="Times New Roman"/>
          <w:sz w:val="28"/>
          <w:szCs w:val="28"/>
        </w:rPr>
        <w:t xml:space="preserve"> «О несостоятельности (банкротстве)»</w:t>
      </w:r>
      <w:r w:rsidR="00840099" w:rsidRPr="00A72152">
        <w:rPr>
          <w:rStyle w:val="a8"/>
          <w:rFonts w:ascii="Times New Roman" w:hAnsi="Times New Roman" w:cs="Times New Roman"/>
          <w:sz w:val="28"/>
          <w:szCs w:val="28"/>
        </w:rPr>
        <w:footnoteReference w:id="62"/>
      </w:r>
      <w:r w:rsidR="00114C63">
        <w:rPr>
          <w:rFonts w:ascii="Times New Roman" w:hAnsi="Times New Roman" w:cs="Times New Roman"/>
          <w:sz w:val="28"/>
          <w:szCs w:val="28"/>
        </w:rPr>
        <w:t xml:space="preserve"> (далее – ФЗ </w:t>
      </w:r>
      <w:r w:rsidRPr="00A72152">
        <w:rPr>
          <w:rFonts w:ascii="Times New Roman" w:hAnsi="Times New Roman" w:cs="Times New Roman"/>
          <w:sz w:val="28"/>
          <w:szCs w:val="28"/>
        </w:rPr>
        <w:t>«О</w:t>
      </w:r>
      <w:proofErr w:type="gramEnd"/>
      <w:r w:rsidR="00114C63">
        <w:rPr>
          <w:rFonts w:ascii="Times New Roman" w:hAnsi="Times New Roman" w:cs="Times New Roman"/>
          <w:sz w:val="28"/>
          <w:szCs w:val="28"/>
        </w:rPr>
        <w:t xml:space="preserve"> </w:t>
      </w:r>
      <w:r w:rsidRPr="00A72152">
        <w:rPr>
          <w:rFonts w:ascii="Times New Roman" w:hAnsi="Times New Roman" w:cs="Times New Roman"/>
          <w:sz w:val="28"/>
          <w:szCs w:val="28"/>
        </w:rPr>
        <w:t xml:space="preserve">банкротстве»), и связан с тем, что в процедуру банкротства </w:t>
      </w:r>
      <w:r w:rsidR="008A3032" w:rsidRPr="00A72152">
        <w:rPr>
          <w:rFonts w:ascii="Times New Roman" w:hAnsi="Times New Roman" w:cs="Times New Roman"/>
          <w:sz w:val="28"/>
          <w:szCs w:val="28"/>
        </w:rPr>
        <w:t>вовлечено</w:t>
      </w:r>
      <w:r w:rsidRPr="00A72152">
        <w:rPr>
          <w:rFonts w:ascii="Times New Roman" w:hAnsi="Times New Roman" w:cs="Times New Roman"/>
          <w:sz w:val="28"/>
          <w:szCs w:val="28"/>
        </w:rPr>
        <w:t xml:space="preserve"> множество участников, в том числе таких же конкурсных кредиторов, каким хочет стать вексельный кредитор, в </w:t>
      </w:r>
      <w:proofErr w:type="gramStart"/>
      <w:r w:rsidRPr="00A72152">
        <w:rPr>
          <w:rFonts w:ascii="Times New Roman" w:hAnsi="Times New Roman" w:cs="Times New Roman"/>
          <w:sz w:val="28"/>
          <w:szCs w:val="28"/>
        </w:rPr>
        <w:t>связи</w:t>
      </w:r>
      <w:proofErr w:type="gramEnd"/>
      <w:r w:rsidRPr="00A72152">
        <w:rPr>
          <w:rFonts w:ascii="Times New Roman" w:hAnsi="Times New Roman" w:cs="Times New Roman"/>
          <w:sz w:val="28"/>
          <w:szCs w:val="28"/>
        </w:rPr>
        <w:t xml:space="preserve"> с чем необходимо обеспечить баланс имущественных интересов </w:t>
      </w:r>
      <w:r w:rsidR="00740CC2" w:rsidRPr="00A72152">
        <w:rPr>
          <w:rFonts w:ascii="Times New Roman" w:hAnsi="Times New Roman" w:cs="Times New Roman"/>
          <w:sz w:val="28"/>
          <w:szCs w:val="28"/>
        </w:rPr>
        <w:t xml:space="preserve">всех </w:t>
      </w:r>
      <w:r w:rsidRPr="00A72152">
        <w:rPr>
          <w:rFonts w:ascii="Times New Roman" w:hAnsi="Times New Roman" w:cs="Times New Roman"/>
          <w:sz w:val="28"/>
          <w:szCs w:val="28"/>
        </w:rPr>
        <w:t xml:space="preserve">кредиторов и справедливое течение процедуры банкротства. </w:t>
      </w:r>
      <w:proofErr w:type="gramStart"/>
      <w:r w:rsidR="00827498" w:rsidRPr="00A72152">
        <w:rPr>
          <w:rFonts w:ascii="Times New Roman" w:hAnsi="Times New Roman" w:cs="Times New Roman"/>
          <w:sz w:val="28"/>
          <w:szCs w:val="28"/>
        </w:rPr>
        <w:t>Так</w:t>
      </w:r>
      <w:r w:rsidRPr="00A72152">
        <w:rPr>
          <w:rFonts w:ascii="Times New Roman" w:hAnsi="Times New Roman" w:cs="Times New Roman"/>
          <w:sz w:val="28"/>
          <w:szCs w:val="28"/>
        </w:rPr>
        <w:t xml:space="preserve">, конкурсные кредиторы вправе выставлять против требования вексельного кредитора возражения, связанные с отсутствием между </w:t>
      </w:r>
      <w:r w:rsidR="00BA7C8F" w:rsidRPr="00A72152">
        <w:rPr>
          <w:rFonts w:ascii="Times New Roman" w:hAnsi="Times New Roman" w:cs="Times New Roman"/>
          <w:sz w:val="28"/>
          <w:szCs w:val="28"/>
        </w:rPr>
        <w:t>таким кредитором</w:t>
      </w:r>
      <w:r w:rsidRPr="00A72152">
        <w:rPr>
          <w:rFonts w:ascii="Times New Roman" w:hAnsi="Times New Roman" w:cs="Times New Roman"/>
          <w:sz w:val="28"/>
          <w:szCs w:val="28"/>
        </w:rPr>
        <w:t xml:space="preserve"> и должником реальных хозяйственных отношений, лежащих в основании выдачи векселя, а также заявлять о недействительности такого основания либо о недобросовестном поведении кредитора </w:t>
      </w:r>
      <w:r w:rsidR="00114C63">
        <w:rPr>
          <w:rFonts w:ascii="Times New Roman" w:hAnsi="Times New Roman" w:cs="Times New Roman"/>
          <w:sz w:val="28"/>
          <w:szCs w:val="28"/>
        </w:rPr>
        <w:t xml:space="preserve">в момент приобретения векселя, </w:t>
      </w:r>
      <w:r w:rsidRPr="00A72152">
        <w:rPr>
          <w:rFonts w:ascii="Times New Roman" w:hAnsi="Times New Roman" w:cs="Times New Roman"/>
          <w:sz w:val="28"/>
          <w:szCs w:val="28"/>
        </w:rPr>
        <w:t>то есть конкурсные кредиторы вправе заявлять от имени вексельного должника не только «формальные» возражения, основанные на дефектах формы</w:t>
      </w:r>
      <w:proofErr w:type="gramEnd"/>
      <w:r w:rsidRPr="00A72152">
        <w:rPr>
          <w:rFonts w:ascii="Times New Roman" w:hAnsi="Times New Roman" w:cs="Times New Roman"/>
          <w:sz w:val="28"/>
          <w:szCs w:val="28"/>
        </w:rPr>
        <w:t xml:space="preserve"> или вытекающие из содержания самого векселя как документа, но и личные возражения, как они отражены в п.17 Положения о векселе и разъяснены в п. 15 совместного постановления Пленумов В</w:t>
      </w:r>
      <w:r w:rsidR="00BF43CA" w:rsidRPr="00A72152">
        <w:rPr>
          <w:rFonts w:ascii="Times New Roman" w:hAnsi="Times New Roman" w:cs="Times New Roman"/>
          <w:sz w:val="28"/>
          <w:szCs w:val="28"/>
        </w:rPr>
        <w:t xml:space="preserve">ерховного </w:t>
      </w:r>
      <w:r w:rsidRPr="00A72152">
        <w:rPr>
          <w:rFonts w:ascii="Times New Roman" w:hAnsi="Times New Roman" w:cs="Times New Roman"/>
          <w:sz w:val="28"/>
          <w:szCs w:val="28"/>
        </w:rPr>
        <w:t>С</w:t>
      </w:r>
      <w:r w:rsidR="00BF43CA" w:rsidRPr="00A72152">
        <w:rPr>
          <w:rFonts w:ascii="Times New Roman" w:hAnsi="Times New Roman" w:cs="Times New Roman"/>
          <w:sz w:val="28"/>
          <w:szCs w:val="28"/>
        </w:rPr>
        <w:t>уда</w:t>
      </w:r>
      <w:r w:rsidRPr="00A72152">
        <w:rPr>
          <w:rFonts w:ascii="Times New Roman" w:hAnsi="Times New Roman" w:cs="Times New Roman"/>
          <w:sz w:val="28"/>
          <w:szCs w:val="28"/>
        </w:rPr>
        <w:t xml:space="preserve"> </w:t>
      </w:r>
      <w:r w:rsidR="00740CC2" w:rsidRPr="00A72152">
        <w:rPr>
          <w:rFonts w:ascii="Times New Roman" w:hAnsi="Times New Roman" w:cs="Times New Roman"/>
          <w:sz w:val="28"/>
          <w:szCs w:val="28"/>
        </w:rPr>
        <w:t xml:space="preserve">РФ (далее – </w:t>
      </w:r>
      <w:proofErr w:type="gramStart"/>
      <w:r w:rsidR="00740CC2" w:rsidRPr="00A72152">
        <w:rPr>
          <w:rFonts w:ascii="Times New Roman" w:hAnsi="Times New Roman" w:cs="Times New Roman"/>
          <w:sz w:val="28"/>
          <w:szCs w:val="28"/>
        </w:rPr>
        <w:t>ВС</w:t>
      </w:r>
      <w:proofErr w:type="gramEnd"/>
      <w:r w:rsidR="00740CC2" w:rsidRPr="00A72152">
        <w:rPr>
          <w:rFonts w:ascii="Times New Roman" w:hAnsi="Times New Roman" w:cs="Times New Roman"/>
          <w:sz w:val="28"/>
          <w:szCs w:val="28"/>
        </w:rPr>
        <w:t xml:space="preserve"> РФ)</w:t>
      </w:r>
      <w:r w:rsidRPr="00A72152">
        <w:rPr>
          <w:rFonts w:ascii="Times New Roman" w:hAnsi="Times New Roman" w:cs="Times New Roman"/>
          <w:sz w:val="28"/>
          <w:szCs w:val="28"/>
        </w:rPr>
        <w:t xml:space="preserve"> и </w:t>
      </w:r>
      <w:r w:rsidR="00740CC2" w:rsidRPr="00A72152">
        <w:rPr>
          <w:rFonts w:ascii="Times New Roman" w:hAnsi="Times New Roman" w:cs="Times New Roman"/>
          <w:sz w:val="28"/>
          <w:szCs w:val="28"/>
        </w:rPr>
        <w:t>ВАС</w:t>
      </w:r>
      <w:r w:rsidRPr="00A72152">
        <w:rPr>
          <w:rFonts w:ascii="Times New Roman" w:hAnsi="Times New Roman" w:cs="Times New Roman"/>
          <w:sz w:val="28"/>
          <w:szCs w:val="28"/>
        </w:rPr>
        <w:t xml:space="preserve"> РФ </w:t>
      </w:r>
      <w:r w:rsidRPr="00A72152">
        <w:rPr>
          <w:rFonts w:ascii="Times New Roman" w:eastAsia="Times New Roman" w:hAnsi="Times New Roman" w:cs="Times New Roman"/>
          <w:color w:val="000000"/>
          <w:sz w:val="28"/>
          <w:szCs w:val="28"/>
          <w:lang w:eastAsia="ru-RU"/>
        </w:rPr>
        <w:t xml:space="preserve">от 4 дек. 2000 г. № 33/14 «О некоторых вопросах практики рассмотрения споров, связанных с обращением векселей». </w:t>
      </w:r>
    </w:p>
    <w:p w:rsidR="008002E3" w:rsidRPr="00A72152" w:rsidRDefault="008002E3" w:rsidP="008002E3">
      <w:pPr>
        <w:spacing w:line="360" w:lineRule="auto"/>
        <w:ind w:firstLine="709"/>
        <w:contextualSpacing/>
        <w:jc w:val="both"/>
        <w:rPr>
          <w:rFonts w:ascii="Times New Roman" w:hAnsi="Times New Roman" w:cs="Times New Roman"/>
          <w:sz w:val="28"/>
          <w:szCs w:val="28"/>
        </w:rPr>
      </w:pPr>
      <w:r w:rsidRPr="00A72152">
        <w:rPr>
          <w:rFonts w:ascii="Times New Roman" w:hAnsi="Times New Roman" w:cs="Times New Roman"/>
          <w:sz w:val="28"/>
          <w:szCs w:val="28"/>
        </w:rPr>
        <w:t xml:space="preserve">Вторая особенность рассмотрения судами заявлений о включении в реестр требований кредиторов долга по вексельному обязательству состоит в переложении бремени доказывания наличия и реализации каузального момента с должника, находящегося в состоянии банкротства, на кредитора по </w:t>
      </w:r>
      <w:r w:rsidRPr="00A72152">
        <w:rPr>
          <w:rFonts w:ascii="Times New Roman" w:hAnsi="Times New Roman" w:cs="Times New Roman"/>
          <w:sz w:val="28"/>
          <w:szCs w:val="28"/>
        </w:rPr>
        <w:lastRenderedPageBreak/>
        <w:t xml:space="preserve">вексельному обязательству. </w:t>
      </w:r>
      <w:r w:rsidR="00114C63">
        <w:rPr>
          <w:rFonts w:ascii="Times New Roman" w:hAnsi="Times New Roman" w:cs="Times New Roman"/>
          <w:sz w:val="28"/>
          <w:szCs w:val="28"/>
        </w:rPr>
        <w:t>Иными словами,</w:t>
      </w:r>
      <w:r w:rsidRPr="00A72152">
        <w:rPr>
          <w:rFonts w:ascii="Times New Roman" w:hAnsi="Times New Roman" w:cs="Times New Roman"/>
          <w:sz w:val="28"/>
          <w:szCs w:val="28"/>
        </w:rPr>
        <w:t xml:space="preserve"> один лишь факт предъявления векселя векселедержателем недостаточен для его легитимации в качестве надлежащего кредитора, а также установления действительности и наличности его прав. </w:t>
      </w:r>
    </w:p>
    <w:p w:rsidR="008002E3" w:rsidRPr="00A72152" w:rsidRDefault="006931E0" w:rsidP="008002E3">
      <w:pPr>
        <w:spacing w:line="360" w:lineRule="auto"/>
        <w:ind w:firstLine="709"/>
        <w:contextualSpacing/>
        <w:jc w:val="both"/>
        <w:rPr>
          <w:rFonts w:ascii="Times New Roman" w:hAnsi="Times New Roman" w:cs="Times New Roman"/>
          <w:sz w:val="28"/>
          <w:szCs w:val="28"/>
        </w:rPr>
      </w:pPr>
      <w:r w:rsidRPr="00A72152">
        <w:rPr>
          <w:rFonts w:ascii="Times New Roman" w:hAnsi="Times New Roman" w:cs="Times New Roman"/>
          <w:sz w:val="28"/>
          <w:szCs w:val="28"/>
        </w:rPr>
        <w:t xml:space="preserve">В </w:t>
      </w:r>
      <w:r w:rsidR="008002E3" w:rsidRPr="00A72152">
        <w:rPr>
          <w:rFonts w:ascii="Times New Roman" w:hAnsi="Times New Roman" w:cs="Times New Roman"/>
          <w:sz w:val="28"/>
          <w:szCs w:val="28"/>
        </w:rPr>
        <w:t xml:space="preserve">свете возможности предъявления возражений конкурсными кредиторами вексельного должника суды, опираясь лишь на факт заявления таких возражений конкурсными кредиторами, возлагают на </w:t>
      </w:r>
      <w:r w:rsidR="005A17F8" w:rsidRPr="00A72152">
        <w:rPr>
          <w:rFonts w:ascii="Times New Roman" w:hAnsi="Times New Roman" w:cs="Times New Roman"/>
          <w:sz w:val="28"/>
          <w:szCs w:val="28"/>
        </w:rPr>
        <w:t xml:space="preserve">вексельного </w:t>
      </w:r>
      <w:r w:rsidR="008002E3" w:rsidRPr="00A72152">
        <w:rPr>
          <w:rFonts w:ascii="Times New Roman" w:hAnsi="Times New Roman" w:cs="Times New Roman"/>
          <w:sz w:val="28"/>
          <w:szCs w:val="28"/>
        </w:rPr>
        <w:t xml:space="preserve">кредитора бремя доказывания обоснованности своего статуса иными способами, нежели одним предъявлением ценной бумаги (векселя). </w:t>
      </w:r>
      <w:proofErr w:type="gramStart"/>
      <w:r w:rsidR="008002E3" w:rsidRPr="00A72152">
        <w:rPr>
          <w:rFonts w:ascii="Times New Roman" w:hAnsi="Times New Roman" w:cs="Times New Roman"/>
          <w:sz w:val="28"/>
          <w:szCs w:val="28"/>
        </w:rPr>
        <w:t>Так, Восемнадцатый арбитражный апелляционный суд в постановлении по делу указал: «… при наличии таких возражений кредитор, получивший право требования вексельного долга … обязан назвать суду основания выдачи векселя и обосновать их соответствующими доказательствами»</w:t>
      </w:r>
      <w:r w:rsidR="008002E3" w:rsidRPr="00A72152">
        <w:rPr>
          <w:rStyle w:val="a8"/>
          <w:rFonts w:ascii="Times New Roman" w:hAnsi="Times New Roman" w:cs="Times New Roman"/>
          <w:sz w:val="28"/>
          <w:szCs w:val="28"/>
        </w:rPr>
        <w:footnoteReference w:id="63"/>
      </w:r>
      <w:r w:rsidR="008002E3" w:rsidRPr="00A72152">
        <w:rPr>
          <w:rFonts w:ascii="Times New Roman" w:hAnsi="Times New Roman" w:cs="Times New Roman"/>
          <w:sz w:val="28"/>
          <w:szCs w:val="28"/>
        </w:rPr>
        <w:t xml:space="preserve">. </w:t>
      </w:r>
      <w:r w:rsidRPr="00A72152">
        <w:rPr>
          <w:rFonts w:ascii="Times New Roman" w:hAnsi="Times New Roman" w:cs="Times New Roman"/>
          <w:sz w:val="28"/>
          <w:szCs w:val="28"/>
        </w:rPr>
        <w:t>Т</w:t>
      </w:r>
      <w:r w:rsidR="008002E3" w:rsidRPr="00A72152">
        <w:rPr>
          <w:rFonts w:ascii="Times New Roman" w:hAnsi="Times New Roman" w:cs="Times New Roman"/>
          <w:sz w:val="28"/>
          <w:szCs w:val="28"/>
        </w:rPr>
        <w:t xml:space="preserve">ем не менее, конкурсные кредиторы </w:t>
      </w:r>
      <w:r w:rsidR="005A17F8" w:rsidRPr="00A72152">
        <w:rPr>
          <w:rFonts w:ascii="Times New Roman" w:hAnsi="Times New Roman" w:cs="Times New Roman"/>
          <w:sz w:val="28"/>
          <w:szCs w:val="28"/>
        </w:rPr>
        <w:t>не освобождаются от бремени доказывания недобросовестности</w:t>
      </w:r>
      <w:r w:rsidR="008002E3" w:rsidRPr="00A72152">
        <w:rPr>
          <w:rFonts w:ascii="Times New Roman" w:hAnsi="Times New Roman" w:cs="Times New Roman"/>
          <w:sz w:val="28"/>
          <w:szCs w:val="28"/>
        </w:rPr>
        <w:t xml:space="preserve"> ве</w:t>
      </w:r>
      <w:r w:rsidR="005A17F8" w:rsidRPr="00A72152">
        <w:rPr>
          <w:rFonts w:ascii="Times New Roman" w:hAnsi="Times New Roman" w:cs="Times New Roman"/>
          <w:sz w:val="28"/>
          <w:szCs w:val="28"/>
        </w:rPr>
        <w:t xml:space="preserve">кселедержателя и </w:t>
      </w:r>
      <w:r w:rsidRPr="00A72152">
        <w:rPr>
          <w:rFonts w:ascii="Times New Roman" w:hAnsi="Times New Roman" w:cs="Times New Roman"/>
          <w:sz w:val="28"/>
          <w:szCs w:val="28"/>
        </w:rPr>
        <w:t xml:space="preserve">факта </w:t>
      </w:r>
      <w:r w:rsidR="005A17F8" w:rsidRPr="00A72152">
        <w:rPr>
          <w:rFonts w:ascii="Times New Roman" w:hAnsi="Times New Roman" w:cs="Times New Roman"/>
          <w:sz w:val="28"/>
          <w:szCs w:val="28"/>
        </w:rPr>
        <w:t>злоупотребления</w:t>
      </w:r>
      <w:r w:rsidR="008002E3" w:rsidRPr="00A72152">
        <w:rPr>
          <w:rFonts w:ascii="Times New Roman" w:hAnsi="Times New Roman" w:cs="Times New Roman"/>
          <w:sz w:val="28"/>
          <w:szCs w:val="28"/>
        </w:rPr>
        <w:t xml:space="preserve"> им своим правом при обращении в суд с требованием о включении вексельного долга в</w:t>
      </w:r>
      <w:proofErr w:type="gramEnd"/>
      <w:r w:rsidR="008002E3" w:rsidRPr="00A72152">
        <w:rPr>
          <w:rFonts w:ascii="Times New Roman" w:hAnsi="Times New Roman" w:cs="Times New Roman"/>
          <w:sz w:val="28"/>
          <w:szCs w:val="28"/>
        </w:rPr>
        <w:t xml:space="preserve"> реестр требований к должнику</w:t>
      </w:r>
      <w:r w:rsidR="008002E3" w:rsidRPr="00A72152">
        <w:rPr>
          <w:rStyle w:val="a8"/>
          <w:rFonts w:ascii="Times New Roman" w:hAnsi="Times New Roman" w:cs="Times New Roman"/>
          <w:sz w:val="28"/>
          <w:szCs w:val="28"/>
        </w:rPr>
        <w:footnoteReference w:id="64"/>
      </w:r>
      <w:r w:rsidR="008002E3" w:rsidRPr="00A72152">
        <w:rPr>
          <w:rFonts w:ascii="Times New Roman" w:hAnsi="Times New Roman" w:cs="Times New Roman"/>
          <w:sz w:val="28"/>
          <w:szCs w:val="28"/>
        </w:rPr>
        <w:t xml:space="preserve">.  </w:t>
      </w:r>
    </w:p>
    <w:p w:rsidR="008002E3" w:rsidRPr="00A72152" w:rsidRDefault="008002E3" w:rsidP="008002E3">
      <w:pPr>
        <w:spacing w:line="360" w:lineRule="auto"/>
        <w:ind w:firstLine="709"/>
        <w:contextualSpacing/>
        <w:jc w:val="both"/>
        <w:rPr>
          <w:rFonts w:ascii="Times New Roman" w:hAnsi="Times New Roman" w:cs="Times New Roman"/>
          <w:sz w:val="28"/>
          <w:szCs w:val="28"/>
        </w:rPr>
      </w:pPr>
      <w:proofErr w:type="gramStart"/>
      <w:r w:rsidRPr="00A72152">
        <w:rPr>
          <w:rFonts w:ascii="Times New Roman" w:hAnsi="Times New Roman" w:cs="Times New Roman"/>
          <w:sz w:val="28"/>
          <w:szCs w:val="28"/>
        </w:rPr>
        <w:t>Более того, суды требуют не только представления кредитором доказательств, подтверждающих наличие основания выдачи векселя (договоры купли-продажи векселей, договоры займа, соглашения о новации, а также акты приема-передачи векселя), но и доказательств встречного исполнения кредитором обязательств по сделке, лежащей в основании выдачи векселя, а также обоснования экономической целесообразности выдачи векселя, связи сделки с хозяйственной деятельностью должника</w:t>
      </w:r>
      <w:r w:rsidRPr="00A72152">
        <w:rPr>
          <w:rStyle w:val="a8"/>
          <w:rFonts w:ascii="Times New Roman" w:hAnsi="Times New Roman" w:cs="Times New Roman"/>
          <w:sz w:val="28"/>
          <w:szCs w:val="28"/>
        </w:rPr>
        <w:footnoteReference w:id="65"/>
      </w:r>
      <w:r w:rsidRPr="00A72152">
        <w:rPr>
          <w:rFonts w:ascii="Times New Roman" w:hAnsi="Times New Roman" w:cs="Times New Roman"/>
          <w:sz w:val="28"/>
          <w:szCs w:val="28"/>
        </w:rPr>
        <w:t>.</w:t>
      </w:r>
      <w:proofErr w:type="gramEnd"/>
    </w:p>
    <w:p w:rsidR="008002E3" w:rsidRPr="00A72152" w:rsidRDefault="008002E3" w:rsidP="008002E3">
      <w:pPr>
        <w:spacing w:line="360" w:lineRule="auto"/>
        <w:ind w:firstLine="709"/>
        <w:contextualSpacing/>
        <w:jc w:val="both"/>
        <w:rPr>
          <w:rFonts w:ascii="Times New Roman" w:hAnsi="Times New Roman" w:cs="Times New Roman"/>
          <w:sz w:val="28"/>
          <w:szCs w:val="28"/>
        </w:rPr>
      </w:pPr>
      <w:proofErr w:type="gramStart"/>
      <w:r w:rsidRPr="00A72152">
        <w:rPr>
          <w:rFonts w:ascii="Times New Roman" w:hAnsi="Times New Roman" w:cs="Times New Roman"/>
          <w:sz w:val="28"/>
          <w:szCs w:val="28"/>
        </w:rPr>
        <w:lastRenderedPageBreak/>
        <w:t xml:space="preserve">Если векселедержатель – третье лицо по отношению к должнику-векселедателю и не состоял с ним в обязательственных отношениях, на основании которых был выдан вексель, то суд возлагает на такого кредитора бремя доказывания наличия правового основания и </w:t>
      </w:r>
      <w:proofErr w:type="spellStart"/>
      <w:r w:rsidRPr="00A72152">
        <w:rPr>
          <w:rFonts w:ascii="Times New Roman" w:hAnsi="Times New Roman" w:cs="Times New Roman"/>
          <w:sz w:val="28"/>
          <w:szCs w:val="28"/>
        </w:rPr>
        <w:t>возмедности</w:t>
      </w:r>
      <w:proofErr w:type="spellEnd"/>
      <w:r w:rsidRPr="00A72152">
        <w:rPr>
          <w:rFonts w:ascii="Times New Roman" w:hAnsi="Times New Roman" w:cs="Times New Roman"/>
          <w:sz w:val="28"/>
          <w:szCs w:val="28"/>
        </w:rPr>
        <w:t xml:space="preserve"> приобретения им векселя, а также проявления добросовестности в этот момент</w:t>
      </w:r>
      <w:r w:rsidRPr="00A72152">
        <w:rPr>
          <w:rStyle w:val="a8"/>
          <w:rFonts w:ascii="Times New Roman" w:hAnsi="Times New Roman" w:cs="Times New Roman"/>
          <w:sz w:val="28"/>
          <w:szCs w:val="28"/>
        </w:rPr>
        <w:footnoteReference w:id="66"/>
      </w:r>
      <w:r w:rsidRPr="00A72152">
        <w:rPr>
          <w:rFonts w:ascii="Times New Roman" w:hAnsi="Times New Roman" w:cs="Times New Roman"/>
          <w:sz w:val="28"/>
          <w:szCs w:val="28"/>
        </w:rPr>
        <w:t>. Однако в одном из судебных решений</w:t>
      </w:r>
      <w:r w:rsidRPr="00A72152">
        <w:rPr>
          <w:rStyle w:val="a8"/>
          <w:rFonts w:ascii="Times New Roman" w:hAnsi="Times New Roman" w:cs="Times New Roman"/>
          <w:sz w:val="28"/>
          <w:szCs w:val="28"/>
        </w:rPr>
        <w:footnoteReference w:id="67"/>
      </w:r>
      <w:r w:rsidRPr="00A72152">
        <w:rPr>
          <w:rFonts w:ascii="Times New Roman" w:hAnsi="Times New Roman" w:cs="Times New Roman"/>
          <w:sz w:val="28"/>
          <w:szCs w:val="28"/>
        </w:rPr>
        <w:t xml:space="preserve"> суд отказал во включении требований вексельного кредитора в реестр</w:t>
      </w:r>
      <w:proofErr w:type="gramEnd"/>
      <w:r w:rsidRPr="00A72152">
        <w:rPr>
          <w:rFonts w:ascii="Times New Roman" w:hAnsi="Times New Roman" w:cs="Times New Roman"/>
          <w:sz w:val="28"/>
          <w:szCs w:val="28"/>
        </w:rPr>
        <w:t xml:space="preserve"> </w:t>
      </w:r>
      <w:proofErr w:type="gramStart"/>
      <w:r w:rsidRPr="00A72152">
        <w:rPr>
          <w:rFonts w:ascii="Times New Roman" w:hAnsi="Times New Roman" w:cs="Times New Roman"/>
          <w:sz w:val="28"/>
          <w:szCs w:val="28"/>
        </w:rPr>
        <w:t>на том основании, что он (кредитор) не доказал наличие и действительность отношений, лежащих в основании выдачи векселя, чего кредитор по векселю и не мог сделать в силу построения модели обращения векселей таким образом, что должник и конечный векселедержатель, фактически предъявляющий бумагу к исполнению, могут не знать друг друга, и уж тем более такой добросовестный кредитор не может знать об отношениях</w:t>
      </w:r>
      <w:proofErr w:type="gramEnd"/>
      <w:r w:rsidRPr="00A72152">
        <w:rPr>
          <w:rFonts w:ascii="Times New Roman" w:hAnsi="Times New Roman" w:cs="Times New Roman"/>
          <w:sz w:val="28"/>
          <w:szCs w:val="28"/>
        </w:rPr>
        <w:t xml:space="preserve">, </w:t>
      </w:r>
      <w:proofErr w:type="gramStart"/>
      <w:r w:rsidRPr="00A72152">
        <w:rPr>
          <w:rFonts w:ascii="Times New Roman" w:hAnsi="Times New Roman" w:cs="Times New Roman"/>
          <w:sz w:val="28"/>
          <w:szCs w:val="28"/>
        </w:rPr>
        <w:t>связывающих</w:t>
      </w:r>
      <w:proofErr w:type="gramEnd"/>
      <w:r w:rsidRPr="00A72152">
        <w:rPr>
          <w:rFonts w:ascii="Times New Roman" w:hAnsi="Times New Roman" w:cs="Times New Roman"/>
          <w:sz w:val="28"/>
          <w:szCs w:val="28"/>
        </w:rPr>
        <w:t xml:space="preserve"> должника и первого векселедержателя.  </w:t>
      </w:r>
    </w:p>
    <w:p w:rsidR="008002E3" w:rsidRPr="00A72152" w:rsidRDefault="008002E3" w:rsidP="008002E3">
      <w:pPr>
        <w:spacing w:line="360" w:lineRule="auto"/>
        <w:ind w:firstLine="709"/>
        <w:contextualSpacing/>
        <w:jc w:val="both"/>
        <w:rPr>
          <w:rFonts w:ascii="Times New Roman" w:hAnsi="Times New Roman" w:cs="Times New Roman"/>
          <w:sz w:val="28"/>
          <w:szCs w:val="28"/>
        </w:rPr>
      </w:pPr>
      <w:r w:rsidRPr="00A72152">
        <w:rPr>
          <w:rFonts w:ascii="Times New Roman" w:hAnsi="Times New Roman" w:cs="Times New Roman"/>
          <w:sz w:val="28"/>
          <w:szCs w:val="28"/>
        </w:rPr>
        <w:t xml:space="preserve">При заявлении конкурсными кредиторами либо самим должником в лице арбитражного управляющего возражений относительно недобросовестности вексельного кредитора, суды обращают внимание </w:t>
      </w:r>
      <w:proofErr w:type="gramStart"/>
      <w:r w:rsidRPr="00A72152">
        <w:rPr>
          <w:rFonts w:ascii="Times New Roman" w:hAnsi="Times New Roman" w:cs="Times New Roman"/>
          <w:sz w:val="28"/>
          <w:szCs w:val="28"/>
        </w:rPr>
        <w:t>на</w:t>
      </w:r>
      <w:proofErr w:type="gramEnd"/>
      <w:r w:rsidRPr="00A72152">
        <w:rPr>
          <w:rFonts w:ascii="Times New Roman" w:hAnsi="Times New Roman" w:cs="Times New Roman"/>
          <w:sz w:val="28"/>
          <w:szCs w:val="28"/>
        </w:rPr>
        <w:t>:</w:t>
      </w:r>
    </w:p>
    <w:p w:rsidR="008002E3" w:rsidRPr="00A72152" w:rsidRDefault="008002E3" w:rsidP="00BA79FC">
      <w:pPr>
        <w:pStyle w:val="a4"/>
        <w:numPr>
          <w:ilvl w:val="0"/>
          <w:numId w:val="7"/>
        </w:numPr>
        <w:spacing w:line="360" w:lineRule="auto"/>
        <w:ind w:left="1134"/>
        <w:jc w:val="both"/>
        <w:rPr>
          <w:rFonts w:ascii="Times New Roman" w:hAnsi="Times New Roman" w:cs="Times New Roman"/>
          <w:sz w:val="28"/>
          <w:szCs w:val="28"/>
        </w:rPr>
      </w:pPr>
      <w:r w:rsidRPr="00A72152">
        <w:rPr>
          <w:rFonts w:ascii="Times New Roman" w:hAnsi="Times New Roman" w:cs="Times New Roman"/>
          <w:sz w:val="28"/>
          <w:szCs w:val="28"/>
        </w:rPr>
        <w:t xml:space="preserve">наличие </w:t>
      </w:r>
      <w:proofErr w:type="spellStart"/>
      <w:r w:rsidRPr="00A72152">
        <w:rPr>
          <w:rFonts w:ascii="Times New Roman" w:hAnsi="Times New Roman" w:cs="Times New Roman"/>
          <w:sz w:val="28"/>
          <w:szCs w:val="28"/>
        </w:rPr>
        <w:t>аффилированности</w:t>
      </w:r>
      <w:proofErr w:type="spellEnd"/>
      <w:r w:rsidRPr="00A72152">
        <w:rPr>
          <w:rFonts w:ascii="Times New Roman" w:hAnsi="Times New Roman" w:cs="Times New Roman"/>
          <w:sz w:val="28"/>
          <w:szCs w:val="28"/>
        </w:rPr>
        <w:t xml:space="preserve"> либо отношений родства векселедателя-должника и векселедержателя-кредитора, либо векселедержателя-кредитора и предшествующего держателя векселя</w:t>
      </w:r>
      <w:r w:rsidRPr="00A72152">
        <w:rPr>
          <w:rStyle w:val="a8"/>
          <w:rFonts w:ascii="Times New Roman" w:hAnsi="Times New Roman" w:cs="Times New Roman"/>
          <w:sz w:val="28"/>
          <w:szCs w:val="28"/>
        </w:rPr>
        <w:footnoteReference w:id="68"/>
      </w:r>
      <w:r w:rsidRPr="00A72152">
        <w:rPr>
          <w:rFonts w:ascii="Times New Roman" w:hAnsi="Times New Roman" w:cs="Times New Roman"/>
          <w:sz w:val="28"/>
          <w:szCs w:val="28"/>
        </w:rPr>
        <w:t xml:space="preserve">;   </w:t>
      </w:r>
    </w:p>
    <w:p w:rsidR="008002E3" w:rsidRPr="00A72152" w:rsidRDefault="008002E3" w:rsidP="00BA79FC">
      <w:pPr>
        <w:pStyle w:val="a4"/>
        <w:numPr>
          <w:ilvl w:val="0"/>
          <w:numId w:val="7"/>
        </w:numPr>
        <w:spacing w:line="360" w:lineRule="auto"/>
        <w:ind w:left="1134"/>
        <w:jc w:val="both"/>
        <w:rPr>
          <w:rFonts w:ascii="Times New Roman" w:hAnsi="Times New Roman" w:cs="Times New Roman"/>
          <w:sz w:val="28"/>
          <w:szCs w:val="28"/>
        </w:rPr>
      </w:pPr>
      <w:r w:rsidRPr="00A72152">
        <w:rPr>
          <w:rFonts w:ascii="Times New Roman" w:hAnsi="Times New Roman" w:cs="Times New Roman"/>
          <w:sz w:val="28"/>
          <w:szCs w:val="28"/>
        </w:rPr>
        <w:t>отображение факта выдачи векселя в бухгалтерском учете векселедателя</w:t>
      </w:r>
      <w:r w:rsidRPr="00A72152">
        <w:rPr>
          <w:rStyle w:val="a8"/>
          <w:rFonts w:ascii="Times New Roman" w:hAnsi="Times New Roman" w:cs="Times New Roman"/>
          <w:sz w:val="28"/>
          <w:szCs w:val="28"/>
        </w:rPr>
        <w:footnoteReference w:id="69"/>
      </w:r>
      <w:r w:rsidRPr="00A72152">
        <w:rPr>
          <w:rFonts w:ascii="Times New Roman" w:hAnsi="Times New Roman" w:cs="Times New Roman"/>
          <w:sz w:val="28"/>
          <w:szCs w:val="28"/>
        </w:rPr>
        <w:t>;</w:t>
      </w:r>
    </w:p>
    <w:p w:rsidR="008002E3" w:rsidRPr="00A72152" w:rsidRDefault="008002E3" w:rsidP="00BA79FC">
      <w:pPr>
        <w:pStyle w:val="a4"/>
        <w:numPr>
          <w:ilvl w:val="0"/>
          <w:numId w:val="7"/>
        </w:numPr>
        <w:spacing w:line="360" w:lineRule="auto"/>
        <w:ind w:left="1134"/>
        <w:jc w:val="both"/>
        <w:rPr>
          <w:rFonts w:ascii="Times New Roman" w:hAnsi="Times New Roman" w:cs="Times New Roman"/>
          <w:sz w:val="28"/>
          <w:szCs w:val="28"/>
        </w:rPr>
      </w:pPr>
      <w:r w:rsidRPr="00A72152">
        <w:rPr>
          <w:rFonts w:ascii="Times New Roman" w:hAnsi="Times New Roman" w:cs="Times New Roman"/>
          <w:sz w:val="28"/>
          <w:szCs w:val="28"/>
        </w:rPr>
        <w:lastRenderedPageBreak/>
        <w:t xml:space="preserve">момент приобретения векселя кредитором, требующим включения вексельного долга в реестр требований кредиторов: до или после подачи заявления о </w:t>
      </w:r>
      <w:r w:rsidR="00AB6D4A" w:rsidRPr="00A72152">
        <w:rPr>
          <w:rFonts w:ascii="Times New Roman" w:hAnsi="Times New Roman" w:cs="Times New Roman"/>
          <w:sz w:val="28"/>
          <w:szCs w:val="28"/>
        </w:rPr>
        <w:t>признании должника банкротом и (</w:t>
      </w:r>
      <w:r w:rsidRPr="00A72152">
        <w:rPr>
          <w:rFonts w:ascii="Times New Roman" w:hAnsi="Times New Roman" w:cs="Times New Roman"/>
          <w:sz w:val="28"/>
          <w:szCs w:val="28"/>
        </w:rPr>
        <w:t>или</w:t>
      </w:r>
      <w:r w:rsidR="00AB6D4A" w:rsidRPr="00A72152">
        <w:rPr>
          <w:rFonts w:ascii="Times New Roman" w:hAnsi="Times New Roman" w:cs="Times New Roman"/>
          <w:sz w:val="28"/>
          <w:szCs w:val="28"/>
        </w:rPr>
        <w:t>)</w:t>
      </w:r>
      <w:r w:rsidRPr="00A72152">
        <w:rPr>
          <w:rFonts w:ascii="Times New Roman" w:hAnsi="Times New Roman" w:cs="Times New Roman"/>
          <w:sz w:val="28"/>
          <w:szCs w:val="28"/>
        </w:rPr>
        <w:t xml:space="preserve"> во время введения одной из процедур банкротства</w:t>
      </w:r>
      <w:r w:rsidRPr="00A72152">
        <w:rPr>
          <w:rStyle w:val="a8"/>
          <w:rFonts w:ascii="Times New Roman" w:hAnsi="Times New Roman" w:cs="Times New Roman"/>
          <w:sz w:val="28"/>
          <w:szCs w:val="28"/>
        </w:rPr>
        <w:footnoteReference w:id="70"/>
      </w:r>
      <w:r w:rsidRPr="00A72152">
        <w:rPr>
          <w:rFonts w:ascii="Times New Roman" w:hAnsi="Times New Roman" w:cs="Times New Roman"/>
          <w:sz w:val="28"/>
          <w:szCs w:val="28"/>
        </w:rPr>
        <w:t>;</w:t>
      </w:r>
    </w:p>
    <w:p w:rsidR="008002E3" w:rsidRPr="00A72152" w:rsidRDefault="008002E3" w:rsidP="00BA79FC">
      <w:pPr>
        <w:pStyle w:val="a4"/>
        <w:numPr>
          <w:ilvl w:val="0"/>
          <w:numId w:val="7"/>
        </w:numPr>
        <w:spacing w:line="360" w:lineRule="auto"/>
        <w:ind w:left="1134"/>
        <w:jc w:val="both"/>
        <w:rPr>
          <w:rFonts w:ascii="Times New Roman" w:hAnsi="Times New Roman" w:cs="Times New Roman"/>
          <w:sz w:val="28"/>
          <w:szCs w:val="28"/>
        </w:rPr>
      </w:pPr>
      <w:r w:rsidRPr="00A72152">
        <w:rPr>
          <w:rFonts w:ascii="Times New Roman" w:hAnsi="Times New Roman" w:cs="Times New Roman"/>
          <w:sz w:val="28"/>
          <w:szCs w:val="28"/>
        </w:rPr>
        <w:t xml:space="preserve">сбор информации о контрагенте (непосредственно </w:t>
      </w:r>
      <w:r w:rsidR="00AB6D4A" w:rsidRPr="00A72152">
        <w:rPr>
          <w:rFonts w:ascii="Times New Roman" w:hAnsi="Times New Roman" w:cs="Times New Roman"/>
          <w:sz w:val="28"/>
          <w:szCs w:val="28"/>
        </w:rPr>
        <w:t>о лице</w:t>
      </w:r>
      <w:r w:rsidRPr="00A72152">
        <w:rPr>
          <w:rFonts w:ascii="Times New Roman" w:hAnsi="Times New Roman" w:cs="Times New Roman"/>
          <w:sz w:val="28"/>
          <w:szCs w:val="28"/>
        </w:rPr>
        <w:t>, у которого приобретается вексель), в частности о фактическом осуществлении им хозяйственной деятельности, его финансовом положении</w:t>
      </w:r>
      <w:r w:rsidR="00051658" w:rsidRPr="00A72152">
        <w:rPr>
          <w:rFonts w:ascii="Times New Roman" w:hAnsi="Times New Roman" w:cs="Times New Roman"/>
          <w:sz w:val="28"/>
          <w:szCs w:val="28"/>
        </w:rPr>
        <w:t xml:space="preserve"> </w:t>
      </w:r>
      <w:r w:rsidRPr="00A72152">
        <w:rPr>
          <w:rFonts w:ascii="Times New Roman" w:hAnsi="Times New Roman" w:cs="Times New Roman"/>
          <w:sz w:val="28"/>
          <w:szCs w:val="28"/>
        </w:rPr>
        <w:t xml:space="preserve">перед совершением сделки по приобретению векселя, а также </w:t>
      </w:r>
      <w:r w:rsidR="00051658" w:rsidRPr="00A72152">
        <w:rPr>
          <w:rFonts w:ascii="Times New Roman" w:hAnsi="Times New Roman" w:cs="Times New Roman"/>
          <w:sz w:val="28"/>
          <w:szCs w:val="28"/>
        </w:rPr>
        <w:t>осуществление проверки</w:t>
      </w:r>
      <w:r w:rsidRPr="00A72152">
        <w:rPr>
          <w:rFonts w:ascii="Times New Roman" w:hAnsi="Times New Roman" w:cs="Times New Roman"/>
          <w:sz w:val="28"/>
          <w:szCs w:val="28"/>
        </w:rPr>
        <w:t xml:space="preserve"> полномочий лица на заключение сделки</w:t>
      </w:r>
      <w:r w:rsidRPr="00A72152">
        <w:rPr>
          <w:rStyle w:val="a8"/>
          <w:rFonts w:ascii="Times New Roman" w:hAnsi="Times New Roman" w:cs="Times New Roman"/>
          <w:sz w:val="28"/>
          <w:szCs w:val="28"/>
        </w:rPr>
        <w:footnoteReference w:id="71"/>
      </w:r>
      <w:r w:rsidRPr="00A72152">
        <w:rPr>
          <w:rFonts w:ascii="Times New Roman" w:hAnsi="Times New Roman" w:cs="Times New Roman"/>
          <w:sz w:val="28"/>
          <w:szCs w:val="28"/>
        </w:rPr>
        <w:t>.</w:t>
      </w:r>
    </w:p>
    <w:p w:rsidR="00240BB5" w:rsidRPr="00A72152" w:rsidRDefault="008002E3" w:rsidP="00240BB5">
      <w:pPr>
        <w:pStyle w:val="a4"/>
        <w:spacing w:line="360" w:lineRule="auto"/>
        <w:ind w:left="0" w:firstLine="709"/>
        <w:jc w:val="both"/>
        <w:rPr>
          <w:rFonts w:ascii="Times New Roman" w:hAnsi="Times New Roman" w:cs="Times New Roman"/>
          <w:sz w:val="28"/>
          <w:szCs w:val="28"/>
        </w:rPr>
      </w:pPr>
      <w:r w:rsidRPr="00A72152">
        <w:rPr>
          <w:rFonts w:ascii="Times New Roman" w:hAnsi="Times New Roman" w:cs="Times New Roman"/>
          <w:sz w:val="28"/>
          <w:szCs w:val="28"/>
        </w:rPr>
        <w:t>По результатам анализа данной информации суд принимает решение о действительной цели, которую преследовал векселедержатель, приобретая вексель должника, находящегося в состоянии банкротства. Такой целью, как правило, оказывается создание значительной по размерам искусственной вексельной задолженности и включение её в реестр требований кредиторов с целью приобретения влияния на ход процедур банкротства и получения денежных средств из конкурсной массы. Это</w:t>
      </w:r>
      <w:r w:rsidR="00996D7A">
        <w:rPr>
          <w:rFonts w:ascii="Times New Roman" w:hAnsi="Times New Roman" w:cs="Times New Roman"/>
          <w:sz w:val="28"/>
          <w:szCs w:val="28"/>
        </w:rPr>
        <w:t>,</w:t>
      </w:r>
      <w:r w:rsidRPr="00A72152">
        <w:rPr>
          <w:rFonts w:ascii="Times New Roman" w:hAnsi="Times New Roman" w:cs="Times New Roman"/>
          <w:sz w:val="28"/>
          <w:szCs w:val="28"/>
        </w:rPr>
        <w:t xml:space="preserve"> в свою очередь</w:t>
      </w:r>
      <w:r w:rsidR="00996D7A">
        <w:rPr>
          <w:rFonts w:ascii="Times New Roman" w:hAnsi="Times New Roman" w:cs="Times New Roman"/>
          <w:sz w:val="28"/>
          <w:szCs w:val="28"/>
        </w:rPr>
        <w:t>,</w:t>
      </w:r>
      <w:r w:rsidRPr="00A72152">
        <w:rPr>
          <w:rFonts w:ascii="Times New Roman" w:hAnsi="Times New Roman" w:cs="Times New Roman"/>
          <w:sz w:val="28"/>
          <w:szCs w:val="28"/>
        </w:rPr>
        <w:t xml:space="preserve"> свидетельствует о злоупотреблении правом со стороны кредитора, что в силу указаний ст.10 ГК РФ, ч.3 ст.71</w:t>
      </w:r>
      <w:r w:rsidR="0043585B" w:rsidRPr="00A72152">
        <w:rPr>
          <w:rFonts w:ascii="Times New Roman" w:hAnsi="Times New Roman" w:cs="Times New Roman"/>
          <w:sz w:val="28"/>
          <w:szCs w:val="28"/>
        </w:rPr>
        <w:t>, ч.4 ст.100</w:t>
      </w:r>
      <w:r w:rsidRPr="00A72152">
        <w:rPr>
          <w:rFonts w:ascii="Times New Roman" w:hAnsi="Times New Roman" w:cs="Times New Roman"/>
          <w:sz w:val="28"/>
          <w:szCs w:val="28"/>
        </w:rPr>
        <w:t xml:space="preserve"> ФЗ «О банкротстве» влечёт отказ в удовлетворении заявления кредитора о включении его требования в реестр</w:t>
      </w:r>
      <w:r w:rsidRPr="00A72152">
        <w:rPr>
          <w:rStyle w:val="a8"/>
          <w:rFonts w:ascii="Times New Roman" w:hAnsi="Times New Roman" w:cs="Times New Roman"/>
          <w:sz w:val="28"/>
          <w:szCs w:val="28"/>
        </w:rPr>
        <w:footnoteReference w:id="72"/>
      </w:r>
      <w:r w:rsidRPr="00A72152">
        <w:rPr>
          <w:rFonts w:ascii="Times New Roman" w:hAnsi="Times New Roman" w:cs="Times New Roman"/>
          <w:sz w:val="28"/>
          <w:szCs w:val="28"/>
        </w:rPr>
        <w:t xml:space="preserve">.  </w:t>
      </w:r>
    </w:p>
    <w:p w:rsidR="00240BB5" w:rsidRPr="00A72152" w:rsidRDefault="008002E3" w:rsidP="00240BB5">
      <w:pPr>
        <w:pStyle w:val="a4"/>
        <w:spacing w:line="360" w:lineRule="auto"/>
        <w:ind w:left="0" w:firstLine="709"/>
        <w:jc w:val="both"/>
        <w:rPr>
          <w:rFonts w:ascii="Times New Roman" w:hAnsi="Times New Roman" w:cs="Times New Roman"/>
          <w:sz w:val="28"/>
          <w:szCs w:val="28"/>
        </w:rPr>
      </w:pPr>
      <w:r w:rsidRPr="00A72152">
        <w:rPr>
          <w:rFonts w:ascii="Times New Roman" w:hAnsi="Times New Roman" w:cs="Times New Roman"/>
          <w:sz w:val="28"/>
          <w:szCs w:val="28"/>
        </w:rPr>
        <w:t xml:space="preserve">Действительно, подобный выработанный судами подход к оценке обоснованности требований, подлежащих включению в реестр требований кредиторов, представляет собой способ борьбы со злоупотреблениями со стороны потенциальных конкурсных кредиторов, пытающихся включить в </w:t>
      </w:r>
      <w:r w:rsidRPr="00A72152">
        <w:rPr>
          <w:rFonts w:ascii="Times New Roman" w:hAnsi="Times New Roman" w:cs="Times New Roman"/>
          <w:sz w:val="28"/>
          <w:szCs w:val="28"/>
        </w:rPr>
        <w:lastRenderedPageBreak/>
        <w:t xml:space="preserve">реестр требований необоснованные по происхождению и размеру задолженности. Тем самым поддерживается </w:t>
      </w:r>
      <w:proofErr w:type="gramStart"/>
      <w:r w:rsidRPr="00A72152">
        <w:rPr>
          <w:rFonts w:ascii="Times New Roman" w:hAnsi="Times New Roman" w:cs="Times New Roman"/>
          <w:sz w:val="28"/>
          <w:szCs w:val="28"/>
        </w:rPr>
        <w:t>баланс</w:t>
      </w:r>
      <w:proofErr w:type="gramEnd"/>
      <w:r w:rsidRPr="00A72152">
        <w:rPr>
          <w:rFonts w:ascii="Times New Roman" w:hAnsi="Times New Roman" w:cs="Times New Roman"/>
          <w:sz w:val="28"/>
          <w:szCs w:val="28"/>
        </w:rPr>
        <w:t xml:space="preserve"> и обеспечиваются интересы иных лиц, принимающих участие в процедурах банкротства (главным образом, иных конкурсных кредиторов). </w:t>
      </w:r>
    </w:p>
    <w:p w:rsidR="00240BB5" w:rsidRPr="00A72152" w:rsidRDefault="008002E3" w:rsidP="00240BB5">
      <w:pPr>
        <w:pStyle w:val="a4"/>
        <w:spacing w:line="360" w:lineRule="auto"/>
        <w:ind w:left="0" w:firstLine="709"/>
        <w:jc w:val="both"/>
        <w:rPr>
          <w:rFonts w:ascii="Times New Roman" w:hAnsi="Times New Roman" w:cs="Times New Roman"/>
          <w:sz w:val="28"/>
          <w:szCs w:val="28"/>
        </w:rPr>
      </w:pPr>
      <w:r w:rsidRPr="00A72152">
        <w:rPr>
          <w:rFonts w:ascii="Times New Roman" w:hAnsi="Times New Roman" w:cs="Times New Roman"/>
          <w:sz w:val="28"/>
          <w:szCs w:val="28"/>
        </w:rPr>
        <w:t>По делам о включении вексельного долга в реестр требований кредиторов должника свойство абстрактности векселя блокируется принципом добросовестности участников гражданского оборота</w:t>
      </w:r>
      <w:r w:rsidRPr="00A72152">
        <w:rPr>
          <w:rStyle w:val="a8"/>
          <w:rFonts w:ascii="Times New Roman" w:hAnsi="Times New Roman" w:cs="Times New Roman"/>
          <w:sz w:val="28"/>
          <w:szCs w:val="28"/>
        </w:rPr>
        <w:footnoteReference w:id="73"/>
      </w:r>
      <w:r w:rsidRPr="00A72152">
        <w:rPr>
          <w:rFonts w:ascii="Times New Roman" w:hAnsi="Times New Roman" w:cs="Times New Roman"/>
          <w:sz w:val="28"/>
          <w:szCs w:val="28"/>
        </w:rPr>
        <w:t xml:space="preserve">, а также специальными нормами ФЗ «О банкротстве» (ст.ст. 71 и 100), направленными на проверку обоснованности наличия и размера заявленных требований без учета </w:t>
      </w:r>
      <w:r w:rsidR="00AF5C82" w:rsidRPr="00A72152">
        <w:rPr>
          <w:rFonts w:ascii="Times New Roman" w:hAnsi="Times New Roman" w:cs="Times New Roman"/>
          <w:sz w:val="28"/>
          <w:szCs w:val="28"/>
        </w:rPr>
        <w:t>специфики ценных бумаг</w:t>
      </w:r>
      <w:r w:rsidRPr="00A72152">
        <w:rPr>
          <w:rStyle w:val="a8"/>
          <w:rFonts w:ascii="Times New Roman" w:hAnsi="Times New Roman" w:cs="Times New Roman"/>
          <w:sz w:val="28"/>
          <w:szCs w:val="28"/>
        </w:rPr>
        <w:footnoteReference w:id="74"/>
      </w:r>
      <w:r w:rsidRPr="00A72152">
        <w:rPr>
          <w:rFonts w:ascii="Times New Roman" w:hAnsi="Times New Roman" w:cs="Times New Roman"/>
          <w:sz w:val="28"/>
          <w:szCs w:val="28"/>
        </w:rPr>
        <w:t xml:space="preserve">. </w:t>
      </w:r>
    </w:p>
    <w:p w:rsidR="00240BB5" w:rsidRPr="00A72152" w:rsidRDefault="008002E3" w:rsidP="00240BB5">
      <w:pPr>
        <w:pStyle w:val="a4"/>
        <w:spacing w:line="360" w:lineRule="auto"/>
        <w:ind w:left="0" w:firstLine="709"/>
        <w:jc w:val="both"/>
        <w:rPr>
          <w:rFonts w:ascii="Times New Roman" w:hAnsi="Times New Roman" w:cs="Times New Roman"/>
          <w:sz w:val="28"/>
          <w:szCs w:val="28"/>
        </w:rPr>
      </w:pPr>
      <w:proofErr w:type="gramStart"/>
      <w:r w:rsidRPr="00A72152">
        <w:rPr>
          <w:rFonts w:ascii="Times New Roman" w:hAnsi="Times New Roman" w:cs="Times New Roman"/>
          <w:sz w:val="28"/>
          <w:szCs w:val="28"/>
        </w:rPr>
        <w:t xml:space="preserve">Упрекнуть данный подход в безосновательности невозможно, однако ситуации, когда векселедержателя, не являющегося стороной сделки, лежащей в основании выдачи векселя, и не связанного с предшествующим векселедержателем иными отношениями, кроме как самой сделкой по приобретению векселя (при отсутствии отношений </w:t>
      </w:r>
      <w:proofErr w:type="spellStart"/>
      <w:r w:rsidRPr="00A72152">
        <w:rPr>
          <w:rFonts w:ascii="Times New Roman" w:hAnsi="Times New Roman" w:cs="Times New Roman"/>
          <w:sz w:val="28"/>
          <w:szCs w:val="28"/>
        </w:rPr>
        <w:t>аффилированности</w:t>
      </w:r>
      <w:proofErr w:type="spellEnd"/>
      <w:r w:rsidRPr="00A72152">
        <w:rPr>
          <w:rFonts w:ascii="Times New Roman" w:hAnsi="Times New Roman" w:cs="Times New Roman"/>
          <w:sz w:val="28"/>
          <w:szCs w:val="28"/>
        </w:rPr>
        <w:t>, родства и др.), обязывают доказывать действительность сделки-основания, а также факт осуществления первым векселедержателем (кредитором по сделке-основанию) встречного предоставления по такой сделке, представляются</w:t>
      </w:r>
      <w:proofErr w:type="gramEnd"/>
      <w:r w:rsidRPr="00A72152">
        <w:rPr>
          <w:rFonts w:ascii="Times New Roman" w:hAnsi="Times New Roman" w:cs="Times New Roman"/>
          <w:sz w:val="28"/>
          <w:szCs w:val="28"/>
        </w:rPr>
        <w:t xml:space="preserve"> недопустимыми. Неоправданно на векселедержателя, не являющегося первым в цепи индоссатов, возлагать бремя доказывания тех фактов, о которых он просто не может </w:t>
      </w:r>
      <w:r w:rsidR="00996D7A">
        <w:rPr>
          <w:rFonts w:ascii="Times New Roman" w:hAnsi="Times New Roman" w:cs="Times New Roman"/>
          <w:sz w:val="28"/>
          <w:szCs w:val="28"/>
        </w:rPr>
        <w:t>знать в силу своего положения, т</w:t>
      </w:r>
      <w:r w:rsidRPr="00A72152">
        <w:rPr>
          <w:rFonts w:ascii="Times New Roman" w:hAnsi="Times New Roman" w:cs="Times New Roman"/>
          <w:sz w:val="28"/>
          <w:szCs w:val="28"/>
        </w:rPr>
        <w:t>ем более</w:t>
      </w:r>
      <w:proofErr w:type="gramStart"/>
      <w:r w:rsidRPr="00A72152">
        <w:rPr>
          <w:rFonts w:ascii="Times New Roman" w:hAnsi="Times New Roman" w:cs="Times New Roman"/>
          <w:sz w:val="28"/>
          <w:szCs w:val="28"/>
        </w:rPr>
        <w:t>,</w:t>
      </w:r>
      <w:proofErr w:type="gramEnd"/>
      <w:r w:rsidRPr="00A72152">
        <w:rPr>
          <w:rFonts w:ascii="Times New Roman" w:hAnsi="Times New Roman" w:cs="Times New Roman"/>
          <w:sz w:val="28"/>
          <w:szCs w:val="28"/>
        </w:rPr>
        <w:t xml:space="preserve"> что такой подход блокируется свойством публичной достоверности</w:t>
      </w:r>
      <w:r w:rsidR="006C5FC7" w:rsidRPr="00A72152">
        <w:rPr>
          <w:rFonts w:ascii="Times New Roman" w:hAnsi="Times New Roman" w:cs="Times New Roman"/>
          <w:sz w:val="28"/>
          <w:szCs w:val="28"/>
        </w:rPr>
        <w:t xml:space="preserve"> ценных бумаг</w:t>
      </w:r>
      <w:r w:rsidRPr="00A72152">
        <w:rPr>
          <w:rFonts w:ascii="Times New Roman" w:hAnsi="Times New Roman" w:cs="Times New Roman"/>
          <w:sz w:val="28"/>
          <w:szCs w:val="28"/>
        </w:rPr>
        <w:t>, благодаря которому правоотношения предшествующих векселедержателей друг с другом, а также с последним кредитором или должником, не имеют юридического значения, только если должником не будет доказан факт недобросовестного поведения последнего в цепи кредитора.</w:t>
      </w:r>
    </w:p>
    <w:p w:rsidR="008002E3" w:rsidRPr="00A72152" w:rsidRDefault="008002E3" w:rsidP="003627E3">
      <w:pPr>
        <w:pStyle w:val="a5"/>
        <w:spacing w:line="360" w:lineRule="auto"/>
        <w:jc w:val="both"/>
        <w:rPr>
          <w:rFonts w:ascii="Times New Roman" w:hAnsi="Times New Roman" w:cs="Times New Roman"/>
          <w:b/>
          <w:sz w:val="28"/>
          <w:szCs w:val="28"/>
        </w:rPr>
      </w:pPr>
      <w:r w:rsidRPr="00A72152">
        <w:br w:type="page"/>
      </w:r>
      <w:r w:rsidRPr="00A72152">
        <w:rPr>
          <w:rFonts w:ascii="Times New Roman" w:hAnsi="Times New Roman" w:cs="Times New Roman"/>
          <w:b/>
          <w:sz w:val="28"/>
          <w:szCs w:val="28"/>
        </w:rPr>
        <w:lastRenderedPageBreak/>
        <w:t>Глава 3.</w:t>
      </w:r>
      <w:r w:rsidR="00F61E3F" w:rsidRPr="00A72152">
        <w:rPr>
          <w:rFonts w:ascii="Times New Roman" w:hAnsi="Times New Roman" w:cs="Times New Roman"/>
          <w:b/>
          <w:sz w:val="28"/>
          <w:szCs w:val="28"/>
        </w:rPr>
        <w:t xml:space="preserve"> Современные подходы к пониманию свойства публичной достоверности ценных бумаг</w:t>
      </w:r>
    </w:p>
    <w:p w:rsidR="008002E3" w:rsidRPr="00A72152" w:rsidRDefault="008002E3" w:rsidP="00F61E3F">
      <w:pPr>
        <w:pStyle w:val="a5"/>
        <w:spacing w:line="360" w:lineRule="auto"/>
        <w:ind w:firstLine="709"/>
        <w:jc w:val="both"/>
        <w:rPr>
          <w:rFonts w:ascii="Times New Roman" w:hAnsi="Times New Roman" w:cs="Times New Roman"/>
          <w:sz w:val="28"/>
          <w:szCs w:val="28"/>
        </w:rPr>
      </w:pPr>
      <w:r w:rsidRPr="00A72152">
        <w:rPr>
          <w:rFonts w:ascii="Times New Roman" w:hAnsi="Times New Roman" w:cs="Times New Roman"/>
          <w:sz w:val="28"/>
          <w:szCs w:val="28"/>
        </w:rPr>
        <w:t>В действующем российском законодательстве свойство публичной достоверности ценной бумаги отражено путём закрепления начала ограничения возражений должника. До 1 июля 2013 г. регулирование данного вопроса на уровне общегражданских норм было довольно скудным. В п.</w:t>
      </w:r>
      <w:r w:rsidR="00996D7A">
        <w:rPr>
          <w:rFonts w:ascii="Times New Roman" w:hAnsi="Times New Roman" w:cs="Times New Roman"/>
          <w:sz w:val="28"/>
          <w:szCs w:val="28"/>
        </w:rPr>
        <w:t xml:space="preserve"> </w:t>
      </w:r>
      <w:r w:rsidRPr="00A72152">
        <w:rPr>
          <w:rFonts w:ascii="Times New Roman" w:hAnsi="Times New Roman" w:cs="Times New Roman"/>
          <w:sz w:val="28"/>
          <w:szCs w:val="28"/>
        </w:rPr>
        <w:t>2 ст.</w:t>
      </w:r>
      <w:r w:rsidR="00996D7A">
        <w:rPr>
          <w:rFonts w:ascii="Times New Roman" w:hAnsi="Times New Roman" w:cs="Times New Roman"/>
          <w:sz w:val="28"/>
          <w:szCs w:val="28"/>
        </w:rPr>
        <w:t xml:space="preserve"> </w:t>
      </w:r>
      <w:r w:rsidRPr="00A72152">
        <w:rPr>
          <w:rFonts w:ascii="Times New Roman" w:hAnsi="Times New Roman" w:cs="Times New Roman"/>
          <w:sz w:val="28"/>
          <w:szCs w:val="28"/>
        </w:rPr>
        <w:t>147 ГК РФ содержалось положение лишь о том, что отказ от исполнения обязательства, удостоверенного ценной бумагой, со ссылкой на отсутствие основания обязательства либо на его недействительность не допускается. Из данной нормы выводилось как свойство абстрактности, так и свойство публичной достоверности.</w:t>
      </w:r>
    </w:p>
    <w:p w:rsidR="008002E3" w:rsidRPr="00A72152" w:rsidRDefault="008002E3" w:rsidP="008002E3">
      <w:pPr>
        <w:pStyle w:val="a5"/>
        <w:spacing w:line="360" w:lineRule="auto"/>
        <w:ind w:firstLine="709"/>
        <w:jc w:val="both"/>
        <w:rPr>
          <w:rStyle w:val="blk3"/>
          <w:rFonts w:ascii="Times New Roman" w:hAnsi="Times New Roman" w:cs="Times New Roman"/>
          <w:color w:val="000000"/>
          <w:sz w:val="28"/>
          <w:szCs w:val="28"/>
        </w:rPr>
      </w:pPr>
      <w:r w:rsidRPr="00A72152">
        <w:rPr>
          <w:rFonts w:ascii="Times New Roman" w:hAnsi="Times New Roman" w:cs="Times New Roman"/>
          <w:sz w:val="28"/>
        </w:rPr>
        <w:t>Действующая же редакция ГК РФ содержит специальную ст.</w:t>
      </w:r>
      <w:r w:rsidR="00996D7A">
        <w:rPr>
          <w:rFonts w:ascii="Times New Roman" w:hAnsi="Times New Roman" w:cs="Times New Roman"/>
          <w:sz w:val="28"/>
        </w:rPr>
        <w:t xml:space="preserve"> </w:t>
      </w:r>
      <w:r w:rsidRPr="00A72152">
        <w:rPr>
          <w:rFonts w:ascii="Times New Roman" w:hAnsi="Times New Roman" w:cs="Times New Roman"/>
          <w:sz w:val="28"/>
        </w:rPr>
        <w:t xml:space="preserve">145, посвященную возражениям по документарной ценой бумаге. </w:t>
      </w:r>
      <w:r w:rsidRPr="00A72152">
        <w:rPr>
          <w:rStyle w:val="blk3"/>
          <w:rFonts w:ascii="Times New Roman" w:hAnsi="Times New Roman" w:cs="Times New Roman"/>
          <w:color w:val="000000"/>
          <w:sz w:val="28"/>
          <w:szCs w:val="28"/>
        </w:rPr>
        <w:t>Кроме того, если до внесения указанных изменений в ГК РФ публичная достоверность определялась через «отрицание», то есть указание возражений, которые не могут быть противопоставлены требованию кредитора, то теперь свойство публичной достоверности нормативно выражено как через перечисление исчерпывающим образом возможных возражений по ценной бумаге (</w:t>
      </w:r>
      <w:proofErr w:type="spellStart"/>
      <w:r w:rsidRPr="00A72152">
        <w:rPr>
          <w:rStyle w:val="blk3"/>
          <w:rFonts w:ascii="Times New Roman" w:hAnsi="Times New Roman" w:cs="Times New Roman"/>
          <w:color w:val="000000"/>
          <w:sz w:val="28"/>
          <w:szCs w:val="28"/>
        </w:rPr>
        <w:t>абз</w:t>
      </w:r>
      <w:proofErr w:type="spellEnd"/>
      <w:r w:rsidRPr="00A72152">
        <w:rPr>
          <w:rStyle w:val="blk3"/>
          <w:rFonts w:ascii="Times New Roman" w:hAnsi="Times New Roman" w:cs="Times New Roman"/>
          <w:color w:val="000000"/>
          <w:sz w:val="28"/>
          <w:szCs w:val="28"/>
        </w:rPr>
        <w:t xml:space="preserve">. 1, 3 п. 1; п. 3 ст. 145 ГК РФ), так и через указание на конкретные виды возражений, </w:t>
      </w:r>
      <w:proofErr w:type="gramStart"/>
      <w:r w:rsidRPr="00A72152">
        <w:rPr>
          <w:rStyle w:val="blk3"/>
          <w:rFonts w:ascii="Times New Roman" w:hAnsi="Times New Roman" w:cs="Times New Roman"/>
          <w:color w:val="000000"/>
          <w:sz w:val="28"/>
          <w:szCs w:val="28"/>
        </w:rPr>
        <w:t>права</w:t>
      </w:r>
      <w:proofErr w:type="gramEnd"/>
      <w:r w:rsidRPr="00A72152">
        <w:rPr>
          <w:rStyle w:val="blk3"/>
          <w:rFonts w:ascii="Times New Roman" w:hAnsi="Times New Roman" w:cs="Times New Roman"/>
          <w:color w:val="000000"/>
          <w:sz w:val="28"/>
          <w:szCs w:val="28"/>
        </w:rPr>
        <w:t xml:space="preserve"> на заявление которых должник лишён (</w:t>
      </w:r>
      <w:proofErr w:type="spellStart"/>
      <w:r w:rsidRPr="00A72152">
        <w:rPr>
          <w:rStyle w:val="blk3"/>
          <w:rFonts w:ascii="Times New Roman" w:hAnsi="Times New Roman" w:cs="Times New Roman"/>
          <w:color w:val="000000"/>
          <w:sz w:val="28"/>
          <w:szCs w:val="28"/>
        </w:rPr>
        <w:t>абз</w:t>
      </w:r>
      <w:proofErr w:type="spellEnd"/>
      <w:r w:rsidRPr="00A72152">
        <w:rPr>
          <w:rStyle w:val="blk3"/>
          <w:rFonts w:ascii="Times New Roman" w:hAnsi="Times New Roman" w:cs="Times New Roman"/>
          <w:color w:val="000000"/>
          <w:sz w:val="28"/>
          <w:szCs w:val="28"/>
        </w:rPr>
        <w:t>. 2 п.</w:t>
      </w:r>
      <w:r w:rsidR="00996D7A">
        <w:rPr>
          <w:rStyle w:val="blk3"/>
          <w:rFonts w:ascii="Times New Roman" w:hAnsi="Times New Roman" w:cs="Times New Roman"/>
          <w:color w:val="000000"/>
          <w:sz w:val="28"/>
          <w:szCs w:val="28"/>
        </w:rPr>
        <w:t xml:space="preserve"> </w:t>
      </w:r>
      <w:r w:rsidRPr="00A72152">
        <w:rPr>
          <w:rStyle w:val="blk3"/>
          <w:rFonts w:ascii="Times New Roman" w:hAnsi="Times New Roman" w:cs="Times New Roman"/>
          <w:color w:val="000000"/>
          <w:sz w:val="28"/>
          <w:szCs w:val="28"/>
        </w:rPr>
        <w:t>1; п.</w:t>
      </w:r>
      <w:r w:rsidR="00996D7A">
        <w:rPr>
          <w:rStyle w:val="blk3"/>
          <w:rFonts w:ascii="Times New Roman" w:hAnsi="Times New Roman" w:cs="Times New Roman"/>
          <w:color w:val="000000"/>
          <w:sz w:val="28"/>
          <w:szCs w:val="28"/>
        </w:rPr>
        <w:t xml:space="preserve"> </w:t>
      </w:r>
      <w:r w:rsidRPr="00A72152">
        <w:rPr>
          <w:rStyle w:val="blk3"/>
          <w:rFonts w:ascii="Times New Roman" w:hAnsi="Times New Roman" w:cs="Times New Roman"/>
          <w:color w:val="000000"/>
          <w:sz w:val="28"/>
          <w:szCs w:val="28"/>
        </w:rPr>
        <w:t xml:space="preserve">2 ст. 145 ГК РФ). </w:t>
      </w:r>
      <w:r w:rsidR="001C369B" w:rsidRPr="00A72152">
        <w:rPr>
          <w:rFonts w:ascii="Times New Roman" w:hAnsi="Times New Roman" w:cs="Times New Roman"/>
          <w:sz w:val="28"/>
        </w:rPr>
        <w:t>Объем возражений варьируется в зависимости от того, связаны ли должник и кредитор по бумаге личными отношениями, в число которых входит каузальная сделка, лежащая в основании её выдачи</w:t>
      </w:r>
      <w:r w:rsidR="001C369B" w:rsidRPr="00A72152">
        <w:rPr>
          <w:rStyle w:val="a8"/>
          <w:rFonts w:ascii="Times New Roman" w:hAnsi="Times New Roman" w:cs="Times New Roman"/>
          <w:sz w:val="28"/>
        </w:rPr>
        <w:footnoteReference w:id="75"/>
      </w:r>
      <w:r w:rsidR="001C369B" w:rsidRPr="00A72152">
        <w:rPr>
          <w:rFonts w:ascii="Times New Roman" w:hAnsi="Times New Roman" w:cs="Times New Roman"/>
          <w:sz w:val="28"/>
        </w:rPr>
        <w:t>, либо кредитор является последующим приобретателем ценной бумаги</w:t>
      </w:r>
      <w:r w:rsidR="001C369B" w:rsidRPr="00A72152">
        <w:rPr>
          <w:rStyle w:val="a8"/>
          <w:rFonts w:ascii="Times New Roman" w:hAnsi="Times New Roman" w:cs="Times New Roman"/>
          <w:sz w:val="28"/>
        </w:rPr>
        <w:footnoteReference w:id="76"/>
      </w:r>
      <w:r w:rsidR="001C369B" w:rsidRPr="00A72152">
        <w:rPr>
          <w:rFonts w:ascii="Times New Roman" w:hAnsi="Times New Roman" w:cs="Times New Roman"/>
          <w:sz w:val="28"/>
        </w:rPr>
        <w:t>.</w:t>
      </w:r>
    </w:p>
    <w:p w:rsidR="008002E3" w:rsidRPr="00A72152" w:rsidRDefault="008002E3" w:rsidP="008002E3">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Содержание ст.</w:t>
      </w:r>
      <w:r w:rsidR="00996D7A">
        <w:rPr>
          <w:rFonts w:ascii="Times New Roman" w:hAnsi="Times New Roman" w:cs="Times New Roman"/>
          <w:sz w:val="28"/>
        </w:rPr>
        <w:t xml:space="preserve"> </w:t>
      </w:r>
      <w:r w:rsidRPr="00A72152">
        <w:rPr>
          <w:rFonts w:ascii="Times New Roman" w:hAnsi="Times New Roman" w:cs="Times New Roman"/>
          <w:sz w:val="28"/>
        </w:rPr>
        <w:t xml:space="preserve">145 ГК РФ представляет собой синтез подходов практики, выработанных в сфере вексельного обращения, в части, касающейся </w:t>
      </w:r>
      <w:r w:rsidRPr="00A72152">
        <w:rPr>
          <w:rFonts w:ascii="Times New Roman" w:hAnsi="Times New Roman" w:cs="Times New Roman"/>
          <w:sz w:val="28"/>
        </w:rPr>
        <w:lastRenderedPageBreak/>
        <w:t>добросовестности кредитора, а также некоторых положений доктрины (в части понимания возможных проявлений свойства публичной достоверности и возможного его текстуального закрепления). В ней в качестве общего правила указан перечень возможных возражений должника, а также обстоятельства, при которых общее правило ограничения возражений перестаёт действовать (</w:t>
      </w:r>
      <w:proofErr w:type="spellStart"/>
      <w:r w:rsidRPr="00A72152">
        <w:rPr>
          <w:rFonts w:ascii="Times New Roman" w:hAnsi="Times New Roman" w:cs="Times New Roman"/>
          <w:sz w:val="28"/>
        </w:rPr>
        <w:t>абз</w:t>
      </w:r>
      <w:proofErr w:type="spellEnd"/>
      <w:r w:rsidRPr="00A72152">
        <w:rPr>
          <w:rFonts w:ascii="Times New Roman" w:hAnsi="Times New Roman" w:cs="Times New Roman"/>
          <w:sz w:val="28"/>
        </w:rPr>
        <w:t>.</w:t>
      </w:r>
      <w:r w:rsidR="00996D7A">
        <w:rPr>
          <w:rFonts w:ascii="Times New Roman" w:hAnsi="Times New Roman" w:cs="Times New Roman"/>
          <w:sz w:val="28"/>
        </w:rPr>
        <w:t xml:space="preserve"> </w:t>
      </w:r>
      <w:r w:rsidRPr="00A72152">
        <w:rPr>
          <w:rFonts w:ascii="Times New Roman" w:hAnsi="Times New Roman" w:cs="Times New Roman"/>
          <w:sz w:val="28"/>
        </w:rPr>
        <w:t>3 п.</w:t>
      </w:r>
      <w:r w:rsidR="00996D7A">
        <w:rPr>
          <w:rFonts w:ascii="Times New Roman" w:hAnsi="Times New Roman" w:cs="Times New Roman"/>
          <w:sz w:val="28"/>
        </w:rPr>
        <w:t xml:space="preserve"> </w:t>
      </w:r>
      <w:r w:rsidRPr="00A72152">
        <w:rPr>
          <w:rFonts w:ascii="Times New Roman" w:hAnsi="Times New Roman" w:cs="Times New Roman"/>
          <w:sz w:val="28"/>
        </w:rPr>
        <w:t>1 ст.</w:t>
      </w:r>
      <w:r w:rsidR="00996D7A">
        <w:rPr>
          <w:rFonts w:ascii="Times New Roman" w:hAnsi="Times New Roman" w:cs="Times New Roman"/>
          <w:sz w:val="28"/>
        </w:rPr>
        <w:t xml:space="preserve"> </w:t>
      </w:r>
      <w:r w:rsidRPr="00A72152">
        <w:rPr>
          <w:rFonts w:ascii="Times New Roman" w:hAnsi="Times New Roman" w:cs="Times New Roman"/>
          <w:sz w:val="28"/>
        </w:rPr>
        <w:t xml:space="preserve">145 ГК РФ). Также </w:t>
      </w:r>
      <w:r w:rsidR="009A1F51" w:rsidRPr="00A72152">
        <w:rPr>
          <w:rFonts w:ascii="Times New Roman" w:hAnsi="Times New Roman" w:cs="Times New Roman"/>
          <w:sz w:val="28"/>
        </w:rPr>
        <w:t>случаи, при которых кредитор рискует не получить исполнение по ценной бумаге, можно вывести из содержания</w:t>
      </w:r>
      <w:r w:rsidRPr="00A72152">
        <w:rPr>
          <w:rFonts w:ascii="Times New Roman" w:hAnsi="Times New Roman" w:cs="Times New Roman"/>
          <w:sz w:val="28"/>
        </w:rPr>
        <w:t xml:space="preserve"> ст.</w:t>
      </w:r>
      <w:r w:rsidR="00996D7A">
        <w:rPr>
          <w:rFonts w:ascii="Times New Roman" w:hAnsi="Times New Roman" w:cs="Times New Roman"/>
          <w:sz w:val="28"/>
        </w:rPr>
        <w:t xml:space="preserve"> </w:t>
      </w:r>
      <w:r w:rsidR="009A1F51" w:rsidRPr="00A72152">
        <w:rPr>
          <w:rFonts w:ascii="Times New Roman" w:hAnsi="Times New Roman" w:cs="Times New Roman"/>
          <w:sz w:val="28"/>
        </w:rPr>
        <w:t>147.1</w:t>
      </w:r>
      <w:r w:rsidRPr="00A72152">
        <w:rPr>
          <w:rFonts w:ascii="Times New Roman" w:hAnsi="Times New Roman" w:cs="Times New Roman"/>
          <w:sz w:val="28"/>
        </w:rPr>
        <w:t xml:space="preserve"> ГК РФ. Полный перечень возможных и недопустимых возражений в отношении документарных ценных бумаг по ГК РФ приведён в Приложении 1 к настоящей работе.</w:t>
      </w:r>
    </w:p>
    <w:p w:rsidR="00142F1D" w:rsidRPr="00A72152" w:rsidRDefault="008002E3" w:rsidP="008002E3">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Статья 145 ГК РФ закрепляет общие для всех видов ценных бумаг возражения, вместе с тем, окончательный перечень возражений, которые могут быть выставлены должником по той или иной ценной бумаге, определяется на основании норм, посвященных специальному регулированию ценных бумаг</w:t>
      </w:r>
      <w:r w:rsidR="00934F0A" w:rsidRPr="00A72152">
        <w:rPr>
          <w:rFonts w:ascii="Times New Roman" w:hAnsi="Times New Roman" w:cs="Times New Roman"/>
          <w:sz w:val="28"/>
        </w:rPr>
        <w:t xml:space="preserve"> конкретного вида</w:t>
      </w:r>
      <w:r w:rsidRPr="00A72152">
        <w:rPr>
          <w:rFonts w:ascii="Times New Roman" w:hAnsi="Times New Roman" w:cs="Times New Roman"/>
          <w:sz w:val="28"/>
        </w:rPr>
        <w:t xml:space="preserve">. </w:t>
      </w:r>
    </w:p>
    <w:p w:rsidR="008002E3" w:rsidRPr="00A72152" w:rsidRDefault="008002E3" w:rsidP="008002E3">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В соответствии с п.</w:t>
      </w:r>
      <w:r w:rsidR="00996D7A">
        <w:rPr>
          <w:rFonts w:ascii="Times New Roman" w:hAnsi="Times New Roman" w:cs="Times New Roman"/>
          <w:sz w:val="28"/>
        </w:rPr>
        <w:t xml:space="preserve"> </w:t>
      </w:r>
      <w:r w:rsidRPr="00A72152">
        <w:rPr>
          <w:rFonts w:ascii="Times New Roman" w:hAnsi="Times New Roman" w:cs="Times New Roman"/>
          <w:sz w:val="28"/>
        </w:rPr>
        <w:t>6 ст.</w:t>
      </w:r>
      <w:r w:rsidR="00996D7A">
        <w:rPr>
          <w:rFonts w:ascii="Times New Roman" w:hAnsi="Times New Roman" w:cs="Times New Roman"/>
          <w:sz w:val="28"/>
        </w:rPr>
        <w:t xml:space="preserve"> </w:t>
      </w:r>
      <w:r w:rsidRPr="00A72152">
        <w:rPr>
          <w:rFonts w:ascii="Times New Roman" w:hAnsi="Times New Roman" w:cs="Times New Roman"/>
          <w:sz w:val="28"/>
        </w:rPr>
        <w:t>143 ГК РФ правила, закреплённые в ГК РФ в отношении именных документарных ценных бумаг, подлежат применению к бездокументарным ценным бумагам, если иное не установлено ГК РФ, иным законом или не вытекает из особенностей фиксации прав на бездокументарные ценные бумаги. Пункт 3 ст.</w:t>
      </w:r>
      <w:r w:rsidR="00996D7A">
        <w:rPr>
          <w:rFonts w:ascii="Times New Roman" w:hAnsi="Times New Roman" w:cs="Times New Roman"/>
          <w:sz w:val="28"/>
        </w:rPr>
        <w:t xml:space="preserve"> </w:t>
      </w:r>
      <w:r w:rsidRPr="00A72152">
        <w:rPr>
          <w:rFonts w:ascii="Times New Roman" w:hAnsi="Times New Roman" w:cs="Times New Roman"/>
          <w:sz w:val="28"/>
        </w:rPr>
        <w:t>149.1 ГК РФ прямо распространяет правила ст.</w:t>
      </w:r>
      <w:r w:rsidR="00996D7A">
        <w:rPr>
          <w:rFonts w:ascii="Times New Roman" w:hAnsi="Times New Roman" w:cs="Times New Roman"/>
          <w:sz w:val="28"/>
        </w:rPr>
        <w:t xml:space="preserve"> </w:t>
      </w:r>
      <w:r w:rsidRPr="00A72152">
        <w:rPr>
          <w:rFonts w:ascii="Times New Roman" w:hAnsi="Times New Roman" w:cs="Times New Roman"/>
          <w:sz w:val="28"/>
        </w:rPr>
        <w:t>145 ГК РФ о допустимых возражениях на отношения, связанные с исполнением по бездокументарным ценным бумагам, если это не противоречит существу таких ценных бумаг.</w:t>
      </w:r>
    </w:p>
    <w:p w:rsidR="002066F3" w:rsidRPr="00A72152" w:rsidRDefault="00996D7A" w:rsidP="008002E3">
      <w:pPr>
        <w:pStyle w:val="a5"/>
        <w:spacing w:line="360" w:lineRule="auto"/>
        <w:ind w:firstLine="709"/>
        <w:jc w:val="both"/>
        <w:rPr>
          <w:rFonts w:ascii="Times New Roman" w:hAnsi="Times New Roman" w:cs="Times New Roman"/>
          <w:sz w:val="28"/>
        </w:rPr>
      </w:pPr>
      <w:proofErr w:type="gramStart"/>
      <w:r>
        <w:rPr>
          <w:rFonts w:ascii="Times New Roman" w:hAnsi="Times New Roman" w:cs="Times New Roman"/>
          <w:sz w:val="28"/>
        </w:rPr>
        <w:t>Однако прежде</w:t>
      </w:r>
      <w:r w:rsidR="008002E3" w:rsidRPr="00A72152">
        <w:rPr>
          <w:rFonts w:ascii="Times New Roman" w:hAnsi="Times New Roman" w:cs="Times New Roman"/>
          <w:sz w:val="28"/>
        </w:rPr>
        <w:t xml:space="preserve"> чем анализировать степень универсальности возражений, перечисленных в ст.</w:t>
      </w:r>
      <w:r>
        <w:rPr>
          <w:rFonts w:ascii="Times New Roman" w:hAnsi="Times New Roman" w:cs="Times New Roman"/>
          <w:sz w:val="28"/>
        </w:rPr>
        <w:t xml:space="preserve"> </w:t>
      </w:r>
      <w:r w:rsidR="008002E3" w:rsidRPr="00A72152">
        <w:rPr>
          <w:rFonts w:ascii="Times New Roman" w:hAnsi="Times New Roman" w:cs="Times New Roman"/>
          <w:sz w:val="28"/>
        </w:rPr>
        <w:t xml:space="preserve">145 ГК РФ, </w:t>
      </w:r>
      <w:r w:rsidR="002066F3" w:rsidRPr="00A72152">
        <w:rPr>
          <w:rFonts w:ascii="Times New Roman" w:hAnsi="Times New Roman" w:cs="Times New Roman"/>
          <w:sz w:val="28"/>
        </w:rPr>
        <w:t>принимая во внимание</w:t>
      </w:r>
      <w:r w:rsidR="00644881" w:rsidRPr="00A72152">
        <w:rPr>
          <w:rFonts w:ascii="Times New Roman" w:hAnsi="Times New Roman" w:cs="Times New Roman"/>
          <w:sz w:val="28"/>
        </w:rPr>
        <w:t xml:space="preserve"> тот факт</w:t>
      </w:r>
      <w:r w:rsidR="002066F3" w:rsidRPr="00A72152">
        <w:rPr>
          <w:rFonts w:ascii="Times New Roman" w:hAnsi="Times New Roman" w:cs="Times New Roman"/>
          <w:sz w:val="28"/>
        </w:rPr>
        <w:t xml:space="preserve">, что начало ограничения возражений </w:t>
      </w:r>
      <w:r w:rsidR="00644881" w:rsidRPr="00A72152">
        <w:rPr>
          <w:rFonts w:ascii="Times New Roman" w:hAnsi="Times New Roman" w:cs="Times New Roman"/>
          <w:sz w:val="28"/>
        </w:rPr>
        <w:t>является одной</w:t>
      </w:r>
      <w:r w:rsidR="002066F3" w:rsidRPr="00A72152">
        <w:rPr>
          <w:rFonts w:ascii="Times New Roman" w:hAnsi="Times New Roman" w:cs="Times New Roman"/>
          <w:sz w:val="28"/>
        </w:rPr>
        <w:t xml:space="preserve"> из форм внешнего (практического) проявления свойства публичной достоверности ценных бумаг, </w:t>
      </w:r>
      <w:r w:rsidR="008002E3" w:rsidRPr="00A72152">
        <w:rPr>
          <w:rFonts w:ascii="Times New Roman" w:hAnsi="Times New Roman" w:cs="Times New Roman"/>
          <w:sz w:val="28"/>
        </w:rPr>
        <w:t xml:space="preserve">следует определиться с тем пониманием, которое свойство публичной достоверности приобретает в отношении бездокументарных ценных бумаг, с учетом того, что такие бумаги </w:t>
      </w:r>
      <w:r w:rsidR="00C91AA8">
        <w:rPr>
          <w:rFonts w:ascii="Times New Roman" w:hAnsi="Times New Roman" w:cs="Times New Roman"/>
          <w:sz w:val="28"/>
        </w:rPr>
        <w:t>не обле</w:t>
      </w:r>
      <w:r w:rsidR="00644881" w:rsidRPr="00A72152">
        <w:rPr>
          <w:rFonts w:ascii="Times New Roman" w:hAnsi="Times New Roman" w:cs="Times New Roman"/>
          <w:sz w:val="28"/>
        </w:rPr>
        <w:t>чены в форму бумажного</w:t>
      </w:r>
      <w:proofErr w:type="gramEnd"/>
      <w:r w:rsidR="00644881" w:rsidRPr="00A72152">
        <w:rPr>
          <w:rFonts w:ascii="Times New Roman" w:hAnsi="Times New Roman" w:cs="Times New Roman"/>
          <w:sz w:val="28"/>
        </w:rPr>
        <w:t xml:space="preserve"> носителя</w:t>
      </w:r>
      <w:r w:rsidR="008002E3" w:rsidRPr="00A72152">
        <w:rPr>
          <w:rFonts w:ascii="Times New Roman" w:hAnsi="Times New Roman" w:cs="Times New Roman"/>
          <w:sz w:val="28"/>
        </w:rPr>
        <w:t xml:space="preserve">. </w:t>
      </w:r>
    </w:p>
    <w:p w:rsidR="008002E3" w:rsidRPr="00A72152" w:rsidRDefault="00934F0A" w:rsidP="008002E3">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lastRenderedPageBreak/>
        <w:t>Н</w:t>
      </w:r>
      <w:r w:rsidR="008002E3" w:rsidRPr="00A72152">
        <w:rPr>
          <w:rFonts w:ascii="Times New Roman" w:hAnsi="Times New Roman" w:cs="Times New Roman"/>
          <w:sz w:val="28"/>
        </w:rPr>
        <w:t>екоторые исследователи придерживаются позиции о том, что публичная достоверность – это характеристика только документарных ценных бумаг, поскольку является свойством, присущим документу (бумаге), в то время как бездокументарная ценная бумага выступает бестелесным объектом права, и как таковой текст единого документа, который исчерпывающим образом определял бы объем права, отсутствует</w:t>
      </w:r>
      <w:r w:rsidR="008002E3" w:rsidRPr="00A72152">
        <w:rPr>
          <w:rStyle w:val="a8"/>
          <w:rFonts w:ascii="Times New Roman" w:hAnsi="Times New Roman" w:cs="Times New Roman"/>
          <w:sz w:val="28"/>
        </w:rPr>
        <w:footnoteReference w:id="77"/>
      </w:r>
      <w:r w:rsidR="008002E3" w:rsidRPr="00A72152">
        <w:rPr>
          <w:rFonts w:ascii="Times New Roman" w:hAnsi="Times New Roman" w:cs="Times New Roman"/>
          <w:sz w:val="28"/>
        </w:rPr>
        <w:t>.</w:t>
      </w:r>
    </w:p>
    <w:p w:rsidR="008002E3" w:rsidRPr="00A72152" w:rsidRDefault="008002E3" w:rsidP="008002E3">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 xml:space="preserve">Однако представляется, что публичная достоверность никуда не </w:t>
      </w:r>
      <w:r w:rsidR="00C91AA8">
        <w:rPr>
          <w:rFonts w:ascii="Times New Roman" w:hAnsi="Times New Roman" w:cs="Times New Roman"/>
          <w:sz w:val="28"/>
        </w:rPr>
        <w:t>исчезает</w:t>
      </w:r>
      <w:r w:rsidRPr="00A72152">
        <w:rPr>
          <w:rFonts w:ascii="Times New Roman" w:hAnsi="Times New Roman" w:cs="Times New Roman"/>
          <w:sz w:val="28"/>
        </w:rPr>
        <w:t xml:space="preserve">, а </w:t>
      </w:r>
      <w:r w:rsidR="000631AB" w:rsidRPr="00A72152">
        <w:rPr>
          <w:rFonts w:ascii="Times New Roman" w:hAnsi="Times New Roman" w:cs="Times New Roman"/>
          <w:sz w:val="28"/>
        </w:rPr>
        <w:t>изменяет сферу (объем) своего действия</w:t>
      </w:r>
      <w:r w:rsidRPr="00A72152">
        <w:rPr>
          <w:rFonts w:ascii="Times New Roman" w:hAnsi="Times New Roman" w:cs="Times New Roman"/>
          <w:sz w:val="28"/>
        </w:rPr>
        <w:t xml:space="preserve">. </w:t>
      </w:r>
    </w:p>
    <w:p w:rsidR="008002E3" w:rsidRPr="00A72152" w:rsidRDefault="008002E3" w:rsidP="008002E3">
      <w:pPr>
        <w:pStyle w:val="a5"/>
        <w:spacing w:line="360" w:lineRule="auto"/>
        <w:ind w:firstLine="709"/>
        <w:contextualSpacing/>
        <w:jc w:val="both"/>
        <w:rPr>
          <w:rFonts w:ascii="Times New Roman" w:hAnsi="Times New Roman" w:cs="Times New Roman"/>
          <w:sz w:val="28"/>
        </w:rPr>
      </w:pPr>
      <w:r w:rsidRPr="00A72152">
        <w:rPr>
          <w:rFonts w:ascii="Times New Roman" w:hAnsi="Times New Roman" w:cs="Times New Roman"/>
          <w:sz w:val="28"/>
        </w:rPr>
        <w:t xml:space="preserve">В российском законодательстве одновременно закреплены два подхода к соотношению понятий «ценная бумага», «документарная ценная бумага» и «бездокументарная ценная бумага». Гражданский кодекс РФ </w:t>
      </w:r>
      <w:r w:rsidR="00C91AA8">
        <w:rPr>
          <w:rFonts w:ascii="Times New Roman" w:hAnsi="Times New Roman" w:cs="Times New Roman"/>
          <w:sz w:val="28"/>
        </w:rPr>
        <w:t xml:space="preserve">(п. 1 ст. 142) </w:t>
      </w:r>
      <w:r w:rsidRPr="00A72152">
        <w:rPr>
          <w:rFonts w:ascii="Times New Roman" w:hAnsi="Times New Roman" w:cs="Times New Roman"/>
          <w:sz w:val="28"/>
        </w:rPr>
        <w:t xml:space="preserve">понимает под ценной бумагой документарную ценную бумагу и лишь признаёт в качестве ценных бумаг и бездокументарные. </w:t>
      </w:r>
      <w:proofErr w:type="gramStart"/>
      <w:r w:rsidRPr="00A72152">
        <w:rPr>
          <w:rFonts w:ascii="Times New Roman" w:hAnsi="Times New Roman" w:cs="Times New Roman"/>
          <w:sz w:val="28"/>
        </w:rPr>
        <w:t xml:space="preserve">В то же время </w:t>
      </w:r>
      <w:r w:rsidR="00C91AA8">
        <w:rPr>
          <w:rFonts w:ascii="Times New Roman" w:hAnsi="Times New Roman" w:cs="Times New Roman"/>
          <w:sz w:val="28"/>
        </w:rPr>
        <w:t>Ф</w:t>
      </w:r>
      <w:r w:rsidR="00435647" w:rsidRPr="00A72152">
        <w:rPr>
          <w:rFonts w:ascii="Times New Roman" w:hAnsi="Times New Roman" w:cs="Times New Roman"/>
          <w:sz w:val="28"/>
        </w:rPr>
        <w:t>едеральный закон</w:t>
      </w:r>
      <w:r w:rsidRPr="00A72152">
        <w:rPr>
          <w:rFonts w:ascii="Times New Roman" w:hAnsi="Times New Roman" w:cs="Times New Roman"/>
          <w:sz w:val="28"/>
        </w:rPr>
        <w:t xml:space="preserve"> </w:t>
      </w:r>
      <w:r w:rsidR="00C91AA8">
        <w:rPr>
          <w:rFonts w:ascii="Times New Roman" w:hAnsi="Times New Roman" w:cs="Times New Roman"/>
          <w:color w:val="000000"/>
          <w:sz w:val="28"/>
          <w:szCs w:val="20"/>
          <w:shd w:val="clear" w:color="auto" w:fill="FFFFFF"/>
        </w:rPr>
        <w:t xml:space="preserve">от 22 апреля </w:t>
      </w:r>
      <w:r w:rsidR="00A53274" w:rsidRPr="00A72152">
        <w:rPr>
          <w:rFonts w:ascii="Times New Roman" w:hAnsi="Times New Roman" w:cs="Times New Roman"/>
          <w:color w:val="000000"/>
          <w:sz w:val="28"/>
          <w:szCs w:val="20"/>
          <w:shd w:val="clear" w:color="auto" w:fill="FFFFFF"/>
        </w:rPr>
        <w:t>1996 г. № 39-ФЗ</w:t>
      </w:r>
      <w:r w:rsidR="00A53274" w:rsidRPr="00A72152">
        <w:rPr>
          <w:rFonts w:ascii="Times New Roman" w:hAnsi="Times New Roman" w:cs="Times New Roman"/>
          <w:sz w:val="40"/>
        </w:rPr>
        <w:t xml:space="preserve"> </w:t>
      </w:r>
      <w:r w:rsidRPr="00A72152">
        <w:rPr>
          <w:rFonts w:ascii="Times New Roman" w:hAnsi="Times New Roman" w:cs="Times New Roman"/>
          <w:sz w:val="28"/>
        </w:rPr>
        <w:t>«О рынке ценных бумаг»</w:t>
      </w:r>
      <w:r w:rsidR="00840099" w:rsidRPr="00A72152">
        <w:rPr>
          <w:rStyle w:val="a8"/>
          <w:rFonts w:ascii="Times New Roman" w:hAnsi="Times New Roman" w:cs="Times New Roman"/>
          <w:sz w:val="28"/>
        </w:rPr>
        <w:footnoteReference w:id="78"/>
      </w:r>
      <w:r w:rsidR="00A53274" w:rsidRPr="00A72152">
        <w:rPr>
          <w:rFonts w:ascii="Times New Roman" w:hAnsi="Times New Roman" w:cs="Times New Roman"/>
          <w:sz w:val="28"/>
        </w:rPr>
        <w:t xml:space="preserve"> (далее – ФЗ «О рынке ценных бумаг»)</w:t>
      </w:r>
      <w:r w:rsidRPr="00A72152">
        <w:rPr>
          <w:rFonts w:ascii="Times New Roman" w:hAnsi="Times New Roman" w:cs="Times New Roman"/>
          <w:sz w:val="28"/>
        </w:rPr>
        <w:t xml:space="preserve"> говорит о документарной и бездокументарной формах эмиссионной ценной бумаги (ст.</w:t>
      </w:r>
      <w:r w:rsidR="00C91AA8">
        <w:rPr>
          <w:rFonts w:ascii="Times New Roman" w:hAnsi="Times New Roman" w:cs="Times New Roman"/>
          <w:sz w:val="28"/>
        </w:rPr>
        <w:t xml:space="preserve"> </w:t>
      </w:r>
      <w:r w:rsidRPr="00A72152">
        <w:rPr>
          <w:rFonts w:ascii="Times New Roman" w:hAnsi="Times New Roman" w:cs="Times New Roman"/>
          <w:sz w:val="28"/>
        </w:rPr>
        <w:t xml:space="preserve">2). </w:t>
      </w:r>
      <w:proofErr w:type="gramEnd"/>
    </w:p>
    <w:p w:rsidR="008002E3" w:rsidRPr="00A72152" w:rsidRDefault="008002E3" w:rsidP="008002E3">
      <w:pPr>
        <w:spacing w:line="360" w:lineRule="auto"/>
        <w:ind w:firstLine="709"/>
        <w:contextualSpacing/>
        <w:jc w:val="both"/>
        <w:rPr>
          <w:rFonts w:ascii="Times New Roman" w:eastAsia="Times New Roman" w:hAnsi="Times New Roman" w:cs="Times New Roman"/>
          <w:sz w:val="28"/>
          <w:szCs w:val="28"/>
          <w:lang w:eastAsia="ru-RU"/>
        </w:rPr>
      </w:pPr>
      <w:r w:rsidRPr="00A72152">
        <w:rPr>
          <w:rFonts w:ascii="Times New Roman" w:hAnsi="Times New Roman" w:cs="Times New Roman"/>
          <w:sz w:val="28"/>
        </w:rPr>
        <w:t>В любом случае кредитор (обладатель права) по бездокументарной ценной бумаге устанавливается на основании учетных записей правообладателей, ведение котор</w:t>
      </w:r>
      <w:r w:rsidR="00934F0A" w:rsidRPr="00A72152">
        <w:rPr>
          <w:rFonts w:ascii="Times New Roman" w:hAnsi="Times New Roman" w:cs="Times New Roman"/>
          <w:sz w:val="28"/>
        </w:rPr>
        <w:t>ых</w:t>
      </w:r>
      <w:r w:rsidRPr="00A72152">
        <w:rPr>
          <w:rFonts w:ascii="Times New Roman" w:hAnsi="Times New Roman" w:cs="Times New Roman"/>
          <w:sz w:val="28"/>
        </w:rPr>
        <w:t xml:space="preserve"> осуществляется таким профессиональным участником рынка ценных бумаг</w:t>
      </w:r>
      <w:r w:rsidR="00C91AA8">
        <w:rPr>
          <w:rFonts w:ascii="Times New Roman" w:hAnsi="Times New Roman" w:cs="Times New Roman"/>
          <w:sz w:val="28"/>
        </w:rPr>
        <w:t>,</w:t>
      </w:r>
      <w:r w:rsidRPr="00A72152">
        <w:rPr>
          <w:rFonts w:ascii="Times New Roman" w:hAnsi="Times New Roman" w:cs="Times New Roman"/>
          <w:sz w:val="28"/>
        </w:rPr>
        <w:t xml:space="preserve"> как </w:t>
      </w:r>
      <w:proofErr w:type="spellStart"/>
      <w:r w:rsidRPr="00A72152">
        <w:rPr>
          <w:rFonts w:ascii="Times New Roman" w:hAnsi="Times New Roman" w:cs="Times New Roman"/>
          <w:sz w:val="28"/>
        </w:rPr>
        <w:t>реестродержатель</w:t>
      </w:r>
      <w:proofErr w:type="spellEnd"/>
      <w:r w:rsidR="00C91AA8">
        <w:rPr>
          <w:rFonts w:ascii="Times New Roman" w:hAnsi="Times New Roman" w:cs="Times New Roman"/>
          <w:sz w:val="28"/>
        </w:rPr>
        <w:t>,</w:t>
      </w:r>
      <w:r w:rsidRPr="00A72152">
        <w:rPr>
          <w:rFonts w:ascii="Times New Roman" w:hAnsi="Times New Roman" w:cs="Times New Roman"/>
          <w:sz w:val="28"/>
        </w:rPr>
        <w:t xml:space="preserve"> на основании договора о ведении реестра, заключенного с обязанным лицом (эмитентом) (</w:t>
      </w:r>
      <w:proofErr w:type="spellStart"/>
      <w:r w:rsidRPr="00A72152">
        <w:rPr>
          <w:rFonts w:ascii="Times New Roman" w:hAnsi="Times New Roman" w:cs="Times New Roman"/>
          <w:sz w:val="28"/>
        </w:rPr>
        <w:t>абз</w:t>
      </w:r>
      <w:proofErr w:type="spellEnd"/>
      <w:r w:rsidRPr="00A72152">
        <w:rPr>
          <w:rFonts w:ascii="Times New Roman" w:hAnsi="Times New Roman" w:cs="Times New Roman"/>
          <w:sz w:val="28"/>
        </w:rPr>
        <w:t>.</w:t>
      </w:r>
      <w:r w:rsidR="00C91AA8">
        <w:rPr>
          <w:rFonts w:ascii="Times New Roman" w:hAnsi="Times New Roman" w:cs="Times New Roman"/>
          <w:sz w:val="28"/>
        </w:rPr>
        <w:t xml:space="preserve"> </w:t>
      </w:r>
      <w:r w:rsidRPr="00A72152">
        <w:rPr>
          <w:rFonts w:ascii="Times New Roman" w:hAnsi="Times New Roman" w:cs="Times New Roman"/>
          <w:sz w:val="28"/>
        </w:rPr>
        <w:t>2 п.</w:t>
      </w:r>
      <w:r w:rsidR="00C91AA8">
        <w:rPr>
          <w:rFonts w:ascii="Times New Roman" w:hAnsi="Times New Roman" w:cs="Times New Roman"/>
          <w:sz w:val="28"/>
        </w:rPr>
        <w:t xml:space="preserve"> </w:t>
      </w:r>
      <w:r w:rsidRPr="00A72152">
        <w:rPr>
          <w:rFonts w:ascii="Times New Roman" w:hAnsi="Times New Roman" w:cs="Times New Roman"/>
          <w:sz w:val="28"/>
        </w:rPr>
        <w:t>1 ст.</w:t>
      </w:r>
      <w:r w:rsidR="00C91AA8">
        <w:rPr>
          <w:rFonts w:ascii="Times New Roman" w:hAnsi="Times New Roman" w:cs="Times New Roman"/>
          <w:sz w:val="28"/>
        </w:rPr>
        <w:t xml:space="preserve"> </w:t>
      </w:r>
      <w:r w:rsidRPr="00A72152">
        <w:rPr>
          <w:rFonts w:ascii="Times New Roman" w:hAnsi="Times New Roman" w:cs="Times New Roman"/>
          <w:sz w:val="28"/>
        </w:rPr>
        <w:t>149 ГК РФ). ФЗ «О рынке ценных бумаг» в ст.</w:t>
      </w:r>
      <w:r w:rsidR="00C91AA8">
        <w:rPr>
          <w:rFonts w:ascii="Times New Roman" w:hAnsi="Times New Roman" w:cs="Times New Roman"/>
          <w:sz w:val="28"/>
        </w:rPr>
        <w:t xml:space="preserve"> </w:t>
      </w:r>
      <w:r w:rsidRPr="00A72152">
        <w:rPr>
          <w:rFonts w:ascii="Times New Roman" w:hAnsi="Times New Roman" w:cs="Times New Roman"/>
          <w:sz w:val="28"/>
        </w:rPr>
        <w:t xml:space="preserve">2 уточняет, что </w:t>
      </w:r>
      <w:r w:rsidRPr="00A72152">
        <w:rPr>
          <w:rFonts w:ascii="Times New Roman" w:eastAsia="Times New Roman" w:hAnsi="Times New Roman" w:cs="Times New Roman"/>
          <w:sz w:val="28"/>
          <w:szCs w:val="28"/>
          <w:lang w:eastAsia="ru-RU"/>
        </w:rPr>
        <w:t>владелец бездокументарной эмиссионной ценой бумаги может устанавливаться не только на основании записи в реестре владельцев ценных бумаг, но и на основании записи по счету депо в случае депонирования ценных бумаг.</w:t>
      </w:r>
    </w:p>
    <w:p w:rsidR="008002E3" w:rsidRPr="00A72152" w:rsidRDefault="008002E3" w:rsidP="008002E3">
      <w:pPr>
        <w:spacing w:line="360" w:lineRule="auto"/>
        <w:ind w:firstLine="709"/>
        <w:contextualSpacing/>
        <w:jc w:val="both"/>
        <w:rPr>
          <w:rFonts w:ascii="Times New Roman" w:eastAsia="Times New Roman" w:hAnsi="Times New Roman" w:cs="Times New Roman"/>
          <w:sz w:val="28"/>
          <w:szCs w:val="28"/>
          <w:lang w:eastAsia="ru-RU"/>
        </w:rPr>
      </w:pPr>
      <w:r w:rsidRPr="00A72152">
        <w:rPr>
          <w:rFonts w:ascii="Times New Roman" w:eastAsia="Times New Roman" w:hAnsi="Times New Roman" w:cs="Times New Roman"/>
          <w:sz w:val="28"/>
          <w:szCs w:val="28"/>
          <w:lang w:eastAsia="ru-RU"/>
        </w:rPr>
        <w:lastRenderedPageBreak/>
        <w:t xml:space="preserve">В соответствии с </w:t>
      </w:r>
      <w:proofErr w:type="spellStart"/>
      <w:r w:rsidRPr="00A72152">
        <w:rPr>
          <w:rFonts w:ascii="Times New Roman" w:eastAsia="Times New Roman" w:hAnsi="Times New Roman" w:cs="Times New Roman"/>
          <w:sz w:val="28"/>
          <w:szCs w:val="28"/>
          <w:lang w:eastAsia="ru-RU"/>
        </w:rPr>
        <w:t>абз</w:t>
      </w:r>
      <w:proofErr w:type="spellEnd"/>
      <w:r w:rsidRPr="00A72152">
        <w:rPr>
          <w:rFonts w:ascii="Times New Roman" w:eastAsia="Times New Roman" w:hAnsi="Times New Roman" w:cs="Times New Roman"/>
          <w:sz w:val="28"/>
          <w:szCs w:val="28"/>
          <w:lang w:eastAsia="ru-RU"/>
        </w:rPr>
        <w:t>.</w:t>
      </w:r>
      <w:r w:rsidR="00C91AA8">
        <w:rPr>
          <w:rFonts w:ascii="Times New Roman" w:eastAsia="Times New Roman" w:hAnsi="Times New Roman" w:cs="Times New Roman"/>
          <w:sz w:val="28"/>
          <w:szCs w:val="28"/>
          <w:lang w:eastAsia="ru-RU"/>
        </w:rPr>
        <w:t xml:space="preserve"> </w:t>
      </w:r>
      <w:r w:rsidRPr="00A72152">
        <w:rPr>
          <w:rFonts w:ascii="Times New Roman" w:eastAsia="Times New Roman" w:hAnsi="Times New Roman" w:cs="Times New Roman"/>
          <w:sz w:val="28"/>
          <w:szCs w:val="28"/>
          <w:lang w:eastAsia="ru-RU"/>
        </w:rPr>
        <w:t>1 п.</w:t>
      </w:r>
      <w:r w:rsidR="00C91AA8">
        <w:rPr>
          <w:rFonts w:ascii="Times New Roman" w:eastAsia="Times New Roman" w:hAnsi="Times New Roman" w:cs="Times New Roman"/>
          <w:sz w:val="28"/>
          <w:szCs w:val="28"/>
          <w:lang w:eastAsia="ru-RU"/>
        </w:rPr>
        <w:t xml:space="preserve"> </w:t>
      </w:r>
      <w:r w:rsidRPr="00A72152">
        <w:rPr>
          <w:rFonts w:ascii="Times New Roman" w:eastAsia="Times New Roman" w:hAnsi="Times New Roman" w:cs="Times New Roman"/>
          <w:sz w:val="28"/>
          <w:szCs w:val="28"/>
          <w:lang w:eastAsia="ru-RU"/>
        </w:rPr>
        <w:t>1 ст.</w:t>
      </w:r>
      <w:r w:rsidR="00C91AA8">
        <w:rPr>
          <w:rFonts w:ascii="Times New Roman" w:eastAsia="Times New Roman" w:hAnsi="Times New Roman" w:cs="Times New Roman"/>
          <w:sz w:val="28"/>
          <w:szCs w:val="28"/>
          <w:lang w:eastAsia="ru-RU"/>
        </w:rPr>
        <w:t xml:space="preserve"> </w:t>
      </w:r>
      <w:r w:rsidRPr="00A72152">
        <w:rPr>
          <w:rFonts w:ascii="Times New Roman" w:eastAsia="Times New Roman" w:hAnsi="Times New Roman" w:cs="Times New Roman"/>
          <w:sz w:val="28"/>
          <w:szCs w:val="28"/>
          <w:lang w:eastAsia="ru-RU"/>
        </w:rPr>
        <w:t xml:space="preserve">149.1 ГК РФ должник считается надлежащим </w:t>
      </w:r>
      <w:proofErr w:type="gramStart"/>
      <w:r w:rsidRPr="00A72152">
        <w:rPr>
          <w:rFonts w:ascii="Times New Roman" w:eastAsia="Times New Roman" w:hAnsi="Times New Roman" w:cs="Times New Roman"/>
          <w:sz w:val="28"/>
          <w:szCs w:val="28"/>
          <w:lang w:eastAsia="ru-RU"/>
        </w:rPr>
        <w:t>образом</w:t>
      </w:r>
      <w:proofErr w:type="gramEnd"/>
      <w:r w:rsidRPr="00A72152">
        <w:rPr>
          <w:rFonts w:ascii="Times New Roman" w:eastAsia="Times New Roman" w:hAnsi="Times New Roman" w:cs="Times New Roman"/>
          <w:sz w:val="28"/>
          <w:szCs w:val="28"/>
          <w:lang w:eastAsia="ru-RU"/>
        </w:rPr>
        <w:t xml:space="preserve"> исполнившим свои обязательства, если осуществил исполнение лицам, информация о которых как о правообладателях отражена в учетных записях, то есть в реестре владельцев ценных бумаг. Более того, в целях осуществления прав по бездокументарным ценным бумагам </w:t>
      </w:r>
      <w:proofErr w:type="spellStart"/>
      <w:r w:rsidRPr="00A72152">
        <w:rPr>
          <w:rFonts w:ascii="Times New Roman" w:eastAsia="Times New Roman" w:hAnsi="Times New Roman" w:cs="Times New Roman"/>
          <w:sz w:val="28"/>
          <w:szCs w:val="28"/>
          <w:lang w:eastAsia="ru-RU"/>
        </w:rPr>
        <w:t>реестродержатель</w:t>
      </w:r>
      <w:proofErr w:type="spellEnd"/>
      <w:r w:rsidRPr="00A72152">
        <w:rPr>
          <w:rFonts w:ascii="Times New Roman" w:eastAsia="Times New Roman" w:hAnsi="Times New Roman" w:cs="Times New Roman"/>
          <w:sz w:val="28"/>
          <w:szCs w:val="28"/>
          <w:lang w:eastAsia="ru-RU"/>
        </w:rPr>
        <w:t xml:space="preserve"> по поручению эмитента составляет на определенную дату список лиц, которые числятся в реестре как правообладатели (</w:t>
      </w:r>
      <w:proofErr w:type="gramStart"/>
      <w:r w:rsidRPr="00A72152">
        <w:rPr>
          <w:rFonts w:ascii="Times New Roman" w:eastAsia="Times New Roman" w:hAnsi="Times New Roman" w:cs="Times New Roman"/>
          <w:sz w:val="28"/>
          <w:szCs w:val="28"/>
          <w:lang w:eastAsia="ru-RU"/>
        </w:rPr>
        <w:t>ч</w:t>
      </w:r>
      <w:proofErr w:type="gramEnd"/>
      <w:r w:rsidRPr="00A72152">
        <w:rPr>
          <w:rFonts w:ascii="Times New Roman" w:eastAsia="Times New Roman" w:hAnsi="Times New Roman" w:cs="Times New Roman"/>
          <w:sz w:val="28"/>
          <w:szCs w:val="28"/>
          <w:lang w:eastAsia="ru-RU"/>
        </w:rPr>
        <w:t>.</w:t>
      </w:r>
      <w:r w:rsidR="00C91AA8">
        <w:rPr>
          <w:rFonts w:ascii="Times New Roman" w:eastAsia="Times New Roman" w:hAnsi="Times New Roman" w:cs="Times New Roman"/>
          <w:sz w:val="28"/>
          <w:szCs w:val="28"/>
          <w:lang w:eastAsia="ru-RU"/>
        </w:rPr>
        <w:t xml:space="preserve"> </w:t>
      </w:r>
      <w:r w:rsidRPr="00A72152">
        <w:rPr>
          <w:rFonts w:ascii="Times New Roman" w:eastAsia="Times New Roman" w:hAnsi="Times New Roman" w:cs="Times New Roman"/>
          <w:sz w:val="28"/>
          <w:szCs w:val="28"/>
          <w:lang w:eastAsia="ru-RU"/>
        </w:rPr>
        <w:t>3 ст.</w:t>
      </w:r>
      <w:r w:rsidR="00C91AA8">
        <w:rPr>
          <w:rFonts w:ascii="Times New Roman" w:eastAsia="Times New Roman" w:hAnsi="Times New Roman" w:cs="Times New Roman"/>
          <w:sz w:val="28"/>
          <w:szCs w:val="28"/>
          <w:lang w:eastAsia="ru-RU"/>
        </w:rPr>
        <w:t xml:space="preserve"> </w:t>
      </w:r>
      <w:r w:rsidRPr="00A72152">
        <w:rPr>
          <w:rFonts w:ascii="Times New Roman" w:eastAsia="Times New Roman" w:hAnsi="Times New Roman" w:cs="Times New Roman"/>
          <w:sz w:val="28"/>
          <w:szCs w:val="28"/>
          <w:lang w:eastAsia="ru-RU"/>
        </w:rPr>
        <w:t xml:space="preserve">8 ФЗ «О рынке ценных бумаг»). В силу указания </w:t>
      </w:r>
      <w:proofErr w:type="spellStart"/>
      <w:r w:rsidRPr="00A72152">
        <w:rPr>
          <w:rFonts w:ascii="Times New Roman" w:eastAsia="Times New Roman" w:hAnsi="Times New Roman" w:cs="Times New Roman"/>
          <w:sz w:val="28"/>
          <w:szCs w:val="28"/>
          <w:lang w:eastAsia="ru-RU"/>
        </w:rPr>
        <w:t>абз</w:t>
      </w:r>
      <w:proofErr w:type="spellEnd"/>
      <w:r w:rsidRPr="00A72152">
        <w:rPr>
          <w:rFonts w:ascii="Times New Roman" w:eastAsia="Times New Roman" w:hAnsi="Times New Roman" w:cs="Times New Roman"/>
          <w:sz w:val="28"/>
          <w:szCs w:val="28"/>
          <w:lang w:eastAsia="ru-RU"/>
        </w:rPr>
        <w:t>.</w:t>
      </w:r>
      <w:r w:rsidR="00C91AA8">
        <w:rPr>
          <w:rFonts w:ascii="Times New Roman" w:eastAsia="Times New Roman" w:hAnsi="Times New Roman" w:cs="Times New Roman"/>
          <w:sz w:val="28"/>
          <w:szCs w:val="28"/>
          <w:lang w:eastAsia="ru-RU"/>
        </w:rPr>
        <w:t xml:space="preserve"> </w:t>
      </w:r>
      <w:r w:rsidRPr="00A72152">
        <w:rPr>
          <w:rFonts w:ascii="Times New Roman" w:eastAsia="Times New Roman" w:hAnsi="Times New Roman" w:cs="Times New Roman"/>
          <w:sz w:val="28"/>
          <w:szCs w:val="28"/>
          <w:lang w:eastAsia="ru-RU"/>
        </w:rPr>
        <w:t>2 п.</w:t>
      </w:r>
      <w:r w:rsidR="00C91AA8">
        <w:rPr>
          <w:rFonts w:ascii="Times New Roman" w:eastAsia="Times New Roman" w:hAnsi="Times New Roman" w:cs="Times New Roman"/>
          <w:sz w:val="28"/>
          <w:szCs w:val="28"/>
          <w:lang w:eastAsia="ru-RU"/>
        </w:rPr>
        <w:t xml:space="preserve"> </w:t>
      </w:r>
      <w:r w:rsidRPr="00A72152">
        <w:rPr>
          <w:rFonts w:ascii="Times New Roman" w:eastAsia="Times New Roman" w:hAnsi="Times New Roman" w:cs="Times New Roman"/>
          <w:sz w:val="28"/>
          <w:szCs w:val="28"/>
          <w:lang w:eastAsia="ru-RU"/>
        </w:rPr>
        <w:t>1 ст.</w:t>
      </w:r>
      <w:r w:rsidR="00C91AA8">
        <w:rPr>
          <w:rFonts w:ascii="Times New Roman" w:eastAsia="Times New Roman" w:hAnsi="Times New Roman" w:cs="Times New Roman"/>
          <w:sz w:val="28"/>
          <w:szCs w:val="28"/>
          <w:lang w:eastAsia="ru-RU"/>
        </w:rPr>
        <w:t xml:space="preserve"> </w:t>
      </w:r>
      <w:r w:rsidRPr="00A72152">
        <w:rPr>
          <w:rFonts w:ascii="Times New Roman" w:eastAsia="Times New Roman" w:hAnsi="Times New Roman" w:cs="Times New Roman"/>
          <w:sz w:val="28"/>
          <w:szCs w:val="28"/>
          <w:lang w:eastAsia="ru-RU"/>
        </w:rPr>
        <w:t>149.1 ГК РФ осуществление должником исполнения указанным лицам считается также надлежащим. Таким образом, должник освобождается от повторного исполнения обязательства, а риск неполучения исполнения (исполнения не тому кредитору), как и в отношении документарных ценных бумаг, перекладывается на плечи «держателя» ценной бумаги. В свою очередь</w:t>
      </w:r>
      <w:r w:rsidR="00C91AA8">
        <w:rPr>
          <w:rFonts w:ascii="Times New Roman" w:eastAsia="Times New Roman" w:hAnsi="Times New Roman" w:cs="Times New Roman"/>
          <w:sz w:val="28"/>
          <w:szCs w:val="28"/>
          <w:lang w:eastAsia="ru-RU"/>
        </w:rPr>
        <w:t>,</w:t>
      </w:r>
      <w:r w:rsidRPr="00A72152">
        <w:rPr>
          <w:rFonts w:ascii="Times New Roman" w:eastAsia="Times New Roman" w:hAnsi="Times New Roman" w:cs="Times New Roman"/>
          <w:sz w:val="28"/>
          <w:szCs w:val="28"/>
          <w:lang w:eastAsia="ru-RU"/>
        </w:rPr>
        <w:t xml:space="preserve"> это свидетельствует о том, что для должника </w:t>
      </w:r>
      <w:r w:rsidR="00F87F48" w:rsidRPr="00A72152">
        <w:rPr>
          <w:rFonts w:ascii="Times New Roman" w:eastAsia="Times New Roman" w:hAnsi="Times New Roman" w:cs="Times New Roman"/>
          <w:sz w:val="28"/>
          <w:szCs w:val="28"/>
          <w:lang w:eastAsia="ru-RU"/>
        </w:rPr>
        <w:t>наличие</w:t>
      </w:r>
      <w:r w:rsidRPr="00A72152">
        <w:rPr>
          <w:rFonts w:ascii="Times New Roman" w:eastAsia="Times New Roman" w:hAnsi="Times New Roman" w:cs="Times New Roman"/>
          <w:sz w:val="28"/>
          <w:szCs w:val="28"/>
          <w:lang w:eastAsia="ru-RU"/>
        </w:rPr>
        <w:t xml:space="preserve"> в реестр</w:t>
      </w:r>
      <w:r w:rsidR="00F87F48" w:rsidRPr="00A72152">
        <w:rPr>
          <w:rFonts w:ascii="Times New Roman" w:eastAsia="Times New Roman" w:hAnsi="Times New Roman" w:cs="Times New Roman"/>
          <w:sz w:val="28"/>
          <w:szCs w:val="28"/>
          <w:lang w:eastAsia="ru-RU"/>
        </w:rPr>
        <w:t>е</w:t>
      </w:r>
      <w:r w:rsidRPr="00A72152">
        <w:rPr>
          <w:rFonts w:ascii="Times New Roman" w:eastAsia="Times New Roman" w:hAnsi="Times New Roman" w:cs="Times New Roman"/>
          <w:sz w:val="28"/>
          <w:szCs w:val="28"/>
          <w:lang w:eastAsia="ru-RU"/>
        </w:rPr>
        <w:t xml:space="preserve"> записи о конкретном обладателе прав по бездокументарной ценной бумаге надлежащим образом легитимирует кредитора. Надлежащая легитимация – одно из возможных проявлений свойства публичной достоверности ценной бумаги на практике. </w:t>
      </w:r>
      <w:r w:rsidR="00F87F48" w:rsidRPr="00A72152">
        <w:rPr>
          <w:rFonts w:ascii="Times New Roman" w:eastAsia="Times New Roman" w:hAnsi="Times New Roman" w:cs="Times New Roman"/>
          <w:sz w:val="28"/>
          <w:szCs w:val="28"/>
          <w:lang w:eastAsia="ru-RU"/>
        </w:rPr>
        <w:t>Таким образом,</w:t>
      </w:r>
      <w:r w:rsidRPr="00A72152">
        <w:rPr>
          <w:rFonts w:ascii="Times New Roman" w:eastAsia="Times New Roman" w:hAnsi="Times New Roman" w:cs="Times New Roman"/>
          <w:sz w:val="28"/>
          <w:szCs w:val="28"/>
          <w:lang w:eastAsia="ru-RU"/>
        </w:rPr>
        <w:t xml:space="preserve"> включение сведений о кредиторе в реестр право</w:t>
      </w:r>
      <w:r w:rsidR="00F87F48" w:rsidRPr="00A72152">
        <w:rPr>
          <w:rFonts w:ascii="Times New Roman" w:eastAsia="Times New Roman" w:hAnsi="Times New Roman" w:cs="Times New Roman"/>
          <w:sz w:val="28"/>
          <w:szCs w:val="28"/>
          <w:lang w:eastAsia="ru-RU"/>
        </w:rPr>
        <w:t xml:space="preserve">обладателей на конкретную дату </w:t>
      </w:r>
      <w:proofErr w:type="spellStart"/>
      <w:r w:rsidRPr="00A72152">
        <w:rPr>
          <w:rFonts w:ascii="Times New Roman" w:eastAsia="Times New Roman" w:hAnsi="Times New Roman" w:cs="Times New Roman"/>
          <w:sz w:val="28"/>
          <w:szCs w:val="28"/>
          <w:lang w:eastAsia="ru-RU"/>
        </w:rPr>
        <w:t>презюмируется</w:t>
      </w:r>
      <w:proofErr w:type="spellEnd"/>
      <w:r w:rsidRPr="00A72152">
        <w:rPr>
          <w:rFonts w:ascii="Times New Roman" w:eastAsia="Times New Roman" w:hAnsi="Times New Roman" w:cs="Times New Roman"/>
          <w:sz w:val="28"/>
          <w:szCs w:val="28"/>
          <w:lang w:eastAsia="ru-RU"/>
        </w:rPr>
        <w:t xml:space="preserve"> соответствующим действительному положению дел, поскольку исполнение указанным лицам со стороны должника признаётся надлежащим, и должник освобождается от исполнения этой же самой обязанности в отношении иного, пусть и </w:t>
      </w:r>
      <w:proofErr w:type="spellStart"/>
      <w:r w:rsidRPr="00A72152">
        <w:rPr>
          <w:rFonts w:ascii="Times New Roman" w:eastAsia="Times New Roman" w:hAnsi="Times New Roman" w:cs="Times New Roman"/>
          <w:sz w:val="28"/>
          <w:szCs w:val="28"/>
          <w:lang w:eastAsia="ru-RU"/>
        </w:rPr>
        <w:t>управомоченного</w:t>
      </w:r>
      <w:proofErr w:type="spellEnd"/>
      <w:r w:rsidRPr="00A72152">
        <w:rPr>
          <w:rFonts w:ascii="Times New Roman" w:eastAsia="Times New Roman" w:hAnsi="Times New Roman" w:cs="Times New Roman"/>
          <w:sz w:val="28"/>
          <w:szCs w:val="28"/>
          <w:lang w:eastAsia="ru-RU"/>
        </w:rPr>
        <w:t xml:space="preserve"> на получение исполнения в действительности, кредитора. Это свидетельствует о том, что сведения о кредиторах по бездокументарным ценным бумагам, содержащиеся в реестре правообладателей, обладают публичной достоверностью, по крайней мере, в </w:t>
      </w:r>
      <w:r w:rsidR="00037060" w:rsidRPr="00A72152">
        <w:rPr>
          <w:rFonts w:ascii="Times New Roman" w:eastAsia="Times New Roman" w:hAnsi="Times New Roman" w:cs="Times New Roman"/>
          <w:sz w:val="28"/>
          <w:szCs w:val="28"/>
          <w:lang w:eastAsia="ru-RU"/>
        </w:rPr>
        <w:t>отношениях «должник – кредитор»</w:t>
      </w:r>
      <w:r w:rsidRPr="00A72152">
        <w:rPr>
          <w:rFonts w:ascii="Times New Roman" w:eastAsia="Times New Roman" w:hAnsi="Times New Roman" w:cs="Times New Roman"/>
          <w:sz w:val="28"/>
          <w:szCs w:val="28"/>
          <w:lang w:eastAsia="ru-RU"/>
        </w:rPr>
        <w:t xml:space="preserve">. </w:t>
      </w:r>
    </w:p>
    <w:p w:rsidR="00E336AA" w:rsidRPr="00A72152" w:rsidRDefault="00C91AA8" w:rsidP="008002E3">
      <w:pPr>
        <w:spacing w:line="360" w:lineRule="auto"/>
        <w:ind w:firstLine="709"/>
        <w:contextualSpacing/>
        <w:jc w:val="both"/>
        <w:rPr>
          <w:rFonts w:ascii="Times New Roman" w:hAnsi="Times New Roman" w:cs="Times New Roman"/>
          <w:sz w:val="28"/>
        </w:rPr>
      </w:pPr>
      <w:r>
        <w:rPr>
          <w:rFonts w:ascii="Times New Roman" w:hAnsi="Times New Roman" w:cs="Times New Roman"/>
          <w:sz w:val="28"/>
        </w:rPr>
        <w:t>Вместе с тем</w:t>
      </w:r>
      <w:r w:rsidR="008002E3" w:rsidRPr="00A72152">
        <w:rPr>
          <w:rFonts w:ascii="Times New Roman" w:hAnsi="Times New Roman" w:cs="Times New Roman"/>
          <w:sz w:val="28"/>
        </w:rPr>
        <w:t xml:space="preserve"> нельзя не признать, что такое проявление свойства публичной достоверности</w:t>
      </w:r>
      <w:r>
        <w:rPr>
          <w:rFonts w:ascii="Times New Roman" w:hAnsi="Times New Roman" w:cs="Times New Roman"/>
          <w:sz w:val="28"/>
        </w:rPr>
        <w:t>,</w:t>
      </w:r>
      <w:r w:rsidR="008002E3" w:rsidRPr="00A72152">
        <w:rPr>
          <w:rFonts w:ascii="Times New Roman" w:hAnsi="Times New Roman" w:cs="Times New Roman"/>
          <w:sz w:val="28"/>
        </w:rPr>
        <w:t xml:space="preserve"> как наделение единого документа (бумаги) способностью подтвердить титул кредитора по обязательству, удостоверенно</w:t>
      </w:r>
      <w:r>
        <w:rPr>
          <w:rFonts w:ascii="Times New Roman" w:hAnsi="Times New Roman" w:cs="Times New Roman"/>
          <w:sz w:val="28"/>
        </w:rPr>
        <w:t>му</w:t>
      </w:r>
      <w:r w:rsidR="008002E3" w:rsidRPr="00A72152">
        <w:rPr>
          <w:rFonts w:ascii="Times New Roman" w:hAnsi="Times New Roman" w:cs="Times New Roman"/>
          <w:sz w:val="28"/>
        </w:rPr>
        <w:t xml:space="preserve"> </w:t>
      </w:r>
      <w:r w:rsidR="008002E3" w:rsidRPr="00A72152">
        <w:rPr>
          <w:rFonts w:ascii="Times New Roman" w:hAnsi="Times New Roman" w:cs="Times New Roman"/>
          <w:sz w:val="28"/>
        </w:rPr>
        <w:lastRenderedPageBreak/>
        <w:t xml:space="preserve">ценной бумагой, перед третьими лицами – потенциальными приобретателями бумаги, теряет свои позиции в отношении бездокументарных ценных бумаг. Это связано с отсутствием у такого объекта гражданского права материализованного носителя, который исчерпывающим образом закреплял бы </w:t>
      </w:r>
      <w:r w:rsidR="00E336AA" w:rsidRPr="00A72152">
        <w:rPr>
          <w:rFonts w:ascii="Times New Roman" w:hAnsi="Times New Roman" w:cs="Times New Roman"/>
          <w:sz w:val="28"/>
        </w:rPr>
        <w:t>всю структуру</w:t>
      </w:r>
      <w:r w:rsidR="008002E3" w:rsidRPr="00A72152">
        <w:rPr>
          <w:rFonts w:ascii="Times New Roman" w:hAnsi="Times New Roman" w:cs="Times New Roman"/>
          <w:sz w:val="28"/>
        </w:rPr>
        <w:t xml:space="preserve"> обязате</w:t>
      </w:r>
      <w:r w:rsidR="00E336AA" w:rsidRPr="00A72152">
        <w:rPr>
          <w:rFonts w:ascii="Times New Roman" w:hAnsi="Times New Roman" w:cs="Times New Roman"/>
          <w:sz w:val="28"/>
        </w:rPr>
        <w:t xml:space="preserve">льства, закреплённого в бумаге. </w:t>
      </w:r>
    </w:p>
    <w:p w:rsidR="008002E3" w:rsidRPr="00A72152" w:rsidRDefault="008002E3" w:rsidP="008002E3">
      <w:pPr>
        <w:spacing w:line="360" w:lineRule="auto"/>
        <w:ind w:firstLine="709"/>
        <w:contextualSpacing/>
        <w:jc w:val="both"/>
        <w:rPr>
          <w:rFonts w:ascii="Times New Roman" w:hAnsi="Times New Roman" w:cs="Times New Roman"/>
          <w:sz w:val="28"/>
        </w:rPr>
      </w:pPr>
      <w:proofErr w:type="gramStart"/>
      <w:r w:rsidRPr="00A72152">
        <w:rPr>
          <w:rFonts w:ascii="Times New Roman" w:hAnsi="Times New Roman" w:cs="Times New Roman"/>
          <w:sz w:val="28"/>
        </w:rPr>
        <w:t xml:space="preserve">В ситуации с бездокументарными ценными бумагами информация об обязанной и </w:t>
      </w:r>
      <w:proofErr w:type="spellStart"/>
      <w:r w:rsidRPr="00A72152">
        <w:rPr>
          <w:rFonts w:ascii="Times New Roman" w:hAnsi="Times New Roman" w:cs="Times New Roman"/>
          <w:sz w:val="28"/>
        </w:rPr>
        <w:t>управомоченной</w:t>
      </w:r>
      <w:proofErr w:type="spellEnd"/>
      <w:r w:rsidRPr="00A72152">
        <w:rPr>
          <w:rFonts w:ascii="Times New Roman" w:hAnsi="Times New Roman" w:cs="Times New Roman"/>
          <w:sz w:val="28"/>
        </w:rPr>
        <w:t xml:space="preserve"> сторонах, а также объёме прав кредитора </w:t>
      </w:r>
      <w:r w:rsidR="001500A8" w:rsidRPr="00A72152">
        <w:rPr>
          <w:rFonts w:ascii="Times New Roman" w:hAnsi="Times New Roman" w:cs="Times New Roman"/>
          <w:sz w:val="28"/>
        </w:rPr>
        <w:t>содержится в разных источниках.</w:t>
      </w:r>
      <w:proofErr w:type="gramEnd"/>
      <w:r w:rsidR="001500A8" w:rsidRPr="00A72152">
        <w:rPr>
          <w:rFonts w:ascii="Times New Roman" w:hAnsi="Times New Roman" w:cs="Times New Roman"/>
          <w:sz w:val="28"/>
        </w:rPr>
        <w:t xml:space="preserve"> </w:t>
      </w:r>
      <w:r w:rsidRPr="00A72152">
        <w:rPr>
          <w:rFonts w:ascii="Times New Roman" w:hAnsi="Times New Roman" w:cs="Times New Roman"/>
          <w:sz w:val="28"/>
        </w:rPr>
        <w:t xml:space="preserve">Так, в соответствии с </w:t>
      </w:r>
      <w:proofErr w:type="spellStart"/>
      <w:r w:rsidRPr="00A72152">
        <w:rPr>
          <w:rFonts w:ascii="Times New Roman" w:hAnsi="Times New Roman" w:cs="Times New Roman"/>
          <w:sz w:val="28"/>
        </w:rPr>
        <w:t>абз</w:t>
      </w:r>
      <w:proofErr w:type="spellEnd"/>
      <w:r w:rsidRPr="00A72152">
        <w:rPr>
          <w:rFonts w:ascii="Times New Roman" w:hAnsi="Times New Roman" w:cs="Times New Roman"/>
          <w:sz w:val="28"/>
        </w:rPr>
        <w:t>.</w:t>
      </w:r>
      <w:r w:rsidR="003530F8">
        <w:rPr>
          <w:rFonts w:ascii="Times New Roman" w:hAnsi="Times New Roman" w:cs="Times New Roman"/>
          <w:sz w:val="28"/>
        </w:rPr>
        <w:t xml:space="preserve"> </w:t>
      </w:r>
      <w:r w:rsidRPr="00A72152">
        <w:rPr>
          <w:rFonts w:ascii="Times New Roman" w:hAnsi="Times New Roman" w:cs="Times New Roman"/>
          <w:sz w:val="28"/>
        </w:rPr>
        <w:t>1 п.</w:t>
      </w:r>
      <w:r w:rsidR="003530F8">
        <w:rPr>
          <w:rFonts w:ascii="Times New Roman" w:hAnsi="Times New Roman" w:cs="Times New Roman"/>
          <w:sz w:val="28"/>
        </w:rPr>
        <w:t xml:space="preserve"> </w:t>
      </w:r>
      <w:r w:rsidRPr="00A72152">
        <w:rPr>
          <w:rFonts w:ascii="Times New Roman" w:hAnsi="Times New Roman" w:cs="Times New Roman"/>
          <w:sz w:val="28"/>
        </w:rPr>
        <w:t>1 ст.</w:t>
      </w:r>
      <w:r w:rsidR="003530F8">
        <w:rPr>
          <w:rFonts w:ascii="Times New Roman" w:hAnsi="Times New Roman" w:cs="Times New Roman"/>
          <w:sz w:val="28"/>
        </w:rPr>
        <w:t xml:space="preserve"> </w:t>
      </w:r>
      <w:r w:rsidRPr="00A72152">
        <w:rPr>
          <w:rFonts w:ascii="Times New Roman" w:hAnsi="Times New Roman" w:cs="Times New Roman"/>
          <w:sz w:val="28"/>
        </w:rPr>
        <w:t>149 ГК РФ лицо, ответственное за исполнение по бездокументарной ценной бумаге</w:t>
      </w:r>
      <w:r w:rsidR="00E336AA" w:rsidRPr="00A72152">
        <w:rPr>
          <w:rFonts w:ascii="Times New Roman" w:hAnsi="Times New Roman" w:cs="Times New Roman"/>
          <w:sz w:val="28"/>
        </w:rPr>
        <w:t>,</w:t>
      </w:r>
      <w:r w:rsidRPr="00A72152">
        <w:rPr>
          <w:rFonts w:ascii="Times New Roman" w:hAnsi="Times New Roman" w:cs="Times New Roman"/>
          <w:sz w:val="28"/>
        </w:rPr>
        <w:t xml:space="preserve"> указывается в решен</w:t>
      </w:r>
      <w:proofErr w:type="gramStart"/>
      <w:r w:rsidRPr="00A72152">
        <w:rPr>
          <w:rFonts w:ascii="Times New Roman" w:hAnsi="Times New Roman" w:cs="Times New Roman"/>
          <w:sz w:val="28"/>
        </w:rPr>
        <w:t>ии о ее</w:t>
      </w:r>
      <w:proofErr w:type="gramEnd"/>
      <w:r w:rsidRPr="00A72152">
        <w:rPr>
          <w:rFonts w:ascii="Times New Roman" w:hAnsi="Times New Roman" w:cs="Times New Roman"/>
          <w:sz w:val="28"/>
        </w:rPr>
        <w:t xml:space="preserve"> выпуске или в ином предусмотренном законом акте лица, выпустившего ценную бумагу. Согласно ст.</w:t>
      </w:r>
      <w:r w:rsidR="003530F8">
        <w:rPr>
          <w:rFonts w:ascii="Times New Roman" w:hAnsi="Times New Roman" w:cs="Times New Roman"/>
          <w:sz w:val="28"/>
        </w:rPr>
        <w:t xml:space="preserve"> </w:t>
      </w:r>
      <w:r w:rsidRPr="00A72152">
        <w:rPr>
          <w:rFonts w:ascii="Times New Roman" w:hAnsi="Times New Roman" w:cs="Times New Roman"/>
          <w:sz w:val="28"/>
        </w:rPr>
        <w:t>2 ФЗ «О рынке ценных бумаг» решение о выпуске ценных бумаг рассматривается в качестве документа, содержащего данные, достаточные для установления объема прав, закрепленн</w:t>
      </w:r>
      <w:r w:rsidR="001E5ED8" w:rsidRPr="00A72152">
        <w:rPr>
          <w:rFonts w:ascii="Times New Roman" w:hAnsi="Times New Roman" w:cs="Times New Roman"/>
          <w:sz w:val="28"/>
        </w:rPr>
        <w:t>ых</w:t>
      </w:r>
      <w:r w:rsidRPr="00A72152">
        <w:rPr>
          <w:rFonts w:ascii="Times New Roman" w:hAnsi="Times New Roman" w:cs="Times New Roman"/>
          <w:sz w:val="28"/>
        </w:rPr>
        <w:t xml:space="preserve"> эмиссионной ценной бумагой. Решение о выпуске содержит, в частности, указание на фигуру эмитента и объем прав, предоставляемых эмиссионной ценной бумагой (</w:t>
      </w:r>
      <w:proofErr w:type="gramStart"/>
      <w:r w:rsidRPr="00A72152">
        <w:rPr>
          <w:rFonts w:ascii="Times New Roman" w:hAnsi="Times New Roman" w:cs="Times New Roman"/>
          <w:sz w:val="28"/>
        </w:rPr>
        <w:t>ч</w:t>
      </w:r>
      <w:proofErr w:type="gramEnd"/>
      <w:r w:rsidRPr="00A72152">
        <w:rPr>
          <w:rFonts w:ascii="Times New Roman" w:hAnsi="Times New Roman" w:cs="Times New Roman"/>
          <w:sz w:val="28"/>
        </w:rPr>
        <w:t>.</w:t>
      </w:r>
      <w:r w:rsidR="003530F8">
        <w:rPr>
          <w:rFonts w:ascii="Times New Roman" w:hAnsi="Times New Roman" w:cs="Times New Roman"/>
          <w:sz w:val="28"/>
        </w:rPr>
        <w:t xml:space="preserve"> </w:t>
      </w:r>
      <w:r w:rsidRPr="00A72152">
        <w:rPr>
          <w:rFonts w:ascii="Times New Roman" w:hAnsi="Times New Roman" w:cs="Times New Roman"/>
          <w:sz w:val="28"/>
        </w:rPr>
        <w:t>1 ст.</w:t>
      </w:r>
      <w:r w:rsidR="003530F8">
        <w:rPr>
          <w:rFonts w:ascii="Times New Roman" w:hAnsi="Times New Roman" w:cs="Times New Roman"/>
          <w:sz w:val="28"/>
        </w:rPr>
        <w:t xml:space="preserve"> </w:t>
      </w:r>
      <w:r w:rsidRPr="00A72152">
        <w:rPr>
          <w:rFonts w:ascii="Times New Roman" w:hAnsi="Times New Roman" w:cs="Times New Roman"/>
          <w:sz w:val="28"/>
        </w:rPr>
        <w:t>17 ФЗ «О рынке ценных бумаг»). Однако сведения о кредиторе по обязательству, закрепленному такой ценной бумагой, отсутствуют в решении о выпуске – они содержатся в учетных записях о правообладателях (в реестре прав владельцев ценных бумаг) (п.</w:t>
      </w:r>
      <w:r w:rsidR="003530F8">
        <w:rPr>
          <w:rFonts w:ascii="Times New Roman" w:hAnsi="Times New Roman" w:cs="Times New Roman"/>
          <w:sz w:val="28"/>
        </w:rPr>
        <w:t xml:space="preserve"> </w:t>
      </w:r>
      <w:r w:rsidRPr="00A72152">
        <w:rPr>
          <w:rFonts w:ascii="Times New Roman" w:hAnsi="Times New Roman" w:cs="Times New Roman"/>
          <w:sz w:val="28"/>
        </w:rPr>
        <w:t>1 ст.</w:t>
      </w:r>
      <w:r w:rsidR="003530F8">
        <w:rPr>
          <w:rFonts w:ascii="Times New Roman" w:hAnsi="Times New Roman" w:cs="Times New Roman"/>
          <w:sz w:val="28"/>
        </w:rPr>
        <w:t xml:space="preserve"> </w:t>
      </w:r>
      <w:r w:rsidRPr="00A72152">
        <w:rPr>
          <w:rFonts w:ascii="Times New Roman" w:hAnsi="Times New Roman" w:cs="Times New Roman"/>
          <w:sz w:val="28"/>
        </w:rPr>
        <w:t>149.1 ГК РФ, ст.</w:t>
      </w:r>
      <w:r w:rsidR="003530F8">
        <w:rPr>
          <w:rFonts w:ascii="Times New Roman" w:hAnsi="Times New Roman" w:cs="Times New Roman"/>
          <w:sz w:val="28"/>
        </w:rPr>
        <w:t xml:space="preserve"> </w:t>
      </w:r>
      <w:r w:rsidRPr="00A72152">
        <w:rPr>
          <w:rFonts w:ascii="Times New Roman" w:hAnsi="Times New Roman" w:cs="Times New Roman"/>
          <w:sz w:val="28"/>
        </w:rPr>
        <w:t xml:space="preserve">2 ФЗ «О рынке ценных бумаг»), ведение которых возложено на третье лицо (держателя реестра). Предоставление сведений из данного реестра осуществляется </w:t>
      </w:r>
      <w:proofErr w:type="spellStart"/>
      <w:r w:rsidRPr="00A72152">
        <w:rPr>
          <w:rFonts w:ascii="Times New Roman" w:hAnsi="Times New Roman" w:cs="Times New Roman"/>
          <w:sz w:val="28"/>
        </w:rPr>
        <w:t>реестродержателем</w:t>
      </w:r>
      <w:proofErr w:type="spellEnd"/>
      <w:r w:rsidRPr="00A72152">
        <w:rPr>
          <w:rFonts w:ascii="Times New Roman" w:hAnsi="Times New Roman" w:cs="Times New Roman"/>
          <w:sz w:val="28"/>
        </w:rPr>
        <w:t xml:space="preserve"> в форме выписки, которая, среди прочего, содержит указани</w:t>
      </w:r>
      <w:r w:rsidR="001357D9" w:rsidRPr="00A72152">
        <w:rPr>
          <w:rFonts w:ascii="Times New Roman" w:hAnsi="Times New Roman" w:cs="Times New Roman"/>
          <w:sz w:val="28"/>
        </w:rPr>
        <w:t>е</w:t>
      </w:r>
      <w:r w:rsidRPr="00A72152">
        <w:rPr>
          <w:rFonts w:ascii="Times New Roman" w:hAnsi="Times New Roman" w:cs="Times New Roman"/>
          <w:sz w:val="28"/>
        </w:rPr>
        <w:t xml:space="preserve"> на фигуры кредитора и эмитента, количество ценных бумаг, «принадлежащих» данному кредитору. </w:t>
      </w:r>
      <w:proofErr w:type="gramStart"/>
      <w:r w:rsidRPr="00A72152">
        <w:rPr>
          <w:rFonts w:ascii="Times New Roman" w:hAnsi="Times New Roman" w:cs="Times New Roman"/>
          <w:sz w:val="28"/>
        </w:rPr>
        <w:t>Выписка из реестра владельцев ценных бумаг предоставляется по состоянию на определенную дату (п.</w:t>
      </w:r>
      <w:r w:rsidR="003530F8">
        <w:rPr>
          <w:rFonts w:ascii="Times New Roman" w:hAnsi="Times New Roman" w:cs="Times New Roman"/>
          <w:sz w:val="28"/>
        </w:rPr>
        <w:t xml:space="preserve"> </w:t>
      </w:r>
      <w:r w:rsidRPr="00A72152">
        <w:rPr>
          <w:rFonts w:ascii="Times New Roman" w:hAnsi="Times New Roman" w:cs="Times New Roman"/>
          <w:sz w:val="28"/>
        </w:rPr>
        <w:t>3.113 раздела III Приказа Ф</w:t>
      </w:r>
      <w:r w:rsidR="001357D9" w:rsidRPr="00A72152">
        <w:rPr>
          <w:rFonts w:ascii="Times New Roman" w:hAnsi="Times New Roman" w:cs="Times New Roman"/>
          <w:sz w:val="28"/>
        </w:rPr>
        <w:t>едеральной службы по финансовым рынкам</w:t>
      </w:r>
      <w:r w:rsidRPr="00A72152">
        <w:rPr>
          <w:rFonts w:ascii="Times New Roman" w:hAnsi="Times New Roman" w:cs="Times New Roman"/>
          <w:sz w:val="28"/>
        </w:rPr>
        <w:t xml:space="preserve"> России </w:t>
      </w:r>
      <w:r w:rsidR="001357D9" w:rsidRPr="00A72152">
        <w:rPr>
          <w:rFonts w:ascii="Times New Roman" w:hAnsi="Times New Roman" w:cs="Times New Roman"/>
          <w:sz w:val="28"/>
        </w:rPr>
        <w:t xml:space="preserve">(далее – ФСФР России) от 30 июля </w:t>
      </w:r>
      <w:r w:rsidRPr="00A72152">
        <w:rPr>
          <w:rFonts w:ascii="Times New Roman" w:hAnsi="Times New Roman" w:cs="Times New Roman"/>
          <w:sz w:val="28"/>
        </w:rPr>
        <w:t>2013 г. № 13-65/</w:t>
      </w:r>
      <w:proofErr w:type="spellStart"/>
      <w:r w:rsidRPr="00A72152">
        <w:rPr>
          <w:rFonts w:ascii="Times New Roman" w:hAnsi="Times New Roman" w:cs="Times New Roman"/>
          <w:sz w:val="28"/>
        </w:rPr>
        <w:t>пз-н</w:t>
      </w:r>
      <w:proofErr w:type="spellEnd"/>
      <w:r w:rsidRPr="00A72152">
        <w:rPr>
          <w:rFonts w:ascii="Times New Roman" w:hAnsi="Times New Roman" w:cs="Times New Roman"/>
          <w:sz w:val="28"/>
        </w:rPr>
        <w:t xml:space="preserve"> «О порядке открытия и ведения держателями реестров владельцев ценных бумаг лицевых и иных счетов и о </w:t>
      </w:r>
      <w:r w:rsidRPr="00A72152">
        <w:rPr>
          <w:rFonts w:ascii="Times New Roman" w:hAnsi="Times New Roman" w:cs="Times New Roman"/>
          <w:sz w:val="28"/>
        </w:rPr>
        <w:lastRenderedPageBreak/>
        <w:t>внесении изменений в некоторые нормативные правовые акты Федеральной службы по финансовым</w:t>
      </w:r>
      <w:proofErr w:type="gramEnd"/>
      <w:r w:rsidRPr="00A72152">
        <w:rPr>
          <w:rFonts w:ascii="Times New Roman" w:hAnsi="Times New Roman" w:cs="Times New Roman"/>
          <w:sz w:val="28"/>
        </w:rPr>
        <w:t xml:space="preserve"> рынкам»</w:t>
      </w:r>
      <w:r w:rsidR="00F24A36" w:rsidRPr="00A72152">
        <w:rPr>
          <w:rStyle w:val="a8"/>
          <w:rFonts w:ascii="Times New Roman" w:hAnsi="Times New Roman" w:cs="Times New Roman"/>
          <w:sz w:val="28"/>
        </w:rPr>
        <w:footnoteReference w:id="79"/>
      </w:r>
      <w:r w:rsidRPr="00A72152">
        <w:rPr>
          <w:rFonts w:ascii="Times New Roman" w:hAnsi="Times New Roman" w:cs="Times New Roman"/>
          <w:sz w:val="28"/>
        </w:rPr>
        <w:t xml:space="preserve">). </w:t>
      </w:r>
    </w:p>
    <w:p w:rsidR="008002E3" w:rsidRPr="00A72152" w:rsidRDefault="008002E3" w:rsidP="008002E3">
      <w:pPr>
        <w:spacing w:line="360" w:lineRule="auto"/>
        <w:ind w:firstLine="709"/>
        <w:contextualSpacing/>
        <w:jc w:val="both"/>
        <w:rPr>
          <w:rFonts w:ascii="Times New Roman" w:hAnsi="Times New Roman" w:cs="Times New Roman"/>
          <w:sz w:val="28"/>
        </w:rPr>
      </w:pPr>
      <w:proofErr w:type="gramStart"/>
      <w:r w:rsidRPr="00A72152">
        <w:rPr>
          <w:rFonts w:ascii="Times New Roman" w:hAnsi="Times New Roman" w:cs="Times New Roman"/>
          <w:sz w:val="28"/>
        </w:rPr>
        <w:t>Таким образом, отсутствует единый источник информации, который бы подтверждал титул кредитора в отношении третьих лиц (за исключением должника): сведения, содержащиеся в выписке из реестра, могут быть поставлены под сомнение потенциальным кредитором в случае</w:t>
      </w:r>
      <w:r w:rsidR="00C01CF4" w:rsidRPr="00A72152">
        <w:rPr>
          <w:rFonts w:ascii="Times New Roman" w:hAnsi="Times New Roman" w:cs="Times New Roman"/>
          <w:sz w:val="28"/>
        </w:rPr>
        <w:t>,</w:t>
      </w:r>
      <w:r w:rsidRPr="00A72152">
        <w:rPr>
          <w:rFonts w:ascii="Times New Roman" w:hAnsi="Times New Roman" w:cs="Times New Roman"/>
          <w:sz w:val="28"/>
        </w:rPr>
        <w:t xml:space="preserve"> если выписка была выдана по состоянию на более раннюю дату, нежели дата заключения договора, по которому бездокументарная ценная бумага меняет своего «владельца»;</w:t>
      </w:r>
      <w:proofErr w:type="gramEnd"/>
      <w:r w:rsidRPr="00A72152">
        <w:rPr>
          <w:rFonts w:ascii="Times New Roman" w:hAnsi="Times New Roman" w:cs="Times New Roman"/>
          <w:sz w:val="28"/>
        </w:rPr>
        <w:t xml:space="preserve"> решение же о выпуске не содержит сведений о «держателе» эмиссионной ценной бумаги в бездокументарной форме. </w:t>
      </w:r>
    </w:p>
    <w:p w:rsidR="008002E3" w:rsidRPr="00A72152" w:rsidRDefault="008002E3" w:rsidP="008002E3">
      <w:pPr>
        <w:spacing w:line="360" w:lineRule="auto"/>
        <w:ind w:firstLine="709"/>
        <w:contextualSpacing/>
        <w:jc w:val="both"/>
        <w:rPr>
          <w:rFonts w:ascii="Times New Roman" w:hAnsi="Times New Roman" w:cs="Times New Roman"/>
          <w:sz w:val="28"/>
        </w:rPr>
      </w:pPr>
      <w:proofErr w:type="gramStart"/>
      <w:r w:rsidRPr="00A72152">
        <w:rPr>
          <w:rFonts w:ascii="Times New Roman" w:hAnsi="Times New Roman" w:cs="Times New Roman"/>
          <w:sz w:val="28"/>
        </w:rPr>
        <w:t>В этой связи следует согласиться с утверждением ряда авторов о том, что публичной достоверностью не может обладать совокупность сведений или документов, публичная достоверность – свойство, присущее «единичному, обособленному» источнику</w:t>
      </w:r>
      <w:r w:rsidRPr="00A72152">
        <w:rPr>
          <w:rStyle w:val="a8"/>
          <w:rFonts w:ascii="Times New Roman" w:hAnsi="Times New Roman" w:cs="Times New Roman"/>
          <w:sz w:val="28"/>
        </w:rPr>
        <w:footnoteReference w:id="80"/>
      </w:r>
      <w:r w:rsidRPr="00A72152">
        <w:rPr>
          <w:rFonts w:ascii="Times New Roman" w:hAnsi="Times New Roman" w:cs="Times New Roman"/>
          <w:sz w:val="28"/>
        </w:rPr>
        <w:t>. Однако тот факт, что держателю бездокументарной ценной бумаги при передаче прав на бумагу другому лицу необходимо подтвердить свой титул по правилам обычного гражданского оборота, не означает абсолютное исключение публичной достоверности из ряда</w:t>
      </w:r>
      <w:proofErr w:type="gramEnd"/>
      <w:r w:rsidRPr="00A72152">
        <w:rPr>
          <w:rFonts w:ascii="Times New Roman" w:hAnsi="Times New Roman" w:cs="Times New Roman"/>
          <w:sz w:val="28"/>
        </w:rPr>
        <w:t xml:space="preserve"> свойств бездокументарных ценных бумаг. </w:t>
      </w:r>
      <w:proofErr w:type="gramStart"/>
      <w:r w:rsidR="00F87D28" w:rsidRPr="00A72152">
        <w:rPr>
          <w:rFonts w:ascii="Times New Roman" w:hAnsi="Times New Roman" w:cs="Times New Roman"/>
          <w:sz w:val="28"/>
        </w:rPr>
        <w:t>Исследуемое</w:t>
      </w:r>
      <w:r w:rsidRPr="00A72152">
        <w:rPr>
          <w:rFonts w:ascii="Times New Roman" w:hAnsi="Times New Roman" w:cs="Times New Roman"/>
          <w:sz w:val="28"/>
        </w:rPr>
        <w:t xml:space="preserve"> свойство в свете его </w:t>
      </w:r>
      <w:proofErr w:type="spellStart"/>
      <w:r w:rsidRPr="00A72152">
        <w:rPr>
          <w:rFonts w:ascii="Times New Roman" w:hAnsi="Times New Roman" w:cs="Times New Roman"/>
          <w:sz w:val="28"/>
        </w:rPr>
        <w:t>легитимационного</w:t>
      </w:r>
      <w:proofErr w:type="spellEnd"/>
      <w:r w:rsidRPr="00A72152">
        <w:rPr>
          <w:rFonts w:ascii="Times New Roman" w:hAnsi="Times New Roman" w:cs="Times New Roman"/>
          <w:sz w:val="28"/>
        </w:rPr>
        <w:t xml:space="preserve"> значения по-прежнему характеризует бездокументарную ценную бумагу в отношениях между кредитором и должником</w:t>
      </w:r>
      <w:r w:rsidRPr="00A72152">
        <w:rPr>
          <w:rStyle w:val="a8"/>
          <w:rFonts w:ascii="Times New Roman" w:hAnsi="Times New Roman" w:cs="Times New Roman"/>
          <w:sz w:val="28"/>
        </w:rPr>
        <w:footnoteReference w:id="81"/>
      </w:r>
      <w:r w:rsidRPr="00A72152">
        <w:rPr>
          <w:rFonts w:ascii="Times New Roman" w:hAnsi="Times New Roman" w:cs="Times New Roman"/>
          <w:sz w:val="28"/>
        </w:rPr>
        <w:t xml:space="preserve">. Более того, между указанными субъектами публичная достоверность бумаги приобрела </w:t>
      </w:r>
      <w:proofErr w:type="spellStart"/>
      <w:r w:rsidRPr="00A72152">
        <w:rPr>
          <w:rFonts w:ascii="Times New Roman" w:hAnsi="Times New Roman" w:cs="Times New Roman"/>
          <w:sz w:val="28"/>
        </w:rPr>
        <w:t>бОльшую</w:t>
      </w:r>
      <w:proofErr w:type="spellEnd"/>
      <w:r w:rsidRPr="00A72152">
        <w:rPr>
          <w:rFonts w:ascii="Times New Roman" w:hAnsi="Times New Roman" w:cs="Times New Roman"/>
          <w:sz w:val="28"/>
        </w:rPr>
        <w:t xml:space="preserve"> силу, поскольку кредитору для осуществления прав по бездокументарной эмиссионной бумаге даже предъявлять </w:t>
      </w:r>
      <w:r w:rsidR="00C01CF4" w:rsidRPr="00A72152">
        <w:rPr>
          <w:rFonts w:ascii="Times New Roman" w:hAnsi="Times New Roman" w:cs="Times New Roman"/>
          <w:sz w:val="28"/>
        </w:rPr>
        <w:t>её</w:t>
      </w:r>
      <w:r w:rsidR="003530F8">
        <w:rPr>
          <w:rFonts w:ascii="Times New Roman" w:hAnsi="Times New Roman" w:cs="Times New Roman"/>
          <w:sz w:val="28"/>
        </w:rPr>
        <w:t xml:space="preserve"> не требуется: </w:t>
      </w:r>
      <w:r w:rsidRPr="00A72152">
        <w:rPr>
          <w:rFonts w:ascii="Times New Roman" w:hAnsi="Times New Roman" w:cs="Times New Roman"/>
          <w:sz w:val="28"/>
        </w:rPr>
        <w:lastRenderedPageBreak/>
        <w:t xml:space="preserve">подтверждение статуса кредитора происходит в </w:t>
      </w:r>
      <w:r w:rsidR="00F87D28" w:rsidRPr="00A72152">
        <w:rPr>
          <w:rFonts w:ascii="Times New Roman" w:hAnsi="Times New Roman" w:cs="Times New Roman"/>
          <w:sz w:val="28"/>
        </w:rPr>
        <w:t>рамках отношений</w:t>
      </w:r>
      <w:r w:rsidRPr="00A72152">
        <w:rPr>
          <w:rFonts w:ascii="Times New Roman" w:hAnsi="Times New Roman" w:cs="Times New Roman"/>
          <w:sz w:val="28"/>
        </w:rPr>
        <w:t xml:space="preserve"> «должник – держатель реестра». </w:t>
      </w:r>
      <w:proofErr w:type="gramEnd"/>
    </w:p>
    <w:p w:rsidR="008002E3" w:rsidRPr="00A72152" w:rsidRDefault="008002E3" w:rsidP="008002E3">
      <w:pPr>
        <w:spacing w:line="360" w:lineRule="auto"/>
        <w:ind w:firstLine="709"/>
        <w:contextualSpacing/>
        <w:jc w:val="both"/>
        <w:rPr>
          <w:rFonts w:ascii="Times New Roman" w:hAnsi="Times New Roman" w:cs="Times New Roman"/>
          <w:sz w:val="28"/>
        </w:rPr>
      </w:pPr>
      <w:r w:rsidRPr="00A72152">
        <w:rPr>
          <w:rFonts w:ascii="Times New Roman" w:hAnsi="Times New Roman" w:cs="Times New Roman"/>
          <w:sz w:val="28"/>
        </w:rPr>
        <w:t>Наконец, свойство публичной достоверности выражается и в начале ограничения возражений должника против требования кредитора по ценной бумаге. Представляется, что некоторые возражения, перечисленные в ст.</w:t>
      </w:r>
      <w:r w:rsidR="003530F8">
        <w:rPr>
          <w:rFonts w:ascii="Times New Roman" w:hAnsi="Times New Roman" w:cs="Times New Roman"/>
          <w:sz w:val="28"/>
        </w:rPr>
        <w:t xml:space="preserve"> </w:t>
      </w:r>
      <w:r w:rsidRPr="00A72152">
        <w:rPr>
          <w:rFonts w:ascii="Times New Roman" w:hAnsi="Times New Roman" w:cs="Times New Roman"/>
          <w:sz w:val="28"/>
        </w:rPr>
        <w:t>145 ГК РФ, применимы и в отношении бездокументарных ценных бумаг.</w:t>
      </w:r>
    </w:p>
    <w:p w:rsidR="008002E3" w:rsidRPr="00A72152" w:rsidRDefault="008002E3" w:rsidP="008002E3">
      <w:pPr>
        <w:spacing w:line="360" w:lineRule="auto"/>
        <w:ind w:firstLine="709"/>
        <w:contextualSpacing/>
        <w:jc w:val="both"/>
        <w:rPr>
          <w:rFonts w:ascii="Times New Roman" w:hAnsi="Times New Roman" w:cs="Times New Roman"/>
          <w:sz w:val="28"/>
        </w:rPr>
      </w:pPr>
      <w:r w:rsidRPr="00A72152">
        <w:rPr>
          <w:rFonts w:ascii="Times New Roman" w:hAnsi="Times New Roman" w:cs="Times New Roman"/>
          <w:sz w:val="28"/>
        </w:rPr>
        <w:t>Первое возражение, которое может быть сделано должником, «вытекает из ценной бумаги» (</w:t>
      </w:r>
      <w:proofErr w:type="spellStart"/>
      <w:r w:rsidRPr="00A72152">
        <w:rPr>
          <w:rFonts w:ascii="Times New Roman" w:hAnsi="Times New Roman" w:cs="Times New Roman"/>
          <w:sz w:val="28"/>
        </w:rPr>
        <w:t>абз</w:t>
      </w:r>
      <w:proofErr w:type="spellEnd"/>
      <w:r w:rsidRPr="00A72152">
        <w:rPr>
          <w:rFonts w:ascii="Times New Roman" w:hAnsi="Times New Roman" w:cs="Times New Roman"/>
          <w:sz w:val="28"/>
        </w:rPr>
        <w:t>.</w:t>
      </w:r>
      <w:r w:rsidR="003530F8">
        <w:rPr>
          <w:rFonts w:ascii="Times New Roman" w:hAnsi="Times New Roman" w:cs="Times New Roman"/>
          <w:sz w:val="28"/>
        </w:rPr>
        <w:t xml:space="preserve"> </w:t>
      </w:r>
      <w:r w:rsidRPr="00A72152">
        <w:rPr>
          <w:rFonts w:ascii="Times New Roman" w:hAnsi="Times New Roman" w:cs="Times New Roman"/>
          <w:sz w:val="28"/>
        </w:rPr>
        <w:t>1 п.</w:t>
      </w:r>
      <w:r w:rsidR="003530F8">
        <w:rPr>
          <w:rFonts w:ascii="Times New Roman" w:hAnsi="Times New Roman" w:cs="Times New Roman"/>
          <w:sz w:val="28"/>
        </w:rPr>
        <w:t xml:space="preserve"> </w:t>
      </w:r>
      <w:r w:rsidRPr="00A72152">
        <w:rPr>
          <w:rFonts w:ascii="Times New Roman" w:hAnsi="Times New Roman" w:cs="Times New Roman"/>
          <w:sz w:val="28"/>
        </w:rPr>
        <w:t>1 ст.</w:t>
      </w:r>
      <w:r w:rsidR="003530F8">
        <w:rPr>
          <w:rFonts w:ascii="Times New Roman" w:hAnsi="Times New Roman" w:cs="Times New Roman"/>
          <w:sz w:val="28"/>
        </w:rPr>
        <w:t xml:space="preserve"> </w:t>
      </w:r>
      <w:r w:rsidRPr="00A72152">
        <w:rPr>
          <w:rFonts w:ascii="Times New Roman" w:hAnsi="Times New Roman" w:cs="Times New Roman"/>
          <w:sz w:val="28"/>
        </w:rPr>
        <w:t xml:space="preserve">145 ГК РФ). В силу публичной </w:t>
      </w:r>
      <w:proofErr w:type="gramStart"/>
      <w:r w:rsidRPr="00A72152">
        <w:rPr>
          <w:rFonts w:ascii="Times New Roman" w:hAnsi="Times New Roman" w:cs="Times New Roman"/>
          <w:sz w:val="28"/>
        </w:rPr>
        <w:t>достоверности сведений реестра владельцев ценных бумаг</w:t>
      </w:r>
      <w:proofErr w:type="gramEnd"/>
      <w:r w:rsidRPr="00A72152">
        <w:rPr>
          <w:rFonts w:ascii="Times New Roman" w:hAnsi="Times New Roman" w:cs="Times New Roman"/>
          <w:sz w:val="28"/>
        </w:rPr>
        <w:t xml:space="preserve"> должник вправе отказать кредитору в исполнении по бумаге, основываясь лишь на данных реестра. Если реестр содержит указания об ограничениях права кредитора, дающих должнику право отказать в исполнении своих обязанностей по ценной бумаге, то последний вправе это сделать. В силу п. 7.6 раздела 7 </w:t>
      </w:r>
      <w:r w:rsidR="003530F8">
        <w:rPr>
          <w:rStyle w:val="blk"/>
          <w:rFonts w:ascii="Times New Roman" w:hAnsi="Times New Roman" w:cs="Times New Roman"/>
          <w:sz w:val="28"/>
          <w:szCs w:val="20"/>
        </w:rPr>
        <w:t>П</w:t>
      </w:r>
      <w:r w:rsidRPr="00A72152">
        <w:rPr>
          <w:rStyle w:val="blk"/>
          <w:rFonts w:ascii="Times New Roman" w:hAnsi="Times New Roman" w:cs="Times New Roman"/>
          <w:sz w:val="28"/>
          <w:szCs w:val="20"/>
        </w:rPr>
        <w:t>остановления Ф</w:t>
      </w:r>
      <w:r w:rsidR="005D3941" w:rsidRPr="00A72152">
        <w:rPr>
          <w:rStyle w:val="blk"/>
          <w:rFonts w:ascii="Times New Roman" w:hAnsi="Times New Roman" w:cs="Times New Roman"/>
          <w:sz w:val="28"/>
          <w:szCs w:val="20"/>
        </w:rPr>
        <w:t>едеральной комиссии по рынку ценных бумаг России (далее – ФКЦБ РФ)</w:t>
      </w:r>
      <w:r w:rsidRPr="00A72152">
        <w:rPr>
          <w:rStyle w:val="blk"/>
          <w:rFonts w:ascii="Times New Roman" w:hAnsi="Times New Roman" w:cs="Times New Roman"/>
          <w:sz w:val="28"/>
          <w:szCs w:val="20"/>
        </w:rPr>
        <w:t xml:space="preserve"> от 2</w:t>
      </w:r>
      <w:r w:rsidR="00ED44D7" w:rsidRPr="00A72152">
        <w:rPr>
          <w:rStyle w:val="blk"/>
          <w:rFonts w:ascii="Times New Roman" w:hAnsi="Times New Roman" w:cs="Times New Roman"/>
          <w:sz w:val="28"/>
          <w:szCs w:val="20"/>
        </w:rPr>
        <w:t xml:space="preserve"> </w:t>
      </w:r>
      <w:r w:rsidR="003530F8">
        <w:rPr>
          <w:rStyle w:val="blk"/>
          <w:rFonts w:ascii="Times New Roman" w:hAnsi="Times New Roman" w:cs="Times New Roman"/>
          <w:sz w:val="28"/>
          <w:szCs w:val="20"/>
        </w:rPr>
        <w:t>октября</w:t>
      </w:r>
      <w:r w:rsidR="005D3941" w:rsidRPr="00A72152">
        <w:rPr>
          <w:rStyle w:val="blk"/>
          <w:rFonts w:ascii="Times New Roman" w:hAnsi="Times New Roman" w:cs="Times New Roman"/>
          <w:sz w:val="28"/>
          <w:szCs w:val="20"/>
        </w:rPr>
        <w:t xml:space="preserve"> 1997</w:t>
      </w:r>
      <w:r w:rsidRPr="00A72152">
        <w:rPr>
          <w:rStyle w:val="blk"/>
          <w:rFonts w:ascii="Times New Roman" w:hAnsi="Times New Roman" w:cs="Times New Roman"/>
          <w:sz w:val="28"/>
          <w:szCs w:val="20"/>
        </w:rPr>
        <w:t xml:space="preserve"> г. № 27 «Об утверждении Положения о ведении реестра владельцев именных ценных бумаг»</w:t>
      </w:r>
      <w:r w:rsidR="00F24A36" w:rsidRPr="00A72152">
        <w:rPr>
          <w:rStyle w:val="a8"/>
          <w:rFonts w:ascii="Times New Roman" w:hAnsi="Times New Roman" w:cs="Times New Roman"/>
          <w:sz w:val="28"/>
          <w:szCs w:val="20"/>
        </w:rPr>
        <w:footnoteReference w:id="82"/>
      </w:r>
      <w:r w:rsidRPr="00A72152">
        <w:rPr>
          <w:rStyle w:val="blk"/>
          <w:rFonts w:ascii="Times New Roman" w:hAnsi="Times New Roman" w:cs="Times New Roman"/>
          <w:sz w:val="28"/>
          <w:szCs w:val="28"/>
        </w:rPr>
        <w:t xml:space="preserve"> </w:t>
      </w:r>
      <w:r w:rsidR="00ED44D7" w:rsidRPr="00A72152">
        <w:rPr>
          <w:rStyle w:val="blk"/>
          <w:rFonts w:ascii="Times New Roman" w:hAnsi="Times New Roman" w:cs="Times New Roman"/>
          <w:sz w:val="28"/>
          <w:szCs w:val="28"/>
        </w:rPr>
        <w:t xml:space="preserve">(далее – Постановление ФКЦБ РФ № 27) </w:t>
      </w:r>
      <w:r w:rsidRPr="00A72152">
        <w:rPr>
          <w:rStyle w:val="blk"/>
          <w:rFonts w:ascii="Times New Roman" w:hAnsi="Times New Roman" w:cs="Times New Roman"/>
          <w:sz w:val="28"/>
          <w:szCs w:val="28"/>
        </w:rPr>
        <w:t>с</w:t>
      </w:r>
      <w:r w:rsidRPr="00A72152">
        <w:rPr>
          <w:rFonts w:ascii="Times New Roman" w:hAnsi="Times New Roman" w:cs="Times New Roman"/>
          <w:sz w:val="28"/>
          <w:szCs w:val="21"/>
        </w:rPr>
        <w:t xml:space="preserve">чет зарегистрированного лица должен содержать информацию </w:t>
      </w:r>
      <w:proofErr w:type="gramStart"/>
      <w:r w:rsidRPr="00A72152">
        <w:rPr>
          <w:rFonts w:ascii="Times New Roman" w:hAnsi="Times New Roman" w:cs="Times New Roman"/>
          <w:sz w:val="28"/>
          <w:szCs w:val="21"/>
        </w:rPr>
        <w:t>о</w:t>
      </w:r>
      <w:proofErr w:type="gramEnd"/>
      <w:r w:rsidRPr="00A72152">
        <w:rPr>
          <w:rFonts w:ascii="Times New Roman" w:hAnsi="Times New Roman" w:cs="Times New Roman"/>
          <w:sz w:val="28"/>
          <w:szCs w:val="21"/>
        </w:rPr>
        <w:t xml:space="preserve"> всех случаях обременения ценных бумаг обязательствами, включая неполную оплату ценных бумаг, передачу ценных бумаг в залог. В свою очередь, на зарегистрированных лиц (кредиторов) возложена обязанность по предоставлению регистратору информации об обременении ценных бумаг обязательствами (п.</w:t>
      </w:r>
      <w:r w:rsidR="003530F8">
        <w:rPr>
          <w:rFonts w:ascii="Times New Roman" w:hAnsi="Times New Roman" w:cs="Times New Roman"/>
          <w:sz w:val="28"/>
          <w:szCs w:val="21"/>
        </w:rPr>
        <w:t xml:space="preserve"> 6.1 раздела 6 указанного П</w:t>
      </w:r>
      <w:r w:rsidRPr="00A72152">
        <w:rPr>
          <w:rFonts w:ascii="Times New Roman" w:hAnsi="Times New Roman" w:cs="Times New Roman"/>
          <w:sz w:val="28"/>
          <w:szCs w:val="21"/>
        </w:rPr>
        <w:t>остановле</w:t>
      </w:r>
      <w:r w:rsidR="00AB7A14" w:rsidRPr="00A72152">
        <w:rPr>
          <w:rFonts w:ascii="Times New Roman" w:hAnsi="Times New Roman" w:cs="Times New Roman"/>
          <w:sz w:val="28"/>
          <w:szCs w:val="21"/>
        </w:rPr>
        <w:t xml:space="preserve">ния). </w:t>
      </w:r>
      <w:proofErr w:type="gramStart"/>
      <w:r w:rsidR="00AB7A14" w:rsidRPr="00A72152">
        <w:rPr>
          <w:rFonts w:ascii="Times New Roman" w:hAnsi="Times New Roman" w:cs="Times New Roman"/>
          <w:sz w:val="28"/>
          <w:szCs w:val="21"/>
        </w:rPr>
        <w:t xml:space="preserve">Например, информация о </w:t>
      </w:r>
      <w:proofErr w:type="spellStart"/>
      <w:r w:rsidR="00AB7A14" w:rsidRPr="00A72152">
        <w:rPr>
          <w:rFonts w:ascii="Times New Roman" w:hAnsi="Times New Roman" w:cs="Times New Roman"/>
          <w:sz w:val="28"/>
          <w:szCs w:val="21"/>
        </w:rPr>
        <w:t>не</w:t>
      </w:r>
      <w:r w:rsidRPr="00A72152">
        <w:rPr>
          <w:rFonts w:ascii="Times New Roman" w:hAnsi="Times New Roman" w:cs="Times New Roman"/>
          <w:sz w:val="28"/>
          <w:szCs w:val="21"/>
        </w:rPr>
        <w:t>полностью</w:t>
      </w:r>
      <w:proofErr w:type="spellEnd"/>
      <w:r w:rsidRPr="00A72152">
        <w:rPr>
          <w:rFonts w:ascii="Times New Roman" w:hAnsi="Times New Roman" w:cs="Times New Roman"/>
          <w:sz w:val="28"/>
          <w:szCs w:val="21"/>
        </w:rPr>
        <w:t xml:space="preserve"> оплаченных акциях подлежит отражению в реестре в порядке, определенном в </w:t>
      </w:r>
      <w:r w:rsidR="003530F8">
        <w:rPr>
          <w:rFonts w:ascii="Times New Roman" w:hAnsi="Times New Roman" w:cs="Times New Roman"/>
          <w:sz w:val="28"/>
        </w:rPr>
        <w:t>П</w:t>
      </w:r>
      <w:r w:rsidRPr="00A72152">
        <w:rPr>
          <w:rFonts w:ascii="Times New Roman" w:hAnsi="Times New Roman" w:cs="Times New Roman"/>
          <w:sz w:val="28"/>
        </w:rPr>
        <w:t>остановлении ФКЦБ РФ от 30</w:t>
      </w:r>
      <w:r w:rsidR="003530F8">
        <w:rPr>
          <w:rFonts w:ascii="Times New Roman" w:hAnsi="Times New Roman" w:cs="Times New Roman"/>
          <w:sz w:val="28"/>
        </w:rPr>
        <w:t xml:space="preserve"> августа</w:t>
      </w:r>
      <w:r w:rsidR="00E71822" w:rsidRPr="00A72152">
        <w:rPr>
          <w:rFonts w:ascii="Times New Roman" w:hAnsi="Times New Roman" w:cs="Times New Roman"/>
          <w:sz w:val="28"/>
        </w:rPr>
        <w:t xml:space="preserve"> </w:t>
      </w:r>
      <w:r w:rsidRPr="00A72152">
        <w:rPr>
          <w:rFonts w:ascii="Times New Roman" w:hAnsi="Times New Roman" w:cs="Times New Roman"/>
          <w:sz w:val="28"/>
        </w:rPr>
        <w:t xml:space="preserve">2001 г. № 21 «О порядке учета в системе ведения реестра не полностью оплаченных акций и внесения в систему ведения реестра изменений, касающихся перерегистрации акций, переходящих в распоряжение эмитента в случае их неполной оплаты в предусмотренный </w:t>
      </w:r>
      <w:r w:rsidRPr="00A72152">
        <w:rPr>
          <w:rFonts w:ascii="Times New Roman" w:hAnsi="Times New Roman" w:cs="Times New Roman"/>
          <w:sz w:val="28"/>
        </w:rPr>
        <w:lastRenderedPageBreak/>
        <w:t>законом срок»</w:t>
      </w:r>
      <w:r w:rsidR="00B601BA" w:rsidRPr="00A72152">
        <w:rPr>
          <w:rStyle w:val="a8"/>
          <w:rFonts w:ascii="Times New Roman" w:hAnsi="Times New Roman" w:cs="Times New Roman"/>
          <w:sz w:val="28"/>
        </w:rPr>
        <w:footnoteReference w:id="83"/>
      </w:r>
      <w:r w:rsidRPr="00A72152">
        <w:rPr>
          <w:rFonts w:ascii="Times New Roman" w:hAnsi="Times New Roman" w:cs="Times New Roman"/>
          <w:sz w:val="28"/>
        </w:rPr>
        <w:t>. Отражение такой информации</w:t>
      </w:r>
      <w:proofErr w:type="gramEnd"/>
      <w:r w:rsidRPr="00A72152">
        <w:rPr>
          <w:rFonts w:ascii="Times New Roman" w:hAnsi="Times New Roman" w:cs="Times New Roman"/>
          <w:sz w:val="28"/>
        </w:rPr>
        <w:t xml:space="preserve"> </w:t>
      </w:r>
      <w:proofErr w:type="gramStart"/>
      <w:r w:rsidRPr="00A72152">
        <w:rPr>
          <w:rFonts w:ascii="Times New Roman" w:hAnsi="Times New Roman" w:cs="Times New Roman"/>
          <w:sz w:val="28"/>
        </w:rPr>
        <w:t>на лицевом счёте акционера лишает его права голоса на общих собраниях (</w:t>
      </w:r>
      <w:proofErr w:type="spellStart"/>
      <w:r w:rsidRPr="00A72152">
        <w:rPr>
          <w:rFonts w:ascii="Times New Roman" w:hAnsi="Times New Roman" w:cs="Times New Roman"/>
          <w:sz w:val="28"/>
        </w:rPr>
        <w:t>абз</w:t>
      </w:r>
      <w:proofErr w:type="spellEnd"/>
      <w:r w:rsidRPr="00A72152">
        <w:rPr>
          <w:rFonts w:ascii="Times New Roman" w:hAnsi="Times New Roman" w:cs="Times New Roman"/>
          <w:sz w:val="28"/>
        </w:rPr>
        <w:t>.</w:t>
      </w:r>
      <w:r w:rsidR="003530F8">
        <w:rPr>
          <w:rFonts w:ascii="Times New Roman" w:hAnsi="Times New Roman" w:cs="Times New Roman"/>
          <w:sz w:val="28"/>
        </w:rPr>
        <w:t xml:space="preserve"> </w:t>
      </w:r>
      <w:r w:rsidRPr="00A72152">
        <w:rPr>
          <w:rFonts w:ascii="Times New Roman" w:hAnsi="Times New Roman" w:cs="Times New Roman"/>
          <w:sz w:val="28"/>
        </w:rPr>
        <w:t>3 п.</w:t>
      </w:r>
      <w:r w:rsidR="003530F8">
        <w:rPr>
          <w:rFonts w:ascii="Times New Roman" w:hAnsi="Times New Roman" w:cs="Times New Roman"/>
          <w:sz w:val="28"/>
        </w:rPr>
        <w:t xml:space="preserve"> </w:t>
      </w:r>
      <w:r w:rsidRPr="00A72152">
        <w:rPr>
          <w:rFonts w:ascii="Times New Roman" w:hAnsi="Times New Roman" w:cs="Times New Roman"/>
          <w:sz w:val="28"/>
        </w:rPr>
        <w:t>1 ст.</w:t>
      </w:r>
      <w:r w:rsidR="003530F8">
        <w:rPr>
          <w:rFonts w:ascii="Times New Roman" w:hAnsi="Times New Roman" w:cs="Times New Roman"/>
          <w:sz w:val="28"/>
        </w:rPr>
        <w:t xml:space="preserve"> </w:t>
      </w:r>
      <w:r w:rsidRPr="00A72152">
        <w:rPr>
          <w:rFonts w:ascii="Times New Roman" w:hAnsi="Times New Roman" w:cs="Times New Roman"/>
          <w:sz w:val="28"/>
        </w:rPr>
        <w:t xml:space="preserve">34 </w:t>
      </w:r>
      <w:r w:rsidR="003530F8">
        <w:rPr>
          <w:rFonts w:ascii="Times New Roman" w:hAnsi="Times New Roman" w:cs="Times New Roman"/>
          <w:sz w:val="28"/>
        </w:rPr>
        <w:t>Ф</w:t>
      </w:r>
      <w:r w:rsidR="005B33E3" w:rsidRPr="00A72152">
        <w:rPr>
          <w:rFonts w:ascii="Times New Roman" w:hAnsi="Times New Roman" w:cs="Times New Roman"/>
          <w:sz w:val="28"/>
        </w:rPr>
        <w:t xml:space="preserve">едерального закона от </w:t>
      </w:r>
      <w:r w:rsidR="005B33E3" w:rsidRPr="00A72152">
        <w:rPr>
          <w:rFonts w:ascii="Times New Roman" w:hAnsi="Times New Roman" w:cs="Times New Roman"/>
          <w:color w:val="000000"/>
          <w:sz w:val="28"/>
          <w:szCs w:val="20"/>
          <w:shd w:val="clear" w:color="auto" w:fill="FFFFFF"/>
        </w:rPr>
        <w:t>26 дек</w:t>
      </w:r>
      <w:r w:rsidR="003530F8">
        <w:rPr>
          <w:rFonts w:ascii="Times New Roman" w:hAnsi="Times New Roman" w:cs="Times New Roman"/>
          <w:color w:val="000000"/>
          <w:sz w:val="28"/>
          <w:szCs w:val="20"/>
          <w:shd w:val="clear" w:color="auto" w:fill="FFFFFF"/>
        </w:rPr>
        <w:t>абря</w:t>
      </w:r>
      <w:r w:rsidR="005B33E3" w:rsidRPr="00A72152">
        <w:rPr>
          <w:rFonts w:ascii="Times New Roman" w:hAnsi="Times New Roman" w:cs="Times New Roman"/>
          <w:color w:val="000000"/>
          <w:sz w:val="28"/>
          <w:szCs w:val="20"/>
          <w:shd w:val="clear" w:color="auto" w:fill="FFFFFF"/>
        </w:rPr>
        <w:t xml:space="preserve"> 1995 г. № 208-ФЗ</w:t>
      </w:r>
      <w:r w:rsidRPr="00A72152">
        <w:rPr>
          <w:rFonts w:ascii="Times New Roman" w:hAnsi="Times New Roman" w:cs="Times New Roman"/>
          <w:sz w:val="40"/>
        </w:rPr>
        <w:t xml:space="preserve"> </w:t>
      </w:r>
      <w:r w:rsidRPr="00A72152">
        <w:rPr>
          <w:rFonts w:ascii="Times New Roman" w:hAnsi="Times New Roman" w:cs="Times New Roman"/>
          <w:sz w:val="28"/>
        </w:rPr>
        <w:t>«Об акционерных обществах»</w:t>
      </w:r>
      <w:r w:rsidR="00B365C9" w:rsidRPr="00A72152">
        <w:rPr>
          <w:rStyle w:val="a8"/>
          <w:rFonts w:ascii="Times New Roman" w:hAnsi="Times New Roman" w:cs="Times New Roman"/>
          <w:sz w:val="28"/>
        </w:rPr>
        <w:footnoteReference w:id="84"/>
      </w:r>
      <w:r w:rsidR="00B365C9" w:rsidRPr="00A72152">
        <w:rPr>
          <w:rFonts w:ascii="Times New Roman" w:hAnsi="Times New Roman" w:cs="Times New Roman"/>
          <w:sz w:val="28"/>
        </w:rPr>
        <w:t xml:space="preserve"> (далее – ФЗ «Об акционерных обществах»)</w:t>
      </w:r>
      <w:r w:rsidRPr="00A72152">
        <w:rPr>
          <w:rFonts w:ascii="Times New Roman" w:hAnsi="Times New Roman" w:cs="Times New Roman"/>
          <w:sz w:val="28"/>
        </w:rPr>
        <w:t xml:space="preserve"> и, следовательно, освобождает само общество от осуществления обязанностей, связанных с созывом и проведением общих собраний, в отношении акционера, не полностью оплатившего свои акции.</w:t>
      </w:r>
      <w:proofErr w:type="gramEnd"/>
    </w:p>
    <w:p w:rsidR="00D671E0" w:rsidRPr="00A72152" w:rsidRDefault="008002E3" w:rsidP="00D671E0">
      <w:pPr>
        <w:spacing w:line="360" w:lineRule="auto"/>
        <w:ind w:firstLine="709"/>
        <w:contextualSpacing/>
        <w:jc w:val="both"/>
        <w:rPr>
          <w:rFonts w:ascii="Times New Roman" w:hAnsi="Times New Roman" w:cs="Times New Roman"/>
          <w:sz w:val="28"/>
        </w:rPr>
      </w:pPr>
      <w:r w:rsidRPr="00A72152">
        <w:rPr>
          <w:rFonts w:ascii="Times New Roman" w:hAnsi="Times New Roman" w:cs="Times New Roman"/>
          <w:sz w:val="28"/>
        </w:rPr>
        <w:t>Возражения, основанные на личных отношениях (</w:t>
      </w:r>
      <w:proofErr w:type="spellStart"/>
      <w:r w:rsidRPr="00A72152">
        <w:rPr>
          <w:rFonts w:ascii="Times New Roman" w:hAnsi="Times New Roman" w:cs="Times New Roman"/>
          <w:sz w:val="28"/>
        </w:rPr>
        <w:t>абз</w:t>
      </w:r>
      <w:proofErr w:type="spellEnd"/>
      <w:r w:rsidRPr="00A72152">
        <w:rPr>
          <w:rFonts w:ascii="Times New Roman" w:hAnsi="Times New Roman" w:cs="Times New Roman"/>
          <w:sz w:val="28"/>
        </w:rPr>
        <w:t>.</w:t>
      </w:r>
      <w:r w:rsidR="003530F8">
        <w:rPr>
          <w:rFonts w:ascii="Times New Roman" w:hAnsi="Times New Roman" w:cs="Times New Roman"/>
          <w:sz w:val="28"/>
        </w:rPr>
        <w:t xml:space="preserve"> </w:t>
      </w:r>
      <w:r w:rsidRPr="00A72152">
        <w:rPr>
          <w:rFonts w:ascii="Times New Roman" w:hAnsi="Times New Roman" w:cs="Times New Roman"/>
          <w:sz w:val="28"/>
        </w:rPr>
        <w:t>1 п.</w:t>
      </w:r>
      <w:r w:rsidR="003530F8">
        <w:rPr>
          <w:rFonts w:ascii="Times New Roman" w:hAnsi="Times New Roman" w:cs="Times New Roman"/>
          <w:sz w:val="28"/>
        </w:rPr>
        <w:t xml:space="preserve"> </w:t>
      </w:r>
      <w:r w:rsidRPr="00A72152">
        <w:rPr>
          <w:rFonts w:ascii="Times New Roman" w:hAnsi="Times New Roman" w:cs="Times New Roman"/>
          <w:sz w:val="28"/>
        </w:rPr>
        <w:t>1 ст.</w:t>
      </w:r>
      <w:r w:rsidR="003530F8">
        <w:rPr>
          <w:rFonts w:ascii="Times New Roman" w:hAnsi="Times New Roman" w:cs="Times New Roman"/>
          <w:sz w:val="28"/>
        </w:rPr>
        <w:t xml:space="preserve"> </w:t>
      </w:r>
      <w:r w:rsidRPr="00A72152">
        <w:rPr>
          <w:rFonts w:ascii="Times New Roman" w:hAnsi="Times New Roman" w:cs="Times New Roman"/>
          <w:sz w:val="28"/>
        </w:rPr>
        <w:t>145 ГК РФ), также могут быть сделаны эмитентом в отношении кредитора по бездокументарной ценной бумаге. Такие возражения могут относиться к денежным обязательствам эмитента по выплате, например, объявленных дивидендов по акциям либо номинальной стоимости или процентного (купонного) дохода по облигациям, с одной стороны, при наличии у кредитора по ценной бумаге встречн</w:t>
      </w:r>
      <w:r w:rsidR="007E4875" w:rsidRPr="00A72152">
        <w:rPr>
          <w:rFonts w:ascii="Times New Roman" w:hAnsi="Times New Roman" w:cs="Times New Roman"/>
          <w:sz w:val="28"/>
        </w:rPr>
        <w:t>ого</w:t>
      </w:r>
      <w:r w:rsidRPr="00A72152">
        <w:rPr>
          <w:rFonts w:ascii="Times New Roman" w:hAnsi="Times New Roman" w:cs="Times New Roman"/>
          <w:sz w:val="28"/>
        </w:rPr>
        <w:t xml:space="preserve"> денежн</w:t>
      </w:r>
      <w:r w:rsidR="007E4875" w:rsidRPr="00A72152">
        <w:rPr>
          <w:rFonts w:ascii="Times New Roman" w:hAnsi="Times New Roman" w:cs="Times New Roman"/>
          <w:sz w:val="28"/>
        </w:rPr>
        <w:t xml:space="preserve">ого </w:t>
      </w:r>
      <w:r w:rsidRPr="00A72152">
        <w:rPr>
          <w:rFonts w:ascii="Times New Roman" w:hAnsi="Times New Roman" w:cs="Times New Roman"/>
          <w:sz w:val="28"/>
        </w:rPr>
        <w:t>обязательств</w:t>
      </w:r>
      <w:r w:rsidR="007E4875" w:rsidRPr="00A72152">
        <w:rPr>
          <w:rFonts w:ascii="Times New Roman" w:hAnsi="Times New Roman" w:cs="Times New Roman"/>
          <w:sz w:val="28"/>
        </w:rPr>
        <w:t>а</w:t>
      </w:r>
      <w:r w:rsidRPr="00A72152">
        <w:rPr>
          <w:rFonts w:ascii="Times New Roman" w:hAnsi="Times New Roman" w:cs="Times New Roman"/>
          <w:sz w:val="28"/>
        </w:rPr>
        <w:t xml:space="preserve"> перед эмитентом. </w:t>
      </w:r>
    </w:p>
    <w:p w:rsidR="00FC6049" w:rsidRPr="00A72152" w:rsidRDefault="008002E3" w:rsidP="00FC6049">
      <w:pPr>
        <w:spacing w:line="360" w:lineRule="auto"/>
        <w:ind w:firstLine="709"/>
        <w:contextualSpacing/>
        <w:jc w:val="both"/>
        <w:rPr>
          <w:rFonts w:ascii="Times New Roman" w:hAnsi="Times New Roman" w:cs="Times New Roman"/>
          <w:sz w:val="28"/>
          <w:szCs w:val="28"/>
        </w:rPr>
      </w:pPr>
      <w:proofErr w:type="gramStart"/>
      <w:r w:rsidRPr="00A72152">
        <w:rPr>
          <w:rFonts w:ascii="Times New Roman" w:hAnsi="Times New Roman" w:cs="Times New Roman"/>
          <w:sz w:val="28"/>
        </w:rPr>
        <w:t>Возражение о подделке ценной бумаги (п.</w:t>
      </w:r>
      <w:r w:rsidR="003530F8">
        <w:rPr>
          <w:rFonts w:ascii="Times New Roman" w:hAnsi="Times New Roman" w:cs="Times New Roman"/>
          <w:sz w:val="28"/>
        </w:rPr>
        <w:t xml:space="preserve"> </w:t>
      </w:r>
      <w:r w:rsidRPr="00A72152">
        <w:rPr>
          <w:rFonts w:ascii="Times New Roman" w:hAnsi="Times New Roman" w:cs="Times New Roman"/>
          <w:sz w:val="28"/>
        </w:rPr>
        <w:t>3 ст.</w:t>
      </w:r>
      <w:r w:rsidR="003530F8">
        <w:rPr>
          <w:rFonts w:ascii="Times New Roman" w:hAnsi="Times New Roman" w:cs="Times New Roman"/>
          <w:sz w:val="28"/>
        </w:rPr>
        <w:t xml:space="preserve"> </w:t>
      </w:r>
      <w:r w:rsidRPr="00A72152">
        <w:rPr>
          <w:rFonts w:ascii="Times New Roman" w:hAnsi="Times New Roman" w:cs="Times New Roman"/>
          <w:sz w:val="28"/>
        </w:rPr>
        <w:t>145 ГК РФ) также может быть сделано должником, однако не применительно к бумаге как к документу, поскольку бездокументарная ценная бумага бестелесна, а применительно к записи в реестре</w:t>
      </w:r>
      <w:r w:rsidR="003530F8">
        <w:rPr>
          <w:rFonts w:ascii="Times New Roman" w:hAnsi="Times New Roman" w:cs="Times New Roman"/>
          <w:sz w:val="28"/>
        </w:rPr>
        <w:t xml:space="preserve"> кредиторов по ценным бумагам о</w:t>
      </w:r>
      <w:r w:rsidRPr="00A72152">
        <w:rPr>
          <w:rFonts w:ascii="Times New Roman" w:hAnsi="Times New Roman" w:cs="Times New Roman"/>
          <w:sz w:val="28"/>
        </w:rPr>
        <w:t>снованием для такого возражения будет служить ссылка на технический сбой или ошибку в автоматизированной системе ведения реестра.</w:t>
      </w:r>
      <w:proofErr w:type="gramEnd"/>
      <w:r w:rsidRPr="00A72152">
        <w:rPr>
          <w:rFonts w:ascii="Times New Roman" w:hAnsi="Times New Roman" w:cs="Times New Roman"/>
          <w:sz w:val="28"/>
          <w:szCs w:val="28"/>
        </w:rPr>
        <w:t xml:space="preserve"> В то же время оспаривание эмитентом факта подписания им ценной бумаги (заявление о подлоге ценной бумаги) неприменимо к бездокументарным ценным бумагам именно по причине отсутствия единого материализованного документа под названием «бездокументарная ценная бумага», на котором могла бы стоять подпись уполномоченного представителя эмитента.</w:t>
      </w:r>
    </w:p>
    <w:p w:rsidR="00FC6049" w:rsidRPr="00A72152" w:rsidRDefault="008002E3" w:rsidP="00FC6049">
      <w:pPr>
        <w:spacing w:line="360" w:lineRule="auto"/>
        <w:ind w:firstLine="709"/>
        <w:contextualSpacing/>
        <w:jc w:val="both"/>
        <w:rPr>
          <w:rFonts w:ascii="Times New Roman" w:hAnsi="Times New Roman" w:cs="Times New Roman"/>
          <w:sz w:val="28"/>
        </w:rPr>
      </w:pPr>
      <w:r w:rsidRPr="00A72152">
        <w:rPr>
          <w:rFonts w:ascii="Times New Roman" w:hAnsi="Times New Roman" w:cs="Times New Roman"/>
          <w:sz w:val="28"/>
        </w:rPr>
        <w:lastRenderedPageBreak/>
        <w:t xml:space="preserve">Возможность заявления эмитентом о недобросовестности кредитора, наличие которой отменяет начало ограничения возражений, у должника также имеется. Однако не все случаи недобросовестного поведения держателя бумаги, перечисленные в </w:t>
      </w:r>
      <w:proofErr w:type="spellStart"/>
      <w:r w:rsidRPr="00A72152">
        <w:rPr>
          <w:rFonts w:ascii="Times New Roman" w:hAnsi="Times New Roman" w:cs="Times New Roman"/>
          <w:sz w:val="28"/>
        </w:rPr>
        <w:t>абз</w:t>
      </w:r>
      <w:proofErr w:type="spellEnd"/>
      <w:r w:rsidRPr="00A72152">
        <w:rPr>
          <w:rFonts w:ascii="Times New Roman" w:hAnsi="Times New Roman" w:cs="Times New Roman"/>
          <w:sz w:val="28"/>
        </w:rPr>
        <w:t>.</w:t>
      </w:r>
      <w:r w:rsidR="003530F8">
        <w:rPr>
          <w:rFonts w:ascii="Times New Roman" w:hAnsi="Times New Roman" w:cs="Times New Roman"/>
          <w:sz w:val="28"/>
        </w:rPr>
        <w:t xml:space="preserve"> </w:t>
      </w:r>
      <w:r w:rsidRPr="00A72152">
        <w:rPr>
          <w:rFonts w:ascii="Times New Roman" w:hAnsi="Times New Roman" w:cs="Times New Roman"/>
          <w:sz w:val="28"/>
        </w:rPr>
        <w:t>3 п.</w:t>
      </w:r>
      <w:r w:rsidR="003530F8">
        <w:rPr>
          <w:rFonts w:ascii="Times New Roman" w:hAnsi="Times New Roman" w:cs="Times New Roman"/>
          <w:sz w:val="28"/>
        </w:rPr>
        <w:t xml:space="preserve"> </w:t>
      </w:r>
      <w:r w:rsidRPr="00A72152">
        <w:rPr>
          <w:rFonts w:ascii="Times New Roman" w:hAnsi="Times New Roman" w:cs="Times New Roman"/>
          <w:sz w:val="28"/>
        </w:rPr>
        <w:t>1 ст.</w:t>
      </w:r>
      <w:r w:rsidR="003530F8">
        <w:rPr>
          <w:rFonts w:ascii="Times New Roman" w:hAnsi="Times New Roman" w:cs="Times New Roman"/>
          <w:sz w:val="28"/>
        </w:rPr>
        <w:t xml:space="preserve"> </w:t>
      </w:r>
      <w:r w:rsidRPr="00A72152">
        <w:rPr>
          <w:rFonts w:ascii="Times New Roman" w:hAnsi="Times New Roman" w:cs="Times New Roman"/>
          <w:sz w:val="28"/>
        </w:rPr>
        <w:t xml:space="preserve">145 ГК РФ, применимы к возражениям по бездокументарным бумагам. </w:t>
      </w:r>
    </w:p>
    <w:p w:rsidR="0071617E" w:rsidRPr="00A72152" w:rsidRDefault="008002E3" w:rsidP="0071617E">
      <w:pPr>
        <w:spacing w:line="360" w:lineRule="auto"/>
        <w:ind w:firstLine="709"/>
        <w:contextualSpacing/>
        <w:jc w:val="both"/>
        <w:rPr>
          <w:rFonts w:ascii="Times New Roman" w:hAnsi="Times New Roman" w:cs="Times New Roman"/>
          <w:sz w:val="28"/>
        </w:rPr>
      </w:pPr>
      <w:r w:rsidRPr="00A72152">
        <w:rPr>
          <w:rFonts w:ascii="Times New Roman" w:hAnsi="Times New Roman" w:cs="Times New Roman"/>
          <w:sz w:val="28"/>
        </w:rPr>
        <w:t>Одним из случаев недобросовестности является знание кредитором об отсутствии основания возникновения прав, удостоверенных ценной бумагой, в том числе о недействительности такого основания. «Отсутствие основания» или «недействительность основания» для бездокументарных эмиссионных ценных бумаг – это факт признания эмиссии недействительной или несостоявшейся (ст.</w:t>
      </w:r>
      <w:r w:rsidR="003530F8">
        <w:rPr>
          <w:rFonts w:ascii="Times New Roman" w:hAnsi="Times New Roman" w:cs="Times New Roman"/>
          <w:sz w:val="28"/>
        </w:rPr>
        <w:t xml:space="preserve"> </w:t>
      </w:r>
      <w:r w:rsidRPr="00A72152">
        <w:rPr>
          <w:rFonts w:ascii="Times New Roman" w:hAnsi="Times New Roman" w:cs="Times New Roman"/>
          <w:sz w:val="28"/>
        </w:rPr>
        <w:t xml:space="preserve">26 ФЗ «О рынке ценных бумаг»). </w:t>
      </w:r>
      <w:r w:rsidR="003530F8">
        <w:rPr>
          <w:rFonts w:ascii="Times New Roman" w:hAnsi="Times New Roman" w:cs="Times New Roman"/>
          <w:sz w:val="28"/>
        </w:rPr>
        <w:t>Иными словами,</w:t>
      </w:r>
      <w:r w:rsidRPr="00A72152">
        <w:rPr>
          <w:rFonts w:ascii="Times New Roman" w:hAnsi="Times New Roman" w:cs="Times New Roman"/>
          <w:sz w:val="28"/>
        </w:rPr>
        <w:t xml:space="preserve"> новый владелец в момент приобретения ценных бумаг должен был знать о том, что приобретаемая им бумага входит в выпуск, который признан несостоявшимся или недействительным. </w:t>
      </w:r>
    </w:p>
    <w:p w:rsidR="0071617E" w:rsidRPr="00A72152" w:rsidRDefault="008002E3" w:rsidP="0071617E">
      <w:pPr>
        <w:spacing w:line="360" w:lineRule="auto"/>
        <w:ind w:firstLine="709"/>
        <w:contextualSpacing/>
        <w:jc w:val="both"/>
        <w:rPr>
          <w:rFonts w:ascii="Times New Roman" w:hAnsi="Times New Roman" w:cs="Times New Roman"/>
          <w:sz w:val="28"/>
        </w:rPr>
      </w:pPr>
      <w:r w:rsidRPr="00A72152">
        <w:rPr>
          <w:rFonts w:ascii="Times New Roman" w:hAnsi="Times New Roman" w:cs="Times New Roman"/>
          <w:sz w:val="28"/>
        </w:rPr>
        <w:t>Прежде чем анализировать возможность возникновения такой ситуации</w:t>
      </w:r>
      <w:r w:rsidR="003530F8">
        <w:rPr>
          <w:rFonts w:ascii="Times New Roman" w:hAnsi="Times New Roman" w:cs="Times New Roman"/>
          <w:sz w:val="28"/>
        </w:rPr>
        <w:t>,</w:t>
      </w:r>
      <w:r w:rsidRPr="00A72152">
        <w:rPr>
          <w:rFonts w:ascii="Times New Roman" w:hAnsi="Times New Roman" w:cs="Times New Roman"/>
          <w:sz w:val="28"/>
        </w:rPr>
        <w:t xml:space="preserve"> следует </w:t>
      </w:r>
      <w:r w:rsidR="0071617E" w:rsidRPr="00A72152">
        <w:rPr>
          <w:rFonts w:ascii="Times New Roman" w:hAnsi="Times New Roman" w:cs="Times New Roman"/>
          <w:sz w:val="28"/>
        </w:rPr>
        <w:t>обратиться к необходимому</w:t>
      </w:r>
      <w:r w:rsidRPr="00A72152">
        <w:rPr>
          <w:rFonts w:ascii="Times New Roman" w:hAnsi="Times New Roman" w:cs="Times New Roman"/>
          <w:sz w:val="28"/>
        </w:rPr>
        <w:t xml:space="preserve"> нормативн</w:t>
      </w:r>
      <w:r w:rsidR="0071617E" w:rsidRPr="00A72152">
        <w:rPr>
          <w:rFonts w:ascii="Times New Roman" w:hAnsi="Times New Roman" w:cs="Times New Roman"/>
          <w:sz w:val="28"/>
        </w:rPr>
        <w:t>ому</w:t>
      </w:r>
      <w:r w:rsidRPr="00A72152">
        <w:rPr>
          <w:rFonts w:ascii="Times New Roman" w:hAnsi="Times New Roman" w:cs="Times New Roman"/>
          <w:sz w:val="28"/>
        </w:rPr>
        <w:t xml:space="preserve"> материал</w:t>
      </w:r>
      <w:r w:rsidR="0071617E" w:rsidRPr="00A72152">
        <w:rPr>
          <w:rFonts w:ascii="Times New Roman" w:hAnsi="Times New Roman" w:cs="Times New Roman"/>
          <w:sz w:val="28"/>
        </w:rPr>
        <w:t>у</w:t>
      </w:r>
      <w:r w:rsidRPr="00A72152">
        <w:rPr>
          <w:rFonts w:ascii="Times New Roman" w:hAnsi="Times New Roman" w:cs="Times New Roman"/>
          <w:sz w:val="28"/>
        </w:rPr>
        <w:t xml:space="preserve">. </w:t>
      </w:r>
    </w:p>
    <w:p w:rsidR="00ED44D7" w:rsidRPr="00A72152" w:rsidRDefault="008002E3" w:rsidP="00ED44D7">
      <w:pPr>
        <w:spacing w:line="360" w:lineRule="auto"/>
        <w:ind w:firstLine="709"/>
        <w:contextualSpacing/>
        <w:jc w:val="both"/>
        <w:rPr>
          <w:rFonts w:ascii="Times New Roman" w:hAnsi="Times New Roman" w:cs="Times New Roman"/>
          <w:sz w:val="28"/>
        </w:rPr>
      </w:pPr>
      <w:r w:rsidRPr="00A72152">
        <w:rPr>
          <w:rFonts w:ascii="Times New Roman" w:hAnsi="Times New Roman" w:cs="Times New Roman"/>
          <w:sz w:val="28"/>
        </w:rPr>
        <w:t xml:space="preserve">Признание выпуска эмиссионных ценных бумаг несостоявшимся осуществляет </w:t>
      </w:r>
      <w:r w:rsidR="00E11919" w:rsidRPr="00A72152">
        <w:rPr>
          <w:rFonts w:ascii="Times New Roman" w:hAnsi="Times New Roman" w:cs="Times New Roman"/>
          <w:sz w:val="28"/>
        </w:rPr>
        <w:t>Центральный банк</w:t>
      </w:r>
      <w:r w:rsidRPr="00A72152">
        <w:rPr>
          <w:rFonts w:ascii="Times New Roman" w:hAnsi="Times New Roman" w:cs="Times New Roman"/>
          <w:sz w:val="28"/>
        </w:rPr>
        <w:t xml:space="preserve"> Р</w:t>
      </w:r>
      <w:r w:rsidR="006540BD" w:rsidRPr="00A72152">
        <w:rPr>
          <w:rFonts w:ascii="Times New Roman" w:hAnsi="Times New Roman" w:cs="Times New Roman"/>
          <w:sz w:val="28"/>
        </w:rPr>
        <w:t>оссии</w:t>
      </w:r>
      <w:r w:rsidRPr="00A72152">
        <w:rPr>
          <w:rFonts w:ascii="Times New Roman" w:hAnsi="Times New Roman" w:cs="Times New Roman"/>
          <w:sz w:val="28"/>
        </w:rPr>
        <w:t xml:space="preserve"> (п.</w:t>
      </w:r>
      <w:r w:rsidR="003530F8">
        <w:rPr>
          <w:rFonts w:ascii="Times New Roman" w:hAnsi="Times New Roman" w:cs="Times New Roman"/>
          <w:sz w:val="28"/>
        </w:rPr>
        <w:t xml:space="preserve"> </w:t>
      </w:r>
      <w:r w:rsidRPr="00A72152">
        <w:rPr>
          <w:rFonts w:ascii="Times New Roman" w:hAnsi="Times New Roman" w:cs="Times New Roman"/>
          <w:sz w:val="28"/>
        </w:rPr>
        <w:t>5, 6 ст.</w:t>
      </w:r>
      <w:r w:rsidR="003530F8">
        <w:rPr>
          <w:rFonts w:ascii="Times New Roman" w:hAnsi="Times New Roman" w:cs="Times New Roman"/>
          <w:sz w:val="28"/>
        </w:rPr>
        <w:t xml:space="preserve"> </w:t>
      </w:r>
      <w:r w:rsidRPr="00A72152">
        <w:rPr>
          <w:rFonts w:ascii="Times New Roman" w:hAnsi="Times New Roman" w:cs="Times New Roman"/>
          <w:sz w:val="28"/>
        </w:rPr>
        <w:t xml:space="preserve">26 ФЗ «О рынке ценных бумаг»); </w:t>
      </w:r>
      <w:proofErr w:type="gramStart"/>
      <w:r w:rsidRPr="00A72152">
        <w:rPr>
          <w:rFonts w:ascii="Times New Roman" w:hAnsi="Times New Roman" w:cs="Times New Roman"/>
          <w:sz w:val="28"/>
        </w:rPr>
        <w:t>решение об этом может быть принято в промежутке между регистрацией выпуска (присвоени</w:t>
      </w:r>
      <w:r w:rsidR="003530F8">
        <w:rPr>
          <w:rFonts w:ascii="Times New Roman" w:hAnsi="Times New Roman" w:cs="Times New Roman"/>
          <w:sz w:val="28"/>
        </w:rPr>
        <w:t>ем</w:t>
      </w:r>
      <w:r w:rsidRPr="00A72152">
        <w:rPr>
          <w:rFonts w:ascii="Times New Roman" w:hAnsi="Times New Roman" w:cs="Times New Roman"/>
          <w:sz w:val="28"/>
        </w:rPr>
        <w:t xml:space="preserve"> ему индивидуального номера)</w:t>
      </w:r>
      <w:r w:rsidR="0097242B" w:rsidRPr="00A72152">
        <w:rPr>
          <w:rFonts w:ascii="Times New Roman" w:hAnsi="Times New Roman" w:cs="Times New Roman"/>
          <w:sz w:val="28"/>
        </w:rPr>
        <w:t xml:space="preserve"> эмиссионных ценных бумаг</w:t>
      </w:r>
      <w:r w:rsidRPr="00A72152">
        <w:rPr>
          <w:rFonts w:ascii="Times New Roman" w:hAnsi="Times New Roman" w:cs="Times New Roman"/>
          <w:sz w:val="28"/>
        </w:rPr>
        <w:t xml:space="preserve"> и регистрацией отчета об итогах выпуска, а если процедура эмиссии не предусматривает составление и регистрацию такого отчета, то до нач</w:t>
      </w:r>
      <w:r w:rsidR="000A3F82" w:rsidRPr="00A72152">
        <w:rPr>
          <w:rFonts w:ascii="Times New Roman" w:hAnsi="Times New Roman" w:cs="Times New Roman"/>
          <w:sz w:val="28"/>
        </w:rPr>
        <w:t>ала размещения ценных бумаг (п.</w:t>
      </w:r>
      <w:r w:rsidR="003530F8">
        <w:rPr>
          <w:rFonts w:ascii="Times New Roman" w:hAnsi="Times New Roman" w:cs="Times New Roman"/>
          <w:sz w:val="28"/>
        </w:rPr>
        <w:t xml:space="preserve"> </w:t>
      </w:r>
      <w:r w:rsidR="000A3F82" w:rsidRPr="00A72152">
        <w:rPr>
          <w:rFonts w:ascii="Times New Roman" w:hAnsi="Times New Roman" w:cs="Times New Roman"/>
          <w:sz w:val="28"/>
        </w:rPr>
        <w:t>3</w:t>
      </w:r>
      <w:r w:rsidRPr="00A72152">
        <w:rPr>
          <w:rFonts w:ascii="Times New Roman" w:hAnsi="Times New Roman" w:cs="Times New Roman"/>
          <w:sz w:val="28"/>
        </w:rPr>
        <w:t xml:space="preserve"> ст.</w:t>
      </w:r>
      <w:r w:rsidR="003530F8">
        <w:rPr>
          <w:rFonts w:ascii="Times New Roman" w:hAnsi="Times New Roman" w:cs="Times New Roman"/>
          <w:sz w:val="28"/>
        </w:rPr>
        <w:t xml:space="preserve"> </w:t>
      </w:r>
      <w:r w:rsidRPr="00A72152">
        <w:rPr>
          <w:rFonts w:ascii="Times New Roman" w:hAnsi="Times New Roman" w:cs="Times New Roman"/>
          <w:sz w:val="28"/>
        </w:rPr>
        <w:t>26 ФЗ «О рынке ценных бумаг»</w:t>
      </w:r>
      <w:r w:rsidR="00ED44D7" w:rsidRPr="00A72152">
        <w:rPr>
          <w:rFonts w:ascii="Times New Roman" w:hAnsi="Times New Roman" w:cs="Times New Roman"/>
          <w:sz w:val="28"/>
        </w:rPr>
        <w:t>,</w:t>
      </w:r>
      <w:r w:rsidRPr="00A72152">
        <w:rPr>
          <w:rFonts w:ascii="Times New Roman" w:hAnsi="Times New Roman" w:cs="Times New Roman"/>
          <w:sz w:val="28"/>
        </w:rPr>
        <w:t xml:space="preserve"> п.</w:t>
      </w:r>
      <w:r w:rsidR="003530F8">
        <w:rPr>
          <w:rFonts w:ascii="Times New Roman" w:hAnsi="Times New Roman" w:cs="Times New Roman"/>
          <w:sz w:val="28"/>
        </w:rPr>
        <w:t xml:space="preserve"> </w:t>
      </w:r>
      <w:r w:rsidR="000F45E9" w:rsidRPr="00A72152">
        <w:rPr>
          <w:rFonts w:ascii="Times New Roman" w:hAnsi="Times New Roman" w:cs="Times New Roman"/>
          <w:sz w:val="28"/>
        </w:rPr>
        <w:t>4.1 «Положения о порядке приостановления и возобновления эмиссии, признания</w:t>
      </w:r>
      <w:proofErr w:type="gramEnd"/>
      <w:r w:rsidR="000F45E9" w:rsidRPr="00A72152">
        <w:rPr>
          <w:rFonts w:ascii="Times New Roman" w:hAnsi="Times New Roman" w:cs="Times New Roman"/>
          <w:sz w:val="28"/>
        </w:rPr>
        <w:t xml:space="preserve"> выпуска (дополнительного выпуска) эмиссионных ценных бумаг несостоявшимся», утв. Центробанком РФ от 21 окт</w:t>
      </w:r>
      <w:r w:rsidR="003530F8">
        <w:rPr>
          <w:rFonts w:ascii="Times New Roman" w:hAnsi="Times New Roman" w:cs="Times New Roman"/>
          <w:sz w:val="28"/>
        </w:rPr>
        <w:t>ября</w:t>
      </w:r>
      <w:r w:rsidR="000F45E9" w:rsidRPr="00A72152">
        <w:rPr>
          <w:rFonts w:ascii="Times New Roman" w:hAnsi="Times New Roman" w:cs="Times New Roman"/>
          <w:sz w:val="28"/>
        </w:rPr>
        <w:t xml:space="preserve"> 2015 г. № 500-П</w:t>
      </w:r>
      <w:r w:rsidR="00F24A36" w:rsidRPr="00A72152">
        <w:rPr>
          <w:rStyle w:val="a8"/>
          <w:rFonts w:ascii="Times New Roman" w:hAnsi="Times New Roman" w:cs="Times New Roman"/>
          <w:sz w:val="28"/>
        </w:rPr>
        <w:footnoteReference w:id="85"/>
      </w:r>
      <w:r w:rsidR="000F45E9" w:rsidRPr="00A72152">
        <w:rPr>
          <w:rFonts w:ascii="Times New Roman" w:hAnsi="Times New Roman" w:cs="Times New Roman"/>
          <w:sz w:val="28"/>
        </w:rPr>
        <w:t xml:space="preserve"> (далее – Положение ЦБ РФ № 500-П)</w:t>
      </w:r>
      <w:r w:rsidRPr="00A72152">
        <w:rPr>
          <w:rFonts w:ascii="Times New Roman" w:hAnsi="Times New Roman" w:cs="Times New Roman"/>
          <w:sz w:val="28"/>
        </w:rPr>
        <w:t xml:space="preserve">. Признание выпуска эмиссионных </w:t>
      </w:r>
      <w:r w:rsidRPr="00A72152">
        <w:rPr>
          <w:rFonts w:ascii="Times New Roman" w:hAnsi="Times New Roman" w:cs="Times New Roman"/>
          <w:sz w:val="28"/>
        </w:rPr>
        <w:lastRenderedPageBreak/>
        <w:t>ценных бумаг несостоявшимся или недействительным влечёт за собой аннулирование его государственной регистрации, изъятие из обращения ценных бумаг данного выпуска и возвращение владельцам таких бумаг денежных средств или иного имущества, полученных эмитентом в счет их оплаты (п.</w:t>
      </w:r>
      <w:r w:rsidR="003530F8">
        <w:rPr>
          <w:rFonts w:ascii="Times New Roman" w:hAnsi="Times New Roman" w:cs="Times New Roman"/>
          <w:sz w:val="28"/>
        </w:rPr>
        <w:t xml:space="preserve"> </w:t>
      </w:r>
      <w:r w:rsidRPr="00A72152">
        <w:rPr>
          <w:rFonts w:ascii="Times New Roman" w:hAnsi="Times New Roman" w:cs="Times New Roman"/>
          <w:sz w:val="28"/>
        </w:rPr>
        <w:t xml:space="preserve">11 ст.26 ФЗ «О рынке ценных бумаг»). </w:t>
      </w:r>
      <w:proofErr w:type="gramStart"/>
      <w:r w:rsidRPr="00A72152">
        <w:rPr>
          <w:rFonts w:ascii="Times New Roman" w:hAnsi="Times New Roman" w:cs="Times New Roman"/>
          <w:sz w:val="28"/>
        </w:rPr>
        <w:t>Уведомление о признании выпуска несостоявшимся Центробанк РФ направляет эмитенту (п</w:t>
      </w:r>
      <w:r w:rsidR="000F45E9" w:rsidRPr="00A72152">
        <w:rPr>
          <w:rFonts w:ascii="Times New Roman" w:hAnsi="Times New Roman" w:cs="Times New Roman"/>
          <w:sz w:val="28"/>
        </w:rPr>
        <w:t>. 4.3</w:t>
      </w:r>
      <w:r w:rsidRPr="00A72152">
        <w:rPr>
          <w:rFonts w:ascii="Times New Roman" w:hAnsi="Times New Roman" w:cs="Times New Roman"/>
          <w:sz w:val="28"/>
        </w:rPr>
        <w:t xml:space="preserve"> Положения </w:t>
      </w:r>
      <w:r w:rsidR="000F45E9" w:rsidRPr="00A72152">
        <w:rPr>
          <w:rFonts w:ascii="Times New Roman" w:hAnsi="Times New Roman" w:cs="Times New Roman"/>
          <w:sz w:val="28"/>
        </w:rPr>
        <w:t>ЦБ РФ № 500-П</w:t>
      </w:r>
      <w:r w:rsidRPr="00A72152">
        <w:rPr>
          <w:rFonts w:ascii="Times New Roman" w:hAnsi="Times New Roman" w:cs="Times New Roman"/>
          <w:sz w:val="28"/>
        </w:rPr>
        <w:t xml:space="preserve">), на котором лежит обязанность внести соответствующую информацию в реестр держателей бумаг </w:t>
      </w:r>
      <w:r w:rsidRPr="00A72152">
        <w:rPr>
          <w:rFonts w:ascii="Times New Roman" w:hAnsi="Times New Roman" w:cs="Times New Roman"/>
          <w:sz w:val="28"/>
          <w:szCs w:val="28"/>
        </w:rPr>
        <w:t xml:space="preserve">(п. </w:t>
      </w:r>
      <w:r w:rsidR="00F01F0C" w:rsidRPr="00A72152">
        <w:rPr>
          <w:rFonts w:ascii="Times New Roman" w:hAnsi="Times New Roman" w:cs="Times New Roman"/>
          <w:sz w:val="28"/>
          <w:szCs w:val="28"/>
        </w:rPr>
        <w:t>1.5</w:t>
      </w:r>
      <w:r w:rsidRPr="00A72152">
        <w:rPr>
          <w:rFonts w:ascii="Times New Roman" w:hAnsi="Times New Roman" w:cs="Times New Roman"/>
          <w:sz w:val="28"/>
          <w:szCs w:val="28"/>
        </w:rPr>
        <w:t xml:space="preserve"> </w:t>
      </w:r>
      <w:r w:rsidR="00F01F0C" w:rsidRPr="00A72152">
        <w:rPr>
          <w:rFonts w:ascii="Times New Roman" w:hAnsi="Times New Roman" w:cs="Times New Roman"/>
          <w:sz w:val="28"/>
          <w:szCs w:val="28"/>
        </w:rPr>
        <w:t>«</w:t>
      </w:r>
      <w:r w:rsidRPr="00A72152">
        <w:rPr>
          <w:rFonts w:ascii="Times New Roman" w:hAnsi="Times New Roman" w:cs="Times New Roman"/>
          <w:sz w:val="28"/>
          <w:szCs w:val="28"/>
        </w:rPr>
        <w:t xml:space="preserve">Положения о </w:t>
      </w:r>
      <w:r w:rsidR="00F01F0C" w:rsidRPr="00A72152">
        <w:rPr>
          <w:rFonts w:ascii="Times New Roman" w:hAnsi="Times New Roman" w:cs="Times New Roman"/>
          <w:color w:val="000000"/>
          <w:sz w:val="28"/>
          <w:szCs w:val="28"/>
          <w:shd w:val="clear" w:color="auto" w:fill="FFFFFF"/>
        </w:rPr>
        <w:t xml:space="preserve">порядке возврата владельцам ценных бумаг денежных средств (иного имущества), полученных эмитентом в счет оплаты ценных бумаг, выпуск которых признан несостоявшимся или недействительным», утв. </w:t>
      </w:r>
      <w:r w:rsidR="003530F8">
        <w:rPr>
          <w:rFonts w:ascii="Times New Roman" w:hAnsi="Times New Roman" w:cs="Times New Roman"/>
          <w:color w:val="000000"/>
          <w:sz w:val="28"/>
          <w:szCs w:val="28"/>
          <w:shd w:val="clear" w:color="auto" w:fill="FFFFFF"/>
        </w:rPr>
        <w:t>П</w:t>
      </w:r>
      <w:r w:rsidR="00F01F0C" w:rsidRPr="00A72152">
        <w:rPr>
          <w:rFonts w:ascii="Times New Roman" w:hAnsi="Times New Roman" w:cs="Times New Roman"/>
          <w:color w:val="000000"/>
          <w:sz w:val="28"/>
          <w:szCs w:val="28"/>
          <w:shd w:val="clear" w:color="auto" w:fill="FFFFFF"/>
        </w:rPr>
        <w:t>остановлением ФКЦБ РФ от 8 сент</w:t>
      </w:r>
      <w:r w:rsidR="003530F8">
        <w:rPr>
          <w:rFonts w:ascii="Times New Roman" w:hAnsi="Times New Roman" w:cs="Times New Roman"/>
          <w:color w:val="000000"/>
          <w:sz w:val="28"/>
          <w:szCs w:val="28"/>
          <w:shd w:val="clear" w:color="auto" w:fill="FFFFFF"/>
        </w:rPr>
        <w:t>ября</w:t>
      </w:r>
      <w:r w:rsidR="00F01F0C" w:rsidRPr="00A72152">
        <w:rPr>
          <w:rFonts w:ascii="Times New Roman" w:hAnsi="Times New Roman" w:cs="Times New Roman"/>
          <w:color w:val="000000"/>
          <w:sz w:val="28"/>
          <w:szCs w:val="28"/>
          <w:shd w:val="clear" w:color="auto" w:fill="FFFFFF"/>
        </w:rPr>
        <w:t xml:space="preserve"> 1998</w:t>
      </w:r>
      <w:proofErr w:type="gramEnd"/>
      <w:r w:rsidR="00F01F0C" w:rsidRPr="00A72152">
        <w:rPr>
          <w:rFonts w:ascii="Times New Roman" w:hAnsi="Times New Roman" w:cs="Times New Roman"/>
          <w:color w:val="000000"/>
          <w:sz w:val="28"/>
          <w:szCs w:val="28"/>
          <w:shd w:val="clear" w:color="auto" w:fill="FFFFFF"/>
        </w:rPr>
        <w:t xml:space="preserve"> г. № 36</w:t>
      </w:r>
      <w:r w:rsidR="00F24A36" w:rsidRPr="00A72152">
        <w:rPr>
          <w:rStyle w:val="a8"/>
          <w:rFonts w:ascii="Times New Roman" w:hAnsi="Times New Roman" w:cs="Times New Roman"/>
          <w:color w:val="000000"/>
          <w:sz w:val="28"/>
          <w:szCs w:val="28"/>
          <w:shd w:val="clear" w:color="auto" w:fill="FFFFFF"/>
        </w:rPr>
        <w:footnoteReference w:id="86"/>
      </w:r>
      <w:r w:rsidR="00F01F0C" w:rsidRPr="00A72152">
        <w:rPr>
          <w:rFonts w:ascii="Times New Roman" w:hAnsi="Times New Roman" w:cs="Times New Roman"/>
          <w:color w:val="000000"/>
          <w:sz w:val="28"/>
          <w:szCs w:val="28"/>
          <w:shd w:val="clear" w:color="auto" w:fill="FFFFFF"/>
        </w:rPr>
        <w:t xml:space="preserve"> (далее – </w:t>
      </w:r>
      <w:r w:rsidR="00ED44D7" w:rsidRPr="00A72152">
        <w:rPr>
          <w:rFonts w:ascii="Times New Roman" w:hAnsi="Times New Roman" w:cs="Times New Roman"/>
          <w:color w:val="000000"/>
          <w:sz w:val="28"/>
          <w:szCs w:val="28"/>
          <w:shd w:val="clear" w:color="auto" w:fill="FFFFFF"/>
        </w:rPr>
        <w:t>Постановление</w:t>
      </w:r>
      <w:r w:rsidR="00F01F0C" w:rsidRPr="00A72152">
        <w:rPr>
          <w:rFonts w:ascii="Times New Roman" w:hAnsi="Times New Roman" w:cs="Times New Roman"/>
          <w:color w:val="000000"/>
          <w:sz w:val="28"/>
          <w:szCs w:val="28"/>
          <w:shd w:val="clear" w:color="auto" w:fill="FFFFFF"/>
        </w:rPr>
        <w:t xml:space="preserve"> ФКЦБ РФ № 36</w:t>
      </w:r>
      <w:r w:rsidRPr="00A72152">
        <w:rPr>
          <w:rFonts w:ascii="Times New Roman" w:hAnsi="Times New Roman" w:cs="Times New Roman"/>
          <w:sz w:val="28"/>
          <w:szCs w:val="28"/>
        </w:rPr>
        <w:t>)</w:t>
      </w:r>
      <w:r w:rsidRPr="00A72152">
        <w:rPr>
          <w:rFonts w:ascii="Times New Roman" w:hAnsi="Times New Roman" w:cs="Times New Roman"/>
          <w:sz w:val="28"/>
        </w:rPr>
        <w:t xml:space="preserve">, следовательно, именно эмитент направляет уведомление об аннулировании выпуска </w:t>
      </w:r>
      <w:proofErr w:type="spellStart"/>
      <w:r w:rsidRPr="00A72152">
        <w:rPr>
          <w:rFonts w:ascii="Times New Roman" w:hAnsi="Times New Roman" w:cs="Times New Roman"/>
          <w:sz w:val="28"/>
        </w:rPr>
        <w:t>реестродержателю</w:t>
      </w:r>
      <w:proofErr w:type="spellEnd"/>
      <w:r w:rsidRPr="00A72152">
        <w:rPr>
          <w:rFonts w:ascii="Times New Roman" w:hAnsi="Times New Roman" w:cs="Times New Roman"/>
          <w:sz w:val="28"/>
        </w:rPr>
        <w:t>, который в течение 3 дней с момента его получения приостанавливает все операции по лицевым счетам зарегистрированных лиц, связанные с обращением соответствующих ценных бумаг (п</w:t>
      </w:r>
      <w:r w:rsidR="00ED44D7" w:rsidRPr="00A72152">
        <w:rPr>
          <w:rFonts w:ascii="Times New Roman" w:hAnsi="Times New Roman" w:cs="Times New Roman"/>
          <w:sz w:val="28"/>
        </w:rPr>
        <w:t>. 7.4.3</w:t>
      </w:r>
      <w:r w:rsidRPr="00A72152">
        <w:rPr>
          <w:rFonts w:ascii="Times New Roman" w:hAnsi="Times New Roman" w:cs="Times New Roman"/>
          <w:sz w:val="28"/>
        </w:rPr>
        <w:t xml:space="preserve"> </w:t>
      </w:r>
      <w:r w:rsidR="00ED44D7" w:rsidRPr="00A72152">
        <w:rPr>
          <w:rFonts w:ascii="Times New Roman" w:hAnsi="Times New Roman" w:cs="Times New Roman"/>
          <w:sz w:val="28"/>
        </w:rPr>
        <w:t xml:space="preserve">Постановления </w:t>
      </w:r>
      <w:r w:rsidR="00F01F0C" w:rsidRPr="00A72152">
        <w:rPr>
          <w:rFonts w:ascii="Times New Roman" w:hAnsi="Times New Roman" w:cs="Times New Roman"/>
          <w:color w:val="000000"/>
          <w:sz w:val="28"/>
          <w:szCs w:val="28"/>
          <w:shd w:val="clear" w:color="auto" w:fill="FFFFFF"/>
        </w:rPr>
        <w:t xml:space="preserve">ФКЦБ РФ № </w:t>
      </w:r>
      <w:r w:rsidR="00ED44D7" w:rsidRPr="00A72152">
        <w:rPr>
          <w:rFonts w:ascii="Times New Roman" w:hAnsi="Times New Roman" w:cs="Times New Roman"/>
          <w:color w:val="000000"/>
          <w:sz w:val="28"/>
          <w:szCs w:val="28"/>
          <w:shd w:val="clear" w:color="auto" w:fill="FFFFFF"/>
        </w:rPr>
        <w:t>27</w:t>
      </w:r>
      <w:r w:rsidRPr="00A72152">
        <w:rPr>
          <w:rFonts w:ascii="Times New Roman" w:hAnsi="Times New Roman" w:cs="Times New Roman"/>
          <w:sz w:val="28"/>
        </w:rPr>
        <w:t xml:space="preserve">). Эмиссионные ценные бумаги считаются изъятыми с момента их аннулирования, то есть со дня, когда </w:t>
      </w:r>
      <w:proofErr w:type="spellStart"/>
      <w:r w:rsidRPr="00A72152">
        <w:rPr>
          <w:rFonts w:ascii="Times New Roman" w:hAnsi="Times New Roman" w:cs="Times New Roman"/>
          <w:sz w:val="28"/>
        </w:rPr>
        <w:t>реестродержателем</w:t>
      </w:r>
      <w:proofErr w:type="spellEnd"/>
      <w:r w:rsidRPr="00A72152">
        <w:rPr>
          <w:rFonts w:ascii="Times New Roman" w:hAnsi="Times New Roman" w:cs="Times New Roman"/>
          <w:sz w:val="28"/>
        </w:rPr>
        <w:t xml:space="preserve"> внесена соответствующая запись в реестр владельцев бездокументарных ценных бумаг (</w:t>
      </w:r>
      <w:proofErr w:type="spellStart"/>
      <w:r w:rsidRPr="00A72152">
        <w:rPr>
          <w:rFonts w:ascii="Times New Roman" w:hAnsi="Times New Roman" w:cs="Times New Roman"/>
          <w:sz w:val="28"/>
        </w:rPr>
        <w:t>пп</w:t>
      </w:r>
      <w:proofErr w:type="spellEnd"/>
      <w:r w:rsidRPr="00A72152">
        <w:rPr>
          <w:rFonts w:ascii="Times New Roman" w:hAnsi="Times New Roman" w:cs="Times New Roman"/>
          <w:sz w:val="28"/>
        </w:rPr>
        <w:t xml:space="preserve">. 5.6, 1.4.3 </w:t>
      </w:r>
      <w:r w:rsidR="00ED44D7" w:rsidRPr="00A72152">
        <w:rPr>
          <w:rFonts w:ascii="Times New Roman" w:hAnsi="Times New Roman" w:cs="Times New Roman"/>
          <w:color w:val="000000"/>
          <w:sz w:val="28"/>
          <w:szCs w:val="28"/>
          <w:shd w:val="clear" w:color="auto" w:fill="FFFFFF"/>
        </w:rPr>
        <w:t>Постановления ФКЦБ РФ № 36</w:t>
      </w:r>
      <w:r w:rsidRPr="00A72152">
        <w:rPr>
          <w:rFonts w:ascii="Times New Roman" w:hAnsi="Times New Roman" w:cs="Times New Roman"/>
          <w:sz w:val="28"/>
        </w:rPr>
        <w:t xml:space="preserve">). </w:t>
      </w:r>
      <w:proofErr w:type="gramStart"/>
      <w:r w:rsidRPr="00A72152">
        <w:rPr>
          <w:rFonts w:ascii="Times New Roman" w:hAnsi="Times New Roman" w:cs="Times New Roman"/>
          <w:sz w:val="28"/>
        </w:rPr>
        <w:t>Следует иметь в виду также, что в силу п.</w:t>
      </w:r>
      <w:r w:rsidR="003530F8">
        <w:rPr>
          <w:rFonts w:ascii="Times New Roman" w:hAnsi="Times New Roman" w:cs="Times New Roman"/>
          <w:sz w:val="28"/>
        </w:rPr>
        <w:t xml:space="preserve"> </w:t>
      </w:r>
      <w:r w:rsidRPr="00A72152">
        <w:rPr>
          <w:rFonts w:ascii="Times New Roman" w:hAnsi="Times New Roman" w:cs="Times New Roman"/>
          <w:sz w:val="28"/>
        </w:rPr>
        <w:t>1 ст.</w:t>
      </w:r>
      <w:r w:rsidR="003530F8">
        <w:rPr>
          <w:rFonts w:ascii="Times New Roman" w:hAnsi="Times New Roman" w:cs="Times New Roman"/>
          <w:sz w:val="28"/>
        </w:rPr>
        <w:t xml:space="preserve"> </w:t>
      </w:r>
      <w:r w:rsidRPr="00A72152">
        <w:rPr>
          <w:rFonts w:ascii="Times New Roman" w:hAnsi="Times New Roman" w:cs="Times New Roman"/>
          <w:sz w:val="28"/>
        </w:rPr>
        <w:t>27.6 ФЗ «О рынке ценных бумаг» первые держатели эмиссионных ценных бумаг лишены возможности по их отчуждению до момента полной оплаты ценных бумаг, а в случае, если процедура эмиссии ценных бумаг предусматривает регистрацию отчета об итогах их выпуска, - также до государственной регистрации указанного отчета.</w:t>
      </w:r>
      <w:proofErr w:type="gramEnd"/>
    </w:p>
    <w:p w:rsidR="004D68ED" w:rsidRPr="00A72152" w:rsidRDefault="008002E3" w:rsidP="004D68ED">
      <w:pPr>
        <w:spacing w:line="360" w:lineRule="auto"/>
        <w:ind w:firstLine="709"/>
        <w:contextualSpacing/>
        <w:jc w:val="both"/>
        <w:rPr>
          <w:rFonts w:ascii="Times New Roman" w:hAnsi="Times New Roman" w:cs="Times New Roman"/>
          <w:sz w:val="28"/>
        </w:rPr>
      </w:pPr>
      <w:r w:rsidRPr="00A72152">
        <w:rPr>
          <w:rFonts w:ascii="Times New Roman" w:hAnsi="Times New Roman" w:cs="Times New Roman"/>
          <w:sz w:val="28"/>
        </w:rPr>
        <w:t xml:space="preserve">Информация о признании выпуска несостоявшимся «курсирует» между Банком России, эмитентом и </w:t>
      </w:r>
      <w:proofErr w:type="spellStart"/>
      <w:r w:rsidRPr="00A72152">
        <w:rPr>
          <w:rFonts w:ascii="Times New Roman" w:hAnsi="Times New Roman" w:cs="Times New Roman"/>
          <w:sz w:val="28"/>
        </w:rPr>
        <w:t>реестродержателем</w:t>
      </w:r>
      <w:proofErr w:type="spellEnd"/>
      <w:r w:rsidRPr="00A72152">
        <w:rPr>
          <w:rFonts w:ascii="Times New Roman" w:hAnsi="Times New Roman" w:cs="Times New Roman"/>
          <w:sz w:val="28"/>
        </w:rPr>
        <w:t xml:space="preserve">. </w:t>
      </w:r>
      <w:proofErr w:type="gramStart"/>
      <w:r w:rsidRPr="00A72152">
        <w:rPr>
          <w:rFonts w:ascii="Times New Roman" w:hAnsi="Times New Roman" w:cs="Times New Roman"/>
          <w:sz w:val="28"/>
        </w:rPr>
        <w:t xml:space="preserve">Узнать о том, что выпуск </w:t>
      </w:r>
      <w:r w:rsidRPr="00A72152">
        <w:rPr>
          <w:rFonts w:ascii="Times New Roman" w:hAnsi="Times New Roman" w:cs="Times New Roman"/>
          <w:sz w:val="28"/>
        </w:rPr>
        <w:lastRenderedPageBreak/>
        <w:t xml:space="preserve">ценных бумаг не состоялся, а последние аннулированы, владельцы ценных бумаг могут </w:t>
      </w:r>
      <w:r w:rsidR="00861D72" w:rsidRPr="00A72152">
        <w:rPr>
          <w:rFonts w:ascii="Times New Roman" w:hAnsi="Times New Roman" w:cs="Times New Roman"/>
          <w:sz w:val="28"/>
        </w:rPr>
        <w:t xml:space="preserve">(1) </w:t>
      </w:r>
      <w:r w:rsidRPr="00A72152">
        <w:rPr>
          <w:rFonts w:ascii="Times New Roman" w:hAnsi="Times New Roman" w:cs="Times New Roman"/>
          <w:sz w:val="28"/>
        </w:rPr>
        <w:t>либо в результате получения уведомления эмитента о данном факте (эмитент обязан уведомить всех кредиторов и номинальных держателей о факте признания выпуска эмиссионных ценных бумаг несостоявшимся в течение 2 месяцев с момента получения уведомления Центробанка РФ об этом</w:t>
      </w:r>
      <w:r w:rsidR="00337005" w:rsidRPr="00A72152">
        <w:rPr>
          <w:rFonts w:ascii="Times New Roman" w:hAnsi="Times New Roman" w:cs="Times New Roman"/>
          <w:sz w:val="28"/>
        </w:rPr>
        <w:t xml:space="preserve"> (п.</w:t>
      </w:r>
      <w:r w:rsidR="00F8292E">
        <w:rPr>
          <w:rFonts w:ascii="Times New Roman" w:hAnsi="Times New Roman" w:cs="Times New Roman"/>
          <w:sz w:val="28"/>
        </w:rPr>
        <w:t xml:space="preserve"> </w:t>
      </w:r>
      <w:r w:rsidR="00337005" w:rsidRPr="00A72152">
        <w:rPr>
          <w:rFonts w:ascii="Times New Roman" w:hAnsi="Times New Roman" w:cs="Times New Roman"/>
          <w:sz w:val="28"/>
        </w:rPr>
        <w:t>5.1 Постановления ФКЦБ РФ № 36</w:t>
      </w:r>
      <w:proofErr w:type="gramEnd"/>
      <w:r w:rsidR="00337005" w:rsidRPr="00A72152">
        <w:rPr>
          <w:rFonts w:ascii="Times New Roman" w:hAnsi="Times New Roman" w:cs="Times New Roman"/>
          <w:sz w:val="28"/>
        </w:rPr>
        <w:t>)</w:t>
      </w:r>
      <w:r w:rsidRPr="00A72152">
        <w:rPr>
          <w:rFonts w:ascii="Times New Roman" w:hAnsi="Times New Roman" w:cs="Times New Roman"/>
          <w:sz w:val="28"/>
        </w:rPr>
        <w:t xml:space="preserve">, </w:t>
      </w:r>
      <w:r w:rsidR="00861D72" w:rsidRPr="00A72152">
        <w:rPr>
          <w:rFonts w:ascii="Times New Roman" w:hAnsi="Times New Roman" w:cs="Times New Roman"/>
          <w:sz w:val="28"/>
        </w:rPr>
        <w:t xml:space="preserve">(2) </w:t>
      </w:r>
      <w:r w:rsidRPr="00A72152">
        <w:rPr>
          <w:rFonts w:ascii="Times New Roman" w:hAnsi="Times New Roman" w:cs="Times New Roman"/>
          <w:sz w:val="28"/>
        </w:rPr>
        <w:t xml:space="preserve">либо через ознакомление с печатным </w:t>
      </w:r>
      <w:r w:rsidR="00337005" w:rsidRPr="00A72152">
        <w:rPr>
          <w:rFonts w:ascii="Times New Roman" w:hAnsi="Times New Roman" w:cs="Times New Roman"/>
          <w:sz w:val="28"/>
        </w:rPr>
        <w:t>средством массовой информации</w:t>
      </w:r>
      <w:r w:rsidRPr="00A72152">
        <w:rPr>
          <w:rFonts w:ascii="Times New Roman" w:hAnsi="Times New Roman" w:cs="Times New Roman"/>
          <w:sz w:val="28"/>
        </w:rPr>
        <w:t xml:space="preserve">, в котором эмитент </w:t>
      </w:r>
      <w:proofErr w:type="gramStart"/>
      <w:r w:rsidRPr="00A72152">
        <w:rPr>
          <w:rFonts w:ascii="Times New Roman" w:hAnsi="Times New Roman" w:cs="Times New Roman"/>
          <w:sz w:val="28"/>
        </w:rPr>
        <w:t>разместил уведомление</w:t>
      </w:r>
      <w:proofErr w:type="gramEnd"/>
      <w:r w:rsidRPr="00A72152">
        <w:rPr>
          <w:rFonts w:ascii="Times New Roman" w:hAnsi="Times New Roman" w:cs="Times New Roman"/>
          <w:sz w:val="28"/>
        </w:rPr>
        <w:t xml:space="preserve"> об изъятии бумаг, выпуск которых аннулирован, </w:t>
      </w:r>
      <w:r w:rsidR="00861D72" w:rsidRPr="00A72152">
        <w:rPr>
          <w:rFonts w:ascii="Times New Roman" w:hAnsi="Times New Roman" w:cs="Times New Roman"/>
          <w:sz w:val="28"/>
        </w:rPr>
        <w:t xml:space="preserve">(3) </w:t>
      </w:r>
      <w:r w:rsidRPr="00A72152">
        <w:rPr>
          <w:rFonts w:ascii="Times New Roman" w:hAnsi="Times New Roman" w:cs="Times New Roman"/>
          <w:sz w:val="28"/>
        </w:rPr>
        <w:t xml:space="preserve">либо через обращение к </w:t>
      </w:r>
      <w:proofErr w:type="spellStart"/>
      <w:r w:rsidRPr="00A72152">
        <w:rPr>
          <w:rFonts w:ascii="Times New Roman" w:hAnsi="Times New Roman" w:cs="Times New Roman"/>
          <w:sz w:val="28"/>
        </w:rPr>
        <w:t>реестродержателю</w:t>
      </w:r>
      <w:proofErr w:type="spellEnd"/>
      <w:r w:rsidRPr="00A72152">
        <w:rPr>
          <w:rFonts w:ascii="Times New Roman" w:hAnsi="Times New Roman" w:cs="Times New Roman"/>
          <w:sz w:val="28"/>
        </w:rPr>
        <w:t xml:space="preserve">, что является самым быстрым способом в ситуации, когда владелец желает </w:t>
      </w:r>
      <w:r w:rsidR="00F8292E">
        <w:rPr>
          <w:rFonts w:ascii="Times New Roman" w:hAnsi="Times New Roman" w:cs="Times New Roman"/>
          <w:sz w:val="28"/>
        </w:rPr>
        <w:t>произвести отчуждение</w:t>
      </w:r>
      <w:r w:rsidRPr="00A72152">
        <w:rPr>
          <w:rFonts w:ascii="Times New Roman" w:hAnsi="Times New Roman" w:cs="Times New Roman"/>
          <w:sz w:val="28"/>
        </w:rPr>
        <w:t xml:space="preserve"> принадлежащи</w:t>
      </w:r>
      <w:r w:rsidR="00F8292E">
        <w:rPr>
          <w:rFonts w:ascii="Times New Roman" w:hAnsi="Times New Roman" w:cs="Times New Roman"/>
          <w:sz w:val="28"/>
        </w:rPr>
        <w:t>х</w:t>
      </w:r>
      <w:r w:rsidRPr="00A72152">
        <w:rPr>
          <w:rFonts w:ascii="Times New Roman" w:hAnsi="Times New Roman" w:cs="Times New Roman"/>
          <w:sz w:val="28"/>
        </w:rPr>
        <w:t xml:space="preserve"> ему ценны</w:t>
      </w:r>
      <w:r w:rsidR="00F8292E">
        <w:rPr>
          <w:rFonts w:ascii="Times New Roman" w:hAnsi="Times New Roman" w:cs="Times New Roman"/>
          <w:sz w:val="28"/>
        </w:rPr>
        <w:t>х</w:t>
      </w:r>
      <w:r w:rsidRPr="00A72152">
        <w:rPr>
          <w:rFonts w:ascii="Times New Roman" w:hAnsi="Times New Roman" w:cs="Times New Roman"/>
          <w:sz w:val="28"/>
        </w:rPr>
        <w:t xml:space="preserve"> бумаг. Однако обращение бездокументарных ценных бумаг (отчуждение </w:t>
      </w:r>
      <w:r w:rsidR="004476AE" w:rsidRPr="00A72152">
        <w:rPr>
          <w:rFonts w:ascii="Times New Roman" w:hAnsi="Times New Roman" w:cs="Times New Roman"/>
          <w:sz w:val="28"/>
        </w:rPr>
        <w:t xml:space="preserve">их </w:t>
      </w:r>
      <w:r w:rsidRPr="00A72152">
        <w:rPr>
          <w:rFonts w:ascii="Times New Roman" w:hAnsi="Times New Roman" w:cs="Times New Roman"/>
          <w:sz w:val="28"/>
        </w:rPr>
        <w:t>третьим лицам первыми держателями) после их размещения запрещено законом до рег</w:t>
      </w:r>
      <w:r w:rsidR="00F8292E">
        <w:rPr>
          <w:rFonts w:ascii="Times New Roman" w:hAnsi="Times New Roman" w:cs="Times New Roman"/>
          <w:sz w:val="28"/>
        </w:rPr>
        <w:t xml:space="preserve">истрации отчета об их выпуске: </w:t>
      </w:r>
      <w:proofErr w:type="spellStart"/>
      <w:r w:rsidR="004D68ED" w:rsidRPr="00A72152">
        <w:rPr>
          <w:rFonts w:ascii="Times New Roman" w:hAnsi="Times New Roman" w:cs="Times New Roman"/>
          <w:sz w:val="28"/>
        </w:rPr>
        <w:t>реестродержатель</w:t>
      </w:r>
      <w:proofErr w:type="spellEnd"/>
      <w:r w:rsidR="004D68ED" w:rsidRPr="00A72152">
        <w:rPr>
          <w:rFonts w:ascii="Times New Roman" w:hAnsi="Times New Roman" w:cs="Times New Roman"/>
          <w:sz w:val="28"/>
        </w:rPr>
        <w:t xml:space="preserve"> </w:t>
      </w:r>
      <w:proofErr w:type="gramStart"/>
      <w:r w:rsidR="004D68ED" w:rsidRPr="00A72152">
        <w:rPr>
          <w:rFonts w:ascii="Times New Roman" w:hAnsi="Times New Roman" w:cs="Times New Roman"/>
          <w:sz w:val="28"/>
        </w:rPr>
        <w:t>обязан</w:t>
      </w:r>
      <w:proofErr w:type="gramEnd"/>
      <w:r w:rsidR="004D68ED" w:rsidRPr="00A72152">
        <w:rPr>
          <w:rFonts w:ascii="Times New Roman" w:hAnsi="Times New Roman" w:cs="Times New Roman"/>
          <w:sz w:val="28"/>
        </w:rPr>
        <w:t xml:space="preserve"> отказать в осуществлении операции по лицевым счетам держателей бездокументарных ценных бумаг</w:t>
      </w:r>
      <w:r w:rsidRPr="00A72152">
        <w:rPr>
          <w:rFonts w:ascii="Times New Roman" w:hAnsi="Times New Roman" w:cs="Times New Roman"/>
          <w:sz w:val="28"/>
        </w:rPr>
        <w:t xml:space="preserve">. Благодаря такому регулированию </w:t>
      </w:r>
      <w:r w:rsidR="004D68ED" w:rsidRPr="00A72152">
        <w:rPr>
          <w:rFonts w:ascii="Times New Roman" w:hAnsi="Times New Roman" w:cs="Times New Roman"/>
          <w:sz w:val="28"/>
        </w:rPr>
        <w:t xml:space="preserve">исключена </w:t>
      </w:r>
      <w:r w:rsidRPr="00A72152">
        <w:rPr>
          <w:rFonts w:ascii="Times New Roman" w:hAnsi="Times New Roman" w:cs="Times New Roman"/>
          <w:sz w:val="28"/>
        </w:rPr>
        <w:t xml:space="preserve">ситуация, при которой может появиться новый недобросовестный приобретатель ценных бумаг. </w:t>
      </w:r>
    </w:p>
    <w:p w:rsidR="00590E6A" w:rsidRPr="00A72152" w:rsidRDefault="00590E6A" w:rsidP="00590E6A">
      <w:pPr>
        <w:spacing w:line="360" w:lineRule="auto"/>
        <w:ind w:firstLine="709"/>
        <w:contextualSpacing/>
        <w:jc w:val="both"/>
        <w:rPr>
          <w:rFonts w:ascii="Times New Roman" w:hAnsi="Times New Roman" w:cs="Times New Roman"/>
          <w:sz w:val="28"/>
        </w:rPr>
      </w:pPr>
      <w:r w:rsidRPr="00A72152">
        <w:rPr>
          <w:rFonts w:ascii="Times New Roman" w:hAnsi="Times New Roman" w:cs="Times New Roman"/>
          <w:sz w:val="28"/>
        </w:rPr>
        <w:t>В любом случае, в</w:t>
      </w:r>
      <w:r w:rsidR="008002E3" w:rsidRPr="00A72152">
        <w:rPr>
          <w:rFonts w:ascii="Times New Roman" w:hAnsi="Times New Roman" w:cs="Times New Roman"/>
          <w:sz w:val="28"/>
        </w:rPr>
        <w:t xml:space="preserve">ладелец бездокументарных ценных бумаг, выпуск которых признан несостоявшимся, не сможет «предъявить» такие бумаги к исполнению, поскольку факт аннулирования государственной регистрации выпуска и, как следствие, самих ценных бумаг позволяет должнику заявить об отсутствии объекта гражданских прав </w:t>
      </w:r>
      <w:r w:rsidRPr="00A72152">
        <w:rPr>
          <w:rFonts w:ascii="Times New Roman" w:hAnsi="Times New Roman" w:cs="Times New Roman"/>
          <w:sz w:val="28"/>
        </w:rPr>
        <w:t>как такового</w:t>
      </w:r>
      <w:r w:rsidR="008002E3" w:rsidRPr="00A72152">
        <w:rPr>
          <w:rFonts w:ascii="Times New Roman" w:hAnsi="Times New Roman" w:cs="Times New Roman"/>
          <w:sz w:val="28"/>
        </w:rPr>
        <w:t xml:space="preserve">. </w:t>
      </w:r>
      <w:r w:rsidRPr="00A72152">
        <w:rPr>
          <w:rFonts w:ascii="Times New Roman" w:hAnsi="Times New Roman" w:cs="Times New Roman"/>
          <w:sz w:val="28"/>
        </w:rPr>
        <w:t>На</w:t>
      </w:r>
      <w:r w:rsidR="008002E3" w:rsidRPr="00A72152">
        <w:rPr>
          <w:rFonts w:ascii="Times New Roman" w:hAnsi="Times New Roman" w:cs="Times New Roman"/>
          <w:sz w:val="28"/>
        </w:rPr>
        <w:t xml:space="preserve"> возможность заявления эмитентом такого возражения не влияет добросовестное либо недобросовестное поведение кредитора в момент приобретения бумаг. </w:t>
      </w:r>
    </w:p>
    <w:p w:rsidR="005C0D2C" w:rsidRPr="00A72152" w:rsidRDefault="008002E3" w:rsidP="005C0D2C">
      <w:pPr>
        <w:spacing w:line="360" w:lineRule="auto"/>
        <w:ind w:firstLine="709"/>
        <w:contextualSpacing/>
        <w:jc w:val="both"/>
        <w:rPr>
          <w:rFonts w:ascii="Times New Roman" w:hAnsi="Times New Roman" w:cs="Times New Roman"/>
          <w:sz w:val="28"/>
        </w:rPr>
      </w:pPr>
      <w:r w:rsidRPr="00A72152">
        <w:rPr>
          <w:rFonts w:ascii="Times New Roman" w:hAnsi="Times New Roman" w:cs="Times New Roman"/>
          <w:sz w:val="28"/>
        </w:rPr>
        <w:t>Аналогичная ситуация происходит с признанием выпуска эмиссионных ценных бумаг недействительным. Такое признание осуществляется решением суда по иску указанных в законе субъектов (п.</w:t>
      </w:r>
      <w:r w:rsidR="00F8292E">
        <w:rPr>
          <w:rFonts w:ascii="Times New Roman" w:hAnsi="Times New Roman" w:cs="Times New Roman"/>
          <w:sz w:val="28"/>
        </w:rPr>
        <w:t xml:space="preserve"> </w:t>
      </w:r>
      <w:r w:rsidRPr="00A72152">
        <w:rPr>
          <w:rFonts w:ascii="Times New Roman" w:hAnsi="Times New Roman" w:cs="Times New Roman"/>
          <w:sz w:val="28"/>
        </w:rPr>
        <w:t>6 ст.</w:t>
      </w:r>
      <w:r w:rsidR="00F8292E">
        <w:rPr>
          <w:rFonts w:ascii="Times New Roman" w:hAnsi="Times New Roman" w:cs="Times New Roman"/>
          <w:sz w:val="28"/>
        </w:rPr>
        <w:t xml:space="preserve"> </w:t>
      </w:r>
      <w:r w:rsidRPr="00A72152">
        <w:rPr>
          <w:rFonts w:ascii="Times New Roman" w:hAnsi="Times New Roman" w:cs="Times New Roman"/>
          <w:sz w:val="28"/>
        </w:rPr>
        <w:t xml:space="preserve">26 ФЗ «О рынке ценных бумаг»). </w:t>
      </w:r>
      <w:proofErr w:type="gramStart"/>
      <w:r w:rsidRPr="00A72152">
        <w:rPr>
          <w:rFonts w:ascii="Times New Roman" w:hAnsi="Times New Roman" w:cs="Times New Roman"/>
          <w:sz w:val="28"/>
        </w:rPr>
        <w:t xml:space="preserve">Срок давности для обращения в суд с требованием о признании выпуска недействительным составляет 3 месяца с момента государственной регистрации отчета об итогах выпуска, а в случае, если процедурой эмиссии не </w:t>
      </w:r>
      <w:r w:rsidRPr="00A72152">
        <w:rPr>
          <w:rFonts w:ascii="Times New Roman" w:hAnsi="Times New Roman" w:cs="Times New Roman"/>
          <w:sz w:val="28"/>
        </w:rPr>
        <w:lastRenderedPageBreak/>
        <w:t>предусмотрена регистрации такого отчета</w:t>
      </w:r>
      <w:r w:rsidR="005C0D2C" w:rsidRPr="00A72152">
        <w:rPr>
          <w:rFonts w:ascii="Times New Roman" w:hAnsi="Times New Roman" w:cs="Times New Roman"/>
          <w:sz w:val="28"/>
        </w:rPr>
        <w:t xml:space="preserve">, за </w:t>
      </w:r>
      <w:r w:rsidRPr="00A72152">
        <w:rPr>
          <w:rFonts w:ascii="Times New Roman" w:hAnsi="Times New Roman" w:cs="Times New Roman"/>
          <w:sz w:val="28"/>
        </w:rPr>
        <w:t>судебной защитой можно обратиться до раскрытия эмитентом информации о начале размещения таких ценных бумаг (п.</w:t>
      </w:r>
      <w:r w:rsidR="00F8292E">
        <w:rPr>
          <w:rFonts w:ascii="Times New Roman" w:hAnsi="Times New Roman" w:cs="Times New Roman"/>
          <w:sz w:val="28"/>
        </w:rPr>
        <w:t xml:space="preserve"> </w:t>
      </w:r>
      <w:r w:rsidRPr="00A72152">
        <w:rPr>
          <w:rFonts w:ascii="Times New Roman" w:hAnsi="Times New Roman" w:cs="Times New Roman"/>
          <w:sz w:val="28"/>
        </w:rPr>
        <w:t>9 ст.</w:t>
      </w:r>
      <w:r w:rsidR="00F8292E">
        <w:rPr>
          <w:rFonts w:ascii="Times New Roman" w:hAnsi="Times New Roman" w:cs="Times New Roman"/>
          <w:sz w:val="28"/>
        </w:rPr>
        <w:t xml:space="preserve"> </w:t>
      </w:r>
      <w:r w:rsidRPr="00A72152">
        <w:rPr>
          <w:rFonts w:ascii="Times New Roman" w:hAnsi="Times New Roman" w:cs="Times New Roman"/>
          <w:sz w:val="28"/>
        </w:rPr>
        <w:t xml:space="preserve">26 ФЗ «О рынке ценных бумаг»). </w:t>
      </w:r>
      <w:proofErr w:type="gramEnd"/>
    </w:p>
    <w:p w:rsidR="0040591A" w:rsidRPr="00A72152" w:rsidRDefault="008002E3" w:rsidP="0040591A">
      <w:pPr>
        <w:spacing w:line="360" w:lineRule="auto"/>
        <w:ind w:firstLine="709"/>
        <w:contextualSpacing/>
        <w:jc w:val="both"/>
        <w:rPr>
          <w:rFonts w:ascii="Times New Roman" w:hAnsi="Times New Roman" w:cs="Times New Roman"/>
          <w:sz w:val="28"/>
        </w:rPr>
      </w:pPr>
      <w:r w:rsidRPr="00A72152">
        <w:rPr>
          <w:rFonts w:ascii="Times New Roman" w:hAnsi="Times New Roman" w:cs="Times New Roman"/>
          <w:sz w:val="28"/>
        </w:rPr>
        <w:t xml:space="preserve">Фигура недобросовестного кредитора может появиться лишь в первом случае, поскольку с момента государственной регистрации выпуска ценные бумаги допущены к </w:t>
      </w:r>
      <w:r w:rsidR="005C0D2C" w:rsidRPr="00A72152">
        <w:rPr>
          <w:rFonts w:ascii="Times New Roman" w:hAnsi="Times New Roman" w:cs="Times New Roman"/>
          <w:sz w:val="28"/>
        </w:rPr>
        <w:t>обращению</w:t>
      </w:r>
      <w:r w:rsidRPr="00A72152">
        <w:rPr>
          <w:rFonts w:ascii="Times New Roman" w:hAnsi="Times New Roman" w:cs="Times New Roman"/>
          <w:sz w:val="28"/>
        </w:rPr>
        <w:t xml:space="preserve">. Вместе с тем характеристика кредитора как добросовестного либо недобросовестного не повлияет на возможность выставления эмитентом возражения </w:t>
      </w:r>
      <w:r w:rsidR="004F2B50" w:rsidRPr="00A72152">
        <w:rPr>
          <w:rFonts w:ascii="Times New Roman" w:hAnsi="Times New Roman" w:cs="Times New Roman"/>
          <w:sz w:val="28"/>
        </w:rPr>
        <w:t>о</w:t>
      </w:r>
      <w:r w:rsidRPr="00A72152">
        <w:rPr>
          <w:rFonts w:ascii="Times New Roman" w:hAnsi="Times New Roman" w:cs="Times New Roman"/>
          <w:sz w:val="28"/>
        </w:rPr>
        <w:t xml:space="preserve"> недействительности основания возникновения прав, закрепленных бумагами, поскольку речь идёт об отсутствии самого объекта, по поводу которого могут складываться правоотношения. </w:t>
      </w:r>
    </w:p>
    <w:p w:rsidR="0069004C" w:rsidRPr="00A72152" w:rsidRDefault="008002E3" w:rsidP="0069004C">
      <w:pPr>
        <w:spacing w:line="360" w:lineRule="auto"/>
        <w:ind w:firstLine="709"/>
        <w:contextualSpacing/>
        <w:jc w:val="both"/>
        <w:rPr>
          <w:rFonts w:ascii="Times New Roman" w:hAnsi="Times New Roman" w:cs="Times New Roman"/>
          <w:sz w:val="28"/>
        </w:rPr>
      </w:pPr>
      <w:proofErr w:type="gramStart"/>
      <w:r w:rsidRPr="00A72152">
        <w:rPr>
          <w:rFonts w:ascii="Times New Roman" w:hAnsi="Times New Roman" w:cs="Times New Roman"/>
          <w:sz w:val="28"/>
        </w:rPr>
        <w:t>Таким образом, возражение должника об отсутствии основания возникновения прав по бездокументарной ценной бумаге или его недействительности трансформируется в заявление об отсутствии объекта прав (ценные бумаги с момента их аннулирования переста</w:t>
      </w:r>
      <w:r w:rsidR="0069004C" w:rsidRPr="00A72152">
        <w:rPr>
          <w:rFonts w:ascii="Times New Roman" w:hAnsi="Times New Roman" w:cs="Times New Roman"/>
          <w:sz w:val="28"/>
        </w:rPr>
        <w:t>ют</w:t>
      </w:r>
      <w:r w:rsidRPr="00A72152">
        <w:rPr>
          <w:rFonts w:ascii="Times New Roman" w:hAnsi="Times New Roman" w:cs="Times New Roman"/>
          <w:sz w:val="28"/>
        </w:rPr>
        <w:t xml:space="preserve"> существовать в обороте), которое всегда может быть сделано должником, и при этом ему не нужно доказывать факт знания кредитором в момент приобретения бумаг об отсутствии удостоверяемых ими прав. </w:t>
      </w:r>
      <w:proofErr w:type="gramEnd"/>
    </w:p>
    <w:p w:rsidR="005E740E" w:rsidRPr="00A72152" w:rsidRDefault="00591EC5" w:rsidP="005E740E">
      <w:pPr>
        <w:spacing w:line="360" w:lineRule="auto"/>
        <w:ind w:firstLine="709"/>
        <w:contextualSpacing/>
        <w:jc w:val="both"/>
        <w:rPr>
          <w:rFonts w:ascii="Times New Roman" w:hAnsi="Times New Roman" w:cs="Times New Roman"/>
          <w:sz w:val="28"/>
        </w:rPr>
      </w:pPr>
      <w:proofErr w:type="gramStart"/>
      <w:r w:rsidRPr="00A72152">
        <w:rPr>
          <w:rFonts w:ascii="Times New Roman" w:hAnsi="Times New Roman" w:cs="Times New Roman"/>
          <w:sz w:val="28"/>
        </w:rPr>
        <w:t>О</w:t>
      </w:r>
      <w:r w:rsidR="008002E3" w:rsidRPr="00A72152">
        <w:rPr>
          <w:rFonts w:ascii="Times New Roman" w:hAnsi="Times New Roman" w:cs="Times New Roman"/>
          <w:sz w:val="28"/>
        </w:rPr>
        <w:t xml:space="preserve">стальные случаи, перечисленные в </w:t>
      </w:r>
      <w:proofErr w:type="spellStart"/>
      <w:r w:rsidR="008002E3" w:rsidRPr="00A72152">
        <w:rPr>
          <w:rFonts w:ascii="Times New Roman" w:hAnsi="Times New Roman" w:cs="Times New Roman"/>
          <w:sz w:val="28"/>
        </w:rPr>
        <w:t>абз</w:t>
      </w:r>
      <w:proofErr w:type="spellEnd"/>
      <w:r w:rsidR="008002E3" w:rsidRPr="00A72152">
        <w:rPr>
          <w:rFonts w:ascii="Times New Roman" w:hAnsi="Times New Roman" w:cs="Times New Roman"/>
          <w:sz w:val="28"/>
        </w:rPr>
        <w:t>.</w:t>
      </w:r>
      <w:r w:rsidR="00F8292E">
        <w:rPr>
          <w:rFonts w:ascii="Times New Roman" w:hAnsi="Times New Roman" w:cs="Times New Roman"/>
          <w:sz w:val="28"/>
        </w:rPr>
        <w:t xml:space="preserve"> </w:t>
      </w:r>
      <w:r w:rsidR="008002E3" w:rsidRPr="00A72152">
        <w:rPr>
          <w:rFonts w:ascii="Times New Roman" w:hAnsi="Times New Roman" w:cs="Times New Roman"/>
          <w:sz w:val="28"/>
        </w:rPr>
        <w:t>3 п.</w:t>
      </w:r>
      <w:r w:rsidR="00F8292E">
        <w:rPr>
          <w:rFonts w:ascii="Times New Roman" w:hAnsi="Times New Roman" w:cs="Times New Roman"/>
          <w:sz w:val="28"/>
        </w:rPr>
        <w:t xml:space="preserve"> </w:t>
      </w:r>
      <w:r w:rsidR="008002E3" w:rsidRPr="00A72152">
        <w:rPr>
          <w:rFonts w:ascii="Times New Roman" w:hAnsi="Times New Roman" w:cs="Times New Roman"/>
          <w:sz w:val="28"/>
        </w:rPr>
        <w:t>1 ст.</w:t>
      </w:r>
      <w:r w:rsidR="00F8292E">
        <w:rPr>
          <w:rFonts w:ascii="Times New Roman" w:hAnsi="Times New Roman" w:cs="Times New Roman"/>
          <w:sz w:val="28"/>
        </w:rPr>
        <w:t xml:space="preserve"> </w:t>
      </w:r>
      <w:r w:rsidR="008002E3" w:rsidRPr="00A72152">
        <w:rPr>
          <w:rFonts w:ascii="Times New Roman" w:hAnsi="Times New Roman" w:cs="Times New Roman"/>
          <w:sz w:val="28"/>
        </w:rPr>
        <w:t>145 ГК РФ, когда поведение кредитора подлежит квалификации как недобросовестное, могут иметь место и в отношении бездокументарных ценных бумаг, поскольку данные ситуации уже не связаны с особенностями процедуры их эмиссии, а относятся к обращению ценных бумаг, которое</w:t>
      </w:r>
      <w:r w:rsidR="0069004C" w:rsidRPr="00A72152">
        <w:rPr>
          <w:rFonts w:ascii="Times New Roman" w:hAnsi="Times New Roman" w:cs="Times New Roman"/>
          <w:sz w:val="28"/>
        </w:rPr>
        <w:t xml:space="preserve"> в большинстве случаев</w:t>
      </w:r>
      <w:r w:rsidR="008002E3" w:rsidRPr="00A72152">
        <w:rPr>
          <w:rFonts w:ascii="Times New Roman" w:hAnsi="Times New Roman" w:cs="Times New Roman"/>
          <w:sz w:val="28"/>
        </w:rPr>
        <w:t xml:space="preserve"> осуществляется</w:t>
      </w:r>
      <w:r w:rsidR="0069004C" w:rsidRPr="00A72152">
        <w:rPr>
          <w:rFonts w:ascii="Times New Roman" w:hAnsi="Times New Roman" w:cs="Times New Roman"/>
          <w:sz w:val="28"/>
        </w:rPr>
        <w:t xml:space="preserve"> </w:t>
      </w:r>
      <w:r w:rsidR="008002E3" w:rsidRPr="00A72152">
        <w:rPr>
          <w:rFonts w:ascii="Times New Roman" w:hAnsi="Times New Roman" w:cs="Times New Roman"/>
          <w:sz w:val="28"/>
        </w:rPr>
        <w:t>посредством обычных гражданско-правовых сделок, переносящих титул «собственника» бездокументарной ценной бумаги</w:t>
      </w:r>
      <w:proofErr w:type="gramEnd"/>
      <w:r w:rsidR="008002E3" w:rsidRPr="00A72152">
        <w:rPr>
          <w:rFonts w:ascii="Times New Roman" w:hAnsi="Times New Roman" w:cs="Times New Roman"/>
          <w:sz w:val="28"/>
        </w:rPr>
        <w:t xml:space="preserve"> с одного кредитора на другого.</w:t>
      </w:r>
    </w:p>
    <w:p w:rsidR="00591EC5" w:rsidRPr="00A72152" w:rsidRDefault="00643847" w:rsidP="005E740E">
      <w:pPr>
        <w:spacing w:line="360" w:lineRule="auto"/>
        <w:ind w:firstLine="709"/>
        <w:contextualSpacing/>
        <w:jc w:val="both"/>
        <w:rPr>
          <w:rFonts w:ascii="Times New Roman" w:hAnsi="Times New Roman" w:cs="Times New Roman"/>
          <w:sz w:val="28"/>
        </w:rPr>
      </w:pPr>
      <w:r w:rsidRPr="00A72152">
        <w:rPr>
          <w:rFonts w:ascii="Times New Roman" w:hAnsi="Times New Roman" w:cs="Times New Roman"/>
          <w:sz w:val="28"/>
        </w:rPr>
        <w:t>Вместе с тем формулировк</w:t>
      </w:r>
      <w:r w:rsidR="00CF2E4C" w:rsidRPr="00A72152">
        <w:rPr>
          <w:rFonts w:ascii="Times New Roman" w:hAnsi="Times New Roman" w:cs="Times New Roman"/>
          <w:sz w:val="28"/>
        </w:rPr>
        <w:t>а</w:t>
      </w:r>
      <w:r w:rsidRPr="00A72152">
        <w:rPr>
          <w:rFonts w:ascii="Times New Roman" w:hAnsi="Times New Roman" w:cs="Times New Roman"/>
          <w:sz w:val="28"/>
        </w:rPr>
        <w:t xml:space="preserve"> </w:t>
      </w:r>
      <w:proofErr w:type="spellStart"/>
      <w:r w:rsidRPr="00A72152">
        <w:rPr>
          <w:rFonts w:ascii="Times New Roman" w:hAnsi="Times New Roman" w:cs="Times New Roman"/>
          <w:sz w:val="28"/>
        </w:rPr>
        <w:t>абз</w:t>
      </w:r>
      <w:proofErr w:type="spellEnd"/>
      <w:r w:rsidRPr="00A72152">
        <w:rPr>
          <w:rFonts w:ascii="Times New Roman" w:hAnsi="Times New Roman" w:cs="Times New Roman"/>
          <w:sz w:val="28"/>
        </w:rPr>
        <w:t>.</w:t>
      </w:r>
      <w:r w:rsidR="00F8292E">
        <w:rPr>
          <w:rFonts w:ascii="Times New Roman" w:hAnsi="Times New Roman" w:cs="Times New Roman"/>
          <w:sz w:val="28"/>
        </w:rPr>
        <w:t xml:space="preserve"> </w:t>
      </w:r>
      <w:r w:rsidRPr="00A72152">
        <w:rPr>
          <w:rFonts w:ascii="Times New Roman" w:hAnsi="Times New Roman" w:cs="Times New Roman"/>
          <w:sz w:val="28"/>
        </w:rPr>
        <w:t>3 п.</w:t>
      </w:r>
      <w:r w:rsidR="00F8292E">
        <w:rPr>
          <w:rFonts w:ascii="Times New Roman" w:hAnsi="Times New Roman" w:cs="Times New Roman"/>
          <w:sz w:val="28"/>
        </w:rPr>
        <w:t xml:space="preserve"> </w:t>
      </w:r>
      <w:r w:rsidRPr="00A72152">
        <w:rPr>
          <w:rFonts w:ascii="Times New Roman" w:hAnsi="Times New Roman" w:cs="Times New Roman"/>
          <w:sz w:val="28"/>
        </w:rPr>
        <w:t>1 ст.</w:t>
      </w:r>
      <w:r w:rsidR="00F8292E">
        <w:rPr>
          <w:rFonts w:ascii="Times New Roman" w:hAnsi="Times New Roman" w:cs="Times New Roman"/>
          <w:sz w:val="28"/>
        </w:rPr>
        <w:t xml:space="preserve"> </w:t>
      </w:r>
      <w:r w:rsidRPr="00A72152">
        <w:rPr>
          <w:rFonts w:ascii="Times New Roman" w:hAnsi="Times New Roman" w:cs="Times New Roman"/>
          <w:sz w:val="28"/>
        </w:rPr>
        <w:t xml:space="preserve">145 ГК РФ </w:t>
      </w:r>
      <w:r w:rsidR="00CF2E4C" w:rsidRPr="00A72152">
        <w:rPr>
          <w:rFonts w:ascii="Times New Roman" w:hAnsi="Times New Roman" w:cs="Times New Roman"/>
          <w:sz w:val="28"/>
        </w:rPr>
        <w:t>содержит положения, дублирующие</w:t>
      </w:r>
      <w:r w:rsidR="00CF4E81" w:rsidRPr="00A72152">
        <w:rPr>
          <w:rFonts w:ascii="Times New Roman" w:hAnsi="Times New Roman" w:cs="Times New Roman"/>
          <w:sz w:val="28"/>
        </w:rPr>
        <w:t xml:space="preserve"> друг друга. Одним из оснований, при </w:t>
      </w:r>
      <w:proofErr w:type="gramStart"/>
      <w:r w:rsidR="00CF4E81" w:rsidRPr="00A72152">
        <w:rPr>
          <w:rFonts w:ascii="Times New Roman" w:hAnsi="Times New Roman" w:cs="Times New Roman"/>
          <w:sz w:val="28"/>
        </w:rPr>
        <w:t>наличии</w:t>
      </w:r>
      <w:proofErr w:type="gramEnd"/>
      <w:r w:rsidR="00CF4E81" w:rsidRPr="00A72152">
        <w:rPr>
          <w:rFonts w:ascii="Times New Roman" w:hAnsi="Times New Roman" w:cs="Times New Roman"/>
          <w:sz w:val="28"/>
        </w:rPr>
        <w:t xml:space="preserve"> которого должник освобождается от исполнения по ценной бумаге, ст.</w:t>
      </w:r>
      <w:r w:rsidR="00F8292E">
        <w:rPr>
          <w:rFonts w:ascii="Times New Roman" w:hAnsi="Times New Roman" w:cs="Times New Roman"/>
          <w:sz w:val="28"/>
        </w:rPr>
        <w:t xml:space="preserve"> </w:t>
      </w:r>
      <w:r w:rsidR="00CF4E81" w:rsidRPr="00A72152">
        <w:rPr>
          <w:rFonts w:ascii="Times New Roman" w:hAnsi="Times New Roman" w:cs="Times New Roman"/>
          <w:sz w:val="28"/>
        </w:rPr>
        <w:t xml:space="preserve">145 ГК РФ называет ситуацию, когда кредитор не является добросовестным </w:t>
      </w:r>
      <w:r w:rsidR="00CF4E81" w:rsidRPr="00A72152">
        <w:rPr>
          <w:rFonts w:ascii="Times New Roman" w:hAnsi="Times New Roman" w:cs="Times New Roman"/>
          <w:sz w:val="28"/>
        </w:rPr>
        <w:lastRenderedPageBreak/>
        <w:t xml:space="preserve">приобретателем бумаги. В целях определения </w:t>
      </w:r>
      <w:r w:rsidR="00183212" w:rsidRPr="00A72152">
        <w:rPr>
          <w:rFonts w:ascii="Times New Roman" w:hAnsi="Times New Roman" w:cs="Times New Roman"/>
          <w:sz w:val="28"/>
        </w:rPr>
        <w:t>фигуры добросовестного приобретателя дана ссылка на ст.</w:t>
      </w:r>
      <w:r w:rsidR="00F8292E">
        <w:rPr>
          <w:rFonts w:ascii="Times New Roman" w:hAnsi="Times New Roman" w:cs="Times New Roman"/>
          <w:sz w:val="28"/>
        </w:rPr>
        <w:t xml:space="preserve"> </w:t>
      </w:r>
      <w:r w:rsidR="00183212" w:rsidRPr="00A72152">
        <w:rPr>
          <w:rFonts w:ascii="Times New Roman" w:hAnsi="Times New Roman" w:cs="Times New Roman"/>
          <w:sz w:val="28"/>
        </w:rPr>
        <w:t>147.1 ГК РФ, посвященную особенностям истребования документарных ценных бумаг от добросовестного приобретателя</w:t>
      </w:r>
      <w:r w:rsidR="005B7EDE" w:rsidRPr="00A72152">
        <w:rPr>
          <w:rFonts w:ascii="Times New Roman" w:hAnsi="Times New Roman" w:cs="Times New Roman"/>
          <w:sz w:val="28"/>
        </w:rPr>
        <w:t>. П</w:t>
      </w:r>
      <w:r w:rsidR="00183212" w:rsidRPr="00A72152">
        <w:rPr>
          <w:rFonts w:ascii="Times New Roman" w:hAnsi="Times New Roman" w:cs="Times New Roman"/>
          <w:sz w:val="28"/>
        </w:rPr>
        <w:t xml:space="preserve">о результатам анализа </w:t>
      </w:r>
      <w:r w:rsidR="005B7EDE" w:rsidRPr="00A72152">
        <w:rPr>
          <w:rFonts w:ascii="Times New Roman" w:hAnsi="Times New Roman" w:cs="Times New Roman"/>
          <w:sz w:val="28"/>
        </w:rPr>
        <w:t>содержания ст.</w:t>
      </w:r>
      <w:r w:rsidR="00F8292E">
        <w:rPr>
          <w:rFonts w:ascii="Times New Roman" w:hAnsi="Times New Roman" w:cs="Times New Roman"/>
          <w:sz w:val="28"/>
        </w:rPr>
        <w:t xml:space="preserve"> </w:t>
      </w:r>
      <w:r w:rsidR="005B7EDE" w:rsidRPr="00A72152">
        <w:rPr>
          <w:rFonts w:ascii="Times New Roman" w:hAnsi="Times New Roman" w:cs="Times New Roman"/>
          <w:sz w:val="28"/>
        </w:rPr>
        <w:t>147.1 ГК РФ</w:t>
      </w:r>
      <w:r w:rsidR="00183212" w:rsidRPr="00A72152">
        <w:rPr>
          <w:rFonts w:ascii="Times New Roman" w:hAnsi="Times New Roman" w:cs="Times New Roman"/>
          <w:sz w:val="28"/>
        </w:rPr>
        <w:t xml:space="preserve"> напрашивается вывод о том, что указания на фигуру (не</w:t>
      </w:r>
      <w:proofErr w:type="gramStart"/>
      <w:r w:rsidR="00183212" w:rsidRPr="00A72152">
        <w:rPr>
          <w:rFonts w:ascii="Times New Roman" w:hAnsi="Times New Roman" w:cs="Times New Roman"/>
          <w:sz w:val="28"/>
        </w:rPr>
        <w:t>)д</w:t>
      </w:r>
      <w:proofErr w:type="gramEnd"/>
      <w:r w:rsidR="00183212" w:rsidRPr="00A72152">
        <w:rPr>
          <w:rFonts w:ascii="Times New Roman" w:hAnsi="Times New Roman" w:cs="Times New Roman"/>
          <w:sz w:val="28"/>
        </w:rPr>
        <w:t>обросовестного приобретателя содержатся лишь в пунктах 1 и 4 данной статьи. Пункт 1 ст.</w:t>
      </w:r>
      <w:r w:rsidR="00F8292E">
        <w:rPr>
          <w:rFonts w:ascii="Times New Roman" w:hAnsi="Times New Roman" w:cs="Times New Roman"/>
          <w:sz w:val="28"/>
        </w:rPr>
        <w:t xml:space="preserve"> </w:t>
      </w:r>
      <w:r w:rsidR="00183212" w:rsidRPr="00A72152">
        <w:rPr>
          <w:rFonts w:ascii="Times New Roman" w:hAnsi="Times New Roman" w:cs="Times New Roman"/>
          <w:sz w:val="28"/>
        </w:rPr>
        <w:t>147.1 ГК РФ отсылает к нормам ГК РФ о виндикации</w:t>
      </w:r>
      <w:r w:rsidR="005B7EDE" w:rsidRPr="00A72152">
        <w:rPr>
          <w:rFonts w:ascii="Times New Roman" w:hAnsi="Times New Roman" w:cs="Times New Roman"/>
          <w:sz w:val="28"/>
        </w:rPr>
        <w:t>. В свою очередь, в п.</w:t>
      </w:r>
      <w:r w:rsidR="00F8292E">
        <w:rPr>
          <w:rFonts w:ascii="Times New Roman" w:hAnsi="Times New Roman" w:cs="Times New Roman"/>
          <w:sz w:val="28"/>
        </w:rPr>
        <w:t xml:space="preserve"> </w:t>
      </w:r>
      <w:r w:rsidR="005B7EDE" w:rsidRPr="00A72152">
        <w:rPr>
          <w:rFonts w:ascii="Times New Roman" w:hAnsi="Times New Roman" w:cs="Times New Roman"/>
          <w:sz w:val="28"/>
        </w:rPr>
        <w:t>1 ст.</w:t>
      </w:r>
      <w:r w:rsidR="00F8292E">
        <w:rPr>
          <w:rFonts w:ascii="Times New Roman" w:hAnsi="Times New Roman" w:cs="Times New Roman"/>
          <w:sz w:val="28"/>
        </w:rPr>
        <w:t xml:space="preserve"> </w:t>
      </w:r>
      <w:r w:rsidR="005B7EDE" w:rsidRPr="00A72152">
        <w:rPr>
          <w:rFonts w:ascii="Times New Roman" w:hAnsi="Times New Roman" w:cs="Times New Roman"/>
          <w:sz w:val="28"/>
        </w:rPr>
        <w:t xml:space="preserve">302 ГК РФ указано, что добросовестным является приобретатель, который не знал и не мог знать о том, что приобретает вещь у лица, не имеющего права его отчуждать. В таком случае приобретатель будет недобросовестным, если в момент приобретения вещи он знал и не мог не знать об отсутствии </w:t>
      </w:r>
      <w:r w:rsidR="00C64A61" w:rsidRPr="00A72152">
        <w:rPr>
          <w:rFonts w:ascii="Times New Roman" w:hAnsi="Times New Roman" w:cs="Times New Roman"/>
          <w:sz w:val="28"/>
        </w:rPr>
        <w:t xml:space="preserve">права собственности на вещь </w:t>
      </w:r>
      <w:proofErr w:type="gramStart"/>
      <w:r w:rsidR="00C64A61" w:rsidRPr="00A72152">
        <w:rPr>
          <w:rFonts w:ascii="Times New Roman" w:hAnsi="Times New Roman" w:cs="Times New Roman"/>
          <w:sz w:val="28"/>
        </w:rPr>
        <w:t>у</w:t>
      </w:r>
      <w:proofErr w:type="gramEnd"/>
      <w:r w:rsidR="00C64A61" w:rsidRPr="00A72152">
        <w:rPr>
          <w:rFonts w:ascii="Times New Roman" w:hAnsi="Times New Roman" w:cs="Times New Roman"/>
          <w:sz w:val="28"/>
        </w:rPr>
        <w:t xml:space="preserve"> </w:t>
      </w:r>
      <w:proofErr w:type="gramStart"/>
      <w:r w:rsidR="00C64A61" w:rsidRPr="00A72152">
        <w:rPr>
          <w:rFonts w:ascii="Times New Roman" w:hAnsi="Times New Roman" w:cs="Times New Roman"/>
          <w:sz w:val="28"/>
        </w:rPr>
        <w:t>её</w:t>
      </w:r>
      <w:proofErr w:type="gramEnd"/>
      <w:r w:rsidR="00C64A61" w:rsidRPr="00A72152">
        <w:rPr>
          <w:rFonts w:ascii="Times New Roman" w:hAnsi="Times New Roman" w:cs="Times New Roman"/>
          <w:sz w:val="28"/>
        </w:rPr>
        <w:t xml:space="preserve"> </w:t>
      </w:r>
      <w:proofErr w:type="spellStart"/>
      <w:r w:rsidR="00C64A61" w:rsidRPr="00A72152">
        <w:rPr>
          <w:rFonts w:ascii="Times New Roman" w:hAnsi="Times New Roman" w:cs="Times New Roman"/>
          <w:sz w:val="28"/>
        </w:rPr>
        <w:t>отчуждателя</w:t>
      </w:r>
      <w:proofErr w:type="spellEnd"/>
      <w:r w:rsidR="00C64A61" w:rsidRPr="00A72152">
        <w:rPr>
          <w:rFonts w:ascii="Times New Roman" w:hAnsi="Times New Roman" w:cs="Times New Roman"/>
          <w:sz w:val="28"/>
        </w:rPr>
        <w:t xml:space="preserve">. Однако, возвращаясь к регулированию ценных бумаг, </w:t>
      </w:r>
      <w:r w:rsidR="00607C1E" w:rsidRPr="00A72152">
        <w:rPr>
          <w:rFonts w:ascii="Times New Roman" w:hAnsi="Times New Roman" w:cs="Times New Roman"/>
          <w:sz w:val="28"/>
        </w:rPr>
        <w:t>в качестве обстоятельства, блокирующего начало ограничения возражений, уже названа ситуация, при которой владелец ценной бумаги в момент её приобретения знал и</w:t>
      </w:r>
      <w:r w:rsidR="008D22DA" w:rsidRPr="00A72152">
        <w:rPr>
          <w:rFonts w:ascii="Times New Roman" w:hAnsi="Times New Roman" w:cs="Times New Roman"/>
          <w:sz w:val="28"/>
        </w:rPr>
        <w:t>ли</w:t>
      </w:r>
      <w:r w:rsidR="00607C1E" w:rsidRPr="00A72152">
        <w:rPr>
          <w:rFonts w:ascii="Times New Roman" w:hAnsi="Times New Roman" w:cs="Times New Roman"/>
          <w:sz w:val="28"/>
        </w:rPr>
        <w:t xml:space="preserve"> должен был знать</w:t>
      </w:r>
      <w:r w:rsidR="008D22DA" w:rsidRPr="00A72152">
        <w:rPr>
          <w:rFonts w:ascii="Times New Roman" w:hAnsi="Times New Roman" w:cs="Times New Roman"/>
          <w:sz w:val="28"/>
        </w:rPr>
        <w:t xml:space="preserve"> об отсутствии прав предшествующих владельцев ценной бумаги. </w:t>
      </w:r>
      <w:proofErr w:type="gramStart"/>
      <w:r w:rsidR="008D22DA" w:rsidRPr="00A72152">
        <w:rPr>
          <w:rFonts w:ascii="Times New Roman" w:hAnsi="Times New Roman" w:cs="Times New Roman"/>
          <w:sz w:val="28"/>
        </w:rPr>
        <w:t>Лишь п.</w:t>
      </w:r>
      <w:r w:rsidR="00F8292E">
        <w:rPr>
          <w:rFonts w:ascii="Times New Roman" w:hAnsi="Times New Roman" w:cs="Times New Roman"/>
          <w:sz w:val="28"/>
        </w:rPr>
        <w:t xml:space="preserve"> </w:t>
      </w:r>
      <w:r w:rsidR="008D22DA" w:rsidRPr="00A72152">
        <w:rPr>
          <w:rFonts w:ascii="Times New Roman" w:hAnsi="Times New Roman" w:cs="Times New Roman"/>
          <w:sz w:val="28"/>
        </w:rPr>
        <w:t>4 ст.</w:t>
      </w:r>
      <w:r w:rsidR="00F8292E">
        <w:rPr>
          <w:rFonts w:ascii="Times New Roman" w:hAnsi="Times New Roman" w:cs="Times New Roman"/>
          <w:sz w:val="28"/>
        </w:rPr>
        <w:t xml:space="preserve"> </w:t>
      </w:r>
      <w:r w:rsidR="008D22DA" w:rsidRPr="00A72152">
        <w:rPr>
          <w:rFonts w:ascii="Times New Roman" w:hAnsi="Times New Roman" w:cs="Times New Roman"/>
          <w:sz w:val="28"/>
        </w:rPr>
        <w:t>147.1 ГК РФ вводит д</w:t>
      </w:r>
      <w:r w:rsidR="005856BD" w:rsidRPr="00A72152">
        <w:rPr>
          <w:rFonts w:ascii="Times New Roman" w:hAnsi="Times New Roman" w:cs="Times New Roman"/>
          <w:sz w:val="28"/>
        </w:rPr>
        <w:t>ополнительное понимание фигуры не</w:t>
      </w:r>
      <w:r w:rsidR="008D22DA" w:rsidRPr="00A72152">
        <w:rPr>
          <w:rFonts w:ascii="Times New Roman" w:hAnsi="Times New Roman" w:cs="Times New Roman"/>
          <w:sz w:val="28"/>
        </w:rPr>
        <w:t>добросовестного приобретателя ценной бумаги, а именно как лица, котор</w:t>
      </w:r>
      <w:r w:rsidR="00EF1AE7">
        <w:rPr>
          <w:rFonts w:ascii="Times New Roman" w:hAnsi="Times New Roman" w:cs="Times New Roman"/>
          <w:sz w:val="28"/>
        </w:rPr>
        <w:t>ое</w:t>
      </w:r>
      <w:r w:rsidR="008D22DA" w:rsidRPr="00A72152">
        <w:rPr>
          <w:rFonts w:ascii="Times New Roman" w:hAnsi="Times New Roman" w:cs="Times New Roman"/>
          <w:sz w:val="28"/>
        </w:rPr>
        <w:t xml:space="preserve"> своими обманными или другими незаконными действиями способствовал</w:t>
      </w:r>
      <w:r w:rsidR="00EF1AE7">
        <w:rPr>
          <w:rFonts w:ascii="Times New Roman" w:hAnsi="Times New Roman" w:cs="Times New Roman"/>
          <w:sz w:val="28"/>
        </w:rPr>
        <w:t>о</w:t>
      </w:r>
      <w:r w:rsidR="008D22DA" w:rsidRPr="00A72152">
        <w:rPr>
          <w:rFonts w:ascii="Times New Roman" w:hAnsi="Times New Roman" w:cs="Times New Roman"/>
          <w:sz w:val="28"/>
        </w:rPr>
        <w:t xml:space="preserve"> утрате прав законного владельца на ценную бумагу либо в качестве предшествующего владельца знал</w:t>
      </w:r>
      <w:r w:rsidR="00EF1AE7">
        <w:rPr>
          <w:rFonts w:ascii="Times New Roman" w:hAnsi="Times New Roman" w:cs="Times New Roman"/>
          <w:sz w:val="28"/>
        </w:rPr>
        <w:t>о</w:t>
      </w:r>
      <w:r w:rsidR="008D22DA" w:rsidRPr="00A72152">
        <w:rPr>
          <w:rFonts w:ascii="Times New Roman" w:hAnsi="Times New Roman" w:cs="Times New Roman"/>
          <w:sz w:val="28"/>
        </w:rPr>
        <w:t xml:space="preserve"> или долж</w:t>
      </w:r>
      <w:r w:rsidR="00EF1AE7">
        <w:rPr>
          <w:rFonts w:ascii="Times New Roman" w:hAnsi="Times New Roman" w:cs="Times New Roman"/>
          <w:sz w:val="28"/>
        </w:rPr>
        <w:t>но</w:t>
      </w:r>
      <w:r w:rsidR="008D22DA" w:rsidRPr="00A72152">
        <w:rPr>
          <w:rFonts w:ascii="Times New Roman" w:hAnsi="Times New Roman" w:cs="Times New Roman"/>
          <w:sz w:val="28"/>
        </w:rPr>
        <w:t xml:space="preserve"> был</w:t>
      </w:r>
      <w:r w:rsidR="00EF1AE7">
        <w:rPr>
          <w:rFonts w:ascii="Times New Roman" w:hAnsi="Times New Roman" w:cs="Times New Roman"/>
          <w:sz w:val="28"/>
        </w:rPr>
        <w:t>о</w:t>
      </w:r>
      <w:r w:rsidR="008D22DA" w:rsidRPr="00A72152">
        <w:rPr>
          <w:rFonts w:ascii="Times New Roman" w:hAnsi="Times New Roman" w:cs="Times New Roman"/>
          <w:sz w:val="28"/>
        </w:rPr>
        <w:t xml:space="preserve"> знать о наличии прав иных лиц на ценную бумагу. </w:t>
      </w:r>
      <w:proofErr w:type="gramEnd"/>
    </w:p>
    <w:p w:rsidR="009B1E4A" w:rsidRPr="00A72152" w:rsidRDefault="008D22DA" w:rsidP="005E740E">
      <w:pPr>
        <w:spacing w:line="360" w:lineRule="auto"/>
        <w:ind w:firstLine="709"/>
        <w:contextualSpacing/>
        <w:jc w:val="both"/>
        <w:rPr>
          <w:rFonts w:ascii="Times New Roman" w:hAnsi="Times New Roman" w:cs="Times New Roman"/>
          <w:sz w:val="28"/>
        </w:rPr>
      </w:pPr>
      <w:proofErr w:type="gramStart"/>
      <w:r w:rsidRPr="00A72152">
        <w:rPr>
          <w:rFonts w:ascii="Times New Roman" w:hAnsi="Times New Roman" w:cs="Times New Roman"/>
          <w:sz w:val="28"/>
        </w:rPr>
        <w:t xml:space="preserve">Таким образом, в целях достижения точности и во избежание двойного регулирования имеет смысл в </w:t>
      </w:r>
      <w:proofErr w:type="spellStart"/>
      <w:r w:rsidRPr="00A72152">
        <w:rPr>
          <w:rFonts w:ascii="Times New Roman" w:hAnsi="Times New Roman" w:cs="Times New Roman"/>
          <w:sz w:val="28"/>
        </w:rPr>
        <w:t>абз</w:t>
      </w:r>
      <w:proofErr w:type="spellEnd"/>
      <w:r w:rsidRPr="00A72152">
        <w:rPr>
          <w:rFonts w:ascii="Times New Roman" w:hAnsi="Times New Roman" w:cs="Times New Roman"/>
          <w:sz w:val="28"/>
        </w:rPr>
        <w:t>.</w:t>
      </w:r>
      <w:r w:rsidR="00F8292E">
        <w:rPr>
          <w:rFonts w:ascii="Times New Roman" w:hAnsi="Times New Roman" w:cs="Times New Roman"/>
          <w:sz w:val="28"/>
        </w:rPr>
        <w:t xml:space="preserve"> </w:t>
      </w:r>
      <w:r w:rsidRPr="00A72152">
        <w:rPr>
          <w:rFonts w:ascii="Times New Roman" w:hAnsi="Times New Roman" w:cs="Times New Roman"/>
          <w:sz w:val="28"/>
        </w:rPr>
        <w:t>3 п.</w:t>
      </w:r>
      <w:r w:rsidR="00F8292E">
        <w:rPr>
          <w:rFonts w:ascii="Times New Roman" w:hAnsi="Times New Roman" w:cs="Times New Roman"/>
          <w:sz w:val="28"/>
        </w:rPr>
        <w:t xml:space="preserve"> </w:t>
      </w:r>
      <w:r w:rsidRPr="00A72152">
        <w:rPr>
          <w:rFonts w:ascii="Times New Roman" w:hAnsi="Times New Roman" w:cs="Times New Roman"/>
          <w:sz w:val="28"/>
        </w:rPr>
        <w:t>1 ст.</w:t>
      </w:r>
      <w:r w:rsidR="00F8292E">
        <w:rPr>
          <w:rFonts w:ascii="Times New Roman" w:hAnsi="Times New Roman" w:cs="Times New Roman"/>
          <w:sz w:val="28"/>
        </w:rPr>
        <w:t xml:space="preserve"> </w:t>
      </w:r>
      <w:r w:rsidRPr="00A72152">
        <w:rPr>
          <w:rFonts w:ascii="Times New Roman" w:hAnsi="Times New Roman" w:cs="Times New Roman"/>
          <w:sz w:val="28"/>
        </w:rPr>
        <w:t xml:space="preserve">145 ГК РФ сделать ссылку не на всю </w:t>
      </w:r>
      <w:r w:rsidR="009B1E4A" w:rsidRPr="00A72152">
        <w:rPr>
          <w:rFonts w:ascii="Times New Roman" w:hAnsi="Times New Roman" w:cs="Times New Roman"/>
          <w:sz w:val="28"/>
        </w:rPr>
        <w:t>ст.</w:t>
      </w:r>
      <w:r w:rsidR="00F8292E">
        <w:rPr>
          <w:rFonts w:ascii="Times New Roman" w:hAnsi="Times New Roman" w:cs="Times New Roman"/>
          <w:sz w:val="28"/>
        </w:rPr>
        <w:t xml:space="preserve"> </w:t>
      </w:r>
      <w:r w:rsidR="009B1E4A" w:rsidRPr="00A72152">
        <w:rPr>
          <w:rFonts w:ascii="Times New Roman" w:hAnsi="Times New Roman" w:cs="Times New Roman"/>
          <w:sz w:val="28"/>
        </w:rPr>
        <w:t>147.1 ГК РФ, а лишь на п.</w:t>
      </w:r>
      <w:r w:rsidR="00F8292E">
        <w:rPr>
          <w:rFonts w:ascii="Times New Roman" w:hAnsi="Times New Roman" w:cs="Times New Roman"/>
          <w:sz w:val="28"/>
        </w:rPr>
        <w:t xml:space="preserve"> </w:t>
      </w:r>
      <w:r w:rsidR="009B1E4A" w:rsidRPr="00A72152">
        <w:rPr>
          <w:rFonts w:ascii="Times New Roman" w:hAnsi="Times New Roman" w:cs="Times New Roman"/>
          <w:sz w:val="28"/>
        </w:rPr>
        <w:t>4 ст.</w:t>
      </w:r>
      <w:r w:rsidR="00F8292E">
        <w:rPr>
          <w:rFonts w:ascii="Times New Roman" w:hAnsi="Times New Roman" w:cs="Times New Roman"/>
          <w:sz w:val="28"/>
        </w:rPr>
        <w:t xml:space="preserve"> </w:t>
      </w:r>
      <w:r w:rsidR="009B1E4A" w:rsidRPr="00A72152">
        <w:rPr>
          <w:rFonts w:ascii="Times New Roman" w:hAnsi="Times New Roman" w:cs="Times New Roman"/>
          <w:sz w:val="28"/>
        </w:rPr>
        <w:t xml:space="preserve">147.1 ГК РФ, который вводит содержательно новое обстоятельство, </w:t>
      </w:r>
      <w:r w:rsidR="00875E31" w:rsidRPr="00A72152">
        <w:rPr>
          <w:rFonts w:ascii="Times New Roman" w:hAnsi="Times New Roman" w:cs="Times New Roman"/>
          <w:sz w:val="28"/>
        </w:rPr>
        <w:t xml:space="preserve">позволяющее должнику по ценной бумаге заявлять против требования кредитора любые возражения. </w:t>
      </w:r>
      <w:proofErr w:type="gramEnd"/>
    </w:p>
    <w:p w:rsidR="00874002" w:rsidRPr="00A72152" w:rsidRDefault="00874002">
      <w:pPr>
        <w:rPr>
          <w:rFonts w:ascii="Times New Roman" w:hAnsi="Times New Roman" w:cs="Times New Roman"/>
          <w:sz w:val="28"/>
        </w:rPr>
      </w:pPr>
      <w:r w:rsidRPr="00A72152">
        <w:rPr>
          <w:rFonts w:ascii="Times New Roman" w:hAnsi="Times New Roman" w:cs="Times New Roman"/>
          <w:sz w:val="28"/>
        </w:rPr>
        <w:br w:type="page"/>
      </w:r>
    </w:p>
    <w:p w:rsidR="00874002" w:rsidRPr="00A72152" w:rsidRDefault="00874002" w:rsidP="00874002">
      <w:pPr>
        <w:pStyle w:val="a4"/>
        <w:spacing w:line="360" w:lineRule="auto"/>
        <w:ind w:left="0"/>
        <w:jc w:val="both"/>
        <w:rPr>
          <w:rFonts w:ascii="Times New Roman" w:hAnsi="Times New Roman" w:cs="Times New Roman"/>
          <w:b/>
          <w:sz w:val="28"/>
        </w:rPr>
      </w:pPr>
      <w:r w:rsidRPr="00A72152">
        <w:rPr>
          <w:rFonts w:ascii="Times New Roman" w:hAnsi="Times New Roman" w:cs="Times New Roman"/>
          <w:b/>
          <w:sz w:val="28"/>
        </w:rPr>
        <w:lastRenderedPageBreak/>
        <w:t>Глава 4. Совместное действие свойств абстрактности и публичной достоверности ценных бумаг</w:t>
      </w:r>
    </w:p>
    <w:p w:rsidR="00874002" w:rsidRPr="00A72152" w:rsidRDefault="00874002" w:rsidP="00874002">
      <w:pPr>
        <w:pStyle w:val="a4"/>
        <w:spacing w:line="360" w:lineRule="auto"/>
        <w:ind w:left="0"/>
        <w:jc w:val="both"/>
        <w:rPr>
          <w:rFonts w:ascii="Times New Roman" w:hAnsi="Times New Roman" w:cs="Times New Roman"/>
          <w:b/>
          <w:sz w:val="28"/>
        </w:rPr>
      </w:pPr>
      <w:r w:rsidRPr="00A72152">
        <w:rPr>
          <w:rFonts w:ascii="Times New Roman" w:hAnsi="Times New Roman" w:cs="Times New Roman"/>
          <w:b/>
          <w:sz w:val="28"/>
        </w:rPr>
        <w:t>§</w:t>
      </w:r>
      <w:r w:rsidR="00EF1AE7">
        <w:rPr>
          <w:rFonts w:ascii="Times New Roman" w:hAnsi="Times New Roman" w:cs="Times New Roman"/>
          <w:b/>
          <w:sz w:val="28"/>
        </w:rPr>
        <w:t xml:space="preserve"> </w:t>
      </w:r>
      <w:r w:rsidRPr="00A72152">
        <w:rPr>
          <w:rFonts w:ascii="Times New Roman" w:hAnsi="Times New Roman" w:cs="Times New Roman"/>
          <w:b/>
          <w:sz w:val="28"/>
        </w:rPr>
        <w:t>1. Соотношение свойств абстрактности и публичной достоверности ценных бумаг</w:t>
      </w:r>
    </w:p>
    <w:p w:rsidR="00874002" w:rsidRPr="00A72152" w:rsidRDefault="00874002" w:rsidP="00874002">
      <w:pPr>
        <w:pStyle w:val="a4"/>
        <w:spacing w:line="360" w:lineRule="auto"/>
        <w:ind w:left="0" w:firstLine="709"/>
        <w:jc w:val="both"/>
        <w:rPr>
          <w:rFonts w:ascii="Times New Roman" w:hAnsi="Times New Roman" w:cs="Times New Roman"/>
          <w:sz w:val="28"/>
        </w:rPr>
      </w:pPr>
      <w:r w:rsidRPr="00A72152">
        <w:rPr>
          <w:rFonts w:ascii="Times New Roman" w:hAnsi="Times New Roman" w:cs="Times New Roman"/>
          <w:sz w:val="28"/>
        </w:rPr>
        <w:t>Исследователи по-разному подходят к соотношению абстрактности со свойством публичной достоверности ценной бумаги. Одни отмечают взаимообусловленность данных свойств и невозможность объяснения существа одного без другого</w:t>
      </w:r>
      <w:r w:rsidRPr="00A72152">
        <w:rPr>
          <w:rStyle w:val="a8"/>
          <w:rFonts w:ascii="Times New Roman" w:hAnsi="Times New Roman" w:cs="Times New Roman"/>
          <w:sz w:val="28"/>
        </w:rPr>
        <w:footnoteReference w:id="87"/>
      </w:r>
      <w:r w:rsidRPr="00A72152">
        <w:rPr>
          <w:rFonts w:ascii="Times New Roman" w:hAnsi="Times New Roman" w:cs="Times New Roman"/>
          <w:sz w:val="28"/>
        </w:rPr>
        <w:t>. Другие исследователи указывают, что абстрактность является составной частью публичной достоверности, представляя собой соотношение обязательства, удостоверенного ценной бумагой, и основания выдачи последней, в то время как публичная достоверность направлена на обеспечение «относительной неоспоримости существования комплекса прав, удостоверенных ценной бумагой»</w:t>
      </w:r>
      <w:r w:rsidRPr="00A72152">
        <w:rPr>
          <w:rStyle w:val="a8"/>
          <w:rFonts w:ascii="Times New Roman" w:hAnsi="Times New Roman" w:cs="Times New Roman"/>
          <w:sz w:val="28"/>
        </w:rPr>
        <w:footnoteReference w:id="88"/>
      </w:r>
      <w:r w:rsidRPr="00A72152">
        <w:rPr>
          <w:rFonts w:ascii="Times New Roman" w:hAnsi="Times New Roman" w:cs="Times New Roman"/>
          <w:sz w:val="28"/>
        </w:rPr>
        <w:t xml:space="preserve">. </w:t>
      </w:r>
    </w:p>
    <w:p w:rsidR="00874002" w:rsidRPr="00A72152" w:rsidRDefault="00874002" w:rsidP="00874002">
      <w:pPr>
        <w:pStyle w:val="a4"/>
        <w:spacing w:line="360" w:lineRule="auto"/>
        <w:ind w:left="0" w:firstLine="709"/>
        <w:jc w:val="both"/>
        <w:rPr>
          <w:rFonts w:ascii="Times New Roman" w:hAnsi="Times New Roman" w:cs="Times New Roman"/>
          <w:sz w:val="28"/>
        </w:rPr>
      </w:pPr>
      <w:r w:rsidRPr="00A72152">
        <w:rPr>
          <w:rFonts w:ascii="Times New Roman" w:hAnsi="Times New Roman" w:cs="Times New Roman"/>
          <w:sz w:val="28"/>
        </w:rPr>
        <w:t>В.</w:t>
      </w:r>
      <w:r w:rsidR="002D020C" w:rsidRPr="00A72152">
        <w:rPr>
          <w:rFonts w:ascii="Times New Roman" w:hAnsi="Times New Roman" w:cs="Times New Roman"/>
          <w:sz w:val="28"/>
        </w:rPr>
        <w:t xml:space="preserve"> </w:t>
      </w:r>
      <w:r w:rsidRPr="00A72152">
        <w:rPr>
          <w:rFonts w:ascii="Times New Roman" w:hAnsi="Times New Roman" w:cs="Times New Roman"/>
          <w:sz w:val="28"/>
        </w:rPr>
        <w:t>А. Белов и М.</w:t>
      </w:r>
      <w:r w:rsidR="002D020C" w:rsidRPr="00A72152">
        <w:rPr>
          <w:rFonts w:ascii="Times New Roman" w:hAnsi="Times New Roman" w:cs="Times New Roman"/>
          <w:sz w:val="28"/>
        </w:rPr>
        <w:t xml:space="preserve"> </w:t>
      </w:r>
      <w:r w:rsidRPr="00A72152">
        <w:rPr>
          <w:rFonts w:ascii="Times New Roman" w:hAnsi="Times New Roman" w:cs="Times New Roman"/>
          <w:sz w:val="28"/>
        </w:rPr>
        <w:t xml:space="preserve">М. </w:t>
      </w:r>
      <w:proofErr w:type="spellStart"/>
      <w:r w:rsidRPr="00A72152">
        <w:rPr>
          <w:rFonts w:ascii="Times New Roman" w:hAnsi="Times New Roman" w:cs="Times New Roman"/>
          <w:sz w:val="28"/>
        </w:rPr>
        <w:t>Агарков</w:t>
      </w:r>
      <w:proofErr w:type="spellEnd"/>
      <w:r w:rsidRPr="00A72152">
        <w:rPr>
          <w:rFonts w:ascii="Times New Roman" w:hAnsi="Times New Roman" w:cs="Times New Roman"/>
          <w:sz w:val="28"/>
        </w:rPr>
        <w:t xml:space="preserve"> четко разделяют публичную достоверность и абстрактность, </w:t>
      </w:r>
      <w:proofErr w:type="gramStart"/>
      <w:r w:rsidRPr="00A72152">
        <w:rPr>
          <w:rFonts w:ascii="Times New Roman" w:hAnsi="Times New Roman" w:cs="Times New Roman"/>
          <w:sz w:val="28"/>
        </w:rPr>
        <w:t>однако</w:t>
      </w:r>
      <w:proofErr w:type="gramEnd"/>
      <w:r w:rsidRPr="00A72152">
        <w:rPr>
          <w:rFonts w:ascii="Times New Roman" w:hAnsi="Times New Roman" w:cs="Times New Roman"/>
          <w:sz w:val="28"/>
        </w:rPr>
        <w:t xml:space="preserve"> каждый по разным критериям. </w:t>
      </w:r>
      <w:proofErr w:type="gramStart"/>
      <w:r w:rsidRPr="00A72152">
        <w:rPr>
          <w:rFonts w:ascii="Times New Roman" w:hAnsi="Times New Roman" w:cs="Times New Roman"/>
          <w:sz w:val="28"/>
        </w:rPr>
        <w:t>В.</w:t>
      </w:r>
      <w:r w:rsidR="002D020C" w:rsidRPr="00A72152">
        <w:rPr>
          <w:rFonts w:ascii="Times New Roman" w:hAnsi="Times New Roman" w:cs="Times New Roman"/>
          <w:sz w:val="28"/>
        </w:rPr>
        <w:t xml:space="preserve"> </w:t>
      </w:r>
      <w:r w:rsidRPr="00A72152">
        <w:rPr>
          <w:rFonts w:ascii="Times New Roman" w:hAnsi="Times New Roman" w:cs="Times New Roman"/>
          <w:sz w:val="28"/>
        </w:rPr>
        <w:t>А. Белов указывает на связь публичной достоверности со способами легитимации кредитора по бумаге, абстрактность же ценной бумаги рассматривает как отсутствие связи для законного держателя между действительностью бумаги и основанием её выдачи</w:t>
      </w:r>
      <w:r w:rsidRPr="00A72152">
        <w:rPr>
          <w:rStyle w:val="a8"/>
          <w:rFonts w:ascii="Times New Roman" w:hAnsi="Times New Roman" w:cs="Times New Roman"/>
          <w:sz w:val="28"/>
        </w:rPr>
        <w:footnoteReference w:id="89"/>
      </w:r>
      <w:r w:rsidRPr="00A72152">
        <w:rPr>
          <w:rFonts w:ascii="Times New Roman" w:hAnsi="Times New Roman" w:cs="Times New Roman"/>
          <w:sz w:val="28"/>
        </w:rPr>
        <w:t>. М.</w:t>
      </w:r>
      <w:r w:rsidR="002D020C" w:rsidRPr="00A72152">
        <w:rPr>
          <w:rFonts w:ascii="Times New Roman" w:hAnsi="Times New Roman" w:cs="Times New Roman"/>
          <w:sz w:val="28"/>
        </w:rPr>
        <w:t xml:space="preserve"> </w:t>
      </w:r>
      <w:r w:rsidRPr="00A72152">
        <w:rPr>
          <w:rFonts w:ascii="Times New Roman" w:hAnsi="Times New Roman" w:cs="Times New Roman"/>
          <w:sz w:val="28"/>
        </w:rPr>
        <w:t xml:space="preserve">М. </w:t>
      </w:r>
      <w:proofErr w:type="spellStart"/>
      <w:r w:rsidRPr="00A72152">
        <w:rPr>
          <w:rFonts w:ascii="Times New Roman" w:hAnsi="Times New Roman" w:cs="Times New Roman"/>
          <w:sz w:val="28"/>
        </w:rPr>
        <w:t>Агарков</w:t>
      </w:r>
      <w:proofErr w:type="spellEnd"/>
      <w:r w:rsidRPr="00A72152">
        <w:rPr>
          <w:rStyle w:val="a8"/>
          <w:rFonts w:ascii="Times New Roman" w:hAnsi="Times New Roman" w:cs="Times New Roman"/>
          <w:sz w:val="28"/>
        </w:rPr>
        <w:footnoteReference w:id="90"/>
      </w:r>
      <w:r w:rsidRPr="00A72152">
        <w:rPr>
          <w:rFonts w:ascii="Times New Roman" w:hAnsi="Times New Roman" w:cs="Times New Roman"/>
          <w:sz w:val="28"/>
        </w:rPr>
        <w:t xml:space="preserve"> рассматривал свойство абстрактности именно </w:t>
      </w:r>
      <w:r w:rsidR="002D020C" w:rsidRPr="00A72152">
        <w:rPr>
          <w:rFonts w:ascii="Times New Roman" w:hAnsi="Times New Roman" w:cs="Times New Roman"/>
          <w:sz w:val="28"/>
        </w:rPr>
        <w:t>как характеристику самих бумаг</w:t>
      </w:r>
      <w:r w:rsidRPr="00A72152">
        <w:rPr>
          <w:rFonts w:ascii="Times New Roman" w:hAnsi="Times New Roman" w:cs="Times New Roman"/>
          <w:sz w:val="28"/>
        </w:rPr>
        <w:t>, а не обязательств, закрепленных в них, поэтому выделял абстрактные и каузальные ценные бумаги.</w:t>
      </w:r>
      <w:proofErr w:type="gramEnd"/>
      <w:r w:rsidRPr="00A72152">
        <w:rPr>
          <w:rFonts w:ascii="Times New Roman" w:hAnsi="Times New Roman" w:cs="Times New Roman"/>
          <w:sz w:val="28"/>
        </w:rPr>
        <w:t xml:space="preserve"> По его мнению, абстрактная и публично достоверная ценная бумага блокирует возражения должника, основанные на дефектах основания возникновения обязательства, выраженного в ценной бумаге, в отношении иных, чем первоначальный кредитор, владельцев такой ценной бумаги. В то </w:t>
      </w:r>
      <w:r w:rsidR="008B2A08">
        <w:rPr>
          <w:rFonts w:ascii="Times New Roman" w:hAnsi="Times New Roman" w:cs="Times New Roman"/>
          <w:sz w:val="28"/>
        </w:rPr>
        <w:t xml:space="preserve">же </w:t>
      </w:r>
      <w:r w:rsidRPr="00A72152">
        <w:rPr>
          <w:rFonts w:ascii="Times New Roman" w:hAnsi="Times New Roman" w:cs="Times New Roman"/>
          <w:sz w:val="28"/>
        </w:rPr>
        <w:t xml:space="preserve">время в отношении хоть и публично </w:t>
      </w:r>
      <w:r w:rsidRPr="00A72152">
        <w:rPr>
          <w:rFonts w:ascii="Times New Roman" w:hAnsi="Times New Roman" w:cs="Times New Roman"/>
          <w:sz w:val="28"/>
        </w:rPr>
        <w:lastRenderedPageBreak/>
        <w:t>достоверной, но каузальной ценной бумаги возражения, вытекающие из основания её выдачи, могут быть сделаны должником, правда, в той мере, в какой «основание выражено в тексте бумаги»</w:t>
      </w:r>
      <w:r w:rsidRPr="00A72152">
        <w:rPr>
          <w:rStyle w:val="a8"/>
          <w:rFonts w:ascii="Times New Roman" w:hAnsi="Times New Roman" w:cs="Times New Roman"/>
          <w:sz w:val="28"/>
        </w:rPr>
        <w:footnoteReference w:id="91"/>
      </w:r>
      <w:r w:rsidRPr="00A72152">
        <w:rPr>
          <w:rFonts w:ascii="Times New Roman" w:hAnsi="Times New Roman" w:cs="Times New Roman"/>
          <w:sz w:val="28"/>
        </w:rPr>
        <w:t>.</w:t>
      </w:r>
    </w:p>
    <w:p w:rsidR="00874002" w:rsidRPr="00A72152" w:rsidRDefault="00874002" w:rsidP="00874002">
      <w:pPr>
        <w:pStyle w:val="a4"/>
        <w:spacing w:line="360" w:lineRule="auto"/>
        <w:ind w:left="0" w:firstLine="709"/>
        <w:jc w:val="both"/>
        <w:rPr>
          <w:rFonts w:ascii="Times New Roman" w:hAnsi="Times New Roman" w:cs="Times New Roman"/>
          <w:sz w:val="28"/>
        </w:rPr>
      </w:pPr>
      <w:proofErr w:type="gramStart"/>
      <w:r w:rsidRPr="00A72152">
        <w:rPr>
          <w:rFonts w:ascii="Times New Roman" w:hAnsi="Times New Roman" w:cs="Times New Roman"/>
          <w:sz w:val="28"/>
        </w:rPr>
        <w:t>Четвертые выделяют лишь публичную достоверность, определяя её через ограничение круга оснований, которые могут дать право должнику отказаться от исполнения по ценной бумаге</w:t>
      </w:r>
      <w:r w:rsidRPr="00A72152">
        <w:rPr>
          <w:rStyle w:val="a8"/>
          <w:rFonts w:ascii="Times New Roman" w:hAnsi="Times New Roman" w:cs="Times New Roman"/>
          <w:sz w:val="28"/>
        </w:rPr>
        <w:footnoteReference w:id="92"/>
      </w:r>
      <w:r w:rsidRPr="00A72152">
        <w:rPr>
          <w:rFonts w:ascii="Times New Roman" w:hAnsi="Times New Roman" w:cs="Times New Roman"/>
          <w:sz w:val="28"/>
        </w:rPr>
        <w:t>. Однако, как правило, в подобных работах под публичной достоверностью понимается, в том числе</w:t>
      </w:r>
      <w:r w:rsidR="008B2A08">
        <w:rPr>
          <w:rFonts w:ascii="Times New Roman" w:hAnsi="Times New Roman" w:cs="Times New Roman"/>
          <w:sz w:val="28"/>
        </w:rPr>
        <w:t>,</w:t>
      </w:r>
      <w:r w:rsidRPr="00A72152">
        <w:rPr>
          <w:rFonts w:ascii="Times New Roman" w:hAnsi="Times New Roman" w:cs="Times New Roman"/>
          <w:sz w:val="28"/>
        </w:rPr>
        <w:t xml:space="preserve"> и абстрактность, либо само свойство публичной достоверности раскрывается через определение абстрактности</w:t>
      </w:r>
      <w:r w:rsidRPr="00A72152">
        <w:rPr>
          <w:rStyle w:val="a8"/>
          <w:rFonts w:ascii="Times New Roman" w:hAnsi="Times New Roman" w:cs="Times New Roman"/>
          <w:sz w:val="28"/>
        </w:rPr>
        <w:footnoteReference w:id="93"/>
      </w:r>
      <w:r w:rsidRPr="00A72152">
        <w:rPr>
          <w:rFonts w:ascii="Times New Roman" w:hAnsi="Times New Roman" w:cs="Times New Roman"/>
          <w:sz w:val="28"/>
        </w:rPr>
        <w:t>. Так, Н.</w:t>
      </w:r>
      <w:r w:rsidR="002D020C" w:rsidRPr="00A72152">
        <w:rPr>
          <w:rFonts w:ascii="Times New Roman" w:hAnsi="Times New Roman" w:cs="Times New Roman"/>
          <w:sz w:val="28"/>
        </w:rPr>
        <w:t xml:space="preserve"> </w:t>
      </w:r>
      <w:r w:rsidRPr="00A72152">
        <w:rPr>
          <w:rFonts w:ascii="Times New Roman" w:hAnsi="Times New Roman" w:cs="Times New Roman"/>
          <w:sz w:val="28"/>
        </w:rPr>
        <w:t>В. Любарская определяет публичную достоверность как «свойство ценной бумаги, которое снимает необходимость</w:t>
      </w:r>
      <w:proofErr w:type="gramEnd"/>
      <w:r w:rsidRPr="00A72152">
        <w:rPr>
          <w:rFonts w:ascii="Times New Roman" w:hAnsi="Times New Roman" w:cs="Times New Roman"/>
          <w:sz w:val="28"/>
        </w:rPr>
        <w:t xml:space="preserve"> для её владельца … проверять основания, по которым она была выдана</w:t>
      </w:r>
      <w:r w:rsidRPr="00A72152">
        <w:rPr>
          <w:rStyle w:val="a8"/>
          <w:rFonts w:ascii="Times New Roman" w:hAnsi="Times New Roman" w:cs="Times New Roman"/>
          <w:sz w:val="28"/>
        </w:rPr>
        <w:footnoteReference w:id="94"/>
      </w:r>
      <w:r w:rsidRPr="00A72152">
        <w:rPr>
          <w:rFonts w:ascii="Times New Roman" w:hAnsi="Times New Roman" w:cs="Times New Roman"/>
          <w:sz w:val="28"/>
        </w:rPr>
        <w:t xml:space="preserve">». </w:t>
      </w:r>
    </w:p>
    <w:p w:rsidR="00874002" w:rsidRPr="00A72152" w:rsidRDefault="00874002" w:rsidP="00874002">
      <w:pPr>
        <w:pStyle w:val="a4"/>
        <w:spacing w:line="360" w:lineRule="auto"/>
        <w:ind w:left="0" w:firstLine="709"/>
        <w:jc w:val="both"/>
        <w:rPr>
          <w:rFonts w:ascii="Times New Roman" w:hAnsi="Times New Roman" w:cs="Times New Roman"/>
          <w:sz w:val="28"/>
          <w:szCs w:val="28"/>
        </w:rPr>
      </w:pPr>
      <w:proofErr w:type="gramStart"/>
      <w:r w:rsidRPr="00A72152">
        <w:rPr>
          <w:rFonts w:ascii="Times New Roman" w:hAnsi="Times New Roman" w:cs="Times New Roman"/>
          <w:sz w:val="28"/>
        </w:rPr>
        <w:t>Основания к смешению понятий публичной достоверности и абстрактности применительно к ценным бумагам были заложены в п</w:t>
      </w:r>
      <w:r w:rsidR="002D020C" w:rsidRPr="00A72152">
        <w:rPr>
          <w:rFonts w:ascii="Times New Roman" w:hAnsi="Times New Roman" w:cs="Times New Roman"/>
          <w:sz w:val="28"/>
        </w:rPr>
        <w:t>.</w:t>
      </w:r>
      <w:r w:rsidR="008B2A08">
        <w:rPr>
          <w:rFonts w:ascii="Times New Roman" w:hAnsi="Times New Roman" w:cs="Times New Roman"/>
          <w:sz w:val="28"/>
        </w:rPr>
        <w:t xml:space="preserve"> </w:t>
      </w:r>
      <w:r w:rsidRPr="00A72152">
        <w:rPr>
          <w:rFonts w:ascii="Times New Roman" w:hAnsi="Times New Roman" w:cs="Times New Roman"/>
          <w:sz w:val="28"/>
        </w:rPr>
        <w:t>1 ст</w:t>
      </w:r>
      <w:r w:rsidR="002D020C" w:rsidRPr="00A72152">
        <w:rPr>
          <w:rFonts w:ascii="Times New Roman" w:hAnsi="Times New Roman" w:cs="Times New Roman"/>
          <w:sz w:val="28"/>
        </w:rPr>
        <w:t>.</w:t>
      </w:r>
      <w:r w:rsidR="008B2A08">
        <w:rPr>
          <w:rFonts w:ascii="Times New Roman" w:hAnsi="Times New Roman" w:cs="Times New Roman"/>
          <w:sz w:val="28"/>
        </w:rPr>
        <w:t xml:space="preserve"> </w:t>
      </w:r>
      <w:r w:rsidRPr="00A72152">
        <w:rPr>
          <w:rFonts w:ascii="Times New Roman" w:hAnsi="Times New Roman" w:cs="Times New Roman"/>
          <w:sz w:val="28"/>
        </w:rPr>
        <w:t>32 Основ гражданского законодательства Союза ССР и республик</w:t>
      </w:r>
      <w:r w:rsidR="00F24A36" w:rsidRPr="00A72152">
        <w:rPr>
          <w:rStyle w:val="a8"/>
          <w:rFonts w:ascii="Times New Roman" w:hAnsi="Times New Roman" w:cs="Times New Roman"/>
          <w:sz w:val="28"/>
        </w:rPr>
        <w:footnoteReference w:id="95"/>
      </w:r>
      <w:r w:rsidRPr="00A72152">
        <w:rPr>
          <w:rFonts w:ascii="Times New Roman" w:hAnsi="Times New Roman" w:cs="Times New Roman"/>
          <w:sz w:val="28"/>
        </w:rPr>
        <w:t xml:space="preserve"> </w:t>
      </w:r>
      <w:r w:rsidRPr="00A72152">
        <w:rPr>
          <w:rFonts w:ascii="Times New Roman" w:hAnsi="Times New Roman" w:cs="Times New Roman"/>
          <w:sz w:val="28"/>
          <w:szCs w:val="28"/>
          <w:shd w:val="clear" w:color="auto" w:fill="FFFFFF"/>
        </w:rPr>
        <w:t>(далее – Основы гражданского законодательства) и п.</w:t>
      </w:r>
      <w:r w:rsidR="008B2A08">
        <w:rPr>
          <w:rFonts w:ascii="Times New Roman" w:hAnsi="Times New Roman" w:cs="Times New Roman"/>
          <w:sz w:val="28"/>
          <w:szCs w:val="28"/>
          <w:shd w:val="clear" w:color="auto" w:fill="FFFFFF"/>
        </w:rPr>
        <w:t xml:space="preserve"> </w:t>
      </w:r>
      <w:r w:rsidRPr="00A72152">
        <w:rPr>
          <w:rFonts w:ascii="Times New Roman" w:hAnsi="Times New Roman" w:cs="Times New Roman"/>
          <w:sz w:val="28"/>
          <w:szCs w:val="28"/>
          <w:shd w:val="clear" w:color="auto" w:fill="FFFFFF"/>
        </w:rPr>
        <w:t>2 ст.</w:t>
      </w:r>
      <w:r w:rsidR="008B2A08">
        <w:rPr>
          <w:rFonts w:ascii="Times New Roman" w:hAnsi="Times New Roman" w:cs="Times New Roman"/>
          <w:sz w:val="28"/>
          <w:szCs w:val="28"/>
          <w:shd w:val="clear" w:color="auto" w:fill="FFFFFF"/>
        </w:rPr>
        <w:t xml:space="preserve"> </w:t>
      </w:r>
      <w:r w:rsidRPr="00A72152">
        <w:rPr>
          <w:rFonts w:ascii="Times New Roman" w:hAnsi="Times New Roman" w:cs="Times New Roman"/>
          <w:sz w:val="28"/>
          <w:szCs w:val="28"/>
          <w:shd w:val="clear" w:color="auto" w:fill="FFFFFF"/>
        </w:rPr>
        <w:t>147 ГК РФ в редакции, действовавшей до 1 окт. 2013 г. В данных статьях была закреплена одна и та же формулировка:</w:t>
      </w:r>
      <w:proofErr w:type="gramEnd"/>
      <w:r w:rsidRPr="00A72152">
        <w:rPr>
          <w:rFonts w:ascii="Times New Roman" w:hAnsi="Times New Roman" w:cs="Times New Roman"/>
          <w:sz w:val="28"/>
          <w:szCs w:val="28"/>
          <w:shd w:val="clear" w:color="auto" w:fill="FFFFFF"/>
        </w:rPr>
        <w:t xml:space="preserve"> «</w:t>
      </w:r>
      <w:r w:rsidRPr="00A72152">
        <w:rPr>
          <w:rFonts w:ascii="Times New Roman" w:hAnsi="Times New Roman" w:cs="Times New Roman"/>
          <w:sz w:val="28"/>
          <w:szCs w:val="21"/>
        </w:rPr>
        <w:t xml:space="preserve">Отказ от исполнения обязательства, выраженного ценной бумагой, со ссылкой на отсутствие основания обязательства либо на его недействительность не допускается». </w:t>
      </w:r>
      <w:r w:rsidRPr="00A72152">
        <w:rPr>
          <w:rFonts w:ascii="Times New Roman" w:hAnsi="Times New Roman" w:cs="Times New Roman"/>
          <w:sz w:val="28"/>
          <w:szCs w:val="28"/>
        </w:rPr>
        <w:t>Отсутствие или недействител</w:t>
      </w:r>
      <w:r w:rsidR="002D020C" w:rsidRPr="00A72152">
        <w:rPr>
          <w:rFonts w:ascii="Times New Roman" w:hAnsi="Times New Roman" w:cs="Times New Roman"/>
          <w:sz w:val="28"/>
          <w:szCs w:val="28"/>
        </w:rPr>
        <w:t>ьность основания обязательства</w:t>
      </w:r>
      <w:r w:rsidRPr="00A72152">
        <w:rPr>
          <w:rFonts w:ascii="Times New Roman" w:hAnsi="Times New Roman" w:cs="Times New Roman"/>
          <w:sz w:val="28"/>
          <w:szCs w:val="28"/>
        </w:rPr>
        <w:t xml:space="preserve"> есть отсутствие либо порок </w:t>
      </w:r>
      <w:proofErr w:type="spellStart"/>
      <w:r w:rsidRPr="00A72152">
        <w:rPr>
          <w:rFonts w:ascii="Times New Roman" w:hAnsi="Times New Roman" w:cs="Times New Roman"/>
          <w:sz w:val="28"/>
          <w:szCs w:val="28"/>
          <w:lang w:val="en-US"/>
        </w:rPr>
        <w:t>causa</w:t>
      </w:r>
      <w:proofErr w:type="spellEnd"/>
      <w:r w:rsidRPr="00A72152">
        <w:rPr>
          <w:rFonts w:ascii="Times New Roman" w:hAnsi="Times New Roman" w:cs="Times New Roman"/>
          <w:sz w:val="28"/>
          <w:szCs w:val="28"/>
        </w:rPr>
        <w:t xml:space="preserve"> обязательства, а законодательный запрет ссылаться на дефекты </w:t>
      </w:r>
      <w:proofErr w:type="spellStart"/>
      <w:r w:rsidRPr="00A72152">
        <w:rPr>
          <w:rFonts w:ascii="Times New Roman" w:hAnsi="Times New Roman" w:cs="Times New Roman"/>
          <w:sz w:val="28"/>
          <w:szCs w:val="28"/>
          <w:lang w:val="en-US"/>
        </w:rPr>
        <w:t>causa</w:t>
      </w:r>
      <w:proofErr w:type="spellEnd"/>
      <w:r w:rsidRPr="00A72152">
        <w:rPr>
          <w:rFonts w:ascii="Times New Roman" w:hAnsi="Times New Roman" w:cs="Times New Roman"/>
          <w:sz w:val="28"/>
          <w:szCs w:val="28"/>
        </w:rPr>
        <w:t xml:space="preserve"> свидетельствует о закреплении свойства абстрактности в отношении ценных бумаг. Вместе с тем «запрет ссылаться» или начало ограничения возражений является проявлением свойства публичной достоверности ценных бумаг. </w:t>
      </w:r>
      <w:r w:rsidR="008B2A08">
        <w:rPr>
          <w:rFonts w:ascii="Times New Roman" w:hAnsi="Times New Roman" w:cs="Times New Roman"/>
          <w:sz w:val="28"/>
          <w:szCs w:val="28"/>
        </w:rPr>
        <w:t>Соответственно,</w:t>
      </w:r>
      <w:r w:rsidRPr="00A72152">
        <w:rPr>
          <w:rFonts w:ascii="Times New Roman" w:hAnsi="Times New Roman" w:cs="Times New Roman"/>
          <w:sz w:val="28"/>
          <w:szCs w:val="28"/>
        </w:rPr>
        <w:t xml:space="preserve"> из данной нормы выводилось понимание абстрактности как составляющей части </w:t>
      </w:r>
      <w:r w:rsidRPr="00A72152">
        <w:rPr>
          <w:rFonts w:ascii="Times New Roman" w:hAnsi="Times New Roman" w:cs="Times New Roman"/>
          <w:sz w:val="28"/>
          <w:szCs w:val="28"/>
        </w:rPr>
        <w:lastRenderedPageBreak/>
        <w:t xml:space="preserve">публичной достоверности. Данные положения законов с большей уверенностью позволяли выдвигать возражения против сторонников деления ценных бумаги на каузальные и абстрактные, поскольку, будучи нормами общего характера, свидетельствовали о закреплении абстрактности именно обязательства, закреплённого ценной бумагой, в качестве общего правила. </w:t>
      </w:r>
    </w:p>
    <w:p w:rsidR="00874002" w:rsidRPr="00A72152" w:rsidRDefault="00874002" w:rsidP="00874002">
      <w:pPr>
        <w:pStyle w:val="a4"/>
        <w:spacing w:line="360" w:lineRule="auto"/>
        <w:ind w:left="0" w:firstLine="709"/>
        <w:jc w:val="both"/>
        <w:rPr>
          <w:rFonts w:ascii="Times New Roman" w:hAnsi="Times New Roman" w:cs="Times New Roman"/>
          <w:sz w:val="28"/>
          <w:szCs w:val="21"/>
        </w:rPr>
      </w:pPr>
      <w:r w:rsidRPr="00A72152">
        <w:rPr>
          <w:rFonts w:ascii="Times New Roman" w:hAnsi="Times New Roman" w:cs="Times New Roman"/>
          <w:sz w:val="28"/>
          <w:szCs w:val="28"/>
        </w:rPr>
        <w:t>Действующая редакция ст.</w:t>
      </w:r>
      <w:r w:rsidR="008B2A08">
        <w:rPr>
          <w:rFonts w:ascii="Times New Roman" w:hAnsi="Times New Roman" w:cs="Times New Roman"/>
          <w:sz w:val="28"/>
          <w:szCs w:val="28"/>
        </w:rPr>
        <w:t xml:space="preserve"> </w:t>
      </w:r>
      <w:r w:rsidRPr="00A72152">
        <w:rPr>
          <w:rFonts w:ascii="Times New Roman" w:hAnsi="Times New Roman" w:cs="Times New Roman"/>
          <w:sz w:val="28"/>
          <w:szCs w:val="28"/>
        </w:rPr>
        <w:t xml:space="preserve">145 ГК РФ, закрепляя перечень возможных возражений должника по ценной бумаге, в </w:t>
      </w:r>
      <w:proofErr w:type="spellStart"/>
      <w:r w:rsidR="00434297" w:rsidRPr="00A72152">
        <w:rPr>
          <w:rFonts w:ascii="Times New Roman" w:hAnsi="Times New Roman" w:cs="Times New Roman"/>
          <w:sz w:val="28"/>
          <w:szCs w:val="28"/>
        </w:rPr>
        <w:t>абз</w:t>
      </w:r>
      <w:proofErr w:type="spellEnd"/>
      <w:r w:rsidR="00434297" w:rsidRPr="00A72152">
        <w:rPr>
          <w:rFonts w:ascii="Times New Roman" w:hAnsi="Times New Roman" w:cs="Times New Roman"/>
          <w:sz w:val="28"/>
          <w:szCs w:val="28"/>
        </w:rPr>
        <w:t>.</w:t>
      </w:r>
      <w:r w:rsidR="008B2A08">
        <w:rPr>
          <w:rFonts w:ascii="Times New Roman" w:hAnsi="Times New Roman" w:cs="Times New Roman"/>
          <w:sz w:val="28"/>
          <w:szCs w:val="28"/>
        </w:rPr>
        <w:t xml:space="preserve"> </w:t>
      </w:r>
      <w:r w:rsidRPr="00A72152">
        <w:rPr>
          <w:rFonts w:ascii="Times New Roman" w:hAnsi="Times New Roman" w:cs="Times New Roman"/>
          <w:sz w:val="28"/>
          <w:szCs w:val="28"/>
        </w:rPr>
        <w:t>1 п.</w:t>
      </w:r>
      <w:r w:rsidR="008B2A08">
        <w:rPr>
          <w:rFonts w:ascii="Times New Roman" w:hAnsi="Times New Roman" w:cs="Times New Roman"/>
          <w:sz w:val="28"/>
          <w:szCs w:val="28"/>
        </w:rPr>
        <w:t xml:space="preserve"> </w:t>
      </w:r>
      <w:r w:rsidRPr="00A72152">
        <w:rPr>
          <w:rFonts w:ascii="Times New Roman" w:hAnsi="Times New Roman" w:cs="Times New Roman"/>
          <w:sz w:val="28"/>
          <w:szCs w:val="28"/>
        </w:rPr>
        <w:t xml:space="preserve">1 указывает на допустимость заявления только таких возражений, которые </w:t>
      </w:r>
      <w:r w:rsidRPr="00A72152">
        <w:rPr>
          <w:rFonts w:ascii="Times New Roman" w:hAnsi="Times New Roman" w:cs="Times New Roman"/>
          <w:sz w:val="28"/>
          <w:szCs w:val="21"/>
        </w:rPr>
        <w:t xml:space="preserve">вытекают из текста ценной бумаги или основаны на отношениях между этими лицами. </w:t>
      </w:r>
      <w:proofErr w:type="gramStart"/>
      <w:r w:rsidRPr="00A72152">
        <w:rPr>
          <w:rFonts w:ascii="Times New Roman" w:hAnsi="Times New Roman" w:cs="Times New Roman"/>
          <w:sz w:val="28"/>
          <w:szCs w:val="21"/>
        </w:rPr>
        <w:t>Учитывая, что формулировки о запрете ссылаться на дефекты основания обязательства, закрепленного в ценной бумаге, больше не содержатся в ГК РФ, из данного положения (</w:t>
      </w:r>
      <w:proofErr w:type="spellStart"/>
      <w:r w:rsidRPr="00A72152">
        <w:rPr>
          <w:rFonts w:ascii="Times New Roman" w:hAnsi="Times New Roman" w:cs="Times New Roman"/>
          <w:sz w:val="28"/>
          <w:szCs w:val="21"/>
        </w:rPr>
        <w:t>абз</w:t>
      </w:r>
      <w:proofErr w:type="spellEnd"/>
      <w:r w:rsidRPr="00A72152">
        <w:rPr>
          <w:rFonts w:ascii="Times New Roman" w:hAnsi="Times New Roman" w:cs="Times New Roman"/>
          <w:sz w:val="28"/>
          <w:szCs w:val="21"/>
        </w:rPr>
        <w:t>.</w:t>
      </w:r>
      <w:r w:rsidR="008B2A08">
        <w:rPr>
          <w:rFonts w:ascii="Times New Roman" w:hAnsi="Times New Roman" w:cs="Times New Roman"/>
          <w:sz w:val="28"/>
          <w:szCs w:val="21"/>
        </w:rPr>
        <w:t xml:space="preserve"> </w:t>
      </w:r>
      <w:r w:rsidRPr="00A72152">
        <w:rPr>
          <w:rFonts w:ascii="Times New Roman" w:hAnsi="Times New Roman" w:cs="Times New Roman"/>
          <w:sz w:val="28"/>
          <w:szCs w:val="21"/>
        </w:rPr>
        <w:t>1 п.</w:t>
      </w:r>
      <w:r w:rsidR="008B2A08">
        <w:rPr>
          <w:rFonts w:ascii="Times New Roman" w:hAnsi="Times New Roman" w:cs="Times New Roman"/>
          <w:sz w:val="28"/>
          <w:szCs w:val="21"/>
        </w:rPr>
        <w:t xml:space="preserve"> </w:t>
      </w:r>
      <w:r w:rsidRPr="00A72152">
        <w:rPr>
          <w:rFonts w:ascii="Times New Roman" w:hAnsi="Times New Roman" w:cs="Times New Roman"/>
          <w:sz w:val="28"/>
          <w:szCs w:val="21"/>
        </w:rPr>
        <w:t>1 ст.</w:t>
      </w:r>
      <w:r w:rsidR="008B2A08">
        <w:rPr>
          <w:rFonts w:ascii="Times New Roman" w:hAnsi="Times New Roman" w:cs="Times New Roman"/>
          <w:sz w:val="28"/>
          <w:szCs w:val="21"/>
        </w:rPr>
        <w:t xml:space="preserve"> </w:t>
      </w:r>
      <w:r w:rsidRPr="00A72152">
        <w:rPr>
          <w:rFonts w:ascii="Times New Roman" w:hAnsi="Times New Roman" w:cs="Times New Roman"/>
          <w:sz w:val="28"/>
          <w:szCs w:val="21"/>
        </w:rPr>
        <w:t>145 ГК РФ) можно сделать вывод о том, что</w:t>
      </w:r>
      <w:r w:rsidR="008B2A08">
        <w:rPr>
          <w:rFonts w:ascii="Times New Roman" w:hAnsi="Times New Roman" w:cs="Times New Roman"/>
          <w:sz w:val="28"/>
          <w:szCs w:val="21"/>
        </w:rPr>
        <w:t>,</w:t>
      </w:r>
      <w:r w:rsidRPr="00A72152">
        <w:rPr>
          <w:rFonts w:ascii="Times New Roman" w:hAnsi="Times New Roman" w:cs="Times New Roman"/>
          <w:sz w:val="28"/>
          <w:szCs w:val="21"/>
        </w:rPr>
        <w:t xml:space="preserve"> если в ценной бумаге содержится сс</w:t>
      </w:r>
      <w:r w:rsidR="00434297" w:rsidRPr="00A72152">
        <w:rPr>
          <w:rFonts w:ascii="Times New Roman" w:hAnsi="Times New Roman" w:cs="Times New Roman"/>
          <w:sz w:val="28"/>
          <w:szCs w:val="21"/>
        </w:rPr>
        <w:t>ылка на юридический факт (сделку</w:t>
      </w:r>
      <w:r w:rsidRPr="00A72152">
        <w:rPr>
          <w:rFonts w:ascii="Times New Roman" w:hAnsi="Times New Roman" w:cs="Times New Roman"/>
          <w:sz w:val="28"/>
          <w:szCs w:val="21"/>
        </w:rPr>
        <w:t>, вступление в права наследования и др.), лежащий в основании выдачи такой ценной бумаги</w:t>
      </w:r>
      <w:proofErr w:type="gramEnd"/>
      <w:r w:rsidRPr="00A72152">
        <w:rPr>
          <w:rFonts w:ascii="Times New Roman" w:hAnsi="Times New Roman" w:cs="Times New Roman"/>
          <w:sz w:val="28"/>
          <w:szCs w:val="21"/>
        </w:rPr>
        <w:t xml:space="preserve">, то должник вправе заявлять возражения с опорой на данный юридический факт любому кредитору. Если же ценная бумага не содержит упоминания об обстоятельствах, являющихся основанием выдачи ценной бумаги, то должник не вправе возражать против исполнения по ценной бумаге со ссылкой на дефекты основания обязательства, удостоверенного ценной бумагой. В отношении векселя и чека </w:t>
      </w:r>
      <w:r w:rsidR="00C047BE">
        <w:rPr>
          <w:rFonts w:ascii="Times New Roman" w:hAnsi="Times New Roman" w:cs="Times New Roman"/>
          <w:sz w:val="28"/>
          <w:szCs w:val="21"/>
        </w:rPr>
        <w:t>имеется</w:t>
      </w:r>
      <w:r w:rsidRPr="00A72152">
        <w:rPr>
          <w:rFonts w:ascii="Times New Roman" w:hAnsi="Times New Roman" w:cs="Times New Roman"/>
          <w:sz w:val="28"/>
          <w:szCs w:val="21"/>
        </w:rPr>
        <w:t xml:space="preserve"> отдельное и детальное правовое регулирование, поэтому наличие в них ссылки на основания их выдачи повлечёт утрату ими силы ценных бумаг и наделения их статусом простой долговой расписки. </w:t>
      </w:r>
    </w:p>
    <w:p w:rsidR="00874002" w:rsidRPr="00A72152" w:rsidRDefault="00874002" w:rsidP="00874002">
      <w:pPr>
        <w:pStyle w:val="a4"/>
        <w:spacing w:line="360" w:lineRule="auto"/>
        <w:ind w:left="0" w:firstLine="709"/>
        <w:jc w:val="both"/>
        <w:rPr>
          <w:rFonts w:ascii="Times New Roman" w:hAnsi="Times New Roman" w:cs="Times New Roman"/>
          <w:sz w:val="28"/>
          <w:szCs w:val="21"/>
        </w:rPr>
      </w:pPr>
      <w:r w:rsidRPr="00A72152">
        <w:rPr>
          <w:rFonts w:ascii="Times New Roman" w:hAnsi="Times New Roman" w:cs="Times New Roman"/>
          <w:sz w:val="28"/>
          <w:szCs w:val="21"/>
        </w:rPr>
        <w:t>Из этого, в свою очередь, следует, что абстрактность теперь расценивается законодателем как характеристика самой ценной бумаги, но не обязательства, удостоверенного ею. Более того, стороны каузальной сделки, послужившей основанием выдачи должником ценной бумаги, теперь вправе самостоятельно решать, желают ли они, чтобы такая бумага имела абстрактный характер, поскольку именно ими составляется текст ценной бумаги.</w:t>
      </w:r>
    </w:p>
    <w:p w:rsidR="00874002" w:rsidRPr="00A72152" w:rsidRDefault="00874002" w:rsidP="00874002">
      <w:pPr>
        <w:pStyle w:val="a4"/>
        <w:spacing w:line="360" w:lineRule="auto"/>
        <w:ind w:left="0" w:firstLine="709"/>
        <w:jc w:val="both"/>
        <w:rPr>
          <w:rFonts w:ascii="Times New Roman" w:hAnsi="Times New Roman" w:cs="Times New Roman"/>
          <w:sz w:val="28"/>
          <w:szCs w:val="21"/>
        </w:rPr>
      </w:pPr>
      <w:proofErr w:type="gramStart"/>
      <w:r w:rsidRPr="00A72152">
        <w:rPr>
          <w:rFonts w:ascii="Times New Roman" w:hAnsi="Times New Roman" w:cs="Times New Roman"/>
          <w:sz w:val="28"/>
          <w:szCs w:val="21"/>
        </w:rPr>
        <w:lastRenderedPageBreak/>
        <w:t>Представляется, что данный вывод является поспешным, и законодатель не позволяет сторонам гражданско-правовых отношений решать, наделять ценные бумаги определёнными свойствами или нет, поскольку это не соотносится с такой целью введения в оборот ценных бумаг</w:t>
      </w:r>
      <w:r w:rsidR="00E35741">
        <w:rPr>
          <w:rFonts w:ascii="Times New Roman" w:hAnsi="Times New Roman" w:cs="Times New Roman"/>
          <w:sz w:val="28"/>
          <w:szCs w:val="21"/>
        </w:rPr>
        <w:t>,</w:t>
      </w:r>
      <w:r w:rsidRPr="00A72152">
        <w:rPr>
          <w:rFonts w:ascii="Times New Roman" w:hAnsi="Times New Roman" w:cs="Times New Roman"/>
          <w:sz w:val="28"/>
          <w:szCs w:val="21"/>
        </w:rPr>
        <w:t xml:space="preserve"> как защита добросовестного приобретателя бумаги и не вытекает из </w:t>
      </w:r>
      <w:r w:rsidR="00E35741">
        <w:rPr>
          <w:rFonts w:ascii="Times New Roman" w:hAnsi="Times New Roman" w:cs="Times New Roman"/>
          <w:sz w:val="28"/>
          <w:szCs w:val="21"/>
        </w:rPr>
        <w:t>системного</w:t>
      </w:r>
      <w:r w:rsidRPr="00A72152">
        <w:rPr>
          <w:rFonts w:ascii="Times New Roman" w:hAnsi="Times New Roman" w:cs="Times New Roman"/>
          <w:sz w:val="28"/>
          <w:szCs w:val="21"/>
        </w:rPr>
        <w:t xml:space="preserve"> толкования </w:t>
      </w:r>
      <w:proofErr w:type="spellStart"/>
      <w:r w:rsidRPr="00A72152">
        <w:rPr>
          <w:rFonts w:ascii="Times New Roman" w:hAnsi="Times New Roman" w:cs="Times New Roman"/>
          <w:sz w:val="28"/>
          <w:szCs w:val="21"/>
        </w:rPr>
        <w:t>абз</w:t>
      </w:r>
      <w:proofErr w:type="spellEnd"/>
      <w:r w:rsidRPr="00A72152">
        <w:rPr>
          <w:rFonts w:ascii="Times New Roman" w:hAnsi="Times New Roman" w:cs="Times New Roman"/>
          <w:sz w:val="28"/>
          <w:szCs w:val="21"/>
        </w:rPr>
        <w:t>. 1 и 3 п. 1 ст. 145 ГК РФ.</w:t>
      </w:r>
      <w:proofErr w:type="gramEnd"/>
    </w:p>
    <w:p w:rsidR="00874002" w:rsidRPr="00A72152" w:rsidRDefault="00874002" w:rsidP="00874002">
      <w:pPr>
        <w:pStyle w:val="a4"/>
        <w:spacing w:line="360" w:lineRule="auto"/>
        <w:ind w:left="0" w:firstLine="709"/>
        <w:jc w:val="both"/>
        <w:rPr>
          <w:rFonts w:ascii="Times New Roman" w:eastAsia="Times New Roman" w:hAnsi="Times New Roman" w:cs="Times New Roman"/>
          <w:sz w:val="28"/>
          <w:szCs w:val="28"/>
          <w:lang w:eastAsia="ru-RU"/>
        </w:rPr>
      </w:pPr>
      <w:r w:rsidRPr="00A72152">
        <w:rPr>
          <w:rFonts w:ascii="Times New Roman" w:hAnsi="Times New Roman" w:cs="Times New Roman"/>
          <w:sz w:val="28"/>
          <w:szCs w:val="28"/>
        </w:rPr>
        <w:t xml:space="preserve">Абзац 1 п. 1 ст. 145 ГК РФ указывает, в частности, на допустимость предъявления возражений «из ценной бумаги», то есть из текста ценной бумаги. </w:t>
      </w:r>
      <w:proofErr w:type="gramStart"/>
      <w:r w:rsidRPr="00A72152">
        <w:rPr>
          <w:rFonts w:ascii="Times New Roman" w:hAnsi="Times New Roman" w:cs="Times New Roman"/>
          <w:sz w:val="28"/>
          <w:szCs w:val="28"/>
        </w:rPr>
        <w:t xml:space="preserve">В то же время абзац 3 данного пункта указывает, что правила об  ограничении возражений, предусмотренные </w:t>
      </w:r>
      <w:r w:rsidR="00E35741">
        <w:rPr>
          <w:rFonts w:ascii="Times New Roman" w:hAnsi="Times New Roman" w:cs="Times New Roman"/>
          <w:sz w:val="28"/>
          <w:szCs w:val="28"/>
        </w:rPr>
        <w:t>этим</w:t>
      </w:r>
      <w:r w:rsidRPr="00A72152">
        <w:rPr>
          <w:rFonts w:ascii="Times New Roman" w:hAnsi="Times New Roman" w:cs="Times New Roman"/>
          <w:sz w:val="28"/>
          <w:szCs w:val="28"/>
        </w:rPr>
        <w:t xml:space="preserve"> пунктом, не применяются (то есть должник вправе выдвигать против кредитора по ценной бумаге любые возражения), если  должник докажет, что «в</w:t>
      </w:r>
      <w:r w:rsidRPr="00A72152">
        <w:rPr>
          <w:rFonts w:ascii="Times New Roman" w:eastAsia="Times New Roman" w:hAnsi="Times New Roman" w:cs="Times New Roman"/>
          <w:sz w:val="28"/>
          <w:szCs w:val="28"/>
          <w:lang w:eastAsia="ru-RU"/>
        </w:rPr>
        <w:t>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w:t>
      </w:r>
      <w:proofErr w:type="gramEnd"/>
      <w:r w:rsidRPr="00A72152">
        <w:rPr>
          <w:rFonts w:ascii="Times New Roman" w:eastAsia="Times New Roman" w:hAnsi="Times New Roman" w:cs="Times New Roman"/>
          <w:sz w:val="28"/>
          <w:szCs w:val="28"/>
          <w:lang w:eastAsia="ru-RU"/>
        </w:rPr>
        <w:t xml:space="preserve"> такого основания…». </w:t>
      </w:r>
      <w:proofErr w:type="gramStart"/>
      <w:r w:rsidRPr="00A72152">
        <w:rPr>
          <w:rFonts w:ascii="Times New Roman" w:eastAsia="Times New Roman" w:hAnsi="Times New Roman" w:cs="Times New Roman"/>
          <w:sz w:val="28"/>
          <w:szCs w:val="28"/>
          <w:lang w:eastAsia="ru-RU"/>
        </w:rPr>
        <w:t xml:space="preserve">Формулировки «отсутствие основания возникновения прав» и «недействительность основания» свидетельствуют о том, что возражения, основанные на дефекте </w:t>
      </w:r>
      <w:proofErr w:type="spellStart"/>
      <w:r w:rsidRPr="00A72152">
        <w:rPr>
          <w:rFonts w:ascii="Times New Roman" w:eastAsia="Times New Roman" w:hAnsi="Times New Roman" w:cs="Times New Roman"/>
          <w:sz w:val="28"/>
          <w:szCs w:val="28"/>
          <w:lang w:val="en-US" w:eastAsia="ru-RU"/>
        </w:rPr>
        <w:t>causa</w:t>
      </w:r>
      <w:proofErr w:type="spellEnd"/>
      <w:r w:rsidRPr="00A72152">
        <w:rPr>
          <w:rFonts w:ascii="Times New Roman" w:eastAsia="Times New Roman" w:hAnsi="Times New Roman" w:cs="Times New Roman"/>
          <w:sz w:val="28"/>
          <w:szCs w:val="28"/>
          <w:lang w:eastAsia="ru-RU"/>
        </w:rPr>
        <w:t xml:space="preserve"> сделки, лежащей в основании возникновения обязательства по ценной бумаге, могут быть заявлены должником, если он докажет два факта: 1) дефект </w:t>
      </w:r>
      <w:proofErr w:type="spellStart"/>
      <w:r w:rsidRPr="00A72152">
        <w:rPr>
          <w:rFonts w:ascii="Times New Roman" w:eastAsia="Times New Roman" w:hAnsi="Times New Roman" w:cs="Times New Roman"/>
          <w:sz w:val="28"/>
          <w:szCs w:val="28"/>
          <w:lang w:val="en-US" w:eastAsia="ru-RU"/>
        </w:rPr>
        <w:t>causa</w:t>
      </w:r>
      <w:proofErr w:type="spellEnd"/>
      <w:r w:rsidRPr="00A72152">
        <w:rPr>
          <w:rFonts w:ascii="Times New Roman" w:eastAsia="Times New Roman" w:hAnsi="Times New Roman" w:cs="Times New Roman"/>
          <w:sz w:val="28"/>
          <w:szCs w:val="28"/>
          <w:lang w:eastAsia="ru-RU"/>
        </w:rPr>
        <w:t xml:space="preserve"> сделки, на основании которой была выдана ценная бумага; 2) знание кредитором, предъявляющим бумагу к исполнению, о дефекте </w:t>
      </w:r>
      <w:proofErr w:type="spellStart"/>
      <w:r w:rsidRPr="00A72152">
        <w:rPr>
          <w:rFonts w:ascii="Times New Roman" w:eastAsia="Times New Roman" w:hAnsi="Times New Roman" w:cs="Times New Roman"/>
          <w:sz w:val="28"/>
          <w:szCs w:val="28"/>
          <w:lang w:val="en-US" w:eastAsia="ru-RU"/>
        </w:rPr>
        <w:t>causa</w:t>
      </w:r>
      <w:proofErr w:type="spellEnd"/>
      <w:r w:rsidRPr="00A72152">
        <w:rPr>
          <w:rFonts w:ascii="Times New Roman" w:eastAsia="Times New Roman" w:hAnsi="Times New Roman" w:cs="Times New Roman"/>
          <w:sz w:val="28"/>
          <w:szCs w:val="28"/>
          <w:lang w:eastAsia="ru-RU"/>
        </w:rPr>
        <w:t xml:space="preserve">. </w:t>
      </w:r>
      <w:proofErr w:type="gramEnd"/>
    </w:p>
    <w:p w:rsidR="00874002" w:rsidRPr="00A72152" w:rsidRDefault="00874002" w:rsidP="00874002">
      <w:pPr>
        <w:pStyle w:val="a4"/>
        <w:spacing w:line="360" w:lineRule="auto"/>
        <w:ind w:left="0" w:firstLine="709"/>
        <w:jc w:val="both"/>
        <w:rPr>
          <w:rFonts w:ascii="Times New Roman" w:eastAsia="Times New Roman" w:hAnsi="Times New Roman" w:cs="Times New Roman"/>
          <w:sz w:val="28"/>
          <w:szCs w:val="28"/>
          <w:lang w:eastAsia="ru-RU"/>
        </w:rPr>
      </w:pPr>
      <w:r w:rsidRPr="00A72152">
        <w:rPr>
          <w:rFonts w:ascii="Times New Roman" w:eastAsia="Times New Roman" w:hAnsi="Times New Roman" w:cs="Times New Roman"/>
          <w:sz w:val="28"/>
          <w:szCs w:val="28"/>
          <w:lang w:eastAsia="ru-RU"/>
        </w:rPr>
        <w:t xml:space="preserve">Описание свойства абстрактности сохранено и в действующей редакции ГК РФ, просто в иных формулировках. </w:t>
      </w:r>
      <w:proofErr w:type="gramStart"/>
      <w:r w:rsidRPr="00A72152">
        <w:rPr>
          <w:rFonts w:ascii="Times New Roman" w:eastAsia="Times New Roman" w:hAnsi="Times New Roman" w:cs="Times New Roman"/>
          <w:sz w:val="28"/>
          <w:szCs w:val="28"/>
          <w:lang w:eastAsia="ru-RU"/>
        </w:rPr>
        <w:t>Законодатель разделил «текст ценной бумаги» (</w:t>
      </w:r>
      <w:proofErr w:type="spellStart"/>
      <w:r w:rsidRPr="00A72152">
        <w:rPr>
          <w:rFonts w:ascii="Times New Roman" w:eastAsia="Times New Roman" w:hAnsi="Times New Roman" w:cs="Times New Roman"/>
          <w:sz w:val="28"/>
          <w:szCs w:val="28"/>
          <w:lang w:eastAsia="ru-RU"/>
        </w:rPr>
        <w:t>абз</w:t>
      </w:r>
      <w:proofErr w:type="spellEnd"/>
      <w:r w:rsidRPr="00A72152">
        <w:rPr>
          <w:rFonts w:ascii="Times New Roman" w:eastAsia="Times New Roman" w:hAnsi="Times New Roman" w:cs="Times New Roman"/>
          <w:sz w:val="28"/>
          <w:szCs w:val="28"/>
          <w:lang w:eastAsia="ru-RU"/>
        </w:rPr>
        <w:t>.</w:t>
      </w:r>
      <w:r w:rsidR="00E35741">
        <w:rPr>
          <w:rFonts w:ascii="Times New Roman" w:eastAsia="Times New Roman" w:hAnsi="Times New Roman" w:cs="Times New Roman"/>
          <w:sz w:val="28"/>
          <w:szCs w:val="28"/>
          <w:lang w:eastAsia="ru-RU"/>
        </w:rPr>
        <w:t xml:space="preserve"> </w:t>
      </w:r>
      <w:r w:rsidRPr="00A72152">
        <w:rPr>
          <w:rFonts w:ascii="Times New Roman" w:eastAsia="Times New Roman" w:hAnsi="Times New Roman" w:cs="Times New Roman"/>
          <w:sz w:val="28"/>
          <w:szCs w:val="28"/>
          <w:lang w:eastAsia="ru-RU"/>
        </w:rPr>
        <w:t>1 п.</w:t>
      </w:r>
      <w:r w:rsidR="00E35741">
        <w:rPr>
          <w:rFonts w:ascii="Times New Roman" w:eastAsia="Times New Roman" w:hAnsi="Times New Roman" w:cs="Times New Roman"/>
          <w:sz w:val="28"/>
          <w:szCs w:val="28"/>
          <w:lang w:eastAsia="ru-RU"/>
        </w:rPr>
        <w:t xml:space="preserve"> </w:t>
      </w:r>
      <w:r w:rsidRPr="00A72152">
        <w:rPr>
          <w:rFonts w:ascii="Times New Roman" w:eastAsia="Times New Roman" w:hAnsi="Times New Roman" w:cs="Times New Roman"/>
          <w:sz w:val="28"/>
          <w:szCs w:val="28"/>
          <w:lang w:eastAsia="ru-RU"/>
        </w:rPr>
        <w:t>1 ст.</w:t>
      </w:r>
      <w:r w:rsidR="00E35741">
        <w:rPr>
          <w:rFonts w:ascii="Times New Roman" w:eastAsia="Times New Roman" w:hAnsi="Times New Roman" w:cs="Times New Roman"/>
          <w:sz w:val="28"/>
          <w:szCs w:val="28"/>
          <w:lang w:eastAsia="ru-RU"/>
        </w:rPr>
        <w:t xml:space="preserve"> </w:t>
      </w:r>
      <w:r w:rsidRPr="00A72152">
        <w:rPr>
          <w:rFonts w:ascii="Times New Roman" w:eastAsia="Times New Roman" w:hAnsi="Times New Roman" w:cs="Times New Roman"/>
          <w:sz w:val="28"/>
          <w:szCs w:val="28"/>
          <w:lang w:eastAsia="ru-RU"/>
        </w:rPr>
        <w:t>145 ГК РФ) и «основания возникновения прав» (</w:t>
      </w:r>
      <w:proofErr w:type="spellStart"/>
      <w:r w:rsidRPr="00A72152">
        <w:rPr>
          <w:rFonts w:ascii="Times New Roman" w:eastAsia="Times New Roman" w:hAnsi="Times New Roman" w:cs="Times New Roman"/>
          <w:sz w:val="28"/>
          <w:szCs w:val="28"/>
          <w:lang w:eastAsia="ru-RU"/>
        </w:rPr>
        <w:t>абз</w:t>
      </w:r>
      <w:proofErr w:type="spellEnd"/>
      <w:r w:rsidRPr="00A72152">
        <w:rPr>
          <w:rFonts w:ascii="Times New Roman" w:eastAsia="Times New Roman" w:hAnsi="Times New Roman" w:cs="Times New Roman"/>
          <w:sz w:val="28"/>
          <w:szCs w:val="28"/>
          <w:lang w:eastAsia="ru-RU"/>
        </w:rPr>
        <w:t>.</w:t>
      </w:r>
      <w:r w:rsidR="00E35741">
        <w:rPr>
          <w:rFonts w:ascii="Times New Roman" w:eastAsia="Times New Roman" w:hAnsi="Times New Roman" w:cs="Times New Roman"/>
          <w:sz w:val="28"/>
          <w:szCs w:val="28"/>
          <w:lang w:eastAsia="ru-RU"/>
        </w:rPr>
        <w:t xml:space="preserve"> </w:t>
      </w:r>
      <w:r w:rsidRPr="00A72152">
        <w:rPr>
          <w:rFonts w:ascii="Times New Roman" w:eastAsia="Times New Roman" w:hAnsi="Times New Roman" w:cs="Times New Roman"/>
          <w:sz w:val="28"/>
          <w:szCs w:val="28"/>
          <w:lang w:eastAsia="ru-RU"/>
        </w:rPr>
        <w:t>3 п.</w:t>
      </w:r>
      <w:r w:rsidR="00E35741">
        <w:rPr>
          <w:rFonts w:ascii="Times New Roman" w:eastAsia="Times New Roman" w:hAnsi="Times New Roman" w:cs="Times New Roman"/>
          <w:sz w:val="28"/>
          <w:szCs w:val="28"/>
          <w:lang w:eastAsia="ru-RU"/>
        </w:rPr>
        <w:t xml:space="preserve"> </w:t>
      </w:r>
      <w:r w:rsidRPr="00A72152">
        <w:rPr>
          <w:rFonts w:ascii="Times New Roman" w:eastAsia="Times New Roman" w:hAnsi="Times New Roman" w:cs="Times New Roman"/>
          <w:sz w:val="28"/>
          <w:szCs w:val="28"/>
          <w:lang w:eastAsia="ru-RU"/>
        </w:rPr>
        <w:t>1 ст.</w:t>
      </w:r>
      <w:r w:rsidR="00E35741">
        <w:rPr>
          <w:rFonts w:ascii="Times New Roman" w:eastAsia="Times New Roman" w:hAnsi="Times New Roman" w:cs="Times New Roman"/>
          <w:sz w:val="28"/>
          <w:szCs w:val="28"/>
          <w:lang w:eastAsia="ru-RU"/>
        </w:rPr>
        <w:t xml:space="preserve"> </w:t>
      </w:r>
      <w:r w:rsidRPr="00A72152">
        <w:rPr>
          <w:rFonts w:ascii="Times New Roman" w:eastAsia="Times New Roman" w:hAnsi="Times New Roman" w:cs="Times New Roman"/>
          <w:sz w:val="28"/>
          <w:szCs w:val="28"/>
          <w:lang w:eastAsia="ru-RU"/>
        </w:rPr>
        <w:t>145 ГК РФ), что свидетельствует о том, что абстрактность, во-первых, является характеристикой именно обязательства, закрепленного в ценной бумаге, и, во-вторых, не находится в прямой зависимости от текста бумаги, то есть от другого свойства ценной бумаги – публичной достоверности, поскольку</w:t>
      </w:r>
      <w:proofErr w:type="gramEnd"/>
      <w:r w:rsidRPr="00A72152">
        <w:rPr>
          <w:rFonts w:ascii="Times New Roman" w:eastAsia="Times New Roman" w:hAnsi="Times New Roman" w:cs="Times New Roman"/>
          <w:sz w:val="28"/>
          <w:szCs w:val="28"/>
          <w:lang w:eastAsia="ru-RU"/>
        </w:rPr>
        <w:t xml:space="preserve"> доверие к тексту ценной бумаги рассматривается именно как одна из характеристик данного свойства. По общему правилу, все ценные бумаги </w:t>
      </w:r>
      <w:r w:rsidRPr="00A72152">
        <w:rPr>
          <w:rFonts w:ascii="Times New Roman" w:eastAsia="Times New Roman" w:hAnsi="Times New Roman" w:cs="Times New Roman"/>
          <w:sz w:val="28"/>
          <w:szCs w:val="28"/>
          <w:lang w:eastAsia="ru-RU"/>
        </w:rPr>
        <w:lastRenderedPageBreak/>
        <w:t xml:space="preserve">абстрактны; исключения могут устанавливаться лишь федеральным законом, но никак </w:t>
      </w:r>
      <w:proofErr w:type="gramStart"/>
      <w:r w:rsidRPr="00A72152">
        <w:rPr>
          <w:rFonts w:ascii="Times New Roman" w:eastAsia="Times New Roman" w:hAnsi="Times New Roman" w:cs="Times New Roman"/>
          <w:sz w:val="28"/>
          <w:szCs w:val="28"/>
          <w:lang w:eastAsia="ru-RU"/>
        </w:rPr>
        <w:t>не волей</w:t>
      </w:r>
      <w:proofErr w:type="gramEnd"/>
      <w:r w:rsidRPr="00A72152">
        <w:rPr>
          <w:rFonts w:ascii="Times New Roman" w:eastAsia="Times New Roman" w:hAnsi="Times New Roman" w:cs="Times New Roman"/>
          <w:sz w:val="28"/>
          <w:szCs w:val="28"/>
          <w:lang w:eastAsia="ru-RU"/>
        </w:rPr>
        <w:t xml:space="preserve"> сторон.  </w:t>
      </w:r>
    </w:p>
    <w:p w:rsidR="00874002" w:rsidRPr="00A72152" w:rsidRDefault="00874002" w:rsidP="00874002">
      <w:pPr>
        <w:pStyle w:val="a4"/>
        <w:spacing w:line="360" w:lineRule="auto"/>
        <w:ind w:left="0" w:firstLine="709"/>
        <w:jc w:val="both"/>
        <w:rPr>
          <w:rFonts w:ascii="Times New Roman" w:eastAsia="Times New Roman" w:hAnsi="Times New Roman" w:cs="Times New Roman"/>
          <w:sz w:val="28"/>
          <w:szCs w:val="28"/>
          <w:lang w:eastAsia="ru-RU"/>
        </w:rPr>
      </w:pPr>
      <w:r w:rsidRPr="00A72152">
        <w:rPr>
          <w:rFonts w:ascii="Times New Roman" w:eastAsia="Times New Roman" w:hAnsi="Times New Roman" w:cs="Times New Roman"/>
          <w:sz w:val="28"/>
          <w:szCs w:val="28"/>
          <w:lang w:eastAsia="ru-RU"/>
        </w:rPr>
        <w:t xml:space="preserve">Следует также отметить, что действующая редакция ст. 145 ГК РФ, посвященная возражениям должника по ценной бумаге, закрепила относительный характер свойства абстрактности. </w:t>
      </w:r>
      <w:proofErr w:type="gramStart"/>
      <w:r w:rsidRPr="00A72152">
        <w:rPr>
          <w:rFonts w:ascii="Times New Roman" w:eastAsia="Times New Roman" w:hAnsi="Times New Roman" w:cs="Times New Roman"/>
          <w:sz w:val="28"/>
          <w:szCs w:val="28"/>
          <w:lang w:eastAsia="ru-RU"/>
        </w:rPr>
        <w:t>Прежние формулировки, касающиеся исполнения по ценным бумагам и закреплённые в Основах гражданского законодательства (п.</w:t>
      </w:r>
      <w:r w:rsidR="001E0453">
        <w:rPr>
          <w:rFonts w:ascii="Times New Roman" w:eastAsia="Times New Roman" w:hAnsi="Times New Roman" w:cs="Times New Roman"/>
          <w:sz w:val="28"/>
          <w:szCs w:val="28"/>
          <w:lang w:eastAsia="ru-RU"/>
        </w:rPr>
        <w:t xml:space="preserve"> </w:t>
      </w:r>
      <w:r w:rsidRPr="00A72152">
        <w:rPr>
          <w:rFonts w:ascii="Times New Roman" w:eastAsia="Times New Roman" w:hAnsi="Times New Roman" w:cs="Times New Roman"/>
          <w:sz w:val="28"/>
          <w:szCs w:val="28"/>
          <w:lang w:eastAsia="ru-RU"/>
        </w:rPr>
        <w:t>1 ст.</w:t>
      </w:r>
      <w:r w:rsidR="001E0453">
        <w:rPr>
          <w:rFonts w:ascii="Times New Roman" w:eastAsia="Times New Roman" w:hAnsi="Times New Roman" w:cs="Times New Roman"/>
          <w:sz w:val="28"/>
          <w:szCs w:val="28"/>
          <w:lang w:eastAsia="ru-RU"/>
        </w:rPr>
        <w:t xml:space="preserve"> </w:t>
      </w:r>
      <w:r w:rsidRPr="00A72152">
        <w:rPr>
          <w:rFonts w:ascii="Times New Roman" w:eastAsia="Times New Roman" w:hAnsi="Times New Roman" w:cs="Times New Roman"/>
          <w:sz w:val="28"/>
          <w:szCs w:val="28"/>
          <w:lang w:eastAsia="ru-RU"/>
        </w:rPr>
        <w:t>32) и п.</w:t>
      </w:r>
      <w:r w:rsidR="001E0453">
        <w:rPr>
          <w:rFonts w:ascii="Times New Roman" w:eastAsia="Times New Roman" w:hAnsi="Times New Roman" w:cs="Times New Roman"/>
          <w:sz w:val="28"/>
          <w:szCs w:val="28"/>
          <w:lang w:eastAsia="ru-RU"/>
        </w:rPr>
        <w:t xml:space="preserve"> </w:t>
      </w:r>
      <w:r w:rsidRPr="00A72152">
        <w:rPr>
          <w:rFonts w:ascii="Times New Roman" w:eastAsia="Times New Roman" w:hAnsi="Times New Roman" w:cs="Times New Roman"/>
          <w:sz w:val="28"/>
          <w:szCs w:val="28"/>
          <w:lang w:eastAsia="ru-RU"/>
        </w:rPr>
        <w:t>1 ст.</w:t>
      </w:r>
      <w:r w:rsidR="001E0453">
        <w:rPr>
          <w:rFonts w:ascii="Times New Roman" w:eastAsia="Times New Roman" w:hAnsi="Times New Roman" w:cs="Times New Roman"/>
          <w:sz w:val="28"/>
          <w:szCs w:val="28"/>
          <w:lang w:eastAsia="ru-RU"/>
        </w:rPr>
        <w:t xml:space="preserve"> </w:t>
      </w:r>
      <w:r w:rsidRPr="00A72152">
        <w:rPr>
          <w:rFonts w:ascii="Times New Roman" w:eastAsia="Times New Roman" w:hAnsi="Times New Roman" w:cs="Times New Roman"/>
          <w:sz w:val="28"/>
          <w:szCs w:val="28"/>
          <w:lang w:eastAsia="ru-RU"/>
        </w:rPr>
        <w:t>147 ГК РФ (в ред. до 1 окт. 2013 г.), давали некоторым исследователям основание говорить о том, что абстрактность обязательства из ценной бумаги является абсолютной</w:t>
      </w:r>
      <w:r w:rsidRPr="00A72152">
        <w:rPr>
          <w:rStyle w:val="a8"/>
          <w:rFonts w:ascii="Times New Roman" w:eastAsia="Times New Roman" w:hAnsi="Times New Roman" w:cs="Times New Roman"/>
          <w:sz w:val="28"/>
          <w:szCs w:val="28"/>
          <w:lang w:eastAsia="ru-RU"/>
        </w:rPr>
        <w:footnoteReference w:id="96"/>
      </w:r>
      <w:r w:rsidRPr="00A72152">
        <w:rPr>
          <w:rFonts w:ascii="Times New Roman" w:eastAsia="Times New Roman" w:hAnsi="Times New Roman" w:cs="Times New Roman"/>
          <w:sz w:val="28"/>
          <w:szCs w:val="28"/>
          <w:lang w:eastAsia="ru-RU"/>
        </w:rPr>
        <w:t>. Такой подход лишал должника права заявлять возражения, основанные на отсутствии или недействительности основания обязательства</w:t>
      </w:r>
      <w:proofErr w:type="gramEnd"/>
      <w:r w:rsidRPr="00A72152">
        <w:rPr>
          <w:rFonts w:ascii="Times New Roman" w:eastAsia="Times New Roman" w:hAnsi="Times New Roman" w:cs="Times New Roman"/>
          <w:sz w:val="28"/>
          <w:szCs w:val="28"/>
          <w:lang w:eastAsia="ru-RU"/>
        </w:rPr>
        <w:t xml:space="preserve">, удостоверенного ценной бумагой, любому кредитору, даже тому, который являлся стороной обязательства-основания выдачи ценной бумаги. </w:t>
      </w:r>
    </w:p>
    <w:p w:rsidR="00874002" w:rsidRPr="00A72152" w:rsidRDefault="00874002" w:rsidP="00874002">
      <w:pPr>
        <w:pStyle w:val="a4"/>
        <w:spacing w:line="360" w:lineRule="auto"/>
        <w:ind w:left="0" w:firstLine="709"/>
        <w:jc w:val="both"/>
        <w:rPr>
          <w:rFonts w:ascii="Times New Roman" w:eastAsia="Times New Roman" w:hAnsi="Times New Roman" w:cs="Times New Roman"/>
          <w:sz w:val="28"/>
          <w:szCs w:val="28"/>
          <w:lang w:eastAsia="ru-RU"/>
        </w:rPr>
      </w:pPr>
      <w:r w:rsidRPr="00A72152">
        <w:rPr>
          <w:rFonts w:ascii="Times New Roman" w:eastAsia="Times New Roman" w:hAnsi="Times New Roman" w:cs="Times New Roman"/>
          <w:sz w:val="28"/>
          <w:szCs w:val="28"/>
          <w:lang w:eastAsia="ru-RU"/>
        </w:rPr>
        <w:t xml:space="preserve">Тем не менее, в практической плоскости оба свойства ценных бумаг выражаются в ограничении права должника на предъявление возражений против кредитора по ценной бумаге. Ввиду абстрактности обязательства из ценной бумаги должник, по общему правилу, не вправе ссылаться на дефекты основания возникновения обязательства по ценной бумаге. В силу публичной достоверности бумаги кредитор вправе доверять её тексту, что лишает должника возможности отказаться от исполнения обязательства со ссылкой на обстоятельства, не получившие отражения в тексте ценной бумаги, в том числе со ссылкой на отношения должника с предшествующими держателями ценной бумаги или </w:t>
      </w:r>
      <w:proofErr w:type="gramStart"/>
      <w:r w:rsidRPr="00A72152">
        <w:rPr>
          <w:rFonts w:ascii="Times New Roman" w:eastAsia="Times New Roman" w:hAnsi="Times New Roman" w:cs="Times New Roman"/>
          <w:sz w:val="28"/>
          <w:szCs w:val="28"/>
          <w:lang w:eastAsia="ru-RU"/>
        </w:rPr>
        <w:t>между</w:t>
      </w:r>
      <w:proofErr w:type="gramEnd"/>
      <w:r w:rsidRPr="00A72152">
        <w:rPr>
          <w:rFonts w:ascii="Times New Roman" w:eastAsia="Times New Roman" w:hAnsi="Times New Roman" w:cs="Times New Roman"/>
          <w:sz w:val="28"/>
          <w:szCs w:val="28"/>
          <w:lang w:eastAsia="ru-RU"/>
        </w:rPr>
        <w:t xml:space="preserve"> последними.</w:t>
      </w:r>
    </w:p>
    <w:p w:rsidR="00874002" w:rsidRPr="00A72152" w:rsidRDefault="00874002" w:rsidP="00874002">
      <w:pPr>
        <w:pStyle w:val="a4"/>
        <w:spacing w:line="360" w:lineRule="auto"/>
        <w:ind w:left="0" w:firstLine="709"/>
        <w:jc w:val="both"/>
        <w:rPr>
          <w:rFonts w:ascii="Times New Roman" w:eastAsia="Times New Roman" w:hAnsi="Times New Roman" w:cs="Times New Roman"/>
          <w:sz w:val="28"/>
          <w:szCs w:val="28"/>
          <w:lang w:eastAsia="ru-RU"/>
        </w:rPr>
      </w:pPr>
      <w:r w:rsidRPr="00A72152">
        <w:rPr>
          <w:rFonts w:ascii="Times New Roman" w:eastAsia="Times New Roman" w:hAnsi="Times New Roman" w:cs="Times New Roman"/>
          <w:sz w:val="28"/>
          <w:szCs w:val="28"/>
          <w:lang w:eastAsia="ru-RU"/>
        </w:rPr>
        <w:t>В этом смысле юридические факты, лежащие в основании возникновения обязательства, закреплённого ценной бумагой, представляют собой один из вариантов «предшествующих» отношений должника с первым владельцем ценной бумаги как непосредственным кредитором в каузальном обязательстве, послуживш</w:t>
      </w:r>
      <w:r w:rsidR="001E0453">
        <w:rPr>
          <w:rFonts w:ascii="Times New Roman" w:eastAsia="Times New Roman" w:hAnsi="Times New Roman" w:cs="Times New Roman"/>
          <w:sz w:val="28"/>
          <w:szCs w:val="28"/>
          <w:lang w:eastAsia="ru-RU"/>
        </w:rPr>
        <w:t>е</w:t>
      </w:r>
      <w:r w:rsidRPr="00A72152">
        <w:rPr>
          <w:rFonts w:ascii="Times New Roman" w:eastAsia="Times New Roman" w:hAnsi="Times New Roman" w:cs="Times New Roman"/>
          <w:sz w:val="28"/>
          <w:szCs w:val="28"/>
          <w:lang w:eastAsia="ru-RU"/>
        </w:rPr>
        <w:t xml:space="preserve">м основанием выдачи бумаги. Поскольку это так, в случае, когда кредитор по обязательству-основанию выдачи ценной бумаги и кредитор по </w:t>
      </w:r>
      <w:r w:rsidRPr="00A72152">
        <w:rPr>
          <w:rFonts w:ascii="Times New Roman" w:eastAsia="Times New Roman" w:hAnsi="Times New Roman" w:cs="Times New Roman"/>
          <w:sz w:val="28"/>
          <w:szCs w:val="28"/>
          <w:lang w:eastAsia="ru-RU"/>
        </w:rPr>
        <w:lastRenderedPageBreak/>
        <w:t xml:space="preserve">самой ценной бумаге совпадают, должник вправе заявлять возражения, основанные на связывающем их каузальном обязательстве. В этой ситуации свойство абстрактности, если его понимать как одно из возможных оснований ограничения возражений должника, не проявляет своё действие. </w:t>
      </w:r>
      <w:proofErr w:type="gramStart"/>
      <w:r w:rsidRPr="00A72152">
        <w:rPr>
          <w:rFonts w:ascii="Times New Roman" w:eastAsia="Times New Roman" w:hAnsi="Times New Roman" w:cs="Times New Roman"/>
          <w:sz w:val="28"/>
          <w:szCs w:val="28"/>
          <w:lang w:eastAsia="ru-RU"/>
        </w:rPr>
        <w:t xml:space="preserve">Можно сказать, что в ситуации совпадения кредитора по ценной бумаге и по основному обязательству, послужившему основанием выдачи такой бумаги, проявляется материальный аспект абстрактности, а можно сказать, что действует правило допустимости возражений, основанных на «отношениях между этими лицами», закреплённое в </w:t>
      </w:r>
      <w:proofErr w:type="spellStart"/>
      <w:r w:rsidRPr="00A72152">
        <w:rPr>
          <w:rFonts w:ascii="Times New Roman" w:eastAsia="Times New Roman" w:hAnsi="Times New Roman" w:cs="Times New Roman"/>
          <w:sz w:val="28"/>
          <w:szCs w:val="28"/>
          <w:lang w:eastAsia="ru-RU"/>
        </w:rPr>
        <w:t>абз</w:t>
      </w:r>
      <w:proofErr w:type="spellEnd"/>
      <w:r w:rsidRPr="00A72152">
        <w:rPr>
          <w:rFonts w:ascii="Times New Roman" w:eastAsia="Times New Roman" w:hAnsi="Times New Roman" w:cs="Times New Roman"/>
          <w:sz w:val="28"/>
          <w:szCs w:val="28"/>
          <w:lang w:eastAsia="ru-RU"/>
        </w:rPr>
        <w:t>.</w:t>
      </w:r>
      <w:r w:rsidR="001E0453">
        <w:rPr>
          <w:rFonts w:ascii="Times New Roman" w:eastAsia="Times New Roman" w:hAnsi="Times New Roman" w:cs="Times New Roman"/>
          <w:sz w:val="28"/>
          <w:szCs w:val="28"/>
          <w:lang w:eastAsia="ru-RU"/>
        </w:rPr>
        <w:t xml:space="preserve"> </w:t>
      </w:r>
      <w:r w:rsidRPr="00A72152">
        <w:rPr>
          <w:rFonts w:ascii="Times New Roman" w:eastAsia="Times New Roman" w:hAnsi="Times New Roman" w:cs="Times New Roman"/>
          <w:sz w:val="28"/>
          <w:szCs w:val="28"/>
          <w:lang w:eastAsia="ru-RU"/>
        </w:rPr>
        <w:t>1 п.</w:t>
      </w:r>
      <w:r w:rsidR="001E0453">
        <w:rPr>
          <w:rFonts w:ascii="Times New Roman" w:eastAsia="Times New Roman" w:hAnsi="Times New Roman" w:cs="Times New Roman"/>
          <w:sz w:val="28"/>
          <w:szCs w:val="28"/>
          <w:lang w:eastAsia="ru-RU"/>
        </w:rPr>
        <w:t xml:space="preserve"> </w:t>
      </w:r>
      <w:r w:rsidRPr="00A72152">
        <w:rPr>
          <w:rFonts w:ascii="Times New Roman" w:eastAsia="Times New Roman" w:hAnsi="Times New Roman" w:cs="Times New Roman"/>
          <w:sz w:val="28"/>
          <w:szCs w:val="28"/>
          <w:lang w:eastAsia="ru-RU"/>
        </w:rPr>
        <w:t>1 ст.</w:t>
      </w:r>
      <w:r w:rsidR="001E0453">
        <w:rPr>
          <w:rFonts w:ascii="Times New Roman" w:eastAsia="Times New Roman" w:hAnsi="Times New Roman" w:cs="Times New Roman"/>
          <w:sz w:val="28"/>
          <w:szCs w:val="28"/>
          <w:lang w:eastAsia="ru-RU"/>
        </w:rPr>
        <w:t xml:space="preserve"> </w:t>
      </w:r>
      <w:r w:rsidRPr="00A72152">
        <w:rPr>
          <w:rFonts w:ascii="Times New Roman" w:eastAsia="Times New Roman" w:hAnsi="Times New Roman" w:cs="Times New Roman"/>
          <w:sz w:val="28"/>
          <w:szCs w:val="28"/>
          <w:lang w:eastAsia="ru-RU"/>
        </w:rPr>
        <w:t>145 ГК РФ и являющееся одним и проявлений свойства публичной достоверности.</w:t>
      </w:r>
      <w:proofErr w:type="gramEnd"/>
      <w:r w:rsidRPr="00A72152">
        <w:rPr>
          <w:rFonts w:ascii="Times New Roman" w:eastAsia="Times New Roman" w:hAnsi="Times New Roman" w:cs="Times New Roman"/>
          <w:i/>
          <w:sz w:val="28"/>
          <w:szCs w:val="28"/>
          <w:lang w:eastAsia="ru-RU"/>
        </w:rPr>
        <w:t xml:space="preserve"> </w:t>
      </w:r>
      <w:r w:rsidRPr="00A72152">
        <w:rPr>
          <w:rFonts w:ascii="Times New Roman" w:eastAsia="Times New Roman" w:hAnsi="Times New Roman" w:cs="Times New Roman"/>
          <w:sz w:val="28"/>
          <w:szCs w:val="28"/>
          <w:lang w:eastAsia="ru-RU"/>
        </w:rPr>
        <w:t xml:space="preserve">Возражения из обязательства-основания допустимы здесь в силу разумного построения оборота, поскольку нет смысла принуждать к исполнению по ценной бумаге, если в следующий момент </w:t>
      </w:r>
      <w:proofErr w:type="gramStart"/>
      <w:r w:rsidRPr="00A72152">
        <w:rPr>
          <w:rFonts w:ascii="Times New Roman" w:eastAsia="Times New Roman" w:hAnsi="Times New Roman" w:cs="Times New Roman"/>
          <w:sz w:val="28"/>
          <w:szCs w:val="28"/>
          <w:lang w:eastAsia="ru-RU"/>
        </w:rPr>
        <w:t>исполненное</w:t>
      </w:r>
      <w:proofErr w:type="gramEnd"/>
      <w:r w:rsidRPr="00A72152">
        <w:rPr>
          <w:rFonts w:ascii="Times New Roman" w:eastAsia="Times New Roman" w:hAnsi="Times New Roman" w:cs="Times New Roman"/>
          <w:sz w:val="28"/>
          <w:szCs w:val="28"/>
          <w:lang w:eastAsia="ru-RU"/>
        </w:rPr>
        <w:t xml:space="preserve"> в том же объеме может быть истребовано должником по бумаге назад по нормам о договорных обязательствах (например). </w:t>
      </w:r>
    </w:p>
    <w:p w:rsidR="00874002" w:rsidRPr="00A72152" w:rsidRDefault="00874002" w:rsidP="00874002">
      <w:pPr>
        <w:pStyle w:val="a4"/>
        <w:spacing w:line="360" w:lineRule="auto"/>
        <w:ind w:left="0" w:firstLine="709"/>
        <w:jc w:val="both"/>
        <w:rPr>
          <w:rFonts w:ascii="Times New Roman" w:eastAsia="Times New Roman" w:hAnsi="Times New Roman" w:cs="Times New Roman"/>
          <w:sz w:val="28"/>
          <w:szCs w:val="28"/>
          <w:lang w:eastAsia="ru-RU"/>
        </w:rPr>
      </w:pPr>
      <w:r w:rsidRPr="00A72152">
        <w:rPr>
          <w:rFonts w:ascii="Times New Roman" w:eastAsia="Times New Roman" w:hAnsi="Times New Roman" w:cs="Times New Roman"/>
          <w:sz w:val="28"/>
          <w:szCs w:val="28"/>
          <w:lang w:eastAsia="ru-RU"/>
        </w:rPr>
        <w:t xml:space="preserve">Таким образом, в данном ключе абстрактность и публичную достоверность можно рассматривать как часть и целое. </w:t>
      </w:r>
    </w:p>
    <w:p w:rsidR="00874002" w:rsidRPr="00A72152" w:rsidRDefault="00874002" w:rsidP="00874002">
      <w:pPr>
        <w:pStyle w:val="a4"/>
        <w:spacing w:line="360" w:lineRule="auto"/>
        <w:ind w:left="0" w:firstLine="709"/>
        <w:jc w:val="both"/>
        <w:rPr>
          <w:rFonts w:ascii="Times New Roman" w:eastAsia="Times New Roman" w:hAnsi="Times New Roman" w:cs="Times New Roman"/>
          <w:sz w:val="28"/>
          <w:szCs w:val="28"/>
          <w:lang w:eastAsia="ru-RU"/>
        </w:rPr>
      </w:pPr>
      <w:r w:rsidRPr="00A72152">
        <w:rPr>
          <w:rFonts w:ascii="Times New Roman" w:eastAsia="Times New Roman" w:hAnsi="Times New Roman" w:cs="Times New Roman"/>
          <w:sz w:val="28"/>
          <w:szCs w:val="28"/>
          <w:lang w:eastAsia="ru-RU"/>
        </w:rPr>
        <w:t xml:space="preserve">Понимание абстрактности как отсутствие основания сделки, которое </w:t>
      </w:r>
      <w:proofErr w:type="spellStart"/>
      <w:r w:rsidRPr="00A72152">
        <w:rPr>
          <w:rFonts w:ascii="Times New Roman" w:eastAsia="Times New Roman" w:hAnsi="Times New Roman" w:cs="Times New Roman"/>
          <w:sz w:val="28"/>
          <w:szCs w:val="28"/>
          <w:lang w:eastAsia="ru-RU"/>
        </w:rPr>
        <w:t>презюмируется</w:t>
      </w:r>
      <w:proofErr w:type="spellEnd"/>
      <w:r w:rsidRPr="00A72152">
        <w:rPr>
          <w:rFonts w:ascii="Times New Roman" w:eastAsia="Times New Roman" w:hAnsi="Times New Roman" w:cs="Times New Roman"/>
          <w:sz w:val="28"/>
          <w:szCs w:val="28"/>
          <w:lang w:eastAsia="ru-RU"/>
        </w:rPr>
        <w:t xml:space="preserve"> для любой ценной бумаги, в соединении с публичной достоверностью, которая рассматривается как свойство, вводящее начало ограничения возражений должника (но не полное их отсутствие), позволило Д.</w:t>
      </w:r>
      <w:r w:rsidR="00434297" w:rsidRPr="00A72152">
        <w:rPr>
          <w:rFonts w:ascii="Times New Roman" w:eastAsia="Times New Roman" w:hAnsi="Times New Roman" w:cs="Times New Roman"/>
          <w:sz w:val="28"/>
          <w:szCs w:val="28"/>
          <w:lang w:eastAsia="ru-RU"/>
        </w:rPr>
        <w:t xml:space="preserve"> </w:t>
      </w:r>
      <w:r w:rsidRPr="00A72152">
        <w:rPr>
          <w:rFonts w:ascii="Times New Roman" w:eastAsia="Times New Roman" w:hAnsi="Times New Roman" w:cs="Times New Roman"/>
          <w:sz w:val="28"/>
          <w:szCs w:val="28"/>
          <w:lang w:eastAsia="ru-RU"/>
        </w:rPr>
        <w:t xml:space="preserve">В. </w:t>
      </w:r>
      <w:proofErr w:type="spellStart"/>
      <w:r w:rsidRPr="00A72152">
        <w:rPr>
          <w:rFonts w:ascii="Times New Roman" w:eastAsia="Times New Roman" w:hAnsi="Times New Roman" w:cs="Times New Roman"/>
          <w:sz w:val="28"/>
          <w:szCs w:val="28"/>
          <w:lang w:eastAsia="ru-RU"/>
        </w:rPr>
        <w:t>Мурзину</w:t>
      </w:r>
      <w:proofErr w:type="spellEnd"/>
      <w:r w:rsidRPr="00A72152">
        <w:rPr>
          <w:rFonts w:ascii="Times New Roman" w:eastAsia="Times New Roman" w:hAnsi="Times New Roman" w:cs="Times New Roman"/>
          <w:sz w:val="28"/>
          <w:szCs w:val="28"/>
          <w:lang w:eastAsia="ru-RU"/>
        </w:rPr>
        <w:t xml:space="preserve"> сделать вывод о том, что абстрактность является материальным признаком ценной бумаги, в то время как публичная достоверность «</w:t>
      </w:r>
      <w:proofErr w:type="gramStart"/>
      <w:r w:rsidRPr="00A72152">
        <w:rPr>
          <w:rFonts w:ascii="Times New Roman" w:eastAsia="Times New Roman" w:hAnsi="Times New Roman" w:cs="Times New Roman"/>
          <w:sz w:val="28"/>
          <w:szCs w:val="28"/>
          <w:lang w:eastAsia="ru-RU"/>
        </w:rPr>
        <w:t>имеет</w:t>
      </w:r>
      <w:proofErr w:type="gramEnd"/>
      <w:r w:rsidRPr="00A72152">
        <w:rPr>
          <w:rFonts w:ascii="Times New Roman" w:eastAsia="Times New Roman" w:hAnsi="Times New Roman" w:cs="Times New Roman"/>
          <w:sz w:val="28"/>
          <w:szCs w:val="28"/>
          <w:lang w:eastAsia="ru-RU"/>
        </w:rPr>
        <w:t xml:space="preserve"> прежде всего процессуальное значение», так как именно с помощью последней опровергается презумпция отсутствия основания обязательства из ценной бумаги</w:t>
      </w:r>
      <w:r w:rsidRPr="00A72152">
        <w:rPr>
          <w:rStyle w:val="a8"/>
          <w:rFonts w:ascii="Times New Roman" w:eastAsia="Times New Roman" w:hAnsi="Times New Roman" w:cs="Times New Roman"/>
          <w:sz w:val="28"/>
          <w:szCs w:val="28"/>
          <w:lang w:eastAsia="ru-RU"/>
        </w:rPr>
        <w:footnoteReference w:id="97"/>
      </w:r>
      <w:r w:rsidRPr="00A72152">
        <w:rPr>
          <w:rFonts w:ascii="Times New Roman" w:eastAsia="Times New Roman" w:hAnsi="Times New Roman" w:cs="Times New Roman"/>
          <w:sz w:val="28"/>
          <w:szCs w:val="28"/>
          <w:lang w:eastAsia="ru-RU"/>
        </w:rPr>
        <w:t>.</w:t>
      </w:r>
    </w:p>
    <w:p w:rsidR="00874002" w:rsidRPr="00A72152" w:rsidRDefault="00874002" w:rsidP="00874002">
      <w:pPr>
        <w:pStyle w:val="a4"/>
        <w:spacing w:line="360" w:lineRule="auto"/>
        <w:ind w:left="0" w:firstLine="709"/>
        <w:jc w:val="both"/>
        <w:rPr>
          <w:rFonts w:ascii="Times New Roman" w:eastAsia="Times New Roman" w:hAnsi="Times New Roman" w:cs="Times New Roman"/>
          <w:sz w:val="28"/>
          <w:szCs w:val="28"/>
          <w:lang w:eastAsia="ru-RU"/>
        </w:rPr>
      </w:pPr>
      <w:proofErr w:type="gramStart"/>
      <w:r w:rsidRPr="00A72152">
        <w:rPr>
          <w:rFonts w:ascii="Times New Roman" w:eastAsia="Times New Roman" w:hAnsi="Times New Roman" w:cs="Times New Roman"/>
          <w:sz w:val="28"/>
          <w:szCs w:val="28"/>
          <w:lang w:eastAsia="ru-RU"/>
        </w:rPr>
        <w:t xml:space="preserve">С другой стороны, если рассматривать абстрактность как инструмент освобождения кредитора по абстрактному обязательству от необходимости доказывания действительности и наличности каузального момента, как на </w:t>
      </w:r>
      <w:r w:rsidRPr="00A72152">
        <w:rPr>
          <w:rFonts w:ascii="Times New Roman" w:eastAsia="Times New Roman" w:hAnsi="Times New Roman" w:cs="Times New Roman"/>
          <w:sz w:val="28"/>
          <w:szCs w:val="28"/>
          <w:lang w:eastAsia="ru-RU"/>
        </w:rPr>
        <w:lastRenderedPageBreak/>
        <w:t xml:space="preserve">инструмент перераспределения рисков и, следовательно, бремени утверждения и доказывания сторон в процессе по взысканию задолженности по ценной бумаге, то абстрактность является такой же процессуальной категорией, как и публичная достоверность, рассматриваемая как закрепляющая начало ограничения возражений. </w:t>
      </w:r>
      <w:proofErr w:type="gramEnd"/>
    </w:p>
    <w:p w:rsidR="00874002" w:rsidRPr="00A72152" w:rsidRDefault="00874002" w:rsidP="00874002">
      <w:pPr>
        <w:pStyle w:val="a4"/>
        <w:spacing w:line="360" w:lineRule="auto"/>
        <w:ind w:left="0" w:firstLine="709"/>
        <w:jc w:val="both"/>
        <w:rPr>
          <w:rFonts w:ascii="Times New Roman" w:eastAsia="Times New Roman" w:hAnsi="Times New Roman" w:cs="Times New Roman"/>
          <w:sz w:val="28"/>
          <w:szCs w:val="28"/>
          <w:lang w:eastAsia="ru-RU"/>
        </w:rPr>
      </w:pPr>
      <w:r w:rsidRPr="00A72152">
        <w:rPr>
          <w:rFonts w:ascii="Times New Roman" w:eastAsia="Times New Roman" w:hAnsi="Times New Roman" w:cs="Times New Roman"/>
          <w:sz w:val="28"/>
          <w:szCs w:val="28"/>
          <w:lang w:eastAsia="ru-RU"/>
        </w:rPr>
        <w:t xml:space="preserve">Для оценки абстрактности обязательства, удостоверенного ценной бумагой, как процессуального инструмента имеется и правовое основание – </w:t>
      </w:r>
      <w:proofErr w:type="spellStart"/>
      <w:r w:rsidRPr="00A72152">
        <w:rPr>
          <w:rFonts w:ascii="Times New Roman" w:eastAsia="Times New Roman" w:hAnsi="Times New Roman" w:cs="Times New Roman"/>
          <w:sz w:val="28"/>
          <w:szCs w:val="28"/>
          <w:lang w:eastAsia="ru-RU"/>
        </w:rPr>
        <w:t>абз</w:t>
      </w:r>
      <w:proofErr w:type="spellEnd"/>
      <w:r w:rsidRPr="00A72152">
        <w:rPr>
          <w:rFonts w:ascii="Times New Roman" w:eastAsia="Times New Roman" w:hAnsi="Times New Roman" w:cs="Times New Roman"/>
          <w:sz w:val="28"/>
          <w:szCs w:val="28"/>
          <w:lang w:eastAsia="ru-RU"/>
        </w:rPr>
        <w:t>.</w:t>
      </w:r>
      <w:r w:rsidR="00843151">
        <w:rPr>
          <w:rFonts w:ascii="Times New Roman" w:eastAsia="Times New Roman" w:hAnsi="Times New Roman" w:cs="Times New Roman"/>
          <w:sz w:val="28"/>
          <w:szCs w:val="28"/>
          <w:lang w:eastAsia="ru-RU"/>
        </w:rPr>
        <w:t xml:space="preserve"> </w:t>
      </w:r>
      <w:r w:rsidRPr="00A72152">
        <w:rPr>
          <w:rFonts w:ascii="Times New Roman" w:eastAsia="Times New Roman" w:hAnsi="Times New Roman" w:cs="Times New Roman"/>
          <w:sz w:val="28"/>
          <w:szCs w:val="28"/>
          <w:lang w:eastAsia="ru-RU"/>
        </w:rPr>
        <w:t>3 п.</w:t>
      </w:r>
      <w:r w:rsidR="00843151">
        <w:rPr>
          <w:rFonts w:ascii="Times New Roman" w:eastAsia="Times New Roman" w:hAnsi="Times New Roman" w:cs="Times New Roman"/>
          <w:sz w:val="28"/>
          <w:szCs w:val="28"/>
          <w:lang w:eastAsia="ru-RU"/>
        </w:rPr>
        <w:t xml:space="preserve"> </w:t>
      </w:r>
      <w:r w:rsidRPr="00A72152">
        <w:rPr>
          <w:rFonts w:ascii="Times New Roman" w:eastAsia="Times New Roman" w:hAnsi="Times New Roman" w:cs="Times New Roman"/>
          <w:sz w:val="28"/>
          <w:szCs w:val="28"/>
          <w:lang w:eastAsia="ru-RU"/>
        </w:rPr>
        <w:t>1 ст.</w:t>
      </w:r>
      <w:r w:rsidR="00843151">
        <w:rPr>
          <w:rFonts w:ascii="Times New Roman" w:eastAsia="Times New Roman" w:hAnsi="Times New Roman" w:cs="Times New Roman"/>
          <w:sz w:val="28"/>
          <w:szCs w:val="28"/>
          <w:lang w:eastAsia="ru-RU"/>
        </w:rPr>
        <w:t xml:space="preserve"> </w:t>
      </w:r>
      <w:r w:rsidRPr="00A72152">
        <w:rPr>
          <w:rFonts w:ascii="Times New Roman" w:eastAsia="Times New Roman" w:hAnsi="Times New Roman" w:cs="Times New Roman"/>
          <w:sz w:val="28"/>
          <w:szCs w:val="28"/>
          <w:lang w:eastAsia="ru-RU"/>
        </w:rPr>
        <w:t xml:space="preserve">145 ГК РФ. Обстоятельства, перечисленные в данном пункте, связаны с различными проявлениями недобросовестности кредитора и злоупотреблением им своим правом. Данные обстоятельства дают должнику по ценной бумаге право выдвигать против требования кредитора любые возражения (в том числе основанные на дефекте сделки-основания), как если бы они были сторонами обыкновенного гражданско-правового обязательства, не закреплённого в ценной бумаге. </w:t>
      </w:r>
      <w:proofErr w:type="gramStart"/>
      <w:r w:rsidRPr="00A72152">
        <w:rPr>
          <w:rFonts w:ascii="Times New Roman" w:eastAsia="Times New Roman" w:hAnsi="Times New Roman" w:cs="Times New Roman"/>
          <w:sz w:val="28"/>
          <w:szCs w:val="28"/>
          <w:lang w:eastAsia="ru-RU"/>
        </w:rPr>
        <w:t>Таким образом, абсолютное понимание абстрактности блокируется, как минимум, принципом добросовестности, который стоит на страже интересов должника по ценной бумаге</w:t>
      </w:r>
      <w:r w:rsidRPr="00A72152">
        <w:rPr>
          <w:rStyle w:val="a8"/>
          <w:rFonts w:ascii="Times New Roman" w:eastAsia="Times New Roman" w:hAnsi="Times New Roman" w:cs="Times New Roman"/>
          <w:sz w:val="28"/>
          <w:szCs w:val="28"/>
          <w:lang w:eastAsia="ru-RU"/>
        </w:rPr>
        <w:footnoteReference w:id="98"/>
      </w:r>
      <w:r w:rsidRPr="00A72152">
        <w:rPr>
          <w:rFonts w:ascii="Times New Roman" w:eastAsia="Times New Roman" w:hAnsi="Times New Roman" w:cs="Times New Roman"/>
          <w:sz w:val="28"/>
          <w:szCs w:val="28"/>
          <w:lang w:eastAsia="ru-RU"/>
        </w:rPr>
        <w:t>. Для того чтобы правила об ограничении возражений не применялись, именно должник должен заявить об обстоятельствах, свидетельствующих о дефекте юридических фактов, лежащих в основании выдачи ценной бумаги, и об обстоятельствах</w:t>
      </w:r>
      <w:r w:rsidR="00843151">
        <w:rPr>
          <w:rFonts w:ascii="Times New Roman" w:eastAsia="Times New Roman" w:hAnsi="Times New Roman" w:cs="Times New Roman"/>
          <w:sz w:val="28"/>
          <w:szCs w:val="28"/>
          <w:lang w:eastAsia="ru-RU"/>
        </w:rPr>
        <w:t>,</w:t>
      </w:r>
      <w:r w:rsidRPr="00A72152">
        <w:rPr>
          <w:rFonts w:ascii="Times New Roman" w:eastAsia="Times New Roman" w:hAnsi="Times New Roman" w:cs="Times New Roman"/>
          <w:sz w:val="28"/>
          <w:szCs w:val="28"/>
          <w:lang w:eastAsia="ru-RU"/>
        </w:rPr>
        <w:t xml:space="preserve"> дающих основание полагать, что кредитор по ценной бумаге действует недобросовестно, предъявляя её</w:t>
      </w:r>
      <w:proofErr w:type="gramEnd"/>
      <w:r w:rsidRPr="00A72152">
        <w:rPr>
          <w:rFonts w:ascii="Times New Roman" w:eastAsia="Times New Roman" w:hAnsi="Times New Roman" w:cs="Times New Roman"/>
          <w:sz w:val="28"/>
          <w:szCs w:val="28"/>
          <w:lang w:eastAsia="ru-RU"/>
        </w:rPr>
        <w:t xml:space="preserve"> к исполнению, а также справиться с бременем доказывания названных обстоятельств. Данный подход подтверждается и судебной практикой, существующей в абсолютном большинстве случаев лишь в сфере вексельного обращения</w:t>
      </w:r>
      <w:r w:rsidRPr="00A72152">
        <w:rPr>
          <w:rStyle w:val="a8"/>
          <w:rFonts w:ascii="Times New Roman" w:eastAsia="Times New Roman" w:hAnsi="Times New Roman" w:cs="Times New Roman"/>
          <w:sz w:val="28"/>
          <w:szCs w:val="28"/>
          <w:lang w:eastAsia="ru-RU"/>
        </w:rPr>
        <w:footnoteReference w:id="99"/>
      </w:r>
      <w:r w:rsidRPr="00A72152">
        <w:rPr>
          <w:rFonts w:ascii="Times New Roman" w:eastAsia="Times New Roman" w:hAnsi="Times New Roman" w:cs="Times New Roman"/>
          <w:sz w:val="28"/>
          <w:szCs w:val="28"/>
          <w:lang w:eastAsia="ru-RU"/>
        </w:rPr>
        <w:t xml:space="preserve"> и сформировавшейся до изменения главы 7 о ценных бумагах в ГК РФ. </w:t>
      </w:r>
    </w:p>
    <w:p w:rsidR="00874002" w:rsidRPr="00A72152" w:rsidRDefault="00874002" w:rsidP="00874002">
      <w:pPr>
        <w:pStyle w:val="a4"/>
        <w:spacing w:line="360" w:lineRule="auto"/>
        <w:ind w:left="0" w:firstLine="709"/>
        <w:jc w:val="both"/>
        <w:rPr>
          <w:rFonts w:ascii="Times New Roman" w:eastAsia="Times New Roman" w:hAnsi="Times New Roman" w:cs="Times New Roman"/>
          <w:sz w:val="28"/>
          <w:szCs w:val="28"/>
          <w:lang w:eastAsia="ru-RU"/>
        </w:rPr>
      </w:pPr>
      <w:r w:rsidRPr="00A72152">
        <w:rPr>
          <w:rFonts w:ascii="Times New Roman" w:eastAsia="Times New Roman" w:hAnsi="Times New Roman" w:cs="Times New Roman"/>
          <w:sz w:val="28"/>
          <w:szCs w:val="28"/>
          <w:lang w:eastAsia="ru-RU"/>
        </w:rPr>
        <w:lastRenderedPageBreak/>
        <w:t xml:space="preserve">Свойство абстрактности обязательства из ценной бумаги является относительным и выражается в формуле: «должник вправе заявлять об отсутствии или недействительности основания обязательства из ценной бумаги, если докажет, что…». Абстрактность ценной бумаги снимает с кредитора бремя доказывания фактов, свидетельствующих о наличии и действительности его права, </w:t>
      </w:r>
      <w:r w:rsidR="00843151">
        <w:rPr>
          <w:rFonts w:ascii="Times New Roman" w:eastAsia="Times New Roman" w:hAnsi="Times New Roman" w:cs="Times New Roman"/>
          <w:sz w:val="28"/>
          <w:szCs w:val="28"/>
          <w:lang w:eastAsia="ru-RU"/>
        </w:rPr>
        <w:t xml:space="preserve">и позволяет ему легитимировать себя самим фактом предъявления </w:t>
      </w:r>
      <w:r w:rsidRPr="00A72152">
        <w:rPr>
          <w:rFonts w:ascii="Times New Roman" w:eastAsia="Times New Roman" w:hAnsi="Times New Roman" w:cs="Times New Roman"/>
          <w:sz w:val="28"/>
          <w:szCs w:val="28"/>
          <w:lang w:eastAsia="ru-RU"/>
        </w:rPr>
        <w:t xml:space="preserve">документарной ценной бумаги, а в случае с бездокументарной ценной бумагой – фактом наличия записи о нём как о правообладателе в специальном реестре должника; и перекладывает бремя доказывания факта отсутствия у кредитора права на получение исполнения по ценной бумаге по причине дефекта каузального обязательства, лежащего в основании выдачи ценной бумаги, на должника. Публичная достоверность бумаги отвечает за достоверность её текста, а применительно к бездокументарной ценной бумаге – записи в реестре об </w:t>
      </w:r>
      <w:proofErr w:type="spellStart"/>
      <w:r w:rsidRPr="00A72152">
        <w:rPr>
          <w:rFonts w:ascii="Times New Roman" w:eastAsia="Times New Roman" w:hAnsi="Times New Roman" w:cs="Times New Roman"/>
          <w:sz w:val="28"/>
          <w:szCs w:val="28"/>
          <w:lang w:eastAsia="ru-RU"/>
        </w:rPr>
        <w:t>управомоченном</w:t>
      </w:r>
      <w:proofErr w:type="spellEnd"/>
      <w:r w:rsidRPr="00A72152">
        <w:rPr>
          <w:rFonts w:ascii="Times New Roman" w:eastAsia="Times New Roman" w:hAnsi="Times New Roman" w:cs="Times New Roman"/>
          <w:sz w:val="28"/>
          <w:szCs w:val="28"/>
          <w:lang w:eastAsia="ru-RU"/>
        </w:rPr>
        <w:t xml:space="preserve"> субъекте. Иными словами, абстрактным является обязательство, а публично достоверным – документ либо запись в реестре </w:t>
      </w:r>
      <w:proofErr w:type="spellStart"/>
      <w:r w:rsidRPr="00A72152">
        <w:rPr>
          <w:rFonts w:ascii="Times New Roman" w:eastAsia="Times New Roman" w:hAnsi="Times New Roman" w:cs="Times New Roman"/>
          <w:sz w:val="28"/>
          <w:szCs w:val="28"/>
          <w:lang w:eastAsia="ru-RU"/>
        </w:rPr>
        <w:t>управомоченных</w:t>
      </w:r>
      <w:proofErr w:type="spellEnd"/>
      <w:r w:rsidRPr="00A72152">
        <w:rPr>
          <w:rFonts w:ascii="Times New Roman" w:eastAsia="Times New Roman" w:hAnsi="Times New Roman" w:cs="Times New Roman"/>
          <w:sz w:val="28"/>
          <w:szCs w:val="28"/>
          <w:lang w:eastAsia="ru-RU"/>
        </w:rPr>
        <w:t xml:space="preserve"> лиц. За установление же круга допустимых возражений должника (или начало ограничения возражений) отвечают оба анализируемых свойства ценной бумаги. </w:t>
      </w:r>
    </w:p>
    <w:p w:rsidR="00874002" w:rsidRPr="00A72152" w:rsidRDefault="00874002" w:rsidP="00874002">
      <w:pPr>
        <w:pStyle w:val="a4"/>
        <w:spacing w:line="360" w:lineRule="auto"/>
        <w:ind w:left="0"/>
        <w:jc w:val="both"/>
        <w:rPr>
          <w:rFonts w:ascii="Times New Roman" w:hAnsi="Times New Roman" w:cs="Times New Roman"/>
          <w:b/>
          <w:sz w:val="28"/>
        </w:rPr>
      </w:pPr>
      <w:r w:rsidRPr="00A72152">
        <w:rPr>
          <w:rFonts w:ascii="Times New Roman" w:hAnsi="Times New Roman" w:cs="Times New Roman"/>
          <w:b/>
          <w:sz w:val="28"/>
        </w:rPr>
        <w:t>§</w:t>
      </w:r>
      <w:r w:rsidR="00843151">
        <w:rPr>
          <w:rFonts w:ascii="Times New Roman" w:hAnsi="Times New Roman" w:cs="Times New Roman"/>
          <w:b/>
          <w:sz w:val="28"/>
        </w:rPr>
        <w:t xml:space="preserve"> </w:t>
      </w:r>
      <w:r w:rsidRPr="00A72152">
        <w:rPr>
          <w:rFonts w:ascii="Times New Roman" w:hAnsi="Times New Roman" w:cs="Times New Roman"/>
          <w:b/>
          <w:sz w:val="28"/>
        </w:rPr>
        <w:t>2. Проявления свойств абстрактности и публичной достоверности на примере некоторых видов ценных бумаг</w:t>
      </w:r>
    </w:p>
    <w:p w:rsidR="00874002" w:rsidRPr="00A72152" w:rsidRDefault="00874002" w:rsidP="00874002">
      <w:pPr>
        <w:pStyle w:val="a4"/>
        <w:spacing w:line="360" w:lineRule="auto"/>
        <w:ind w:left="0" w:firstLine="709"/>
        <w:jc w:val="both"/>
        <w:rPr>
          <w:rFonts w:ascii="Times New Roman" w:hAnsi="Times New Roman" w:cs="Times New Roman"/>
          <w:sz w:val="28"/>
        </w:rPr>
      </w:pPr>
      <w:r w:rsidRPr="00A72152">
        <w:rPr>
          <w:rFonts w:ascii="Times New Roman" w:hAnsi="Times New Roman" w:cs="Times New Roman"/>
          <w:sz w:val="28"/>
        </w:rPr>
        <w:t>Оба свойства ценных бумаг в практической плоскости проявляются в нормативном закреплении перечней допустимых и недопустимых возражений должника по бумагам. Общие нормы сформулированы в ст.ст. 145 и 147.1 ГК РФ, однако специальное регулирование различно в отношении разных видов ценных бумаг.</w:t>
      </w:r>
    </w:p>
    <w:p w:rsidR="00874002" w:rsidRPr="00A72152" w:rsidRDefault="00874002" w:rsidP="00874002">
      <w:pPr>
        <w:pStyle w:val="a4"/>
        <w:spacing w:line="360" w:lineRule="auto"/>
        <w:ind w:left="0" w:firstLine="709"/>
        <w:jc w:val="both"/>
        <w:rPr>
          <w:rFonts w:ascii="Times New Roman" w:hAnsi="Times New Roman" w:cs="Times New Roman"/>
          <w:sz w:val="28"/>
        </w:rPr>
      </w:pPr>
      <w:r w:rsidRPr="00A72152">
        <w:rPr>
          <w:rFonts w:ascii="Times New Roman" w:hAnsi="Times New Roman" w:cs="Times New Roman"/>
          <w:sz w:val="28"/>
        </w:rPr>
        <w:t>Самое яркое различие прослеживается между проявлениями анализируемых свой</w:t>
      </w:r>
      <w:proofErr w:type="gramStart"/>
      <w:r w:rsidRPr="00A72152">
        <w:rPr>
          <w:rFonts w:ascii="Times New Roman" w:hAnsi="Times New Roman" w:cs="Times New Roman"/>
          <w:sz w:val="28"/>
        </w:rPr>
        <w:t>ств пр</w:t>
      </w:r>
      <w:proofErr w:type="gramEnd"/>
      <w:r w:rsidRPr="00A72152">
        <w:rPr>
          <w:rFonts w:ascii="Times New Roman" w:hAnsi="Times New Roman" w:cs="Times New Roman"/>
          <w:sz w:val="28"/>
        </w:rPr>
        <w:t xml:space="preserve">именительно к документарным и бездокументарным ценным бумагам, что обусловлено размыванием общего родового понятия ценной бумаги в связи с их </w:t>
      </w:r>
      <w:proofErr w:type="spellStart"/>
      <w:r w:rsidRPr="00A72152">
        <w:rPr>
          <w:rFonts w:ascii="Times New Roman" w:hAnsi="Times New Roman" w:cs="Times New Roman"/>
          <w:sz w:val="28"/>
        </w:rPr>
        <w:t>дематериализацией</w:t>
      </w:r>
      <w:proofErr w:type="spellEnd"/>
      <w:r w:rsidRPr="00A72152">
        <w:rPr>
          <w:rFonts w:ascii="Times New Roman" w:hAnsi="Times New Roman" w:cs="Times New Roman"/>
          <w:sz w:val="28"/>
        </w:rPr>
        <w:t xml:space="preserve"> и обездвиживанием. </w:t>
      </w:r>
      <w:proofErr w:type="gramStart"/>
      <w:r w:rsidR="000B1F33" w:rsidRPr="00A72152">
        <w:rPr>
          <w:rFonts w:ascii="Times New Roman" w:hAnsi="Times New Roman" w:cs="Times New Roman"/>
          <w:sz w:val="28"/>
        </w:rPr>
        <w:t>Так, из</w:t>
      </w:r>
      <w:r w:rsidRPr="00A72152">
        <w:rPr>
          <w:rFonts w:ascii="Times New Roman" w:hAnsi="Times New Roman" w:cs="Times New Roman"/>
          <w:sz w:val="28"/>
        </w:rPr>
        <w:t xml:space="preserve"> блока общи</w:t>
      </w:r>
      <w:r w:rsidR="00843151">
        <w:rPr>
          <w:rFonts w:ascii="Times New Roman" w:hAnsi="Times New Roman" w:cs="Times New Roman"/>
          <w:sz w:val="28"/>
        </w:rPr>
        <w:t>х возражений, закрепленных в главе</w:t>
      </w:r>
      <w:r w:rsidRPr="00A72152">
        <w:rPr>
          <w:rFonts w:ascii="Times New Roman" w:hAnsi="Times New Roman" w:cs="Times New Roman"/>
          <w:sz w:val="28"/>
        </w:rPr>
        <w:t xml:space="preserve"> 7 ГК РФ, возражение о подлоге </w:t>
      </w:r>
      <w:r w:rsidRPr="00A72152">
        <w:rPr>
          <w:rFonts w:ascii="Times New Roman" w:hAnsi="Times New Roman" w:cs="Times New Roman"/>
          <w:sz w:val="28"/>
        </w:rPr>
        <w:lastRenderedPageBreak/>
        <w:t>ценной бумаги (п.</w:t>
      </w:r>
      <w:r w:rsidR="00843151">
        <w:rPr>
          <w:rFonts w:ascii="Times New Roman" w:hAnsi="Times New Roman" w:cs="Times New Roman"/>
          <w:sz w:val="28"/>
        </w:rPr>
        <w:t xml:space="preserve"> </w:t>
      </w:r>
      <w:r w:rsidRPr="00A72152">
        <w:rPr>
          <w:rFonts w:ascii="Times New Roman" w:hAnsi="Times New Roman" w:cs="Times New Roman"/>
          <w:sz w:val="28"/>
        </w:rPr>
        <w:t>3 ст.</w:t>
      </w:r>
      <w:r w:rsidR="00843151">
        <w:rPr>
          <w:rFonts w:ascii="Times New Roman" w:hAnsi="Times New Roman" w:cs="Times New Roman"/>
          <w:sz w:val="28"/>
        </w:rPr>
        <w:t xml:space="preserve"> </w:t>
      </w:r>
      <w:r w:rsidRPr="00A72152">
        <w:rPr>
          <w:rFonts w:ascii="Times New Roman" w:hAnsi="Times New Roman" w:cs="Times New Roman"/>
          <w:sz w:val="28"/>
        </w:rPr>
        <w:t>145 ГК РФ) неприменимо в отношении бездокументарных бумаг, в то время как возражения, связанные с отсутствием или недействительностью основания возникновения прав, удостоверенных эмиссионными бездокументарными ценными бумагами (</w:t>
      </w:r>
      <w:proofErr w:type="spellStart"/>
      <w:r w:rsidRPr="00A72152">
        <w:rPr>
          <w:rFonts w:ascii="Times New Roman" w:hAnsi="Times New Roman" w:cs="Times New Roman"/>
          <w:sz w:val="28"/>
        </w:rPr>
        <w:t>абз</w:t>
      </w:r>
      <w:proofErr w:type="spellEnd"/>
      <w:r w:rsidRPr="00A72152">
        <w:rPr>
          <w:rFonts w:ascii="Times New Roman" w:hAnsi="Times New Roman" w:cs="Times New Roman"/>
          <w:sz w:val="28"/>
        </w:rPr>
        <w:t>.</w:t>
      </w:r>
      <w:r w:rsidR="00843151">
        <w:rPr>
          <w:rFonts w:ascii="Times New Roman" w:hAnsi="Times New Roman" w:cs="Times New Roman"/>
          <w:sz w:val="28"/>
        </w:rPr>
        <w:t xml:space="preserve"> </w:t>
      </w:r>
      <w:r w:rsidRPr="00A72152">
        <w:rPr>
          <w:rFonts w:ascii="Times New Roman" w:hAnsi="Times New Roman" w:cs="Times New Roman"/>
          <w:sz w:val="28"/>
        </w:rPr>
        <w:t>3 п.</w:t>
      </w:r>
      <w:r w:rsidR="00843151">
        <w:rPr>
          <w:rFonts w:ascii="Times New Roman" w:hAnsi="Times New Roman" w:cs="Times New Roman"/>
          <w:sz w:val="28"/>
        </w:rPr>
        <w:t xml:space="preserve"> </w:t>
      </w:r>
      <w:r w:rsidRPr="00A72152">
        <w:rPr>
          <w:rFonts w:ascii="Times New Roman" w:hAnsi="Times New Roman" w:cs="Times New Roman"/>
          <w:sz w:val="28"/>
        </w:rPr>
        <w:t>1 ст.</w:t>
      </w:r>
      <w:r w:rsidR="00843151">
        <w:rPr>
          <w:rFonts w:ascii="Times New Roman" w:hAnsi="Times New Roman" w:cs="Times New Roman"/>
          <w:sz w:val="28"/>
        </w:rPr>
        <w:t xml:space="preserve"> </w:t>
      </w:r>
      <w:r w:rsidRPr="00A72152">
        <w:rPr>
          <w:rFonts w:ascii="Times New Roman" w:hAnsi="Times New Roman" w:cs="Times New Roman"/>
          <w:sz w:val="28"/>
        </w:rPr>
        <w:t>145 ГК РФ), всегда могут быть сделаны должником, поскольку трансформируются</w:t>
      </w:r>
      <w:proofErr w:type="gramEnd"/>
      <w:r w:rsidRPr="00A72152">
        <w:rPr>
          <w:rFonts w:ascii="Times New Roman" w:hAnsi="Times New Roman" w:cs="Times New Roman"/>
          <w:sz w:val="28"/>
        </w:rPr>
        <w:t xml:space="preserve"> в заявления об отсутствии объекта права (ценных бумаг) как такового. Обоснование указанного вывода приведено в главе 3 настоящей работы.</w:t>
      </w:r>
    </w:p>
    <w:p w:rsidR="00874002" w:rsidRPr="00A72152" w:rsidRDefault="00874002" w:rsidP="00874002">
      <w:pPr>
        <w:pStyle w:val="a4"/>
        <w:spacing w:line="360" w:lineRule="auto"/>
        <w:ind w:left="0" w:firstLine="709"/>
        <w:jc w:val="both"/>
        <w:rPr>
          <w:rFonts w:ascii="Times New Roman" w:hAnsi="Times New Roman" w:cs="Times New Roman"/>
          <w:sz w:val="28"/>
        </w:rPr>
      </w:pPr>
      <w:r w:rsidRPr="00A72152">
        <w:rPr>
          <w:rFonts w:ascii="Times New Roman" w:hAnsi="Times New Roman" w:cs="Times New Roman"/>
          <w:sz w:val="28"/>
        </w:rPr>
        <w:t>Повторюсь, значение свойства публичной достоверности бездокументарных ценных бумаг опять же ставится под сомнение, размывается, поскольку по существу такая бумага содержится в двух документах: в решении об эмиссии ценных бумаг и учетных записях должника о правообладателях.</w:t>
      </w:r>
      <w:r w:rsidR="000B1F33" w:rsidRPr="00A72152">
        <w:rPr>
          <w:rFonts w:ascii="Times New Roman" w:hAnsi="Times New Roman" w:cs="Times New Roman"/>
          <w:sz w:val="28"/>
        </w:rPr>
        <w:t xml:space="preserve"> </w:t>
      </w:r>
      <w:r w:rsidR="00500454" w:rsidRPr="00A72152">
        <w:rPr>
          <w:rFonts w:ascii="Times New Roman" w:hAnsi="Times New Roman" w:cs="Times New Roman"/>
          <w:sz w:val="28"/>
        </w:rPr>
        <w:t>Е</w:t>
      </w:r>
      <w:r w:rsidR="000B1F33" w:rsidRPr="00A72152">
        <w:rPr>
          <w:rFonts w:ascii="Times New Roman" w:hAnsi="Times New Roman" w:cs="Times New Roman"/>
          <w:sz w:val="28"/>
        </w:rPr>
        <w:t xml:space="preserve">сли публичная достоверность документарных ценных бумаг является свойством именно документа, то в отношении бездокументарных ценных бумаг </w:t>
      </w:r>
      <w:r w:rsidR="00500454" w:rsidRPr="00A72152">
        <w:rPr>
          <w:rFonts w:ascii="Times New Roman" w:hAnsi="Times New Roman" w:cs="Times New Roman"/>
          <w:sz w:val="28"/>
        </w:rPr>
        <w:t xml:space="preserve">она </w:t>
      </w:r>
      <w:r w:rsidR="000B1F33" w:rsidRPr="00A72152">
        <w:rPr>
          <w:rFonts w:ascii="Times New Roman" w:hAnsi="Times New Roman" w:cs="Times New Roman"/>
          <w:sz w:val="28"/>
        </w:rPr>
        <w:t>становится характеристикой реестра (учетных записей) о правах кредиторов.</w:t>
      </w:r>
    </w:p>
    <w:p w:rsidR="00874002" w:rsidRPr="00A72152" w:rsidRDefault="00874002" w:rsidP="00874002">
      <w:pPr>
        <w:pStyle w:val="a4"/>
        <w:spacing w:line="360" w:lineRule="auto"/>
        <w:ind w:left="0" w:firstLine="709"/>
        <w:jc w:val="both"/>
        <w:rPr>
          <w:rFonts w:ascii="Times New Roman" w:hAnsi="Times New Roman" w:cs="Times New Roman"/>
          <w:sz w:val="28"/>
        </w:rPr>
      </w:pPr>
      <w:proofErr w:type="gramStart"/>
      <w:r w:rsidRPr="00A72152">
        <w:rPr>
          <w:rFonts w:ascii="Times New Roman" w:hAnsi="Times New Roman" w:cs="Times New Roman"/>
          <w:sz w:val="28"/>
        </w:rPr>
        <w:t>Особый статус акции как именной эмиссионной ценной бумаги, существующей в бездокументарной форме и закрепляющей не просто имущественные, но и корпоративные права, позволили законодателю ввести запрет на осуществление акционером его прав на участие в управлении корпорацией и получение дивидендов до полной оплаты им стоимости акций (</w:t>
      </w:r>
      <w:proofErr w:type="spellStart"/>
      <w:r w:rsidRPr="00A72152">
        <w:rPr>
          <w:rFonts w:ascii="Times New Roman" w:hAnsi="Times New Roman" w:cs="Times New Roman"/>
          <w:sz w:val="28"/>
        </w:rPr>
        <w:t>абз</w:t>
      </w:r>
      <w:proofErr w:type="spellEnd"/>
      <w:r w:rsidRPr="00A72152">
        <w:rPr>
          <w:rFonts w:ascii="Times New Roman" w:hAnsi="Times New Roman" w:cs="Times New Roman"/>
          <w:sz w:val="28"/>
        </w:rPr>
        <w:t>.</w:t>
      </w:r>
      <w:r w:rsidR="00D16E7F" w:rsidRPr="00A72152">
        <w:rPr>
          <w:rFonts w:ascii="Times New Roman" w:hAnsi="Times New Roman" w:cs="Times New Roman"/>
          <w:sz w:val="28"/>
        </w:rPr>
        <w:t xml:space="preserve"> </w:t>
      </w:r>
      <w:r w:rsidRPr="00A72152">
        <w:rPr>
          <w:rFonts w:ascii="Times New Roman" w:hAnsi="Times New Roman" w:cs="Times New Roman"/>
          <w:sz w:val="28"/>
        </w:rPr>
        <w:t>3 п.</w:t>
      </w:r>
      <w:r w:rsidR="00D16E7F" w:rsidRPr="00A72152">
        <w:rPr>
          <w:rFonts w:ascii="Times New Roman" w:hAnsi="Times New Roman" w:cs="Times New Roman"/>
          <w:sz w:val="28"/>
        </w:rPr>
        <w:t xml:space="preserve"> </w:t>
      </w:r>
      <w:r w:rsidRPr="00A72152">
        <w:rPr>
          <w:rFonts w:ascii="Times New Roman" w:hAnsi="Times New Roman" w:cs="Times New Roman"/>
          <w:sz w:val="28"/>
        </w:rPr>
        <w:t>1 ст.</w:t>
      </w:r>
      <w:r w:rsidR="00D16E7F" w:rsidRPr="00A72152">
        <w:rPr>
          <w:rFonts w:ascii="Times New Roman" w:hAnsi="Times New Roman" w:cs="Times New Roman"/>
          <w:sz w:val="28"/>
        </w:rPr>
        <w:t xml:space="preserve"> </w:t>
      </w:r>
      <w:r w:rsidRPr="00A72152">
        <w:rPr>
          <w:rFonts w:ascii="Times New Roman" w:hAnsi="Times New Roman" w:cs="Times New Roman"/>
          <w:sz w:val="28"/>
        </w:rPr>
        <w:t>34 ФЗ «Об акционерных обществах»).</w:t>
      </w:r>
      <w:proofErr w:type="gramEnd"/>
      <w:r w:rsidRPr="00A72152">
        <w:rPr>
          <w:rFonts w:ascii="Times New Roman" w:hAnsi="Times New Roman" w:cs="Times New Roman"/>
          <w:sz w:val="28"/>
        </w:rPr>
        <w:t xml:space="preserve"> Следовательно</w:t>
      </w:r>
      <w:r w:rsidR="00843151">
        <w:rPr>
          <w:rFonts w:ascii="Times New Roman" w:hAnsi="Times New Roman" w:cs="Times New Roman"/>
          <w:sz w:val="28"/>
        </w:rPr>
        <w:t>,</w:t>
      </w:r>
      <w:r w:rsidRPr="00A72152">
        <w:rPr>
          <w:rFonts w:ascii="Times New Roman" w:hAnsi="Times New Roman" w:cs="Times New Roman"/>
          <w:sz w:val="28"/>
        </w:rPr>
        <w:t xml:space="preserve"> «возможность осуществления основного права, удостоверяемого акцией, ставится в зависимость от выполнения акционером своей обязанности перед обществом»</w:t>
      </w:r>
      <w:r w:rsidRPr="00A72152">
        <w:rPr>
          <w:rStyle w:val="a8"/>
          <w:rFonts w:ascii="Times New Roman" w:hAnsi="Times New Roman" w:cs="Times New Roman"/>
          <w:sz w:val="28"/>
        </w:rPr>
        <w:footnoteReference w:id="100"/>
      </w:r>
      <w:r w:rsidRPr="00A72152">
        <w:rPr>
          <w:rFonts w:ascii="Times New Roman" w:hAnsi="Times New Roman" w:cs="Times New Roman"/>
          <w:sz w:val="28"/>
        </w:rPr>
        <w:t xml:space="preserve">. Названное обстоятельство позволило Д. В. </w:t>
      </w:r>
      <w:proofErr w:type="spellStart"/>
      <w:r w:rsidRPr="00A72152">
        <w:rPr>
          <w:rFonts w:ascii="Times New Roman" w:hAnsi="Times New Roman" w:cs="Times New Roman"/>
          <w:sz w:val="28"/>
        </w:rPr>
        <w:t>Мурзину</w:t>
      </w:r>
      <w:proofErr w:type="spellEnd"/>
      <w:r w:rsidRPr="00A72152">
        <w:rPr>
          <w:rFonts w:ascii="Times New Roman" w:hAnsi="Times New Roman" w:cs="Times New Roman"/>
          <w:sz w:val="28"/>
        </w:rPr>
        <w:t xml:space="preserve"> прийти к выводу о том, что акция – единственная ценная бумага, не обладающая свойством абстрактности</w:t>
      </w:r>
      <w:r w:rsidRPr="00A72152">
        <w:rPr>
          <w:rStyle w:val="a8"/>
          <w:rFonts w:ascii="Times New Roman" w:hAnsi="Times New Roman" w:cs="Times New Roman"/>
          <w:sz w:val="28"/>
        </w:rPr>
        <w:footnoteReference w:id="101"/>
      </w:r>
      <w:r w:rsidRPr="00A72152">
        <w:rPr>
          <w:rFonts w:ascii="Times New Roman" w:hAnsi="Times New Roman" w:cs="Times New Roman"/>
          <w:sz w:val="28"/>
        </w:rPr>
        <w:t xml:space="preserve">. </w:t>
      </w:r>
    </w:p>
    <w:p w:rsidR="00874002" w:rsidRPr="00A72152" w:rsidRDefault="00874002" w:rsidP="00874002">
      <w:pPr>
        <w:pStyle w:val="a4"/>
        <w:spacing w:line="360" w:lineRule="auto"/>
        <w:ind w:left="0" w:firstLine="709"/>
        <w:jc w:val="both"/>
        <w:rPr>
          <w:rFonts w:ascii="Times New Roman" w:hAnsi="Times New Roman" w:cs="Times New Roman"/>
          <w:sz w:val="28"/>
        </w:rPr>
      </w:pPr>
      <w:proofErr w:type="gramStart"/>
      <w:r w:rsidRPr="00A72152">
        <w:rPr>
          <w:rFonts w:ascii="Times New Roman" w:hAnsi="Times New Roman" w:cs="Times New Roman"/>
          <w:sz w:val="28"/>
        </w:rPr>
        <w:t xml:space="preserve">Вместе с тем указанный вывод был сделан при отсутствии в законодательстве о рынке ценных бумаг нормы о запрете обращения </w:t>
      </w:r>
      <w:r w:rsidRPr="00A72152">
        <w:rPr>
          <w:rFonts w:ascii="Times New Roman" w:hAnsi="Times New Roman" w:cs="Times New Roman"/>
          <w:sz w:val="28"/>
        </w:rPr>
        <w:lastRenderedPageBreak/>
        <w:t>эмиссионных ценных бумаг до их полной оплаты</w:t>
      </w:r>
      <w:r w:rsidRPr="00A72152">
        <w:rPr>
          <w:rStyle w:val="a8"/>
          <w:rFonts w:ascii="Times New Roman" w:hAnsi="Times New Roman" w:cs="Times New Roman"/>
          <w:sz w:val="28"/>
        </w:rPr>
        <w:footnoteReference w:id="102"/>
      </w:r>
      <w:r w:rsidRPr="00A72152">
        <w:rPr>
          <w:rFonts w:ascii="Times New Roman" w:hAnsi="Times New Roman" w:cs="Times New Roman"/>
          <w:sz w:val="28"/>
        </w:rPr>
        <w:t>. Отношения же между должником и первоначальным кредитором, основанные на каузальной сделке, которая направлена на первичное размещение акций, являются личными (</w:t>
      </w:r>
      <w:proofErr w:type="spellStart"/>
      <w:r w:rsidRPr="00A72152">
        <w:rPr>
          <w:rFonts w:ascii="Times New Roman" w:hAnsi="Times New Roman" w:cs="Times New Roman"/>
          <w:sz w:val="28"/>
        </w:rPr>
        <w:t>абз</w:t>
      </w:r>
      <w:proofErr w:type="spellEnd"/>
      <w:r w:rsidRPr="00A72152">
        <w:rPr>
          <w:rFonts w:ascii="Times New Roman" w:hAnsi="Times New Roman" w:cs="Times New Roman"/>
          <w:sz w:val="28"/>
        </w:rPr>
        <w:t>. 1 п.</w:t>
      </w:r>
      <w:r w:rsidR="00ED1B44">
        <w:rPr>
          <w:rFonts w:ascii="Times New Roman" w:hAnsi="Times New Roman" w:cs="Times New Roman"/>
          <w:sz w:val="28"/>
        </w:rPr>
        <w:t xml:space="preserve"> </w:t>
      </w:r>
      <w:r w:rsidRPr="00A72152">
        <w:rPr>
          <w:rFonts w:ascii="Times New Roman" w:hAnsi="Times New Roman" w:cs="Times New Roman"/>
          <w:sz w:val="28"/>
        </w:rPr>
        <w:t>1 ст.</w:t>
      </w:r>
      <w:r w:rsidR="00ED1B44">
        <w:rPr>
          <w:rFonts w:ascii="Times New Roman" w:hAnsi="Times New Roman" w:cs="Times New Roman"/>
          <w:sz w:val="28"/>
        </w:rPr>
        <w:t xml:space="preserve"> </w:t>
      </w:r>
      <w:r w:rsidRPr="00A72152">
        <w:rPr>
          <w:rFonts w:ascii="Times New Roman" w:hAnsi="Times New Roman" w:cs="Times New Roman"/>
          <w:sz w:val="28"/>
        </w:rPr>
        <w:t>145 ГК РФ)</w:t>
      </w:r>
      <w:r w:rsidR="00ED1B44">
        <w:rPr>
          <w:rFonts w:ascii="Times New Roman" w:hAnsi="Times New Roman" w:cs="Times New Roman"/>
          <w:sz w:val="28"/>
        </w:rPr>
        <w:t>:</w:t>
      </w:r>
      <w:r w:rsidRPr="00A72152">
        <w:rPr>
          <w:rFonts w:ascii="Times New Roman" w:hAnsi="Times New Roman" w:cs="Times New Roman"/>
          <w:sz w:val="28"/>
        </w:rPr>
        <w:t xml:space="preserve"> в силу разумности оборота </w:t>
      </w:r>
      <w:r w:rsidR="00ED1B44">
        <w:rPr>
          <w:rFonts w:ascii="Times New Roman" w:hAnsi="Times New Roman" w:cs="Times New Roman"/>
          <w:sz w:val="28"/>
        </w:rPr>
        <w:t>возражения, основанные на</w:t>
      </w:r>
      <w:proofErr w:type="gramEnd"/>
      <w:r w:rsidR="00ED1B44">
        <w:rPr>
          <w:rFonts w:ascii="Times New Roman" w:hAnsi="Times New Roman" w:cs="Times New Roman"/>
          <w:sz w:val="28"/>
        </w:rPr>
        <w:t xml:space="preserve"> личных отношениях, </w:t>
      </w:r>
      <w:r w:rsidRPr="00A72152">
        <w:rPr>
          <w:rFonts w:ascii="Times New Roman" w:hAnsi="Times New Roman" w:cs="Times New Roman"/>
          <w:sz w:val="28"/>
        </w:rPr>
        <w:t xml:space="preserve">всегда могут быть </w:t>
      </w:r>
      <w:proofErr w:type="gramStart"/>
      <w:r w:rsidRPr="00A72152">
        <w:rPr>
          <w:rFonts w:ascii="Times New Roman" w:hAnsi="Times New Roman" w:cs="Times New Roman"/>
          <w:sz w:val="28"/>
        </w:rPr>
        <w:t>сделаны</w:t>
      </w:r>
      <w:proofErr w:type="gramEnd"/>
      <w:r w:rsidRPr="00A72152">
        <w:rPr>
          <w:rFonts w:ascii="Times New Roman" w:hAnsi="Times New Roman" w:cs="Times New Roman"/>
          <w:sz w:val="28"/>
        </w:rPr>
        <w:t>. Это не лишает акцию свойства абстрактности, которое следует понимать лишь в процессуальном аспекте.</w:t>
      </w:r>
    </w:p>
    <w:p w:rsidR="00874002" w:rsidRPr="00A72152" w:rsidRDefault="00874002" w:rsidP="00874002">
      <w:pPr>
        <w:pStyle w:val="a4"/>
        <w:spacing w:line="360" w:lineRule="auto"/>
        <w:ind w:left="0" w:firstLine="709"/>
        <w:jc w:val="both"/>
        <w:rPr>
          <w:rFonts w:ascii="Times New Roman" w:hAnsi="Times New Roman" w:cs="Times New Roman"/>
          <w:sz w:val="28"/>
        </w:rPr>
      </w:pPr>
      <w:proofErr w:type="gramStart"/>
      <w:r w:rsidRPr="00A72152">
        <w:rPr>
          <w:rFonts w:ascii="Times New Roman" w:hAnsi="Times New Roman" w:cs="Times New Roman"/>
          <w:sz w:val="28"/>
        </w:rPr>
        <w:t xml:space="preserve">В литературе была предпринята иная попытка обоснования каузального характера акции: акция </w:t>
      </w:r>
      <w:proofErr w:type="spellStart"/>
      <w:r w:rsidRPr="00A72152">
        <w:rPr>
          <w:rFonts w:ascii="Times New Roman" w:hAnsi="Times New Roman" w:cs="Times New Roman"/>
          <w:sz w:val="28"/>
        </w:rPr>
        <w:t>каузальна</w:t>
      </w:r>
      <w:proofErr w:type="spellEnd"/>
      <w:r w:rsidRPr="00A72152">
        <w:rPr>
          <w:rFonts w:ascii="Times New Roman" w:hAnsi="Times New Roman" w:cs="Times New Roman"/>
          <w:sz w:val="28"/>
        </w:rPr>
        <w:t>, поскольку не создает, а лишь удостоверяет право членства, которое уже возникло из «договорного учреждения акционерного общества»</w:t>
      </w:r>
      <w:r w:rsidRPr="00A72152">
        <w:rPr>
          <w:rStyle w:val="a8"/>
          <w:rFonts w:ascii="Times New Roman" w:hAnsi="Times New Roman" w:cs="Times New Roman"/>
          <w:sz w:val="28"/>
        </w:rPr>
        <w:footnoteReference w:id="103"/>
      </w:r>
      <w:r w:rsidRPr="00A72152">
        <w:rPr>
          <w:rFonts w:ascii="Times New Roman" w:hAnsi="Times New Roman" w:cs="Times New Roman"/>
          <w:sz w:val="28"/>
        </w:rPr>
        <w:t>. Представляется, что данная позиция может быть поставлена под сомнение в связи с тем, что в основании выдачи любой ценной бумаги лежат, как правило, каузальные сделки.</w:t>
      </w:r>
      <w:proofErr w:type="gramEnd"/>
      <w:r w:rsidRPr="00A72152">
        <w:rPr>
          <w:rFonts w:ascii="Times New Roman" w:hAnsi="Times New Roman" w:cs="Times New Roman"/>
          <w:sz w:val="28"/>
        </w:rPr>
        <w:t xml:space="preserve"> В этом смысле даже вексель или чек, абстрактность которых никем не оспаривается, закрепляют (удостоверяют) определенные права, основа которых заложена в каузальной сделке. </w:t>
      </w:r>
    </w:p>
    <w:p w:rsidR="00874002" w:rsidRPr="00A72152" w:rsidRDefault="00874002" w:rsidP="00874002">
      <w:pPr>
        <w:pStyle w:val="a4"/>
        <w:spacing w:line="360" w:lineRule="auto"/>
        <w:ind w:left="0" w:firstLine="709"/>
        <w:jc w:val="both"/>
        <w:rPr>
          <w:rFonts w:ascii="Times New Roman" w:eastAsia="Times New Roman" w:hAnsi="Times New Roman" w:cs="Times New Roman"/>
          <w:sz w:val="28"/>
          <w:szCs w:val="28"/>
          <w:lang w:eastAsia="ru-RU"/>
        </w:rPr>
      </w:pPr>
      <w:r w:rsidRPr="00A72152">
        <w:rPr>
          <w:rFonts w:ascii="Times New Roman" w:hAnsi="Times New Roman" w:cs="Times New Roman"/>
          <w:sz w:val="28"/>
          <w:szCs w:val="28"/>
        </w:rPr>
        <w:t xml:space="preserve">Вексель и чек являются ценными бумагами, абстрактность и публичная достоверность которых признается и доктриной, и практикой. </w:t>
      </w:r>
      <w:proofErr w:type="gramStart"/>
      <w:r w:rsidRPr="00A72152">
        <w:rPr>
          <w:rFonts w:ascii="Times New Roman" w:hAnsi="Times New Roman" w:cs="Times New Roman"/>
          <w:sz w:val="28"/>
          <w:szCs w:val="28"/>
        </w:rPr>
        <w:t>Несмотря на то, что Положение о векселе предписывает включать в текст векселя простое и ничем не обусловленное обязательство (или) предложение уплатить определенную сумму (</w:t>
      </w:r>
      <w:proofErr w:type="spellStart"/>
      <w:r w:rsidRPr="00A72152">
        <w:rPr>
          <w:rFonts w:ascii="Times New Roman" w:hAnsi="Times New Roman" w:cs="Times New Roman"/>
          <w:sz w:val="28"/>
          <w:szCs w:val="28"/>
        </w:rPr>
        <w:t>пдп</w:t>
      </w:r>
      <w:proofErr w:type="spellEnd"/>
      <w:r w:rsidRPr="00A72152">
        <w:rPr>
          <w:rFonts w:ascii="Times New Roman" w:hAnsi="Times New Roman" w:cs="Times New Roman"/>
          <w:sz w:val="28"/>
          <w:szCs w:val="28"/>
        </w:rPr>
        <w:t>. 2 п.</w:t>
      </w:r>
      <w:r w:rsidR="00D16E7F" w:rsidRPr="00A72152">
        <w:rPr>
          <w:rFonts w:ascii="Times New Roman" w:hAnsi="Times New Roman" w:cs="Times New Roman"/>
          <w:sz w:val="28"/>
          <w:szCs w:val="28"/>
        </w:rPr>
        <w:t xml:space="preserve"> </w:t>
      </w:r>
      <w:r w:rsidRPr="00A72152">
        <w:rPr>
          <w:rFonts w:ascii="Times New Roman" w:hAnsi="Times New Roman" w:cs="Times New Roman"/>
          <w:sz w:val="28"/>
          <w:szCs w:val="28"/>
        </w:rPr>
        <w:t>1), материальный (абсолютный) подход к абстрактности не находит своего нормативного подтверждения в сфере вексельного обращения, поскольку и в Единообразном законе, и в Положении о векселе содержатся нормы (</w:t>
      </w:r>
      <w:proofErr w:type="spellStart"/>
      <w:r w:rsidRPr="00A72152">
        <w:rPr>
          <w:rFonts w:ascii="Times New Roman" w:hAnsi="Times New Roman" w:cs="Times New Roman"/>
          <w:sz w:val="28"/>
          <w:szCs w:val="28"/>
        </w:rPr>
        <w:t>пп</w:t>
      </w:r>
      <w:proofErr w:type="spellEnd"/>
      <w:r w:rsidRPr="00A72152">
        <w:rPr>
          <w:rFonts w:ascii="Times New Roman" w:hAnsi="Times New Roman" w:cs="Times New Roman"/>
          <w:sz w:val="28"/>
          <w:szCs w:val="28"/>
        </w:rPr>
        <w:t>. 10, 17 – 19), закрепляющие ряд обстоятельств</w:t>
      </w:r>
      <w:proofErr w:type="gramEnd"/>
      <w:r w:rsidRPr="00A72152">
        <w:rPr>
          <w:rFonts w:ascii="Times New Roman" w:hAnsi="Times New Roman" w:cs="Times New Roman"/>
          <w:sz w:val="28"/>
          <w:szCs w:val="28"/>
        </w:rPr>
        <w:t xml:space="preserve">, </w:t>
      </w:r>
      <w:proofErr w:type="gramStart"/>
      <w:r w:rsidRPr="00A72152">
        <w:rPr>
          <w:rFonts w:ascii="Times New Roman" w:hAnsi="Times New Roman" w:cs="Times New Roman"/>
          <w:sz w:val="28"/>
          <w:szCs w:val="28"/>
        </w:rPr>
        <w:t>наличие</w:t>
      </w:r>
      <w:proofErr w:type="gramEnd"/>
      <w:r w:rsidRPr="00A72152">
        <w:rPr>
          <w:rFonts w:ascii="Times New Roman" w:hAnsi="Times New Roman" w:cs="Times New Roman"/>
          <w:sz w:val="28"/>
          <w:szCs w:val="28"/>
        </w:rPr>
        <w:t xml:space="preserve"> которых даёт должнику по вексельному обязательству возможность выдвигать возражения против кредитора, основанные на личных отношениях как между векселедателем и первым векселедержателем (отношения из </w:t>
      </w:r>
      <w:r w:rsidRPr="00A72152">
        <w:rPr>
          <w:rFonts w:ascii="Times New Roman" w:hAnsi="Times New Roman" w:cs="Times New Roman"/>
          <w:sz w:val="28"/>
          <w:szCs w:val="28"/>
        </w:rPr>
        <w:lastRenderedPageBreak/>
        <w:t xml:space="preserve">связывающей их каузальной сделки, лежащей в основании возникновения вексельных обязательств), так и между должником и последующими держателями векселя. Таким обстоятельством является доказанность вексельным должником того факта, что </w:t>
      </w:r>
      <w:r w:rsidRPr="00A72152">
        <w:rPr>
          <w:rFonts w:ascii="Times New Roman" w:eastAsia="Times New Roman" w:hAnsi="Times New Roman" w:cs="Times New Roman"/>
          <w:sz w:val="28"/>
          <w:szCs w:val="28"/>
          <w:lang w:eastAsia="ru-RU"/>
        </w:rPr>
        <w:t>вексельный кредитор, приобретая вексель, действовал сознательно в ущерб должнику</w:t>
      </w:r>
      <w:r w:rsidRPr="00A72152">
        <w:rPr>
          <w:rStyle w:val="a8"/>
          <w:rFonts w:ascii="Times New Roman" w:eastAsia="Times New Roman" w:hAnsi="Times New Roman" w:cs="Times New Roman"/>
          <w:sz w:val="28"/>
          <w:szCs w:val="28"/>
          <w:lang w:eastAsia="ru-RU"/>
        </w:rPr>
        <w:footnoteReference w:id="104"/>
      </w:r>
      <w:r w:rsidRPr="00A72152">
        <w:rPr>
          <w:rFonts w:ascii="Times New Roman" w:eastAsia="Times New Roman" w:hAnsi="Times New Roman" w:cs="Times New Roman"/>
          <w:sz w:val="28"/>
          <w:szCs w:val="28"/>
          <w:lang w:eastAsia="ru-RU"/>
        </w:rPr>
        <w:t xml:space="preserve"> (п. 17 Единообразного закона и Положения о векселе).</w:t>
      </w:r>
    </w:p>
    <w:p w:rsidR="00874002" w:rsidRPr="00A72152" w:rsidRDefault="00874002" w:rsidP="00874002">
      <w:pPr>
        <w:pStyle w:val="a4"/>
        <w:spacing w:line="360" w:lineRule="auto"/>
        <w:ind w:left="0" w:firstLine="709"/>
        <w:jc w:val="both"/>
        <w:rPr>
          <w:rFonts w:ascii="Times New Roman" w:hAnsi="Times New Roman" w:cs="Times New Roman"/>
          <w:sz w:val="28"/>
        </w:rPr>
      </w:pPr>
      <w:r w:rsidRPr="00A72152">
        <w:rPr>
          <w:rFonts w:ascii="Times New Roman" w:hAnsi="Times New Roman" w:cs="Times New Roman"/>
          <w:sz w:val="28"/>
        </w:rPr>
        <w:t>В дополнение, именно судебная практика в сфере вексельного обращения выработала правила, в соответствии с которым</w:t>
      </w:r>
      <w:r w:rsidR="00ED1B44">
        <w:rPr>
          <w:rFonts w:ascii="Times New Roman" w:hAnsi="Times New Roman" w:cs="Times New Roman"/>
          <w:sz w:val="28"/>
        </w:rPr>
        <w:t>и</w:t>
      </w:r>
      <w:r w:rsidRPr="00A72152">
        <w:rPr>
          <w:rFonts w:ascii="Times New Roman" w:hAnsi="Times New Roman" w:cs="Times New Roman"/>
          <w:sz w:val="28"/>
        </w:rPr>
        <w:t xml:space="preserve"> возражения векселедателя или иного вексельного должника могут быть ограничены лишь в отношении добросовестного векселедержателя, понятие недобросовестности вексельного кредитора и необходимость её доказывания лицом, которому предъявлен иск об исполнении обязательства, удостоверенного векселем</w:t>
      </w:r>
      <w:r w:rsidRPr="00A72152">
        <w:rPr>
          <w:rStyle w:val="a8"/>
          <w:rFonts w:ascii="Times New Roman" w:hAnsi="Times New Roman" w:cs="Times New Roman"/>
          <w:sz w:val="28"/>
        </w:rPr>
        <w:footnoteReference w:id="105"/>
      </w:r>
      <w:r w:rsidRPr="00A72152">
        <w:rPr>
          <w:rFonts w:ascii="Times New Roman" w:hAnsi="Times New Roman" w:cs="Times New Roman"/>
          <w:sz w:val="28"/>
        </w:rPr>
        <w:t xml:space="preserve">. </w:t>
      </w:r>
    </w:p>
    <w:p w:rsidR="00874002" w:rsidRPr="00A72152" w:rsidRDefault="00874002" w:rsidP="00874002">
      <w:pPr>
        <w:pStyle w:val="a4"/>
        <w:spacing w:line="360" w:lineRule="auto"/>
        <w:ind w:left="0" w:firstLine="709"/>
        <w:jc w:val="both"/>
        <w:rPr>
          <w:rFonts w:ascii="Times New Roman" w:hAnsi="Times New Roman" w:cs="Times New Roman"/>
          <w:sz w:val="28"/>
        </w:rPr>
      </w:pPr>
      <w:proofErr w:type="gramStart"/>
      <w:r w:rsidRPr="00A72152">
        <w:rPr>
          <w:rFonts w:ascii="Times New Roman" w:hAnsi="Times New Roman" w:cs="Times New Roman"/>
          <w:sz w:val="28"/>
        </w:rPr>
        <w:t>Если объединить основные возражения, которые можно противопоставить требованию вексельного кредитора (с учетом общих для всех ценных бумаг возражений), получится следующий перечень: 1) ненадлежащая легитимация кредитора (</w:t>
      </w:r>
      <w:proofErr w:type="spellStart"/>
      <w:r w:rsidRPr="00A72152">
        <w:rPr>
          <w:rFonts w:ascii="Times New Roman" w:hAnsi="Times New Roman" w:cs="Times New Roman"/>
          <w:sz w:val="28"/>
        </w:rPr>
        <w:t>пп</w:t>
      </w:r>
      <w:proofErr w:type="spellEnd"/>
      <w:r w:rsidRPr="00A72152">
        <w:rPr>
          <w:rFonts w:ascii="Times New Roman" w:hAnsi="Times New Roman" w:cs="Times New Roman"/>
          <w:sz w:val="28"/>
        </w:rPr>
        <w:t>.</w:t>
      </w:r>
      <w:r w:rsidR="00D16E7F" w:rsidRPr="00A72152">
        <w:rPr>
          <w:rFonts w:ascii="Times New Roman" w:hAnsi="Times New Roman" w:cs="Times New Roman"/>
          <w:sz w:val="28"/>
        </w:rPr>
        <w:t xml:space="preserve"> </w:t>
      </w:r>
      <w:r w:rsidRPr="00A72152">
        <w:rPr>
          <w:rFonts w:ascii="Times New Roman" w:hAnsi="Times New Roman" w:cs="Times New Roman"/>
          <w:sz w:val="28"/>
        </w:rPr>
        <w:t>2–4 ст.</w:t>
      </w:r>
      <w:r w:rsidR="00D16E7F" w:rsidRPr="00A72152">
        <w:rPr>
          <w:rFonts w:ascii="Times New Roman" w:hAnsi="Times New Roman" w:cs="Times New Roman"/>
          <w:sz w:val="28"/>
        </w:rPr>
        <w:t xml:space="preserve"> </w:t>
      </w:r>
      <w:r w:rsidRPr="00A72152">
        <w:rPr>
          <w:rFonts w:ascii="Times New Roman" w:hAnsi="Times New Roman" w:cs="Times New Roman"/>
          <w:sz w:val="28"/>
        </w:rPr>
        <w:t>143 ГК РФ); 2) дефекты формы (п.</w:t>
      </w:r>
      <w:r w:rsidR="00D16E7F" w:rsidRPr="00A72152">
        <w:rPr>
          <w:rFonts w:ascii="Times New Roman" w:hAnsi="Times New Roman" w:cs="Times New Roman"/>
          <w:sz w:val="28"/>
        </w:rPr>
        <w:t xml:space="preserve"> </w:t>
      </w:r>
      <w:r w:rsidRPr="00A72152">
        <w:rPr>
          <w:rFonts w:ascii="Times New Roman" w:hAnsi="Times New Roman" w:cs="Times New Roman"/>
          <w:sz w:val="28"/>
        </w:rPr>
        <w:t>2 Положения о векселе); 3) личные отношения</w:t>
      </w:r>
      <w:r w:rsidRPr="00A72152">
        <w:rPr>
          <w:rStyle w:val="a8"/>
          <w:rFonts w:ascii="Times New Roman" w:hAnsi="Times New Roman" w:cs="Times New Roman"/>
          <w:sz w:val="28"/>
        </w:rPr>
        <w:footnoteReference w:id="106"/>
      </w:r>
      <w:r w:rsidRPr="00A72152">
        <w:rPr>
          <w:rFonts w:ascii="Times New Roman" w:hAnsi="Times New Roman" w:cs="Times New Roman"/>
          <w:sz w:val="28"/>
        </w:rPr>
        <w:t xml:space="preserve"> должника и кредитора (</w:t>
      </w:r>
      <w:proofErr w:type="spellStart"/>
      <w:r w:rsidRPr="00A72152">
        <w:rPr>
          <w:rFonts w:ascii="Times New Roman" w:hAnsi="Times New Roman" w:cs="Times New Roman"/>
          <w:sz w:val="28"/>
        </w:rPr>
        <w:t>абз</w:t>
      </w:r>
      <w:proofErr w:type="spellEnd"/>
      <w:r w:rsidRPr="00A72152">
        <w:rPr>
          <w:rFonts w:ascii="Times New Roman" w:hAnsi="Times New Roman" w:cs="Times New Roman"/>
          <w:sz w:val="28"/>
        </w:rPr>
        <w:t>.</w:t>
      </w:r>
      <w:r w:rsidR="00D16E7F" w:rsidRPr="00A72152">
        <w:rPr>
          <w:rFonts w:ascii="Times New Roman" w:hAnsi="Times New Roman" w:cs="Times New Roman"/>
          <w:sz w:val="28"/>
        </w:rPr>
        <w:t xml:space="preserve"> </w:t>
      </w:r>
      <w:r w:rsidRPr="00A72152">
        <w:rPr>
          <w:rFonts w:ascii="Times New Roman" w:hAnsi="Times New Roman" w:cs="Times New Roman"/>
          <w:sz w:val="28"/>
        </w:rPr>
        <w:t>1 п.</w:t>
      </w:r>
      <w:r w:rsidR="00D16E7F" w:rsidRPr="00A72152">
        <w:rPr>
          <w:rFonts w:ascii="Times New Roman" w:hAnsi="Times New Roman" w:cs="Times New Roman"/>
          <w:sz w:val="28"/>
        </w:rPr>
        <w:t xml:space="preserve"> </w:t>
      </w:r>
      <w:r w:rsidRPr="00A72152">
        <w:rPr>
          <w:rFonts w:ascii="Times New Roman" w:hAnsi="Times New Roman" w:cs="Times New Roman"/>
          <w:sz w:val="28"/>
        </w:rPr>
        <w:t>1 ст.</w:t>
      </w:r>
      <w:r w:rsidR="00D16E7F" w:rsidRPr="00A72152">
        <w:rPr>
          <w:rFonts w:ascii="Times New Roman" w:hAnsi="Times New Roman" w:cs="Times New Roman"/>
          <w:sz w:val="28"/>
        </w:rPr>
        <w:t xml:space="preserve"> </w:t>
      </w:r>
      <w:r w:rsidRPr="00A72152">
        <w:rPr>
          <w:rFonts w:ascii="Times New Roman" w:hAnsi="Times New Roman" w:cs="Times New Roman"/>
          <w:sz w:val="28"/>
        </w:rPr>
        <w:t>145 ГК РФ, п.</w:t>
      </w:r>
      <w:r w:rsidR="00D16E7F" w:rsidRPr="00A72152">
        <w:rPr>
          <w:rFonts w:ascii="Times New Roman" w:hAnsi="Times New Roman" w:cs="Times New Roman"/>
          <w:sz w:val="28"/>
        </w:rPr>
        <w:t xml:space="preserve"> </w:t>
      </w:r>
      <w:r w:rsidRPr="00A72152">
        <w:rPr>
          <w:rFonts w:ascii="Times New Roman" w:hAnsi="Times New Roman" w:cs="Times New Roman"/>
          <w:sz w:val="28"/>
        </w:rPr>
        <w:t>17 Положения о векселе);</w:t>
      </w:r>
      <w:proofErr w:type="gramEnd"/>
      <w:r w:rsidRPr="00A72152">
        <w:rPr>
          <w:rFonts w:ascii="Times New Roman" w:hAnsi="Times New Roman" w:cs="Times New Roman"/>
          <w:sz w:val="28"/>
        </w:rPr>
        <w:t xml:space="preserve"> 4) личные отношения с иными лицами, в том числе с предшествующим векселедержателем, если кредитор, приобретая вексель, действовал сознательно в ущерб должнику (п.</w:t>
      </w:r>
      <w:r w:rsidR="00D16E7F" w:rsidRPr="00A72152">
        <w:rPr>
          <w:rFonts w:ascii="Times New Roman" w:hAnsi="Times New Roman" w:cs="Times New Roman"/>
          <w:sz w:val="28"/>
        </w:rPr>
        <w:t xml:space="preserve"> </w:t>
      </w:r>
      <w:r w:rsidRPr="00A72152">
        <w:rPr>
          <w:rFonts w:ascii="Times New Roman" w:hAnsi="Times New Roman" w:cs="Times New Roman"/>
          <w:sz w:val="28"/>
        </w:rPr>
        <w:t xml:space="preserve">17 </w:t>
      </w:r>
      <w:r w:rsidRPr="00A72152">
        <w:rPr>
          <w:rFonts w:ascii="Times New Roman" w:hAnsi="Times New Roman" w:cs="Times New Roman"/>
          <w:sz w:val="28"/>
        </w:rPr>
        <w:lastRenderedPageBreak/>
        <w:t xml:space="preserve">Положения о векселе), то есть «если он знал об отсутствии законных оснований к выдаче (передаче) векселя </w:t>
      </w:r>
      <w:proofErr w:type="gramStart"/>
      <w:r w:rsidRPr="00A72152">
        <w:rPr>
          <w:rFonts w:ascii="Times New Roman" w:hAnsi="Times New Roman" w:cs="Times New Roman"/>
          <w:sz w:val="28"/>
        </w:rPr>
        <w:t>до</w:t>
      </w:r>
      <w:proofErr w:type="gramEnd"/>
      <w:r w:rsidRPr="00A72152">
        <w:rPr>
          <w:rFonts w:ascii="Times New Roman" w:hAnsi="Times New Roman" w:cs="Times New Roman"/>
          <w:sz w:val="28"/>
        </w:rPr>
        <w:t xml:space="preserve"> или </w:t>
      </w:r>
      <w:proofErr w:type="gramStart"/>
      <w:r w:rsidRPr="00A72152">
        <w:rPr>
          <w:rFonts w:ascii="Times New Roman" w:hAnsi="Times New Roman" w:cs="Times New Roman"/>
          <w:sz w:val="28"/>
        </w:rPr>
        <w:t>во</w:t>
      </w:r>
      <w:proofErr w:type="gramEnd"/>
      <w:r w:rsidRPr="00A72152">
        <w:rPr>
          <w:rFonts w:ascii="Times New Roman" w:hAnsi="Times New Roman" w:cs="Times New Roman"/>
          <w:sz w:val="28"/>
        </w:rPr>
        <w:t xml:space="preserve"> время его приобретения»</w:t>
      </w:r>
      <w:r w:rsidRPr="00A72152">
        <w:rPr>
          <w:rStyle w:val="a8"/>
          <w:rFonts w:ascii="Times New Roman" w:hAnsi="Times New Roman" w:cs="Times New Roman"/>
          <w:sz w:val="28"/>
        </w:rPr>
        <w:footnoteReference w:id="107"/>
      </w:r>
      <w:r w:rsidRPr="00A72152">
        <w:rPr>
          <w:rFonts w:ascii="Times New Roman" w:hAnsi="Times New Roman" w:cs="Times New Roman"/>
          <w:sz w:val="28"/>
        </w:rPr>
        <w:t xml:space="preserve">; 5) недобросовестность или грубая неосторожность, допущенные кредитором при приобретении векселя в смысле осведомленности о нарушении при выдаче векселя (п. 10 Положения о векселе). </w:t>
      </w:r>
    </w:p>
    <w:p w:rsidR="00874002" w:rsidRPr="00A72152" w:rsidRDefault="00874002" w:rsidP="00874002">
      <w:pPr>
        <w:pStyle w:val="a4"/>
        <w:spacing w:line="360" w:lineRule="auto"/>
        <w:ind w:left="0" w:firstLine="709"/>
        <w:jc w:val="both"/>
        <w:rPr>
          <w:rFonts w:ascii="Times New Roman" w:hAnsi="Times New Roman" w:cs="Times New Roman"/>
          <w:sz w:val="28"/>
        </w:rPr>
      </w:pPr>
      <w:proofErr w:type="gramStart"/>
      <w:r w:rsidRPr="00A72152">
        <w:rPr>
          <w:rFonts w:ascii="Times New Roman" w:hAnsi="Times New Roman" w:cs="Times New Roman"/>
          <w:sz w:val="28"/>
        </w:rPr>
        <w:t>Положения ст.ст. 878, 879 ГК РФ о чеке позволяют должнику заявлять против требования кредитора следующие возражения: 1) дефекты формы (п.</w:t>
      </w:r>
      <w:r w:rsidR="00064456" w:rsidRPr="00A72152">
        <w:rPr>
          <w:rFonts w:ascii="Times New Roman" w:hAnsi="Times New Roman" w:cs="Times New Roman"/>
          <w:sz w:val="28"/>
        </w:rPr>
        <w:t xml:space="preserve"> </w:t>
      </w:r>
      <w:r w:rsidRPr="00A72152">
        <w:rPr>
          <w:rFonts w:ascii="Times New Roman" w:hAnsi="Times New Roman" w:cs="Times New Roman"/>
          <w:sz w:val="28"/>
        </w:rPr>
        <w:t>1 ст.</w:t>
      </w:r>
      <w:r w:rsidR="00064456" w:rsidRPr="00A72152">
        <w:rPr>
          <w:rFonts w:ascii="Times New Roman" w:hAnsi="Times New Roman" w:cs="Times New Roman"/>
          <w:sz w:val="28"/>
        </w:rPr>
        <w:t xml:space="preserve"> </w:t>
      </w:r>
      <w:r w:rsidRPr="00A72152">
        <w:rPr>
          <w:rFonts w:ascii="Times New Roman" w:hAnsi="Times New Roman" w:cs="Times New Roman"/>
          <w:sz w:val="28"/>
        </w:rPr>
        <w:t>878 ГК РФ); 2) сомнения в подлинности чека (п.</w:t>
      </w:r>
      <w:r w:rsidR="00064456" w:rsidRPr="00A72152">
        <w:rPr>
          <w:rFonts w:ascii="Times New Roman" w:hAnsi="Times New Roman" w:cs="Times New Roman"/>
          <w:sz w:val="28"/>
        </w:rPr>
        <w:t xml:space="preserve"> </w:t>
      </w:r>
      <w:r w:rsidRPr="00A72152">
        <w:rPr>
          <w:rFonts w:ascii="Times New Roman" w:hAnsi="Times New Roman" w:cs="Times New Roman"/>
          <w:sz w:val="28"/>
        </w:rPr>
        <w:t>3 ст.</w:t>
      </w:r>
      <w:r w:rsidR="00064456" w:rsidRPr="00A72152">
        <w:rPr>
          <w:rFonts w:ascii="Times New Roman" w:hAnsi="Times New Roman" w:cs="Times New Roman"/>
          <w:sz w:val="28"/>
        </w:rPr>
        <w:t xml:space="preserve"> </w:t>
      </w:r>
      <w:r w:rsidRPr="00A72152">
        <w:rPr>
          <w:rFonts w:ascii="Times New Roman" w:hAnsi="Times New Roman" w:cs="Times New Roman"/>
          <w:sz w:val="28"/>
        </w:rPr>
        <w:t>879 ГК РФ); 3) отсутствие у кредитора полномочий на получение исполнения по чеку (п.</w:t>
      </w:r>
      <w:r w:rsidR="00064456" w:rsidRPr="00A72152">
        <w:rPr>
          <w:rFonts w:ascii="Times New Roman" w:hAnsi="Times New Roman" w:cs="Times New Roman"/>
          <w:sz w:val="28"/>
        </w:rPr>
        <w:t xml:space="preserve"> </w:t>
      </w:r>
      <w:r w:rsidRPr="00A72152">
        <w:rPr>
          <w:rFonts w:ascii="Times New Roman" w:hAnsi="Times New Roman" w:cs="Times New Roman"/>
          <w:sz w:val="28"/>
        </w:rPr>
        <w:t>3 ст.</w:t>
      </w:r>
      <w:r w:rsidR="00064456" w:rsidRPr="00A72152">
        <w:rPr>
          <w:rFonts w:ascii="Times New Roman" w:hAnsi="Times New Roman" w:cs="Times New Roman"/>
          <w:sz w:val="28"/>
        </w:rPr>
        <w:t xml:space="preserve"> </w:t>
      </w:r>
      <w:r w:rsidRPr="00A72152">
        <w:rPr>
          <w:rFonts w:ascii="Times New Roman" w:hAnsi="Times New Roman" w:cs="Times New Roman"/>
          <w:sz w:val="28"/>
        </w:rPr>
        <w:t>879 ГК РФ).</w:t>
      </w:r>
      <w:proofErr w:type="gramEnd"/>
      <w:r w:rsidRPr="00A72152">
        <w:rPr>
          <w:rFonts w:ascii="Times New Roman" w:hAnsi="Times New Roman" w:cs="Times New Roman"/>
          <w:sz w:val="28"/>
        </w:rPr>
        <w:t xml:space="preserve"> В отличие от вексельных возражений перечень возражений по чеку можно было бы вывести из общих норм о ценных бумагах, поскольку первое возражение соответствует </w:t>
      </w:r>
      <w:proofErr w:type="spellStart"/>
      <w:r w:rsidRPr="00A72152">
        <w:rPr>
          <w:rFonts w:ascii="Times New Roman" w:hAnsi="Times New Roman" w:cs="Times New Roman"/>
          <w:sz w:val="28"/>
        </w:rPr>
        <w:t>абз</w:t>
      </w:r>
      <w:proofErr w:type="spellEnd"/>
      <w:r w:rsidRPr="00A72152">
        <w:rPr>
          <w:rFonts w:ascii="Times New Roman" w:hAnsi="Times New Roman" w:cs="Times New Roman"/>
          <w:sz w:val="28"/>
        </w:rPr>
        <w:t>. 1 п.</w:t>
      </w:r>
      <w:r w:rsidR="00ED1B44">
        <w:rPr>
          <w:rFonts w:ascii="Times New Roman" w:hAnsi="Times New Roman" w:cs="Times New Roman"/>
          <w:sz w:val="28"/>
        </w:rPr>
        <w:t xml:space="preserve"> </w:t>
      </w:r>
      <w:r w:rsidRPr="00A72152">
        <w:rPr>
          <w:rFonts w:ascii="Times New Roman" w:hAnsi="Times New Roman" w:cs="Times New Roman"/>
          <w:sz w:val="28"/>
        </w:rPr>
        <w:t>1 ст.</w:t>
      </w:r>
      <w:r w:rsidR="00ED1B44">
        <w:rPr>
          <w:rFonts w:ascii="Times New Roman" w:hAnsi="Times New Roman" w:cs="Times New Roman"/>
          <w:sz w:val="28"/>
        </w:rPr>
        <w:t xml:space="preserve"> </w:t>
      </w:r>
      <w:r w:rsidRPr="00A72152">
        <w:rPr>
          <w:rFonts w:ascii="Times New Roman" w:hAnsi="Times New Roman" w:cs="Times New Roman"/>
          <w:sz w:val="28"/>
        </w:rPr>
        <w:t>145 ГК РФ, второе – п.</w:t>
      </w:r>
      <w:r w:rsidR="00064456" w:rsidRPr="00A72152">
        <w:rPr>
          <w:rFonts w:ascii="Times New Roman" w:hAnsi="Times New Roman" w:cs="Times New Roman"/>
          <w:sz w:val="28"/>
        </w:rPr>
        <w:t xml:space="preserve"> </w:t>
      </w:r>
      <w:r w:rsidRPr="00A72152">
        <w:rPr>
          <w:rFonts w:ascii="Times New Roman" w:hAnsi="Times New Roman" w:cs="Times New Roman"/>
          <w:sz w:val="28"/>
        </w:rPr>
        <w:t>3 ст.</w:t>
      </w:r>
      <w:r w:rsidR="00064456" w:rsidRPr="00A72152">
        <w:rPr>
          <w:rFonts w:ascii="Times New Roman" w:hAnsi="Times New Roman" w:cs="Times New Roman"/>
          <w:sz w:val="28"/>
        </w:rPr>
        <w:t xml:space="preserve"> </w:t>
      </w:r>
      <w:r w:rsidRPr="00A72152">
        <w:rPr>
          <w:rFonts w:ascii="Times New Roman" w:hAnsi="Times New Roman" w:cs="Times New Roman"/>
          <w:sz w:val="28"/>
        </w:rPr>
        <w:t>145 ГК РФ, третье – ст.</w:t>
      </w:r>
      <w:r w:rsidR="00064456" w:rsidRPr="00A72152">
        <w:rPr>
          <w:rFonts w:ascii="Times New Roman" w:hAnsi="Times New Roman" w:cs="Times New Roman"/>
          <w:sz w:val="28"/>
        </w:rPr>
        <w:t xml:space="preserve"> </w:t>
      </w:r>
      <w:r w:rsidRPr="00A72152">
        <w:rPr>
          <w:rFonts w:ascii="Times New Roman" w:hAnsi="Times New Roman" w:cs="Times New Roman"/>
          <w:sz w:val="28"/>
        </w:rPr>
        <w:t>143 ГК РФ.</w:t>
      </w:r>
    </w:p>
    <w:p w:rsidR="00874002" w:rsidRPr="00A72152" w:rsidRDefault="00874002" w:rsidP="00874002">
      <w:pPr>
        <w:pStyle w:val="a4"/>
        <w:spacing w:line="360" w:lineRule="auto"/>
        <w:ind w:left="0" w:firstLine="709"/>
        <w:jc w:val="both"/>
        <w:rPr>
          <w:rFonts w:ascii="Times New Roman" w:hAnsi="Times New Roman" w:cs="Times New Roman"/>
          <w:sz w:val="28"/>
        </w:rPr>
      </w:pPr>
      <w:r w:rsidRPr="00A72152">
        <w:rPr>
          <w:rFonts w:ascii="Times New Roman" w:hAnsi="Times New Roman" w:cs="Times New Roman"/>
          <w:sz w:val="28"/>
        </w:rPr>
        <w:t>В отношении же обыкновенных именных ценных бумаг (</w:t>
      </w:r>
      <w:proofErr w:type="spellStart"/>
      <w:r w:rsidRPr="00A72152">
        <w:rPr>
          <w:rFonts w:ascii="Times New Roman" w:hAnsi="Times New Roman" w:cs="Times New Roman"/>
          <w:sz w:val="28"/>
        </w:rPr>
        <w:t>ректа-бумаг</w:t>
      </w:r>
      <w:proofErr w:type="spellEnd"/>
      <w:r w:rsidRPr="00A72152">
        <w:rPr>
          <w:rFonts w:ascii="Times New Roman" w:hAnsi="Times New Roman" w:cs="Times New Roman"/>
          <w:sz w:val="28"/>
        </w:rPr>
        <w:t>), переход прав по которым осуществляется в соответствии с общегражданскими нормами об уступке права требования (цессии), в юридической доктрине сформировалась устойчивая позиция об отсутствии у таких ценных бумаг свойства публичной достоверности</w:t>
      </w:r>
      <w:r w:rsidRPr="00A72152">
        <w:rPr>
          <w:rStyle w:val="a8"/>
          <w:rFonts w:ascii="Times New Roman" w:hAnsi="Times New Roman" w:cs="Times New Roman"/>
          <w:sz w:val="28"/>
        </w:rPr>
        <w:footnoteReference w:id="108"/>
      </w:r>
      <w:r w:rsidRPr="00A72152">
        <w:rPr>
          <w:rFonts w:ascii="Times New Roman" w:hAnsi="Times New Roman" w:cs="Times New Roman"/>
          <w:sz w:val="28"/>
        </w:rPr>
        <w:t xml:space="preserve">. Это связано с тем, что </w:t>
      </w:r>
      <w:proofErr w:type="spellStart"/>
      <w:r w:rsidRPr="00A72152">
        <w:rPr>
          <w:rFonts w:ascii="Times New Roman" w:hAnsi="Times New Roman" w:cs="Times New Roman"/>
          <w:sz w:val="28"/>
        </w:rPr>
        <w:t>ректа-бумага</w:t>
      </w:r>
      <w:proofErr w:type="spellEnd"/>
      <w:r w:rsidRPr="00A72152">
        <w:rPr>
          <w:rFonts w:ascii="Times New Roman" w:hAnsi="Times New Roman" w:cs="Times New Roman"/>
          <w:sz w:val="28"/>
        </w:rPr>
        <w:t xml:space="preserve"> не является исключительным доказательством прав кредитора. Должнику в целях осуществления исполнения по ценной бумаге надлежащему кредитору необходимо проверить статус последнего на основании общих норм о правопреемстве в обязательстве. Кроме того, должник по </w:t>
      </w:r>
      <w:proofErr w:type="spellStart"/>
      <w:r w:rsidRPr="00A72152">
        <w:rPr>
          <w:rFonts w:ascii="Times New Roman" w:hAnsi="Times New Roman" w:cs="Times New Roman"/>
          <w:sz w:val="28"/>
        </w:rPr>
        <w:t>ректа-бумаге</w:t>
      </w:r>
      <w:proofErr w:type="spellEnd"/>
      <w:r w:rsidRPr="00A72152">
        <w:rPr>
          <w:rFonts w:ascii="Times New Roman" w:hAnsi="Times New Roman" w:cs="Times New Roman"/>
          <w:sz w:val="28"/>
        </w:rPr>
        <w:t xml:space="preserve"> вправе выдвигать против требований кредитора все возражения, которые у него имелись против предшествующего кредитора до момента получения уведомления об уступке права (ст.</w:t>
      </w:r>
      <w:r w:rsidR="00815768" w:rsidRPr="00A72152">
        <w:rPr>
          <w:rFonts w:ascii="Times New Roman" w:hAnsi="Times New Roman" w:cs="Times New Roman"/>
          <w:sz w:val="28"/>
        </w:rPr>
        <w:t xml:space="preserve"> </w:t>
      </w:r>
      <w:r w:rsidRPr="00A72152">
        <w:rPr>
          <w:rFonts w:ascii="Times New Roman" w:hAnsi="Times New Roman" w:cs="Times New Roman"/>
          <w:sz w:val="28"/>
        </w:rPr>
        <w:t xml:space="preserve">385 ГК РФ). </w:t>
      </w:r>
    </w:p>
    <w:p w:rsidR="00874002" w:rsidRPr="00A72152" w:rsidRDefault="00874002" w:rsidP="00874002">
      <w:pPr>
        <w:pStyle w:val="a4"/>
        <w:spacing w:line="360" w:lineRule="auto"/>
        <w:ind w:left="0" w:firstLine="709"/>
        <w:jc w:val="both"/>
        <w:rPr>
          <w:rFonts w:ascii="Times New Roman" w:hAnsi="Times New Roman" w:cs="Times New Roman"/>
          <w:sz w:val="28"/>
        </w:rPr>
      </w:pPr>
      <w:r w:rsidRPr="00A72152">
        <w:rPr>
          <w:rFonts w:ascii="Times New Roman" w:hAnsi="Times New Roman" w:cs="Times New Roman"/>
          <w:sz w:val="28"/>
        </w:rPr>
        <w:t>Правовое регулирование оборота такой ценной бумаги</w:t>
      </w:r>
      <w:r w:rsidR="00CA6CFD">
        <w:rPr>
          <w:rFonts w:ascii="Times New Roman" w:hAnsi="Times New Roman" w:cs="Times New Roman"/>
          <w:sz w:val="28"/>
        </w:rPr>
        <w:t>,</w:t>
      </w:r>
      <w:r w:rsidRPr="00A72152">
        <w:rPr>
          <w:rFonts w:ascii="Times New Roman" w:hAnsi="Times New Roman" w:cs="Times New Roman"/>
          <w:sz w:val="28"/>
        </w:rPr>
        <w:t xml:space="preserve"> как коносамент ещё большее значение уделяет возможности выставления должником – </w:t>
      </w:r>
      <w:r w:rsidRPr="00A72152">
        <w:rPr>
          <w:rFonts w:ascii="Times New Roman" w:hAnsi="Times New Roman" w:cs="Times New Roman"/>
          <w:sz w:val="28"/>
        </w:rPr>
        <w:lastRenderedPageBreak/>
        <w:t>перевозчиком возражений против добросовестного третьего лица, приобретшего коносамент, включая получателя груза. В соответствии с п.</w:t>
      </w:r>
      <w:r w:rsidR="00815768" w:rsidRPr="00A72152">
        <w:rPr>
          <w:rFonts w:ascii="Times New Roman" w:hAnsi="Times New Roman" w:cs="Times New Roman"/>
          <w:sz w:val="28"/>
        </w:rPr>
        <w:t xml:space="preserve"> </w:t>
      </w:r>
      <w:r w:rsidRPr="00A72152">
        <w:rPr>
          <w:rFonts w:ascii="Times New Roman" w:hAnsi="Times New Roman" w:cs="Times New Roman"/>
          <w:sz w:val="28"/>
        </w:rPr>
        <w:t>2 ст. 138 Кодекса торгового мореплавания Российской Федерации</w:t>
      </w:r>
      <w:r w:rsidRPr="00A72152">
        <w:rPr>
          <w:rStyle w:val="a8"/>
          <w:rFonts w:ascii="Times New Roman" w:hAnsi="Times New Roman" w:cs="Times New Roman"/>
          <w:sz w:val="28"/>
        </w:rPr>
        <w:footnoteReference w:id="109"/>
      </w:r>
      <w:r w:rsidRPr="00A72152">
        <w:rPr>
          <w:rFonts w:ascii="Times New Roman" w:hAnsi="Times New Roman" w:cs="Times New Roman"/>
          <w:sz w:val="28"/>
        </w:rPr>
        <w:t xml:space="preserve"> (далее – КТМ РФ) перевозчик и отправитель вправе договориться о перевозке груза на палубе. Об указанной договоренности перевозчик обязан сделать отметку в коносаменте. При отсутствии такого указания в коносаменте перевозчик не вправе </w:t>
      </w:r>
      <w:r w:rsidRPr="00A72152">
        <w:rPr>
          <w:rFonts w:ascii="Times New Roman" w:hAnsi="Times New Roman" w:cs="Times New Roman"/>
          <w:sz w:val="28"/>
          <w:szCs w:val="28"/>
        </w:rPr>
        <w:t xml:space="preserve">ссылаться </w:t>
      </w:r>
      <w:r w:rsidRPr="00A72152">
        <w:rPr>
          <w:rFonts w:ascii="Times New Roman" w:eastAsia="Times New Roman" w:hAnsi="Times New Roman" w:cs="Times New Roman"/>
          <w:sz w:val="28"/>
          <w:szCs w:val="28"/>
          <w:lang w:eastAsia="ru-RU"/>
        </w:rPr>
        <w:t>на такое соглашение в отношении третьего лица, которое добросовестно приобрело коносамент</w:t>
      </w:r>
      <w:r w:rsidRPr="00A72152">
        <w:rPr>
          <w:rFonts w:ascii="Times New Roman" w:hAnsi="Times New Roman" w:cs="Times New Roman"/>
          <w:sz w:val="28"/>
          <w:szCs w:val="28"/>
        </w:rPr>
        <w:t>. Согласно п.</w:t>
      </w:r>
      <w:r w:rsidR="00815768" w:rsidRPr="00A72152">
        <w:rPr>
          <w:rFonts w:ascii="Times New Roman" w:hAnsi="Times New Roman" w:cs="Times New Roman"/>
          <w:sz w:val="28"/>
          <w:szCs w:val="28"/>
        </w:rPr>
        <w:t xml:space="preserve"> </w:t>
      </w:r>
      <w:r w:rsidRPr="00A72152">
        <w:rPr>
          <w:rFonts w:ascii="Times New Roman" w:hAnsi="Times New Roman" w:cs="Times New Roman"/>
          <w:sz w:val="28"/>
          <w:szCs w:val="28"/>
        </w:rPr>
        <w:t>3 ст.</w:t>
      </w:r>
      <w:r w:rsidR="00815768" w:rsidRPr="00A72152">
        <w:rPr>
          <w:rFonts w:ascii="Times New Roman" w:hAnsi="Times New Roman" w:cs="Times New Roman"/>
          <w:sz w:val="28"/>
          <w:szCs w:val="28"/>
        </w:rPr>
        <w:t xml:space="preserve"> </w:t>
      </w:r>
      <w:r w:rsidRPr="00A72152">
        <w:rPr>
          <w:rFonts w:ascii="Times New Roman" w:hAnsi="Times New Roman" w:cs="Times New Roman"/>
          <w:sz w:val="28"/>
          <w:szCs w:val="28"/>
        </w:rPr>
        <w:t xml:space="preserve">145 КТМ РФ коносамент </w:t>
      </w:r>
      <w:r w:rsidRPr="00A72152">
        <w:rPr>
          <w:rFonts w:ascii="Times New Roman" w:eastAsia="Times New Roman" w:hAnsi="Times New Roman" w:cs="Times New Roman"/>
          <w:sz w:val="28"/>
          <w:szCs w:val="28"/>
          <w:lang w:eastAsia="ru-RU"/>
        </w:rPr>
        <w:t>удостоверяет, если не доказано иное, прием перевозчиком груза для перевозки, как он описан в коносаменте</w:t>
      </w:r>
      <w:r w:rsidRPr="00A72152">
        <w:rPr>
          <w:rFonts w:ascii="Times New Roman" w:hAnsi="Times New Roman" w:cs="Times New Roman"/>
          <w:sz w:val="28"/>
          <w:szCs w:val="28"/>
        </w:rPr>
        <w:t xml:space="preserve"> (за исключением случаев проставления перевозчиком особой отметки в коносаменте, касающейся количества, состояния и характеристик груза по правилам п.</w:t>
      </w:r>
      <w:r w:rsidR="00815768" w:rsidRPr="00A72152">
        <w:rPr>
          <w:rFonts w:ascii="Times New Roman" w:hAnsi="Times New Roman" w:cs="Times New Roman"/>
          <w:sz w:val="28"/>
          <w:szCs w:val="28"/>
        </w:rPr>
        <w:t xml:space="preserve"> </w:t>
      </w:r>
      <w:r w:rsidRPr="00A72152">
        <w:rPr>
          <w:rFonts w:ascii="Times New Roman" w:hAnsi="Times New Roman" w:cs="Times New Roman"/>
          <w:sz w:val="28"/>
          <w:szCs w:val="28"/>
        </w:rPr>
        <w:t>1 ст.</w:t>
      </w:r>
      <w:r w:rsidR="00815768" w:rsidRPr="00A72152">
        <w:rPr>
          <w:rFonts w:ascii="Times New Roman" w:hAnsi="Times New Roman" w:cs="Times New Roman"/>
          <w:sz w:val="28"/>
          <w:szCs w:val="28"/>
        </w:rPr>
        <w:t xml:space="preserve"> </w:t>
      </w:r>
      <w:r w:rsidRPr="00A72152">
        <w:rPr>
          <w:rFonts w:ascii="Times New Roman" w:hAnsi="Times New Roman" w:cs="Times New Roman"/>
          <w:sz w:val="28"/>
          <w:szCs w:val="28"/>
        </w:rPr>
        <w:t xml:space="preserve">145 КТМ РФ). «Иное», по общему правилу, доказывается перевозчиком. Однако перевозчик не вправе доказывать и ссылаться на фактическое несоответствие характеристик груза данным коносамента, если </w:t>
      </w:r>
      <w:r w:rsidRPr="00A72152">
        <w:rPr>
          <w:rFonts w:ascii="Times New Roman" w:eastAsia="Times New Roman" w:hAnsi="Times New Roman" w:cs="Times New Roman"/>
          <w:sz w:val="28"/>
          <w:szCs w:val="28"/>
          <w:lang w:eastAsia="ru-RU"/>
        </w:rPr>
        <w:t>коносамент (без оговорки по п.</w:t>
      </w:r>
      <w:r w:rsidR="00815768" w:rsidRPr="00A72152">
        <w:rPr>
          <w:rFonts w:ascii="Times New Roman" w:eastAsia="Times New Roman" w:hAnsi="Times New Roman" w:cs="Times New Roman"/>
          <w:sz w:val="28"/>
          <w:szCs w:val="28"/>
          <w:lang w:eastAsia="ru-RU"/>
        </w:rPr>
        <w:t xml:space="preserve"> </w:t>
      </w:r>
      <w:r w:rsidRPr="00A72152">
        <w:rPr>
          <w:rFonts w:ascii="Times New Roman" w:eastAsia="Times New Roman" w:hAnsi="Times New Roman" w:cs="Times New Roman"/>
          <w:sz w:val="28"/>
          <w:szCs w:val="28"/>
          <w:lang w:eastAsia="ru-RU"/>
        </w:rPr>
        <w:t>1 ст.</w:t>
      </w:r>
      <w:r w:rsidR="00815768" w:rsidRPr="00A72152">
        <w:rPr>
          <w:rFonts w:ascii="Times New Roman" w:eastAsia="Times New Roman" w:hAnsi="Times New Roman" w:cs="Times New Roman"/>
          <w:sz w:val="28"/>
          <w:szCs w:val="28"/>
          <w:lang w:eastAsia="ru-RU"/>
        </w:rPr>
        <w:t xml:space="preserve"> </w:t>
      </w:r>
      <w:r w:rsidRPr="00A72152">
        <w:rPr>
          <w:rFonts w:ascii="Times New Roman" w:eastAsia="Times New Roman" w:hAnsi="Times New Roman" w:cs="Times New Roman"/>
          <w:sz w:val="28"/>
          <w:szCs w:val="28"/>
          <w:lang w:eastAsia="ru-RU"/>
        </w:rPr>
        <w:t>145 КТМ РФ) передан третьему лицу, которое, исходя из содержащегося в коносаменте описания груза, действовало добросовестно.</w:t>
      </w:r>
      <w:r w:rsidRPr="00A72152">
        <w:rPr>
          <w:rFonts w:ascii="Times New Roman" w:hAnsi="Times New Roman" w:cs="Times New Roman"/>
          <w:sz w:val="28"/>
        </w:rPr>
        <w:t xml:space="preserve"> </w:t>
      </w:r>
    </w:p>
    <w:p w:rsidR="00874002" w:rsidRPr="00A72152" w:rsidRDefault="00874002" w:rsidP="00874002">
      <w:pPr>
        <w:pStyle w:val="a4"/>
        <w:spacing w:line="360" w:lineRule="auto"/>
        <w:ind w:left="0" w:firstLine="709"/>
        <w:jc w:val="both"/>
        <w:rPr>
          <w:rFonts w:ascii="Times New Roman" w:hAnsi="Times New Roman" w:cs="Times New Roman"/>
          <w:b/>
          <w:sz w:val="28"/>
        </w:rPr>
      </w:pPr>
      <w:r w:rsidRPr="00A72152">
        <w:rPr>
          <w:rFonts w:ascii="Times New Roman" w:hAnsi="Times New Roman" w:cs="Times New Roman"/>
          <w:sz w:val="28"/>
        </w:rPr>
        <w:t>Приведенные нормы демонстрируют такие проявления свойства публичной достоверности ценных бумаг</w:t>
      </w:r>
      <w:r w:rsidR="00CA6CFD">
        <w:rPr>
          <w:rFonts w:ascii="Times New Roman" w:hAnsi="Times New Roman" w:cs="Times New Roman"/>
          <w:sz w:val="28"/>
        </w:rPr>
        <w:t>,</w:t>
      </w:r>
      <w:r w:rsidRPr="00A72152">
        <w:rPr>
          <w:rFonts w:ascii="Times New Roman" w:hAnsi="Times New Roman" w:cs="Times New Roman"/>
          <w:sz w:val="28"/>
        </w:rPr>
        <w:t xml:space="preserve"> как определение в тексте бумаги </w:t>
      </w:r>
      <w:r w:rsidR="00815768" w:rsidRPr="00A72152">
        <w:rPr>
          <w:rFonts w:ascii="Times New Roman" w:hAnsi="Times New Roman" w:cs="Times New Roman"/>
          <w:sz w:val="28"/>
        </w:rPr>
        <w:t xml:space="preserve">исчерпывающим образом </w:t>
      </w:r>
      <w:r w:rsidRPr="00A72152">
        <w:rPr>
          <w:rFonts w:ascii="Times New Roman" w:hAnsi="Times New Roman" w:cs="Times New Roman"/>
          <w:sz w:val="28"/>
        </w:rPr>
        <w:t>содержания обязательства, а также введени</w:t>
      </w:r>
      <w:r w:rsidR="00815768" w:rsidRPr="00A72152">
        <w:rPr>
          <w:rFonts w:ascii="Times New Roman" w:hAnsi="Times New Roman" w:cs="Times New Roman"/>
          <w:sz w:val="28"/>
        </w:rPr>
        <w:t>е</w:t>
      </w:r>
      <w:r w:rsidRPr="00A72152">
        <w:rPr>
          <w:rFonts w:ascii="Times New Roman" w:hAnsi="Times New Roman" w:cs="Times New Roman"/>
          <w:sz w:val="28"/>
        </w:rPr>
        <w:t xml:space="preserve"> начала ограничения возражений должника в зависимости от такой характеристики кредитора</w:t>
      </w:r>
      <w:r w:rsidR="00CA6CFD">
        <w:rPr>
          <w:rFonts w:ascii="Times New Roman" w:hAnsi="Times New Roman" w:cs="Times New Roman"/>
          <w:sz w:val="28"/>
        </w:rPr>
        <w:t>,</w:t>
      </w:r>
      <w:r w:rsidRPr="00A72152">
        <w:rPr>
          <w:rFonts w:ascii="Times New Roman" w:hAnsi="Times New Roman" w:cs="Times New Roman"/>
          <w:sz w:val="28"/>
        </w:rPr>
        <w:t xml:space="preserve"> как добросовестность. Кроме того, традиционное понимание свойства публичной достоверности как определяющего исчерпывающих образом весь объем обязательства подтверждается, в частности, ст.</w:t>
      </w:r>
      <w:r w:rsidR="00815768" w:rsidRPr="00A72152">
        <w:rPr>
          <w:rFonts w:ascii="Times New Roman" w:hAnsi="Times New Roman" w:cs="Times New Roman"/>
          <w:sz w:val="28"/>
        </w:rPr>
        <w:t xml:space="preserve"> </w:t>
      </w:r>
      <w:r w:rsidRPr="00A72152">
        <w:rPr>
          <w:rFonts w:ascii="Times New Roman" w:hAnsi="Times New Roman" w:cs="Times New Roman"/>
          <w:sz w:val="28"/>
        </w:rPr>
        <w:t>119 КТМ РФ, согласно которой условия чартера обязательны для получателя, если текст коносамента содержит указание на них.</w:t>
      </w:r>
    </w:p>
    <w:p w:rsidR="008002E3" w:rsidRPr="00CA6CFD" w:rsidRDefault="008002E3" w:rsidP="00CA6CFD">
      <w:pPr>
        <w:pStyle w:val="a5"/>
        <w:spacing w:line="360" w:lineRule="auto"/>
        <w:jc w:val="both"/>
        <w:rPr>
          <w:rFonts w:ascii="Times New Roman" w:hAnsi="Times New Roman" w:cs="Times New Roman"/>
          <w:b/>
        </w:rPr>
      </w:pPr>
      <w:r w:rsidRPr="00CA6CFD">
        <w:rPr>
          <w:rFonts w:ascii="Times New Roman" w:hAnsi="Times New Roman" w:cs="Times New Roman"/>
          <w:b/>
          <w:sz w:val="28"/>
        </w:rPr>
        <w:lastRenderedPageBreak/>
        <w:t>Глава</w:t>
      </w:r>
      <w:r w:rsidR="00A112DD" w:rsidRPr="00CA6CFD">
        <w:rPr>
          <w:rFonts w:ascii="Times New Roman" w:hAnsi="Times New Roman" w:cs="Times New Roman"/>
          <w:b/>
          <w:sz w:val="28"/>
        </w:rPr>
        <w:t xml:space="preserve"> 5</w:t>
      </w:r>
      <w:r w:rsidR="00DA3A46" w:rsidRPr="00CA6CFD">
        <w:rPr>
          <w:rFonts w:ascii="Times New Roman" w:hAnsi="Times New Roman" w:cs="Times New Roman"/>
          <w:b/>
          <w:sz w:val="28"/>
        </w:rPr>
        <w:t>.</w:t>
      </w:r>
      <w:r w:rsidRPr="00CA6CFD">
        <w:rPr>
          <w:rFonts w:ascii="Times New Roman" w:hAnsi="Times New Roman" w:cs="Times New Roman"/>
          <w:b/>
          <w:sz w:val="28"/>
        </w:rPr>
        <w:t xml:space="preserve"> </w:t>
      </w:r>
      <w:r w:rsidR="007B195E" w:rsidRPr="00CA6CFD">
        <w:rPr>
          <w:rFonts w:ascii="Times New Roman" w:hAnsi="Times New Roman" w:cs="Times New Roman"/>
          <w:b/>
          <w:sz w:val="28"/>
        </w:rPr>
        <w:t>З</w:t>
      </w:r>
      <w:r w:rsidRPr="00CA6CFD">
        <w:rPr>
          <w:rFonts w:ascii="Times New Roman" w:hAnsi="Times New Roman" w:cs="Times New Roman"/>
          <w:b/>
          <w:sz w:val="28"/>
        </w:rPr>
        <w:t xml:space="preserve">начение свойств абстрактности и публичной достоверности для </w:t>
      </w:r>
      <w:r w:rsidR="00403CA3" w:rsidRPr="00CA6CFD">
        <w:rPr>
          <w:rFonts w:ascii="Times New Roman" w:hAnsi="Times New Roman" w:cs="Times New Roman"/>
          <w:b/>
          <w:sz w:val="28"/>
        </w:rPr>
        <w:t xml:space="preserve">функционирования </w:t>
      </w:r>
      <w:r w:rsidRPr="00CA6CFD">
        <w:rPr>
          <w:rFonts w:ascii="Times New Roman" w:hAnsi="Times New Roman" w:cs="Times New Roman"/>
          <w:b/>
          <w:sz w:val="28"/>
        </w:rPr>
        <w:t>института ценных бумаг</w:t>
      </w:r>
      <w:r w:rsidR="00403CA3" w:rsidRPr="00CA6CFD">
        <w:rPr>
          <w:rFonts w:ascii="Times New Roman" w:hAnsi="Times New Roman" w:cs="Times New Roman"/>
          <w:b/>
          <w:sz w:val="28"/>
        </w:rPr>
        <w:t xml:space="preserve"> и смежных институтов</w:t>
      </w:r>
      <w:r w:rsidRPr="00CA6CFD">
        <w:rPr>
          <w:rFonts w:ascii="Times New Roman" w:hAnsi="Times New Roman" w:cs="Times New Roman"/>
          <w:b/>
          <w:sz w:val="28"/>
        </w:rPr>
        <w:t xml:space="preserve"> </w:t>
      </w:r>
    </w:p>
    <w:p w:rsidR="00403CA3" w:rsidRPr="00A72152" w:rsidRDefault="00403CA3" w:rsidP="008002E3">
      <w:pPr>
        <w:pStyle w:val="a5"/>
        <w:spacing w:line="360" w:lineRule="auto"/>
        <w:jc w:val="both"/>
        <w:rPr>
          <w:rFonts w:ascii="Times New Roman" w:hAnsi="Times New Roman" w:cs="Times New Roman"/>
          <w:b/>
          <w:sz w:val="28"/>
        </w:rPr>
      </w:pPr>
      <w:r w:rsidRPr="00A72152">
        <w:rPr>
          <w:rFonts w:ascii="Times New Roman" w:hAnsi="Times New Roman" w:cs="Times New Roman"/>
          <w:b/>
          <w:sz w:val="28"/>
        </w:rPr>
        <w:t>§</w:t>
      </w:r>
      <w:r w:rsidR="00CA6CFD">
        <w:rPr>
          <w:rFonts w:ascii="Times New Roman" w:hAnsi="Times New Roman" w:cs="Times New Roman"/>
          <w:b/>
          <w:sz w:val="28"/>
        </w:rPr>
        <w:t xml:space="preserve"> </w:t>
      </w:r>
      <w:r w:rsidRPr="00A72152">
        <w:rPr>
          <w:rFonts w:ascii="Times New Roman" w:hAnsi="Times New Roman" w:cs="Times New Roman"/>
          <w:b/>
          <w:sz w:val="28"/>
        </w:rPr>
        <w:t xml:space="preserve">1. </w:t>
      </w:r>
      <w:r w:rsidR="00496F7F" w:rsidRPr="00A72152">
        <w:rPr>
          <w:rFonts w:ascii="Times New Roman" w:hAnsi="Times New Roman" w:cs="Times New Roman"/>
          <w:b/>
          <w:sz w:val="28"/>
        </w:rPr>
        <w:t>Роль свойств абстрактности и публичной достоверности в правовом регулировании института ценных бумаг</w:t>
      </w:r>
    </w:p>
    <w:p w:rsidR="008002E3" w:rsidRPr="00A72152" w:rsidRDefault="008002E3" w:rsidP="008002E3">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Наделение ценных бумаг свойствами абстрактности и публичной достоверности исторически возникло как отклик на нужды торгового оборота и актуально до сих пор.</w:t>
      </w:r>
    </w:p>
    <w:p w:rsidR="008002E3" w:rsidRPr="00A72152" w:rsidRDefault="008002E3" w:rsidP="008002E3">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Позиции сторонников различных подходов к пон</w:t>
      </w:r>
      <w:r w:rsidR="002F5BE7" w:rsidRPr="00A72152">
        <w:rPr>
          <w:rFonts w:ascii="Times New Roman" w:hAnsi="Times New Roman" w:cs="Times New Roman"/>
          <w:sz w:val="28"/>
        </w:rPr>
        <w:t>иманию</w:t>
      </w:r>
      <w:r w:rsidRPr="00A72152">
        <w:rPr>
          <w:rFonts w:ascii="Times New Roman" w:hAnsi="Times New Roman" w:cs="Times New Roman"/>
          <w:sz w:val="28"/>
        </w:rPr>
        <w:t xml:space="preserve"> и практическим проявлениям анализируемых свойств в конченом итоге можно свести к следующим основным положениям:</w:t>
      </w:r>
    </w:p>
    <w:p w:rsidR="008002E3" w:rsidRPr="00A72152" w:rsidRDefault="008002E3" w:rsidP="008002E3">
      <w:pPr>
        <w:pStyle w:val="a5"/>
        <w:numPr>
          <w:ilvl w:val="0"/>
          <w:numId w:val="5"/>
        </w:numPr>
        <w:spacing w:line="360" w:lineRule="auto"/>
        <w:ind w:left="709"/>
        <w:jc w:val="both"/>
        <w:rPr>
          <w:rFonts w:ascii="Times New Roman" w:hAnsi="Times New Roman" w:cs="Times New Roman"/>
          <w:sz w:val="28"/>
        </w:rPr>
      </w:pPr>
      <w:r w:rsidRPr="00A72152">
        <w:rPr>
          <w:rFonts w:ascii="Times New Roman" w:hAnsi="Times New Roman" w:cs="Times New Roman"/>
          <w:sz w:val="28"/>
        </w:rPr>
        <w:t>И свойство абстрактности</w:t>
      </w:r>
      <w:r w:rsidR="00B27B0E" w:rsidRPr="00A72152">
        <w:rPr>
          <w:rStyle w:val="a8"/>
          <w:rFonts w:ascii="Times New Roman" w:hAnsi="Times New Roman" w:cs="Times New Roman"/>
          <w:sz w:val="28"/>
        </w:rPr>
        <w:footnoteReference w:id="110"/>
      </w:r>
      <w:r w:rsidRPr="00A72152">
        <w:rPr>
          <w:rFonts w:ascii="Times New Roman" w:hAnsi="Times New Roman" w:cs="Times New Roman"/>
          <w:sz w:val="28"/>
        </w:rPr>
        <w:t>, и свойство публичной достоверности применительно к ценным бумагам в практической плоскости проявляются в ограничении перечня возра</w:t>
      </w:r>
      <w:r w:rsidR="00CA6CFD">
        <w:rPr>
          <w:rFonts w:ascii="Times New Roman" w:hAnsi="Times New Roman" w:cs="Times New Roman"/>
          <w:sz w:val="28"/>
        </w:rPr>
        <w:t>жений должника по ценной бумаге.</w:t>
      </w:r>
      <w:r w:rsidRPr="00A72152">
        <w:rPr>
          <w:rFonts w:ascii="Times New Roman" w:hAnsi="Times New Roman" w:cs="Times New Roman"/>
          <w:sz w:val="28"/>
        </w:rPr>
        <w:t xml:space="preserve"> </w:t>
      </w:r>
    </w:p>
    <w:p w:rsidR="008002E3" w:rsidRPr="00A72152" w:rsidRDefault="008002E3" w:rsidP="008002E3">
      <w:pPr>
        <w:pStyle w:val="a5"/>
        <w:numPr>
          <w:ilvl w:val="0"/>
          <w:numId w:val="5"/>
        </w:numPr>
        <w:spacing w:line="360" w:lineRule="auto"/>
        <w:ind w:left="709"/>
        <w:jc w:val="both"/>
        <w:rPr>
          <w:rFonts w:ascii="Times New Roman" w:hAnsi="Times New Roman" w:cs="Times New Roman"/>
          <w:sz w:val="28"/>
        </w:rPr>
      </w:pPr>
      <w:r w:rsidRPr="00A72152">
        <w:rPr>
          <w:rFonts w:ascii="Times New Roman" w:hAnsi="Times New Roman" w:cs="Times New Roman"/>
          <w:sz w:val="28"/>
        </w:rPr>
        <w:t>Свойство абстрактности проявляется в перераспределении бремени доказывания между должником и кредитором по ценной бумаге.</w:t>
      </w:r>
    </w:p>
    <w:p w:rsidR="008002E3" w:rsidRPr="00A72152" w:rsidRDefault="008002E3" w:rsidP="008002E3">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 xml:space="preserve">Свойства абстрактности и публичной достоверности проявляются по-разному в институте ценных бумаг, однако их сочетание способствует повышению </w:t>
      </w:r>
      <w:proofErr w:type="spellStart"/>
      <w:r w:rsidRPr="00A72152">
        <w:rPr>
          <w:rFonts w:ascii="Times New Roman" w:hAnsi="Times New Roman" w:cs="Times New Roman"/>
          <w:sz w:val="28"/>
        </w:rPr>
        <w:t>оборотоспособности</w:t>
      </w:r>
      <w:proofErr w:type="spellEnd"/>
      <w:r w:rsidRPr="00A72152">
        <w:rPr>
          <w:rFonts w:ascii="Times New Roman" w:hAnsi="Times New Roman" w:cs="Times New Roman"/>
          <w:sz w:val="28"/>
        </w:rPr>
        <w:t xml:space="preserve"> права требования, поскольку отрывает его от юридического факта, являющегося основанием его возникновения, и наделяет характеристиками самостоятельного объекта права, имеющего имущественную ценность. </w:t>
      </w:r>
    </w:p>
    <w:p w:rsidR="008002E3" w:rsidRPr="00A72152" w:rsidRDefault="008002E3" w:rsidP="008002E3">
      <w:pPr>
        <w:pStyle w:val="a5"/>
        <w:spacing w:line="360" w:lineRule="auto"/>
        <w:ind w:firstLine="709"/>
        <w:jc w:val="both"/>
        <w:rPr>
          <w:rFonts w:ascii="Times New Roman" w:hAnsi="Times New Roman" w:cs="Times New Roman"/>
          <w:sz w:val="28"/>
        </w:rPr>
      </w:pPr>
      <w:proofErr w:type="gramStart"/>
      <w:r w:rsidRPr="00A72152">
        <w:rPr>
          <w:rFonts w:ascii="Times New Roman" w:hAnsi="Times New Roman" w:cs="Times New Roman"/>
          <w:sz w:val="28"/>
        </w:rPr>
        <w:t>Анализируемые свойств</w:t>
      </w:r>
      <w:r w:rsidR="00A30F1F" w:rsidRPr="00A72152">
        <w:rPr>
          <w:rFonts w:ascii="Times New Roman" w:hAnsi="Times New Roman" w:cs="Times New Roman"/>
          <w:sz w:val="28"/>
        </w:rPr>
        <w:t>а ценных бумаг также способствую</w:t>
      </w:r>
      <w:r w:rsidRPr="00A72152">
        <w:rPr>
          <w:rFonts w:ascii="Times New Roman" w:hAnsi="Times New Roman" w:cs="Times New Roman"/>
          <w:sz w:val="28"/>
        </w:rPr>
        <w:t>т повышению предсказуемости вариантов поведения участников оборота, так как должник по ценной бумаге в момент её выдачи осознаёт, что ограничен в предъявлении возражений кредитору по ценной бумаге, кредитор же знает, какой именно круг возражений может быть противопоставлен его требованию</w:t>
      </w:r>
      <w:r w:rsidR="00CA6CFD">
        <w:rPr>
          <w:rFonts w:ascii="Times New Roman" w:hAnsi="Times New Roman" w:cs="Times New Roman"/>
          <w:sz w:val="28"/>
        </w:rPr>
        <w:t>,</w:t>
      </w:r>
      <w:r w:rsidRPr="00A72152">
        <w:rPr>
          <w:rFonts w:ascii="Times New Roman" w:hAnsi="Times New Roman" w:cs="Times New Roman"/>
          <w:sz w:val="28"/>
        </w:rPr>
        <w:t xml:space="preserve"> и каким образом </w:t>
      </w:r>
      <w:r w:rsidRPr="00A72152">
        <w:rPr>
          <w:rFonts w:ascii="Times New Roman" w:hAnsi="Times New Roman" w:cs="Times New Roman"/>
          <w:sz w:val="28"/>
        </w:rPr>
        <w:lastRenderedPageBreak/>
        <w:t>можно защищаться против него.</w:t>
      </w:r>
      <w:proofErr w:type="gramEnd"/>
      <w:r w:rsidRPr="00A72152">
        <w:rPr>
          <w:rFonts w:ascii="Times New Roman" w:hAnsi="Times New Roman" w:cs="Times New Roman"/>
          <w:sz w:val="28"/>
        </w:rPr>
        <w:t xml:space="preserve"> В связи с </w:t>
      </w:r>
      <w:r w:rsidR="00CA6CFD">
        <w:rPr>
          <w:rFonts w:ascii="Times New Roman" w:hAnsi="Times New Roman" w:cs="Times New Roman"/>
          <w:sz w:val="28"/>
        </w:rPr>
        <w:t>этим</w:t>
      </w:r>
      <w:r w:rsidRPr="00A72152">
        <w:rPr>
          <w:rFonts w:ascii="Times New Roman" w:hAnsi="Times New Roman" w:cs="Times New Roman"/>
          <w:sz w:val="28"/>
        </w:rPr>
        <w:t xml:space="preserve"> повышается доверие к институту ценных бумаг</w:t>
      </w:r>
      <w:r w:rsidR="00A453B5" w:rsidRPr="00A72152">
        <w:rPr>
          <w:rStyle w:val="a8"/>
          <w:rFonts w:ascii="Times New Roman" w:hAnsi="Times New Roman" w:cs="Times New Roman"/>
          <w:sz w:val="28"/>
        </w:rPr>
        <w:footnoteReference w:id="111"/>
      </w:r>
      <w:r w:rsidRPr="00A72152">
        <w:rPr>
          <w:rFonts w:ascii="Times New Roman" w:hAnsi="Times New Roman" w:cs="Times New Roman"/>
          <w:sz w:val="28"/>
        </w:rPr>
        <w:t>.</w:t>
      </w:r>
    </w:p>
    <w:p w:rsidR="008002E3" w:rsidRPr="00A72152" w:rsidRDefault="008002E3" w:rsidP="008002E3">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Кроме того, процессуальный аспект абстрактности повышает доказательственное значение ценных бумаг</w:t>
      </w:r>
      <w:r w:rsidR="00AA13E0" w:rsidRPr="00A72152">
        <w:rPr>
          <w:rStyle w:val="a8"/>
          <w:rFonts w:ascii="Times New Roman" w:hAnsi="Times New Roman" w:cs="Times New Roman"/>
          <w:sz w:val="28"/>
        </w:rPr>
        <w:footnoteReference w:id="112"/>
      </w:r>
      <w:r w:rsidRPr="00A72152">
        <w:rPr>
          <w:rFonts w:ascii="Times New Roman" w:hAnsi="Times New Roman" w:cs="Times New Roman"/>
          <w:sz w:val="28"/>
        </w:rPr>
        <w:t xml:space="preserve">, поскольку факта легитимации лица в качестве надлежащего кредитора и доказательства </w:t>
      </w:r>
      <w:proofErr w:type="gramStart"/>
      <w:r w:rsidRPr="00A72152">
        <w:rPr>
          <w:rFonts w:ascii="Times New Roman" w:hAnsi="Times New Roman" w:cs="Times New Roman"/>
          <w:sz w:val="28"/>
        </w:rPr>
        <w:t>факта наступления срока исполнения обязательства</w:t>
      </w:r>
      <w:proofErr w:type="gramEnd"/>
      <w:r w:rsidRPr="00A72152">
        <w:rPr>
          <w:rFonts w:ascii="Times New Roman" w:hAnsi="Times New Roman" w:cs="Times New Roman"/>
          <w:sz w:val="28"/>
        </w:rPr>
        <w:t xml:space="preserve"> из ценной бумаги достаточно для принуждения должника к осуществлению исполнения по ценной бумаге. Кредитор не должен доказывать наличие основания для получения исполнения от должника, за него это делает сама ценная бумага</w:t>
      </w:r>
      <w:r w:rsidRPr="00A72152">
        <w:rPr>
          <w:rStyle w:val="a8"/>
          <w:rFonts w:ascii="Times New Roman" w:hAnsi="Times New Roman" w:cs="Times New Roman"/>
          <w:sz w:val="28"/>
        </w:rPr>
        <w:footnoteReference w:id="113"/>
      </w:r>
      <w:r w:rsidRPr="00A72152">
        <w:rPr>
          <w:rFonts w:ascii="Times New Roman" w:hAnsi="Times New Roman" w:cs="Times New Roman"/>
          <w:sz w:val="28"/>
        </w:rPr>
        <w:t>. Поскольку ценные бумаги являются также средством платежа и циркулируют в обороте наряду с наличными деньгами и денежными средствами, необходимо, чтобы осуществление прав по ним было быстрым и легким</w:t>
      </w:r>
      <w:r w:rsidRPr="00A72152">
        <w:rPr>
          <w:rStyle w:val="a8"/>
          <w:rFonts w:ascii="Times New Roman" w:hAnsi="Times New Roman" w:cs="Times New Roman"/>
          <w:sz w:val="28"/>
        </w:rPr>
        <w:footnoteReference w:id="114"/>
      </w:r>
      <w:r w:rsidRPr="00A72152">
        <w:rPr>
          <w:rFonts w:ascii="Times New Roman" w:hAnsi="Times New Roman" w:cs="Times New Roman"/>
          <w:sz w:val="28"/>
        </w:rPr>
        <w:t xml:space="preserve">, чего не удалось бы добиться, если бы кредитор каждый раз был вынужден </w:t>
      </w:r>
      <w:proofErr w:type="gramStart"/>
      <w:r w:rsidRPr="00A72152">
        <w:rPr>
          <w:rFonts w:ascii="Times New Roman" w:hAnsi="Times New Roman" w:cs="Times New Roman"/>
          <w:sz w:val="28"/>
        </w:rPr>
        <w:t>доказывать</w:t>
      </w:r>
      <w:proofErr w:type="gramEnd"/>
      <w:r w:rsidRPr="00A72152">
        <w:rPr>
          <w:rFonts w:ascii="Times New Roman" w:hAnsi="Times New Roman" w:cs="Times New Roman"/>
          <w:sz w:val="28"/>
        </w:rPr>
        <w:t xml:space="preserve"> возможно «запутанное и сложное отно</w:t>
      </w:r>
      <w:r w:rsidR="00A30F1F" w:rsidRPr="00A72152">
        <w:rPr>
          <w:rFonts w:ascii="Times New Roman" w:hAnsi="Times New Roman" w:cs="Times New Roman"/>
          <w:sz w:val="28"/>
        </w:rPr>
        <w:t xml:space="preserve">шение между ним и должником, </w:t>
      </w:r>
      <w:r w:rsidRPr="00A72152">
        <w:rPr>
          <w:rFonts w:ascii="Times New Roman" w:hAnsi="Times New Roman" w:cs="Times New Roman"/>
          <w:sz w:val="28"/>
        </w:rPr>
        <w:t>которое лежит в основании таких документов»</w:t>
      </w:r>
      <w:r w:rsidRPr="00A72152">
        <w:rPr>
          <w:rStyle w:val="a8"/>
          <w:rFonts w:ascii="Times New Roman" w:hAnsi="Times New Roman" w:cs="Times New Roman"/>
          <w:sz w:val="28"/>
        </w:rPr>
        <w:footnoteReference w:id="115"/>
      </w:r>
      <w:r w:rsidRPr="00A72152">
        <w:rPr>
          <w:rFonts w:ascii="Times New Roman" w:hAnsi="Times New Roman" w:cs="Times New Roman"/>
          <w:sz w:val="28"/>
        </w:rPr>
        <w:t xml:space="preserve"> (свойство абстрактности), тем более</w:t>
      </w:r>
      <w:proofErr w:type="gramStart"/>
      <w:r w:rsidRPr="00A72152">
        <w:rPr>
          <w:rFonts w:ascii="Times New Roman" w:hAnsi="Times New Roman" w:cs="Times New Roman"/>
          <w:sz w:val="28"/>
        </w:rPr>
        <w:t>,</w:t>
      </w:r>
      <w:proofErr w:type="gramEnd"/>
      <w:r w:rsidRPr="00A72152">
        <w:rPr>
          <w:rFonts w:ascii="Times New Roman" w:hAnsi="Times New Roman" w:cs="Times New Roman"/>
          <w:sz w:val="28"/>
        </w:rPr>
        <w:t xml:space="preserve"> что последующий добросовестный приобретатель ценной бумаги не имеет представления об отношениях, связывающих первоначальных должника и кредитора по бумаге (свойство публичной достоверности</w:t>
      </w:r>
      <w:r w:rsidR="00C57F06" w:rsidRPr="00A72152">
        <w:rPr>
          <w:rStyle w:val="a8"/>
          <w:rFonts w:ascii="Times New Roman" w:hAnsi="Times New Roman" w:cs="Times New Roman"/>
          <w:sz w:val="28"/>
        </w:rPr>
        <w:footnoteReference w:id="116"/>
      </w:r>
      <w:r w:rsidRPr="00A72152">
        <w:rPr>
          <w:rFonts w:ascii="Times New Roman" w:hAnsi="Times New Roman" w:cs="Times New Roman"/>
          <w:sz w:val="28"/>
        </w:rPr>
        <w:t xml:space="preserve">).  </w:t>
      </w:r>
    </w:p>
    <w:p w:rsidR="008002E3" w:rsidRPr="00A72152" w:rsidRDefault="008002E3" w:rsidP="008002E3">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 xml:space="preserve">При конструировании норм, свидетельствующих об абстрактности обязательства, удостоверенного ценной бумагой, и публичной достоверности самой бумаги, законодатель должен предупреждать возможность использования ценных бумаг в противоправных целях. Если совсем лишить должника по ценной бумаге права предъявлять возражения, данный институт может стать удобным инструментом в руках мошенников и недобросовестных контрагентов, не исполняющих свои обязательства, но предъявляющих </w:t>
      </w:r>
      <w:r w:rsidRPr="00A72152">
        <w:rPr>
          <w:rFonts w:ascii="Times New Roman" w:hAnsi="Times New Roman" w:cs="Times New Roman"/>
          <w:sz w:val="28"/>
        </w:rPr>
        <w:lastRenderedPageBreak/>
        <w:t>контрагентам-должникам ценные бумаги в целях получения от них исполнения в свою пользу</w:t>
      </w:r>
      <w:r w:rsidRPr="00A72152">
        <w:rPr>
          <w:rStyle w:val="a8"/>
          <w:rFonts w:ascii="Times New Roman" w:hAnsi="Times New Roman" w:cs="Times New Roman"/>
          <w:sz w:val="28"/>
        </w:rPr>
        <w:footnoteReference w:id="117"/>
      </w:r>
      <w:r w:rsidRPr="00A72152">
        <w:rPr>
          <w:rFonts w:ascii="Times New Roman" w:hAnsi="Times New Roman" w:cs="Times New Roman"/>
          <w:sz w:val="28"/>
        </w:rPr>
        <w:t xml:space="preserve">. </w:t>
      </w:r>
    </w:p>
    <w:p w:rsidR="008002E3" w:rsidRPr="00A72152" w:rsidRDefault="008002E3" w:rsidP="008002E3">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В то же время при таком развитии событий должник, исполнивший недобросовестному кредитору обязательство из ценной бумаги, обратится за судебной защитой с иском о взыскании исполненного в качестве неосновательного обогащения (глава 60 ГК РФ). Подобная схема только усложнит и замедлит оборот</w:t>
      </w:r>
      <w:r w:rsidRPr="00A72152">
        <w:rPr>
          <w:rStyle w:val="a8"/>
          <w:rFonts w:ascii="Times New Roman" w:hAnsi="Times New Roman" w:cs="Times New Roman"/>
          <w:sz w:val="28"/>
        </w:rPr>
        <w:footnoteReference w:id="118"/>
      </w:r>
      <w:r w:rsidRPr="00A72152">
        <w:rPr>
          <w:rFonts w:ascii="Times New Roman" w:hAnsi="Times New Roman" w:cs="Times New Roman"/>
          <w:sz w:val="28"/>
        </w:rPr>
        <w:t>. Если же на законодательном уровне реализовать концепцию абсолютной (материальной) абстрактности и лишить должника возможности взыскивать исполненное им по ценной бумаге на основании главы 60 ГК РФ, такое регулирование вряд ли будет справедливым и способствующим укреплению института ценных бумаг.</w:t>
      </w:r>
    </w:p>
    <w:p w:rsidR="00FE1C23" w:rsidRPr="00A72152" w:rsidRDefault="008002E3" w:rsidP="00A343CC">
      <w:pPr>
        <w:pStyle w:val="a5"/>
        <w:spacing w:line="360" w:lineRule="auto"/>
        <w:ind w:firstLine="709"/>
        <w:jc w:val="both"/>
        <w:rPr>
          <w:rFonts w:ascii="Times New Roman" w:hAnsi="Times New Roman" w:cs="Times New Roman"/>
          <w:sz w:val="28"/>
        </w:rPr>
      </w:pPr>
      <w:proofErr w:type="gramStart"/>
      <w:r w:rsidRPr="00A72152">
        <w:rPr>
          <w:rFonts w:ascii="Times New Roman" w:hAnsi="Times New Roman" w:cs="Times New Roman"/>
          <w:sz w:val="28"/>
        </w:rPr>
        <w:t>С другой стороны, законодателю следует предоставить должнику возможность предъявления такого количества и таких видов возражений, которые не свели бы исполнение по ценной бумаге к осуществлению исполнения по каузальным сделкам в силу того, что институт ценных бумаг – это особый инструмент управления и перераспределения рисков</w:t>
      </w:r>
      <w:r w:rsidRPr="00A72152">
        <w:rPr>
          <w:rStyle w:val="a8"/>
          <w:rFonts w:ascii="Times New Roman" w:hAnsi="Times New Roman" w:cs="Times New Roman"/>
          <w:sz w:val="28"/>
        </w:rPr>
        <w:footnoteReference w:id="119"/>
      </w:r>
      <w:r w:rsidRPr="00A72152">
        <w:rPr>
          <w:rFonts w:ascii="Times New Roman" w:hAnsi="Times New Roman" w:cs="Times New Roman"/>
          <w:sz w:val="28"/>
        </w:rPr>
        <w:t>, выработанный практикой и призванный максимально упростить отношения в данной сфере, ускорить</w:t>
      </w:r>
      <w:r w:rsidRPr="00A72152">
        <w:rPr>
          <w:rStyle w:val="a8"/>
          <w:rFonts w:ascii="Times New Roman" w:hAnsi="Times New Roman" w:cs="Times New Roman"/>
          <w:sz w:val="28"/>
        </w:rPr>
        <w:footnoteReference w:id="120"/>
      </w:r>
      <w:r w:rsidRPr="00A72152">
        <w:rPr>
          <w:rFonts w:ascii="Times New Roman" w:hAnsi="Times New Roman" w:cs="Times New Roman"/>
          <w:sz w:val="28"/>
        </w:rPr>
        <w:t xml:space="preserve"> и обезопасить оборот прав и, в</w:t>
      </w:r>
      <w:proofErr w:type="gramEnd"/>
      <w:r w:rsidRPr="00A72152">
        <w:rPr>
          <w:rFonts w:ascii="Times New Roman" w:hAnsi="Times New Roman" w:cs="Times New Roman"/>
          <w:sz w:val="28"/>
        </w:rPr>
        <w:t xml:space="preserve"> конечном </w:t>
      </w:r>
      <w:proofErr w:type="gramStart"/>
      <w:r w:rsidRPr="00A72152">
        <w:rPr>
          <w:rFonts w:ascii="Times New Roman" w:hAnsi="Times New Roman" w:cs="Times New Roman"/>
          <w:sz w:val="28"/>
        </w:rPr>
        <w:t>итоге</w:t>
      </w:r>
      <w:proofErr w:type="gramEnd"/>
      <w:r w:rsidRPr="00A72152">
        <w:rPr>
          <w:rFonts w:ascii="Times New Roman" w:hAnsi="Times New Roman" w:cs="Times New Roman"/>
          <w:sz w:val="28"/>
        </w:rPr>
        <w:t>, способствовать стабилизации оборота</w:t>
      </w:r>
      <w:r w:rsidRPr="00A72152">
        <w:rPr>
          <w:rStyle w:val="a8"/>
          <w:rFonts w:ascii="Times New Roman" w:hAnsi="Times New Roman" w:cs="Times New Roman"/>
          <w:sz w:val="28"/>
        </w:rPr>
        <w:footnoteReference w:id="121"/>
      </w:r>
      <w:r w:rsidRPr="00A72152">
        <w:rPr>
          <w:rFonts w:ascii="Times New Roman" w:hAnsi="Times New Roman" w:cs="Times New Roman"/>
          <w:sz w:val="28"/>
        </w:rPr>
        <w:t xml:space="preserve">. </w:t>
      </w:r>
    </w:p>
    <w:p w:rsidR="008002E3" w:rsidRPr="00A72152" w:rsidRDefault="00354BB2" w:rsidP="00496F7F">
      <w:pPr>
        <w:pStyle w:val="a5"/>
        <w:spacing w:line="360" w:lineRule="auto"/>
        <w:jc w:val="both"/>
        <w:rPr>
          <w:rFonts w:ascii="Times New Roman" w:hAnsi="Times New Roman" w:cs="Times New Roman"/>
          <w:b/>
          <w:sz w:val="28"/>
        </w:rPr>
      </w:pPr>
      <w:r w:rsidRPr="00A72152">
        <w:rPr>
          <w:rFonts w:ascii="Times New Roman" w:hAnsi="Times New Roman" w:cs="Times New Roman"/>
          <w:b/>
          <w:sz w:val="28"/>
        </w:rPr>
        <w:t>§</w:t>
      </w:r>
      <w:r w:rsidR="001C4A86">
        <w:rPr>
          <w:rFonts w:ascii="Times New Roman" w:hAnsi="Times New Roman" w:cs="Times New Roman"/>
          <w:b/>
          <w:sz w:val="28"/>
        </w:rPr>
        <w:t xml:space="preserve"> </w:t>
      </w:r>
      <w:r w:rsidRPr="00A72152">
        <w:rPr>
          <w:rFonts w:ascii="Times New Roman" w:hAnsi="Times New Roman" w:cs="Times New Roman"/>
          <w:b/>
          <w:sz w:val="28"/>
        </w:rPr>
        <w:t xml:space="preserve">2. </w:t>
      </w:r>
      <w:r w:rsidR="00403CA3" w:rsidRPr="00A72152">
        <w:rPr>
          <w:rFonts w:ascii="Times New Roman" w:hAnsi="Times New Roman" w:cs="Times New Roman"/>
          <w:b/>
          <w:sz w:val="28"/>
        </w:rPr>
        <w:t>Использование свойств ценных бумаг</w:t>
      </w:r>
      <w:r w:rsidR="008002E3" w:rsidRPr="00A72152">
        <w:rPr>
          <w:rFonts w:ascii="Times New Roman" w:hAnsi="Times New Roman" w:cs="Times New Roman"/>
          <w:b/>
          <w:sz w:val="28"/>
        </w:rPr>
        <w:t xml:space="preserve"> при построении моделей правового регулирования смежных институтов</w:t>
      </w:r>
    </w:p>
    <w:p w:rsidR="008002E3" w:rsidRPr="00A72152" w:rsidRDefault="00FB1ED9" w:rsidP="00FB1ED9">
      <w:pPr>
        <w:pStyle w:val="a5"/>
        <w:spacing w:line="360" w:lineRule="auto"/>
        <w:ind w:firstLine="709"/>
        <w:jc w:val="both"/>
        <w:rPr>
          <w:rFonts w:ascii="Times New Roman" w:hAnsi="Times New Roman" w:cs="Times New Roman"/>
          <w:b/>
          <w:sz w:val="28"/>
        </w:rPr>
      </w:pPr>
      <w:r w:rsidRPr="00A72152">
        <w:rPr>
          <w:rFonts w:ascii="Times New Roman" w:hAnsi="Times New Roman" w:cs="Times New Roman"/>
          <w:sz w:val="28"/>
        </w:rPr>
        <w:t>Свойства ценных бумаг находят применение и</w:t>
      </w:r>
      <w:r w:rsidR="008002E3" w:rsidRPr="00A72152">
        <w:rPr>
          <w:rFonts w:ascii="Times New Roman" w:hAnsi="Times New Roman" w:cs="Times New Roman"/>
          <w:sz w:val="28"/>
        </w:rPr>
        <w:t xml:space="preserve"> в </w:t>
      </w:r>
      <w:r w:rsidR="001F2FE5" w:rsidRPr="00A72152">
        <w:rPr>
          <w:rFonts w:ascii="Times New Roman" w:hAnsi="Times New Roman" w:cs="Times New Roman"/>
          <w:sz w:val="28"/>
        </w:rPr>
        <w:t xml:space="preserve">правовом регулировании </w:t>
      </w:r>
      <w:r w:rsidRPr="00A72152">
        <w:rPr>
          <w:rFonts w:ascii="Times New Roman" w:hAnsi="Times New Roman" w:cs="Times New Roman"/>
          <w:sz w:val="28"/>
        </w:rPr>
        <w:t xml:space="preserve">таких </w:t>
      </w:r>
      <w:r w:rsidR="001F2FE5" w:rsidRPr="00A72152">
        <w:rPr>
          <w:rFonts w:ascii="Times New Roman" w:hAnsi="Times New Roman" w:cs="Times New Roman"/>
          <w:sz w:val="28"/>
        </w:rPr>
        <w:t>смежных институтов</w:t>
      </w:r>
      <w:r w:rsidR="008002E3" w:rsidRPr="00A72152">
        <w:rPr>
          <w:rFonts w:ascii="Times New Roman" w:hAnsi="Times New Roman" w:cs="Times New Roman"/>
          <w:sz w:val="28"/>
        </w:rPr>
        <w:t xml:space="preserve">, как </w:t>
      </w:r>
      <w:proofErr w:type="spellStart"/>
      <w:r w:rsidR="008002E3" w:rsidRPr="00A72152">
        <w:rPr>
          <w:rFonts w:ascii="Times New Roman" w:hAnsi="Times New Roman" w:cs="Times New Roman"/>
          <w:sz w:val="28"/>
        </w:rPr>
        <w:t>секьюритизация</w:t>
      </w:r>
      <w:proofErr w:type="spellEnd"/>
      <w:r w:rsidR="008002E3" w:rsidRPr="00A72152">
        <w:rPr>
          <w:rFonts w:ascii="Times New Roman" w:hAnsi="Times New Roman" w:cs="Times New Roman"/>
          <w:sz w:val="28"/>
        </w:rPr>
        <w:t xml:space="preserve"> и производные финансовые </w:t>
      </w:r>
      <w:r w:rsidR="008002E3" w:rsidRPr="00A72152">
        <w:rPr>
          <w:rFonts w:ascii="Times New Roman" w:hAnsi="Times New Roman" w:cs="Times New Roman"/>
          <w:sz w:val="28"/>
        </w:rPr>
        <w:lastRenderedPageBreak/>
        <w:t>инструменты (</w:t>
      </w:r>
      <w:proofErr w:type="spellStart"/>
      <w:r w:rsidR="008002E3" w:rsidRPr="00A72152">
        <w:rPr>
          <w:rFonts w:ascii="Times New Roman" w:hAnsi="Times New Roman" w:cs="Times New Roman"/>
          <w:sz w:val="28"/>
        </w:rPr>
        <w:t>деривативы</w:t>
      </w:r>
      <w:proofErr w:type="spellEnd"/>
      <w:r w:rsidR="008002E3" w:rsidRPr="00A72152">
        <w:rPr>
          <w:rFonts w:ascii="Times New Roman" w:hAnsi="Times New Roman" w:cs="Times New Roman"/>
          <w:sz w:val="28"/>
        </w:rPr>
        <w:t>). Данные институты являются смежными, поскольку</w:t>
      </w:r>
      <w:r w:rsidR="00867123" w:rsidRPr="00A72152">
        <w:rPr>
          <w:rFonts w:ascii="Times New Roman" w:hAnsi="Times New Roman" w:cs="Times New Roman"/>
          <w:sz w:val="28"/>
        </w:rPr>
        <w:t xml:space="preserve"> в </w:t>
      </w:r>
      <w:proofErr w:type="spellStart"/>
      <w:r w:rsidR="00867123" w:rsidRPr="00A72152">
        <w:rPr>
          <w:rFonts w:ascii="Times New Roman" w:hAnsi="Times New Roman" w:cs="Times New Roman"/>
          <w:sz w:val="28"/>
        </w:rPr>
        <w:t>секьюритизации</w:t>
      </w:r>
      <w:proofErr w:type="spellEnd"/>
      <w:r w:rsidR="00867123" w:rsidRPr="00A72152">
        <w:rPr>
          <w:rFonts w:ascii="Times New Roman" w:hAnsi="Times New Roman" w:cs="Times New Roman"/>
          <w:sz w:val="28"/>
        </w:rPr>
        <w:t xml:space="preserve"> ценные бумаги используются </w:t>
      </w:r>
      <w:r w:rsidR="008002E3" w:rsidRPr="00A72152">
        <w:rPr>
          <w:rFonts w:ascii="Times New Roman" w:hAnsi="Times New Roman" w:cs="Times New Roman"/>
          <w:sz w:val="28"/>
        </w:rPr>
        <w:t xml:space="preserve">для «оформления» обязательств, обеспеченных пулом прав требования, а в ситуации с </w:t>
      </w:r>
      <w:proofErr w:type="spellStart"/>
      <w:r w:rsidR="008002E3" w:rsidRPr="00A72152">
        <w:rPr>
          <w:rFonts w:ascii="Times New Roman" w:hAnsi="Times New Roman" w:cs="Times New Roman"/>
          <w:sz w:val="28"/>
        </w:rPr>
        <w:t>деривативами</w:t>
      </w:r>
      <w:proofErr w:type="spellEnd"/>
      <w:r w:rsidR="008002E3" w:rsidRPr="00A72152">
        <w:rPr>
          <w:rStyle w:val="a8"/>
          <w:rFonts w:ascii="Times New Roman" w:hAnsi="Times New Roman" w:cs="Times New Roman"/>
          <w:sz w:val="28"/>
        </w:rPr>
        <w:footnoteReference w:id="122"/>
      </w:r>
      <w:r w:rsidR="008002E3" w:rsidRPr="00A72152">
        <w:rPr>
          <w:rFonts w:ascii="Times New Roman" w:hAnsi="Times New Roman" w:cs="Times New Roman"/>
          <w:sz w:val="28"/>
        </w:rPr>
        <w:t xml:space="preserve"> их базисным активом могут выступать ценные бумаги (</w:t>
      </w:r>
      <w:proofErr w:type="spellStart"/>
      <w:r w:rsidR="008002E3" w:rsidRPr="00A72152">
        <w:rPr>
          <w:rFonts w:ascii="Times New Roman" w:hAnsi="Times New Roman" w:cs="Times New Roman"/>
          <w:sz w:val="28"/>
        </w:rPr>
        <w:t>абз</w:t>
      </w:r>
      <w:proofErr w:type="spellEnd"/>
      <w:r w:rsidR="008002E3" w:rsidRPr="00A72152">
        <w:rPr>
          <w:rFonts w:ascii="Times New Roman" w:hAnsi="Times New Roman" w:cs="Times New Roman"/>
          <w:sz w:val="28"/>
        </w:rPr>
        <w:t>.</w:t>
      </w:r>
      <w:r w:rsidR="00464504">
        <w:rPr>
          <w:rFonts w:ascii="Times New Roman" w:hAnsi="Times New Roman" w:cs="Times New Roman"/>
          <w:sz w:val="28"/>
        </w:rPr>
        <w:t xml:space="preserve"> </w:t>
      </w:r>
      <w:r w:rsidR="008002E3" w:rsidRPr="00A72152">
        <w:rPr>
          <w:rFonts w:ascii="Times New Roman" w:hAnsi="Times New Roman" w:cs="Times New Roman"/>
          <w:sz w:val="28"/>
        </w:rPr>
        <w:t>32 ст.</w:t>
      </w:r>
      <w:r w:rsidR="00464504">
        <w:rPr>
          <w:rFonts w:ascii="Times New Roman" w:hAnsi="Times New Roman" w:cs="Times New Roman"/>
          <w:sz w:val="28"/>
        </w:rPr>
        <w:t xml:space="preserve"> </w:t>
      </w:r>
      <w:r w:rsidR="008002E3" w:rsidRPr="00A72152">
        <w:rPr>
          <w:rFonts w:ascii="Times New Roman" w:hAnsi="Times New Roman" w:cs="Times New Roman"/>
          <w:sz w:val="28"/>
        </w:rPr>
        <w:t xml:space="preserve">2 ФЗ «О рынке ценных бумаг»). </w:t>
      </w:r>
    </w:p>
    <w:p w:rsidR="008002E3" w:rsidRPr="00A72152" w:rsidRDefault="001F2FE5" w:rsidP="008002E3">
      <w:pPr>
        <w:pStyle w:val="a5"/>
        <w:spacing w:line="360" w:lineRule="auto"/>
        <w:ind w:firstLine="709"/>
        <w:jc w:val="both"/>
        <w:rPr>
          <w:rFonts w:ascii="Times New Roman" w:hAnsi="Times New Roman" w:cs="Times New Roman"/>
          <w:sz w:val="28"/>
        </w:rPr>
      </w:pPr>
      <w:proofErr w:type="spellStart"/>
      <w:r w:rsidRPr="00A72152">
        <w:rPr>
          <w:rFonts w:ascii="Times New Roman" w:hAnsi="Times New Roman" w:cs="Times New Roman"/>
          <w:b/>
          <w:i/>
          <w:sz w:val="28"/>
        </w:rPr>
        <w:t>Деривативы</w:t>
      </w:r>
      <w:proofErr w:type="spellEnd"/>
      <w:r w:rsidRPr="00A72152">
        <w:rPr>
          <w:rFonts w:ascii="Times New Roman" w:hAnsi="Times New Roman" w:cs="Times New Roman"/>
          <w:b/>
          <w:i/>
          <w:sz w:val="28"/>
        </w:rPr>
        <w:t xml:space="preserve"> и публичная достоверность.</w:t>
      </w:r>
      <w:r w:rsidRPr="00A72152">
        <w:rPr>
          <w:rFonts w:ascii="Times New Roman" w:hAnsi="Times New Roman" w:cs="Times New Roman"/>
          <w:sz w:val="28"/>
        </w:rPr>
        <w:t xml:space="preserve"> </w:t>
      </w:r>
      <w:proofErr w:type="gramStart"/>
      <w:r w:rsidR="008002E3" w:rsidRPr="00A72152">
        <w:rPr>
          <w:rFonts w:ascii="Times New Roman" w:hAnsi="Times New Roman" w:cs="Times New Roman"/>
          <w:sz w:val="28"/>
        </w:rPr>
        <w:t xml:space="preserve">Механизм правового регулирования эмиссии и обращения </w:t>
      </w:r>
      <w:proofErr w:type="spellStart"/>
      <w:r w:rsidR="008002E3" w:rsidRPr="00A72152">
        <w:rPr>
          <w:rFonts w:ascii="Times New Roman" w:hAnsi="Times New Roman" w:cs="Times New Roman"/>
          <w:sz w:val="28"/>
        </w:rPr>
        <w:t>деривативов</w:t>
      </w:r>
      <w:proofErr w:type="spellEnd"/>
      <w:r w:rsidR="008002E3" w:rsidRPr="00A72152">
        <w:rPr>
          <w:rFonts w:ascii="Times New Roman" w:hAnsi="Times New Roman" w:cs="Times New Roman"/>
          <w:sz w:val="28"/>
        </w:rPr>
        <w:t>, особенно биржевых, очень схож с аналогичными «процедурами», осуществляемыми в отношении бездокументарных ценных бумаг.</w:t>
      </w:r>
      <w:proofErr w:type="gramEnd"/>
      <w:r w:rsidR="008002E3" w:rsidRPr="00A72152">
        <w:rPr>
          <w:rFonts w:ascii="Times New Roman" w:hAnsi="Times New Roman" w:cs="Times New Roman"/>
          <w:sz w:val="28"/>
        </w:rPr>
        <w:t xml:space="preserve"> </w:t>
      </w:r>
      <w:proofErr w:type="gramStart"/>
      <w:r w:rsidR="008002E3" w:rsidRPr="00A72152">
        <w:rPr>
          <w:rFonts w:ascii="Times New Roman" w:hAnsi="Times New Roman" w:cs="Times New Roman"/>
          <w:sz w:val="28"/>
        </w:rPr>
        <w:t>Вопрос о том, следует ли распространять на производные финансовые инструменты правовой режим ценных бумаг, рассматривался не только в литературе</w:t>
      </w:r>
      <w:r w:rsidR="008002E3" w:rsidRPr="00A72152">
        <w:rPr>
          <w:rStyle w:val="a8"/>
          <w:rFonts w:ascii="Times New Roman" w:hAnsi="Times New Roman" w:cs="Times New Roman"/>
          <w:sz w:val="28"/>
        </w:rPr>
        <w:footnoteReference w:id="123"/>
      </w:r>
      <w:r w:rsidR="008002E3" w:rsidRPr="00A72152">
        <w:rPr>
          <w:rFonts w:ascii="Times New Roman" w:hAnsi="Times New Roman" w:cs="Times New Roman"/>
          <w:sz w:val="28"/>
        </w:rPr>
        <w:t xml:space="preserve">: в </w:t>
      </w:r>
      <w:r w:rsidR="008002E3" w:rsidRPr="00A72152">
        <w:rPr>
          <w:rFonts w:ascii="Times New Roman" w:hAnsi="Times New Roman" w:cs="Times New Roman"/>
          <w:sz w:val="28"/>
          <w:szCs w:val="20"/>
          <w:shd w:val="clear" w:color="auto" w:fill="FFFFFF"/>
        </w:rPr>
        <w:t>Стратегии развития финансового рынка Российской Федерации на период до 2020 г.</w:t>
      </w:r>
      <w:r w:rsidR="008002E3" w:rsidRPr="00A72152">
        <w:rPr>
          <w:rStyle w:val="a8"/>
          <w:rFonts w:ascii="Times New Roman" w:hAnsi="Times New Roman" w:cs="Times New Roman"/>
          <w:sz w:val="28"/>
          <w:szCs w:val="20"/>
          <w:shd w:val="clear" w:color="auto" w:fill="FFFFFF"/>
        </w:rPr>
        <w:footnoteReference w:id="124"/>
      </w:r>
      <w:r w:rsidR="008002E3" w:rsidRPr="00A72152">
        <w:rPr>
          <w:rFonts w:ascii="Times New Roman" w:hAnsi="Times New Roman" w:cs="Times New Roman"/>
          <w:sz w:val="28"/>
          <w:szCs w:val="28"/>
          <w:shd w:val="clear" w:color="auto" w:fill="FFFFFF"/>
        </w:rPr>
        <w:t xml:space="preserve"> (IV раздел) была поставлена задача «</w:t>
      </w:r>
      <w:r w:rsidR="008002E3" w:rsidRPr="00A72152">
        <w:rPr>
          <w:rFonts w:ascii="Times New Roman" w:hAnsi="Times New Roman" w:cs="Times New Roman"/>
          <w:sz w:val="28"/>
          <w:szCs w:val="21"/>
        </w:rPr>
        <w:t>обеспечить учет прав на финансовые инструменты, не являющиеся ценными бумагами, и обращение этих инструментов по правилам учета и обращения ценных бумаг».</w:t>
      </w:r>
      <w:proofErr w:type="gramEnd"/>
      <w:r w:rsidR="008002E3" w:rsidRPr="00A72152">
        <w:rPr>
          <w:rFonts w:ascii="Times New Roman" w:hAnsi="Times New Roman" w:cs="Times New Roman"/>
          <w:sz w:val="28"/>
          <w:szCs w:val="21"/>
        </w:rPr>
        <w:t xml:space="preserve"> Данный вопрос не является предметом рассмотрения в настоящей работе; интерес представляет</w:t>
      </w:r>
      <w:r w:rsidR="00393BCA" w:rsidRPr="00A72152">
        <w:rPr>
          <w:rFonts w:ascii="Times New Roman" w:hAnsi="Times New Roman" w:cs="Times New Roman"/>
          <w:sz w:val="28"/>
          <w:szCs w:val="21"/>
        </w:rPr>
        <w:t xml:space="preserve"> изучение </w:t>
      </w:r>
      <w:r w:rsidR="00CB2063" w:rsidRPr="00A72152">
        <w:rPr>
          <w:rFonts w:ascii="Times New Roman" w:hAnsi="Times New Roman" w:cs="Times New Roman"/>
          <w:sz w:val="28"/>
          <w:szCs w:val="21"/>
        </w:rPr>
        <w:t>м</w:t>
      </w:r>
      <w:r w:rsidR="00CB2063" w:rsidRPr="00A72152">
        <w:rPr>
          <w:rFonts w:ascii="Times New Roman" w:hAnsi="Times New Roman" w:cs="Times New Roman"/>
          <w:sz w:val="28"/>
        </w:rPr>
        <w:t xml:space="preserve">еханизма правового регулирования эмиссии и обращения производственных финансовых инструментов в том ключе, что он (механизм) сконструирован таким образом, что в конечном итоге направлен на достижение тех же самых задач, что и свойство публичной достоверности ценных бумаг. </w:t>
      </w:r>
    </w:p>
    <w:p w:rsidR="008002E3" w:rsidRPr="00A72152" w:rsidRDefault="008002E3" w:rsidP="008002E3">
      <w:pPr>
        <w:pStyle w:val="a5"/>
        <w:spacing w:line="360" w:lineRule="auto"/>
        <w:ind w:firstLine="709"/>
        <w:jc w:val="both"/>
        <w:rPr>
          <w:rFonts w:ascii="Times New Roman" w:hAnsi="Times New Roman" w:cs="Times New Roman"/>
          <w:sz w:val="28"/>
        </w:rPr>
      </w:pPr>
      <w:proofErr w:type="gramStart"/>
      <w:r w:rsidRPr="00A72152">
        <w:rPr>
          <w:rFonts w:ascii="Times New Roman" w:hAnsi="Times New Roman" w:cs="Times New Roman"/>
          <w:sz w:val="28"/>
        </w:rPr>
        <w:t xml:space="preserve">В соответствии с </w:t>
      </w:r>
      <w:r w:rsidR="001C4A86">
        <w:rPr>
          <w:rFonts w:ascii="Times New Roman" w:hAnsi="Times New Roman" w:cs="Times New Roman"/>
          <w:sz w:val="28"/>
        </w:rPr>
        <w:t>Ф</w:t>
      </w:r>
      <w:r w:rsidR="00CB2063" w:rsidRPr="00A72152">
        <w:rPr>
          <w:rFonts w:ascii="Times New Roman" w:hAnsi="Times New Roman" w:cs="Times New Roman"/>
          <w:sz w:val="28"/>
        </w:rPr>
        <w:t>едеральным законом</w:t>
      </w:r>
      <w:r w:rsidRPr="00A72152">
        <w:rPr>
          <w:rFonts w:ascii="Times New Roman" w:hAnsi="Times New Roman" w:cs="Times New Roman"/>
          <w:sz w:val="28"/>
        </w:rPr>
        <w:t xml:space="preserve"> </w:t>
      </w:r>
      <w:r w:rsidRPr="00A72152">
        <w:rPr>
          <w:rFonts w:ascii="Times New Roman" w:hAnsi="Times New Roman" w:cs="Times New Roman"/>
          <w:color w:val="000000"/>
          <w:sz w:val="28"/>
          <w:szCs w:val="20"/>
          <w:shd w:val="clear" w:color="auto" w:fill="FFFFFF"/>
        </w:rPr>
        <w:t>от 21 нояб</w:t>
      </w:r>
      <w:r w:rsidR="001C4A86">
        <w:rPr>
          <w:rFonts w:ascii="Times New Roman" w:hAnsi="Times New Roman" w:cs="Times New Roman"/>
          <w:color w:val="000000"/>
          <w:sz w:val="28"/>
          <w:szCs w:val="20"/>
          <w:shd w:val="clear" w:color="auto" w:fill="FFFFFF"/>
        </w:rPr>
        <w:t>ря</w:t>
      </w:r>
      <w:r w:rsidRPr="00A72152">
        <w:rPr>
          <w:rFonts w:ascii="Times New Roman" w:hAnsi="Times New Roman" w:cs="Times New Roman"/>
          <w:color w:val="000000"/>
          <w:sz w:val="28"/>
          <w:szCs w:val="20"/>
          <w:shd w:val="clear" w:color="auto" w:fill="FFFFFF"/>
        </w:rPr>
        <w:t xml:space="preserve"> 2011 г. № 325-ФЗ</w:t>
      </w:r>
      <w:r w:rsidRPr="00A72152">
        <w:rPr>
          <w:rFonts w:ascii="Times New Roman" w:hAnsi="Times New Roman" w:cs="Times New Roman"/>
          <w:sz w:val="40"/>
        </w:rPr>
        <w:t xml:space="preserve"> </w:t>
      </w:r>
      <w:r w:rsidRPr="00A72152">
        <w:rPr>
          <w:rFonts w:ascii="Times New Roman" w:hAnsi="Times New Roman" w:cs="Times New Roman"/>
          <w:sz w:val="28"/>
        </w:rPr>
        <w:t>«Об организованных торгах»</w:t>
      </w:r>
      <w:r w:rsidR="004D33E3" w:rsidRPr="00A72152">
        <w:rPr>
          <w:rStyle w:val="a8"/>
          <w:rFonts w:ascii="Times New Roman" w:hAnsi="Times New Roman" w:cs="Times New Roman"/>
          <w:sz w:val="28"/>
        </w:rPr>
        <w:footnoteReference w:id="125"/>
      </w:r>
      <w:r w:rsidRPr="00A72152">
        <w:rPr>
          <w:rFonts w:ascii="Times New Roman" w:hAnsi="Times New Roman" w:cs="Times New Roman"/>
          <w:sz w:val="28"/>
        </w:rPr>
        <w:t xml:space="preserve"> </w:t>
      </w:r>
      <w:r w:rsidR="00CB2063" w:rsidRPr="00A72152">
        <w:rPr>
          <w:rFonts w:ascii="Times New Roman" w:hAnsi="Times New Roman" w:cs="Times New Roman"/>
          <w:sz w:val="28"/>
        </w:rPr>
        <w:t xml:space="preserve">(далее – ФЗ «Об организованных торгах») </w:t>
      </w:r>
      <w:r w:rsidRPr="00A72152">
        <w:rPr>
          <w:rFonts w:ascii="Times New Roman" w:hAnsi="Times New Roman" w:cs="Times New Roman"/>
          <w:sz w:val="28"/>
        </w:rPr>
        <w:t xml:space="preserve">заключение договоров, являющихся производными финансовыми </w:t>
      </w:r>
      <w:r w:rsidRPr="00A72152">
        <w:rPr>
          <w:rFonts w:ascii="Times New Roman" w:hAnsi="Times New Roman" w:cs="Times New Roman"/>
          <w:sz w:val="28"/>
        </w:rPr>
        <w:lastRenderedPageBreak/>
        <w:t>инструментами, осуществляется на организованных торгах, которые, по общему правилу, проводит биржа</w:t>
      </w:r>
      <w:r w:rsidRPr="00A72152">
        <w:rPr>
          <w:rStyle w:val="a8"/>
          <w:rFonts w:ascii="Times New Roman" w:hAnsi="Times New Roman" w:cs="Times New Roman"/>
          <w:sz w:val="28"/>
        </w:rPr>
        <w:footnoteReference w:id="126"/>
      </w:r>
      <w:r w:rsidRPr="00A72152">
        <w:rPr>
          <w:rFonts w:ascii="Times New Roman" w:hAnsi="Times New Roman" w:cs="Times New Roman"/>
          <w:sz w:val="28"/>
        </w:rPr>
        <w:t xml:space="preserve"> (п.</w:t>
      </w:r>
      <w:r w:rsidR="001C4A86">
        <w:rPr>
          <w:rFonts w:ascii="Times New Roman" w:hAnsi="Times New Roman" w:cs="Times New Roman"/>
          <w:sz w:val="28"/>
        </w:rPr>
        <w:t xml:space="preserve"> </w:t>
      </w:r>
      <w:r w:rsidRPr="00A72152">
        <w:rPr>
          <w:rFonts w:ascii="Times New Roman" w:hAnsi="Times New Roman" w:cs="Times New Roman"/>
          <w:sz w:val="28"/>
        </w:rPr>
        <w:t>7 ч.</w:t>
      </w:r>
      <w:r w:rsidR="001C4A86">
        <w:rPr>
          <w:rFonts w:ascii="Times New Roman" w:hAnsi="Times New Roman" w:cs="Times New Roman"/>
          <w:sz w:val="28"/>
        </w:rPr>
        <w:t xml:space="preserve"> </w:t>
      </w:r>
      <w:r w:rsidRPr="00A72152">
        <w:rPr>
          <w:rFonts w:ascii="Times New Roman" w:hAnsi="Times New Roman" w:cs="Times New Roman"/>
          <w:sz w:val="28"/>
        </w:rPr>
        <w:t>1 ст.</w:t>
      </w:r>
      <w:r w:rsidR="001C4A86">
        <w:rPr>
          <w:rFonts w:ascii="Times New Roman" w:hAnsi="Times New Roman" w:cs="Times New Roman"/>
          <w:sz w:val="28"/>
        </w:rPr>
        <w:t xml:space="preserve"> </w:t>
      </w:r>
      <w:r w:rsidRPr="00A72152">
        <w:rPr>
          <w:rFonts w:ascii="Times New Roman" w:hAnsi="Times New Roman" w:cs="Times New Roman"/>
          <w:sz w:val="28"/>
        </w:rPr>
        <w:t>2, п.</w:t>
      </w:r>
      <w:r w:rsidR="001C4A86">
        <w:rPr>
          <w:rFonts w:ascii="Times New Roman" w:hAnsi="Times New Roman" w:cs="Times New Roman"/>
          <w:sz w:val="28"/>
        </w:rPr>
        <w:t xml:space="preserve"> </w:t>
      </w:r>
      <w:r w:rsidRPr="00A72152">
        <w:rPr>
          <w:rFonts w:ascii="Times New Roman" w:hAnsi="Times New Roman" w:cs="Times New Roman"/>
          <w:sz w:val="28"/>
        </w:rPr>
        <w:t>4 ст.</w:t>
      </w:r>
      <w:r w:rsidR="001C4A86">
        <w:rPr>
          <w:rFonts w:ascii="Times New Roman" w:hAnsi="Times New Roman" w:cs="Times New Roman"/>
          <w:sz w:val="28"/>
        </w:rPr>
        <w:t xml:space="preserve"> </w:t>
      </w:r>
      <w:r w:rsidRPr="00A72152">
        <w:rPr>
          <w:rFonts w:ascii="Times New Roman" w:hAnsi="Times New Roman" w:cs="Times New Roman"/>
          <w:sz w:val="28"/>
        </w:rPr>
        <w:t xml:space="preserve">9). </w:t>
      </w:r>
      <w:proofErr w:type="gramEnd"/>
    </w:p>
    <w:p w:rsidR="008002E3" w:rsidRPr="00A72152" w:rsidRDefault="008002E3" w:rsidP="008002E3">
      <w:pPr>
        <w:pStyle w:val="a5"/>
        <w:spacing w:line="360" w:lineRule="auto"/>
        <w:ind w:firstLine="709"/>
        <w:jc w:val="both"/>
        <w:rPr>
          <w:rFonts w:ascii="Times New Roman" w:hAnsi="Times New Roman" w:cs="Times New Roman"/>
          <w:sz w:val="28"/>
        </w:rPr>
      </w:pPr>
      <w:proofErr w:type="gramStart"/>
      <w:r w:rsidRPr="00A72152">
        <w:rPr>
          <w:rFonts w:ascii="Times New Roman" w:hAnsi="Times New Roman" w:cs="Times New Roman"/>
          <w:sz w:val="28"/>
        </w:rPr>
        <w:t>Биржа, будучи организатором торгов, обязана разработать правила организованных торгов (п.</w:t>
      </w:r>
      <w:r w:rsidR="001C4A86">
        <w:rPr>
          <w:rFonts w:ascii="Times New Roman" w:hAnsi="Times New Roman" w:cs="Times New Roman"/>
          <w:sz w:val="28"/>
        </w:rPr>
        <w:t xml:space="preserve"> </w:t>
      </w:r>
      <w:r w:rsidRPr="00A72152">
        <w:rPr>
          <w:rFonts w:ascii="Times New Roman" w:hAnsi="Times New Roman" w:cs="Times New Roman"/>
          <w:sz w:val="28"/>
        </w:rPr>
        <w:t>1 ст.</w:t>
      </w:r>
      <w:r w:rsidR="001C4A86">
        <w:rPr>
          <w:rFonts w:ascii="Times New Roman" w:hAnsi="Times New Roman" w:cs="Times New Roman"/>
          <w:sz w:val="28"/>
        </w:rPr>
        <w:t xml:space="preserve"> </w:t>
      </w:r>
      <w:r w:rsidRPr="00A72152">
        <w:rPr>
          <w:rFonts w:ascii="Times New Roman" w:hAnsi="Times New Roman" w:cs="Times New Roman"/>
          <w:sz w:val="28"/>
        </w:rPr>
        <w:t>4</w:t>
      </w:r>
      <w:r w:rsidR="00CB2063" w:rsidRPr="00A72152">
        <w:rPr>
          <w:rFonts w:ascii="Times New Roman" w:hAnsi="Times New Roman" w:cs="Times New Roman"/>
          <w:sz w:val="28"/>
        </w:rPr>
        <w:t xml:space="preserve"> ФЗ «Об организованных торгах»</w:t>
      </w:r>
      <w:r w:rsidRPr="00A72152">
        <w:rPr>
          <w:rFonts w:ascii="Times New Roman" w:hAnsi="Times New Roman" w:cs="Times New Roman"/>
          <w:sz w:val="28"/>
        </w:rPr>
        <w:t>), а также спецификации договоров, являющихся производными финансовыми инструментами (п.</w:t>
      </w:r>
      <w:r w:rsidR="001C4A86">
        <w:rPr>
          <w:rFonts w:ascii="Times New Roman" w:hAnsi="Times New Roman" w:cs="Times New Roman"/>
          <w:sz w:val="28"/>
        </w:rPr>
        <w:t xml:space="preserve"> </w:t>
      </w:r>
      <w:r w:rsidRPr="00A72152">
        <w:rPr>
          <w:rFonts w:ascii="Times New Roman" w:hAnsi="Times New Roman" w:cs="Times New Roman"/>
          <w:sz w:val="28"/>
        </w:rPr>
        <w:t>11 ст.</w:t>
      </w:r>
      <w:r w:rsidR="001C4A86">
        <w:rPr>
          <w:rFonts w:ascii="Times New Roman" w:hAnsi="Times New Roman" w:cs="Times New Roman"/>
          <w:sz w:val="28"/>
        </w:rPr>
        <w:t xml:space="preserve"> </w:t>
      </w:r>
      <w:r w:rsidRPr="00A72152">
        <w:rPr>
          <w:rFonts w:ascii="Times New Roman" w:hAnsi="Times New Roman" w:cs="Times New Roman"/>
          <w:sz w:val="28"/>
        </w:rPr>
        <w:t>4</w:t>
      </w:r>
      <w:r w:rsidR="00CB2063" w:rsidRPr="00A72152">
        <w:rPr>
          <w:rFonts w:ascii="Times New Roman" w:hAnsi="Times New Roman" w:cs="Times New Roman"/>
          <w:sz w:val="28"/>
        </w:rPr>
        <w:t xml:space="preserve"> ФЗ «Об организованных торгах»</w:t>
      </w:r>
      <w:r w:rsidRPr="00A72152">
        <w:rPr>
          <w:rFonts w:ascii="Times New Roman" w:hAnsi="Times New Roman" w:cs="Times New Roman"/>
          <w:sz w:val="28"/>
        </w:rPr>
        <w:t>), и зарегистрировать их в Центробанке Р</w:t>
      </w:r>
      <w:r w:rsidR="00CB2063" w:rsidRPr="00A72152">
        <w:rPr>
          <w:rFonts w:ascii="Times New Roman" w:hAnsi="Times New Roman" w:cs="Times New Roman"/>
          <w:sz w:val="28"/>
        </w:rPr>
        <w:t>оссии</w:t>
      </w:r>
      <w:r w:rsidRPr="00A72152">
        <w:rPr>
          <w:rFonts w:ascii="Times New Roman" w:hAnsi="Times New Roman" w:cs="Times New Roman"/>
          <w:sz w:val="28"/>
        </w:rPr>
        <w:t>.</w:t>
      </w:r>
      <w:proofErr w:type="gramEnd"/>
      <w:r w:rsidRPr="00A72152">
        <w:rPr>
          <w:rFonts w:ascii="Times New Roman" w:hAnsi="Times New Roman" w:cs="Times New Roman"/>
          <w:sz w:val="28"/>
        </w:rPr>
        <w:t xml:space="preserve"> Спецификации договоров</w:t>
      </w:r>
      <w:r w:rsidR="00CB2063" w:rsidRPr="00A72152">
        <w:rPr>
          <w:rFonts w:ascii="Times New Roman" w:hAnsi="Times New Roman" w:cs="Times New Roman"/>
          <w:sz w:val="28"/>
        </w:rPr>
        <w:t>, являющихся производными финансовыми инструментами,</w:t>
      </w:r>
      <w:r w:rsidRPr="00A72152">
        <w:rPr>
          <w:rFonts w:ascii="Times New Roman" w:hAnsi="Times New Roman" w:cs="Times New Roman"/>
          <w:sz w:val="28"/>
        </w:rPr>
        <w:t xml:space="preserve"> разрабатываются в соответствии с указаниями </w:t>
      </w:r>
      <w:r w:rsidR="00CB2063" w:rsidRPr="00A72152">
        <w:rPr>
          <w:rFonts w:ascii="Times New Roman" w:hAnsi="Times New Roman" w:cs="Times New Roman"/>
          <w:sz w:val="28"/>
        </w:rPr>
        <w:t>Центробанка</w:t>
      </w:r>
      <w:r w:rsidRPr="00A72152">
        <w:rPr>
          <w:rFonts w:ascii="Times New Roman" w:hAnsi="Times New Roman" w:cs="Times New Roman"/>
          <w:sz w:val="28"/>
        </w:rPr>
        <w:t xml:space="preserve"> Р</w:t>
      </w:r>
      <w:r w:rsidR="00CB2063" w:rsidRPr="00A72152">
        <w:rPr>
          <w:rFonts w:ascii="Times New Roman" w:hAnsi="Times New Roman" w:cs="Times New Roman"/>
          <w:sz w:val="28"/>
        </w:rPr>
        <w:t>оссии</w:t>
      </w:r>
      <w:r w:rsidRPr="00A72152">
        <w:rPr>
          <w:rStyle w:val="a8"/>
          <w:rFonts w:ascii="Times New Roman" w:hAnsi="Times New Roman" w:cs="Times New Roman"/>
          <w:sz w:val="28"/>
        </w:rPr>
        <w:footnoteReference w:id="127"/>
      </w:r>
      <w:r w:rsidRPr="00A72152">
        <w:rPr>
          <w:rFonts w:ascii="Times New Roman" w:hAnsi="Times New Roman" w:cs="Times New Roman"/>
          <w:sz w:val="28"/>
        </w:rPr>
        <w:t xml:space="preserve">. Регистрация указанных внутренних документов биржей похожа на регистрацию эмитентом документов, необходимых для осуществления эмиссии ценных бумаг. Утверждение же спецификаций конкретных </w:t>
      </w:r>
      <w:proofErr w:type="spellStart"/>
      <w:r w:rsidRPr="00A72152">
        <w:rPr>
          <w:rFonts w:ascii="Times New Roman" w:hAnsi="Times New Roman" w:cs="Times New Roman"/>
          <w:sz w:val="28"/>
        </w:rPr>
        <w:t>деривативов</w:t>
      </w:r>
      <w:proofErr w:type="spellEnd"/>
      <w:r w:rsidRPr="00A72152">
        <w:rPr>
          <w:rFonts w:ascii="Times New Roman" w:hAnsi="Times New Roman" w:cs="Times New Roman"/>
          <w:sz w:val="28"/>
        </w:rPr>
        <w:t xml:space="preserve"> имеет некоторое сходство с принятием эмитентом решения о размещении эмиссионных ценных бумаг, поскольку содержит условия, позволяющие определить объем прав и обязанностей по таким договорам. </w:t>
      </w:r>
    </w:p>
    <w:p w:rsidR="008002E3" w:rsidRPr="00A72152" w:rsidRDefault="008002E3" w:rsidP="008002E3">
      <w:pPr>
        <w:pStyle w:val="a5"/>
        <w:spacing w:line="360" w:lineRule="auto"/>
        <w:ind w:firstLine="709"/>
        <w:jc w:val="both"/>
        <w:rPr>
          <w:rFonts w:ascii="Times New Roman" w:hAnsi="Times New Roman" w:cs="Times New Roman"/>
          <w:sz w:val="28"/>
        </w:rPr>
      </w:pPr>
      <w:proofErr w:type="spellStart"/>
      <w:r w:rsidRPr="00A72152">
        <w:rPr>
          <w:rFonts w:ascii="Times New Roman" w:hAnsi="Times New Roman" w:cs="Times New Roman"/>
          <w:sz w:val="28"/>
        </w:rPr>
        <w:t>Деривативы</w:t>
      </w:r>
      <w:proofErr w:type="spellEnd"/>
      <w:r w:rsidR="00393BCA" w:rsidRPr="00A72152">
        <w:rPr>
          <w:rFonts w:ascii="Times New Roman" w:hAnsi="Times New Roman" w:cs="Times New Roman"/>
          <w:sz w:val="28"/>
        </w:rPr>
        <w:t xml:space="preserve">, </w:t>
      </w:r>
      <w:proofErr w:type="gramStart"/>
      <w:r w:rsidR="00393BCA" w:rsidRPr="00A72152">
        <w:rPr>
          <w:rFonts w:ascii="Times New Roman" w:hAnsi="Times New Roman" w:cs="Times New Roman"/>
          <w:sz w:val="28"/>
        </w:rPr>
        <w:t>заключаемые</w:t>
      </w:r>
      <w:proofErr w:type="gramEnd"/>
      <w:r w:rsidR="00393BCA" w:rsidRPr="00A72152">
        <w:rPr>
          <w:rFonts w:ascii="Times New Roman" w:hAnsi="Times New Roman" w:cs="Times New Roman"/>
          <w:sz w:val="28"/>
        </w:rPr>
        <w:t xml:space="preserve"> в ходе торгов на биржах,</w:t>
      </w:r>
      <w:r w:rsidRPr="00A72152">
        <w:rPr>
          <w:rFonts w:ascii="Times New Roman" w:hAnsi="Times New Roman" w:cs="Times New Roman"/>
          <w:sz w:val="28"/>
        </w:rPr>
        <w:t xml:space="preserve"> стандартизированы. Все условия таких договоров, кроме цены, которая и определяется в ходе торгов, известны участникам заранее, поскольку они содержатся, в том числе</w:t>
      </w:r>
      <w:r w:rsidR="001C4A86">
        <w:rPr>
          <w:rFonts w:ascii="Times New Roman" w:hAnsi="Times New Roman" w:cs="Times New Roman"/>
          <w:sz w:val="28"/>
        </w:rPr>
        <w:t>,</w:t>
      </w:r>
      <w:r w:rsidRPr="00A72152">
        <w:rPr>
          <w:rFonts w:ascii="Times New Roman" w:hAnsi="Times New Roman" w:cs="Times New Roman"/>
          <w:sz w:val="28"/>
        </w:rPr>
        <w:t xml:space="preserve"> в правилах организованных торгов, спецификациях конкретных видов </w:t>
      </w:r>
      <w:proofErr w:type="spellStart"/>
      <w:r w:rsidRPr="00A72152">
        <w:rPr>
          <w:rFonts w:ascii="Times New Roman" w:hAnsi="Times New Roman" w:cs="Times New Roman"/>
          <w:sz w:val="28"/>
        </w:rPr>
        <w:t>деривативов</w:t>
      </w:r>
      <w:proofErr w:type="spellEnd"/>
      <w:r w:rsidRPr="00A72152">
        <w:rPr>
          <w:rFonts w:ascii="Times New Roman" w:hAnsi="Times New Roman" w:cs="Times New Roman"/>
          <w:sz w:val="28"/>
        </w:rPr>
        <w:t xml:space="preserve"> и</w:t>
      </w:r>
      <w:r w:rsidR="007A4560" w:rsidRPr="00A72152">
        <w:rPr>
          <w:rFonts w:ascii="Times New Roman" w:hAnsi="Times New Roman" w:cs="Times New Roman"/>
          <w:sz w:val="28"/>
        </w:rPr>
        <w:t xml:space="preserve"> (</w:t>
      </w:r>
      <w:r w:rsidRPr="00A72152">
        <w:rPr>
          <w:rFonts w:ascii="Times New Roman" w:hAnsi="Times New Roman" w:cs="Times New Roman"/>
          <w:sz w:val="28"/>
        </w:rPr>
        <w:t>или</w:t>
      </w:r>
      <w:r w:rsidR="007A4560" w:rsidRPr="00A72152">
        <w:rPr>
          <w:rFonts w:ascii="Times New Roman" w:hAnsi="Times New Roman" w:cs="Times New Roman"/>
          <w:sz w:val="28"/>
        </w:rPr>
        <w:t>)</w:t>
      </w:r>
      <w:r w:rsidRPr="00A72152">
        <w:rPr>
          <w:rFonts w:ascii="Times New Roman" w:hAnsi="Times New Roman" w:cs="Times New Roman"/>
          <w:sz w:val="28"/>
        </w:rPr>
        <w:t xml:space="preserve"> заявках самих участников (</w:t>
      </w:r>
      <w:proofErr w:type="gramStart"/>
      <w:r w:rsidRPr="00A72152">
        <w:rPr>
          <w:rFonts w:ascii="Times New Roman" w:hAnsi="Times New Roman" w:cs="Times New Roman"/>
          <w:sz w:val="28"/>
        </w:rPr>
        <w:t>ч</w:t>
      </w:r>
      <w:proofErr w:type="gramEnd"/>
      <w:r w:rsidRPr="00A72152">
        <w:rPr>
          <w:rFonts w:ascii="Times New Roman" w:hAnsi="Times New Roman" w:cs="Times New Roman"/>
          <w:sz w:val="28"/>
        </w:rPr>
        <w:t>.</w:t>
      </w:r>
      <w:r w:rsidR="004012EF" w:rsidRPr="00A72152">
        <w:rPr>
          <w:rFonts w:ascii="Times New Roman" w:hAnsi="Times New Roman" w:cs="Times New Roman"/>
          <w:sz w:val="28"/>
        </w:rPr>
        <w:t xml:space="preserve"> </w:t>
      </w:r>
      <w:r w:rsidRPr="00A72152">
        <w:rPr>
          <w:rFonts w:ascii="Times New Roman" w:hAnsi="Times New Roman" w:cs="Times New Roman"/>
          <w:sz w:val="28"/>
        </w:rPr>
        <w:t>4 ст.</w:t>
      </w:r>
      <w:r w:rsidR="004012EF" w:rsidRPr="00A72152">
        <w:rPr>
          <w:rFonts w:ascii="Times New Roman" w:hAnsi="Times New Roman" w:cs="Times New Roman"/>
          <w:sz w:val="28"/>
        </w:rPr>
        <w:t xml:space="preserve"> </w:t>
      </w:r>
      <w:r w:rsidRPr="00A72152">
        <w:rPr>
          <w:rFonts w:ascii="Times New Roman" w:hAnsi="Times New Roman" w:cs="Times New Roman"/>
          <w:sz w:val="28"/>
        </w:rPr>
        <w:t>18</w:t>
      </w:r>
      <w:r w:rsidR="007A4560" w:rsidRPr="00A72152">
        <w:rPr>
          <w:rFonts w:ascii="Times New Roman" w:hAnsi="Times New Roman" w:cs="Times New Roman"/>
          <w:sz w:val="28"/>
        </w:rPr>
        <w:t xml:space="preserve"> ФЗ «Об организованных торгах»</w:t>
      </w:r>
      <w:r w:rsidRPr="00A72152">
        <w:rPr>
          <w:rFonts w:ascii="Times New Roman" w:hAnsi="Times New Roman" w:cs="Times New Roman"/>
          <w:sz w:val="28"/>
        </w:rPr>
        <w:t xml:space="preserve">), то есть такие условия публично оговорены. </w:t>
      </w:r>
    </w:p>
    <w:p w:rsidR="008002E3" w:rsidRPr="00A72152" w:rsidRDefault="008002E3" w:rsidP="008002E3">
      <w:pPr>
        <w:pStyle w:val="a5"/>
        <w:spacing w:line="360" w:lineRule="auto"/>
        <w:ind w:firstLine="709"/>
        <w:jc w:val="both"/>
        <w:rPr>
          <w:rFonts w:ascii="Times New Roman" w:hAnsi="Times New Roman" w:cs="Times New Roman"/>
          <w:sz w:val="28"/>
        </w:rPr>
      </w:pPr>
      <w:proofErr w:type="gramStart"/>
      <w:r w:rsidRPr="00A72152">
        <w:rPr>
          <w:rFonts w:ascii="Times New Roman" w:hAnsi="Times New Roman" w:cs="Times New Roman"/>
          <w:sz w:val="28"/>
        </w:rPr>
        <w:t>В силу указания ч.</w:t>
      </w:r>
      <w:r w:rsidR="004012EF" w:rsidRPr="00A72152">
        <w:rPr>
          <w:rFonts w:ascii="Times New Roman" w:hAnsi="Times New Roman" w:cs="Times New Roman"/>
          <w:sz w:val="28"/>
        </w:rPr>
        <w:t xml:space="preserve"> </w:t>
      </w:r>
      <w:r w:rsidRPr="00A72152">
        <w:rPr>
          <w:rFonts w:ascii="Times New Roman" w:hAnsi="Times New Roman" w:cs="Times New Roman"/>
          <w:sz w:val="28"/>
        </w:rPr>
        <w:t>1 ст.</w:t>
      </w:r>
      <w:r w:rsidR="004012EF" w:rsidRPr="00A72152">
        <w:rPr>
          <w:rFonts w:ascii="Times New Roman" w:hAnsi="Times New Roman" w:cs="Times New Roman"/>
          <w:sz w:val="28"/>
        </w:rPr>
        <w:t xml:space="preserve"> </w:t>
      </w:r>
      <w:r w:rsidRPr="00A72152">
        <w:rPr>
          <w:rFonts w:ascii="Times New Roman" w:hAnsi="Times New Roman" w:cs="Times New Roman"/>
          <w:sz w:val="28"/>
        </w:rPr>
        <w:t>19 ФЗ «Об организованных торгах»</w:t>
      </w:r>
      <w:r w:rsidR="00041EA2" w:rsidRPr="00A72152">
        <w:rPr>
          <w:rFonts w:ascii="Times New Roman" w:hAnsi="Times New Roman" w:cs="Times New Roman"/>
          <w:sz w:val="28"/>
        </w:rPr>
        <w:t>, а также п.</w:t>
      </w:r>
      <w:r w:rsidR="004012EF" w:rsidRPr="00A72152">
        <w:rPr>
          <w:rFonts w:ascii="Times New Roman" w:hAnsi="Times New Roman" w:cs="Times New Roman"/>
          <w:sz w:val="28"/>
        </w:rPr>
        <w:t xml:space="preserve"> </w:t>
      </w:r>
      <w:r w:rsidR="00041EA2" w:rsidRPr="00A72152">
        <w:rPr>
          <w:rFonts w:ascii="Times New Roman" w:hAnsi="Times New Roman" w:cs="Times New Roman"/>
          <w:sz w:val="28"/>
        </w:rPr>
        <w:t>1 ст.</w:t>
      </w:r>
      <w:r w:rsidR="004012EF" w:rsidRPr="00A72152">
        <w:rPr>
          <w:rFonts w:ascii="Times New Roman" w:hAnsi="Times New Roman" w:cs="Times New Roman"/>
          <w:sz w:val="28"/>
        </w:rPr>
        <w:t xml:space="preserve"> </w:t>
      </w:r>
      <w:r w:rsidR="00041EA2" w:rsidRPr="00A72152">
        <w:rPr>
          <w:rFonts w:ascii="Times New Roman" w:hAnsi="Times New Roman" w:cs="Times New Roman"/>
          <w:sz w:val="28"/>
        </w:rPr>
        <w:t>51.4 ФЗ «О рынке ценных бумаг»</w:t>
      </w:r>
      <w:r w:rsidRPr="00A72152">
        <w:rPr>
          <w:rFonts w:ascii="Times New Roman" w:hAnsi="Times New Roman" w:cs="Times New Roman"/>
          <w:sz w:val="28"/>
        </w:rPr>
        <w:t xml:space="preserve"> все договоры, являющиеся производными финансовыми инструментами, заключаются через центрального контрагента</w:t>
      </w:r>
      <w:r w:rsidR="007A4560" w:rsidRPr="00A72152">
        <w:rPr>
          <w:rStyle w:val="a8"/>
          <w:rFonts w:ascii="Times New Roman" w:hAnsi="Times New Roman" w:cs="Times New Roman"/>
          <w:sz w:val="28"/>
        </w:rPr>
        <w:footnoteReference w:id="128"/>
      </w:r>
      <w:r w:rsidR="007A4560" w:rsidRPr="00A72152">
        <w:rPr>
          <w:rFonts w:ascii="Times New Roman" w:hAnsi="Times New Roman" w:cs="Times New Roman"/>
          <w:sz w:val="28"/>
        </w:rPr>
        <w:t xml:space="preserve">. </w:t>
      </w:r>
      <w:r w:rsidR="007A4560" w:rsidRPr="00A72152">
        <w:rPr>
          <w:rFonts w:ascii="Times New Roman" w:hAnsi="Times New Roman" w:cs="Times New Roman"/>
          <w:sz w:val="28"/>
        </w:rPr>
        <w:lastRenderedPageBreak/>
        <w:t>Иными словами</w:t>
      </w:r>
      <w:r w:rsidR="001C4A86">
        <w:rPr>
          <w:rFonts w:ascii="Times New Roman" w:hAnsi="Times New Roman" w:cs="Times New Roman"/>
          <w:sz w:val="28"/>
        </w:rPr>
        <w:t>,</w:t>
      </w:r>
      <w:r w:rsidR="007A4560" w:rsidRPr="00A72152">
        <w:rPr>
          <w:rFonts w:ascii="Times New Roman" w:hAnsi="Times New Roman" w:cs="Times New Roman"/>
          <w:sz w:val="28"/>
        </w:rPr>
        <w:t xml:space="preserve"> </w:t>
      </w:r>
      <w:r w:rsidRPr="00A72152">
        <w:rPr>
          <w:rFonts w:ascii="Times New Roman" w:hAnsi="Times New Roman" w:cs="Times New Roman"/>
          <w:sz w:val="28"/>
        </w:rPr>
        <w:t>центральный контрагент заключает договор с каждым из участников торгов после того</w:t>
      </w:r>
      <w:r w:rsidR="001C4A86">
        <w:rPr>
          <w:rFonts w:ascii="Times New Roman" w:hAnsi="Times New Roman" w:cs="Times New Roman"/>
          <w:sz w:val="28"/>
        </w:rPr>
        <w:t>,</w:t>
      </w:r>
      <w:r w:rsidRPr="00A72152">
        <w:rPr>
          <w:rFonts w:ascii="Times New Roman" w:hAnsi="Times New Roman" w:cs="Times New Roman"/>
          <w:sz w:val="28"/>
        </w:rPr>
        <w:t xml:space="preserve"> как организатор торговли установит соответствие разнонаправленных заявок друг другу.</w:t>
      </w:r>
      <w:proofErr w:type="gramEnd"/>
    </w:p>
    <w:p w:rsidR="008002E3" w:rsidRPr="00A72152" w:rsidRDefault="008002E3" w:rsidP="008002E3">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Наконец, организатор торговли осуществляет ведение реестра договоров, заключенных на организованных торгах (</w:t>
      </w:r>
      <w:proofErr w:type="gramStart"/>
      <w:r w:rsidRPr="00A72152">
        <w:rPr>
          <w:rFonts w:ascii="Times New Roman" w:hAnsi="Times New Roman" w:cs="Times New Roman"/>
          <w:sz w:val="28"/>
        </w:rPr>
        <w:t>ч</w:t>
      </w:r>
      <w:proofErr w:type="gramEnd"/>
      <w:r w:rsidRPr="00A72152">
        <w:rPr>
          <w:rFonts w:ascii="Times New Roman" w:hAnsi="Times New Roman" w:cs="Times New Roman"/>
          <w:sz w:val="28"/>
        </w:rPr>
        <w:t>.</w:t>
      </w:r>
      <w:r w:rsidR="004012EF" w:rsidRPr="00A72152">
        <w:rPr>
          <w:rFonts w:ascii="Times New Roman" w:hAnsi="Times New Roman" w:cs="Times New Roman"/>
          <w:sz w:val="28"/>
        </w:rPr>
        <w:t xml:space="preserve"> </w:t>
      </w:r>
      <w:r w:rsidRPr="00A72152">
        <w:rPr>
          <w:rFonts w:ascii="Times New Roman" w:hAnsi="Times New Roman" w:cs="Times New Roman"/>
          <w:sz w:val="28"/>
        </w:rPr>
        <w:t>5 ст.</w:t>
      </w:r>
      <w:r w:rsidR="004012EF" w:rsidRPr="00A72152">
        <w:rPr>
          <w:rFonts w:ascii="Times New Roman" w:hAnsi="Times New Roman" w:cs="Times New Roman"/>
          <w:sz w:val="28"/>
        </w:rPr>
        <w:t xml:space="preserve"> </w:t>
      </w:r>
      <w:r w:rsidRPr="00A72152">
        <w:rPr>
          <w:rFonts w:ascii="Times New Roman" w:hAnsi="Times New Roman" w:cs="Times New Roman"/>
          <w:sz w:val="28"/>
        </w:rPr>
        <w:t xml:space="preserve">18 ФЗ «Об организованных торгах»), точно так же как и </w:t>
      </w:r>
      <w:proofErr w:type="spellStart"/>
      <w:r w:rsidRPr="00A72152">
        <w:rPr>
          <w:rFonts w:ascii="Times New Roman" w:hAnsi="Times New Roman" w:cs="Times New Roman"/>
          <w:sz w:val="28"/>
        </w:rPr>
        <w:t>реестродержатель</w:t>
      </w:r>
      <w:proofErr w:type="spellEnd"/>
      <w:r w:rsidRPr="00A72152">
        <w:rPr>
          <w:rFonts w:ascii="Times New Roman" w:hAnsi="Times New Roman" w:cs="Times New Roman"/>
          <w:sz w:val="28"/>
        </w:rPr>
        <w:t>, с которым эмитент заключил договор, ведёт реестр владельцев эмиссионных бездокументарных ценных бумаг. Выписки же из реестров подтверждают в первом случае факт заключения договора, являющегося производным финансовым инструментом (</w:t>
      </w:r>
      <w:proofErr w:type="gramStart"/>
      <w:r w:rsidRPr="00A72152">
        <w:rPr>
          <w:rFonts w:ascii="Times New Roman" w:hAnsi="Times New Roman" w:cs="Times New Roman"/>
          <w:sz w:val="28"/>
        </w:rPr>
        <w:t>ч</w:t>
      </w:r>
      <w:proofErr w:type="gramEnd"/>
      <w:r w:rsidRPr="00A72152">
        <w:rPr>
          <w:rFonts w:ascii="Times New Roman" w:hAnsi="Times New Roman" w:cs="Times New Roman"/>
          <w:sz w:val="28"/>
        </w:rPr>
        <w:t>.</w:t>
      </w:r>
      <w:r w:rsidR="004012EF" w:rsidRPr="00A72152">
        <w:rPr>
          <w:rFonts w:ascii="Times New Roman" w:hAnsi="Times New Roman" w:cs="Times New Roman"/>
          <w:sz w:val="28"/>
        </w:rPr>
        <w:t xml:space="preserve"> </w:t>
      </w:r>
      <w:r w:rsidRPr="00A72152">
        <w:rPr>
          <w:rFonts w:ascii="Times New Roman" w:hAnsi="Times New Roman" w:cs="Times New Roman"/>
          <w:sz w:val="28"/>
        </w:rPr>
        <w:t>6 ст.</w:t>
      </w:r>
      <w:r w:rsidR="004012EF" w:rsidRPr="00A72152">
        <w:rPr>
          <w:rFonts w:ascii="Times New Roman" w:hAnsi="Times New Roman" w:cs="Times New Roman"/>
          <w:sz w:val="28"/>
        </w:rPr>
        <w:t xml:space="preserve"> </w:t>
      </w:r>
      <w:r w:rsidRPr="00A72152">
        <w:rPr>
          <w:rFonts w:ascii="Times New Roman" w:hAnsi="Times New Roman" w:cs="Times New Roman"/>
          <w:sz w:val="28"/>
        </w:rPr>
        <w:t xml:space="preserve">18 ФЗ «Об организованных торгах»), во втором случае – тот факт, что конкретное лицо внесено в реестр в качестве владельца определенного количества ценных бумаг эмитента. </w:t>
      </w:r>
    </w:p>
    <w:p w:rsidR="008002E3" w:rsidRPr="00A72152" w:rsidRDefault="008002E3" w:rsidP="008002E3">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 xml:space="preserve">Стандартизация условий </w:t>
      </w:r>
      <w:proofErr w:type="spellStart"/>
      <w:r w:rsidRPr="00A72152">
        <w:rPr>
          <w:rFonts w:ascii="Times New Roman" w:hAnsi="Times New Roman" w:cs="Times New Roman"/>
          <w:sz w:val="28"/>
        </w:rPr>
        <w:t>деривативов</w:t>
      </w:r>
      <w:proofErr w:type="spellEnd"/>
      <w:r w:rsidRPr="00A72152">
        <w:rPr>
          <w:rFonts w:ascii="Times New Roman" w:hAnsi="Times New Roman" w:cs="Times New Roman"/>
          <w:sz w:val="28"/>
        </w:rPr>
        <w:t xml:space="preserve"> жестко ограничивает договорную свободу сторон, однако в сочетании с правилом о заключении всех сделок через центрального контрагента это и позволяет осуществлять торги обезличенно и в отсутствие необходимости </w:t>
      </w:r>
      <w:r w:rsidR="00A7521F" w:rsidRPr="00A72152">
        <w:rPr>
          <w:rFonts w:ascii="Times New Roman" w:hAnsi="Times New Roman" w:cs="Times New Roman"/>
          <w:sz w:val="28"/>
        </w:rPr>
        <w:t xml:space="preserve">для сторон </w:t>
      </w:r>
      <w:r w:rsidRPr="00A72152">
        <w:rPr>
          <w:rFonts w:ascii="Times New Roman" w:hAnsi="Times New Roman" w:cs="Times New Roman"/>
          <w:sz w:val="28"/>
        </w:rPr>
        <w:t xml:space="preserve">оценивать риск возможного неисполнения договорных обязательств контрагентом. Данный риск берёт на себя именно центральный контрагент, поскольку он выступает одновременно и покупателем, и продавцом для соответствующих сторон договора – лиц, предоставивших разнонаправленные заявки на его заключение. </w:t>
      </w:r>
    </w:p>
    <w:p w:rsidR="008002E3" w:rsidRPr="00A72152" w:rsidRDefault="00A027CA" w:rsidP="008002E3">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 xml:space="preserve">Таким образом, детальное </w:t>
      </w:r>
      <w:r w:rsidR="008002E3" w:rsidRPr="00A72152">
        <w:rPr>
          <w:rFonts w:ascii="Times New Roman" w:hAnsi="Times New Roman" w:cs="Times New Roman"/>
          <w:sz w:val="28"/>
        </w:rPr>
        <w:t>регулирование всей процедуры по заключению договоров, являющихся производными финансовыми инструментами, что делает её (процедуру) прозрачной, использование фигуры центрального контрагента как не</w:t>
      </w:r>
      <w:r w:rsidR="004012EF" w:rsidRPr="00A72152">
        <w:rPr>
          <w:rFonts w:ascii="Times New Roman" w:hAnsi="Times New Roman" w:cs="Times New Roman"/>
          <w:sz w:val="28"/>
        </w:rPr>
        <w:t xml:space="preserve"> </w:t>
      </w:r>
      <w:r w:rsidR="008002E3" w:rsidRPr="00A72152">
        <w:rPr>
          <w:rFonts w:ascii="Times New Roman" w:hAnsi="Times New Roman" w:cs="Times New Roman"/>
          <w:sz w:val="28"/>
        </w:rPr>
        <w:t>заинтересованного в заключени</w:t>
      </w:r>
      <w:proofErr w:type="gramStart"/>
      <w:r w:rsidR="008002E3" w:rsidRPr="00A72152">
        <w:rPr>
          <w:rFonts w:ascii="Times New Roman" w:hAnsi="Times New Roman" w:cs="Times New Roman"/>
          <w:sz w:val="28"/>
        </w:rPr>
        <w:t>и</w:t>
      </w:r>
      <w:proofErr w:type="gramEnd"/>
      <w:r w:rsidR="008002E3" w:rsidRPr="00A72152">
        <w:rPr>
          <w:rFonts w:ascii="Times New Roman" w:hAnsi="Times New Roman" w:cs="Times New Roman"/>
          <w:sz w:val="28"/>
        </w:rPr>
        <w:t xml:space="preserve"> сделок лица, а также ведение реестра договоров выполняют своего рода </w:t>
      </w:r>
      <w:r w:rsidRPr="00A72152">
        <w:rPr>
          <w:rFonts w:ascii="Times New Roman" w:hAnsi="Times New Roman" w:cs="Times New Roman"/>
          <w:sz w:val="28"/>
        </w:rPr>
        <w:t xml:space="preserve">«очищающую» </w:t>
      </w:r>
      <w:r w:rsidR="008002E3" w:rsidRPr="00A72152">
        <w:rPr>
          <w:rFonts w:ascii="Times New Roman" w:hAnsi="Times New Roman" w:cs="Times New Roman"/>
          <w:sz w:val="28"/>
        </w:rPr>
        <w:t xml:space="preserve">от возможных возражений и претензий функцию, что очень близко к задачам свойства публичной достоверности ценных бумаг. </w:t>
      </w:r>
    </w:p>
    <w:p w:rsidR="008002E3" w:rsidRPr="00A72152" w:rsidRDefault="008002E3" w:rsidP="008002E3">
      <w:pPr>
        <w:pStyle w:val="a5"/>
        <w:spacing w:line="360" w:lineRule="auto"/>
        <w:ind w:firstLine="709"/>
        <w:jc w:val="both"/>
        <w:rPr>
          <w:rFonts w:ascii="Times New Roman" w:hAnsi="Times New Roman" w:cs="Times New Roman"/>
          <w:sz w:val="28"/>
        </w:rPr>
      </w:pPr>
      <w:proofErr w:type="spellStart"/>
      <w:r w:rsidRPr="00A72152">
        <w:rPr>
          <w:rFonts w:ascii="Times New Roman" w:hAnsi="Times New Roman" w:cs="Times New Roman"/>
          <w:b/>
          <w:i/>
          <w:sz w:val="28"/>
        </w:rPr>
        <w:t>Секьюритизация</w:t>
      </w:r>
      <w:proofErr w:type="spellEnd"/>
      <w:r w:rsidRPr="00A72152">
        <w:rPr>
          <w:rFonts w:ascii="Times New Roman" w:hAnsi="Times New Roman" w:cs="Times New Roman"/>
          <w:b/>
          <w:i/>
          <w:sz w:val="28"/>
        </w:rPr>
        <w:t xml:space="preserve"> и свойства ценных бумаг</w:t>
      </w:r>
      <w:r w:rsidRPr="00A72152">
        <w:rPr>
          <w:rFonts w:ascii="Times New Roman" w:hAnsi="Times New Roman" w:cs="Times New Roman"/>
          <w:b/>
          <w:sz w:val="28"/>
        </w:rPr>
        <w:t>.</w:t>
      </w:r>
      <w:r w:rsidR="00A027CA" w:rsidRPr="00A72152">
        <w:rPr>
          <w:rFonts w:ascii="Times New Roman" w:hAnsi="Times New Roman" w:cs="Times New Roman"/>
          <w:b/>
          <w:sz w:val="28"/>
        </w:rPr>
        <w:t xml:space="preserve"> </w:t>
      </w:r>
      <w:proofErr w:type="spellStart"/>
      <w:r w:rsidRPr="00A72152">
        <w:rPr>
          <w:rFonts w:ascii="Times New Roman" w:hAnsi="Times New Roman" w:cs="Times New Roman"/>
          <w:sz w:val="28"/>
        </w:rPr>
        <w:t>Секьюритизация</w:t>
      </w:r>
      <w:proofErr w:type="spellEnd"/>
      <w:r w:rsidRPr="00A72152">
        <w:rPr>
          <w:rFonts w:ascii="Times New Roman" w:hAnsi="Times New Roman" w:cs="Times New Roman"/>
          <w:sz w:val="28"/>
        </w:rPr>
        <w:t xml:space="preserve"> активов – это </w:t>
      </w:r>
      <w:proofErr w:type="gramStart"/>
      <w:r w:rsidRPr="00A72152">
        <w:rPr>
          <w:rFonts w:ascii="Times New Roman" w:hAnsi="Times New Roman" w:cs="Times New Roman"/>
          <w:sz w:val="28"/>
        </w:rPr>
        <w:t>экономический механизм</w:t>
      </w:r>
      <w:proofErr w:type="gramEnd"/>
      <w:r w:rsidRPr="00A72152">
        <w:rPr>
          <w:rFonts w:ascii="Times New Roman" w:hAnsi="Times New Roman" w:cs="Times New Roman"/>
          <w:sz w:val="28"/>
        </w:rPr>
        <w:t xml:space="preserve"> привлечения дополнительных финансовых ресурс</w:t>
      </w:r>
      <w:r w:rsidR="003E51E0">
        <w:rPr>
          <w:rFonts w:ascii="Times New Roman" w:hAnsi="Times New Roman" w:cs="Times New Roman"/>
          <w:sz w:val="28"/>
        </w:rPr>
        <w:t>ов; бизнес-решение, которое обле</w:t>
      </w:r>
      <w:r w:rsidRPr="00A72152">
        <w:rPr>
          <w:rFonts w:ascii="Times New Roman" w:hAnsi="Times New Roman" w:cs="Times New Roman"/>
          <w:sz w:val="28"/>
        </w:rPr>
        <w:t>чено в правовую оболочку.</w:t>
      </w:r>
    </w:p>
    <w:p w:rsidR="008002E3" w:rsidRPr="00A72152" w:rsidRDefault="008002E3" w:rsidP="008002E3">
      <w:pPr>
        <w:pStyle w:val="a5"/>
        <w:spacing w:line="360" w:lineRule="auto"/>
        <w:ind w:firstLine="709"/>
        <w:jc w:val="both"/>
        <w:rPr>
          <w:rFonts w:ascii="Times New Roman" w:hAnsi="Times New Roman" w:cs="Times New Roman"/>
          <w:sz w:val="28"/>
        </w:rPr>
      </w:pPr>
      <w:proofErr w:type="spellStart"/>
      <w:proofErr w:type="gramStart"/>
      <w:r w:rsidRPr="00A72152">
        <w:rPr>
          <w:rFonts w:ascii="Times New Roman" w:hAnsi="Times New Roman" w:cs="Times New Roman"/>
          <w:sz w:val="28"/>
        </w:rPr>
        <w:lastRenderedPageBreak/>
        <w:t>Секьюритизация</w:t>
      </w:r>
      <w:proofErr w:type="spellEnd"/>
      <w:r w:rsidRPr="00A72152">
        <w:rPr>
          <w:rFonts w:ascii="Times New Roman" w:hAnsi="Times New Roman" w:cs="Times New Roman"/>
          <w:sz w:val="28"/>
        </w:rPr>
        <w:t xml:space="preserve"> призвана облегчить и упрочить оборот такого низко ликвидного актива</w:t>
      </w:r>
      <w:r w:rsidR="003E51E0">
        <w:rPr>
          <w:rFonts w:ascii="Times New Roman" w:hAnsi="Times New Roman" w:cs="Times New Roman"/>
          <w:sz w:val="28"/>
        </w:rPr>
        <w:t>,</w:t>
      </w:r>
      <w:r w:rsidRPr="00A72152">
        <w:rPr>
          <w:rFonts w:ascii="Times New Roman" w:hAnsi="Times New Roman" w:cs="Times New Roman"/>
          <w:sz w:val="28"/>
        </w:rPr>
        <w:t xml:space="preserve"> как право требования</w:t>
      </w:r>
      <w:r w:rsidR="00EC1294" w:rsidRPr="00A72152">
        <w:rPr>
          <w:rStyle w:val="a8"/>
          <w:rFonts w:ascii="Times New Roman" w:hAnsi="Times New Roman" w:cs="Times New Roman"/>
          <w:sz w:val="28"/>
        </w:rPr>
        <w:footnoteReference w:id="129"/>
      </w:r>
      <w:r w:rsidRPr="00A72152">
        <w:rPr>
          <w:rFonts w:ascii="Times New Roman" w:hAnsi="Times New Roman" w:cs="Times New Roman"/>
          <w:sz w:val="28"/>
        </w:rPr>
        <w:t>. С целью нивелирования риска неисполнения должником требования кредитора, а также с целью повышения ликвидности права требования происходит объеди</w:t>
      </w:r>
      <w:r w:rsidR="000F32EC" w:rsidRPr="00A72152">
        <w:rPr>
          <w:rFonts w:ascii="Times New Roman" w:hAnsi="Times New Roman" w:cs="Times New Roman"/>
          <w:sz w:val="28"/>
        </w:rPr>
        <w:t>нение нескольких прав требований</w:t>
      </w:r>
      <w:r w:rsidRPr="00A72152">
        <w:rPr>
          <w:rFonts w:ascii="Times New Roman" w:hAnsi="Times New Roman" w:cs="Times New Roman"/>
          <w:sz w:val="28"/>
        </w:rPr>
        <w:t xml:space="preserve"> в единый пул, который предоставляется в обеспечение выпускаемых ценных бумаг (эмиссионных и инвестиционных – облигаций и ипотечных сертификатов участия).</w:t>
      </w:r>
      <w:proofErr w:type="gramEnd"/>
      <w:r w:rsidRPr="00A72152">
        <w:rPr>
          <w:rFonts w:ascii="Times New Roman" w:hAnsi="Times New Roman" w:cs="Times New Roman"/>
          <w:sz w:val="28"/>
        </w:rPr>
        <w:t xml:space="preserve"> Таким образом, сами ценные бумаги выпускаются в оборот, будучи </w:t>
      </w:r>
      <w:proofErr w:type="gramStart"/>
      <w:r w:rsidRPr="00A72152">
        <w:rPr>
          <w:rFonts w:ascii="Times New Roman" w:hAnsi="Times New Roman" w:cs="Times New Roman"/>
          <w:sz w:val="28"/>
        </w:rPr>
        <w:t>обеспеченными</w:t>
      </w:r>
      <w:proofErr w:type="gramEnd"/>
      <w:r w:rsidRPr="00A72152">
        <w:rPr>
          <w:rFonts w:ascii="Times New Roman" w:hAnsi="Times New Roman" w:cs="Times New Roman"/>
          <w:sz w:val="28"/>
        </w:rPr>
        <w:t xml:space="preserve"> довольно прочным консолидированным активом, что способствует повышению доверия потенциальных кредиторов к таким ценным бумагам, поскольку возрастает вероятность возврата и доходность средств, вложенных в приобретение таких бумаг, с одной стороны. С другой – прослеживается и обратная связь: денежные средства, вырученные от продажи ценных бумаг, направляются на поддержание стабильности актива (пула консолидированных прав требовани</w:t>
      </w:r>
      <w:r w:rsidR="00A027CA" w:rsidRPr="00A72152">
        <w:rPr>
          <w:rFonts w:ascii="Times New Roman" w:hAnsi="Times New Roman" w:cs="Times New Roman"/>
          <w:sz w:val="28"/>
        </w:rPr>
        <w:t>й</w:t>
      </w:r>
      <w:r w:rsidRPr="00A72152">
        <w:rPr>
          <w:rFonts w:ascii="Times New Roman" w:hAnsi="Times New Roman" w:cs="Times New Roman"/>
          <w:sz w:val="28"/>
        </w:rPr>
        <w:t>), на его «обслуживание». Наконец, лицо, формирующее пул прав требовани</w:t>
      </w:r>
      <w:r w:rsidR="00A027CA" w:rsidRPr="00A72152">
        <w:rPr>
          <w:rFonts w:ascii="Times New Roman" w:hAnsi="Times New Roman" w:cs="Times New Roman"/>
          <w:sz w:val="28"/>
        </w:rPr>
        <w:t>й</w:t>
      </w:r>
      <w:r w:rsidRPr="00A72152">
        <w:rPr>
          <w:rFonts w:ascii="Times New Roman" w:hAnsi="Times New Roman" w:cs="Times New Roman"/>
          <w:sz w:val="28"/>
        </w:rPr>
        <w:t xml:space="preserve"> (</w:t>
      </w:r>
      <w:r w:rsidR="000F32EC" w:rsidRPr="00A72152">
        <w:rPr>
          <w:rFonts w:ascii="Times New Roman" w:hAnsi="Times New Roman" w:cs="Times New Roman"/>
          <w:sz w:val="28"/>
        </w:rPr>
        <w:t xml:space="preserve">далее – </w:t>
      </w:r>
      <w:proofErr w:type="spellStart"/>
      <w:r w:rsidR="000F32EC" w:rsidRPr="00A72152">
        <w:rPr>
          <w:rFonts w:ascii="Times New Roman" w:hAnsi="Times New Roman" w:cs="Times New Roman"/>
          <w:sz w:val="28"/>
        </w:rPr>
        <w:t>оригинатор</w:t>
      </w:r>
      <w:proofErr w:type="spellEnd"/>
      <w:r w:rsidR="000F32EC" w:rsidRPr="00A72152">
        <w:rPr>
          <w:rFonts w:ascii="Times New Roman" w:hAnsi="Times New Roman" w:cs="Times New Roman"/>
          <w:sz w:val="28"/>
        </w:rPr>
        <w:t>)</w:t>
      </w:r>
      <w:r w:rsidRPr="00A72152">
        <w:rPr>
          <w:rFonts w:ascii="Times New Roman" w:hAnsi="Times New Roman" w:cs="Times New Roman"/>
          <w:sz w:val="28"/>
        </w:rPr>
        <w:t xml:space="preserve">, приобретает возможность получения быстрого финансирования от продажи такого пула в качестве обеспечения. </w:t>
      </w:r>
    </w:p>
    <w:p w:rsidR="008002E3" w:rsidRPr="00A72152" w:rsidRDefault="008002E3" w:rsidP="008002E3">
      <w:pPr>
        <w:pStyle w:val="a5"/>
        <w:spacing w:line="360" w:lineRule="auto"/>
        <w:ind w:firstLine="709"/>
        <w:jc w:val="both"/>
        <w:rPr>
          <w:rFonts w:ascii="Times New Roman" w:hAnsi="Times New Roman" w:cs="Times New Roman"/>
          <w:sz w:val="28"/>
        </w:rPr>
      </w:pPr>
      <w:proofErr w:type="gramStart"/>
      <w:r w:rsidRPr="00A72152">
        <w:rPr>
          <w:rFonts w:ascii="Times New Roman" w:hAnsi="Times New Roman" w:cs="Times New Roman"/>
          <w:sz w:val="28"/>
        </w:rPr>
        <w:t>Более того, конструкция, при которой, совокупность прав требований, являющихся активами, отделя</w:t>
      </w:r>
      <w:r w:rsidR="004A4238" w:rsidRPr="00A72152">
        <w:rPr>
          <w:rFonts w:ascii="Times New Roman" w:hAnsi="Times New Roman" w:cs="Times New Roman"/>
          <w:sz w:val="28"/>
        </w:rPr>
        <w:t>е</w:t>
      </w:r>
      <w:r w:rsidRPr="00A72152">
        <w:rPr>
          <w:rFonts w:ascii="Times New Roman" w:hAnsi="Times New Roman" w:cs="Times New Roman"/>
          <w:sz w:val="28"/>
        </w:rPr>
        <w:t xml:space="preserve">тся от остального имущества </w:t>
      </w:r>
      <w:proofErr w:type="spellStart"/>
      <w:r w:rsidRPr="00A72152">
        <w:rPr>
          <w:rFonts w:ascii="Times New Roman" w:hAnsi="Times New Roman" w:cs="Times New Roman"/>
          <w:sz w:val="28"/>
        </w:rPr>
        <w:t>оригинатора</w:t>
      </w:r>
      <w:proofErr w:type="spellEnd"/>
      <w:r w:rsidRPr="00A72152">
        <w:rPr>
          <w:rFonts w:ascii="Times New Roman" w:hAnsi="Times New Roman" w:cs="Times New Roman"/>
          <w:sz w:val="28"/>
        </w:rPr>
        <w:t xml:space="preserve"> и не «влива</w:t>
      </w:r>
      <w:r w:rsidR="004A4238" w:rsidRPr="00A72152">
        <w:rPr>
          <w:rFonts w:ascii="Times New Roman" w:hAnsi="Times New Roman" w:cs="Times New Roman"/>
          <w:sz w:val="28"/>
        </w:rPr>
        <w:t>е</w:t>
      </w:r>
      <w:r w:rsidRPr="00A72152">
        <w:rPr>
          <w:rFonts w:ascii="Times New Roman" w:hAnsi="Times New Roman" w:cs="Times New Roman"/>
          <w:sz w:val="28"/>
        </w:rPr>
        <w:t xml:space="preserve">тся» в состав имущества </w:t>
      </w:r>
      <w:r w:rsidR="004A4238" w:rsidRPr="00A72152">
        <w:rPr>
          <w:rFonts w:ascii="Times New Roman" w:hAnsi="Times New Roman" w:cs="Times New Roman"/>
          <w:sz w:val="28"/>
        </w:rPr>
        <w:t>специального лица, эмитирующего ценные бумаги, обеспеченные пулом (далее – агент-эмитент)</w:t>
      </w:r>
      <w:r w:rsidRPr="00A72152">
        <w:rPr>
          <w:rFonts w:ascii="Times New Roman" w:hAnsi="Times New Roman" w:cs="Times New Roman"/>
          <w:sz w:val="28"/>
        </w:rPr>
        <w:t xml:space="preserve">, позволяет рейтинговым агентствам при присвоении рейтинга оценивать именно качество пула, а не надежность </w:t>
      </w:r>
      <w:proofErr w:type="spellStart"/>
      <w:r w:rsidRPr="00A72152">
        <w:rPr>
          <w:rFonts w:ascii="Times New Roman" w:hAnsi="Times New Roman" w:cs="Times New Roman"/>
          <w:sz w:val="28"/>
        </w:rPr>
        <w:t>оригинатора</w:t>
      </w:r>
      <w:proofErr w:type="spellEnd"/>
      <w:r w:rsidRPr="00A72152">
        <w:rPr>
          <w:rFonts w:ascii="Times New Roman" w:hAnsi="Times New Roman" w:cs="Times New Roman"/>
          <w:sz w:val="28"/>
        </w:rPr>
        <w:t xml:space="preserve"> или </w:t>
      </w:r>
      <w:r w:rsidR="004A4238" w:rsidRPr="00A72152">
        <w:rPr>
          <w:rFonts w:ascii="Times New Roman" w:hAnsi="Times New Roman" w:cs="Times New Roman"/>
          <w:sz w:val="28"/>
        </w:rPr>
        <w:t>агента-</w:t>
      </w:r>
      <w:r w:rsidRPr="00A72152">
        <w:rPr>
          <w:rFonts w:ascii="Times New Roman" w:hAnsi="Times New Roman" w:cs="Times New Roman"/>
          <w:sz w:val="28"/>
        </w:rPr>
        <w:t>эмитента</w:t>
      </w:r>
      <w:r w:rsidR="00DE4669" w:rsidRPr="00A72152">
        <w:rPr>
          <w:rStyle w:val="a8"/>
          <w:rFonts w:ascii="Times New Roman" w:hAnsi="Times New Roman" w:cs="Times New Roman"/>
          <w:sz w:val="28"/>
        </w:rPr>
        <w:footnoteReference w:id="130"/>
      </w:r>
      <w:r w:rsidRPr="00A72152">
        <w:rPr>
          <w:rFonts w:ascii="Times New Roman" w:hAnsi="Times New Roman" w:cs="Times New Roman"/>
          <w:sz w:val="28"/>
        </w:rPr>
        <w:t>. Обеспечение ценных бумаг качественным пулом, состав которого стабилен и профессионально оценён, также способствует формированию</w:t>
      </w:r>
      <w:proofErr w:type="gramEnd"/>
      <w:r w:rsidRPr="00A72152">
        <w:rPr>
          <w:rFonts w:ascii="Times New Roman" w:hAnsi="Times New Roman" w:cs="Times New Roman"/>
          <w:sz w:val="28"/>
        </w:rPr>
        <w:t xml:space="preserve"> доверия потенциальных кредиторов к таким ценным бумагам. </w:t>
      </w:r>
    </w:p>
    <w:p w:rsidR="008002E3" w:rsidRPr="00A72152" w:rsidRDefault="008002E3" w:rsidP="008002E3">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lastRenderedPageBreak/>
        <w:t xml:space="preserve">Таким образом, </w:t>
      </w:r>
      <w:proofErr w:type="spellStart"/>
      <w:r w:rsidRPr="00A72152">
        <w:rPr>
          <w:rFonts w:ascii="Times New Roman" w:hAnsi="Times New Roman" w:cs="Times New Roman"/>
          <w:sz w:val="28"/>
        </w:rPr>
        <w:t>секьюритизация</w:t>
      </w:r>
      <w:proofErr w:type="spellEnd"/>
      <w:r w:rsidRPr="00A72152">
        <w:rPr>
          <w:rFonts w:ascii="Times New Roman" w:hAnsi="Times New Roman" w:cs="Times New Roman"/>
          <w:sz w:val="28"/>
        </w:rPr>
        <w:t xml:space="preserve"> представляет собой процесс «формирования особого имущественного комплекса за счет объединения в нем преимущественно прав требования с последующим использованием такого консолидированного актива в качестве обеспечения исполнения обязательств, удостоверенных ценными бумагами, размещаемыми среди множества лиц с целью привлечения денежных средств»</w:t>
      </w:r>
      <w:r w:rsidRPr="00A72152">
        <w:rPr>
          <w:rStyle w:val="a8"/>
          <w:rFonts w:ascii="Times New Roman" w:hAnsi="Times New Roman" w:cs="Times New Roman"/>
          <w:sz w:val="28"/>
        </w:rPr>
        <w:footnoteReference w:id="131"/>
      </w:r>
      <w:r w:rsidRPr="00A72152">
        <w:rPr>
          <w:rFonts w:ascii="Times New Roman" w:hAnsi="Times New Roman" w:cs="Times New Roman"/>
          <w:sz w:val="28"/>
        </w:rPr>
        <w:t>.</w:t>
      </w:r>
    </w:p>
    <w:p w:rsidR="008002E3" w:rsidRPr="00A72152" w:rsidRDefault="008002E3" w:rsidP="008002E3">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 xml:space="preserve">Примечательно, что в процесс </w:t>
      </w:r>
      <w:proofErr w:type="spellStart"/>
      <w:r w:rsidRPr="00A72152">
        <w:rPr>
          <w:rFonts w:ascii="Times New Roman" w:hAnsi="Times New Roman" w:cs="Times New Roman"/>
          <w:sz w:val="28"/>
        </w:rPr>
        <w:t>секьюритизации</w:t>
      </w:r>
      <w:proofErr w:type="spellEnd"/>
      <w:r w:rsidRPr="00A72152">
        <w:rPr>
          <w:rFonts w:ascii="Times New Roman" w:hAnsi="Times New Roman" w:cs="Times New Roman"/>
          <w:sz w:val="28"/>
        </w:rPr>
        <w:t xml:space="preserve"> вплетён именно институт ценных бумаг</w:t>
      </w:r>
      <w:r w:rsidR="00393BCA" w:rsidRPr="00A72152">
        <w:rPr>
          <w:rFonts w:ascii="Times New Roman" w:hAnsi="Times New Roman" w:cs="Times New Roman"/>
          <w:sz w:val="28"/>
        </w:rPr>
        <w:t>, что с</w:t>
      </w:r>
      <w:r w:rsidRPr="00A72152">
        <w:rPr>
          <w:rFonts w:ascii="Times New Roman" w:hAnsi="Times New Roman" w:cs="Times New Roman"/>
          <w:sz w:val="28"/>
        </w:rPr>
        <w:t>делано опять же в целях удобства оборота. Во-первых, ценные бумаги напрямую связаны с правами требования, поскольку сами их закрепляют. Во-вторых, институт ценных бумаг является одним из правовых механизмов, с помощью которого в определенной степени упрощается оборот прав требования посредством перераспределения между сторонами обязательства рисков, связанных с его исполнением и действительностью, что в итоге укрепляет доверие к «ценности права требования»</w:t>
      </w:r>
      <w:r w:rsidRPr="00A72152">
        <w:rPr>
          <w:rStyle w:val="a8"/>
          <w:rFonts w:ascii="Times New Roman" w:hAnsi="Times New Roman" w:cs="Times New Roman"/>
          <w:sz w:val="28"/>
        </w:rPr>
        <w:footnoteReference w:id="132"/>
      </w:r>
      <w:r w:rsidRPr="00A72152">
        <w:rPr>
          <w:rFonts w:ascii="Times New Roman" w:hAnsi="Times New Roman" w:cs="Times New Roman"/>
          <w:sz w:val="28"/>
        </w:rPr>
        <w:t xml:space="preserve">. </w:t>
      </w:r>
    </w:p>
    <w:p w:rsidR="008002E3" w:rsidRPr="00A72152" w:rsidRDefault="008002E3" w:rsidP="008002E3">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Будучи наделённой свойством публичной достоверности, ценная бумага способствует обезличению обязательства, удостоверенного ценной бумагой, в том смысле, что должник до момента предъявления бумаги к исполнению может не знать кредитора (именные документарные ценные</w:t>
      </w:r>
      <w:r w:rsidR="00B63C4F" w:rsidRPr="00A72152">
        <w:rPr>
          <w:rFonts w:ascii="Times New Roman" w:hAnsi="Times New Roman" w:cs="Times New Roman"/>
          <w:sz w:val="28"/>
        </w:rPr>
        <w:t xml:space="preserve"> бумаги составляют исключение). </w:t>
      </w:r>
      <w:r w:rsidRPr="00A72152">
        <w:rPr>
          <w:rFonts w:ascii="Times New Roman" w:hAnsi="Times New Roman" w:cs="Times New Roman"/>
          <w:sz w:val="28"/>
        </w:rPr>
        <w:t xml:space="preserve">Такой отрыв обязательства от его сторон </w:t>
      </w:r>
      <w:r w:rsidR="00B63C4F" w:rsidRPr="00A72152">
        <w:rPr>
          <w:rFonts w:ascii="Times New Roman" w:hAnsi="Times New Roman" w:cs="Times New Roman"/>
          <w:sz w:val="28"/>
        </w:rPr>
        <w:t xml:space="preserve">и сделки-основания </w:t>
      </w:r>
      <w:r w:rsidRPr="00A72152">
        <w:rPr>
          <w:rFonts w:ascii="Times New Roman" w:hAnsi="Times New Roman" w:cs="Times New Roman"/>
          <w:sz w:val="28"/>
        </w:rPr>
        <w:t xml:space="preserve">позволяет добросовестному кредитору не принимать возражения должника, основанные на его отношениях с предшествующими держателями бумаги либо вытекающие из дефектов основания возникновения обязательства, удостоверенного бумагой. Благодаря данному свойству ценная бумага занимает более прочное место в обороте. </w:t>
      </w:r>
    </w:p>
    <w:p w:rsidR="008002E3" w:rsidRPr="00A72152" w:rsidRDefault="008002E3" w:rsidP="008002E3">
      <w:pPr>
        <w:pStyle w:val="a5"/>
        <w:spacing w:line="360" w:lineRule="auto"/>
        <w:ind w:firstLine="709"/>
        <w:jc w:val="both"/>
        <w:rPr>
          <w:rFonts w:ascii="Times New Roman" w:hAnsi="Times New Roman" w:cs="Times New Roman"/>
          <w:sz w:val="28"/>
        </w:rPr>
      </w:pPr>
      <w:proofErr w:type="gramStart"/>
      <w:r w:rsidRPr="00A72152">
        <w:rPr>
          <w:rFonts w:ascii="Times New Roman" w:hAnsi="Times New Roman" w:cs="Times New Roman"/>
          <w:sz w:val="28"/>
        </w:rPr>
        <w:t xml:space="preserve">При </w:t>
      </w:r>
      <w:proofErr w:type="spellStart"/>
      <w:r w:rsidRPr="00A72152">
        <w:rPr>
          <w:rFonts w:ascii="Times New Roman" w:hAnsi="Times New Roman" w:cs="Times New Roman"/>
          <w:sz w:val="28"/>
        </w:rPr>
        <w:t>секьюритизации</w:t>
      </w:r>
      <w:proofErr w:type="spellEnd"/>
      <w:r w:rsidRPr="00A72152">
        <w:rPr>
          <w:rFonts w:ascii="Times New Roman" w:hAnsi="Times New Roman" w:cs="Times New Roman"/>
          <w:sz w:val="28"/>
        </w:rPr>
        <w:t xml:space="preserve"> активов происходит, как было отмечено выше, обособление пула прав требования от имущества </w:t>
      </w:r>
      <w:proofErr w:type="spellStart"/>
      <w:r w:rsidRPr="00A72152">
        <w:rPr>
          <w:rFonts w:ascii="Times New Roman" w:hAnsi="Times New Roman" w:cs="Times New Roman"/>
          <w:sz w:val="28"/>
        </w:rPr>
        <w:t>оригинатора</w:t>
      </w:r>
      <w:proofErr w:type="spellEnd"/>
      <w:r w:rsidRPr="00A72152">
        <w:rPr>
          <w:rFonts w:ascii="Times New Roman" w:hAnsi="Times New Roman" w:cs="Times New Roman"/>
          <w:sz w:val="28"/>
        </w:rPr>
        <w:t xml:space="preserve"> и самого </w:t>
      </w:r>
      <w:r w:rsidR="003B3168" w:rsidRPr="00A72152">
        <w:rPr>
          <w:rFonts w:ascii="Times New Roman" w:hAnsi="Times New Roman" w:cs="Times New Roman"/>
          <w:sz w:val="28"/>
        </w:rPr>
        <w:t>агента-</w:t>
      </w:r>
      <w:r w:rsidRPr="00A72152">
        <w:rPr>
          <w:rFonts w:ascii="Times New Roman" w:hAnsi="Times New Roman" w:cs="Times New Roman"/>
          <w:sz w:val="28"/>
        </w:rPr>
        <w:lastRenderedPageBreak/>
        <w:t>эмитента, что позволяет оценивать надежность самого пула</w:t>
      </w:r>
      <w:r w:rsidR="003B3EF1" w:rsidRPr="00A72152">
        <w:rPr>
          <w:rStyle w:val="a8"/>
          <w:rFonts w:ascii="Times New Roman" w:hAnsi="Times New Roman" w:cs="Times New Roman"/>
          <w:sz w:val="28"/>
        </w:rPr>
        <w:footnoteReference w:id="133"/>
      </w:r>
      <w:r w:rsidRPr="00A72152">
        <w:rPr>
          <w:rFonts w:ascii="Times New Roman" w:hAnsi="Times New Roman" w:cs="Times New Roman"/>
          <w:sz w:val="28"/>
        </w:rPr>
        <w:t xml:space="preserve">. Данная черта </w:t>
      </w:r>
      <w:proofErr w:type="spellStart"/>
      <w:r w:rsidRPr="00A72152">
        <w:rPr>
          <w:rFonts w:ascii="Times New Roman" w:hAnsi="Times New Roman" w:cs="Times New Roman"/>
          <w:sz w:val="28"/>
        </w:rPr>
        <w:t>секьюритизации</w:t>
      </w:r>
      <w:proofErr w:type="spellEnd"/>
      <w:r w:rsidRPr="00A72152">
        <w:rPr>
          <w:rFonts w:ascii="Times New Roman" w:hAnsi="Times New Roman" w:cs="Times New Roman"/>
          <w:sz w:val="28"/>
        </w:rPr>
        <w:t xml:space="preserve"> в совокупности с публичной достоверностью ценных бумаг повышает правовую определенность в части возможного поведения участников оборота и механизмов построения правоотношений между участниками, а также создает прочную основ</w:t>
      </w:r>
      <w:r w:rsidR="000F32EC" w:rsidRPr="00A72152">
        <w:rPr>
          <w:rFonts w:ascii="Times New Roman" w:hAnsi="Times New Roman" w:cs="Times New Roman"/>
          <w:sz w:val="28"/>
        </w:rPr>
        <w:t xml:space="preserve">у для оборота основного актива – права </w:t>
      </w:r>
      <w:r w:rsidRPr="00A72152">
        <w:rPr>
          <w:rFonts w:ascii="Times New Roman" w:hAnsi="Times New Roman" w:cs="Times New Roman"/>
          <w:sz w:val="28"/>
        </w:rPr>
        <w:t xml:space="preserve">требования. </w:t>
      </w:r>
      <w:proofErr w:type="gramEnd"/>
    </w:p>
    <w:p w:rsidR="008002E3" w:rsidRPr="00A72152" w:rsidRDefault="008002E3" w:rsidP="008002E3">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 xml:space="preserve">Свойство же абстрактности ценной бумаги наделяет </w:t>
      </w:r>
      <w:proofErr w:type="gramStart"/>
      <w:r w:rsidRPr="00A72152">
        <w:rPr>
          <w:rFonts w:ascii="Times New Roman" w:hAnsi="Times New Roman" w:cs="Times New Roman"/>
          <w:sz w:val="28"/>
        </w:rPr>
        <w:t>последнюю</w:t>
      </w:r>
      <w:proofErr w:type="gramEnd"/>
      <w:r w:rsidRPr="00A72152">
        <w:rPr>
          <w:rFonts w:ascii="Times New Roman" w:hAnsi="Times New Roman" w:cs="Times New Roman"/>
          <w:sz w:val="28"/>
        </w:rPr>
        <w:t xml:space="preserve"> более высокой доказательственной силой как доку</w:t>
      </w:r>
      <w:r w:rsidR="003B3168" w:rsidRPr="00A72152">
        <w:rPr>
          <w:rFonts w:ascii="Times New Roman" w:hAnsi="Times New Roman" w:cs="Times New Roman"/>
          <w:sz w:val="28"/>
        </w:rPr>
        <w:t>мента, закрепляющего объем прав,</w:t>
      </w:r>
      <w:r w:rsidRPr="00A72152">
        <w:rPr>
          <w:rFonts w:ascii="Times New Roman" w:hAnsi="Times New Roman" w:cs="Times New Roman"/>
          <w:sz w:val="28"/>
        </w:rPr>
        <w:t xml:space="preserve"> способствует перераспределению риска не справиться с бременем доказывания </w:t>
      </w:r>
      <w:proofErr w:type="spellStart"/>
      <w:r w:rsidRPr="00A72152">
        <w:rPr>
          <w:rFonts w:ascii="Times New Roman" w:hAnsi="Times New Roman" w:cs="Times New Roman"/>
          <w:sz w:val="28"/>
        </w:rPr>
        <w:t>управомоченности</w:t>
      </w:r>
      <w:proofErr w:type="spellEnd"/>
      <w:r w:rsidRPr="00A72152">
        <w:rPr>
          <w:rFonts w:ascii="Times New Roman" w:hAnsi="Times New Roman" w:cs="Times New Roman"/>
          <w:sz w:val="28"/>
        </w:rPr>
        <w:t xml:space="preserve"> кредитора с последнего на должника. Следовательно, расходы на доказывание своего права, если оно закреплено ценной бумагой, ниже. Данный фактор также играет немаловажную роль в построении системы экономических и правовых отношений в процессе </w:t>
      </w:r>
      <w:proofErr w:type="spellStart"/>
      <w:r w:rsidRPr="00A72152">
        <w:rPr>
          <w:rFonts w:ascii="Times New Roman" w:hAnsi="Times New Roman" w:cs="Times New Roman"/>
          <w:sz w:val="28"/>
        </w:rPr>
        <w:t>секьюритизации</w:t>
      </w:r>
      <w:proofErr w:type="spellEnd"/>
      <w:r w:rsidRPr="00A72152">
        <w:rPr>
          <w:rFonts w:ascii="Times New Roman" w:hAnsi="Times New Roman" w:cs="Times New Roman"/>
          <w:sz w:val="28"/>
        </w:rPr>
        <w:t>, поскольку способствует привлечению новых кредиторов, вложение сре</w:t>
      </w:r>
      <w:proofErr w:type="gramStart"/>
      <w:r w:rsidRPr="00A72152">
        <w:rPr>
          <w:rFonts w:ascii="Times New Roman" w:hAnsi="Times New Roman" w:cs="Times New Roman"/>
          <w:sz w:val="28"/>
        </w:rPr>
        <w:t>дств в ц</w:t>
      </w:r>
      <w:proofErr w:type="gramEnd"/>
      <w:r w:rsidRPr="00A72152">
        <w:rPr>
          <w:rFonts w:ascii="Times New Roman" w:hAnsi="Times New Roman" w:cs="Times New Roman"/>
          <w:sz w:val="28"/>
        </w:rPr>
        <w:t xml:space="preserve">енные бумаги которыми и создает постоянные денежные потоки, необходимые для функционирования всего механизма </w:t>
      </w:r>
      <w:proofErr w:type="spellStart"/>
      <w:r w:rsidRPr="00A72152">
        <w:rPr>
          <w:rFonts w:ascii="Times New Roman" w:hAnsi="Times New Roman" w:cs="Times New Roman"/>
          <w:sz w:val="28"/>
        </w:rPr>
        <w:t>секьюритизации</w:t>
      </w:r>
      <w:proofErr w:type="spellEnd"/>
      <w:r w:rsidRPr="00A72152">
        <w:rPr>
          <w:rFonts w:ascii="Times New Roman" w:hAnsi="Times New Roman" w:cs="Times New Roman"/>
          <w:sz w:val="28"/>
        </w:rPr>
        <w:t>.</w:t>
      </w:r>
    </w:p>
    <w:p w:rsidR="007F3D1A" w:rsidRPr="00A72152" w:rsidRDefault="008002E3" w:rsidP="008002E3">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 xml:space="preserve">Таким образом, механизм </w:t>
      </w:r>
      <w:proofErr w:type="spellStart"/>
      <w:r w:rsidRPr="00A72152">
        <w:rPr>
          <w:rFonts w:ascii="Times New Roman" w:hAnsi="Times New Roman" w:cs="Times New Roman"/>
          <w:sz w:val="28"/>
        </w:rPr>
        <w:t>секьюритизации</w:t>
      </w:r>
      <w:proofErr w:type="spellEnd"/>
      <w:r w:rsidRPr="00A72152">
        <w:rPr>
          <w:rFonts w:ascii="Times New Roman" w:hAnsi="Times New Roman" w:cs="Times New Roman"/>
          <w:sz w:val="28"/>
        </w:rPr>
        <w:t xml:space="preserve"> и </w:t>
      </w:r>
      <w:r w:rsidR="003B3168" w:rsidRPr="00A72152">
        <w:rPr>
          <w:rFonts w:ascii="Times New Roman" w:hAnsi="Times New Roman" w:cs="Times New Roman"/>
          <w:sz w:val="28"/>
        </w:rPr>
        <w:t xml:space="preserve">оборот </w:t>
      </w:r>
      <w:r w:rsidRPr="00A72152">
        <w:rPr>
          <w:rFonts w:ascii="Times New Roman" w:hAnsi="Times New Roman" w:cs="Times New Roman"/>
          <w:sz w:val="28"/>
        </w:rPr>
        <w:t>производны</w:t>
      </w:r>
      <w:r w:rsidR="003B3168" w:rsidRPr="00A72152">
        <w:rPr>
          <w:rFonts w:ascii="Times New Roman" w:hAnsi="Times New Roman" w:cs="Times New Roman"/>
          <w:sz w:val="28"/>
        </w:rPr>
        <w:t>х</w:t>
      </w:r>
      <w:r w:rsidRPr="00A72152">
        <w:rPr>
          <w:rFonts w:ascii="Times New Roman" w:hAnsi="Times New Roman" w:cs="Times New Roman"/>
          <w:sz w:val="28"/>
        </w:rPr>
        <w:t xml:space="preserve"> финансовы</w:t>
      </w:r>
      <w:r w:rsidR="003B3168" w:rsidRPr="00A72152">
        <w:rPr>
          <w:rFonts w:ascii="Times New Roman" w:hAnsi="Times New Roman" w:cs="Times New Roman"/>
          <w:sz w:val="28"/>
        </w:rPr>
        <w:t>х</w:t>
      </w:r>
      <w:r w:rsidRPr="00A72152">
        <w:rPr>
          <w:rFonts w:ascii="Times New Roman" w:hAnsi="Times New Roman" w:cs="Times New Roman"/>
          <w:sz w:val="28"/>
        </w:rPr>
        <w:t xml:space="preserve"> инструмент</w:t>
      </w:r>
      <w:r w:rsidR="003B3168" w:rsidRPr="00A72152">
        <w:rPr>
          <w:rFonts w:ascii="Times New Roman" w:hAnsi="Times New Roman" w:cs="Times New Roman"/>
          <w:sz w:val="28"/>
        </w:rPr>
        <w:t>ов</w:t>
      </w:r>
      <w:r w:rsidRPr="00A72152">
        <w:rPr>
          <w:rFonts w:ascii="Times New Roman" w:hAnsi="Times New Roman" w:cs="Times New Roman"/>
          <w:sz w:val="28"/>
        </w:rPr>
        <w:t xml:space="preserve"> имеют целью вовлечение всё больших экономических конструкций с наименьшими рисками и издержками в гражданский оборот. Будучи смежными с институтом ценных бумаг, </w:t>
      </w:r>
      <w:proofErr w:type="spellStart"/>
      <w:r w:rsidRPr="00A72152">
        <w:rPr>
          <w:rFonts w:ascii="Times New Roman" w:hAnsi="Times New Roman" w:cs="Times New Roman"/>
          <w:sz w:val="28"/>
        </w:rPr>
        <w:t>секьюритизация</w:t>
      </w:r>
      <w:proofErr w:type="spellEnd"/>
      <w:r w:rsidRPr="00A72152">
        <w:rPr>
          <w:rFonts w:ascii="Times New Roman" w:hAnsi="Times New Roman" w:cs="Times New Roman"/>
          <w:sz w:val="28"/>
        </w:rPr>
        <w:t xml:space="preserve"> и </w:t>
      </w:r>
      <w:proofErr w:type="spellStart"/>
      <w:r w:rsidRPr="00A72152">
        <w:rPr>
          <w:rFonts w:ascii="Times New Roman" w:hAnsi="Times New Roman" w:cs="Times New Roman"/>
          <w:sz w:val="28"/>
        </w:rPr>
        <w:t>деривативы</w:t>
      </w:r>
      <w:proofErr w:type="spellEnd"/>
      <w:r w:rsidRPr="00A72152">
        <w:rPr>
          <w:rFonts w:ascii="Times New Roman" w:hAnsi="Times New Roman" w:cs="Times New Roman"/>
          <w:sz w:val="28"/>
        </w:rPr>
        <w:t xml:space="preserve"> с позиции их правового регулирования подчеркивают и подтверждают значение основных свойств самих ценных бумаг. </w:t>
      </w:r>
    </w:p>
    <w:p w:rsidR="007F3D1A" w:rsidRPr="00A72152" w:rsidRDefault="007F3D1A">
      <w:pPr>
        <w:rPr>
          <w:rFonts w:ascii="Times New Roman" w:hAnsi="Times New Roman" w:cs="Times New Roman"/>
          <w:sz w:val="28"/>
        </w:rPr>
      </w:pPr>
      <w:r w:rsidRPr="00A72152">
        <w:rPr>
          <w:rFonts w:ascii="Times New Roman" w:hAnsi="Times New Roman" w:cs="Times New Roman"/>
          <w:sz w:val="28"/>
        </w:rPr>
        <w:br w:type="page"/>
      </w:r>
    </w:p>
    <w:p w:rsidR="007F3D1A" w:rsidRPr="00A72152" w:rsidRDefault="00397AE0" w:rsidP="007F3D1A">
      <w:pPr>
        <w:pStyle w:val="a5"/>
        <w:spacing w:line="360" w:lineRule="auto"/>
        <w:jc w:val="both"/>
        <w:rPr>
          <w:rFonts w:ascii="Times New Roman" w:hAnsi="Times New Roman" w:cs="Times New Roman"/>
          <w:b/>
          <w:sz w:val="28"/>
        </w:rPr>
      </w:pPr>
      <w:r w:rsidRPr="00A72152">
        <w:rPr>
          <w:rFonts w:ascii="Times New Roman" w:hAnsi="Times New Roman" w:cs="Times New Roman"/>
          <w:b/>
          <w:sz w:val="28"/>
        </w:rPr>
        <w:lastRenderedPageBreak/>
        <w:t>Заключение</w:t>
      </w:r>
    </w:p>
    <w:p w:rsidR="007F3D1A" w:rsidRPr="00A72152" w:rsidRDefault="007F3D1A" w:rsidP="007F3D1A">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Подводя итог настоящему исследованию правового регулирования свойств абстрактности и публичной достоверности ценных бумаг, следует сделать следующие выводы:</w:t>
      </w:r>
    </w:p>
    <w:p w:rsidR="008D18D4" w:rsidRPr="00A72152" w:rsidRDefault="007F3D1A" w:rsidP="007F3D1A">
      <w:pPr>
        <w:pStyle w:val="a5"/>
        <w:numPr>
          <w:ilvl w:val="0"/>
          <w:numId w:val="8"/>
        </w:numPr>
        <w:spacing w:line="360" w:lineRule="auto"/>
        <w:ind w:left="709"/>
        <w:jc w:val="both"/>
        <w:rPr>
          <w:rFonts w:ascii="Times New Roman" w:hAnsi="Times New Roman" w:cs="Times New Roman"/>
          <w:sz w:val="28"/>
        </w:rPr>
      </w:pPr>
      <w:r w:rsidRPr="00A72152">
        <w:rPr>
          <w:rFonts w:ascii="Times New Roman" w:hAnsi="Times New Roman" w:cs="Times New Roman"/>
          <w:sz w:val="28"/>
        </w:rPr>
        <w:t xml:space="preserve">В классическом понимании свойство абстрактности ценной бумаги носит абсолютный характер и рассматривается как отсутствие правовой связи между обязательством, удостоверенным ценной бумагой, и юридическим фактом, лежащим в основании его возникновения. </w:t>
      </w:r>
      <w:r w:rsidR="000D7D24" w:rsidRPr="00A72152">
        <w:rPr>
          <w:rFonts w:ascii="Times New Roman" w:hAnsi="Times New Roman" w:cs="Times New Roman"/>
          <w:sz w:val="28"/>
        </w:rPr>
        <w:t>Однако к</w:t>
      </w:r>
      <w:r w:rsidR="008D18D4" w:rsidRPr="00A72152">
        <w:rPr>
          <w:rFonts w:ascii="Times New Roman" w:hAnsi="Times New Roman" w:cs="Times New Roman"/>
          <w:sz w:val="28"/>
        </w:rPr>
        <w:t>лассическое понимание свойства абстрактности ценной бумаги блокируется действием принципа добросовестности участников оборота. Отсутствие добросовестности со стороны кредитора предоставляет должнику</w:t>
      </w:r>
      <w:r w:rsidR="000F32EC" w:rsidRPr="00A72152">
        <w:rPr>
          <w:rFonts w:ascii="Times New Roman" w:hAnsi="Times New Roman" w:cs="Times New Roman"/>
          <w:sz w:val="28"/>
        </w:rPr>
        <w:t xml:space="preserve"> возможность</w:t>
      </w:r>
      <w:r w:rsidR="008D18D4" w:rsidRPr="00A72152">
        <w:rPr>
          <w:rFonts w:ascii="Times New Roman" w:hAnsi="Times New Roman" w:cs="Times New Roman"/>
          <w:sz w:val="28"/>
        </w:rPr>
        <w:t xml:space="preserve"> отказаться от исполнения по ценной бумаге со ссылкой на порок каузальной сделки, лежащей в основании возникновения обязательств, удостоверенных ценной бумагой. В целях освобождения от обязательств по ценной бумаге должник должен доказать 1) отсутствие или недействительность сделки-основания, 2) известность данного факта кредитору, </w:t>
      </w:r>
      <w:r w:rsidR="000F32EC" w:rsidRPr="00A72152">
        <w:rPr>
          <w:rFonts w:ascii="Times New Roman" w:hAnsi="Times New Roman" w:cs="Times New Roman"/>
          <w:sz w:val="28"/>
        </w:rPr>
        <w:t>что</w:t>
      </w:r>
      <w:r w:rsidR="008D18D4" w:rsidRPr="00A72152">
        <w:rPr>
          <w:rFonts w:ascii="Times New Roman" w:hAnsi="Times New Roman" w:cs="Times New Roman"/>
          <w:sz w:val="28"/>
        </w:rPr>
        <w:t xml:space="preserve"> свидетельствует о его недобросовестном поведении </w:t>
      </w:r>
      <w:r w:rsidR="000D7D24" w:rsidRPr="00A72152">
        <w:rPr>
          <w:rFonts w:ascii="Times New Roman" w:hAnsi="Times New Roman" w:cs="Times New Roman"/>
          <w:sz w:val="28"/>
        </w:rPr>
        <w:t xml:space="preserve">и злоупотреблении правом. Подобное понимание свойства абстрактности </w:t>
      </w:r>
      <w:r w:rsidR="000F32EC" w:rsidRPr="00A72152">
        <w:rPr>
          <w:rFonts w:ascii="Times New Roman" w:hAnsi="Times New Roman" w:cs="Times New Roman"/>
          <w:sz w:val="28"/>
        </w:rPr>
        <w:t>подтверждает закрепление</w:t>
      </w:r>
      <w:r w:rsidR="000D7D24" w:rsidRPr="00A72152">
        <w:rPr>
          <w:rFonts w:ascii="Times New Roman" w:hAnsi="Times New Roman" w:cs="Times New Roman"/>
          <w:sz w:val="28"/>
        </w:rPr>
        <w:t xml:space="preserve"> в законодательстве о ценных бумагах и судебной практике относительного (процессуального) подхода к пониманию абстрактности, которая в отношении ценных бумаг имеет лишь то значение, что освобождает кредитора от необходимости доказывания наличности и действительности своих прав, перелагая бремя доказывания названных обстоятельств на должника по бумаге.</w:t>
      </w:r>
    </w:p>
    <w:p w:rsidR="007846B4" w:rsidRPr="00A72152" w:rsidRDefault="00CB7F3C" w:rsidP="007846B4">
      <w:pPr>
        <w:pStyle w:val="a5"/>
        <w:numPr>
          <w:ilvl w:val="0"/>
          <w:numId w:val="8"/>
        </w:numPr>
        <w:spacing w:line="360" w:lineRule="auto"/>
        <w:ind w:left="709"/>
        <w:jc w:val="both"/>
        <w:rPr>
          <w:rFonts w:ascii="Times New Roman" w:hAnsi="Times New Roman" w:cs="Times New Roman"/>
          <w:sz w:val="28"/>
        </w:rPr>
      </w:pPr>
      <w:r w:rsidRPr="00A72152">
        <w:rPr>
          <w:rFonts w:ascii="Times New Roman" w:hAnsi="Times New Roman" w:cs="Times New Roman"/>
          <w:sz w:val="28"/>
        </w:rPr>
        <w:t xml:space="preserve">В целях </w:t>
      </w:r>
      <w:r w:rsidR="0056244C" w:rsidRPr="00A72152">
        <w:rPr>
          <w:rFonts w:ascii="Times New Roman" w:hAnsi="Times New Roman" w:cs="Times New Roman"/>
          <w:sz w:val="28"/>
        </w:rPr>
        <w:t xml:space="preserve">наиболее четкого закрепления относительного (процессуального) характера свойства абстрактности ценных бумаг и во избежание дублирующих друг друга положений, касающихся обстоятельств, </w:t>
      </w:r>
      <w:r w:rsidR="000F32EC" w:rsidRPr="00A72152">
        <w:rPr>
          <w:rFonts w:ascii="Times New Roman" w:hAnsi="Times New Roman" w:cs="Times New Roman"/>
          <w:sz w:val="28"/>
        </w:rPr>
        <w:t>которые свидетельствуют</w:t>
      </w:r>
      <w:r w:rsidR="0056244C" w:rsidRPr="00A72152">
        <w:rPr>
          <w:rFonts w:ascii="Times New Roman" w:hAnsi="Times New Roman" w:cs="Times New Roman"/>
          <w:sz w:val="28"/>
        </w:rPr>
        <w:t xml:space="preserve"> о недобросовестности кредитора по ценной бумаге, представляется целесообразным </w:t>
      </w:r>
      <w:r w:rsidR="007846B4" w:rsidRPr="00A72152">
        <w:rPr>
          <w:rFonts w:ascii="Times New Roman" w:hAnsi="Times New Roman" w:cs="Times New Roman"/>
          <w:sz w:val="28"/>
        </w:rPr>
        <w:t xml:space="preserve">сформулировать положение </w:t>
      </w:r>
      <w:proofErr w:type="spellStart"/>
      <w:r w:rsidR="007846B4" w:rsidRPr="00A72152">
        <w:rPr>
          <w:rFonts w:ascii="Times New Roman" w:hAnsi="Times New Roman" w:cs="Times New Roman"/>
          <w:sz w:val="28"/>
        </w:rPr>
        <w:t>абз</w:t>
      </w:r>
      <w:proofErr w:type="spellEnd"/>
      <w:r w:rsidR="007846B4" w:rsidRPr="00A72152">
        <w:rPr>
          <w:rFonts w:ascii="Times New Roman" w:hAnsi="Times New Roman" w:cs="Times New Roman"/>
          <w:sz w:val="28"/>
        </w:rPr>
        <w:t>. 3 п.</w:t>
      </w:r>
      <w:r w:rsidR="000F32EC" w:rsidRPr="00A72152">
        <w:rPr>
          <w:rFonts w:ascii="Times New Roman" w:hAnsi="Times New Roman" w:cs="Times New Roman"/>
          <w:sz w:val="28"/>
        </w:rPr>
        <w:t xml:space="preserve"> </w:t>
      </w:r>
      <w:r w:rsidR="007846B4" w:rsidRPr="00A72152">
        <w:rPr>
          <w:rFonts w:ascii="Times New Roman" w:hAnsi="Times New Roman" w:cs="Times New Roman"/>
          <w:sz w:val="28"/>
        </w:rPr>
        <w:t>1 ст.</w:t>
      </w:r>
      <w:r w:rsidR="000F32EC" w:rsidRPr="00A72152">
        <w:rPr>
          <w:rFonts w:ascii="Times New Roman" w:hAnsi="Times New Roman" w:cs="Times New Roman"/>
          <w:sz w:val="28"/>
        </w:rPr>
        <w:t xml:space="preserve"> </w:t>
      </w:r>
      <w:r w:rsidR="007846B4" w:rsidRPr="00A72152">
        <w:rPr>
          <w:rFonts w:ascii="Times New Roman" w:hAnsi="Times New Roman" w:cs="Times New Roman"/>
          <w:sz w:val="28"/>
        </w:rPr>
        <w:t xml:space="preserve">145 ГК </w:t>
      </w:r>
      <w:proofErr w:type="gramStart"/>
      <w:r w:rsidR="007846B4" w:rsidRPr="00A72152">
        <w:rPr>
          <w:rFonts w:ascii="Times New Roman" w:hAnsi="Times New Roman" w:cs="Times New Roman"/>
          <w:sz w:val="28"/>
        </w:rPr>
        <w:t>РФ</w:t>
      </w:r>
      <w:proofErr w:type="gramEnd"/>
      <w:r w:rsidR="007846B4" w:rsidRPr="00A72152">
        <w:rPr>
          <w:rFonts w:ascii="Times New Roman" w:hAnsi="Times New Roman" w:cs="Times New Roman"/>
          <w:sz w:val="28"/>
        </w:rPr>
        <w:t xml:space="preserve"> следующим образом:</w:t>
      </w:r>
    </w:p>
    <w:p w:rsidR="007846B4" w:rsidRPr="00A72152" w:rsidRDefault="007846B4" w:rsidP="007846B4">
      <w:pPr>
        <w:pStyle w:val="a5"/>
        <w:spacing w:line="360" w:lineRule="auto"/>
        <w:ind w:left="709"/>
        <w:jc w:val="both"/>
        <w:rPr>
          <w:rFonts w:ascii="Times New Roman" w:hAnsi="Times New Roman" w:cs="Times New Roman"/>
          <w:sz w:val="28"/>
        </w:rPr>
      </w:pPr>
      <w:proofErr w:type="gramStart"/>
      <w:r w:rsidRPr="00A72152">
        <w:rPr>
          <w:rFonts w:ascii="Times New Roman" w:hAnsi="Times New Roman" w:cs="Times New Roman"/>
          <w:sz w:val="28"/>
        </w:rPr>
        <w:lastRenderedPageBreak/>
        <w:t>«</w:t>
      </w:r>
      <w:r w:rsidRPr="00A72152">
        <w:rPr>
          <w:rFonts w:ascii="Times New Roman" w:hAnsi="Times New Roman" w:cs="Times New Roman"/>
          <w:sz w:val="28"/>
          <w:szCs w:val="21"/>
        </w:rPr>
        <w:t xml:space="preserve">Предусмотренные настоящим пунктом правила об ограничении возражений не применяются в случае, если </w:t>
      </w:r>
      <w:r w:rsidRPr="00A72152">
        <w:rPr>
          <w:rFonts w:ascii="Times New Roman" w:hAnsi="Times New Roman" w:cs="Times New Roman"/>
          <w:i/>
          <w:sz w:val="28"/>
          <w:szCs w:val="21"/>
        </w:rPr>
        <w:t>лицо, обязанное по ценной бумаге, докажет, что</w:t>
      </w:r>
      <w:r w:rsidRPr="00A72152">
        <w:rPr>
          <w:rFonts w:ascii="Times New Roman" w:hAnsi="Times New Roman" w:cs="Times New Roman"/>
          <w:sz w:val="28"/>
          <w:szCs w:val="21"/>
        </w:rPr>
        <w:t xml:space="preserve">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w:t>
      </w:r>
      <w:proofErr w:type="gramEnd"/>
      <w:r w:rsidRPr="00A72152">
        <w:rPr>
          <w:rFonts w:ascii="Times New Roman" w:hAnsi="Times New Roman" w:cs="Times New Roman"/>
          <w:sz w:val="28"/>
          <w:szCs w:val="21"/>
        </w:rPr>
        <w:t xml:space="preserve"> их возникновения, а также </w:t>
      </w:r>
      <w:r w:rsidRPr="00A72152">
        <w:rPr>
          <w:rFonts w:ascii="Times New Roman" w:hAnsi="Times New Roman" w:cs="Times New Roman"/>
          <w:i/>
          <w:sz w:val="28"/>
          <w:szCs w:val="21"/>
        </w:rPr>
        <w:t>что</w:t>
      </w:r>
      <w:r w:rsidRPr="00A72152">
        <w:rPr>
          <w:rFonts w:ascii="Times New Roman" w:hAnsi="Times New Roman" w:cs="Times New Roman"/>
          <w:sz w:val="28"/>
          <w:szCs w:val="21"/>
        </w:rPr>
        <w:t xml:space="preserve"> владелец ценной бумаги не является ее добросовестным приобретателем (</w:t>
      </w:r>
      <w:r w:rsidRPr="00A72152">
        <w:rPr>
          <w:rFonts w:ascii="Times New Roman" w:hAnsi="Times New Roman" w:cs="Times New Roman"/>
          <w:i/>
          <w:sz w:val="28"/>
          <w:szCs w:val="21"/>
        </w:rPr>
        <w:t>пункт 4</w:t>
      </w:r>
      <w:r w:rsidRPr="00A72152">
        <w:rPr>
          <w:rFonts w:ascii="Times New Roman" w:hAnsi="Times New Roman" w:cs="Times New Roman"/>
          <w:sz w:val="28"/>
          <w:szCs w:val="21"/>
        </w:rPr>
        <w:t xml:space="preserve"> статьи 147.1)».</w:t>
      </w:r>
    </w:p>
    <w:p w:rsidR="007F3D1A" w:rsidRPr="00A72152" w:rsidRDefault="007F3D1A" w:rsidP="007F3D1A">
      <w:pPr>
        <w:pStyle w:val="a5"/>
        <w:numPr>
          <w:ilvl w:val="0"/>
          <w:numId w:val="8"/>
        </w:numPr>
        <w:spacing w:line="360" w:lineRule="auto"/>
        <w:ind w:left="709"/>
        <w:jc w:val="both"/>
        <w:rPr>
          <w:rFonts w:ascii="Times New Roman" w:hAnsi="Times New Roman" w:cs="Times New Roman"/>
          <w:sz w:val="28"/>
        </w:rPr>
      </w:pPr>
      <w:r w:rsidRPr="00A72152">
        <w:rPr>
          <w:rFonts w:ascii="Times New Roman" w:hAnsi="Times New Roman" w:cs="Times New Roman"/>
          <w:sz w:val="28"/>
        </w:rPr>
        <w:t>Специальное законодательство о банкротстве (несостоятельности) в свете его применения судами по делам о включении вексельной задолженности в реестр</w:t>
      </w:r>
      <w:r w:rsidR="003E51E0">
        <w:rPr>
          <w:rFonts w:ascii="Times New Roman" w:hAnsi="Times New Roman" w:cs="Times New Roman"/>
          <w:sz w:val="28"/>
        </w:rPr>
        <w:t xml:space="preserve"> требований кредиторов нивелируе</w:t>
      </w:r>
      <w:r w:rsidRPr="00A72152">
        <w:rPr>
          <w:rFonts w:ascii="Times New Roman" w:hAnsi="Times New Roman" w:cs="Times New Roman"/>
          <w:sz w:val="28"/>
        </w:rPr>
        <w:t>т абстрактный характер векселя, требуя представления кредитор</w:t>
      </w:r>
      <w:r w:rsidR="00C3383E" w:rsidRPr="00A72152">
        <w:rPr>
          <w:rFonts w:ascii="Times New Roman" w:hAnsi="Times New Roman" w:cs="Times New Roman"/>
          <w:sz w:val="28"/>
        </w:rPr>
        <w:t>ами</w:t>
      </w:r>
      <w:r w:rsidRPr="00A72152">
        <w:rPr>
          <w:rFonts w:ascii="Times New Roman" w:hAnsi="Times New Roman" w:cs="Times New Roman"/>
          <w:sz w:val="28"/>
        </w:rPr>
        <w:t xml:space="preserve"> доказательств наличия и действительности оснований возникновения вексельных обязательств, возмездного приобретения ими векселей, а также экономическую цель такой сделки. Подобный подход судебной практики оправдан постольку, поскольку позволяет учитывать и соблюдать баланс </w:t>
      </w:r>
      <w:proofErr w:type="gramStart"/>
      <w:r w:rsidRPr="00A72152">
        <w:rPr>
          <w:rFonts w:ascii="Times New Roman" w:hAnsi="Times New Roman" w:cs="Times New Roman"/>
          <w:sz w:val="28"/>
        </w:rPr>
        <w:t>интересов</w:t>
      </w:r>
      <w:proofErr w:type="gramEnd"/>
      <w:r w:rsidRPr="00A72152">
        <w:rPr>
          <w:rFonts w:ascii="Times New Roman" w:hAnsi="Times New Roman" w:cs="Times New Roman"/>
          <w:sz w:val="28"/>
        </w:rPr>
        <w:t xml:space="preserve"> как вексельного кредитора, так и иных лиц, участвующих в деле о банкротстве. Однако возложение на добросовестного векселедержателя, не </w:t>
      </w:r>
      <w:r w:rsidRPr="00A72152">
        <w:rPr>
          <w:rFonts w:ascii="Times New Roman" w:hAnsi="Times New Roman" w:cs="Times New Roman"/>
          <w:sz w:val="28"/>
          <w:szCs w:val="28"/>
        </w:rPr>
        <w:t>являющегося первым в цепи индоссатов, бремени доказывания наличия и действительности основания выдачи векселя,  представляется недопустимым. Неоправданно на лицо возлагать бремя доказывания тех фактов, о которых он не может знать в силу своего положения, тем более</w:t>
      </w:r>
      <w:proofErr w:type="gramStart"/>
      <w:r w:rsidRPr="00A72152">
        <w:rPr>
          <w:rFonts w:ascii="Times New Roman" w:hAnsi="Times New Roman" w:cs="Times New Roman"/>
          <w:sz w:val="28"/>
          <w:szCs w:val="28"/>
        </w:rPr>
        <w:t>,</w:t>
      </w:r>
      <w:proofErr w:type="gramEnd"/>
      <w:r w:rsidRPr="00A72152">
        <w:rPr>
          <w:rFonts w:ascii="Times New Roman" w:hAnsi="Times New Roman" w:cs="Times New Roman"/>
          <w:sz w:val="28"/>
          <w:szCs w:val="28"/>
        </w:rPr>
        <w:t xml:space="preserve"> что добросовестный кредитор по любой ценной бумаге избавлен от такого риска в силу публичной достоверности бумаги, благодаря которой правоотношения предшествующих владельцев друг с другом, а также с последним кредитором или должником, не имеют юридического значения.</w:t>
      </w:r>
    </w:p>
    <w:p w:rsidR="00DA5BD3" w:rsidRPr="00A72152" w:rsidRDefault="000D7D24" w:rsidP="00DA5BD3">
      <w:pPr>
        <w:pStyle w:val="a5"/>
        <w:numPr>
          <w:ilvl w:val="0"/>
          <w:numId w:val="8"/>
        </w:numPr>
        <w:spacing w:line="360" w:lineRule="auto"/>
        <w:ind w:left="709"/>
        <w:jc w:val="both"/>
        <w:rPr>
          <w:rFonts w:ascii="Times New Roman" w:hAnsi="Times New Roman" w:cs="Times New Roman"/>
          <w:sz w:val="28"/>
        </w:rPr>
      </w:pPr>
      <w:r w:rsidRPr="00A72152">
        <w:rPr>
          <w:rFonts w:ascii="Times New Roman" w:hAnsi="Times New Roman" w:cs="Times New Roman"/>
          <w:sz w:val="28"/>
        </w:rPr>
        <w:t>В классическом понимании публичная достове</w:t>
      </w:r>
      <w:r w:rsidR="002F38A4" w:rsidRPr="00A72152">
        <w:rPr>
          <w:rFonts w:ascii="Times New Roman" w:hAnsi="Times New Roman" w:cs="Times New Roman"/>
          <w:sz w:val="28"/>
        </w:rPr>
        <w:t xml:space="preserve">рность является свойством </w:t>
      </w:r>
      <w:r w:rsidRPr="00A72152">
        <w:rPr>
          <w:rFonts w:ascii="Times New Roman" w:hAnsi="Times New Roman" w:cs="Times New Roman"/>
          <w:sz w:val="28"/>
        </w:rPr>
        <w:t xml:space="preserve">ценной бумаги </w:t>
      </w:r>
      <w:r w:rsidR="002F38A4" w:rsidRPr="00A72152">
        <w:rPr>
          <w:rFonts w:ascii="Times New Roman" w:hAnsi="Times New Roman" w:cs="Times New Roman"/>
          <w:sz w:val="28"/>
        </w:rPr>
        <w:t xml:space="preserve">именно </w:t>
      </w:r>
      <w:r w:rsidRPr="00A72152">
        <w:rPr>
          <w:rFonts w:ascii="Times New Roman" w:hAnsi="Times New Roman" w:cs="Times New Roman"/>
          <w:sz w:val="28"/>
        </w:rPr>
        <w:t xml:space="preserve">как </w:t>
      </w:r>
      <w:r w:rsidR="002F38A4" w:rsidRPr="00A72152">
        <w:rPr>
          <w:rFonts w:ascii="Times New Roman" w:hAnsi="Times New Roman" w:cs="Times New Roman"/>
          <w:sz w:val="28"/>
        </w:rPr>
        <w:t xml:space="preserve">бумажного </w:t>
      </w:r>
      <w:r w:rsidRPr="00A72152">
        <w:rPr>
          <w:rFonts w:ascii="Times New Roman" w:hAnsi="Times New Roman" w:cs="Times New Roman"/>
          <w:sz w:val="28"/>
        </w:rPr>
        <w:t>документа</w:t>
      </w:r>
      <w:r w:rsidR="002F38A4" w:rsidRPr="00A72152">
        <w:rPr>
          <w:rFonts w:ascii="Times New Roman" w:hAnsi="Times New Roman" w:cs="Times New Roman"/>
          <w:sz w:val="28"/>
        </w:rPr>
        <w:t xml:space="preserve">. Публичная </w:t>
      </w:r>
      <w:r w:rsidR="002F38A4" w:rsidRPr="00A72152">
        <w:rPr>
          <w:rFonts w:ascii="Times New Roman" w:hAnsi="Times New Roman" w:cs="Times New Roman"/>
          <w:sz w:val="28"/>
        </w:rPr>
        <w:lastRenderedPageBreak/>
        <w:t>достоверность проявляется в том, что способствует</w:t>
      </w:r>
      <w:r w:rsidRPr="00A72152">
        <w:rPr>
          <w:rFonts w:ascii="Times New Roman" w:hAnsi="Times New Roman" w:cs="Times New Roman"/>
          <w:sz w:val="28"/>
        </w:rPr>
        <w:t xml:space="preserve"> закреплению</w:t>
      </w:r>
      <w:r w:rsidR="007F3D1A" w:rsidRPr="00A72152">
        <w:rPr>
          <w:rFonts w:ascii="Times New Roman" w:hAnsi="Times New Roman" w:cs="Times New Roman"/>
          <w:sz w:val="28"/>
        </w:rPr>
        <w:t xml:space="preserve"> содержани</w:t>
      </w:r>
      <w:r w:rsidRPr="00A72152">
        <w:rPr>
          <w:rFonts w:ascii="Times New Roman" w:hAnsi="Times New Roman" w:cs="Times New Roman"/>
          <w:sz w:val="28"/>
        </w:rPr>
        <w:t xml:space="preserve">я </w:t>
      </w:r>
      <w:r w:rsidR="007F3D1A" w:rsidRPr="00A72152">
        <w:rPr>
          <w:rFonts w:ascii="Times New Roman" w:hAnsi="Times New Roman" w:cs="Times New Roman"/>
          <w:sz w:val="28"/>
        </w:rPr>
        <w:t xml:space="preserve">обязательства по бумаге в полном объеме </w:t>
      </w:r>
      <w:r w:rsidRPr="00A72152">
        <w:rPr>
          <w:rFonts w:ascii="Times New Roman" w:hAnsi="Times New Roman" w:cs="Times New Roman"/>
          <w:sz w:val="28"/>
        </w:rPr>
        <w:t>в тексте единого документа</w:t>
      </w:r>
      <w:r w:rsidR="002F38A4" w:rsidRPr="00A72152">
        <w:rPr>
          <w:rFonts w:ascii="Times New Roman" w:hAnsi="Times New Roman" w:cs="Times New Roman"/>
          <w:sz w:val="28"/>
        </w:rPr>
        <w:t>,</w:t>
      </w:r>
      <w:r w:rsidR="007F3D1A" w:rsidRPr="00A72152">
        <w:rPr>
          <w:rFonts w:ascii="Times New Roman" w:hAnsi="Times New Roman" w:cs="Times New Roman"/>
          <w:sz w:val="28"/>
        </w:rPr>
        <w:t xml:space="preserve"> надел</w:t>
      </w:r>
      <w:r w:rsidR="002F38A4" w:rsidRPr="00A72152">
        <w:rPr>
          <w:rFonts w:ascii="Times New Roman" w:hAnsi="Times New Roman" w:cs="Times New Roman"/>
          <w:sz w:val="28"/>
        </w:rPr>
        <w:t>яет</w:t>
      </w:r>
      <w:r w:rsidR="007F3D1A" w:rsidRPr="00A72152">
        <w:rPr>
          <w:rFonts w:ascii="Times New Roman" w:hAnsi="Times New Roman" w:cs="Times New Roman"/>
          <w:sz w:val="28"/>
        </w:rPr>
        <w:t xml:space="preserve"> саму бумагу характеристикой единственного и достаточного доказательства прав кредитора</w:t>
      </w:r>
      <w:r w:rsidR="002F38A4" w:rsidRPr="00A72152">
        <w:rPr>
          <w:rFonts w:ascii="Times New Roman" w:hAnsi="Times New Roman" w:cs="Times New Roman"/>
          <w:sz w:val="28"/>
        </w:rPr>
        <w:t>, а также вводит начало ограничения возражений должника в части, касающейся ссылок на правоотношения с предшествующими кредиторами.</w:t>
      </w:r>
    </w:p>
    <w:p w:rsidR="00DA5BD3" w:rsidRPr="00A72152" w:rsidRDefault="002F38A4" w:rsidP="000D7D24">
      <w:pPr>
        <w:pStyle w:val="a5"/>
        <w:numPr>
          <w:ilvl w:val="0"/>
          <w:numId w:val="8"/>
        </w:numPr>
        <w:spacing w:line="360" w:lineRule="auto"/>
        <w:ind w:left="709"/>
        <w:jc w:val="both"/>
        <w:rPr>
          <w:rFonts w:ascii="Times New Roman" w:hAnsi="Times New Roman" w:cs="Times New Roman"/>
          <w:sz w:val="28"/>
        </w:rPr>
      </w:pPr>
      <w:r w:rsidRPr="00A72152">
        <w:rPr>
          <w:rFonts w:ascii="Times New Roman" w:hAnsi="Times New Roman" w:cs="Times New Roman"/>
          <w:sz w:val="28"/>
        </w:rPr>
        <w:t xml:space="preserve">В отношении бездокументарных ценных бумаг размывается родовое понятие самой ценной бумаги как единого документа, поскольку </w:t>
      </w:r>
      <w:r w:rsidR="00DA5BD3" w:rsidRPr="00A72152">
        <w:rPr>
          <w:rFonts w:ascii="Times New Roman" w:hAnsi="Times New Roman" w:cs="Times New Roman"/>
          <w:sz w:val="28"/>
        </w:rPr>
        <w:t>фактически</w:t>
      </w:r>
      <w:r w:rsidRPr="00A72152">
        <w:rPr>
          <w:rFonts w:ascii="Times New Roman" w:hAnsi="Times New Roman" w:cs="Times New Roman"/>
          <w:sz w:val="28"/>
        </w:rPr>
        <w:t xml:space="preserve"> </w:t>
      </w:r>
      <w:r w:rsidR="00DA5BD3" w:rsidRPr="00A72152">
        <w:rPr>
          <w:rFonts w:ascii="Times New Roman" w:hAnsi="Times New Roman" w:cs="Times New Roman"/>
          <w:sz w:val="28"/>
        </w:rPr>
        <w:t>бездокументарная ценная бумага существует</w:t>
      </w:r>
      <w:r w:rsidRPr="00A72152">
        <w:rPr>
          <w:rFonts w:ascii="Times New Roman" w:hAnsi="Times New Roman" w:cs="Times New Roman"/>
          <w:sz w:val="28"/>
        </w:rPr>
        <w:t xml:space="preserve"> в двух </w:t>
      </w:r>
      <w:r w:rsidR="003433E0">
        <w:rPr>
          <w:rFonts w:ascii="Times New Roman" w:hAnsi="Times New Roman" w:cs="Times New Roman"/>
          <w:sz w:val="28"/>
        </w:rPr>
        <w:t>источниках</w:t>
      </w:r>
      <w:r w:rsidRPr="00A72152">
        <w:rPr>
          <w:rFonts w:ascii="Times New Roman" w:hAnsi="Times New Roman" w:cs="Times New Roman"/>
          <w:sz w:val="28"/>
        </w:rPr>
        <w:t>: в решении об эмиссии ценных бумаг и учетных записях должника о правообладателях.</w:t>
      </w:r>
      <w:r w:rsidR="00DA5BD3" w:rsidRPr="00A72152">
        <w:rPr>
          <w:rFonts w:ascii="Times New Roman" w:hAnsi="Times New Roman" w:cs="Times New Roman"/>
          <w:sz w:val="28"/>
        </w:rPr>
        <w:t xml:space="preserve"> Такое положение дел приводит к тому, что п</w:t>
      </w:r>
      <w:r w:rsidR="007F3D1A" w:rsidRPr="00A72152">
        <w:rPr>
          <w:rFonts w:ascii="Times New Roman" w:hAnsi="Times New Roman" w:cs="Times New Roman"/>
          <w:sz w:val="28"/>
        </w:rPr>
        <w:t>убличная достоверность становится характеристикой информации, содержащейся в реес</w:t>
      </w:r>
      <w:r w:rsidR="00DA5BD3" w:rsidRPr="00A72152">
        <w:rPr>
          <w:rFonts w:ascii="Times New Roman" w:hAnsi="Times New Roman" w:cs="Times New Roman"/>
          <w:sz w:val="28"/>
        </w:rPr>
        <w:t xml:space="preserve">тре владельцев ценных бумаг, что </w:t>
      </w:r>
      <w:r w:rsidR="007F3D1A" w:rsidRPr="00A72152">
        <w:rPr>
          <w:rFonts w:ascii="Times New Roman" w:hAnsi="Times New Roman" w:cs="Times New Roman"/>
          <w:sz w:val="28"/>
        </w:rPr>
        <w:t xml:space="preserve">усиливает </w:t>
      </w:r>
      <w:proofErr w:type="spellStart"/>
      <w:r w:rsidR="007F3D1A" w:rsidRPr="00A72152">
        <w:rPr>
          <w:rFonts w:ascii="Times New Roman" w:hAnsi="Times New Roman" w:cs="Times New Roman"/>
          <w:sz w:val="28"/>
        </w:rPr>
        <w:t>легитимационную</w:t>
      </w:r>
      <w:proofErr w:type="spellEnd"/>
      <w:r w:rsidR="007F3D1A" w:rsidRPr="00A72152">
        <w:rPr>
          <w:rFonts w:ascii="Times New Roman" w:hAnsi="Times New Roman" w:cs="Times New Roman"/>
          <w:sz w:val="28"/>
        </w:rPr>
        <w:t xml:space="preserve"> функцию бумаги в отношениях «должник – кредитор» с одновременным ослаблением данной функции в отношениях «кредитор – потенциальный кредитор». </w:t>
      </w:r>
    </w:p>
    <w:p w:rsidR="007F3D1A" w:rsidRPr="00A72152" w:rsidRDefault="00DA5BD3" w:rsidP="000D7D24">
      <w:pPr>
        <w:pStyle w:val="a5"/>
        <w:numPr>
          <w:ilvl w:val="0"/>
          <w:numId w:val="8"/>
        </w:numPr>
        <w:spacing w:line="360" w:lineRule="auto"/>
        <w:ind w:left="709"/>
        <w:jc w:val="both"/>
        <w:rPr>
          <w:rFonts w:ascii="Times New Roman" w:hAnsi="Times New Roman" w:cs="Times New Roman"/>
          <w:sz w:val="28"/>
        </w:rPr>
      </w:pPr>
      <w:r w:rsidRPr="00A72152">
        <w:rPr>
          <w:rFonts w:ascii="Times New Roman" w:hAnsi="Times New Roman" w:cs="Times New Roman"/>
          <w:sz w:val="28"/>
        </w:rPr>
        <w:t>Н</w:t>
      </w:r>
      <w:r w:rsidR="007F3D1A" w:rsidRPr="00A72152">
        <w:rPr>
          <w:rFonts w:ascii="Times New Roman" w:hAnsi="Times New Roman" w:cs="Times New Roman"/>
          <w:sz w:val="28"/>
        </w:rPr>
        <w:t xml:space="preserve">ачало ограничения возражений должника, закрепленное в качестве общего правила </w:t>
      </w:r>
      <w:r w:rsidRPr="00A72152">
        <w:rPr>
          <w:rFonts w:ascii="Times New Roman" w:hAnsi="Times New Roman" w:cs="Times New Roman"/>
          <w:sz w:val="28"/>
        </w:rPr>
        <w:t xml:space="preserve">в </w:t>
      </w:r>
      <w:r w:rsidR="007F3D1A" w:rsidRPr="00A72152">
        <w:rPr>
          <w:rFonts w:ascii="Times New Roman" w:hAnsi="Times New Roman" w:cs="Times New Roman"/>
          <w:sz w:val="28"/>
        </w:rPr>
        <w:t>ст.</w:t>
      </w:r>
      <w:r w:rsidR="008668B3" w:rsidRPr="00A72152">
        <w:rPr>
          <w:rFonts w:ascii="Times New Roman" w:hAnsi="Times New Roman" w:cs="Times New Roman"/>
          <w:sz w:val="28"/>
        </w:rPr>
        <w:t xml:space="preserve"> </w:t>
      </w:r>
      <w:r w:rsidR="007F3D1A" w:rsidRPr="00A72152">
        <w:rPr>
          <w:rFonts w:ascii="Times New Roman" w:hAnsi="Times New Roman" w:cs="Times New Roman"/>
          <w:sz w:val="28"/>
        </w:rPr>
        <w:t xml:space="preserve">145 ГК РФ, актуально и для документарных, и </w:t>
      </w:r>
      <w:r w:rsidR="008668B3" w:rsidRPr="00A72152">
        <w:rPr>
          <w:rFonts w:ascii="Times New Roman" w:hAnsi="Times New Roman" w:cs="Times New Roman"/>
          <w:sz w:val="28"/>
        </w:rPr>
        <w:t xml:space="preserve">для </w:t>
      </w:r>
      <w:r w:rsidR="007F3D1A" w:rsidRPr="00A72152">
        <w:rPr>
          <w:rFonts w:ascii="Times New Roman" w:hAnsi="Times New Roman" w:cs="Times New Roman"/>
          <w:sz w:val="28"/>
        </w:rPr>
        <w:t>бездокументарных ценных бумаг, за определенными исключениями. Особый статус бездокументарных ценных бумаг делает невозможным оспаривание должником факта их подписания. Возражения, связанные с отсутствием или недействительностью основания возникновения прав, удостоверенных бездокументарными бумагами, всегда могут быть сделаны должником, поскольку одним из последствий признания эмиссии ценных бумаг несостоявшейся или недействительной является аннулирование ценных бумаг, то есть исключение их из числа объектов гражданских прав. Указанная особенность основания возникновения прав, удостоверенных эмиссионной бездокументарной ценной бумагой, позволяет не учитывать такую характеристику кредитора</w:t>
      </w:r>
      <w:r w:rsidR="003E51E0">
        <w:rPr>
          <w:rFonts w:ascii="Times New Roman" w:hAnsi="Times New Roman" w:cs="Times New Roman"/>
          <w:sz w:val="28"/>
        </w:rPr>
        <w:t>,</w:t>
      </w:r>
      <w:r w:rsidR="007F3D1A" w:rsidRPr="00A72152">
        <w:rPr>
          <w:rFonts w:ascii="Times New Roman" w:hAnsi="Times New Roman" w:cs="Times New Roman"/>
          <w:sz w:val="28"/>
        </w:rPr>
        <w:t xml:space="preserve"> как добросовестность.</w:t>
      </w:r>
    </w:p>
    <w:p w:rsidR="00E10597" w:rsidRPr="00A72152" w:rsidRDefault="007F3D1A" w:rsidP="007F3D1A">
      <w:pPr>
        <w:pStyle w:val="a5"/>
        <w:numPr>
          <w:ilvl w:val="0"/>
          <w:numId w:val="8"/>
        </w:numPr>
        <w:spacing w:line="360" w:lineRule="auto"/>
        <w:ind w:left="709"/>
        <w:jc w:val="both"/>
        <w:rPr>
          <w:rFonts w:ascii="Times New Roman" w:hAnsi="Times New Roman" w:cs="Times New Roman"/>
          <w:sz w:val="28"/>
        </w:rPr>
      </w:pPr>
      <w:r w:rsidRPr="00A72152">
        <w:rPr>
          <w:rFonts w:ascii="Times New Roman" w:hAnsi="Times New Roman" w:cs="Times New Roman"/>
          <w:sz w:val="28"/>
        </w:rPr>
        <w:lastRenderedPageBreak/>
        <w:t xml:space="preserve">Оба анализируемых свойства </w:t>
      </w:r>
      <w:r w:rsidR="00CB7F3C" w:rsidRPr="00A72152">
        <w:rPr>
          <w:rFonts w:ascii="Times New Roman" w:hAnsi="Times New Roman" w:cs="Times New Roman"/>
          <w:sz w:val="28"/>
        </w:rPr>
        <w:t>нормативно выражены</w:t>
      </w:r>
      <w:r w:rsidRPr="00A72152">
        <w:rPr>
          <w:rFonts w:ascii="Times New Roman" w:hAnsi="Times New Roman" w:cs="Times New Roman"/>
          <w:sz w:val="28"/>
        </w:rPr>
        <w:t xml:space="preserve"> в начале ограничения возражений должника против требований кредитора по ценной бумаге. Анализируемые свойства тесно связаны друг с другом, между их внешними проявлениями установлен определенный баланс с  учетом принципа добросовестности и разумного построения оборота. Так, публичная достоверность, вводя запрет на выставление возражений, основанных на дефектах основания возникновения обязательства по ценной бумаге, сохраняет отголосок классического понимания абстрактности. Однако относительный характер абстрактности ценных бумаг, подтверждаемый нормами действующего законодательства и позициями судебной практики, позволяет должнику освободить себя от осуществления исполнения по ценной бумаге, если им будет доказана недобросовестность кредитора. </w:t>
      </w:r>
    </w:p>
    <w:p w:rsidR="007F3D1A" w:rsidRPr="00A72152" w:rsidRDefault="007F3D1A" w:rsidP="007F3D1A">
      <w:pPr>
        <w:pStyle w:val="a5"/>
        <w:numPr>
          <w:ilvl w:val="0"/>
          <w:numId w:val="8"/>
        </w:numPr>
        <w:spacing w:line="360" w:lineRule="auto"/>
        <w:ind w:left="709"/>
        <w:jc w:val="both"/>
        <w:rPr>
          <w:rFonts w:ascii="Times New Roman" w:hAnsi="Times New Roman" w:cs="Times New Roman"/>
          <w:sz w:val="28"/>
        </w:rPr>
      </w:pPr>
      <w:r w:rsidRPr="00A72152">
        <w:rPr>
          <w:rFonts w:ascii="Times New Roman" w:hAnsi="Times New Roman" w:cs="Times New Roman"/>
          <w:sz w:val="28"/>
        </w:rPr>
        <w:t xml:space="preserve">Свойства абстрактности и публичной достоверности способствуют быстроте обращения ценных бумаг, стабилизации их оборота посредством обеспечения предсказуемости вариантов поведения как должника, так и кредитора по ценной бумаге. Своим </w:t>
      </w:r>
      <w:proofErr w:type="spellStart"/>
      <w:r w:rsidRPr="00A72152">
        <w:rPr>
          <w:rFonts w:ascii="Times New Roman" w:hAnsi="Times New Roman" w:cs="Times New Roman"/>
          <w:sz w:val="28"/>
        </w:rPr>
        <w:t>легитимационным</w:t>
      </w:r>
      <w:proofErr w:type="spellEnd"/>
      <w:r w:rsidRPr="00A72152">
        <w:rPr>
          <w:rFonts w:ascii="Times New Roman" w:hAnsi="Times New Roman" w:cs="Times New Roman"/>
          <w:sz w:val="28"/>
        </w:rPr>
        <w:t xml:space="preserve"> функциям и повышенному доказательственному значению ценные бумаги обязаны также свойствам публичной достоверности и абстрактности. Благодаря анализируемым свойствам между должником и кредитором иным образом осуществлено перераспределение рисков исполнения должником </w:t>
      </w:r>
      <w:proofErr w:type="spellStart"/>
      <w:r w:rsidRPr="00A72152">
        <w:rPr>
          <w:rFonts w:ascii="Times New Roman" w:hAnsi="Times New Roman" w:cs="Times New Roman"/>
          <w:sz w:val="28"/>
        </w:rPr>
        <w:t>неуправомоченному</w:t>
      </w:r>
      <w:proofErr w:type="spellEnd"/>
      <w:r w:rsidRPr="00A72152">
        <w:rPr>
          <w:rFonts w:ascii="Times New Roman" w:hAnsi="Times New Roman" w:cs="Times New Roman"/>
          <w:sz w:val="28"/>
        </w:rPr>
        <w:t xml:space="preserve"> лицу и недоказанности наличности и действительности прав кредитора, что способствует повышению коммерческой привлекательности института ценных бумаг и повышению доверия участников гражданского оборота к нему. </w:t>
      </w:r>
    </w:p>
    <w:p w:rsidR="007F3D1A" w:rsidRPr="00A72152" w:rsidRDefault="007F3D1A" w:rsidP="007F3D1A">
      <w:pPr>
        <w:pStyle w:val="a5"/>
        <w:numPr>
          <w:ilvl w:val="0"/>
          <w:numId w:val="8"/>
        </w:numPr>
        <w:spacing w:line="360" w:lineRule="auto"/>
        <w:ind w:left="709"/>
        <w:jc w:val="both"/>
        <w:rPr>
          <w:rFonts w:ascii="Times New Roman" w:hAnsi="Times New Roman" w:cs="Times New Roman"/>
          <w:sz w:val="28"/>
        </w:rPr>
      </w:pPr>
      <w:proofErr w:type="gramStart"/>
      <w:r w:rsidRPr="00A72152">
        <w:rPr>
          <w:rFonts w:ascii="Times New Roman" w:hAnsi="Times New Roman" w:cs="Times New Roman"/>
          <w:sz w:val="28"/>
        </w:rPr>
        <w:t xml:space="preserve">Наделение как документарных, так и бездокументарных ценных бумаг свойствами абстрактности и публичной достоверности подтверждается не только нормативным материалом и анализом судебной практики, но и фактом использования ценных бумаг в качестве инструмента, повышающего </w:t>
      </w:r>
      <w:proofErr w:type="spellStart"/>
      <w:r w:rsidRPr="00A72152">
        <w:rPr>
          <w:rFonts w:ascii="Times New Roman" w:hAnsi="Times New Roman" w:cs="Times New Roman"/>
          <w:sz w:val="28"/>
        </w:rPr>
        <w:t>оборотоспособность</w:t>
      </w:r>
      <w:proofErr w:type="spellEnd"/>
      <w:r w:rsidRPr="00A72152">
        <w:rPr>
          <w:rFonts w:ascii="Times New Roman" w:hAnsi="Times New Roman" w:cs="Times New Roman"/>
          <w:sz w:val="28"/>
        </w:rPr>
        <w:t xml:space="preserve"> прав требования, в процессе </w:t>
      </w:r>
      <w:proofErr w:type="spellStart"/>
      <w:r w:rsidRPr="00A72152">
        <w:rPr>
          <w:rFonts w:ascii="Times New Roman" w:hAnsi="Times New Roman" w:cs="Times New Roman"/>
          <w:sz w:val="28"/>
        </w:rPr>
        <w:lastRenderedPageBreak/>
        <w:t>секьюритизации</w:t>
      </w:r>
      <w:proofErr w:type="spellEnd"/>
      <w:r w:rsidRPr="00A72152">
        <w:rPr>
          <w:rFonts w:ascii="Times New Roman" w:hAnsi="Times New Roman" w:cs="Times New Roman"/>
          <w:sz w:val="28"/>
        </w:rPr>
        <w:t>, а также построения модели правового регулирования заключения договоров, являющихся производными финансовыми инструментами, таким образом, чтобы на выходе получились «очищенные» от возможных возражений</w:t>
      </w:r>
      <w:proofErr w:type="gramEnd"/>
      <w:r w:rsidRPr="00A72152">
        <w:rPr>
          <w:rFonts w:ascii="Times New Roman" w:hAnsi="Times New Roman" w:cs="Times New Roman"/>
          <w:sz w:val="28"/>
        </w:rPr>
        <w:t xml:space="preserve"> и претензий </w:t>
      </w:r>
      <w:proofErr w:type="spellStart"/>
      <w:r w:rsidRPr="00A72152">
        <w:rPr>
          <w:rFonts w:ascii="Times New Roman" w:hAnsi="Times New Roman" w:cs="Times New Roman"/>
          <w:sz w:val="28"/>
        </w:rPr>
        <w:t>деривативы</w:t>
      </w:r>
      <w:proofErr w:type="spellEnd"/>
      <w:r w:rsidRPr="00A72152">
        <w:rPr>
          <w:rFonts w:ascii="Times New Roman" w:hAnsi="Times New Roman" w:cs="Times New Roman"/>
          <w:sz w:val="28"/>
        </w:rPr>
        <w:t>, что очень близко к задачам свойства публичной достоверности ценных бумаг.</w:t>
      </w:r>
    </w:p>
    <w:p w:rsidR="00C347ED" w:rsidRPr="00A72152" w:rsidRDefault="007F3D1A" w:rsidP="007F3D1A">
      <w:pPr>
        <w:pStyle w:val="a5"/>
        <w:spacing w:line="360" w:lineRule="auto"/>
        <w:ind w:firstLine="709"/>
        <w:jc w:val="both"/>
        <w:rPr>
          <w:rFonts w:ascii="Times New Roman" w:hAnsi="Times New Roman" w:cs="Times New Roman"/>
          <w:sz w:val="28"/>
        </w:rPr>
      </w:pPr>
      <w:r w:rsidRPr="00A72152">
        <w:rPr>
          <w:rFonts w:ascii="Times New Roman" w:hAnsi="Times New Roman" w:cs="Times New Roman"/>
          <w:sz w:val="28"/>
        </w:rPr>
        <w:t xml:space="preserve">Анализ действующего законодательства и позиций судебной практики показал, что свойства публичной достоверности и абстрактности, присущие ценным бумагам, прежде всего, как экономическому институту, трансформируются, но всё же остаются сущностными характеристиками ценных бумаг, что подтверждается также их применением в смежных институтах. </w:t>
      </w:r>
    </w:p>
    <w:p w:rsidR="00C347ED" w:rsidRPr="00A72152" w:rsidRDefault="00C347ED">
      <w:pPr>
        <w:rPr>
          <w:rFonts w:ascii="Times New Roman" w:hAnsi="Times New Roman" w:cs="Times New Roman"/>
          <w:sz w:val="28"/>
        </w:rPr>
      </w:pPr>
      <w:r w:rsidRPr="00A72152">
        <w:rPr>
          <w:rFonts w:ascii="Times New Roman" w:hAnsi="Times New Roman" w:cs="Times New Roman"/>
          <w:sz w:val="28"/>
        </w:rPr>
        <w:br w:type="page"/>
      </w:r>
    </w:p>
    <w:p w:rsidR="00C347ED" w:rsidRPr="00A72152" w:rsidRDefault="00C347ED" w:rsidP="00C347ED">
      <w:pPr>
        <w:pStyle w:val="a5"/>
        <w:spacing w:line="360" w:lineRule="auto"/>
        <w:jc w:val="both"/>
        <w:rPr>
          <w:rFonts w:ascii="Times New Roman" w:hAnsi="Times New Roman" w:cs="Times New Roman"/>
          <w:b/>
          <w:sz w:val="28"/>
          <w:szCs w:val="28"/>
        </w:rPr>
      </w:pPr>
      <w:r w:rsidRPr="00A72152">
        <w:rPr>
          <w:rFonts w:ascii="Times New Roman" w:hAnsi="Times New Roman" w:cs="Times New Roman"/>
          <w:b/>
          <w:sz w:val="28"/>
          <w:szCs w:val="28"/>
        </w:rPr>
        <w:lastRenderedPageBreak/>
        <w:t>Список использованных источников</w:t>
      </w:r>
    </w:p>
    <w:p w:rsidR="00C347ED" w:rsidRPr="00A72152" w:rsidRDefault="00C347ED" w:rsidP="00C347ED">
      <w:pPr>
        <w:pStyle w:val="Default"/>
        <w:spacing w:line="360" w:lineRule="auto"/>
        <w:jc w:val="both"/>
        <w:rPr>
          <w:b/>
          <w:sz w:val="28"/>
          <w:szCs w:val="28"/>
        </w:rPr>
      </w:pPr>
      <w:r w:rsidRPr="00A72152">
        <w:rPr>
          <w:b/>
          <w:bCs/>
          <w:sz w:val="28"/>
          <w:szCs w:val="28"/>
          <w:lang w:val="en-US"/>
        </w:rPr>
        <w:t>I</w:t>
      </w:r>
      <w:r w:rsidRPr="00A72152">
        <w:rPr>
          <w:b/>
          <w:bCs/>
          <w:sz w:val="28"/>
          <w:szCs w:val="28"/>
        </w:rPr>
        <w:t xml:space="preserve">. </w:t>
      </w:r>
      <w:r w:rsidRPr="00A72152">
        <w:rPr>
          <w:b/>
          <w:sz w:val="28"/>
          <w:szCs w:val="28"/>
        </w:rPr>
        <w:t>Нормативно-правовые акты и иные официальные документы</w:t>
      </w:r>
      <w:r w:rsidRPr="00A72152">
        <w:rPr>
          <w:b/>
          <w:bCs/>
          <w:sz w:val="28"/>
          <w:szCs w:val="28"/>
        </w:rPr>
        <w:t>:</w:t>
      </w:r>
    </w:p>
    <w:p w:rsidR="00C347ED" w:rsidRPr="00A72152" w:rsidRDefault="00C347ED" w:rsidP="00C347ED">
      <w:pPr>
        <w:pStyle w:val="a5"/>
        <w:spacing w:line="360" w:lineRule="auto"/>
        <w:jc w:val="both"/>
        <w:rPr>
          <w:rFonts w:ascii="Times New Roman" w:hAnsi="Times New Roman" w:cs="Times New Roman"/>
          <w:sz w:val="28"/>
          <w:szCs w:val="28"/>
        </w:rPr>
      </w:pPr>
      <w:r w:rsidRPr="00A72152">
        <w:rPr>
          <w:rFonts w:ascii="Times New Roman" w:hAnsi="Times New Roman" w:cs="Times New Roman"/>
          <w:sz w:val="28"/>
          <w:szCs w:val="28"/>
          <w:u w:val="single"/>
        </w:rPr>
        <w:t xml:space="preserve">А. Международные нормативно-правовые акты: </w:t>
      </w:r>
    </w:p>
    <w:p w:rsidR="00C347ED" w:rsidRPr="00A72152" w:rsidRDefault="00C347ED" w:rsidP="00C347ED">
      <w:pPr>
        <w:pStyle w:val="a5"/>
        <w:numPr>
          <w:ilvl w:val="0"/>
          <w:numId w:val="11"/>
        </w:numPr>
        <w:spacing w:line="360" w:lineRule="auto"/>
        <w:ind w:left="426"/>
        <w:jc w:val="both"/>
        <w:rPr>
          <w:rStyle w:val="blk3"/>
          <w:rFonts w:ascii="Verdana" w:hAnsi="Verdana"/>
          <w:color w:val="000000"/>
          <w:sz w:val="21"/>
          <w:szCs w:val="21"/>
        </w:rPr>
      </w:pPr>
      <w:r w:rsidRPr="00A72152">
        <w:rPr>
          <w:rFonts w:ascii="Times New Roman" w:hAnsi="Times New Roman" w:cs="Times New Roman"/>
          <w:color w:val="000000"/>
          <w:sz w:val="28"/>
          <w:szCs w:val="28"/>
          <w:shd w:val="clear" w:color="auto" w:fill="FFFFFF"/>
        </w:rPr>
        <w:t xml:space="preserve">Конвенция о Единообразном </w:t>
      </w:r>
      <w:proofErr w:type="gramStart"/>
      <w:r w:rsidRPr="00A72152">
        <w:rPr>
          <w:rFonts w:ascii="Times New Roman" w:hAnsi="Times New Roman" w:cs="Times New Roman"/>
          <w:color w:val="000000"/>
          <w:sz w:val="28"/>
          <w:szCs w:val="28"/>
          <w:shd w:val="clear" w:color="auto" w:fill="FFFFFF"/>
        </w:rPr>
        <w:t>Законе</w:t>
      </w:r>
      <w:proofErr w:type="gramEnd"/>
      <w:r w:rsidRPr="00A72152">
        <w:rPr>
          <w:rFonts w:ascii="Times New Roman" w:hAnsi="Times New Roman" w:cs="Times New Roman"/>
          <w:color w:val="000000"/>
          <w:sz w:val="28"/>
          <w:szCs w:val="28"/>
          <w:shd w:val="clear" w:color="auto" w:fill="FFFFFF"/>
        </w:rPr>
        <w:t xml:space="preserve"> о переводном и простом векселе от 7 июня 1930 г. [Электронный ресурс] // Собрание законов. – 1937. – Отд. </w:t>
      </w:r>
      <w:r w:rsidRPr="00A72152">
        <w:rPr>
          <w:rFonts w:ascii="Times New Roman" w:hAnsi="Times New Roman" w:cs="Times New Roman"/>
          <w:color w:val="000000"/>
          <w:sz w:val="28"/>
          <w:szCs w:val="28"/>
          <w:shd w:val="clear" w:color="auto" w:fill="FFFFFF"/>
          <w:lang w:val="en-US"/>
        </w:rPr>
        <w:t>II</w:t>
      </w:r>
      <w:r w:rsidRPr="00A72152">
        <w:rPr>
          <w:rFonts w:ascii="Times New Roman" w:hAnsi="Times New Roman" w:cs="Times New Roman"/>
          <w:color w:val="000000"/>
          <w:sz w:val="28"/>
          <w:szCs w:val="28"/>
          <w:shd w:val="clear" w:color="auto" w:fill="FFFFFF"/>
        </w:rPr>
        <w:t>. - № 18. – Ст. 108. – СПС «Консультант Плюс».</w:t>
      </w:r>
    </w:p>
    <w:p w:rsidR="00C347ED" w:rsidRPr="00A72152" w:rsidRDefault="00C347ED" w:rsidP="00C347ED">
      <w:pPr>
        <w:pStyle w:val="Default"/>
        <w:spacing w:line="360" w:lineRule="auto"/>
        <w:jc w:val="both"/>
        <w:rPr>
          <w:sz w:val="28"/>
          <w:szCs w:val="28"/>
        </w:rPr>
      </w:pPr>
      <w:r w:rsidRPr="00A72152">
        <w:rPr>
          <w:bCs/>
          <w:sz w:val="28"/>
          <w:szCs w:val="28"/>
          <w:u w:val="single"/>
        </w:rPr>
        <w:t>Б.</w:t>
      </w:r>
      <w:r w:rsidRPr="00A72152">
        <w:rPr>
          <w:sz w:val="28"/>
          <w:szCs w:val="28"/>
          <w:u w:val="single"/>
        </w:rPr>
        <w:t xml:space="preserve"> Нормативно-правовые акты и иные официальные документы Российской Федерации</w:t>
      </w:r>
      <w:r w:rsidRPr="00A72152">
        <w:rPr>
          <w:bCs/>
          <w:sz w:val="28"/>
          <w:szCs w:val="28"/>
          <w:u w:val="single"/>
        </w:rPr>
        <w:t>:</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r w:rsidRPr="00A72152">
        <w:rPr>
          <w:rFonts w:ascii="Times New Roman" w:hAnsi="Times New Roman" w:cs="Times New Roman"/>
          <w:sz w:val="28"/>
          <w:szCs w:val="28"/>
        </w:rPr>
        <w:t xml:space="preserve">Гражданский кодекс Российской Федерации (часть первая) [Электронный ресурс] : </w:t>
      </w:r>
      <w:proofErr w:type="spellStart"/>
      <w:r w:rsidRPr="00A72152">
        <w:rPr>
          <w:rFonts w:ascii="Times New Roman" w:hAnsi="Times New Roman" w:cs="Times New Roman"/>
          <w:sz w:val="28"/>
          <w:szCs w:val="28"/>
        </w:rPr>
        <w:t>федер</w:t>
      </w:r>
      <w:proofErr w:type="spellEnd"/>
      <w:r w:rsidRPr="00A72152">
        <w:rPr>
          <w:rFonts w:ascii="Times New Roman" w:hAnsi="Times New Roman" w:cs="Times New Roman"/>
          <w:sz w:val="28"/>
          <w:szCs w:val="28"/>
        </w:rPr>
        <w:t xml:space="preserve">. закон от 30 </w:t>
      </w:r>
      <w:proofErr w:type="spellStart"/>
      <w:r w:rsidRPr="00A72152">
        <w:rPr>
          <w:rFonts w:ascii="Times New Roman" w:hAnsi="Times New Roman" w:cs="Times New Roman"/>
          <w:sz w:val="28"/>
          <w:szCs w:val="28"/>
        </w:rPr>
        <w:t>нояб</w:t>
      </w:r>
      <w:proofErr w:type="spellEnd"/>
      <w:r w:rsidRPr="00A72152">
        <w:rPr>
          <w:rFonts w:ascii="Times New Roman" w:hAnsi="Times New Roman" w:cs="Times New Roman"/>
          <w:sz w:val="28"/>
          <w:szCs w:val="28"/>
        </w:rPr>
        <w:t>. 1994 г. № 51-ФЗ</w:t>
      </w:r>
      <w:proofErr w:type="gramStart"/>
      <w:r w:rsidRPr="00A72152">
        <w:rPr>
          <w:rFonts w:ascii="Times New Roman" w:hAnsi="Times New Roman" w:cs="Times New Roman"/>
          <w:sz w:val="28"/>
          <w:szCs w:val="28"/>
        </w:rPr>
        <w:t xml:space="preserve"> // С</w:t>
      </w:r>
      <w:proofErr w:type="gramEnd"/>
      <w:r w:rsidRPr="00A72152">
        <w:rPr>
          <w:rFonts w:ascii="Times New Roman" w:hAnsi="Times New Roman" w:cs="Times New Roman"/>
          <w:sz w:val="28"/>
          <w:szCs w:val="28"/>
        </w:rPr>
        <w:t>обр. законодательства Рос. Федерации. – 1994. - № 32. – Ст. 3301. – (в ред. от 22 окт. 2014 г.). – 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r w:rsidRPr="00A72152">
        <w:rPr>
          <w:rFonts w:ascii="Times New Roman" w:hAnsi="Times New Roman" w:cs="Times New Roman"/>
          <w:sz w:val="28"/>
          <w:szCs w:val="28"/>
        </w:rPr>
        <w:t xml:space="preserve">Гражданский кодекс Российской Федерации (часть вторая) [Электронный ресурс] : </w:t>
      </w:r>
      <w:proofErr w:type="spellStart"/>
      <w:r w:rsidRPr="00A72152">
        <w:rPr>
          <w:rFonts w:ascii="Times New Roman" w:hAnsi="Times New Roman" w:cs="Times New Roman"/>
          <w:sz w:val="28"/>
          <w:szCs w:val="28"/>
        </w:rPr>
        <w:t>федер</w:t>
      </w:r>
      <w:proofErr w:type="spellEnd"/>
      <w:r w:rsidRPr="00A72152">
        <w:rPr>
          <w:rFonts w:ascii="Times New Roman" w:hAnsi="Times New Roman" w:cs="Times New Roman"/>
          <w:sz w:val="28"/>
          <w:szCs w:val="28"/>
        </w:rPr>
        <w:t xml:space="preserve">. закон </w:t>
      </w:r>
      <w:r w:rsidRPr="00A72152">
        <w:rPr>
          <w:rFonts w:ascii="Times New Roman" w:hAnsi="Times New Roman" w:cs="Times New Roman"/>
          <w:sz w:val="28"/>
        </w:rPr>
        <w:t>от 26 янв. 1996 г. № 14-ФЗ</w:t>
      </w:r>
      <w:proofErr w:type="gramStart"/>
      <w:r w:rsidRPr="00A72152">
        <w:rPr>
          <w:rFonts w:ascii="Times New Roman" w:hAnsi="Times New Roman" w:cs="Times New Roman"/>
          <w:sz w:val="28"/>
        </w:rPr>
        <w:t xml:space="preserve"> // </w:t>
      </w:r>
      <w:r w:rsidRPr="00A72152">
        <w:rPr>
          <w:rFonts w:ascii="Times New Roman" w:hAnsi="Times New Roman" w:cs="Times New Roman"/>
          <w:sz w:val="28"/>
          <w:szCs w:val="28"/>
        </w:rPr>
        <w:t>С</w:t>
      </w:r>
      <w:proofErr w:type="gramEnd"/>
      <w:r w:rsidRPr="00A72152">
        <w:rPr>
          <w:rFonts w:ascii="Times New Roman" w:hAnsi="Times New Roman" w:cs="Times New Roman"/>
          <w:sz w:val="28"/>
          <w:szCs w:val="28"/>
        </w:rPr>
        <w:t>обр. законодательства Рос. Федерации. – 1996. - № 5. – Ст. 410. – (в ред. от 31 дек. 2014 г.). – 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r w:rsidRPr="00A72152">
        <w:rPr>
          <w:rFonts w:ascii="Times New Roman" w:hAnsi="Times New Roman" w:cs="Times New Roman"/>
          <w:sz w:val="28"/>
        </w:rPr>
        <w:t xml:space="preserve">О внесении изменений в подраздел 3 раздела I части первой Гражданского кодекса Российской Федерации [Электронный ресурс] : </w:t>
      </w:r>
      <w:proofErr w:type="spellStart"/>
      <w:r w:rsidRPr="00A72152">
        <w:rPr>
          <w:rFonts w:ascii="Times New Roman" w:hAnsi="Times New Roman" w:cs="Times New Roman"/>
          <w:sz w:val="28"/>
        </w:rPr>
        <w:t>федер</w:t>
      </w:r>
      <w:proofErr w:type="spellEnd"/>
      <w:r w:rsidRPr="00A72152">
        <w:rPr>
          <w:rFonts w:ascii="Times New Roman" w:hAnsi="Times New Roman" w:cs="Times New Roman"/>
          <w:sz w:val="28"/>
        </w:rPr>
        <w:t xml:space="preserve">. закон от </w:t>
      </w:r>
      <w:r w:rsidRPr="00A72152">
        <w:rPr>
          <w:rStyle w:val="blk3"/>
          <w:rFonts w:ascii="Times New Roman" w:hAnsi="Times New Roman" w:cs="Times New Roman"/>
          <w:color w:val="000000"/>
          <w:sz w:val="28"/>
          <w:szCs w:val="21"/>
        </w:rPr>
        <w:t>2 июля 2013 г. № 142-ФЗ</w:t>
      </w:r>
      <w:proofErr w:type="gramStart"/>
      <w:r w:rsidRPr="00A72152">
        <w:rPr>
          <w:rStyle w:val="blk3"/>
          <w:rFonts w:ascii="Times New Roman" w:hAnsi="Times New Roman" w:cs="Times New Roman"/>
          <w:color w:val="000000"/>
          <w:sz w:val="28"/>
          <w:szCs w:val="21"/>
        </w:rPr>
        <w:t xml:space="preserve"> // </w:t>
      </w:r>
      <w:r w:rsidRPr="00A72152">
        <w:rPr>
          <w:rFonts w:ascii="Times New Roman" w:hAnsi="Times New Roman" w:cs="Times New Roman"/>
          <w:sz w:val="28"/>
          <w:szCs w:val="28"/>
        </w:rPr>
        <w:t>С</w:t>
      </w:r>
      <w:proofErr w:type="gramEnd"/>
      <w:r w:rsidRPr="00A72152">
        <w:rPr>
          <w:rFonts w:ascii="Times New Roman" w:hAnsi="Times New Roman" w:cs="Times New Roman"/>
          <w:sz w:val="28"/>
          <w:szCs w:val="28"/>
        </w:rPr>
        <w:t>обр. законодательства Рос. Федерации. – 2013. - № 27. – Ст. 3434. – 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rPr>
      </w:pPr>
      <w:r w:rsidRPr="00A72152">
        <w:rPr>
          <w:rFonts w:ascii="Times New Roman" w:hAnsi="Times New Roman" w:cs="Times New Roman"/>
          <w:sz w:val="28"/>
          <w:szCs w:val="20"/>
        </w:rPr>
        <w:t xml:space="preserve">О несостоятельности (банкротстве) </w:t>
      </w:r>
      <w:r w:rsidRPr="00A72152">
        <w:rPr>
          <w:rFonts w:ascii="Times New Roman" w:hAnsi="Times New Roman" w:cs="Times New Roman"/>
          <w:sz w:val="28"/>
        </w:rPr>
        <w:t xml:space="preserve">[Электронный ресурс] </w:t>
      </w:r>
      <w:r w:rsidRPr="00A72152">
        <w:rPr>
          <w:rFonts w:ascii="Times New Roman" w:hAnsi="Times New Roman" w:cs="Times New Roman"/>
          <w:sz w:val="28"/>
          <w:szCs w:val="20"/>
        </w:rPr>
        <w:t xml:space="preserve">: </w:t>
      </w:r>
      <w:proofErr w:type="spellStart"/>
      <w:r w:rsidRPr="00A72152">
        <w:rPr>
          <w:rFonts w:ascii="Times New Roman" w:hAnsi="Times New Roman" w:cs="Times New Roman"/>
          <w:sz w:val="28"/>
          <w:szCs w:val="20"/>
        </w:rPr>
        <w:t>федер</w:t>
      </w:r>
      <w:proofErr w:type="spellEnd"/>
      <w:r w:rsidRPr="00A72152">
        <w:rPr>
          <w:rFonts w:ascii="Times New Roman" w:hAnsi="Times New Roman" w:cs="Times New Roman"/>
          <w:sz w:val="28"/>
          <w:szCs w:val="20"/>
        </w:rPr>
        <w:t xml:space="preserve">. закон от </w:t>
      </w:r>
      <w:r w:rsidRPr="00A72152">
        <w:rPr>
          <w:rFonts w:ascii="Times New Roman" w:hAnsi="Times New Roman" w:cs="Times New Roman"/>
          <w:sz w:val="28"/>
        </w:rPr>
        <w:t>26 окт. 2002 г. № 127-ФЗ</w:t>
      </w:r>
      <w:proofErr w:type="gramStart"/>
      <w:r w:rsidRPr="00A72152">
        <w:rPr>
          <w:rFonts w:ascii="Times New Roman" w:hAnsi="Times New Roman" w:cs="Times New Roman"/>
          <w:sz w:val="28"/>
        </w:rPr>
        <w:t xml:space="preserve"> // </w:t>
      </w:r>
      <w:r w:rsidRPr="00A72152">
        <w:rPr>
          <w:rFonts w:ascii="Times New Roman" w:hAnsi="Times New Roman" w:cs="Times New Roman"/>
          <w:sz w:val="28"/>
          <w:szCs w:val="28"/>
        </w:rPr>
        <w:t>С</w:t>
      </w:r>
      <w:proofErr w:type="gramEnd"/>
      <w:r w:rsidRPr="00A72152">
        <w:rPr>
          <w:rFonts w:ascii="Times New Roman" w:hAnsi="Times New Roman" w:cs="Times New Roman"/>
          <w:sz w:val="28"/>
          <w:szCs w:val="28"/>
        </w:rPr>
        <w:t xml:space="preserve">обр. законодательства Рос. Федерации. – 2002. - № 43. – Ст. 4190. – (в </w:t>
      </w:r>
      <w:r w:rsidRPr="00A72152">
        <w:rPr>
          <w:rFonts w:ascii="Times New Roman" w:hAnsi="Times New Roman" w:cs="Times New Roman"/>
          <w:sz w:val="28"/>
        </w:rPr>
        <w:t xml:space="preserve">ред. от 29 дек. 2015 г.). </w:t>
      </w:r>
      <w:r w:rsidRPr="00A72152">
        <w:rPr>
          <w:rFonts w:ascii="Times New Roman" w:hAnsi="Times New Roman" w:cs="Times New Roman"/>
          <w:sz w:val="28"/>
          <w:szCs w:val="28"/>
        </w:rPr>
        <w:t xml:space="preserve">– </w:t>
      </w:r>
      <w:r w:rsidRPr="00A72152">
        <w:rPr>
          <w:rFonts w:ascii="Times New Roman" w:hAnsi="Times New Roman" w:cs="Times New Roman"/>
          <w:sz w:val="28"/>
        </w:rPr>
        <w:t>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rPr>
      </w:pPr>
      <w:r w:rsidRPr="00A72152">
        <w:rPr>
          <w:rFonts w:ascii="Times New Roman" w:hAnsi="Times New Roman" w:cs="Times New Roman"/>
          <w:sz w:val="28"/>
        </w:rPr>
        <w:t xml:space="preserve">О рынке ценных бумаг [Электронный ресурс] : </w:t>
      </w:r>
      <w:proofErr w:type="spellStart"/>
      <w:r w:rsidRPr="00A72152">
        <w:rPr>
          <w:rFonts w:ascii="Times New Roman" w:hAnsi="Times New Roman" w:cs="Times New Roman"/>
          <w:sz w:val="28"/>
        </w:rPr>
        <w:t>федер</w:t>
      </w:r>
      <w:proofErr w:type="spellEnd"/>
      <w:r w:rsidRPr="00A72152">
        <w:rPr>
          <w:rFonts w:ascii="Times New Roman" w:hAnsi="Times New Roman" w:cs="Times New Roman"/>
          <w:sz w:val="28"/>
        </w:rPr>
        <w:t xml:space="preserve">. закон </w:t>
      </w:r>
      <w:r w:rsidRPr="00A72152">
        <w:rPr>
          <w:rFonts w:ascii="Times New Roman" w:hAnsi="Times New Roman" w:cs="Times New Roman"/>
          <w:color w:val="000000"/>
          <w:sz w:val="28"/>
          <w:szCs w:val="20"/>
          <w:shd w:val="clear" w:color="auto" w:fill="FFFFFF"/>
        </w:rPr>
        <w:t>от 22 апр. 1996 г. № 39-ФЗ</w:t>
      </w:r>
      <w:proofErr w:type="gramStart"/>
      <w:r w:rsidRPr="00A72152">
        <w:rPr>
          <w:rFonts w:ascii="Times New Roman" w:hAnsi="Times New Roman" w:cs="Times New Roman"/>
          <w:sz w:val="40"/>
        </w:rPr>
        <w:t xml:space="preserve"> </w:t>
      </w:r>
      <w:r w:rsidRPr="00A72152">
        <w:rPr>
          <w:rFonts w:ascii="Times New Roman" w:hAnsi="Times New Roman" w:cs="Times New Roman"/>
          <w:sz w:val="28"/>
        </w:rPr>
        <w:t xml:space="preserve">// </w:t>
      </w:r>
      <w:r w:rsidRPr="00A72152">
        <w:rPr>
          <w:rFonts w:ascii="Times New Roman" w:hAnsi="Times New Roman" w:cs="Times New Roman"/>
          <w:sz w:val="28"/>
          <w:szCs w:val="28"/>
        </w:rPr>
        <w:t>С</w:t>
      </w:r>
      <w:proofErr w:type="gramEnd"/>
      <w:r w:rsidRPr="00A72152">
        <w:rPr>
          <w:rFonts w:ascii="Times New Roman" w:hAnsi="Times New Roman" w:cs="Times New Roman"/>
          <w:sz w:val="28"/>
          <w:szCs w:val="28"/>
        </w:rPr>
        <w:t xml:space="preserve">обр. законодательства Рос. Федерации. – 1996. - № 17. – Ст. 1918. – </w:t>
      </w:r>
      <w:r w:rsidRPr="00A72152">
        <w:rPr>
          <w:rFonts w:ascii="Times New Roman" w:hAnsi="Times New Roman" w:cs="Times New Roman"/>
          <w:sz w:val="28"/>
        </w:rPr>
        <w:t>(в ред. от 30 дек. 2015 г.). – 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rPr>
      </w:pPr>
      <w:r w:rsidRPr="00A72152">
        <w:rPr>
          <w:rFonts w:ascii="Times New Roman" w:hAnsi="Times New Roman" w:cs="Times New Roman"/>
          <w:sz w:val="28"/>
        </w:rPr>
        <w:t xml:space="preserve">Об акционерных обществах [Электронный ресурс] : </w:t>
      </w:r>
      <w:proofErr w:type="spellStart"/>
      <w:r w:rsidRPr="00A72152">
        <w:rPr>
          <w:rFonts w:ascii="Times New Roman" w:hAnsi="Times New Roman" w:cs="Times New Roman"/>
          <w:sz w:val="28"/>
        </w:rPr>
        <w:t>федер</w:t>
      </w:r>
      <w:proofErr w:type="spellEnd"/>
      <w:r w:rsidRPr="00A72152">
        <w:rPr>
          <w:rFonts w:ascii="Times New Roman" w:hAnsi="Times New Roman" w:cs="Times New Roman"/>
          <w:sz w:val="28"/>
        </w:rPr>
        <w:t xml:space="preserve">. закон от </w:t>
      </w:r>
      <w:r w:rsidRPr="00A72152">
        <w:rPr>
          <w:rFonts w:ascii="Times New Roman" w:hAnsi="Times New Roman" w:cs="Times New Roman"/>
          <w:color w:val="000000"/>
          <w:sz w:val="28"/>
          <w:szCs w:val="20"/>
          <w:shd w:val="clear" w:color="auto" w:fill="FFFFFF"/>
        </w:rPr>
        <w:t>26 дек. 1995 г. № 208-ФЗ</w:t>
      </w:r>
      <w:proofErr w:type="gramStart"/>
      <w:r w:rsidRPr="00A72152">
        <w:rPr>
          <w:rFonts w:ascii="Times New Roman" w:hAnsi="Times New Roman" w:cs="Times New Roman"/>
          <w:color w:val="000000"/>
          <w:sz w:val="28"/>
          <w:szCs w:val="20"/>
          <w:shd w:val="clear" w:color="auto" w:fill="FFFFFF"/>
        </w:rPr>
        <w:t xml:space="preserve"> // </w:t>
      </w:r>
      <w:r w:rsidRPr="00A72152">
        <w:rPr>
          <w:rFonts w:ascii="Times New Roman" w:hAnsi="Times New Roman" w:cs="Times New Roman"/>
          <w:sz w:val="28"/>
          <w:szCs w:val="28"/>
        </w:rPr>
        <w:t>С</w:t>
      </w:r>
      <w:proofErr w:type="gramEnd"/>
      <w:r w:rsidRPr="00A72152">
        <w:rPr>
          <w:rFonts w:ascii="Times New Roman" w:hAnsi="Times New Roman" w:cs="Times New Roman"/>
          <w:sz w:val="28"/>
          <w:szCs w:val="28"/>
        </w:rPr>
        <w:t>обр. законодательства Рос. Федерации. – 1996. - № 1. – Ст. 1. – (</w:t>
      </w:r>
      <w:r w:rsidRPr="00A72152">
        <w:rPr>
          <w:rFonts w:ascii="Times New Roman" w:hAnsi="Times New Roman" w:cs="Times New Roman"/>
          <w:color w:val="000000"/>
          <w:sz w:val="28"/>
          <w:szCs w:val="20"/>
          <w:shd w:val="clear" w:color="auto" w:fill="FFFFFF"/>
        </w:rPr>
        <w:t xml:space="preserve">в ред. от 29 июня 2015 г.). </w:t>
      </w:r>
      <w:r w:rsidRPr="00A72152">
        <w:rPr>
          <w:rFonts w:ascii="Times New Roman" w:hAnsi="Times New Roman" w:cs="Times New Roman"/>
          <w:sz w:val="28"/>
          <w:szCs w:val="28"/>
        </w:rPr>
        <w:t xml:space="preserve">– </w:t>
      </w:r>
      <w:r w:rsidRPr="00A72152">
        <w:rPr>
          <w:rFonts w:ascii="Times New Roman" w:hAnsi="Times New Roman" w:cs="Times New Roman"/>
          <w:sz w:val="28"/>
        </w:rPr>
        <w:t>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rPr>
      </w:pPr>
      <w:r w:rsidRPr="00A72152">
        <w:rPr>
          <w:rFonts w:ascii="Times New Roman" w:hAnsi="Times New Roman" w:cs="Times New Roman"/>
          <w:sz w:val="28"/>
        </w:rPr>
        <w:lastRenderedPageBreak/>
        <w:t xml:space="preserve">Об организованных торгах [Электронный ресурс] : </w:t>
      </w:r>
      <w:proofErr w:type="spellStart"/>
      <w:r w:rsidRPr="00A72152">
        <w:rPr>
          <w:rFonts w:ascii="Times New Roman" w:hAnsi="Times New Roman" w:cs="Times New Roman"/>
          <w:sz w:val="28"/>
        </w:rPr>
        <w:t>федер</w:t>
      </w:r>
      <w:proofErr w:type="spellEnd"/>
      <w:r w:rsidRPr="00A72152">
        <w:rPr>
          <w:rFonts w:ascii="Times New Roman" w:hAnsi="Times New Roman" w:cs="Times New Roman"/>
          <w:sz w:val="28"/>
        </w:rPr>
        <w:t xml:space="preserve">. закон от </w:t>
      </w:r>
      <w:r w:rsidRPr="00A72152">
        <w:rPr>
          <w:rFonts w:ascii="Times New Roman" w:hAnsi="Times New Roman" w:cs="Times New Roman"/>
          <w:color w:val="000000"/>
          <w:sz w:val="28"/>
          <w:szCs w:val="20"/>
          <w:shd w:val="clear" w:color="auto" w:fill="FFFFFF"/>
        </w:rPr>
        <w:t xml:space="preserve">21 </w:t>
      </w:r>
      <w:proofErr w:type="spellStart"/>
      <w:r w:rsidRPr="00A72152">
        <w:rPr>
          <w:rFonts w:ascii="Times New Roman" w:hAnsi="Times New Roman" w:cs="Times New Roman"/>
          <w:color w:val="000000"/>
          <w:sz w:val="28"/>
          <w:szCs w:val="20"/>
          <w:shd w:val="clear" w:color="auto" w:fill="FFFFFF"/>
        </w:rPr>
        <w:t>нояб</w:t>
      </w:r>
      <w:proofErr w:type="spellEnd"/>
      <w:r w:rsidRPr="00A72152">
        <w:rPr>
          <w:rFonts w:ascii="Times New Roman" w:hAnsi="Times New Roman" w:cs="Times New Roman"/>
          <w:color w:val="000000"/>
          <w:sz w:val="28"/>
          <w:szCs w:val="20"/>
          <w:shd w:val="clear" w:color="auto" w:fill="FFFFFF"/>
        </w:rPr>
        <w:t>. 2011 г. № 325-ФЗ</w:t>
      </w:r>
      <w:proofErr w:type="gramStart"/>
      <w:r w:rsidRPr="00A72152">
        <w:rPr>
          <w:rFonts w:ascii="Times New Roman" w:hAnsi="Times New Roman" w:cs="Times New Roman"/>
          <w:color w:val="000000"/>
          <w:sz w:val="28"/>
          <w:szCs w:val="20"/>
          <w:shd w:val="clear" w:color="auto" w:fill="FFFFFF"/>
        </w:rPr>
        <w:t xml:space="preserve"> // </w:t>
      </w:r>
      <w:r w:rsidRPr="00A72152">
        <w:rPr>
          <w:rFonts w:ascii="Times New Roman" w:hAnsi="Times New Roman" w:cs="Times New Roman"/>
          <w:sz w:val="28"/>
          <w:szCs w:val="28"/>
        </w:rPr>
        <w:t>С</w:t>
      </w:r>
      <w:proofErr w:type="gramEnd"/>
      <w:r w:rsidRPr="00A72152">
        <w:rPr>
          <w:rFonts w:ascii="Times New Roman" w:hAnsi="Times New Roman" w:cs="Times New Roman"/>
          <w:sz w:val="28"/>
          <w:szCs w:val="28"/>
        </w:rPr>
        <w:t xml:space="preserve">обр. законодательства Рос. Федерации. – 2011. - № 48. – Ст. 6726. – </w:t>
      </w:r>
      <w:r w:rsidRPr="00A72152">
        <w:rPr>
          <w:rFonts w:ascii="Times New Roman" w:hAnsi="Times New Roman" w:cs="Times New Roman"/>
          <w:color w:val="000000"/>
          <w:sz w:val="28"/>
          <w:szCs w:val="20"/>
          <w:shd w:val="clear" w:color="auto" w:fill="FFFFFF"/>
        </w:rPr>
        <w:t xml:space="preserve">(в ред. от 30 дек. 2015 г.). – СПС </w:t>
      </w:r>
      <w:r w:rsidRPr="00A72152">
        <w:rPr>
          <w:rFonts w:ascii="Times New Roman" w:hAnsi="Times New Roman" w:cs="Times New Roman"/>
          <w:sz w:val="28"/>
        </w:rPr>
        <w:t>«Консультант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r w:rsidRPr="00A72152">
        <w:rPr>
          <w:rFonts w:ascii="Times New Roman" w:hAnsi="Times New Roman" w:cs="Times New Roman"/>
          <w:color w:val="000000"/>
          <w:sz w:val="28"/>
          <w:szCs w:val="28"/>
          <w:shd w:val="clear" w:color="auto" w:fill="FFFFFF"/>
        </w:rPr>
        <w:t xml:space="preserve">О клиринге, клиринговой деятельности и центральном контрагенте [Электронный ресурс] : </w:t>
      </w:r>
      <w:proofErr w:type="spellStart"/>
      <w:r w:rsidRPr="00A72152">
        <w:rPr>
          <w:rFonts w:ascii="Times New Roman" w:hAnsi="Times New Roman" w:cs="Times New Roman"/>
          <w:color w:val="000000"/>
          <w:sz w:val="28"/>
          <w:szCs w:val="28"/>
          <w:shd w:val="clear" w:color="auto" w:fill="FFFFFF"/>
        </w:rPr>
        <w:t>федер</w:t>
      </w:r>
      <w:proofErr w:type="spellEnd"/>
      <w:r w:rsidRPr="00A72152">
        <w:rPr>
          <w:rFonts w:ascii="Times New Roman" w:hAnsi="Times New Roman" w:cs="Times New Roman"/>
          <w:color w:val="000000"/>
          <w:sz w:val="28"/>
          <w:szCs w:val="28"/>
          <w:shd w:val="clear" w:color="auto" w:fill="FFFFFF"/>
        </w:rPr>
        <w:t>. закон</w:t>
      </w:r>
      <w:r w:rsidRPr="00A72152">
        <w:rPr>
          <w:rFonts w:ascii="Times New Roman" w:hAnsi="Times New Roman" w:cs="Times New Roman"/>
          <w:sz w:val="28"/>
          <w:szCs w:val="28"/>
        </w:rPr>
        <w:t xml:space="preserve"> от </w:t>
      </w:r>
      <w:r w:rsidRPr="00A72152">
        <w:rPr>
          <w:rFonts w:ascii="Times New Roman" w:hAnsi="Times New Roman" w:cs="Times New Roman"/>
          <w:color w:val="000000"/>
          <w:sz w:val="28"/>
          <w:szCs w:val="28"/>
          <w:shd w:val="clear" w:color="auto" w:fill="FFFFFF"/>
        </w:rPr>
        <w:t xml:space="preserve">7 </w:t>
      </w:r>
      <w:proofErr w:type="spellStart"/>
      <w:r w:rsidRPr="00A72152">
        <w:rPr>
          <w:rFonts w:ascii="Times New Roman" w:hAnsi="Times New Roman" w:cs="Times New Roman"/>
          <w:color w:val="000000"/>
          <w:sz w:val="28"/>
          <w:szCs w:val="28"/>
          <w:shd w:val="clear" w:color="auto" w:fill="FFFFFF"/>
        </w:rPr>
        <w:t>фев</w:t>
      </w:r>
      <w:proofErr w:type="spellEnd"/>
      <w:r w:rsidRPr="00A72152">
        <w:rPr>
          <w:rFonts w:ascii="Times New Roman" w:hAnsi="Times New Roman" w:cs="Times New Roman"/>
          <w:color w:val="000000"/>
          <w:sz w:val="28"/>
          <w:szCs w:val="28"/>
          <w:shd w:val="clear" w:color="auto" w:fill="FFFFFF"/>
        </w:rPr>
        <w:t>. 2011 г. № 7-ФЗ</w:t>
      </w:r>
      <w:proofErr w:type="gramStart"/>
      <w:r w:rsidRPr="00A72152">
        <w:rPr>
          <w:rFonts w:ascii="Times New Roman" w:hAnsi="Times New Roman" w:cs="Times New Roman"/>
          <w:color w:val="000000"/>
          <w:sz w:val="28"/>
          <w:szCs w:val="28"/>
          <w:shd w:val="clear" w:color="auto" w:fill="FFFFFF"/>
        </w:rPr>
        <w:t xml:space="preserve"> // </w:t>
      </w:r>
      <w:r w:rsidRPr="00A72152">
        <w:rPr>
          <w:rFonts w:ascii="Times New Roman" w:hAnsi="Times New Roman" w:cs="Times New Roman"/>
          <w:sz w:val="28"/>
          <w:szCs w:val="28"/>
        </w:rPr>
        <w:t>С</w:t>
      </w:r>
      <w:proofErr w:type="gramEnd"/>
      <w:r w:rsidRPr="00A72152">
        <w:rPr>
          <w:rFonts w:ascii="Times New Roman" w:hAnsi="Times New Roman" w:cs="Times New Roman"/>
          <w:sz w:val="28"/>
          <w:szCs w:val="28"/>
        </w:rPr>
        <w:t xml:space="preserve">обр. законодательства Рос. Федерации. – 2011. - № 7. – Ст. 904. – </w:t>
      </w:r>
      <w:r w:rsidRPr="00A72152">
        <w:rPr>
          <w:rFonts w:ascii="Times New Roman" w:hAnsi="Times New Roman" w:cs="Times New Roman"/>
          <w:color w:val="000000"/>
          <w:sz w:val="28"/>
          <w:szCs w:val="20"/>
          <w:shd w:val="clear" w:color="auto" w:fill="FFFFFF"/>
        </w:rPr>
        <w:t xml:space="preserve">(в ред. от 30 дек. 2015 г.). – СПС </w:t>
      </w:r>
      <w:r w:rsidRPr="00A72152">
        <w:rPr>
          <w:rFonts w:ascii="Times New Roman" w:hAnsi="Times New Roman" w:cs="Times New Roman"/>
          <w:sz w:val="28"/>
        </w:rPr>
        <w:t>«Консультант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r w:rsidRPr="00A72152">
        <w:rPr>
          <w:rFonts w:ascii="Times New Roman" w:hAnsi="Times New Roman" w:cs="Times New Roman"/>
          <w:sz w:val="28"/>
          <w:szCs w:val="28"/>
        </w:rPr>
        <w:t xml:space="preserve">Кодекс торгового мореплавания Российской Федерации [Электронный ресурс] : </w:t>
      </w:r>
      <w:proofErr w:type="spellStart"/>
      <w:r w:rsidRPr="00A72152">
        <w:rPr>
          <w:rFonts w:ascii="Times New Roman" w:hAnsi="Times New Roman" w:cs="Times New Roman"/>
          <w:sz w:val="28"/>
          <w:szCs w:val="28"/>
        </w:rPr>
        <w:t>федер</w:t>
      </w:r>
      <w:proofErr w:type="spellEnd"/>
      <w:r w:rsidRPr="00A72152">
        <w:rPr>
          <w:rFonts w:ascii="Times New Roman" w:hAnsi="Times New Roman" w:cs="Times New Roman"/>
          <w:sz w:val="28"/>
          <w:szCs w:val="28"/>
        </w:rPr>
        <w:t>. закон от 30 апр. 1999 г. № 81-ФЗ</w:t>
      </w:r>
      <w:proofErr w:type="gramStart"/>
      <w:r w:rsidRPr="00A72152">
        <w:rPr>
          <w:rFonts w:ascii="Times New Roman" w:hAnsi="Times New Roman" w:cs="Times New Roman"/>
          <w:sz w:val="28"/>
          <w:szCs w:val="28"/>
        </w:rPr>
        <w:t xml:space="preserve"> // С</w:t>
      </w:r>
      <w:proofErr w:type="gramEnd"/>
      <w:r w:rsidRPr="00A72152">
        <w:rPr>
          <w:rFonts w:ascii="Times New Roman" w:hAnsi="Times New Roman" w:cs="Times New Roman"/>
          <w:sz w:val="28"/>
          <w:szCs w:val="28"/>
        </w:rPr>
        <w:t>обр. законодательства Рос. Федерации. – 1999. - № 18. – Ст. 2207. – 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r w:rsidRPr="00A72152">
        <w:rPr>
          <w:rFonts w:ascii="Times New Roman" w:hAnsi="Times New Roman" w:cs="Times New Roman"/>
          <w:sz w:val="28"/>
        </w:rPr>
        <w:t xml:space="preserve">Основы гражданского законодательства Союза ССР и республик [Электронный ресурс] : постановление Верховного Совета СССР от </w:t>
      </w:r>
      <w:r w:rsidRPr="00A72152">
        <w:rPr>
          <w:rFonts w:ascii="Times New Roman" w:hAnsi="Times New Roman" w:cs="Times New Roman"/>
          <w:sz w:val="28"/>
          <w:szCs w:val="20"/>
          <w:shd w:val="clear" w:color="auto" w:fill="FFFFFF"/>
        </w:rPr>
        <w:t xml:space="preserve">31 мая 1991 г. № 2211-1  // </w:t>
      </w:r>
      <w:r w:rsidRPr="00A72152">
        <w:rPr>
          <w:rFonts w:ascii="Times New Roman" w:hAnsi="Times New Roman" w:cs="Times New Roman"/>
          <w:color w:val="000000"/>
          <w:sz w:val="28"/>
          <w:szCs w:val="28"/>
          <w:shd w:val="clear" w:color="auto" w:fill="FFFFFF"/>
        </w:rPr>
        <w:t xml:space="preserve">Ведомости СНД и </w:t>
      </w:r>
      <w:proofErr w:type="gramStart"/>
      <w:r w:rsidRPr="00A72152">
        <w:rPr>
          <w:rFonts w:ascii="Times New Roman" w:hAnsi="Times New Roman" w:cs="Times New Roman"/>
          <w:color w:val="000000"/>
          <w:sz w:val="28"/>
          <w:szCs w:val="28"/>
          <w:shd w:val="clear" w:color="auto" w:fill="FFFFFF"/>
        </w:rPr>
        <w:t>ВС</w:t>
      </w:r>
      <w:proofErr w:type="gramEnd"/>
      <w:r w:rsidRPr="00A72152">
        <w:rPr>
          <w:rFonts w:ascii="Times New Roman" w:hAnsi="Times New Roman" w:cs="Times New Roman"/>
          <w:color w:val="000000"/>
          <w:sz w:val="28"/>
          <w:szCs w:val="28"/>
          <w:shd w:val="clear" w:color="auto" w:fill="FFFFFF"/>
        </w:rPr>
        <w:t xml:space="preserve"> СССР. – 1991. - № 26. – Ст. 733. – </w:t>
      </w:r>
      <w:r w:rsidRPr="00A72152">
        <w:rPr>
          <w:rFonts w:ascii="Times New Roman" w:hAnsi="Times New Roman" w:cs="Times New Roman"/>
          <w:sz w:val="28"/>
          <w:szCs w:val="20"/>
          <w:shd w:val="clear" w:color="auto" w:fill="FFFFFF"/>
        </w:rPr>
        <w:t>(в ред. от 3 марта 1993 г.)</w:t>
      </w:r>
      <w:proofErr w:type="gramStart"/>
      <w:r w:rsidRPr="00A72152">
        <w:rPr>
          <w:rFonts w:ascii="Times New Roman" w:hAnsi="Times New Roman" w:cs="Times New Roman"/>
          <w:sz w:val="28"/>
          <w:szCs w:val="20"/>
          <w:shd w:val="clear" w:color="auto" w:fill="FFFFFF"/>
        </w:rPr>
        <w:t>.</w:t>
      </w:r>
      <w:proofErr w:type="gramEnd"/>
      <w:r w:rsidRPr="00A72152">
        <w:rPr>
          <w:rFonts w:ascii="Times New Roman" w:hAnsi="Times New Roman" w:cs="Times New Roman"/>
          <w:color w:val="000000"/>
          <w:sz w:val="28"/>
          <w:szCs w:val="28"/>
          <w:shd w:val="clear" w:color="auto" w:fill="FFFFFF"/>
        </w:rPr>
        <w:t xml:space="preserve"> – (</w:t>
      </w:r>
      <w:proofErr w:type="gramStart"/>
      <w:r w:rsidRPr="00A72152">
        <w:rPr>
          <w:rFonts w:ascii="Times New Roman" w:hAnsi="Times New Roman" w:cs="Times New Roman"/>
          <w:color w:val="000000"/>
          <w:sz w:val="28"/>
          <w:szCs w:val="28"/>
          <w:shd w:val="clear" w:color="auto" w:fill="FFFFFF"/>
        </w:rPr>
        <w:t>у</w:t>
      </w:r>
      <w:proofErr w:type="gramEnd"/>
      <w:r w:rsidRPr="00A72152">
        <w:rPr>
          <w:rFonts w:ascii="Times New Roman" w:hAnsi="Times New Roman" w:cs="Times New Roman"/>
          <w:color w:val="000000"/>
          <w:sz w:val="28"/>
          <w:szCs w:val="28"/>
          <w:shd w:val="clear" w:color="auto" w:fill="FFFFFF"/>
        </w:rPr>
        <w:t xml:space="preserve">тр. силу). </w:t>
      </w:r>
      <w:r w:rsidRPr="00A72152">
        <w:rPr>
          <w:rFonts w:ascii="Times New Roman" w:hAnsi="Times New Roman" w:cs="Times New Roman"/>
          <w:sz w:val="28"/>
          <w:szCs w:val="20"/>
          <w:shd w:val="clear" w:color="auto" w:fill="FFFFFF"/>
        </w:rPr>
        <w:t xml:space="preserve"> – СПС </w:t>
      </w:r>
      <w:r w:rsidRPr="00A72152">
        <w:rPr>
          <w:rFonts w:ascii="Times New Roman" w:hAnsi="Times New Roman" w:cs="Times New Roman"/>
          <w:color w:val="000000"/>
          <w:sz w:val="28"/>
          <w:szCs w:val="28"/>
          <w:shd w:val="clear" w:color="auto" w:fill="FFFFFF"/>
        </w:rPr>
        <w:t xml:space="preserve">«Консультант Плюс». </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r w:rsidRPr="00A72152">
        <w:rPr>
          <w:rFonts w:ascii="Times New Roman" w:hAnsi="Times New Roman" w:cs="Times New Roman"/>
          <w:sz w:val="28"/>
          <w:szCs w:val="28"/>
        </w:rPr>
        <w:t xml:space="preserve">О введении в действие Положения о переводном и простом векселе </w:t>
      </w:r>
      <w:r w:rsidRPr="00A72152">
        <w:rPr>
          <w:rFonts w:ascii="Times New Roman" w:hAnsi="Times New Roman" w:cs="Times New Roman"/>
          <w:sz w:val="28"/>
        </w:rPr>
        <w:t xml:space="preserve">[Электронный ресурс] </w:t>
      </w:r>
      <w:r w:rsidRPr="00A72152">
        <w:rPr>
          <w:rFonts w:ascii="Times New Roman" w:hAnsi="Times New Roman" w:cs="Times New Roman"/>
          <w:sz w:val="28"/>
          <w:szCs w:val="28"/>
        </w:rPr>
        <w:t>: постановление Центрального Исполнительного Комитета СССР и Совета Народных Комиссаров СССР от 7 авг. 1937 г. № 104/1341</w:t>
      </w:r>
      <w:proofErr w:type="gramStart"/>
      <w:r w:rsidRPr="00A72152">
        <w:rPr>
          <w:rFonts w:ascii="Times New Roman" w:hAnsi="Times New Roman" w:cs="Times New Roman"/>
          <w:sz w:val="28"/>
          <w:szCs w:val="28"/>
        </w:rPr>
        <w:t xml:space="preserve"> // С</w:t>
      </w:r>
      <w:proofErr w:type="gramEnd"/>
      <w:r w:rsidRPr="00A72152">
        <w:rPr>
          <w:rFonts w:ascii="Times New Roman" w:hAnsi="Times New Roman" w:cs="Times New Roman"/>
          <w:sz w:val="28"/>
          <w:szCs w:val="28"/>
        </w:rPr>
        <w:t xml:space="preserve">обр. законов и распоряжений </w:t>
      </w:r>
      <w:proofErr w:type="spellStart"/>
      <w:r w:rsidRPr="00A72152">
        <w:rPr>
          <w:rFonts w:ascii="Times New Roman" w:hAnsi="Times New Roman" w:cs="Times New Roman"/>
          <w:sz w:val="28"/>
          <w:szCs w:val="28"/>
        </w:rPr>
        <w:t>Рабоче-Крестьянского</w:t>
      </w:r>
      <w:proofErr w:type="spellEnd"/>
      <w:r w:rsidRPr="00A72152">
        <w:rPr>
          <w:rFonts w:ascii="Times New Roman" w:hAnsi="Times New Roman" w:cs="Times New Roman"/>
          <w:sz w:val="28"/>
          <w:szCs w:val="28"/>
        </w:rPr>
        <w:t xml:space="preserve"> Правительства СССР. – 1937. - № 52. – Ст. 221. – 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r w:rsidRPr="00A72152">
        <w:rPr>
          <w:rFonts w:ascii="Times New Roman" w:hAnsi="Times New Roman" w:cs="Times New Roman"/>
          <w:color w:val="000000"/>
          <w:sz w:val="28"/>
          <w:szCs w:val="28"/>
          <w:shd w:val="clear" w:color="auto" w:fill="FFFFFF"/>
        </w:rPr>
        <w:t xml:space="preserve">Об утверждении Стратегии развития финансового рынка Российской Федерации на период до 2020 года </w:t>
      </w:r>
      <w:r w:rsidRPr="00A72152">
        <w:rPr>
          <w:rFonts w:ascii="Times New Roman" w:hAnsi="Times New Roman" w:cs="Times New Roman"/>
          <w:sz w:val="28"/>
        </w:rPr>
        <w:t>[Электронный ресурс]</w:t>
      </w:r>
      <w:proofErr w:type="gramStart"/>
      <w:r w:rsidRPr="00A72152">
        <w:rPr>
          <w:rFonts w:ascii="Times New Roman" w:hAnsi="Times New Roman" w:cs="Times New Roman"/>
          <w:sz w:val="28"/>
        </w:rPr>
        <w:t xml:space="preserve"> </w:t>
      </w:r>
      <w:r w:rsidRPr="00A72152">
        <w:rPr>
          <w:rFonts w:ascii="Times New Roman" w:hAnsi="Times New Roman" w:cs="Times New Roman"/>
          <w:color w:val="000000"/>
          <w:sz w:val="28"/>
          <w:szCs w:val="28"/>
          <w:shd w:val="clear" w:color="auto" w:fill="FFFFFF"/>
        </w:rPr>
        <w:t>:</w:t>
      </w:r>
      <w:proofErr w:type="gramEnd"/>
      <w:r w:rsidRPr="00A72152">
        <w:rPr>
          <w:color w:val="000000"/>
          <w:sz w:val="23"/>
          <w:szCs w:val="23"/>
          <w:shd w:val="clear" w:color="auto" w:fill="FFFFFF"/>
        </w:rPr>
        <w:t xml:space="preserve"> </w:t>
      </w:r>
      <w:r w:rsidRPr="00A72152">
        <w:rPr>
          <w:rFonts w:ascii="Times New Roman" w:hAnsi="Times New Roman" w:cs="Times New Roman"/>
          <w:sz w:val="28"/>
          <w:szCs w:val="28"/>
        </w:rPr>
        <w:t>распоряжение Правительства Российской Федерации от 29 дек. 2008 г. № 2043-р. // Собр. законодательства</w:t>
      </w:r>
      <w:proofErr w:type="gramStart"/>
      <w:r w:rsidRPr="00A72152">
        <w:rPr>
          <w:rFonts w:ascii="Times New Roman" w:hAnsi="Times New Roman" w:cs="Times New Roman"/>
          <w:sz w:val="28"/>
          <w:szCs w:val="28"/>
        </w:rPr>
        <w:t xml:space="preserve"> Р</w:t>
      </w:r>
      <w:proofErr w:type="gramEnd"/>
      <w:r w:rsidRPr="00A72152">
        <w:rPr>
          <w:rFonts w:ascii="Times New Roman" w:hAnsi="Times New Roman" w:cs="Times New Roman"/>
          <w:sz w:val="28"/>
          <w:szCs w:val="28"/>
        </w:rPr>
        <w:t xml:space="preserve">ос. Федерации. – 2009. - № 3. – Ст. 423. – </w:t>
      </w:r>
      <w:r w:rsidRPr="00A72152">
        <w:rPr>
          <w:rFonts w:ascii="Times New Roman" w:hAnsi="Times New Roman" w:cs="Times New Roman"/>
          <w:sz w:val="28"/>
        </w:rPr>
        <w:t>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r w:rsidRPr="00A72152">
        <w:rPr>
          <w:rFonts w:ascii="Times New Roman" w:hAnsi="Times New Roman" w:cs="Times New Roman"/>
          <w:sz w:val="28"/>
        </w:rPr>
        <w:t xml:space="preserve">О порядке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 [Электронный ресурс] : приказ Федеральной службы по финансовым </w:t>
      </w:r>
      <w:r w:rsidRPr="00A72152">
        <w:rPr>
          <w:rFonts w:ascii="Times New Roman" w:hAnsi="Times New Roman" w:cs="Times New Roman"/>
          <w:sz w:val="28"/>
        </w:rPr>
        <w:lastRenderedPageBreak/>
        <w:t>рынкам России от 30 июля 2013 г. № 13-65/</w:t>
      </w:r>
      <w:proofErr w:type="spellStart"/>
      <w:r w:rsidRPr="00A72152">
        <w:rPr>
          <w:rFonts w:ascii="Times New Roman" w:hAnsi="Times New Roman" w:cs="Times New Roman"/>
          <w:sz w:val="28"/>
        </w:rPr>
        <w:t>пз-н</w:t>
      </w:r>
      <w:proofErr w:type="spellEnd"/>
      <w:r w:rsidRPr="00A72152">
        <w:rPr>
          <w:rFonts w:ascii="Times New Roman" w:hAnsi="Times New Roman" w:cs="Times New Roman"/>
          <w:sz w:val="28"/>
        </w:rPr>
        <w:t xml:space="preserve"> </w:t>
      </w:r>
      <w:r w:rsidRPr="00A72152">
        <w:rPr>
          <w:rFonts w:ascii="Times New Roman" w:hAnsi="Times New Roman" w:cs="Times New Roman"/>
          <w:sz w:val="28"/>
          <w:szCs w:val="28"/>
        </w:rPr>
        <w:t xml:space="preserve">// </w:t>
      </w:r>
      <w:r w:rsidRPr="00A72152">
        <w:rPr>
          <w:rFonts w:ascii="Times New Roman" w:hAnsi="Times New Roman" w:cs="Times New Roman"/>
          <w:color w:val="000000"/>
          <w:sz w:val="28"/>
          <w:szCs w:val="28"/>
          <w:shd w:val="clear" w:color="auto" w:fill="FFFFFF"/>
        </w:rPr>
        <w:t>Рос</w:t>
      </w:r>
      <w:proofErr w:type="gramStart"/>
      <w:r w:rsidRPr="00A72152">
        <w:rPr>
          <w:rFonts w:ascii="Times New Roman" w:hAnsi="Times New Roman" w:cs="Times New Roman"/>
          <w:color w:val="000000"/>
          <w:sz w:val="28"/>
          <w:szCs w:val="28"/>
          <w:shd w:val="clear" w:color="auto" w:fill="FFFFFF"/>
        </w:rPr>
        <w:t>.</w:t>
      </w:r>
      <w:proofErr w:type="gramEnd"/>
      <w:r w:rsidRPr="00A72152">
        <w:rPr>
          <w:rFonts w:ascii="Times New Roman" w:hAnsi="Times New Roman" w:cs="Times New Roman"/>
          <w:color w:val="000000"/>
          <w:sz w:val="28"/>
          <w:szCs w:val="28"/>
          <w:shd w:val="clear" w:color="auto" w:fill="FFFFFF"/>
        </w:rPr>
        <w:t xml:space="preserve"> </w:t>
      </w:r>
      <w:proofErr w:type="gramStart"/>
      <w:r w:rsidRPr="00A72152">
        <w:rPr>
          <w:rFonts w:ascii="Times New Roman" w:hAnsi="Times New Roman" w:cs="Times New Roman"/>
          <w:color w:val="000000"/>
          <w:sz w:val="28"/>
          <w:szCs w:val="28"/>
          <w:shd w:val="clear" w:color="auto" w:fill="FFFFFF"/>
        </w:rPr>
        <w:t>г</w:t>
      </w:r>
      <w:proofErr w:type="gramEnd"/>
      <w:r w:rsidRPr="00A72152">
        <w:rPr>
          <w:rFonts w:ascii="Times New Roman" w:hAnsi="Times New Roman" w:cs="Times New Roman"/>
          <w:color w:val="000000"/>
          <w:sz w:val="28"/>
          <w:szCs w:val="28"/>
          <w:shd w:val="clear" w:color="auto" w:fill="FFFFFF"/>
        </w:rPr>
        <w:t xml:space="preserve">аз. (спец. выпуск). – 2013. - № 209/1. – </w:t>
      </w:r>
      <w:r w:rsidRPr="00A72152">
        <w:rPr>
          <w:rFonts w:ascii="Times New Roman" w:hAnsi="Times New Roman" w:cs="Times New Roman"/>
          <w:sz w:val="28"/>
        </w:rPr>
        <w:t xml:space="preserve">(в ред. от 13 </w:t>
      </w:r>
      <w:proofErr w:type="spellStart"/>
      <w:r w:rsidRPr="00A72152">
        <w:rPr>
          <w:rFonts w:ascii="Times New Roman" w:hAnsi="Times New Roman" w:cs="Times New Roman"/>
          <w:sz w:val="28"/>
        </w:rPr>
        <w:t>нояб</w:t>
      </w:r>
      <w:proofErr w:type="spellEnd"/>
      <w:r w:rsidRPr="00A72152">
        <w:rPr>
          <w:rFonts w:ascii="Times New Roman" w:hAnsi="Times New Roman" w:cs="Times New Roman"/>
          <w:sz w:val="28"/>
        </w:rPr>
        <w:t xml:space="preserve">. 2015 г.). – СПС </w:t>
      </w:r>
      <w:r w:rsidRPr="00A72152">
        <w:rPr>
          <w:rFonts w:ascii="Times New Roman" w:hAnsi="Times New Roman" w:cs="Times New Roman"/>
          <w:color w:val="000000"/>
          <w:sz w:val="28"/>
          <w:szCs w:val="28"/>
          <w:shd w:val="clear" w:color="auto" w:fill="FFFFFF"/>
        </w:rPr>
        <w:t>«Консультант Плюс».</w:t>
      </w:r>
    </w:p>
    <w:p w:rsidR="00C347ED" w:rsidRPr="00A72152" w:rsidRDefault="00C347ED" w:rsidP="00C347ED">
      <w:pPr>
        <w:pStyle w:val="a5"/>
        <w:numPr>
          <w:ilvl w:val="0"/>
          <w:numId w:val="11"/>
        </w:numPr>
        <w:spacing w:line="360" w:lineRule="auto"/>
        <w:ind w:left="426"/>
        <w:jc w:val="both"/>
        <w:rPr>
          <w:rStyle w:val="blk"/>
          <w:rFonts w:ascii="Times New Roman" w:hAnsi="Times New Roman" w:cs="Times New Roman"/>
          <w:sz w:val="28"/>
          <w:szCs w:val="28"/>
          <w:u w:val="single"/>
        </w:rPr>
      </w:pPr>
      <w:r w:rsidRPr="00A72152">
        <w:rPr>
          <w:rStyle w:val="blk"/>
          <w:rFonts w:ascii="Times New Roman" w:hAnsi="Times New Roman" w:cs="Times New Roman"/>
          <w:sz w:val="28"/>
          <w:szCs w:val="20"/>
        </w:rPr>
        <w:t xml:space="preserve">Об утверждении Положения о ведении реестра владельцев именных ценных бумаг </w:t>
      </w:r>
      <w:r w:rsidRPr="00A72152">
        <w:rPr>
          <w:rFonts w:ascii="Times New Roman" w:hAnsi="Times New Roman" w:cs="Times New Roman"/>
          <w:sz w:val="28"/>
        </w:rPr>
        <w:t>[Электронный ресурс]</w:t>
      </w:r>
      <w:proofErr w:type="gramStart"/>
      <w:r w:rsidRPr="00A72152">
        <w:rPr>
          <w:rFonts w:ascii="Times New Roman" w:hAnsi="Times New Roman" w:cs="Times New Roman"/>
          <w:sz w:val="28"/>
        </w:rPr>
        <w:t xml:space="preserve"> </w:t>
      </w:r>
      <w:r w:rsidRPr="00A72152">
        <w:rPr>
          <w:rStyle w:val="blk"/>
          <w:rFonts w:ascii="Times New Roman" w:hAnsi="Times New Roman" w:cs="Times New Roman"/>
          <w:sz w:val="28"/>
          <w:szCs w:val="20"/>
        </w:rPr>
        <w:t>:</w:t>
      </w:r>
      <w:proofErr w:type="gramEnd"/>
      <w:r w:rsidRPr="00A72152">
        <w:rPr>
          <w:rStyle w:val="blk"/>
          <w:rFonts w:ascii="Times New Roman" w:hAnsi="Times New Roman" w:cs="Times New Roman"/>
          <w:sz w:val="28"/>
          <w:szCs w:val="20"/>
        </w:rPr>
        <w:t xml:space="preserve"> постановление Федеральной комиссии по рынку ценных бумаг России от 2 окт. 1997 г. № 27  // Вестник ФКЦБ России. – 1997. - № 7. – (в ред. от 20 апр. 1998 г.). – 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u w:val="single"/>
        </w:rPr>
      </w:pPr>
      <w:r w:rsidRPr="00A72152">
        <w:rPr>
          <w:rFonts w:ascii="Times New Roman" w:hAnsi="Times New Roman" w:cs="Times New Roman"/>
          <w:sz w:val="28"/>
        </w:rPr>
        <w:t xml:space="preserve">О порядке учета в системе ведения реестра не полностью оплаченных акций и внесения в систему ведения реестра изменений, касающихся перерегистрации акций, переходящих в распоряжение эмитента в случае их неполной оплаты в предусмотренный законом срок [Электронный ресурс] : постановление </w:t>
      </w:r>
      <w:r w:rsidRPr="00A72152">
        <w:rPr>
          <w:rStyle w:val="blk"/>
          <w:rFonts w:ascii="Times New Roman" w:hAnsi="Times New Roman" w:cs="Times New Roman"/>
          <w:sz w:val="28"/>
          <w:szCs w:val="28"/>
        </w:rPr>
        <w:t>Федеральной комиссии по рынку ценных бумаг России</w:t>
      </w:r>
      <w:r w:rsidRPr="00A72152">
        <w:rPr>
          <w:rFonts w:ascii="Times New Roman" w:hAnsi="Times New Roman" w:cs="Times New Roman"/>
          <w:sz w:val="28"/>
          <w:szCs w:val="28"/>
        </w:rPr>
        <w:t xml:space="preserve"> от 30 авг. 2001 г. № 21 // Рос</w:t>
      </w:r>
      <w:proofErr w:type="gramStart"/>
      <w:r w:rsidRPr="00A72152">
        <w:rPr>
          <w:rFonts w:ascii="Times New Roman" w:hAnsi="Times New Roman" w:cs="Times New Roman"/>
          <w:sz w:val="28"/>
          <w:szCs w:val="28"/>
        </w:rPr>
        <w:t>.</w:t>
      </w:r>
      <w:proofErr w:type="gramEnd"/>
      <w:r w:rsidRPr="00A72152">
        <w:rPr>
          <w:rFonts w:ascii="Times New Roman" w:hAnsi="Times New Roman" w:cs="Times New Roman"/>
          <w:sz w:val="28"/>
          <w:szCs w:val="28"/>
        </w:rPr>
        <w:t xml:space="preserve"> </w:t>
      </w:r>
      <w:proofErr w:type="gramStart"/>
      <w:r w:rsidRPr="00A72152">
        <w:rPr>
          <w:rFonts w:ascii="Times New Roman" w:hAnsi="Times New Roman" w:cs="Times New Roman"/>
          <w:sz w:val="28"/>
          <w:szCs w:val="28"/>
        </w:rPr>
        <w:t>г</w:t>
      </w:r>
      <w:proofErr w:type="gramEnd"/>
      <w:r w:rsidRPr="00A72152">
        <w:rPr>
          <w:rFonts w:ascii="Times New Roman" w:hAnsi="Times New Roman" w:cs="Times New Roman"/>
          <w:sz w:val="28"/>
          <w:szCs w:val="28"/>
        </w:rPr>
        <w:t>аз. – 2001. - № 210. – 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u w:val="single"/>
        </w:rPr>
      </w:pPr>
      <w:r w:rsidRPr="00A72152">
        <w:rPr>
          <w:rFonts w:ascii="Times New Roman" w:hAnsi="Times New Roman" w:cs="Times New Roman"/>
          <w:sz w:val="28"/>
          <w:szCs w:val="28"/>
        </w:rPr>
        <w:t xml:space="preserve">Положение о </w:t>
      </w:r>
      <w:r w:rsidRPr="00A72152">
        <w:rPr>
          <w:rFonts w:ascii="Times New Roman" w:hAnsi="Times New Roman" w:cs="Times New Roman"/>
          <w:color w:val="000000"/>
          <w:sz w:val="28"/>
          <w:szCs w:val="28"/>
          <w:shd w:val="clear" w:color="auto" w:fill="FFFFFF"/>
        </w:rPr>
        <w:t xml:space="preserve">порядке возврата владельцам ценных бумаг денежных средств (иного имущества), полученных эмитентом в счет оплаты ценных бумаг, выпуск которых признан несостоявшимся или недействительным </w:t>
      </w:r>
      <w:r w:rsidRPr="00A72152">
        <w:rPr>
          <w:rFonts w:ascii="Times New Roman" w:hAnsi="Times New Roman" w:cs="Times New Roman"/>
          <w:sz w:val="28"/>
        </w:rPr>
        <w:t>[Электронный ресурс]</w:t>
      </w:r>
      <w:proofErr w:type="gramStart"/>
      <w:r w:rsidRPr="00A72152">
        <w:rPr>
          <w:rFonts w:ascii="Times New Roman" w:hAnsi="Times New Roman" w:cs="Times New Roman"/>
          <w:sz w:val="28"/>
        </w:rPr>
        <w:t xml:space="preserve"> </w:t>
      </w:r>
      <w:r w:rsidRPr="00A72152">
        <w:rPr>
          <w:rFonts w:ascii="Times New Roman" w:hAnsi="Times New Roman" w:cs="Times New Roman"/>
          <w:color w:val="000000"/>
          <w:sz w:val="28"/>
          <w:szCs w:val="28"/>
          <w:shd w:val="clear" w:color="auto" w:fill="FFFFFF"/>
        </w:rPr>
        <w:t>:</w:t>
      </w:r>
      <w:proofErr w:type="gramEnd"/>
      <w:r w:rsidRPr="00A72152">
        <w:rPr>
          <w:rFonts w:ascii="Times New Roman" w:hAnsi="Times New Roman" w:cs="Times New Roman"/>
          <w:color w:val="000000"/>
          <w:sz w:val="28"/>
          <w:szCs w:val="28"/>
          <w:shd w:val="clear" w:color="auto" w:fill="FFFFFF"/>
        </w:rPr>
        <w:t xml:space="preserve"> постановление </w:t>
      </w:r>
      <w:r w:rsidRPr="00A72152">
        <w:rPr>
          <w:rStyle w:val="blk"/>
          <w:rFonts w:ascii="Times New Roman" w:hAnsi="Times New Roman" w:cs="Times New Roman"/>
          <w:sz w:val="28"/>
          <w:szCs w:val="28"/>
        </w:rPr>
        <w:t>Федеральной комиссии по рынку ценных бумаг России</w:t>
      </w:r>
      <w:r w:rsidRPr="00A72152">
        <w:rPr>
          <w:rFonts w:ascii="Times New Roman" w:hAnsi="Times New Roman" w:cs="Times New Roman"/>
          <w:sz w:val="28"/>
          <w:szCs w:val="28"/>
        </w:rPr>
        <w:t xml:space="preserve"> </w:t>
      </w:r>
      <w:r w:rsidRPr="00A72152">
        <w:rPr>
          <w:rFonts w:ascii="Times New Roman" w:hAnsi="Times New Roman" w:cs="Times New Roman"/>
          <w:color w:val="000000"/>
          <w:sz w:val="28"/>
          <w:szCs w:val="28"/>
          <w:shd w:val="clear" w:color="auto" w:fill="FFFFFF"/>
        </w:rPr>
        <w:t xml:space="preserve">от 8 сент. 1998 г. № 36 // Вестник ФКЦБ России. – 1998. - № 7. – (в ред. от 27 </w:t>
      </w:r>
      <w:proofErr w:type="spellStart"/>
      <w:r w:rsidRPr="00A72152">
        <w:rPr>
          <w:rFonts w:ascii="Times New Roman" w:hAnsi="Times New Roman" w:cs="Times New Roman"/>
          <w:color w:val="000000"/>
          <w:sz w:val="28"/>
          <w:szCs w:val="28"/>
          <w:shd w:val="clear" w:color="auto" w:fill="FFFFFF"/>
        </w:rPr>
        <w:t>фев</w:t>
      </w:r>
      <w:proofErr w:type="spellEnd"/>
      <w:r w:rsidRPr="00A72152">
        <w:rPr>
          <w:rFonts w:ascii="Times New Roman" w:hAnsi="Times New Roman" w:cs="Times New Roman"/>
          <w:color w:val="000000"/>
          <w:sz w:val="28"/>
          <w:szCs w:val="28"/>
          <w:shd w:val="clear" w:color="auto" w:fill="FFFFFF"/>
        </w:rPr>
        <w:t>. 2001 г.). – 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u w:val="single"/>
        </w:rPr>
      </w:pPr>
      <w:r w:rsidRPr="00A72152">
        <w:rPr>
          <w:rFonts w:ascii="Times New Roman" w:hAnsi="Times New Roman" w:cs="Times New Roman"/>
          <w:color w:val="000000"/>
          <w:sz w:val="28"/>
          <w:szCs w:val="28"/>
          <w:shd w:val="clear" w:color="auto" w:fill="FFFFFF"/>
        </w:rPr>
        <w:t xml:space="preserve">Положение о порядке приостановления и возобновления эмиссии ценных бумаг, признания выпуска (дополнительного выпуска) эмиссионных ценных бумаг несостоявшимся </w:t>
      </w:r>
      <w:r w:rsidRPr="00A72152">
        <w:rPr>
          <w:rFonts w:ascii="Times New Roman" w:hAnsi="Times New Roman" w:cs="Times New Roman"/>
          <w:sz w:val="28"/>
        </w:rPr>
        <w:t>[Электронный ресурс]</w:t>
      </w:r>
      <w:proofErr w:type="gramStart"/>
      <w:r w:rsidRPr="00A72152">
        <w:rPr>
          <w:rFonts w:ascii="Times New Roman" w:hAnsi="Times New Roman" w:cs="Times New Roman"/>
          <w:sz w:val="28"/>
        </w:rPr>
        <w:t xml:space="preserve"> </w:t>
      </w:r>
      <w:r w:rsidRPr="00A72152">
        <w:rPr>
          <w:rFonts w:ascii="Times New Roman" w:hAnsi="Times New Roman" w:cs="Times New Roman"/>
          <w:color w:val="000000"/>
          <w:sz w:val="28"/>
          <w:szCs w:val="28"/>
          <w:shd w:val="clear" w:color="auto" w:fill="FFFFFF"/>
        </w:rPr>
        <w:t>:</w:t>
      </w:r>
      <w:proofErr w:type="gramEnd"/>
      <w:r w:rsidRPr="00A72152">
        <w:rPr>
          <w:rFonts w:ascii="Times New Roman" w:hAnsi="Times New Roman" w:cs="Times New Roman"/>
          <w:color w:val="000000"/>
          <w:sz w:val="28"/>
          <w:szCs w:val="28"/>
          <w:shd w:val="clear" w:color="auto" w:fill="FFFFFF"/>
        </w:rPr>
        <w:t xml:space="preserve"> постановление Банка России от 21 окт. 2015 г. № 300-П // Вестник Банка России. – 2016. - № 1. – СПС «Консультант Плюс».</w:t>
      </w:r>
    </w:p>
    <w:p w:rsidR="00C347ED" w:rsidRPr="00A72152" w:rsidRDefault="00C347ED" w:rsidP="00C347ED">
      <w:pPr>
        <w:pStyle w:val="a5"/>
        <w:spacing w:line="360" w:lineRule="auto"/>
        <w:ind w:left="66"/>
        <w:jc w:val="both"/>
        <w:rPr>
          <w:rFonts w:ascii="Times New Roman" w:hAnsi="Times New Roman" w:cs="Times New Roman"/>
          <w:sz w:val="28"/>
          <w:szCs w:val="28"/>
          <w:u w:val="single"/>
        </w:rPr>
      </w:pPr>
      <w:r w:rsidRPr="00A72152">
        <w:rPr>
          <w:rFonts w:ascii="Times New Roman" w:hAnsi="Times New Roman" w:cs="Times New Roman"/>
          <w:sz w:val="28"/>
          <w:szCs w:val="28"/>
          <w:u w:val="single"/>
        </w:rPr>
        <w:t>В. Акты высших органов судебной власти Российской Федерации, имеющие нормативное содержание:</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u w:val="single"/>
        </w:rPr>
      </w:pPr>
      <w:r w:rsidRPr="00A72152">
        <w:rPr>
          <w:rFonts w:ascii="Times New Roman" w:hAnsi="Times New Roman" w:cs="Times New Roman"/>
          <w:sz w:val="28"/>
          <w:szCs w:val="28"/>
        </w:rPr>
        <w:t>О некоторых вопросах практики рассмотрения споров, связанных с обращением векселей [Электронный ресурс] : постановление Пленума Верховного Суда</w:t>
      </w:r>
      <w:proofErr w:type="gramStart"/>
      <w:r w:rsidRPr="00A72152">
        <w:rPr>
          <w:rFonts w:ascii="Times New Roman" w:hAnsi="Times New Roman" w:cs="Times New Roman"/>
          <w:sz w:val="28"/>
          <w:szCs w:val="28"/>
        </w:rPr>
        <w:t xml:space="preserve"> Р</w:t>
      </w:r>
      <w:proofErr w:type="gramEnd"/>
      <w:r w:rsidRPr="00A72152">
        <w:rPr>
          <w:rFonts w:ascii="Times New Roman" w:hAnsi="Times New Roman" w:cs="Times New Roman"/>
          <w:sz w:val="28"/>
          <w:szCs w:val="28"/>
        </w:rPr>
        <w:t xml:space="preserve">ос. Федерации № 33 и Пленума Высшего Арбитражного </w:t>
      </w:r>
      <w:r w:rsidRPr="00A72152">
        <w:rPr>
          <w:rFonts w:ascii="Times New Roman" w:hAnsi="Times New Roman" w:cs="Times New Roman"/>
          <w:sz w:val="28"/>
          <w:szCs w:val="28"/>
        </w:rPr>
        <w:lastRenderedPageBreak/>
        <w:t>Суда</w:t>
      </w:r>
      <w:proofErr w:type="gramStart"/>
      <w:r w:rsidRPr="00A72152">
        <w:rPr>
          <w:rFonts w:ascii="Times New Roman" w:hAnsi="Times New Roman" w:cs="Times New Roman"/>
          <w:sz w:val="28"/>
          <w:szCs w:val="28"/>
        </w:rPr>
        <w:t xml:space="preserve"> Р</w:t>
      </w:r>
      <w:proofErr w:type="gramEnd"/>
      <w:r w:rsidRPr="00A72152">
        <w:rPr>
          <w:rFonts w:ascii="Times New Roman" w:hAnsi="Times New Roman" w:cs="Times New Roman"/>
          <w:sz w:val="28"/>
          <w:szCs w:val="28"/>
        </w:rPr>
        <w:t>ос. Федерации № 14 от 4 дек. 2000 г. // Рос. Газета. – 2001. - № 7-8. – СПС «Консультант Плюс».</w:t>
      </w:r>
    </w:p>
    <w:p w:rsidR="00C347ED" w:rsidRPr="00A72152" w:rsidRDefault="00C347ED" w:rsidP="00C347ED">
      <w:pPr>
        <w:pStyle w:val="a5"/>
        <w:spacing w:line="360" w:lineRule="auto"/>
        <w:jc w:val="both"/>
        <w:rPr>
          <w:rFonts w:ascii="Times New Roman" w:hAnsi="Times New Roman" w:cs="Times New Roman"/>
          <w:b/>
          <w:sz w:val="28"/>
          <w:szCs w:val="28"/>
        </w:rPr>
      </w:pPr>
    </w:p>
    <w:p w:rsidR="00C347ED" w:rsidRPr="00A72152" w:rsidRDefault="00C347ED" w:rsidP="00C347ED">
      <w:pPr>
        <w:pStyle w:val="a5"/>
        <w:spacing w:line="360" w:lineRule="auto"/>
        <w:jc w:val="both"/>
        <w:rPr>
          <w:rFonts w:ascii="Times New Roman" w:hAnsi="Times New Roman" w:cs="Times New Roman"/>
          <w:b/>
          <w:sz w:val="28"/>
          <w:szCs w:val="28"/>
        </w:rPr>
      </w:pPr>
      <w:r w:rsidRPr="00A72152">
        <w:rPr>
          <w:rFonts w:ascii="Times New Roman" w:hAnsi="Times New Roman" w:cs="Times New Roman"/>
          <w:b/>
          <w:sz w:val="28"/>
          <w:szCs w:val="28"/>
          <w:lang w:val="en-US"/>
        </w:rPr>
        <w:t>II</w:t>
      </w:r>
      <w:r w:rsidRPr="00A72152">
        <w:rPr>
          <w:rFonts w:ascii="Times New Roman" w:hAnsi="Times New Roman" w:cs="Times New Roman"/>
          <w:b/>
          <w:sz w:val="28"/>
          <w:szCs w:val="28"/>
        </w:rPr>
        <w:t>. Материалы судебной практики:</w:t>
      </w:r>
    </w:p>
    <w:p w:rsidR="00C347ED" w:rsidRPr="00A72152" w:rsidRDefault="00C347ED" w:rsidP="00C347ED">
      <w:pPr>
        <w:pStyle w:val="Default"/>
        <w:spacing w:line="360" w:lineRule="auto"/>
        <w:jc w:val="both"/>
        <w:rPr>
          <w:sz w:val="28"/>
          <w:szCs w:val="28"/>
          <w:u w:val="single"/>
        </w:rPr>
      </w:pPr>
      <w:r w:rsidRPr="00A72152">
        <w:rPr>
          <w:b/>
          <w:sz w:val="28"/>
          <w:szCs w:val="28"/>
          <w:u w:val="single"/>
        </w:rPr>
        <w:t xml:space="preserve">А. </w:t>
      </w:r>
      <w:r w:rsidRPr="00A72152">
        <w:rPr>
          <w:sz w:val="28"/>
          <w:szCs w:val="28"/>
          <w:u w:val="single"/>
        </w:rPr>
        <w:t>Материалы судебной практики Российской Федерации:</w:t>
      </w:r>
    </w:p>
    <w:p w:rsidR="00C347ED" w:rsidRPr="00A72152" w:rsidRDefault="00C347ED" w:rsidP="00C347ED">
      <w:pPr>
        <w:pStyle w:val="Default"/>
        <w:numPr>
          <w:ilvl w:val="0"/>
          <w:numId w:val="11"/>
        </w:numPr>
        <w:spacing w:line="360" w:lineRule="auto"/>
        <w:ind w:left="426"/>
        <w:jc w:val="both"/>
        <w:rPr>
          <w:sz w:val="28"/>
          <w:szCs w:val="28"/>
        </w:rPr>
      </w:pPr>
      <w:r w:rsidRPr="00A72152">
        <w:rPr>
          <w:sz w:val="28"/>
          <w:szCs w:val="28"/>
        </w:rPr>
        <w:t>Обзор практики разрешения споров, связанных с использованием векселя в хозяйственном обороте [Электронный ресурс] : информационное письмо Президиума Высшего Арбитражного Суда</w:t>
      </w:r>
      <w:proofErr w:type="gramStart"/>
      <w:r w:rsidRPr="00A72152">
        <w:rPr>
          <w:sz w:val="28"/>
          <w:szCs w:val="28"/>
        </w:rPr>
        <w:t xml:space="preserve"> Р</w:t>
      </w:r>
      <w:proofErr w:type="gramEnd"/>
      <w:r w:rsidRPr="00A72152">
        <w:rPr>
          <w:sz w:val="28"/>
          <w:szCs w:val="28"/>
        </w:rPr>
        <w:t>ос. Федерации от 25 июля 1997 г. № 18 // Вестник ВАС РФ. – 1997. - № 10. – 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rPr>
      </w:pPr>
      <w:r w:rsidRPr="00A72152">
        <w:rPr>
          <w:rFonts w:ascii="Times New Roman" w:hAnsi="Times New Roman" w:cs="Times New Roman"/>
          <w:sz w:val="28"/>
        </w:rPr>
        <w:t xml:space="preserve">Постановление Федерального арбитражного суда </w:t>
      </w:r>
      <w:proofErr w:type="spellStart"/>
      <w:r w:rsidRPr="00A72152">
        <w:rPr>
          <w:rFonts w:ascii="Times New Roman" w:hAnsi="Times New Roman" w:cs="Times New Roman"/>
          <w:sz w:val="28"/>
        </w:rPr>
        <w:t>Северо-Кавказского</w:t>
      </w:r>
      <w:proofErr w:type="spellEnd"/>
      <w:r w:rsidRPr="00A72152">
        <w:rPr>
          <w:rFonts w:ascii="Times New Roman" w:hAnsi="Times New Roman" w:cs="Times New Roman"/>
          <w:sz w:val="28"/>
        </w:rPr>
        <w:t xml:space="preserve"> округа от 15 окт. 2003 г. № Ф08-3934/2003 [Электронный ресурс] // СПС «Консультант Плюс». </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rPr>
      </w:pPr>
      <w:r w:rsidRPr="00A72152">
        <w:rPr>
          <w:rFonts w:ascii="Times New Roman" w:hAnsi="Times New Roman" w:cs="Times New Roman"/>
          <w:sz w:val="28"/>
        </w:rPr>
        <w:t>Постановление Федерального арбитражного суда Уральского округа от 27 апр. 2004 г. по делу № А76-12359/03 [Электронный ресурс] // 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lang w:eastAsia="ru-RU"/>
        </w:rPr>
      </w:pPr>
      <w:r w:rsidRPr="00A72152">
        <w:rPr>
          <w:rFonts w:ascii="Times New Roman" w:hAnsi="Times New Roman" w:cs="Times New Roman"/>
          <w:sz w:val="28"/>
          <w:lang w:eastAsia="ru-RU"/>
        </w:rPr>
        <w:t xml:space="preserve">Постановления </w:t>
      </w:r>
      <w:r w:rsidRPr="00A72152">
        <w:rPr>
          <w:rFonts w:ascii="Times New Roman" w:hAnsi="Times New Roman" w:cs="Times New Roman"/>
          <w:sz w:val="28"/>
        </w:rPr>
        <w:t xml:space="preserve">Федерального арбитражного суда </w:t>
      </w:r>
      <w:r w:rsidRPr="00A72152">
        <w:rPr>
          <w:rFonts w:ascii="Times New Roman" w:hAnsi="Times New Roman" w:cs="Times New Roman"/>
          <w:sz w:val="28"/>
          <w:lang w:eastAsia="ru-RU"/>
        </w:rPr>
        <w:t xml:space="preserve">Северо-Западного округа от 17 июня 2004 г. № А56-36983/03 </w:t>
      </w:r>
      <w:r w:rsidRPr="00A72152">
        <w:rPr>
          <w:rFonts w:ascii="Times New Roman" w:hAnsi="Times New Roman" w:cs="Times New Roman"/>
          <w:sz w:val="28"/>
        </w:rPr>
        <w:t>[Электронный ресурс] // 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rPr>
      </w:pPr>
      <w:r w:rsidRPr="00A72152">
        <w:rPr>
          <w:rFonts w:ascii="Times New Roman" w:hAnsi="Times New Roman" w:cs="Times New Roman"/>
          <w:sz w:val="28"/>
        </w:rPr>
        <w:t xml:space="preserve">Постановление Федерального арбитражного суда Дальневосточного округа от 29 мая 2007 г. по делу № А37-2307/06-10 [Электронный ресурс] // СПС «Консультант Плюс». </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rPr>
      </w:pPr>
      <w:r w:rsidRPr="00A72152">
        <w:rPr>
          <w:rFonts w:ascii="Times New Roman" w:hAnsi="Times New Roman" w:cs="Times New Roman"/>
          <w:sz w:val="28"/>
        </w:rPr>
        <w:t>Постановление Федерального арбитражного суда Северо-Западного округа от 15 июня 2007 г. по делу № А56-9220/2006 [Электронный ресурс] // 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rPr>
      </w:pPr>
      <w:r w:rsidRPr="00A72152">
        <w:rPr>
          <w:rFonts w:ascii="Times New Roman" w:hAnsi="Times New Roman" w:cs="Times New Roman"/>
          <w:sz w:val="28"/>
        </w:rPr>
        <w:t xml:space="preserve">Постановление Федерального арбитражного суда Центрального округа от 29 </w:t>
      </w:r>
      <w:proofErr w:type="spellStart"/>
      <w:r w:rsidRPr="00A72152">
        <w:rPr>
          <w:rFonts w:ascii="Times New Roman" w:hAnsi="Times New Roman" w:cs="Times New Roman"/>
          <w:sz w:val="28"/>
        </w:rPr>
        <w:t>фев</w:t>
      </w:r>
      <w:proofErr w:type="spellEnd"/>
      <w:r w:rsidRPr="00A72152">
        <w:rPr>
          <w:rFonts w:ascii="Times New Roman" w:hAnsi="Times New Roman" w:cs="Times New Roman"/>
          <w:sz w:val="28"/>
        </w:rPr>
        <w:t>. 2008 г. по делу № А08-1835/07-4 [Электронный ресурс] // 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rPr>
      </w:pPr>
      <w:r w:rsidRPr="00A72152">
        <w:rPr>
          <w:rFonts w:ascii="Times New Roman" w:hAnsi="Times New Roman" w:cs="Times New Roman"/>
          <w:sz w:val="28"/>
          <w:lang w:eastAsia="ru-RU"/>
        </w:rPr>
        <w:t xml:space="preserve">Постановления </w:t>
      </w:r>
      <w:r w:rsidRPr="00A72152">
        <w:rPr>
          <w:rFonts w:ascii="Times New Roman" w:hAnsi="Times New Roman" w:cs="Times New Roman"/>
          <w:sz w:val="28"/>
        </w:rPr>
        <w:t xml:space="preserve">Федерального арбитражного суда </w:t>
      </w:r>
      <w:r w:rsidRPr="00A72152">
        <w:rPr>
          <w:rFonts w:ascii="Times New Roman" w:hAnsi="Times New Roman" w:cs="Times New Roman"/>
          <w:sz w:val="28"/>
          <w:lang w:eastAsia="ru-RU"/>
        </w:rPr>
        <w:t xml:space="preserve">Северо-Западного округа от 11 </w:t>
      </w:r>
      <w:proofErr w:type="spellStart"/>
      <w:r w:rsidRPr="00A72152">
        <w:rPr>
          <w:rFonts w:ascii="Times New Roman" w:hAnsi="Times New Roman" w:cs="Times New Roman"/>
          <w:sz w:val="28"/>
          <w:lang w:eastAsia="ru-RU"/>
        </w:rPr>
        <w:t>мар</w:t>
      </w:r>
      <w:proofErr w:type="spellEnd"/>
      <w:r w:rsidRPr="00A72152">
        <w:rPr>
          <w:rFonts w:ascii="Times New Roman" w:hAnsi="Times New Roman" w:cs="Times New Roman"/>
          <w:sz w:val="28"/>
          <w:lang w:eastAsia="ru-RU"/>
        </w:rPr>
        <w:t xml:space="preserve">. 2008 г. по делу № А66-1387/2007 </w:t>
      </w:r>
      <w:r w:rsidRPr="00A72152">
        <w:rPr>
          <w:rFonts w:ascii="Times New Roman" w:hAnsi="Times New Roman" w:cs="Times New Roman"/>
          <w:sz w:val="28"/>
        </w:rPr>
        <w:t>[Электронный ресурс] // 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rPr>
      </w:pPr>
      <w:r w:rsidRPr="00A72152">
        <w:rPr>
          <w:rFonts w:ascii="Times New Roman" w:hAnsi="Times New Roman" w:cs="Times New Roman"/>
          <w:sz w:val="28"/>
          <w:lang w:eastAsia="ru-RU"/>
        </w:rPr>
        <w:lastRenderedPageBreak/>
        <w:t xml:space="preserve">Постановление </w:t>
      </w:r>
      <w:r w:rsidRPr="00A72152">
        <w:rPr>
          <w:rFonts w:ascii="Times New Roman" w:hAnsi="Times New Roman" w:cs="Times New Roman"/>
          <w:sz w:val="28"/>
        </w:rPr>
        <w:t xml:space="preserve">Федерального арбитражного суда Центрального округа </w:t>
      </w:r>
      <w:r w:rsidRPr="00A72152">
        <w:rPr>
          <w:rFonts w:ascii="Times New Roman" w:hAnsi="Times New Roman" w:cs="Times New Roman"/>
          <w:sz w:val="28"/>
          <w:lang w:eastAsia="ru-RU"/>
        </w:rPr>
        <w:t xml:space="preserve">от 2 сент. 2008 г. по делу № А48-4388/07-11 </w:t>
      </w:r>
      <w:r w:rsidRPr="00A72152">
        <w:rPr>
          <w:rFonts w:ascii="Times New Roman" w:hAnsi="Times New Roman" w:cs="Times New Roman"/>
          <w:sz w:val="28"/>
        </w:rPr>
        <w:t xml:space="preserve">[Электронный ресурс] // СПС «Консультант Плюс». </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rPr>
      </w:pPr>
      <w:r w:rsidRPr="00A72152">
        <w:rPr>
          <w:rFonts w:ascii="Times New Roman" w:hAnsi="Times New Roman" w:cs="Times New Roman"/>
          <w:sz w:val="28"/>
        </w:rPr>
        <w:t>Постановления Федерального арбитражного суда Дальневосточного округа от 25 сент. 2009 г. по делу № А73-2343/2009 [Электронный ресурс] // 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rPr>
      </w:pPr>
      <w:r w:rsidRPr="00A72152">
        <w:rPr>
          <w:rFonts w:ascii="Times New Roman" w:hAnsi="Times New Roman" w:cs="Times New Roman"/>
          <w:sz w:val="28"/>
        </w:rPr>
        <w:t>Постановление Федерального арбитражного суда Северо-Западного округа от 21 дек. 2009 по делу № А56-20182/2008 [Электронный ресурс] // 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rPr>
      </w:pPr>
      <w:r w:rsidRPr="00A72152">
        <w:rPr>
          <w:rFonts w:ascii="Times New Roman" w:hAnsi="Times New Roman" w:cs="Times New Roman"/>
          <w:sz w:val="28"/>
        </w:rPr>
        <w:t xml:space="preserve">Постановления Федерального арбитражного суда Северо-Западного округа от 20 мая 2010 г. по делу № А56-25592/2008 [Электронный ресурс] // СПС «Консультант Плюс». </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rPr>
      </w:pPr>
      <w:r w:rsidRPr="00A72152">
        <w:rPr>
          <w:rFonts w:ascii="Times New Roman" w:hAnsi="Times New Roman" w:cs="Times New Roman"/>
          <w:sz w:val="28"/>
        </w:rPr>
        <w:t xml:space="preserve">Постановление Федерального арбитражного суда Московского округа  от 27 июля 2010 г. по делу № А40-15584/03-35-148 [Электронный ресурс] // СПС «Консультант Плюс». </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rPr>
      </w:pPr>
      <w:r w:rsidRPr="00A72152">
        <w:rPr>
          <w:rFonts w:ascii="Times New Roman" w:hAnsi="Times New Roman" w:cs="Times New Roman"/>
          <w:sz w:val="28"/>
        </w:rPr>
        <w:t>Постановление</w:t>
      </w:r>
      <w:proofErr w:type="gramStart"/>
      <w:r w:rsidRPr="00A72152">
        <w:rPr>
          <w:rFonts w:ascii="Times New Roman" w:hAnsi="Times New Roman" w:cs="Times New Roman"/>
          <w:sz w:val="28"/>
        </w:rPr>
        <w:t xml:space="preserve"> П</w:t>
      </w:r>
      <w:proofErr w:type="gramEnd"/>
      <w:r w:rsidRPr="00A72152">
        <w:rPr>
          <w:rFonts w:ascii="Times New Roman" w:hAnsi="Times New Roman" w:cs="Times New Roman"/>
          <w:sz w:val="28"/>
        </w:rPr>
        <w:t xml:space="preserve">ятнадцатого арбитражного апелляционного суда от 11 </w:t>
      </w:r>
      <w:proofErr w:type="spellStart"/>
      <w:r w:rsidRPr="00A72152">
        <w:rPr>
          <w:rFonts w:ascii="Times New Roman" w:hAnsi="Times New Roman" w:cs="Times New Roman"/>
          <w:sz w:val="28"/>
        </w:rPr>
        <w:t>нояб</w:t>
      </w:r>
      <w:proofErr w:type="spellEnd"/>
      <w:r w:rsidRPr="00A72152">
        <w:rPr>
          <w:rFonts w:ascii="Times New Roman" w:hAnsi="Times New Roman" w:cs="Times New Roman"/>
          <w:sz w:val="28"/>
        </w:rPr>
        <w:t>. 2010 г. по делу № А32-20305/2008 [Электронный ресурс] // 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rPr>
      </w:pPr>
      <w:r w:rsidRPr="00A72152">
        <w:rPr>
          <w:rFonts w:ascii="Times New Roman" w:hAnsi="Times New Roman" w:cs="Times New Roman"/>
          <w:sz w:val="28"/>
        </w:rPr>
        <w:t xml:space="preserve">Постановление Президиума Высшего Арбитражного Суда Российской Федерации от 15 </w:t>
      </w:r>
      <w:proofErr w:type="spellStart"/>
      <w:r w:rsidRPr="00A72152">
        <w:rPr>
          <w:rFonts w:ascii="Times New Roman" w:hAnsi="Times New Roman" w:cs="Times New Roman"/>
          <w:sz w:val="28"/>
        </w:rPr>
        <w:t>фев</w:t>
      </w:r>
      <w:proofErr w:type="spellEnd"/>
      <w:r w:rsidRPr="00A72152">
        <w:rPr>
          <w:rFonts w:ascii="Times New Roman" w:hAnsi="Times New Roman" w:cs="Times New Roman"/>
          <w:sz w:val="28"/>
        </w:rPr>
        <w:t xml:space="preserve">. 2011 г. по делу № А40-18477/09-38-51 [Электронный ресурс] // СПС «Консультант Плюс». </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rPr>
      </w:pPr>
      <w:r w:rsidRPr="00A72152">
        <w:rPr>
          <w:rFonts w:ascii="Times New Roman" w:hAnsi="Times New Roman" w:cs="Times New Roman"/>
          <w:sz w:val="28"/>
        </w:rPr>
        <w:t xml:space="preserve">Постановление Федерального арбитражного суда Северо-Западного округа от 27 янв. 2011 г. по делу № А56-2100/2010 [Электронный ресурс] // СПС «Консультант Плюс». </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rPr>
      </w:pPr>
      <w:r w:rsidRPr="00A72152">
        <w:rPr>
          <w:rFonts w:ascii="Times New Roman" w:hAnsi="Times New Roman" w:cs="Times New Roman"/>
          <w:sz w:val="28"/>
        </w:rPr>
        <w:t xml:space="preserve">Постановление Федерального арбитражного суда Северо-Западного округа от 15 апр. 2011 г. по делу № А56-71479/2009 [Электронный ресурс] // СПС «Консультант Плюс». </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rPr>
      </w:pPr>
      <w:r w:rsidRPr="00A72152">
        <w:rPr>
          <w:rFonts w:ascii="Times New Roman" w:hAnsi="Times New Roman" w:cs="Times New Roman"/>
          <w:sz w:val="28"/>
        </w:rPr>
        <w:t>Постановление Федерального арбитражного суда Северо-Западного округа от 20 апр. 2011 г. по делу № А56-78146/2009 [Электронный ресурс] // 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rPr>
      </w:pPr>
      <w:r w:rsidRPr="00A72152">
        <w:rPr>
          <w:rFonts w:ascii="Times New Roman" w:hAnsi="Times New Roman" w:cs="Times New Roman"/>
          <w:sz w:val="28"/>
        </w:rPr>
        <w:lastRenderedPageBreak/>
        <w:t xml:space="preserve">Постановление Федерального арбитражного суда Северо-Западного округа от 26 мая 2011 г. по делу № А56-78146/2009 [Электронный ресурс] // СПС «Консультант Плюс». </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rPr>
      </w:pPr>
      <w:r w:rsidRPr="00A72152">
        <w:rPr>
          <w:rFonts w:ascii="Times New Roman" w:hAnsi="Times New Roman" w:cs="Times New Roman"/>
          <w:sz w:val="28"/>
          <w:szCs w:val="28"/>
        </w:rPr>
        <w:t xml:space="preserve">Постановление Федерального арбитражного суда </w:t>
      </w:r>
      <w:proofErr w:type="spellStart"/>
      <w:r w:rsidRPr="00A72152">
        <w:rPr>
          <w:rFonts w:ascii="Times New Roman" w:hAnsi="Times New Roman" w:cs="Times New Roman"/>
          <w:sz w:val="28"/>
          <w:szCs w:val="28"/>
        </w:rPr>
        <w:t>Западно-Сибирского</w:t>
      </w:r>
      <w:proofErr w:type="spellEnd"/>
      <w:r w:rsidRPr="00A72152">
        <w:rPr>
          <w:rFonts w:ascii="Times New Roman" w:hAnsi="Times New Roman" w:cs="Times New Roman"/>
          <w:sz w:val="28"/>
          <w:szCs w:val="28"/>
        </w:rPr>
        <w:t xml:space="preserve"> округа от 27 июля 2011 г. по делу № А70-7956/2009 </w:t>
      </w:r>
      <w:r w:rsidRPr="00A72152">
        <w:rPr>
          <w:rFonts w:ascii="Times New Roman" w:hAnsi="Times New Roman" w:cs="Times New Roman"/>
          <w:sz w:val="28"/>
        </w:rPr>
        <w:t>[Электронный ресурс] // 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rPr>
      </w:pPr>
      <w:r w:rsidRPr="00A72152">
        <w:rPr>
          <w:rFonts w:ascii="Times New Roman" w:hAnsi="Times New Roman" w:cs="Times New Roman"/>
          <w:sz w:val="28"/>
          <w:szCs w:val="28"/>
        </w:rPr>
        <w:t xml:space="preserve">Постановление </w:t>
      </w:r>
      <w:r w:rsidRPr="00A72152">
        <w:rPr>
          <w:rFonts w:ascii="Times New Roman" w:hAnsi="Times New Roman" w:cs="Times New Roman"/>
          <w:sz w:val="28"/>
        </w:rPr>
        <w:t>Федерального арбитражного суда Северо-Западного округа</w:t>
      </w:r>
      <w:r w:rsidRPr="00A72152">
        <w:rPr>
          <w:rFonts w:ascii="Times New Roman" w:hAnsi="Times New Roman" w:cs="Times New Roman"/>
          <w:sz w:val="28"/>
          <w:szCs w:val="28"/>
        </w:rPr>
        <w:t xml:space="preserve"> от 3 авг. 2011 г. по делу № А56-16999/2009 </w:t>
      </w:r>
      <w:r w:rsidRPr="00A72152">
        <w:rPr>
          <w:rFonts w:ascii="Times New Roman" w:hAnsi="Times New Roman" w:cs="Times New Roman"/>
          <w:sz w:val="28"/>
        </w:rPr>
        <w:t>[Электронный ресурс] // 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rPr>
      </w:pPr>
      <w:r w:rsidRPr="00A72152">
        <w:rPr>
          <w:rFonts w:ascii="Times New Roman" w:hAnsi="Times New Roman" w:cs="Times New Roman"/>
          <w:sz w:val="28"/>
          <w:lang w:eastAsia="ru-RU"/>
        </w:rPr>
        <w:t xml:space="preserve">Постановление </w:t>
      </w:r>
      <w:r w:rsidRPr="00A72152">
        <w:rPr>
          <w:rFonts w:ascii="Times New Roman" w:hAnsi="Times New Roman" w:cs="Times New Roman"/>
          <w:sz w:val="28"/>
        </w:rPr>
        <w:t>Федерального арбитражного суда Уральского округа</w:t>
      </w:r>
      <w:r w:rsidRPr="00A72152">
        <w:rPr>
          <w:rFonts w:ascii="Times New Roman" w:hAnsi="Times New Roman" w:cs="Times New Roman"/>
          <w:sz w:val="28"/>
          <w:lang w:eastAsia="ru-RU"/>
        </w:rPr>
        <w:t xml:space="preserve"> от 11 </w:t>
      </w:r>
      <w:proofErr w:type="spellStart"/>
      <w:r w:rsidRPr="00A72152">
        <w:rPr>
          <w:rFonts w:ascii="Times New Roman" w:hAnsi="Times New Roman" w:cs="Times New Roman"/>
          <w:sz w:val="28"/>
          <w:lang w:eastAsia="ru-RU"/>
        </w:rPr>
        <w:t>мар</w:t>
      </w:r>
      <w:proofErr w:type="spellEnd"/>
      <w:r w:rsidRPr="00A72152">
        <w:rPr>
          <w:rFonts w:ascii="Times New Roman" w:hAnsi="Times New Roman" w:cs="Times New Roman"/>
          <w:sz w:val="28"/>
          <w:lang w:eastAsia="ru-RU"/>
        </w:rPr>
        <w:t xml:space="preserve">. 2012 г. по делу № А60-51775/2009 </w:t>
      </w:r>
      <w:r w:rsidRPr="00A72152">
        <w:rPr>
          <w:rFonts w:ascii="Times New Roman" w:hAnsi="Times New Roman" w:cs="Times New Roman"/>
          <w:sz w:val="28"/>
        </w:rPr>
        <w:t>[Электронный ресурс] // 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rPr>
      </w:pPr>
      <w:r w:rsidRPr="00A72152">
        <w:rPr>
          <w:rFonts w:ascii="Times New Roman" w:hAnsi="Times New Roman" w:cs="Times New Roman"/>
          <w:sz w:val="28"/>
          <w:szCs w:val="28"/>
        </w:rPr>
        <w:t>Постановление</w:t>
      </w:r>
      <w:proofErr w:type="gramStart"/>
      <w:r w:rsidRPr="00A72152">
        <w:rPr>
          <w:rFonts w:ascii="Times New Roman" w:hAnsi="Times New Roman" w:cs="Times New Roman"/>
          <w:sz w:val="28"/>
          <w:szCs w:val="28"/>
        </w:rPr>
        <w:t xml:space="preserve"> П</w:t>
      </w:r>
      <w:proofErr w:type="gramEnd"/>
      <w:r w:rsidRPr="00A72152">
        <w:rPr>
          <w:rFonts w:ascii="Times New Roman" w:hAnsi="Times New Roman" w:cs="Times New Roman"/>
          <w:sz w:val="28"/>
          <w:szCs w:val="28"/>
        </w:rPr>
        <w:t xml:space="preserve">ервого арбитражного апелляционного суда от 16 мая 2012 г. по делу № А11-7013/2011 </w:t>
      </w:r>
      <w:r w:rsidRPr="00A72152">
        <w:rPr>
          <w:rFonts w:ascii="Times New Roman" w:hAnsi="Times New Roman" w:cs="Times New Roman"/>
          <w:sz w:val="28"/>
        </w:rPr>
        <w:t>[Электронный ресурс] // 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rPr>
      </w:pPr>
      <w:r w:rsidRPr="00A72152">
        <w:rPr>
          <w:rFonts w:ascii="Times New Roman" w:hAnsi="Times New Roman" w:cs="Times New Roman"/>
          <w:sz w:val="28"/>
          <w:szCs w:val="28"/>
        </w:rPr>
        <w:t xml:space="preserve">Постановления </w:t>
      </w:r>
      <w:r w:rsidRPr="00A72152">
        <w:rPr>
          <w:rFonts w:ascii="Times New Roman" w:hAnsi="Times New Roman" w:cs="Times New Roman"/>
          <w:sz w:val="28"/>
        </w:rPr>
        <w:t>Федерального арбитражного суда Северо-Западного округа от 7 июня 2012 г. по делу № А56-24407/2011 [Электронный ресурс] // 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rPr>
      </w:pPr>
      <w:r w:rsidRPr="00A72152">
        <w:rPr>
          <w:rFonts w:ascii="Times New Roman" w:hAnsi="Times New Roman" w:cs="Times New Roman"/>
          <w:sz w:val="28"/>
        </w:rPr>
        <w:t>Постановление</w:t>
      </w:r>
      <w:proofErr w:type="gramStart"/>
      <w:r w:rsidRPr="00A72152">
        <w:rPr>
          <w:rFonts w:ascii="Times New Roman" w:hAnsi="Times New Roman" w:cs="Times New Roman"/>
          <w:sz w:val="28"/>
        </w:rPr>
        <w:t xml:space="preserve"> П</w:t>
      </w:r>
      <w:proofErr w:type="gramEnd"/>
      <w:r w:rsidRPr="00A72152">
        <w:rPr>
          <w:rFonts w:ascii="Times New Roman" w:hAnsi="Times New Roman" w:cs="Times New Roman"/>
          <w:sz w:val="28"/>
        </w:rPr>
        <w:t>ятнадцатого арбитражного апелляционного суда от 29 июня 2012 г. по делу № А53-9427/2010 [Электронный ресурс] // 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r w:rsidRPr="00A72152">
        <w:rPr>
          <w:rFonts w:ascii="Times New Roman" w:hAnsi="Times New Roman" w:cs="Times New Roman"/>
          <w:sz w:val="28"/>
          <w:szCs w:val="28"/>
        </w:rPr>
        <w:t>Постановление Федерального арбитражного суда Северо-Западного округа от 25 дек. 2012 г. по делу № А56-27712/2011 [Электронный ресурс] // 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rPr>
      </w:pPr>
      <w:r w:rsidRPr="00A72152">
        <w:rPr>
          <w:rFonts w:ascii="Times New Roman" w:hAnsi="Times New Roman" w:cs="Times New Roman"/>
          <w:sz w:val="28"/>
        </w:rPr>
        <w:t xml:space="preserve">Постановление Федерального арбитражного суда Северо-Западного округа от 21 янв. 2013 г. по делу № А56-20249/2011 [Электронный ресурс] // СПС «Консультант Плюс». </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rPr>
      </w:pPr>
      <w:r w:rsidRPr="00A72152">
        <w:rPr>
          <w:rFonts w:ascii="Times New Roman" w:hAnsi="Times New Roman" w:cs="Times New Roman"/>
          <w:sz w:val="28"/>
          <w:lang w:eastAsia="ru-RU"/>
        </w:rPr>
        <w:t xml:space="preserve">Постановление </w:t>
      </w:r>
      <w:r w:rsidRPr="00A72152">
        <w:rPr>
          <w:rFonts w:ascii="Times New Roman" w:hAnsi="Times New Roman" w:cs="Times New Roman"/>
          <w:sz w:val="28"/>
        </w:rPr>
        <w:t xml:space="preserve">Федерального арбитражного суда Уральского округа </w:t>
      </w:r>
      <w:r w:rsidRPr="00A72152">
        <w:rPr>
          <w:rFonts w:ascii="Times New Roman" w:hAnsi="Times New Roman" w:cs="Times New Roman"/>
          <w:sz w:val="28"/>
          <w:lang w:eastAsia="ru-RU"/>
        </w:rPr>
        <w:t xml:space="preserve">от 19 </w:t>
      </w:r>
      <w:proofErr w:type="spellStart"/>
      <w:r w:rsidRPr="00A72152">
        <w:rPr>
          <w:rFonts w:ascii="Times New Roman" w:hAnsi="Times New Roman" w:cs="Times New Roman"/>
          <w:sz w:val="28"/>
          <w:lang w:eastAsia="ru-RU"/>
        </w:rPr>
        <w:t>фев</w:t>
      </w:r>
      <w:proofErr w:type="spellEnd"/>
      <w:r w:rsidRPr="00A72152">
        <w:rPr>
          <w:rFonts w:ascii="Times New Roman" w:hAnsi="Times New Roman" w:cs="Times New Roman"/>
          <w:sz w:val="28"/>
          <w:lang w:eastAsia="ru-RU"/>
        </w:rPr>
        <w:t xml:space="preserve">. 2013 г. по делу № А60-21757/2012 </w:t>
      </w:r>
      <w:r w:rsidRPr="00A72152">
        <w:rPr>
          <w:rFonts w:ascii="Times New Roman" w:hAnsi="Times New Roman" w:cs="Times New Roman"/>
          <w:sz w:val="28"/>
        </w:rPr>
        <w:t>[Электронный ресурс] // 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rPr>
      </w:pPr>
      <w:r w:rsidRPr="00A72152">
        <w:rPr>
          <w:rFonts w:ascii="Times New Roman" w:hAnsi="Times New Roman" w:cs="Times New Roman"/>
          <w:sz w:val="28"/>
        </w:rPr>
        <w:lastRenderedPageBreak/>
        <w:t>Постановление Президиума Высшего Арбитражного Суда Российской Федерации от 26 марта 2013 г. по делу № А40-82045/11-64-444 [Электронный ресурс] // 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rPr>
      </w:pPr>
      <w:r w:rsidRPr="00A72152">
        <w:rPr>
          <w:rFonts w:ascii="Times New Roman" w:hAnsi="Times New Roman" w:cs="Times New Roman"/>
          <w:sz w:val="28"/>
        </w:rPr>
        <w:t xml:space="preserve">Постановление Федерального арбитражного суда Северо-Западного округа от 22 мая 2013 г. по делу № А56-16224/2012 [Электронный ресурс] // СПС «Консультант Плюс». </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rPr>
      </w:pPr>
      <w:r w:rsidRPr="00A72152">
        <w:rPr>
          <w:rFonts w:ascii="Times New Roman" w:hAnsi="Times New Roman" w:cs="Times New Roman"/>
          <w:sz w:val="28"/>
        </w:rPr>
        <w:t xml:space="preserve">Постановление Федерального арбитражного суда Северо-Западного округа от 21 июня 2013 г. по делу № А56-58340/2011 [Электронный ресурс] // СПС «Консультант Плюс». </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rPr>
      </w:pPr>
      <w:r w:rsidRPr="00A72152">
        <w:rPr>
          <w:rFonts w:ascii="Times New Roman" w:hAnsi="Times New Roman" w:cs="Times New Roman"/>
          <w:sz w:val="28"/>
          <w:szCs w:val="28"/>
        </w:rPr>
        <w:t xml:space="preserve">Постановление Президиума Высшего Арбитражного Суда Российской Федерации от 3 июня 2014 г. по делу № А40-21546/2011 </w:t>
      </w:r>
      <w:r w:rsidRPr="00A72152">
        <w:rPr>
          <w:rFonts w:ascii="Times New Roman" w:hAnsi="Times New Roman" w:cs="Times New Roman"/>
          <w:sz w:val="28"/>
        </w:rPr>
        <w:t>[Электронный ресурс] // 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rPr>
      </w:pPr>
      <w:r w:rsidRPr="00A72152">
        <w:rPr>
          <w:rFonts w:ascii="Times New Roman" w:hAnsi="Times New Roman" w:cs="Times New Roman"/>
          <w:sz w:val="28"/>
          <w:szCs w:val="28"/>
        </w:rPr>
        <w:t>Постановление</w:t>
      </w:r>
      <w:proofErr w:type="gramStart"/>
      <w:r w:rsidRPr="00A72152">
        <w:rPr>
          <w:rFonts w:ascii="Times New Roman" w:hAnsi="Times New Roman" w:cs="Times New Roman"/>
          <w:sz w:val="28"/>
          <w:szCs w:val="28"/>
        </w:rPr>
        <w:t xml:space="preserve"> В</w:t>
      </w:r>
      <w:proofErr w:type="gramEnd"/>
      <w:r w:rsidRPr="00A72152">
        <w:rPr>
          <w:rFonts w:ascii="Times New Roman" w:hAnsi="Times New Roman" w:cs="Times New Roman"/>
          <w:sz w:val="28"/>
          <w:szCs w:val="28"/>
        </w:rPr>
        <w:t xml:space="preserve">осемнадцатого арбитражного апелляционного суда от 17 сент. 2014 г. по делу № А47-751/2014 </w:t>
      </w:r>
      <w:r w:rsidRPr="00A72152">
        <w:rPr>
          <w:rFonts w:ascii="Times New Roman" w:hAnsi="Times New Roman" w:cs="Times New Roman"/>
          <w:sz w:val="28"/>
        </w:rPr>
        <w:t>[Электронный ресурс] // 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rPr>
      </w:pPr>
      <w:r w:rsidRPr="00A72152">
        <w:rPr>
          <w:rFonts w:ascii="Times New Roman" w:hAnsi="Times New Roman" w:cs="Times New Roman"/>
          <w:sz w:val="28"/>
          <w:szCs w:val="28"/>
        </w:rPr>
        <w:t xml:space="preserve">Постановление Арбитражного суда Северо-Западного округа от 9 </w:t>
      </w:r>
      <w:proofErr w:type="spellStart"/>
      <w:r w:rsidRPr="00A72152">
        <w:rPr>
          <w:rFonts w:ascii="Times New Roman" w:hAnsi="Times New Roman" w:cs="Times New Roman"/>
          <w:sz w:val="28"/>
          <w:szCs w:val="28"/>
        </w:rPr>
        <w:t>фев</w:t>
      </w:r>
      <w:proofErr w:type="spellEnd"/>
      <w:r w:rsidRPr="00A72152">
        <w:rPr>
          <w:rFonts w:ascii="Times New Roman" w:hAnsi="Times New Roman" w:cs="Times New Roman"/>
          <w:sz w:val="28"/>
          <w:szCs w:val="28"/>
        </w:rPr>
        <w:t xml:space="preserve">. 2015 г. по делу № А56-41053/2010 </w:t>
      </w:r>
      <w:r w:rsidRPr="00A72152">
        <w:rPr>
          <w:rFonts w:ascii="Times New Roman" w:hAnsi="Times New Roman" w:cs="Times New Roman"/>
          <w:sz w:val="28"/>
        </w:rPr>
        <w:t>[Электронный ресурс] // 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rPr>
      </w:pPr>
      <w:r w:rsidRPr="00A72152">
        <w:rPr>
          <w:rFonts w:ascii="Times New Roman" w:hAnsi="Times New Roman" w:cs="Times New Roman"/>
          <w:sz w:val="28"/>
          <w:szCs w:val="28"/>
        </w:rPr>
        <w:t xml:space="preserve">Постановление Президиума Новосибирского областного суда от 19 июня 2015 г. № 44Г-41 </w:t>
      </w:r>
      <w:r w:rsidRPr="00A72152">
        <w:rPr>
          <w:rFonts w:ascii="Times New Roman" w:hAnsi="Times New Roman" w:cs="Times New Roman"/>
          <w:sz w:val="28"/>
        </w:rPr>
        <w:t>[Электронный ресурс] // 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rPr>
      </w:pPr>
      <w:r w:rsidRPr="00A72152">
        <w:rPr>
          <w:rFonts w:ascii="Times New Roman" w:hAnsi="Times New Roman" w:cs="Times New Roman"/>
          <w:sz w:val="28"/>
        </w:rPr>
        <w:t xml:space="preserve">Постановление Арбитражного суда Северо-Западного округа от 3 июля 2015 г. по делу № А56-73193/2013 [Электронный ресурс] // СПС «Консультант Плюс». </w:t>
      </w:r>
    </w:p>
    <w:p w:rsidR="00C347ED" w:rsidRPr="00A72152" w:rsidRDefault="00C347ED" w:rsidP="00C347ED">
      <w:pPr>
        <w:pStyle w:val="a5"/>
        <w:spacing w:line="360" w:lineRule="auto"/>
        <w:jc w:val="both"/>
        <w:rPr>
          <w:rFonts w:ascii="Times New Roman" w:hAnsi="Times New Roman" w:cs="Times New Roman"/>
          <w:b/>
          <w:sz w:val="28"/>
          <w:szCs w:val="28"/>
        </w:rPr>
      </w:pPr>
    </w:p>
    <w:p w:rsidR="00C347ED" w:rsidRPr="00A72152" w:rsidRDefault="00C347ED" w:rsidP="00C347ED">
      <w:pPr>
        <w:pStyle w:val="a5"/>
        <w:spacing w:line="360" w:lineRule="auto"/>
        <w:jc w:val="both"/>
        <w:rPr>
          <w:rFonts w:ascii="Times New Roman" w:hAnsi="Times New Roman" w:cs="Times New Roman"/>
          <w:b/>
          <w:sz w:val="28"/>
          <w:szCs w:val="28"/>
        </w:rPr>
      </w:pPr>
      <w:r w:rsidRPr="00A72152">
        <w:rPr>
          <w:rFonts w:ascii="Times New Roman" w:hAnsi="Times New Roman" w:cs="Times New Roman"/>
          <w:b/>
          <w:sz w:val="28"/>
          <w:szCs w:val="28"/>
          <w:lang w:val="en-US"/>
        </w:rPr>
        <w:t>III</w:t>
      </w:r>
      <w:r w:rsidRPr="00A72152">
        <w:rPr>
          <w:rFonts w:ascii="Times New Roman" w:hAnsi="Times New Roman" w:cs="Times New Roman"/>
          <w:b/>
          <w:sz w:val="28"/>
          <w:szCs w:val="28"/>
        </w:rPr>
        <w:t>. Специальная литература:</w:t>
      </w:r>
    </w:p>
    <w:p w:rsidR="00C347ED" w:rsidRPr="00A72152" w:rsidRDefault="00C347ED" w:rsidP="00C347ED">
      <w:pPr>
        <w:pStyle w:val="a5"/>
        <w:spacing w:line="360" w:lineRule="auto"/>
        <w:jc w:val="both"/>
        <w:rPr>
          <w:rFonts w:ascii="Times New Roman" w:hAnsi="Times New Roman" w:cs="Times New Roman"/>
          <w:sz w:val="28"/>
          <w:szCs w:val="28"/>
          <w:u w:val="single"/>
        </w:rPr>
      </w:pPr>
      <w:r w:rsidRPr="00A72152">
        <w:rPr>
          <w:rFonts w:ascii="Times New Roman" w:hAnsi="Times New Roman" w:cs="Times New Roman"/>
          <w:sz w:val="28"/>
          <w:szCs w:val="28"/>
          <w:u w:val="single"/>
        </w:rPr>
        <w:t>А. Книги:</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proofErr w:type="spellStart"/>
      <w:r w:rsidRPr="00A72152">
        <w:rPr>
          <w:rFonts w:ascii="Times New Roman" w:hAnsi="Times New Roman" w:cs="Times New Roman"/>
          <w:sz w:val="28"/>
          <w:szCs w:val="28"/>
        </w:rPr>
        <w:t>Агарков</w:t>
      </w:r>
      <w:proofErr w:type="spellEnd"/>
      <w:r w:rsidRPr="00A72152">
        <w:rPr>
          <w:rFonts w:ascii="Times New Roman" w:hAnsi="Times New Roman" w:cs="Times New Roman"/>
          <w:sz w:val="28"/>
          <w:szCs w:val="28"/>
        </w:rPr>
        <w:t>, М. М. Основы банковского права</w:t>
      </w:r>
      <w:proofErr w:type="gramStart"/>
      <w:r w:rsidRPr="00A72152">
        <w:rPr>
          <w:rFonts w:ascii="Times New Roman" w:hAnsi="Times New Roman" w:cs="Times New Roman"/>
          <w:sz w:val="28"/>
          <w:szCs w:val="28"/>
        </w:rPr>
        <w:t xml:space="preserve"> :</w:t>
      </w:r>
      <w:proofErr w:type="gramEnd"/>
      <w:r w:rsidRPr="00A72152">
        <w:rPr>
          <w:rFonts w:ascii="Times New Roman" w:hAnsi="Times New Roman" w:cs="Times New Roman"/>
          <w:sz w:val="28"/>
          <w:szCs w:val="28"/>
        </w:rPr>
        <w:t xml:space="preserve"> курс лекций. Учение о ценных бумагах</w:t>
      </w:r>
      <w:proofErr w:type="gramStart"/>
      <w:r w:rsidRPr="00A72152">
        <w:rPr>
          <w:rFonts w:ascii="Times New Roman" w:hAnsi="Times New Roman" w:cs="Times New Roman"/>
          <w:sz w:val="28"/>
          <w:szCs w:val="28"/>
        </w:rPr>
        <w:t xml:space="preserve"> :</w:t>
      </w:r>
      <w:proofErr w:type="gramEnd"/>
      <w:r w:rsidRPr="00A72152">
        <w:rPr>
          <w:rFonts w:ascii="Times New Roman" w:hAnsi="Times New Roman" w:cs="Times New Roman"/>
          <w:sz w:val="28"/>
          <w:szCs w:val="28"/>
        </w:rPr>
        <w:t xml:space="preserve"> </w:t>
      </w:r>
      <w:proofErr w:type="spellStart"/>
      <w:r w:rsidRPr="00A72152">
        <w:rPr>
          <w:rFonts w:ascii="Times New Roman" w:hAnsi="Times New Roman" w:cs="Times New Roman"/>
          <w:sz w:val="28"/>
          <w:szCs w:val="28"/>
        </w:rPr>
        <w:t>науч</w:t>
      </w:r>
      <w:proofErr w:type="spellEnd"/>
      <w:r w:rsidRPr="00A72152">
        <w:rPr>
          <w:rFonts w:ascii="Times New Roman" w:hAnsi="Times New Roman" w:cs="Times New Roman"/>
          <w:sz w:val="28"/>
          <w:szCs w:val="28"/>
        </w:rPr>
        <w:t xml:space="preserve">. исследование / М. М. </w:t>
      </w:r>
      <w:proofErr w:type="spellStart"/>
      <w:r w:rsidRPr="00A72152">
        <w:rPr>
          <w:rFonts w:ascii="Times New Roman" w:hAnsi="Times New Roman" w:cs="Times New Roman"/>
          <w:sz w:val="28"/>
          <w:szCs w:val="28"/>
        </w:rPr>
        <w:t>Агарков</w:t>
      </w:r>
      <w:proofErr w:type="spellEnd"/>
      <w:r w:rsidRPr="00A72152">
        <w:rPr>
          <w:rFonts w:ascii="Times New Roman" w:hAnsi="Times New Roman" w:cs="Times New Roman"/>
          <w:sz w:val="28"/>
          <w:szCs w:val="28"/>
        </w:rPr>
        <w:t xml:space="preserve">. – 2-е изд. – М.: Изд-во БЕК, 1994. – 350 с. </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r w:rsidRPr="00A72152">
        <w:rPr>
          <w:rFonts w:ascii="Times New Roman" w:hAnsi="Times New Roman" w:cs="Times New Roman"/>
          <w:sz w:val="28"/>
          <w:szCs w:val="28"/>
        </w:rPr>
        <w:lastRenderedPageBreak/>
        <w:t>Белов, В. А. Вексельное право</w:t>
      </w:r>
      <w:proofErr w:type="gramStart"/>
      <w:r w:rsidRPr="00A72152">
        <w:rPr>
          <w:rFonts w:ascii="Times New Roman" w:hAnsi="Times New Roman" w:cs="Times New Roman"/>
          <w:sz w:val="28"/>
          <w:szCs w:val="28"/>
        </w:rPr>
        <w:t xml:space="preserve"> :</w:t>
      </w:r>
      <w:proofErr w:type="gramEnd"/>
      <w:r w:rsidRPr="00A72152">
        <w:rPr>
          <w:rFonts w:ascii="Times New Roman" w:hAnsi="Times New Roman" w:cs="Times New Roman"/>
          <w:sz w:val="28"/>
          <w:szCs w:val="28"/>
        </w:rPr>
        <w:t xml:space="preserve"> учебник / В. А. Белов. – М.: АО «Центр </w:t>
      </w:r>
      <w:proofErr w:type="spellStart"/>
      <w:r w:rsidRPr="00A72152">
        <w:rPr>
          <w:rFonts w:ascii="Times New Roman" w:hAnsi="Times New Roman" w:cs="Times New Roman"/>
          <w:sz w:val="28"/>
          <w:szCs w:val="28"/>
        </w:rPr>
        <w:t>ЮрИнфоР</w:t>
      </w:r>
      <w:proofErr w:type="spellEnd"/>
      <w:r w:rsidRPr="00A72152">
        <w:rPr>
          <w:rFonts w:ascii="Times New Roman" w:hAnsi="Times New Roman" w:cs="Times New Roman"/>
          <w:sz w:val="28"/>
          <w:szCs w:val="28"/>
        </w:rPr>
        <w:t xml:space="preserve">», 2003. – 317 </w:t>
      </w:r>
      <w:proofErr w:type="gramStart"/>
      <w:r w:rsidRPr="00A72152">
        <w:rPr>
          <w:rFonts w:ascii="Times New Roman" w:hAnsi="Times New Roman" w:cs="Times New Roman"/>
          <w:sz w:val="28"/>
          <w:szCs w:val="28"/>
        </w:rPr>
        <w:t>с</w:t>
      </w:r>
      <w:proofErr w:type="gramEnd"/>
      <w:r w:rsidRPr="00A72152">
        <w:rPr>
          <w:rFonts w:ascii="Times New Roman" w:hAnsi="Times New Roman" w:cs="Times New Roman"/>
          <w:sz w:val="28"/>
          <w:szCs w:val="28"/>
        </w:rPr>
        <w:t>.</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r w:rsidRPr="00A72152">
        <w:rPr>
          <w:rFonts w:ascii="Times New Roman" w:hAnsi="Times New Roman" w:cs="Times New Roman"/>
          <w:sz w:val="28"/>
          <w:szCs w:val="28"/>
        </w:rPr>
        <w:t>Белов, В. А. Ценные бумаги в российском гражданском праве : учеб</w:t>
      </w:r>
      <w:proofErr w:type="gramStart"/>
      <w:r w:rsidRPr="00A72152">
        <w:rPr>
          <w:rFonts w:ascii="Times New Roman" w:hAnsi="Times New Roman" w:cs="Times New Roman"/>
          <w:sz w:val="28"/>
          <w:szCs w:val="28"/>
        </w:rPr>
        <w:t>.</w:t>
      </w:r>
      <w:proofErr w:type="gramEnd"/>
      <w:r w:rsidRPr="00A72152">
        <w:rPr>
          <w:rFonts w:ascii="Times New Roman" w:hAnsi="Times New Roman" w:cs="Times New Roman"/>
          <w:sz w:val="28"/>
          <w:szCs w:val="28"/>
        </w:rPr>
        <w:t xml:space="preserve"> </w:t>
      </w:r>
      <w:proofErr w:type="spellStart"/>
      <w:proofErr w:type="gramStart"/>
      <w:r w:rsidRPr="00A72152">
        <w:rPr>
          <w:rFonts w:ascii="Times New Roman" w:hAnsi="Times New Roman" w:cs="Times New Roman"/>
          <w:sz w:val="28"/>
          <w:szCs w:val="28"/>
        </w:rPr>
        <w:t>п</w:t>
      </w:r>
      <w:proofErr w:type="gramEnd"/>
      <w:r w:rsidRPr="00A72152">
        <w:rPr>
          <w:rFonts w:ascii="Times New Roman" w:hAnsi="Times New Roman" w:cs="Times New Roman"/>
          <w:sz w:val="28"/>
          <w:szCs w:val="28"/>
        </w:rPr>
        <w:t>особ</w:t>
      </w:r>
      <w:proofErr w:type="spellEnd"/>
      <w:r w:rsidRPr="00A72152">
        <w:rPr>
          <w:rFonts w:ascii="Times New Roman" w:hAnsi="Times New Roman" w:cs="Times New Roman"/>
          <w:sz w:val="28"/>
          <w:szCs w:val="28"/>
        </w:rPr>
        <w:t xml:space="preserve">. : в 2 т. Т. 1. / В. А. Белов. – 2-е изд., </w:t>
      </w:r>
      <w:proofErr w:type="spellStart"/>
      <w:r w:rsidRPr="00A72152">
        <w:rPr>
          <w:rFonts w:ascii="Times New Roman" w:hAnsi="Times New Roman" w:cs="Times New Roman"/>
          <w:sz w:val="28"/>
          <w:szCs w:val="28"/>
        </w:rPr>
        <w:t>перераб</w:t>
      </w:r>
      <w:proofErr w:type="spellEnd"/>
      <w:r w:rsidRPr="00A72152">
        <w:rPr>
          <w:rFonts w:ascii="Times New Roman" w:hAnsi="Times New Roman" w:cs="Times New Roman"/>
          <w:sz w:val="28"/>
          <w:szCs w:val="28"/>
        </w:rPr>
        <w:t xml:space="preserve">. и доп. – М.: «Центр </w:t>
      </w:r>
      <w:proofErr w:type="spellStart"/>
      <w:r w:rsidRPr="00A72152">
        <w:rPr>
          <w:rFonts w:ascii="Times New Roman" w:hAnsi="Times New Roman" w:cs="Times New Roman"/>
          <w:sz w:val="28"/>
          <w:szCs w:val="28"/>
        </w:rPr>
        <w:t>ЮрИнфоР</w:t>
      </w:r>
      <w:proofErr w:type="spellEnd"/>
      <w:r w:rsidRPr="00A72152">
        <w:rPr>
          <w:rFonts w:ascii="Times New Roman" w:hAnsi="Times New Roman" w:cs="Times New Roman"/>
          <w:sz w:val="28"/>
          <w:szCs w:val="28"/>
        </w:rPr>
        <w:t xml:space="preserve">», 2007. – 589 </w:t>
      </w:r>
      <w:proofErr w:type="gramStart"/>
      <w:r w:rsidRPr="00A72152">
        <w:rPr>
          <w:rFonts w:ascii="Times New Roman" w:hAnsi="Times New Roman" w:cs="Times New Roman"/>
          <w:sz w:val="28"/>
          <w:szCs w:val="28"/>
        </w:rPr>
        <w:t>с</w:t>
      </w:r>
      <w:proofErr w:type="gramEnd"/>
      <w:r w:rsidRPr="00A72152">
        <w:rPr>
          <w:rFonts w:ascii="Times New Roman" w:hAnsi="Times New Roman" w:cs="Times New Roman"/>
          <w:sz w:val="28"/>
          <w:szCs w:val="28"/>
        </w:rPr>
        <w:t>.</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r w:rsidRPr="00A72152">
        <w:rPr>
          <w:rFonts w:ascii="Times New Roman" w:hAnsi="Times New Roman" w:cs="Times New Roman"/>
          <w:sz w:val="28"/>
          <w:szCs w:val="28"/>
        </w:rPr>
        <w:t>Белов, В. А. Ценные бумаги в российском гражданском праве : учеб</w:t>
      </w:r>
      <w:proofErr w:type="gramStart"/>
      <w:r w:rsidRPr="00A72152">
        <w:rPr>
          <w:rFonts w:ascii="Times New Roman" w:hAnsi="Times New Roman" w:cs="Times New Roman"/>
          <w:sz w:val="28"/>
          <w:szCs w:val="28"/>
        </w:rPr>
        <w:t>.</w:t>
      </w:r>
      <w:proofErr w:type="gramEnd"/>
      <w:r w:rsidRPr="00A72152">
        <w:rPr>
          <w:rFonts w:ascii="Times New Roman" w:hAnsi="Times New Roman" w:cs="Times New Roman"/>
          <w:sz w:val="28"/>
          <w:szCs w:val="28"/>
        </w:rPr>
        <w:t xml:space="preserve"> </w:t>
      </w:r>
      <w:proofErr w:type="spellStart"/>
      <w:proofErr w:type="gramStart"/>
      <w:r w:rsidRPr="00A72152">
        <w:rPr>
          <w:rFonts w:ascii="Times New Roman" w:hAnsi="Times New Roman" w:cs="Times New Roman"/>
          <w:sz w:val="28"/>
          <w:szCs w:val="28"/>
        </w:rPr>
        <w:t>п</w:t>
      </w:r>
      <w:proofErr w:type="gramEnd"/>
      <w:r w:rsidRPr="00A72152">
        <w:rPr>
          <w:rFonts w:ascii="Times New Roman" w:hAnsi="Times New Roman" w:cs="Times New Roman"/>
          <w:sz w:val="28"/>
          <w:szCs w:val="28"/>
        </w:rPr>
        <w:t>особ</w:t>
      </w:r>
      <w:proofErr w:type="spellEnd"/>
      <w:r w:rsidRPr="00A72152">
        <w:rPr>
          <w:rFonts w:ascii="Times New Roman" w:hAnsi="Times New Roman" w:cs="Times New Roman"/>
          <w:sz w:val="28"/>
          <w:szCs w:val="28"/>
        </w:rPr>
        <w:t xml:space="preserve">. : в 2 т. Т. 2. / В. А. Белов. – 2-е изд., </w:t>
      </w:r>
      <w:proofErr w:type="spellStart"/>
      <w:r w:rsidRPr="00A72152">
        <w:rPr>
          <w:rFonts w:ascii="Times New Roman" w:hAnsi="Times New Roman" w:cs="Times New Roman"/>
          <w:sz w:val="28"/>
          <w:szCs w:val="28"/>
        </w:rPr>
        <w:t>перераб</w:t>
      </w:r>
      <w:proofErr w:type="spellEnd"/>
      <w:r w:rsidRPr="00A72152">
        <w:rPr>
          <w:rFonts w:ascii="Times New Roman" w:hAnsi="Times New Roman" w:cs="Times New Roman"/>
          <w:sz w:val="28"/>
          <w:szCs w:val="28"/>
        </w:rPr>
        <w:t xml:space="preserve">. и доп. – М.: «Центр </w:t>
      </w:r>
      <w:proofErr w:type="spellStart"/>
      <w:r w:rsidRPr="00A72152">
        <w:rPr>
          <w:rFonts w:ascii="Times New Roman" w:hAnsi="Times New Roman" w:cs="Times New Roman"/>
          <w:sz w:val="28"/>
          <w:szCs w:val="28"/>
        </w:rPr>
        <w:t>ЮрИнфоР</w:t>
      </w:r>
      <w:proofErr w:type="spellEnd"/>
      <w:r w:rsidRPr="00A72152">
        <w:rPr>
          <w:rFonts w:ascii="Times New Roman" w:hAnsi="Times New Roman" w:cs="Times New Roman"/>
          <w:sz w:val="28"/>
          <w:szCs w:val="28"/>
        </w:rPr>
        <w:t xml:space="preserve">», 2007. – 671 </w:t>
      </w:r>
      <w:proofErr w:type="gramStart"/>
      <w:r w:rsidRPr="00A72152">
        <w:rPr>
          <w:rFonts w:ascii="Times New Roman" w:hAnsi="Times New Roman" w:cs="Times New Roman"/>
          <w:sz w:val="28"/>
          <w:szCs w:val="28"/>
        </w:rPr>
        <w:t>с</w:t>
      </w:r>
      <w:proofErr w:type="gramEnd"/>
      <w:r w:rsidRPr="00A72152">
        <w:rPr>
          <w:rFonts w:ascii="Times New Roman" w:hAnsi="Times New Roman" w:cs="Times New Roman"/>
          <w:sz w:val="28"/>
          <w:szCs w:val="28"/>
        </w:rPr>
        <w:t>.</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proofErr w:type="spellStart"/>
      <w:r w:rsidRPr="00A72152">
        <w:rPr>
          <w:rFonts w:ascii="Times New Roman" w:hAnsi="Times New Roman" w:cs="Times New Roman"/>
          <w:sz w:val="28"/>
          <w:szCs w:val="28"/>
        </w:rPr>
        <w:t>Габов</w:t>
      </w:r>
      <w:proofErr w:type="spellEnd"/>
      <w:r w:rsidRPr="00A72152">
        <w:rPr>
          <w:rFonts w:ascii="Times New Roman" w:hAnsi="Times New Roman" w:cs="Times New Roman"/>
          <w:sz w:val="28"/>
          <w:szCs w:val="28"/>
        </w:rPr>
        <w:t>, А. В. Ценные бумаги</w:t>
      </w:r>
      <w:proofErr w:type="gramStart"/>
      <w:r w:rsidRPr="00A72152">
        <w:rPr>
          <w:rFonts w:ascii="Times New Roman" w:hAnsi="Times New Roman" w:cs="Times New Roman"/>
          <w:sz w:val="28"/>
          <w:szCs w:val="28"/>
        </w:rPr>
        <w:t xml:space="preserve"> :</w:t>
      </w:r>
      <w:proofErr w:type="gramEnd"/>
      <w:r w:rsidRPr="00A72152">
        <w:rPr>
          <w:rFonts w:ascii="Times New Roman" w:hAnsi="Times New Roman" w:cs="Times New Roman"/>
          <w:sz w:val="28"/>
          <w:szCs w:val="28"/>
        </w:rPr>
        <w:t xml:space="preserve"> вопросы теории и правового регулирования рынка [Электронный ресурс] / А. В. </w:t>
      </w:r>
      <w:proofErr w:type="spellStart"/>
      <w:r w:rsidRPr="00A72152">
        <w:rPr>
          <w:rFonts w:ascii="Times New Roman" w:hAnsi="Times New Roman" w:cs="Times New Roman"/>
          <w:sz w:val="28"/>
          <w:szCs w:val="28"/>
        </w:rPr>
        <w:t>Габов</w:t>
      </w:r>
      <w:proofErr w:type="spellEnd"/>
      <w:r w:rsidRPr="00A72152">
        <w:rPr>
          <w:rFonts w:ascii="Times New Roman" w:hAnsi="Times New Roman" w:cs="Times New Roman"/>
          <w:sz w:val="28"/>
          <w:szCs w:val="28"/>
        </w:rPr>
        <w:t xml:space="preserve">. – М.: Статут, 2011. – 1104 с. – СПС «Консультант Плюс». </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r w:rsidRPr="00A72152">
        <w:rPr>
          <w:rFonts w:ascii="Times New Roman" w:hAnsi="Times New Roman" w:cs="Times New Roman"/>
          <w:sz w:val="28"/>
        </w:rPr>
        <w:t xml:space="preserve">Гражданский кодекс Российской Федерации. Постатейный комментарий к главам 6 - 12 [Электронный ресурс] / Д. Х. </w:t>
      </w:r>
      <w:proofErr w:type="spellStart"/>
      <w:r w:rsidRPr="00A72152">
        <w:rPr>
          <w:rFonts w:ascii="Times New Roman" w:hAnsi="Times New Roman" w:cs="Times New Roman"/>
          <w:sz w:val="28"/>
        </w:rPr>
        <w:t>Валеев</w:t>
      </w:r>
      <w:proofErr w:type="spellEnd"/>
      <w:r w:rsidRPr="00A72152">
        <w:rPr>
          <w:rFonts w:ascii="Times New Roman" w:hAnsi="Times New Roman" w:cs="Times New Roman"/>
          <w:sz w:val="28"/>
        </w:rPr>
        <w:t xml:space="preserve"> [и др.]</w:t>
      </w:r>
      <w:proofErr w:type="gramStart"/>
      <w:r w:rsidRPr="00A72152">
        <w:rPr>
          <w:rFonts w:ascii="Times New Roman" w:hAnsi="Times New Roman" w:cs="Times New Roman"/>
          <w:sz w:val="28"/>
        </w:rPr>
        <w:t xml:space="preserve"> ;</w:t>
      </w:r>
      <w:proofErr w:type="gramEnd"/>
      <w:r w:rsidRPr="00A72152">
        <w:rPr>
          <w:rFonts w:ascii="Times New Roman" w:hAnsi="Times New Roman" w:cs="Times New Roman"/>
          <w:sz w:val="28"/>
        </w:rPr>
        <w:t xml:space="preserve"> под ред. Л. В. Санниковой. – М.: Статут, 2014. – 383 с. – 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r w:rsidRPr="00A72152">
        <w:rPr>
          <w:rFonts w:ascii="Times New Roman" w:hAnsi="Times New Roman" w:cs="Times New Roman"/>
          <w:sz w:val="28"/>
        </w:rPr>
        <w:t>Гражданский кодекс Российской Федерации. Ценные бумаги. Защита чести, достоинства и деловой репутации. Охрана частной жизни. Постатейный комментарий к главам 6 - 8 [Электронный ресурс] / В. В. Андропов [и др.]</w:t>
      </w:r>
      <w:proofErr w:type="gramStart"/>
      <w:r w:rsidRPr="00A72152">
        <w:rPr>
          <w:rFonts w:ascii="Times New Roman" w:hAnsi="Times New Roman" w:cs="Times New Roman"/>
          <w:sz w:val="28"/>
        </w:rPr>
        <w:t xml:space="preserve"> ;</w:t>
      </w:r>
      <w:proofErr w:type="gramEnd"/>
      <w:r w:rsidRPr="00A72152">
        <w:rPr>
          <w:rFonts w:ascii="Times New Roman" w:hAnsi="Times New Roman" w:cs="Times New Roman"/>
          <w:sz w:val="28"/>
        </w:rPr>
        <w:t xml:space="preserve"> под ред. П. В. Крашенинникова. – М.: Статут, 2014. – 208 с. – 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r w:rsidRPr="00A72152">
        <w:rPr>
          <w:rFonts w:ascii="Times New Roman" w:hAnsi="Times New Roman" w:cs="Times New Roman"/>
          <w:sz w:val="28"/>
        </w:rPr>
        <w:t>Гражданское право : учеб</w:t>
      </w:r>
      <w:proofErr w:type="gramStart"/>
      <w:r w:rsidRPr="00A72152">
        <w:rPr>
          <w:rFonts w:ascii="Times New Roman" w:hAnsi="Times New Roman" w:cs="Times New Roman"/>
          <w:sz w:val="28"/>
        </w:rPr>
        <w:t xml:space="preserve">. : </w:t>
      </w:r>
      <w:proofErr w:type="gramEnd"/>
      <w:r w:rsidRPr="00A72152">
        <w:rPr>
          <w:rFonts w:ascii="Times New Roman" w:hAnsi="Times New Roman" w:cs="Times New Roman"/>
          <w:sz w:val="28"/>
        </w:rPr>
        <w:t>в 3 т. Т. 1. / Е. Н. Абрамова [и др.]</w:t>
      </w:r>
      <w:proofErr w:type="gramStart"/>
      <w:r w:rsidRPr="00A72152">
        <w:rPr>
          <w:rFonts w:ascii="Times New Roman" w:hAnsi="Times New Roman" w:cs="Times New Roman"/>
          <w:sz w:val="28"/>
        </w:rPr>
        <w:t xml:space="preserve"> ;</w:t>
      </w:r>
      <w:proofErr w:type="gramEnd"/>
      <w:r w:rsidRPr="00A72152">
        <w:rPr>
          <w:rFonts w:ascii="Times New Roman" w:hAnsi="Times New Roman" w:cs="Times New Roman"/>
          <w:sz w:val="28"/>
        </w:rPr>
        <w:t xml:space="preserve"> под ред. А. П. Сергеева. – М.: </w:t>
      </w:r>
      <w:proofErr w:type="spellStart"/>
      <w:r w:rsidRPr="00A72152">
        <w:rPr>
          <w:rFonts w:ascii="Times New Roman" w:hAnsi="Times New Roman" w:cs="Times New Roman"/>
          <w:sz w:val="28"/>
        </w:rPr>
        <w:t>РГ-Пресс</w:t>
      </w:r>
      <w:proofErr w:type="spellEnd"/>
      <w:r w:rsidRPr="00A72152">
        <w:rPr>
          <w:rFonts w:ascii="Times New Roman" w:hAnsi="Times New Roman" w:cs="Times New Roman"/>
          <w:sz w:val="28"/>
        </w:rPr>
        <w:t>, 2011. – 1008 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r w:rsidRPr="00A72152">
        <w:rPr>
          <w:rFonts w:ascii="Times New Roman" w:hAnsi="Times New Roman" w:cs="Times New Roman"/>
          <w:sz w:val="28"/>
        </w:rPr>
        <w:t>Гражданское право : учеб</w:t>
      </w:r>
      <w:proofErr w:type="gramStart"/>
      <w:r w:rsidRPr="00A72152">
        <w:rPr>
          <w:rFonts w:ascii="Times New Roman" w:hAnsi="Times New Roman" w:cs="Times New Roman"/>
          <w:sz w:val="28"/>
        </w:rPr>
        <w:t xml:space="preserve">. : </w:t>
      </w:r>
      <w:proofErr w:type="gramEnd"/>
      <w:r w:rsidRPr="00A72152">
        <w:rPr>
          <w:rFonts w:ascii="Times New Roman" w:hAnsi="Times New Roman" w:cs="Times New Roman"/>
          <w:sz w:val="28"/>
        </w:rPr>
        <w:t>в 3 т. Т. 1. / В. В. Байбак [и др.]</w:t>
      </w:r>
      <w:proofErr w:type="gramStart"/>
      <w:r w:rsidRPr="00A72152">
        <w:rPr>
          <w:rFonts w:ascii="Times New Roman" w:hAnsi="Times New Roman" w:cs="Times New Roman"/>
          <w:sz w:val="28"/>
        </w:rPr>
        <w:t xml:space="preserve"> ;</w:t>
      </w:r>
      <w:proofErr w:type="gramEnd"/>
      <w:r w:rsidRPr="00A72152">
        <w:rPr>
          <w:rFonts w:ascii="Times New Roman" w:hAnsi="Times New Roman" w:cs="Times New Roman"/>
          <w:sz w:val="28"/>
        </w:rPr>
        <w:t xml:space="preserve"> под ред. Ю. К. Толстого. – 7-е изд., </w:t>
      </w:r>
      <w:proofErr w:type="spellStart"/>
      <w:r w:rsidRPr="00A72152">
        <w:rPr>
          <w:rFonts w:ascii="Times New Roman" w:hAnsi="Times New Roman" w:cs="Times New Roman"/>
          <w:sz w:val="28"/>
        </w:rPr>
        <w:t>перераб</w:t>
      </w:r>
      <w:proofErr w:type="spellEnd"/>
      <w:r w:rsidRPr="00A72152">
        <w:rPr>
          <w:rFonts w:ascii="Times New Roman" w:hAnsi="Times New Roman" w:cs="Times New Roman"/>
          <w:sz w:val="28"/>
        </w:rPr>
        <w:t>. и доп. – М.: Проспект, 2010. – 784 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r w:rsidRPr="00A72152">
        <w:rPr>
          <w:rFonts w:ascii="Times New Roman" w:hAnsi="Times New Roman" w:cs="Times New Roman"/>
          <w:sz w:val="28"/>
        </w:rPr>
        <w:t>Гришаев, С. П. Эволюция законодательства об объектах гражданских прав [Электронный ресурс] / С. П. Гришаев – 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r w:rsidRPr="00A72152">
        <w:rPr>
          <w:rFonts w:ascii="Times New Roman" w:hAnsi="Times New Roman" w:cs="Times New Roman"/>
          <w:sz w:val="28"/>
        </w:rPr>
        <w:t>Коммерческое (предпринимательское) право : учеб</w:t>
      </w:r>
      <w:proofErr w:type="gramStart"/>
      <w:r w:rsidRPr="00A72152">
        <w:rPr>
          <w:rFonts w:ascii="Times New Roman" w:hAnsi="Times New Roman" w:cs="Times New Roman"/>
          <w:sz w:val="28"/>
        </w:rPr>
        <w:t xml:space="preserve">. : </w:t>
      </w:r>
      <w:proofErr w:type="gramEnd"/>
      <w:r w:rsidRPr="00A72152">
        <w:rPr>
          <w:rFonts w:ascii="Times New Roman" w:hAnsi="Times New Roman" w:cs="Times New Roman"/>
          <w:sz w:val="28"/>
        </w:rPr>
        <w:t xml:space="preserve">в 2 т. Т. 1. / В. Ф. </w:t>
      </w:r>
      <w:proofErr w:type="spellStart"/>
      <w:r w:rsidRPr="00A72152">
        <w:rPr>
          <w:rFonts w:ascii="Times New Roman" w:hAnsi="Times New Roman" w:cs="Times New Roman"/>
          <w:sz w:val="28"/>
        </w:rPr>
        <w:t>Попондопуло</w:t>
      </w:r>
      <w:proofErr w:type="spellEnd"/>
      <w:r w:rsidRPr="00A72152">
        <w:rPr>
          <w:rFonts w:ascii="Times New Roman" w:hAnsi="Times New Roman" w:cs="Times New Roman"/>
          <w:sz w:val="28"/>
        </w:rPr>
        <w:t xml:space="preserve"> [и др.]</w:t>
      </w:r>
      <w:proofErr w:type="gramStart"/>
      <w:r w:rsidRPr="00A72152">
        <w:rPr>
          <w:rFonts w:ascii="Times New Roman" w:hAnsi="Times New Roman" w:cs="Times New Roman"/>
          <w:sz w:val="28"/>
        </w:rPr>
        <w:t xml:space="preserve"> ;</w:t>
      </w:r>
      <w:proofErr w:type="gramEnd"/>
      <w:r w:rsidRPr="00A72152">
        <w:rPr>
          <w:rFonts w:ascii="Times New Roman" w:hAnsi="Times New Roman" w:cs="Times New Roman"/>
          <w:sz w:val="28"/>
        </w:rPr>
        <w:t xml:space="preserve"> под ред. В. Ф. </w:t>
      </w:r>
      <w:proofErr w:type="spellStart"/>
      <w:r w:rsidRPr="00A72152">
        <w:rPr>
          <w:rFonts w:ascii="Times New Roman" w:hAnsi="Times New Roman" w:cs="Times New Roman"/>
          <w:sz w:val="28"/>
        </w:rPr>
        <w:t>Попондопуло</w:t>
      </w:r>
      <w:proofErr w:type="spellEnd"/>
      <w:r w:rsidRPr="00A72152">
        <w:rPr>
          <w:rFonts w:ascii="Times New Roman" w:hAnsi="Times New Roman" w:cs="Times New Roman"/>
          <w:sz w:val="28"/>
        </w:rPr>
        <w:t xml:space="preserve">. – 5-е изд., </w:t>
      </w:r>
      <w:proofErr w:type="spellStart"/>
      <w:r w:rsidRPr="00A72152">
        <w:rPr>
          <w:rFonts w:ascii="Times New Roman" w:hAnsi="Times New Roman" w:cs="Times New Roman"/>
          <w:sz w:val="28"/>
        </w:rPr>
        <w:t>перераб</w:t>
      </w:r>
      <w:proofErr w:type="spellEnd"/>
      <w:r w:rsidRPr="00A72152">
        <w:rPr>
          <w:rFonts w:ascii="Times New Roman" w:hAnsi="Times New Roman" w:cs="Times New Roman"/>
          <w:sz w:val="28"/>
        </w:rPr>
        <w:t>. и доп. – М.: Проспект, 2016. – 608 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r w:rsidRPr="00A72152">
        <w:rPr>
          <w:rFonts w:ascii="Times New Roman" w:hAnsi="Times New Roman" w:cs="Times New Roman"/>
          <w:sz w:val="28"/>
        </w:rPr>
        <w:lastRenderedPageBreak/>
        <w:t>Коршунов, Н. М. Ценные бумаги как объект гражданского права : учеб</w:t>
      </w:r>
      <w:proofErr w:type="gramStart"/>
      <w:r w:rsidRPr="00A72152">
        <w:rPr>
          <w:rFonts w:ascii="Times New Roman" w:hAnsi="Times New Roman" w:cs="Times New Roman"/>
          <w:sz w:val="28"/>
        </w:rPr>
        <w:t>.</w:t>
      </w:r>
      <w:proofErr w:type="gramEnd"/>
      <w:r w:rsidRPr="00A72152">
        <w:rPr>
          <w:rFonts w:ascii="Times New Roman" w:hAnsi="Times New Roman" w:cs="Times New Roman"/>
          <w:sz w:val="28"/>
        </w:rPr>
        <w:t xml:space="preserve"> </w:t>
      </w:r>
      <w:proofErr w:type="gramStart"/>
      <w:r w:rsidRPr="00A72152">
        <w:rPr>
          <w:rFonts w:ascii="Times New Roman" w:hAnsi="Times New Roman" w:cs="Times New Roman"/>
          <w:sz w:val="28"/>
          <w:szCs w:val="28"/>
        </w:rPr>
        <w:t>п</w:t>
      </w:r>
      <w:proofErr w:type="gramEnd"/>
      <w:r w:rsidRPr="00A72152">
        <w:rPr>
          <w:rFonts w:ascii="Times New Roman" w:hAnsi="Times New Roman" w:cs="Times New Roman"/>
          <w:sz w:val="28"/>
          <w:szCs w:val="28"/>
        </w:rPr>
        <w:t xml:space="preserve">особие для вузов / Н. М. Коршунов, М. В. Митрошина, Н. Д. </w:t>
      </w:r>
      <w:proofErr w:type="spellStart"/>
      <w:r w:rsidRPr="00A72152">
        <w:rPr>
          <w:rFonts w:ascii="Times New Roman" w:hAnsi="Times New Roman" w:cs="Times New Roman"/>
          <w:sz w:val="28"/>
          <w:szCs w:val="28"/>
        </w:rPr>
        <w:t>Эриашвили</w:t>
      </w:r>
      <w:proofErr w:type="spellEnd"/>
      <w:r w:rsidRPr="00A72152">
        <w:rPr>
          <w:rFonts w:ascii="Times New Roman" w:hAnsi="Times New Roman" w:cs="Times New Roman"/>
          <w:sz w:val="28"/>
          <w:szCs w:val="28"/>
        </w:rPr>
        <w:t xml:space="preserve"> – М.: ЮНИТИ-ДАНА, Закон и право, 2000. – 53 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r w:rsidRPr="00A72152">
        <w:rPr>
          <w:rFonts w:ascii="Times New Roman" w:hAnsi="Times New Roman" w:cs="Times New Roman"/>
          <w:sz w:val="28"/>
          <w:szCs w:val="28"/>
        </w:rPr>
        <w:t xml:space="preserve">Кривцов, А. С. </w:t>
      </w:r>
      <w:r w:rsidRPr="00A72152">
        <w:rPr>
          <w:rFonts w:ascii="Times New Roman" w:eastAsia="Calibri" w:hAnsi="Times New Roman" w:cs="Times New Roman"/>
          <w:sz w:val="28"/>
          <w:szCs w:val="28"/>
        </w:rPr>
        <w:t>Абстрактные и материальные обязательства в римском и в современном гражданском праве</w:t>
      </w:r>
      <w:r w:rsidRPr="00A72152">
        <w:rPr>
          <w:rFonts w:ascii="Times New Roman" w:hAnsi="Times New Roman" w:cs="Times New Roman"/>
          <w:sz w:val="28"/>
          <w:szCs w:val="28"/>
        </w:rPr>
        <w:t xml:space="preserve"> / А. С. Кривцов. – М: Статут</w:t>
      </w:r>
      <w:r w:rsidRPr="00A72152">
        <w:rPr>
          <w:rFonts w:ascii="Times New Roman" w:eastAsia="Calibri" w:hAnsi="Times New Roman" w:cs="Times New Roman"/>
          <w:sz w:val="28"/>
          <w:szCs w:val="28"/>
        </w:rPr>
        <w:t>, 2003.</w:t>
      </w:r>
      <w:r w:rsidRPr="00A72152">
        <w:rPr>
          <w:rFonts w:ascii="Times New Roman" w:hAnsi="Times New Roman" w:cs="Times New Roman"/>
          <w:sz w:val="28"/>
          <w:szCs w:val="28"/>
        </w:rPr>
        <w:t xml:space="preserve"> – 314 </w:t>
      </w:r>
      <w:proofErr w:type="gramStart"/>
      <w:r w:rsidRPr="00A72152">
        <w:rPr>
          <w:rFonts w:ascii="Times New Roman" w:hAnsi="Times New Roman" w:cs="Times New Roman"/>
          <w:sz w:val="28"/>
          <w:szCs w:val="28"/>
        </w:rPr>
        <w:t>с</w:t>
      </w:r>
      <w:proofErr w:type="gramEnd"/>
      <w:r w:rsidRPr="00A72152">
        <w:rPr>
          <w:rFonts w:ascii="Times New Roman" w:hAnsi="Times New Roman" w:cs="Times New Roman"/>
          <w:sz w:val="28"/>
          <w:szCs w:val="28"/>
        </w:rPr>
        <w:t xml:space="preserve">.  </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proofErr w:type="spellStart"/>
      <w:r w:rsidRPr="00A72152">
        <w:rPr>
          <w:rFonts w:ascii="Times New Roman" w:hAnsi="Times New Roman" w:cs="Times New Roman"/>
          <w:sz w:val="28"/>
          <w:szCs w:val="28"/>
        </w:rPr>
        <w:t>Лапач</w:t>
      </w:r>
      <w:proofErr w:type="spellEnd"/>
      <w:r w:rsidRPr="00A72152">
        <w:rPr>
          <w:rFonts w:ascii="Times New Roman" w:hAnsi="Times New Roman" w:cs="Times New Roman"/>
          <w:sz w:val="28"/>
          <w:szCs w:val="28"/>
        </w:rPr>
        <w:t xml:space="preserve">, В. А. Система объектов гражданских прав: теория и судебная практика [Электронный ресурс] / В. А. </w:t>
      </w:r>
      <w:proofErr w:type="spellStart"/>
      <w:r w:rsidRPr="00A72152">
        <w:rPr>
          <w:rFonts w:ascii="Times New Roman" w:hAnsi="Times New Roman" w:cs="Times New Roman"/>
          <w:sz w:val="28"/>
          <w:szCs w:val="28"/>
        </w:rPr>
        <w:t>Лапач</w:t>
      </w:r>
      <w:proofErr w:type="spellEnd"/>
      <w:r w:rsidRPr="00A72152">
        <w:rPr>
          <w:rFonts w:ascii="Times New Roman" w:hAnsi="Times New Roman" w:cs="Times New Roman"/>
          <w:sz w:val="28"/>
          <w:szCs w:val="28"/>
        </w:rPr>
        <w:t xml:space="preserve"> // </w:t>
      </w:r>
      <w:proofErr w:type="spellStart"/>
      <w:r w:rsidRPr="00A72152">
        <w:rPr>
          <w:rFonts w:ascii="Times New Roman" w:hAnsi="Times New Roman" w:cs="Times New Roman"/>
          <w:sz w:val="28"/>
          <w:szCs w:val="28"/>
          <w:lang w:val="en-US"/>
        </w:rPr>
        <w:t>Allpravo</w:t>
      </w:r>
      <w:proofErr w:type="spellEnd"/>
      <w:r w:rsidRPr="00A72152">
        <w:rPr>
          <w:rFonts w:ascii="Times New Roman" w:hAnsi="Times New Roman" w:cs="Times New Roman"/>
          <w:sz w:val="28"/>
          <w:szCs w:val="28"/>
        </w:rPr>
        <w:t>.</w:t>
      </w:r>
      <w:proofErr w:type="spellStart"/>
      <w:r w:rsidRPr="00A72152">
        <w:rPr>
          <w:rFonts w:ascii="Times New Roman" w:hAnsi="Times New Roman" w:cs="Times New Roman"/>
          <w:sz w:val="28"/>
          <w:szCs w:val="28"/>
          <w:lang w:val="en-US"/>
        </w:rPr>
        <w:t>ru</w:t>
      </w:r>
      <w:proofErr w:type="spellEnd"/>
      <w:r w:rsidRPr="00A72152">
        <w:rPr>
          <w:rFonts w:ascii="Times New Roman" w:hAnsi="Times New Roman" w:cs="Times New Roman"/>
          <w:sz w:val="28"/>
          <w:szCs w:val="28"/>
        </w:rPr>
        <w:t xml:space="preserve"> – Режим доступа</w:t>
      </w:r>
      <w:proofErr w:type="gramStart"/>
      <w:r w:rsidRPr="00A72152">
        <w:rPr>
          <w:rFonts w:ascii="Times New Roman" w:hAnsi="Times New Roman" w:cs="Times New Roman"/>
          <w:sz w:val="28"/>
          <w:szCs w:val="28"/>
        </w:rPr>
        <w:t xml:space="preserve"> :</w:t>
      </w:r>
      <w:proofErr w:type="gramEnd"/>
      <w:r w:rsidRPr="00A72152">
        <w:rPr>
          <w:rFonts w:ascii="Times New Roman" w:hAnsi="Times New Roman" w:cs="Times New Roman"/>
          <w:sz w:val="28"/>
          <w:szCs w:val="28"/>
        </w:rPr>
        <w:t xml:space="preserve"> </w:t>
      </w:r>
      <w:hyperlink r:id="rId9" w:history="1">
        <w:r w:rsidRPr="00A72152">
          <w:rPr>
            <w:rFonts w:ascii="Times New Roman" w:hAnsi="Times New Roman" w:cs="Times New Roman"/>
            <w:sz w:val="28"/>
            <w:szCs w:val="28"/>
          </w:rPr>
          <w:t>http://www.allpravo.ru/library/doc99p/instrum2232/item2250.html</w:t>
        </w:r>
      </w:hyperlink>
      <w:r w:rsidRPr="00A72152">
        <w:rPr>
          <w:rFonts w:ascii="Times New Roman" w:hAnsi="Times New Roman" w:cs="Times New Roman"/>
          <w:sz w:val="28"/>
          <w:szCs w:val="28"/>
        </w:rPr>
        <w:t>.</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r w:rsidRPr="00A72152">
        <w:rPr>
          <w:rFonts w:ascii="Times New Roman" w:hAnsi="Times New Roman" w:cs="Times New Roman"/>
          <w:sz w:val="28"/>
          <w:szCs w:val="28"/>
        </w:rPr>
        <w:t>Лебедев, К. К. Защита прав обладателей бездокументарных ценных бумаг (материальн</w:t>
      </w:r>
      <w:proofErr w:type="gramStart"/>
      <w:r w:rsidRPr="00A72152">
        <w:rPr>
          <w:rFonts w:ascii="Times New Roman" w:hAnsi="Times New Roman" w:cs="Times New Roman"/>
          <w:sz w:val="28"/>
          <w:szCs w:val="28"/>
        </w:rPr>
        <w:t>о-</w:t>
      </w:r>
      <w:proofErr w:type="gramEnd"/>
      <w:r w:rsidRPr="00A72152">
        <w:rPr>
          <w:rFonts w:ascii="Times New Roman" w:hAnsi="Times New Roman" w:cs="Times New Roman"/>
          <w:sz w:val="28"/>
          <w:szCs w:val="28"/>
        </w:rPr>
        <w:t xml:space="preserve"> и процессуально-правовые аспекты разрешения споров, связанных с отчуждением бездокументарных ценных бумаг) [Электронный ресурс] / К. К. Лебедев. – М.: </w:t>
      </w:r>
      <w:proofErr w:type="spellStart"/>
      <w:r w:rsidRPr="00A72152">
        <w:rPr>
          <w:rFonts w:ascii="Times New Roman" w:hAnsi="Times New Roman" w:cs="Times New Roman"/>
          <w:sz w:val="28"/>
          <w:szCs w:val="28"/>
        </w:rPr>
        <w:t>Волтерс</w:t>
      </w:r>
      <w:proofErr w:type="spellEnd"/>
      <w:r w:rsidRPr="00A72152">
        <w:rPr>
          <w:rFonts w:ascii="Times New Roman" w:hAnsi="Times New Roman" w:cs="Times New Roman"/>
          <w:sz w:val="28"/>
          <w:szCs w:val="28"/>
        </w:rPr>
        <w:t xml:space="preserve"> </w:t>
      </w:r>
      <w:proofErr w:type="spellStart"/>
      <w:r w:rsidRPr="00A72152">
        <w:rPr>
          <w:rFonts w:ascii="Times New Roman" w:hAnsi="Times New Roman" w:cs="Times New Roman"/>
          <w:sz w:val="28"/>
          <w:szCs w:val="28"/>
        </w:rPr>
        <w:t>Клувер</w:t>
      </w:r>
      <w:proofErr w:type="spellEnd"/>
      <w:r w:rsidRPr="00A72152">
        <w:rPr>
          <w:rFonts w:ascii="Times New Roman" w:hAnsi="Times New Roman" w:cs="Times New Roman"/>
          <w:sz w:val="28"/>
          <w:szCs w:val="28"/>
        </w:rPr>
        <w:t xml:space="preserve">, 2007. – СПС «Гарант».  </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proofErr w:type="spellStart"/>
      <w:r w:rsidRPr="00A72152">
        <w:rPr>
          <w:rFonts w:ascii="Times New Roman" w:hAnsi="Times New Roman" w:cs="Times New Roman"/>
          <w:sz w:val="28"/>
          <w:szCs w:val="28"/>
        </w:rPr>
        <w:t>Мурзин</w:t>
      </w:r>
      <w:proofErr w:type="spellEnd"/>
      <w:r w:rsidRPr="00A72152">
        <w:rPr>
          <w:rFonts w:ascii="Times New Roman" w:hAnsi="Times New Roman" w:cs="Times New Roman"/>
          <w:sz w:val="28"/>
          <w:szCs w:val="28"/>
        </w:rPr>
        <w:t xml:space="preserve">, Д. В. Ценные бумаги – бестелесные вещи. Правовые проблемы современной теории ценных бумаг / Д. В. </w:t>
      </w:r>
      <w:proofErr w:type="spellStart"/>
      <w:r w:rsidRPr="00A72152">
        <w:rPr>
          <w:rFonts w:ascii="Times New Roman" w:hAnsi="Times New Roman" w:cs="Times New Roman"/>
          <w:sz w:val="28"/>
          <w:szCs w:val="28"/>
        </w:rPr>
        <w:t>Мурзин</w:t>
      </w:r>
      <w:proofErr w:type="spellEnd"/>
      <w:r w:rsidRPr="00A72152">
        <w:rPr>
          <w:rFonts w:ascii="Times New Roman" w:hAnsi="Times New Roman" w:cs="Times New Roman"/>
          <w:sz w:val="28"/>
          <w:szCs w:val="28"/>
        </w:rPr>
        <w:t xml:space="preserve">. – М.: Статут, 1998. – 176 </w:t>
      </w:r>
      <w:proofErr w:type="gramStart"/>
      <w:r w:rsidRPr="00A72152">
        <w:rPr>
          <w:rFonts w:ascii="Times New Roman" w:hAnsi="Times New Roman" w:cs="Times New Roman"/>
          <w:sz w:val="28"/>
          <w:szCs w:val="28"/>
        </w:rPr>
        <w:t>с</w:t>
      </w:r>
      <w:proofErr w:type="gramEnd"/>
      <w:r w:rsidRPr="00A72152">
        <w:rPr>
          <w:rFonts w:ascii="Times New Roman" w:hAnsi="Times New Roman" w:cs="Times New Roman"/>
          <w:sz w:val="28"/>
          <w:szCs w:val="28"/>
        </w:rPr>
        <w:t>.</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proofErr w:type="spellStart"/>
      <w:r w:rsidRPr="00A72152">
        <w:rPr>
          <w:rFonts w:ascii="Times New Roman" w:hAnsi="Times New Roman" w:cs="Times New Roman"/>
          <w:sz w:val="28"/>
          <w:szCs w:val="28"/>
        </w:rPr>
        <w:t>Нерсесов</w:t>
      </w:r>
      <w:proofErr w:type="spellEnd"/>
      <w:r w:rsidRPr="00A72152">
        <w:rPr>
          <w:rFonts w:ascii="Times New Roman" w:hAnsi="Times New Roman" w:cs="Times New Roman"/>
          <w:sz w:val="28"/>
          <w:szCs w:val="28"/>
        </w:rPr>
        <w:t xml:space="preserve">, Н. О. Избранные труды по представительству и ценным бумагам в гражданском праве / Н. О. </w:t>
      </w:r>
      <w:proofErr w:type="spellStart"/>
      <w:r w:rsidRPr="00A72152">
        <w:rPr>
          <w:rFonts w:ascii="Times New Roman" w:hAnsi="Times New Roman" w:cs="Times New Roman"/>
          <w:sz w:val="28"/>
          <w:szCs w:val="28"/>
        </w:rPr>
        <w:t>Нерсесов</w:t>
      </w:r>
      <w:proofErr w:type="spellEnd"/>
      <w:proofErr w:type="gramStart"/>
      <w:r w:rsidRPr="00A72152">
        <w:rPr>
          <w:rFonts w:ascii="Times New Roman" w:hAnsi="Times New Roman" w:cs="Times New Roman"/>
          <w:sz w:val="28"/>
          <w:szCs w:val="28"/>
        </w:rPr>
        <w:t xml:space="preserve"> ;</w:t>
      </w:r>
      <w:proofErr w:type="gramEnd"/>
      <w:r w:rsidRPr="00A72152">
        <w:rPr>
          <w:rFonts w:ascii="Times New Roman" w:hAnsi="Times New Roman" w:cs="Times New Roman"/>
          <w:sz w:val="28"/>
          <w:szCs w:val="28"/>
        </w:rPr>
        <w:t xml:space="preserve"> под ред. Е. А. Суханова, В. С. Ем [и др.]. – М.: Статут, 1998. – 286 </w:t>
      </w:r>
      <w:proofErr w:type="gramStart"/>
      <w:r w:rsidRPr="00A72152">
        <w:rPr>
          <w:rFonts w:ascii="Times New Roman" w:hAnsi="Times New Roman" w:cs="Times New Roman"/>
          <w:sz w:val="28"/>
          <w:szCs w:val="28"/>
        </w:rPr>
        <w:t>с</w:t>
      </w:r>
      <w:proofErr w:type="gramEnd"/>
      <w:r w:rsidRPr="00A72152">
        <w:rPr>
          <w:rFonts w:ascii="Times New Roman" w:hAnsi="Times New Roman" w:cs="Times New Roman"/>
          <w:sz w:val="28"/>
          <w:szCs w:val="28"/>
        </w:rPr>
        <w:t>.</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r w:rsidRPr="00A72152">
        <w:rPr>
          <w:rFonts w:ascii="Times New Roman" w:hAnsi="Times New Roman" w:cs="Times New Roman"/>
          <w:sz w:val="28"/>
          <w:szCs w:val="28"/>
        </w:rPr>
        <w:t xml:space="preserve">Никифоров, А. Ю. Бездокументарные ценные бумаги [Электронный ресурс] / А. Ю. Никифоров – СПС «Консультант Плюс». </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r w:rsidRPr="00A72152">
        <w:rPr>
          <w:rFonts w:ascii="Times New Roman" w:hAnsi="Times New Roman" w:cs="Times New Roman"/>
          <w:sz w:val="28"/>
          <w:szCs w:val="28"/>
        </w:rPr>
        <w:t xml:space="preserve">Новоселова, Л. А. Вексель в хозяйственном обороте. Комментарий практики рассмотрения споров / Л. А. Новоселова. – 2-е изд., </w:t>
      </w:r>
      <w:proofErr w:type="spellStart"/>
      <w:r w:rsidRPr="00A72152">
        <w:rPr>
          <w:rFonts w:ascii="Times New Roman" w:hAnsi="Times New Roman" w:cs="Times New Roman"/>
          <w:sz w:val="28"/>
          <w:szCs w:val="28"/>
        </w:rPr>
        <w:t>перераб</w:t>
      </w:r>
      <w:proofErr w:type="spellEnd"/>
      <w:r w:rsidRPr="00A72152">
        <w:rPr>
          <w:rFonts w:ascii="Times New Roman" w:hAnsi="Times New Roman" w:cs="Times New Roman"/>
          <w:sz w:val="28"/>
          <w:szCs w:val="28"/>
        </w:rPr>
        <w:t xml:space="preserve">. и доп. – М.: Статут, 1998. – 118 </w:t>
      </w:r>
      <w:proofErr w:type="gramStart"/>
      <w:r w:rsidRPr="00A72152">
        <w:rPr>
          <w:rFonts w:ascii="Times New Roman" w:hAnsi="Times New Roman" w:cs="Times New Roman"/>
          <w:sz w:val="28"/>
          <w:szCs w:val="28"/>
        </w:rPr>
        <w:t>с</w:t>
      </w:r>
      <w:proofErr w:type="gramEnd"/>
      <w:r w:rsidRPr="00A72152">
        <w:rPr>
          <w:rFonts w:ascii="Times New Roman" w:hAnsi="Times New Roman" w:cs="Times New Roman"/>
          <w:sz w:val="28"/>
          <w:szCs w:val="28"/>
        </w:rPr>
        <w:t>.</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rPr>
      </w:pPr>
      <w:r w:rsidRPr="00A72152">
        <w:rPr>
          <w:rFonts w:ascii="Times New Roman" w:hAnsi="Times New Roman" w:cs="Times New Roman"/>
          <w:sz w:val="28"/>
        </w:rPr>
        <w:t>Шевченко, Г. Н. Понятие и виды ценных бумаг : учеб</w:t>
      </w:r>
      <w:proofErr w:type="gramStart"/>
      <w:r w:rsidRPr="00A72152">
        <w:rPr>
          <w:rFonts w:ascii="Times New Roman" w:hAnsi="Times New Roman" w:cs="Times New Roman"/>
          <w:sz w:val="28"/>
        </w:rPr>
        <w:t>.</w:t>
      </w:r>
      <w:proofErr w:type="gramEnd"/>
      <w:r w:rsidRPr="00A72152">
        <w:rPr>
          <w:rFonts w:ascii="Times New Roman" w:hAnsi="Times New Roman" w:cs="Times New Roman"/>
          <w:sz w:val="28"/>
        </w:rPr>
        <w:t xml:space="preserve"> </w:t>
      </w:r>
      <w:proofErr w:type="gramStart"/>
      <w:r w:rsidRPr="00A72152">
        <w:rPr>
          <w:rFonts w:ascii="Times New Roman" w:hAnsi="Times New Roman" w:cs="Times New Roman"/>
          <w:sz w:val="28"/>
        </w:rPr>
        <w:t>п</w:t>
      </w:r>
      <w:proofErr w:type="gramEnd"/>
      <w:r w:rsidRPr="00A72152">
        <w:rPr>
          <w:rFonts w:ascii="Times New Roman" w:hAnsi="Times New Roman" w:cs="Times New Roman"/>
          <w:sz w:val="28"/>
        </w:rPr>
        <w:t xml:space="preserve">особие / Г. Н. Шевченко. – 2-е изд., </w:t>
      </w:r>
      <w:proofErr w:type="spellStart"/>
      <w:r w:rsidRPr="00A72152">
        <w:rPr>
          <w:rFonts w:ascii="Times New Roman" w:hAnsi="Times New Roman" w:cs="Times New Roman"/>
          <w:sz w:val="28"/>
        </w:rPr>
        <w:t>испр</w:t>
      </w:r>
      <w:proofErr w:type="spellEnd"/>
      <w:r w:rsidRPr="00A72152">
        <w:rPr>
          <w:rFonts w:ascii="Times New Roman" w:hAnsi="Times New Roman" w:cs="Times New Roman"/>
          <w:sz w:val="28"/>
        </w:rPr>
        <w:t xml:space="preserve">. и доп. – Владивосток: Изд-во </w:t>
      </w:r>
      <w:proofErr w:type="spellStart"/>
      <w:r w:rsidRPr="00A72152">
        <w:rPr>
          <w:rFonts w:ascii="Times New Roman" w:hAnsi="Times New Roman" w:cs="Times New Roman"/>
          <w:sz w:val="28"/>
        </w:rPr>
        <w:t>Дальневост</w:t>
      </w:r>
      <w:proofErr w:type="spellEnd"/>
      <w:r w:rsidRPr="00A72152">
        <w:rPr>
          <w:rFonts w:ascii="Times New Roman" w:hAnsi="Times New Roman" w:cs="Times New Roman"/>
          <w:sz w:val="28"/>
        </w:rPr>
        <w:t xml:space="preserve">. ун-та, 2001. – 68 </w:t>
      </w:r>
      <w:proofErr w:type="gramStart"/>
      <w:r w:rsidRPr="00A72152">
        <w:rPr>
          <w:rFonts w:ascii="Times New Roman" w:hAnsi="Times New Roman" w:cs="Times New Roman"/>
          <w:sz w:val="28"/>
        </w:rPr>
        <w:t>с</w:t>
      </w:r>
      <w:proofErr w:type="gramEnd"/>
      <w:r w:rsidRPr="00A72152">
        <w:rPr>
          <w:rFonts w:ascii="Times New Roman" w:hAnsi="Times New Roman" w:cs="Times New Roman"/>
          <w:sz w:val="28"/>
        </w:rPr>
        <w:t>.</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proofErr w:type="spellStart"/>
      <w:r w:rsidRPr="00A72152">
        <w:rPr>
          <w:rFonts w:ascii="Times New Roman" w:hAnsi="Times New Roman" w:cs="Times New Roman"/>
          <w:sz w:val="28"/>
          <w:szCs w:val="28"/>
        </w:rPr>
        <w:t>Шершеневич</w:t>
      </w:r>
      <w:proofErr w:type="spellEnd"/>
      <w:r w:rsidRPr="00A72152">
        <w:rPr>
          <w:rFonts w:ascii="Times New Roman" w:hAnsi="Times New Roman" w:cs="Times New Roman"/>
          <w:sz w:val="28"/>
          <w:szCs w:val="28"/>
        </w:rPr>
        <w:t xml:space="preserve">, Г. Ф. Учебник торгового права / Г. Ф. </w:t>
      </w:r>
      <w:proofErr w:type="spellStart"/>
      <w:r w:rsidRPr="00A72152">
        <w:rPr>
          <w:rFonts w:ascii="Times New Roman" w:hAnsi="Times New Roman" w:cs="Times New Roman"/>
          <w:sz w:val="28"/>
          <w:szCs w:val="28"/>
        </w:rPr>
        <w:t>Шершеневич</w:t>
      </w:r>
      <w:proofErr w:type="spellEnd"/>
      <w:r w:rsidRPr="00A72152">
        <w:rPr>
          <w:rFonts w:ascii="Times New Roman" w:hAnsi="Times New Roman" w:cs="Times New Roman"/>
          <w:sz w:val="28"/>
          <w:szCs w:val="28"/>
        </w:rPr>
        <w:t xml:space="preserve">. – Фирма «СПАРК», 1994. – 335 </w:t>
      </w:r>
      <w:proofErr w:type="gramStart"/>
      <w:r w:rsidRPr="00A72152">
        <w:rPr>
          <w:rFonts w:ascii="Times New Roman" w:hAnsi="Times New Roman" w:cs="Times New Roman"/>
          <w:sz w:val="28"/>
          <w:szCs w:val="28"/>
        </w:rPr>
        <w:t>с</w:t>
      </w:r>
      <w:proofErr w:type="gramEnd"/>
      <w:r w:rsidRPr="00A72152">
        <w:rPr>
          <w:rFonts w:ascii="Times New Roman" w:hAnsi="Times New Roman" w:cs="Times New Roman"/>
          <w:sz w:val="28"/>
          <w:szCs w:val="28"/>
        </w:rPr>
        <w:t xml:space="preserve">. </w:t>
      </w:r>
    </w:p>
    <w:p w:rsidR="00C347ED" w:rsidRPr="00A72152" w:rsidRDefault="00C347ED" w:rsidP="00C347ED">
      <w:pPr>
        <w:pStyle w:val="a5"/>
        <w:spacing w:line="360" w:lineRule="auto"/>
        <w:ind w:left="284" w:hanging="284"/>
        <w:jc w:val="both"/>
        <w:rPr>
          <w:rFonts w:ascii="Times New Roman" w:hAnsi="Times New Roman" w:cs="Times New Roman"/>
          <w:sz w:val="28"/>
          <w:szCs w:val="28"/>
          <w:u w:val="single"/>
        </w:rPr>
      </w:pPr>
    </w:p>
    <w:p w:rsidR="00C347ED" w:rsidRPr="00A72152" w:rsidRDefault="00C347ED" w:rsidP="00C347ED">
      <w:pPr>
        <w:pStyle w:val="a5"/>
        <w:spacing w:line="360" w:lineRule="auto"/>
        <w:ind w:left="284" w:hanging="284"/>
        <w:jc w:val="both"/>
        <w:rPr>
          <w:rFonts w:ascii="Times New Roman" w:hAnsi="Times New Roman" w:cs="Times New Roman"/>
          <w:sz w:val="28"/>
          <w:szCs w:val="28"/>
          <w:u w:val="single"/>
        </w:rPr>
      </w:pPr>
    </w:p>
    <w:p w:rsidR="00C347ED" w:rsidRPr="00A72152" w:rsidRDefault="00C347ED" w:rsidP="00C347ED">
      <w:pPr>
        <w:pStyle w:val="a5"/>
        <w:spacing w:line="360" w:lineRule="auto"/>
        <w:ind w:left="284" w:hanging="284"/>
        <w:jc w:val="both"/>
        <w:rPr>
          <w:rFonts w:ascii="Times New Roman" w:hAnsi="Times New Roman" w:cs="Times New Roman"/>
          <w:sz w:val="28"/>
          <w:szCs w:val="28"/>
          <w:u w:val="single"/>
        </w:rPr>
      </w:pPr>
      <w:r w:rsidRPr="00A72152">
        <w:rPr>
          <w:rFonts w:ascii="Times New Roman" w:hAnsi="Times New Roman" w:cs="Times New Roman"/>
          <w:sz w:val="28"/>
          <w:szCs w:val="28"/>
          <w:u w:val="single"/>
        </w:rPr>
        <w:lastRenderedPageBreak/>
        <w:t>Б. Статьи:</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r w:rsidRPr="00A72152">
        <w:rPr>
          <w:rFonts w:ascii="Times New Roman" w:hAnsi="Times New Roman" w:cs="Times New Roman"/>
          <w:sz w:val="28"/>
          <w:szCs w:val="28"/>
        </w:rPr>
        <w:t xml:space="preserve">Белов, В. А. </w:t>
      </w:r>
      <w:r w:rsidRPr="00A72152">
        <w:rPr>
          <w:rFonts w:ascii="Times New Roman" w:hAnsi="Times New Roman" w:cs="Times New Roman"/>
          <w:sz w:val="28"/>
        </w:rPr>
        <w:t>Понятие, сущность и составление векселей: некоторые практические проблемы / В. А. Белов // Хозяйство и право. – 1997. - № 5. – С. 37 – 43.</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proofErr w:type="spellStart"/>
      <w:r w:rsidRPr="00A72152">
        <w:rPr>
          <w:rFonts w:ascii="Times New Roman" w:hAnsi="Times New Roman" w:cs="Times New Roman"/>
          <w:sz w:val="28"/>
        </w:rPr>
        <w:t>Богустов</w:t>
      </w:r>
      <w:proofErr w:type="spellEnd"/>
      <w:r w:rsidRPr="00A72152">
        <w:rPr>
          <w:rFonts w:ascii="Times New Roman" w:hAnsi="Times New Roman" w:cs="Times New Roman"/>
          <w:sz w:val="28"/>
        </w:rPr>
        <w:t xml:space="preserve">, А. А. Правовой режим бездокументарных ценных бумаг: сравнительно-правовой анализ [Электронный ресурс] / А. А. </w:t>
      </w:r>
      <w:proofErr w:type="spellStart"/>
      <w:r w:rsidRPr="00A72152">
        <w:rPr>
          <w:rFonts w:ascii="Times New Roman" w:hAnsi="Times New Roman" w:cs="Times New Roman"/>
          <w:sz w:val="28"/>
        </w:rPr>
        <w:t>Богустов</w:t>
      </w:r>
      <w:proofErr w:type="spellEnd"/>
      <w:r w:rsidRPr="00A72152">
        <w:rPr>
          <w:rFonts w:ascii="Times New Roman" w:hAnsi="Times New Roman" w:cs="Times New Roman"/>
          <w:sz w:val="28"/>
        </w:rPr>
        <w:t xml:space="preserve"> // Налоги. – 2011. - № 30. – СПС «Консультант Плюс». </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r w:rsidRPr="00A72152">
        <w:rPr>
          <w:rFonts w:ascii="Times New Roman" w:hAnsi="Times New Roman" w:cs="Times New Roman"/>
          <w:sz w:val="28"/>
          <w:szCs w:val="28"/>
        </w:rPr>
        <w:t>Буланов, М. С. Принцип публичной достоверности документарных ценных бумаг в новой редакции Гражданского кодекса [Электронный ресурс] / М. С. Буланов // Власть закона. – 2014. - № 2. – 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proofErr w:type="spellStart"/>
      <w:r w:rsidRPr="00A72152">
        <w:rPr>
          <w:rFonts w:ascii="Times New Roman" w:hAnsi="Times New Roman" w:cs="Times New Roman"/>
          <w:sz w:val="28"/>
          <w:szCs w:val="28"/>
        </w:rPr>
        <w:t>Бушев</w:t>
      </w:r>
      <w:proofErr w:type="spellEnd"/>
      <w:r w:rsidRPr="00A72152">
        <w:rPr>
          <w:rFonts w:ascii="Times New Roman" w:hAnsi="Times New Roman" w:cs="Times New Roman"/>
          <w:sz w:val="28"/>
          <w:szCs w:val="28"/>
        </w:rPr>
        <w:t xml:space="preserve">, А. Ю. Об абстрактности обязательства из ценной бумаги / А. Ю. </w:t>
      </w:r>
      <w:proofErr w:type="spellStart"/>
      <w:r w:rsidRPr="00A72152">
        <w:rPr>
          <w:rFonts w:ascii="Times New Roman" w:hAnsi="Times New Roman" w:cs="Times New Roman"/>
          <w:sz w:val="28"/>
          <w:szCs w:val="28"/>
        </w:rPr>
        <w:t>Бушев</w:t>
      </w:r>
      <w:proofErr w:type="spellEnd"/>
      <w:r w:rsidRPr="00A72152">
        <w:rPr>
          <w:rFonts w:ascii="Times New Roman" w:hAnsi="Times New Roman" w:cs="Times New Roman"/>
          <w:sz w:val="28"/>
          <w:szCs w:val="28"/>
        </w:rPr>
        <w:t xml:space="preserve"> // Актуальные проблемы науки и практики коммерческого права</w:t>
      </w:r>
      <w:proofErr w:type="gramStart"/>
      <w:r w:rsidRPr="00A72152">
        <w:rPr>
          <w:rFonts w:ascii="Times New Roman" w:hAnsi="Times New Roman" w:cs="Times New Roman"/>
          <w:sz w:val="28"/>
          <w:szCs w:val="28"/>
        </w:rPr>
        <w:t xml:space="preserve"> :</w:t>
      </w:r>
      <w:proofErr w:type="gramEnd"/>
      <w:r w:rsidRPr="00A72152">
        <w:rPr>
          <w:rFonts w:ascii="Times New Roman" w:hAnsi="Times New Roman" w:cs="Times New Roman"/>
          <w:sz w:val="28"/>
          <w:szCs w:val="28"/>
        </w:rPr>
        <w:t xml:space="preserve"> сб. </w:t>
      </w:r>
      <w:proofErr w:type="spellStart"/>
      <w:r w:rsidRPr="00A72152">
        <w:rPr>
          <w:rFonts w:ascii="Times New Roman" w:hAnsi="Times New Roman" w:cs="Times New Roman"/>
          <w:sz w:val="28"/>
          <w:szCs w:val="28"/>
        </w:rPr>
        <w:t>науч</w:t>
      </w:r>
      <w:proofErr w:type="spellEnd"/>
      <w:r w:rsidRPr="00A72152">
        <w:rPr>
          <w:rFonts w:ascii="Times New Roman" w:hAnsi="Times New Roman" w:cs="Times New Roman"/>
          <w:sz w:val="28"/>
          <w:szCs w:val="28"/>
        </w:rPr>
        <w:t>. трудов. Выпуск 2. – СПб, 1997. – С. 30 - 37.</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proofErr w:type="spellStart"/>
      <w:r w:rsidRPr="00A72152">
        <w:rPr>
          <w:rFonts w:ascii="Times New Roman" w:hAnsi="Times New Roman" w:cs="Times New Roman"/>
          <w:sz w:val="28"/>
          <w:szCs w:val="28"/>
        </w:rPr>
        <w:t>Бушев</w:t>
      </w:r>
      <w:proofErr w:type="spellEnd"/>
      <w:r w:rsidRPr="00A72152">
        <w:rPr>
          <w:rFonts w:ascii="Times New Roman" w:hAnsi="Times New Roman" w:cs="Times New Roman"/>
          <w:sz w:val="28"/>
          <w:szCs w:val="28"/>
        </w:rPr>
        <w:t xml:space="preserve">, А. Ю. Об управлении рисками на рынке ценных бумаг [Электронный ресурс] / А. Ю. </w:t>
      </w:r>
      <w:proofErr w:type="spellStart"/>
      <w:r w:rsidRPr="00A72152">
        <w:rPr>
          <w:rFonts w:ascii="Times New Roman" w:hAnsi="Times New Roman" w:cs="Times New Roman"/>
          <w:sz w:val="28"/>
          <w:szCs w:val="28"/>
        </w:rPr>
        <w:t>Бушев</w:t>
      </w:r>
      <w:proofErr w:type="spellEnd"/>
      <w:r w:rsidRPr="00A72152">
        <w:rPr>
          <w:rFonts w:ascii="Times New Roman" w:hAnsi="Times New Roman" w:cs="Times New Roman"/>
          <w:sz w:val="28"/>
          <w:szCs w:val="28"/>
        </w:rPr>
        <w:t xml:space="preserve"> // </w:t>
      </w:r>
      <w:proofErr w:type="spellStart"/>
      <w:r w:rsidRPr="00A72152">
        <w:rPr>
          <w:rFonts w:ascii="Times New Roman" w:hAnsi="Times New Roman" w:cs="Times New Roman"/>
          <w:sz w:val="28"/>
          <w:szCs w:val="28"/>
          <w:lang w:val="en-US"/>
        </w:rPr>
        <w:t>Bibliofond</w:t>
      </w:r>
      <w:proofErr w:type="spellEnd"/>
      <w:r w:rsidRPr="00A72152">
        <w:rPr>
          <w:rFonts w:ascii="Times New Roman" w:hAnsi="Times New Roman" w:cs="Times New Roman"/>
          <w:sz w:val="28"/>
          <w:szCs w:val="28"/>
        </w:rPr>
        <w:t>.</w:t>
      </w:r>
      <w:proofErr w:type="spellStart"/>
      <w:r w:rsidRPr="00A72152">
        <w:rPr>
          <w:rFonts w:ascii="Times New Roman" w:hAnsi="Times New Roman" w:cs="Times New Roman"/>
          <w:sz w:val="28"/>
          <w:szCs w:val="28"/>
          <w:lang w:val="en-US"/>
        </w:rPr>
        <w:t>ru</w:t>
      </w:r>
      <w:proofErr w:type="spellEnd"/>
      <w:r w:rsidRPr="00A72152">
        <w:rPr>
          <w:rFonts w:ascii="Times New Roman" w:hAnsi="Times New Roman" w:cs="Times New Roman"/>
          <w:sz w:val="28"/>
          <w:szCs w:val="28"/>
        </w:rPr>
        <w:t xml:space="preserve"> – Режим доступа</w:t>
      </w:r>
      <w:proofErr w:type="gramStart"/>
      <w:r w:rsidRPr="00A72152">
        <w:rPr>
          <w:rFonts w:ascii="Times New Roman" w:hAnsi="Times New Roman" w:cs="Times New Roman"/>
          <w:sz w:val="28"/>
          <w:szCs w:val="28"/>
        </w:rPr>
        <w:t xml:space="preserve"> :</w:t>
      </w:r>
      <w:proofErr w:type="gramEnd"/>
      <w:r w:rsidRPr="00A72152">
        <w:rPr>
          <w:rFonts w:ascii="Times New Roman" w:hAnsi="Times New Roman" w:cs="Times New Roman"/>
          <w:sz w:val="28"/>
          <w:szCs w:val="28"/>
        </w:rPr>
        <w:t xml:space="preserve"> </w:t>
      </w:r>
      <w:hyperlink r:id="rId10" w:anchor="1" w:history="1">
        <w:r w:rsidRPr="00A72152">
          <w:rPr>
            <w:rStyle w:val="af6"/>
            <w:rFonts w:ascii="Times New Roman" w:hAnsi="Times New Roman" w:cs="Times New Roman"/>
            <w:color w:val="auto"/>
            <w:sz w:val="28"/>
            <w:szCs w:val="28"/>
          </w:rPr>
          <w:t>http://www.bibliofond.ru/view.aspx?id=124049#1</w:t>
        </w:r>
      </w:hyperlink>
      <w:r w:rsidRPr="00A72152">
        <w:rPr>
          <w:rFonts w:ascii="Times New Roman" w:hAnsi="Times New Roman" w:cs="Times New Roman"/>
          <w:sz w:val="28"/>
          <w:szCs w:val="28"/>
        </w:rPr>
        <w:t xml:space="preserve">.  </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proofErr w:type="spellStart"/>
      <w:r w:rsidRPr="00A72152">
        <w:rPr>
          <w:rFonts w:ascii="Times New Roman" w:hAnsi="Times New Roman" w:cs="Times New Roman"/>
          <w:sz w:val="28"/>
          <w:szCs w:val="28"/>
        </w:rPr>
        <w:t>Бушев</w:t>
      </w:r>
      <w:proofErr w:type="spellEnd"/>
      <w:r w:rsidRPr="00A72152">
        <w:rPr>
          <w:rFonts w:ascii="Times New Roman" w:hAnsi="Times New Roman" w:cs="Times New Roman"/>
          <w:sz w:val="28"/>
          <w:szCs w:val="28"/>
        </w:rPr>
        <w:t xml:space="preserve">, А. Ю. Правовые вопросы ценных бумаг / А. Ю. </w:t>
      </w:r>
      <w:proofErr w:type="spellStart"/>
      <w:r w:rsidRPr="00A72152">
        <w:rPr>
          <w:rFonts w:ascii="Times New Roman" w:hAnsi="Times New Roman" w:cs="Times New Roman"/>
          <w:sz w:val="28"/>
          <w:szCs w:val="28"/>
        </w:rPr>
        <w:t>Бушев</w:t>
      </w:r>
      <w:proofErr w:type="spellEnd"/>
      <w:r w:rsidRPr="00A72152">
        <w:rPr>
          <w:rFonts w:ascii="Times New Roman" w:hAnsi="Times New Roman" w:cs="Times New Roman"/>
          <w:sz w:val="28"/>
          <w:szCs w:val="28"/>
        </w:rPr>
        <w:t xml:space="preserve"> // Актуальные проблемы науки и практики гражданского права</w:t>
      </w:r>
      <w:proofErr w:type="gramStart"/>
      <w:r w:rsidRPr="00A72152">
        <w:rPr>
          <w:rFonts w:ascii="Times New Roman" w:hAnsi="Times New Roman" w:cs="Times New Roman"/>
          <w:sz w:val="28"/>
          <w:szCs w:val="28"/>
        </w:rPr>
        <w:t xml:space="preserve"> :</w:t>
      </w:r>
      <w:proofErr w:type="gramEnd"/>
      <w:r w:rsidRPr="00A72152">
        <w:rPr>
          <w:rFonts w:ascii="Times New Roman" w:hAnsi="Times New Roman" w:cs="Times New Roman"/>
          <w:sz w:val="28"/>
          <w:szCs w:val="28"/>
        </w:rPr>
        <w:t xml:space="preserve"> труды конференции. – Санкт-Петербург, 1995 г. – С. 21 – 29. </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proofErr w:type="spellStart"/>
      <w:r w:rsidRPr="00A72152">
        <w:rPr>
          <w:rFonts w:ascii="Times New Roman" w:hAnsi="Times New Roman" w:cs="Times New Roman"/>
          <w:sz w:val="28"/>
          <w:szCs w:val="28"/>
        </w:rPr>
        <w:t>Бушев</w:t>
      </w:r>
      <w:proofErr w:type="spellEnd"/>
      <w:r w:rsidRPr="00A72152">
        <w:rPr>
          <w:rFonts w:ascii="Times New Roman" w:hAnsi="Times New Roman" w:cs="Times New Roman"/>
          <w:sz w:val="28"/>
          <w:szCs w:val="28"/>
        </w:rPr>
        <w:t xml:space="preserve">, А. Ю. </w:t>
      </w:r>
      <w:proofErr w:type="spellStart"/>
      <w:r w:rsidRPr="00A72152">
        <w:rPr>
          <w:rFonts w:ascii="Times New Roman" w:hAnsi="Times New Roman" w:cs="Times New Roman"/>
          <w:sz w:val="28"/>
          <w:szCs w:val="28"/>
        </w:rPr>
        <w:t>Секьюритизация</w:t>
      </w:r>
      <w:proofErr w:type="spellEnd"/>
      <w:r w:rsidRPr="00A72152">
        <w:rPr>
          <w:rFonts w:ascii="Times New Roman" w:hAnsi="Times New Roman" w:cs="Times New Roman"/>
          <w:sz w:val="28"/>
          <w:szCs w:val="28"/>
        </w:rPr>
        <w:t xml:space="preserve"> как правовой институт по управлению рисками, возникающими у участников отношений по обороту прав требования на рынке ценных бумаг / А. Ю. </w:t>
      </w:r>
      <w:proofErr w:type="spellStart"/>
      <w:r w:rsidRPr="00A72152">
        <w:rPr>
          <w:rFonts w:ascii="Times New Roman" w:hAnsi="Times New Roman" w:cs="Times New Roman"/>
          <w:sz w:val="28"/>
          <w:szCs w:val="28"/>
        </w:rPr>
        <w:t>Бушев</w:t>
      </w:r>
      <w:proofErr w:type="spellEnd"/>
      <w:r w:rsidRPr="00A72152">
        <w:rPr>
          <w:rFonts w:ascii="Times New Roman" w:hAnsi="Times New Roman" w:cs="Times New Roman"/>
          <w:sz w:val="28"/>
          <w:szCs w:val="28"/>
        </w:rPr>
        <w:t xml:space="preserve"> // Гражданское право. – М.: Юрист, 2014. - № 3. – С. 7 – 11.</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r w:rsidRPr="00A72152">
        <w:rPr>
          <w:rFonts w:ascii="Times New Roman" w:hAnsi="Times New Roman" w:cs="Times New Roman"/>
          <w:sz w:val="28"/>
          <w:szCs w:val="28"/>
        </w:rPr>
        <w:t>Власова, А. В. Абстрактные сделки в вексельном праве / А. В. Власова // Очерки по торговому праву</w:t>
      </w:r>
      <w:proofErr w:type="gramStart"/>
      <w:r w:rsidRPr="00A72152">
        <w:rPr>
          <w:rFonts w:ascii="Times New Roman" w:hAnsi="Times New Roman" w:cs="Times New Roman"/>
          <w:sz w:val="28"/>
          <w:szCs w:val="28"/>
        </w:rPr>
        <w:t xml:space="preserve"> :</w:t>
      </w:r>
      <w:proofErr w:type="gramEnd"/>
      <w:r w:rsidRPr="00A72152">
        <w:rPr>
          <w:rFonts w:ascii="Times New Roman" w:hAnsi="Times New Roman" w:cs="Times New Roman"/>
          <w:sz w:val="28"/>
          <w:szCs w:val="28"/>
        </w:rPr>
        <w:t xml:space="preserve"> сб. </w:t>
      </w:r>
      <w:proofErr w:type="spellStart"/>
      <w:r w:rsidRPr="00A72152">
        <w:rPr>
          <w:rFonts w:ascii="Times New Roman" w:hAnsi="Times New Roman" w:cs="Times New Roman"/>
          <w:sz w:val="28"/>
          <w:szCs w:val="28"/>
        </w:rPr>
        <w:t>науч</w:t>
      </w:r>
      <w:proofErr w:type="spellEnd"/>
      <w:r w:rsidRPr="00A72152">
        <w:rPr>
          <w:rFonts w:ascii="Times New Roman" w:hAnsi="Times New Roman" w:cs="Times New Roman"/>
          <w:sz w:val="28"/>
          <w:szCs w:val="28"/>
        </w:rPr>
        <w:t xml:space="preserve">. тр. – Ярославль, 2000. – </w:t>
      </w:r>
      <w:proofErr w:type="spellStart"/>
      <w:r w:rsidRPr="00A72152">
        <w:rPr>
          <w:rFonts w:ascii="Times New Roman" w:hAnsi="Times New Roman" w:cs="Times New Roman"/>
          <w:sz w:val="28"/>
          <w:szCs w:val="28"/>
        </w:rPr>
        <w:t>Вып</w:t>
      </w:r>
      <w:proofErr w:type="spellEnd"/>
      <w:r w:rsidRPr="00A72152">
        <w:rPr>
          <w:rFonts w:ascii="Times New Roman" w:hAnsi="Times New Roman" w:cs="Times New Roman"/>
          <w:sz w:val="28"/>
          <w:szCs w:val="28"/>
        </w:rPr>
        <w:t>. 7. – С. 36 – 45.</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r w:rsidRPr="00A72152">
        <w:rPr>
          <w:rFonts w:ascii="Times New Roman" w:hAnsi="Times New Roman" w:cs="Times New Roman"/>
          <w:sz w:val="28"/>
          <w:szCs w:val="28"/>
        </w:rPr>
        <w:t>Власова, А. В. К вопросу о понятии абстрактной сделки / А. В. Власова // Очерки по торговому праву</w:t>
      </w:r>
      <w:proofErr w:type="gramStart"/>
      <w:r w:rsidRPr="00A72152">
        <w:rPr>
          <w:rFonts w:ascii="Times New Roman" w:hAnsi="Times New Roman" w:cs="Times New Roman"/>
          <w:sz w:val="28"/>
          <w:szCs w:val="28"/>
        </w:rPr>
        <w:t xml:space="preserve"> :</w:t>
      </w:r>
      <w:proofErr w:type="gramEnd"/>
      <w:r w:rsidRPr="00A72152">
        <w:rPr>
          <w:rFonts w:ascii="Times New Roman" w:hAnsi="Times New Roman" w:cs="Times New Roman"/>
          <w:sz w:val="28"/>
          <w:szCs w:val="28"/>
        </w:rPr>
        <w:t xml:space="preserve"> сб. </w:t>
      </w:r>
      <w:proofErr w:type="spellStart"/>
      <w:r w:rsidRPr="00A72152">
        <w:rPr>
          <w:rFonts w:ascii="Times New Roman" w:hAnsi="Times New Roman" w:cs="Times New Roman"/>
          <w:sz w:val="28"/>
          <w:szCs w:val="28"/>
        </w:rPr>
        <w:t>науч</w:t>
      </w:r>
      <w:proofErr w:type="spellEnd"/>
      <w:r w:rsidRPr="00A72152">
        <w:rPr>
          <w:rFonts w:ascii="Times New Roman" w:hAnsi="Times New Roman" w:cs="Times New Roman"/>
          <w:sz w:val="28"/>
          <w:szCs w:val="28"/>
        </w:rPr>
        <w:t xml:space="preserve">. тр., </w:t>
      </w:r>
      <w:proofErr w:type="spellStart"/>
      <w:r w:rsidRPr="00A72152">
        <w:rPr>
          <w:rFonts w:ascii="Times New Roman" w:hAnsi="Times New Roman" w:cs="Times New Roman"/>
          <w:sz w:val="28"/>
          <w:szCs w:val="28"/>
        </w:rPr>
        <w:t>Яросл</w:t>
      </w:r>
      <w:proofErr w:type="spellEnd"/>
      <w:r w:rsidRPr="00A72152">
        <w:rPr>
          <w:rFonts w:ascii="Times New Roman" w:hAnsi="Times New Roman" w:cs="Times New Roman"/>
          <w:sz w:val="28"/>
          <w:szCs w:val="28"/>
        </w:rPr>
        <w:t xml:space="preserve">. </w:t>
      </w:r>
      <w:proofErr w:type="spellStart"/>
      <w:r w:rsidRPr="00A72152">
        <w:rPr>
          <w:rFonts w:ascii="Times New Roman" w:hAnsi="Times New Roman" w:cs="Times New Roman"/>
          <w:sz w:val="28"/>
          <w:szCs w:val="28"/>
        </w:rPr>
        <w:t>гос</w:t>
      </w:r>
      <w:proofErr w:type="spellEnd"/>
      <w:r w:rsidRPr="00A72152">
        <w:rPr>
          <w:rFonts w:ascii="Times New Roman" w:hAnsi="Times New Roman" w:cs="Times New Roman"/>
          <w:sz w:val="28"/>
          <w:szCs w:val="28"/>
        </w:rPr>
        <w:t>. ун-т. – Ярославль, 2001. – Выпуск 8. – С. 55 – 60.</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r w:rsidRPr="00A72152">
        <w:rPr>
          <w:rFonts w:ascii="Times New Roman" w:hAnsi="Times New Roman" w:cs="Times New Roman"/>
          <w:sz w:val="28"/>
          <w:szCs w:val="28"/>
        </w:rPr>
        <w:lastRenderedPageBreak/>
        <w:t>Власова, А. В. О последствиях отсутствия или недействительности основания абстрактной сделки / А. В. Власова // Очерки по торговому праву</w:t>
      </w:r>
      <w:proofErr w:type="gramStart"/>
      <w:r w:rsidRPr="00A72152">
        <w:rPr>
          <w:rFonts w:ascii="Times New Roman" w:hAnsi="Times New Roman" w:cs="Times New Roman"/>
          <w:sz w:val="28"/>
          <w:szCs w:val="28"/>
        </w:rPr>
        <w:t xml:space="preserve"> :</w:t>
      </w:r>
      <w:proofErr w:type="gramEnd"/>
      <w:r w:rsidRPr="00A72152">
        <w:rPr>
          <w:rFonts w:ascii="Times New Roman" w:hAnsi="Times New Roman" w:cs="Times New Roman"/>
          <w:sz w:val="28"/>
          <w:szCs w:val="28"/>
        </w:rPr>
        <w:t xml:space="preserve"> сб. </w:t>
      </w:r>
      <w:proofErr w:type="spellStart"/>
      <w:r w:rsidRPr="00A72152">
        <w:rPr>
          <w:rFonts w:ascii="Times New Roman" w:hAnsi="Times New Roman" w:cs="Times New Roman"/>
          <w:sz w:val="28"/>
          <w:szCs w:val="28"/>
        </w:rPr>
        <w:t>науч</w:t>
      </w:r>
      <w:proofErr w:type="spellEnd"/>
      <w:r w:rsidRPr="00A72152">
        <w:rPr>
          <w:rFonts w:ascii="Times New Roman" w:hAnsi="Times New Roman" w:cs="Times New Roman"/>
          <w:sz w:val="28"/>
          <w:szCs w:val="28"/>
        </w:rPr>
        <w:t xml:space="preserve">. тр., </w:t>
      </w:r>
      <w:proofErr w:type="spellStart"/>
      <w:r w:rsidRPr="00A72152">
        <w:rPr>
          <w:rFonts w:ascii="Times New Roman" w:hAnsi="Times New Roman" w:cs="Times New Roman"/>
          <w:sz w:val="28"/>
          <w:szCs w:val="28"/>
        </w:rPr>
        <w:t>Яросл</w:t>
      </w:r>
      <w:proofErr w:type="spellEnd"/>
      <w:r w:rsidRPr="00A72152">
        <w:rPr>
          <w:rFonts w:ascii="Times New Roman" w:hAnsi="Times New Roman" w:cs="Times New Roman"/>
          <w:sz w:val="28"/>
          <w:szCs w:val="28"/>
        </w:rPr>
        <w:t xml:space="preserve">. </w:t>
      </w:r>
      <w:proofErr w:type="spellStart"/>
      <w:r w:rsidRPr="00A72152">
        <w:rPr>
          <w:rFonts w:ascii="Times New Roman" w:hAnsi="Times New Roman" w:cs="Times New Roman"/>
          <w:sz w:val="28"/>
          <w:szCs w:val="28"/>
        </w:rPr>
        <w:t>гос</w:t>
      </w:r>
      <w:proofErr w:type="spellEnd"/>
      <w:r w:rsidRPr="00A72152">
        <w:rPr>
          <w:rFonts w:ascii="Times New Roman" w:hAnsi="Times New Roman" w:cs="Times New Roman"/>
          <w:sz w:val="28"/>
          <w:szCs w:val="28"/>
        </w:rPr>
        <w:t xml:space="preserve">. ун-т. – Ярославль, 2001. – </w:t>
      </w:r>
      <w:proofErr w:type="spellStart"/>
      <w:r w:rsidRPr="00A72152">
        <w:rPr>
          <w:rFonts w:ascii="Times New Roman" w:hAnsi="Times New Roman" w:cs="Times New Roman"/>
          <w:sz w:val="28"/>
          <w:szCs w:val="28"/>
        </w:rPr>
        <w:t>Вып</w:t>
      </w:r>
      <w:proofErr w:type="spellEnd"/>
      <w:r w:rsidRPr="00A72152">
        <w:rPr>
          <w:rFonts w:ascii="Times New Roman" w:hAnsi="Times New Roman" w:cs="Times New Roman"/>
          <w:sz w:val="28"/>
          <w:szCs w:val="28"/>
        </w:rPr>
        <w:t xml:space="preserve">. 8. – С. 83 – 86. </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proofErr w:type="gramStart"/>
      <w:r w:rsidRPr="00A72152">
        <w:rPr>
          <w:rFonts w:ascii="Times New Roman" w:hAnsi="Times New Roman" w:cs="Times New Roman"/>
          <w:sz w:val="28"/>
          <w:szCs w:val="28"/>
        </w:rPr>
        <w:t>Гладкий</w:t>
      </w:r>
      <w:proofErr w:type="gramEnd"/>
      <w:r w:rsidRPr="00A72152">
        <w:rPr>
          <w:rFonts w:ascii="Times New Roman" w:hAnsi="Times New Roman" w:cs="Times New Roman"/>
          <w:sz w:val="28"/>
          <w:szCs w:val="28"/>
        </w:rPr>
        <w:t>, В. В. Эволюция принципа публичной достоверности в гражданском праве / В. В. Гладкий // Известия высших учебных заведений. – 2013. - № 6. – С.78 – 81.</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r w:rsidRPr="00A72152">
        <w:rPr>
          <w:rFonts w:ascii="Times New Roman" w:hAnsi="Times New Roman" w:cs="Times New Roman"/>
          <w:sz w:val="28"/>
          <w:szCs w:val="28"/>
        </w:rPr>
        <w:t xml:space="preserve">Грачев, В. В. Материальная и процессуальная абстрактность вексельного обязательства / В. В. Грачев // Арбитражный и гражданский процесс. – 2011. - № 6. – С. 45 – 47. </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r w:rsidRPr="00A72152">
        <w:rPr>
          <w:rFonts w:ascii="Times New Roman" w:hAnsi="Times New Roman" w:cs="Times New Roman"/>
          <w:sz w:val="28"/>
          <w:szCs w:val="28"/>
        </w:rPr>
        <w:t>Грачев, В. В. Понятие и виды вексельных обязательств / В. В. Грачев // Очерки по торговому праву</w:t>
      </w:r>
      <w:proofErr w:type="gramStart"/>
      <w:r w:rsidRPr="00A72152">
        <w:rPr>
          <w:rFonts w:ascii="Times New Roman" w:hAnsi="Times New Roman" w:cs="Times New Roman"/>
          <w:sz w:val="28"/>
          <w:szCs w:val="28"/>
        </w:rPr>
        <w:t xml:space="preserve"> :</w:t>
      </w:r>
      <w:proofErr w:type="gramEnd"/>
      <w:r w:rsidRPr="00A72152">
        <w:rPr>
          <w:rFonts w:ascii="Times New Roman" w:hAnsi="Times New Roman" w:cs="Times New Roman"/>
          <w:sz w:val="28"/>
          <w:szCs w:val="28"/>
        </w:rPr>
        <w:t xml:space="preserve"> сб. </w:t>
      </w:r>
      <w:proofErr w:type="spellStart"/>
      <w:r w:rsidRPr="00A72152">
        <w:rPr>
          <w:rFonts w:ascii="Times New Roman" w:hAnsi="Times New Roman" w:cs="Times New Roman"/>
          <w:sz w:val="28"/>
          <w:szCs w:val="28"/>
        </w:rPr>
        <w:t>науч</w:t>
      </w:r>
      <w:proofErr w:type="spellEnd"/>
      <w:r w:rsidRPr="00A72152">
        <w:rPr>
          <w:rFonts w:ascii="Times New Roman" w:hAnsi="Times New Roman" w:cs="Times New Roman"/>
          <w:sz w:val="28"/>
          <w:szCs w:val="28"/>
        </w:rPr>
        <w:t xml:space="preserve">. тр., </w:t>
      </w:r>
      <w:proofErr w:type="spellStart"/>
      <w:r w:rsidRPr="00A72152">
        <w:rPr>
          <w:rFonts w:ascii="Times New Roman" w:hAnsi="Times New Roman" w:cs="Times New Roman"/>
          <w:sz w:val="28"/>
          <w:szCs w:val="28"/>
        </w:rPr>
        <w:t>Яросл</w:t>
      </w:r>
      <w:proofErr w:type="spellEnd"/>
      <w:r w:rsidRPr="00A72152">
        <w:rPr>
          <w:rFonts w:ascii="Times New Roman" w:hAnsi="Times New Roman" w:cs="Times New Roman"/>
          <w:sz w:val="28"/>
          <w:szCs w:val="28"/>
        </w:rPr>
        <w:t xml:space="preserve">. </w:t>
      </w:r>
      <w:proofErr w:type="spellStart"/>
      <w:r w:rsidRPr="00A72152">
        <w:rPr>
          <w:rFonts w:ascii="Times New Roman" w:hAnsi="Times New Roman" w:cs="Times New Roman"/>
          <w:sz w:val="28"/>
          <w:szCs w:val="28"/>
        </w:rPr>
        <w:t>гос</w:t>
      </w:r>
      <w:proofErr w:type="spellEnd"/>
      <w:r w:rsidRPr="00A72152">
        <w:rPr>
          <w:rFonts w:ascii="Times New Roman" w:hAnsi="Times New Roman" w:cs="Times New Roman"/>
          <w:sz w:val="28"/>
          <w:szCs w:val="28"/>
        </w:rPr>
        <w:t xml:space="preserve">. ун-т. – Ярославль, 2000. – </w:t>
      </w:r>
      <w:proofErr w:type="spellStart"/>
      <w:r w:rsidRPr="00A72152">
        <w:rPr>
          <w:rFonts w:ascii="Times New Roman" w:hAnsi="Times New Roman" w:cs="Times New Roman"/>
          <w:sz w:val="28"/>
          <w:szCs w:val="28"/>
        </w:rPr>
        <w:t>Вып</w:t>
      </w:r>
      <w:proofErr w:type="spellEnd"/>
      <w:r w:rsidRPr="00A72152">
        <w:rPr>
          <w:rFonts w:ascii="Times New Roman" w:hAnsi="Times New Roman" w:cs="Times New Roman"/>
          <w:sz w:val="28"/>
          <w:szCs w:val="28"/>
        </w:rPr>
        <w:t xml:space="preserve">. 7. – С. 46 – 58. </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r w:rsidRPr="00A72152">
        <w:rPr>
          <w:rFonts w:ascii="Times New Roman" w:hAnsi="Times New Roman" w:cs="Times New Roman"/>
          <w:sz w:val="28"/>
          <w:szCs w:val="28"/>
        </w:rPr>
        <w:t>Добрынина, Л. Ю. Система признаков и свойств документарных ценных бумаг в механизме гражданско-правового регулирования / Л. Ю. Добрынина // Актуальные проблемы частного права</w:t>
      </w:r>
      <w:proofErr w:type="gramStart"/>
      <w:r w:rsidRPr="00A72152">
        <w:rPr>
          <w:rFonts w:ascii="Times New Roman" w:hAnsi="Times New Roman" w:cs="Times New Roman"/>
          <w:sz w:val="28"/>
          <w:szCs w:val="28"/>
        </w:rPr>
        <w:t xml:space="preserve"> :</w:t>
      </w:r>
      <w:proofErr w:type="gramEnd"/>
      <w:r w:rsidRPr="00A72152">
        <w:rPr>
          <w:rFonts w:ascii="Times New Roman" w:hAnsi="Times New Roman" w:cs="Times New Roman"/>
          <w:sz w:val="28"/>
          <w:szCs w:val="28"/>
        </w:rPr>
        <w:t xml:space="preserve"> </w:t>
      </w:r>
      <w:proofErr w:type="spellStart"/>
      <w:r w:rsidRPr="00A72152">
        <w:rPr>
          <w:rFonts w:ascii="Times New Roman" w:hAnsi="Times New Roman" w:cs="Times New Roman"/>
          <w:sz w:val="28"/>
          <w:szCs w:val="28"/>
        </w:rPr>
        <w:t>межвуз</w:t>
      </w:r>
      <w:proofErr w:type="spellEnd"/>
      <w:r w:rsidRPr="00A72152">
        <w:rPr>
          <w:rFonts w:ascii="Times New Roman" w:hAnsi="Times New Roman" w:cs="Times New Roman"/>
          <w:sz w:val="28"/>
          <w:szCs w:val="28"/>
        </w:rPr>
        <w:t xml:space="preserve">. сборник </w:t>
      </w:r>
      <w:proofErr w:type="spellStart"/>
      <w:r w:rsidRPr="00A72152">
        <w:rPr>
          <w:rFonts w:ascii="Times New Roman" w:hAnsi="Times New Roman" w:cs="Times New Roman"/>
          <w:sz w:val="28"/>
          <w:szCs w:val="28"/>
        </w:rPr>
        <w:t>науч</w:t>
      </w:r>
      <w:proofErr w:type="spellEnd"/>
      <w:r w:rsidRPr="00A72152">
        <w:rPr>
          <w:rFonts w:ascii="Times New Roman" w:hAnsi="Times New Roman" w:cs="Times New Roman"/>
          <w:sz w:val="28"/>
          <w:szCs w:val="28"/>
        </w:rPr>
        <w:t xml:space="preserve">. труд. – </w:t>
      </w:r>
      <w:proofErr w:type="spellStart"/>
      <w:r w:rsidRPr="00A72152">
        <w:rPr>
          <w:rFonts w:ascii="Times New Roman" w:hAnsi="Times New Roman" w:cs="Times New Roman"/>
          <w:sz w:val="28"/>
          <w:szCs w:val="28"/>
        </w:rPr>
        <w:t>Екб</w:t>
      </w:r>
      <w:proofErr w:type="spellEnd"/>
      <w:r w:rsidRPr="00A72152">
        <w:rPr>
          <w:rFonts w:ascii="Times New Roman" w:hAnsi="Times New Roman" w:cs="Times New Roman"/>
          <w:sz w:val="28"/>
          <w:szCs w:val="28"/>
        </w:rPr>
        <w:t xml:space="preserve">.: Изд. </w:t>
      </w:r>
      <w:proofErr w:type="spellStart"/>
      <w:r w:rsidRPr="00A72152">
        <w:rPr>
          <w:rFonts w:ascii="Times New Roman" w:hAnsi="Times New Roman" w:cs="Times New Roman"/>
          <w:sz w:val="28"/>
          <w:szCs w:val="28"/>
        </w:rPr>
        <w:t>УрАГС</w:t>
      </w:r>
      <w:proofErr w:type="spellEnd"/>
      <w:r w:rsidRPr="00A72152">
        <w:rPr>
          <w:rFonts w:ascii="Times New Roman" w:hAnsi="Times New Roman" w:cs="Times New Roman"/>
          <w:sz w:val="28"/>
          <w:szCs w:val="28"/>
        </w:rPr>
        <w:t>, 2007. – С. 56 – 70.</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r w:rsidRPr="00A72152">
        <w:rPr>
          <w:rFonts w:ascii="Times New Roman" w:hAnsi="Times New Roman" w:cs="Times New Roman"/>
          <w:sz w:val="28"/>
          <w:szCs w:val="28"/>
        </w:rPr>
        <w:t xml:space="preserve">Калинин, С. И. </w:t>
      </w:r>
      <w:proofErr w:type="spellStart"/>
      <w:r w:rsidRPr="00A72152">
        <w:rPr>
          <w:rFonts w:ascii="Times New Roman" w:hAnsi="Times New Roman" w:cs="Times New Roman"/>
          <w:sz w:val="28"/>
          <w:szCs w:val="28"/>
        </w:rPr>
        <w:t>Секьюритизация</w:t>
      </w:r>
      <w:proofErr w:type="spellEnd"/>
      <w:r w:rsidRPr="00A72152">
        <w:rPr>
          <w:rFonts w:ascii="Times New Roman" w:hAnsi="Times New Roman" w:cs="Times New Roman"/>
          <w:sz w:val="28"/>
          <w:szCs w:val="28"/>
        </w:rPr>
        <w:t xml:space="preserve"> и проектное финансирование в России: новые правовые реалии [Электронный ресурс] / С. И. Калинин, О. В. Ушаков, А. А. </w:t>
      </w:r>
      <w:proofErr w:type="spellStart"/>
      <w:r w:rsidRPr="00A72152">
        <w:rPr>
          <w:rFonts w:ascii="Times New Roman" w:hAnsi="Times New Roman" w:cs="Times New Roman"/>
          <w:sz w:val="28"/>
          <w:szCs w:val="28"/>
        </w:rPr>
        <w:t>Фильчуков</w:t>
      </w:r>
      <w:proofErr w:type="spellEnd"/>
      <w:r w:rsidRPr="00A72152">
        <w:rPr>
          <w:rFonts w:ascii="Times New Roman" w:hAnsi="Times New Roman" w:cs="Times New Roman"/>
          <w:sz w:val="28"/>
          <w:szCs w:val="28"/>
        </w:rPr>
        <w:t xml:space="preserve"> // Закон. – 2014. - № 5. – 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r w:rsidRPr="00A72152">
        <w:rPr>
          <w:rFonts w:ascii="Times New Roman" w:hAnsi="Times New Roman" w:cs="Times New Roman"/>
          <w:sz w:val="28"/>
          <w:szCs w:val="28"/>
        </w:rPr>
        <w:t>Кирилловых, А. А. Понятие ценной бумаги: теория, практика и современные законодательные новации [Электронный ресурс] / А.А. Кириллова // Законодательство и экономика. – 2014. - № 12. – 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r w:rsidRPr="00A72152">
        <w:rPr>
          <w:rFonts w:ascii="Times New Roman" w:hAnsi="Times New Roman" w:cs="Times New Roman"/>
          <w:sz w:val="28"/>
          <w:szCs w:val="28"/>
        </w:rPr>
        <w:t>Кирилловых А.А. Сделки с ценными бумагами в фондовой торговле: механизм и правовые конструкции [Электронный ресурс] // Законодательство и экономика. 2014. №3. – 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r w:rsidRPr="00A72152">
        <w:rPr>
          <w:rFonts w:ascii="Times New Roman" w:hAnsi="Times New Roman" w:cs="Times New Roman"/>
          <w:sz w:val="28"/>
          <w:szCs w:val="28"/>
        </w:rPr>
        <w:t>Любарская, Н.В. Публичная достоверность акций / Н. В. Любарская // Юрист. – 2004. - № 4. – С.9 – 12.</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r w:rsidRPr="00A72152">
        <w:rPr>
          <w:rFonts w:ascii="Times New Roman" w:hAnsi="Times New Roman" w:cs="Times New Roman"/>
          <w:sz w:val="28"/>
          <w:szCs w:val="28"/>
        </w:rPr>
        <w:lastRenderedPageBreak/>
        <w:t>Макеев, А. В. Вексель в финансово-хозяйственной деятельности / А. В. Макеев // Вексель и вексельное обращение в России</w:t>
      </w:r>
      <w:proofErr w:type="gramStart"/>
      <w:r w:rsidRPr="00A72152">
        <w:rPr>
          <w:rFonts w:ascii="Times New Roman" w:hAnsi="Times New Roman" w:cs="Times New Roman"/>
          <w:sz w:val="28"/>
          <w:szCs w:val="28"/>
        </w:rPr>
        <w:t xml:space="preserve"> :</w:t>
      </w:r>
      <w:proofErr w:type="gramEnd"/>
      <w:r w:rsidRPr="00A72152">
        <w:rPr>
          <w:rFonts w:ascii="Times New Roman" w:hAnsi="Times New Roman" w:cs="Times New Roman"/>
          <w:sz w:val="28"/>
          <w:szCs w:val="28"/>
        </w:rPr>
        <w:t xml:space="preserve"> сборник. – М.: АО «</w:t>
      </w:r>
      <w:proofErr w:type="spellStart"/>
      <w:r w:rsidRPr="00A72152">
        <w:rPr>
          <w:rFonts w:ascii="Times New Roman" w:hAnsi="Times New Roman" w:cs="Times New Roman"/>
          <w:sz w:val="28"/>
          <w:szCs w:val="28"/>
        </w:rPr>
        <w:t>Банкцентр</w:t>
      </w:r>
      <w:proofErr w:type="spellEnd"/>
      <w:r w:rsidRPr="00A72152">
        <w:rPr>
          <w:rFonts w:ascii="Times New Roman" w:hAnsi="Times New Roman" w:cs="Times New Roman"/>
          <w:sz w:val="28"/>
          <w:szCs w:val="28"/>
        </w:rPr>
        <w:t xml:space="preserve">», 1996. – С. 61 – 92. </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r w:rsidRPr="00A72152">
        <w:rPr>
          <w:rFonts w:ascii="Times New Roman" w:hAnsi="Times New Roman" w:cs="Times New Roman"/>
          <w:sz w:val="28"/>
          <w:szCs w:val="28"/>
        </w:rPr>
        <w:t xml:space="preserve">Петров, Е. Ю. К вопросу о публичной достоверности государственной регистрации прав на недвижимое имущество и сделок с ним / Е. Ю. Петров // </w:t>
      </w:r>
      <w:proofErr w:type="spellStart"/>
      <w:r w:rsidRPr="00A72152">
        <w:rPr>
          <w:rFonts w:ascii="Times New Roman" w:hAnsi="Times New Roman" w:cs="Times New Roman"/>
          <w:sz w:val="28"/>
          <w:szCs w:val="28"/>
        </w:rPr>
        <w:t>Цивилистичесские</w:t>
      </w:r>
      <w:proofErr w:type="spellEnd"/>
      <w:r w:rsidRPr="00A72152">
        <w:rPr>
          <w:rFonts w:ascii="Times New Roman" w:hAnsi="Times New Roman" w:cs="Times New Roman"/>
          <w:sz w:val="28"/>
          <w:szCs w:val="28"/>
        </w:rPr>
        <w:t xml:space="preserve"> записки</w:t>
      </w:r>
      <w:proofErr w:type="gramStart"/>
      <w:r w:rsidRPr="00A72152">
        <w:rPr>
          <w:rFonts w:ascii="Times New Roman" w:hAnsi="Times New Roman" w:cs="Times New Roman"/>
          <w:sz w:val="28"/>
          <w:szCs w:val="28"/>
        </w:rPr>
        <w:t xml:space="preserve"> :</w:t>
      </w:r>
      <w:proofErr w:type="gramEnd"/>
      <w:r w:rsidRPr="00A72152">
        <w:rPr>
          <w:rFonts w:ascii="Times New Roman" w:hAnsi="Times New Roman" w:cs="Times New Roman"/>
          <w:sz w:val="28"/>
          <w:szCs w:val="28"/>
        </w:rPr>
        <w:t xml:space="preserve"> </w:t>
      </w:r>
      <w:proofErr w:type="spellStart"/>
      <w:r w:rsidRPr="00A72152">
        <w:rPr>
          <w:rFonts w:ascii="Times New Roman" w:hAnsi="Times New Roman" w:cs="Times New Roman"/>
          <w:sz w:val="28"/>
          <w:szCs w:val="28"/>
        </w:rPr>
        <w:t>межвуз</w:t>
      </w:r>
      <w:proofErr w:type="spellEnd"/>
      <w:r w:rsidRPr="00A72152">
        <w:rPr>
          <w:rFonts w:ascii="Times New Roman" w:hAnsi="Times New Roman" w:cs="Times New Roman"/>
          <w:sz w:val="28"/>
          <w:szCs w:val="28"/>
        </w:rPr>
        <w:t xml:space="preserve">. сборник </w:t>
      </w:r>
      <w:proofErr w:type="spellStart"/>
      <w:r w:rsidRPr="00A72152">
        <w:rPr>
          <w:rFonts w:ascii="Times New Roman" w:hAnsi="Times New Roman" w:cs="Times New Roman"/>
          <w:sz w:val="28"/>
          <w:szCs w:val="28"/>
        </w:rPr>
        <w:t>науч</w:t>
      </w:r>
      <w:proofErr w:type="spellEnd"/>
      <w:r w:rsidRPr="00A72152">
        <w:rPr>
          <w:rFonts w:ascii="Times New Roman" w:hAnsi="Times New Roman" w:cs="Times New Roman"/>
          <w:sz w:val="28"/>
          <w:szCs w:val="28"/>
        </w:rPr>
        <w:t>. тр. – М.: Статут, 2001. – С. 220 – 233.</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proofErr w:type="spellStart"/>
      <w:r w:rsidRPr="00A72152">
        <w:rPr>
          <w:rFonts w:ascii="Times New Roman" w:hAnsi="Times New Roman" w:cs="Times New Roman"/>
          <w:sz w:val="28"/>
          <w:szCs w:val="28"/>
        </w:rPr>
        <w:t>Ротко</w:t>
      </w:r>
      <w:proofErr w:type="spellEnd"/>
      <w:r w:rsidRPr="00A72152">
        <w:rPr>
          <w:rFonts w:ascii="Times New Roman" w:hAnsi="Times New Roman" w:cs="Times New Roman"/>
          <w:sz w:val="28"/>
          <w:szCs w:val="28"/>
        </w:rPr>
        <w:t xml:space="preserve">, С. В. Практические и теоретические вопросы публичной достоверности и абстрактности ценных бумаг / С. В. </w:t>
      </w:r>
      <w:proofErr w:type="spellStart"/>
      <w:r w:rsidRPr="00A72152">
        <w:rPr>
          <w:rFonts w:ascii="Times New Roman" w:hAnsi="Times New Roman" w:cs="Times New Roman"/>
          <w:sz w:val="28"/>
          <w:szCs w:val="28"/>
        </w:rPr>
        <w:t>Ротко</w:t>
      </w:r>
      <w:proofErr w:type="spellEnd"/>
      <w:r w:rsidRPr="00A72152">
        <w:rPr>
          <w:rFonts w:ascii="Times New Roman" w:hAnsi="Times New Roman" w:cs="Times New Roman"/>
          <w:sz w:val="28"/>
          <w:szCs w:val="28"/>
        </w:rPr>
        <w:t xml:space="preserve"> // Гражданское право. – 2012. - № 4. – С. 28 – 30.</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proofErr w:type="spellStart"/>
      <w:r w:rsidRPr="00A72152">
        <w:rPr>
          <w:rFonts w:ascii="Times New Roman" w:hAnsi="Times New Roman" w:cs="Times New Roman"/>
          <w:sz w:val="28"/>
          <w:szCs w:val="28"/>
        </w:rPr>
        <w:t>Ротко</w:t>
      </w:r>
      <w:proofErr w:type="spellEnd"/>
      <w:r w:rsidRPr="00A72152">
        <w:rPr>
          <w:rFonts w:ascii="Times New Roman" w:hAnsi="Times New Roman" w:cs="Times New Roman"/>
          <w:sz w:val="28"/>
          <w:szCs w:val="28"/>
        </w:rPr>
        <w:t xml:space="preserve">, С. В. Относительная (процессуальная) абстрактность вексельного обязательства в современном российском праве / С. В. </w:t>
      </w:r>
      <w:proofErr w:type="spellStart"/>
      <w:r w:rsidRPr="00A72152">
        <w:rPr>
          <w:rFonts w:ascii="Times New Roman" w:hAnsi="Times New Roman" w:cs="Times New Roman"/>
          <w:sz w:val="28"/>
          <w:szCs w:val="28"/>
        </w:rPr>
        <w:t>Ротко</w:t>
      </w:r>
      <w:proofErr w:type="spellEnd"/>
      <w:r w:rsidRPr="00A72152">
        <w:rPr>
          <w:rFonts w:ascii="Times New Roman" w:hAnsi="Times New Roman" w:cs="Times New Roman"/>
          <w:sz w:val="28"/>
          <w:szCs w:val="28"/>
        </w:rPr>
        <w:t xml:space="preserve"> // </w:t>
      </w:r>
      <w:proofErr w:type="spellStart"/>
      <w:r w:rsidRPr="00A72152">
        <w:rPr>
          <w:rFonts w:ascii="Times New Roman" w:hAnsi="Times New Roman" w:cs="Times New Roman"/>
          <w:sz w:val="28"/>
          <w:szCs w:val="28"/>
        </w:rPr>
        <w:t>Юристъ-Правоведъ</w:t>
      </w:r>
      <w:proofErr w:type="spellEnd"/>
      <w:r w:rsidRPr="00A72152">
        <w:rPr>
          <w:rFonts w:ascii="Times New Roman" w:hAnsi="Times New Roman" w:cs="Times New Roman"/>
          <w:sz w:val="28"/>
          <w:szCs w:val="28"/>
        </w:rPr>
        <w:t xml:space="preserve">. – 2008. - № 2 (27). – С. 45 – 48.  </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r w:rsidRPr="00A72152">
        <w:rPr>
          <w:rFonts w:ascii="Times New Roman" w:hAnsi="Times New Roman" w:cs="Times New Roman"/>
          <w:sz w:val="28"/>
          <w:szCs w:val="28"/>
        </w:rPr>
        <w:t>Садовский, П. В. Вексель и сделка: соотношение и проблемы их недействительности / П. В. Садовский // Арбитражные споры. – 2005. - № 4. – С. 70 – 74.</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r w:rsidRPr="00A72152">
        <w:rPr>
          <w:rFonts w:ascii="Times New Roman" w:hAnsi="Times New Roman" w:cs="Times New Roman"/>
          <w:sz w:val="28"/>
          <w:szCs w:val="28"/>
        </w:rPr>
        <w:t xml:space="preserve">Садовский, П. В. Вексель как средство платежа по обязательствам должника и защита прав кредитора / П. В. Садовский, Н. А. </w:t>
      </w:r>
      <w:proofErr w:type="spellStart"/>
      <w:r w:rsidRPr="00A72152">
        <w:rPr>
          <w:rFonts w:ascii="Times New Roman" w:hAnsi="Times New Roman" w:cs="Times New Roman"/>
          <w:sz w:val="28"/>
          <w:szCs w:val="28"/>
        </w:rPr>
        <w:t>Крутицкий</w:t>
      </w:r>
      <w:proofErr w:type="spellEnd"/>
      <w:r w:rsidRPr="00A72152">
        <w:rPr>
          <w:rFonts w:ascii="Times New Roman" w:hAnsi="Times New Roman" w:cs="Times New Roman"/>
          <w:sz w:val="28"/>
          <w:szCs w:val="28"/>
        </w:rPr>
        <w:t xml:space="preserve">, А. Ю. </w:t>
      </w:r>
      <w:proofErr w:type="spellStart"/>
      <w:r w:rsidRPr="00A72152">
        <w:rPr>
          <w:rFonts w:ascii="Times New Roman" w:hAnsi="Times New Roman" w:cs="Times New Roman"/>
          <w:sz w:val="28"/>
          <w:szCs w:val="28"/>
        </w:rPr>
        <w:t>Бушев</w:t>
      </w:r>
      <w:proofErr w:type="spellEnd"/>
      <w:r w:rsidRPr="00A72152">
        <w:rPr>
          <w:rFonts w:ascii="Times New Roman" w:hAnsi="Times New Roman" w:cs="Times New Roman"/>
          <w:sz w:val="28"/>
          <w:szCs w:val="28"/>
        </w:rPr>
        <w:t xml:space="preserve"> // Арбитражные споры. – 2006. - № 4. – С.98 – 108.</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r w:rsidRPr="00A72152">
        <w:rPr>
          <w:rFonts w:ascii="Times New Roman" w:hAnsi="Times New Roman" w:cs="Times New Roman"/>
          <w:sz w:val="28"/>
          <w:szCs w:val="28"/>
        </w:rPr>
        <w:t>Толковый словарь Ожегова</w:t>
      </w:r>
      <w:proofErr w:type="gramStart"/>
      <w:r w:rsidRPr="00A72152">
        <w:rPr>
          <w:rFonts w:ascii="Times New Roman" w:hAnsi="Times New Roman" w:cs="Times New Roman"/>
          <w:sz w:val="28"/>
          <w:szCs w:val="28"/>
        </w:rPr>
        <w:t xml:space="preserve"> :</w:t>
      </w:r>
      <w:proofErr w:type="gramEnd"/>
      <w:r w:rsidRPr="00A72152">
        <w:rPr>
          <w:rFonts w:ascii="Times New Roman" w:hAnsi="Times New Roman" w:cs="Times New Roman"/>
          <w:sz w:val="28"/>
          <w:szCs w:val="28"/>
        </w:rPr>
        <w:t xml:space="preserve"> [сайт]. – Режим доступа</w:t>
      </w:r>
      <w:proofErr w:type="gramStart"/>
      <w:r w:rsidRPr="00A72152">
        <w:rPr>
          <w:rFonts w:ascii="Times New Roman" w:hAnsi="Times New Roman" w:cs="Times New Roman"/>
          <w:sz w:val="28"/>
          <w:szCs w:val="28"/>
        </w:rPr>
        <w:t xml:space="preserve"> :</w:t>
      </w:r>
      <w:proofErr w:type="gramEnd"/>
      <w:r w:rsidRPr="00A72152">
        <w:rPr>
          <w:rFonts w:ascii="Times New Roman" w:hAnsi="Times New Roman" w:cs="Times New Roman"/>
          <w:sz w:val="28"/>
          <w:szCs w:val="28"/>
        </w:rPr>
        <w:t xml:space="preserve"> http://slovarozhegova.ru/.</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r w:rsidRPr="00A72152">
        <w:rPr>
          <w:rFonts w:ascii="Times New Roman" w:hAnsi="Times New Roman" w:cs="Times New Roman"/>
          <w:sz w:val="28"/>
          <w:szCs w:val="28"/>
        </w:rPr>
        <w:t xml:space="preserve">Трофимова, Г. А. Свойства имущественного права, закрепленного в ценной бумаге / А. Г. Трофимова // Законодательство и экономика. – 2014. - № 12. – С. 56 – 61. </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rPr>
      </w:pPr>
      <w:proofErr w:type="spellStart"/>
      <w:r w:rsidRPr="00A72152">
        <w:rPr>
          <w:rFonts w:ascii="Times New Roman" w:hAnsi="Times New Roman" w:cs="Times New Roman"/>
          <w:sz w:val="28"/>
          <w:szCs w:val="28"/>
        </w:rPr>
        <w:t>Уруков</w:t>
      </w:r>
      <w:proofErr w:type="spellEnd"/>
      <w:r w:rsidRPr="00A72152">
        <w:rPr>
          <w:rFonts w:ascii="Times New Roman" w:hAnsi="Times New Roman" w:cs="Times New Roman"/>
          <w:sz w:val="28"/>
          <w:szCs w:val="28"/>
        </w:rPr>
        <w:t xml:space="preserve">, В. Н. Основания выдачи и передачи векселя [Электронный ресурс] / В. Н. </w:t>
      </w:r>
      <w:proofErr w:type="spellStart"/>
      <w:r w:rsidRPr="00A72152">
        <w:rPr>
          <w:rFonts w:ascii="Times New Roman" w:hAnsi="Times New Roman" w:cs="Times New Roman"/>
          <w:sz w:val="28"/>
          <w:szCs w:val="28"/>
        </w:rPr>
        <w:t>Уруков</w:t>
      </w:r>
      <w:proofErr w:type="spellEnd"/>
      <w:r w:rsidRPr="00A72152">
        <w:rPr>
          <w:rFonts w:ascii="Times New Roman" w:hAnsi="Times New Roman" w:cs="Times New Roman"/>
          <w:sz w:val="28"/>
          <w:szCs w:val="28"/>
        </w:rPr>
        <w:t xml:space="preserve">, О. В. </w:t>
      </w:r>
      <w:proofErr w:type="spellStart"/>
      <w:r w:rsidRPr="00A72152">
        <w:rPr>
          <w:rFonts w:ascii="Times New Roman" w:hAnsi="Times New Roman" w:cs="Times New Roman"/>
          <w:sz w:val="28"/>
          <w:szCs w:val="28"/>
        </w:rPr>
        <w:t>Фисенко</w:t>
      </w:r>
      <w:proofErr w:type="spellEnd"/>
      <w:r w:rsidRPr="00A72152">
        <w:rPr>
          <w:rFonts w:ascii="Times New Roman" w:hAnsi="Times New Roman" w:cs="Times New Roman"/>
          <w:sz w:val="28"/>
          <w:szCs w:val="28"/>
        </w:rPr>
        <w:t xml:space="preserve"> // Право и экономика. – 2010. - № 3. – 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rPr>
      </w:pPr>
      <w:r w:rsidRPr="00A72152">
        <w:rPr>
          <w:rFonts w:ascii="Times New Roman" w:hAnsi="Times New Roman" w:cs="Times New Roman"/>
          <w:sz w:val="28"/>
          <w:szCs w:val="28"/>
        </w:rPr>
        <w:t xml:space="preserve">Ушаков, О. </w:t>
      </w:r>
      <w:proofErr w:type="spellStart"/>
      <w:r w:rsidRPr="00A72152">
        <w:rPr>
          <w:rFonts w:ascii="Times New Roman" w:hAnsi="Times New Roman" w:cs="Times New Roman"/>
          <w:sz w:val="28"/>
          <w:szCs w:val="28"/>
        </w:rPr>
        <w:t>Секьюритизация</w:t>
      </w:r>
      <w:proofErr w:type="spellEnd"/>
      <w:r w:rsidRPr="00A72152">
        <w:rPr>
          <w:rFonts w:ascii="Times New Roman" w:hAnsi="Times New Roman" w:cs="Times New Roman"/>
          <w:sz w:val="28"/>
          <w:szCs w:val="28"/>
        </w:rPr>
        <w:t xml:space="preserve"> как способ долгового финансирования. Успешное тестирование новелл законодательства о рынке ценных бумаг </w:t>
      </w:r>
      <w:r w:rsidRPr="00A72152">
        <w:rPr>
          <w:rFonts w:ascii="Times New Roman" w:hAnsi="Times New Roman" w:cs="Times New Roman"/>
          <w:sz w:val="28"/>
          <w:szCs w:val="28"/>
        </w:rPr>
        <w:lastRenderedPageBreak/>
        <w:t>[Электронный ресурс] / О. Ушаков, Н. Моргунова // Финансовая газета. – 2016. - № 8. – СПС «Консультант Плюс».</w:t>
      </w:r>
    </w:p>
    <w:p w:rsidR="00C347ED" w:rsidRPr="00A72152" w:rsidRDefault="00C347ED" w:rsidP="00C347ED">
      <w:pPr>
        <w:pStyle w:val="a5"/>
        <w:numPr>
          <w:ilvl w:val="0"/>
          <w:numId w:val="11"/>
        </w:numPr>
        <w:spacing w:line="360" w:lineRule="auto"/>
        <w:ind w:left="426"/>
        <w:jc w:val="both"/>
        <w:rPr>
          <w:rFonts w:ascii="Times New Roman" w:hAnsi="Times New Roman" w:cs="Times New Roman"/>
          <w:sz w:val="28"/>
          <w:szCs w:val="28"/>
        </w:rPr>
      </w:pPr>
      <w:proofErr w:type="gramStart"/>
      <w:r w:rsidRPr="00A72152">
        <w:rPr>
          <w:rFonts w:ascii="Times New Roman" w:hAnsi="Times New Roman" w:cs="Times New Roman"/>
          <w:sz w:val="28"/>
          <w:szCs w:val="28"/>
        </w:rPr>
        <w:t>Хабаров</w:t>
      </w:r>
      <w:proofErr w:type="gramEnd"/>
      <w:r w:rsidRPr="00A72152">
        <w:rPr>
          <w:rFonts w:ascii="Times New Roman" w:hAnsi="Times New Roman" w:cs="Times New Roman"/>
          <w:sz w:val="28"/>
          <w:szCs w:val="28"/>
        </w:rPr>
        <w:t>, С. А. Вопросы признания производных финансовых инструментов в качестве ценных бумаг [Электронный ресурс] / А. С. Хабаров // Право и экономика. – 2015. - № 7. – СПС «Гарант».</w:t>
      </w:r>
    </w:p>
    <w:p w:rsidR="00C347ED" w:rsidRPr="00A72152" w:rsidRDefault="00C347ED">
      <w:pPr>
        <w:rPr>
          <w:rFonts w:ascii="Times New Roman" w:hAnsi="Times New Roman" w:cs="Times New Roman"/>
          <w:sz w:val="28"/>
          <w:szCs w:val="28"/>
        </w:rPr>
      </w:pPr>
      <w:r w:rsidRPr="00A72152">
        <w:rPr>
          <w:rFonts w:ascii="Times New Roman" w:hAnsi="Times New Roman" w:cs="Times New Roman"/>
          <w:sz w:val="28"/>
          <w:szCs w:val="28"/>
        </w:rPr>
        <w:br w:type="page"/>
      </w:r>
    </w:p>
    <w:p w:rsidR="00C347ED" w:rsidRPr="00A72152" w:rsidRDefault="00C347ED" w:rsidP="00C347ED">
      <w:pPr>
        <w:pStyle w:val="a5"/>
        <w:spacing w:line="360" w:lineRule="auto"/>
        <w:ind w:left="42"/>
        <w:jc w:val="both"/>
        <w:rPr>
          <w:rFonts w:ascii="Times New Roman" w:hAnsi="Times New Roman" w:cs="Times New Roman"/>
          <w:sz w:val="28"/>
          <w:szCs w:val="28"/>
        </w:rPr>
        <w:sectPr w:rsidR="00C347ED" w:rsidRPr="00A72152" w:rsidSect="00595DF2">
          <w:pgSz w:w="11906" w:h="16838"/>
          <w:pgMar w:top="1134" w:right="567" w:bottom="1134" w:left="1701" w:header="709" w:footer="709" w:gutter="0"/>
          <w:pgNumType w:start="2"/>
          <w:cols w:space="708"/>
          <w:docGrid w:linePitch="360"/>
        </w:sectPr>
      </w:pPr>
    </w:p>
    <w:p w:rsidR="00C347ED" w:rsidRPr="00A72152" w:rsidRDefault="00C347ED" w:rsidP="00C347ED">
      <w:pPr>
        <w:pStyle w:val="a5"/>
        <w:spacing w:line="360" w:lineRule="auto"/>
        <w:jc w:val="right"/>
        <w:rPr>
          <w:rFonts w:ascii="Times New Roman" w:hAnsi="Times New Roman" w:cs="Times New Roman"/>
          <w:sz w:val="28"/>
        </w:rPr>
      </w:pPr>
      <w:r w:rsidRPr="00A72152">
        <w:rPr>
          <w:rFonts w:ascii="Times New Roman" w:hAnsi="Times New Roman" w:cs="Times New Roman"/>
          <w:sz w:val="28"/>
        </w:rPr>
        <w:lastRenderedPageBreak/>
        <w:t>Приложение № 1.</w:t>
      </w:r>
    </w:p>
    <w:p w:rsidR="00C347ED" w:rsidRPr="00A72152" w:rsidRDefault="00C347ED" w:rsidP="00C347ED">
      <w:pPr>
        <w:pStyle w:val="a5"/>
        <w:spacing w:line="360" w:lineRule="auto"/>
        <w:jc w:val="both"/>
        <w:rPr>
          <w:rFonts w:ascii="Times New Roman" w:hAnsi="Times New Roman" w:cs="Times New Roman"/>
          <w:b/>
          <w:sz w:val="28"/>
        </w:rPr>
      </w:pPr>
      <w:r w:rsidRPr="00A72152">
        <w:rPr>
          <w:rFonts w:ascii="Times New Roman" w:hAnsi="Times New Roman" w:cs="Times New Roman"/>
          <w:b/>
          <w:sz w:val="28"/>
        </w:rPr>
        <w:t xml:space="preserve">Таблица 1. Изменение содержания норм ГК РФ о свойствах ценных бумаг </w:t>
      </w:r>
    </w:p>
    <w:tbl>
      <w:tblPr>
        <w:tblStyle w:val="af7"/>
        <w:tblpPr w:leftFromText="180" w:rightFromText="180" w:vertAnchor="text" w:tblpY="1"/>
        <w:tblOverlap w:val="never"/>
        <w:tblW w:w="0" w:type="auto"/>
        <w:tblLook w:val="04A0"/>
      </w:tblPr>
      <w:tblGrid>
        <w:gridCol w:w="2235"/>
        <w:gridCol w:w="1842"/>
        <w:gridCol w:w="2268"/>
        <w:gridCol w:w="4395"/>
        <w:gridCol w:w="3969"/>
      </w:tblGrid>
      <w:tr w:rsidR="00C347ED" w:rsidRPr="00A72152" w:rsidTr="00C347ED">
        <w:tc>
          <w:tcPr>
            <w:tcW w:w="2235" w:type="dxa"/>
          </w:tcPr>
          <w:p w:rsidR="00C347ED" w:rsidRPr="00A72152" w:rsidRDefault="00C347ED" w:rsidP="00C347ED">
            <w:pPr>
              <w:pStyle w:val="a5"/>
              <w:spacing w:line="360" w:lineRule="auto"/>
              <w:jc w:val="both"/>
              <w:rPr>
                <w:rFonts w:ascii="Times New Roman" w:hAnsi="Times New Roman" w:cs="Times New Roman"/>
                <w:b/>
                <w:sz w:val="28"/>
              </w:rPr>
            </w:pPr>
            <w:r w:rsidRPr="00A72152">
              <w:rPr>
                <w:rFonts w:ascii="Times New Roman" w:hAnsi="Times New Roman" w:cs="Times New Roman"/>
                <w:b/>
                <w:sz w:val="28"/>
              </w:rPr>
              <w:t>Редакция статьи</w:t>
            </w:r>
          </w:p>
        </w:tc>
        <w:tc>
          <w:tcPr>
            <w:tcW w:w="1842" w:type="dxa"/>
          </w:tcPr>
          <w:p w:rsidR="00C347ED" w:rsidRPr="00A72152" w:rsidRDefault="00C347ED" w:rsidP="00C347ED">
            <w:pPr>
              <w:pStyle w:val="a5"/>
              <w:spacing w:line="360" w:lineRule="auto"/>
              <w:jc w:val="both"/>
              <w:rPr>
                <w:rFonts w:ascii="Times New Roman" w:hAnsi="Times New Roman" w:cs="Times New Roman"/>
                <w:b/>
                <w:sz w:val="28"/>
              </w:rPr>
            </w:pPr>
            <w:r w:rsidRPr="00A72152">
              <w:rPr>
                <w:rFonts w:ascii="Times New Roman" w:hAnsi="Times New Roman" w:cs="Times New Roman"/>
                <w:b/>
                <w:sz w:val="28"/>
              </w:rPr>
              <w:t>Номер статьи</w:t>
            </w:r>
          </w:p>
        </w:tc>
        <w:tc>
          <w:tcPr>
            <w:tcW w:w="2268" w:type="dxa"/>
          </w:tcPr>
          <w:p w:rsidR="00C347ED" w:rsidRPr="00A72152" w:rsidRDefault="00C347ED" w:rsidP="00C347ED">
            <w:pPr>
              <w:pStyle w:val="a5"/>
              <w:spacing w:line="360" w:lineRule="auto"/>
              <w:jc w:val="both"/>
              <w:rPr>
                <w:rFonts w:ascii="Times New Roman" w:hAnsi="Times New Roman" w:cs="Times New Roman"/>
                <w:b/>
                <w:sz w:val="28"/>
              </w:rPr>
            </w:pPr>
            <w:r w:rsidRPr="00A72152">
              <w:rPr>
                <w:rFonts w:ascii="Times New Roman" w:hAnsi="Times New Roman" w:cs="Times New Roman"/>
                <w:b/>
                <w:sz w:val="28"/>
              </w:rPr>
              <w:t>Название статьи</w:t>
            </w:r>
          </w:p>
        </w:tc>
        <w:tc>
          <w:tcPr>
            <w:tcW w:w="4395" w:type="dxa"/>
          </w:tcPr>
          <w:p w:rsidR="00C347ED" w:rsidRPr="00A72152" w:rsidRDefault="00C347ED" w:rsidP="00C347ED">
            <w:pPr>
              <w:pStyle w:val="a5"/>
              <w:spacing w:line="360" w:lineRule="auto"/>
              <w:jc w:val="both"/>
              <w:rPr>
                <w:rFonts w:ascii="Times New Roman" w:hAnsi="Times New Roman" w:cs="Times New Roman"/>
                <w:b/>
                <w:sz w:val="28"/>
              </w:rPr>
            </w:pPr>
            <w:r w:rsidRPr="00A72152">
              <w:rPr>
                <w:rFonts w:ascii="Times New Roman" w:hAnsi="Times New Roman" w:cs="Times New Roman"/>
                <w:b/>
                <w:sz w:val="28"/>
              </w:rPr>
              <w:t>Возможные возражения</w:t>
            </w:r>
          </w:p>
        </w:tc>
        <w:tc>
          <w:tcPr>
            <w:tcW w:w="3969" w:type="dxa"/>
          </w:tcPr>
          <w:p w:rsidR="00C347ED" w:rsidRPr="00A72152" w:rsidRDefault="00C347ED" w:rsidP="00C347ED">
            <w:pPr>
              <w:pStyle w:val="a5"/>
              <w:spacing w:line="360" w:lineRule="auto"/>
              <w:jc w:val="both"/>
              <w:rPr>
                <w:rFonts w:ascii="Times New Roman" w:hAnsi="Times New Roman" w:cs="Times New Roman"/>
                <w:b/>
                <w:sz w:val="28"/>
              </w:rPr>
            </w:pPr>
            <w:r w:rsidRPr="00A72152">
              <w:rPr>
                <w:rFonts w:ascii="Times New Roman" w:hAnsi="Times New Roman" w:cs="Times New Roman"/>
                <w:b/>
                <w:sz w:val="28"/>
              </w:rPr>
              <w:t>Невозможные возражения</w:t>
            </w:r>
          </w:p>
        </w:tc>
      </w:tr>
      <w:tr w:rsidR="00C347ED" w:rsidRPr="00A72152" w:rsidTr="00C347ED">
        <w:trPr>
          <w:trHeight w:val="288"/>
        </w:trPr>
        <w:tc>
          <w:tcPr>
            <w:tcW w:w="2235" w:type="dxa"/>
          </w:tcPr>
          <w:p w:rsidR="00C347ED" w:rsidRPr="00A72152" w:rsidRDefault="00C347ED" w:rsidP="00C347ED">
            <w:pPr>
              <w:pStyle w:val="a5"/>
              <w:spacing w:line="360" w:lineRule="auto"/>
              <w:jc w:val="center"/>
              <w:rPr>
                <w:rFonts w:ascii="Times New Roman" w:hAnsi="Times New Roman" w:cs="Times New Roman"/>
                <w:b/>
                <w:sz w:val="28"/>
              </w:rPr>
            </w:pPr>
            <w:r w:rsidRPr="00A72152">
              <w:rPr>
                <w:rFonts w:ascii="Times New Roman" w:hAnsi="Times New Roman" w:cs="Times New Roman"/>
                <w:b/>
                <w:sz w:val="28"/>
              </w:rPr>
              <w:t>1</w:t>
            </w:r>
          </w:p>
        </w:tc>
        <w:tc>
          <w:tcPr>
            <w:tcW w:w="1842" w:type="dxa"/>
          </w:tcPr>
          <w:p w:rsidR="00C347ED" w:rsidRPr="00A72152" w:rsidRDefault="00C347ED" w:rsidP="00C347ED">
            <w:pPr>
              <w:pStyle w:val="a5"/>
              <w:spacing w:line="360" w:lineRule="auto"/>
              <w:jc w:val="center"/>
              <w:rPr>
                <w:rFonts w:ascii="Times New Roman" w:hAnsi="Times New Roman" w:cs="Times New Roman"/>
                <w:b/>
                <w:sz w:val="28"/>
              </w:rPr>
            </w:pPr>
            <w:r w:rsidRPr="00A72152">
              <w:rPr>
                <w:rFonts w:ascii="Times New Roman" w:hAnsi="Times New Roman" w:cs="Times New Roman"/>
                <w:b/>
                <w:sz w:val="28"/>
              </w:rPr>
              <w:t>2</w:t>
            </w:r>
          </w:p>
        </w:tc>
        <w:tc>
          <w:tcPr>
            <w:tcW w:w="2268" w:type="dxa"/>
          </w:tcPr>
          <w:p w:rsidR="00C347ED" w:rsidRPr="00A72152" w:rsidRDefault="00C347ED" w:rsidP="00C347ED">
            <w:pPr>
              <w:pStyle w:val="a5"/>
              <w:spacing w:line="360" w:lineRule="auto"/>
              <w:jc w:val="center"/>
              <w:rPr>
                <w:rFonts w:ascii="Times New Roman" w:hAnsi="Times New Roman" w:cs="Times New Roman"/>
                <w:b/>
                <w:sz w:val="28"/>
              </w:rPr>
            </w:pPr>
            <w:r w:rsidRPr="00A72152">
              <w:rPr>
                <w:rFonts w:ascii="Times New Roman" w:hAnsi="Times New Roman" w:cs="Times New Roman"/>
                <w:b/>
                <w:sz w:val="28"/>
              </w:rPr>
              <w:t>3</w:t>
            </w:r>
          </w:p>
        </w:tc>
        <w:tc>
          <w:tcPr>
            <w:tcW w:w="4395" w:type="dxa"/>
          </w:tcPr>
          <w:p w:rsidR="00C347ED" w:rsidRPr="00A72152" w:rsidRDefault="00C347ED" w:rsidP="00C347ED">
            <w:pPr>
              <w:pStyle w:val="a5"/>
              <w:spacing w:line="360" w:lineRule="auto"/>
              <w:jc w:val="center"/>
              <w:rPr>
                <w:rFonts w:ascii="Times New Roman" w:hAnsi="Times New Roman" w:cs="Times New Roman"/>
                <w:b/>
                <w:sz w:val="28"/>
              </w:rPr>
            </w:pPr>
            <w:r w:rsidRPr="00A72152">
              <w:rPr>
                <w:rFonts w:ascii="Times New Roman" w:hAnsi="Times New Roman" w:cs="Times New Roman"/>
                <w:b/>
                <w:sz w:val="28"/>
              </w:rPr>
              <w:t>4</w:t>
            </w:r>
          </w:p>
        </w:tc>
        <w:tc>
          <w:tcPr>
            <w:tcW w:w="3969" w:type="dxa"/>
          </w:tcPr>
          <w:p w:rsidR="00C347ED" w:rsidRPr="00A72152" w:rsidRDefault="00C347ED" w:rsidP="00C347ED">
            <w:pPr>
              <w:pStyle w:val="a5"/>
              <w:spacing w:line="360" w:lineRule="auto"/>
              <w:jc w:val="center"/>
              <w:rPr>
                <w:rFonts w:ascii="Times New Roman" w:hAnsi="Times New Roman" w:cs="Times New Roman"/>
                <w:b/>
                <w:sz w:val="28"/>
              </w:rPr>
            </w:pPr>
            <w:r w:rsidRPr="00A72152">
              <w:rPr>
                <w:rFonts w:ascii="Times New Roman" w:hAnsi="Times New Roman" w:cs="Times New Roman"/>
                <w:b/>
                <w:sz w:val="28"/>
              </w:rPr>
              <w:t>5</w:t>
            </w:r>
          </w:p>
        </w:tc>
      </w:tr>
      <w:tr w:rsidR="00C347ED" w:rsidRPr="00A72152" w:rsidTr="00C347ED">
        <w:tc>
          <w:tcPr>
            <w:tcW w:w="2235" w:type="dxa"/>
          </w:tcPr>
          <w:p w:rsidR="00C347ED" w:rsidRPr="00A72152" w:rsidRDefault="00C347ED" w:rsidP="00C347ED">
            <w:pPr>
              <w:pStyle w:val="a5"/>
              <w:spacing w:line="360" w:lineRule="auto"/>
              <w:jc w:val="both"/>
              <w:rPr>
                <w:rFonts w:ascii="Times New Roman" w:hAnsi="Times New Roman" w:cs="Times New Roman"/>
                <w:sz w:val="28"/>
              </w:rPr>
            </w:pPr>
            <w:r w:rsidRPr="00A72152">
              <w:rPr>
                <w:rFonts w:ascii="Times New Roman" w:hAnsi="Times New Roman" w:cs="Times New Roman"/>
                <w:sz w:val="28"/>
              </w:rPr>
              <w:t xml:space="preserve">ФЗ от 30 </w:t>
            </w:r>
            <w:proofErr w:type="spellStart"/>
            <w:r w:rsidRPr="00A72152">
              <w:rPr>
                <w:rFonts w:ascii="Times New Roman" w:hAnsi="Times New Roman" w:cs="Times New Roman"/>
                <w:sz w:val="28"/>
              </w:rPr>
              <w:t>нояб</w:t>
            </w:r>
            <w:proofErr w:type="spellEnd"/>
            <w:r w:rsidRPr="00A72152">
              <w:rPr>
                <w:rFonts w:ascii="Times New Roman" w:hAnsi="Times New Roman" w:cs="Times New Roman"/>
                <w:sz w:val="28"/>
              </w:rPr>
              <w:t>. 1994 г. № 51</w:t>
            </w:r>
          </w:p>
        </w:tc>
        <w:tc>
          <w:tcPr>
            <w:tcW w:w="1842" w:type="dxa"/>
          </w:tcPr>
          <w:p w:rsidR="00C347ED" w:rsidRPr="00A72152" w:rsidRDefault="00C347ED" w:rsidP="00C347ED">
            <w:pPr>
              <w:pStyle w:val="a5"/>
              <w:spacing w:line="360" w:lineRule="auto"/>
              <w:jc w:val="both"/>
              <w:rPr>
                <w:rFonts w:ascii="Times New Roman" w:hAnsi="Times New Roman" w:cs="Times New Roman"/>
                <w:sz w:val="28"/>
              </w:rPr>
            </w:pPr>
            <w:r w:rsidRPr="00A72152">
              <w:rPr>
                <w:rFonts w:ascii="Times New Roman" w:hAnsi="Times New Roman" w:cs="Times New Roman"/>
                <w:sz w:val="28"/>
              </w:rPr>
              <w:t>ст. 147</w:t>
            </w:r>
          </w:p>
        </w:tc>
        <w:tc>
          <w:tcPr>
            <w:tcW w:w="2268" w:type="dxa"/>
          </w:tcPr>
          <w:p w:rsidR="00C347ED" w:rsidRPr="00A72152" w:rsidRDefault="00C347ED" w:rsidP="00C347ED">
            <w:pPr>
              <w:pStyle w:val="a5"/>
              <w:spacing w:line="360" w:lineRule="auto"/>
              <w:jc w:val="both"/>
              <w:rPr>
                <w:rFonts w:ascii="Times New Roman" w:hAnsi="Times New Roman" w:cs="Times New Roman"/>
                <w:sz w:val="28"/>
              </w:rPr>
            </w:pPr>
            <w:r w:rsidRPr="00A72152">
              <w:rPr>
                <w:rFonts w:ascii="Times New Roman" w:hAnsi="Times New Roman" w:cs="Times New Roman"/>
                <w:sz w:val="28"/>
              </w:rPr>
              <w:t>Исполнение по ценной бумаге</w:t>
            </w:r>
          </w:p>
        </w:tc>
        <w:tc>
          <w:tcPr>
            <w:tcW w:w="4395" w:type="dxa"/>
          </w:tcPr>
          <w:p w:rsidR="00C347ED" w:rsidRPr="00A72152" w:rsidRDefault="00C347ED" w:rsidP="00C347ED">
            <w:pPr>
              <w:pStyle w:val="a5"/>
              <w:spacing w:line="360" w:lineRule="auto"/>
              <w:jc w:val="both"/>
              <w:rPr>
                <w:rFonts w:ascii="Times New Roman" w:hAnsi="Times New Roman" w:cs="Times New Roman"/>
                <w:sz w:val="28"/>
              </w:rPr>
            </w:pPr>
            <w:r w:rsidRPr="00A72152">
              <w:rPr>
                <w:rFonts w:ascii="Times New Roman" w:hAnsi="Times New Roman" w:cs="Times New Roman"/>
                <w:sz w:val="28"/>
              </w:rPr>
              <w:t>--</w:t>
            </w:r>
          </w:p>
        </w:tc>
        <w:tc>
          <w:tcPr>
            <w:tcW w:w="3969" w:type="dxa"/>
          </w:tcPr>
          <w:p w:rsidR="00C347ED" w:rsidRPr="00A72152" w:rsidRDefault="00C347ED" w:rsidP="00C347ED">
            <w:pPr>
              <w:pStyle w:val="a5"/>
              <w:spacing w:line="360" w:lineRule="auto"/>
              <w:jc w:val="both"/>
              <w:rPr>
                <w:rFonts w:ascii="Times New Roman" w:hAnsi="Times New Roman" w:cs="Times New Roman"/>
                <w:sz w:val="28"/>
              </w:rPr>
            </w:pPr>
            <w:r w:rsidRPr="00A72152">
              <w:rPr>
                <w:rFonts w:ascii="Times New Roman" w:hAnsi="Times New Roman" w:cs="Times New Roman"/>
                <w:sz w:val="28"/>
              </w:rPr>
              <w:t>1. Отсутствие основания обязательства, удостоверенного ценной бумагой;</w:t>
            </w:r>
          </w:p>
          <w:p w:rsidR="00C347ED" w:rsidRPr="00A72152" w:rsidRDefault="00C347ED" w:rsidP="00C347ED">
            <w:pPr>
              <w:pStyle w:val="a5"/>
              <w:spacing w:line="360" w:lineRule="auto"/>
              <w:jc w:val="both"/>
              <w:rPr>
                <w:rFonts w:ascii="Times New Roman" w:hAnsi="Times New Roman" w:cs="Times New Roman"/>
                <w:sz w:val="28"/>
              </w:rPr>
            </w:pPr>
            <w:r w:rsidRPr="00A72152">
              <w:rPr>
                <w:rFonts w:ascii="Times New Roman" w:hAnsi="Times New Roman" w:cs="Times New Roman"/>
                <w:sz w:val="28"/>
              </w:rPr>
              <w:t>2. Недействительность основания обязательства, удостоверенного ценной бумагой.</w:t>
            </w:r>
          </w:p>
        </w:tc>
      </w:tr>
      <w:tr w:rsidR="00C347ED" w:rsidRPr="00A72152" w:rsidTr="00C347ED">
        <w:tc>
          <w:tcPr>
            <w:tcW w:w="2235" w:type="dxa"/>
          </w:tcPr>
          <w:p w:rsidR="00C347ED" w:rsidRPr="00A72152" w:rsidRDefault="00C347ED" w:rsidP="00C347ED">
            <w:pPr>
              <w:pStyle w:val="a5"/>
              <w:spacing w:line="360" w:lineRule="auto"/>
              <w:jc w:val="both"/>
              <w:rPr>
                <w:rFonts w:ascii="Times New Roman" w:hAnsi="Times New Roman" w:cs="Times New Roman"/>
                <w:sz w:val="28"/>
              </w:rPr>
            </w:pPr>
            <w:r w:rsidRPr="00A72152">
              <w:rPr>
                <w:rFonts w:ascii="Times New Roman" w:hAnsi="Times New Roman" w:cs="Times New Roman"/>
                <w:sz w:val="28"/>
              </w:rPr>
              <w:t>ФЗ от 2 июля 2013 г. № 124</w:t>
            </w:r>
          </w:p>
          <w:p w:rsidR="00C347ED" w:rsidRPr="00A72152" w:rsidRDefault="00C347ED" w:rsidP="00C347ED">
            <w:pPr>
              <w:pStyle w:val="a5"/>
              <w:spacing w:line="360" w:lineRule="auto"/>
              <w:jc w:val="both"/>
              <w:rPr>
                <w:rFonts w:ascii="Times New Roman" w:hAnsi="Times New Roman" w:cs="Times New Roman"/>
                <w:sz w:val="28"/>
              </w:rPr>
            </w:pPr>
          </w:p>
          <w:p w:rsidR="00C347ED" w:rsidRPr="00A72152" w:rsidRDefault="00C347ED" w:rsidP="00C347ED">
            <w:pPr>
              <w:pStyle w:val="a5"/>
              <w:spacing w:line="360" w:lineRule="auto"/>
              <w:jc w:val="both"/>
              <w:rPr>
                <w:rFonts w:ascii="Times New Roman" w:hAnsi="Times New Roman" w:cs="Times New Roman"/>
                <w:sz w:val="28"/>
              </w:rPr>
            </w:pPr>
          </w:p>
          <w:p w:rsidR="00C347ED" w:rsidRPr="00A72152" w:rsidRDefault="00C347ED" w:rsidP="00C347ED">
            <w:pPr>
              <w:pStyle w:val="a5"/>
              <w:spacing w:line="360" w:lineRule="auto"/>
              <w:jc w:val="both"/>
              <w:rPr>
                <w:rFonts w:ascii="Times New Roman" w:hAnsi="Times New Roman" w:cs="Times New Roman"/>
                <w:sz w:val="28"/>
              </w:rPr>
            </w:pPr>
          </w:p>
          <w:p w:rsidR="00C347ED" w:rsidRPr="00A72152" w:rsidRDefault="00C347ED" w:rsidP="00C347ED">
            <w:pPr>
              <w:pStyle w:val="a5"/>
              <w:spacing w:line="360" w:lineRule="auto"/>
              <w:jc w:val="both"/>
              <w:rPr>
                <w:rFonts w:ascii="Times New Roman" w:hAnsi="Times New Roman" w:cs="Times New Roman"/>
                <w:sz w:val="28"/>
              </w:rPr>
            </w:pPr>
          </w:p>
          <w:p w:rsidR="00C347ED" w:rsidRPr="00A72152" w:rsidRDefault="00C347ED" w:rsidP="00C347ED">
            <w:pPr>
              <w:pStyle w:val="a5"/>
              <w:spacing w:line="360" w:lineRule="auto"/>
              <w:jc w:val="both"/>
              <w:rPr>
                <w:rFonts w:ascii="Times New Roman" w:hAnsi="Times New Roman" w:cs="Times New Roman"/>
                <w:sz w:val="28"/>
              </w:rPr>
            </w:pPr>
          </w:p>
          <w:p w:rsidR="00C347ED" w:rsidRPr="00A72152" w:rsidRDefault="00FC13DF" w:rsidP="00C347ED">
            <w:pPr>
              <w:pStyle w:val="a5"/>
              <w:spacing w:line="360" w:lineRule="auto"/>
              <w:jc w:val="center"/>
              <w:rPr>
                <w:rFonts w:ascii="Times New Roman" w:hAnsi="Times New Roman" w:cs="Times New Roman"/>
                <w:b/>
                <w:sz w:val="28"/>
              </w:rPr>
            </w:pPr>
            <w:r>
              <w:rPr>
                <w:rFonts w:ascii="Times New Roman" w:hAnsi="Times New Roman" w:cs="Times New Roman"/>
                <w:b/>
                <w:noProof/>
                <w:sz w:val="28"/>
                <w:lang w:eastAsia="ru-RU"/>
              </w:rPr>
              <w:lastRenderedPageBreak/>
              <w:pict>
                <v:shape id="_x0000_s1045" type="#_x0000_t32" style="position:absolute;left:0;text-align:left;margin-left:-5.7pt;margin-top:19.45pt;width:732.75pt;height:0;z-index:251713536" o:connectortype="straight"/>
              </w:pict>
            </w:r>
            <w:r w:rsidR="00C347ED" w:rsidRPr="00A72152">
              <w:rPr>
                <w:rFonts w:ascii="Times New Roman" w:hAnsi="Times New Roman" w:cs="Times New Roman"/>
                <w:b/>
                <w:sz w:val="28"/>
              </w:rPr>
              <w:t>1</w:t>
            </w:r>
          </w:p>
          <w:p w:rsidR="00C347ED" w:rsidRPr="00A72152" w:rsidRDefault="00C347ED" w:rsidP="00C347ED">
            <w:pPr>
              <w:pStyle w:val="a5"/>
              <w:spacing w:line="360" w:lineRule="auto"/>
              <w:jc w:val="both"/>
              <w:rPr>
                <w:rFonts w:ascii="Times New Roman" w:hAnsi="Times New Roman" w:cs="Times New Roman"/>
                <w:sz w:val="28"/>
              </w:rPr>
            </w:pPr>
          </w:p>
        </w:tc>
        <w:tc>
          <w:tcPr>
            <w:tcW w:w="1842" w:type="dxa"/>
          </w:tcPr>
          <w:p w:rsidR="00C347ED" w:rsidRPr="00A72152" w:rsidRDefault="00C347ED" w:rsidP="00C347ED">
            <w:pPr>
              <w:pStyle w:val="a5"/>
              <w:spacing w:line="360" w:lineRule="auto"/>
              <w:jc w:val="both"/>
              <w:rPr>
                <w:rFonts w:ascii="Times New Roman" w:hAnsi="Times New Roman" w:cs="Times New Roman"/>
                <w:sz w:val="28"/>
              </w:rPr>
            </w:pPr>
            <w:r w:rsidRPr="00A72152">
              <w:rPr>
                <w:rFonts w:ascii="Times New Roman" w:hAnsi="Times New Roman" w:cs="Times New Roman"/>
                <w:sz w:val="28"/>
              </w:rPr>
              <w:lastRenderedPageBreak/>
              <w:t>ст. 145</w:t>
            </w:r>
          </w:p>
          <w:p w:rsidR="00C347ED" w:rsidRPr="00A72152" w:rsidRDefault="00C347ED" w:rsidP="00C347ED">
            <w:pPr>
              <w:pStyle w:val="a5"/>
              <w:spacing w:line="360" w:lineRule="auto"/>
              <w:jc w:val="both"/>
              <w:rPr>
                <w:rFonts w:ascii="Times New Roman" w:hAnsi="Times New Roman" w:cs="Times New Roman"/>
                <w:sz w:val="28"/>
              </w:rPr>
            </w:pPr>
          </w:p>
          <w:p w:rsidR="00C347ED" w:rsidRPr="00A72152" w:rsidRDefault="00C347ED" w:rsidP="00C347ED">
            <w:pPr>
              <w:pStyle w:val="a5"/>
              <w:spacing w:line="360" w:lineRule="auto"/>
              <w:jc w:val="both"/>
              <w:rPr>
                <w:rFonts w:ascii="Times New Roman" w:hAnsi="Times New Roman" w:cs="Times New Roman"/>
                <w:sz w:val="28"/>
              </w:rPr>
            </w:pPr>
          </w:p>
          <w:p w:rsidR="00C347ED" w:rsidRPr="00A72152" w:rsidRDefault="00C347ED" w:rsidP="00C347ED">
            <w:pPr>
              <w:pStyle w:val="a5"/>
              <w:spacing w:line="360" w:lineRule="auto"/>
              <w:jc w:val="both"/>
              <w:rPr>
                <w:rFonts w:ascii="Times New Roman" w:hAnsi="Times New Roman" w:cs="Times New Roman"/>
                <w:sz w:val="28"/>
              </w:rPr>
            </w:pPr>
          </w:p>
          <w:p w:rsidR="00C347ED" w:rsidRPr="00A72152" w:rsidRDefault="00C347ED" w:rsidP="00C347ED">
            <w:pPr>
              <w:pStyle w:val="a5"/>
              <w:spacing w:line="360" w:lineRule="auto"/>
              <w:jc w:val="both"/>
              <w:rPr>
                <w:rFonts w:ascii="Times New Roman" w:hAnsi="Times New Roman" w:cs="Times New Roman"/>
                <w:sz w:val="28"/>
              </w:rPr>
            </w:pPr>
          </w:p>
          <w:p w:rsidR="00C347ED" w:rsidRPr="00A72152" w:rsidRDefault="00C347ED" w:rsidP="00C347ED">
            <w:pPr>
              <w:pStyle w:val="a5"/>
              <w:spacing w:line="360" w:lineRule="auto"/>
              <w:jc w:val="both"/>
              <w:rPr>
                <w:rFonts w:ascii="Times New Roman" w:hAnsi="Times New Roman" w:cs="Times New Roman"/>
                <w:sz w:val="28"/>
              </w:rPr>
            </w:pPr>
          </w:p>
          <w:p w:rsidR="00C347ED" w:rsidRPr="00A72152" w:rsidRDefault="00C347ED" w:rsidP="00C347ED">
            <w:pPr>
              <w:pStyle w:val="a5"/>
              <w:spacing w:line="360" w:lineRule="auto"/>
              <w:jc w:val="both"/>
              <w:rPr>
                <w:rFonts w:ascii="Times New Roman" w:hAnsi="Times New Roman" w:cs="Times New Roman"/>
                <w:sz w:val="28"/>
              </w:rPr>
            </w:pPr>
          </w:p>
          <w:p w:rsidR="00C347ED" w:rsidRPr="00A72152" w:rsidRDefault="00C347ED" w:rsidP="00C347ED">
            <w:pPr>
              <w:pStyle w:val="a5"/>
              <w:spacing w:line="360" w:lineRule="auto"/>
              <w:jc w:val="center"/>
              <w:rPr>
                <w:rFonts w:ascii="Times New Roman" w:hAnsi="Times New Roman" w:cs="Times New Roman"/>
                <w:b/>
                <w:sz w:val="28"/>
              </w:rPr>
            </w:pPr>
            <w:r w:rsidRPr="00A72152">
              <w:rPr>
                <w:rFonts w:ascii="Times New Roman" w:hAnsi="Times New Roman" w:cs="Times New Roman"/>
                <w:b/>
                <w:sz w:val="28"/>
              </w:rPr>
              <w:lastRenderedPageBreak/>
              <w:t>2</w:t>
            </w:r>
          </w:p>
          <w:p w:rsidR="00C347ED" w:rsidRPr="00A72152" w:rsidRDefault="00C347ED" w:rsidP="00C347ED">
            <w:pPr>
              <w:pStyle w:val="a5"/>
              <w:spacing w:line="360" w:lineRule="auto"/>
              <w:jc w:val="both"/>
              <w:rPr>
                <w:rFonts w:ascii="Times New Roman" w:hAnsi="Times New Roman" w:cs="Times New Roman"/>
                <w:sz w:val="28"/>
              </w:rPr>
            </w:pPr>
          </w:p>
        </w:tc>
        <w:tc>
          <w:tcPr>
            <w:tcW w:w="2268" w:type="dxa"/>
          </w:tcPr>
          <w:p w:rsidR="00C347ED" w:rsidRPr="00A72152" w:rsidRDefault="00C347ED" w:rsidP="00C347ED">
            <w:pPr>
              <w:pStyle w:val="a5"/>
              <w:spacing w:line="360" w:lineRule="auto"/>
              <w:jc w:val="both"/>
              <w:rPr>
                <w:rFonts w:ascii="Times New Roman" w:hAnsi="Times New Roman" w:cs="Times New Roman"/>
                <w:sz w:val="28"/>
              </w:rPr>
            </w:pPr>
            <w:r w:rsidRPr="00A72152">
              <w:rPr>
                <w:rFonts w:ascii="Times New Roman" w:hAnsi="Times New Roman" w:cs="Times New Roman"/>
                <w:sz w:val="28"/>
              </w:rPr>
              <w:lastRenderedPageBreak/>
              <w:t>Возражения по документарной ценной бумаге</w:t>
            </w:r>
          </w:p>
          <w:p w:rsidR="00C347ED" w:rsidRPr="00A72152" w:rsidRDefault="00C347ED" w:rsidP="00C347ED">
            <w:pPr>
              <w:pStyle w:val="a5"/>
              <w:spacing w:line="360" w:lineRule="auto"/>
              <w:jc w:val="both"/>
              <w:rPr>
                <w:rFonts w:ascii="Times New Roman" w:hAnsi="Times New Roman" w:cs="Times New Roman"/>
                <w:sz w:val="28"/>
              </w:rPr>
            </w:pPr>
          </w:p>
          <w:p w:rsidR="00C347ED" w:rsidRPr="00A72152" w:rsidRDefault="00C347ED" w:rsidP="00C347ED">
            <w:pPr>
              <w:pStyle w:val="a5"/>
              <w:spacing w:line="360" w:lineRule="auto"/>
              <w:jc w:val="both"/>
              <w:rPr>
                <w:rFonts w:ascii="Times New Roman" w:hAnsi="Times New Roman" w:cs="Times New Roman"/>
                <w:sz w:val="28"/>
              </w:rPr>
            </w:pPr>
          </w:p>
          <w:p w:rsidR="00C347ED" w:rsidRPr="00A72152" w:rsidRDefault="00C347ED" w:rsidP="00C347ED">
            <w:pPr>
              <w:pStyle w:val="a5"/>
              <w:spacing w:line="360" w:lineRule="auto"/>
              <w:jc w:val="both"/>
              <w:rPr>
                <w:rFonts w:ascii="Times New Roman" w:hAnsi="Times New Roman" w:cs="Times New Roman"/>
                <w:sz w:val="28"/>
              </w:rPr>
            </w:pPr>
          </w:p>
          <w:p w:rsidR="00C347ED" w:rsidRPr="00A72152" w:rsidRDefault="00C347ED" w:rsidP="00C347ED">
            <w:pPr>
              <w:pStyle w:val="a5"/>
              <w:spacing w:line="360" w:lineRule="auto"/>
              <w:jc w:val="both"/>
              <w:rPr>
                <w:rFonts w:ascii="Times New Roman" w:hAnsi="Times New Roman" w:cs="Times New Roman"/>
                <w:sz w:val="28"/>
              </w:rPr>
            </w:pPr>
          </w:p>
          <w:p w:rsidR="00C347ED" w:rsidRPr="00A72152" w:rsidRDefault="00C347ED" w:rsidP="00C347ED">
            <w:pPr>
              <w:pStyle w:val="a5"/>
              <w:spacing w:line="360" w:lineRule="auto"/>
              <w:jc w:val="center"/>
              <w:rPr>
                <w:rFonts w:ascii="Times New Roman" w:hAnsi="Times New Roman" w:cs="Times New Roman"/>
                <w:b/>
                <w:sz w:val="28"/>
              </w:rPr>
            </w:pPr>
            <w:r w:rsidRPr="00A72152">
              <w:rPr>
                <w:rFonts w:ascii="Times New Roman" w:hAnsi="Times New Roman" w:cs="Times New Roman"/>
                <w:b/>
                <w:sz w:val="28"/>
              </w:rPr>
              <w:lastRenderedPageBreak/>
              <w:t>3</w:t>
            </w:r>
          </w:p>
        </w:tc>
        <w:tc>
          <w:tcPr>
            <w:tcW w:w="4395" w:type="dxa"/>
          </w:tcPr>
          <w:p w:rsidR="00C347ED" w:rsidRPr="00A72152" w:rsidRDefault="00C347ED" w:rsidP="00C347ED">
            <w:pPr>
              <w:pStyle w:val="a5"/>
              <w:spacing w:line="360" w:lineRule="auto"/>
              <w:jc w:val="both"/>
              <w:rPr>
                <w:rFonts w:ascii="Times New Roman" w:hAnsi="Times New Roman" w:cs="Times New Roman"/>
                <w:sz w:val="28"/>
              </w:rPr>
            </w:pPr>
            <w:r w:rsidRPr="00A72152">
              <w:rPr>
                <w:rFonts w:ascii="Times New Roman" w:hAnsi="Times New Roman" w:cs="Times New Roman"/>
                <w:sz w:val="28"/>
              </w:rPr>
              <w:lastRenderedPageBreak/>
              <w:t>1. Вытекают из ценной бумаги (</w:t>
            </w:r>
            <w:proofErr w:type="spellStart"/>
            <w:r w:rsidRPr="00A72152">
              <w:rPr>
                <w:rFonts w:ascii="Times New Roman" w:hAnsi="Times New Roman" w:cs="Times New Roman"/>
                <w:sz w:val="28"/>
              </w:rPr>
              <w:t>абз</w:t>
            </w:r>
            <w:proofErr w:type="spellEnd"/>
            <w:r w:rsidRPr="00A72152">
              <w:rPr>
                <w:rFonts w:ascii="Times New Roman" w:hAnsi="Times New Roman" w:cs="Times New Roman"/>
                <w:sz w:val="28"/>
              </w:rPr>
              <w:t>. 1 ч.1);</w:t>
            </w:r>
          </w:p>
          <w:p w:rsidR="00C347ED" w:rsidRPr="00A72152" w:rsidRDefault="00C347ED" w:rsidP="00C347ED">
            <w:pPr>
              <w:pStyle w:val="a5"/>
              <w:spacing w:line="360" w:lineRule="auto"/>
              <w:jc w:val="both"/>
              <w:rPr>
                <w:rFonts w:ascii="Times New Roman" w:hAnsi="Times New Roman" w:cs="Times New Roman"/>
                <w:sz w:val="28"/>
              </w:rPr>
            </w:pPr>
            <w:r w:rsidRPr="00A72152">
              <w:rPr>
                <w:rFonts w:ascii="Times New Roman" w:hAnsi="Times New Roman" w:cs="Times New Roman"/>
                <w:sz w:val="28"/>
              </w:rPr>
              <w:t>2. Основаны на отношениях между должником и кредитором по ценной бумаге (абз.1 ч.1);</w:t>
            </w:r>
          </w:p>
          <w:p w:rsidR="00C347ED" w:rsidRPr="00A72152" w:rsidRDefault="00C347ED" w:rsidP="00C347ED">
            <w:pPr>
              <w:pStyle w:val="a5"/>
              <w:spacing w:line="360" w:lineRule="auto"/>
              <w:jc w:val="both"/>
              <w:rPr>
                <w:rFonts w:ascii="Times New Roman" w:hAnsi="Times New Roman" w:cs="Times New Roman"/>
                <w:sz w:val="28"/>
              </w:rPr>
            </w:pPr>
            <w:r w:rsidRPr="00A72152">
              <w:rPr>
                <w:rFonts w:ascii="Times New Roman" w:hAnsi="Times New Roman" w:cs="Times New Roman"/>
                <w:sz w:val="28"/>
              </w:rPr>
              <w:t>3. О недобросовестности контрагента (абз.3 ч.1);</w:t>
            </w:r>
          </w:p>
          <w:p w:rsidR="00C347ED" w:rsidRPr="00A72152" w:rsidRDefault="00C347ED" w:rsidP="00C347ED">
            <w:pPr>
              <w:pStyle w:val="a5"/>
              <w:spacing w:line="360" w:lineRule="auto"/>
              <w:jc w:val="center"/>
              <w:rPr>
                <w:rFonts w:ascii="Times New Roman" w:hAnsi="Times New Roman" w:cs="Times New Roman"/>
                <w:b/>
                <w:sz w:val="28"/>
              </w:rPr>
            </w:pPr>
            <w:r w:rsidRPr="00A72152">
              <w:rPr>
                <w:rFonts w:ascii="Times New Roman" w:hAnsi="Times New Roman" w:cs="Times New Roman"/>
                <w:b/>
                <w:sz w:val="28"/>
              </w:rPr>
              <w:lastRenderedPageBreak/>
              <w:t>4</w:t>
            </w:r>
          </w:p>
          <w:p w:rsidR="00C347ED" w:rsidRPr="00A72152" w:rsidRDefault="00C347ED" w:rsidP="00C347ED">
            <w:pPr>
              <w:pStyle w:val="a5"/>
              <w:spacing w:line="360" w:lineRule="auto"/>
              <w:jc w:val="both"/>
              <w:rPr>
                <w:rFonts w:ascii="Times New Roman" w:hAnsi="Times New Roman" w:cs="Times New Roman"/>
                <w:sz w:val="28"/>
              </w:rPr>
            </w:pPr>
            <w:r w:rsidRPr="00A72152">
              <w:rPr>
                <w:rFonts w:ascii="Times New Roman" w:hAnsi="Times New Roman" w:cs="Times New Roman"/>
                <w:sz w:val="28"/>
              </w:rPr>
              <w:t>4. О подлоге ценной бумаги (</w:t>
            </w:r>
            <w:proofErr w:type="gramStart"/>
            <w:r w:rsidRPr="00A72152">
              <w:rPr>
                <w:rFonts w:ascii="Times New Roman" w:hAnsi="Times New Roman" w:cs="Times New Roman"/>
                <w:sz w:val="28"/>
              </w:rPr>
              <w:t>ч</w:t>
            </w:r>
            <w:proofErr w:type="gramEnd"/>
            <w:r w:rsidRPr="00A72152">
              <w:rPr>
                <w:rFonts w:ascii="Times New Roman" w:hAnsi="Times New Roman" w:cs="Times New Roman"/>
                <w:sz w:val="28"/>
              </w:rPr>
              <w:t>.3).</w:t>
            </w:r>
          </w:p>
        </w:tc>
        <w:tc>
          <w:tcPr>
            <w:tcW w:w="3969" w:type="dxa"/>
          </w:tcPr>
          <w:p w:rsidR="00C347ED" w:rsidRPr="00A72152" w:rsidRDefault="00C347ED" w:rsidP="00C347ED">
            <w:pPr>
              <w:pStyle w:val="a5"/>
              <w:spacing w:line="360" w:lineRule="auto"/>
              <w:jc w:val="both"/>
              <w:rPr>
                <w:rFonts w:ascii="Times New Roman" w:hAnsi="Times New Roman" w:cs="Times New Roman"/>
                <w:sz w:val="28"/>
              </w:rPr>
            </w:pPr>
            <w:r w:rsidRPr="00A72152">
              <w:rPr>
                <w:rFonts w:ascii="Times New Roman" w:hAnsi="Times New Roman" w:cs="Times New Roman"/>
                <w:sz w:val="28"/>
              </w:rPr>
              <w:lastRenderedPageBreak/>
              <w:t>1. Ценная бумага поступила в оборот помимо воли должника (абз.2 ч.1);</w:t>
            </w:r>
          </w:p>
          <w:p w:rsidR="00C347ED" w:rsidRPr="00A72152" w:rsidRDefault="00C347ED" w:rsidP="00C347ED">
            <w:pPr>
              <w:pStyle w:val="a5"/>
              <w:spacing w:line="360" w:lineRule="auto"/>
              <w:jc w:val="both"/>
              <w:rPr>
                <w:rFonts w:ascii="Times New Roman" w:hAnsi="Times New Roman" w:cs="Times New Roman"/>
                <w:sz w:val="28"/>
              </w:rPr>
            </w:pPr>
            <w:r w:rsidRPr="00A72152">
              <w:rPr>
                <w:rFonts w:ascii="Times New Roman" w:hAnsi="Times New Roman" w:cs="Times New Roman"/>
                <w:sz w:val="28"/>
              </w:rPr>
              <w:t>2. Ссылка на возражения других лиц, ответственных за исполнение по ордерной ценной бумаге (</w:t>
            </w:r>
            <w:proofErr w:type="gramStart"/>
            <w:r w:rsidRPr="00A72152">
              <w:rPr>
                <w:rFonts w:ascii="Times New Roman" w:hAnsi="Times New Roman" w:cs="Times New Roman"/>
                <w:sz w:val="28"/>
              </w:rPr>
              <w:t>ч</w:t>
            </w:r>
            <w:proofErr w:type="gramEnd"/>
            <w:r w:rsidRPr="00A72152">
              <w:rPr>
                <w:rFonts w:ascii="Times New Roman" w:hAnsi="Times New Roman" w:cs="Times New Roman"/>
                <w:sz w:val="28"/>
              </w:rPr>
              <w:t>.2).</w:t>
            </w:r>
          </w:p>
          <w:p w:rsidR="00C347ED" w:rsidRPr="00A72152" w:rsidRDefault="00C347ED" w:rsidP="00C347ED">
            <w:pPr>
              <w:pStyle w:val="a5"/>
              <w:spacing w:line="360" w:lineRule="auto"/>
              <w:jc w:val="center"/>
              <w:rPr>
                <w:rFonts w:ascii="Times New Roman" w:hAnsi="Times New Roman" w:cs="Times New Roman"/>
                <w:b/>
                <w:sz w:val="28"/>
              </w:rPr>
            </w:pPr>
            <w:r w:rsidRPr="00A72152">
              <w:rPr>
                <w:rFonts w:ascii="Times New Roman" w:hAnsi="Times New Roman" w:cs="Times New Roman"/>
                <w:b/>
                <w:sz w:val="28"/>
              </w:rPr>
              <w:lastRenderedPageBreak/>
              <w:t>5</w:t>
            </w:r>
          </w:p>
        </w:tc>
      </w:tr>
      <w:tr w:rsidR="00C347ED" w:rsidTr="00C347ED">
        <w:tc>
          <w:tcPr>
            <w:tcW w:w="2235" w:type="dxa"/>
          </w:tcPr>
          <w:p w:rsidR="00C347ED" w:rsidRPr="00A72152" w:rsidRDefault="00C347ED" w:rsidP="00C347ED">
            <w:pPr>
              <w:pStyle w:val="a5"/>
              <w:spacing w:line="360" w:lineRule="auto"/>
              <w:jc w:val="both"/>
              <w:rPr>
                <w:rFonts w:ascii="Times New Roman" w:hAnsi="Times New Roman" w:cs="Times New Roman"/>
                <w:sz w:val="28"/>
              </w:rPr>
            </w:pPr>
          </w:p>
        </w:tc>
        <w:tc>
          <w:tcPr>
            <w:tcW w:w="1842" w:type="dxa"/>
          </w:tcPr>
          <w:p w:rsidR="00C347ED" w:rsidRPr="00A72152" w:rsidRDefault="00C347ED" w:rsidP="00C347ED">
            <w:pPr>
              <w:pStyle w:val="a5"/>
              <w:spacing w:line="360" w:lineRule="auto"/>
              <w:jc w:val="both"/>
              <w:rPr>
                <w:rFonts w:ascii="Times New Roman" w:hAnsi="Times New Roman" w:cs="Times New Roman"/>
                <w:sz w:val="28"/>
              </w:rPr>
            </w:pPr>
            <w:r w:rsidRPr="00A72152">
              <w:rPr>
                <w:rFonts w:ascii="Times New Roman" w:hAnsi="Times New Roman" w:cs="Times New Roman"/>
                <w:sz w:val="28"/>
              </w:rPr>
              <w:t>ст. 147.1</w:t>
            </w:r>
          </w:p>
        </w:tc>
        <w:tc>
          <w:tcPr>
            <w:tcW w:w="2268" w:type="dxa"/>
          </w:tcPr>
          <w:p w:rsidR="00C347ED" w:rsidRPr="00A72152" w:rsidRDefault="00C347ED" w:rsidP="00C347ED">
            <w:pPr>
              <w:pStyle w:val="a5"/>
              <w:spacing w:line="360" w:lineRule="auto"/>
              <w:jc w:val="both"/>
              <w:rPr>
                <w:rFonts w:ascii="Times New Roman" w:hAnsi="Times New Roman" w:cs="Times New Roman"/>
                <w:sz w:val="28"/>
              </w:rPr>
            </w:pPr>
            <w:r w:rsidRPr="00A72152">
              <w:rPr>
                <w:rFonts w:ascii="Times New Roman" w:hAnsi="Times New Roman" w:cs="Times New Roman"/>
                <w:sz w:val="28"/>
              </w:rPr>
              <w:t>Особенности истребования документарных ценных бумаг от добросовестного приобретателя</w:t>
            </w:r>
          </w:p>
        </w:tc>
        <w:tc>
          <w:tcPr>
            <w:tcW w:w="4395" w:type="dxa"/>
          </w:tcPr>
          <w:p w:rsidR="00C347ED" w:rsidRPr="00A72152" w:rsidRDefault="00C347ED" w:rsidP="00C347ED">
            <w:pPr>
              <w:pStyle w:val="a5"/>
              <w:spacing w:line="360" w:lineRule="auto"/>
              <w:jc w:val="both"/>
              <w:rPr>
                <w:rFonts w:ascii="Times New Roman" w:hAnsi="Times New Roman" w:cs="Times New Roman"/>
                <w:sz w:val="28"/>
              </w:rPr>
            </w:pPr>
            <w:r w:rsidRPr="00A72152">
              <w:rPr>
                <w:rFonts w:ascii="Times New Roman" w:hAnsi="Times New Roman" w:cs="Times New Roman"/>
                <w:sz w:val="28"/>
              </w:rPr>
              <w:t>1. Владелец ценной бумаги (кредитор) не является её добросовестным приобретателем.</w:t>
            </w:r>
          </w:p>
        </w:tc>
        <w:tc>
          <w:tcPr>
            <w:tcW w:w="3969" w:type="dxa"/>
          </w:tcPr>
          <w:p w:rsidR="00C347ED" w:rsidRDefault="00C347ED" w:rsidP="00C347ED">
            <w:pPr>
              <w:pStyle w:val="a5"/>
              <w:spacing w:line="360" w:lineRule="auto"/>
              <w:jc w:val="both"/>
              <w:rPr>
                <w:rFonts w:ascii="Times New Roman" w:hAnsi="Times New Roman" w:cs="Times New Roman"/>
                <w:sz w:val="28"/>
              </w:rPr>
            </w:pPr>
            <w:r w:rsidRPr="00A72152">
              <w:rPr>
                <w:rFonts w:ascii="Times New Roman" w:hAnsi="Times New Roman" w:cs="Times New Roman"/>
                <w:sz w:val="28"/>
              </w:rPr>
              <w:t>--</w:t>
            </w:r>
          </w:p>
        </w:tc>
      </w:tr>
    </w:tbl>
    <w:p w:rsidR="00C347ED" w:rsidRPr="00A71B22" w:rsidRDefault="00C347ED" w:rsidP="00C347ED">
      <w:pPr>
        <w:pStyle w:val="a5"/>
        <w:spacing w:line="360" w:lineRule="auto"/>
        <w:jc w:val="both"/>
        <w:rPr>
          <w:rFonts w:ascii="Times New Roman" w:hAnsi="Times New Roman" w:cs="Times New Roman"/>
          <w:sz w:val="28"/>
        </w:rPr>
      </w:pPr>
      <w:r>
        <w:rPr>
          <w:rFonts w:ascii="Times New Roman" w:hAnsi="Times New Roman" w:cs="Times New Roman"/>
          <w:sz w:val="28"/>
        </w:rPr>
        <w:br w:type="textWrapping" w:clear="all"/>
      </w:r>
    </w:p>
    <w:p w:rsidR="00C347ED" w:rsidRPr="00A62652" w:rsidRDefault="00C347ED" w:rsidP="00C347ED">
      <w:pPr>
        <w:pStyle w:val="a5"/>
        <w:spacing w:line="360" w:lineRule="auto"/>
        <w:ind w:left="42"/>
        <w:jc w:val="both"/>
        <w:rPr>
          <w:rFonts w:ascii="Times New Roman" w:hAnsi="Times New Roman" w:cs="Times New Roman"/>
          <w:sz w:val="28"/>
          <w:szCs w:val="28"/>
        </w:rPr>
      </w:pPr>
    </w:p>
    <w:p w:rsidR="007F3D1A" w:rsidRPr="00FB45E8" w:rsidRDefault="007F3D1A" w:rsidP="007F3D1A">
      <w:pPr>
        <w:pStyle w:val="a5"/>
        <w:spacing w:line="360" w:lineRule="auto"/>
        <w:ind w:firstLine="709"/>
        <w:jc w:val="both"/>
        <w:rPr>
          <w:rFonts w:ascii="Times New Roman" w:hAnsi="Times New Roman" w:cs="Times New Roman"/>
          <w:sz w:val="28"/>
        </w:rPr>
      </w:pPr>
    </w:p>
    <w:p w:rsidR="008002E3" w:rsidRDefault="008002E3" w:rsidP="008002E3">
      <w:pPr>
        <w:pStyle w:val="a5"/>
        <w:spacing w:line="360" w:lineRule="auto"/>
        <w:ind w:firstLine="709"/>
        <w:jc w:val="both"/>
        <w:rPr>
          <w:rFonts w:ascii="Times New Roman" w:hAnsi="Times New Roman" w:cs="Times New Roman"/>
          <w:sz w:val="28"/>
        </w:rPr>
      </w:pPr>
    </w:p>
    <w:p w:rsidR="008002E3" w:rsidRDefault="008002E3" w:rsidP="008002E3">
      <w:pPr>
        <w:pStyle w:val="a5"/>
        <w:spacing w:line="360" w:lineRule="auto"/>
        <w:ind w:firstLine="709"/>
        <w:jc w:val="both"/>
        <w:rPr>
          <w:rFonts w:ascii="Times New Roman" w:hAnsi="Times New Roman" w:cs="Times New Roman"/>
          <w:sz w:val="28"/>
        </w:rPr>
      </w:pPr>
    </w:p>
    <w:p w:rsidR="008002E3" w:rsidRDefault="008002E3" w:rsidP="008002E3"/>
    <w:p w:rsidR="008002E3" w:rsidRDefault="008002E3">
      <w:pPr>
        <w:rPr>
          <w:rFonts w:ascii="Times New Roman" w:hAnsi="Times New Roman" w:cs="Times New Roman"/>
          <w:sz w:val="28"/>
        </w:rPr>
      </w:pPr>
    </w:p>
    <w:sectPr w:rsidR="008002E3" w:rsidSect="000C07AC">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971" w:rsidRDefault="00E14971" w:rsidP="00DF2015">
      <w:pPr>
        <w:spacing w:after="0" w:line="240" w:lineRule="auto"/>
      </w:pPr>
      <w:r>
        <w:separator/>
      </w:r>
    </w:p>
  </w:endnote>
  <w:endnote w:type="continuationSeparator" w:id="0">
    <w:p w:rsidR="00E14971" w:rsidRDefault="00E14971" w:rsidP="00DF2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971" w:rsidRDefault="00E14971" w:rsidP="00DF2015">
      <w:pPr>
        <w:spacing w:after="0" w:line="240" w:lineRule="auto"/>
      </w:pPr>
      <w:r>
        <w:separator/>
      </w:r>
    </w:p>
  </w:footnote>
  <w:footnote w:type="continuationSeparator" w:id="0">
    <w:p w:rsidR="00E14971" w:rsidRDefault="00E14971" w:rsidP="00DF2015">
      <w:pPr>
        <w:spacing w:after="0" w:line="240" w:lineRule="auto"/>
      </w:pPr>
      <w:r>
        <w:continuationSeparator/>
      </w:r>
    </w:p>
  </w:footnote>
  <w:footnote w:id="1">
    <w:p w:rsidR="00595DF2" w:rsidRPr="006A0DE9" w:rsidRDefault="00595DF2" w:rsidP="006A0DE9">
      <w:pPr>
        <w:pStyle w:val="a5"/>
        <w:jc w:val="both"/>
        <w:rPr>
          <w:rFonts w:ascii="Times New Roman" w:hAnsi="Times New Roman" w:cs="Times New Roman"/>
          <w:sz w:val="28"/>
          <w:szCs w:val="28"/>
        </w:rPr>
      </w:pPr>
      <w:r w:rsidRPr="00B45C8E">
        <w:rPr>
          <w:rStyle w:val="a8"/>
          <w:rFonts w:ascii="Times New Roman" w:hAnsi="Times New Roman" w:cs="Times New Roman"/>
          <w:sz w:val="20"/>
        </w:rPr>
        <w:footnoteRef/>
      </w:r>
      <w:r w:rsidRPr="00B45C8E">
        <w:rPr>
          <w:rFonts w:ascii="Times New Roman" w:hAnsi="Times New Roman" w:cs="Times New Roman"/>
          <w:sz w:val="20"/>
          <w:vertAlign w:val="superscript"/>
        </w:rPr>
        <w:t xml:space="preserve"> </w:t>
      </w:r>
      <w:r w:rsidRPr="006A0DE9">
        <w:rPr>
          <w:rFonts w:ascii="Times New Roman" w:hAnsi="Times New Roman" w:cs="Times New Roman"/>
          <w:sz w:val="20"/>
          <w:szCs w:val="20"/>
        </w:rPr>
        <w:t>Гришаев, С. П. Эволюция законодательства об объектах гражданских прав [Электронный ресурс] / С. П. Гришаев – СПС «Консультант Плюс».</w:t>
      </w:r>
    </w:p>
  </w:footnote>
  <w:footnote w:id="2">
    <w:p w:rsidR="00595DF2" w:rsidRPr="002073E7" w:rsidRDefault="00595DF2" w:rsidP="00DB4F9B">
      <w:pPr>
        <w:pStyle w:val="a5"/>
        <w:jc w:val="both"/>
        <w:rPr>
          <w:sz w:val="20"/>
          <w:szCs w:val="20"/>
          <w:highlight w:val="yellow"/>
        </w:rPr>
      </w:pPr>
      <w:r w:rsidRPr="002073E7">
        <w:rPr>
          <w:rStyle w:val="a8"/>
          <w:rFonts w:ascii="Times New Roman" w:hAnsi="Times New Roman" w:cs="Times New Roman"/>
          <w:sz w:val="20"/>
          <w:szCs w:val="20"/>
        </w:rPr>
        <w:footnoteRef/>
      </w:r>
      <w:r w:rsidRPr="002073E7">
        <w:rPr>
          <w:rFonts w:ascii="Times New Roman" w:hAnsi="Times New Roman" w:cs="Times New Roman"/>
          <w:sz w:val="20"/>
          <w:szCs w:val="20"/>
        </w:rPr>
        <w:t xml:space="preserve"> Обзор практики разрешения споров, связанных с использованием векселя в хозяйственном обороте [Электронный ресурс] : информационное письмо Президиума Высшего Арбитражного Суда</w:t>
      </w:r>
      <w:proofErr w:type="gramStart"/>
      <w:r w:rsidRPr="002073E7">
        <w:rPr>
          <w:rFonts w:ascii="Times New Roman" w:hAnsi="Times New Roman" w:cs="Times New Roman"/>
          <w:sz w:val="20"/>
          <w:szCs w:val="20"/>
        </w:rPr>
        <w:t xml:space="preserve"> Р</w:t>
      </w:r>
      <w:proofErr w:type="gramEnd"/>
      <w:r w:rsidRPr="002073E7">
        <w:rPr>
          <w:rFonts w:ascii="Times New Roman" w:hAnsi="Times New Roman" w:cs="Times New Roman"/>
          <w:sz w:val="20"/>
          <w:szCs w:val="20"/>
        </w:rPr>
        <w:t xml:space="preserve">ос. Федерации от 25 июля 1997 г. № 18 // Вестник ВАС РФ. 1997. № 10. </w:t>
      </w:r>
      <w:r>
        <w:rPr>
          <w:rFonts w:ascii="Times New Roman" w:hAnsi="Times New Roman" w:cs="Times New Roman"/>
          <w:sz w:val="20"/>
          <w:szCs w:val="20"/>
        </w:rPr>
        <w:t xml:space="preserve">Доступ из </w:t>
      </w:r>
      <w:r w:rsidRPr="002073E7">
        <w:rPr>
          <w:rFonts w:ascii="Times New Roman" w:hAnsi="Times New Roman" w:cs="Times New Roman"/>
          <w:sz w:val="20"/>
          <w:szCs w:val="20"/>
        </w:rPr>
        <w:t>СПС «Консультант Плюс».</w:t>
      </w:r>
    </w:p>
  </w:footnote>
  <w:footnote w:id="3">
    <w:p w:rsidR="00595DF2" w:rsidRPr="002073E7" w:rsidRDefault="00595DF2" w:rsidP="00DB4F9B">
      <w:pPr>
        <w:pStyle w:val="a5"/>
        <w:jc w:val="both"/>
        <w:rPr>
          <w:rFonts w:ascii="Times New Roman" w:hAnsi="Times New Roman" w:cs="Times New Roman"/>
          <w:sz w:val="20"/>
          <w:szCs w:val="20"/>
        </w:rPr>
      </w:pPr>
      <w:r w:rsidRPr="002073E7">
        <w:rPr>
          <w:rStyle w:val="a8"/>
          <w:rFonts w:ascii="Times New Roman" w:hAnsi="Times New Roman" w:cs="Times New Roman"/>
          <w:sz w:val="20"/>
          <w:szCs w:val="20"/>
        </w:rPr>
        <w:footnoteRef/>
      </w:r>
      <w:r w:rsidRPr="002073E7">
        <w:rPr>
          <w:rFonts w:ascii="Times New Roman" w:hAnsi="Times New Roman" w:cs="Times New Roman"/>
          <w:sz w:val="20"/>
          <w:szCs w:val="20"/>
          <w:vertAlign w:val="superscript"/>
        </w:rPr>
        <w:t xml:space="preserve"> </w:t>
      </w:r>
      <w:proofErr w:type="spellStart"/>
      <w:r w:rsidRPr="002073E7">
        <w:rPr>
          <w:rFonts w:ascii="Times New Roman" w:hAnsi="Times New Roman" w:cs="Times New Roman"/>
          <w:sz w:val="20"/>
          <w:szCs w:val="20"/>
        </w:rPr>
        <w:t>Цит</w:t>
      </w:r>
      <w:proofErr w:type="spellEnd"/>
      <w:r w:rsidRPr="002073E7">
        <w:rPr>
          <w:rFonts w:ascii="Times New Roman" w:hAnsi="Times New Roman" w:cs="Times New Roman"/>
          <w:sz w:val="20"/>
          <w:szCs w:val="20"/>
        </w:rPr>
        <w:t xml:space="preserve">. по: Постановление Федерального арбитражного суда Северо-Западного округа от 15 апр. 2011 г. по делу № А56-71479/2009 [Электронный ресурс] // </w:t>
      </w:r>
      <w:r>
        <w:rPr>
          <w:rFonts w:ascii="Times New Roman" w:hAnsi="Times New Roman" w:cs="Times New Roman"/>
          <w:sz w:val="20"/>
          <w:szCs w:val="20"/>
        </w:rPr>
        <w:t xml:space="preserve">Доступ из </w:t>
      </w:r>
      <w:r w:rsidRPr="002073E7">
        <w:rPr>
          <w:rFonts w:ascii="Times New Roman" w:hAnsi="Times New Roman" w:cs="Times New Roman"/>
          <w:sz w:val="20"/>
          <w:szCs w:val="20"/>
        </w:rPr>
        <w:t xml:space="preserve">СПС «Консультант Плюс». </w:t>
      </w:r>
    </w:p>
    <w:p w:rsidR="00595DF2" w:rsidRPr="00F234F3" w:rsidRDefault="00595DF2" w:rsidP="00DA66A6">
      <w:pPr>
        <w:pStyle w:val="a6"/>
      </w:pPr>
    </w:p>
  </w:footnote>
  <w:footnote w:id="4">
    <w:p w:rsidR="00595DF2" w:rsidRPr="002073E7" w:rsidRDefault="00595DF2" w:rsidP="009F1397">
      <w:pPr>
        <w:pStyle w:val="a6"/>
        <w:jc w:val="both"/>
        <w:rPr>
          <w:rFonts w:ascii="Times New Roman" w:hAnsi="Times New Roman" w:cs="Times New Roman"/>
        </w:rPr>
      </w:pPr>
      <w:r w:rsidRPr="002073E7">
        <w:rPr>
          <w:rStyle w:val="a8"/>
          <w:rFonts w:ascii="Times New Roman" w:hAnsi="Times New Roman" w:cs="Times New Roman"/>
        </w:rPr>
        <w:footnoteRef/>
      </w:r>
      <w:r w:rsidRPr="002073E7">
        <w:rPr>
          <w:rFonts w:ascii="Times New Roman" w:hAnsi="Times New Roman" w:cs="Times New Roman"/>
        </w:rPr>
        <w:t xml:space="preserve"> </w:t>
      </w:r>
      <w:r w:rsidRPr="002073E7">
        <w:rPr>
          <w:rFonts w:ascii="Times New Roman" w:hAnsi="Times New Roman" w:cs="Times New Roman"/>
          <w:szCs w:val="28"/>
        </w:rPr>
        <w:t xml:space="preserve">Гражданский кодекс Российской Федерации от </w:t>
      </w:r>
      <w:r>
        <w:rPr>
          <w:rFonts w:ascii="Times New Roman" w:hAnsi="Times New Roman" w:cs="Times New Roman"/>
          <w:szCs w:val="28"/>
        </w:rPr>
        <w:t xml:space="preserve">30 </w:t>
      </w:r>
      <w:proofErr w:type="spellStart"/>
      <w:r>
        <w:rPr>
          <w:rFonts w:ascii="Times New Roman" w:hAnsi="Times New Roman" w:cs="Times New Roman"/>
          <w:szCs w:val="28"/>
        </w:rPr>
        <w:t>нояб</w:t>
      </w:r>
      <w:proofErr w:type="spellEnd"/>
      <w:r>
        <w:rPr>
          <w:rFonts w:ascii="Times New Roman" w:hAnsi="Times New Roman" w:cs="Times New Roman"/>
          <w:szCs w:val="28"/>
        </w:rPr>
        <w:t xml:space="preserve">. 1994 г. № 51-ФЗ. Часть </w:t>
      </w:r>
      <w:r w:rsidRPr="002073E7">
        <w:rPr>
          <w:rFonts w:ascii="Times New Roman" w:hAnsi="Times New Roman" w:cs="Times New Roman"/>
          <w:szCs w:val="28"/>
        </w:rPr>
        <w:t>первая [Электронный ресурс]</w:t>
      </w:r>
      <w:r>
        <w:rPr>
          <w:rFonts w:ascii="Times New Roman" w:hAnsi="Times New Roman" w:cs="Times New Roman"/>
          <w:szCs w:val="28"/>
        </w:rPr>
        <w:t xml:space="preserve"> </w:t>
      </w:r>
      <w:r w:rsidRPr="002073E7">
        <w:rPr>
          <w:rFonts w:ascii="Times New Roman" w:hAnsi="Times New Roman" w:cs="Times New Roman"/>
          <w:szCs w:val="28"/>
        </w:rPr>
        <w:t>// Собр. законодательства</w:t>
      </w:r>
      <w:proofErr w:type="gramStart"/>
      <w:r w:rsidRPr="002073E7">
        <w:rPr>
          <w:rFonts w:ascii="Times New Roman" w:hAnsi="Times New Roman" w:cs="Times New Roman"/>
          <w:szCs w:val="28"/>
        </w:rPr>
        <w:t xml:space="preserve"> Р</w:t>
      </w:r>
      <w:proofErr w:type="gramEnd"/>
      <w:r w:rsidRPr="002073E7">
        <w:rPr>
          <w:rFonts w:ascii="Times New Roman" w:hAnsi="Times New Roman" w:cs="Times New Roman"/>
          <w:szCs w:val="28"/>
        </w:rPr>
        <w:t>ос. Федерации. 1994. № 32. Ст. 3301.</w:t>
      </w:r>
      <w:r>
        <w:rPr>
          <w:rFonts w:ascii="Times New Roman" w:hAnsi="Times New Roman" w:cs="Times New Roman"/>
          <w:szCs w:val="28"/>
        </w:rPr>
        <w:t xml:space="preserve"> Доступ из</w:t>
      </w:r>
      <w:r w:rsidRPr="002073E7">
        <w:rPr>
          <w:rFonts w:ascii="Times New Roman" w:hAnsi="Times New Roman" w:cs="Times New Roman"/>
          <w:szCs w:val="28"/>
        </w:rPr>
        <w:t xml:space="preserve"> СПС «Консультант Плюс».</w:t>
      </w:r>
    </w:p>
  </w:footnote>
  <w:footnote w:id="5">
    <w:p w:rsidR="00595DF2" w:rsidRDefault="00595DF2" w:rsidP="00DA66A6">
      <w:pPr>
        <w:pStyle w:val="a5"/>
        <w:jc w:val="both"/>
      </w:pPr>
      <w:r w:rsidRPr="002073E7">
        <w:rPr>
          <w:rStyle w:val="a8"/>
          <w:rFonts w:ascii="Times New Roman" w:hAnsi="Times New Roman" w:cs="Times New Roman"/>
          <w:sz w:val="20"/>
        </w:rPr>
        <w:footnoteRef/>
      </w:r>
      <w:r w:rsidRPr="002073E7">
        <w:rPr>
          <w:rFonts w:ascii="Times New Roman" w:hAnsi="Times New Roman" w:cs="Times New Roman"/>
          <w:sz w:val="20"/>
          <w:vertAlign w:val="superscript"/>
        </w:rPr>
        <w:t xml:space="preserve"> </w:t>
      </w:r>
      <w:r w:rsidRPr="002073E7">
        <w:rPr>
          <w:rFonts w:ascii="Times New Roman" w:hAnsi="Times New Roman" w:cs="Times New Roman"/>
          <w:sz w:val="20"/>
        </w:rPr>
        <w:t>Изм</w:t>
      </w:r>
      <w:r>
        <w:rPr>
          <w:rFonts w:ascii="Times New Roman" w:hAnsi="Times New Roman" w:cs="Times New Roman"/>
          <w:sz w:val="20"/>
        </w:rPr>
        <w:t>енения в главу 7 ГК РФ внесены Ф</w:t>
      </w:r>
      <w:r w:rsidRPr="002073E7">
        <w:rPr>
          <w:rFonts w:ascii="Times New Roman" w:hAnsi="Times New Roman" w:cs="Times New Roman"/>
          <w:sz w:val="20"/>
          <w:szCs w:val="21"/>
        </w:rPr>
        <w:t>едеральн</w:t>
      </w:r>
      <w:r w:rsidRPr="002073E7">
        <w:rPr>
          <w:rFonts w:ascii="Times New Roman" w:hAnsi="Times New Roman" w:cs="Times New Roman"/>
          <w:sz w:val="20"/>
        </w:rPr>
        <w:t xml:space="preserve">ым </w:t>
      </w:r>
      <w:r w:rsidRPr="002073E7">
        <w:rPr>
          <w:rFonts w:ascii="Times New Roman" w:hAnsi="Times New Roman" w:cs="Times New Roman"/>
          <w:sz w:val="20"/>
          <w:szCs w:val="21"/>
        </w:rPr>
        <w:t>зак</w:t>
      </w:r>
      <w:r w:rsidRPr="002073E7">
        <w:rPr>
          <w:rFonts w:ascii="Times New Roman" w:hAnsi="Times New Roman" w:cs="Times New Roman"/>
          <w:sz w:val="20"/>
        </w:rPr>
        <w:t xml:space="preserve">оном от 2 июля </w:t>
      </w:r>
      <w:r w:rsidRPr="002073E7">
        <w:rPr>
          <w:rFonts w:ascii="Times New Roman" w:hAnsi="Times New Roman" w:cs="Times New Roman"/>
          <w:sz w:val="20"/>
          <w:szCs w:val="21"/>
        </w:rPr>
        <w:t>2013</w:t>
      </w:r>
      <w:r w:rsidRPr="002073E7">
        <w:rPr>
          <w:rFonts w:ascii="Times New Roman" w:hAnsi="Times New Roman" w:cs="Times New Roman"/>
          <w:sz w:val="20"/>
        </w:rPr>
        <w:t xml:space="preserve"> г. №</w:t>
      </w:r>
      <w:r w:rsidRPr="002073E7">
        <w:rPr>
          <w:rFonts w:ascii="Times New Roman" w:hAnsi="Times New Roman" w:cs="Times New Roman"/>
          <w:sz w:val="20"/>
          <w:szCs w:val="21"/>
        </w:rPr>
        <w:t xml:space="preserve"> 142-ФЗ</w:t>
      </w:r>
      <w:r w:rsidRPr="002073E7">
        <w:rPr>
          <w:rFonts w:ascii="Times New Roman" w:hAnsi="Times New Roman" w:cs="Times New Roman"/>
          <w:sz w:val="20"/>
        </w:rPr>
        <w:t xml:space="preserve"> «</w:t>
      </w:r>
      <w:r w:rsidRPr="002073E7">
        <w:rPr>
          <w:rFonts w:ascii="Times New Roman" w:hAnsi="Times New Roman" w:cs="Times New Roman"/>
          <w:sz w:val="20"/>
          <w:szCs w:val="20"/>
          <w:shd w:val="clear" w:color="auto" w:fill="FFFFFF"/>
        </w:rPr>
        <w:t>О внесении изменений в подраздел 3 раздела I части первой Гражданского кодекса Российской Федерации».</w:t>
      </w:r>
    </w:p>
  </w:footnote>
  <w:footnote w:id="6">
    <w:p w:rsidR="00595DF2" w:rsidRPr="002A021D" w:rsidRDefault="00595DF2" w:rsidP="005626D8">
      <w:pPr>
        <w:pStyle w:val="a6"/>
        <w:jc w:val="both"/>
        <w:rPr>
          <w:rFonts w:ascii="Times New Roman" w:hAnsi="Times New Roman" w:cs="Times New Roman"/>
        </w:rPr>
      </w:pPr>
      <w:r w:rsidRPr="002A021D">
        <w:rPr>
          <w:rStyle w:val="a8"/>
          <w:rFonts w:ascii="Times New Roman" w:hAnsi="Times New Roman" w:cs="Times New Roman"/>
        </w:rPr>
        <w:footnoteRef/>
      </w:r>
      <w:r w:rsidRPr="002A021D">
        <w:rPr>
          <w:rFonts w:ascii="Times New Roman" w:hAnsi="Times New Roman" w:cs="Times New Roman"/>
        </w:rPr>
        <w:t xml:space="preserve"> </w:t>
      </w:r>
      <w:r>
        <w:rPr>
          <w:rFonts w:ascii="Times New Roman" w:hAnsi="Times New Roman" w:cs="Times New Roman"/>
          <w:szCs w:val="28"/>
        </w:rPr>
        <w:t>Белов</w:t>
      </w:r>
      <w:r w:rsidRPr="004D493D">
        <w:rPr>
          <w:rFonts w:ascii="Times New Roman" w:hAnsi="Times New Roman" w:cs="Times New Roman"/>
          <w:szCs w:val="28"/>
        </w:rPr>
        <w:t xml:space="preserve"> В. А. Вексельное право</w:t>
      </w:r>
      <w:proofErr w:type="gramStart"/>
      <w:r w:rsidRPr="004D493D">
        <w:rPr>
          <w:rFonts w:ascii="Times New Roman" w:hAnsi="Times New Roman" w:cs="Times New Roman"/>
          <w:szCs w:val="28"/>
        </w:rPr>
        <w:t xml:space="preserve"> :</w:t>
      </w:r>
      <w:proofErr w:type="gramEnd"/>
      <w:r w:rsidRPr="004D493D">
        <w:rPr>
          <w:rFonts w:ascii="Times New Roman" w:hAnsi="Times New Roman" w:cs="Times New Roman"/>
          <w:szCs w:val="28"/>
        </w:rPr>
        <w:t xml:space="preserve"> учебник / </w:t>
      </w:r>
      <w:r>
        <w:rPr>
          <w:rFonts w:ascii="Times New Roman" w:hAnsi="Times New Roman" w:cs="Times New Roman"/>
          <w:szCs w:val="28"/>
        </w:rPr>
        <w:t xml:space="preserve">М., </w:t>
      </w:r>
      <w:r w:rsidRPr="004D493D">
        <w:rPr>
          <w:rFonts w:ascii="Times New Roman" w:hAnsi="Times New Roman" w:cs="Times New Roman"/>
          <w:szCs w:val="28"/>
        </w:rPr>
        <w:t>2003.</w:t>
      </w:r>
      <w:r>
        <w:rPr>
          <w:rFonts w:ascii="Times New Roman" w:hAnsi="Times New Roman" w:cs="Times New Roman"/>
        </w:rPr>
        <w:t xml:space="preserve"> С. 13; </w:t>
      </w:r>
      <w:r w:rsidRPr="005D14D9">
        <w:rPr>
          <w:rFonts w:ascii="Times New Roman" w:hAnsi="Times New Roman" w:cs="Times New Roman"/>
          <w:szCs w:val="28"/>
        </w:rPr>
        <w:t>Власова А. В. Абстрактные сделки в вексельном праве // Очерки по торговому</w:t>
      </w:r>
      <w:r>
        <w:rPr>
          <w:rFonts w:ascii="Times New Roman" w:hAnsi="Times New Roman" w:cs="Times New Roman"/>
          <w:szCs w:val="28"/>
        </w:rPr>
        <w:t xml:space="preserve"> праву. Ярославль, 2000. </w:t>
      </w:r>
      <w:proofErr w:type="spellStart"/>
      <w:r>
        <w:rPr>
          <w:rFonts w:ascii="Times New Roman" w:hAnsi="Times New Roman" w:cs="Times New Roman"/>
          <w:szCs w:val="28"/>
        </w:rPr>
        <w:t>Вып</w:t>
      </w:r>
      <w:proofErr w:type="spellEnd"/>
      <w:r>
        <w:rPr>
          <w:rFonts w:ascii="Times New Roman" w:hAnsi="Times New Roman" w:cs="Times New Roman"/>
          <w:szCs w:val="28"/>
        </w:rPr>
        <w:t xml:space="preserve">. 7. </w:t>
      </w:r>
      <w:r w:rsidRPr="005D14D9">
        <w:rPr>
          <w:rFonts w:ascii="Times New Roman" w:hAnsi="Times New Roman" w:cs="Times New Roman"/>
          <w:szCs w:val="28"/>
        </w:rPr>
        <w:t>С.</w:t>
      </w:r>
      <w:r>
        <w:rPr>
          <w:rFonts w:ascii="Times New Roman" w:hAnsi="Times New Roman" w:cs="Times New Roman"/>
          <w:szCs w:val="28"/>
        </w:rPr>
        <w:t xml:space="preserve"> 38; </w:t>
      </w:r>
      <w:r w:rsidRPr="005626D8">
        <w:rPr>
          <w:rFonts w:ascii="Times New Roman" w:hAnsi="Times New Roman" w:cs="Times New Roman"/>
          <w:szCs w:val="28"/>
        </w:rPr>
        <w:t>Грачев В. В. Материальная и процессуальная абстрактность вексельного обязательства // Арбит</w:t>
      </w:r>
      <w:r>
        <w:rPr>
          <w:rFonts w:ascii="Times New Roman" w:hAnsi="Times New Roman" w:cs="Times New Roman"/>
          <w:szCs w:val="28"/>
        </w:rPr>
        <w:t xml:space="preserve">ражный и гражданский процесс. </w:t>
      </w:r>
      <w:r w:rsidRPr="005626D8">
        <w:rPr>
          <w:rFonts w:ascii="Times New Roman" w:hAnsi="Times New Roman" w:cs="Times New Roman"/>
          <w:szCs w:val="28"/>
        </w:rPr>
        <w:t>2011. № 6. С. 45</w:t>
      </w:r>
      <w:r>
        <w:rPr>
          <w:rFonts w:ascii="Times New Roman" w:hAnsi="Times New Roman" w:cs="Times New Roman"/>
          <w:szCs w:val="28"/>
        </w:rPr>
        <w:t>.</w:t>
      </w:r>
    </w:p>
  </w:footnote>
  <w:footnote w:id="7">
    <w:p w:rsidR="00595DF2" w:rsidRDefault="00595DF2" w:rsidP="005626D8">
      <w:pPr>
        <w:pStyle w:val="a6"/>
        <w:jc w:val="both"/>
      </w:pPr>
      <w:r>
        <w:rPr>
          <w:rStyle w:val="a8"/>
        </w:rPr>
        <w:footnoteRef/>
      </w:r>
      <w:r>
        <w:t xml:space="preserve"> </w:t>
      </w:r>
      <w:r w:rsidRPr="00055728">
        <w:rPr>
          <w:rFonts w:ascii="Times New Roman" w:hAnsi="Times New Roman" w:cs="Times New Roman"/>
          <w:szCs w:val="28"/>
        </w:rPr>
        <w:t xml:space="preserve">Кривцов А. С. </w:t>
      </w:r>
      <w:r w:rsidRPr="00055728">
        <w:rPr>
          <w:rFonts w:ascii="Times New Roman" w:eastAsia="Calibri" w:hAnsi="Times New Roman" w:cs="Times New Roman"/>
          <w:szCs w:val="28"/>
        </w:rPr>
        <w:t>Абстрактные и материальные обязательства в римском и в современном гражданском праве</w:t>
      </w:r>
      <w:r>
        <w:rPr>
          <w:rFonts w:ascii="Times New Roman" w:hAnsi="Times New Roman" w:cs="Times New Roman"/>
          <w:szCs w:val="28"/>
        </w:rPr>
        <w:t xml:space="preserve"> / М.</w:t>
      </w:r>
      <w:r w:rsidRPr="00055728">
        <w:rPr>
          <w:rFonts w:ascii="Times New Roman" w:eastAsia="Calibri" w:hAnsi="Times New Roman" w:cs="Times New Roman"/>
          <w:szCs w:val="28"/>
        </w:rPr>
        <w:t>, 2003.</w:t>
      </w:r>
      <w:r>
        <w:rPr>
          <w:rFonts w:ascii="Times New Roman" w:hAnsi="Times New Roman" w:cs="Times New Roman"/>
          <w:szCs w:val="28"/>
        </w:rPr>
        <w:t xml:space="preserve"> С. 100 – 104.</w:t>
      </w:r>
    </w:p>
  </w:footnote>
  <w:footnote w:id="8">
    <w:p w:rsidR="00595DF2" w:rsidRPr="00CF7F7C" w:rsidRDefault="00595DF2" w:rsidP="005626D8">
      <w:pPr>
        <w:pStyle w:val="a6"/>
        <w:jc w:val="both"/>
        <w:rPr>
          <w:rFonts w:ascii="Times New Roman" w:hAnsi="Times New Roman" w:cs="Times New Roman"/>
        </w:rPr>
      </w:pPr>
      <w:r w:rsidRPr="00CF7F7C">
        <w:rPr>
          <w:rStyle w:val="a8"/>
          <w:rFonts w:ascii="Times New Roman" w:hAnsi="Times New Roman" w:cs="Times New Roman"/>
        </w:rPr>
        <w:footnoteRef/>
      </w:r>
      <w:r w:rsidRPr="00CF7F7C">
        <w:rPr>
          <w:rFonts w:ascii="Times New Roman" w:hAnsi="Times New Roman" w:cs="Times New Roman"/>
        </w:rPr>
        <w:t xml:space="preserve"> Под эквивалентом А.</w:t>
      </w:r>
      <w:r>
        <w:rPr>
          <w:rFonts w:ascii="Times New Roman" w:hAnsi="Times New Roman" w:cs="Times New Roman"/>
        </w:rPr>
        <w:t xml:space="preserve"> </w:t>
      </w:r>
      <w:r w:rsidRPr="00CF7F7C">
        <w:rPr>
          <w:rFonts w:ascii="Times New Roman" w:hAnsi="Times New Roman" w:cs="Times New Roman"/>
        </w:rPr>
        <w:t>С. Кривцов понимает встр</w:t>
      </w:r>
      <w:r>
        <w:rPr>
          <w:rFonts w:ascii="Times New Roman" w:hAnsi="Times New Roman" w:cs="Times New Roman"/>
        </w:rPr>
        <w:t xml:space="preserve">ечное предоставление по сделке – </w:t>
      </w:r>
      <w:proofErr w:type="gramStart"/>
      <w:r>
        <w:rPr>
          <w:rFonts w:ascii="Times New Roman" w:hAnsi="Times New Roman" w:cs="Times New Roman"/>
        </w:rPr>
        <w:t>См</w:t>
      </w:r>
      <w:proofErr w:type="gramEnd"/>
      <w:r>
        <w:rPr>
          <w:rFonts w:ascii="Times New Roman" w:hAnsi="Times New Roman" w:cs="Times New Roman"/>
        </w:rPr>
        <w:t>.: Кривцов А. С. Там же. С. 94.</w:t>
      </w:r>
    </w:p>
  </w:footnote>
  <w:footnote w:id="9">
    <w:p w:rsidR="00595DF2" w:rsidRPr="00055728" w:rsidRDefault="00595DF2" w:rsidP="00055728">
      <w:pPr>
        <w:pStyle w:val="a6"/>
        <w:jc w:val="both"/>
        <w:rPr>
          <w:rFonts w:ascii="Times New Roman" w:hAnsi="Times New Roman" w:cs="Times New Roman"/>
          <w:b/>
        </w:rPr>
      </w:pPr>
      <w:r w:rsidRPr="00055728">
        <w:rPr>
          <w:rStyle w:val="a8"/>
          <w:rFonts w:ascii="Times New Roman" w:hAnsi="Times New Roman" w:cs="Times New Roman"/>
        </w:rPr>
        <w:footnoteRef/>
      </w:r>
      <w:r w:rsidRPr="00055728">
        <w:rPr>
          <w:rFonts w:ascii="Times New Roman" w:hAnsi="Times New Roman" w:cs="Times New Roman"/>
        </w:rPr>
        <w:t xml:space="preserve"> Иными словами, правовая цель – постоянно повторяющийся момент в целях сторон, зафиксированный в юридическую форму. См.</w:t>
      </w:r>
      <w:r>
        <w:rPr>
          <w:rFonts w:ascii="Times New Roman" w:hAnsi="Times New Roman" w:cs="Times New Roman"/>
        </w:rPr>
        <w:t>:</w:t>
      </w:r>
      <w:r w:rsidRPr="00055728">
        <w:rPr>
          <w:rFonts w:ascii="Times New Roman" w:hAnsi="Times New Roman" w:cs="Times New Roman"/>
        </w:rPr>
        <w:t xml:space="preserve"> Кривцов А. С. </w:t>
      </w:r>
      <w:r w:rsidRPr="00055728">
        <w:rPr>
          <w:rFonts w:ascii="Times New Roman" w:eastAsia="Calibri" w:hAnsi="Times New Roman" w:cs="Times New Roman"/>
        </w:rPr>
        <w:t>Указ</w:t>
      </w:r>
      <w:proofErr w:type="gramStart"/>
      <w:r w:rsidRPr="00055728">
        <w:rPr>
          <w:rFonts w:ascii="Times New Roman" w:eastAsia="Calibri" w:hAnsi="Times New Roman" w:cs="Times New Roman"/>
        </w:rPr>
        <w:t>.</w:t>
      </w:r>
      <w:proofErr w:type="gramEnd"/>
      <w:r w:rsidRPr="00055728">
        <w:rPr>
          <w:rFonts w:ascii="Times New Roman" w:eastAsia="Calibri" w:hAnsi="Times New Roman" w:cs="Times New Roman"/>
        </w:rPr>
        <w:t xml:space="preserve"> </w:t>
      </w:r>
      <w:proofErr w:type="gramStart"/>
      <w:r w:rsidRPr="00055728">
        <w:rPr>
          <w:rFonts w:ascii="Times New Roman" w:eastAsia="Calibri" w:hAnsi="Times New Roman" w:cs="Times New Roman"/>
        </w:rPr>
        <w:t>с</w:t>
      </w:r>
      <w:proofErr w:type="gramEnd"/>
      <w:r w:rsidRPr="00055728">
        <w:rPr>
          <w:rFonts w:ascii="Times New Roman" w:eastAsia="Calibri" w:hAnsi="Times New Roman" w:cs="Times New Roman"/>
        </w:rPr>
        <w:t>оч. С.</w:t>
      </w:r>
      <w:r>
        <w:rPr>
          <w:rFonts w:ascii="Times New Roman" w:eastAsia="Calibri" w:hAnsi="Times New Roman" w:cs="Times New Roman"/>
        </w:rPr>
        <w:t xml:space="preserve"> </w:t>
      </w:r>
      <w:r w:rsidRPr="00055728">
        <w:rPr>
          <w:rFonts w:ascii="Times New Roman" w:eastAsia="Calibri" w:hAnsi="Times New Roman" w:cs="Times New Roman"/>
        </w:rPr>
        <w:t xml:space="preserve">118, 122 – 124. </w:t>
      </w:r>
    </w:p>
  </w:footnote>
  <w:footnote w:id="10">
    <w:p w:rsidR="00595DF2" w:rsidRPr="006D342F" w:rsidRDefault="00595DF2" w:rsidP="006D342F">
      <w:pPr>
        <w:pStyle w:val="a6"/>
        <w:jc w:val="both"/>
        <w:rPr>
          <w:rFonts w:ascii="Times New Roman" w:hAnsi="Times New Roman" w:cs="Times New Roman"/>
        </w:rPr>
      </w:pPr>
      <w:r w:rsidRPr="006D342F">
        <w:rPr>
          <w:rStyle w:val="a8"/>
          <w:rFonts w:ascii="Times New Roman" w:hAnsi="Times New Roman" w:cs="Times New Roman"/>
        </w:rPr>
        <w:footnoteRef/>
      </w:r>
      <w:r w:rsidRPr="006D342F">
        <w:rPr>
          <w:rFonts w:ascii="Times New Roman" w:hAnsi="Times New Roman" w:cs="Times New Roman"/>
        </w:rPr>
        <w:t xml:space="preserve"> Кривцов А. С. Указ</w:t>
      </w:r>
      <w:proofErr w:type="gramStart"/>
      <w:r w:rsidRPr="006D342F">
        <w:rPr>
          <w:rFonts w:ascii="Times New Roman" w:hAnsi="Times New Roman" w:cs="Times New Roman"/>
        </w:rPr>
        <w:t>.</w:t>
      </w:r>
      <w:proofErr w:type="gramEnd"/>
      <w:r w:rsidRPr="006D342F">
        <w:rPr>
          <w:rFonts w:ascii="Times New Roman" w:hAnsi="Times New Roman" w:cs="Times New Roman"/>
        </w:rPr>
        <w:t xml:space="preserve"> </w:t>
      </w:r>
      <w:proofErr w:type="gramStart"/>
      <w:r w:rsidRPr="006D342F">
        <w:rPr>
          <w:rFonts w:ascii="Times New Roman" w:hAnsi="Times New Roman" w:cs="Times New Roman"/>
        </w:rPr>
        <w:t>с</w:t>
      </w:r>
      <w:proofErr w:type="gramEnd"/>
      <w:r w:rsidRPr="006D342F">
        <w:rPr>
          <w:rFonts w:ascii="Times New Roman" w:hAnsi="Times New Roman" w:cs="Times New Roman"/>
        </w:rPr>
        <w:t>оч. С.</w:t>
      </w:r>
      <w:r>
        <w:rPr>
          <w:rFonts w:ascii="Times New Roman" w:hAnsi="Times New Roman" w:cs="Times New Roman"/>
        </w:rPr>
        <w:t xml:space="preserve"> </w:t>
      </w:r>
      <w:r w:rsidRPr="006D342F">
        <w:rPr>
          <w:rFonts w:ascii="Times New Roman" w:hAnsi="Times New Roman" w:cs="Times New Roman"/>
        </w:rPr>
        <w:t>118.</w:t>
      </w:r>
    </w:p>
  </w:footnote>
  <w:footnote w:id="11">
    <w:p w:rsidR="00595DF2" w:rsidRPr="00EF1931" w:rsidRDefault="00595DF2" w:rsidP="00D91003">
      <w:pPr>
        <w:pStyle w:val="a6"/>
        <w:jc w:val="both"/>
        <w:rPr>
          <w:rFonts w:ascii="Times New Roman" w:hAnsi="Times New Roman" w:cs="Times New Roman"/>
        </w:rPr>
      </w:pPr>
      <w:r w:rsidRPr="00EF1931">
        <w:rPr>
          <w:rStyle w:val="a8"/>
          <w:rFonts w:ascii="Times New Roman" w:hAnsi="Times New Roman" w:cs="Times New Roman"/>
        </w:rPr>
        <w:footnoteRef/>
      </w:r>
      <w:r w:rsidRPr="00EF1931">
        <w:rPr>
          <w:rFonts w:ascii="Times New Roman" w:hAnsi="Times New Roman" w:cs="Times New Roman"/>
        </w:rPr>
        <w:t xml:space="preserve"> </w:t>
      </w:r>
      <w:r w:rsidRPr="00CE1B1C">
        <w:rPr>
          <w:rFonts w:ascii="Times New Roman" w:hAnsi="Times New Roman" w:cs="Times New Roman"/>
          <w:szCs w:val="28"/>
        </w:rPr>
        <w:t xml:space="preserve">Власова А. В. К вопросу о понятии абстрактной сделки </w:t>
      </w:r>
      <w:r>
        <w:rPr>
          <w:rFonts w:ascii="Times New Roman" w:hAnsi="Times New Roman" w:cs="Times New Roman"/>
          <w:szCs w:val="28"/>
        </w:rPr>
        <w:t xml:space="preserve">// Очерки по торговому праву. Ярославль, 2001. </w:t>
      </w:r>
      <w:proofErr w:type="spellStart"/>
      <w:r w:rsidRPr="00CE1B1C">
        <w:rPr>
          <w:rFonts w:ascii="Times New Roman" w:hAnsi="Times New Roman" w:cs="Times New Roman"/>
          <w:szCs w:val="28"/>
        </w:rPr>
        <w:t>Вып</w:t>
      </w:r>
      <w:proofErr w:type="spellEnd"/>
      <w:r>
        <w:rPr>
          <w:rFonts w:ascii="Times New Roman" w:hAnsi="Times New Roman" w:cs="Times New Roman"/>
          <w:szCs w:val="28"/>
        </w:rPr>
        <w:t>.</w:t>
      </w:r>
      <w:r w:rsidRPr="00CE1B1C">
        <w:rPr>
          <w:rFonts w:ascii="Times New Roman" w:hAnsi="Times New Roman" w:cs="Times New Roman"/>
          <w:szCs w:val="28"/>
        </w:rPr>
        <w:t xml:space="preserve"> 8. С. 5</w:t>
      </w:r>
      <w:r>
        <w:rPr>
          <w:rFonts w:ascii="Times New Roman" w:hAnsi="Times New Roman" w:cs="Times New Roman"/>
          <w:szCs w:val="28"/>
        </w:rPr>
        <w:t>6</w:t>
      </w:r>
      <w:r w:rsidRPr="00CE1B1C">
        <w:rPr>
          <w:rFonts w:ascii="Times New Roman" w:hAnsi="Times New Roman" w:cs="Times New Roman"/>
          <w:szCs w:val="28"/>
        </w:rPr>
        <w:t xml:space="preserve"> – </w:t>
      </w:r>
      <w:r>
        <w:rPr>
          <w:rFonts w:ascii="Times New Roman" w:hAnsi="Times New Roman" w:cs="Times New Roman"/>
          <w:szCs w:val="28"/>
        </w:rPr>
        <w:t xml:space="preserve">57; </w:t>
      </w:r>
      <w:r w:rsidRPr="001E4396">
        <w:rPr>
          <w:rFonts w:ascii="Times New Roman" w:hAnsi="Times New Roman" w:cs="Times New Roman"/>
        </w:rPr>
        <w:t>Гражданское право</w:t>
      </w:r>
      <w:proofErr w:type="gramStart"/>
      <w:r w:rsidRPr="001E4396">
        <w:rPr>
          <w:rFonts w:ascii="Times New Roman" w:hAnsi="Times New Roman" w:cs="Times New Roman"/>
        </w:rPr>
        <w:t xml:space="preserve"> :</w:t>
      </w:r>
      <w:proofErr w:type="gramEnd"/>
      <w:r w:rsidRPr="001E4396">
        <w:rPr>
          <w:rFonts w:ascii="Times New Roman" w:hAnsi="Times New Roman" w:cs="Times New Roman"/>
        </w:rPr>
        <w:t xml:space="preserve"> в 9 т. Т. 1. / </w:t>
      </w:r>
      <w:proofErr w:type="spellStart"/>
      <w:r>
        <w:rPr>
          <w:rFonts w:ascii="Times New Roman" w:hAnsi="Times New Roman" w:cs="Times New Roman"/>
        </w:rPr>
        <w:t>С.-Петерб</w:t>
      </w:r>
      <w:proofErr w:type="spellEnd"/>
      <w:r>
        <w:rPr>
          <w:rFonts w:ascii="Times New Roman" w:hAnsi="Times New Roman" w:cs="Times New Roman"/>
        </w:rPr>
        <w:t xml:space="preserve">. </w:t>
      </w:r>
      <w:proofErr w:type="spellStart"/>
      <w:r>
        <w:rPr>
          <w:rFonts w:ascii="Times New Roman" w:hAnsi="Times New Roman" w:cs="Times New Roman"/>
        </w:rPr>
        <w:t>гос</w:t>
      </w:r>
      <w:proofErr w:type="spellEnd"/>
      <w:r>
        <w:rPr>
          <w:rFonts w:ascii="Times New Roman" w:hAnsi="Times New Roman" w:cs="Times New Roman"/>
        </w:rPr>
        <w:t>. ун-т</w:t>
      </w:r>
      <w:proofErr w:type="gramStart"/>
      <w:r>
        <w:rPr>
          <w:rFonts w:ascii="Times New Roman" w:hAnsi="Times New Roman" w:cs="Times New Roman"/>
        </w:rPr>
        <w:t xml:space="preserve"> </w:t>
      </w:r>
      <w:r w:rsidRPr="001E4396">
        <w:rPr>
          <w:rFonts w:ascii="Times New Roman" w:hAnsi="Times New Roman" w:cs="Times New Roman"/>
        </w:rPr>
        <w:t xml:space="preserve"> ;</w:t>
      </w:r>
      <w:proofErr w:type="gramEnd"/>
      <w:r w:rsidRPr="001E4396">
        <w:rPr>
          <w:rFonts w:ascii="Times New Roman" w:hAnsi="Times New Roman" w:cs="Times New Roman"/>
        </w:rPr>
        <w:t xml:space="preserve"> под ред. Ю. К. Толстого</w:t>
      </w:r>
      <w:r>
        <w:rPr>
          <w:rFonts w:ascii="Times New Roman" w:hAnsi="Times New Roman" w:cs="Times New Roman"/>
        </w:rPr>
        <w:t xml:space="preserve">. 7-е изд., </w:t>
      </w:r>
      <w:proofErr w:type="spellStart"/>
      <w:r>
        <w:rPr>
          <w:rFonts w:ascii="Times New Roman" w:hAnsi="Times New Roman" w:cs="Times New Roman"/>
        </w:rPr>
        <w:t>перераб</w:t>
      </w:r>
      <w:proofErr w:type="spellEnd"/>
      <w:r>
        <w:rPr>
          <w:rFonts w:ascii="Times New Roman" w:hAnsi="Times New Roman" w:cs="Times New Roman"/>
        </w:rPr>
        <w:t xml:space="preserve">. и доп. </w:t>
      </w:r>
      <w:r w:rsidRPr="001E4396">
        <w:rPr>
          <w:rFonts w:ascii="Times New Roman" w:hAnsi="Times New Roman" w:cs="Times New Roman"/>
        </w:rPr>
        <w:t>М., 2010. С. 269</w:t>
      </w:r>
      <w:r>
        <w:rPr>
          <w:rFonts w:ascii="Times New Roman" w:hAnsi="Times New Roman" w:cs="Times New Roman"/>
        </w:rPr>
        <w:t>; Грачев В. В. Указ</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 xml:space="preserve">оч. С. 45; </w:t>
      </w:r>
      <w:r w:rsidRPr="00CE1B1C">
        <w:rPr>
          <w:rFonts w:ascii="Times New Roman" w:hAnsi="Times New Roman" w:cs="Times New Roman"/>
          <w:szCs w:val="28"/>
        </w:rPr>
        <w:t>Садовский П. В. Вексель и сделка: соотношение и проблемы их недействительности // Арбитражные споры. 2005. № 4. С. 70.</w:t>
      </w:r>
    </w:p>
  </w:footnote>
  <w:footnote w:id="12">
    <w:p w:rsidR="00595DF2" w:rsidRPr="002D4ACE" w:rsidRDefault="00595DF2" w:rsidP="00D91003">
      <w:pPr>
        <w:pStyle w:val="a6"/>
        <w:jc w:val="both"/>
        <w:rPr>
          <w:rFonts w:ascii="Times New Roman" w:hAnsi="Times New Roman" w:cs="Times New Roman"/>
        </w:rPr>
      </w:pPr>
      <w:r w:rsidRPr="00436AEB">
        <w:rPr>
          <w:rStyle w:val="a8"/>
          <w:rFonts w:ascii="Times New Roman" w:hAnsi="Times New Roman" w:cs="Times New Roman"/>
        </w:rPr>
        <w:footnoteRef/>
      </w:r>
      <w:r w:rsidRPr="00436AEB">
        <w:rPr>
          <w:rFonts w:ascii="Times New Roman" w:hAnsi="Times New Roman" w:cs="Times New Roman"/>
        </w:rPr>
        <w:t xml:space="preserve"> </w:t>
      </w:r>
      <w:r>
        <w:rPr>
          <w:rFonts w:ascii="Times New Roman" w:hAnsi="Times New Roman" w:cs="Times New Roman"/>
        </w:rPr>
        <w:t>Толковый с</w:t>
      </w:r>
      <w:r w:rsidRPr="00436AEB">
        <w:rPr>
          <w:rFonts w:ascii="Times New Roman" w:hAnsi="Times New Roman" w:cs="Times New Roman"/>
        </w:rPr>
        <w:t>ловарь Ожегова</w:t>
      </w:r>
      <w:r>
        <w:rPr>
          <w:rFonts w:ascii="Times New Roman" w:hAnsi="Times New Roman" w:cs="Times New Roman"/>
        </w:rPr>
        <w:t xml:space="preserve"> </w:t>
      </w:r>
      <w:r w:rsidRPr="002D4ACE">
        <w:rPr>
          <w:rFonts w:ascii="Times New Roman" w:hAnsi="Times New Roman" w:cs="Times New Roman"/>
        </w:rPr>
        <w:t>[</w:t>
      </w:r>
      <w:r>
        <w:rPr>
          <w:rFonts w:ascii="Times New Roman" w:hAnsi="Times New Roman" w:cs="Times New Roman"/>
        </w:rPr>
        <w:t>Электронный ресурс</w:t>
      </w:r>
      <w:r w:rsidRPr="002D4ACE">
        <w:rPr>
          <w:rFonts w:ascii="Times New Roman" w:hAnsi="Times New Roman" w:cs="Times New Roman"/>
        </w:rPr>
        <w:t>]</w:t>
      </w:r>
      <w:proofErr w:type="gramStart"/>
      <w:r w:rsidRPr="002D4ACE">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w:t>
      </w:r>
      <w:r w:rsidRPr="00EB6474">
        <w:rPr>
          <w:rFonts w:ascii="Times New Roman" w:hAnsi="Times New Roman" w:cs="Times New Roman"/>
        </w:rPr>
        <w:t>[</w:t>
      </w:r>
      <w:r>
        <w:rPr>
          <w:rFonts w:ascii="Times New Roman" w:hAnsi="Times New Roman" w:cs="Times New Roman"/>
        </w:rPr>
        <w:t>сайт</w:t>
      </w:r>
      <w:r w:rsidRPr="002D4ACE">
        <w:rPr>
          <w:rFonts w:ascii="Times New Roman" w:hAnsi="Times New Roman" w:cs="Times New Roman"/>
        </w:rPr>
        <w:t xml:space="preserve">]. </w:t>
      </w:r>
      <w:r w:rsidRPr="002D4ACE">
        <w:rPr>
          <w:rFonts w:ascii="Times New Roman" w:hAnsi="Times New Roman" w:cs="Times New Roman"/>
          <w:lang w:val="en-US"/>
        </w:rPr>
        <w:t>URL</w:t>
      </w:r>
      <w:r w:rsidRPr="002D4ACE">
        <w:rPr>
          <w:rFonts w:ascii="Times New Roman" w:hAnsi="Times New Roman" w:cs="Times New Roman"/>
        </w:rPr>
        <w:t xml:space="preserve">: </w:t>
      </w:r>
      <w:hyperlink r:id="rId1" w:history="1">
        <w:r w:rsidRPr="002D4ACE">
          <w:rPr>
            <w:rStyle w:val="af6"/>
            <w:rFonts w:ascii="Times New Roman" w:hAnsi="Times New Roman" w:cs="Times New Roman"/>
            <w:color w:val="auto"/>
            <w:sz w:val="20"/>
            <w:szCs w:val="20"/>
            <w:lang w:val="en-US"/>
          </w:rPr>
          <w:t>http</w:t>
        </w:r>
        <w:r w:rsidRPr="002D4ACE">
          <w:rPr>
            <w:rStyle w:val="af6"/>
            <w:rFonts w:ascii="Times New Roman" w:hAnsi="Times New Roman" w:cs="Times New Roman"/>
            <w:color w:val="auto"/>
            <w:sz w:val="20"/>
            <w:szCs w:val="20"/>
          </w:rPr>
          <w:t>://</w:t>
        </w:r>
        <w:proofErr w:type="spellStart"/>
        <w:r w:rsidRPr="002D4ACE">
          <w:rPr>
            <w:rStyle w:val="af6"/>
            <w:rFonts w:ascii="Times New Roman" w:hAnsi="Times New Roman" w:cs="Times New Roman"/>
            <w:color w:val="auto"/>
            <w:sz w:val="20"/>
            <w:szCs w:val="20"/>
            <w:lang w:val="en-US"/>
          </w:rPr>
          <w:t>slovarozhegova</w:t>
        </w:r>
        <w:proofErr w:type="spellEnd"/>
        <w:r w:rsidRPr="002D4ACE">
          <w:rPr>
            <w:rStyle w:val="af6"/>
            <w:rFonts w:ascii="Times New Roman" w:hAnsi="Times New Roman" w:cs="Times New Roman"/>
            <w:color w:val="auto"/>
            <w:sz w:val="20"/>
            <w:szCs w:val="20"/>
          </w:rPr>
          <w:t>.</w:t>
        </w:r>
        <w:proofErr w:type="spellStart"/>
        <w:r w:rsidRPr="002D4ACE">
          <w:rPr>
            <w:rStyle w:val="af6"/>
            <w:rFonts w:ascii="Times New Roman" w:hAnsi="Times New Roman" w:cs="Times New Roman"/>
            <w:color w:val="auto"/>
            <w:sz w:val="20"/>
            <w:szCs w:val="20"/>
            <w:lang w:val="en-US"/>
          </w:rPr>
          <w:t>ru</w:t>
        </w:r>
        <w:proofErr w:type="spellEnd"/>
        <w:r w:rsidRPr="002D4ACE">
          <w:rPr>
            <w:rStyle w:val="af6"/>
            <w:rFonts w:ascii="Times New Roman" w:hAnsi="Times New Roman" w:cs="Times New Roman"/>
            <w:color w:val="auto"/>
            <w:sz w:val="20"/>
            <w:szCs w:val="20"/>
          </w:rPr>
          <w:t>/</w:t>
        </w:r>
      </w:hyperlink>
      <w:r w:rsidRPr="002D4ACE">
        <w:rPr>
          <w:rFonts w:ascii="Times New Roman" w:hAnsi="Times New Roman" w:cs="Times New Roman"/>
        </w:rPr>
        <w:t xml:space="preserve"> (дата </w:t>
      </w:r>
      <w:proofErr w:type="gramStart"/>
      <w:r w:rsidRPr="002D4ACE">
        <w:rPr>
          <w:rFonts w:ascii="Times New Roman" w:hAnsi="Times New Roman" w:cs="Times New Roman"/>
        </w:rPr>
        <w:t>обращения</w:t>
      </w:r>
      <w:r>
        <w:rPr>
          <w:rFonts w:ascii="Times New Roman" w:hAnsi="Times New Roman" w:cs="Times New Roman"/>
        </w:rPr>
        <w:t xml:space="preserve"> :</w:t>
      </w:r>
      <w:proofErr w:type="gramEnd"/>
      <w:r>
        <w:rPr>
          <w:rFonts w:ascii="Times New Roman" w:hAnsi="Times New Roman" w:cs="Times New Roman"/>
        </w:rPr>
        <w:t xml:space="preserve"> 02.02.2016)</w:t>
      </w:r>
      <w:r w:rsidRPr="002D4ACE">
        <w:rPr>
          <w:rFonts w:ascii="Times New Roman" w:hAnsi="Times New Roman" w:cs="Times New Roman"/>
        </w:rPr>
        <w:t>.</w:t>
      </w:r>
    </w:p>
  </w:footnote>
  <w:footnote w:id="13">
    <w:p w:rsidR="00595DF2" w:rsidRPr="00436AEB" w:rsidRDefault="00595DF2" w:rsidP="00D91003">
      <w:pPr>
        <w:pStyle w:val="a6"/>
        <w:jc w:val="both"/>
        <w:rPr>
          <w:rFonts w:ascii="Times New Roman" w:hAnsi="Times New Roman" w:cs="Times New Roman"/>
        </w:rPr>
      </w:pPr>
      <w:r w:rsidRPr="00436AEB">
        <w:rPr>
          <w:rStyle w:val="a8"/>
          <w:rFonts w:ascii="Times New Roman" w:hAnsi="Times New Roman" w:cs="Times New Roman"/>
        </w:rPr>
        <w:footnoteRef/>
      </w:r>
      <w:r w:rsidRPr="00436AEB">
        <w:rPr>
          <w:rFonts w:ascii="Times New Roman" w:hAnsi="Times New Roman" w:cs="Times New Roman"/>
        </w:rPr>
        <w:t xml:space="preserve"> Наличие основания (</w:t>
      </w:r>
      <w:proofErr w:type="spellStart"/>
      <w:r w:rsidRPr="00436AEB">
        <w:rPr>
          <w:rFonts w:ascii="Times New Roman" w:hAnsi="Times New Roman" w:cs="Times New Roman"/>
        </w:rPr>
        <w:t>каузы</w:t>
      </w:r>
      <w:proofErr w:type="spellEnd"/>
      <w:r w:rsidRPr="00436AEB">
        <w:rPr>
          <w:rFonts w:ascii="Times New Roman" w:hAnsi="Times New Roman" w:cs="Times New Roman"/>
        </w:rPr>
        <w:t>) у абстрактного обязательства или сделки не ставится под сомнение в силу презумпции разумного поведения участников гражданского оборота (</w:t>
      </w:r>
      <w:proofErr w:type="gramStart"/>
      <w:r w:rsidRPr="00436AEB">
        <w:rPr>
          <w:rFonts w:ascii="Times New Roman" w:hAnsi="Times New Roman" w:cs="Times New Roman"/>
        </w:rPr>
        <w:t>ч</w:t>
      </w:r>
      <w:proofErr w:type="gramEnd"/>
      <w:r w:rsidRPr="00436AEB">
        <w:rPr>
          <w:rFonts w:ascii="Times New Roman" w:hAnsi="Times New Roman" w:cs="Times New Roman"/>
        </w:rPr>
        <w:t>.</w:t>
      </w:r>
      <w:r>
        <w:rPr>
          <w:rFonts w:ascii="Times New Roman" w:hAnsi="Times New Roman" w:cs="Times New Roman"/>
        </w:rPr>
        <w:t xml:space="preserve"> </w:t>
      </w:r>
      <w:r w:rsidRPr="00436AEB">
        <w:rPr>
          <w:rFonts w:ascii="Times New Roman" w:hAnsi="Times New Roman" w:cs="Times New Roman"/>
        </w:rPr>
        <w:t>5 ст.</w:t>
      </w:r>
      <w:r>
        <w:rPr>
          <w:rFonts w:ascii="Times New Roman" w:hAnsi="Times New Roman" w:cs="Times New Roman"/>
        </w:rPr>
        <w:t xml:space="preserve"> </w:t>
      </w:r>
      <w:r w:rsidRPr="00436AEB">
        <w:rPr>
          <w:rFonts w:ascii="Times New Roman" w:hAnsi="Times New Roman" w:cs="Times New Roman"/>
        </w:rPr>
        <w:t>10 ГК РФ).</w:t>
      </w:r>
    </w:p>
  </w:footnote>
  <w:footnote w:id="14">
    <w:p w:rsidR="00595DF2" w:rsidRPr="00436AEB" w:rsidRDefault="00595DF2" w:rsidP="00D91003">
      <w:pPr>
        <w:pStyle w:val="a6"/>
        <w:jc w:val="both"/>
        <w:rPr>
          <w:rFonts w:ascii="Times New Roman" w:hAnsi="Times New Roman" w:cs="Times New Roman"/>
        </w:rPr>
      </w:pPr>
      <w:r w:rsidRPr="00436AEB">
        <w:rPr>
          <w:rStyle w:val="a8"/>
          <w:rFonts w:ascii="Times New Roman" w:hAnsi="Times New Roman" w:cs="Times New Roman"/>
        </w:rPr>
        <w:footnoteRef/>
      </w:r>
      <w:r w:rsidRPr="00436AEB">
        <w:rPr>
          <w:rFonts w:ascii="Times New Roman" w:hAnsi="Times New Roman" w:cs="Times New Roman"/>
        </w:rPr>
        <w:t xml:space="preserve"> </w:t>
      </w:r>
      <w:proofErr w:type="spellStart"/>
      <w:r w:rsidRPr="00436AEB">
        <w:rPr>
          <w:rFonts w:ascii="Times New Roman" w:hAnsi="Times New Roman" w:cs="Times New Roman"/>
          <w:szCs w:val="28"/>
        </w:rPr>
        <w:t>Агарков</w:t>
      </w:r>
      <w:proofErr w:type="spellEnd"/>
      <w:r w:rsidRPr="00436AEB">
        <w:rPr>
          <w:rFonts w:ascii="Times New Roman" w:hAnsi="Times New Roman" w:cs="Times New Roman"/>
          <w:szCs w:val="28"/>
        </w:rPr>
        <w:t xml:space="preserve"> М. М. Основы банковского права. Учение о ценных бумагах</w:t>
      </w:r>
      <w:proofErr w:type="gramStart"/>
      <w:r w:rsidRPr="00436AEB">
        <w:rPr>
          <w:rFonts w:ascii="Times New Roman" w:hAnsi="Times New Roman" w:cs="Times New Roman"/>
          <w:szCs w:val="28"/>
        </w:rPr>
        <w:t xml:space="preserve"> :</w:t>
      </w:r>
      <w:proofErr w:type="gramEnd"/>
      <w:r w:rsidRPr="00436AEB">
        <w:rPr>
          <w:rFonts w:ascii="Times New Roman" w:hAnsi="Times New Roman" w:cs="Times New Roman"/>
          <w:szCs w:val="28"/>
        </w:rPr>
        <w:t xml:space="preserve"> </w:t>
      </w:r>
      <w:proofErr w:type="spellStart"/>
      <w:r w:rsidRPr="00436AEB">
        <w:rPr>
          <w:rFonts w:ascii="Times New Roman" w:hAnsi="Times New Roman" w:cs="Times New Roman"/>
          <w:szCs w:val="28"/>
        </w:rPr>
        <w:t>науч</w:t>
      </w:r>
      <w:proofErr w:type="spellEnd"/>
      <w:r w:rsidRPr="00436AEB">
        <w:rPr>
          <w:rFonts w:ascii="Times New Roman" w:hAnsi="Times New Roman" w:cs="Times New Roman"/>
          <w:szCs w:val="28"/>
        </w:rPr>
        <w:t xml:space="preserve">. </w:t>
      </w:r>
      <w:proofErr w:type="spellStart"/>
      <w:r w:rsidRPr="00436AEB">
        <w:rPr>
          <w:rFonts w:ascii="Times New Roman" w:hAnsi="Times New Roman" w:cs="Times New Roman"/>
          <w:szCs w:val="28"/>
        </w:rPr>
        <w:t>исслед</w:t>
      </w:r>
      <w:proofErr w:type="spellEnd"/>
      <w:r>
        <w:rPr>
          <w:rFonts w:ascii="Times New Roman" w:hAnsi="Times New Roman" w:cs="Times New Roman"/>
          <w:szCs w:val="28"/>
        </w:rPr>
        <w:t>.</w:t>
      </w:r>
      <w:r w:rsidRPr="00436AEB">
        <w:rPr>
          <w:rFonts w:ascii="Times New Roman" w:hAnsi="Times New Roman" w:cs="Times New Roman"/>
          <w:szCs w:val="28"/>
        </w:rPr>
        <w:t xml:space="preserve"> / </w:t>
      </w:r>
      <w:r>
        <w:rPr>
          <w:rFonts w:ascii="Times New Roman" w:hAnsi="Times New Roman" w:cs="Times New Roman"/>
          <w:szCs w:val="28"/>
        </w:rPr>
        <w:t xml:space="preserve">2-е изд. </w:t>
      </w:r>
      <w:r w:rsidRPr="00436AEB">
        <w:rPr>
          <w:rFonts w:ascii="Times New Roman" w:hAnsi="Times New Roman" w:cs="Times New Roman"/>
          <w:szCs w:val="28"/>
        </w:rPr>
        <w:t>М., 1994. С. 205.</w:t>
      </w:r>
    </w:p>
  </w:footnote>
  <w:footnote w:id="15">
    <w:p w:rsidR="00595DF2" w:rsidRDefault="00595DF2" w:rsidP="00B27B0E">
      <w:pPr>
        <w:pStyle w:val="a6"/>
        <w:jc w:val="both"/>
      </w:pPr>
      <w:r w:rsidRPr="00436AEB">
        <w:rPr>
          <w:rStyle w:val="a8"/>
          <w:rFonts w:ascii="Times New Roman" w:hAnsi="Times New Roman" w:cs="Times New Roman"/>
        </w:rPr>
        <w:footnoteRef/>
      </w:r>
      <w:r w:rsidRPr="00436AEB">
        <w:rPr>
          <w:rFonts w:ascii="Times New Roman" w:hAnsi="Times New Roman" w:cs="Times New Roman"/>
        </w:rPr>
        <w:t xml:space="preserve"> </w:t>
      </w:r>
      <w:proofErr w:type="spellStart"/>
      <w:r w:rsidRPr="00436AEB">
        <w:rPr>
          <w:rFonts w:ascii="Times New Roman" w:hAnsi="Times New Roman" w:cs="Times New Roman"/>
        </w:rPr>
        <w:t>Агарков</w:t>
      </w:r>
      <w:proofErr w:type="spellEnd"/>
      <w:r w:rsidRPr="00436AEB">
        <w:rPr>
          <w:rFonts w:ascii="Times New Roman" w:hAnsi="Times New Roman" w:cs="Times New Roman"/>
        </w:rPr>
        <w:t xml:space="preserve"> М. М. Указ</w:t>
      </w:r>
      <w:proofErr w:type="gramStart"/>
      <w:r w:rsidRPr="00436AEB">
        <w:rPr>
          <w:rFonts w:ascii="Times New Roman" w:hAnsi="Times New Roman" w:cs="Times New Roman"/>
        </w:rPr>
        <w:t>.</w:t>
      </w:r>
      <w:proofErr w:type="gramEnd"/>
      <w:r w:rsidRPr="00436AEB">
        <w:rPr>
          <w:rFonts w:ascii="Times New Roman" w:hAnsi="Times New Roman" w:cs="Times New Roman"/>
        </w:rPr>
        <w:t xml:space="preserve"> </w:t>
      </w:r>
      <w:proofErr w:type="gramStart"/>
      <w:r w:rsidRPr="00436AEB">
        <w:rPr>
          <w:rFonts w:ascii="Times New Roman" w:hAnsi="Times New Roman" w:cs="Times New Roman"/>
        </w:rPr>
        <w:t>с</w:t>
      </w:r>
      <w:proofErr w:type="gramEnd"/>
      <w:r w:rsidRPr="00436AEB">
        <w:rPr>
          <w:rFonts w:ascii="Times New Roman" w:hAnsi="Times New Roman" w:cs="Times New Roman"/>
        </w:rPr>
        <w:t xml:space="preserve">оч. С. 205; </w:t>
      </w:r>
      <w:r w:rsidRPr="00436AEB">
        <w:rPr>
          <w:rFonts w:ascii="Times New Roman" w:hAnsi="Times New Roman" w:cs="Times New Roman"/>
          <w:szCs w:val="28"/>
        </w:rPr>
        <w:t xml:space="preserve">Грачев В. В. </w:t>
      </w:r>
      <w:r>
        <w:rPr>
          <w:rFonts w:ascii="Times New Roman" w:hAnsi="Times New Roman" w:cs="Times New Roman"/>
        </w:rPr>
        <w:t>Указ. соч.</w:t>
      </w:r>
      <w:r w:rsidRPr="00436AEB">
        <w:rPr>
          <w:rFonts w:ascii="Times New Roman" w:hAnsi="Times New Roman" w:cs="Times New Roman"/>
        </w:rPr>
        <w:t xml:space="preserve"> С. 45</w:t>
      </w:r>
      <w:r w:rsidRPr="00436AEB">
        <w:rPr>
          <w:rFonts w:ascii="Times New Roman" w:hAnsi="Times New Roman" w:cs="Times New Roman"/>
          <w:szCs w:val="28"/>
        </w:rPr>
        <w:t xml:space="preserve">; </w:t>
      </w:r>
      <w:r w:rsidRPr="00436AEB">
        <w:rPr>
          <w:rFonts w:ascii="Times New Roman" w:hAnsi="Times New Roman" w:cs="Times New Roman"/>
        </w:rPr>
        <w:t xml:space="preserve">Садовский П. В. </w:t>
      </w:r>
      <w:r>
        <w:rPr>
          <w:rFonts w:ascii="Times New Roman" w:hAnsi="Times New Roman" w:cs="Times New Roman"/>
        </w:rPr>
        <w:t xml:space="preserve">Указ. соч. </w:t>
      </w:r>
      <w:r w:rsidRPr="00436AEB">
        <w:rPr>
          <w:rFonts w:ascii="Times New Roman" w:hAnsi="Times New Roman" w:cs="Times New Roman"/>
        </w:rPr>
        <w:t>С.</w:t>
      </w:r>
      <w:r>
        <w:rPr>
          <w:rFonts w:ascii="Times New Roman" w:hAnsi="Times New Roman" w:cs="Times New Roman"/>
        </w:rPr>
        <w:t xml:space="preserve"> </w:t>
      </w:r>
      <w:r w:rsidRPr="00436AEB">
        <w:rPr>
          <w:rFonts w:ascii="Times New Roman" w:hAnsi="Times New Roman" w:cs="Times New Roman"/>
        </w:rPr>
        <w:t>70.</w:t>
      </w:r>
    </w:p>
  </w:footnote>
  <w:footnote w:id="16">
    <w:p w:rsidR="00595DF2" w:rsidRPr="0004247E" w:rsidRDefault="00595DF2" w:rsidP="0004247E">
      <w:pPr>
        <w:pStyle w:val="a6"/>
        <w:jc w:val="both"/>
        <w:rPr>
          <w:rFonts w:ascii="Times New Roman" w:hAnsi="Times New Roman" w:cs="Times New Roman"/>
        </w:rPr>
      </w:pPr>
      <w:r w:rsidRPr="0004247E">
        <w:rPr>
          <w:rStyle w:val="a8"/>
          <w:rFonts w:ascii="Times New Roman" w:hAnsi="Times New Roman" w:cs="Times New Roman"/>
        </w:rPr>
        <w:footnoteRef/>
      </w:r>
      <w:r w:rsidRPr="0004247E">
        <w:rPr>
          <w:rFonts w:ascii="Times New Roman" w:hAnsi="Times New Roman" w:cs="Times New Roman"/>
        </w:rPr>
        <w:t xml:space="preserve"> Белов В. А. </w:t>
      </w:r>
      <w:r w:rsidRPr="004D493D">
        <w:rPr>
          <w:rFonts w:ascii="Times New Roman" w:hAnsi="Times New Roman" w:cs="Times New Roman"/>
        </w:rPr>
        <w:t>Понятие, сущность и составление векселей: некоторые практические проблемы /</w:t>
      </w:r>
      <w:r>
        <w:rPr>
          <w:rFonts w:ascii="Times New Roman" w:hAnsi="Times New Roman" w:cs="Times New Roman"/>
        </w:rPr>
        <w:t xml:space="preserve">/ Хозяйство и право. </w:t>
      </w:r>
      <w:r w:rsidRPr="004D493D">
        <w:rPr>
          <w:rFonts w:ascii="Times New Roman" w:hAnsi="Times New Roman" w:cs="Times New Roman"/>
        </w:rPr>
        <w:t>1997. № 5. С.</w:t>
      </w:r>
      <w:r>
        <w:rPr>
          <w:rFonts w:ascii="Times New Roman" w:hAnsi="Times New Roman" w:cs="Times New Roman"/>
        </w:rPr>
        <w:t xml:space="preserve"> </w:t>
      </w:r>
      <w:r w:rsidRPr="0004247E">
        <w:rPr>
          <w:rFonts w:ascii="Times New Roman" w:hAnsi="Times New Roman" w:cs="Times New Roman"/>
        </w:rPr>
        <w:t xml:space="preserve">39; Гражданский кодекс Российской Федерации. Постатейный комментарий к главам 6 - 12 [Электронный ресурс] / под ред. Л. В. Санниковой. М., 2014. </w:t>
      </w:r>
      <w:r>
        <w:rPr>
          <w:rFonts w:ascii="Times New Roman" w:hAnsi="Times New Roman" w:cs="Times New Roman"/>
        </w:rPr>
        <w:t xml:space="preserve">С. </w:t>
      </w:r>
      <w:r w:rsidRPr="0004247E">
        <w:rPr>
          <w:rFonts w:ascii="Times New Roman" w:hAnsi="Times New Roman" w:cs="Times New Roman"/>
        </w:rPr>
        <w:t xml:space="preserve">383. </w:t>
      </w:r>
      <w:r>
        <w:rPr>
          <w:rFonts w:ascii="Times New Roman" w:hAnsi="Times New Roman" w:cs="Times New Roman"/>
        </w:rPr>
        <w:t>Доступ из СПС «Консультант Плюс».</w:t>
      </w:r>
    </w:p>
  </w:footnote>
  <w:footnote w:id="17">
    <w:p w:rsidR="00595DF2" w:rsidRPr="0004247E" w:rsidRDefault="00595DF2" w:rsidP="002E1B46">
      <w:pPr>
        <w:pStyle w:val="a6"/>
        <w:jc w:val="both"/>
        <w:rPr>
          <w:rFonts w:ascii="Times New Roman" w:hAnsi="Times New Roman" w:cs="Times New Roman"/>
        </w:rPr>
      </w:pPr>
      <w:r w:rsidRPr="0004247E">
        <w:rPr>
          <w:rStyle w:val="a8"/>
          <w:rFonts w:ascii="Times New Roman" w:hAnsi="Times New Roman" w:cs="Times New Roman"/>
        </w:rPr>
        <w:footnoteRef/>
      </w:r>
      <w:r w:rsidRPr="0004247E">
        <w:rPr>
          <w:rFonts w:ascii="Times New Roman" w:hAnsi="Times New Roman" w:cs="Times New Roman"/>
        </w:rPr>
        <w:t xml:space="preserve"> Грачев В. В. Указ</w:t>
      </w:r>
      <w:proofErr w:type="gramStart"/>
      <w:r w:rsidRPr="0004247E">
        <w:rPr>
          <w:rFonts w:ascii="Times New Roman" w:hAnsi="Times New Roman" w:cs="Times New Roman"/>
        </w:rPr>
        <w:t>.</w:t>
      </w:r>
      <w:proofErr w:type="gramEnd"/>
      <w:r w:rsidRPr="0004247E">
        <w:rPr>
          <w:rFonts w:ascii="Times New Roman" w:hAnsi="Times New Roman" w:cs="Times New Roman"/>
        </w:rPr>
        <w:t xml:space="preserve"> </w:t>
      </w:r>
      <w:proofErr w:type="gramStart"/>
      <w:r w:rsidRPr="0004247E">
        <w:rPr>
          <w:rFonts w:ascii="Times New Roman" w:hAnsi="Times New Roman" w:cs="Times New Roman"/>
        </w:rPr>
        <w:t>с</w:t>
      </w:r>
      <w:proofErr w:type="gramEnd"/>
      <w:r w:rsidRPr="0004247E">
        <w:rPr>
          <w:rFonts w:ascii="Times New Roman" w:hAnsi="Times New Roman" w:cs="Times New Roman"/>
        </w:rPr>
        <w:t xml:space="preserve">оч. С. 47; </w:t>
      </w:r>
      <w:r w:rsidRPr="002E1B46">
        <w:rPr>
          <w:rFonts w:ascii="Times New Roman" w:hAnsi="Times New Roman" w:cs="Times New Roman"/>
        </w:rPr>
        <w:t>Коршунов Н. М.</w:t>
      </w:r>
      <w:r>
        <w:rPr>
          <w:rFonts w:ascii="Times New Roman" w:hAnsi="Times New Roman" w:cs="Times New Roman"/>
        </w:rPr>
        <w:t>,</w:t>
      </w:r>
      <w:r w:rsidRPr="002E1B46">
        <w:rPr>
          <w:rFonts w:ascii="Times New Roman" w:hAnsi="Times New Roman" w:cs="Times New Roman"/>
        </w:rPr>
        <w:t xml:space="preserve"> </w:t>
      </w:r>
      <w:r w:rsidRPr="002E1B46">
        <w:rPr>
          <w:rFonts w:ascii="Times New Roman" w:hAnsi="Times New Roman" w:cs="Times New Roman"/>
          <w:szCs w:val="28"/>
        </w:rPr>
        <w:t>Митрошина</w:t>
      </w:r>
      <w:r w:rsidRPr="0093314C">
        <w:rPr>
          <w:rFonts w:ascii="Times New Roman" w:hAnsi="Times New Roman" w:cs="Times New Roman"/>
          <w:szCs w:val="28"/>
        </w:rPr>
        <w:t xml:space="preserve"> </w:t>
      </w:r>
      <w:r w:rsidRPr="002E1B46">
        <w:rPr>
          <w:rFonts w:ascii="Times New Roman" w:hAnsi="Times New Roman" w:cs="Times New Roman"/>
          <w:szCs w:val="28"/>
        </w:rPr>
        <w:t xml:space="preserve">М. В., </w:t>
      </w:r>
      <w:proofErr w:type="spellStart"/>
      <w:r w:rsidRPr="002E1B46">
        <w:rPr>
          <w:rFonts w:ascii="Times New Roman" w:hAnsi="Times New Roman" w:cs="Times New Roman"/>
          <w:szCs w:val="28"/>
        </w:rPr>
        <w:t>Эриашвили</w:t>
      </w:r>
      <w:proofErr w:type="spellEnd"/>
      <w:r w:rsidRPr="002E1B46">
        <w:rPr>
          <w:rFonts w:ascii="Times New Roman" w:hAnsi="Times New Roman" w:cs="Times New Roman"/>
          <w:szCs w:val="28"/>
        </w:rPr>
        <w:t xml:space="preserve"> Н. Д. </w:t>
      </w:r>
      <w:r w:rsidRPr="002E1B46">
        <w:rPr>
          <w:rFonts w:ascii="Times New Roman" w:hAnsi="Times New Roman" w:cs="Times New Roman"/>
        </w:rPr>
        <w:t xml:space="preserve">Ценные бумаги как объект гражданского права : учеб. </w:t>
      </w:r>
      <w:proofErr w:type="spellStart"/>
      <w:r>
        <w:rPr>
          <w:rFonts w:ascii="Times New Roman" w:hAnsi="Times New Roman" w:cs="Times New Roman"/>
          <w:szCs w:val="28"/>
        </w:rPr>
        <w:t>пособ</w:t>
      </w:r>
      <w:proofErr w:type="spellEnd"/>
      <w:r>
        <w:rPr>
          <w:rFonts w:ascii="Times New Roman" w:hAnsi="Times New Roman" w:cs="Times New Roman"/>
          <w:szCs w:val="28"/>
        </w:rPr>
        <w:t xml:space="preserve">. </w:t>
      </w:r>
      <w:r w:rsidRPr="002E1B46">
        <w:rPr>
          <w:rFonts w:ascii="Times New Roman" w:hAnsi="Times New Roman" w:cs="Times New Roman"/>
          <w:szCs w:val="28"/>
        </w:rPr>
        <w:t>/ М</w:t>
      </w:r>
      <w:r>
        <w:rPr>
          <w:rFonts w:ascii="Times New Roman" w:hAnsi="Times New Roman" w:cs="Times New Roman"/>
          <w:szCs w:val="28"/>
        </w:rPr>
        <w:t>.</w:t>
      </w:r>
      <w:r w:rsidRPr="002E1B46">
        <w:rPr>
          <w:rFonts w:ascii="Times New Roman" w:hAnsi="Times New Roman" w:cs="Times New Roman"/>
          <w:szCs w:val="28"/>
        </w:rPr>
        <w:t xml:space="preserve">, 2000. </w:t>
      </w:r>
      <w:r>
        <w:rPr>
          <w:rFonts w:ascii="Times New Roman" w:hAnsi="Times New Roman" w:cs="Times New Roman"/>
          <w:szCs w:val="28"/>
        </w:rPr>
        <w:t>С. 23</w:t>
      </w:r>
      <w:r w:rsidRPr="002E1B46">
        <w:rPr>
          <w:rFonts w:ascii="Times New Roman" w:hAnsi="Times New Roman" w:cs="Times New Roman"/>
          <w:szCs w:val="28"/>
        </w:rPr>
        <w:t>.</w:t>
      </w:r>
    </w:p>
  </w:footnote>
  <w:footnote w:id="18">
    <w:p w:rsidR="00595DF2" w:rsidRPr="0004247E" w:rsidRDefault="00595DF2" w:rsidP="001E4519">
      <w:pPr>
        <w:pStyle w:val="a6"/>
        <w:jc w:val="both"/>
        <w:rPr>
          <w:rFonts w:ascii="Times New Roman" w:hAnsi="Times New Roman" w:cs="Times New Roman"/>
        </w:rPr>
      </w:pPr>
      <w:r w:rsidRPr="0004247E">
        <w:rPr>
          <w:rStyle w:val="a8"/>
          <w:rFonts w:ascii="Times New Roman" w:hAnsi="Times New Roman" w:cs="Times New Roman"/>
        </w:rPr>
        <w:footnoteRef/>
      </w:r>
      <w:r w:rsidRPr="0004247E">
        <w:rPr>
          <w:rFonts w:ascii="Times New Roman" w:hAnsi="Times New Roman" w:cs="Times New Roman"/>
        </w:rPr>
        <w:t xml:space="preserve"> </w:t>
      </w:r>
      <w:proofErr w:type="spellStart"/>
      <w:r w:rsidRPr="00990CC2">
        <w:rPr>
          <w:rFonts w:ascii="Times New Roman" w:hAnsi="Times New Roman" w:cs="Times New Roman"/>
        </w:rPr>
        <w:t>Агарков</w:t>
      </w:r>
      <w:proofErr w:type="spellEnd"/>
      <w:r w:rsidRPr="00990CC2">
        <w:rPr>
          <w:rFonts w:ascii="Times New Roman" w:hAnsi="Times New Roman" w:cs="Times New Roman"/>
        </w:rPr>
        <w:t xml:space="preserve"> М. М. Указ</w:t>
      </w:r>
      <w:proofErr w:type="gramStart"/>
      <w:r w:rsidRPr="00990CC2">
        <w:rPr>
          <w:rFonts w:ascii="Times New Roman" w:hAnsi="Times New Roman" w:cs="Times New Roman"/>
        </w:rPr>
        <w:t>.</w:t>
      </w:r>
      <w:proofErr w:type="gramEnd"/>
      <w:r w:rsidRPr="00990CC2">
        <w:rPr>
          <w:rFonts w:ascii="Times New Roman" w:hAnsi="Times New Roman" w:cs="Times New Roman"/>
        </w:rPr>
        <w:t xml:space="preserve"> </w:t>
      </w:r>
      <w:proofErr w:type="gramStart"/>
      <w:r w:rsidRPr="00990CC2">
        <w:rPr>
          <w:rFonts w:ascii="Times New Roman" w:hAnsi="Times New Roman" w:cs="Times New Roman"/>
        </w:rPr>
        <w:t>с</w:t>
      </w:r>
      <w:proofErr w:type="gramEnd"/>
      <w:r w:rsidRPr="00990CC2">
        <w:rPr>
          <w:rFonts w:ascii="Times New Roman" w:hAnsi="Times New Roman" w:cs="Times New Roman"/>
        </w:rPr>
        <w:t xml:space="preserve">оч. С. </w:t>
      </w:r>
      <w:r>
        <w:rPr>
          <w:rFonts w:ascii="Times New Roman" w:hAnsi="Times New Roman" w:cs="Times New Roman"/>
        </w:rPr>
        <w:t>206. Позиция о существовании каузальных и абстрактных ценных бумаг также высказывалась</w:t>
      </w:r>
      <w:r w:rsidRPr="001C6B7C">
        <w:rPr>
          <w:rFonts w:ascii="Times New Roman" w:hAnsi="Times New Roman" w:cs="Times New Roman"/>
        </w:rPr>
        <w:t xml:space="preserve"> </w:t>
      </w:r>
      <w:r w:rsidRPr="0004247E">
        <w:rPr>
          <w:rFonts w:ascii="Times New Roman" w:hAnsi="Times New Roman" w:cs="Times New Roman"/>
        </w:rPr>
        <w:t>Г.Ф</w:t>
      </w:r>
      <w:r>
        <w:rPr>
          <w:rFonts w:ascii="Times New Roman" w:hAnsi="Times New Roman" w:cs="Times New Roman"/>
        </w:rPr>
        <w:t>.</w:t>
      </w:r>
      <w:r w:rsidRPr="0004247E">
        <w:rPr>
          <w:rFonts w:ascii="Times New Roman" w:hAnsi="Times New Roman" w:cs="Times New Roman"/>
        </w:rPr>
        <w:t xml:space="preserve"> </w:t>
      </w:r>
      <w:proofErr w:type="spellStart"/>
      <w:r w:rsidRPr="0004247E">
        <w:rPr>
          <w:rFonts w:ascii="Times New Roman" w:hAnsi="Times New Roman" w:cs="Times New Roman"/>
        </w:rPr>
        <w:t>Шершеневич</w:t>
      </w:r>
      <w:r>
        <w:rPr>
          <w:rFonts w:ascii="Times New Roman" w:hAnsi="Times New Roman" w:cs="Times New Roman"/>
        </w:rPr>
        <w:t>ем</w:t>
      </w:r>
      <w:proofErr w:type="spellEnd"/>
      <w:r>
        <w:rPr>
          <w:rFonts w:ascii="Times New Roman" w:hAnsi="Times New Roman" w:cs="Times New Roman"/>
        </w:rPr>
        <w:t xml:space="preserve"> и В. А. Беловым. См.: </w:t>
      </w:r>
      <w:proofErr w:type="spellStart"/>
      <w:r>
        <w:rPr>
          <w:rFonts w:ascii="Times New Roman" w:hAnsi="Times New Roman" w:cs="Times New Roman"/>
        </w:rPr>
        <w:t>Шершеневич</w:t>
      </w:r>
      <w:proofErr w:type="spellEnd"/>
      <w:r>
        <w:rPr>
          <w:rFonts w:ascii="Times New Roman" w:hAnsi="Times New Roman" w:cs="Times New Roman"/>
        </w:rPr>
        <w:t xml:space="preserve"> Г. Ф. </w:t>
      </w:r>
      <w:r w:rsidRPr="0004247E">
        <w:rPr>
          <w:rFonts w:ascii="Times New Roman" w:hAnsi="Times New Roman" w:cs="Times New Roman"/>
        </w:rPr>
        <w:t xml:space="preserve">Учебник торгового права / </w:t>
      </w:r>
      <w:r>
        <w:rPr>
          <w:rFonts w:ascii="Times New Roman" w:hAnsi="Times New Roman" w:cs="Times New Roman"/>
        </w:rPr>
        <w:t xml:space="preserve">Фирма </w:t>
      </w:r>
      <w:r w:rsidRPr="0004247E">
        <w:rPr>
          <w:rFonts w:ascii="Times New Roman" w:hAnsi="Times New Roman" w:cs="Times New Roman"/>
        </w:rPr>
        <w:t>«СПАРК», 1994.</w:t>
      </w:r>
      <w:r>
        <w:rPr>
          <w:rFonts w:ascii="Times New Roman" w:hAnsi="Times New Roman" w:cs="Times New Roman"/>
        </w:rPr>
        <w:t xml:space="preserve"> С. 173;</w:t>
      </w:r>
      <w:r w:rsidRPr="0004247E">
        <w:rPr>
          <w:rFonts w:ascii="Times New Roman" w:hAnsi="Times New Roman" w:cs="Times New Roman"/>
        </w:rPr>
        <w:t xml:space="preserve"> Белов</w:t>
      </w:r>
      <w:r>
        <w:rPr>
          <w:rFonts w:ascii="Times New Roman" w:hAnsi="Times New Roman" w:cs="Times New Roman"/>
        </w:rPr>
        <w:t xml:space="preserve"> В.А. Указ</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 xml:space="preserve">оч. С. 40. </w:t>
      </w:r>
      <w:r w:rsidRPr="0004247E">
        <w:rPr>
          <w:rFonts w:ascii="Times New Roman" w:hAnsi="Times New Roman" w:cs="Times New Roman"/>
        </w:rPr>
        <w:t xml:space="preserve"> </w:t>
      </w:r>
    </w:p>
  </w:footnote>
  <w:footnote w:id="19">
    <w:p w:rsidR="00595DF2" w:rsidRPr="0006028A" w:rsidRDefault="00595DF2" w:rsidP="0006028A">
      <w:pPr>
        <w:pStyle w:val="a5"/>
        <w:jc w:val="both"/>
        <w:rPr>
          <w:rFonts w:ascii="Times New Roman" w:hAnsi="Times New Roman" w:cs="Times New Roman"/>
        </w:rPr>
      </w:pPr>
      <w:r w:rsidRPr="0006028A">
        <w:rPr>
          <w:rStyle w:val="a8"/>
          <w:rFonts w:ascii="Times New Roman" w:hAnsi="Times New Roman" w:cs="Times New Roman"/>
          <w:sz w:val="20"/>
        </w:rPr>
        <w:footnoteRef/>
      </w:r>
      <w:r w:rsidRPr="0006028A">
        <w:rPr>
          <w:rFonts w:ascii="Times New Roman" w:hAnsi="Times New Roman" w:cs="Times New Roman"/>
          <w:sz w:val="20"/>
          <w:vertAlign w:val="superscript"/>
        </w:rPr>
        <w:t xml:space="preserve"> </w:t>
      </w:r>
      <w:proofErr w:type="spellStart"/>
      <w:r w:rsidRPr="0006028A">
        <w:rPr>
          <w:rFonts w:ascii="Times New Roman" w:hAnsi="Times New Roman" w:cs="Times New Roman"/>
          <w:sz w:val="20"/>
          <w:szCs w:val="28"/>
        </w:rPr>
        <w:t>Мурзин</w:t>
      </w:r>
      <w:proofErr w:type="spellEnd"/>
      <w:r w:rsidRPr="0006028A">
        <w:rPr>
          <w:rFonts w:ascii="Times New Roman" w:hAnsi="Times New Roman" w:cs="Times New Roman"/>
          <w:sz w:val="20"/>
          <w:szCs w:val="28"/>
        </w:rPr>
        <w:t xml:space="preserve"> Д. В. Ценные бумаги – бестелесные вещи. Правовые проблемы современной теории ценных бумаг / М.</w:t>
      </w:r>
      <w:r>
        <w:rPr>
          <w:rFonts w:ascii="Times New Roman" w:hAnsi="Times New Roman" w:cs="Times New Roman"/>
          <w:sz w:val="20"/>
          <w:szCs w:val="28"/>
        </w:rPr>
        <w:t xml:space="preserve">, 1998. </w:t>
      </w:r>
      <w:r w:rsidRPr="0006028A">
        <w:rPr>
          <w:rFonts w:ascii="Times New Roman" w:hAnsi="Times New Roman" w:cs="Times New Roman"/>
          <w:sz w:val="20"/>
          <w:szCs w:val="28"/>
        </w:rPr>
        <w:t>С.</w:t>
      </w:r>
      <w:r>
        <w:rPr>
          <w:rFonts w:ascii="Times New Roman" w:hAnsi="Times New Roman" w:cs="Times New Roman"/>
          <w:sz w:val="20"/>
          <w:szCs w:val="28"/>
        </w:rPr>
        <w:t xml:space="preserve"> </w:t>
      </w:r>
      <w:r w:rsidRPr="0006028A">
        <w:rPr>
          <w:rFonts w:ascii="Times New Roman" w:hAnsi="Times New Roman" w:cs="Times New Roman"/>
          <w:sz w:val="20"/>
          <w:szCs w:val="28"/>
        </w:rPr>
        <w:t xml:space="preserve">21; </w:t>
      </w:r>
      <w:proofErr w:type="spellStart"/>
      <w:r w:rsidRPr="001E4396">
        <w:rPr>
          <w:rFonts w:ascii="Times New Roman" w:hAnsi="Times New Roman" w:cs="Times New Roman"/>
          <w:sz w:val="20"/>
          <w:szCs w:val="28"/>
        </w:rPr>
        <w:t>Ротко</w:t>
      </w:r>
      <w:proofErr w:type="spellEnd"/>
      <w:r w:rsidRPr="001E4396">
        <w:rPr>
          <w:rFonts w:ascii="Times New Roman" w:hAnsi="Times New Roman" w:cs="Times New Roman"/>
          <w:sz w:val="20"/>
          <w:szCs w:val="28"/>
        </w:rPr>
        <w:t xml:space="preserve"> С. В. Практические и теоретические вопросы публичной достоверности и абстрактности ценных бумаг // Гражданское право.</w:t>
      </w:r>
      <w:r>
        <w:rPr>
          <w:rFonts w:ascii="Times New Roman" w:hAnsi="Times New Roman" w:cs="Times New Roman"/>
          <w:sz w:val="20"/>
          <w:szCs w:val="28"/>
        </w:rPr>
        <w:t xml:space="preserve"> </w:t>
      </w:r>
      <w:r w:rsidRPr="001E4396">
        <w:rPr>
          <w:rFonts w:ascii="Times New Roman" w:hAnsi="Times New Roman" w:cs="Times New Roman"/>
          <w:sz w:val="20"/>
          <w:szCs w:val="28"/>
        </w:rPr>
        <w:t>2012. № 4. С.</w:t>
      </w:r>
      <w:r>
        <w:rPr>
          <w:rFonts w:ascii="Times New Roman" w:hAnsi="Times New Roman" w:cs="Times New Roman"/>
          <w:sz w:val="20"/>
          <w:szCs w:val="28"/>
        </w:rPr>
        <w:t xml:space="preserve"> </w:t>
      </w:r>
      <w:r w:rsidRPr="001E4396">
        <w:rPr>
          <w:rFonts w:ascii="Times New Roman" w:hAnsi="Times New Roman" w:cs="Times New Roman"/>
          <w:sz w:val="20"/>
          <w:szCs w:val="28"/>
        </w:rPr>
        <w:t>28.</w:t>
      </w:r>
    </w:p>
  </w:footnote>
  <w:footnote w:id="20">
    <w:p w:rsidR="00595DF2" w:rsidRPr="00144146" w:rsidRDefault="00595DF2" w:rsidP="00144146">
      <w:pPr>
        <w:pStyle w:val="a5"/>
        <w:jc w:val="both"/>
        <w:rPr>
          <w:rFonts w:ascii="Times New Roman" w:hAnsi="Times New Roman" w:cs="Times New Roman"/>
          <w:sz w:val="20"/>
          <w:szCs w:val="20"/>
        </w:rPr>
      </w:pPr>
      <w:r w:rsidRPr="00144146">
        <w:rPr>
          <w:rStyle w:val="a8"/>
          <w:rFonts w:ascii="Times New Roman" w:hAnsi="Times New Roman" w:cs="Times New Roman"/>
          <w:sz w:val="20"/>
          <w:szCs w:val="20"/>
        </w:rPr>
        <w:footnoteRef/>
      </w:r>
      <w:r w:rsidRPr="00144146">
        <w:rPr>
          <w:rFonts w:ascii="Times New Roman" w:hAnsi="Times New Roman" w:cs="Times New Roman"/>
          <w:sz w:val="20"/>
          <w:szCs w:val="20"/>
          <w:vertAlign w:val="superscript"/>
        </w:rPr>
        <w:t xml:space="preserve"> </w:t>
      </w:r>
      <w:r w:rsidRPr="00144146">
        <w:rPr>
          <w:rFonts w:ascii="Times New Roman" w:hAnsi="Times New Roman" w:cs="Times New Roman"/>
          <w:sz w:val="20"/>
          <w:szCs w:val="20"/>
        </w:rPr>
        <w:t xml:space="preserve">Власова А. В. К вопросу о понятии абстрактной сделки. С. 58; Добрынина Л. Ю. Система признаков и свойств документарных ценных бумаг в механизме гражданско-правового регулирования // Актуальные проблемы частного права. </w:t>
      </w:r>
      <w:proofErr w:type="spellStart"/>
      <w:r w:rsidRPr="00144146">
        <w:rPr>
          <w:rFonts w:ascii="Times New Roman" w:hAnsi="Times New Roman" w:cs="Times New Roman"/>
          <w:sz w:val="20"/>
          <w:szCs w:val="20"/>
        </w:rPr>
        <w:t>Екб</w:t>
      </w:r>
      <w:proofErr w:type="spellEnd"/>
      <w:r w:rsidRPr="00144146">
        <w:rPr>
          <w:rFonts w:ascii="Times New Roman" w:hAnsi="Times New Roman" w:cs="Times New Roman"/>
          <w:sz w:val="20"/>
          <w:szCs w:val="20"/>
        </w:rPr>
        <w:t xml:space="preserve">., 2007. С. 62; </w:t>
      </w:r>
      <w:proofErr w:type="spellStart"/>
      <w:r w:rsidRPr="00144146">
        <w:rPr>
          <w:rFonts w:ascii="Times New Roman" w:hAnsi="Times New Roman" w:cs="Times New Roman"/>
          <w:sz w:val="20"/>
          <w:szCs w:val="20"/>
        </w:rPr>
        <w:t>Ротко</w:t>
      </w:r>
      <w:proofErr w:type="spellEnd"/>
      <w:r w:rsidRPr="00144146">
        <w:rPr>
          <w:rFonts w:ascii="Times New Roman" w:hAnsi="Times New Roman" w:cs="Times New Roman"/>
          <w:sz w:val="20"/>
          <w:szCs w:val="20"/>
        </w:rPr>
        <w:t xml:space="preserve"> С. В. Относительная (процессуальная) абстрактность вексельного обязательства в современном российском праве // </w:t>
      </w:r>
      <w:proofErr w:type="spellStart"/>
      <w:r w:rsidRPr="00144146">
        <w:rPr>
          <w:rFonts w:ascii="Times New Roman" w:hAnsi="Times New Roman" w:cs="Times New Roman"/>
          <w:sz w:val="20"/>
          <w:szCs w:val="20"/>
        </w:rPr>
        <w:t>Юристъ-Правоведъ</w:t>
      </w:r>
      <w:proofErr w:type="spellEnd"/>
      <w:r w:rsidRPr="00144146">
        <w:rPr>
          <w:rFonts w:ascii="Times New Roman" w:hAnsi="Times New Roman" w:cs="Times New Roman"/>
          <w:sz w:val="20"/>
          <w:szCs w:val="20"/>
        </w:rPr>
        <w:t>. 2008. № 2 (27). С.</w:t>
      </w:r>
      <w:r>
        <w:rPr>
          <w:rFonts w:ascii="Times New Roman" w:hAnsi="Times New Roman" w:cs="Times New Roman"/>
          <w:sz w:val="20"/>
          <w:szCs w:val="20"/>
        </w:rPr>
        <w:t xml:space="preserve"> </w:t>
      </w:r>
      <w:r w:rsidRPr="00144146">
        <w:rPr>
          <w:rFonts w:ascii="Times New Roman" w:hAnsi="Times New Roman" w:cs="Times New Roman"/>
          <w:sz w:val="20"/>
          <w:szCs w:val="20"/>
        </w:rPr>
        <w:t>44.</w:t>
      </w:r>
    </w:p>
  </w:footnote>
  <w:footnote w:id="21">
    <w:p w:rsidR="00595DF2" w:rsidRPr="00144146" w:rsidRDefault="00595DF2" w:rsidP="00144146">
      <w:pPr>
        <w:pStyle w:val="a6"/>
        <w:jc w:val="both"/>
        <w:rPr>
          <w:rFonts w:ascii="Times New Roman" w:hAnsi="Times New Roman" w:cs="Times New Roman"/>
        </w:rPr>
      </w:pPr>
      <w:r w:rsidRPr="00144146">
        <w:rPr>
          <w:rStyle w:val="a8"/>
          <w:rFonts w:ascii="Times New Roman" w:hAnsi="Times New Roman" w:cs="Times New Roman"/>
        </w:rPr>
        <w:footnoteRef/>
      </w:r>
      <w:r w:rsidRPr="00144146">
        <w:rPr>
          <w:rFonts w:ascii="Times New Roman" w:hAnsi="Times New Roman" w:cs="Times New Roman"/>
        </w:rPr>
        <w:t xml:space="preserve"> Макеев А. В. Вексель в финансово-хозяйственной деятельности // Вексель и вексельное обращение в России. М., 1996. С. 62.</w:t>
      </w:r>
    </w:p>
  </w:footnote>
  <w:footnote w:id="22">
    <w:p w:rsidR="00595DF2" w:rsidRPr="00144146" w:rsidRDefault="00595DF2" w:rsidP="00144146">
      <w:pPr>
        <w:pStyle w:val="a6"/>
        <w:jc w:val="both"/>
        <w:rPr>
          <w:rFonts w:ascii="Times New Roman" w:hAnsi="Times New Roman" w:cs="Times New Roman"/>
        </w:rPr>
      </w:pPr>
      <w:r w:rsidRPr="00144146">
        <w:rPr>
          <w:rStyle w:val="a8"/>
          <w:rFonts w:ascii="Times New Roman" w:hAnsi="Times New Roman" w:cs="Times New Roman"/>
        </w:rPr>
        <w:footnoteRef/>
      </w:r>
      <w:r w:rsidRPr="00144146">
        <w:rPr>
          <w:rFonts w:ascii="Times New Roman" w:hAnsi="Times New Roman" w:cs="Times New Roman"/>
        </w:rPr>
        <w:t xml:space="preserve"> Макеев А. В. Там же. С. 62.</w:t>
      </w:r>
    </w:p>
  </w:footnote>
  <w:footnote w:id="23">
    <w:p w:rsidR="00595DF2" w:rsidRDefault="00595DF2" w:rsidP="00144146">
      <w:pPr>
        <w:pStyle w:val="a6"/>
        <w:jc w:val="both"/>
      </w:pPr>
      <w:r w:rsidRPr="00144146">
        <w:rPr>
          <w:rStyle w:val="a8"/>
          <w:rFonts w:ascii="Times New Roman" w:hAnsi="Times New Roman" w:cs="Times New Roman"/>
        </w:rPr>
        <w:footnoteRef/>
      </w:r>
      <w:r w:rsidRPr="00144146">
        <w:rPr>
          <w:rFonts w:ascii="Times New Roman" w:hAnsi="Times New Roman" w:cs="Times New Roman"/>
        </w:rPr>
        <w:t xml:space="preserve"> Грач</w:t>
      </w:r>
      <w:r>
        <w:rPr>
          <w:rFonts w:ascii="Times New Roman" w:hAnsi="Times New Roman" w:cs="Times New Roman"/>
        </w:rPr>
        <w:t>е</w:t>
      </w:r>
      <w:r w:rsidRPr="00144146">
        <w:rPr>
          <w:rFonts w:ascii="Times New Roman" w:hAnsi="Times New Roman" w:cs="Times New Roman"/>
        </w:rPr>
        <w:t>в В. В. Указ</w:t>
      </w:r>
      <w:proofErr w:type="gramStart"/>
      <w:r w:rsidRPr="00144146">
        <w:rPr>
          <w:rFonts w:ascii="Times New Roman" w:hAnsi="Times New Roman" w:cs="Times New Roman"/>
        </w:rPr>
        <w:t>.</w:t>
      </w:r>
      <w:proofErr w:type="gramEnd"/>
      <w:r w:rsidRPr="00144146">
        <w:rPr>
          <w:rFonts w:ascii="Times New Roman" w:hAnsi="Times New Roman" w:cs="Times New Roman"/>
        </w:rPr>
        <w:t xml:space="preserve"> </w:t>
      </w:r>
      <w:proofErr w:type="gramStart"/>
      <w:r w:rsidRPr="00144146">
        <w:rPr>
          <w:rFonts w:ascii="Times New Roman" w:hAnsi="Times New Roman" w:cs="Times New Roman"/>
        </w:rPr>
        <w:t>с</w:t>
      </w:r>
      <w:proofErr w:type="gramEnd"/>
      <w:r w:rsidRPr="00144146">
        <w:rPr>
          <w:rFonts w:ascii="Times New Roman" w:hAnsi="Times New Roman" w:cs="Times New Roman"/>
        </w:rPr>
        <w:t xml:space="preserve">оч. С.45; </w:t>
      </w:r>
      <w:proofErr w:type="spellStart"/>
      <w:r w:rsidRPr="00144146">
        <w:rPr>
          <w:rFonts w:ascii="Times New Roman" w:hAnsi="Times New Roman" w:cs="Times New Roman"/>
        </w:rPr>
        <w:t>Уруков</w:t>
      </w:r>
      <w:proofErr w:type="spellEnd"/>
      <w:r w:rsidRPr="00144146">
        <w:rPr>
          <w:rFonts w:ascii="Times New Roman" w:hAnsi="Times New Roman" w:cs="Times New Roman"/>
        </w:rPr>
        <w:t xml:space="preserve"> В. Н., </w:t>
      </w:r>
      <w:proofErr w:type="spellStart"/>
      <w:r w:rsidRPr="00144146">
        <w:rPr>
          <w:rFonts w:ascii="Times New Roman" w:hAnsi="Times New Roman" w:cs="Times New Roman"/>
        </w:rPr>
        <w:t>Фисенко</w:t>
      </w:r>
      <w:proofErr w:type="spellEnd"/>
      <w:r w:rsidRPr="00144146">
        <w:rPr>
          <w:rFonts w:ascii="Times New Roman" w:hAnsi="Times New Roman" w:cs="Times New Roman"/>
        </w:rPr>
        <w:t xml:space="preserve"> О. В. Основания выдачи и передачи векселя [Электронный ресурс] // Право и экономика. 2010. № 3. Доступ из СПС «Консультант Плюс».</w:t>
      </w:r>
      <w:r>
        <w:rPr>
          <w:rFonts w:ascii="Times New Roman" w:hAnsi="Times New Roman" w:cs="Times New Roman"/>
        </w:rPr>
        <w:t xml:space="preserve"> </w:t>
      </w:r>
    </w:p>
  </w:footnote>
  <w:footnote w:id="24">
    <w:p w:rsidR="00595DF2" w:rsidRDefault="00595DF2" w:rsidP="002073E7">
      <w:pPr>
        <w:pStyle w:val="a5"/>
        <w:jc w:val="both"/>
      </w:pPr>
      <w:r w:rsidRPr="002073E7">
        <w:rPr>
          <w:rStyle w:val="a8"/>
          <w:rFonts w:ascii="Times New Roman" w:hAnsi="Times New Roman" w:cs="Times New Roman"/>
          <w:sz w:val="20"/>
        </w:rPr>
        <w:footnoteRef/>
      </w:r>
      <w:r w:rsidRPr="002073E7">
        <w:rPr>
          <w:rFonts w:ascii="Times New Roman" w:hAnsi="Times New Roman" w:cs="Times New Roman"/>
          <w:sz w:val="20"/>
          <w:vertAlign w:val="superscript"/>
        </w:rPr>
        <w:t xml:space="preserve"> </w:t>
      </w:r>
      <w:r w:rsidRPr="002073E7">
        <w:rPr>
          <w:rFonts w:ascii="Times New Roman" w:hAnsi="Times New Roman" w:cs="Times New Roman"/>
          <w:sz w:val="20"/>
          <w:shd w:val="clear" w:color="auto" w:fill="FFFFFF"/>
        </w:rPr>
        <w:t xml:space="preserve">Конвенция о Единообразном </w:t>
      </w:r>
      <w:proofErr w:type="gramStart"/>
      <w:r w:rsidRPr="002073E7">
        <w:rPr>
          <w:rFonts w:ascii="Times New Roman" w:hAnsi="Times New Roman" w:cs="Times New Roman"/>
          <w:sz w:val="20"/>
          <w:shd w:val="clear" w:color="auto" w:fill="FFFFFF"/>
        </w:rPr>
        <w:t>Законе</w:t>
      </w:r>
      <w:proofErr w:type="gramEnd"/>
      <w:r w:rsidRPr="002073E7">
        <w:rPr>
          <w:rFonts w:ascii="Times New Roman" w:hAnsi="Times New Roman" w:cs="Times New Roman"/>
          <w:sz w:val="20"/>
          <w:shd w:val="clear" w:color="auto" w:fill="FFFFFF"/>
        </w:rPr>
        <w:t xml:space="preserve"> о переводном и простом векселе от 7 июня 1930 г. [Электронный ресурс] // Собрание законов. 1937. Отд. II. № 18. Ст. 108. </w:t>
      </w:r>
      <w:r>
        <w:rPr>
          <w:rFonts w:ascii="Times New Roman" w:hAnsi="Times New Roman" w:cs="Times New Roman"/>
          <w:sz w:val="20"/>
          <w:shd w:val="clear" w:color="auto" w:fill="FFFFFF"/>
        </w:rPr>
        <w:t xml:space="preserve">Доступ из </w:t>
      </w:r>
      <w:r w:rsidRPr="002073E7">
        <w:rPr>
          <w:rFonts w:ascii="Times New Roman" w:hAnsi="Times New Roman" w:cs="Times New Roman"/>
          <w:sz w:val="20"/>
          <w:shd w:val="clear" w:color="auto" w:fill="FFFFFF"/>
        </w:rPr>
        <w:t>СПС «Консультант Плюс».</w:t>
      </w:r>
    </w:p>
  </w:footnote>
  <w:footnote w:id="25">
    <w:p w:rsidR="00595DF2" w:rsidRDefault="00595DF2" w:rsidP="00840099">
      <w:pPr>
        <w:pStyle w:val="a6"/>
        <w:jc w:val="both"/>
      </w:pPr>
      <w:r>
        <w:rPr>
          <w:rStyle w:val="a8"/>
        </w:rPr>
        <w:footnoteRef/>
      </w:r>
      <w:r>
        <w:t xml:space="preserve"> </w:t>
      </w:r>
      <w:r w:rsidRPr="00840099">
        <w:rPr>
          <w:rFonts w:ascii="Times New Roman" w:hAnsi="Times New Roman" w:cs="Times New Roman"/>
          <w:szCs w:val="28"/>
        </w:rPr>
        <w:t xml:space="preserve">О введении в действие Положения о переводном и простом векселе </w:t>
      </w:r>
      <w:r w:rsidRPr="00840099">
        <w:rPr>
          <w:rFonts w:ascii="Times New Roman" w:hAnsi="Times New Roman" w:cs="Times New Roman"/>
        </w:rPr>
        <w:t xml:space="preserve">[Электронный ресурс] </w:t>
      </w:r>
      <w:r w:rsidRPr="00840099">
        <w:rPr>
          <w:rFonts w:ascii="Times New Roman" w:hAnsi="Times New Roman" w:cs="Times New Roman"/>
          <w:szCs w:val="28"/>
        </w:rPr>
        <w:t>: постановление Центрального Исполнительного Комитета СССР и Совета Народных Комиссаров СССР от 7 авг. 1937 г. № 104/1341</w:t>
      </w:r>
      <w:proofErr w:type="gramStart"/>
      <w:r w:rsidRPr="00840099">
        <w:rPr>
          <w:rFonts w:ascii="Times New Roman" w:hAnsi="Times New Roman" w:cs="Times New Roman"/>
          <w:szCs w:val="28"/>
        </w:rPr>
        <w:t xml:space="preserve"> // С</w:t>
      </w:r>
      <w:proofErr w:type="gramEnd"/>
      <w:r w:rsidRPr="00840099">
        <w:rPr>
          <w:rFonts w:ascii="Times New Roman" w:hAnsi="Times New Roman" w:cs="Times New Roman"/>
          <w:szCs w:val="28"/>
        </w:rPr>
        <w:t xml:space="preserve">обр. законов и распоряжений </w:t>
      </w:r>
      <w:proofErr w:type="spellStart"/>
      <w:r w:rsidRPr="00840099">
        <w:rPr>
          <w:rFonts w:ascii="Times New Roman" w:hAnsi="Times New Roman" w:cs="Times New Roman"/>
          <w:szCs w:val="28"/>
        </w:rPr>
        <w:t>Рабоче-Крестьянского</w:t>
      </w:r>
      <w:proofErr w:type="spellEnd"/>
      <w:r w:rsidRPr="00840099">
        <w:rPr>
          <w:rFonts w:ascii="Times New Roman" w:hAnsi="Times New Roman" w:cs="Times New Roman"/>
          <w:szCs w:val="28"/>
        </w:rPr>
        <w:t xml:space="preserve"> Правительства СССР. 1937. № 52. Ст. 221.</w:t>
      </w:r>
      <w:r>
        <w:rPr>
          <w:rFonts w:ascii="Times New Roman" w:hAnsi="Times New Roman" w:cs="Times New Roman"/>
          <w:szCs w:val="28"/>
        </w:rPr>
        <w:t xml:space="preserve"> Доступ из</w:t>
      </w:r>
      <w:r w:rsidRPr="00840099">
        <w:rPr>
          <w:rFonts w:ascii="Times New Roman" w:hAnsi="Times New Roman" w:cs="Times New Roman"/>
          <w:szCs w:val="28"/>
        </w:rPr>
        <w:t xml:space="preserve"> СПС «Консультант Плюс».</w:t>
      </w:r>
    </w:p>
  </w:footnote>
  <w:footnote w:id="26">
    <w:p w:rsidR="00595DF2" w:rsidRPr="00DA2378" w:rsidRDefault="00595DF2" w:rsidP="008D64CE">
      <w:pPr>
        <w:pStyle w:val="a6"/>
        <w:jc w:val="both"/>
        <w:rPr>
          <w:rFonts w:ascii="Times New Roman" w:hAnsi="Times New Roman" w:cs="Times New Roman"/>
          <w:sz w:val="14"/>
        </w:rPr>
      </w:pPr>
      <w:r w:rsidRPr="005C63E1">
        <w:rPr>
          <w:rStyle w:val="a8"/>
          <w:rFonts w:ascii="Times New Roman" w:hAnsi="Times New Roman" w:cs="Times New Roman"/>
        </w:rPr>
        <w:footnoteRef/>
      </w:r>
      <w:r w:rsidRPr="005C63E1">
        <w:rPr>
          <w:rFonts w:ascii="Times New Roman" w:hAnsi="Times New Roman" w:cs="Times New Roman"/>
        </w:rPr>
        <w:t xml:space="preserve"> </w:t>
      </w:r>
      <w:proofErr w:type="gramStart"/>
      <w:r w:rsidRPr="00DA2378">
        <w:rPr>
          <w:rFonts w:ascii="Times New Roman" w:hAnsi="Times New Roman" w:cs="Times New Roman"/>
          <w:szCs w:val="28"/>
        </w:rPr>
        <w:t>Гладкий</w:t>
      </w:r>
      <w:proofErr w:type="gramEnd"/>
      <w:r w:rsidRPr="00DA2378">
        <w:rPr>
          <w:rFonts w:ascii="Times New Roman" w:hAnsi="Times New Roman" w:cs="Times New Roman"/>
          <w:szCs w:val="28"/>
        </w:rPr>
        <w:t xml:space="preserve"> В. В. Эволюция принципа публичной достоверности в гражданском праве // Известия высших учебных заведений</w:t>
      </w:r>
      <w:r>
        <w:rPr>
          <w:rFonts w:ascii="Times New Roman" w:hAnsi="Times New Roman" w:cs="Times New Roman"/>
          <w:szCs w:val="28"/>
        </w:rPr>
        <w:t>. 2013. № 6.</w:t>
      </w:r>
      <w:r w:rsidRPr="00DA2378">
        <w:rPr>
          <w:rFonts w:ascii="Times New Roman" w:hAnsi="Times New Roman" w:cs="Times New Roman"/>
          <w:szCs w:val="28"/>
        </w:rPr>
        <w:t xml:space="preserve"> С.</w:t>
      </w:r>
      <w:r>
        <w:rPr>
          <w:rFonts w:ascii="Times New Roman" w:hAnsi="Times New Roman" w:cs="Times New Roman"/>
          <w:szCs w:val="28"/>
        </w:rPr>
        <w:t xml:space="preserve"> </w:t>
      </w:r>
      <w:r w:rsidRPr="00DA2378">
        <w:rPr>
          <w:rFonts w:ascii="Times New Roman" w:hAnsi="Times New Roman" w:cs="Times New Roman"/>
          <w:szCs w:val="28"/>
        </w:rPr>
        <w:t>7</w:t>
      </w:r>
      <w:r>
        <w:rPr>
          <w:rFonts w:ascii="Times New Roman" w:hAnsi="Times New Roman" w:cs="Times New Roman"/>
          <w:szCs w:val="28"/>
        </w:rPr>
        <w:t xml:space="preserve">9; </w:t>
      </w:r>
      <w:r w:rsidRPr="005C63E1">
        <w:rPr>
          <w:rFonts w:ascii="Times New Roman" w:hAnsi="Times New Roman" w:cs="Times New Roman"/>
        </w:rPr>
        <w:t xml:space="preserve">Петров Е. Ю. К вопросу о публичной достоверности государственной регистрации прав на недвижимое имущество и сделок с ним </w:t>
      </w:r>
      <w:r>
        <w:rPr>
          <w:rFonts w:ascii="Times New Roman" w:hAnsi="Times New Roman" w:cs="Times New Roman"/>
        </w:rPr>
        <w:t xml:space="preserve">// </w:t>
      </w:r>
      <w:proofErr w:type="spellStart"/>
      <w:r>
        <w:rPr>
          <w:rFonts w:ascii="Times New Roman" w:hAnsi="Times New Roman" w:cs="Times New Roman"/>
        </w:rPr>
        <w:t>Цивилистичесские</w:t>
      </w:r>
      <w:proofErr w:type="spellEnd"/>
      <w:r>
        <w:rPr>
          <w:rFonts w:ascii="Times New Roman" w:hAnsi="Times New Roman" w:cs="Times New Roman"/>
        </w:rPr>
        <w:t xml:space="preserve"> записки. </w:t>
      </w:r>
      <w:r w:rsidRPr="005C63E1">
        <w:rPr>
          <w:rFonts w:ascii="Times New Roman" w:hAnsi="Times New Roman" w:cs="Times New Roman"/>
        </w:rPr>
        <w:t>М., 2001</w:t>
      </w:r>
      <w:r>
        <w:rPr>
          <w:rFonts w:ascii="Times New Roman" w:hAnsi="Times New Roman" w:cs="Times New Roman"/>
        </w:rPr>
        <w:t xml:space="preserve">. </w:t>
      </w:r>
      <w:r w:rsidRPr="005C63E1">
        <w:rPr>
          <w:rFonts w:ascii="Times New Roman" w:hAnsi="Times New Roman" w:cs="Times New Roman"/>
        </w:rPr>
        <w:t xml:space="preserve">С. </w:t>
      </w:r>
      <w:r>
        <w:rPr>
          <w:rFonts w:ascii="Times New Roman" w:hAnsi="Times New Roman" w:cs="Times New Roman"/>
        </w:rPr>
        <w:t>224</w:t>
      </w:r>
      <w:r w:rsidRPr="00DA2378">
        <w:rPr>
          <w:rFonts w:ascii="Times New Roman" w:hAnsi="Times New Roman" w:cs="Times New Roman"/>
          <w:szCs w:val="28"/>
        </w:rPr>
        <w:t>.</w:t>
      </w:r>
    </w:p>
  </w:footnote>
  <w:footnote w:id="27">
    <w:p w:rsidR="00595DF2" w:rsidRPr="00F046AB" w:rsidRDefault="00595DF2" w:rsidP="008D64CE">
      <w:pPr>
        <w:pStyle w:val="a5"/>
        <w:jc w:val="both"/>
        <w:rPr>
          <w:rFonts w:ascii="Times New Roman" w:hAnsi="Times New Roman" w:cs="Times New Roman"/>
        </w:rPr>
      </w:pPr>
      <w:r w:rsidRPr="00F046AB">
        <w:rPr>
          <w:rStyle w:val="a8"/>
          <w:rFonts w:ascii="Times New Roman" w:hAnsi="Times New Roman" w:cs="Times New Roman"/>
          <w:sz w:val="20"/>
        </w:rPr>
        <w:footnoteRef/>
      </w:r>
      <w:r w:rsidRPr="00F046AB">
        <w:rPr>
          <w:rFonts w:ascii="Times New Roman" w:hAnsi="Times New Roman" w:cs="Times New Roman"/>
          <w:sz w:val="20"/>
          <w:vertAlign w:val="superscript"/>
        </w:rPr>
        <w:t xml:space="preserve"> </w:t>
      </w:r>
      <w:r>
        <w:rPr>
          <w:rFonts w:ascii="Times New Roman" w:hAnsi="Times New Roman" w:cs="Times New Roman"/>
          <w:sz w:val="20"/>
        </w:rPr>
        <w:t>Добрынина</w:t>
      </w:r>
      <w:r w:rsidRPr="00F046AB">
        <w:rPr>
          <w:rFonts w:ascii="Times New Roman" w:hAnsi="Times New Roman" w:cs="Times New Roman"/>
          <w:sz w:val="20"/>
        </w:rPr>
        <w:t xml:space="preserve"> Л. Ю. </w:t>
      </w:r>
      <w:r>
        <w:rPr>
          <w:rFonts w:ascii="Times New Roman" w:hAnsi="Times New Roman" w:cs="Times New Roman"/>
          <w:sz w:val="20"/>
        </w:rPr>
        <w:t>Указ</w:t>
      </w:r>
      <w:proofErr w:type="gramStart"/>
      <w:r>
        <w:rPr>
          <w:rFonts w:ascii="Times New Roman" w:hAnsi="Times New Roman" w:cs="Times New Roman"/>
          <w:sz w:val="20"/>
        </w:rPr>
        <w:t>.</w:t>
      </w:r>
      <w:proofErr w:type="gramEnd"/>
      <w:r>
        <w:rPr>
          <w:rFonts w:ascii="Times New Roman" w:hAnsi="Times New Roman" w:cs="Times New Roman"/>
          <w:sz w:val="20"/>
        </w:rPr>
        <w:t xml:space="preserve"> </w:t>
      </w:r>
      <w:proofErr w:type="gramStart"/>
      <w:r>
        <w:rPr>
          <w:rFonts w:ascii="Times New Roman" w:hAnsi="Times New Roman" w:cs="Times New Roman"/>
          <w:sz w:val="20"/>
        </w:rPr>
        <w:t>с</w:t>
      </w:r>
      <w:proofErr w:type="gramEnd"/>
      <w:r>
        <w:rPr>
          <w:rFonts w:ascii="Times New Roman" w:hAnsi="Times New Roman" w:cs="Times New Roman"/>
          <w:sz w:val="20"/>
        </w:rPr>
        <w:t>оч. С. 64</w:t>
      </w:r>
      <w:r w:rsidRPr="00F046AB">
        <w:rPr>
          <w:rFonts w:ascii="Times New Roman" w:hAnsi="Times New Roman" w:cs="Times New Roman"/>
          <w:sz w:val="20"/>
        </w:rPr>
        <w:t>.</w:t>
      </w:r>
    </w:p>
  </w:footnote>
  <w:footnote w:id="28">
    <w:p w:rsidR="00595DF2" w:rsidRPr="002A120F" w:rsidRDefault="00595DF2" w:rsidP="008D64CE">
      <w:pPr>
        <w:pStyle w:val="a6"/>
        <w:jc w:val="both"/>
        <w:rPr>
          <w:rFonts w:ascii="Times New Roman" w:hAnsi="Times New Roman" w:cs="Times New Roman"/>
        </w:rPr>
      </w:pPr>
      <w:r w:rsidRPr="002A120F">
        <w:rPr>
          <w:rStyle w:val="a8"/>
          <w:rFonts w:ascii="Times New Roman" w:hAnsi="Times New Roman" w:cs="Times New Roman"/>
        </w:rPr>
        <w:footnoteRef/>
      </w:r>
      <w:r w:rsidRPr="002A120F">
        <w:rPr>
          <w:rFonts w:ascii="Times New Roman" w:hAnsi="Times New Roman" w:cs="Times New Roman"/>
        </w:rPr>
        <w:t xml:space="preserve"> </w:t>
      </w:r>
      <w:r w:rsidRPr="00732C1D">
        <w:rPr>
          <w:rFonts w:ascii="Times New Roman" w:hAnsi="Times New Roman" w:cs="Times New Roman"/>
        </w:rPr>
        <w:t>Коммерческое (предпринимательское) право</w:t>
      </w:r>
      <w:proofErr w:type="gramStart"/>
      <w:r w:rsidRPr="00732C1D">
        <w:rPr>
          <w:rFonts w:ascii="Times New Roman" w:hAnsi="Times New Roman" w:cs="Times New Roman"/>
        </w:rPr>
        <w:t xml:space="preserve"> :</w:t>
      </w:r>
      <w:proofErr w:type="gramEnd"/>
      <w:r w:rsidRPr="00732C1D">
        <w:rPr>
          <w:rFonts w:ascii="Times New Roman" w:hAnsi="Times New Roman" w:cs="Times New Roman"/>
        </w:rPr>
        <w:t xml:space="preserve"> в 2 т. Т. 1. / </w:t>
      </w:r>
      <w:proofErr w:type="spellStart"/>
      <w:r>
        <w:rPr>
          <w:rFonts w:ascii="Times New Roman" w:hAnsi="Times New Roman" w:cs="Times New Roman"/>
        </w:rPr>
        <w:t>С.-Петерб</w:t>
      </w:r>
      <w:proofErr w:type="spellEnd"/>
      <w:r>
        <w:rPr>
          <w:rFonts w:ascii="Times New Roman" w:hAnsi="Times New Roman" w:cs="Times New Roman"/>
        </w:rPr>
        <w:t xml:space="preserve">. </w:t>
      </w:r>
      <w:proofErr w:type="spellStart"/>
      <w:r>
        <w:rPr>
          <w:rFonts w:ascii="Times New Roman" w:hAnsi="Times New Roman" w:cs="Times New Roman"/>
        </w:rPr>
        <w:t>гос</w:t>
      </w:r>
      <w:proofErr w:type="spellEnd"/>
      <w:r>
        <w:rPr>
          <w:rFonts w:ascii="Times New Roman" w:hAnsi="Times New Roman" w:cs="Times New Roman"/>
        </w:rPr>
        <w:t>. ун-т</w:t>
      </w:r>
      <w:proofErr w:type="gramStart"/>
      <w:r>
        <w:rPr>
          <w:rFonts w:ascii="Times New Roman" w:hAnsi="Times New Roman" w:cs="Times New Roman"/>
        </w:rPr>
        <w:t xml:space="preserve"> ;</w:t>
      </w:r>
      <w:proofErr w:type="gramEnd"/>
      <w:r>
        <w:rPr>
          <w:rFonts w:ascii="Times New Roman" w:hAnsi="Times New Roman" w:cs="Times New Roman"/>
        </w:rPr>
        <w:t xml:space="preserve"> под ред. В. Ф. </w:t>
      </w:r>
      <w:proofErr w:type="spellStart"/>
      <w:r>
        <w:rPr>
          <w:rFonts w:ascii="Times New Roman" w:hAnsi="Times New Roman" w:cs="Times New Roman"/>
        </w:rPr>
        <w:t>Попондопуло</w:t>
      </w:r>
      <w:proofErr w:type="spellEnd"/>
      <w:r>
        <w:rPr>
          <w:rFonts w:ascii="Times New Roman" w:hAnsi="Times New Roman" w:cs="Times New Roman"/>
        </w:rPr>
        <w:t xml:space="preserve">. </w:t>
      </w:r>
      <w:r w:rsidRPr="00732C1D">
        <w:rPr>
          <w:rFonts w:ascii="Times New Roman" w:hAnsi="Times New Roman" w:cs="Times New Roman"/>
        </w:rPr>
        <w:t>5-е изд</w:t>
      </w:r>
      <w:r>
        <w:rPr>
          <w:rFonts w:ascii="Times New Roman" w:hAnsi="Times New Roman" w:cs="Times New Roman"/>
        </w:rPr>
        <w:t xml:space="preserve">., </w:t>
      </w:r>
      <w:proofErr w:type="spellStart"/>
      <w:r>
        <w:rPr>
          <w:rFonts w:ascii="Times New Roman" w:hAnsi="Times New Roman" w:cs="Times New Roman"/>
        </w:rPr>
        <w:t>перераб</w:t>
      </w:r>
      <w:proofErr w:type="spellEnd"/>
      <w:r>
        <w:rPr>
          <w:rFonts w:ascii="Times New Roman" w:hAnsi="Times New Roman" w:cs="Times New Roman"/>
        </w:rPr>
        <w:t>. и доп. М.</w:t>
      </w:r>
      <w:r w:rsidRPr="00732C1D">
        <w:rPr>
          <w:rFonts w:ascii="Times New Roman" w:hAnsi="Times New Roman" w:cs="Times New Roman"/>
        </w:rPr>
        <w:t xml:space="preserve">, 2016. </w:t>
      </w:r>
      <w:r>
        <w:rPr>
          <w:rFonts w:ascii="Times New Roman" w:hAnsi="Times New Roman" w:cs="Times New Roman"/>
        </w:rPr>
        <w:t>С</w:t>
      </w:r>
      <w:r w:rsidRPr="00732C1D">
        <w:rPr>
          <w:rFonts w:ascii="Times New Roman" w:hAnsi="Times New Roman" w:cs="Times New Roman"/>
        </w:rPr>
        <w:t>.</w:t>
      </w:r>
      <w:r>
        <w:rPr>
          <w:rFonts w:ascii="Times New Roman" w:hAnsi="Times New Roman" w:cs="Times New Roman"/>
        </w:rPr>
        <w:t xml:space="preserve"> </w:t>
      </w:r>
      <w:r w:rsidRPr="002A120F">
        <w:rPr>
          <w:rFonts w:ascii="Times New Roman" w:hAnsi="Times New Roman" w:cs="Times New Roman"/>
        </w:rPr>
        <w:t>246</w:t>
      </w:r>
      <w:r>
        <w:rPr>
          <w:rFonts w:ascii="Times New Roman" w:hAnsi="Times New Roman" w:cs="Times New Roman"/>
        </w:rPr>
        <w:t>.</w:t>
      </w:r>
    </w:p>
  </w:footnote>
  <w:footnote w:id="29">
    <w:p w:rsidR="00595DF2" w:rsidRPr="002A120F" w:rsidRDefault="00595DF2" w:rsidP="008D64CE">
      <w:pPr>
        <w:pStyle w:val="a6"/>
        <w:jc w:val="both"/>
        <w:rPr>
          <w:rFonts w:ascii="Times New Roman" w:hAnsi="Times New Roman" w:cs="Times New Roman"/>
        </w:rPr>
      </w:pPr>
      <w:r w:rsidRPr="002A120F">
        <w:rPr>
          <w:rStyle w:val="a8"/>
          <w:rFonts w:ascii="Times New Roman" w:hAnsi="Times New Roman" w:cs="Times New Roman"/>
        </w:rPr>
        <w:footnoteRef/>
      </w:r>
      <w:r w:rsidRPr="002A120F">
        <w:rPr>
          <w:rFonts w:ascii="Times New Roman" w:hAnsi="Times New Roman" w:cs="Times New Roman"/>
        </w:rPr>
        <w:t xml:space="preserve"> </w:t>
      </w:r>
      <w:r w:rsidRPr="00732C1D">
        <w:rPr>
          <w:rFonts w:ascii="Times New Roman" w:hAnsi="Times New Roman" w:cs="Times New Roman"/>
        </w:rPr>
        <w:t>Гражданское право</w:t>
      </w:r>
      <w:proofErr w:type="gramStart"/>
      <w:r w:rsidRPr="00732C1D">
        <w:rPr>
          <w:rFonts w:ascii="Times New Roman" w:hAnsi="Times New Roman" w:cs="Times New Roman"/>
        </w:rPr>
        <w:t xml:space="preserve"> :</w:t>
      </w:r>
      <w:proofErr w:type="gramEnd"/>
      <w:r w:rsidRPr="00732C1D">
        <w:rPr>
          <w:rFonts w:ascii="Times New Roman" w:hAnsi="Times New Roman" w:cs="Times New Roman"/>
        </w:rPr>
        <w:t xml:space="preserve"> </w:t>
      </w:r>
      <w:r>
        <w:rPr>
          <w:rFonts w:ascii="Times New Roman" w:hAnsi="Times New Roman" w:cs="Times New Roman"/>
        </w:rPr>
        <w:t>в 3</w:t>
      </w:r>
      <w:r w:rsidRPr="00732C1D">
        <w:rPr>
          <w:rFonts w:ascii="Times New Roman" w:hAnsi="Times New Roman" w:cs="Times New Roman"/>
        </w:rPr>
        <w:t xml:space="preserve"> т. Т. 1. / </w:t>
      </w:r>
      <w:proofErr w:type="spellStart"/>
      <w:r>
        <w:rPr>
          <w:rFonts w:ascii="Times New Roman" w:hAnsi="Times New Roman" w:cs="Times New Roman"/>
        </w:rPr>
        <w:t>С.-Петерб</w:t>
      </w:r>
      <w:proofErr w:type="spellEnd"/>
      <w:r>
        <w:rPr>
          <w:rFonts w:ascii="Times New Roman" w:hAnsi="Times New Roman" w:cs="Times New Roman"/>
        </w:rPr>
        <w:t xml:space="preserve">. </w:t>
      </w:r>
      <w:proofErr w:type="spellStart"/>
      <w:r>
        <w:rPr>
          <w:rFonts w:ascii="Times New Roman" w:hAnsi="Times New Roman" w:cs="Times New Roman"/>
        </w:rPr>
        <w:t>гос</w:t>
      </w:r>
      <w:proofErr w:type="spellEnd"/>
      <w:r>
        <w:rPr>
          <w:rFonts w:ascii="Times New Roman" w:hAnsi="Times New Roman" w:cs="Times New Roman"/>
        </w:rPr>
        <w:t>. ун-т</w:t>
      </w:r>
      <w:proofErr w:type="gramStart"/>
      <w:r>
        <w:rPr>
          <w:rFonts w:ascii="Times New Roman" w:hAnsi="Times New Roman" w:cs="Times New Roman"/>
        </w:rPr>
        <w:t xml:space="preserve"> </w:t>
      </w:r>
      <w:r w:rsidRPr="00732C1D">
        <w:rPr>
          <w:rFonts w:ascii="Times New Roman" w:hAnsi="Times New Roman" w:cs="Times New Roman"/>
        </w:rPr>
        <w:t>;</w:t>
      </w:r>
      <w:proofErr w:type="gramEnd"/>
      <w:r w:rsidRPr="00732C1D">
        <w:rPr>
          <w:rFonts w:ascii="Times New Roman" w:hAnsi="Times New Roman" w:cs="Times New Roman"/>
        </w:rPr>
        <w:t xml:space="preserve"> под ред. Ю. К. Толстого. </w:t>
      </w:r>
      <w:r>
        <w:rPr>
          <w:rFonts w:ascii="Times New Roman" w:hAnsi="Times New Roman" w:cs="Times New Roman"/>
        </w:rPr>
        <w:t xml:space="preserve">С. 268. </w:t>
      </w:r>
      <w:r w:rsidRPr="002A120F">
        <w:rPr>
          <w:rFonts w:ascii="Times New Roman" w:hAnsi="Times New Roman" w:cs="Times New Roman"/>
        </w:rPr>
        <w:t xml:space="preserve"> </w:t>
      </w:r>
    </w:p>
  </w:footnote>
  <w:footnote w:id="30">
    <w:p w:rsidR="00595DF2" w:rsidRPr="00976F6A" w:rsidRDefault="00595DF2" w:rsidP="008D64CE">
      <w:pPr>
        <w:pStyle w:val="a6"/>
        <w:jc w:val="both"/>
      </w:pPr>
      <w:r w:rsidRPr="002A120F">
        <w:rPr>
          <w:rStyle w:val="a8"/>
          <w:rFonts w:ascii="Times New Roman" w:hAnsi="Times New Roman" w:cs="Times New Roman"/>
        </w:rPr>
        <w:footnoteRef/>
      </w:r>
      <w:r w:rsidRPr="002A120F">
        <w:rPr>
          <w:rFonts w:ascii="Times New Roman" w:hAnsi="Times New Roman" w:cs="Times New Roman"/>
        </w:rPr>
        <w:t xml:space="preserve"> Никифоров А.Ю. Бездокументарные ценные </w:t>
      </w:r>
      <w:r>
        <w:rPr>
          <w:rFonts w:ascii="Times New Roman" w:hAnsi="Times New Roman" w:cs="Times New Roman"/>
        </w:rPr>
        <w:t xml:space="preserve">бумаги </w:t>
      </w:r>
      <w:r w:rsidRPr="00CD19BA">
        <w:rPr>
          <w:rFonts w:ascii="Times New Roman" w:hAnsi="Times New Roman" w:cs="Times New Roman"/>
        </w:rPr>
        <w:t>[</w:t>
      </w:r>
      <w:r>
        <w:rPr>
          <w:rFonts w:ascii="Times New Roman" w:hAnsi="Times New Roman" w:cs="Times New Roman"/>
        </w:rPr>
        <w:t>Электронный ресурс</w:t>
      </w:r>
      <w:r w:rsidRPr="00CD19BA">
        <w:rPr>
          <w:rFonts w:ascii="Times New Roman" w:hAnsi="Times New Roman" w:cs="Times New Roman"/>
        </w:rPr>
        <w:t>]</w:t>
      </w:r>
      <w:r>
        <w:rPr>
          <w:rFonts w:ascii="Times New Roman" w:hAnsi="Times New Roman" w:cs="Times New Roman"/>
        </w:rPr>
        <w:t xml:space="preserve"> </w:t>
      </w:r>
      <w:r w:rsidRPr="00CD19BA">
        <w:rPr>
          <w:rFonts w:ascii="Times New Roman" w:hAnsi="Times New Roman" w:cs="Times New Roman"/>
        </w:rPr>
        <w:t>//</w:t>
      </w:r>
      <w:r w:rsidRPr="008D64CE">
        <w:rPr>
          <w:rFonts w:ascii="Times New Roman" w:hAnsi="Times New Roman" w:cs="Times New Roman"/>
        </w:rPr>
        <w:t xml:space="preserve"> </w:t>
      </w:r>
      <w:r>
        <w:rPr>
          <w:rFonts w:ascii="Times New Roman" w:hAnsi="Times New Roman" w:cs="Times New Roman"/>
        </w:rPr>
        <w:t xml:space="preserve">Доступ из СПС Консультант Плюс». </w:t>
      </w:r>
    </w:p>
  </w:footnote>
  <w:footnote w:id="31">
    <w:p w:rsidR="00595DF2" w:rsidRPr="00583B77" w:rsidRDefault="00595DF2" w:rsidP="00AA622E">
      <w:pPr>
        <w:pStyle w:val="a5"/>
        <w:jc w:val="both"/>
        <w:rPr>
          <w:rFonts w:ascii="Times New Roman" w:hAnsi="Times New Roman" w:cs="Times New Roman"/>
          <w:sz w:val="20"/>
          <w:szCs w:val="20"/>
        </w:rPr>
      </w:pPr>
      <w:r w:rsidRPr="00583B77">
        <w:rPr>
          <w:rStyle w:val="a8"/>
          <w:rFonts w:ascii="Times New Roman" w:hAnsi="Times New Roman" w:cs="Times New Roman"/>
          <w:sz w:val="20"/>
          <w:szCs w:val="20"/>
        </w:rPr>
        <w:footnoteRef/>
      </w:r>
      <w:r w:rsidRPr="00583B77">
        <w:rPr>
          <w:rFonts w:ascii="Times New Roman" w:hAnsi="Times New Roman" w:cs="Times New Roman"/>
          <w:sz w:val="20"/>
          <w:szCs w:val="20"/>
          <w:vertAlign w:val="superscript"/>
        </w:rPr>
        <w:t xml:space="preserve"> </w:t>
      </w:r>
      <w:r w:rsidRPr="00583B77">
        <w:rPr>
          <w:rFonts w:ascii="Times New Roman" w:hAnsi="Times New Roman" w:cs="Times New Roman"/>
          <w:sz w:val="20"/>
          <w:szCs w:val="20"/>
        </w:rPr>
        <w:t>Аналогичная позиция закреплена в ряде иных источников. См.: Гражданское право</w:t>
      </w:r>
      <w:proofErr w:type="gramStart"/>
      <w:r w:rsidRPr="00583B77">
        <w:rPr>
          <w:rFonts w:ascii="Times New Roman" w:hAnsi="Times New Roman" w:cs="Times New Roman"/>
          <w:sz w:val="20"/>
          <w:szCs w:val="20"/>
        </w:rPr>
        <w:t xml:space="preserve"> :</w:t>
      </w:r>
      <w:proofErr w:type="gramEnd"/>
      <w:r w:rsidRPr="00583B77">
        <w:rPr>
          <w:rFonts w:ascii="Times New Roman" w:hAnsi="Times New Roman" w:cs="Times New Roman"/>
          <w:sz w:val="20"/>
          <w:szCs w:val="20"/>
        </w:rPr>
        <w:t xml:space="preserve"> в 3 т. Т. 1. / под ред. А. П. Сергеева. М., 2011. С. 398;  Гражданское право</w:t>
      </w:r>
      <w:proofErr w:type="gramStart"/>
      <w:r w:rsidRPr="00583B77">
        <w:rPr>
          <w:rFonts w:ascii="Times New Roman" w:hAnsi="Times New Roman" w:cs="Times New Roman"/>
          <w:sz w:val="20"/>
          <w:szCs w:val="20"/>
        </w:rPr>
        <w:t xml:space="preserve"> :</w:t>
      </w:r>
      <w:proofErr w:type="gramEnd"/>
      <w:r w:rsidRPr="00583B77">
        <w:rPr>
          <w:rFonts w:ascii="Times New Roman" w:hAnsi="Times New Roman" w:cs="Times New Roman"/>
          <w:sz w:val="20"/>
          <w:szCs w:val="20"/>
        </w:rPr>
        <w:t xml:space="preserve"> в </w:t>
      </w:r>
      <w:r>
        <w:rPr>
          <w:rFonts w:ascii="Times New Roman" w:hAnsi="Times New Roman" w:cs="Times New Roman"/>
          <w:sz w:val="20"/>
          <w:szCs w:val="20"/>
        </w:rPr>
        <w:t>3</w:t>
      </w:r>
      <w:r w:rsidRPr="00583B77">
        <w:rPr>
          <w:rFonts w:ascii="Times New Roman" w:hAnsi="Times New Roman" w:cs="Times New Roman"/>
          <w:sz w:val="20"/>
          <w:szCs w:val="20"/>
        </w:rPr>
        <w:t xml:space="preserve"> т. Т. 1. / </w:t>
      </w:r>
      <w:proofErr w:type="spellStart"/>
      <w:r w:rsidRPr="00583B77">
        <w:rPr>
          <w:rFonts w:ascii="Times New Roman" w:hAnsi="Times New Roman" w:cs="Times New Roman"/>
          <w:sz w:val="20"/>
          <w:szCs w:val="20"/>
        </w:rPr>
        <w:t>С.-Петерб</w:t>
      </w:r>
      <w:proofErr w:type="spellEnd"/>
      <w:r w:rsidRPr="00583B77">
        <w:rPr>
          <w:rFonts w:ascii="Times New Roman" w:hAnsi="Times New Roman" w:cs="Times New Roman"/>
          <w:sz w:val="20"/>
          <w:szCs w:val="20"/>
        </w:rPr>
        <w:t xml:space="preserve">. </w:t>
      </w:r>
      <w:proofErr w:type="spellStart"/>
      <w:r w:rsidRPr="00583B77">
        <w:rPr>
          <w:rFonts w:ascii="Times New Roman" w:hAnsi="Times New Roman" w:cs="Times New Roman"/>
          <w:sz w:val="20"/>
          <w:szCs w:val="20"/>
        </w:rPr>
        <w:t>гос</w:t>
      </w:r>
      <w:proofErr w:type="spellEnd"/>
      <w:r w:rsidRPr="00583B77">
        <w:rPr>
          <w:rFonts w:ascii="Times New Roman" w:hAnsi="Times New Roman" w:cs="Times New Roman"/>
          <w:sz w:val="20"/>
          <w:szCs w:val="20"/>
        </w:rPr>
        <w:t>. ун-т</w:t>
      </w:r>
      <w:proofErr w:type="gramStart"/>
      <w:r w:rsidRPr="00583B77">
        <w:rPr>
          <w:rFonts w:ascii="Times New Roman" w:hAnsi="Times New Roman" w:cs="Times New Roman"/>
          <w:sz w:val="20"/>
          <w:szCs w:val="20"/>
        </w:rPr>
        <w:t xml:space="preserve">  ;</w:t>
      </w:r>
      <w:proofErr w:type="gramEnd"/>
      <w:r w:rsidRPr="00583B77">
        <w:rPr>
          <w:rFonts w:ascii="Times New Roman" w:hAnsi="Times New Roman" w:cs="Times New Roman"/>
          <w:sz w:val="20"/>
          <w:szCs w:val="20"/>
        </w:rPr>
        <w:t xml:space="preserve"> под ред. Ю. К. Толстого. С. 271.</w:t>
      </w:r>
    </w:p>
  </w:footnote>
  <w:footnote w:id="32">
    <w:p w:rsidR="00595DF2" w:rsidRPr="00583B77" w:rsidRDefault="00595DF2" w:rsidP="00DF2015">
      <w:pPr>
        <w:pStyle w:val="a6"/>
        <w:rPr>
          <w:rFonts w:ascii="Times New Roman" w:hAnsi="Times New Roman" w:cs="Times New Roman"/>
        </w:rPr>
      </w:pPr>
      <w:r w:rsidRPr="00583B77">
        <w:rPr>
          <w:rStyle w:val="a8"/>
          <w:rFonts w:ascii="Times New Roman" w:hAnsi="Times New Roman" w:cs="Times New Roman"/>
        </w:rPr>
        <w:footnoteRef/>
      </w:r>
      <w:r w:rsidRPr="00583B77">
        <w:rPr>
          <w:rFonts w:ascii="Times New Roman" w:hAnsi="Times New Roman" w:cs="Times New Roman"/>
        </w:rPr>
        <w:t xml:space="preserve"> </w:t>
      </w:r>
      <w:proofErr w:type="spellStart"/>
      <w:r w:rsidRPr="00583B77">
        <w:rPr>
          <w:rFonts w:ascii="Times New Roman" w:hAnsi="Times New Roman" w:cs="Times New Roman"/>
        </w:rPr>
        <w:t>Агарков</w:t>
      </w:r>
      <w:proofErr w:type="spellEnd"/>
      <w:r w:rsidRPr="00583B77">
        <w:rPr>
          <w:rFonts w:ascii="Times New Roman" w:hAnsi="Times New Roman" w:cs="Times New Roman"/>
        </w:rPr>
        <w:t xml:space="preserve"> М.</w:t>
      </w:r>
      <w:r>
        <w:rPr>
          <w:rFonts w:ascii="Times New Roman" w:hAnsi="Times New Roman" w:cs="Times New Roman"/>
        </w:rPr>
        <w:t xml:space="preserve"> </w:t>
      </w:r>
      <w:r w:rsidRPr="00583B77">
        <w:rPr>
          <w:rFonts w:ascii="Times New Roman" w:hAnsi="Times New Roman" w:cs="Times New Roman"/>
        </w:rPr>
        <w:t>М. Указ</w:t>
      </w:r>
      <w:proofErr w:type="gramStart"/>
      <w:r w:rsidRPr="00583B77">
        <w:rPr>
          <w:rFonts w:ascii="Times New Roman" w:hAnsi="Times New Roman" w:cs="Times New Roman"/>
        </w:rPr>
        <w:t>.</w:t>
      </w:r>
      <w:proofErr w:type="gramEnd"/>
      <w:r w:rsidRPr="00583B77">
        <w:rPr>
          <w:rFonts w:ascii="Times New Roman" w:hAnsi="Times New Roman" w:cs="Times New Roman"/>
        </w:rPr>
        <w:t xml:space="preserve"> </w:t>
      </w:r>
      <w:proofErr w:type="gramStart"/>
      <w:r w:rsidRPr="00583B77">
        <w:rPr>
          <w:rFonts w:ascii="Times New Roman" w:hAnsi="Times New Roman" w:cs="Times New Roman"/>
        </w:rPr>
        <w:t>с</w:t>
      </w:r>
      <w:proofErr w:type="gramEnd"/>
      <w:r w:rsidRPr="00583B77">
        <w:rPr>
          <w:rFonts w:ascii="Times New Roman" w:hAnsi="Times New Roman" w:cs="Times New Roman"/>
        </w:rPr>
        <w:t>оч. С. 191.</w:t>
      </w:r>
    </w:p>
  </w:footnote>
  <w:footnote w:id="33">
    <w:p w:rsidR="00595DF2" w:rsidRPr="002A120F" w:rsidRDefault="00595DF2" w:rsidP="00C9563E">
      <w:pPr>
        <w:pStyle w:val="a6"/>
        <w:jc w:val="both"/>
        <w:rPr>
          <w:rFonts w:ascii="Times New Roman" w:hAnsi="Times New Roman" w:cs="Times New Roman"/>
        </w:rPr>
      </w:pPr>
      <w:r w:rsidRPr="00583B77">
        <w:rPr>
          <w:rStyle w:val="a8"/>
          <w:rFonts w:ascii="Times New Roman" w:hAnsi="Times New Roman" w:cs="Times New Roman"/>
        </w:rPr>
        <w:footnoteRef/>
      </w:r>
      <w:r>
        <w:rPr>
          <w:rFonts w:ascii="Times New Roman" w:hAnsi="Times New Roman" w:cs="Times New Roman"/>
        </w:rPr>
        <w:t xml:space="preserve"> </w:t>
      </w:r>
      <w:proofErr w:type="spellStart"/>
      <w:r w:rsidRPr="00583B77">
        <w:rPr>
          <w:rFonts w:ascii="Times New Roman" w:hAnsi="Times New Roman" w:cs="Times New Roman"/>
        </w:rPr>
        <w:t>Агарков</w:t>
      </w:r>
      <w:proofErr w:type="spellEnd"/>
      <w:r w:rsidRPr="00583B77">
        <w:rPr>
          <w:rFonts w:ascii="Times New Roman" w:hAnsi="Times New Roman" w:cs="Times New Roman"/>
        </w:rPr>
        <w:t xml:space="preserve"> М.</w:t>
      </w:r>
      <w:r>
        <w:rPr>
          <w:rFonts w:ascii="Times New Roman" w:hAnsi="Times New Roman" w:cs="Times New Roman"/>
        </w:rPr>
        <w:t xml:space="preserve"> </w:t>
      </w:r>
      <w:r w:rsidRPr="00583B77">
        <w:rPr>
          <w:rFonts w:ascii="Times New Roman" w:hAnsi="Times New Roman" w:cs="Times New Roman"/>
        </w:rPr>
        <w:t>М. Указ</w:t>
      </w:r>
      <w:proofErr w:type="gramStart"/>
      <w:r w:rsidRPr="00583B77">
        <w:rPr>
          <w:rFonts w:ascii="Times New Roman" w:hAnsi="Times New Roman" w:cs="Times New Roman"/>
        </w:rPr>
        <w:t>.</w:t>
      </w:r>
      <w:proofErr w:type="gramEnd"/>
      <w:r w:rsidRPr="00583B77">
        <w:rPr>
          <w:rFonts w:ascii="Times New Roman" w:hAnsi="Times New Roman" w:cs="Times New Roman"/>
        </w:rPr>
        <w:t xml:space="preserve"> </w:t>
      </w:r>
      <w:proofErr w:type="gramStart"/>
      <w:r w:rsidRPr="00583B77">
        <w:rPr>
          <w:rFonts w:ascii="Times New Roman" w:hAnsi="Times New Roman" w:cs="Times New Roman"/>
        </w:rPr>
        <w:t>с</w:t>
      </w:r>
      <w:proofErr w:type="gramEnd"/>
      <w:r w:rsidRPr="00583B77">
        <w:rPr>
          <w:rFonts w:ascii="Times New Roman" w:hAnsi="Times New Roman" w:cs="Times New Roman"/>
        </w:rPr>
        <w:t>оч. С. 201; Гражданское право : в 3 т. Т. 1. / под ред. А. П. Сергеева. С. 397; Гражданское право</w:t>
      </w:r>
      <w:proofErr w:type="gramStart"/>
      <w:r w:rsidRPr="00583B77">
        <w:rPr>
          <w:rFonts w:ascii="Times New Roman" w:hAnsi="Times New Roman" w:cs="Times New Roman"/>
        </w:rPr>
        <w:t xml:space="preserve"> :</w:t>
      </w:r>
      <w:proofErr w:type="gramEnd"/>
      <w:r w:rsidRPr="00583B77">
        <w:rPr>
          <w:rFonts w:ascii="Times New Roman" w:hAnsi="Times New Roman" w:cs="Times New Roman"/>
        </w:rPr>
        <w:t xml:space="preserve"> в 9 т. Т. 1. / </w:t>
      </w:r>
      <w:proofErr w:type="spellStart"/>
      <w:r w:rsidRPr="00583B77">
        <w:rPr>
          <w:rFonts w:ascii="Times New Roman" w:hAnsi="Times New Roman" w:cs="Times New Roman"/>
        </w:rPr>
        <w:t>С.-Петерб</w:t>
      </w:r>
      <w:proofErr w:type="spellEnd"/>
      <w:r w:rsidRPr="00583B77">
        <w:rPr>
          <w:rFonts w:ascii="Times New Roman" w:hAnsi="Times New Roman" w:cs="Times New Roman"/>
        </w:rPr>
        <w:t xml:space="preserve">. </w:t>
      </w:r>
      <w:proofErr w:type="spellStart"/>
      <w:r w:rsidRPr="00583B77">
        <w:rPr>
          <w:rFonts w:ascii="Times New Roman" w:hAnsi="Times New Roman" w:cs="Times New Roman"/>
        </w:rPr>
        <w:t>гос</w:t>
      </w:r>
      <w:proofErr w:type="spellEnd"/>
      <w:r w:rsidRPr="00583B77">
        <w:rPr>
          <w:rFonts w:ascii="Times New Roman" w:hAnsi="Times New Roman" w:cs="Times New Roman"/>
        </w:rPr>
        <w:t>. ун-т</w:t>
      </w:r>
      <w:proofErr w:type="gramStart"/>
      <w:r w:rsidRPr="00583B77">
        <w:rPr>
          <w:rFonts w:ascii="Times New Roman" w:hAnsi="Times New Roman" w:cs="Times New Roman"/>
        </w:rPr>
        <w:t xml:space="preserve">  ;</w:t>
      </w:r>
      <w:proofErr w:type="gramEnd"/>
      <w:r w:rsidRPr="00583B77">
        <w:rPr>
          <w:rFonts w:ascii="Times New Roman" w:hAnsi="Times New Roman" w:cs="Times New Roman"/>
        </w:rPr>
        <w:t xml:space="preserve"> под ред. Ю. К. Толстого. С. 271; Кирилловых А. А. Понятие ценной бумаги: теория, практика и современные законодательные новации [Электронный ресурс] // Законодательство и экономика. 2014. № 12. Доступ из СПС «Консультант Плюс»; Никифоров А. Ю. Указ</w:t>
      </w:r>
      <w:proofErr w:type="gramStart"/>
      <w:r w:rsidRPr="00583B77">
        <w:rPr>
          <w:rFonts w:ascii="Times New Roman" w:hAnsi="Times New Roman" w:cs="Times New Roman"/>
        </w:rPr>
        <w:t>.</w:t>
      </w:r>
      <w:proofErr w:type="gramEnd"/>
      <w:r w:rsidRPr="00583B77">
        <w:rPr>
          <w:rFonts w:ascii="Times New Roman" w:hAnsi="Times New Roman" w:cs="Times New Roman"/>
        </w:rPr>
        <w:t xml:space="preserve"> </w:t>
      </w:r>
      <w:proofErr w:type="gramStart"/>
      <w:r w:rsidRPr="00583B77">
        <w:rPr>
          <w:rFonts w:ascii="Times New Roman" w:hAnsi="Times New Roman" w:cs="Times New Roman"/>
        </w:rPr>
        <w:t>с</w:t>
      </w:r>
      <w:proofErr w:type="gramEnd"/>
      <w:r w:rsidRPr="00583B77">
        <w:rPr>
          <w:rFonts w:ascii="Times New Roman" w:hAnsi="Times New Roman" w:cs="Times New Roman"/>
        </w:rPr>
        <w:t>оч. Доступ из СПС «Консультант Плюс»;</w:t>
      </w:r>
      <w:r>
        <w:rPr>
          <w:rFonts w:ascii="Times New Roman" w:hAnsi="Times New Roman" w:cs="Times New Roman"/>
        </w:rPr>
        <w:t xml:space="preserve"> Добрынина Л. Ю. Указ. соч. С. 64</w:t>
      </w:r>
      <w:r w:rsidRPr="00583B77">
        <w:rPr>
          <w:rFonts w:ascii="Times New Roman" w:hAnsi="Times New Roman" w:cs="Times New Roman"/>
        </w:rPr>
        <w:t xml:space="preserve">; Коршунов Н. М., Митрошина М. В., </w:t>
      </w:r>
      <w:proofErr w:type="spellStart"/>
      <w:r w:rsidRPr="00583B77">
        <w:rPr>
          <w:rFonts w:ascii="Times New Roman" w:hAnsi="Times New Roman" w:cs="Times New Roman"/>
        </w:rPr>
        <w:t>Эриашвили</w:t>
      </w:r>
      <w:proofErr w:type="spellEnd"/>
      <w:r w:rsidRPr="00583B77">
        <w:rPr>
          <w:rFonts w:ascii="Times New Roman" w:hAnsi="Times New Roman" w:cs="Times New Roman"/>
        </w:rPr>
        <w:t xml:space="preserve"> Н. Д. Указ. соч. С. 22; Шевченко Г. Н. Понятие и виды ценных бумаг : учеб. </w:t>
      </w:r>
      <w:proofErr w:type="spellStart"/>
      <w:r w:rsidRPr="00583B77">
        <w:rPr>
          <w:rFonts w:ascii="Times New Roman" w:hAnsi="Times New Roman" w:cs="Times New Roman"/>
        </w:rPr>
        <w:t>пособ</w:t>
      </w:r>
      <w:proofErr w:type="spellEnd"/>
      <w:r w:rsidRPr="00583B77">
        <w:rPr>
          <w:rFonts w:ascii="Times New Roman" w:hAnsi="Times New Roman" w:cs="Times New Roman"/>
        </w:rPr>
        <w:t xml:space="preserve">. / 2-е изд., </w:t>
      </w:r>
      <w:proofErr w:type="spellStart"/>
      <w:r w:rsidRPr="00583B77">
        <w:rPr>
          <w:rFonts w:ascii="Times New Roman" w:hAnsi="Times New Roman" w:cs="Times New Roman"/>
        </w:rPr>
        <w:t>испр</w:t>
      </w:r>
      <w:proofErr w:type="spellEnd"/>
      <w:r w:rsidRPr="00583B77">
        <w:rPr>
          <w:rFonts w:ascii="Times New Roman" w:hAnsi="Times New Roman" w:cs="Times New Roman"/>
        </w:rPr>
        <w:t>. и доп. Владивосток, 2001. С.</w:t>
      </w:r>
      <w:r>
        <w:rPr>
          <w:rFonts w:ascii="Times New Roman" w:hAnsi="Times New Roman" w:cs="Times New Roman"/>
        </w:rPr>
        <w:t xml:space="preserve"> </w:t>
      </w:r>
      <w:r w:rsidRPr="00583B77">
        <w:rPr>
          <w:rFonts w:ascii="Times New Roman" w:hAnsi="Times New Roman" w:cs="Times New Roman"/>
        </w:rPr>
        <w:t>7.</w:t>
      </w:r>
    </w:p>
  </w:footnote>
  <w:footnote w:id="34">
    <w:p w:rsidR="00595DF2" w:rsidRPr="003B7431" w:rsidRDefault="00595DF2" w:rsidP="003B7431">
      <w:pPr>
        <w:pStyle w:val="a6"/>
        <w:jc w:val="both"/>
        <w:rPr>
          <w:rFonts w:ascii="Times New Roman" w:hAnsi="Times New Roman" w:cs="Times New Roman"/>
        </w:rPr>
      </w:pPr>
      <w:r w:rsidRPr="003B7431">
        <w:rPr>
          <w:rStyle w:val="a8"/>
          <w:rFonts w:ascii="Times New Roman" w:hAnsi="Times New Roman" w:cs="Times New Roman"/>
        </w:rPr>
        <w:footnoteRef/>
      </w:r>
      <w:r w:rsidRPr="003B7431">
        <w:rPr>
          <w:rFonts w:ascii="Times New Roman" w:hAnsi="Times New Roman" w:cs="Times New Roman"/>
        </w:rPr>
        <w:t xml:space="preserve"> </w:t>
      </w:r>
      <w:proofErr w:type="spellStart"/>
      <w:r w:rsidRPr="003B7431">
        <w:rPr>
          <w:rFonts w:ascii="Times New Roman" w:hAnsi="Times New Roman" w:cs="Times New Roman"/>
        </w:rPr>
        <w:t>Габов</w:t>
      </w:r>
      <w:proofErr w:type="spellEnd"/>
      <w:r w:rsidRPr="003B7431">
        <w:rPr>
          <w:rFonts w:ascii="Times New Roman" w:hAnsi="Times New Roman" w:cs="Times New Roman"/>
        </w:rPr>
        <w:t xml:space="preserve"> А. В. Ценные бумаги</w:t>
      </w:r>
      <w:proofErr w:type="gramStart"/>
      <w:r w:rsidRPr="003B7431">
        <w:rPr>
          <w:rFonts w:ascii="Times New Roman" w:hAnsi="Times New Roman" w:cs="Times New Roman"/>
        </w:rPr>
        <w:t xml:space="preserve"> :</w:t>
      </w:r>
      <w:proofErr w:type="gramEnd"/>
      <w:r w:rsidRPr="003B7431">
        <w:rPr>
          <w:rFonts w:ascii="Times New Roman" w:hAnsi="Times New Roman" w:cs="Times New Roman"/>
        </w:rPr>
        <w:t xml:space="preserve"> вопросы теории и правового регулирования рынка [Электронный ресурс] / М., 2011. С. 1104. Доступ из СПС «Консультант Плюс»; Коммерческое (предпринимательское) право</w:t>
      </w:r>
      <w:proofErr w:type="gramStart"/>
      <w:r w:rsidRPr="003B7431">
        <w:rPr>
          <w:rFonts w:ascii="Times New Roman" w:hAnsi="Times New Roman" w:cs="Times New Roman"/>
        </w:rPr>
        <w:t xml:space="preserve"> :</w:t>
      </w:r>
      <w:proofErr w:type="gramEnd"/>
      <w:r w:rsidRPr="003B7431">
        <w:rPr>
          <w:rFonts w:ascii="Times New Roman" w:hAnsi="Times New Roman" w:cs="Times New Roman"/>
        </w:rPr>
        <w:t xml:space="preserve"> в 2 т. Т. 1. / </w:t>
      </w:r>
      <w:proofErr w:type="spellStart"/>
      <w:r w:rsidRPr="003B7431">
        <w:rPr>
          <w:rFonts w:ascii="Times New Roman" w:hAnsi="Times New Roman" w:cs="Times New Roman"/>
        </w:rPr>
        <w:t>С.-Петерб</w:t>
      </w:r>
      <w:proofErr w:type="spellEnd"/>
      <w:r w:rsidRPr="003B7431">
        <w:rPr>
          <w:rFonts w:ascii="Times New Roman" w:hAnsi="Times New Roman" w:cs="Times New Roman"/>
        </w:rPr>
        <w:t xml:space="preserve">. </w:t>
      </w:r>
      <w:proofErr w:type="spellStart"/>
      <w:r w:rsidRPr="003B7431">
        <w:rPr>
          <w:rFonts w:ascii="Times New Roman" w:hAnsi="Times New Roman" w:cs="Times New Roman"/>
        </w:rPr>
        <w:t>гос</w:t>
      </w:r>
      <w:proofErr w:type="spellEnd"/>
      <w:r w:rsidRPr="003B7431">
        <w:rPr>
          <w:rFonts w:ascii="Times New Roman" w:hAnsi="Times New Roman" w:cs="Times New Roman"/>
        </w:rPr>
        <w:t>. ун-т</w:t>
      </w:r>
      <w:proofErr w:type="gramStart"/>
      <w:r w:rsidRPr="003B7431">
        <w:rPr>
          <w:rFonts w:ascii="Times New Roman" w:hAnsi="Times New Roman" w:cs="Times New Roman"/>
        </w:rPr>
        <w:t xml:space="preserve"> ;</w:t>
      </w:r>
      <w:proofErr w:type="gramEnd"/>
      <w:r w:rsidRPr="003B7431">
        <w:rPr>
          <w:rFonts w:ascii="Times New Roman" w:hAnsi="Times New Roman" w:cs="Times New Roman"/>
        </w:rPr>
        <w:t xml:space="preserve"> под ред. В. Ф. </w:t>
      </w:r>
      <w:proofErr w:type="spellStart"/>
      <w:r w:rsidRPr="003B7431">
        <w:rPr>
          <w:rFonts w:ascii="Times New Roman" w:hAnsi="Times New Roman" w:cs="Times New Roman"/>
        </w:rPr>
        <w:t>Попондопуло</w:t>
      </w:r>
      <w:proofErr w:type="spellEnd"/>
      <w:r w:rsidRPr="003B7431">
        <w:rPr>
          <w:rFonts w:ascii="Times New Roman" w:hAnsi="Times New Roman" w:cs="Times New Roman"/>
        </w:rPr>
        <w:t xml:space="preserve">. С. 246; Коршунов Н. М., Митрошина М. В., </w:t>
      </w:r>
      <w:proofErr w:type="spellStart"/>
      <w:r w:rsidRPr="003B7431">
        <w:rPr>
          <w:rFonts w:ascii="Times New Roman" w:hAnsi="Times New Roman" w:cs="Times New Roman"/>
        </w:rPr>
        <w:t>Эриашвили</w:t>
      </w:r>
      <w:proofErr w:type="spellEnd"/>
      <w:r w:rsidRPr="003B7431">
        <w:rPr>
          <w:rFonts w:ascii="Times New Roman" w:hAnsi="Times New Roman" w:cs="Times New Roman"/>
        </w:rPr>
        <w:t xml:space="preserve"> Н. Д. Указ</w:t>
      </w:r>
      <w:proofErr w:type="gramStart"/>
      <w:r w:rsidRPr="003B7431">
        <w:rPr>
          <w:rFonts w:ascii="Times New Roman" w:hAnsi="Times New Roman" w:cs="Times New Roman"/>
        </w:rPr>
        <w:t>.</w:t>
      </w:r>
      <w:proofErr w:type="gramEnd"/>
      <w:r w:rsidRPr="003B7431">
        <w:rPr>
          <w:rFonts w:ascii="Times New Roman" w:hAnsi="Times New Roman" w:cs="Times New Roman"/>
        </w:rPr>
        <w:t xml:space="preserve"> </w:t>
      </w:r>
      <w:proofErr w:type="gramStart"/>
      <w:r w:rsidRPr="003B7431">
        <w:rPr>
          <w:rFonts w:ascii="Times New Roman" w:hAnsi="Times New Roman" w:cs="Times New Roman"/>
        </w:rPr>
        <w:t>с</w:t>
      </w:r>
      <w:proofErr w:type="gramEnd"/>
      <w:r w:rsidRPr="003B7431">
        <w:rPr>
          <w:rFonts w:ascii="Times New Roman" w:hAnsi="Times New Roman" w:cs="Times New Roman"/>
        </w:rPr>
        <w:t>оч. С.21; Шевченко Г. Н. Указ. соч. С. 6.</w:t>
      </w:r>
    </w:p>
  </w:footnote>
  <w:footnote w:id="35">
    <w:p w:rsidR="00595DF2" w:rsidRPr="003B7431" w:rsidRDefault="00595DF2" w:rsidP="003B7431">
      <w:pPr>
        <w:pStyle w:val="a6"/>
        <w:jc w:val="both"/>
        <w:rPr>
          <w:rFonts w:ascii="Times New Roman" w:hAnsi="Times New Roman" w:cs="Times New Roman"/>
        </w:rPr>
      </w:pPr>
      <w:r w:rsidRPr="003B7431">
        <w:rPr>
          <w:rStyle w:val="a8"/>
          <w:rFonts w:ascii="Times New Roman" w:hAnsi="Times New Roman" w:cs="Times New Roman"/>
        </w:rPr>
        <w:footnoteRef/>
      </w:r>
      <w:r w:rsidRPr="003B7431">
        <w:rPr>
          <w:rFonts w:ascii="Times New Roman" w:hAnsi="Times New Roman" w:cs="Times New Roman"/>
        </w:rPr>
        <w:t xml:space="preserve"> Под «содержательными» понимаются возражения, вытекающие из существа обязательства, удостоверенного ценной бумагой. Возражения, основанные на несоответствии ценной бумаги требованиям к её формальному оформлению или на подлоге, подделке, всегда могут быть сделаны. </w:t>
      </w:r>
    </w:p>
  </w:footnote>
  <w:footnote w:id="36">
    <w:p w:rsidR="00595DF2" w:rsidRPr="003B7431" w:rsidRDefault="00595DF2" w:rsidP="003B7431">
      <w:pPr>
        <w:pStyle w:val="a6"/>
        <w:jc w:val="both"/>
        <w:rPr>
          <w:rFonts w:ascii="Times New Roman" w:hAnsi="Times New Roman" w:cs="Times New Roman"/>
        </w:rPr>
      </w:pPr>
      <w:r w:rsidRPr="003B7431">
        <w:rPr>
          <w:rStyle w:val="a8"/>
          <w:rFonts w:ascii="Times New Roman" w:hAnsi="Times New Roman" w:cs="Times New Roman"/>
        </w:rPr>
        <w:footnoteRef/>
      </w:r>
      <w:r w:rsidRPr="003B7431">
        <w:rPr>
          <w:rFonts w:ascii="Times New Roman" w:hAnsi="Times New Roman" w:cs="Times New Roman"/>
        </w:rPr>
        <w:t xml:space="preserve"> </w:t>
      </w:r>
      <w:proofErr w:type="spellStart"/>
      <w:r w:rsidRPr="003B7431">
        <w:rPr>
          <w:rFonts w:ascii="Times New Roman" w:hAnsi="Times New Roman" w:cs="Times New Roman"/>
        </w:rPr>
        <w:t>Агарков</w:t>
      </w:r>
      <w:proofErr w:type="spellEnd"/>
      <w:r w:rsidRPr="003B7431">
        <w:rPr>
          <w:rFonts w:ascii="Times New Roman" w:hAnsi="Times New Roman" w:cs="Times New Roman"/>
        </w:rPr>
        <w:t xml:space="preserve"> М.</w:t>
      </w:r>
      <w:r>
        <w:rPr>
          <w:rFonts w:ascii="Times New Roman" w:hAnsi="Times New Roman" w:cs="Times New Roman"/>
        </w:rPr>
        <w:t xml:space="preserve"> </w:t>
      </w:r>
      <w:r w:rsidRPr="003B7431">
        <w:rPr>
          <w:rFonts w:ascii="Times New Roman" w:hAnsi="Times New Roman" w:cs="Times New Roman"/>
        </w:rPr>
        <w:t>М. Указ</w:t>
      </w:r>
      <w:proofErr w:type="gramStart"/>
      <w:r w:rsidRPr="003B7431">
        <w:rPr>
          <w:rFonts w:ascii="Times New Roman" w:hAnsi="Times New Roman" w:cs="Times New Roman"/>
        </w:rPr>
        <w:t>.</w:t>
      </w:r>
      <w:proofErr w:type="gramEnd"/>
      <w:r w:rsidRPr="003B7431">
        <w:rPr>
          <w:rFonts w:ascii="Times New Roman" w:hAnsi="Times New Roman" w:cs="Times New Roman"/>
        </w:rPr>
        <w:t xml:space="preserve"> </w:t>
      </w:r>
      <w:proofErr w:type="gramStart"/>
      <w:r w:rsidRPr="003B7431">
        <w:rPr>
          <w:rFonts w:ascii="Times New Roman" w:hAnsi="Times New Roman" w:cs="Times New Roman"/>
        </w:rPr>
        <w:t>с</w:t>
      </w:r>
      <w:proofErr w:type="gramEnd"/>
      <w:r w:rsidRPr="003B7431">
        <w:rPr>
          <w:rFonts w:ascii="Times New Roman" w:hAnsi="Times New Roman" w:cs="Times New Roman"/>
        </w:rPr>
        <w:t xml:space="preserve">оч. С. 180, 206; </w:t>
      </w:r>
      <w:proofErr w:type="spellStart"/>
      <w:r w:rsidRPr="003B7431">
        <w:rPr>
          <w:rFonts w:ascii="Times New Roman" w:hAnsi="Times New Roman" w:cs="Times New Roman"/>
        </w:rPr>
        <w:t>Бушев</w:t>
      </w:r>
      <w:proofErr w:type="spellEnd"/>
      <w:r w:rsidRPr="003B7431">
        <w:rPr>
          <w:rFonts w:ascii="Times New Roman" w:hAnsi="Times New Roman" w:cs="Times New Roman"/>
        </w:rPr>
        <w:t xml:space="preserve"> А. Ю. Правовые вопросы ценных бумаг // Актуальные проблемы науки и практики гражданского права. С.-Петербург, 1995. С.</w:t>
      </w:r>
      <w:r>
        <w:rPr>
          <w:rFonts w:ascii="Times New Roman" w:hAnsi="Times New Roman" w:cs="Times New Roman"/>
        </w:rPr>
        <w:t xml:space="preserve"> </w:t>
      </w:r>
      <w:r w:rsidRPr="003B7431">
        <w:rPr>
          <w:rFonts w:ascii="Times New Roman" w:hAnsi="Times New Roman" w:cs="Times New Roman"/>
        </w:rPr>
        <w:t>24; Гражданское право</w:t>
      </w:r>
      <w:proofErr w:type="gramStart"/>
      <w:r w:rsidRPr="003B7431">
        <w:rPr>
          <w:rFonts w:ascii="Times New Roman" w:hAnsi="Times New Roman" w:cs="Times New Roman"/>
        </w:rPr>
        <w:t xml:space="preserve"> :</w:t>
      </w:r>
      <w:proofErr w:type="gramEnd"/>
      <w:r w:rsidRPr="003B7431">
        <w:rPr>
          <w:rFonts w:ascii="Times New Roman" w:hAnsi="Times New Roman" w:cs="Times New Roman"/>
        </w:rPr>
        <w:t xml:space="preserve"> в 3 т. Т. 1. / под ред. А. П. Сергеева. С. 398; Добрынина Л. Ю. Указ</w:t>
      </w:r>
      <w:proofErr w:type="gramStart"/>
      <w:r w:rsidRPr="003B7431">
        <w:rPr>
          <w:rFonts w:ascii="Times New Roman" w:hAnsi="Times New Roman" w:cs="Times New Roman"/>
        </w:rPr>
        <w:t>.</w:t>
      </w:r>
      <w:proofErr w:type="gramEnd"/>
      <w:r w:rsidRPr="003B7431">
        <w:rPr>
          <w:rFonts w:ascii="Times New Roman" w:hAnsi="Times New Roman" w:cs="Times New Roman"/>
        </w:rPr>
        <w:t xml:space="preserve"> </w:t>
      </w:r>
      <w:proofErr w:type="gramStart"/>
      <w:r w:rsidRPr="003B7431">
        <w:rPr>
          <w:rFonts w:ascii="Times New Roman" w:hAnsi="Times New Roman" w:cs="Times New Roman"/>
        </w:rPr>
        <w:t>с</w:t>
      </w:r>
      <w:proofErr w:type="gramEnd"/>
      <w:r w:rsidRPr="003B7431">
        <w:rPr>
          <w:rFonts w:ascii="Times New Roman" w:hAnsi="Times New Roman" w:cs="Times New Roman"/>
        </w:rPr>
        <w:t>оч. С. 6</w:t>
      </w:r>
      <w:r>
        <w:rPr>
          <w:rFonts w:ascii="Times New Roman" w:hAnsi="Times New Roman" w:cs="Times New Roman"/>
        </w:rPr>
        <w:t>4 - 65</w:t>
      </w:r>
      <w:r w:rsidRPr="003B7431">
        <w:rPr>
          <w:rFonts w:ascii="Times New Roman" w:hAnsi="Times New Roman" w:cs="Times New Roman"/>
        </w:rPr>
        <w:t>; Шевченко Г.</w:t>
      </w:r>
      <w:r>
        <w:rPr>
          <w:rFonts w:ascii="Times New Roman" w:hAnsi="Times New Roman" w:cs="Times New Roman"/>
        </w:rPr>
        <w:t xml:space="preserve"> </w:t>
      </w:r>
      <w:r w:rsidRPr="003B7431">
        <w:rPr>
          <w:rFonts w:ascii="Times New Roman" w:hAnsi="Times New Roman" w:cs="Times New Roman"/>
        </w:rPr>
        <w:t>Н. Указ. соч. С. 6.</w:t>
      </w:r>
    </w:p>
  </w:footnote>
  <w:footnote w:id="37">
    <w:p w:rsidR="00595DF2" w:rsidRPr="003B7431" w:rsidRDefault="00595DF2" w:rsidP="003B7431">
      <w:pPr>
        <w:pStyle w:val="a6"/>
        <w:jc w:val="both"/>
        <w:rPr>
          <w:rFonts w:ascii="Times New Roman" w:hAnsi="Times New Roman" w:cs="Times New Roman"/>
        </w:rPr>
      </w:pPr>
      <w:r w:rsidRPr="003B7431">
        <w:rPr>
          <w:rStyle w:val="a8"/>
          <w:rFonts w:ascii="Times New Roman" w:hAnsi="Times New Roman" w:cs="Times New Roman"/>
        </w:rPr>
        <w:footnoteRef/>
      </w:r>
      <w:r w:rsidRPr="003B7431">
        <w:rPr>
          <w:rFonts w:ascii="Times New Roman" w:hAnsi="Times New Roman" w:cs="Times New Roman"/>
        </w:rPr>
        <w:t xml:space="preserve"> Белов В. А. Ценные бумаги в российском гражданском праве</w:t>
      </w:r>
      <w:proofErr w:type="gramStart"/>
      <w:r w:rsidRPr="003B7431">
        <w:rPr>
          <w:rFonts w:ascii="Times New Roman" w:hAnsi="Times New Roman" w:cs="Times New Roman"/>
        </w:rPr>
        <w:t xml:space="preserve"> :</w:t>
      </w:r>
      <w:proofErr w:type="gramEnd"/>
      <w:r w:rsidRPr="003B7431">
        <w:rPr>
          <w:rFonts w:ascii="Times New Roman" w:hAnsi="Times New Roman" w:cs="Times New Roman"/>
        </w:rPr>
        <w:t xml:space="preserve"> в 2 т. Т. 1. / 2-е изд., </w:t>
      </w:r>
      <w:proofErr w:type="spellStart"/>
      <w:r w:rsidRPr="003B7431">
        <w:rPr>
          <w:rFonts w:ascii="Times New Roman" w:hAnsi="Times New Roman" w:cs="Times New Roman"/>
        </w:rPr>
        <w:t>перераб</w:t>
      </w:r>
      <w:proofErr w:type="spellEnd"/>
      <w:r w:rsidRPr="003B7431">
        <w:rPr>
          <w:rFonts w:ascii="Times New Roman" w:hAnsi="Times New Roman" w:cs="Times New Roman"/>
        </w:rPr>
        <w:t>. и доп. М., 2007. С. 96.</w:t>
      </w:r>
    </w:p>
  </w:footnote>
  <w:footnote w:id="38">
    <w:p w:rsidR="00595DF2" w:rsidRPr="00E1185E" w:rsidRDefault="00595DF2" w:rsidP="003B7431">
      <w:pPr>
        <w:pStyle w:val="a6"/>
        <w:jc w:val="both"/>
        <w:rPr>
          <w:rFonts w:ascii="Times New Roman" w:hAnsi="Times New Roman" w:cs="Times New Roman"/>
        </w:rPr>
      </w:pPr>
      <w:r w:rsidRPr="003B7431">
        <w:rPr>
          <w:rStyle w:val="a8"/>
          <w:rFonts w:ascii="Times New Roman" w:hAnsi="Times New Roman" w:cs="Times New Roman"/>
        </w:rPr>
        <w:footnoteRef/>
      </w:r>
      <w:r w:rsidRPr="003B7431">
        <w:rPr>
          <w:rFonts w:ascii="Times New Roman" w:hAnsi="Times New Roman" w:cs="Times New Roman"/>
        </w:rPr>
        <w:t xml:space="preserve"> </w:t>
      </w:r>
      <w:proofErr w:type="spellStart"/>
      <w:r>
        <w:rPr>
          <w:rFonts w:ascii="Times New Roman" w:hAnsi="Times New Roman" w:cs="Times New Roman"/>
        </w:rPr>
        <w:t>Цит</w:t>
      </w:r>
      <w:proofErr w:type="spellEnd"/>
      <w:r>
        <w:rPr>
          <w:rFonts w:ascii="Times New Roman" w:hAnsi="Times New Roman" w:cs="Times New Roman"/>
        </w:rPr>
        <w:t>. по</w:t>
      </w:r>
      <w:proofErr w:type="gramStart"/>
      <w:r>
        <w:rPr>
          <w:rFonts w:ascii="Times New Roman" w:hAnsi="Times New Roman" w:cs="Times New Roman"/>
        </w:rPr>
        <w:t xml:space="preserve"> :</w:t>
      </w:r>
      <w:proofErr w:type="gramEnd"/>
      <w:r>
        <w:rPr>
          <w:rFonts w:ascii="Times New Roman" w:hAnsi="Times New Roman" w:cs="Times New Roman"/>
        </w:rPr>
        <w:t xml:space="preserve"> </w:t>
      </w:r>
      <w:proofErr w:type="spellStart"/>
      <w:r w:rsidRPr="003B7431">
        <w:rPr>
          <w:rFonts w:ascii="Times New Roman" w:hAnsi="Times New Roman" w:cs="Times New Roman"/>
        </w:rPr>
        <w:t>Габов</w:t>
      </w:r>
      <w:proofErr w:type="spellEnd"/>
      <w:r w:rsidRPr="003B7431">
        <w:rPr>
          <w:rFonts w:ascii="Times New Roman" w:hAnsi="Times New Roman" w:cs="Times New Roman"/>
        </w:rPr>
        <w:t xml:space="preserve"> А. В. Указ</w:t>
      </w:r>
      <w:proofErr w:type="gramStart"/>
      <w:r w:rsidRPr="003B7431">
        <w:rPr>
          <w:rFonts w:ascii="Times New Roman" w:hAnsi="Times New Roman" w:cs="Times New Roman"/>
        </w:rPr>
        <w:t>.</w:t>
      </w:r>
      <w:proofErr w:type="gramEnd"/>
      <w:r w:rsidRPr="003B7431">
        <w:rPr>
          <w:rFonts w:ascii="Times New Roman" w:hAnsi="Times New Roman" w:cs="Times New Roman"/>
        </w:rPr>
        <w:t xml:space="preserve"> </w:t>
      </w:r>
      <w:proofErr w:type="gramStart"/>
      <w:r w:rsidRPr="003B7431">
        <w:rPr>
          <w:rFonts w:ascii="Times New Roman" w:hAnsi="Times New Roman" w:cs="Times New Roman"/>
        </w:rPr>
        <w:t>с</w:t>
      </w:r>
      <w:proofErr w:type="gramEnd"/>
      <w:r w:rsidRPr="003B7431">
        <w:rPr>
          <w:rFonts w:ascii="Times New Roman" w:hAnsi="Times New Roman" w:cs="Times New Roman"/>
        </w:rPr>
        <w:t>оч. Доступ из СПС «Консультант Плюс».</w:t>
      </w:r>
    </w:p>
  </w:footnote>
  <w:footnote w:id="39">
    <w:p w:rsidR="00595DF2" w:rsidRPr="009D77BE" w:rsidRDefault="00595DF2" w:rsidP="00E1185E">
      <w:pPr>
        <w:pStyle w:val="a6"/>
        <w:jc w:val="both"/>
        <w:rPr>
          <w:rFonts w:ascii="Times New Roman" w:hAnsi="Times New Roman" w:cs="Times New Roman"/>
        </w:rPr>
      </w:pPr>
      <w:r w:rsidRPr="009D77BE">
        <w:rPr>
          <w:rStyle w:val="a8"/>
          <w:rFonts w:ascii="Times New Roman" w:hAnsi="Times New Roman" w:cs="Times New Roman"/>
        </w:rPr>
        <w:footnoteRef/>
      </w:r>
      <w:r w:rsidRPr="009D77BE">
        <w:rPr>
          <w:rFonts w:ascii="Times New Roman" w:hAnsi="Times New Roman" w:cs="Times New Roman"/>
        </w:rPr>
        <w:t xml:space="preserve"> Белов В. А. Ценные бумаги в российском гражданском праве</w:t>
      </w:r>
      <w:proofErr w:type="gramStart"/>
      <w:r w:rsidRPr="009D77BE">
        <w:rPr>
          <w:rFonts w:ascii="Times New Roman" w:hAnsi="Times New Roman" w:cs="Times New Roman"/>
        </w:rPr>
        <w:t xml:space="preserve"> :</w:t>
      </w:r>
      <w:proofErr w:type="gramEnd"/>
      <w:r w:rsidRPr="009D77BE">
        <w:rPr>
          <w:rFonts w:ascii="Times New Roman" w:hAnsi="Times New Roman" w:cs="Times New Roman"/>
        </w:rPr>
        <w:t xml:space="preserve"> в 2 т. Т. 1. / 2-е изд., </w:t>
      </w:r>
      <w:proofErr w:type="spellStart"/>
      <w:r w:rsidRPr="009D77BE">
        <w:rPr>
          <w:rFonts w:ascii="Times New Roman" w:hAnsi="Times New Roman" w:cs="Times New Roman"/>
        </w:rPr>
        <w:t>перераб</w:t>
      </w:r>
      <w:proofErr w:type="spellEnd"/>
      <w:r w:rsidRPr="009D77BE">
        <w:rPr>
          <w:rFonts w:ascii="Times New Roman" w:hAnsi="Times New Roman" w:cs="Times New Roman"/>
        </w:rPr>
        <w:t>. и доп. М., 2007. С. 98 – 99; Гражданское право</w:t>
      </w:r>
      <w:proofErr w:type="gramStart"/>
      <w:r w:rsidRPr="009D77BE">
        <w:rPr>
          <w:rFonts w:ascii="Times New Roman" w:hAnsi="Times New Roman" w:cs="Times New Roman"/>
        </w:rPr>
        <w:t xml:space="preserve"> :</w:t>
      </w:r>
      <w:proofErr w:type="gramEnd"/>
      <w:r w:rsidRPr="009D77BE">
        <w:rPr>
          <w:rFonts w:ascii="Times New Roman" w:hAnsi="Times New Roman" w:cs="Times New Roman"/>
        </w:rPr>
        <w:t xml:space="preserve"> в 3 т. Т. 1. / </w:t>
      </w:r>
      <w:proofErr w:type="spellStart"/>
      <w:r w:rsidRPr="009D77BE">
        <w:rPr>
          <w:rFonts w:ascii="Times New Roman" w:hAnsi="Times New Roman" w:cs="Times New Roman"/>
        </w:rPr>
        <w:t>С.-Петерб</w:t>
      </w:r>
      <w:proofErr w:type="spellEnd"/>
      <w:r w:rsidRPr="009D77BE">
        <w:rPr>
          <w:rFonts w:ascii="Times New Roman" w:hAnsi="Times New Roman" w:cs="Times New Roman"/>
        </w:rPr>
        <w:t xml:space="preserve">. </w:t>
      </w:r>
      <w:proofErr w:type="spellStart"/>
      <w:r w:rsidRPr="009D77BE">
        <w:rPr>
          <w:rFonts w:ascii="Times New Roman" w:hAnsi="Times New Roman" w:cs="Times New Roman"/>
        </w:rPr>
        <w:t>гос</w:t>
      </w:r>
      <w:proofErr w:type="spellEnd"/>
      <w:r w:rsidRPr="009D77BE">
        <w:rPr>
          <w:rFonts w:ascii="Times New Roman" w:hAnsi="Times New Roman" w:cs="Times New Roman"/>
        </w:rPr>
        <w:t>. ун-т</w:t>
      </w:r>
      <w:proofErr w:type="gramStart"/>
      <w:r w:rsidRPr="009D77BE">
        <w:rPr>
          <w:rFonts w:ascii="Times New Roman" w:hAnsi="Times New Roman" w:cs="Times New Roman"/>
        </w:rPr>
        <w:t xml:space="preserve"> ;</w:t>
      </w:r>
      <w:proofErr w:type="gramEnd"/>
      <w:r w:rsidRPr="009D77BE">
        <w:rPr>
          <w:rFonts w:ascii="Times New Roman" w:hAnsi="Times New Roman" w:cs="Times New Roman"/>
        </w:rPr>
        <w:t xml:space="preserve"> под ред. Ю. К. Толстого. С. 268.</w:t>
      </w:r>
    </w:p>
  </w:footnote>
  <w:footnote w:id="40">
    <w:p w:rsidR="00595DF2" w:rsidRPr="009D77BE" w:rsidRDefault="00595DF2" w:rsidP="00E1185E">
      <w:pPr>
        <w:pStyle w:val="a6"/>
        <w:jc w:val="both"/>
        <w:rPr>
          <w:rFonts w:ascii="Times New Roman" w:hAnsi="Times New Roman" w:cs="Times New Roman"/>
        </w:rPr>
      </w:pPr>
      <w:r w:rsidRPr="009D77BE">
        <w:rPr>
          <w:rStyle w:val="a8"/>
          <w:rFonts w:ascii="Times New Roman" w:hAnsi="Times New Roman" w:cs="Times New Roman"/>
        </w:rPr>
        <w:footnoteRef/>
      </w:r>
      <w:r w:rsidRPr="009D77BE">
        <w:rPr>
          <w:rFonts w:ascii="Times New Roman" w:hAnsi="Times New Roman" w:cs="Times New Roman"/>
        </w:rPr>
        <w:t xml:space="preserve"> Белов В. А. Там же. С. 96; Гражданское право</w:t>
      </w:r>
      <w:proofErr w:type="gramStart"/>
      <w:r w:rsidRPr="009D77BE">
        <w:rPr>
          <w:rFonts w:ascii="Times New Roman" w:hAnsi="Times New Roman" w:cs="Times New Roman"/>
        </w:rPr>
        <w:t xml:space="preserve"> :</w:t>
      </w:r>
      <w:proofErr w:type="gramEnd"/>
      <w:r w:rsidRPr="009D77BE">
        <w:rPr>
          <w:rFonts w:ascii="Times New Roman" w:hAnsi="Times New Roman" w:cs="Times New Roman"/>
        </w:rPr>
        <w:t xml:space="preserve"> в 3 т. Т. 1. / под ред. А. П. Сергеева. С. 397; Коммерческое (предпринимательское) право</w:t>
      </w:r>
      <w:proofErr w:type="gramStart"/>
      <w:r w:rsidRPr="009D77BE">
        <w:rPr>
          <w:rFonts w:ascii="Times New Roman" w:hAnsi="Times New Roman" w:cs="Times New Roman"/>
        </w:rPr>
        <w:t xml:space="preserve"> :</w:t>
      </w:r>
      <w:proofErr w:type="gramEnd"/>
      <w:r w:rsidRPr="009D77BE">
        <w:rPr>
          <w:rFonts w:ascii="Times New Roman" w:hAnsi="Times New Roman" w:cs="Times New Roman"/>
        </w:rPr>
        <w:t xml:space="preserve"> в 2 т. Т. 1. / </w:t>
      </w:r>
      <w:proofErr w:type="spellStart"/>
      <w:r w:rsidRPr="009D77BE">
        <w:rPr>
          <w:rFonts w:ascii="Times New Roman" w:hAnsi="Times New Roman" w:cs="Times New Roman"/>
        </w:rPr>
        <w:t>С.-Петерб</w:t>
      </w:r>
      <w:proofErr w:type="spellEnd"/>
      <w:r w:rsidRPr="009D77BE">
        <w:rPr>
          <w:rFonts w:ascii="Times New Roman" w:hAnsi="Times New Roman" w:cs="Times New Roman"/>
        </w:rPr>
        <w:t xml:space="preserve">. </w:t>
      </w:r>
      <w:proofErr w:type="spellStart"/>
      <w:r w:rsidRPr="009D77BE">
        <w:rPr>
          <w:rFonts w:ascii="Times New Roman" w:hAnsi="Times New Roman" w:cs="Times New Roman"/>
        </w:rPr>
        <w:t>гос</w:t>
      </w:r>
      <w:proofErr w:type="spellEnd"/>
      <w:r w:rsidRPr="009D77BE">
        <w:rPr>
          <w:rFonts w:ascii="Times New Roman" w:hAnsi="Times New Roman" w:cs="Times New Roman"/>
        </w:rPr>
        <w:t>. ун-т</w:t>
      </w:r>
      <w:proofErr w:type="gramStart"/>
      <w:r w:rsidRPr="009D77BE">
        <w:rPr>
          <w:rFonts w:ascii="Times New Roman" w:hAnsi="Times New Roman" w:cs="Times New Roman"/>
        </w:rPr>
        <w:t xml:space="preserve"> ;</w:t>
      </w:r>
      <w:proofErr w:type="gramEnd"/>
      <w:r w:rsidRPr="009D77BE">
        <w:rPr>
          <w:rFonts w:ascii="Times New Roman" w:hAnsi="Times New Roman" w:cs="Times New Roman"/>
        </w:rPr>
        <w:t xml:space="preserve"> под ред. В. Ф. </w:t>
      </w:r>
      <w:proofErr w:type="spellStart"/>
      <w:r w:rsidRPr="009D77BE">
        <w:rPr>
          <w:rFonts w:ascii="Times New Roman" w:hAnsi="Times New Roman" w:cs="Times New Roman"/>
        </w:rPr>
        <w:t>Попондопуло</w:t>
      </w:r>
      <w:proofErr w:type="spellEnd"/>
      <w:r w:rsidRPr="009D77BE">
        <w:rPr>
          <w:rFonts w:ascii="Times New Roman" w:hAnsi="Times New Roman" w:cs="Times New Roman"/>
        </w:rPr>
        <w:t>. С. 246.</w:t>
      </w:r>
    </w:p>
  </w:footnote>
  <w:footnote w:id="41">
    <w:p w:rsidR="00595DF2" w:rsidRPr="00E1185E" w:rsidRDefault="00595DF2" w:rsidP="00E1185E">
      <w:pPr>
        <w:pStyle w:val="a6"/>
        <w:jc w:val="both"/>
        <w:rPr>
          <w:rFonts w:ascii="Times New Roman" w:hAnsi="Times New Roman" w:cs="Times New Roman"/>
        </w:rPr>
      </w:pPr>
      <w:r w:rsidRPr="009D77BE">
        <w:rPr>
          <w:rStyle w:val="a8"/>
          <w:rFonts w:ascii="Times New Roman" w:hAnsi="Times New Roman" w:cs="Times New Roman"/>
        </w:rPr>
        <w:footnoteRef/>
      </w:r>
      <w:r w:rsidRPr="009D77BE">
        <w:rPr>
          <w:rFonts w:ascii="Times New Roman" w:hAnsi="Times New Roman" w:cs="Times New Roman"/>
        </w:rPr>
        <w:t xml:space="preserve"> Понимание публичной достоверности ценной бумаги как предоставляющей кредитору возможность </w:t>
      </w:r>
      <w:proofErr w:type="gramStart"/>
      <w:r w:rsidRPr="009D77BE">
        <w:rPr>
          <w:rFonts w:ascii="Times New Roman" w:hAnsi="Times New Roman" w:cs="Times New Roman"/>
        </w:rPr>
        <w:t>доверять содержанию такой бумаги было отражено</w:t>
      </w:r>
      <w:proofErr w:type="gramEnd"/>
      <w:r w:rsidRPr="009D77BE">
        <w:rPr>
          <w:rFonts w:ascii="Times New Roman" w:hAnsi="Times New Roman" w:cs="Times New Roman"/>
        </w:rPr>
        <w:t xml:space="preserve"> в постановлении ФАС С</w:t>
      </w:r>
      <w:r>
        <w:rPr>
          <w:rFonts w:ascii="Times New Roman" w:hAnsi="Times New Roman" w:cs="Times New Roman"/>
        </w:rPr>
        <w:t>еверо-</w:t>
      </w:r>
      <w:r w:rsidRPr="009D77BE">
        <w:rPr>
          <w:rFonts w:ascii="Times New Roman" w:hAnsi="Times New Roman" w:cs="Times New Roman"/>
        </w:rPr>
        <w:t>З</w:t>
      </w:r>
      <w:r>
        <w:rPr>
          <w:rFonts w:ascii="Times New Roman" w:hAnsi="Times New Roman" w:cs="Times New Roman"/>
        </w:rPr>
        <w:t>ападного округа</w:t>
      </w:r>
      <w:r w:rsidRPr="009D77BE">
        <w:rPr>
          <w:rFonts w:ascii="Times New Roman" w:hAnsi="Times New Roman" w:cs="Times New Roman"/>
        </w:rPr>
        <w:t xml:space="preserve"> от 15 июня 2007 г. по делу № А56-9220/2006.</w:t>
      </w:r>
    </w:p>
  </w:footnote>
  <w:footnote w:id="42">
    <w:p w:rsidR="00595DF2" w:rsidRPr="00A9503C" w:rsidRDefault="00595DF2" w:rsidP="008002E3">
      <w:pPr>
        <w:pStyle w:val="a6"/>
        <w:jc w:val="both"/>
        <w:rPr>
          <w:rFonts w:ascii="Times New Roman" w:hAnsi="Times New Roman" w:cs="Times New Roman"/>
          <w:sz w:val="14"/>
        </w:rPr>
      </w:pPr>
      <w:r w:rsidRPr="00126D63">
        <w:rPr>
          <w:rStyle w:val="a8"/>
          <w:rFonts w:ascii="Times New Roman" w:hAnsi="Times New Roman" w:cs="Times New Roman"/>
        </w:rPr>
        <w:footnoteRef/>
      </w:r>
      <w:r w:rsidRPr="00126D63">
        <w:rPr>
          <w:rFonts w:ascii="Times New Roman" w:hAnsi="Times New Roman" w:cs="Times New Roman"/>
        </w:rPr>
        <w:t xml:space="preserve"> Белов</w:t>
      </w:r>
      <w:r>
        <w:rPr>
          <w:rFonts w:ascii="Times New Roman" w:hAnsi="Times New Roman" w:cs="Times New Roman"/>
        </w:rPr>
        <w:t xml:space="preserve"> В. А. Вексельное право </w:t>
      </w:r>
      <w:r w:rsidRPr="00126D63">
        <w:rPr>
          <w:rFonts w:ascii="Times New Roman" w:hAnsi="Times New Roman" w:cs="Times New Roman"/>
        </w:rPr>
        <w:t>/ М.</w:t>
      </w:r>
      <w:r>
        <w:rPr>
          <w:rFonts w:ascii="Times New Roman" w:hAnsi="Times New Roman" w:cs="Times New Roman"/>
        </w:rPr>
        <w:t xml:space="preserve">, 2003. С. 13; </w:t>
      </w:r>
      <w:proofErr w:type="spellStart"/>
      <w:r>
        <w:rPr>
          <w:rFonts w:ascii="Times New Roman" w:hAnsi="Times New Roman" w:cs="Times New Roman"/>
        </w:rPr>
        <w:t>Бушев</w:t>
      </w:r>
      <w:proofErr w:type="spellEnd"/>
      <w:r>
        <w:rPr>
          <w:rFonts w:ascii="Times New Roman" w:hAnsi="Times New Roman" w:cs="Times New Roman"/>
        </w:rPr>
        <w:t xml:space="preserve"> </w:t>
      </w:r>
      <w:r w:rsidRPr="00126D63">
        <w:rPr>
          <w:rFonts w:ascii="Times New Roman" w:hAnsi="Times New Roman" w:cs="Times New Roman"/>
        </w:rPr>
        <w:t>А. Ю. Об абстрактности обязательства из ценной бумаги // Актуальные проблемы науки</w:t>
      </w:r>
      <w:r>
        <w:rPr>
          <w:rFonts w:ascii="Times New Roman" w:hAnsi="Times New Roman" w:cs="Times New Roman"/>
        </w:rPr>
        <w:t xml:space="preserve"> и практики коммерческого права. СПб, 1997. </w:t>
      </w:r>
      <w:r w:rsidRPr="00126D63">
        <w:rPr>
          <w:rFonts w:ascii="Times New Roman" w:hAnsi="Times New Roman" w:cs="Times New Roman"/>
        </w:rPr>
        <w:t xml:space="preserve">С. 30, 33; </w:t>
      </w:r>
      <w:proofErr w:type="spellStart"/>
      <w:r w:rsidRPr="00126D63">
        <w:rPr>
          <w:rFonts w:ascii="Times New Roman" w:hAnsi="Times New Roman" w:cs="Times New Roman"/>
        </w:rPr>
        <w:t>Ротко</w:t>
      </w:r>
      <w:proofErr w:type="spellEnd"/>
      <w:r w:rsidRPr="00126D63">
        <w:rPr>
          <w:rFonts w:ascii="Times New Roman" w:hAnsi="Times New Roman" w:cs="Times New Roman"/>
        </w:rPr>
        <w:t xml:space="preserve"> С. В. Практические и теоретические вопросы публичной достоверности и абстрактности ценных бумаг // Гражданское право. 2012</w:t>
      </w:r>
      <w:r>
        <w:rPr>
          <w:rFonts w:ascii="Times New Roman" w:hAnsi="Times New Roman" w:cs="Times New Roman"/>
        </w:rPr>
        <w:t xml:space="preserve">. № 4. С. 30; </w:t>
      </w:r>
      <w:r w:rsidRPr="00A9503C">
        <w:rPr>
          <w:rFonts w:ascii="Times New Roman" w:hAnsi="Times New Roman" w:cs="Times New Roman"/>
          <w:szCs w:val="28"/>
        </w:rPr>
        <w:t>Садовский</w:t>
      </w:r>
      <w:r w:rsidRPr="009D77BE">
        <w:rPr>
          <w:rFonts w:ascii="Times New Roman" w:hAnsi="Times New Roman" w:cs="Times New Roman"/>
          <w:szCs w:val="28"/>
        </w:rPr>
        <w:t xml:space="preserve"> </w:t>
      </w:r>
      <w:r w:rsidRPr="00A9503C">
        <w:rPr>
          <w:rFonts w:ascii="Times New Roman" w:hAnsi="Times New Roman" w:cs="Times New Roman"/>
          <w:szCs w:val="28"/>
        </w:rPr>
        <w:t xml:space="preserve">П. В., </w:t>
      </w:r>
      <w:proofErr w:type="spellStart"/>
      <w:r w:rsidRPr="00A9503C">
        <w:rPr>
          <w:rFonts w:ascii="Times New Roman" w:hAnsi="Times New Roman" w:cs="Times New Roman"/>
          <w:szCs w:val="28"/>
        </w:rPr>
        <w:t>Крутицкий</w:t>
      </w:r>
      <w:proofErr w:type="spellEnd"/>
      <w:r w:rsidRPr="009D77BE">
        <w:rPr>
          <w:rFonts w:ascii="Times New Roman" w:hAnsi="Times New Roman" w:cs="Times New Roman"/>
          <w:szCs w:val="28"/>
        </w:rPr>
        <w:t xml:space="preserve"> </w:t>
      </w:r>
      <w:r w:rsidRPr="00A9503C">
        <w:rPr>
          <w:rFonts w:ascii="Times New Roman" w:hAnsi="Times New Roman" w:cs="Times New Roman"/>
          <w:szCs w:val="28"/>
        </w:rPr>
        <w:t xml:space="preserve">Н. А., </w:t>
      </w:r>
      <w:proofErr w:type="spellStart"/>
      <w:r w:rsidRPr="00A9503C">
        <w:rPr>
          <w:rFonts w:ascii="Times New Roman" w:hAnsi="Times New Roman" w:cs="Times New Roman"/>
          <w:szCs w:val="28"/>
        </w:rPr>
        <w:t>Бушев</w:t>
      </w:r>
      <w:proofErr w:type="spellEnd"/>
      <w:r w:rsidRPr="00A9503C">
        <w:rPr>
          <w:rFonts w:ascii="Times New Roman" w:hAnsi="Times New Roman" w:cs="Times New Roman"/>
          <w:szCs w:val="28"/>
        </w:rPr>
        <w:t xml:space="preserve"> А. Ю. Вексель как средство платежа по обязательствам дол</w:t>
      </w:r>
      <w:r>
        <w:rPr>
          <w:rFonts w:ascii="Times New Roman" w:hAnsi="Times New Roman" w:cs="Times New Roman"/>
          <w:szCs w:val="28"/>
        </w:rPr>
        <w:t xml:space="preserve">жника и защита прав кредитора // Арбитражные споры. 2006. № 4. </w:t>
      </w:r>
      <w:r w:rsidRPr="00A9503C">
        <w:rPr>
          <w:rFonts w:ascii="Times New Roman" w:hAnsi="Times New Roman" w:cs="Times New Roman"/>
          <w:szCs w:val="28"/>
        </w:rPr>
        <w:t>С.</w:t>
      </w:r>
      <w:r>
        <w:rPr>
          <w:rFonts w:ascii="Times New Roman" w:hAnsi="Times New Roman" w:cs="Times New Roman"/>
          <w:szCs w:val="28"/>
        </w:rPr>
        <w:t xml:space="preserve"> 104</w:t>
      </w:r>
      <w:r w:rsidRPr="00A9503C">
        <w:rPr>
          <w:rFonts w:ascii="Times New Roman" w:hAnsi="Times New Roman" w:cs="Times New Roman"/>
          <w:szCs w:val="28"/>
        </w:rPr>
        <w:t>.</w:t>
      </w:r>
    </w:p>
  </w:footnote>
  <w:footnote w:id="43">
    <w:p w:rsidR="00595DF2" w:rsidRPr="00126D63" w:rsidRDefault="00595DF2" w:rsidP="008002E3">
      <w:pPr>
        <w:pStyle w:val="a6"/>
        <w:jc w:val="both"/>
        <w:rPr>
          <w:rFonts w:ascii="Times New Roman" w:hAnsi="Times New Roman" w:cs="Times New Roman"/>
        </w:rPr>
      </w:pPr>
      <w:r w:rsidRPr="00126D63">
        <w:rPr>
          <w:rStyle w:val="a8"/>
          <w:rFonts w:ascii="Times New Roman" w:hAnsi="Times New Roman" w:cs="Times New Roman"/>
        </w:rPr>
        <w:footnoteRef/>
      </w:r>
      <w:r>
        <w:rPr>
          <w:rFonts w:ascii="Times New Roman" w:hAnsi="Times New Roman" w:cs="Times New Roman"/>
        </w:rPr>
        <w:t xml:space="preserve"> Белов</w:t>
      </w:r>
      <w:r w:rsidRPr="00126D63">
        <w:rPr>
          <w:rFonts w:ascii="Times New Roman" w:hAnsi="Times New Roman" w:cs="Times New Roman"/>
        </w:rPr>
        <w:t xml:space="preserve"> В. А. </w:t>
      </w:r>
      <w:r>
        <w:rPr>
          <w:rFonts w:ascii="Times New Roman" w:hAnsi="Times New Roman" w:cs="Times New Roman"/>
        </w:rPr>
        <w:t>Там же.</w:t>
      </w:r>
      <w:r w:rsidRPr="00126D63">
        <w:rPr>
          <w:rFonts w:ascii="Times New Roman" w:hAnsi="Times New Roman" w:cs="Times New Roman"/>
        </w:rPr>
        <w:t xml:space="preserve"> С.13; Кривц</w:t>
      </w:r>
      <w:r>
        <w:rPr>
          <w:rFonts w:ascii="Times New Roman" w:hAnsi="Times New Roman" w:cs="Times New Roman"/>
        </w:rPr>
        <w:t>ов А. С. Указ</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оч.</w:t>
      </w:r>
      <w:r w:rsidRPr="00164041">
        <w:rPr>
          <w:rFonts w:ascii="Times New Roman" w:hAnsi="Times New Roman" w:cs="Times New Roman"/>
        </w:rPr>
        <w:t xml:space="preserve"> </w:t>
      </w:r>
      <w:r>
        <w:rPr>
          <w:rFonts w:ascii="Times New Roman" w:hAnsi="Times New Roman" w:cs="Times New Roman"/>
        </w:rPr>
        <w:t>С. 196.</w:t>
      </w:r>
    </w:p>
  </w:footnote>
  <w:footnote w:id="44">
    <w:p w:rsidR="00595DF2" w:rsidRDefault="00595DF2">
      <w:pPr>
        <w:pStyle w:val="a6"/>
      </w:pPr>
      <w:r>
        <w:rPr>
          <w:rStyle w:val="a8"/>
        </w:rPr>
        <w:footnoteRef/>
      </w:r>
      <w:r>
        <w:t xml:space="preserve"> </w:t>
      </w:r>
      <w:r w:rsidRPr="00B01722">
        <w:rPr>
          <w:rFonts w:ascii="Times New Roman" w:hAnsi="Times New Roman" w:cs="Times New Roman"/>
          <w:szCs w:val="28"/>
        </w:rPr>
        <w:t xml:space="preserve">Власова А. В. О последствиях отсутствия или недействительности основания абстрактной сделки </w:t>
      </w:r>
      <w:r>
        <w:rPr>
          <w:rFonts w:ascii="Times New Roman" w:hAnsi="Times New Roman" w:cs="Times New Roman"/>
          <w:szCs w:val="28"/>
        </w:rPr>
        <w:t xml:space="preserve">// Очерки по торговому праву. Ярославль, 2001. </w:t>
      </w:r>
      <w:proofErr w:type="spellStart"/>
      <w:r w:rsidRPr="00B01722">
        <w:rPr>
          <w:rFonts w:ascii="Times New Roman" w:hAnsi="Times New Roman" w:cs="Times New Roman"/>
          <w:szCs w:val="28"/>
        </w:rPr>
        <w:t>Вып</w:t>
      </w:r>
      <w:proofErr w:type="spellEnd"/>
      <w:r>
        <w:rPr>
          <w:rFonts w:ascii="Times New Roman" w:hAnsi="Times New Roman" w:cs="Times New Roman"/>
          <w:szCs w:val="28"/>
        </w:rPr>
        <w:t xml:space="preserve">. 8. </w:t>
      </w:r>
      <w:r w:rsidRPr="00B01722">
        <w:rPr>
          <w:rFonts w:ascii="Times New Roman" w:hAnsi="Times New Roman" w:cs="Times New Roman"/>
          <w:szCs w:val="28"/>
        </w:rPr>
        <w:t>С.</w:t>
      </w:r>
      <w:r>
        <w:rPr>
          <w:rFonts w:ascii="Times New Roman" w:hAnsi="Times New Roman" w:cs="Times New Roman"/>
          <w:szCs w:val="28"/>
        </w:rPr>
        <w:t xml:space="preserve"> 83. </w:t>
      </w:r>
    </w:p>
  </w:footnote>
  <w:footnote w:id="45">
    <w:p w:rsidR="00595DF2" w:rsidRPr="002A120F" w:rsidRDefault="00595DF2" w:rsidP="000349EE">
      <w:pPr>
        <w:pStyle w:val="a6"/>
        <w:jc w:val="both"/>
        <w:rPr>
          <w:rFonts w:ascii="Times New Roman" w:hAnsi="Times New Roman" w:cs="Times New Roman"/>
        </w:rPr>
      </w:pPr>
      <w:r w:rsidRPr="002A120F">
        <w:rPr>
          <w:rStyle w:val="a8"/>
          <w:rFonts w:ascii="Times New Roman" w:hAnsi="Times New Roman" w:cs="Times New Roman"/>
        </w:rPr>
        <w:footnoteRef/>
      </w:r>
      <w:r w:rsidRPr="002A120F">
        <w:rPr>
          <w:rFonts w:ascii="Times New Roman" w:hAnsi="Times New Roman" w:cs="Times New Roman"/>
        </w:rPr>
        <w:t xml:space="preserve"> Грачев В. В. Указ</w:t>
      </w:r>
      <w:proofErr w:type="gramStart"/>
      <w:r w:rsidRPr="002A120F">
        <w:rPr>
          <w:rFonts w:ascii="Times New Roman" w:hAnsi="Times New Roman" w:cs="Times New Roman"/>
        </w:rPr>
        <w:t>.</w:t>
      </w:r>
      <w:proofErr w:type="gramEnd"/>
      <w:r w:rsidRPr="002A120F">
        <w:rPr>
          <w:rFonts w:ascii="Times New Roman" w:hAnsi="Times New Roman" w:cs="Times New Roman"/>
        </w:rPr>
        <w:t xml:space="preserve"> </w:t>
      </w:r>
      <w:proofErr w:type="gramStart"/>
      <w:r w:rsidRPr="002A120F">
        <w:rPr>
          <w:rFonts w:ascii="Times New Roman" w:hAnsi="Times New Roman" w:cs="Times New Roman"/>
        </w:rPr>
        <w:t>с</w:t>
      </w:r>
      <w:proofErr w:type="gramEnd"/>
      <w:r w:rsidRPr="002A120F">
        <w:rPr>
          <w:rFonts w:ascii="Times New Roman" w:hAnsi="Times New Roman" w:cs="Times New Roman"/>
        </w:rPr>
        <w:t xml:space="preserve">оч. С. 47. </w:t>
      </w:r>
    </w:p>
  </w:footnote>
  <w:footnote w:id="46">
    <w:p w:rsidR="00595DF2" w:rsidRDefault="00595DF2" w:rsidP="008002E3">
      <w:pPr>
        <w:pStyle w:val="a6"/>
      </w:pPr>
      <w:r w:rsidRPr="002A120F">
        <w:rPr>
          <w:rStyle w:val="a8"/>
          <w:rFonts w:ascii="Times New Roman" w:hAnsi="Times New Roman" w:cs="Times New Roman"/>
        </w:rPr>
        <w:footnoteRef/>
      </w:r>
      <w:r w:rsidRPr="002A120F">
        <w:rPr>
          <w:rFonts w:ascii="Times New Roman" w:hAnsi="Times New Roman" w:cs="Times New Roman"/>
        </w:rPr>
        <w:t xml:space="preserve"> </w:t>
      </w:r>
      <w:proofErr w:type="spellStart"/>
      <w:r w:rsidRPr="000E4775">
        <w:rPr>
          <w:rFonts w:ascii="Times New Roman" w:hAnsi="Times New Roman" w:cs="Times New Roman"/>
          <w:szCs w:val="28"/>
        </w:rPr>
        <w:t>Габов</w:t>
      </w:r>
      <w:proofErr w:type="spellEnd"/>
      <w:r w:rsidRPr="000E4775">
        <w:rPr>
          <w:rFonts w:ascii="Times New Roman" w:hAnsi="Times New Roman" w:cs="Times New Roman"/>
          <w:szCs w:val="28"/>
        </w:rPr>
        <w:t xml:space="preserve"> А. В. </w:t>
      </w:r>
      <w:r>
        <w:rPr>
          <w:rFonts w:ascii="Times New Roman" w:hAnsi="Times New Roman" w:cs="Times New Roman"/>
          <w:szCs w:val="28"/>
        </w:rPr>
        <w:t>Указ</w:t>
      </w:r>
      <w:proofErr w:type="gramStart"/>
      <w:r>
        <w:rPr>
          <w:rFonts w:ascii="Times New Roman" w:hAnsi="Times New Roman" w:cs="Times New Roman"/>
          <w:szCs w:val="28"/>
        </w:rPr>
        <w:t>.</w:t>
      </w:r>
      <w:proofErr w:type="gramEnd"/>
      <w:r>
        <w:rPr>
          <w:rFonts w:ascii="Times New Roman" w:hAnsi="Times New Roman" w:cs="Times New Roman"/>
          <w:szCs w:val="28"/>
        </w:rPr>
        <w:t xml:space="preserve"> </w:t>
      </w:r>
      <w:proofErr w:type="gramStart"/>
      <w:r>
        <w:rPr>
          <w:rFonts w:ascii="Times New Roman" w:hAnsi="Times New Roman" w:cs="Times New Roman"/>
          <w:szCs w:val="28"/>
        </w:rPr>
        <w:t>с</w:t>
      </w:r>
      <w:proofErr w:type="gramEnd"/>
      <w:r>
        <w:rPr>
          <w:rFonts w:ascii="Times New Roman" w:hAnsi="Times New Roman" w:cs="Times New Roman"/>
          <w:szCs w:val="28"/>
        </w:rPr>
        <w:t xml:space="preserve">оч. Доступ из </w:t>
      </w:r>
      <w:r w:rsidRPr="000E4775">
        <w:rPr>
          <w:rFonts w:ascii="Times New Roman" w:hAnsi="Times New Roman" w:cs="Times New Roman"/>
          <w:szCs w:val="28"/>
        </w:rPr>
        <w:t>СПС «Консультант Плюс»</w:t>
      </w:r>
      <w:r>
        <w:rPr>
          <w:rFonts w:ascii="Times New Roman" w:hAnsi="Times New Roman" w:cs="Times New Roman"/>
          <w:szCs w:val="28"/>
        </w:rPr>
        <w:t>.</w:t>
      </w:r>
    </w:p>
  </w:footnote>
  <w:footnote w:id="47">
    <w:p w:rsidR="00595DF2" w:rsidRPr="001C1CA7" w:rsidRDefault="00595DF2" w:rsidP="008002E3">
      <w:pPr>
        <w:pStyle w:val="a6"/>
      </w:pPr>
      <w:r w:rsidRPr="001C1CA7">
        <w:rPr>
          <w:rStyle w:val="a8"/>
          <w:rFonts w:ascii="Times New Roman" w:hAnsi="Times New Roman" w:cs="Times New Roman"/>
        </w:rPr>
        <w:footnoteRef/>
      </w:r>
      <w:r w:rsidRPr="001C1CA7">
        <w:rPr>
          <w:rFonts w:ascii="Times New Roman" w:hAnsi="Times New Roman" w:cs="Times New Roman"/>
        </w:rPr>
        <w:t xml:space="preserve"> Кривцов А. С. Указ</w:t>
      </w:r>
      <w:proofErr w:type="gramStart"/>
      <w:r w:rsidRPr="001C1CA7">
        <w:rPr>
          <w:rFonts w:ascii="Times New Roman" w:hAnsi="Times New Roman" w:cs="Times New Roman"/>
        </w:rPr>
        <w:t>.</w:t>
      </w:r>
      <w:proofErr w:type="gramEnd"/>
      <w:r w:rsidRPr="001C1CA7">
        <w:rPr>
          <w:rFonts w:ascii="Times New Roman" w:hAnsi="Times New Roman" w:cs="Times New Roman"/>
        </w:rPr>
        <w:t xml:space="preserve"> </w:t>
      </w:r>
      <w:proofErr w:type="gramStart"/>
      <w:r w:rsidRPr="001C1CA7">
        <w:rPr>
          <w:rFonts w:ascii="Times New Roman" w:hAnsi="Times New Roman" w:cs="Times New Roman"/>
        </w:rPr>
        <w:t>с</w:t>
      </w:r>
      <w:proofErr w:type="gramEnd"/>
      <w:r w:rsidRPr="001C1CA7">
        <w:rPr>
          <w:rFonts w:ascii="Times New Roman" w:hAnsi="Times New Roman" w:cs="Times New Roman"/>
        </w:rPr>
        <w:t>оч. С. 244, 255 – 256.</w:t>
      </w:r>
    </w:p>
  </w:footnote>
  <w:footnote w:id="48">
    <w:p w:rsidR="00595DF2" w:rsidRPr="001C1CA7" w:rsidRDefault="00595DF2" w:rsidP="00840099">
      <w:pPr>
        <w:pStyle w:val="a5"/>
        <w:jc w:val="both"/>
        <w:rPr>
          <w:sz w:val="20"/>
          <w:szCs w:val="20"/>
        </w:rPr>
      </w:pPr>
      <w:r w:rsidRPr="001C1CA7">
        <w:rPr>
          <w:rStyle w:val="a8"/>
          <w:rFonts w:ascii="Times New Roman" w:hAnsi="Times New Roman" w:cs="Times New Roman"/>
          <w:sz w:val="20"/>
          <w:szCs w:val="20"/>
        </w:rPr>
        <w:footnoteRef/>
      </w:r>
      <w:r w:rsidRPr="001C1CA7">
        <w:rPr>
          <w:rFonts w:ascii="Times New Roman" w:hAnsi="Times New Roman" w:cs="Times New Roman"/>
          <w:sz w:val="20"/>
          <w:szCs w:val="20"/>
        </w:rPr>
        <w:t xml:space="preserve"> Обзор практики разрешения споров, связанных с использованием векселя в хозяйственном обороте [Электронный ресурс] : информационное письмо Президиума Высшего Арбитражного Суда</w:t>
      </w:r>
      <w:proofErr w:type="gramStart"/>
      <w:r w:rsidRPr="001C1CA7">
        <w:rPr>
          <w:rFonts w:ascii="Times New Roman" w:hAnsi="Times New Roman" w:cs="Times New Roman"/>
          <w:sz w:val="20"/>
          <w:szCs w:val="20"/>
        </w:rPr>
        <w:t xml:space="preserve"> Р</w:t>
      </w:r>
      <w:proofErr w:type="gramEnd"/>
      <w:r w:rsidRPr="001C1CA7">
        <w:rPr>
          <w:rFonts w:ascii="Times New Roman" w:hAnsi="Times New Roman" w:cs="Times New Roman"/>
          <w:sz w:val="20"/>
          <w:szCs w:val="20"/>
        </w:rPr>
        <w:t>ос. Федерации от 25 июля 1997 г. № 18 // Вестник ВАС РФ. 1997. № 10. Доступ из СПС «Консультант Плюс».</w:t>
      </w:r>
    </w:p>
  </w:footnote>
  <w:footnote w:id="49">
    <w:p w:rsidR="00595DF2" w:rsidRPr="001C1CA7" w:rsidRDefault="00595DF2" w:rsidP="008002E3">
      <w:pPr>
        <w:pStyle w:val="a6"/>
        <w:jc w:val="both"/>
        <w:rPr>
          <w:rFonts w:ascii="Times New Roman" w:hAnsi="Times New Roman" w:cs="Times New Roman"/>
        </w:rPr>
      </w:pPr>
      <w:r w:rsidRPr="001C1CA7">
        <w:rPr>
          <w:rStyle w:val="a8"/>
          <w:rFonts w:ascii="Times New Roman" w:hAnsi="Times New Roman" w:cs="Times New Roman"/>
        </w:rPr>
        <w:footnoteRef/>
      </w:r>
      <w:r w:rsidRPr="001C1CA7">
        <w:rPr>
          <w:rFonts w:ascii="Times New Roman" w:hAnsi="Times New Roman" w:cs="Times New Roman"/>
        </w:rPr>
        <w:t xml:space="preserve"> В 2000 г. аналогичная позиция была выражена в пункте 9 совместного постановления пленумов ВАС РФ и </w:t>
      </w:r>
      <w:proofErr w:type="gramStart"/>
      <w:r w:rsidRPr="001C1CA7">
        <w:rPr>
          <w:rFonts w:ascii="Times New Roman" w:hAnsi="Times New Roman" w:cs="Times New Roman"/>
        </w:rPr>
        <w:t>ВС</w:t>
      </w:r>
      <w:proofErr w:type="gramEnd"/>
      <w:r w:rsidRPr="001C1CA7">
        <w:rPr>
          <w:rFonts w:ascii="Times New Roman" w:hAnsi="Times New Roman" w:cs="Times New Roman"/>
        </w:rPr>
        <w:t xml:space="preserve"> РФ от 4 дек. 2000 г. № 33/14 «О некоторых вопросах практики рассмотрения споров, связанных с обращением векселей». </w:t>
      </w:r>
    </w:p>
  </w:footnote>
  <w:footnote w:id="50">
    <w:p w:rsidR="00595DF2" w:rsidRPr="001C1CA7" w:rsidRDefault="00595DF2" w:rsidP="008002E3">
      <w:pPr>
        <w:pStyle w:val="a6"/>
        <w:jc w:val="both"/>
        <w:rPr>
          <w:rFonts w:ascii="Times New Roman" w:hAnsi="Times New Roman" w:cs="Times New Roman"/>
        </w:rPr>
      </w:pPr>
      <w:r w:rsidRPr="001C1CA7">
        <w:rPr>
          <w:rStyle w:val="a8"/>
          <w:rFonts w:ascii="Times New Roman" w:hAnsi="Times New Roman" w:cs="Times New Roman"/>
        </w:rPr>
        <w:footnoteRef/>
      </w:r>
      <w:r w:rsidRPr="001C1CA7">
        <w:rPr>
          <w:rFonts w:ascii="Times New Roman" w:hAnsi="Times New Roman" w:cs="Times New Roman"/>
        </w:rPr>
        <w:t xml:space="preserve"> Представляется возможным распространить данную позицию на абстрактность как свойство ценных бумаг вообще, а не только векселя. </w:t>
      </w:r>
    </w:p>
  </w:footnote>
  <w:footnote w:id="51">
    <w:p w:rsidR="00595DF2" w:rsidRPr="00D60D1F" w:rsidRDefault="00595DF2" w:rsidP="00D60D1F">
      <w:pPr>
        <w:pStyle w:val="a5"/>
        <w:contextualSpacing/>
        <w:jc w:val="both"/>
        <w:rPr>
          <w:rFonts w:ascii="Times New Roman" w:hAnsi="Times New Roman" w:cs="Times New Roman"/>
          <w:sz w:val="20"/>
          <w:szCs w:val="20"/>
        </w:rPr>
      </w:pPr>
      <w:r w:rsidRPr="001C1CA7">
        <w:rPr>
          <w:rStyle w:val="a8"/>
          <w:rFonts w:ascii="Times New Roman" w:hAnsi="Times New Roman" w:cs="Times New Roman"/>
          <w:sz w:val="20"/>
          <w:szCs w:val="20"/>
        </w:rPr>
        <w:footnoteRef/>
      </w:r>
      <w:r w:rsidRPr="001C1CA7">
        <w:rPr>
          <w:rFonts w:ascii="Times New Roman" w:hAnsi="Times New Roman" w:cs="Times New Roman"/>
          <w:sz w:val="20"/>
          <w:szCs w:val="20"/>
        </w:rPr>
        <w:t xml:space="preserve"> Пункт 9 информационного письма ВАС РФ от 25 июля 1997 г. № 18 «Обзор практика разрешения споров, связанных с использованием векселя в хозяйственном обороте».</w:t>
      </w:r>
      <w:r w:rsidRPr="00D60D1F">
        <w:rPr>
          <w:rFonts w:ascii="Times New Roman" w:hAnsi="Times New Roman" w:cs="Times New Roman"/>
          <w:sz w:val="20"/>
          <w:szCs w:val="20"/>
        </w:rPr>
        <w:t xml:space="preserve"> </w:t>
      </w:r>
    </w:p>
  </w:footnote>
  <w:footnote w:id="52">
    <w:p w:rsidR="00595DF2" w:rsidRPr="00D60D1F" w:rsidRDefault="00595DF2" w:rsidP="00D60D1F">
      <w:pPr>
        <w:pStyle w:val="a5"/>
        <w:contextualSpacing/>
        <w:jc w:val="both"/>
        <w:rPr>
          <w:rFonts w:ascii="Times New Roman" w:hAnsi="Times New Roman" w:cs="Times New Roman"/>
          <w:sz w:val="20"/>
          <w:szCs w:val="20"/>
        </w:rPr>
      </w:pPr>
      <w:r w:rsidRPr="00D60D1F">
        <w:rPr>
          <w:rStyle w:val="a8"/>
          <w:rFonts w:ascii="Times New Roman" w:hAnsi="Times New Roman" w:cs="Times New Roman"/>
          <w:sz w:val="20"/>
          <w:szCs w:val="20"/>
        </w:rPr>
        <w:footnoteRef/>
      </w:r>
      <w:r w:rsidRPr="00D60D1F">
        <w:rPr>
          <w:rFonts w:ascii="Times New Roman" w:hAnsi="Times New Roman" w:cs="Times New Roman"/>
          <w:sz w:val="20"/>
          <w:szCs w:val="20"/>
        </w:rPr>
        <w:t xml:space="preserve"> </w:t>
      </w:r>
      <w:proofErr w:type="gramStart"/>
      <w:r w:rsidRPr="00D60D1F">
        <w:rPr>
          <w:rFonts w:ascii="Times New Roman" w:hAnsi="Times New Roman" w:cs="Times New Roman"/>
          <w:sz w:val="20"/>
          <w:szCs w:val="20"/>
          <w:lang w:eastAsia="ru-RU"/>
        </w:rPr>
        <w:t>Постановление ФАС Ц</w:t>
      </w:r>
      <w:r>
        <w:rPr>
          <w:rFonts w:ascii="Times New Roman" w:hAnsi="Times New Roman" w:cs="Times New Roman"/>
          <w:sz w:val="20"/>
          <w:szCs w:val="20"/>
          <w:lang w:eastAsia="ru-RU"/>
        </w:rPr>
        <w:t>ентрального округа</w:t>
      </w:r>
      <w:r w:rsidRPr="00D60D1F">
        <w:rPr>
          <w:rFonts w:ascii="Times New Roman" w:hAnsi="Times New Roman" w:cs="Times New Roman"/>
          <w:sz w:val="20"/>
          <w:szCs w:val="20"/>
          <w:lang w:eastAsia="ru-RU"/>
        </w:rPr>
        <w:t xml:space="preserve"> от 2 сент. 2008</w:t>
      </w:r>
      <w:r>
        <w:rPr>
          <w:rFonts w:ascii="Times New Roman" w:hAnsi="Times New Roman" w:cs="Times New Roman"/>
          <w:sz w:val="20"/>
          <w:szCs w:val="20"/>
          <w:lang w:eastAsia="ru-RU"/>
        </w:rPr>
        <w:t xml:space="preserve"> г.</w:t>
      </w:r>
      <w:r w:rsidRPr="00D60D1F">
        <w:rPr>
          <w:rFonts w:ascii="Times New Roman" w:hAnsi="Times New Roman" w:cs="Times New Roman"/>
          <w:sz w:val="20"/>
          <w:szCs w:val="20"/>
          <w:lang w:eastAsia="ru-RU"/>
        </w:rPr>
        <w:t xml:space="preserve"> по делу № А48-4388/07-11; </w:t>
      </w:r>
      <w:r w:rsidRPr="00D60D1F">
        <w:rPr>
          <w:rFonts w:ascii="Times New Roman" w:hAnsi="Times New Roman" w:cs="Times New Roman"/>
          <w:sz w:val="20"/>
          <w:szCs w:val="20"/>
        </w:rPr>
        <w:t>Постановления ФАС Д</w:t>
      </w:r>
      <w:r>
        <w:rPr>
          <w:rFonts w:ascii="Times New Roman" w:hAnsi="Times New Roman" w:cs="Times New Roman"/>
          <w:sz w:val="20"/>
          <w:szCs w:val="20"/>
        </w:rPr>
        <w:t>альневосточного округа</w:t>
      </w:r>
      <w:r w:rsidRPr="00D60D1F">
        <w:rPr>
          <w:rFonts w:ascii="Times New Roman" w:hAnsi="Times New Roman" w:cs="Times New Roman"/>
          <w:sz w:val="20"/>
          <w:szCs w:val="20"/>
        </w:rPr>
        <w:t xml:space="preserve"> от 29 мая 2007 </w:t>
      </w:r>
      <w:r>
        <w:rPr>
          <w:rFonts w:ascii="Times New Roman" w:hAnsi="Times New Roman" w:cs="Times New Roman"/>
          <w:sz w:val="20"/>
          <w:szCs w:val="20"/>
        </w:rPr>
        <w:t xml:space="preserve">г. </w:t>
      </w:r>
      <w:r w:rsidRPr="00D60D1F">
        <w:rPr>
          <w:rFonts w:ascii="Times New Roman" w:hAnsi="Times New Roman" w:cs="Times New Roman"/>
          <w:sz w:val="20"/>
          <w:szCs w:val="20"/>
        </w:rPr>
        <w:t>по делу № А37-2307/06-10</w:t>
      </w:r>
      <w:r>
        <w:rPr>
          <w:rFonts w:ascii="Times New Roman" w:hAnsi="Times New Roman" w:cs="Times New Roman"/>
          <w:sz w:val="20"/>
          <w:szCs w:val="20"/>
        </w:rPr>
        <w:t xml:space="preserve">, </w:t>
      </w:r>
      <w:r w:rsidRPr="00D60D1F">
        <w:rPr>
          <w:rFonts w:ascii="Times New Roman" w:hAnsi="Times New Roman" w:cs="Times New Roman"/>
          <w:sz w:val="20"/>
          <w:szCs w:val="20"/>
        </w:rPr>
        <w:t xml:space="preserve">от 25 сент. 2009 </w:t>
      </w:r>
      <w:r>
        <w:rPr>
          <w:rFonts w:ascii="Times New Roman" w:hAnsi="Times New Roman" w:cs="Times New Roman"/>
          <w:sz w:val="20"/>
          <w:szCs w:val="20"/>
        </w:rPr>
        <w:t>г. по делу № А73-2343/2009</w:t>
      </w:r>
      <w:r w:rsidRPr="00D60D1F">
        <w:rPr>
          <w:rFonts w:ascii="Times New Roman" w:hAnsi="Times New Roman" w:cs="Times New Roman"/>
          <w:sz w:val="20"/>
          <w:szCs w:val="20"/>
        </w:rPr>
        <w:t>; Постановление ФАС М</w:t>
      </w:r>
      <w:r>
        <w:rPr>
          <w:rFonts w:ascii="Times New Roman" w:hAnsi="Times New Roman" w:cs="Times New Roman"/>
          <w:sz w:val="20"/>
          <w:szCs w:val="20"/>
        </w:rPr>
        <w:t>осковского округа</w:t>
      </w:r>
      <w:r w:rsidRPr="00D60D1F">
        <w:rPr>
          <w:rFonts w:ascii="Times New Roman" w:hAnsi="Times New Roman" w:cs="Times New Roman"/>
          <w:sz w:val="20"/>
          <w:szCs w:val="20"/>
        </w:rPr>
        <w:t xml:space="preserve"> от 27 июля 2010</w:t>
      </w:r>
      <w:r>
        <w:rPr>
          <w:rFonts w:ascii="Times New Roman" w:hAnsi="Times New Roman" w:cs="Times New Roman"/>
          <w:sz w:val="20"/>
          <w:szCs w:val="20"/>
        </w:rPr>
        <w:t xml:space="preserve"> г.</w:t>
      </w:r>
      <w:r w:rsidRPr="00D60D1F">
        <w:rPr>
          <w:rFonts w:ascii="Times New Roman" w:hAnsi="Times New Roman" w:cs="Times New Roman"/>
          <w:sz w:val="20"/>
          <w:szCs w:val="20"/>
        </w:rPr>
        <w:t xml:space="preserve"> по делу № А40-15584/03-35-148 [Электронный ресурс]</w:t>
      </w:r>
      <w:r>
        <w:rPr>
          <w:rFonts w:ascii="Times New Roman" w:hAnsi="Times New Roman" w:cs="Times New Roman"/>
          <w:sz w:val="20"/>
          <w:szCs w:val="20"/>
        </w:rPr>
        <w:t xml:space="preserve"> </w:t>
      </w:r>
      <w:r w:rsidRPr="00F6115D">
        <w:rPr>
          <w:rFonts w:ascii="Times New Roman" w:hAnsi="Times New Roman" w:cs="Times New Roman"/>
          <w:sz w:val="20"/>
          <w:szCs w:val="20"/>
        </w:rPr>
        <w:t xml:space="preserve">// </w:t>
      </w:r>
      <w:r>
        <w:rPr>
          <w:rFonts w:ascii="Times New Roman" w:hAnsi="Times New Roman" w:cs="Times New Roman"/>
          <w:sz w:val="20"/>
          <w:szCs w:val="20"/>
        </w:rPr>
        <w:t xml:space="preserve">Доступ из </w:t>
      </w:r>
      <w:r w:rsidRPr="00D60D1F">
        <w:rPr>
          <w:rFonts w:ascii="Times New Roman" w:hAnsi="Times New Roman" w:cs="Times New Roman"/>
          <w:sz w:val="20"/>
          <w:szCs w:val="20"/>
        </w:rPr>
        <w:t>СПС «</w:t>
      </w:r>
      <w:proofErr w:type="spellStart"/>
      <w:r w:rsidRPr="00D60D1F">
        <w:rPr>
          <w:rFonts w:ascii="Times New Roman" w:hAnsi="Times New Roman" w:cs="Times New Roman"/>
          <w:sz w:val="20"/>
          <w:szCs w:val="20"/>
        </w:rPr>
        <w:t>КонсультантПлюс</w:t>
      </w:r>
      <w:proofErr w:type="spellEnd"/>
      <w:r w:rsidRPr="00D60D1F">
        <w:rPr>
          <w:rFonts w:ascii="Times New Roman" w:hAnsi="Times New Roman" w:cs="Times New Roman"/>
          <w:sz w:val="20"/>
          <w:szCs w:val="20"/>
        </w:rPr>
        <w:t xml:space="preserve">». </w:t>
      </w:r>
      <w:proofErr w:type="gramEnd"/>
    </w:p>
  </w:footnote>
  <w:footnote w:id="53">
    <w:p w:rsidR="00595DF2" w:rsidRPr="00D60D1F" w:rsidRDefault="00595DF2" w:rsidP="00D60D1F">
      <w:pPr>
        <w:pStyle w:val="a5"/>
        <w:contextualSpacing/>
        <w:jc w:val="both"/>
        <w:rPr>
          <w:rFonts w:ascii="Times New Roman" w:hAnsi="Times New Roman" w:cs="Times New Roman"/>
          <w:sz w:val="20"/>
          <w:szCs w:val="20"/>
        </w:rPr>
      </w:pPr>
      <w:r w:rsidRPr="00D60D1F">
        <w:rPr>
          <w:rStyle w:val="a8"/>
          <w:rFonts w:ascii="Times New Roman" w:hAnsi="Times New Roman" w:cs="Times New Roman"/>
          <w:sz w:val="20"/>
          <w:szCs w:val="20"/>
        </w:rPr>
        <w:footnoteRef/>
      </w:r>
      <w:r w:rsidRPr="00D60D1F">
        <w:rPr>
          <w:rFonts w:ascii="Times New Roman" w:hAnsi="Times New Roman" w:cs="Times New Roman"/>
          <w:sz w:val="20"/>
          <w:szCs w:val="20"/>
          <w:vertAlign w:val="superscript"/>
        </w:rPr>
        <w:t xml:space="preserve"> </w:t>
      </w:r>
      <w:r w:rsidRPr="00D60D1F">
        <w:rPr>
          <w:rFonts w:ascii="Times New Roman" w:hAnsi="Times New Roman" w:cs="Times New Roman"/>
          <w:sz w:val="20"/>
          <w:szCs w:val="20"/>
        </w:rPr>
        <w:t xml:space="preserve">Постановление ФАС </w:t>
      </w:r>
      <w:proofErr w:type="spellStart"/>
      <w:r w:rsidRPr="00D60D1F">
        <w:rPr>
          <w:rFonts w:ascii="Times New Roman" w:hAnsi="Times New Roman" w:cs="Times New Roman"/>
          <w:sz w:val="20"/>
          <w:szCs w:val="20"/>
        </w:rPr>
        <w:t>С</w:t>
      </w:r>
      <w:r>
        <w:rPr>
          <w:rFonts w:ascii="Times New Roman" w:hAnsi="Times New Roman" w:cs="Times New Roman"/>
          <w:sz w:val="20"/>
          <w:szCs w:val="20"/>
        </w:rPr>
        <w:t>еверо-</w:t>
      </w:r>
      <w:r w:rsidRPr="00D60D1F">
        <w:rPr>
          <w:rFonts w:ascii="Times New Roman" w:hAnsi="Times New Roman" w:cs="Times New Roman"/>
          <w:sz w:val="20"/>
          <w:szCs w:val="20"/>
        </w:rPr>
        <w:t>К</w:t>
      </w:r>
      <w:r>
        <w:rPr>
          <w:rFonts w:ascii="Times New Roman" w:hAnsi="Times New Roman" w:cs="Times New Roman"/>
          <w:sz w:val="20"/>
          <w:szCs w:val="20"/>
        </w:rPr>
        <w:t>авказского</w:t>
      </w:r>
      <w:proofErr w:type="spellEnd"/>
      <w:r>
        <w:rPr>
          <w:rFonts w:ascii="Times New Roman" w:hAnsi="Times New Roman" w:cs="Times New Roman"/>
          <w:sz w:val="20"/>
          <w:szCs w:val="20"/>
        </w:rPr>
        <w:t xml:space="preserve"> округа</w:t>
      </w:r>
      <w:r w:rsidRPr="00D60D1F">
        <w:rPr>
          <w:rFonts w:ascii="Times New Roman" w:hAnsi="Times New Roman" w:cs="Times New Roman"/>
          <w:sz w:val="20"/>
          <w:szCs w:val="20"/>
        </w:rPr>
        <w:t xml:space="preserve"> от 15 окт.</w:t>
      </w:r>
      <w:r>
        <w:rPr>
          <w:rFonts w:ascii="Times New Roman" w:hAnsi="Times New Roman" w:cs="Times New Roman"/>
          <w:sz w:val="20"/>
          <w:szCs w:val="20"/>
        </w:rPr>
        <w:t xml:space="preserve"> </w:t>
      </w:r>
      <w:r w:rsidRPr="00D60D1F">
        <w:rPr>
          <w:rFonts w:ascii="Times New Roman" w:hAnsi="Times New Roman" w:cs="Times New Roman"/>
          <w:sz w:val="20"/>
          <w:szCs w:val="20"/>
        </w:rPr>
        <w:t xml:space="preserve">2003 </w:t>
      </w:r>
      <w:r>
        <w:rPr>
          <w:rFonts w:ascii="Times New Roman" w:hAnsi="Times New Roman" w:cs="Times New Roman"/>
          <w:sz w:val="20"/>
          <w:szCs w:val="20"/>
        </w:rPr>
        <w:t xml:space="preserve">г. </w:t>
      </w:r>
      <w:r w:rsidRPr="00D60D1F">
        <w:rPr>
          <w:rFonts w:ascii="Times New Roman" w:hAnsi="Times New Roman" w:cs="Times New Roman"/>
          <w:sz w:val="20"/>
          <w:szCs w:val="20"/>
        </w:rPr>
        <w:t>№ Ф08-3934/2003;  Постановление ФАС У</w:t>
      </w:r>
      <w:r>
        <w:rPr>
          <w:rFonts w:ascii="Times New Roman" w:hAnsi="Times New Roman" w:cs="Times New Roman"/>
          <w:sz w:val="20"/>
          <w:szCs w:val="20"/>
        </w:rPr>
        <w:t>ральского округа</w:t>
      </w:r>
      <w:r w:rsidRPr="00D60D1F">
        <w:rPr>
          <w:rFonts w:ascii="Times New Roman" w:hAnsi="Times New Roman" w:cs="Times New Roman"/>
          <w:sz w:val="20"/>
          <w:szCs w:val="20"/>
        </w:rPr>
        <w:t xml:space="preserve"> от 27 апр. 2004 </w:t>
      </w:r>
      <w:r>
        <w:rPr>
          <w:rFonts w:ascii="Times New Roman" w:hAnsi="Times New Roman" w:cs="Times New Roman"/>
          <w:sz w:val="20"/>
          <w:szCs w:val="20"/>
        </w:rPr>
        <w:t xml:space="preserve">г. </w:t>
      </w:r>
      <w:r w:rsidRPr="00D60D1F">
        <w:rPr>
          <w:rFonts w:ascii="Times New Roman" w:hAnsi="Times New Roman" w:cs="Times New Roman"/>
          <w:sz w:val="20"/>
          <w:szCs w:val="20"/>
        </w:rPr>
        <w:t>по делу № А76-12359/03; Постановление ФАС Ц</w:t>
      </w:r>
      <w:r>
        <w:rPr>
          <w:rFonts w:ascii="Times New Roman" w:hAnsi="Times New Roman" w:cs="Times New Roman"/>
          <w:sz w:val="20"/>
          <w:szCs w:val="20"/>
        </w:rPr>
        <w:t>ентрального округа</w:t>
      </w:r>
      <w:r w:rsidRPr="00D60D1F">
        <w:rPr>
          <w:rFonts w:ascii="Times New Roman" w:hAnsi="Times New Roman" w:cs="Times New Roman"/>
          <w:sz w:val="20"/>
          <w:szCs w:val="20"/>
        </w:rPr>
        <w:t xml:space="preserve"> от 29 </w:t>
      </w:r>
      <w:proofErr w:type="spellStart"/>
      <w:r w:rsidRPr="00D60D1F">
        <w:rPr>
          <w:rFonts w:ascii="Times New Roman" w:hAnsi="Times New Roman" w:cs="Times New Roman"/>
          <w:sz w:val="20"/>
          <w:szCs w:val="20"/>
        </w:rPr>
        <w:t>фев</w:t>
      </w:r>
      <w:proofErr w:type="spellEnd"/>
      <w:r w:rsidRPr="00D60D1F">
        <w:rPr>
          <w:rFonts w:ascii="Times New Roman" w:hAnsi="Times New Roman" w:cs="Times New Roman"/>
          <w:sz w:val="20"/>
          <w:szCs w:val="20"/>
        </w:rPr>
        <w:t xml:space="preserve">. 2008 </w:t>
      </w:r>
      <w:r>
        <w:rPr>
          <w:rFonts w:ascii="Times New Roman" w:hAnsi="Times New Roman" w:cs="Times New Roman"/>
          <w:sz w:val="20"/>
          <w:szCs w:val="20"/>
        </w:rPr>
        <w:t xml:space="preserve">г. </w:t>
      </w:r>
      <w:r w:rsidRPr="00D60D1F">
        <w:rPr>
          <w:rFonts w:ascii="Times New Roman" w:hAnsi="Times New Roman" w:cs="Times New Roman"/>
          <w:sz w:val="20"/>
          <w:szCs w:val="20"/>
        </w:rPr>
        <w:t>по делу № А08-1835/07-4 [Электронный ресурс]</w:t>
      </w:r>
      <w:r>
        <w:rPr>
          <w:rFonts w:ascii="Times New Roman" w:hAnsi="Times New Roman" w:cs="Times New Roman"/>
          <w:sz w:val="20"/>
          <w:szCs w:val="20"/>
        </w:rPr>
        <w:t xml:space="preserve"> </w:t>
      </w:r>
      <w:r w:rsidRPr="00C42594">
        <w:rPr>
          <w:rFonts w:ascii="Times New Roman" w:hAnsi="Times New Roman" w:cs="Times New Roman"/>
          <w:sz w:val="20"/>
          <w:szCs w:val="20"/>
        </w:rPr>
        <w:t xml:space="preserve">// </w:t>
      </w:r>
      <w:r w:rsidRPr="00D60D1F">
        <w:rPr>
          <w:rFonts w:ascii="Times New Roman" w:hAnsi="Times New Roman" w:cs="Times New Roman"/>
          <w:bCs/>
          <w:sz w:val="20"/>
          <w:szCs w:val="20"/>
        </w:rPr>
        <w:t xml:space="preserve">Доступ из </w:t>
      </w:r>
      <w:r w:rsidRPr="00D60D1F">
        <w:rPr>
          <w:rFonts w:ascii="Times New Roman" w:hAnsi="Times New Roman" w:cs="Times New Roman"/>
          <w:sz w:val="20"/>
          <w:szCs w:val="20"/>
        </w:rPr>
        <w:t>СПС «</w:t>
      </w:r>
      <w:proofErr w:type="spellStart"/>
      <w:r w:rsidRPr="00D60D1F">
        <w:rPr>
          <w:rFonts w:ascii="Times New Roman" w:hAnsi="Times New Roman" w:cs="Times New Roman"/>
          <w:sz w:val="20"/>
          <w:szCs w:val="20"/>
        </w:rPr>
        <w:t>КонсультантПлюс</w:t>
      </w:r>
      <w:proofErr w:type="spellEnd"/>
      <w:r w:rsidRPr="00D60D1F">
        <w:rPr>
          <w:rFonts w:ascii="Times New Roman" w:hAnsi="Times New Roman" w:cs="Times New Roman"/>
          <w:sz w:val="20"/>
          <w:szCs w:val="20"/>
        </w:rPr>
        <w:t xml:space="preserve">». </w:t>
      </w:r>
    </w:p>
  </w:footnote>
  <w:footnote w:id="54">
    <w:p w:rsidR="00595DF2" w:rsidRPr="001C1CA7" w:rsidRDefault="00595DF2" w:rsidP="00D60D1F">
      <w:pPr>
        <w:pStyle w:val="a5"/>
        <w:jc w:val="both"/>
        <w:rPr>
          <w:rFonts w:ascii="Times New Roman" w:hAnsi="Times New Roman" w:cs="Times New Roman"/>
          <w:sz w:val="20"/>
          <w:szCs w:val="20"/>
        </w:rPr>
      </w:pPr>
      <w:r w:rsidRPr="001C1CA7">
        <w:rPr>
          <w:rStyle w:val="a8"/>
          <w:rFonts w:ascii="Times New Roman" w:hAnsi="Times New Roman" w:cs="Times New Roman"/>
          <w:sz w:val="20"/>
          <w:szCs w:val="20"/>
        </w:rPr>
        <w:footnoteRef/>
      </w:r>
      <w:r w:rsidRPr="001C1CA7">
        <w:rPr>
          <w:rFonts w:ascii="Times New Roman" w:hAnsi="Times New Roman" w:cs="Times New Roman"/>
          <w:sz w:val="20"/>
          <w:szCs w:val="20"/>
        </w:rPr>
        <w:t xml:space="preserve"> </w:t>
      </w:r>
      <w:r w:rsidRPr="001C1CA7">
        <w:rPr>
          <w:rFonts w:ascii="Times New Roman" w:hAnsi="Times New Roman" w:cs="Times New Roman"/>
          <w:sz w:val="20"/>
          <w:szCs w:val="20"/>
          <w:lang w:eastAsia="ru-RU"/>
        </w:rPr>
        <w:t xml:space="preserve">Постановления ФАС Северо-Западного округа от 17 июня 2004 г. № А56-36983/03, от 11 </w:t>
      </w:r>
      <w:proofErr w:type="spellStart"/>
      <w:r w:rsidRPr="001C1CA7">
        <w:rPr>
          <w:rFonts w:ascii="Times New Roman" w:hAnsi="Times New Roman" w:cs="Times New Roman"/>
          <w:sz w:val="20"/>
          <w:szCs w:val="20"/>
          <w:lang w:eastAsia="ru-RU"/>
        </w:rPr>
        <w:t>мар</w:t>
      </w:r>
      <w:proofErr w:type="spellEnd"/>
      <w:r w:rsidRPr="001C1CA7">
        <w:rPr>
          <w:rFonts w:ascii="Times New Roman" w:hAnsi="Times New Roman" w:cs="Times New Roman"/>
          <w:sz w:val="20"/>
          <w:szCs w:val="20"/>
          <w:lang w:eastAsia="ru-RU"/>
        </w:rPr>
        <w:t xml:space="preserve">. 2008 г. по делу № А66-1387/2007; Постановление ФАС Уральского округа от 19 </w:t>
      </w:r>
      <w:proofErr w:type="spellStart"/>
      <w:r w:rsidRPr="001C1CA7">
        <w:rPr>
          <w:rFonts w:ascii="Times New Roman" w:hAnsi="Times New Roman" w:cs="Times New Roman"/>
          <w:sz w:val="20"/>
          <w:szCs w:val="20"/>
          <w:lang w:eastAsia="ru-RU"/>
        </w:rPr>
        <w:t>фев</w:t>
      </w:r>
      <w:proofErr w:type="spellEnd"/>
      <w:r w:rsidRPr="001C1CA7">
        <w:rPr>
          <w:rFonts w:ascii="Times New Roman" w:hAnsi="Times New Roman" w:cs="Times New Roman"/>
          <w:sz w:val="20"/>
          <w:szCs w:val="20"/>
          <w:lang w:eastAsia="ru-RU"/>
        </w:rPr>
        <w:t>. 2013 г. по делу № А60-21757/2012 [Электронный ресурс] // Доступ из СПС «Консультант Плюс».</w:t>
      </w:r>
    </w:p>
  </w:footnote>
  <w:footnote w:id="55">
    <w:p w:rsidR="00595DF2" w:rsidRPr="001C1CA7" w:rsidRDefault="00595DF2" w:rsidP="00D60D1F">
      <w:pPr>
        <w:pStyle w:val="a5"/>
        <w:jc w:val="both"/>
        <w:rPr>
          <w:rFonts w:ascii="Times New Roman" w:hAnsi="Times New Roman" w:cs="Times New Roman"/>
          <w:sz w:val="20"/>
          <w:szCs w:val="20"/>
        </w:rPr>
      </w:pPr>
      <w:r w:rsidRPr="001C1CA7">
        <w:rPr>
          <w:rStyle w:val="a8"/>
          <w:rFonts w:ascii="Times New Roman" w:hAnsi="Times New Roman" w:cs="Times New Roman"/>
          <w:sz w:val="20"/>
          <w:szCs w:val="20"/>
        </w:rPr>
        <w:footnoteRef/>
      </w:r>
      <w:r w:rsidRPr="001C1CA7">
        <w:rPr>
          <w:rFonts w:ascii="Times New Roman" w:hAnsi="Times New Roman" w:cs="Times New Roman"/>
          <w:sz w:val="20"/>
          <w:szCs w:val="20"/>
        </w:rPr>
        <w:t xml:space="preserve"> Постановление ФАС </w:t>
      </w:r>
      <w:proofErr w:type="spellStart"/>
      <w:r w:rsidRPr="001C1CA7">
        <w:rPr>
          <w:rFonts w:ascii="Times New Roman" w:hAnsi="Times New Roman" w:cs="Times New Roman"/>
          <w:sz w:val="20"/>
          <w:szCs w:val="20"/>
        </w:rPr>
        <w:t>Северо-Кавказского</w:t>
      </w:r>
      <w:proofErr w:type="spellEnd"/>
      <w:r w:rsidRPr="001C1CA7">
        <w:rPr>
          <w:rFonts w:ascii="Times New Roman" w:hAnsi="Times New Roman" w:cs="Times New Roman"/>
          <w:sz w:val="20"/>
          <w:szCs w:val="20"/>
        </w:rPr>
        <w:t xml:space="preserve"> округа от 15 окт. 2003 г. № Ф08-3934/2003, </w:t>
      </w:r>
      <w:r w:rsidRPr="001C1CA7">
        <w:rPr>
          <w:rFonts w:ascii="Times New Roman" w:hAnsi="Times New Roman" w:cs="Times New Roman"/>
          <w:sz w:val="20"/>
          <w:szCs w:val="20"/>
          <w:lang w:eastAsia="ru-RU"/>
        </w:rPr>
        <w:t xml:space="preserve">Постановление ФАС Уральского округа от 11 </w:t>
      </w:r>
      <w:proofErr w:type="spellStart"/>
      <w:r w:rsidRPr="001C1CA7">
        <w:rPr>
          <w:rFonts w:ascii="Times New Roman" w:hAnsi="Times New Roman" w:cs="Times New Roman"/>
          <w:sz w:val="20"/>
          <w:szCs w:val="20"/>
          <w:lang w:eastAsia="ru-RU"/>
        </w:rPr>
        <w:t>мар</w:t>
      </w:r>
      <w:proofErr w:type="spellEnd"/>
      <w:r w:rsidRPr="001C1CA7">
        <w:rPr>
          <w:rFonts w:ascii="Times New Roman" w:hAnsi="Times New Roman" w:cs="Times New Roman"/>
          <w:sz w:val="20"/>
          <w:szCs w:val="20"/>
          <w:lang w:eastAsia="ru-RU"/>
        </w:rPr>
        <w:t xml:space="preserve">. 2012 г. по делу № А60-51775/2009 </w:t>
      </w:r>
      <w:r w:rsidRPr="001C1CA7">
        <w:rPr>
          <w:rFonts w:ascii="Times New Roman" w:hAnsi="Times New Roman" w:cs="Times New Roman"/>
          <w:sz w:val="20"/>
          <w:szCs w:val="20"/>
        </w:rPr>
        <w:t xml:space="preserve">[Электронный ресурс] </w:t>
      </w:r>
      <w:r w:rsidRPr="001C1CA7">
        <w:rPr>
          <w:rFonts w:ascii="Times New Roman" w:hAnsi="Times New Roman" w:cs="Times New Roman"/>
          <w:sz w:val="20"/>
          <w:szCs w:val="20"/>
          <w:lang w:eastAsia="ru-RU"/>
        </w:rPr>
        <w:t>// Доступ из СПС «Консультант Плюс»</w:t>
      </w:r>
      <w:r w:rsidRPr="001C1CA7">
        <w:rPr>
          <w:rFonts w:ascii="Times New Roman" w:hAnsi="Times New Roman" w:cs="Times New Roman"/>
          <w:sz w:val="20"/>
          <w:szCs w:val="20"/>
        </w:rPr>
        <w:t>.</w:t>
      </w:r>
    </w:p>
  </w:footnote>
  <w:footnote w:id="56">
    <w:p w:rsidR="00595DF2" w:rsidRPr="007B3DB8" w:rsidRDefault="00595DF2" w:rsidP="00D60D1F">
      <w:pPr>
        <w:pStyle w:val="a6"/>
        <w:jc w:val="both"/>
        <w:rPr>
          <w:rFonts w:ascii="Times New Roman" w:hAnsi="Times New Roman" w:cs="Times New Roman"/>
        </w:rPr>
      </w:pPr>
      <w:r w:rsidRPr="001C1CA7">
        <w:rPr>
          <w:rStyle w:val="a8"/>
          <w:rFonts w:ascii="Times New Roman" w:hAnsi="Times New Roman" w:cs="Times New Roman"/>
        </w:rPr>
        <w:footnoteRef/>
      </w:r>
      <w:r w:rsidRPr="001C1CA7">
        <w:rPr>
          <w:rFonts w:ascii="Times New Roman" w:hAnsi="Times New Roman" w:cs="Times New Roman"/>
        </w:rPr>
        <w:t xml:space="preserve"> </w:t>
      </w:r>
      <w:proofErr w:type="gramStart"/>
      <w:r w:rsidRPr="001C1CA7">
        <w:rPr>
          <w:rFonts w:ascii="Times New Roman" w:hAnsi="Times New Roman" w:cs="Times New Roman"/>
        </w:rPr>
        <w:t>Постановления ФАС Северо-Западного округа от 15 июня 2007 г. по делу № А56-9220/2006, от 21 дек. 2009 г. по делу № А56-20182/2008, от 20 мая 2010 г. по делу № А56-25592/2008, от 27 янв. 2011 г. по делу № А56-2100/2010, от 7 июня 2012 г. по делу № А56-24407/2011, от 21 янв. 2013 г. по делу № А56-20249/2011;</w:t>
      </w:r>
      <w:proofErr w:type="gramEnd"/>
      <w:r w:rsidRPr="001C1CA7">
        <w:rPr>
          <w:rFonts w:ascii="Times New Roman" w:hAnsi="Times New Roman" w:cs="Times New Roman"/>
        </w:rPr>
        <w:t xml:space="preserve"> постановление Президиума Новосибирского областного суда от 19 июня 2015 г. № 44Г-41 [Электронный ресурс] </w:t>
      </w:r>
      <w:r w:rsidRPr="001C1CA7">
        <w:rPr>
          <w:rFonts w:ascii="Times New Roman" w:hAnsi="Times New Roman" w:cs="Times New Roman"/>
          <w:lang w:eastAsia="ru-RU"/>
        </w:rPr>
        <w:t>// Доступ из СПС «Консультант Плюс»</w:t>
      </w:r>
      <w:r w:rsidRPr="001C1CA7">
        <w:rPr>
          <w:rFonts w:ascii="Times New Roman" w:hAnsi="Times New Roman" w:cs="Times New Roman"/>
        </w:rPr>
        <w:t>.</w:t>
      </w:r>
    </w:p>
  </w:footnote>
  <w:footnote w:id="57">
    <w:p w:rsidR="00595DF2" w:rsidRPr="00AF3CE6" w:rsidRDefault="00595DF2" w:rsidP="008002E3">
      <w:pPr>
        <w:pStyle w:val="a6"/>
        <w:jc w:val="both"/>
        <w:rPr>
          <w:rFonts w:ascii="Times New Roman" w:hAnsi="Times New Roman" w:cs="Times New Roman"/>
        </w:rPr>
      </w:pPr>
      <w:r w:rsidRPr="00AF3CE6">
        <w:rPr>
          <w:rStyle w:val="a8"/>
          <w:rFonts w:ascii="Times New Roman" w:hAnsi="Times New Roman" w:cs="Times New Roman"/>
        </w:rPr>
        <w:footnoteRef/>
      </w:r>
      <w:r>
        <w:rPr>
          <w:rFonts w:ascii="Times New Roman" w:hAnsi="Times New Roman" w:cs="Times New Roman"/>
        </w:rPr>
        <w:t xml:space="preserve"> </w:t>
      </w:r>
      <w:r w:rsidRPr="00AF3CE6">
        <w:rPr>
          <w:rFonts w:ascii="Times New Roman" w:hAnsi="Times New Roman" w:cs="Times New Roman"/>
        </w:rPr>
        <w:t>Постановления ФАС С</w:t>
      </w:r>
      <w:r>
        <w:rPr>
          <w:rFonts w:ascii="Times New Roman" w:hAnsi="Times New Roman" w:cs="Times New Roman"/>
        </w:rPr>
        <w:t>еверо-</w:t>
      </w:r>
      <w:r w:rsidRPr="00AF3CE6">
        <w:rPr>
          <w:rFonts w:ascii="Times New Roman" w:hAnsi="Times New Roman" w:cs="Times New Roman"/>
        </w:rPr>
        <w:t>З</w:t>
      </w:r>
      <w:r>
        <w:rPr>
          <w:rFonts w:ascii="Times New Roman" w:hAnsi="Times New Roman" w:cs="Times New Roman"/>
        </w:rPr>
        <w:t>ападного округа</w:t>
      </w:r>
      <w:r w:rsidRPr="00AF3CE6">
        <w:rPr>
          <w:rFonts w:ascii="Times New Roman" w:hAnsi="Times New Roman" w:cs="Times New Roman"/>
        </w:rPr>
        <w:t xml:space="preserve"> от 20 мая 2010 </w:t>
      </w:r>
      <w:r>
        <w:rPr>
          <w:rFonts w:ascii="Times New Roman" w:hAnsi="Times New Roman" w:cs="Times New Roman"/>
        </w:rPr>
        <w:t xml:space="preserve">г. </w:t>
      </w:r>
      <w:r w:rsidRPr="00AF3CE6">
        <w:rPr>
          <w:rFonts w:ascii="Times New Roman" w:hAnsi="Times New Roman" w:cs="Times New Roman"/>
        </w:rPr>
        <w:t xml:space="preserve">по делу № А56-25592/2008, от 27 янв. 2011 </w:t>
      </w:r>
      <w:r>
        <w:rPr>
          <w:rFonts w:ascii="Times New Roman" w:hAnsi="Times New Roman" w:cs="Times New Roman"/>
        </w:rPr>
        <w:t xml:space="preserve">г. </w:t>
      </w:r>
      <w:r w:rsidRPr="00AF3CE6">
        <w:rPr>
          <w:rFonts w:ascii="Times New Roman" w:hAnsi="Times New Roman" w:cs="Times New Roman"/>
        </w:rPr>
        <w:t>по делу № А56-2100/2010</w:t>
      </w:r>
      <w:r>
        <w:rPr>
          <w:rFonts w:ascii="Times New Roman" w:hAnsi="Times New Roman" w:cs="Times New Roman"/>
        </w:rPr>
        <w:t xml:space="preserve"> </w:t>
      </w:r>
      <w:r w:rsidRPr="00C42594">
        <w:rPr>
          <w:rFonts w:ascii="Times New Roman" w:hAnsi="Times New Roman" w:cs="Times New Roman"/>
        </w:rPr>
        <w:t>[</w:t>
      </w:r>
      <w:r>
        <w:rPr>
          <w:rFonts w:ascii="Times New Roman" w:hAnsi="Times New Roman" w:cs="Times New Roman"/>
        </w:rPr>
        <w:t>Электронный ресурс</w:t>
      </w:r>
      <w:r w:rsidRPr="00C42594">
        <w:rPr>
          <w:rFonts w:ascii="Times New Roman" w:hAnsi="Times New Roman" w:cs="Times New Roman"/>
        </w:rPr>
        <w:t>]</w:t>
      </w:r>
      <w:r>
        <w:rPr>
          <w:rFonts w:ascii="Times New Roman" w:hAnsi="Times New Roman" w:cs="Times New Roman"/>
        </w:rPr>
        <w:t xml:space="preserve"> </w:t>
      </w:r>
      <w:r w:rsidRPr="00C42594">
        <w:rPr>
          <w:rFonts w:ascii="Times New Roman" w:hAnsi="Times New Roman" w:cs="Times New Roman"/>
          <w:lang w:eastAsia="ru-RU"/>
        </w:rPr>
        <w:t>//</w:t>
      </w:r>
      <w:r>
        <w:rPr>
          <w:rFonts w:ascii="Times New Roman" w:hAnsi="Times New Roman" w:cs="Times New Roman"/>
          <w:lang w:eastAsia="ru-RU"/>
        </w:rPr>
        <w:t xml:space="preserve"> Доступ из СПС «Консультант Плюс»</w:t>
      </w:r>
      <w:r w:rsidRPr="00D60D1F">
        <w:rPr>
          <w:rFonts w:ascii="Times New Roman" w:hAnsi="Times New Roman" w:cs="Times New Roman"/>
        </w:rPr>
        <w:t>.</w:t>
      </w:r>
    </w:p>
  </w:footnote>
  <w:footnote w:id="58">
    <w:p w:rsidR="00595DF2" w:rsidRPr="00E01DE5" w:rsidRDefault="00595DF2" w:rsidP="008002E3">
      <w:pPr>
        <w:pStyle w:val="a6"/>
        <w:jc w:val="both"/>
        <w:rPr>
          <w:rFonts w:ascii="Times New Roman" w:hAnsi="Times New Roman" w:cs="Times New Roman"/>
        </w:rPr>
      </w:pPr>
      <w:r w:rsidRPr="00AF3CE6">
        <w:rPr>
          <w:rStyle w:val="a8"/>
          <w:rFonts w:ascii="Times New Roman" w:hAnsi="Times New Roman" w:cs="Times New Roman"/>
        </w:rPr>
        <w:footnoteRef/>
      </w:r>
      <w:r w:rsidRPr="00AF3CE6">
        <w:rPr>
          <w:rFonts w:ascii="Times New Roman" w:hAnsi="Times New Roman" w:cs="Times New Roman"/>
        </w:rPr>
        <w:t xml:space="preserve"> Постановление ФАС </w:t>
      </w:r>
      <w:r>
        <w:rPr>
          <w:rFonts w:ascii="Times New Roman" w:hAnsi="Times New Roman" w:cs="Times New Roman"/>
        </w:rPr>
        <w:t xml:space="preserve">Северо-Западного округа от </w:t>
      </w:r>
      <w:r w:rsidRPr="00AF3CE6">
        <w:rPr>
          <w:rFonts w:ascii="Times New Roman" w:hAnsi="Times New Roman" w:cs="Times New Roman"/>
        </w:rPr>
        <w:t xml:space="preserve">7 июня 2012 </w:t>
      </w:r>
      <w:r>
        <w:rPr>
          <w:rFonts w:ascii="Times New Roman" w:hAnsi="Times New Roman" w:cs="Times New Roman"/>
        </w:rPr>
        <w:t xml:space="preserve">г. </w:t>
      </w:r>
      <w:r w:rsidRPr="00AF3CE6">
        <w:rPr>
          <w:rFonts w:ascii="Times New Roman" w:hAnsi="Times New Roman" w:cs="Times New Roman"/>
        </w:rPr>
        <w:t>по делу № А56-24407/2011</w:t>
      </w:r>
      <w:r>
        <w:rPr>
          <w:rFonts w:ascii="Times New Roman" w:hAnsi="Times New Roman" w:cs="Times New Roman"/>
        </w:rPr>
        <w:t xml:space="preserve"> </w:t>
      </w:r>
      <w:r w:rsidRPr="00C42594">
        <w:rPr>
          <w:rFonts w:ascii="Times New Roman" w:hAnsi="Times New Roman" w:cs="Times New Roman"/>
        </w:rPr>
        <w:t>[</w:t>
      </w:r>
      <w:r>
        <w:rPr>
          <w:rFonts w:ascii="Times New Roman" w:hAnsi="Times New Roman" w:cs="Times New Roman"/>
        </w:rPr>
        <w:t>Электронный ресурс</w:t>
      </w:r>
      <w:r w:rsidRPr="00C42594">
        <w:rPr>
          <w:rFonts w:ascii="Times New Roman" w:hAnsi="Times New Roman" w:cs="Times New Roman"/>
        </w:rPr>
        <w:t>]</w:t>
      </w:r>
      <w:r>
        <w:rPr>
          <w:rFonts w:ascii="Times New Roman" w:hAnsi="Times New Roman" w:cs="Times New Roman"/>
        </w:rPr>
        <w:t xml:space="preserve"> </w:t>
      </w:r>
      <w:r w:rsidRPr="00C42594">
        <w:rPr>
          <w:rFonts w:ascii="Times New Roman" w:hAnsi="Times New Roman" w:cs="Times New Roman"/>
          <w:lang w:eastAsia="ru-RU"/>
        </w:rPr>
        <w:t>//</w:t>
      </w:r>
      <w:r>
        <w:rPr>
          <w:rFonts w:ascii="Times New Roman" w:hAnsi="Times New Roman" w:cs="Times New Roman"/>
          <w:lang w:eastAsia="ru-RU"/>
        </w:rPr>
        <w:t xml:space="preserve"> Доступ из СПС «Консультант Плюс»</w:t>
      </w:r>
      <w:r w:rsidRPr="00D60D1F">
        <w:rPr>
          <w:rFonts w:ascii="Times New Roman" w:hAnsi="Times New Roman" w:cs="Times New Roman"/>
        </w:rPr>
        <w:t>.</w:t>
      </w:r>
    </w:p>
  </w:footnote>
  <w:footnote w:id="59">
    <w:p w:rsidR="00595DF2" w:rsidRPr="00AF3CE6" w:rsidRDefault="00595DF2" w:rsidP="008002E3">
      <w:pPr>
        <w:pStyle w:val="a6"/>
        <w:jc w:val="both"/>
        <w:rPr>
          <w:rFonts w:ascii="Times New Roman" w:hAnsi="Times New Roman" w:cs="Times New Roman"/>
        </w:rPr>
      </w:pPr>
      <w:r w:rsidRPr="00AF3CE6">
        <w:rPr>
          <w:rStyle w:val="a8"/>
          <w:rFonts w:ascii="Times New Roman" w:hAnsi="Times New Roman" w:cs="Times New Roman"/>
        </w:rPr>
        <w:footnoteRef/>
      </w:r>
      <w:r w:rsidRPr="00AF3CE6">
        <w:rPr>
          <w:rFonts w:ascii="Times New Roman" w:hAnsi="Times New Roman" w:cs="Times New Roman"/>
        </w:rPr>
        <w:t xml:space="preserve"> Пост</w:t>
      </w:r>
      <w:r>
        <w:rPr>
          <w:rFonts w:ascii="Times New Roman" w:hAnsi="Times New Roman" w:cs="Times New Roman"/>
        </w:rPr>
        <w:t xml:space="preserve">ановление Президиума ВАС РФ от </w:t>
      </w:r>
      <w:r w:rsidRPr="00AF3CE6">
        <w:rPr>
          <w:rFonts w:ascii="Times New Roman" w:hAnsi="Times New Roman" w:cs="Times New Roman"/>
        </w:rPr>
        <w:t xml:space="preserve">3 июня 2014 </w:t>
      </w:r>
      <w:r>
        <w:rPr>
          <w:rFonts w:ascii="Times New Roman" w:hAnsi="Times New Roman" w:cs="Times New Roman"/>
        </w:rPr>
        <w:t xml:space="preserve">г. </w:t>
      </w:r>
      <w:r w:rsidRPr="00AF3CE6">
        <w:rPr>
          <w:rFonts w:ascii="Times New Roman" w:hAnsi="Times New Roman" w:cs="Times New Roman"/>
        </w:rPr>
        <w:t>по делу № А40-21546/2011</w:t>
      </w:r>
      <w:r>
        <w:rPr>
          <w:rFonts w:ascii="Times New Roman" w:hAnsi="Times New Roman" w:cs="Times New Roman"/>
        </w:rPr>
        <w:t xml:space="preserve"> </w:t>
      </w:r>
      <w:r w:rsidRPr="00C42594">
        <w:rPr>
          <w:rFonts w:ascii="Times New Roman" w:hAnsi="Times New Roman" w:cs="Times New Roman"/>
        </w:rPr>
        <w:t>[</w:t>
      </w:r>
      <w:r>
        <w:rPr>
          <w:rFonts w:ascii="Times New Roman" w:hAnsi="Times New Roman" w:cs="Times New Roman"/>
        </w:rPr>
        <w:t>Электронный ресурс</w:t>
      </w:r>
      <w:r w:rsidRPr="00C42594">
        <w:rPr>
          <w:rFonts w:ascii="Times New Roman" w:hAnsi="Times New Roman" w:cs="Times New Roman"/>
        </w:rPr>
        <w:t>]</w:t>
      </w:r>
      <w:r>
        <w:rPr>
          <w:rFonts w:ascii="Times New Roman" w:hAnsi="Times New Roman" w:cs="Times New Roman"/>
        </w:rPr>
        <w:t xml:space="preserve"> </w:t>
      </w:r>
      <w:r w:rsidRPr="00C42594">
        <w:rPr>
          <w:rFonts w:ascii="Times New Roman" w:hAnsi="Times New Roman" w:cs="Times New Roman"/>
          <w:lang w:eastAsia="ru-RU"/>
        </w:rPr>
        <w:t>//</w:t>
      </w:r>
      <w:r>
        <w:rPr>
          <w:rFonts w:ascii="Times New Roman" w:hAnsi="Times New Roman" w:cs="Times New Roman"/>
          <w:lang w:eastAsia="ru-RU"/>
        </w:rPr>
        <w:t xml:space="preserve"> Доступ из СПС «Консультант Плюс»</w:t>
      </w:r>
      <w:r w:rsidRPr="00D60D1F">
        <w:rPr>
          <w:rFonts w:ascii="Times New Roman" w:hAnsi="Times New Roman" w:cs="Times New Roman"/>
        </w:rPr>
        <w:t>.</w:t>
      </w:r>
    </w:p>
  </w:footnote>
  <w:footnote w:id="60">
    <w:p w:rsidR="00595DF2" w:rsidRDefault="00595DF2" w:rsidP="00740CC2">
      <w:pPr>
        <w:pStyle w:val="a5"/>
        <w:jc w:val="both"/>
      </w:pPr>
      <w:r w:rsidRPr="00840099">
        <w:rPr>
          <w:rStyle w:val="a8"/>
          <w:rFonts w:ascii="Times New Roman" w:hAnsi="Times New Roman" w:cs="Times New Roman"/>
          <w:sz w:val="20"/>
        </w:rPr>
        <w:footnoteRef/>
      </w:r>
      <w:r w:rsidRPr="00840099">
        <w:rPr>
          <w:rFonts w:ascii="Times New Roman" w:hAnsi="Times New Roman" w:cs="Times New Roman"/>
          <w:sz w:val="20"/>
          <w:vertAlign w:val="superscript"/>
        </w:rPr>
        <w:t xml:space="preserve"> </w:t>
      </w:r>
      <w:r w:rsidRPr="00840099">
        <w:rPr>
          <w:rFonts w:ascii="Times New Roman" w:hAnsi="Times New Roman" w:cs="Times New Roman"/>
          <w:sz w:val="20"/>
        </w:rPr>
        <w:t xml:space="preserve">Постановление Президиума </w:t>
      </w:r>
      <w:r>
        <w:rPr>
          <w:rFonts w:ascii="Times New Roman" w:hAnsi="Times New Roman" w:cs="Times New Roman"/>
          <w:sz w:val="20"/>
        </w:rPr>
        <w:t>ВАС РФ</w:t>
      </w:r>
      <w:r w:rsidRPr="00840099">
        <w:rPr>
          <w:rFonts w:ascii="Times New Roman" w:hAnsi="Times New Roman" w:cs="Times New Roman"/>
          <w:sz w:val="20"/>
        </w:rPr>
        <w:t xml:space="preserve"> от 26 марта 2013 г. по делу № А40-82045/11-64-444 </w:t>
      </w:r>
      <w:r w:rsidRPr="00C42594">
        <w:rPr>
          <w:rFonts w:ascii="Times New Roman" w:hAnsi="Times New Roman" w:cs="Times New Roman"/>
          <w:sz w:val="20"/>
          <w:szCs w:val="20"/>
        </w:rPr>
        <w:t>[</w:t>
      </w:r>
      <w:r>
        <w:rPr>
          <w:rFonts w:ascii="Times New Roman" w:hAnsi="Times New Roman" w:cs="Times New Roman"/>
          <w:sz w:val="20"/>
          <w:szCs w:val="20"/>
        </w:rPr>
        <w:t>Электронный ресурс</w:t>
      </w:r>
      <w:r w:rsidRPr="00C42594">
        <w:rPr>
          <w:rFonts w:ascii="Times New Roman" w:hAnsi="Times New Roman" w:cs="Times New Roman"/>
          <w:sz w:val="20"/>
          <w:szCs w:val="20"/>
        </w:rPr>
        <w:t>]</w:t>
      </w:r>
      <w:r>
        <w:rPr>
          <w:rFonts w:ascii="Times New Roman" w:hAnsi="Times New Roman" w:cs="Times New Roman"/>
          <w:sz w:val="20"/>
          <w:szCs w:val="20"/>
        </w:rPr>
        <w:t xml:space="preserve"> </w:t>
      </w:r>
      <w:r w:rsidRPr="00C42594">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Доступ из СПС «Консультант Плюс»</w:t>
      </w:r>
      <w:r w:rsidRPr="00D60D1F">
        <w:rPr>
          <w:rFonts w:ascii="Times New Roman" w:hAnsi="Times New Roman" w:cs="Times New Roman"/>
          <w:sz w:val="20"/>
          <w:szCs w:val="20"/>
        </w:rPr>
        <w:t>.</w:t>
      </w:r>
    </w:p>
  </w:footnote>
  <w:footnote w:id="61">
    <w:p w:rsidR="00595DF2" w:rsidRPr="00543328" w:rsidRDefault="00595DF2" w:rsidP="007B195E">
      <w:pPr>
        <w:pStyle w:val="a6"/>
        <w:jc w:val="both"/>
        <w:rPr>
          <w:rFonts w:ascii="Times New Roman" w:hAnsi="Times New Roman" w:cs="Times New Roman"/>
        </w:rPr>
      </w:pPr>
      <w:r w:rsidRPr="00543328">
        <w:rPr>
          <w:rStyle w:val="a8"/>
          <w:rFonts w:ascii="Times New Roman" w:hAnsi="Times New Roman" w:cs="Times New Roman"/>
        </w:rPr>
        <w:footnoteRef/>
      </w:r>
      <w:r w:rsidRPr="00543328">
        <w:rPr>
          <w:rFonts w:ascii="Times New Roman" w:hAnsi="Times New Roman" w:cs="Times New Roman"/>
        </w:rPr>
        <w:t xml:space="preserve"> Постанов</w:t>
      </w:r>
      <w:r>
        <w:rPr>
          <w:rFonts w:ascii="Times New Roman" w:hAnsi="Times New Roman" w:cs="Times New Roman"/>
        </w:rPr>
        <w:t xml:space="preserve">ления ФАС Северо-Западного округа от 15 апр. </w:t>
      </w:r>
      <w:r w:rsidRPr="00543328">
        <w:rPr>
          <w:rFonts w:ascii="Times New Roman" w:hAnsi="Times New Roman" w:cs="Times New Roman"/>
        </w:rPr>
        <w:t>2011 г. по</w:t>
      </w:r>
      <w:r>
        <w:rPr>
          <w:rFonts w:ascii="Times New Roman" w:hAnsi="Times New Roman" w:cs="Times New Roman"/>
        </w:rPr>
        <w:t xml:space="preserve"> делу № А56-71479/2009, от 26 мая </w:t>
      </w:r>
      <w:r w:rsidRPr="00543328">
        <w:rPr>
          <w:rFonts w:ascii="Times New Roman" w:hAnsi="Times New Roman" w:cs="Times New Roman"/>
        </w:rPr>
        <w:t>2011 г. по делу № А56-78146/2009; Постановление</w:t>
      </w:r>
      <w:proofErr w:type="gramStart"/>
      <w:r w:rsidRPr="00543328">
        <w:rPr>
          <w:rFonts w:ascii="Times New Roman" w:hAnsi="Times New Roman" w:cs="Times New Roman"/>
        </w:rPr>
        <w:t xml:space="preserve"> В</w:t>
      </w:r>
      <w:proofErr w:type="gramEnd"/>
      <w:r w:rsidRPr="00543328">
        <w:rPr>
          <w:rFonts w:ascii="Times New Roman" w:hAnsi="Times New Roman" w:cs="Times New Roman"/>
        </w:rPr>
        <w:t>осемнадцатого арбитражного апелляционного суда от 17 сент. 2014 г. № 18АП-9518/2014, 18АП-9330/2014; Постановлени</w:t>
      </w:r>
      <w:r>
        <w:rPr>
          <w:rFonts w:ascii="Times New Roman" w:hAnsi="Times New Roman" w:cs="Times New Roman"/>
        </w:rPr>
        <w:t xml:space="preserve">я </w:t>
      </w:r>
      <w:r w:rsidRPr="00543328">
        <w:rPr>
          <w:rFonts w:ascii="Times New Roman" w:hAnsi="Times New Roman" w:cs="Times New Roman"/>
        </w:rPr>
        <w:t>А</w:t>
      </w:r>
      <w:r>
        <w:rPr>
          <w:rFonts w:ascii="Times New Roman" w:hAnsi="Times New Roman" w:cs="Times New Roman"/>
        </w:rPr>
        <w:t>рбитражного суда</w:t>
      </w:r>
      <w:r w:rsidRPr="00543328">
        <w:rPr>
          <w:rFonts w:ascii="Times New Roman" w:hAnsi="Times New Roman" w:cs="Times New Roman"/>
        </w:rPr>
        <w:t xml:space="preserve"> С</w:t>
      </w:r>
      <w:r>
        <w:rPr>
          <w:rFonts w:ascii="Times New Roman" w:hAnsi="Times New Roman" w:cs="Times New Roman"/>
        </w:rPr>
        <w:t>еверо-</w:t>
      </w:r>
      <w:r w:rsidRPr="00543328">
        <w:rPr>
          <w:rFonts w:ascii="Times New Roman" w:hAnsi="Times New Roman" w:cs="Times New Roman"/>
        </w:rPr>
        <w:t>З</w:t>
      </w:r>
      <w:r>
        <w:rPr>
          <w:rFonts w:ascii="Times New Roman" w:hAnsi="Times New Roman" w:cs="Times New Roman"/>
        </w:rPr>
        <w:t>ападного округа</w:t>
      </w:r>
      <w:r w:rsidRPr="00543328">
        <w:rPr>
          <w:rFonts w:ascii="Times New Roman" w:hAnsi="Times New Roman" w:cs="Times New Roman"/>
        </w:rPr>
        <w:t xml:space="preserve"> от 3 июля 2015 г.</w:t>
      </w:r>
      <w:r>
        <w:rPr>
          <w:rFonts w:ascii="Times New Roman" w:hAnsi="Times New Roman" w:cs="Times New Roman"/>
        </w:rPr>
        <w:t xml:space="preserve"> по делу № А56-73193/2013 </w:t>
      </w:r>
      <w:r w:rsidRPr="00C42594">
        <w:rPr>
          <w:rFonts w:ascii="Times New Roman" w:hAnsi="Times New Roman" w:cs="Times New Roman"/>
        </w:rPr>
        <w:t>[</w:t>
      </w:r>
      <w:r>
        <w:rPr>
          <w:rFonts w:ascii="Times New Roman" w:hAnsi="Times New Roman" w:cs="Times New Roman"/>
        </w:rPr>
        <w:t>Электронный ресурс</w:t>
      </w:r>
      <w:r w:rsidRPr="00C42594">
        <w:rPr>
          <w:rFonts w:ascii="Times New Roman" w:hAnsi="Times New Roman" w:cs="Times New Roman"/>
        </w:rPr>
        <w:t>]</w:t>
      </w:r>
      <w:r>
        <w:rPr>
          <w:rFonts w:ascii="Times New Roman" w:hAnsi="Times New Roman" w:cs="Times New Roman"/>
        </w:rPr>
        <w:t xml:space="preserve"> </w:t>
      </w:r>
      <w:r w:rsidRPr="00C42594">
        <w:rPr>
          <w:rFonts w:ascii="Times New Roman" w:hAnsi="Times New Roman" w:cs="Times New Roman"/>
          <w:lang w:eastAsia="ru-RU"/>
        </w:rPr>
        <w:t>//</w:t>
      </w:r>
      <w:r>
        <w:rPr>
          <w:rFonts w:ascii="Times New Roman" w:hAnsi="Times New Roman" w:cs="Times New Roman"/>
          <w:lang w:eastAsia="ru-RU"/>
        </w:rPr>
        <w:t xml:space="preserve"> Доступ из СПС «Консультант Плюс»</w:t>
      </w:r>
      <w:r w:rsidRPr="00D60D1F">
        <w:rPr>
          <w:rFonts w:ascii="Times New Roman" w:hAnsi="Times New Roman" w:cs="Times New Roman"/>
        </w:rPr>
        <w:t>.</w:t>
      </w:r>
    </w:p>
  </w:footnote>
  <w:footnote w:id="62">
    <w:p w:rsidR="00595DF2" w:rsidRDefault="00595DF2" w:rsidP="00840099">
      <w:pPr>
        <w:pStyle w:val="a5"/>
        <w:jc w:val="both"/>
      </w:pPr>
      <w:r w:rsidRPr="00840099">
        <w:rPr>
          <w:rStyle w:val="a8"/>
          <w:rFonts w:ascii="Times New Roman" w:hAnsi="Times New Roman" w:cs="Times New Roman"/>
          <w:sz w:val="20"/>
        </w:rPr>
        <w:footnoteRef/>
      </w:r>
      <w:r w:rsidRPr="00840099">
        <w:rPr>
          <w:rFonts w:ascii="Times New Roman" w:hAnsi="Times New Roman" w:cs="Times New Roman"/>
          <w:sz w:val="20"/>
          <w:vertAlign w:val="superscript"/>
        </w:rPr>
        <w:t xml:space="preserve"> </w:t>
      </w:r>
      <w:r w:rsidRPr="00840099">
        <w:rPr>
          <w:rFonts w:ascii="Times New Roman" w:hAnsi="Times New Roman" w:cs="Times New Roman"/>
          <w:sz w:val="20"/>
          <w:szCs w:val="20"/>
        </w:rPr>
        <w:t xml:space="preserve">О несостоятельности (банкротстве) </w:t>
      </w:r>
      <w:r w:rsidRPr="00840099">
        <w:rPr>
          <w:rFonts w:ascii="Times New Roman" w:hAnsi="Times New Roman" w:cs="Times New Roman"/>
          <w:sz w:val="20"/>
        </w:rPr>
        <w:t xml:space="preserve">[Электронный ресурс] </w:t>
      </w:r>
      <w:r w:rsidRPr="00840099">
        <w:rPr>
          <w:rFonts w:ascii="Times New Roman" w:hAnsi="Times New Roman" w:cs="Times New Roman"/>
          <w:sz w:val="20"/>
          <w:szCs w:val="20"/>
        </w:rPr>
        <w:t xml:space="preserve">: </w:t>
      </w:r>
      <w:proofErr w:type="spellStart"/>
      <w:r w:rsidRPr="00840099">
        <w:rPr>
          <w:rFonts w:ascii="Times New Roman" w:hAnsi="Times New Roman" w:cs="Times New Roman"/>
          <w:sz w:val="20"/>
          <w:szCs w:val="20"/>
        </w:rPr>
        <w:t>федер</w:t>
      </w:r>
      <w:proofErr w:type="spellEnd"/>
      <w:r w:rsidRPr="00840099">
        <w:rPr>
          <w:rFonts w:ascii="Times New Roman" w:hAnsi="Times New Roman" w:cs="Times New Roman"/>
          <w:sz w:val="20"/>
          <w:szCs w:val="20"/>
        </w:rPr>
        <w:t xml:space="preserve">. закон от </w:t>
      </w:r>
      <w:r w:rsidRPr="00840099">
        <w:rPr>
          <w:rFonts w:ascii="Times New Roman" w:hAnsi="Times New Roman" w:cs="Times New Roman"/>
          <w:sz w:val="20"/>
        </w:rPr>
        <w:t>26 окт. 2002 г. № 127-ФЗ</w:t>
      </w:r>
      <w:proofErr w:type="gramStart"/>
      <w:r w:rsidRPr="00840099">
        <w:rPr>
          <w:rFonts w:ascii="Times New Roman" w:hAnsi="Times New Roman" w:cs="Times New Roman"/>
          <w:sz w:val="20"/>
        </w:rPr>
        <w:t xml:space="preserve"> // </w:t>
      </w:r>
      <w:r w:rsidRPr="00840099">
        <w:rPr>
          <w:rFonts w:ascii="Times New Roman" w:hAnsi="Times New Roman" w:cs="Times New Roman"/>
          <w:sz w:val="20"/>
          <w:szCs w:val="28"/>
        </w:rPr>
        <w:t>С</w:t>
      </w:r>
      <w:proofErr w:type="gramEnd"/>
      <w:r w:rsidRPr="00840099">
        <w:rPr>
          <w:rFonts w:ascii="Times New Roman" w:hAnsi="Times New Roman" w:cs="Times New Roman"/>
          <w:sz w:val="20"/>
          <w:szCs w:val="28"/>
        </w:rPr>
        <w:t>обр. законодательства Рос. Федерац</w:t>
      </w:r>
      <w:r>
        <w:rPr>
          <w:rFonts w:ascii="Times New Roman" w:hAnsi="Times New Roman" w:cs="Times New Roman"/>
          <w:sz w:val="20"/>
          <w:szCs w:val="28"/>
        </w:rPr>
        <w:t>ии.</w:t>
      </w:r>
      <w:r w:rsidRPr="00840099">
        <w:rPr>
          <w:rFonts w:ascii="Times New Roman" w:hAnsi="Times New Roman" w:cs="Times New Roman"/>
          <w:sz w:val="20"/>
          <w:szCs w:val="28"/>
        </w:rPr>
        <w:t xml:space="preserve">2002. № 43. Ст. 4190. </w:t>
      </w:r>
      <w:r>
        <w:rPr>
          <w:rFonts w:ascii="Times New Roman" w:hAnsi="Times New Roman" w:cs="Times New Roman"/>
          <w:sz w:val="20"/>
          <w:szCs w:val="28"/>
        </w:rPr>
        <w:t xml:space="preserve">Доступ из </w:t>
      </w:r>
      <w:r w:rsidRPr="00840099">
        <w:rPr>
          <w:rFonts w:ascii="Times New Roman" w:hAnsi="Times New Roman" w:cs="Times New Roman"/>
          <w:sz w:val="20"/>
        </w:rPr>
        <w:t>СПС «Консультант Плюс».</w:t>
      </w:r>
    </w:p>
  </w:footnote>
  <w:footnote w:id="63">
    <w:p w:rsidR="00595DF2" w:rsidRPr="00584B65" w:rsidRDefault="00595DF2" w:rsidP="008002E3">
      <w:pPr>
        <w:pStyle w:val="a6"/>
        <w:jc w:val="both"/>
        <w:rPr>
          <w:rFonts w:ascii="Times New Roman" w:hAnsi="Times New Roman" w:cs="Times New Roman"/>
        </w:rPr>
      </w:pPr>
      <w:r w:rsidRPr="00584B65">
        <w:rPr>
          <w:rStyle w:val="a8"/>
          <w:rFonts w:ascii="Times New Roman" w:hAnsi="Times New Roman" w:cs="Times New Roman"/>
        </w:rPr>
        <w:footnoteRef/>
      </w:r>
      <w:r w:rsidRPr="00584B65">
        <w:rPr>
          <w:rFonts w:ascii="Times New Roman" w:hAnsi="Times New Roman" w:cs="Times New Roman"/>
        </w:rPr>
        <w:t xml:space="preserve"> Постановление Восемнадцатого арбитражного апелляционного суда от 17 сент. 2014 г. № 18АП-9518/2014, 18АП-9330/2014</w:t>
      </w:r>
      <w:r>
        <w:rPr>
          <w:rFonts w:ascii="Times New Roman" w:hAnsi="Times New Roman" w:cs="Times New Roman"/>
        </w:rPr>
        <w:t xml:space="preserve"> </w:t>
      </w:r>
      <w:r w:rsidRPr="00C42594">
        <w:rPr>
          <w:rFonts w:ascii="Times New Roman" w:hAnsi="Times New Roman" w:cs="Times New Roman"/>
        </w:rPr>
        <w:t>[</w:t>
      </w:r>
      <w:r>
        <w:rPr>
          <w:rFonts w:ascii="Times New Roman" w:hAnsi="Times New Roman" w:cs="Times New Roman"/>
        </w:rPr>
        <w:t>Электронный ресурс</w:t>
      </w:r>
      <w:r w:rsidRPr="00C42594">
        <w:rPr>
          <w:rFonts w:ascii="Times New Roman" w:hAnsi="Times New Roman" w:cs="Times New Roman"/>
        </w:rPr>
        <w:t>]</w:t>
      </w:r>
      <w:r>
        <w:rPr>
          <w:rFonts w:ascii="Times New Roman" w:hAnsi="Times New Roman" w:cs="Times New Roman"/>
        </w:rPr>
        <w:t xml:space="preserve"> </w:t>
      </w:r>
      <w:r w:rsidRPr="00C42594">
        <w:rPr>
          <w:rFonts w:ascii="Times New Roman" w:hAnsi="Times New Roman" w:cs="Times New Roman"/>
          <w:lang w:eastAsia="ru-RU"/>
        </w:rPr>
        <w:t>//</w:t>
      </w:r>
      <w:r>
        <w:rPr>
          <w:rFonts w:ascii="Times New Roman" w:hAnsi="Times New Roman" w:cs="Times New Roman"/>
          <w:lang w:eastAsia="ru-RU"/>
        </w:rPr>
        <w:t xml:space="preserve"> Доступ из СПС «Консультант Плюс</w:t>
      </w:r>
      <w:proofErr w:type="gramStart"/>
      <w:r>
        <w:rPr>
          <w:rFonts w:ascii="Times New Roman" w:hAnsi="Times New Roman" w:cs="Times New Roman"/>
          <w:lang w:eastAsia="ru-RU"/>
        </w:rPr>
        <w:t>»</w:t>
      </w:r>
      <w:r w:rsidRPr="00D60D1F">
        <w:rPr>
          <w:rFonts w:ascii="Times New Roman" w:hAnsi="Times New Roman" w:cs="Times New Roman"/>
        </w:rPr>
        <w:t>.</w:t>
      </w:r>
      <w:r>
        <w:rPr>
          <w:rFonts w:ascii="Times New Roman" w:hAnsi="Times New Roman" w:cs="Times New Roman"/>
        </w:rPr>
        <w:t>.</w:t>
      </w:r>
      <w:proofErr w:type="gramEnd"/>
    </w:p>
  </w:footnote>
  <w:footnote w:id="64">
    <w:p w:rsidR="00595DF2" w:rsidRPr="00584B65" w:rsidRDefault="00595DF2" w:rsidP="008002E3">
      <w:pPr>
        <w:pStyle w:val="a6"/>
        <w:jc w:val="both"/>
        <w:rPr>
          <w:rFonts w:ascii="Times New Roman" w:hAnsi="Times New Roman" w:cs="Times New Roman"/>
        </w:rPr>
      </w:pPr>
      <w:r w:rsidRPr="00584B65">
        <w:rPr>
          <w:rStyle w:val="a8"/>
          <w:rFonts w:ascii="Times New Roman" w:hAnsi="Times New Roman" w:cs="Times New Roman"/>
        </w:rPr>
        <w:footnoteRef/>
      </w:r>
      <w:r w:rsidRPr="00584B65">
        <w:rPr>
          <w:rFonts w:ascii="Times New Roman" w:hAnsi="Times New Roman" w:cs="Times New Roman"/>
        </w:rPr>
        <w:t xml:space="preserve"> Постановлени</w:t>
      </w:r>
      <w:r>
        <w:rPr>
          <w:rFonts w:ascii="Times New Roman" w:hAnsi="Times New Roman" w:cs="Times New Roman"/>
        </w:rPr>
        <w:t>я</w:t>
      </w:r>
      <w:r w:rsidRPr="00584B65">
        <w:rPr>
          <w:rFonts w:ascii="Times New Roman" w:hAnsi="Times New Roman" w:cs="Times New Roman"/>
        </w:rPr>
        <w:t xml:space="preserve"> ФАС С</w:t>
      </w:r>
      <w:r>
        <w:rPr>
          <w:rFonts w:ascii="Times New Roman" w:hAnsi="Times New Roman" w:cs="Times New Roman"/>
        </w:rPr>
        <w:t>еверо-</w:t>
      </w:r>
      <w:r w:rsidRPr="00584B65">
        <w:rPr>
          <w:rFonts w:ascii="Times New Roman" w:hAnsi="Times New Roman" w:cs="Times New Roman"/>
        </w:rPr>
        <w:t>З</w:t>
      </w:r>
      <w:r>
        <w:rPr>
          <w:rFonts w:ascii="Times New Roman" w:hAnsi="Times New Roman" w:cs="Times New Roman"/>
        </w:rPr>
        <w:t>ападного округа</w:t>
      </w:r>
      <w:r w:rsidRPr="00584B65">
        <w:rPr>
          <w:rFonts w:ascii="Times New Roman" w:hAnsi="Times New Roman" w:cs="Times New Roman"/>
        </w:rPr>
        <w:t xml:space="preserve"> от 15 апр. 2011 г. по делу № А56-71479/2009</w:t>
      </w:r>
      <w:r>
        <w:rPr>
          <w:rFonts w:ascii="Times New Roman" w:hAnsi="Times New Roman" w:cs="Times New Roman"/>
        </w:rPr>
        <w:t>,</w:t>
      </w:r>
      <w:r w:rsidRPr="002F485D">
        <w:rPr>
          <w:rFonts w:ascii="Times New Roman" w:hAnsi="Times New Roman" w:cs="Times New Roman"/>
        </w:rPr>
        <w:t xml:space="preserve"> </w:t>
      </w:r>
      <w:r w:rsidRPr="00584B65">
        <w:rPr>
          <w:rFonts w:ascii="Times New Roman" w:hAnsi="Times New Roman" w:cs="Times New Roman"/>
        </w:rPr>
        <w:t>от 20 апр. 2</w:t>
      </w:r>
      <w:r>
        <w:rPr>
          <w:rFonts w:ascii="Times New Roman" w:hAnsi="Times New Roman" w:cs="Times New Roman"/>
        </w:rPr>
        <w:t>011 г. по делу № А56-78146/2009</w:t>
      </w:r>
      <w:r w:rsidRPr="00584B65">
        <w:rPr>
          <w:rFonts w:ascii="Times New Roman" w:hAnsi="Times New Roman" w:cs="Times New Roman"/>
        </w:rPr>
        <w:t>; Постановление</w:t>
      </w:r>
      <w:proofErr w:type="gramStart"/>
      <w:r w:rsidRPr="00584B65">
        <w:rPr>
          <w:rFonts w:ascii="Times New Roman" w:hAnsi="Times New Roman" w:cs="Times New Roman"/>
        </w:rPr>
        <w:t xml:space="preserve"> П</w:t>
      </w:r>
      <w:proofErr w:type="gramEnd"/>
      <w:r w:rsidRPr="00584B65">
        <w:rPr>
          <w:rFonts w:ascii="Times New Roman" w:hAnsi="Times New Roman" w:cs="Times New Roman"/>
        </w:rPr>
        <w:t>ятнадцатого арбитражного апелляцио</w:t>
      </w:r>
      <w:r>
        <w:rPr>
          <w:rFonts w:ascii="Times New Roman" w:hAnsi="Times New Roman" w:cs="Times New Roman"/>
        </w:rPr>
        <w:t xml:space="preserve">нного суда от 29 июня 2012 г. </w:t>
      </w:r>
      <w:r w:rsidRPr="00584B65">
        <w:rPr>
          <w:rFonts w:ascii="Times New Roman" w:hAnsi="Times New Roman" w:cs="Times New Roman"/>
        </w:rPr>
        <w:t xml:space="preserve">по делу </w:t>
      </w:r>
      <w:r>
        <w:rPr>
          <w:rFonts w:ascii="Times New Roman" w:hAnsi="Times New Roman" w:cs="Times New Roman"/>
        </w:rPr>
        <w:t>№</w:t>
      </w:r>
      <w:r w:rsidRPr="00584B65">
        <w:rPr>
          <w:rFonts w:ascii="Times New Roman" w:hAnsi="Times New Roman" w:cs="Times New Roman"/>
        </w:rPr>
        <w:t xml:space="preserve"> А53-9427/2010</w:t>
      </w:r>
      <w:r>
        <w:rPr>
          <w:rFonts w:ascii="Times New Roman" w:hAnsi="Times New Roman" w:cs="Times New Roman"/>
        </w:rPr>
        <w:t xml:space="preserve"> </w:t>
      </w:r>
      <w:r w:rsidRPr="00C42594">
        <w:rPr>
          <w:rFonts w:ascii="Times New Roman" w:hAnsi="Times New Roman" w:cs="Times New Roman"/>
        </w:rPr>
        <w:t>[</w:t>
      </w:r>
      <w:r>
        <w:rPr>
          <w:rFonts w:ascii="Times New Roman" w:hAnsi="Times New Roman" w:cs="Times New Roman"/>
        </w:rPr>
        <w:t>Электронный ресурс</w:t>
      </w:r>
      <w:r w:rsidRPr="00C42594">
        <w:rPr>
          <w:rFonts w:ascii="Times New Roman" w:hAnsi="Times New Roman" w:cs="Times New Roman"/>
        </w:rPr>
        <w:t>]</w:t>
      </w:r>
      <w:r>
        <w:rPr>
          <w:rFonts w:ascii="Times New Roman" w:hAnsi="Times New Roman" w:cs="Times New Roman"/>
        </w:rPr>
        <w:t xml:space="preserve"> </w:t>
      </w:r>
      <w:r w:rsidRPr="00C42594">
        <w:rPr>
          <w:rFonts w:ascii="Times New Roman" w:hAnsi="Times New Roman" w:cs="Times New Roman"/>
          <w:lang w:eastAsia="ru-RU"/>
        </w:rPr>
        <w:t>//</w:t>
      </w:r>
      <w:r>
        <w:rPr>
          <w:rFonts w:ascii="Times New Roman" w:hAnsi="Times New Roman" w:cs="Times New Roman"/>
          <w:lang w:eastAsia="ru-RU"/>
        </w:rPr>
        <w:t xml:space="preserve"> Доступ из СПС «Консультант Плюс»</w:t>
      </w:r>
      <w:r w:rsidRPr="00D60D1F">
        <w:rPr>
          <w:rFonts w:ascii="Times New Roman" w:hAnsi="Times New Roman" w:cs="Times New Roman"/>
        </w:rPr>
        <w:t>.</w:t>
      </w:r>
    </w:p>
  </w:footnote>
  <w:footnote w:id="65">
    <w:p w:rsidR="00595DF2" w:rsidRPr="003C6BA2" w:rsidRDefault="00595DF2" w:rsidP="008002E3">
      <w:pPr>
        <w:pStyle w:val="a6"/>
        <w:jc w:val="both"/>
        <w:rPr>
          <w:rFonts w:ascii="Times New Roman" w:hAnsi="Times New Roman" w:cs="Times New Roman"/>
        </w:rPr>
      </w:pPr>
      <w:r w:rsidRPr="00584B65">
        <w:rPr>
          <w:rStyle w:val="a8"/>
          <w:rFonts w:ascii="Times New Roman" w:hAnsi="Times New Roman" w:cs="Times New Roman"/>
        </w:rPr>
        <w:footnoteRef/>
      </w:r>
      <w:r w:rsidRPr="00584B65">
        <w:rPr>
          <w:rFonts w:ascii="Times New Roman" w:hAnsi="Times New Roman" w:cs="Times New Roman"/>
        </w:rPr>
        <w:t xml:space="preserve"> Постановлени</w:t>
      </w:r>
      <w:r>
        <w:rPr>
          <w:rFonts w:ascii="Times New Roman" w:hAnsi="Times New Roman" w:cs="Times New Roman"/>
        </w:rPr>
        <w:t>я</w:t>
      </w:r>
      <w:r w:rsidRPr="00584B65">
        <w:rPr>
          <w:rFonts w:ascii="Times New Roman" w:hAnsi="Times New Roman" w:cs="Times New Roman"/>
        </w:rPr>
        <w:t xml:space="preserve"> ФАС С</w:t>
      </w:r>
      <w:r>
        <w:rPr>
          <w:rFonts w:ascii="Times New Roman" w:hAnsi="Times New Roman" w:cs="Times New Roman"/>
        </w:rPr>
        <w:t>еверо-</w:t>
      </w:r>
      <w:r w:rsidRPr="00584B65">
        <w:rPr>
          <w:rFonts w:ascii="Times New Roman" w:hAnsi="Times New Roman" w:cs="Times New Roman"/>
        </w:rPr>
        <w:t>З</w:t>
      </w:r>
      <w:r>
        <w:rPr>
          <w:rFonts w:ascii="Times New Roman" w:hAnsi="Times New Roman" w:cs="Times New Roman"/>
        </w:rPr>
        <w:t>ападного округа</w:t>
      </w:r>
      <w:r w:rsidRPr="00584B65">
        <w:rPr>
          <w:rFonts w:ascii="Times New Roman" w:hAnsi="Times New Roman" w:cs="Times New Roman"/>
        </w:rPr>
        <w:t xml:space="preserve"> от 15 апр. 2011 г. по делу № А56-71479/2009</w:t>
      </w:r>
      <w:r>
        <w:rPr>
          <w:rFonts w:ascii="Times New Roman" w:hAnsi="Times New Roman" w:cs="Times New Roman"/>
        </w:rPr>
        <w:t>,</w:t>
      </w:r>
      <w:r w:rsidRPr="00873001">
        <w:rPr>
          <w:rFonts w:ascii="Times New Roman" w:hAnsi="Times New Roman" w:cs="Times New Roman"/>
        </w:rPr>
        <w:t xml:space="preserve"> </w:t>
      </w:r>
      <w:r w:rsidRPr="00584B65">
        <w:rPr>
          <w:rFonts w:ascii="Times New Roman" w:hAnsi="Times New Roman" w:cs="Times New Roman"/>
        </w:rPr>
        <w:t>от 20 апр. 2011 г. по делу № А56-78146/2009</w:t>
      </w:r>
      <w:r>
        <w:rPr>
          <w:rFonts w:ascii="Times New Roman" w:hAnsi="Times New Roman" w:cs="Times New Roman"/>
        </w:rPr>
        <w:t>,</w:t>
      </w:r>
      <w:r w:rsidRPr="00873001">
        <w:rPr>
          <w:rFonts w:ascii="Times New Roman" w:hAnsi="Times New Roman" w:cs="Times New Roman"/>
        </w:rPr>
        <w:t xml:space="preserve"> </w:t>
      </w:r>
      <w:r w:rsidRPr="00584B65">
        <w:rPr>
          <w:rFonts w:ascii="Times New Roman" w:hAnsi="Times New Roman" w:cs="Times New Roman"/>
        </w:rPr>
        <w:t>от 26 мая 2</w:t>
      </w:r>
      <w:r>
        <w:rPr>
          <w:rFonts w:ascii="Times New Roman" w:hAnsi="Times New Roman" w:cs="Times New Roman"/>
        </w:rPr>
        <w:t xml:space="preserve">011 г. по делу № А56-78146/2009, </w:t>
      </w:r>
      <w:r w:rsidRPr="00584B65">
        <w:rPr>
          <w:rFonts w:ascii="Times New Roman" w:hAnsi="Times New Roman" w:cs="Times New Roman"/>
        </w:rPr>
        <w:t>от 22 мая 2013 г. по делу № А56-16224/2012</w:t>
      </w:r>
      <w:r>
        <w:rPr>
          <w:rFonts w:ascii="Times New Roman" w:hAnsi="Times New Roman" w:cs="Times New Roman"/>
        </w:rPr>
        <w:t xml:space="preserve">, </w:t>
      </w:r>
      <w:r w:rsidRPr="00584B65">
        <w:rPr>
          <w:rFonts w:ascii="Times New Roman" w:hAnsi="Times New Roman" w:cs="Times New Roman"/>
        </w:rPr>
        <w:t>от 21 июня 2</w:t>
      </w:r>
      <w:r>
        <w:rPr>
          <w:rFonts w:ascii="Times New Roman" w:hAnsi="Times New Roman" w:cs="Times New Roman"/>
        </w:rPr>
        <w:t>013 г. по делу № А56-58340/2011</w:t>
      </w:r>
      <w:r w:rsidRPr="00584B65">
        <w:rPr>
          <w:rFonts w:ascii="Times New Roman" w:hAnsi="Times New Roman" w:cs="Times New Roman"/>
        </w:rPr>
        <w:t xml:space="preserve">; Постановление Президиума ВАС РФ от 15 </w:t>
      </w:r>
      <w:proofErr w:type="spellStart"/>
      <w:r w:rsidRPr="00584B65">
        <w:rPr>
          <w:rFonts w:ascii="Times New Roman" w:hAnsi="Times New Roman" w:cs="Times New Roman"/>
        </w:rPr>
        <w:t>фев</w:t>
      </w:r>
      <w:proofErr w:type="spellEnd"/>
      <w:r w:rsidRPr="00584B65">
        <w:rPr>
          <w:rFonts w:ascii="Times New Roman" w:hAnsi="Times New Roman" w:cs="Times New Roman"/>
        </w:rPr>
        <w:t>. 2011 г. по делу № А40-18477/09-38-51; Постанов</w:t>
      </w:r>
      <w:r>
        <w:rPr>
          <w:rFonts w:ascii="Times New Roman" w:hAnsi="Times New Roman" w:cs="Times New Roman"/>
        </w:rPr>
        <w:t xml:space="preserve">ление Арбитражного суда Северо-Западного округа от </w:t>
      </w:r>
      <w:r w:rsidRPr="00584B65">
        <w:rPr>
          <w:rFonts w:ascii="Times New Roman" w:hAnsi="Times New Roman" w:cs="Times New Roman"/>
        </w:rPr>
        <w:t xml:space="preserve">9 </w:t>
      </w:r>
      <w:proofErr w:type="spellStart"/>
      <w:r w:rsidRPr="00584B65">
        <w:rPr>
          <w:rFonts w:ascii="Times New Roman" w:hAnsi="Times New Roman" w:cs="Times New Roman"/>
        </w:rPr>
        <w:t>фев</w:t>
      </w:r>
      <w:proofErr w:type="spellEnd"/>
      <w:r w:rsidRPr="00584B65">
        <w:rPr>
          <w:rFonts w:ascii="Times New Roman" w:hAnsi="Times New Roman" w:cs="Times New Roman"/>
        </w:rPr>
        <w:t>.</w:t>
      </w:r>
      <w:r>
        <w:rPr>
          <w:rFonts w:ascii="Times New Roman" w:hAnsi="Times New Roman" w:cs="Times New Roman"/>
        </w:rPr>
        <w:t xml:space="preserve"> </w:t>
      </w:r>
      <w:r w:rsidRPr="00584B65">
        <w:rPr>
          <w:rFonts w:ascii="Times New Roman" w:hAnsi="Times New Roman" w:cs="Times New Roman"/>
        </w:rPr>
        <w:t>2</w:t>
      </w:r>
      <w:r>
        <w:rPr>
          <w:rFonts w:ascii="Times New Roman" w:hAnsi="Times New Roman" w:cs="Times New Roman"/>
        </w:rPr>
        <w:t xml:space="preserve">015 г. по делу № А56-41053/2010 </w:t>
      </w:r>
      <w:r w:rsidRPr="00C42594">
        <w:rPr>
          <w:rFonts w:ascii="Times New Roman" w:hAnsi="Times New Roman" w:cs="Times New Roman"/>
        </w:rPr>
        <w:t>[</w:t>
      </w:r>
      <w:r>
        <w:rPr>
          <w:rFonts w:ascii="Times New Roman" w:hAnsi="Times New Roman" w:cs="Times New Roman"/>
        </w:rPr>
        <w:t>Электронный ресурс</w:t>
      </w:r>
      <w:r w:rsidRPr="00C42594">
        <w:rPr>
          <w:rFonts w:ascii="Times New Roman" w:hAnsi="Times New Roman" w:cs="Times New Roman"/>
        </w:rPr>
        <w:t>]</w:t>
      </w:r>
      <w:r>
        <w:rPr>
          <w:rFonts w:ascii="Times New Roman" w:hAnsi="Times New Roman" w:cs="Times New Roman"/>
        </w:rPr>
        <w:t xml:space="preserve"> </w:t>
      </w:r>
      <w:r w:rsidRPr="00C42594">
        <w:rPr>
          <w:rFonts w:ascii="Times New Roman" w:hAnsi="Times New Roman" w:cs="Times New Roman"/>
          <w:lang w:eastAsia="ru-RU"/>
        </w:rPr>
        <w:t>//</w:t>
      </w:r>
      <w:r>
        <w:rPr>
          <w:rFonts w:ascii="Times New Roman" w:hAnsi="Times New Roman" w:cs="Times New Roman"/>
          <w:lang w:eastAsia="ru-RU"/>
        </w:rPr>
        <w:t xml:space="preserve"> Доступ из СПС «Консультант Плюс»</w:t>
      </w:r>
      <w:r w:rsidRPr="00D60D1F">
        <w:rPr>
          <w:rFonts w:ascii="Times New Roman" w:hAnsi="Times New Roman" w:cs="Times New Roman"/>
        </w:rPr>
        <w:t>.</w:t>
      </w:r>
    </w:p>
  </w:footnote>
  <w:footnote w:id="66">
    <w:p w:rsidR="00595DF2" w:rsidRPr="00584B65" w:rsidRDefault="00595DF2" w:rsidP="008002E3">
      <w:pPr>
        <w:pStyle w:val="a6"/>
        <w:jc w:val="both"/>
        <w:rPr>
          <w:rFonts w:ascii="Times New Roman" w:hAnsi="Times New Roman" w:cs="Times New Roman"/>
        </w:rPr>
      </w:pPr>
      <w:r w:rsidRPr="00584B65">
        <w:rPr>
          <w:rStyle w:val="a8"/>
          <w:rFonts w:ascii="Times New Roman" w:hAnsi="Times New Roman" w:cs="Times New Roman"/>
        </w:rPr>
        <w:footnoteRef/>
      </w:r>
      <w:r w:rsidRPr="00584B65">
        <w:rPr>
          <w:rFonts w:ascii="Times New Roman" w:hAnsi="Times New Roman" w:cs="Times New Roman"/>
        </w:rPr>
        <w:t xml:space="preserve"> Постановление Президиума ВАС РФ от 15 </w:t>
      </w:r>
      <w:proofErr w:type="spellStart"/>
      <w:r w:rsidRPr="00584B65">
        <w:rPr>
          <w:rFonts w:ascii="Times New Roman" w:hAnsi="Times New Roman" w:cs="Times New Roman"/>
        </w:rPr>
        <w:t>фев</w:t>
      </w:r>
      <w:proofErr w:type="spellEnd"/>
      <w:r w:rsidRPr="00584B65">
        <w:rPr>
          <w:rFonts w:ascii="Times New Roman" w:hAnsi="Times New Roman" w:cs="Times New Roman"/>
        </w:rPr>
        <w:t>. 2011 г. по делу № А40-18477/09-3</w:t>
      </w:r>
      <w:r>
        <w:rPr>
          <w:rFonts w:ascii="Times New Roman" w:hAnsi="Times New Roman" w:cs="Times New Roman"/>
        </w:rPr>
        <w:t xml:space="preserve">8-51; Постановление ФАС Северо-Западного округа от </w:t>
      </w:r>
      <w:r w:rsidRPr="00584B65">
        <w:rPr>
          <w:rFonts w:ascii="Times New Roman" w:hAnsi="Times New Roman" w:cs="Times New Roman"/>
        </w:rPr>
        <w:t>3 авг.</w:t>
      </w:r>
      <w:r>
        <w:rPr>
          <w:rFonts w:ascii="Times New Roman" w:hAnsi="Times New Roman" w:cs="Times New Roman"/>
        </w:rPr>
        <w:t xml:space="preserve"> </w:t>
      </w:r>
      <w:r w:rsidRPr="00584B65">
        <w:rPr>
          <w:rFonts w:ascii="Times New Roman" w:hAnsi="Times New Roman" w:cs="Times New Roman"/>
        </w:rPr>
        <w:t>2011 г. по делу № А56-16</w:t>
      </w:r>
      <w:r>
        <w:rPr>
          <w:rFonts w:ascii="Times New Roman" w:hAnsi="Times New Roman" w:cs="Times New Roman"/>
        </w:rPr>
        <w:t xml:space="preserve">999/2009; </w:t>
      </w:r>
      <w:r w:rsidRPr="00584B65">
        <w:rPr>
          <w:rFonts w:ascii="Times New Roman" w:hAnsi="Times New Roman" w:cs="Times New Roman"/>
        </w:rPr>
        <w:t>Постановление</w:t>
      </w:r>
      <w:proofErr w:type="gramStart"/>
      <w:r w:rsidRPr="00584B65">
        <w:rPr>
          <w:rFonts w:ascii="Times New Roman" w:hAnsi="Times New Roman" w:cs="Times New Roman"/>
        </w:rPr>
        <w:t xml:space="preserve"> В</w:t>
      </w:r>
      <w:proofErr w:type="gramEnd"/>
      <w:r w:rsidRPr="00584B65">
        <w:rPr>
          <w:rFonts w:ascii="Times New Roman" w:hAnsi="Times New Roman" w:cs="Times New Roman"/>
        </w:rPr>
        <w:t>осемнадцатого арбитражно</w:t>
      </w:r>
      <w:r>
        <w:rPr>
          <w:rFonts w:ascii="Times New Roman" w:hAnsi="Times New Roman" w:cs="Times New Roman"/>
        </w:rPr>
        <w:t xml:space="preserve">го апелляционного суда от 17 сент. </w:t>
      </w:r>
      <w:r w:rsidRPr="00584B65">
        <w:rPr>
          <w:rFonts w:ascii="Times New Roman" w:hAnsi="Times New Roman" w:cs="Times New Roman"/>
        </w:rPr>
        <w:t xml:space="preserve">2014 </w:t>
      </w:r>
      <w:r>
        <w:rPr>
          <w:rFonts w:ascii="Times New Roman" w:hAnsi="Times New Roman" w:cs="Times New Roman"/>
        </w:rPr>
        <w:t xml:space="preserve">г. </w:t>
      </w:r>
      <w:r w:rsidRPr="00584B65">
        <w:rPr>
          <w:rFonts w:ascii="Times New Roman" w:hAnsi="Times New Roman" w:cs="Times New Roman"/>
        </w:rPr>
        <w:t xml:space="preserve">по делу </w:t>
      </w:r>
      <w:r>
        <w:rPr>
          <w:rFonts w:ascii="Times New Roman" w:hAnsi="Times New Roman" w:cs="Times New Roman"/>
        </w:rPr>
        <w:t>№</w:t>
      </w:r>
      <w:r w:rsidRPr="00584B65">
        <w:rPr>
          <w:rFonts w:ascii="Times New Roman" w:hAnsi="Times New Roman" w:cs="Times New Roman"/>
        </w:rPr>
        <w:t xml:space="preserve"> А47-751/2014; Постанов</w:t>
      </w:r>
      <w:r>
        <w:rPr>
          <w:rFonts w:ascii="Times New Roman" w:hAnsi="Times New Roman" w:cs="Times New Roman"/>
        </w:rPr>
        <w:t xml:space="preserve">ление Арбитражного суда Северо-Западного округа от </w:t>
      </w:r>
      <w:r w:rsidRPr="00584B65">
        <w:rPr>
          <w:rFonts w:ascii="Times New Roman" w:hAnsi="Times New Roman" w:cs="Times New Roman"/>
        </w:rPr>
        <w:t xml:space="preserve">3 июля 2015 г. по делу № А56-73193/2013; </w:t>
      </w:r>
      <w:r w:rsidRPr="00C42594">
        <w:rPr>
          <w:rFonts w:ascii="Times New Roman" w:hAnsi="Times New Roman" w:cs="Times New Roman"/>
        </w:rPr>
        <w:t>[</w:t>
      </w:r>
      <w:r>
        <w:rPr>
          <w:rFonts w:ascii="Times New Roman" w:hAnsi="Times New Roman" w:cs="Times New Roman"/>
        </w:rPr>
        <w:t>Электронный ресурс</w:t>
      </w:r>
      <w:r w:rsidRPr="00C42594">
        <w:rPr>
          <w:rFonts w:ascii="Times New Roman" w:hAnsi="Times New Roman" w:cs="Times New Roman"/>
        </w:rPr>
        <w:t>]</w:t>
      </w:r>
      <w:r>
        <w:rPr>
          <w:rFonts w:ascii="Times New Roman" w:hAnsi="Times New Roman" w:cs="Times New Roman"/>
        </w:rPr>
        <w:t xml:space="preserve"> </w:t>
      </w:r>
      <w:r w:rsidRPr="00C42594">
        <w:rPr>
          <w:rFonts w:ascii="Times New Roman" w:hAnsi="Times New Roman" w:cs="Times New Roman"/>
          <w:lang w:eastAsia="ru-RU"/>
        </w:rPr>
        <w:t>//</w:t>
      </w:r>
      <w:r>
        <w:rPr>
          <w:rFonts w:ascii="Times New Roman" w:hAnsi="Times New Roman" w:cs="Times New Roman"/>
          <w:lang w:eastAsia="ru-RU"/>
        </w:rPr>
        <w:t xml:space="preserve"> Доступ из СПС «Консультант Плюс»</w:t>
      </w:r>
      <w:r w:rsidRPr="00D60D1F">
        <w:rPr>
          <w:rFonts w:ascii="Times New Roman" w:hAnsi="Times New Roman" w:cs="Times New Roman"/>
        </w:rPr>
        <w:t>.</w:t>
      </w:r>
    </w:p>
  </w:footnote>
  <w:footnote w:id="67">
    <w:p w:rsidR="00595DF2" w:rsidRPr="00584B65" w:rsidRDefault="00595DF2" w:rsidP="008002E3">
      <w:pPr>
        <w:pStyle w:val="a6"/>
        <w:jc w:val="both"/>
        <w:rPr>
          <w:rFonts w:ascii="Times New Roman" w:hAnsi="Times New Roman" w:cs="Times New Roman"/>
        </w:rPr>
      </w:pPr>
      <w:r w:rsidRPr="00584B65">
        <w:rPr>
          <w:rStyle w:val="a8"/>
          <w:rFonts w:ascii="Times New Roman" w:hAnsi="Times New Roman" w:cs="Times New Roman"/>
        </w:rPr>
        <w:footnoteRef/>
      </w:r>
      <w:r w:rsidRPr="00584B65">
        <w:rPr>
          <w:rFonts w:ascii="Times New Roman" w:hAnsi="Times New Roman" w:cs="Times New Roman"/>
        </w:rPr>
        <w:t xml:space="preserve"> Постановление ФАС </w:t>
      </w:r>
      <w:proofErr w:type="spellStart"/>
      <w:r w:rsidRPr="00584B65">
        <w:rPr>
          <w:rFonts w:ascii="Times New Roman" w:hAnsi="Times New Roman" w:cs="Times New Roman"/>
        </w:rPr>
        <w:t>З</w:t>
      </w:r>
      <w:r>
        <w:rPr>
          <w:rFonts w:ascii="Times New Roman" w:hAnsi="Times New Roman" w:cs="Times New Roman"/>
        </w:rPr>
        <w:t>ападно-</w:t>
      </w:r>
      <w:r w:rsidRPr="00584B65">
        <w:rPr>
          <w:rFonts w:ascii="Times New Roman" w:hAnsi="Times New Roman" w:cs="Times New Roman"/>
        </w:rPr>
        <w:t>С</w:t>
      </w:r>
      <w:r>
        <w:rPr>
          <w:rFonts w:ascii="Times New Roman" w:hAnsi="Times New Roman" w:cs="Times New Roman"/>
        </w:rPr>
        <w:t>ибирского</w:t>
      </w:r>
      <w:proofErr w:type="spellEnd"/>
      <w:r>
        <w:rPr>
          <w:rFonts w:ascii="Times New Roman" w:hAnsi="Times New Roman" w:cs="Times New Roman"/>
        </w:rPr>
        <w:t xml:space="preserve"> округа</w:t>
      </w:r>
      <w:r w:rsidRPr="00584B65">
        <w:rPr>
          <w:rFonts w:ascii="Times New Roman" w:hAnsi="Times New Roman" w:cs="Times New Roman"/>
        </w:rPr>
        <w:t xml:space="preserve"> от 27 июля 2011 г. по делу № А70-7956/2009</w:t>
      </w:r>
      <w:r>
        <w:rPr>
          <w:rFonts w:ascii="Times New Roman" w:hAnsi="Times New Roman" w:cs="Times New Roman"/>
        </w:rPr>
        <w:t xml:space="preserve"> </w:t>
      </w:r>
      <w:r w:rsidRPr="00C42594">
        <w:rPr>
          <w:rFonts w:ascii="Times New Roman" w:hAnsi="Times New Roman" w:cs="Times New Roman"/>
        </w:rPr>
        <w:t>[</w:t>
      </w:r>
      <w:r>
        <w:rPr>
          <w:rFonts w:ascii="Times New Roman" w:hAnsi="Times New Roman" w:cs="Times New Roman"/>
        </w:rPr>
        <w:t>Электронный ресурс</w:t>
      </w:r>
      <w:r w:rsidRPr="00C42594">
        <w:rPr>
          <w:rFonts w:ascii="Times New Roman" w:hAnsi="Times New Roman" w:cs="Times New Roman"/>
        </w:rPr>
        <w:t>]</w:t>
      </w:r>
      <w:r>
        <w:rPr>
          <w:rFonts w:ascii="Times New Roman" w:hAnsi="Times New Roman" w:cs="Times New Roman"/>
        </w:rPr>
        <w:t xml:space="preserve"> </w:t>
      </w:r>
      <w:r w:rsidRPr="00C42594">
        <w:rPr>
          <w:rFonts w:ascii="Times New Roman" w:hAnsi="Times New Roman" w:cs="Times New Roman"/>
          <w:lang w:eastAsia="ru-RU"/>
        </w:rPr>
        <w:t>//</w:t>
      </w:r>
      <w:r>
        <w:rPr>
          <w:rFonts w:ascii="Times New Roman" w:hAnsi="Times New Roman" w:cs="Times New Roman"/>
          <w:lang w:eastAsia="ru-RU"/>
        </w:rPr>
        <w:t xml:space="preserve"> Доступ из СПС «Консультант Плюс»</w:t>
      </w:r>
      <w:r w:rsidRPr="00D60D1F">
        <w:rPr>
          <w:rFonts w:ascii="Times New Roman" w:hAnsi="Times New Roman" w:cs="Times New Roman"/>
        </w:rPr>
        <w:t>.</w:t>
      </w:r>
    </w:p>
  </w:footnote>
  <w:footnote w:id="68">
    <w:p w:rsidR="00595DF2" w:rsidRPr="00584B65" w:rsidRDefault="00595DF2" w:rsidP="008002E3">
      <w:pPr>
        <w:pStyle w:val="a6"/>
        <w:jc w:val="both"/>
        <w:rPr>
          <w:rFonts w:ascii="Times New Roman" w:hAnsi="Times New Roman" w:cs="Times New Roman"/>
        </w:rPr>
      </w:pPr>
      <w:r w:rsidRPr="00584B65">
        <w:rPr>
          <w:rStyle w:val="a8"/>
          <w:rFonts w:ascii="Times New Roman" w:hAnsi="Times New Roman" w:cs="Times New Roman"/>
        </w:rPr>
        <w:footnoteRef/>
      </w:r>
      <w:r w:rsidRPr="00584B65">
        <w:rPr>
          <w:rFonts w:ascii="Times New Roman" w:hAnsi="Times New Roman" w:cs="Times New Roman"/>
        </w:rPr>
        <w:t xml:space="preserve"> Постановление</w:t>
      </w:r>
      <w:proofErr w:type="gramStart"/>
      <w:r w:rsidRPr="00584B65">
        <w:rPr>
          <w:rFonts w:ascii="Times New Roman" w:hAnsi="Times New Roman" w:cs="Times New Roman"/>
        </w:rPr>
        <w:t xml:space="preserve"> П</w:t>
      </w:r>
      <w:proofErr w:type="gramEnd"/>
      <w:r w:rsidRPr="00584B65">
        <w:rPr>
          <w:rFonts w:ascii="Times New Roman" w:hAnsi="Times New Roman" w:cs="Times New Roman"/>
        </w:rPr>
        <w:t xml:space="preserve">ятнадцатого арбитражного апелляционного суда от 29 июня 2012 г. по делу </w:t>
      </w:r>
      <w:r>
        <w:rPr>
          <w:rFonts w:ascii="Times New Roman" w:hAnsi="Times New Roman" w:cs="Times New Roman"/>
        </w:rPr>
        <w:t>№</w:t>
      </w:r>
      <w:r w:rsidRPr="00584B65">
        <w:rPr>
          <w:rFonts w:ascii="Times New Roman" w:hAnsi="Times New Roman" w:cs="Times New Roman"/>
        </w:rPr>
        <w:t xml:space="preserve"> А53-9427/2010; Постанов</w:t>
      </w:r>
      <w:r>
        <w:rPr>
          <w:rFonts w:ascii="Times New Roman" w:hAnsi="Times New Roman" w:cs="Times New Roman"/>
        </w:rPr>
        <w:t xml:space="preserve">ление Арбитражного суда Северо-Западного округа от </w:t>
      </w:r>
      <w:r w:rsidRPr="00584B65">
        <w:rPr>
          <w:rFonts w:ascii="Times New Roman" w:hAnsi="Times New Roman" w:cs="Times New Roman"/>
        </w:rPr>
        <w:t xml:space="preserve">9 </w:t>
      </w:r>
      <w:proofErr w:type="spellStart"/>
      <w:r w:rsidRPr="00584B65">
        <w:rPr>
          <w:rFonts w:ascii="Times New Roman" w:hAnsi="Times New Roman" w:cs="Times New Roman"/>
        </w:rPr>
        <w:t>фев</w:t>
      </w:r>
      <w:proofErr w:type="spellEnd"/>
      <w:r w:rsidRPr="00584B65">
        <w:rPr>
          <w:rFonts w:ascii="Times New Roman" w:hAnsi="Times New Roman" w:cs="Times New Roman"/>
        </w:rPr>
        <w:t>.</w:t>
      </w:r>
      <w:r>
        <w:rPr>
          <w:rFonts w:ascii="Times New Roman" w:hAnsi="Times New Roman" w:cs="Times New Roman"/>
        </w:rPr>
        <w:t xml:space="preserve"> </w:t>
      </w:r>
      <w:r w:rsidRPr="00584B65">
        <w:rPr>
          <w:rFonts w:ascii="Times New Roman" w:hAnsi="Times New Roman" w:cs="Times New Roman"/>
        </w:rPr>
        <w:t>2015 г. по делу № А56-41053/2010</w:t>
      </w:r>
      <w:r>
        <w:rPr>
          <w:rFonts w:ascii="Times New Roman" w:hAnsi="Times New Roman" w:cs="Times New Roman"/>
        </w:rPr>
        <w:t xml:space="preserve"> </w:t>
      </w:r>
      <w:r w:rsidRPr="00C42594">
        <w:rPr>
          <w:rFonts w:ascii="Times New Roman" w:hAnsi="Times New Roman" w:cs="Times New Roman"/>
        </w:rPr>
        <w:t>[</w:t>
      </w:r>
      <w:r>
        <w:rPr>
          <w:rFonts w:ascii="Times New Roman" w:hAnsi="Times New Roman" w:cs="Times New Roman"/>
        </w:rPr>
        <w:t>Электронный ресурс</w:t>
      </w:r>
      <w:r w:rsidRPr="00C42594">
        <w:rPr>
          <w:rFonts w:ascii="Times New Roman" w:hAnsi="Times New Roman" w:cs="Times New Roman"/>
        </w:rPr>
        <w:t>]</w:t>
      </w:r>
      <w:r>
        <w:rPr>
          <w:rFonts w:ascii="Times New Roman" w:hAnsi="Times New Roman" w:cs="Times New Roman"/>
        </w:rPr>
        <w:t xml:space="preserve"> </w:t>
      </w:r>
      <w:r w:rsidRPr="00C42594">
        <w:rPr>
          <w:rFonts w:ascii="Times New Roman" w:hAnsi="Times New Roman" w:cs="Times New Roman"/>
          <w:lang w:eastAsia="ru-RU"/>
        </w:rPr>
        <w:t>//</w:t>
      </w:r>
      <w:r>
        <w:rPr>
          <w:rFonts w:ascii="Times New Roman" w:hAnsi="Times New Roman" w:cs="Times New Roman"/>
          <w:lang w:eastAsia="ru-RU"/>
        </w:rPr>
        <w:t xml:space="preserve"> Доступ из СПС «Консультант Плюс»</w:t>
      </w:r>
      <w:r w:rsidRPr="00D60D1F">
        <w:rPr>
          <w:rFonts w:ascii="Times New Roman" w:hAnsi="Times New Roman" w:cs="Times New Roman"/>
        </w:rPr>
        <w:t>.</w:t>
      </w:r>
    </w:p>
  </w:footnote>
  <w:footnote w:id="69">
    <w:p w:rsidR="00595DF2" w:rsidRPr="00584B65" w:rsidRDefault="00595DF2" w:rsidP="008002E3">
      <w:pPr>
        <w:pStyle w:val="a6"/>
        <w:jc w:val="both"/>
        <w:rPr>
          <w:rFonts w:ascii="Times New Roman" w:hAnsi="Times New Roman" w:cs="Times New Roman"/>
        </w:rPr>
      </w:pPr>
      <w:r w:rsidRPr="00584B65">
        <w:rPr>
          <w:rStyle w:val="a8"/>
          <w:rFonts w:ascii="Times New Roman" w:hAnsi="Times New Roman" w:cs="Times New Roman"/>
        </w:rPr>
        <w:footnoteRef/>
      </w:r>
      <w:r w:rsidRPr="00584B65">
        <w:rPr>
          <w:rFonts w:ascii="Times New Roman" w:hAnsi="Times New Roman" w:cs="Times New Roman"/>
        </w:rPr>
        <w:t xml:space="preserve"> </w:t>
      </w:r>
      <w:r>
        <w:rPr>
          <w:rFonts w:ascii="Times New Roman" w:hAnsi="Times New Roman" w:cs="Times New Roman"/>
        </w:rPr>
        <w:t>П</w:t>
      </w:r>
      <w:r w:rsidRPr="00584B65">
        <w:rPr>
          <w:rFonts w:ascii="Times New Roman" w:hAnsi="Times New Roman" w:cs="Times New Roman"/>
        </w:rPr>
        <w:t>остановление ФАС С</w:t>
      </w:r>
      <w:r>
        <w:rPr>
          <w:rFonts w:ascii="Times New Roman" w:hAnsi="Times New Roman" w:cs="Times New Roman"/>
        </w:rPr>
        <w:t>еверо-</w:t>
      </w:r>
      <w:r w:rsidRPr="00584B65">
        <w:rPr>
          <w:rFonts w:ascii="Times New Roman" w:hAnsi="Times New Roman" w:cs="Times New Roman"/>
        </w:rPr>
        <w:t>З</w:t>
      </w:r>
      <w:r>
        <w:rPr>
          <w:rFonts w:ascii="Times New Roman" w:hAnsi="Times New Roman" w:cs="Times New Roman"/>
        </w:rPr>
        <w:t>ападного округа</w:t>
      </w:r>
      <w:r w:rsidRPr="00584B65">
        <w:rPr>
          <w:rFonts w:ascii="Times New Roman" w:hAnsi="Times New Roman" w:cs="Times New Roman"/>
        </w:rPr>
        <w:t xml:space="preserve"> от 22 мая 2013 г. по делу № А56-16224/2012; Постановление</w:t>
      </w:r>
      <w:proofErr w:type="gramStart"/>
      <w:r w:rsidRPr="00584B65">
        <w:rPr>
          <w:rFonts w:ascii="Times New Roman" w:hAnsi="Times New Roman" w:cs="Times New Roman"/>
        </w:rPr>
        <w:t xml:space="preserve"> В</w:t>
      </w:r>
      <w:proofErr w:type="gramEnd"/>
      <w:r w:rsidRPr="00584B65">
        <w:rPr>
          <w:rFonts w:ascii="Times New Roman" w:hAnsi="Times New Roman" w:cs="Times New Roman"/>
        </w:rPr>
        <w:t>осемнадцатого арбитражно</w:t>
      </w:r>
      <w:r>
        <w:rPr>
          <w:rFonts w:ascii="Times New Roman" w:hAnsi="Times New Roman" w:cs="Times New Roman"/>
        </w:rPr>
        <w:t xml:space="preserve">го апелляционного суда от 17 сент. </w:t>
      </w:r>
      <w:r w:rsidRPr="00584B65">
        <w:rPr>
          <w:rFonts w:ascii="Times New Roman" w:hAnsi="Times New Roman" w:cs="Times New Roman"/>
        </w:rPr>
        <w:t xml:space="preserve">2014 </w:t>
      </w:r>
      <w:r>
        <w:rPr>
          <w:rFonts w:ascii="Times New Roman" w:hAnsi="Times New Roman" w:cs="Times New Roman"/>
        </w:rPr>
        <w:t xml:space="preserve">г. </w:t>
      </w:r>
      <w:r w:rsidRPr="00584B65">
        <w:rPr>
          <w:rFonts w:ascii="Times New Roman" w:hAnsi="Times New Roman" w:cs="Times New Roman"/>
        </w:rPr>
        <w:t xml:space="preserve">по делу </w:t>
      </w:r>
      <w:r>
        <w:rPr>
          <w:rFonts w:ascii="Times New Roman" w:hAnsi="Times New Roman" w:cs="Times New Roman"/>
        </w:rPr>
        <w:t>№</w:t>
      </w:r>
      <w:r w:rsidRPr="00584B65">
        <w:rPr>
          <w:rFonts w:ascii="Times New Roman" w:hAnsi="Times New Roman" w:cs="Times New Roman"/>
        </w:rPr>
        <w:t xml:space="preserve"> А47-751/2014; Постановление Арбитражного суда </w:t>
      </w:r>
      <w:r>
        <w:rPr>
          <w:rFonts w:ascii="Times New Roman" w:hAnsi="Times New Roman" w:cs="Times New Roman"/>
        </w:rPr>
        <w:t xml:space="preserve">Северо-Западного округа от </w:t>
      </w:r>
      <w:r w:rsidRPr="00584B65">
        <w:rPr>
          <w:rFonts w:ascii="Times New Roman" w:hAnsi="Times New Roman" w:cs="Times New Roman"/>
        </w:rPr>
        <w:t>3 июля 2015 г. по делу № А56-73193/2013</w:t>
      </w:r>
      <w:r>
        <w:rPr>
          <w:rFonts w:ascii="Times New Roman" w:hAnsi="Times New Roman" w:cs="Times New Roman"/>
        </w:rPr>
        <w:t xml:space="preserve"> </w:t>
      </w:r>
      <w:r w:rsidRPr="00C42594">
        <w:rPr>
          <w:rFonts w:ascii="Times New Roman" w:hAnsi="Times New Roman" w:cs="Times New Roman"/>
        </w:rPr>
        <w:t>[</w:t>
      </w:r>
      <w:r>
        <w:rPr>
          <w:rFonts w:ascii="Times New Roman" w:hAnsi="Times New Roman" w:cs="Times New Roman"/>
        </w:rPr>
        <w:t>Электронный ресурс</w:t>
      </w:r>
      <w:r w:rsidRPr="00C42594">
        <w:rPr>
          <w:rFonts w:ascii="Times New Roman" w:hAnsi="Times New Roman" w:cs="Times New Roman"/>
        </w:rPr>
        <w:t>]</w:t>
      </w:r>
      <w:r>
        <w:rPr>
          <w:rFonts w:ascii="Times New Roman" w:hAnsi="Times New Roman" w:cs="Times New Roman"/>
        </w:rPr>
        <w:t xml:space="preserve"> </w:t>
      </w:r>
      <w:r w:rsidRPr="00C42594">
        <w:rPr>
          <w:rFonts w:ascii="Times New Roman" w:hAnsi="Times New Roman" w:cs="Times New Roman"/>
          <w:lang w:eastAsia="ru-RU"/>
        </w:rPr>
        <w:t>//</w:t>
      </w:r>
      <w:r>
        <w:rPr>
          <w:rFonts w:ascii="Times New Roman" w:hAnsi="Times New Roman" w:cs="Times New Roman"/>
          <w:lang w:eastAsia="ru-RU"/>
        </w:rPr>
        <w:t xml:space="preserve"> Доступ из СПС «Консультант Плюс»</w:t>
      </w:r>
      <w:r w:rsidRPr="00D60D1F">
        <w:rPr>
          <w:rFonts w:ascii="Times New Roman" w:hAnsi="Times New Roman" w:cs="Times New Roman"/>
        </w:rPr>
        <w:t>.</w:t>
      </w:r>
    </w:p>
  </w:footnote>
  <w:footnote w:id="70">
    <w:p w:rsidR="00595DF2" w:rsidRDefault="00595DF2" w:rsidP="008002E3">
      <w:pPr>
        <w:pStyle w:val="a6"/>
        <w:jc w:val="both"/>
      </w:pPr>
      <w:r w:rsidRPr="00584B65">
        <w:rPr>
          <w:rStyle w:val="a8"/>
          <w:rFonts w:ascii="Times New Roman" w:hAnsi="Times New Roman" w:cs="Times New Roman"/>
        </w:rPr>
        <w:footnoteRef/>
      </w:r>
      <w:r w:rsidRPr="00584B65">
        <w:rPr>
          <w:rFonts w:ascii="Times New Roman" w:hAnsi="Times New Roman" w:cs="Times New Roman"/>
        </w:rPr>
        <w:t xml:space="preserve"> Постановление </w:t>
      </w:r>
      <w:r>
        <w:rPr>
          <w:rFonts w:ascii="Times New Roman" w:hAnsi="Times New Roman" w:cs="Times New Roman"/>
        </w:rPr>
        <w:t xml:space="preserve">ФАС </w:t>
      </w:r>
      <w:proofErr w:type="spellStart"/>
      <w:r w:rsidRPr="00584B65">
        <w:rPr>
          <w:rFonts w:ascii="Times New Roman" w:hAnsi="Times New Roman" w:cs="Times New Roman"/>
        </w:rPr>
        <w:t>З</w:t>
      </w:r>
      <w:r>
        <w:rPr>
          <w:rFonts w:ascii="Times New Roman" w:hAnsi="Times New Roman" w:cs="Times New Roman"/>
        </w:rPr>
        <w:t>ападно-Сибирского</w:t>
      </w:r>
      <w:proofErr w:type="spellEnd"/>
      <w:r>
        <w:rPr>
          <w:rFonts w:ascii="Times New Roman" w:hAnsi="Times New Roman" w:cs="Times New Roman"/>
        </w:rPr>
        <w:t xml:space="preserve"> округа</w:t>
      </w:r>
      <w:r w:rsidRPr="00584B65">
        <w:rPr>
          <w:rFonts w:ascii="Times New Roman" w:hAnsi="Times New Roman" w:cs="Times New Roman"/>
        </w:rPr>
        <w:t xml:space="preserve"> от 27 июля 2011 г. по делу № А70-7956/</w:t>
      </w:r>
      <w:r>
        <w:rPr>
          <w:rFonts w:ascii="Times New Roman" w:hAnsi="Times New Roman" w:cs="Times New Roman"/>
        </w:rPr>
        <w:t xml:space="preserve">2009; Постановление ФАС Северо-Западного округа от </w:t>
      </w:r>
      <w:r w:rsidRPr="00584B65">
        <w:rPr>
          <w:rFonts w:ascii="Times New Roman" w:hAnsi="Times New Roman" w:cs="Times New Roman"/>
        </w:rPr>
        <w:t>3 авг.</w:t>
      </w:r>
      <w:r>
        <w:rPr>
          <w:rFonts w:ascii="Times New Roman" w:hAnsi="Times New Roman" w:cs="Times New Roman"/>
        </w:rPr>
        <w:t xml:space="preserve"> </w:t>
      </w:r>
      <w:r w:rsidRPr="00584B65">
        <w:rPr>
          <w:rFonts w:ascii="Times New Roman" w:hAnsi="Times New Roman" w:cs="Times New Roman"/>
        </w:rPr>
        <w:t>2</w:t>
      </w:r>
      <w:r>
        <w:rPr>
          <w:rFonts w:ascii="Times New Roman" w:hAnsi="Times New Roman" w:cs="Times New Roman"/>
        </w:rPr>
        <w:t xml:space="preserve">011 г. по делу № А56-16999/2009 </w:t>
      </w:r>
      <w:r w:rsidRPr="00C42594">
        <w:rPr>
          <w:rFonts w:ascii="Times New Roman" w:hAnsi="Times New Roman" w:cs="Times New Roman"/>
        </w:rPr>
        <w:t>[</w:t>
      </w:r>
      <w:r>
        <w:rPr>
          <w:rFonts w:ascii="Times New Roman" w:hAnsi="Times New Roman" w:cs="Times New Roman"/>
        </w:rPr>
        <w:t>Электронный ресурс</w:t>
      </w:r>
      <w:r w:rsidRPr="00C42594">
        <w:rPr>
          <w:rFonts w:ascii="Times New Roman" w:hAnsi="Times New Roman" w:cs="Times New Roman"/>
        </w:rPr>
        <w:t>]</w:t>
      </w:r>
      <w:r>
        <w:rPr>
          <w:rFonts w:ascii="Times New Roman" w:hAnsi="Times New Roman" w:cs="Times New Roman"/>
        </w:rPr>
        <w:t xml:space="preserve"> </w:t>
      </w:r>
      <w:r w:rsidRPr="00C42594">
        <w:rPr>
          <w:rFonts w:ascii="Times New Roman" w:hAnsi="Times New Roman" w:cs="Times New Roman"/>
          <w:lang w:eastAsia="ru-RU"/>
        </w:rPr>
        <w:t>//</w:t>
      </w:r>
      <w:r>
        <w:rPr>
          <w:rFonts w:ascii="Times New Roman" w:hAnsi="Times New Roman" w:cs="Times New Roman"/>
          <w:lang w:eastAsia="ru-RU"/>
        </w:rPr>
        <w:t xml:space="preserve"> Доступ из СПС «Консультант Плюс»</w:t>
      </w:r>
      <w:r>
        <w:rPr>
          <w:rFonts w:ascii="Times New Roman" w:hAnsi="Times New Roman" w:cs="Times New Roman"/>
        </w:rPr>
        <w:t>.</w:t>
      </w:r>
    </w:p>
  </w:footnote>
  <w:footnote w:id="71">
    <w:p w:rsidR="00595DF2" w:rsidRPr="00584B65" w:rsidRDefault="00595DF2" w:rsidP="008002E3">
      <w:pPr>
        <w:pStyle w:val="a6"/>
        <w:jc w:val="both"/>
        <w:rPr>
          <w:rFonts w:ascii="Times New Roman" w:hAnsi="Times New Roman" w:cs="Times New Roman"/>
        </w:rPr>
      </w:pPr>
      <w:r w:rsidRPr="00584B65">
        <w:rPr>
          <w:rStyle w:val="a8"/>
          <w:rFonts w:ascii="Times New Roman" w:hAnsi="Times New Roman" w:cs="Times New Roman"/>
        </w:rPr>
        <w:footnoteRef/>
      </w:r>
      <w:r w:rsidRPr="00584B65">
        <w:rPr>
          <w:rFonts w:ascii="Times New Roman" w:hAnsi="Times New Roman" w:cs="Times New Roman"/>
        </w:rPr>
        <w:t xml:space="preserve"> </w:t>
      </w:r>
      <w:proofErr w:type="gramStart"/>
      <w:r w:rsidRPr="00584B65">
        <w:rPr>
          <w:rFonts w:ascii="Times New Roman" w:hAnsi="Times New Roman" w:cs="Times New Roman"/>
        </w:rPr>
        <w:t>Постановлени</w:t>
      </w:r>
      <w:r>
        <w:rPr>
          <w:rFonts w:ascii="Times New Roman" w:hAnsi="Times New Roman" w:cs="Times New Roman"/>
        </w:rPr>
        <w:t>я</w:t>
      </w:r>
      <w:r w:rsidRPr="00584B65">
        <w:rPr>
          <w:rFonts w:ascii="Times New Roman" w:hAnsi="Times New Roman" w:cs="Times New Roman"/>
        </w:rPr>
        <w:t xml:space="preserve"> ФАС С</w:t>
      </w:r>
      <w:r>
        <w:rPr>
          <w:rFonts w:ascii="Times New Roman" w:hAnsi="Times New Roman" w:cs="Times New Roman"/>
        </w:rPr>
        <w:t>еверо-</w:t>
      </w:r>
      <w:r w:rsidRPr="00584B65">
        <w:rPr>
          <w:rFonts w:ascii="Times New Roman" w:hAnsi="Times New Roman" w:cs="Times New Roman"/>
        </w:rPr>
        <w:t>З</w:t>
      </w:r>
      <w:r>
        <w:rPr>
          <w:rFonts w:ascii="Times New Roman" w:hAnsi="Times New Roman" w:cs="Times New Roman"/>
        </w:rPr>
        <w:t>ападного округа</w:t>
      </w:r>
      <w:r w:rsidRPr="00584B65">
        <w:rPr>
          <w:rFonts w:ascii="Times New Roman" w:hAnsi="Times New Roman" w:cs="Times New Roman"/>
        </w:rPr>
        <w:t xml:space="preserve"> от 26 мая 2011 г. по делу № А56-78146/</w:t>
      </w:r>
      <w:r>
        <w:rPr>
          <w:rFonts w:ascii="Times New Roman" w:hAnsi="Times New Roman" w:cs="Times New Roman"/>
        </w:rPr>
        <w:t xml:space="preserve">2009, от </w:t>
      </w:r>
      <w:r w:rsidRPr="00584B65">
        <w:rPr>
          <w:rFonts w:ascii="Times New Roman" w:hAnsi="Times New Roman" w:cs="Times New Roman"/>
        </w:rPr>
        <w:t>3 авг.</w:t>
      </w:r>
      <w:r>
        <w:rPr>
          <w:rFonts w:ascii="Times New Roman" w:hAnsi="Times New Roman" w:cs="Times New Roman"/>
        </w:rPr>
        <w:t xml:space="preserve"> </w:t>
      </w:r>
      <w:r w:rsidRPr="00584B65">
        <w:rPr>
          <w:rFonts w:ascii="Times New Roman" w:hAnsi="Times New Roman" w:cs="Times New Roman"/>
        </w:rPr>
        <w:t>2011 г. по делу № А56-16999/200921</w:t>
      </w:r>
      <w:r>
        <w:rPr>
          <w:rFonts w:ascii="Times New Roman" w:hAnsi="Times New Roman" w:cs="Times New Roman"/>
        </w:rPr>
        <w:t>, от 21</w:t>
      </w:r>
      <w:r w:rsidRPr="00584B65">
        <w:rPr>
          <w:rFonts w:ascii="Times New Roman" w:hAnsi="Times New Roman" w:cs="Times New Roman"/>
        </w:rPr>
        <w:t xml:space="preserve"> июня 2013 г. по делу № А56-58340/2011; Постановление Арбитражного суда С</w:t>
      </w:r>
      <w:r>
        <w:rPr>
          <w:rFonts w:ascii="Times New Roman" w:hAnsi="Times New Roman" w:cs="Times New Roman"/>
        </w:rPr>
        <w:t>еверо-</w:t>
      </w:r>
      <w:r w:rsidRPr="00584B65">
        <w:rPr>
          <w:rFonts w:ascii="Times New Roman" w:hAnsi="Times New Roman" w:cs="Times New Roman"/>
        </w:rPr>
        <w:t>З</w:t>
      </w:r>
      <w:r>
        <w:rPr>
          <w:rFonts w:ascii="Times New Roman" w:hAnsi="Times New Roman" w:cs="Times New Roman"/>
        </w:rPr>
        <w:t>ападного округа</w:t>
      </w:r>
      <w:r w:rsidRPr="00584B65">
        <w:rPr>
          <w:rFonts w:ascii="Times New Roman" w:hAnsi="Times New Roman" w:cs="Times New Roman"/>
        </w:rPr>
        <w:t xml:space="preserve"> от 9 </w:t>
      </w:r>
      <w:proofErr w:type="spellStart"/>
      <w:r w:rsidRPr="00584B65">
        <w:rPr>
          <w:rFonts w:ascii="Times New Roman" w:hAnsi="Times New Roman" w:cs="Times New Roman"/>
        </w:rPr>
        <w:t>фев</w:t>
      </w:r>
      <w:proofErr w:type="spellEnd"/>
      <w:r w:rsidRPr="00584B65">
        <w:rPr>
          <w:rFonts w:ascii="Times New Roman" w:hAnsi="Times New Roman" w:cs="Times New Roman"/>
        </w:rPr>
        <w:t>.</w:t>
      </w:r>
      <w:r>
        <w:rPr>
          <w:rFonts w:ascii="Times New Roman" w:hAnsi="Times New Roman" w:cs="Times New Roman"/>
        </w:rPr>
        <w:t xml:space="preserve"> </w:t>
      </w:r>
      <w:r w:rsidRPr="00584B65">
        <w:rPr>
          <w:rFonts w:ascii="Times New Roman" w:hAnsi="Times New Roman" w:cs="Times New Roman"/>
        </w:rPr>
        <w:t>2015 г. по делу № А56-41053/2010</w:t>
      </w:r>
      <w:r>
        <w:rPr>
          <w:rFonts w:ascii="Times New Roman" w:hAnsi="Times New Roman" w:cs="Times New Roman"/>
        </w:rPr>
        <w:t xml:space="preserve"> </w:t>
      </w:r>
      <w:r w:rsidRPr="00C42594">
        <w:rPr>
          <w:rFonts w:ascii="Times New Roman" w:hAnsi="Times New Roman" w:cs="Times New Roman"/>
        </w:rPr>
        <w:t>[</w:t>
      </w:r>
      <w:r>
        <w:rPr>
          <w:rFonts w:ascii="Times New Roman" w:hAnsi="Times New Roman" w:cs="Times New Roman"/>
        </w:rPr>
        <w:t>Электронный ресурс</w:t>
      </w:r>
      <w:r w:rsidRPr="00C42594">
        <w:rPr>
          <w:rFonts w:ascii="Times New Roman" w:hAnsi="Times New Roman" w:cs="Times New Roman"/>
        </w:rPr>
        <w:t>]</w:t>
      </w:r>
      <w:r>
        <w:rPr>
          <w:rFonts w:ascii="Times New Roman" w:hAnsi="Times New Roman" w:cs="Times New Roman"/>
        </w:rPr>
        <w:t xml:space="preserve"> </w:t>
      </w:r>
      <w:r w:rsidRPr="00C42594">
        <w:rPr>
          <w:rFonts w:ascii="Times New Roman" w:hAnsi="Times New Roman" w:cs="Times New Roman"/>
          <w:lang w:eastAsia="ru-RU"/>
        </w:rPr>
        <w:t>//</w:t>
      </w:r>
      <w:r>
        <w:rPr>
          <w:rFonts w:ascii="Times New Roman" w:hAnsi="Times New Roman" w:cs="Times New Roman"/>
          <w:lang w:eastAsia="ru-RU"/>
        </w:rPr>
        <w:t xml:space="preserve"> Доступ из СПС «Консультант Плюс»</w:t>
      </w:r>
      <w:r w:rsidRPr="00D60D1F">
        <w:rPr>
          <w:rFonts w:ascii="Times New Roman" w:hAnsi="Times New Roman" w:cs="Times New Roman"/>
        </w:rPr>
        <w:t>.</w:t>
      </w:r>
      <w:proofErr w:type="gramEnd"/>
    </w:p>
  </w:footnote>
  <w:footnote w:id="72">
    <w:p w:rsidR="00595DF2" w:rsidRDefault="00595DF2" w:rsidP="008002E3">
      <w:pPr>
        <w:pStyle w:val="a6"/>
        <w:jc w:val="both"/>
      </w:pPr>
      <w:r w:rsidRPr="00584B65">
        <w:rPr>
          <w:rStyle w:val="a8"/>
          <w:rFonts w:ascii="Times New Roman" w:hAnsi="Times New Roman" w:cs="Times New Roman"/>
        </w:rPr>
        <w:footnoteRef/>
      </w:r>
      <w:r w:rsidRPr="00584B65">
        <w:rPr>
          <w:rFonts w:ascii="Times New Roman" w:hAnsi="Times New Roman" w:cs="Times New Roman"/>
        </w:rPr>
        <w:t xml:space="preserve"> Постановление Президиума ВАС РФ от 15 </w:t>
      </w:r>
      <w:proofErr w:type="spellStart"/>
      <w:r w:rsidRPr="00584B65">
        <w:rPr>
          <w:rFonts w:ascii="Times New Roman" w:hAnsi="Times New Roman" w:cs="Times New Roman"/>
        </w:rPr>
        <w:t>фев</w:t>
      </w:r>
      <w:proofErr w:type="spellEnd"/>
      <w:r w:rsidRPr="00584B65">
        <w:rPr>
          <w:rFonts w:ascii="Times New Roman" w:hAnsi="Times New Roman" w:cs="Times New Roman"/>
        </w:rPr>
        <w:t>. 2011 г. по делу № А40-18477/09-38</w:t>
      </w:r>
      <w:r>
        <w:rPr>
          <w:rFonts w:ascii="Times New Roman" w:hAnsi="Times New Roman" w:cs="Times New Roman"/>
        </w:rPr>
        <w:t xml:space="preserve">-51; </w:t>
      </w:r>
      <w:r w:rsidRPr="00584B65">
        <w:rPr>
          <w:rFonts w:ascii="Times New Roman" w:hAnsi="Times New Roman" w:cs="Times New Roman"/>
        </w:rPr>
        <w:t>Постановлени</w:t>
      </w:r>
      <w:r>
        <w:rPr>
          <w:rFonts w:ascii="Times New Roman" w:hAnsi="Times New Roman" w:cs="Times New Roman"/>
        </w:rPr>
        <w:t>я</w:t>
      </w:r>
      <w:r w:rsidRPr="00584B65">
        <w:rPr>
          <w:rFonts w:ascii="Times New Roman" w:hAnsi="Times New Roman" w:cs="Times New Roman"/>
        </w:rPr>
        <w:t xml:space="preserve"> ФАС С</w:t>
      </w:r>
      <w:r>
        <w:rPr>
          <w:rFonts w:ascii="Times New Roman" w:hAnsi="Times New Roman" w:cs="Times New Roman"/>
        </w:rPr>
        <w:t>еверо-Западного округа</w:t>
      </w:r>
      <w:r w:rsidRPr="00584B65">
        <w:rPr>
          <w:rFonts w:ascii="Times New Roman" w:hAnsi="Times New Roman" w:cs="Times New Roman"/>
        </w:rPr>
        <w:t xml:space="preserve"> от 15 апр. 2011 г. по делу № А56-71479/2009</w:t>
      </w:r>
      <w:r>
        <w:rPr>
          <w:rFonts w:ascii="Times New Roman" w:hAnsi="Times New Roman" w:cs="Times New Roman"/>
        </w:rPr>
        <w:t xml:space="preserve">, </w:t>
      </w:r>
      <w:r w:rsidRPr="00584B65">
        <w:rPr>
          <w:rFonts w:ascii="Times New Roman" w:hAnsi="Times New Roman" w:cs="Times New Roman"/>
        </w:rPr>
        <w:t>от 22 мая 2013 г. по делу № А56-16224/2012</w:t>
      </w:r>
      <w:r>
        <w:rPr>
          <w:rFonts w:ascii="Times New Roman" w:hAnsi="Times New Roman" w:cs="Times New Roman"/>
        </w:rPr>
        <w:t xml:space="preserve">; </w:t>
      </w:r>
      <w:r w:rsidRPr="00584B65">
        <w:rPr>
          <w:rFonts w:ascii="Times New Roman" w:hAnsi="Times New Roman" w:cs="Times New Roman"/>
        </w:rPr>
        <w:t xml:space="preserve">Постановление </w:t>
      </w:r>
      <w:r>
        <w:rPr>
          <w:rFonts w:ascii="Times New Roman" w:hAnsi="Times New Roman" w:cs="Times New Roman"/>
        </w:rPr>
        <w:t xml:space="preserve">ФАС </w:t>
      </w:r>
      <w:proofErr w:type="spellStart"/>
      <w:r w:rsidRPr="00584B65">
        <w:rPr>
          <w:rFonts w:ascii="Times New Roman" w:hAnsi="Times New Roman" w:cs="Times New Roman"/>
        </w:rPr>
        <w:t>З</w:t>
      </w:r>
      <w:r>
        <w:rPr>
          <w:rFonts w:ascii="Times New Roman" w:hAnsi="Times New Roman" w:cs="Times New Roman"/>
        </w:rPr>
        <w:t>ападно-</w:t>
      </w:r>
      <w:r w:rsidRPr="00584B65">
        <w:rPr>
          <w:rFonts w:ascii="Times New Roman" w:hAnsi="Times New Roman" w:cs="Times New Roman"/>
        </w:rPr>
        <w:t>С</w:t>
      </w:r>
      <w:r>
        <w:rPr>
          <w:rFonts w:ascii="Times New Roman" w:hAnsi="Times New Roman" w:cs="Times New Roman"/>
        </w:rPr>
        <w:t>ибирского</w:t>
      </w:r>
      <w:proofErr w:type="spellEnd"/>
      <w:r>
        <w:rPr>
          <w:rFonts w:ascii="Times New Roman" w:hAnsi="Times New Roman" w:cs="Times New Roman"/>
        </w:rPr>
        <w:t xml:space="preserve"> округа</w:t>
      </w:r>
      <w:r w:rsidRPr="00584B65">
        <w:rPr>
          <w:rFonts w:ascii="Times New Roman" w:hAnsi="Times New Roman" w:cs="Times New Roman"/>
        </w:rPr>
        <w:t xml:space="preserve"> от 27 июля 2011 г. по делу № А70-7956/2009; Постановление</w:t>
      </w:r>
      <w:proofErr w:type="gramStart"/>
      <w:r w:rsidRPr="00584B65">
        <w:rPr>
          <w:rFonts w:ascii="Times New Roman" w:hAnsi="Times New Roman" w:cs="Times New Roman"/>
        </w:rPr>
        <w:t xml:space="preserve"> П</w:t>
      </w:r>
      <w:proofErr w:type="gramEnd"/>
      <w:r w:rsidRPr="00584B65">
        <w:rPr>
          <w:rFonts w:ascii="Times New Roman" w:hAnsi="Times New Roman" w:cs="Times New Roman"/>
        </w:rPr>
        <w:t xml:space="preserve">ятнадцатого арбитражного апелляционного суда от 29 июня 2012 г. по делу </w:t>
      </w:r>
      <w:r>
        <w:rPr>
          <w:rFonts w:ascii="Times New Roman" w:hAnsi="Times New Roman" w:cs="Times New Roman"/>
        </w:rPr>
        <w:t>№</w:t>
      </w:r>
      <w:r w:rsidRPr="00584B65">
        <w:rPr>
          <w:rFonts w:ascii="Times New Roman" w:hAnsi="Times New Roman" w:cs="Times New Roman"/>
        </w:rPr>
        <w:t xml:space="preserve"> А53-9427/2010;</w:t>
      </w:r>
      <w:r>
        <w:rPr>
          <w:rFonts w:ascii="Times New Roman" w:hAnsi="Times New Roman" w:cs="Times New Roman"/>
        </w:rPr>
        <w:t xml:space="preserve"> </w:t>
      </w:r>
      <w:r w:rsidRPr="00584B65">
        <w:rPr>
          <w:rFonts w:ascii="Times New Roman" w:hAnsi="Times New Roman" w:cs="Times New Roman"/>
        </w:rPr>
        <w:t>Постановление А</w:t>
      </w:r>
      <w:r>
        <w:rPr>
          <w:rFonts w:ascii="Times New Roman" w:hAnsi="Times New Roman" w:cs="Times New Roman"/>
        </w:rPr>
        <w:t>рбитражного суда</w:t>
      </w:r>
      <w:r w:rsidRPr="00584B65">
        <w:rPr>
          <w:rFonts w:ascii="Times New Roman" w:hAnsi="Times New Roman" w:cs="Times New Roman"/>
        </w:rPr>
        <w:t xml:space="preserve"> С</w:t>
      </w:r>
      <w:r>
        <w:rPr>
          <w:rFonts w:ascii="Times New Roman" w:hAnsi="Times New Roman" w:cs="Times New Roman"/>
        </w:rPr>
        <w:t>еверо-</w:t>
      </w:r>
      <w:r w:rsidRPr="00584B65">
        <w:rPr>
          <w:rFonts w:ascii="Times New Roman" w:hAnsi="Times New Roman" w:cs="Times New Roman"/>
        </w:rPr>
        <w:t>З</w:t>
      </w:r>
      <w:r>
        <w:rPr>
          <w:rFonts w:ascii="Times New Roman" w:hAnsi="Times New Roman" w:cs="Times New Roman"/>
        </w:rPr>
        <w:t>ападного округа</w:t>
      </w:r>
      <w:r w:rsidRPr="00584B65">
        <w:rPr>
          <w:rFonts w:ascii="Times New Roman" w:hAnsi="Times New Roman" w:cs="Times New Roman"/>
        </w:rPr>
        <w:t xml:space="preserve"> от 3 июля 2015 г.</w:t>
      </w:r>
      <w:r>
        <w:rPr>
          <w:rFonts w:ascii="Times New Roman" w:hAnsi="Times New Roman" w:cs="Times New Roman"/>
        </w:rPr>
        <w:t xml:space="preserve"> </w:t>
      </w:r>
      <w:r w:rsidRPr="00584B65">
        <w:rPr>
          <w:rFonts w:ascii="Times New Roman" w:hAnsi="Times New Roman" w:cs="Times New Roman"/>
        </w:rPr>
        <w:t>по делу № А56-73193/2013</w:t>
      </w:r>
      <w:r>
        <w:rPr>
          <w:rFonts w:ascii="Times New Roman" w:hAnsi="Times New Roman" w:cs="Times New Roman"/>
        </w:rPr>
        <w:t xml:space="preserve"> </w:t>
      </w:r>
      <w:r w:rsidRPr="00C42594">
        <w:rPr>
          <w:rFonts w:ascii="Times New Roman" w:hAnsi="Times New Roman" w:cs="Times New Roman"/>
        </w:rPr>
        <w:t>[</w:t>
      </w:r>
      <w:r>
        <w:rPr>
          <w:rFonts w:ascii="Times New Roman" w:hAnsi="Times New Roman" w:cs="Times New Roman"/>
        </w:rPr>
        <w:t>Электронный ресурс</w:t>
      </w:r>
      <w:r w:rsidRPr="00C42594">
        <w:rPr>
          <w:rFonts w:ascii="Times New Roman" w:hAnsi="Times New Roman" w:cs="Times New Roman"/>
        </w:rPr>
        <w:t>]</w:t>
      </w:r>
      <w:r>
        <w:rPr>
          <w:rFonts w:ascii="Times New Roman" w:hAnsi="Times New Roman" w:cs="Times New Roman"/>
        </w:rPr>
        <w:t xml:space="preserve"> </w:t>
      </w:r>
      <w:r w:rsidRPr="00C42594">
        <w:rPr>
          <w:rFonts w:ascii="Times New Roman" w:hAnsi="Times New Roman" w:cs="Times New Roman"/>
          <w:lang w:eastAsia="ru-RU"/>
        </w:rPr>
        <w:t>//</w:t>
      </w:r>
      <w:r>
        <w:rPr>
          <w:rFonts w:ascii="Times New Roman" w:hAnsi="Times New Roman" w:cs="Times New Roman"/>
          <w:lang w:eastAsia="ru-RU"/>
        </w:rPr>
        <w:t xml:space="preserve"> Доступ из СПС «Консультант Плюс»</w:t>
      </w:r>
      <w:r w:rsidRPr="00D60D1F">
        <w:rPr>
          <w:rFonts w:ascii="Times New Roman" w:hAnsi="Times New Roman" w:cs="Times New Roman"/>
        </w:rPr>
        <w:t>.</w:t>
      </w:r>
    </w:p>
  </w:footnote>
  <w:footnote w:id="73">
    <w:p w:rsidR="00595DF2" w:rsidRPr="00DA3A46" w:rsidRDefault="00595DF2" w:rsidP="008002E3">
      <w:pPr>
        <w:pStyle w:val="a6"/>
        <w:rPr>
          <w:rFonts w:ascii="Times New Roman" w:hAnsi="Times New Roman" w:cs="Times New Roman"/>
        </w:rPr>
      </w:pPr>
      <w:r w:rsidRPr="00DA3A46">
        <w:rPr>
          <w:rStyle w:val="a8"/>
          <w:rFonts w:ascii="Times New Roman" w:hAnsi="Times New Roman" w:cs="Times New Roman"/>
        </w:rPr>
        <w:footnoteRef/>
      </w:r>
      <w:r w:rsidRPr="00DA3A46">
        <w:rPr>
          <w:rFonts w:ascii="Times New Roman" w:hAnsi="Times New Roman" w:cs="Times New Roman"/>
        </w:rPr>
        <w:t xml:space="preserve"> </w:t>
      </w:r>
      <w:r w:rsidRPr="00DA3A46">
        <w:rPr>
          <w:rFonts w:ascii="Times New Roman" w:hAnsi="Times New Roman" w:cs="Times New Roman"/>
          <w:color w:val="000000"/>
          <w:shd w:val="clear" w:color="auto" w:fill="FFFFFF"/>
        </w:rPr>
        <w:t xml:space="preserve">Постановление Президиума ВАС РФ от 15 </w:t>
      </w:r>
      <w:proofErr w:type="spellStart"/>
      <w:r w:rsidRPr="00DA3A46">
        <w:rPr>
          <w:rFonts w:ascii="Times New Roman" w:hAnsi="Times New Roman" w:cs="Times New Roman"/>
          <w:color w:val="000000"/>
          <w:shd w:val="clear" w:color="auto" w:fill="FFFFFF"/>
        </w:rPr>
        <w:t>фев</w:t>
      </w:r>
      <w:proofErr w:type="spellEnd"/>
      <w:r w:rsidRPr="00DA3A46">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r w:rsidRPr="00DA3A46">
        <w:rPr>
          <w:rFonts w:ascii="Times New Roman" w:hAnsi="Times New Roman" w:cs="Times New Roman"/>
          <w:color w:val="000000"/>
          <w:shd w:val="clear" w:color="auto" w:fill="FFFFFF"/>
        </w:rPr>
        <w:t xml:space="preserve">2011 г. </w:t>
      </w:r>
      <w:r>
        <w:rPr>
          <w:rFonts w:ascii="Times New Roman" w:hAnsi="Times New Roman" w:cs="Times New Roman"/>
          <w:color w:val="000000"/>
          <w:shd w:val="clear" w:color="auto" w:fill="FFFFFF"/>
        </w:rPr>
        <w:t xml:space="preserve">по делу № А40-18477/09-38-51 </w:t>
      </w:r>
      <w:r w:rsidRPr="00C42594">
        <w:rPr>
          <w:rFonts w:ascii="Times New Roman" w:hAnsi="Times New Roman" w:cs="Times New Roman"/>
        </w:rPr>
        <w:t>[</w:t>
      </w:r>
      <w:r>
        <w:rPr>
          <w:rFonts w:ascii="Times New Roman" w:hAnsi="Times New Roman" w:cs="Times New Roman"/>
        </w:rPr>
        <w:t>Электронный ресурс</w:t>
      </w:r>
      <w:r w:rsidRPr="00C42594">
        <w:rPr>
          <w:rFonts w:ascii="Times New Roman" w:hAnsi="Times New Roman" w:cs="Times New Roman"/>
        </w:rPr>
        <w:t>]</w:t>
      </w:r>
      <w:r>
        <w:rPr>
          <w:rFonts w:ascii="Times New Roman" w:hAnsi="Times New Roman" w:cs="Times New Roman"/>
        </w:rPr>
        <w:t xml:space="preserve"> </w:t>
      </w:r>
      <w:r w:rsidRPr="00C42594">
        <w:rPr>
          <w:rFonts w:ascii="Times New Roman" w:hAnsi="Times New Roman" w:cs="Times New Roman"/>
          <w:lang w:eastAsia="ru-RU"/>
        </w:rPr>
        <w:t>//</w:t>
      </w:r>
      <w:r>
        <w:rPr>
          <w:rFonts w:ascii="Times New Roman" w:hAnsi="Times New Roman" w:cs="Times New Roman"/>
          <w:lang w:eastAsia="ru-RU"/>
        </w:rPr>
        <w:t xml:space="preserve"> Доступ из СПС «Консультант Плюс»</w:t>
      </w:r>
      <w:r w:rsidRPr="00D60D1F">
        <w:rPr>
          <w:rFonts w:ascii="Times New Roman" w:hAnsi="Times New Roman" w:cs="Times New Roman"/>
        </w:rPr>
        <w:t>.</w:t>
      </w:r>
    </w:p>
  </w:footnote>
  <w:footnote w:id="74">
    <w:p w:rsidR="00595DF2" w:rsidRPr="00584B65" w:rsidRDefault="00595DF2" w:rsidP="008002E3">
      <w:pPr>
        <w:pStyle w:val="a6"/>
        <w:jc w:val="both"/>
        <w:rPr>
          <w:rFonts w:ascii="Times New Roman" w:hAnsi="Times New Roman" w:cs="Times New Roman"/>
        </w:rPr>
      </w:pPr>
      <w:r w:rsidRPr="00DA3A46">
        <w:rPr>
          <w:rStyle w:val="a8"/>
          <w:rFonts w:ascii="Times New Roman" w:hAnsi="Times New Roman" w:cs="Times New Roman"/>
        </w:rPr>
        <w:footnoteRef/>
      </w:r>
      <w:r>
        <w:rPr>
          <w:rFonts w:ascii="Times New Roman" w:hAnsi="Times New Roman" w:cs="Times New Roman"/>
        </w:rPr>
        <w:t xml:space="preserve"> </w:t>
      </w:r>
      <w:r w:rsidRPr="00DA3A46">
        <w:rPr>
          <w:rFonts w:ascii="Times New Roman" w:hAnsi="Times New Roman" w:cs="Times New Roman"/>
        </w:rPr>
        <w:t xml:space="preserve">Постановление </w:t>
      </w:r>
      <w:r>
        <w:rPr>
          <w:rFonts w:ascii="Times New Roman" w:hAnsi="Times New Roman" w:cs="Times New Roman"/>
        </w:rPr>
        <w:t xml:space="preserve">ФАС </w:t>
      </w:r>
      <w:proofErr w:type="spellStart"/>
      <w:r w:rsidRPr="00DA3A46">
        <w:rPr>
          <w:rFonts w:ascii="Times New Roman" w:hAnsi="Times New Roman" w:cs="Times New Roman"/>
        </w:rPr>
        <w:t>З</w:t>
      </w:r>
      <w:r>
        <w:rPr>
          <w:rFonts w:ascii="Times New Roman" w:hAnsi="Times New Roman" w:cs="Times New Roman"/>
        </w:rPr>
        <w:t>ападно-</w:t>
      </w:r>
      <w:r w:rsidRPr="00DA3A46">
        <w:rPr>
          <w:rFonts w:ascii="Times New Roman" w:hAnsi="Times New Roman" w:cs="Times New Roman"/>
        </w:rPr>
        <w:t>С</w:t>
      </w:r>
      <w:r>
        <w:rPr>
          <w:rFonts w:ascii="Times New Roman" w:hAnsi="Times New Roman" w:cs="Times New Roman"/>
        </w:rPr>
        <w:t>ибирского</w:t>
      </w:r>
      <w:proofErr w:type="spellEnd"/>
      <w:r>
        <w:rPr>
          <w:rFonts w:ascii="Times New Roman" w:hAnsi="Times New Roman" w:cs="Times New Roman"/>
        </w:rPr>
        <w:t xml:space="preserve"> округа</w:t>
      </w:r>
      <w:r w:rsidRPr="00DA3A46">
        <w:rPr>
          <w:rFonts w:ascii="Times New Roman" w:hAnsi="Times New Roman" w:cs="Times New Roman"/>
        </w:rPr>
        <w:t xml:space="preserve"> от 27 июля 2011 г. по делу № А70-7956/2009; Постановление</w:t>
      </w:r>
      <w:proofErr w:type="gramStart"/>
      <w:r w:rsidRPr="00DA3A46">
        <w:rPr>
          <w:rFonts w:ascii="Times New Roman" w:hAnsi="Times New Roman" w:cs="Times New Roman"/>
        </w:rPr>
        <w:t xml:space="preserve"> В</w:t>
      </w:r>
      <w:proofErr w:type="gramEnd"/>
      <w:r w:rsidRPr="00DA3A46">
        <w:rPr>
          <w:rFonts w:ascii="Times New Roman" w:hAnsi="Times New Roman" w:cs="Times New Roman"/>
        </w:rPr>
        <w:t>осемнадцатого арбитражного апелляционного суда от 17</w:t>
      </w:r>
      <w:r>
        <w:rPr>
          <w:rFonts w:ascii="Times New Roman" w:hAnsi="Times New Roman" w:cs="Times New Roman"/>
        </w:rPr>
        <w:t xml:space="preserve"> сент. </w:t>
      </w:r>
      <w:r w:rsidRPr="00DA3A46">
        <w:rPr>
          <w:rFonts w:ascii="Times New Roman" w:hAnsi="Times New Roman" w:cs="Times New Roman"/>
        </w:rPr>
        <w:t xml:space="preserve">2014 </w:t>
      </w:r>
      <w:r>
        <w:rPr>
          <w:rFonts w:ascii="Times New Roman" w:hAnsi="Times New Roman" w:cs="Times New Roman"/>
        </w:rPr>
        <w:t xml:space="preserve">г. </w:t>
      </w:r>
      <w:r w:rsidRPr="00DA3A46">
        <w:rPr>
          <w:rFonts w:ascii="Times New Roman" w:hAnsi="Times New Roman" w:cs="Times New Roman"/>
        </w:rPr>
        <w:t xml:space="preserve">по делу </w:t>
      </w:r>
      <w:r>
        <w:rPr>
          <w:rFonts w:ascii="Times New Roman" w:hAnsi="Times New Roman" w:cs="Times New Roman"/>
        </w:rPr>
        <w:t xml:space="preserve">№ А47-751/2014; </w:t>
      </w:r>
      <w:r w:rsidRPr="00DA3A46">
        <w:rPr>
          <w:rFonts w:ascii="Times New Roman" w:hAnsi="Times New Roman" w:cs="Times New Roman"/>
        </w:rPr>
        <w:t>Постановлени</w:t>
      </w:r>
      <w:r>
        <w:rPr>
          <w:rFonts w:ascii="Times New Roman" w:hAnsi="Times New Roman" w:cs="Times New Roman"/>
        </w:rPr>
        <w:t>я</w:t>
      </w:r>
      <w:r w:rsidRPr="00DA3A46">
        <w:rPr>
          <w:rFonts w:ascii="Times New Roman" w:hAnsi="Times New Roman" w:cs="Times New Roman"/>
        </w:rPr>
        <w:t xml:space="preserve"> А</w:t>
      </w:r>
      <w:r>
        <w:rPr>
          <w:rFonts w:ascii="Times New Roman" w:hAnsi="Times New Roman" w:cs="Times New Roman"/>
        </w:rPr>
        <w:t>рбитражного суда</w:t>
      </w:r>
      <w:r w:rsidRPr="00DA3A46">
        <w:rPr>
          <w:rFonts w:ascii="Times New Roman" w:hAnsi="Times New Roman" w:cs="Times New Roman"/>
        </w:rPr>
        <w:t xml:space="preserve"> С</w:t>
      </w:r>
      <w:r>
        <w:rPr>
          <w:rFonts w:ascii="Times New Roman" w:hAnsi="Times New Roman" w:cs="Times New Roman"/>
        </w:rPr>
        <w:t>еверо-</w:t>
      </w:r>
      <w:r w:rsidRPr="00DA3A46">
        <w:rPr>
          <w:rFonts w:ascii="Times New Roman" w:hAnsi="Times New Roman" w:cs="Times New Roman"/>
        </w:rPr>
        <w:t>З</w:t>
      </w:r>
      <w:r>
        <w:rPr>
          <w:rFonts w:ascii="Times New Roman" w:hAnsi="Times New Roman" w:cs="Times New Roman"/>
        </w:rPr>
        <w:t>ападного округа</w:t>
      </w:r>
      <w:r w:rsidRPr="00DA3A46">
        <w:rPr>
          <w:rFonts w:ascii="Times New Roman" w:hAnsi="Times New Roman" w:cs="Times New Roman"/>
        </w:rPr>
        <w:t xml:space="preserve"> от 3 июля 2015 г.</w:t>
      </w:r>
      <w:r>
        <w:rPr>
          <w:rFonts w:ascii="Times New Roman" w:hAnsi="Times New Roman" w:cs="Times New Roman"/>
        </w:rPr>
        <w:t xml:space="preserve"> </w:t>
      </w:r>
      <w:r w:rsidRPr="00DA3A46">
        <w:rPr>
          <w:rFonts w:ascii="Times New Roman" w:hAnsi="Times New Roman" w:cs="Times New Roman"/>
        </w:rPr>
        <w:t xml:space="preserve">по делу № А56-73193/2013; </w:t>
      </w:r>
      <w:r w:rsidRPr="00C42594">
        <w:rPr>
          <w:rFonts w:ascii="Times New Roman" w:hAnsi="Times New Roman" w:cs="Times New Roman"/>
        </w:rPr>
        <w:t>[</w:t>
      </w:r>
      <w:r>
        <w:rPr>
          <w:rFonts w:ascii="Times New Roman" w:hAnsi="Times New Roman" w:cs="Times New Roman"/>
        </w:rPr>
        <w:t>Электронный ресурс</w:t>
      </w:r>
      <w:r w:rsidRPr="00C42594">
        <w:rPr>
          <w:rFonts w:ascii="Times New Roman" w:hAnsi="Times New Roman" w:cs="Times New Roman"/>
        </w:rPr>
        <w:t>]</w:t>
      </w:r>
      <w:r>
        <w:rPr>
          <w:rFonts w:ascii="Times New Roman" w:hAnsi="Times New Roman" w:cs="Times New Roman"/>
        </w:rPr>
        <w:t xml:space="preserve"> </w:t>
      </w:r>
      <w:r w:rsidRPr="00C42594">
        <w:rPr>
          <w:rFonts w:ascii="Times New Roman" w:hAnsi="Times New Roman" w:cs="Times New Roman"/>
          <w:lang w:eastAsia="ru-RU"/>
        </w:rPr>
        <w:t>//</w:t>
      </w:r>
      <w:r>
        <w:rPr>
          <w:rFonts w:ascii="Times New Roman" w:hAnsi="Times New Roman" w:cs="Times New Roman"/>
          <w:lang w:eastAsia="ru-RU"/>
        </w:rPr>
        <w:t xml:space="preserve"> Доступ из СПС «Консультант Плюс»</w:t>
      </w:r>
      <w:r w:rsidRPr="00D60D1F">
        <w:rPr>
          <w:rFonts w:ascii="Times New Roman" w:hAnsi="Times New Roman" w:cs="Times New Roman"/>
        </w:rPr>
        <w:t>.</w:t>
      </w:r>
    </w:p>
  </w:footnote>
  <w:footnote w:id="75">
    <w:p w:rsidR="00595DF2" w:rsidRPr="00126D63" w:rsidRDefault="00595DF2" w:rsidP="001C369B">
      <w:pPr>
        <w:pStyle w:val="a6"/>
        <w:jc w:val="both"/>
        <w:rPr>
          <w:rFonts w:ascii="Times New Roman" w:hAnsi="Times New Roman" w:cs="Times New Roman"/>
        </w:rPr>
      </w:pPr>
      <w:r w:rsidRPr="00126D63">
        <w:rPr>
          <w:rStyle w:val="a8"/>
          <w:rFonts w:ascii="Times New Roman" w:hAnsi="Times New Roman" w:cs="Times New Roman"/>
        </w:rPr>
        <w:footnoteRef/>
      </w:r>
      <w:r w:rsidRPr="00126D63">
        <w:rPr>
          <w:rFonts w:ascii="Times New Roman" w:hAnsi="Times New Roman" w:cs="Times New Roman"/>
        </w:rPr>
        <w:t xml:space="preserve"> Заявление из каузальной сделки в этом случае всегда может быть сделано. См.: </w:t>
      </w:r>
      <w:proofErr w:type="spellStart"/>
      <w:r w:rsidRPr="00126D63">
        <w:rPr>
          <w:rFonts w:ascii="Times New Roman" w:hAnsi="Times New Roman" w:cs="Times New Roman"/>
        </w:rPr>
        <w:t>Агарков</w:t>
      </w:r>
      <w:proofErr w:type="spellEnd"/>
      <w:r w:rsidRPr="00126D63">
        <w:rPr>
          <w:rFonts w:ascii="Times New Roman" w:hAnsi="Times New Roman" w:cs="Times New Roman"/>
        </w:rPr>
        <w:t xml:space="preserve"> </w:t>
      </w:r>
      <w:r>
        <w:rPr>
          <w:rFonts w:ascii="Times New Roman" w:hAnsi="Times New Roman" w:cs="Times New Roman"/>
        </w:rPr>
        <w:t>М. М. Указ</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оч. С. 207; Власова</w:t>
      </w:r>
      <w:r w:rsidRPr="00126D63">
        <w:rPr>
          <w:rFonts w:ascii="Times New Roman" w:hAnsi="Times New Roman" w:cs="Times New Roman"/>
        </w:rPr>
        <w:t xml:space="preserve"> А. В. К вопросу о понятии абстрактной сдел</w:t>
      </w:r>
      <w:r>
        <w:rPr>
          <w:rFonts w:ascii="Times New Roman" w:hAnsi="Times New Roman" w:cs="Times New Roman"/>
        </w:rPr>
        <w:t xml:space="preserve">ки // Очерки по торговому праву. </w:t>
      </w:r>
      <w:r w:rsidRPr="00126D63">
        <w:rPr>
          <w:rFonts w:ascii="Times New Roman" w:hAnsi="Times New Roman" w:cs="Times New Roman"/>
        </w:rPr>
        <w:t>Ярославль, 2001</w:t>
      </w:r>
      <w:r>
        <w:rPr>
          <w:rFonts w:ascii="Times New Roman" w:hAnsi="Times New Roman" w:cs="Times New Roman"/>
        </w:rPr>
        <w:t>. Вып.8.</w:t>
      </w:r>
      <w:r w:rsidRPr="00126D63">
        <w:rPr>
          <w:rFonts w:ascii="Times New Roman" w:hAnsi="Times New Roman" w:cs="Times New Roman"/>
        </w:rPr>
        <w:t xml:space="preserve"> С. 60; Новоселова Л.</w:t>
      </w:r>
      <w:r>
        <w:rPr>
          <w:rFonts w:ascii="Times New Roman" w:hAnsi="Times New Roman" w:cs="Times New Roman"/>
        </w:rPr>
        <w:t xml:space="preserve"> </w:t>
      </w:r>
      <w:r w:rsidRPr="00126D63">
        <w:rPr>
          <w:rFonts w:ascii="Times New Roman" w:hAnsi="Times New Roman" w:cs="Times New Roman"/>
        </w:rPr>
        <w:t xml:space="preserve">А. </w:t>
      </w:r>
      <w:r w:rsidRPr="0009619E">
        <w:rPr>
          <w:rFonts w:ascii="Times New Roman" w:hAnsi="Times New Roman" w:cs="Times New Roman"/>
          <w:szCs w:val="28"/>
        </w:rPr>
        <w:t xml:space="preserve">Вексель в хозяйственном обороте. </w:t>
      </w:r>
      <w:proofErr w:type="gramStart"/>
      <w:r w:rsidRPr="0009619E">
        <w:rPr>
          <w:rFonts w:ascii="Times New Roman" w:hAnsi="Times New Roman" w:cs="Times New Roman"/>
          <w:szCs w:val="28"/>
        </w:rPr>
        <w:t>Комментарий практики рассмотрения</w:t>
      </w:r>
      <w:proofErr w:type="gramEnd"/>
      <w:r w:rsidRPr="0009619E">
        <w:rPr>
          <w:rFonts w:ascii="Times New Roman" w:hAnsi="Times New Roman" w:cs="Times New Roman"/>
          <w:szCs w:val="28"/>
        </w:rPr>
        <w:t xml:space="preserve"> споров /</w:t>
      </w:r>
      <w:r>
        <w:rPr>
          <w:rFonts w:ascii="Times New Roman" w:hAnsi="Times New Roman" w:cs="Times New Roman"/>
          <w:szCs w:val="28"/>
        </w:rPr>
        <w:t xml:space="preserve"> </w:t>
      </w:r>
      <w:r w:rsidRPr="0009619E">
        <w:rPr>
          <w:rFonts w:ascii="Times New Roman" w:hAnsi="Times New Roman" w:cs="Times New Roman"/>
          <w:szCs w:val="28"/>
        </w:rPr>
        <w:t xml:space="preserve">2-е изд., </w:t>
      </w:r>
      <w:proofErr w:type="spellStart"/>
      <w:r w:rsidRPr="0009619E">
        <w:rPr>
          <w:rFonts w:ascii="Times New Roman" w:hAnsi="Times New Roman" w:cs="Times New Roman"/>
          <w:szCs w:val="28"/>
        </w:rPr>
        <w:t>перераб</w:t>
      </w:r>
      <w:proofErr w:type="spellEnd"/>
      <w:r w:rsidRPr="0009619E">
        <w:rPr>
          <w:rFonts w:ascii="Times New Roman" w:hAnsi="Times New Roman" w:cs="Times New Roman"/>
          <w:szCs w:val="28"/>
        </w:rPr>
        <w:t xml:space="preserve">. и доп. </w:t>
      </w:r>
      <w:r>
        <w:rPr>
          <w:rFonts w:ascii="Times New Roman" w:hAnsi="Times New Roman" w:cs="Times New Roman"/>
          <w:szCs w:val="28"/>
        </w:rPr>
        <w:t>М.</w:t>
      </w:r>
      <w:r w:rsidRPr="0009619E">
        <w:rPr>
          <w:rFonts w:ascii="Times New Roman" w:hAnsi="Times New Roman" w:cs="Times New Roman"/>
          <w:szCs w:val="28"/>
        </w:rPr>
        <w:t>, 1998.</w:t>
      </w:r>
      <w:r>
        <w:rPr>
          <w:rFonts w:ascii="Times New Roman" w:hAnsi="Times New Roman" w:cs="Times New Roman"/>
          <w:szCs w:val="28"/>
        </w:rPr>
        <w:t xml:space="preserve"> </w:t>
      </w:r>
      <w:r>
        <w:rPr>
          <w:rFonts w:ascii="Times New Roman" w:hAnsi="Times New Roman" w:cs="Times New Roman"/>
        </w:rPr>
        <w:t xml:space="preserve">С. </w:t>
      </w:r>
      <w:r w:rsidRPr="00126D63">
        <w:rPr>
          <w:rFonts w:ascii="Times New Roman" w:hAnsi="Times New Roman" w:cs="Times New Roman"/>
        </w:rPr>
        <w:t>30; Садовский, П.</w:t>
      </w:r>
      <w:r>
        <w:rPr>
          <w:rFonts w:ascii="Times New Roman" w:hAnsi="Times New Roman" w:cs="Times New Roman"/>
        </w:rPr>
        <w:t xml:space="preserve"> </w:t>
      </w:r>
      <w:r w:rsidRPr="00126D63">
        <w:rPr>
          <w:rFonts w:ascii="Times New Roman" w:hAnsi="Times New Roman" w:cs="Times New Roman"/>
        </w:rPr>
        <w:t>В. Указ</w:t>
      </w:r>
      <w:proofErr w:type="gramStart"/>
      <w:r w:rsidRPr="00126D63">
        <w:rPr>
          <w:rFonts w:ascii="Times New Roman" w:hAnsi="Times New Roman" w:cs="Times New Roman"/>
        </w:rPr>
        <w:t>.</w:t>
      </w:r>
      <w:proofErr w:type="gramEnd"/>
      <w:r w:rsidRPr="00126D63">
        <w:rPr>
          <w:rFonts w:ascii="Times New Roman" w:hAnsi="Times New Roman" w:cs="Times New Roman"/>
        </w:rPr>
        <w:t xml:space="preserve"> </w:t>
      </w:r>
      <w:proofErr w:type="gramStart"/>
      <w:r w:rsidRPr="00126D63">
        <w:rPr>
          <w:rFonts w:ascii="Times New Roman" w:hAnsi="Times New Roman" w:cs="Times New Roman"/>
        </w:rPr>
        <w:t>с</w:t>
      </w:r>
      <w:proofErr w:type="gramEnd"/>
      <w:r w:rsidRPr="00126D63">
        <w:rPr>
          <w:rFonts w:ascii="Times New Roman" w:hAnsi="Times New Roman" w:cs="Times New Roman"/>
        </w:rPr>
        <w:t xml:space="preserve">оч. С. 71, 73. </w:t>
      </w:r>
    </w:p>
  </w:footnote>
  <w:footnote w:id="76">
    <w:p w:rsidR="00595DF2" w:rsidRPr="00126D63" w:rsidRDefault="00595DF2" w:rsidP="001C369B">
      <w:pPr>
        <w:pStyle w:val="a6"/>
        <w:jc w:val="both"/>
        <w:rPr>
          <w:rFonts w:ascii="Times New Roman" w:hAnsi="Times New Roman" w:cs="Times New Roman"/>
        </w:rPr>
      </w:pPr>
      <w:r w:rsidRPr="00126D63">
        <w:rPr>
          <w:rStyle w:val="a8"/>
          <w:rFonts w:ascii="Times New Roman" w:hAnsi="Times New Roman" w:cs="Times New Roman"/>
        </w:rPr>
        <w:footnoteRef/>
      </w:r>
      <w:r w:rsidRPr="00126D63">
        <w:rPr>
          <w:rFonts w:ascii="Times New Roman" w:hAnsi="Times New Roman" w:cs="Times New Roman"/>
        </w:rPr>
        <w:t xml:space="preserve"> </w:t>
      </w:r>
      <w:proofErr w:type="spellStart"/>
      <w:r w:rsidRPr="005F5CFF">
        <w:rPr>
          <w:rFonts w:ascii="Times New Roman" w:hAnsi="Times New Roman" w:cs="Times New Roman"/>
          <w:szCs w:val="28"/>
        </w:rPr>
        <w:t>Бушев</w:t>
      </w:r>
      <w:proofErr w:type="spellEnd"/>
      <w:r w:rsidRPr="005F5CFF">
        <w:rPr>
          <w:rFonts w:ascii="Times New Roman" w:hAnsi="Times New Roman" w:cs="Times New Roman"/>
          <w:szCs w:val="28"/>
        </w:rPr>
        <w:t xml:space="preserve"> А. Ю. Правовые вопросы ценных бумаг // Актуальные проблемы науки и практики гражданского права</w:t>
      </w:r>
      <w:r>
        <w:rPr>
          <w:rFonts w:ascii="Times New Roman" w:hAnsi="Times New Roman" w:cs="Times New Roman"/>
          <w:szCs w:val="28"/>
        </w:rPr>
        <w:t>. С.</w:t>
      </w:r>
      <w:r w:rsidRPr="005F5CFF">
        <w:rPr>
          <w:rFonts w:ascii="Times New Roman" w:hAnsi="Times New Roman" w:cs="Times New Roman"/>
          <w:szCs w:val="28"/>
        </w:rPr>
        <w:t>-Петербург, 1995</w:t>
      </w:r>
      <w:r>
        <w:rPr>
          <w:rFonts w:ascii="Times New Roman" w:hAnsi="Times New Roman" w:cs="Times New Roman"/>
          <w:szCs w:val="28"/>
        </w:rPr>
        <w:t xml:space="preserve">. </w:t>
      </w:r>
      <w:r w:rsidRPr="005F5CFF">
        <w:rPr>
          <w:rFonts w:ascii="Times New Roman" w:hAnsi="Times New Roman" w:cs="Times New Roman"/>
          <w:szCs w:val="28"/>
        </w:rPr>
        <w:t>С.</w:t>
      </w:r>
      <w:r>
        <w:rPr>
          <w:rFonts w:ascii="Times New Roman" w:hAnsi="Times New Roman" w:cs="Times New Roman"/>
          <w:szCs w:val="28"/>
        </w:rPr>
        <w:t xml:space="preserve"> 24; </w:t>
      </w:r>
      <w:proofErr w:type="spellStart"/>
      <w:r w:rsidRPr="00126D63">
        <w:rPr>
          <w:rFonts w:ascii="Times New Roman" w:hAnsi="Times New Roman" w:cs="Times New Roman"/>
        </w:rPr>
        <w:t>Нерсесов</w:t>
      </w:r>
      <w:proofErr w:type="spellEnd"/>
      <w:r w:rsidRPr="00126D63">
        <w:rPr>
          <w:rFonts w:ascii="Times New Roman" w:hAnsi="Times New Roman" w:cs="Times New Roman"/>
        </w:rPr>
        <w:t xml:space="preserve"> Н. О. Избранные труды по представительству и ценным бумагам в гражданском праве / под ред. Е. А. Суханова</w:t>
      </w:r>
      <w:r>
        <w:rPr>
          <w:rFonts w:ascii="Times New Roman" w:hAnsi="Times New Roman" w:cs="Times New Roman"/>
        </w:rPr>
        <w:t xml:space="preserve"> </w:t>
      </w:r>
      <w:r w:rsidRPr="00126D63">
        <w:rPr>
          <w:rFonts w:ascii="Times New Roman" w:hAnsi="Times New Roman" w:cs="Times New Roman"/>
        </w:rPr>
        <w:t>[и др.].</w:t>
      </w:r>
      <w:r>
        <w:rPr>
          <w:rFonts w:ascii="Times New Roman" w:hAnsi="Times New Roman" w:cs="Times New Roman"/>
        </w:rPr>
        <w:t xml:space="preserve"> М.</w:t>
      </w:r>
      <w:r w:rsidRPr="00126D63">
        <w:rPr>
          <w:rFonts w:ascii="Times New Roman" w:hAnsi="Times New Roman" w:cs="Times New Roman"/>
        </w:rPr>
        <w:t>, 1998.</w:t>
      </w:r>
      <w:r>
        <w:rPr>
          <w:rFonts w:ascii="Times New Roman" w:hAnsi="Times New Roman" w:cs="Times New Roman"/>
        </w:rPr>
        <w:t xml:space="preserve"> С. 251; Шевченко</w:t>
      </w:r>
      <w:r w:rsidRPr="00126D63">
        <w:rPr>
          <w:rFonts w:ascii="Times New Roman" w:hAnsi="Times New Roman" w:cs="Times New Roman"/>
        </w:rPr>
        <w:t xml:space="preserve"> Г. Н. Указ</w:t>
      </w:r>
      <w:proofErr w:type="gramStart"/>
      <w:r w:rsidRPr="00126D63">
        <w:rPr>
          <w:rFonts w:ascii="Times New Roman" w:hAnsi="Times New Roman" w:cs="Times New Roman"/>
        </w:rPr>
        <w:t>.</w:t>
      </w:r>
      <w:proofErr w:type="gramEnd"/>
      <w:r w:rsidRPr="00126D63">
        <w:rPr>
          <w:rFonts w:ascii="Times New Roman" w:hAnsi="Times New Roman" w:cs="Times New Roman"/>
        </w:rPr>
        <w:t xml:space="preserve"> </w:t>
      </w:r>
      <w:proofErr w:type="gramStart"/>
      <w:r w:rsidRPr="00126D63">
        <w:rPr>
          <w:rFonts w:ascii="Times New Roman" w:hAnsi="Times New Roman" w:cs="Times New Roman"/>
        </w:rPr>
        <w:t>с</w:t>
      </w:r>
      <w:proofErr w:type="gramEnd"/>
      <w:r w:rsidRPr="00126D63">
        <w:rPr>
          <w:rFonts w:ascii="Times New Roman" w:hAnsi="Times New Roman" w:cs="Times New Roman"/>
        </w:rPr>
        <w:t>оч. С. 7.</w:t>
      </w:r>
    </w:p>
  </w:footnote>
  <w:footnote w:id="77">
    <w:p w:rsidR="00595DF2" w:rsidRPr="00840099" w:rsidRDefault="00595DF2" w:rsidP="00840099">
      <w:pPr>
        <w:pStyle w:val="a5"/>
        <w:jc w:val="both"/>
        <w:rPr>
          <w:sz w:val="20"/>
          <w:szCs w:val="20"/>
        </w:rPr>
      </w:pPr>
      <w:r w:rsidRPr="00840099">
        <w:rPr>
          <w:rStyle w:val="a8"/>
          <w:rFonts w:ascii="Times New Roman" w:hAnsi="Times New Roman" w:cs="Times New Roman"/>
          <w:sz w:val="20"/>
          <w:szCs w:val="20"/>
        </w:rPr>
        <w:footnoteRef/>
      </w:r>
      <w:r w:rsidRPr="00840099">
        <w:rPr>
          <w:rFonts w:ascii="Times New Roman" w:hAnsi="Times New Roman" w:cs="Times New Roman"/>
          <w:sz w:val="20"/>
          <w:szCs w:val="20"/>
        </w:rPr>
        <w:t xml:space="preserve"> </w:t>
      </w:r>
      <w:proofErr w:type="spellStart"/>
      <w:r w:rsidRPr="00840099">
        <w:rPr>
          <w:rFonts w:ascii="Times New Roman" w:hAnsi="Times New Roman" w:cs="Times New Roman"/>
          <w:sz w:val="20"/>
          <w:szCs w:val="20"/>
        </w:rPr>
        <w:t>Богустов</w:t>
      </w:r>
      <w:proofErr w:type="spellEnd"/>
      <w:r w:rsidRPr="00840099">
        <w:rPr>
          <w:rFonts w:ascii="Times New Roman" w:hAnsi="Times New Roman" w:cs="Times New Roman"/>
          <w:sz w:val="20"/>
          <w:szCs w:val="20"/>
        </w:rPr>
        <w:t xml:space="preserve"> А. А. Правовой режим бездокументарных ценных бумаг: сравнительно-правовой анализ [Электронный ресурс] // Налоги. 2011. № 30. Доступ из СПС «Консультант Плюс»</w:t>
      </w:r>
      <w:r w:rsidRPr="00840099">
        <w:rPr>
          <w:rFonts w:ascii="Times New Roman" w:hAnsi="Times New Roman" w:cs="Times New Roman"/>
          <w:bCs/>
          <w:sz w:val="20"/>
          <w:szCs w:val="20"/>
        </w:rPr>
        <w:t xml:space="preserve">; </w:t>
      </w:r>
      <w:r w:rsidRPr="00840099">
        <w:rPr>
          <w:rFonts w:ascii="Times New Roman" w:hAnsi="Times New Roman" w:cs="Times New Roman"/>
          <w:sz w:val="20"/>
          <w:szCs w:val="20"/>
        </w:rPr>
        <w:t>Буланов М. С. Принцип публичной достоверности документарных ценных бумаг в новой редакции Гражданского кодекса [Электронный ресурс] // Власть закона. 2014. № 2. Доступ из СПС «Консультант Плюс»; Лебедев К. К. Защита прав обладателей бездокументарных ценных бумаг [Электронный ресурс] / М., 2007. Доступ из СПС «Гарант».</w:t>
      </w:r>
    </w:p>
  </w:footnote>
  <w:footnote w:id="78">
    <w:p w:rsidR="00595DF2" w:rsidRDefault="00595DF2" w:rsidP="00840099">
      <w:pPr>
        <w:pStyle w:val="a5"/>
        <w:jc w:val="both"/>
      </w:pPr>
      <w:r w:rsidRPr="00840099">
        <w:rPr>
          <w:rStyle w:val="a8"/>
          <w:rFonts w:ascii="Times New Roman" w:hAnsi="Times New Roman" w:cs="Times New Roman"/>
          <w:sz w:val="20"/>
          <w:szCs w:val="20"/>
        </w:rPr>
        <w:footnoteRef/>
      </w:r>
      <w:r w:rsidRPr="00840099">
        <w:rPr>
          <w:rFonts w:ascii="Times New Roman" w:hAnsi="Times New Roman" w:cs="Times New Roman"/>
          <w:sz w:val="20"/>
          <w:szCs w:val="20"/>
          <w:vertAlign w:val="superscript"/>
        </w:rPr>
        <w:t xml:space="preserve"> </w:t>
      </w:r>
      <w:r w:rsidRPr="00840099">
        <w:rPr>
          <w:rFonts w:ascii="Times New Roman" w:hAnsi="Times New Roman" w:cs="Times New Roman"/>
          <w:sz w:val="20"/>
          <w:szCs w:val="20"/>
        </w:rPr>
        <w:t xml:space="preserve">О рынке ценных бумаг [Электронный ресурс] : </w:t>
      </w:r>
      <w:proofErr w:type="spellStart"/>
      <w:r w:rsidRPr="00840099">
        <w:rPr>
          <w:rFonts w:ascii="Times New Roman" w:hAnsi="Times New Roman" w:cs="Times New Roman"/>
          <w:sz w:val="20"/>
          <w:szCs w:val="20"/>
        </w:rPr>
        <w:t>федер</w:t>
      </w:r>
      <w:proofErr w:type="spellEnd"/>
      <w:r w:rsidRPr="00840099">
        <w:rPr>
          <w:rFonts w:ascii="Times New Roman" w:hAnsi="Times New Roman" w:cs="Times New Roman"/>
          <w:sz w:val="20"/>
          <w:szCs w:val="20"/>
        </w:rPr>
        <w:t xml:space="preserve">. закон </w:t>
      </w:r>
      <w:r w:rsidRPr="00840099">
        <w:rPr>
          <w:rFonts w:ascii="Times New Roman" w:hAnsi="Times New Roman" w:cs="Times New Roman"/>
          <w:sz w:val="20"/>
          <w:szCs w:val="20"/>
          <w:shd w:val="clear" w:color="auto" w:fill="FFFFFF"/>
        </w:rPr>
        <w:t>от 22 апр. 1996 г. № 39-ФЗ</w:t>
      </w:r>
      <w:proofErr w:type="gramStart"/>
      <w:r w:rsidRPr="00840099">
        <w:rPr>
          <w:rFonts w:ascii="Times New Roman" w:hAnsi="Times New Roman" w:cs="Times New Roman"/>
          <w:sz w:val="20"/>
          <w:szCs w:val="20"/>
        </w:rPr>
        <w:t xml:space="preserve"> // С</w:t>
      </w:r>
      <w:proofErr w:type="gramEnd"/>
      <w:r w:rsidRPr="00840099">
        <w:rPr>
          <w:rFonts w:ascii="Times New Roman" w:hAnsi="Times New Roman" w:cs="Times New Roman"/>
          <w:sz w:val="20"/>
          <w:szCs w:val="20"/>
        </w:rPr>
        <w:t xml:space="preserve">обр. законодательства Рос. Федерации. 1996. № 17. Ст. 1918. </w:t>
      </w:r>
      <w:r>
        <w:rPr>
          <w:rFonts w:ascii="Times New Roman" w:hAnsi="Times New Roman" w:cs="Times New Roman"/>
          <w:sz w:val="20"/>
          <w:szCs w:val="20"/>
        </w:rPr>
        <w:t>Доступ из</w:t>
      </w:r>
      <w:r w:rsidRPr="00840099">
        <w:rPr>
          <w:rFonts w:ascii="Times New Roman" w:hAnsi="Times New Roman" w:cs="Times New Roman"/>
          <w:sz w:val="20"/>
          <w:szCs w:val="20"/>
        </w:rPr>
        <w:t xml:space="preserve"> СПС «Консультант Плюс».</w:t>
      </w:r>
    </w:p>
  </w:footnote>
  <w:footnote w:id="79">
    <w:p w:rsidR="00595DF2" w:rsidRDefault="00595DF2" w:rsidP="00F24A36">
      <w:pPr>
        <w:pStyle w:val="a5"/>
        <w:jc w:val="both"/>
      </w:pPr>
      <w:r w:rsidRPr="00F24A36">
        <w:rPr>
          <w:rStyle w:val="a8"/>
          <w:rFonts w:ascii="Times New Roman" w:hAnsi="Times New Roman" w:cs="Times New Roman"/>
          <w:sz w:val="20"/>
        </w:rPr>
        <w:footnoteRef/>
      </w:r>
      <w:r w:rsidRPr="00F24A36">
        <w:rPr>
          <w:rFonts w:ascii="Times New Roman" w:hAnsi="Times New Roman" w:cs="Times New Roman"/>
          <w:sz w:val="20"/>
          <w:vertAlign w:val="superscript"/>
        </w:rPr>
        <w:t xml:space="preserve"> </w:t>
      </w:r>
      <w:r w:rsidRPr="00F24A36">
        <w:rPr>
          <w:rFonts w:ascii="Times New Roman" w:hAnsi="Times New Roman" w:cs="Times New Roman"/>
          <w:sz w:val="20"/>
        </w:rPr>
        <w:t>О порядке открытия и ведения держателями реестров владельцев ценных бумаг лицевых и иных счетов и о внесении изменений в некоторые нормативные правовые акты Федеральной службы по финансовым рынкам [Электронный ресурс] : приказ Федеральной службы по финансовым рынкам России от 30 июля 2013 г. № 13-65/</w:t>
      </w:r>
      <w:proofErr w:type="spellStart"/>
      <w:r w:rsidRPr="00F24A36">
        <w:rPr>
          <w:rFonts w:ascii="Times New Roman" w:hAnsi="Times New Roman" w:cs="Times New Roman"/>
          <w:sz w:val="20"/>
        </w:rPr>
        <w:t>пз-н</w:t>
      </w:r>
      <w:proofErr w:type="spellEnd"/>
      <w:r w:rsidRPr="00F24A36">
        <w:rPr>
          <w:rFonts w:ascii="Times New Roman" w:hAnsi="Times New Roman" w:cs="Times New Roman"/>
          <w:sz w:val="20"/>
        </w:rPr>
        <w:t xml:space="preserve"> </w:t>
      </w:r>
      <w:r w:rsidRPr="00F24A36">
        <w:rPr>
          <w:rFonts w:ascii="Times New Roman" w:hAnsi="Times New Roman" w:cs="Times New Roman"/>
          <w:sz w:val="20"/>
          <w:szCs w:val="28"/>
        </w:rPr>
        <w:t xml:space="preserve">// </w:t>
      </w:r>
      <w:r w:rsidRPr="00F24A36">
        <w:rPr>
          <w:rFonts w:ascii="Times New Roman" w:hAnsi="Times New Roman" w:cs="Times New Roman"/>
          <w:sz w:val="20"/>
          <w:szCs w:val="28"/>
          <w:shd w:val="clear" w:color="auto" w:fill="FFFFFF"/>
        </w:rPr>
        <w:t>Рос</w:t>
      </w:r>
      <w:proofErr w:type="gramStart"/>
      <w:r w:rsidRPr="00F24A36">
        <w:rPr>
          <w:rFonts w:ascii="Times New Roman" w:hAnsi="Times New Roman" w:cs="Times New Roman"/>
          <w:sz w:val="20"/>
          <w:szCs w:val="28"/>
          <w:shd w:val="clear" w:color="auto" w:fill="FFFFFF"/>
        </w:rPr>
        <w:t>.</w:t>
      </w:r>
      <w:proofErr w:type="gramEnd"/>
      <w:r w:rsidRPr="00F24A36">
        <w:rPr>
          <w:rFonts w:ascii="Times New Roman" w:hAnsi="Times New Roman" w:cs="Times New Roman"/>
          <w:sz w:val="20"/>
          <w:szCs w:val="28"/>
          <w:shd w:val="clear" w:color="auto" w:fill="FFFFFF"/>
        </w:rPr>
        <w:t xml:space="preserve"> </w:t>
      </w:r>
      <w:proofErr w:type="gramStart"/>
      <w:r w:rsidRPr="00F24A36">
        <w:rPr>
          <w:rFonts w:ascii="Times New Roman" w:hAnsi="Times New Roman" w:cs="Times New Roman"/>
          <w:sz w:val="20"/>
          <w:szCs w:val="28"/>
          <w:shd w:val="clear" w:color="auto" w:fill="FFFFFF"/>
        </w:rPr>
        <w:t>г</w:t>
      </w:r>
      <w:proofErr w:type="gramEnd"/>
      <w:r w:rsidRPr="00F24A36">
        <w:rPr>
          <w:rFonts w:ascii="Times New Roman" w:hAnsi="Times New Roman" w:cs="Times New Roman"/>
          <w:sz w:val="20"/>
          <w:szCs w:val="28"/>
          <w:shd w:val="clear" w:color="auto" w:fill="FFFFFF"/>
        </w:rPr>
        <w:t xml:space="preserve">аз. (спец. выпуск). 2013. № 209/1. </w:t>
      </w:r>
      <w:r>
        <w:rPr>
          <w:rFonts w:ascii="Times New Roman" w:hAnsi="Times New Roman" w:cs="Times New Roman"/>
          <w:sz w:val="20"/>
          <w:szCs w:val="28"/>
          <w:shd w:val="clear" w:color="auto" w:fill="FFFFFF"/>
        </w:rPr>
        <w:t>Доступ из</w:t>
      </w:r>
      <w:r w:rsidRPr="00F24A36">
        <w:rPr>
          <w:rFonts w:ascii="Times New Roman" w:hAnsi="Times New Roman" w:cs="Times New Roman"/>
          <w:sz w:val="20"/>
        </w:rPr>
        <w:t xml:space="preserve"> СПС </w:t>
      </w:r>
      <w:r w:rsidRPr="00F24A36">
        <w:rPr>
          <w:rFonts w:ascii="Times New Roman" w:hAnsi="Times New Roman" w:cs="Times New Roman"/>
          <w:sz w:val="20"/>
          <w:szCs w:val="28"/>
          <w:shd w:val="clear" w:color="auto" w:fill="FFFFFF"/>
        </w:rPr>
        <w:t>«Консультант Плюс».</w:t>
      </w:r>
    </w:p>
  </w:footnote>
  <w:footnote w:id="80">
    <w:p w:rsidR="00595DF2" w:rsidRDefault="00595DF2" w:rsidP="008002E3">
      <w:pPr>
        <w:autoSpaceDE w:val="0"/>
        <w:autoSpaceDN w:val="0"/>
        <w:adjustRightInd w:val="0"/>
        <w:spacing w:after="0" w:line="240" w:lineRule="auto"/>
        <w:jc w:val="both"/>
      </w:pPr>
      <w:r w:rsidRPr="00B57C30">
        <w:rPr>
          <w:rStyle w:val="a8"/>
          <w:rFonts w:ascii="Times New Roman" w:hAnsi="Times New Roman" w:cs="Times New Roman"/>
          <w:sz w:val="20"/>
        </w:rPr>
        <w:footnoteRef/>
      </w:r>
      <w:r w:rsidRPr="00B57C30">
        <w:rPr>
          <w:rFonts w:ascii="Times New Roman" w:hAnsi="Times New Roman" w:cs="Times New Roman"/>
          <w:sz w:val="20"/>
        </w:rPr>
        <w:t xml:space="preserve"> </w:t>
      </w:r>
      <w:proofErr w:type="spellStart"/>
      <w:r w:rsidRPr="00B57C30">
        <w:rPr>
          <w:rFonts w:ascii="Times New Roman" w:hAnsi="Times New Roman" w:cs="Times New Roman"/>
          <w:sz w:val="20"/>
        </w:rPr>
        <w:t>Богустов</w:t>
      </w:r>
      <w:proofErr w:type="spellEnd"/>
      <w:r w:rsidRPr="00B57C30">
        <w:rPr>
          <w:rFonts w:ascii="Times New Roman" w:hAnsi="Times New Roman" w:cs="Times New Roman"/>
          <w:sz w:val="20"/>
        </w:rPr>
        <w:t xml:space="preserve"> А. А. </w:t>
      </w:r>
      <w:r>
        <w:rPr>
          <w:rFonts w:ascii="Times New Roman" w:hAnsi="Times New Roman" w:cs="Times New Roman"/>
          <w:sz w:val="20"/>
        </w:rPr>
        <w:t>Указ</w:t>
      </w:r>
      <w:proofErr w:type="gramStart"/>
      <w:r>
        <w:rPr>
          <w:rFonts w:ascii="Times New Roman" w:hAnsi="Times New Roman" w:cs="Times New Roman"/>
          <w:sz w:val="20"/>
        </w:rPr>
        <w:t>.</w:t>
      </w:r>
      <w:proofErr w:type="gramEnd"/>
      <w:r>
        <w:rPr>
          <w:rFonts w:ascii="Times New Roman" w:hAnsi="Times New Roman" w:cs="Times New Roman"/>
          <w:sz w:val="20"/>
        </w:rPr>
        <w:t xml:space="preserve"> </w:t>
      </w:r>
      <w:proofErr w:type="gramStart"/>
      <w:r>
        <w:rPr>
          <w:rFonts w:ascii="Times New Roman" w:hAnsi="Times New Roman" w:cs="Times New Roman"/>
          <w:sz w:val="20"/>
        </w:rPr>
        <w:t>с</w:t>
      </w:r>
      <w:proofErr w:type="gramEnd"/>
      <w:r>
        <w:rPr>
          <w:rFonts w:ascii="Times New Roman" w:hAnsi="Times New Roman" w:cs="Times New Roman"/>
          <w:sz w:val="20"/>
        </w:rPr>
        <w:t xml:space="preserve">оч. Доступ из </w:t>
      </w:r>
      <w:r w:rsidRPr="00B57C30">
        <w:rPr>
          <w:rFonts w:ascii="Times New Roman" w:hAnsi="Times New Roman" w:cs="Times New Roman"/>
          <w:sz w:val="20"/>
        </w:rPr>
        <w:t>СПС «Консультант Плюс».</w:t>
      </w:r>
    </w:p>
  </w:footnote>
  <w:footnote w:id="81">
    <w:p w:rsidR="00595DF2" w:rsidRPr="008A4621" w:rsidRDefault="00595DF2" w:rsidP="008002E3">
      <w:pPr>
        <w:pStyle w:val="a6"/>
        <w:jc w:val="both"/>
        <w:rPr>
          <w:rFonts w:ascii="Times New Roman" w:hAnsi="Times New Roman" w:cs="Times New Roman"/>
        </w:rPr>
      </w:pPr>
      <w:r w:rsidRPr="008A4621">
        <w:rPr>
          <w:rStyle w:val="a8"/>
          <w:rFonts w:ascii="Times New Roman" w:hAnsi="Times New Roman" w:cs="Times New Roman"/>
        </w:rPr>
        <w:footnoteRef/>
      </w:r>
      <w:r w:rsidRPr="008A4621">
        <w:rPr>
          <w:rFonts w:ascii="Times New Roman" w:hAnsi="Times New Roman" w:cs="Times New Roman"/>
        </w:rPr>
        <w:t xml:space="preserve"> В судебных решениях также можно встретить отражение данного подхода. Например, в постановлении</w:t>
      </w:r>
      <w:proofErr w:type="gramStart"/>
      <w:r w:rsidRPr="008A4621">
        <w:rPr>
          <w:rFonts w:ascii="Times New Roman" w:hAnsi="Times New Roman" w:cs="Times New Roman"/>
        </w:rPr>
        <w:t xml:space="preserve"> П</w:t>
      </w:r>
      <w:proofErr w:type="gramEnd"/>
      <w:r w:rsidRPr="008A4621">
        <w:rPr>
          <w:rFonts w:ascii="Times New Roman" w:hAnsi="Times New Roman" w:cs="Times New Roman"/>
        </w:rPr>
        <w:t xml:space="preserve">ятнадцатого арбитражного апелляционного суда от 11 </w:t>
      </w:r>
      <w:proofErr w:type="spellStart"/>
      <w:r w:rsidRPr="008A4621">
        <w:rPr>
          <w:rFonts w:ascii="Times New Roman" w:hAnsi="Times New Roman" w:cs="Times New Roman"/>
        </w:rPr>
        <w:t>нояб</w:t>
      </w:r>
      <w:proofErr w:type="spellEnd"/>
      <w:r w:rsidRPr="008A4621">
        <w:rPr>
          <w:rFonts w:ascii="Times New Roman" w:hAnsi="Times New Roman" w:cs="Times New Roman"/>
        </w:rPr>
        <w:t>. 2010 г. по делу № А32-20305/2008 было указано, что кредитор по бездокументарным акциям «легитимирован внесением в реестр и в силу публичной достоверности всякой ценной бумаги считается её надлежащим держателем». В тексте постановления</w:t>
      </w:r>
      <w:proofErr w:type="gramStart"/>
      <w:r w:rsidRPr="008A4621">
        <w:rPr>
          <w:rFonts w:ascii="Times New Roman" w:hAnsi="Times New Roman" w:cs="Times New Roman"/>
        </w:rPr>
        <w:t xml:space="preserve"> П</w:t>
      </w:r>
      <w:proofErr w:type="gramEnd"/>
      <w:r w:rsidRPr="008A4621">
        <w:rPr>
          <w:rFonts w:ascii="Times New Roman" w:hAnsi="Times New Roman" w:cs="Times New Roman"/>
        </w:rPr>
        <w:t xml:space="preserve">ервого арбитражного апелляционного суда от 16 мая 2012 г. по делу № А11-7013/2011 отражено, что запись по счету в реестре акционеров легитимирует акционера как законного владельца акции «в силу принципа публичной достоверности ценной бумаги, равно действующего как в отношениях между должником и кредитором по ценной бумаге, так и в отношениях между владельцем бумаги и третьими лицами». </w:t>
      </w:r>
    </w:p>
  </w:footnote>
  <w:footnote w:id="82">
    <w:p w:rsidR="00595DF2" w:rsidRDefault="00595DF2" w:rsidP="00F24A36">
      <w:pPr>
        <w:pStyle w:val="a5"/>
        <w:jc w:val="both"/>
      </w:pPr>
      <w:r w:rsidRPr="00F24A36">
        <w:rPr>
          <w:rStyle w:val="a8"/>
          <w:rFonts w:ascii="Times New Roman" w:hAnsi="Times New Roman" w:cs="Times New Roman"/>
          <w:sz w:val="20"/>
        </w:rPr>
        <w:footnoteRef/>
      </w:r>
      <w:r w:rsidRPr="00F24A36">
        <w:rPr>
          <w:rFonts w:ascii="Times New Roman" w:hAnsi="Times New Roman" w:cs="Times New Roman"/>
          <w:sz w:val="20"/>
          <w:vertAlign w:val="superscript"/>
        </w:rPr>
        <w:t xml:space="preserve"> </w:t>
      </w:r>
      <w:r w:rsidRPr="00F24A36">
        <w:rPr>
          <w:rStyle w:val="blk"/>
          <w:rFonts w:ascii="Times New Roman" w:hAnsi="Times New Roman" w:cs="Times New Roman"/>
          <w:sz w:val="20"/>
          <w:szCs w:val="20"/>
        </w:rPr>
        <w:t xml:space="preserve">Об утверждении Положения о ведении реестра владельцев именных ценных бумаг </w:t>
      </w:r>
      <w:r w:rsidRPr="00F24A36">
        <w:rPr>
          <w:rFonts w:ascii="Times New Roman" w:hAnsi="Times New Roman" w:cs="Times New Roman"/>
          <w:sz w:val="20"/>
        </w:rPr>
        <w:t>[Электронный ресурс]</w:t>
      </w:r>
      <w:proofErr w:type="gramStart"/>
      <w:r w:rsidRPr="00F24A36">
        <w:rPr>
          <w:rFonts w:ascii="Times New Roman" w:hAnsi="Times New Roman" w:cs="Times New Roman"/>
          <w:sz w:val="20"/>
        </w:rPr>
        <w:t xml:space="preserve"> </w:t>
      </w:r>
      <w:r w:rsidRPr="00F24A36">
        <w:rPr>
          <w:rStyle w:val="blk"/>
          <w:rFonts w:ascii="Times New Roman" w:hAnsi="Times New Roman" w:cs="Times New Roman"/>
          <w:sz w:val="20"/>
          <w:szCs w:val="20"/>
        </w:rPr>
        <w:t>:</w:t>
      </w:r>
      <w:proofErr w:type="gramEnd"/>
      <w:r w:rsidRPr="00F24A36">
        <w:rPr>
          <w:rStyle w:val="blk"/>
          <w:rFonts w:ascii="Times New Roman" w:hAnsi="Times New Roman" w:cs="Times New Roman"/>
          <w:sz w:val="20"/>
          <w:szCs w:val="20"/>
        </w:rPr>
        <w:t xml:space="preserve"> постановление Федеральной комиссии по рынку ценных бумаг России от 2 окт. 1997 г. № 27  // Вестник ФКЦБ России. 1997. № 7. </w:t>
      </w:r>
      <w:r>
        <w:rPr>
          <w:rStyle w:val="blk"/>
          <w:rFonts w:ascii="Times New Roman" w:hAnsi="Times New Roman" w:cs="Times New Roman"/>
          <w:sz w:val="20"/>
          <w:szCs w:val="20"/>
        </w:rPr>
        <w:t>Доступ из</w:t>
      </w:r>
      <w:r w:rsidRPr="00F24A36">
        <w:rPr>
          <w:rStyle w:val="blk"/>
          <w:rFonts w:ascii="Times New Roman" w:hAnsi="Times New Roman" w:cs="Times New Roman"/>
          <w:sz w:val="20"/>
          <w:szCs w:val="20"/>
        </w:rPr>
        <w:t xml:space="preserve"> СПС «Консультант Плюс».</w:t>
      </w:r>
    </w:p>
  </w:footnote>
  <w:footnote w:id="83">
    <w:p w:rsidR="00595DF2" w:rsidRDefault="00595DF2" w:rsidP="00B601BA">
      <w:pPr>
        <w:pStyle w:val="a5"/>
        <w:jc w:val="both"/>
      </w:pPr>
      <w:r w:rsidRPr="00B601BA">
        <w:rPr>
          <w:rStyle w:val="a8"/>
          <w:rFonts w:ascii="Times New Roman" w:hAnsi="Times New Roman" w:cs="Times New Roman"/>
          <w:sz w:val="20"/>
        </w:rPr>
        <w:footnoteRef/>
      </w:r>
      <w:r w:rsidRPr="00B601BA">
        <w:rPr>
          <w:rFonts w:ascii="Times New Roman" w:hAnsi="Times New Roman" w:cs="Times New Roman"/>
          <w:sz w:val="20"/>
          <w:vertAlign w:val="superscript"/>
        </w:rPr>
        <w:t xml:space="preserve"> </w:t>
      </w:r>
      <w:r w:rsidRPr="00B601BA">
        <w:rPr>
          <w:rFonts w:ascii="Times New Roman" w:hAnsi="Times New Roman" w:cs="Times New Roman"/>
          <w:sz w:val="20"/>
        </w:rPr>
        <w:t xml:space="preserve">О порядке учета в системе ведения реестра не полностью оплаченных акций и внесения в систему ведения реестра изменений, касающихся перерегистрации акций, переходящих в распоряжение эмитента в случае их неполной оплаты в предусмотренный законом срок [Электронный ресурс] : постановление </w:t>
      </w:r>
      <w:r w:rsidRPr="00B601BA">
        <w:rPr>
          <w:rStyle w:val="blk"/>
          <w:rFonts w:ascii="Times New Roman" w:hAnsi="Times New Roman" w:cs="Times New Roman"/>
          <w:sz w:val="20"/>
          <w:szCs w:val="28"/>
        </w:rPr>
        <w:t>Федеральной комиссии по рынку ценных бумаг России</w:t>
      </w:r>
      <w:r w:rsidRPr="00B601BA">
        <w:rPr>
          <w:rFonts w:ascii="Times New Roman" w:hAnsi="Times New Roman" w:cs="Times New Roman"/>
          <w:sz w:val="20"/>
          <w:szCs w:val="28"/>
        </w:rPr>
        <w:t xml:space="preserve"> от 30 авг. 2001 г. № 21 // Рос</w:t>
      </w:r>
      <w:proofErr w:type="gramStart"/>
      <w:r w:rsidRPr="00B601BA">
        <w:rPr>
          <w:rFonts w:ascii="Times New Roman" w:hAnsi="Times New Roman" w:cs="Times New Roman"/>
          <w:sz w:val="20"/>
          <w:szCs w:val="28"/>
        </w:rPr>
        <w:t>.</w:t>
      </w:r>
      <w:proofErr w:type="gramEnd"/>
      <w:r w:rsidRPr="00B601BA">
        <w:rPr>
          <w:rFonts w:ascii="Times New Roman" w:hAnsi="Times New Roman" w:cs="Times New Roman"/>
          <w:sz w:val="20"/>
          <w:szCs w:val="28"/>
        </w:rPr>
        <w:t xml:space="preserve"> </w:t>
      </w:r>
      <w:proofErr w:type="gramStart"/>
      <w:r w:rsidRPr="00B601BA">
        <w:rPr>
          <w:rFonts w:ascii="Times New Roman" w:hAnsi="Times New Roman" w:cs="Times New Roman"/>
          <w:sz w:val="20"/>
          <w:szCs w:val="28"/>
        </w:rPr>
        <w:t>г</w:t>
      </w:r>
      <w:proofErr w:type="gramEnd"/>
      <w:r w:rsidRPr="00B601BA">
        <w:rPr>
          <w:rFonts w:ascii="Times New Roman" w:hAnsi="Times New Roman" w:cs="Times New Roman"/>
          <w:sz w:val="20"/>
          <w:szCs w:val="28"/>
        </w:rPr>
        <w:t xml:space="preserve">аз. </w:t>
      </w:r>
      <w:r>
        <w:rPr>
          <w:rFonts w:ascii="Times New Roman" w:hAnsi="Times New Roman" w:cs="Times New Roman"/>
          <w:sz w:val="20"/>
          <w:szCs w:val="28"/>
        </w:rPr>
        <w:t>2</w:t>
      </w:r>
      <w:r w:rsidRPr="00B601BA">
        <w:rPr>
          <w:rFonts w:ascii="Times New Roman" w:hAnsi="Times New Roman" w:cs="Times New Roman"/>
          <w:sz w:val="20"/>
          <w:szCs w:val="28"/>
        </w:rPr>
        <w:t xml:space="preserve">001. № 210. </w:t>
      </w:r>
      <w:r>
        <w:rPr>
          <w:rFonts w:ascii="Times New Roman" w:hAnsi="Times New Roman" w:cs="Times New Roman"/>
          <w:sz w:val="20"/>
          <w:szCs w:val="28"/>
        </w:rPr>
        <w:t xml:space="preserve">Доступ из </w:t>
      </w:r>
      <w:r w:rsidRPr="00B601BA">
        <w:rPr>
          <w:rFonts w:ascii="Times New Roman" w:hAnsi="Times New Roman" w:cs="Times New Roman"/>
          <w:sz w:val="20"/>
          <w:szCs w:val="28"/>
        </w:rPr>
        <w:t>СПС «Консультант Плюс».</w:t>
      </w:r>
    </w:p>
  </w:footnote>
  <w:footnote w:id="84">
    <w:p w:rsidR="00595DF2" w:rsidRDefault="00595DF2" w:rsidP="00B365C9">
      <w:pPr>
        <w:pStyle w:val="a5"/>
        <w:jc w:val="both"/>
      </w:pPr>
      <w:r w:rsidRPr="00B365C9">
        <w:rPr>
          <w:rStyle w:val="a8"/>
          <w:rFonts w:ascii="Times New Roman" w:hAnsi="Times New Roman" w:cs="Times New Roman"/>
          <w:sz w:val="20"/>
        </w:rPr>
        <w:footnoteRef/>
      </w:r>
      <w:r w:rsidRPr="00B365C9">
        <w:rPr>
          <w:rFonts w:ascii="Times New Roman" w:hAnsi="Times New Roman" w:cs="Times New Roman"/>
          <w:sz w:val="20"/>
          <w:vertAlign w:val="superscript"/>
        </w:rPr>
        <w:t xml:space="preserve"> </w:t>
      </w:r>
      <w:r w:rsidRPr="00B365C9">
        <w:rPr>
          <w:rFonts w:ascii="Times New Roman" w:hAnsi="Times New Roman" w:cs="Times New Roman"/>
          <w:sz w:val="20"/>
        </w:rPr>
        <w:t xml:space="preserve">Об акционерных обществах [Электронный ресурс] : </w:t>
      </w:r>
      <w:proofErr w:type="spellStart"/>
      <w:r w:rsidRPr="00B365C9">
        <w:rPr>
          <w:rFonts w:ascii="Times New Roman" w:hAnsi="Times New Roman" w:cs="Times New Roman"/>
          <w:sz w:val="20"/>
        </w:rPr>
        <w:t>федер</w:t>
      </w:r>
      <w:proofErr w:type="spellEnd"/>
      <w:r w:rsidRPr="00B365C9">
        <w:rPr>
          <w:rFonts w:ascii="Times New Roman" w:hAnsi="Times New Roman" w:cs="Times New Roman"/>
          <w:sz w:val="20"/>
        </w:rPr>
        <w:t xml:space="preserve">. закон от </w:t>
      </w:r>
      <w:r w:rsidRPr="00B365C9">
        <w:rPr>
          <w:rFonts w:ascii="Times New Roman" w:hAnsi="Times New Roman" w:cs="Times New Roman"/>
          <w:sz w:val="20"/>
          <w:szCs w:val="20"/>
          <w:shd w:val="clear" w:color="auto" w:fill="FFFFFF"/>
        </w:rPr>
        <w:t>26 дек. 1995 г. № 208-ФЗ</w:t>
      </w:r>
      <w:proofErr w:type="gramStart"/>
      <w:r w:rsidRPr="00B365C9">
        <w:rPr>
          <w:rFonts w:ascii="Times New Roman" w:hAnsi="Times New Roman" w:cs="Times New Roman"/>
          <w:sz w:val="20"/>
          <w:szCs w:val="20"/>
          <w:shd w:val="clear" w:color="auto" w:fill="FFFFFF"/>
        </w:rPr>
        <w:t xml:space="preserve"> // </w:t>
      </w:r>
      <w:r w:rsidRPr="00B365C9">
        <w:rPr>
          <w:rFonts w:ascii="Times New Roman" w:hAnsi="Times New Roman" w:cs="Times New Roman"/>
          <w:sz w:val="20"/>
          <w:szCs w:val="28"/>
        </w:rPr>
        <w:t>С</w:t>
      </w:r>
      <w:proofErr w:type="gramEnd"/>
      <w:r w:rsidRPr="00B365C9">
        <w:rPr>
          <w:rFonts w:ascii="Times New Roman" w:hAnsi="Times New Roman" w:cs="Times New Roman"/>
          <w:sz w:val="20"/>
          <w:szCs w:val="28"/>
        </w:rPr>
        <w:t xml:space="preserve">обр. законодательства Рос. Федерации. 1996. № 1. Ст. 1. </w:t>
      </w:r>
      <w:r>
        <w:rPr>
          <w:rFonts w:ascii="Times New Roman" w:hAnsi="Times New Roman" w:cs="Times New Roman"/>
          <w:sz w:val="20"/>
          <w:szCs w:val="28"/>
        </w:rPr>
        <w:t xml:space="preserve">Доступ из </w:t>
      </w:r>
      <w:r w:rsidRPr="00B365C9">
        <w:rPr>
          <w:rFonts w:ascii="Times New Roman" w:hAnsi="Times New Roman" w:cs="Times New Roman"/>
          <w:sz w:val="20"/>
        </w:rPr>
        <w:t>СПС «Консультант Плюс».</w:t>
      </w:r>
    </w:p>
  </w:footnote>
  <w:footnote w:id="85">
    <w:p w:rsidR="00595DF2" w:rsidRPr="00F27078" w:rsidRDefault="00595DF2" w:rsidP="00F24A36">
      <w:pPr>
        <w:pStyle w:val="a5"/>
        <w:jc w:val="both"/>
        <w:rPr>
          <w:rFonts w:ascii="Times New Roman" w:hAnsi="Times New Roman" w:cs="Times New Roman"/>
          <w:sz w:val="20"/>
        </w:rPr>
      </w:pPr>
      <w:r w:rsidRPr="00F24A36">
        <w:rPr>
          <w:rStyle w:val="a8"/>
          <w:rFonts w:ascii="Times New Roman" w:hAnsi="Times New Roman" w:cs="Times New Roman"/>
          <w:sz w:val="20"/>
        </w:rPr>
        <w:footnoteRef/>
      </w:r>
      <w:r w:rsidRPr="00F24A36">
        <w:rPr>
          <w:rFonts w:ascii="Times New Roman" w:hAnsi="Times New Roman" w:cs="Times New Roman"/>
          <w:sz w:val="20"/>
          <w:vertAlign w:val="superscript"/>
        </w:rPr>
        <w:t xml:space="preserve"> </w:t>
      </w:r>
      <w:r w:rsidRPr="00F24A36">
        <w:rPr>
          <w:rFonts w:ascii="Times New Roman" w:hAnsi="Times New Roman" w:cs="Times New Roman"/>
          <w:sz w:val="20"/>
          <w:shd w:val="clear" w:color="auto" w:fill="FFFFFF"/>
        </w:rPr>
        <w:t xml:space="preserve">Положение о порядке приостановления и возобновления эмиссии ценных бумаг, признания выпуска (дополнительного выпуска) эмиссионных ценных бумаг несостоявшимся </w:t>
      </w:r>
      <w:r w:rsidRPr="00F24A36">
        <w:rPr>
          <w:rFonts w:ascii="Times New Roman" w:hAnsi="Times New Roman" w:cs="Times New Roman"/>
          <w:sz w:val="20"/>
        </w:rPr>
        <w:t>[Электронный ресурс]</w:t>
      </w:r>
      <w:proofErr w:type="gramStart"/>
      <w:r>
        <w:rPr>
          <w:rFonts w:ascii="Times New Roman" w:hAnsi="Times New Roman" w:cs="Times New Roman"/>
          <w:sz w:val="20"/>
        </w:rPr>
        <w:t xml:space="preserve"> </w:t>
      </w:r>
      <w:r w:rsidRPr="00F24A36">
        <w:rPr>
          <w:rFonts w:ascii="Times New Roman" w:hAnsi="Times New Roman" w:cs="Times New Roman"/>
          <w:sz w:val="20"/>
          <w:shd w:val="clear" w:color="auto" w:fill="FFFFFF"/>
        </w:rPr>
        <w:t>:</w:t>
      </w:r>
      <w:proofErr w:type="gramEnd"/>
      <w:r w:rsidRPr="00F24A36">
        <w:rPr>
          <w:rFonts w:ascii="Times New Roman" w:hAnsi="Times New Roman" w:cs="Times New Roman"/>
          <w:sz w:val="20"/>
          <w:shd w:val="clear" w:color="auto" w:fill="FFFFFF"/>
        </w:rPr>
        <w:t xml:space="preserve"> постановление Банка России от 21 окт. 2015 г. № 300-П // Вестник Банка России. 2016. № 1. </w:t>
      </w:r>
      <w:r>
        <w:rPr>
          <w:rFonts w:ascii="Times New Roman" w:hAnsi="Times New Roman" w:cs="Times New Roman"/>
          <w:sz w:val="20"/>
          <w:shd w:val="clear" w:color="auto" w:fill="FFFFFF"/>
        </w:rPr>
        <w:t xml:space="preserve">Доступ из </w:t>
      </w:r>
      <w:r w:rsidRPr="00F24A36">
        <w:rPr>
          <w:rFonts w:ascii="Times New Roman" w:hAnsi="Times New Roman" w:cs="Times New Roman"/>
          <w:sz w:val="20"/>
          <w:shd w:val="clear" w:color="auto" w:fill="FFFFFF"/>
        </w:rPr>
        <w:t>СПС «Консультант Плюс».</w:t>
      </w:r>
    </w:p>
  </w:footnote>
  <w:footnote w:id="86">
    <w:p w:rsidR="00595DF2" w:rsidRDefault="00595DF2" w:rsidP="00F24A36">
      <w:pPr>
        <w:pStyle w:val="a5"/>
        <w:jc w:val="both"/>
      </w:pPr>
      <w:r w:rsidRPr="00F24A36">
        <w:rPr>
          <w:rStyle w:val="a8"/>
          <w:rFonts w:ascii="Times New Roman" w:hAnsi="Times New Roman" w:cs="Times New Roman"/>
          <w:sz w:val="20"/>
        </w:rPr>
        <w:footnoteRef/>
      </w:r>
      <w:r w:rsidRPr="00F24A36">
        <w:rPr>
          <w:rFonts w:ascii="Times New Roman" w:hAnsi="Times New Roman" w:cs="Times New Roman"/>
          <w:sz w:val="20"/>
          <w:vertAlign w:val="superscript"/>
        </w:rPr>
        <w:t xml:space="preserve"> </w:t>
      </w:r>
      <w:r w:rsidRPr="00F24A36">
        <w:rPr>
          <w:rFonts w:ascii="Times New Roman" w:hAnsi="Times New Roman" w:cs="Times New Roman"/>
          <w:sz w:val="20"/>
          <w:szCs w:val="28"/>
        </w:rPr>
        <w:t xml:space="preserve">Положение о </w:t>
      </w:r>
      <w:r w:rsidRPr="00F24A36">
        <w:rPr>
          <w:rFonts w:ascii="Times New Roman" w:hAnsi="Times New Roman" w:cs="Times New Roman"/>
          <w:sz w:val="20"/>
          <w:szCs w:val="28"/>
          <w:shd w:val="clear" w:color="auto" w:fill="FFFFFF"/>
        </w:rPr>
        <w:t xml:space="preserve">порядке возврата владельцам ценных бумаг денежных средств (иного имущества), полученных эмитентом в счет оплаты ценных бумаг, выпуск которых признан несостоявшимся или недействительным </w:t>
      </w:r>
      <w:r w:rsidRPr="00F24A36">
        <w:rPr>
          <w:rFonts w:ascii="Times New Roman" w:hAnsi="Times New Roman" w:cs="Times New Roman"/>
          <w:sz w:val="20"/>
        </w:rPr>
        <w:t>[Электронный ресурс]</w:t>
      </w:r>
      <w:proofErr w:type="gramStart"/>
      <w:r w:rsidRPr="00F24A36">
        <w:rPr>
          <w:rFonts w:ascii="Times New Roman" w:hAnsi="Times New Roman" w:cs="Times New Roman"/>
          <w:sz w:val="20"/>
        </w:rPr>
        <w:t xml:space="preserve"> </w:t>
      </w:r>
      <w:r w:rsidRPr="00F24A36">
        <w:rPr>
          <w:rFonts w:ascii="Times New Roman" w:hAnsi="Times New Roman" w:cs="Times New Roman"/>
          <w:sz w:val="20"/>
          <w:szCs w:val="28"/>
          <w:shd w:val="clear" w:color="auto" w:fill="FFFFFF"/>
        </w:rPr>
        <w:t>:</w:t>
      </w:r>
      <w:proofErr w:type="gramEnd"/>
      <w:r w:rsidRPr="00F24A36">
        <w:rPr>
          <w:rFonts w:ascii="Times New Roman" w:hAnsi="Times New Roman" w:cs="Times New Roman"/>
          <w:sz w:val="20"/>
          <w:szCs w:val="28"/>
          <w:shd w:val="clear" w:color="auto" w:fill="FFFFFF"/>
        </w:rPr>
        <w:t xml:space="preserve"> постановление </w:t>
      </w:r>
      <w:r w:rsidRPr="00F24A36">
        <w:rPr>
          <w:rStyle w:val="blk"/>
          <w:rFonts w:ascii="Times New Roman" w:hAnsi="Times New Roman" w:cs="Times New Roman"/>
          <w:sz w:val="20"/>
          <w:szCs w:val="28"/>
        </w:rPr>
        <w:t>Федеральной комиссии по рынку ценных бумаг России</w:t>
      </w:r>
      <w:r w:rsidRPr="00F24A36">
        <w:rPr>
          <w:rFonts w:ascii="Times New Roman" w:hAnsi="Times New Roman" w:cs="Times New Roman"/>
          <w:sz w:val="20"/>
          <w:szCs w:val="28"/>
        </w:rPr>
        <w:t xml:space="preserve"> </w:t>
      </w:r>
      <w:r w:rsidRPr="00F24A36">
        <w:rPr>
          <w:rFonts w:ascii="Times New Roman" w:hAnsi="Times New Roman" w:cs="Times New Roman"/>
          <w:sz w:val="20"/>
          <w:szCs w:val="28"/>
          <w:shd w:val="clear" w:color="auto" w:fill="FFFFFF"/>
        </w:rPr>
        <w:t xml:space="preserve">от 8 сент. 1998 г. № 36 // Вестник ФКЦБ России. </w:t>
      </w:r>
      <w:r>
        <w:rPr>
          <w:rFonts w:ascii="Times New Roman" w:hAnsi="Times New Roman" w:cs="Times New Roman"/>
          <w:sz w:val="20"/>
          <w:szCs w:val="28"/>
          <w:shd w:val="clear" w:color="auto" w:fill="FFFFFF"/>
        </w:rPr>
        <w:t>1</w:t>
      </w:r>
      <w:r w:rsidRPr="00F24A36">
        <w:rPr>
          <w:rFonts w:ascii="Times New Roman" w:hAnsi="Times New Roman" w:cs="Times New Roman"/>
          <w:sz w:val="20"/>
          <w:szCs w:val="28"/>
          <w:shd w:val="clear" w:color="auto" w:fill="FFFFFF"/>
        </w:rPr>
        <w:t xml:space="preserve">998. № 7. </w:t>
      </w:r>
      <w:r>
        <w:rPr>
          <w:rFonts w:ascii="Times New Roman" w:hAnsi="Times New Roman" w:cs="Times New Roman"/>
          <w:sz w:val="20"/>
          <w:szCs w:val="28"/>
          <w:shd w:val="clear" w:color="auto" w:fill="FFFFFF"/>
        </w:rPr>
        <w:t>Доступ из СПС</w:t>
      </w:r>
      <w:r w:rsidRPr="00F24A36">
        <w:rPr>
          <w:rFonts w:ascii="Times New Roman" w:hAnsi="Times New Roman" w:cs="Times New Roman"/>
          <w:sz w:val="20"/>
          <w:szCs w:val="28"/>
          <w:shd w:val="clear" w:color="auto" w:fill="FFFFFF"/>
        </w:rPr>
        <w:t xml:space="preserve"> «Консультант Плюс».</w:t>
      </w:r>
    </w:p>
  </w:footnote>
  <w:footnote w:id="87">
    <w:p w:rsidR="00595DF2" w:rsidRPr="000E4775" w:rsidRDefault="00595DF2" w:rsidP="00874002">
      <w:pPr>
        <w:pStyle w:val="a6"/>
        <w:jc w:val="both"/>
        <w:rPr>
          <w:rFonts w:ascii="Times New Roman" w:hAnsi="Times New Roman" w:cs="Times New Roman"/>
        </w:rPr>
      </w:pPr>
      <w:r w:rsidRPr="000E4775">
        <w:rPr>
          <w:rStyle w:val="a8"/>
          <w:rFonts w:ascii="Times New Roman" w:hAnsi="Times New Roman" w:cs="Times New Roman"/>
        </w:rPr>
        <w:footnoteRef/>
      </w:r>
      <w:r>
        <w:rPr>
          <w:rFonts w:ascii="Times New Roman" w:hAnsi="Times New Roman" w:cs="Times New Roman"/>
          <w:szCs w:val="28"/>
        </w:rPr>
        <w:t xml:space="preserve"> </w:t>
      </w:r>
      <w:proofErr w:type="spellStart"/>
      <w:r>
        <w:rPr>
          <w:rFonts w:ascii="Times New Roman" w:hAnsi="Times New Roman" w:cs="Times New Roman"/>
          <w:szCs w:val="28"/>
        </w:rPr>
        <w:t>Габов</w:t>
      </w:r>
      <w:proofErr w:type="spellEnd"/>
      <w:r w:rsidRPr="000E4775">
        <w:rPr>
          <w:rFonts w:ascii="Times New Roman" w:hAnsi="Times New Roman" w:cs="Times New Roman"/>
          <w:szCs w:val="28"/>
        </w:rPr>
        <w:t xml:space="preserve"> А. В. </w:t>
      </w:r>
      <w:r>
        <w:rPr>
          <w:rFonts w:ascii="Times New Roman" w:hAnsi="Times New Roman" w:cs="Times New Roman"/>
          <w:szCs w:val="28"/>
        </w:rPr>
        <w:t>Указ</w:t>
      </w:r>
      <w:proofErr w:type="gramStart"/>
      <w:r>
        <w:rPr>
          <w:rFonts w:ascii="Times New Roman" w:hAnsi="Times New Roman" w:cs="Times New Roman"/>
          <w:szCs w:val="28"/>
        </w:rPr>
        <w:t>.</w:t>
      </w:r>
      <w:proofErr w:type="gramEnd"/>
      <w:r>
        <w:rPr>
          <w:rFonts w:ascii="Times New Roman" w:hAnsi="Times New Roman" w:cs="Times New Roman"/>
          <w:szCs w:val="28"/>
        </w:rPr>
        <w:t xml:space="preserve"> </w:t>
      </w:r>
      <w:proofErr w:type="gramStart"/>
      <w:r>
        <w:rPr>
          <w:rFonts w:ascii="Times New Roman" w:hAnsi="Times New Roman" w:cs="Times New Roman"/>
          <w:szCs w:val="28"/>
        </w:rPr>
        <w:t>с</w:t>
      </w:r>
      <w:proofErr w:type="gramEnd"/>
      <w:r>
        <w:rPr>
          <w:rFonts w:ascii="Times New Roman" w:hAnsi="Times New Roman" w:cs="Times New Roman"/>
          <w:szCs w:val="28"/>
        </w:rPr>
        <w:t xml:space="preserve">оч. Доступ из </w:t>
      </w:r>
      <w:r w:rsidRPr="000E4775">
        <w:rPr>
          <w:rFonts w:ascii="Times New Roman" w:hAnsi="Times New Roman" w:cs="Times New Roman"/>
          <w:szCs w:val="28"/>
        </w:rPr>
        <w:t>СПС «Консультант Плюс»</w:t>
      </w:r>
      <w:r w:rsidRPr="000E4775">
        <w:rPr>
          <w:rFonts w:ascii="Times New Roman" w:hAnsi="Times New Roman" w:cs="Times New Roman"/>
        </w:rPr>
        <w:t>; Гражданский кодекс Российской Федерации. Постатейный комментарий к главам 6 - 12 [Электронный ресурс] /</w:t>
      </w:r>
      <w:r>
        <w:rPr>
          <w:rFonts w:ascii="Times New Roman" w:hAnsi="Times New Roman" w:cs="Times New Roman"/>
        </w:rPr>
        <w:t xml:space="preserve"> </w:t>
      </w:r>
      <w:r w:rsidRPr="000E4775">
        <w:rPr>
          <w:rFonts w:ascii="Times New Roman" w:hAnsi="Times New Roman" w:cs="Times New Roman"/>
        </w:rPr>
        <w:t xml:space="preserve">под ред. Л. В. Санниковой. </w:t>
      </w:r>
      <w:r>
        <w:rPr>
          <w:rFonts w:ascii="Times New Roman" w:hAnsi="Times New Roman" w:cs="Times New Roman"/>
        </w:rPr>
        <w:t>М.</w:t>
      </w:r>
      <w:r w:rsidRPr="000E4775">
        <w:rPr>
          <w:rFonts w:ascii="Times New Roman" w:hAnsi="Times New Roman" w:cs="Times New Roman"/>
        </w:rPr>
        <w:t xml:space="preserve">, 2014. </w:t>
      </w:r>
      <w:r>
        <w:rPr>
          <w:rFonts w:ascii="Times New Roman" w:hAnsi="Times New Roman" w:cs="Times New Roman"/>
        </w:rPr>
        <w:t>Доступ из СПС «Консультант Плюс».</w:t>
      </w:r>
    </w:p>
  </w:footnote>
  <w:footnote w:id="88">
    <w:p w:rsidR="00595DF2" w:rsidRPr="00FF2729" w:rsidRDefault="00595DF2" w:rsidP="00874002">
      <w:pPr>
        <w:pStyle w:val="a6"/>
        <w:jc w:val="both"/>
        <w:rPr>
          <w:rFonts w:ascii="Times New Roman" w:hAnsi="Times New Roman" w:cs="Times New Roman"/>
        </w:rPr>
      </w:pPr>
      <w:r w:rsidRPr="00FF2729">
        <w:rPr>
          <w:rStyle w:val="a8"/>
          <w:rFonts w:ascii="Times New Roman" w:hAnsi="Times New Roman" w:cs="Times New Roman"/>
        </w:rPr>
        <w:footnoteRef/>
      </w:r>
      <w:r w:rsidRPr="00FF2729">
        <w:rPr>
          <w:rFonts w:ascii="Times New Roman" w:hAnsi="Times New Roman" w:cs="Times New Roman"/>
        </w:rPr>
        <w:t xml:space="preserve"> </w:t>
      </w:r>
      <w:proofErr w:type="spellStart"/>
      <w:r w:rsidRPr="002030AA">
        <w:rPr>
          <w:rFonts w:ascii="Times New Roman" w:hAnsi="Times New Roman" w:cs="Times New Roman"/>
        </w:rPr>
        <w:t>Ротко</w:t>
      </w:r>
      <w:proofErr w:type="spellEnd"/>
      <w:r w:rsidRPr="002030AA">
        <w:rPr>
          <w:rFonts w:ascii="Times New Roman" w:hAnsi="Times New Roman" w:cs="Times New Roman"/>
        </w:rPr>
        <w:t xml:space="preserve"> С. В. Практические и теоретические вопросы публичной достовернос</w:t>
      </w:r>
      <w:r>
        <w:rPr>
          <w:rFonts w:ascii="Times New Roman" w:hAnsi="Times New Roman" w:cs="Times New Roman"/>
        </w:rPr>
        <w:t xml:space="preserve">ти и абстрактности ценных бумаг </w:t>
      </w:r>
      <w:r w:rsidRPr="002030AA">
        <w:rPr>
          <w:rFonts w:ascii="Times New Roman" w:hAnsi="Times New Roman" w:cs="Times New Roman"/>
        </w:rPr>
        <w:t>// Гражданское право</w:t>
      </w:r>
      <w:r>
        <w:rPr>
          <w:rFonts w:ascii="Times New Roman" w:hAnsi="Times New Roman" w:cs="Times New Roman"/>
        </w:rPr>
        <w:t xml:space="preserve">. 2012. № 4. </w:t>
      </w:r>
      <w:r w:rsidRPr="002030AA">
        <w:rPr>
          <w:rFonts w:ascii="Times New Roman" w:hAnsi="Times New Roman" w:cs="Times New Roman"/>
        </w:rPr>
        <w:t>С. 28.</w:t>
      </w:r>
    </w:p>
  </w:footnote>
  <w:footnote w:id="89">
    <w:p w:rsidR="00595DF2" w:rsidRPr="00FF2729" w:rsidRDefault="00595DF2" w:rsidP="00874002">
      <w:pPr>
        <w:pStyle w:val="a6"/>
        <w:jc w:val="both"/>
        <w:rPr>
          <w:rFonts w:ascii="Times New Roman" w:hAnsi="Times New Roman" w:cs="Times New Roman"/>
        </w:rPr>
      </w:pPr>
      <w:r w:rsidRPr="00FF2729">
        <w:rPr>
          <w:rStyle w:val="a8"/>
          <w:rFonts w:ascii="Times New Roman" w:hAnsi="Times New Roman" w:cs="Times New Roman"/>
        </w:rPr>
        <w:footnoteRef/>
      </w:r>
      <w:r w:rsidRPr="00FF2729">
        <w:rPr>
          <w:rFonts w:ascii="Times New Roman" w:hAnsi="Times New Roman" w:cs="Times New Roman"/>
        </w:rPr>
        <w:t xml:space="preserve"> </w:t>
      </w:r>
      <w:r w:rsidRPr="00FF2729">
        <w:rPr>
          <w:rFonts w:ascii="Times New Roman" w:hAnsi="Times New Roman" w:cs="Times New Roman"/>
          <w:szCs w:val="28"/>
        </w:rPr>
        <w:t>Белов В. А. Вексельное право</w:t>
      </w:r>
      <w:r>
        <w:rPr>
          <w:rFonts w:ascii="Times New Roman" w:hAnsi="Times New Roman" w:cs="Times New Roman"/>
          <w:szCs w:val="28"/>
        </w:rPr>
        <w:t xml:space="preserve">. </w:t>
      </w:r>
      <w:r w:rsidRPr="00FF2729">
        <w:rPr>
          <w:rFonts w:ascii="Times New Roman" w:hAnsi="Times New Roman" w:cs="Times New Roman"/>
          <w:szCs w:val="28"/>
        </w:rPr>
        <w:t>С. 10, 13.</w:t>
      </w:r>
    </w:p>
  </w:footnote>
  <w:footnote w:id="90">
    <w:p w:rsidR="00595DF2" w:rsidRPr="00FF2729" w:rsidRDefault="00595DF2" w:rsidP="00874002">
      <w:pPr>
        <w:pStyle w:val="a6"/>
        <w:jc w:val="both"/>
        <w:rPr>
          <w:rFonts w:ascii="Times New Roman" w:hAnsi="Times New Roman" w:cs="Times New Roman"/>
        </w:rPr>
      </w:pPr>
      <w:r w:rsidRPr="00FF2729">
        <w:rPr>
          <w:rStyle w:val="a8"/>
          <w:rFonts w:ascii="Times New Roman" w:hAnsi="Times New Roman" w:cs="Times New Roman"/>
        </w:rPr>
        <w:footnoteRef/>
      </w:r>
      <w:r w:rsidRPr="00FF2729">
        <w:rPr>
          <w:rFonts w:ascii="Times New Roman" w:hAnsi="Times New Roman" w:cs="Times New Roman"/>
        </w:rPr>
        <w:t xml:space="preserve"> </w:t>
      </w:r>
      <w:r>
        <w:rPr>
          <w:rFonts w:ascii="Times New Roman" w:hAnsi="Times New Roman" w:cs="Times New Roman"/>
        </w:rPr>
        <w:t xml:space="preserve">М. М. </w:t>
      </w:r>
      <w:proofErr w:type="spellStart"/>
      <w:r>
        <w:rPr>
          <w:rFonts w:ascii="Times New Roman" w:hAnsi="Times New Roman" w:cs="Times New Roman"/>
        </w:rPr>
        <w:t>Агарков</w:t>
      </w:r>
      <w:proofErr w:type="spellEnd"/>
      <w:r>
        <w:rPr>
          <w:rFonts w:ascii="Times New Roman" w:hAnsi="Times New Roman" w:cs="Times New Roman"/>
        </w:rPr>
        <w:t xml:space="preserve"> о</w:t>
      </w:r>
      <w:r w:rsidRPr="00FF2729">
        <w:rPr>
          <w:rFonts w:ascii="Times New Roman" w:hAnsi="Times New Roman" w:cs="Times New Roman"/>
        </w:rPr>
        <w:t>тмечал, что не все ценные бумаги обладают свойством публичной достоверности, а именно данным свойством не наделены простые именные ценные бумаги (</w:t>
      </w:r>
      <w:proofErr w:type="spellStart"/>
      <w:r w:rsidRPr="00FF2729">
        <w:rPr>
          <w:rFonts w:ascii="Times New Roman" w:hAnsi="Times New Roman" w:cs="Times New Roman"/>
        </w:rPr>
        <w:t>ректа-бумаги</w:t>
      </w:r>
      <w:proofErr w:type="spellEnd"/>
      <w:r w:rsidRPr="00FF2729">
        <w:rPr>
          <w:rFonts w:ascii="Times New Roman" w:hAnsi="Times New Roman" w:cs="Times New Roman"/>
        </w:rPr>
        <w:t xml:space="preserve">), поскольку легитимация кредитора осуществляется по правилам обычного гражданского оборота. </w:t>
      </w:r>
      <w:r>
        <w:rPr>
          <w:rFonts w:ascii="Times New Roman" w:hAnsi="Times New Roman" w:cs="Times New Roman"/>
        </w:rPr>
        <w:t xml:space="preserve">См.: </w:t>
      </w:r>
      <w:proofErr w:type="spellStart"/>
      <w:r>
        <w:rPr>
          <w:rFonts w:ascii="Times New Roman" w:hAnsi="Times New Roman" w:cs="Times New Roman"/>
        </w:rPr>
        <w:t>Агарков</w:t>
      </w:r>
      <w:proofErr w:type="spellEnd"/>
      <w:r>
        <w:rPr>
          <w:rFonts w:ascii="Times New Roman" w:hAnsi="Times New Roman" w:cs="Times New Roman"/>
        </w:rPr>
        <w:t xml:space="preserve"> М. М. Указ</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оч. С. 191.</w:t>
      </w:r>
    </w:p>
  </w:footnote>
  <w:footnote w:id="91">
    <w:p w:rsidR="00595DF2" w:rsidRPr="00FF2729" w:rsidRDefault="00595DF2" w:rsidP="00874002">
      <w:pPr>
        <w:pStyle w:val="a6"/>
        <w:rPr>
          <w:rFonts w:ascii="Times New Roman" w:hAnsi="Times New Roman" w:cs="Times New Roman"/>
        </w:rPr>
      </w:pPr>
      <w:r w:rsidRPr="00FF2729">
        <w:rPr>
          <w:rStyle w:val="a8"/>
          <w:rFonts w:ascii="Times New Roman" w:hAnsi="Times New Roman" w:cs="Times New Roman"/>
        </w:rPr>
        <w:footnoteRef/>
      </w:r>
      <w:r w:rsidRPr="00FF2729">
        <w:rPr>
          <w:rFonts w:ascii="Times New Roman" w:hAnsi="Times New Roman" w:cs="Times New Roman"/>
        </w:rPr>
        <w:t xml:space="preserve"> </w:t>
      </w:r>
      <w:proofErr w:type="spellStart"/>
      <w:r w:rsidRPr="00FF2729">
        <w:rPr>
          <w:rFonts w:ascii="Times New Roman" w:hAnsi="Times New Roman" w:cs="Times New Roman"/>
        </w:rPr>
        <w:t>Агарков</w:t>
      </w:r>
      <w:proofErr w:type="spellEnd"/>
      <w:r w:rsidRPr="00FF2729">
        <w:rPr>
          <w:rFonts w:ascii="Times New Roman" w:hAnsi="Times New Roman" w:cs="Times New Roman"/>
        </w:rPr>
        <w:t xml:space="preserve"> М.</w:t>
      </w:r>
      <w:r>
        <w:rPr>
          <w:rFonts w:ascii="Times New Roman" w:hAnsi="Times New Roman" w:cs="Times New Roman"/>
        </w:rPr>
        <w:t xml:space="preserve"> </w:t>
      </w:r>
      <w:r w:rsidRPr="00FF2729">
        <w:rPr>
          <w:rFonts w:ascii="Times New Roman" w:hAnsi="Times New Roman" w:cs="Times New Roman"/>
        </w:rPr>
        <w:t xml:space="preserve">М. </w:t>
      </w:r>
      <w:r>
        <w:rPr>
          <w:rFonts w:ascii="Times New Roman" w:hAnsi="Times New Roman" w:cs="Times New Roman"/>
        </w:rPr>
        <w:t>Указ</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оч. С. 206 – 207.</w:t>
      </w:r>
    </w:p>
  </w:footnote>
  <w:footnote w:id="92">
    <w:p w:rsidR="00595DF2" w:rsidRDefault="00595DF2" w:rsidP="00874002">
      <w:pPr>
        <w:pStyle w:val="a6"/>
        <w:jc w:val="both"/>
      </w:pPr>
      <w:r w:rsidRPr="00FF2729">
        <w:rPr>
          <w:rStyle w:val="a8"/>
          <w:rFonts w:ascii="Times New Roman" w:hAnsi="Times New Roman" w:cs="Times New Roman"/>
        </w:rPr>
        <w:footnoteRef/>
      </w:r>
      <w:r w:rsidRPr="00FF2729">
        <w:rPr>
          <w:rFonts w:ascii="Times New Roman" w:hAnsi="Times New Roman" w:cs="Times New Roman"/>
        </w:rPr>
        <w:t xml:space="preserve"> Кирилловых А. А. </w:t>
      </w:r>
      <w:r>
        <w:rPr>
          <w:rFonts w:ascii="Times New Roman" w:hAnsi="Times New Roman" w:cs="Times New Roman"/>
        </w:rPr>
        <w:t>Указ</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оч.</w:t>
      </w:r>
      <w:r w:rsidRPr="00FF2729">
        <w:rPr>
          <w:rFonts w:ascii="Times New Roman" w:hAnsi="Times New Roman" w:cs="Times New Roman"/>
        </w:rPr>
        <w:t xml:space="preserve"> </w:t>
      </w:r>
      <w:r>
        <w:rPr>
          <w:rFonts w:ascii="Times New Roman" w:hAnsi="Times New Roman" w:cs="Times New Roman"/>
        </w:rPr>
        <w:t xml:space="preserve">Доступ из </w:t>
      </w:r>
      <w:r w:rsidRPr="00FF2729">
        <w:rPr>
          <w:rFonts w:ascii="Times New Roman" w:hAnsi="Times New Roman" w:cs="Times New Roman"/>
        </w:rPr>
        <w:t xml:space="preserve">СПС «Консультант Плюс»; </w:t>
      </w:r>
      <w:r w:rsidRPr="00583B77">
        <w:rPr>
          <w:rFonts w:ascii="Times New Roman" w:hAnsi="Times New Roman" w:cs="Times New Roman"/>
        </w:rPr>
        <w:t xml:space="preserve">Коршунов Н. М., Митрошина М. В., </w:t>
      </w:r>
      <w:proofErr w:type="spellStart"/>
      <w:r w:rsidRPr="00583B77">
        <w:rPr>
          <w:rFonts w:ascii="Times New Roman" w:hAnsi="Times New Roman" w:cs="Times New Roman"/>
        </w:rPr>
        <w:t>Эриашвили</w:t>
      </w:r>
      <w:proofErr w:type="spellEnd"/>
      <w:r w:rsidRPr="00583B77">
        <w:rPr>
          <w:rFonts w:ascii="Times New Roman" w:hAnsi="Times New Roman" w:cs="Times New Roman"/>
        </w:rPr>
        <w:t xml:space="preserve"> Н. Д. Указ. соч. С. </w:t>
      </w:r>
      <w:r>
        <w:rPr>
          <w:rFonts w:ascii="Times New Roman" w:hAnsi="Times New Roman" w:cs="Times New Roman"/>
        </w:rPr>
        <w:t>21 – 22</w:t>
      </w:r>
      <w:r w:rsidRPr="00FF2729">
        <w:rPr>
          <w:rFonts w:ascii="Times New Roman" w:hAnsi="Times New Roman" w:cs="Times New Roman"/>
        </w:rPr>
        <w:t>;</w:t>
      </w:r>
      <w:r w:rsidRPr="00FF2729">
        <w:rPr>
          <w:rFonts w:ascii="Times New Roman" w:hAnsi="Times New Roman" w:cs="Times New Roman"/>
          <w:sz w:val="28"/>
        </w:rPr>
        <w:t xml:space="preserve"> </w:t>
      </w:r>
      <w:proofErr w:type="spellStart"/>
      <w:r w:rsidRPr="00FF2729">
        <w:rPr>
          <w:rFonts w:ascii="Times New Roman" w:hAnsi="Times New Roman" w:cs="Times New Roman"/>
          <w:szCs w:val="28"/>
        </w:rPr>
        <w:t>Уруков</w:t>
      </w:r>
      <w:proofErr w:type="spellEnd"/>
      <w:r w:rsidRPr="00FF2729">
        <w:rPr>
          <w:rFonts w:ascii="Times New Roman" w:hAnsi="Times New Roman" w:cs="Times New Roman"/>
          <w:szCs w:val="28"/>
        </w:rPr>
        <w:t xml:space="preserve"> В. Н., </w:t>
      </w:r>
      <w:proofErr w:type="spellStart"/>
      <w:r w:rsidRPr="00FF2729">
        <w:rPr>
          <w:rFonts w:ascii="Times New Roman" w:hAnsi="Times New Roman" w:cs="Times New Roman"/>
          <w:szCs w:val="28"/>
        </w:rPr>
        <w:t>Фисенко</w:t>
      </w:r>
      <w:proofErr w:type="spellEnd"/>
      <w:r w:rsidRPr="00FF2729">
        <w:rPr>
          <w:rFonts w:ascii="Times New Roman" w:hAnsi="Times New Roman" w:cs="Times New Roman"/>
          <w:szCs w:val="28"/>
        </w:rPr>
        <w:t xml:space="preserve"> О. В. </w:t>
      </w:r>
      <w:r>
        <w:rPr>
          <w:rFonts w:ascii="Times New Roman" w:hAnsi="Times New Roman" w:cs="Times New Roman"/>
          <w:szCs w:val="28"/>
        </w:rPr>
        <w:t xml:space="preserve">Указ. соч. Доступ из </w:t>
      </w:r>
      <w:r w:rsidRPr="00FF2729">
        <w:rPr>
          <w:rFonts w:ascii="Times New Roman" w:hAnsi="Times New Roman" w:cs="Times New Roman"/>
          <w:szCs w:val="28"/>
        </w:rPr>
        <w:t xml:space="preserve">СПС «Консультант Плюс»; </w:t>
      </w:r>
      <w:r w:rsidRPr="00FF2729">
        <w:rPr>
          <w:rFonts w:ascii="Times New Roman" w:hAnsi="Times New Roman" w:cs="Times New Roman"/>
        </w:rPr>
        <w:t xml:space="preserve">Шевченко Г. Н. </w:t>
      </w:r>
      <w:r>
        <w:rPr>
          <w:rFonts w:ascii="Times New Roman" w:hAnsi="Times New Roman" w:cs="Times New Roman"/>
        </w:rPr>
        <w:t>Указ. соч. С. 6 – 7</w:t>
      </w:r>
      <w:r w:rsidRPr="00FF2729">
        <w:rPr>
          <w:rFonts w:ascii="Times New Roman" w:hAnsi="Times New Roman" w:cs="Times New Roman"/>
        </w:rPr>
        <w:t>.</w:t>
      </w:r>
    </w:p>
  </w:footnote>
  <w:footnote w:id="93">
    <w:p w:rsidR="00595DF2" w:rsidRPr="00FF2729" w:rsidRDefault="00595DF2" w:rsidP="00874002">
      <w:pPr>
        <w:pStyle w:val="a6"/>
        <w:jc w:val="both"/>
        <w:rPr>
          <w:rFonts w:ascii="Times New Roman" w:hAnsi="Times New Roman" w:cs="Times New Roman"/>
        </w:rPr>
      </w:pPr>
      <w:r w:rsidRPr="00FF2729">
        <w:rPr>
          <w:rStyle w:val="a8"/>
          <w:rFonts w:ascii="Times New Roman" w:hAnsi="Times New Roman" w:cs="Times New Roman"/>
        </w:rPr>
        <w:footnoteRef/>
      </w:r>
      <w:r>
        <w:rPr>
          <w:rFonts w:ascii="Times New Roman" w:hAnsi="Times New Roman" w:cs="Times New Roman"/>
        </w:rPr>
        <w:t xml:space="preserve"> Кирилловых</w:t>
      </w:r>
      <w:r w:rsidRPr="00FF2729">
        <w:rPr>
          <w:rFonts w:ascii="Times New Roman" w:hAnsi="Times New Roman" w:cs="Times New Roman"/>
        </w:rPr>
        <w:t xml:space="preserve"> А. А. </w:t>
      </w:r>
      <w:r>
        <w:rPr>
          <w:rFonts w:ascii="Times New Roman" w:hAnsi="Times New Roman" w:cs="Times New Roman"/>
        </w:rPr>
        <w:t xml:space="preserve">Там же. Доступ из </w:t>
      </w:r>
      <w:r w:rsidRPr="00FF2729">
        <w:rPr>
          <w:rFonts w:ascii="Times New Roman" w:hAnsi="Times New Roman" w:cs="Times New Roman"/>
        </w:rPr>
        <w:t>СПС «Консультант Плюс»</w:t>
      </w:r>
      <w:r>
        <w:rPr>
          <w:rFonts w:ascii="Times New Roman" w:hAnsi="Times New Roman" w:cs="Times New Roman"/>
        </w:rPr>
        <w:t>.</w:t>
      </w:r>
    </w:p>
  </w:footnote>
  <w:footnote w:id="94">
    <w:p w:rsidR="00595DF2" w:rsidRDefault="00595DF2" w:rsidP="00874002">
      <w:pPr>
        <w:pStyle w:val="a6"/>
        <w:jc w:val="both"/>
      </w:pPr>
      <w:r w:rsidRPr="00FF2729">
        <w:rPr>
          <w:rStyle w:val="a8"/>
          <w:rFonts w:ascii="Times New Roman" w:hAnsi="Times New Roman" w:cs="Times New Roman"/>
        </w:rPr>
        <w:footnoteRef/>
      </w:r>
      <w:r w:rsidRPr="00FF2729">
        <w:rPr>
          <w:rFonts w:ascii="Times New Roman" w:hAnsi="Times New Roman" w:cs="Times New Roman"/>
        </w:rPr>
        <w:t xml:space="preserve"> </w:t>
      </w:r>
      <w:r w:rsidRPr="008D5742">
        <w:rPr>
          <w:rFonts w:ascii="Times New Roman" w:hAnsi="Times New Roman" w:cs="Times New Roman"/>
          <w:szCs w:val="28"/>
        </w:rPr>
        <w:t xml:space="preserve">Любарская Н.В. Публичная достоверность акций </w:t>
      </w:r>
      <w:r>
        <w:rPr>
          <w:rFonts w:ascii="Times New Roman" w:hAnsi="Times New Roman" w:cs="Times New Roman"/>
          <w:szCs w:val="28"/>
        </w:rPr>
        <w:t xml:space="preserve">// Юрист. 2004. № 4. </w:t>
      </w:r>
      <w:r w:rsidRPr="008D5742">
        <w:rPr>
          <w:rFonts w:ascii="Times New Roman" w:hAnsi="Times New Roman" w:cs="Times New Roman"/>
          <w:szCs w:val="28"/>
        </w:rPr>
        <w:t>С.</w:t>
      </w:r>
      <w:r>
        <w:rPr>
          <w:rFonts w:ascii="Times New Roman" w:hAnsi="Times New Roman" w:cs="Times New Roman"/>
          <w:szCs w:val="28"/>
        </w:rPr>
        <w:t xml:space="preserve"> 9. </w:t>
      </w:r>
    </w:p>
  </w:footnote>
  <w:footnote w:id="95">
    <w:p w:rsidR="00595DF2" w:rsidRDefault="00595DF2" w:rsidP="00F24A36">
      <w:pPr>
        <w:pStyle w:val="a5"/>
        <w:jc w:val="both"/>
      </w:pPr>
      <w:r w:rsidRPr="00F24A36">
        <w:rPr>
          <w:rStyle w:val="a8"/>
          <w:rFonts w:ascii="Times New Roman" w:hAnsi="Times New Roman" w:cs="Times New Roman"/>
          <w:sz w:val="20"/>
        </w:rPr>
        <w:footnoteRef/>
      </w:r>
      <w:r w:rsidRPr="00F24A36">
        <w:rPr>
          <w:rFonts w:ascii="Times New Roman" w:hAnsi="Times New Roman" w:cs="Times New Roman"/>
          <w:sz w:val="20"/>
          <w:vertAlign w:val="superscript"/>
        </w:rPr>
        <w:t xml:space="preserve"> </w:t>
      </w:r>
      <w:r w:rsidRPr="00F24A36">
        <w:rPr>
          <w:rFonts w:ascii="Times New Roman" w:hAnsi="Times New Roman" w:cs="Times New Roman"/>
          <w:sz w:val="20"/>
        </w:rPr>
        <w:t xml:space="preserve">Основы гражданского законодательства Союза ССР и республик [Электронный ресурс] : постановление Верховного Совета СССР от </w:t>
      </w:r>
      <w:r w:rsidRPr="00F24A36">
        <w:rPr>
          <w:rFonts w:ascii="Times New Roman" w:hAnsi="Times New Roman" w:cs="Times New Roman"/>
          <w:sz w:val="20"/>
          <w:szCs w:val="20"/>
          <w:shd w:val="clear" w:color="auto" w:fill="FFFFFF"/>
        </w:rPr>
        <w:t xml:space="preserve">31 мая 1991 г. № 2211-1  // </w:t>
      </w:r>
      <w:r w:rsidRPr="00F24A36">
        <w:rPr>
          <w:rFonts w:ascii="Times New Roman" w:hAnsi="Times New Roman" w:cs="Times New Roman"/>
          <w:sz w:val="20"/>
          <w:szCs w:val="28"/>
          <w:shd w:val="clear" w:color="auto" w:fill="FFFFFF"/>
        </w:rPr>
        <w:t xml:space="preserve">Ведомости СНД и </w:t>
      </w:r>
      <w:proofErr w:type="gramStart"/>
      <w:r w:rsidRPr="00F24A36">
        <w:rPr>
          <w:rFonts w:ascii="Times New Roman" w:hAnsi="Times New Roman" w:cs="Times New Roman"/>
          <w:sz w:val="20"/>
          <w:szCs w:val="28"/>
          <w:shd w:val="clear" w:color="auto" w:fill="FFFFFF"/>
        </w:rPr>
        <w:t>ВС</w:t>
      </w:r>
      <w:proofErr w:type="gramEnd"/>
      <w:r w:rsidRPr="00F24A36">
        <w:rPr>
          <w:rFonts w:ascii="Times New Roman" w:hAnsi="Times New Roman" w:cs="Times New Roman"/>
          <w:sz w:val="20"/>
          <w:szCs w:val="28"/>
          <w:shd w:val="clear" w:color="auto" w:fill="FFFFFF"/>
        </w:rPr>
        <w:t xml:space="preserve"> СССР. 1991. № 26. Ст. 733. (утр</w:t>
      </w:r>
      <w:proofErr w:type="gramStart"/>
      <w:r w:rsidRPr="00F24A36">
        <w:rPr>
          <w:rFonts w:ascii="Times New Roman" w:hAnsi="Times New Roman" w:cs="Times New Roman"/>
          <w:sz w:val="20"/>
          <w:szCs w:val="28"/>
          <w:shd w:val="clear" w:color="auto" w:fill="FFFFFF"/>
        </w:rPr>
        <w:t>.</w:t>
      </w:r>
      <w:proofErr w:type="gramEnd"/>
      <w:r w:rsidRPr="00F24A36">
        <w:rPr>
          <w:rFonts w:ascii="Times New Roman" w:hAnsi="Times New Roman" w:cs="Times New Roman"/>
          <w:sz w:val="20"/>
          <w:szCs w:val="28"/>
          <w:shd w:val="clear" w:color="auto" w:fill="FFFFFF"/>
        </w:rPr>
        <w:t xml:space="preserve"> </w:t>
      </w:r>
      <w:proofErr w:type="gramStart"/>
      <w:r w:rsidRPr="00F24A36">
        <w:rPr>
          <w:rFonts w:ascii="Times New Roman" w:hAnsi="Times New Roman" w:cs="Times New Roman"/>
          <w:sz w:val="20"/>
          <w:szCs w:val="28"/>
          <w:shd w:val="clear" w:color="auto" w:fill="FFFFFF"/>
        </w:rPr>
        <w:t>с</w:t>
      </w:r>
      <w:proofErr w:type="gramEnd"/>
      <w:r w:rsidRPr="00F24A36">
        <w:rPr>
          <w:rFonts w:ascii="Times New Roman" w:hAnsi="Times New Roman" w:cs="Times New Roman"/>
          <w:sz w:val="20"/>
          <w:szCs w:val="28"/>
          <w:shd w:val="clear" w:color="auto" w:fill="FFFFFF"/>
        </w:rPr>
        <w:t xml:space="preserve">илу). </w:t>
      </w:r>
      <w:r w:rsidRPr="00F24A36">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 xml:space="preserve">Доступ из </w:t>
      </w:r>
      <w:r w:rsidRPr="00F24A36">
        <w:rPr>
          <w:rFonts w:ascii="Times New Roman" w:hAnsi="Times New Roman" w:cs="Times New Roman"/>
          <w:sz w:val="20"/>
          <w:szCs w:val="20"/>
          <w:shd w:val="clear" w:color="auto" w:fill="FFFFFF"/>
        </w:rPr>
        <w:t xml:space="preserve">СПС </w:t>
      </w:r>
      <w:r w:rsidRPr="00F24A36">
        <w:rPr>
          <w:rFonts w:ascii="Times New Roman" w:hAnsi="Times New Roman" w:cs="Times New Roman"/>
          <w:sz w:val="20"/>
          <w:szCs w:val="28"/>
          <w:shd w:val="clear" w:color="auto" w:fill="FFFFFF"/>
        </w:rPr>
        <w:t xml:space="preserve">«Консультант Плюс». </w:t>
      </w:r>
    </w:p>
  </w:footnote>
  <w:footnote w:id="96">
    <w:p w:rsidR="00595DF2" w:rsidRPr="00FF2729" w:rsidRDefault="00595DF2" w:rsidP="00874002">
      <w:pPr>
        <w:pStyle w:val="a6"/>
        <w:rPr>
          <w:rFonts w:ascii="Times New Roman" w:hAnsi="Times New Roman" w:cs="Times New Roman"/>
        </w:rPr>
      </w:pPr>
      <w:r w:rsidRPr="00FF2729">
        <w:rPr>
          <w:rStyle w:val="a8"/>
          <w:rFonts w:ascii="Times New Roman" w:hAnsi="Times New Roman" w:cs="Times New Roman"/>
        </w:rPr>
        <w:footnoteRef/>
      </w:r>
      <w:r w:rsidRPr="00FF2729">
        <w:rPr>
          <w:rFonts w:ascii="Times New Roman" w:hAnsi="Times New Roman" w:cs="Times New Roman"/>
        </w:rPr>
        <w:t xml:space="preserve"> </w:t>
      </w:r>
      <w:r w:rsidRPr="00121287">
        <w:rPr>
          <w:rFonts w:ascii="Times New Roman" w:hAnsi="Times New Roman" w:cs="Times New Roman"/>
          <w:szCs w:val="28"/>
        </w:rPr>
        <w:t xml:space="preserve">Макеев А. В. </w:t>
      </w:r>
      <w:r>
        <w:rPr>
          <w:rFonts w:ascii="Times New Roman" w:hAnsi="Times New Roman" w:cs="Times New Roman"/>
          <w:szCs w:val="28"/>
        </w:rPr>
        <w:t>Указ</w:t>
      </w:r>
      <w:proofErr w:type="gramStart"/>
      <w:r>
        <w:rPr>
          <w:rFonts w:ascii="Times New Roman" w:hAnsi="Times New Roman" w:cs="Times New Roman"/>
          <w:szCs w:val="28"/>
        </w:rPr>
        <w:t>.</w:t>
      </w:r>
      <w:proofErr w:type="gramEnd"/>
      <w:r>
        <w:rPr>
          <w:rFonts w:ascii="Times New Roman" w:hAnsi="Times New Roman" w:cs="Times New Roman"/>
          <w:szCs w:val="28"/>
        </w:rPr>
        <w:t xml:space="preserve"> </w:t>
      </w:r>
      <w:proofErr w:type="gramStart"/>
      <w:r>
        <w:rPr>
          <w:rFonts w:ascii="Times New Roman" w:hAnsi="Times New Roman" w:cs="Times New Roman"/>
          <w:szCs w:val="28"/>
        </w:rPr>
        <w:t>с</w:t>
      </w:r>
      <w:proofErr w:type="gramEnd"/>
      <w:r>
        <w:rPr>
          <w:rFonts w:ascii="Times New Roman" w:hAnsi="Times New Roman" w:cs="Times New Roman"/>
          <w:szCs w:val="28"/>
        </w:rPr>
        <w:t>оч.</w:t>
      </w:r>
      <w:r w:rsidRPr="00121287">
        <w:rPr>
          <w:rFonts w:ascii="Times New Roman" w:hAnsi="Times New Roman" w:cs="Times New Roman"/>
          <w:szCs w:val="28"/>
        </w:rPr>
        <w:t xml:space="preserve"> С. 61 – 62.</w:t>
      </w:r>
    </w:p>
  </w:footnote>
  <w:footnote w:id="97">
    <w:p w:rsidR="00595DF2" w:rsidRPr="00FF2729" w:rsidRDefault="00595DF2" w:rsidP="0067026F">
      <w:pPr>
        <w:pStyle w:val="a6"/>
        <w:jc w:val="both"/>
        <w:rPr>
          <w:rFonts w:ascii="Times New Roman" w:hAnsi="Times New Roman" w:cs="Times New Roman"/>
        </w:rPr>
      </w:pPr>
      <w:r w:rsidRPr="00FF2729">
        <w:rPr>
          <w:rStyle w:val="a8"/>
          <w:rFonts w:ascii="Times New Roman" w:hAnsi="Times New Roman" w:cs="Times New Roman"/>
        </w:rPr>
        <w:footnoteRef/>
      </w:r>
      <w:r w:rsidRPr="00FF2729">
        <w:rPr>
          <w:rFonts w:ascii="Times New Roman" w:hAnsi="Times New Roman" w:cs="Times New Roman"/>
        </w:rPr>
        <w:t xml:space="preserve"> </w:t>
      </w:r>
      <w:proofErr w:type="spellStart"/>
      <w:r w:rsidRPr="00FF2729">
        <w:rPr>
          <w:rFonts w:ascii="Times New Roman" w:hAnsi="Times New Roman" w:cs="Times New Roman"/>
        </w:rPr>
        <w:t>Мурзин</w:t>
      </w:r>
      <w:proofErr w:type="spellEnd"/>
      <w:r w:rsidRPr="00FF2729">
        <w:rPr>
          <w:rFonts w:ascii="Times New Roman" w:hAnsi="Times New Roman" w:cs="Times New Roman"/>
        </w:rPr>
        <w:t xml:space="preserve"> Д.</w:t>
      </w:r>
      <w:r>
        <w:rPr>
          <w:rFonts w:ascii="Times New Roman" w:hAnsi="Times New Roman" w:cs="Times New Roman"/>
        </w:rPr>
        <w:t xml:space="preserve"> </w:t>
      </w:r>
      <w:r w:rsidRPr="00FF2729">
        <w:rPr>
          <w:rFonts w:ascii="Times New Roman" w:hAnsi="Times New Roman" w:cs="Times New Roman"/>
        </w:rPr>
        <w:t xml:space="preserve">В. </w:t>
      </w:r>
      <w:r>
        <w:rPr>
          <w:rFonts w:ascii="Times New Roman" w:hAnsi="Times New Roman" w:cs="Times New Roman"/>
        </w:rPr>
        <w:t>Указ</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оч. С.</w:t>
      </w:r>
      <w:r w:rsidRPr="00FF2729">
        <w:rPr>
          <w:rFonts w:ascii="Times New Roman" w:hAnsi="Times New Roman" w:cs="Times New Roman"/>
        </w:rPr>
        <w:t xml:space="preserve"> 24</w:t>
      </w:r>
      <w:r>
        <w:rPr>
          <w:rFonts w:ascii="Times New Roman" w:hAnsi="Times New Roman" w:cs="Times New Roman"/>
        </w:rPr>
        <w:t>.</w:t>
      </w:r>
    </w:p>
  </w:footnote>
  <w:footnote w:id="98">
    <w:p w:rsidR="00595DF2" w:rsidRPr="0067026F" w:rsidRDefault="00595DF2" w:rsidP="0067026F">
      <w:pPr>
        <w:pStyle w:val="a6"/>
        <w:jc w:val="both"/>
        <w:rPr>
          <w:rFonts w:ascii="Times New Roman" w:hAnsi="Times New Roman" w:cs="Times New Roman"/>
        </w:rPr>
      </w:pPr>
      <w:r w:rsidRPr="0067026F">
        <w:rPr>
          <w:rStyle w:val="a8"/>
          <w:rFonts w:ascii="Times New Roman" w:hAnsi="Times New Roman" w:cs="Times New Roman"/>
        </w:rPr>
        <w:footnoteRef/>
      </w:r>
      <w:r w:rsidRPr="0067026F">
        <w:rPr>
          <w:rFonts w:ascii="Times New Roman" w:hAnsi="Times New Roman" w:cs="Times New Roman"/>
        </w:rPr>
        <w:t xml:space="preserve"> </w:t>
      </w:r>
      <w:r w:rsidRPr="0067026F">
        <w:rPr>
          <w:rFonts w:ascii="Times New Roman" w:hAnsi="Times New Roman" w:cs="Times New Roman"/>
          <w:szCs w:val="28"/>
        </w:rPr>
        <w:t xml:space="preserve">Садовский П. В., </w:t>
      </w:r>
      <w:proofErr w:type="spellStart"/>
      <w:r w:rsidRPr="0067026F">
        <w:rPr>
          <w:rFonts w:ascii="Times New Roman" w:hAnsi="Times New Roman" w:cs="Times New Roman"/>
          <w:szCs w:val="28"/>
        </w:rPr>
        <w:t>Крутицкий</w:t>
      </w:r>
      <w:proofErr w:type="spellEnd"/>
      <w:r w:rsidRPr="0067026F">
        <w:rPr>
          <w:rFonts w:ascii="Times New Roman" w:hAnsi="Times New Roman" w:cs="Times New Roman"/>
          <w:szCs w:val="28"/>
        </w:rPr>
        <w:t xml:space="preserve"> Н. А., </w:t>
      </w:r>
      <w:proofErr w:type="spellStart"/>
      <w:r w:rsidRPr="0067026F">
        <w:rPr>
          <w:rFonts w:ascii="Times New Roman" w:hAnsi="Times New Roman" w:cs="Times New Roman"/>
          <w:szCs w:val="28"/>
        </w:rPr>
        <w:t>Бушев</w:t>
      </w:r>
      <w:proofErr w:type="spellEnd"/>
      <w:r w:rsidRPr="0067026F">
        <w:rPr>
          <w:rFonts w:ascii="Times New Roman" w:hAnsi="Times New Roman" w:cs="Times New Roman"/>
          <w:szCs w:val="28"/>
        </w:rPr>
        <w:t xml:space="preserve"> А. Ю. Указ</w:t>
      </w:r>
      <w:proofErr w:type="gramStart"/>
      <w:r w:rsidRPr="0067026F">
        <w:rPr>
          <w:rFonts w:ascii="Times New Roman" w:hAnsi="Times New Roman" w:cs="Times New Roman"/>
          <w:szCs w:val="28"/>
        </w:rPr>
        <w:t>.</w:t>
      </w:r>
      <w:proofErr w:type="gramEnd"/>
      <w:r w:rsidRPr="0067026F">
        <w:rPr>
          <w:rFonts w:ascii="Times New Roman" w:hAnsi="Times New Roman" w:cs="Times New Roman"/>
          <w:szCs w:val="28"/>
        </w:rPr>
        <w:t xml:space="preserve"> </w:t>
      </w:r>
      <w:proofErr w:type="gramStart"/>
      <w:r w:rsidRPr="0067026F">
        <w:rPr>
          <w:rFonts w:ascii="Times New Roman" w:hAnsi="Times New Roman" w:cs="Times New Roman"/>
          <w:szCs w:val="28"/>
        </w:rPr>
        <w:t>с</w:t>
      </w:r>
      <w:proofErr w:type="gramEnd"/>
      <w:r w:rsidRPr="0067026F">
        <w:rPr>
          <w:rFonts w:ascii="Times New Roman" w:hAnsi="Times New Roman" w:cs="Times New Roman"/>
          <w:szCs w:val="28"/>
        </w:rPr>
        <w:t>оч. С.</w:t>
      </w:r>
      <w:r>
        <w:rPr>
          <w:rFonts w:ascii="Times New Roman" w:hAnsi="Times New Roman" w:cs="Times New Roman"/>
          <w:szCs w:val="28"/>
        </w:rPr>
        <w:t xml:space="preserve"> </w:t>
      </w:r>
      <w:r w:rsidRPr="0067026F">
        <w:rPr>
          <w:rFonts w:ascii="Times New Roman" w:hAnsi="Times New Roman" w:cs="Times New Roman"/>
          <w:szCs w:val="28"/>
        </w:rPr>
        <w:t>104.</w:t>
      </w:r>
    </w:p>
  </w:footnote>
  <w:footnote w:id="99">
    <w:p w:rsidR="00595DF2" w:rsidRPr="00FF2729" w:rsidRDefault="00595DF2" w:rsidP="0067026F">
      <w:pPr>
        <w:pStyle w:val="a6"/>
        <w:jc w:val="both"/>
        <w:rPr>
          <w:rFonts w:ascii="Times New Roman" w:hAnsi="Times New Roman" w:cs="Times New Roman"/>
        </w:rPr>
      </w:pPr>
      <w:r w:rsidRPr="0067026F">
        <w:rPr>
          <w:rStyle w:val="a8"/>
          <w:rFonts w:ascii="Times New Roman" w:hAnsi="Times New Roman" w:cs="Times New Roman"/>
        </w:rPr>
        <w:footnoteRef/>
      </w:r>
      <w:r w:rsidRPr="0067026F">
        <w:rPr>
          <w:rFonts w:ascii="Times New Roman" w:hAnsi="Times New Roman" w:cs="Times New Roman"/>
        </w:rPr>
        <w:t xml:space="preserve"> Постановления ФАС Северо-Западного округа от 27 янв. 2011 г. по делу № А56-2100/2010, от 25 дек. 2012 г. по делу № А56-27712/2011; Постановления Президиума ВАС РФ от 15 </w:t>
      </w:r>
      <w:proofErr w:type="spellStart"/>
      <w:r w:rsidRPr="0067026F">
        <w:rPr>
          <w:rFonts w:ascii="Times New Roman" w:hAnsi="Times New Roman" w:cs="Times New Roman"/>
        </w:rPr>
        <w:t>фев</w:t>
      </w:r>
      <w:proofErr w:type="spellEnd"/>
      <w:r w:rsidRPr="0067026F">
        <w:rPr>
          <w:rFonts w:ascii="Times New Roman" w:hAnsi="Times New Roman" w:cs="Times New Roman"/>
        </w:rPr>
        <w:t>. 2011 г. по делу № А40-18477/09-38-51</w:t>
      </w:r>
      <w:r>
        <w:rPr>
          <w:rFonts w:ascii="Times New Roman" w:hAnsi="Times New Roman" w:cs="Times New Roman"/>
        </w:rPr>
        <w:t xml:space="preserve">, </w:t>
      </w:r>
      <w:r w:rsidRPr="0067026F">
        <w:rPr>
          <w:rFonts w:ascii="Times New Roman" w:hAnsi="Times New Roman" w:cs="Times New Roman"/>
        </w:rPr>
        <w:t>от 3 июня 2</w:t>
      </w:r>
      <w:r>
        <w:rPr>
          <w:rFonts w:ascii="Times New Roman" w:hAnsi="Times New Roman" w:cs="Times New Roman"/>
        </w:rPr>
        <w:t>014 г. по делу № А40-21546/2011</w:t>
      </w:r>
      <w:r w:rsidRPr="0067026F">
        <w:rPr>
          <w:rFonts w:ascii="Times New Roman" w:hAnsi="Times New Roman" w:cs="Times New Roman"/>
        </w:rPr>
        <w:t>; Постановление</w:t>
      </w:r>
      <w:proofErr w:type="gramStart"/>
      <w:r w:rsidRPr="0067026F">
        <w:rPr>
          <w:rFonts w:ascii="Times New Roman" w:hAnsi="Times New Roman" w:cs="Times New Roman"/>
        </w:rPr>
        <w:t xml:space="preserve"> В</w:t>
      </w:r>
      <w:proofErr w:type="gramEnd"/>
      <w:r w:rsidRPr="0067026F">
        <w:rPr>
          <w:rFonts w:ascii="Times New Roman" w:hAnsi="Times New Roman" w:cs="Times New Roman"/>
        </w:rPr>
        <w:t xml:space="preserve">осемнадцатого арбитражного апелляционного суда от 17 сент. 2014 г. № 18АП-9518/2014, 18АП-9330/2014 [Электронный ресурс] </w:t>
      </w:r>
      <w:r w:rsidRPr="0067026F">
        <w:rPr>
          <w:rFonts w:ascii="Times New Roman" w:hAnsi="Times New Roman" w:cs="Times New Roman"/>
          <w:lang w:eastAsia="ru-RU"/>
        </w:rPr>
        <w:t>// Доступ из СПС «Консультант Плюс»</w:t>
      </w:r>
      <w:r w:rsidRPr="0067026F">
        <w:rPr>
          <w:rFonts w:ascii="Times New Roman" w:hAnsi="Times New Roman" w:cs="Times New Roman"/>
        </w:rPr>
        <w:t>.</w:t>
      </w:r>
    </w:p>
  </w:footnote>
  <w:footnote w:id="100">
    <w:p w:rsidR="00595DF2" w:rsidRPr="00486752" w:rsidRDefault="00595DF2" w:rsidP="00874002">
      <w:pPr>
        <w:pStyle w:val="a5"/>
        <w:jc w:val="both"/>
        <w:rPr>
          <w:rFonts w:ascii="Times New Roman" w:hAnsi="Times New Roman" w:cs="Times New Roman"/>
          <w:sz w:val="20"/>
        </w:rPr>
      </w:pPr>
      <w:r w:rsidRPr="00486752">
        <w:rPr>
          <w:rStyle w:val="a8"/>
          <w:rFonts w:ascii="Times New Roman" w:hAnsi="Times New Roman" w:cs="Times New Roman"/>
          <w:sz w:val="20"/>
        </w:rPr>
        <w:footnoteRef/>
      </w:r>
      <w:r w:rsidRPr="00486752">
        <w:rPr>
          <w:rFonts w:ascii="Times New Roman" w:hAnsi="Times New Roman" w:cs="Times New Roman"/>
          <w:sz w:val="20"/>
          <w:vertAlign w:val="superscript"/>
        </w:rPr>
        <w:t xml:space="preserve"> </w:t>
      </w:r>
      <w:proofErr w:type="spellStart"/>
      <w:r w:rsidRPr="00486752">
        <w:rPr>
          <w:rFonts w:ascii="Times New Roman" w:hAnsi="Times New Roman" w:cs="Times New Roman"/>
          <w:sz w:val="20"/>
        </w:rPr>
        <w:t>Мурзин</w:t>
      </w:r>
      <w:proofErr w:type="spellEnd"/>
      <w:r w:rsidRPr="00486752">
        <w:rPr>
          <w:rFonts w:ascii="Times New Roman" w:hAnsi="Times New Roman" w:cs="Times New Roman"/>
          <w:sz w:val="20"/>
        </w:rPr>
        <w:t xml:space="preserve"> Д. В. Указ</w:t>
      </w:r>
      <w:proofErr w:type="gramStart"/>
      <w:r w:rsidRPr="00486752">
        <w:rPr>
          <w:rFonts w:ascii="Times New Roman" w:hAnsi="Times New Roman" w:cs="Times New Roman"/>
          <w:sz w:val="20"/>
        </w:rPr>
        <w:t>.</w:t>
      </w:r>
      <w:proofErr w:type="gramEnd"/>
      <w:r w:rsidRPr="00486752">
        <w:rPr>
          <w:rFonts w:ascii="Times New Roman" w:hAnsi="Times New Roman" w:cs="Times New Roman"/>
          <w:sz w:val="20"/>
        </w:rPr>
        <w:t xml:space="preserve"> </w:t>
      </w:r>
      <w:proofErr w:type="gramStart"/>
      <w:r w:rsidRPr="00486752">
        <w:rPr>
          <w:rFonts w:ascii="Times New Roman" w:hAnsi="Times New Roman" w:cs="Times New Roman"/>
          <w:sz w:val="20"/>
        </w:rPr>
        <w:t>с</w:t>
      </w:r>
      <w:proofErr w:type="gramEnd"/>
      <w:r w:rsidRPr="00486752">
        <w:rPr>
          <w:rFonts w:ascii="Times New Roman" w:hAnsi="Times New Roman" w:cs="Times New Roman"/>
          <w:sz w:val="20"/>
        </w:rPr>
        <w:t>оч. С. 26.</w:t>
      </w:r>
    </w:p>
  </w:footnote>
  <w:footnote w:id="101">
    <w:p w:rsidR="00595DF2" w:rsidRPr="00486752" w:rsidRDefault="00595DF2" w:rsidP="00874002">
      <w:pPr>
        <w:pStyle w:val="a5"/>
        <w:jc w:val="both"/>
        <w:rPr>
          <w:rFonts w:ascii="Times New Roman" w:hAnsi="Times New Roman" w:cs="Times New Roman"/>
          <w:sz w:val="20"/>
        </w:rPr>
      </w:pPr>
      <w:r w:rsidRPr="00486752">
        <w:rPr>
          <w:rStyle w:val="a8"/>
          <w:rFonts w:ascii="Times New Roman" w:hAnsi="Times New Roman" w:cs="Times New Roman"/>
          <w:sz w:val="20"/>
        </w:rPr>
        <w:footnoteRef/>
      </w:r>
      <w:r w:rsidRPr="00486752">
        <w:rPr>
          <w:rFonts w:ascii="Times New Roman" w:hAnsi="Times New Roman" w:cs="Times New Roman"/>
          <w:sz w:val="20"/>
          <w:vertAlign w:val="superscript"/>
        </w:rPr>
        <w:t xml:space="preserve"> </w:t>
      </w:r>
      <w:proofErr w:type="spellStart"/>
      <w:r w:rsidRPr="00486752">
        <w:rPr>
          <w:rFonts w:ascii="Times New Roman" w:hAnsi="Times New Roman" w:cs="Times New Roman"/>
          <w:sz w:val="20"/>
        </w:rPr>
        <w:t>Мурзин</w:t>
      </w:r>
      <w:proofErr w:type="spellEnd"/>
      <w:r w:rsidRPr="00486752">
        <w:rPr>
          <w:rFonts w:ascii="Times New Roman" w:hAnsi="Times New Roman" w:cs="Times New Roman"/>
          <w:sz w:val="20"/>
        </w:rPr>
        <w:t xml:space="preserve"> Д. В. Там же. С. 28.</w:t>
      </w:r>
    </w:p>
  </w:footnote>
  <w:footnote w:id="102">
    <w:p w:rsidR="00595DF2" w:rsidRPr="00486752" w:rsidRDefault="00595DF2" w:rsidP="00874002">
      <w:pPr>
        <w:pStyle w:val="a5"/>
        <w:jc w:val="both"/>
        <w:rPr>
          <w:rFonts w:ascii="Times New Roman" w:hAnsi="Times New Roman" w:cs="Times New Roman"/>
          <w:sz w:val="20"/>
        </w:rPr>
      </w:pPr>
      <w:r w:rsidRPr="00486752">
        <w:rPr>
          <w:rStyle w:val="a8"/>
          <w:rFonts w:ascii="Times New Roman" w:hAnsi="Times New Roman" w:cs="Times New Roman"/>
          <w:sz w:val="20"/>
        </w:rPr>
        <w:footnoteRef/>
      </w:r>
      <w:r w:rsidRPr="00486752">
        <w:rPr>
          <w:rFonts w:ascii="Times New Roman" w:hAnsi="Times New Roman" w:cs="Times New Roman"/>
          <w:sz w:val="20"/>
          <w:vertAlign w:val="superscript"/>
        </w:rPr>
        <w:t xml:space="preserve"> </w:t>
      </w:r>
      <w:r w:rsidRPr="00486752">
        <w:rPr>
          <w:rFonts w:ascii="Times New Roman" w:hAnsi="Times New Roman" w:cs="Times New Roman"/>
          <w:sz w:val="20"/>
        </w:rPr>
        <w:t>Указанная норма впервые была введена в ФЗ «О рынке ценных бумаг» (ст.</w:t>
      </w:r>
      <w:r>
        <w:rPr>
          <w:rFonts w:ascii="Times New Roman" w:hAnsi="Times New Roman" w:cs="Times New Roman"/>
          <w:sz w:val="20"/>
        </w:rPr>
        <w:t xml:space="preserve"> </w:t>
      </w:r>
      <w:r w:rsidRPr="00486752">
        <w:rPr>
          <w:rFonts w:ascii="Times New Roman" w:hAnsi="Times New Roman" w:cs="Times New Roman"/>
          <w:sz w:val="20"/>
        </w:rPr>
        <w:t xml:space="preserve">46) </w:t>
      </w:r>
      <w:r>
        <w:rPr>
          <w:rFonts w:ascii="Times New Roman" w:hAnsi="Times New Roman" w:cs="Times New Roman"/>
          <w:sz w:val="20"/>
        </w:rPr>
        <w:t>Федеральным законом от 28 декабря</w:t>
      </w:r>
      <w:r w:rsidRPr="00486752">
        <w:rPr>
          <w:rFonts w:ascii="Times New Roman" w:hAnsi="Times New Roman" w:cs="Times New Roman"/>
          <w:sz w:val="20"/>
        </w:rPr>
        <w:t xml:space="preserve"> 2002 г. № 185-ФЗ «</w:t>
      </w:r>
      <w:r w:rsidRPr="00486752">
        <w:rPr>
          <w:rFonts w:ascii="Times New Roman" w:hAnsi="Times New Roman" w:cs="Times New Roman"/>
          <w:sz w:val="20"/>
          <w:szCs w:val="20"/>
          <w:shd w:val="clear" w:color="auto" w:fill="FFFFFF"/>
        </w:rPr>
        <w:t xml:space="preserve">О внесении изменений и дополнений в </w:t>
      </w:r>
      <w:r w:rsidRPr="00486752">
        <w:rPr>
          <w:rFonts w:ascii="Times New Roman" w:hAnsi="Times New Roman" w:cs="Times New Roman"/>
          <w:sz w:val="20"/>
          <w:shd w:val="clear" w:color="auto" w:fill="FFFFFF"/>
        </w:rPr>
        <w:t>ф</w:t>
      </w:r>
      <w:r w:rsidRPr="00486752">
        <w:rPr>
          <w:rFonts w:ascii="Times New Roman" w:hAnsi="Times New Roman" w:cs="Times New Roman"/>
          <w:sz w:val="20"/>
          <w:szCs w:val="20"/>
          <w:shd w:val="clear" w:color="auto" w:fill="FFFFFF"/>
        </w:rPr>
        <w:t>едеральный закон</w:t>
      </w:r>
      <w:r>
        <w:rPr>
          <w:rFonts w:ascii="Times New Roman" w:hAnsi="Times New Roman" w:cs="Times New Roman"/>
          <w:sz w:val="20"/>
          <w:szCs w:val="20"/>
          <w:shd w:val="clear" w:color="auto" w:fill="FFFFFF"/>
        </w:rPr>
        <w:t xml:space="preserve"> «</w:t>
      </w:r>
      <w:r w:rsidRPr="00486752">
        <w:rPr>
          <w:rFonts w:ascii="Times New Roman" w:hAnsi="Times New Roman" w:cs="Times New Roman"/>
          <w:sz w:val="20"/>
          <w:szCs w:val="20"/>
          <w:shd w:val="clear" w:color="auto" w:fill="FFFFFF"/>
        </w:rPr>
        <w:t>О рынке ценных бумаг</w:t>
      </w:r>
      <w:r>
        <w:rPr>
          <w:rFonts w:ascii="Times New Roman" w:hAnsi="Times New Roman" w:cs="Times New Roman"/>
          <w:sz w:val="20"/>
          <w:szCs w:val="20"/>
          <w:shd w:val="clear" w:color="auto" w:fill="FFFFFF"/>
        </w:rPr>
        <w:t>»</w:t>
      </w:r>
      <w:r w:rsidRPr="00486752">
        <w:rPr>
          <w:rFonts w:ascii="Times New Roman" w:hAnsi="Times New Roman" w:cs="Times New Roman"/>
          <w:sz w:val="20"/>
          <w:szCs w:val="20"/>
          <w:shd w:val="clear" w:color="auto" w:fill="FFFFFF"/>
        </w:rPr>
        <w:t xml:space="preserve"> и о внесении дополнения в </w:t>
      </w:r>
      <w:r w:rsidRPr="00486752">
        <w:rPr>
          <w:rFonts w:ascii="Times New Roman" w:hAnsi="Times New Roman" w:cs="Times New Roman"/>
          <w:sz w:val="20"/>
          <w:shd w:val="clear" w:color="auto" w:fill="FFFFFF"/>
        </w:rPr>
        <w:t>ф</w:t>
      </w:r>
      <w:r>
        <w:rPr>
          <w:rFonts w:ascii="Times New Roman" w:hAnsi="Times New Roman" w:cs="Times New Roman"/>
          <w:sz w:val="20"/>
          <w:szCs w:val="20"/>
          <w:shd w:val="clear" w:color="auto" w:fill="FFFFFF"/>
        </w:rPr>
        <w:t>едеральный закон «</w:t>
      </w:r>
      <w:r w:rsidRPr="00486752">
        <w:rPr>
          <w:rFonts w:ascii="Times New Roman" w:hAnsi="Times New Roman" w:cs="Times New Roman"/>
          <w:sz w:val="20"/>
          <w:szCs w:val="20"/>
          <w:shd w:val="clear" w:color="auto" w:fill="FFFFFF"/>
        </w:rPr>
        <w:t>О некоммерческих организациях</w:t>
      </w:r>
      <w:r w:rsidRPr="00486752">
        <w:rPr>
          <w:rFonts w:ascii="Times New Roman" w:hAnsi="Times New Roman" w:cs="Times New Roman"/>
          <w:sz w:val="20"/>
          <w:shd w:val="clear" w:color="auto" w:fill="FFFFFF"/>
        </w:rPr>
        <w:t xml:space="preserve">». </w:t>
      </w:r>
    </w:p>
  </w:footnote>
  <w:footnote w:id="103">
    <w:p w:rsidR="00595DF2" w:rsidRDefault="00595DF2" w:rsidP="00874002">
      <w:pPr>
        <w:pStyle w:val="a5"/>
        <w:jc w:val="both"/>
      </w:pPr>
      <w:r w:rsidRPr="00486752">
        <w:rPr>
          <w:rStyle w:val="a8"/>
          <w:rFonts w:ascii="Times New Roman" w:hAnsi="Times New Roman" w:cs="Times New Roman"/>
          <w:sz w:val="20"/>
        </w:rPr>
        <w:footnoteRef/>
      </w:r>
      <w:r w:rsidRPr="00486752">
        <w:rPr>
          <w:rFonts w:ascii="Times New Roman" w:hAnsi="Times New Roman" w:cs="Times New Roman"/>
          <w:sz w:val="20"/>
          <w:vertAlign w:val="superscript"/>
        </w:rPr>
        <w:t xml:space="preserve"> </w:t>
      </w:r>
      <w:r w:rsidRPr="00486752">
        <w:rPr>
          <w:rFonts w:ascii="Times New Roman" w:hAnsi="Times New Roman" w:cs="Times New Roman"/>
          <w:sz w:val="20"/>
          <w:szCs w:val="20"/>
        </w:rPr>
        <w:t>Гражданское право</w:t>
      </w:r>
      <w:proofErr w:type="gramStart"/>
      <w:r w:rsidRPr="00486752">
        <w:rPr>
          <w:rFonts w:ascii="Times New Roman" w:hAnsi="Times New Roman" w:cs="Times New Roman"/>
          <w:sz w:val="20"/>
          <w:szCs w:val="20"/>
        </w:rPr>
        <w:t xml:space="preserve"> :</w:t>
      </w:r>
      <w:proofErr w:type="gramEnd"/>
      <w:r w:rsidRPr="00486752">
        <w:rPr>
          <w:rFonts w:ascii="Times New Roman" w:hAnsi="Times New Roman" w:cs="Times New Roman"/>
          <w:sz w:val="20"/>
          <w:szCs w:val="20"/>
        </w:rPr>
        <w:t xml:space="preserve"> в 3 т. Т. 1. / под ред. А. П. Сергеева. С.</w:t>
      </w:r>
      <w:r w:rsidRPr="00486752">
        <w:rPr>
          <w:rFonts w:ascii="Times New Roman" w:hAnsi="Times New Roman" w:cs="Times New Roman"/>
          <w:sz w:val="20"/>
        </w:rPr>
        <w:t xml:space="preserve"> 398.</w:t>
      </w:r>
    </w:p>
  </w:footnote>
  <w:footnote w:id="104">
    <w:p w:rsidR="00595DF2" w:rsidRPr="000F11A2" w:rsidRDefault="00595DF2" w:rsidP="00874002">
      <w:pPr>
        <w:pStyle w:val="a5"/>
        <w:jc w:val="both"/>
        <w:rPr>
          <w:rFonts w:ascii="Times New Roman" w:hAnsi="Times New Roman" w:cs="Times New Roman"/>
          <w:sz w:val="20"/>
          <w:szCs w:val="20"/>
        </w:rPr>
      </w:pPr>
      <w:r w:rsidRPr="000F11A2">
        <w:rPr>
          <w:rStyle w:val="a8"/>
          <w:rFonts w:ascii="Times New Roman" w:hAnsi="Times New Roman" w:cs="Times New Roman"/>
          <w:sz w:val="20"/>
          <w:szCs w:val="20"/>
        </w:rPr>
        <w:footnoteRef/>
      </w:r>
      <w:r w:rsidRPr="000F11A2">
        <w:rPr>
          <w:rFonts w:ascii="Times New Roman" w:hAnsi="Times New Roman" w:cs="Times New Roman"/>
          <w:sz w:val="20"/>
          <w:szCs w:val="20"/>
        </w:rPr>
        <w:t xml:space="preserve"> В соответствии с п.</w:t>
      </w:r>
      <w:r>
        <w:rPr>
          <w:rFonts w:ascii="Times New Roman" w:hAnsi="Times New Roman" w:cs="Times New Roman"/>
          <w:sz w:val="20"/>
          <w:szCs w:val="20"/>
        </w:rPr>
        <w:t xml:space="preserve"> </w:t>
      </w:r>
      <w:r w:rsidRPr="000F11A2">
        <w:rPr>
          <w:rFonts w:ascii="Times New Roman" w:hAnsi="Times New Roman" w:cs="Times New Roman"/>
          <w:sz w:val="20"/>
          <w:szCs w:val="20"/>
        </w:rPr>
        <w:t xml:space="preserve">15 постановления Пленумов ВАС РФ и </w:t>
      </w:r>
      <w:proofErr w:type="gramStart"/>
      <w:r w:rsidRPr="000F11A2">
        <w:rPr>
          <w:rFonts w:ascii="Times New Roman" w:hAnsi="Times New Roman" w:cs="Times New Roman"/>
          <w:sz w:val="20"/>
          <w:szCs w:val="20"/>
        </w:rPr>
        <w:t>ВС</w:t>
      </w:r>
      <w:proofErr w:type="gramEnd"/>
      <w:r w:rsidRPr="000F11A2">
        <w:rPr>
          <w:rFonts w:ascii="Times New Roman" w:hAnsi="Times New Roman" w:cs="Times New Roman"/>
          <w:sz w:val="20"/>
          <w:szCs w:val="20"/>
        </w:rPr>
        <w:t xml:space="preserve"> РФ от 4 дек</w:t>
      </w:r>
      <w:r>
        <w:rPr>
          <w:rFonts w:ascii="Times New Roman" w:hAnsi="Times New Roman" w:cs="Times New Roman"/>
          <w:sz w:val="20"/>
          <w:szCs w:val="20"/>
        </w:rPr>
        <w:t>.</w:t>
      </w:r>
      <w:r w:rsidRPr="000F11A2">
        <w:rPr>
          <w:rFonts w:ascii="Times New Roman" w:hAnsi="Times New Roman" w:cs="Times New Roman"/>
          <w:sz w:val="20"/>
          <w:szCs w:val="20"/>
        </w:rPr>
        <w:t xml:space="preserve"> 2000 г. № 33/14 «О некоторых вопросов практики рассмотрения споров, связанных с обращением векселей»</w:t>
      </w:r>
      <w:r>
        <w:rPr>
          <w:rFonts w:ascii="Times New Roman" w:hAnsi="Times New Roman" w:cs="Times New Roman"/>
          <w:sz w:val="20"/>
          <w:szCs w:val="20"/>
        </w:rPr>
        <w:t xml:space="preserve">  под «сознательными действиями в ущерб должнику» понимаются следующие обстоятельства: 1) </w:t>
      </w:r>
      <w:r w:rsidRPr="000F11A2">
        <w:rPr>
          <w:rFonts w:ascii="Times New Roman" w:eastAsia="Times New Roman" w:hAnsi="Times New Roman" w:cs="Times New Roman"/>
          <w:sz w:val="20"/>
          <w:szCs w:val="20"/>
          <w:lang w:eastAsia="ru-RU"/>
        </w:rPr>
        <w:t xml:space="preserve">кредитор знал или должен был знать в момент приобретения векселя о недействительности или об отсутствии обязательства, лежащего в основе выдачи (передачи) векселя, </w:t>
      </w:r>
      <w:r>
        <w:rPr>
          <w:rFonts w:ascii="Times New Roman" w:eastAsia="Times New Roman" w:hAnsi="Times New Roman" w:cs="Times New Roman"/>
          <w:sz w:val="20"/>
          <w:szCs w:val="20"/>
          <w:lang w:eastAsia="ru-RU"/>
        </w:rPr>
        <w:t xml:space="preserve">2) </w:t>
      </w:r>
      <w:r w:rsidRPr="000F11A2">
        <w:rPr>
          <w:rFonts w:ascii="Times New Roman" w:eastAsia="Times New Roman" w:hAnsi="Times New Roman" w:cs="Times New Roman"/>
          <w:sz w:val="20"/>
          <w:szCs w:val="20"/>
          <w:lang w:eastAsia="ru-RU"/>
        </w:rPr>
        <w:t xml:space="preserve">либо получил вексель в результате обмана или кражи, </w:t>
      </w:r>
      <w:r>
        <w:rPr>
          <w:rFonts w:ascii="Times New Roman" w:eastAsia="Times New Roman" w:hAnsi="Times New Roman" w:cs="Times New Roman"/>
          <w:sz w:val="20"/>
          <w:szCs w:val="20"/>
          <w:lang w:eastAsia="ru-RU"/>
        </w:rPr>
        <w:t xml:space="preserve">3) </w:t>
      </w:r>
      <w:r w:rsidRPr="000F11A2">
        <w:rPr>
          <w:rFonts w:ascii="Times New Roman" w:eastAsia="Times New Roman" w:hAnsi="Times New Roman" w:cs="Times New Roman"/>
          <w:sz w:val="20"/>
          <w:szCs w:val="20"/>
          <w:lang w:eastAsia="ru-RU"/>
        </w:rPr>
        <w:t xml:space="preserve">либо участвовал в обмане в отношении этого векселя или его краже, </w:t>
      </w:r>
      <w:r>
        <w:rPr>
          <w:rFonts w:ascii="Times New Roman" w:eastAsia="Times New Roman" w:hAnsi="Times New Roman" w:cs="Times New Roman"/>
          <w:sz w:val="20"/>
          <w:szCs w:val="20"/>
          <w:lang w:eastAsia="ru-RU"/>
        </w:rPr>
        <w:t xml:space="preserve">4) </w:t>
      </w:r>
      <w:r w:rsidRPr="000F11A2">
        <w:rPr>
          <w:rFonts w:ascii="Times New Roman" w:eastAsia="Times New Roman" w:hAnsi="Times New Roman" w:cs="Times New Roman"/>
          <w:sz w:val="20"/>
          <w:szCs w:val="20"/>
          <w:lang w:eastAsia="ru-RU"/>
        </w:rPr>
        <w:t xml:space="preserve">либо знал или должен был знать об этих обстоятельствах </w:t>
      </w:r>
      <w:proofErr w:type="gramStart"/>
      <w:r w:rsidRPr="000F11A2">
        <w:rPr>
          <w:rFonts w:ascii="Times New Roman" w:eastAsia="Times New Roman" w:hAnsi="Times New Roman" w:cs="Times New Roman"/>
          <w:sz w:val="20"/>
          <w:szCs w:val="20"/>
          <w:lang w:eastAsia="ru-RU"/>
        </w:rPr>
        <w:t>до</w:t>
      </w:r>
      <w:proofErr w:type="gramEnd"/>
      <w:r w:rsidRPr="000F11A2">
        <w:rPr>
          <w:rFonts w:ascii="Times New Roman" w:eastAsia="Times New Roman" w:hAnsi="Times New Roman" w:cs="Times New Roman"/>
          <w:sz w:val="20"/>
          <w:szCs w:val="20"/>
          <w:lang w:eastAsia="ru-RU"/>
        </w:rPr>
        <w:t xml:space="preserve"> или </w:t>
      </w:r>
      <w:proofErr w:type="gramStart"/>
      <w:r w:rsidRPr="000F11A2">
        <w:rPr>
          <w:rFonts w:ascii="Times New Roman" w:eastAsia="Times New Roman" w:hAnsi="Times New Roman" w:cs="Times New Roman"/>
          <w:sz w:val="20"/>
          <w:szCs w:val="20"/>
          <w:lang w:eastAsia="ru-RU"/>
        </w:rPr>
        <w:t>в</w:t>
      </w:r>
      <w:proofErr w:type="gramEnd"/>
      <w:r w:rsidRPr="000F11A2">
        <w:rPr>
          <w:rFonts w:ascii="Times New Roman" w:eastAsia="Times New Roman" w:hAnsi="Times New Roman" w:cs="Times New Roman"/>
          <w:sz w:val="20"/>
          <w:szCs w:val="20"/>
          <w:lang w:eastAsia="ru-RU"/>
        </w:rPr>
        <w:t xml:space="preserve"> момент приобретения векселя.</w:t>
      </w:r>
      <w:r>
        <w:rPr>
          <w:rFonts w:ascii="Times New Roman" w:eastAsia="Times New Roman" w:hAnsi="Times New Roman" w:cs="Times New Roman"/>
          <w:sz w:val="20"/>
          <w:szCs w:val="20"/>
          <w:lang w:eastAsia="ru-RU"/>
        </w:rPr>
        <w:t xml:space="preserve"> Лицо, обязанное по векселю, освобождается от платежа, если докажет одно из перечисленных обстоятельств. </w:t>
      </w:r>
    </w:p>
  </w:footnote>
  <w:footnote w:id="105">
    <w:p w:rsidR="00595DF2" w:rsidRDefault="00595DF2" w:rsidP="00874002">
      <w:pPr>
        <w:pStyle w:val="a5"/>
        <w:jc w:val="both"/>
      </w:pPr>
      <w:r w:rsidRPr="00446118">
        <w:rPr>
          <w:rStyle w:val="a8"/>
          <w:rFonts w:ascii="Times New Roman" w:hAnsi="Times New Roman" w:cs="Times New Roman"/>
          <w:sz w:val="20"/>
          <w:szCs w:val="20"/>
        </w:rPr>
        <w:footnoteRef/>
      </w:r>
      <w:r w:rsidRPr="00446118">
        <w:rPr>
          <w:sz w:val="20"/>
          <w:szCs w:val="20"/>
        </w:rPr>
        <w:t xml:space="preserve"> </w:t>
      </w:r>
      <w:r w:rsidRPr="00446118">
        <w:rPr>
          <w:rFonts w:ascii="Times New Roman" w:hAnsi="Times New Roman" w:cs="Times New Roman"/>
          <w:sz w:val="20"/>
          <w:szCs w:val="20"/>
        </w:rPr>
        <w:t>Пункт 9 информационного письма ВАС РФ от 25 июля 1997 г. № 18 «Обзор практики разрешения споров, связанных с использованием векселя в хозяйственном обороте»; п.15 постановления Пленум</w:t>
      </w:r>
      <w:r>
        <w:rPr>
          <w:rFonts w:ascii="Times New Roman" w:hAnsi="Times New Roman" w:cs="Times New Roman"/>
          <w:sz w:val="20"/>
          <w:szCs w:val="20"/>
        </w:rPr>
        <w:t>ов</w:t>
      </w:r>
      <w:r w:rsidRPr="00446118">
        <w:rPr>
          <w:rFonts w:ascii="Times New Roman" w:hAnsi="Times New Roman" w:cs="Times New Roman"/>
          <w:sz w:val="20"/>
          <w:szCs w:val="20"/>
        </w:rPr>
        <w:t xml:space="preserve"> </w:t>
      </w:r>
      <w:r w:rsidRPr="000F11A2">
        <w:rPr>
          <w:rFonts w:ascii="Times New Roman" w:hAnsi="Times New Roman" w:cs="Times New Roman"/>
          <w:sz w:val="20"/>
          <w:szCs w:val="20"/>
        </w:rPr>
        <w:t xml:space="preserve">ВАС РФ и </w:t>
      </w:r>
      <w:proofErr w:type="gramStart"/>
      <w:r w:rsidRPr="000F11A2">
        <w:rPr>
          <w:rFonts w:ascii="Times New Roman" w:hAnsi="Times New Roman" w:cs="Times New Roman"/>
          <w:sz w:val="20"/>
          <w:szCs w:val="20"/>
        </w:rPr>
        <w:t>ВС</w:t>
      </w:r>
      <w:proofErr w:type="gramEnd"/>
      <w:r w:rsidRPr="000F11A2">
        <w:rPr>
          <w:rFonts w:ascii="Times New Roman" w:hAnsi="Times New Roman" w:cs="Times New Roman"/>
          <w:sz w:val="20"/>
          <w:szCs w:val="20"/>
        </w:rPr>
        <w:t xml:space="preserve"> РФ от 4 дек</w:t>
      </w:r>
      <w:r>
        <w:rPr>
          <w:rFonts w:ascii="Times New Roman" w:hAnsi="Times New Roman" w:cs="Times New Roman"/>
          <w:sz w:val="20"/>
          <w:szCs w:val="20"/>
        </w:rPr>
        <w:t>.</w:t>
      </w:r>
      <w:r w:rsidRPr="000F11A2">
        <w:rPr>
          <w:rFonts w:ascii="Times New Roman" w:hAnsi="Times New Roman" w:cs="Times New Roman"/>
          <w:sz w:val="20"/>
          <w:szCs w:val="20"/>
        </w:rPr>
        <w:t xml:space="preserve"> 2000 г. № 33/14 </w:t>
      </w:r>
      <w:r w:rsidRPr="00446118">
        <w:rPr>
          <w:rFonts w:ascii="Times New Roman" w:hAnsi="Times New Roman" w:cs="Times New Roman"/>
          <w:sz w:val="20"/>
          <w:szCs w:val="20"/>
        </w:rPr>
        <w:t>«О некоторых вопросах практики рассмотрения споров, связанных с обращением векселей»</w:t>
      </w:r>
      <w:r>
        <w:rPr>
          <w:rFonts w:ascii="Times New Roman" w:hAnsi="Times New Roman" w:cs="Times New Roman"/>
          <w:sz w:val="20"/>
          <w:szCs w:val="20"/>
        </w:rPr>
        <w:t xml:space="preserve"> </w:t>
      </w:r>
      <w:r w:rsidRPr="0067026F">
        <w:rPr>
          <w:rFonts w:ascii="Times New Roman" w:hAnsi="Times New Roman" w:cs="Times New Roman"/>
          <w:sz w:val="20"/>
          <w:szCs w:val="20"/>
        </w:rPr>
        <w:t>[</w:t>
      </w:r>
      <w:r>
        <w:rPr>
          <w:rFonts w:ascii="Times New Roman" w:hAnsi="Times New Roman" w:cs="Times New Roman"/>
          <w:sz w:val="20"/>
          <w:szCs w:val="20"/>
        </w:rPr>
        <w:t>Электронный ресурс</w:t>
      </w:r>
      <w:r w:rsidRPr="0067026F">
        <w:rPr>
          <w:rFonts w:ascii="Times New Roman" w:hAnsi="Times New Roman" w:cs="Times New Roman"/>
          <w:sz w:val="20"/>
          <w:szCs w:val="20"/>
        </w:rPr>
        <w:t>]</w:t>
      </w:r>
      <w:r>
        <w:rPr>
          <w:rFonts w:ascii="Times New Roman" w:hAnsi="Times New Roman" w:cs="Times New Roman"/>
          <w:sz w:val="20"/>
          <w:szCs w:val="20"/>
        </w:rPr>
        <w:t xml:space="preserve"> </w:t>
      </w:r>
      <w:r w:rsidRPr="0067026F">
        <w:rPr>
          <w:rFonts w:ascii="Times New Roman" w:hAnsi="Times New Roman" w:cs="Times New Roman"/>
          <w:sz w:val="20"/>
          <w:szCs w:val="20"/>
        </w:rPr>
        <w:t>//</w:t>
      </w:r>
      <w:r>
        <w:rPr>
          <w:rFonts w:ascii="Times New Roman" w:hAnsi="Times New Roman" w:cs="Times New Roman"/>
          <w:sz w:val="20"/>
          <w:szCs w:val="20"/>
        </w:rPr>
        <w:t xml:space="preserve"> Доступ из СПС «Консультант Плюс»</w:t>
      </w:r>
      <w:r w:rsidRPr="00446118">
        <w:rPr>
          <w:rFonts w:ascii="Times New Roman" w:hAnsi="Times New Roman" w:cs="Times New Roman"/>
          <w:sz w:val="20"/>
          <w:szCs w:val="20"/>
        </w:rPr>
        <w:t>.</w:t>
      </w:r>
    </w:p>
  </w:footnote>
  <w:footnote w:id="106">
    <w:p w:rsidR="00595DF2" w:rsidRPr="002431D4" w:rsidRDefault="00595DF2" w:rsidP="00874002">
      <w:pPr>
        <w:pStyle w:val="ConsPlusNormal"/>
        <w:jc w:val="both"/>
        <w:rPr>
          <w:rFonts w:ascii="Times New Roman" w:hAnsi="Times New Roman" w:cs="Times New Roman"/>
        </w:rPr>
      </w:pPr>
      <w:r w:rsidRPr="00241D28">
        <w:rPr>
          <w:rStyle w:val="a8"/>
          <w:rFonts w:ascii="Times New Roman" w:hAnsi="Times New Roman" w:cs="Times New Roman"/>
        </w:rPr>
        <w:footnoteRef/>
      </w:r>
      <w:r w:rsidRPr="00241D28">
        <w:rPr>
          <w:rFonts w:ascii="Times New Roman" w:hAnsi="Times New Roman" w:cs="Times New Roman"/>
        </w:rPr>
        <w:t xml:space="preserve"> В </w:t>
      </w:r>
      <w:proofErr w:type="spellStart"/>
      <w:r w:rsidRPr="00241D28">
        <w:rPr>
          <w:rFonts w:ascii="Times New Roman" w:hAnsi="Times New Roman" w:cs="Times New Roman"/>
        </w:rPr>
        <w:t>абз</w:t>
      </w:r>
      <w:proofErr w:type="spellEnd"/>
      <w:r w:rsidRPr="00241D28">
        <w:rPr>
          <w:rFonts w:ascii="Times New Roman" w:hAnsi="Times New Roman" w:cs="Times New Roman"/>
        </w:rPr>
        <w:t>.</w:t>
      </w:r>
      <w:r>
        <w:rPr>
          <w:rFonts w:ascii="Times New Roman" w:hAnsi="Times New Roman" w:cs="Times New Roman"/>
        </w:rPr>
        <w:t xml:space="preserve"> </w:t>
      </w:r>
      <w:r w:rsidRPr="00241D28">
        <w:rPr>
          <w:rFonts w:ascii="Times New Roman" w:hAnsi="Times New Roman" w:cs="Times New Roman"/>
        </w:rPr>
        <w:t xml:space="preserve">6-7 п. 15 постановления пленумов ВАС РФ и </w:t>
      </w:r>
      <w:proofErr w:type="gramStart"/>
      <w:r w:rsidRPr="00241D28">
        <w:rPr>
          <w:rFonts w:ascii="Times New Roman" w:hAnsi="Times New Roman" w:cs="Times New Roman"/>
        </w:rPr>
        <w:t>ВС</w:t>
      </w:r>
      <w:proofErr w:type="gramEnd"/>
      <w:r w:rsidRPr="00241D28">
        <w:rPr>
          <w:rFonts w:ascii="Times New Roman" w:hAnsi="Times New Roman" w:cs="Times New Roman"/>
        </w:rPr>
        <w:t xml:space="preserve"> РФ от 4 дек</w:t>
      </w:r>
      <w:r>
        <w:rPr>
          <w:rFonts w:ascii="Times New Roman" w:hAnsi="Times New Roman" w:cs="Times New Roman"/>
        </w:rPr>
        <w:t>.</w:t>
      </w:r>
      <w:r w:rsidRPr="00241D28">
        <w:rPr>
          <w:rFonts w:ascii="Times New Roman" w:hAnsi="Times New Roman" w:cs="Times New Roman"/>
        </w:rPr>
        <w:t xml:space="preserve"> 2000 г. № 33/14 «О некоторых вопросов практики рассмотрения споров, связанных с обращением векселей» дано понятие «личных отношений», под которыми следует понимать: «…все отношения с иными участниками отношений по векселю, основанные на юридических фактах, ссылка на которые или опровержение которых заставили бы их </w:t>
      </w:r>
      <w:r w:rsidRPr="002431D4">
        <w:rPr>
          <w:rFonts w:ascii="Times New Roman" w:hAnsi="Times New Roman" w:cs="Times New Roman"/>
        </w:rPr>
        <w:t xml:space="preserve">обосновывать свое притязание иначе, чем путем ссылки на порядок, предусмотренный ст. 16 Положения о векселе. </w:t>
      </w:r>
      <w:proofErr w:type="gramStart"/>
      <w:r w:rsidRPr="002431D4">
        <w:rPr>
          <w:rFonts w:ascii="Times New Roman" w:hAnsi="Times New Roman" w:cs="Times New Roman"/>
        </w:rPr>
        <w:t>К личным относятся отношения по сделке между конкретными сторонами либо наличие обманных действий со стороны держателя векселя, направленных на получение подписи данного обязанного лица, а также иные отношения, известные лицам, между которыми возник спор об исполнении вексельного обязат</w:t>
      </w:r>
      <w:r>
        <w:rPr>
          <w:rFonts w:ascii="Times New Roman" w:hAnsi="Times New Roman" w:cs="Times New Roman"/>
        </w:rPr>
        <w:t>ельства».</w:t>
      </w:r>
      <w:proofErr w:type="gramEnd"/>
    </w:p>
  </w:footnote>
  <w:footnote w:id="107">
    <w:p w:rsidR="00595DF2" w:rsidRPr="002431D4" w:rsidRDefault="00595DF2" w:rsidP="00874002">
      <w:pPr>
        <w:pStyle w:val="a5"/>
        <w:contextualSpacing/>
        <w:jc w:val="both"/>
        <w:rPr>
          <w:rFonts w:ascii="Times New Roman" w:hAnsi="Times New Roman" w:cs="Times New Roman"/>
        </w:rPr>
      </w:pPr>
      <w:r w:rsidRPr="002431D4">
        <w:rPr>
          <w:rStyle w:val="a8"/>
          <w:rFonts w:ascii="Times New Roman" w:hAnsi="Times New Roman" w:cs="Times New Roman"/>
          <w:sz w:val="20"/>
          <w:szCs w:val="20"/>
        </w:rPr>
        <w:footnoteRef/>
      </w:r>
      <w:r w:rsidRPr="002431D4">
        <w:rPr>
          <w:rFonts w:ascii="Times New Roman" w:hAnsi="Times New Roman" w:cs="Times New Roman"/>
          <w:sz w:val="20"/>
          <w:szCs w:val="20"/>
        </w:rPr>
        <w:t xml:space="preserve"> Пункт 15 постановления пленумов ВАС РФ и </w:t>
      </w:r>
      <w:proofErr w:type="gramStart"/>
      <w:r w:rsidRPr="002431D4">
        <w:rPr>
          <w:rFonts w:ascii="Times New Roman" w:hAnsi="Times New Roman" w:cs="Times New Roman"/>
          <w:sz w:val="20"/>
          <w:szCs w:val="20"/>
        </w:rPr>
        <w:t>ВС</w:t>
      </w:r>
      <w:proofErr w:type="gramEnd"/>
      <w:r w:rsidRPr="002431D4">
        <w:rPr>
          <w:rFonts w:ascii="Times New Roman" w:hAnsi="Times New Roman" w:cs="Times New Roman"/>
          <w:sz w:val="20"/>
          <w:szCs w:val="20"/>
        </w:rPr>
        <w:t xml:space="preserve"> РФ от 4 дек</w:t>
      </w:r>
      <w:r>
        <w:rPr>
          <w:rFonts w:ascii="Times New Roman" w:hAnsi="Times New Roman" w:cs="Times New Roman"/>
          <w:sz w:val="20"/>
          <w:szCs w:val="20"/>
        </w:rPr>
        <w:t xml:space="preserve">. </w:t>
      </w:r>
      <w:r w:rsidRPr="002431D4">
        <w:rPr>
          <w:rFonts w:ascii="Times New Roman" w:hAnsi="Times New Roman" w:cs="Times New Roman"/>
          <w:sz w:val="20"/>
          <w:szCs w:val="20"/>
        </w:rPr>
        <w:t>2000 г. № 33/14 «О некоторых вопросов практики рассмотрения споров, связанных с обращением векселей» [Электронный ресурс]</w:t>
      </w:r>
      <w:r>
        <w:rPr>
          <w:rFonts w:ascii="Times New Roman" w:hAnsi="Times New Roman" w:cs="Times New Roman"/>
          <w:sz w:val="20"/>
          <w:szCs w:val="20"/>
        </w:rPr>
        <w:t xml:space="preserve"> </w:t>
      </w:r>
      <w:r w:rsidRPr="0067026F">
        <w:rPr>
          <w:rFonts w:ascii="Times New Roman" w:hAnsi="Times New Roman" w:cs="Times New Roman"/>
          <w:sz w:val="20"/>
          <w:szCs w:val="20"/>
        </w:rPr>
        <w:t>//</w:t>
      </w:r>
      <w:r>
        <w:rPr>
          <w:rFonts w:ascii="Times New Roman" w:hAnsi="Times New Roman" w:cs="Times New Roman"/>
          <w:sz w:val="20"/>
          <w:szCs w:val="20"/>
        </w:rPr>
        <w:t xml:space="preserve"> </w:t>
      </w:r>
      <w:r w:rsidRPr="002431D4">
        <w:rPr>
          <w:rFonts w:ascii="Times New Roman" w:hAnsi="Times New Roman" w:cs="Times New Roman"/>
          <w:bCs/>
          <w:sz w:val="20"/>
          <w:szCs w:val="20"/>
        </w:rPr>
        <w:t xml:space="preserve">Доступ из </w:t>
      </w:r>
      <w:r w:rsidRPr="002431D4">
        <w:rPr>
          <w:rFonts w:ascii="Times New Roman" w:hAnsi="Times New Roman" w:cs="Times New Roman"/>
          <w:sz w:val="20"/>
          <w:szCs w:val="20"/>
        </w:rPr>
        <w:t>СПС «</w:t>
      </w:r>
      <w:proofErr w:type="spellStart"/>
      <w:r w:rsidRPr="002431D4">
        <w:rPr>
          <w:rFonts w:ascii="Times New Roman" w:hAnsi="Times New Roman" w:cs="Times New Roman"/>
          <w:sz w:val="20"/>
          <w:szCs w:val="20"/>
        </w:rPr>
        <w:t>КонсультантПлюс</w:t>
      </w:r>
      <w:proofErr w:type="spellEnd"/>
      <w:r w:rsidRPr="002431D4">
        <w:rPr>
          <w:rFonts w:ascii="Times New Roman" w:hAnsi="Times New Roman" w:cs="Times New Roman"/>
          <w:sz w:val="20"/>
          <w:szCs w:val="20"/>
        </w:rPr>
        <w:t xml:space="preserve">». </w:t>
      </w:r>
    </w:p>
  </w:footnote>
  <w:footnote w:id="108">
    <w:p w:rsidR="00595DF2" w:rsidRDefault="00595DF2" w:rsidP="00874002">
      <w:pPr>
        <w:pStyle w:val="a6"/>
        <w:jc w:val="both"/>
      </w:pPr>
      <w:r w:rsidRPr="002431D4">
        <w:rPr>
          <w:rStyle w:val="a8"/>
          <w:rFonts w:ascii="Times New Roman" w:hAnsi="Times New Roman" w:cs="Times New Roman"/>
        </w:rPr>
        <w:footnoteRef/>
      </w:r>
      <w:r w:rsidRPr="002431D4">
        <w:rPr>
          <w:rFonts w:ascii="Times New Roman" w:hAnsi="Times New Roman" w:cs="Times New Roman"/>
        </w:rPr>
        <w:t xml:space="preserve"> См.: </w:t>
      </w:r>
      <w:proofErr w:type="spellStart"/>
      <w:r w:rsidRPr="002431D4">
        <w:rPr>
          <w:rFonts w:ascii="Times New Roman" w:hAnsi="Times New Roman" w:cs="Times New Roman"/>
        </w:rPr>
        <w:t>Агарков</w:t>
      </w:r>
      <w:proofErr w:type="spellEnd"/>
      <w:r w:rsidRPr="002431D4">
        <w:rPr>
          <w:rFonts w:ascii="Times New Roman" w:hAnsi="Times New Roman" w:cs="Times New Roman"/>
        </w:rPr>
        <w:t xml:space="preserve"> М. М. Указ</w:t>
      </w:r>
      <w:proofErr w:type="gramStart"/>
      <w:r w:rsidRPr="002431D4">
        <w:rPr>
          <w:rFonts w:ascii="Times New Roman" w:hAnsi="Times New Roman" w:cs="Times New Roman"/>
        </w:rPr>
        <w:t>.</w:t>
      </w:r>
      <w:proofErr w:type="gramEnd"/>
      <w:r w:rsidRPr="002431D4">
        <w:rPr>
          <w:rFonts w:ascii="Times New Roman" w:hAnsi="Times New Roman" w:cs="Times New Roman"/>
        </w:rPr>
        <w:t xml:space="preserve"> </w:t>
      </w:r>
      <w:proofErr w:type="gramStart"/>
      <w:r w:rsidRPr="002431D4">
        <w:rPr>
          <w:rFonts w:ascii="Times New Roman" w:hAnsi="Times New Roman" w:cs="Times New Roman"/>
        </w:rPr>
        <w:t>с</w:t>
      </w:r>
      <w:proofErr w:type="gramEnd"/>
      <w:r w:rsidRPr="002431D4">
        <w:rPr>
          <w:rFonts w:ascii="Times New Roman" w:hAnsi="Times New Roman" w:cs="Times New Roman"/>
        </w:rPr>
        <w:t>оч. С. 184, 191; Гражданское право : в 3 т. Т. 1. / под ред. А. П. Сергеева. С. 405; Гражданское право</w:t>
      </w:r>
      <w:proofErr w:type="gramStart"/>
      <w:r w:rsidRPr="002431D4">
        <w:rPr>
          <w:rFonts w:ascii="Times New Roman" w:hAnsi="Times New Roman" w:cs="Times New Roman"/>
        </w:rPr>
        <w:t xml:space="preserve"> :</w:t>
      </w:r>
      <w:proofErr w:type="gramEnd"/>
      <w:r w:rsidRPr="002431D4">
        <w:rPr>
          <w:rFonts w:ascii="Times New Roman" w:hAnsi="Times New Roman" w:cs="Times New Roman"/>
        </w:rPr>
        <w:t xml:space="preserve"> в 3 т. Т. 1. / </w:t>
      </w:r>
      <w:proofErr w:type="spellStart"/>
      <w:r w:rsidRPr="002431D4">
        <w:rPr>
          <w:rFonts w:ascii="Times New Roman" w:hAnsi="Times New Roman" w:cs="Times New Roman"/>
        </w:rPr>
        <w:t>С.-Петерб</w:t>
      </w:r>
      <w:proofErr w:type="spellEnd"/>
      <w:r w:rsidRPr="002431D4">
        <w:rPr>
          <w:rFonts w:ascii="Times New Roman" w:hAnsi="Times New Roman" w:cs="Times New Roman"/>
        </w:rPr>
        <w:t xml:space="preserve">. </w:t>
      </w:r>
      <w:proofErr w:type="spellStart"/>
      <w:r w:rsidRPr="002431D4">
        <w:rPr>
          <w:rFonts w:ascii="Times New Roman" w:hAnsi="Times New Roman" w:cs="Times New Roman"/>
        </w:rPr>
        <w:t>гос</w:t>
      </w:r>
      <w:proofErr w:type="spellEnd"/>
      <w:r w:rsidRPr="002431D4">
        <w:rPr>
          <w:rFonts w:ascii="Times New Roman" w:hAnsi="Times New Roman" w:cs="Times New Roman"/>
        </w:rPr>
        <w:t>. ун-т</w:t>
      </w:r>
      <w:proofErr w:type="gramStart"/>
      <w:r w:rsidRPr="002431D4">
        <w:rPr>
          <w:rFonts w:ascii="Times New Roman" w:hAnsi="Times New Roman" w:cs="Times New Roman"/>
        </w:rPr>
        <w:t xml:space="preserve"> ;</w:t>
      </w:r>
      <w:proofErr w:type="gramEnd"/>
      <w:r w:rsidRPr="002431D4">
        <w:rPr>
          <w:rFonts w:ascii="Times New Roman" w:hAnsi="Times New Roman" w:cs="Times New Roman"/>
        </w:rPr>
        <w:t xml:space="preserve"> под ред. Ю. К. Толстого. С. 271.</w:t>
      </w:r>
    </w:p>
  </w:footnote>
  <w:footnote w:id="109">
    <w:p w:rsidR="00595DF2" w:rsidRPr="00B71103" w:rsidRDefault="00595DF2" w:rsidP="00874002">
      <w:pPr>
        <w:pStyle w:val="a6"/>
        <w:jc w:val="both"/>
        <w:rPr>
          <w:rFonts w:ascii="Times New Roman" w:hAnsi="Times New Roman" w:cs="Times New Roman"/>
        </w:rPr>
      </w:pPr>
      <w:r w:rsidRPr="00B71103">
        <w:rPr>
          <w:rStyle w:val="a8"/>
          <w:rFonts w:ascii="Times New Roman" w:hAnsi="Times New Roman" w:cs="Times New Roman"/>
        </w:rPr>
        <w:footnoteRef/>
      </w:r>
      <w:r w:rsidRPr="00B71103">
        <w:rPr>
          <w:rFonts w:ascii="Times New Roman" w:hAnsi="Times New Roman" w:cs="Times New Roman"/>
        </w:rPr>
        <w:t xml:space="preserve"> Кодекс торгового мореплавания Российской Федерации [Электронный ресурс]</w:t>
      </w:r>
      <w:r>
        <w:rPr>
          <w:rFonts w:ascii="Times New Roman" w:hAnsi="Times New Roman" w:cs="Times New Roman"/>
        </w:rPr>
        <w:t xml:space="preserve"> </w:t>
      </w:r>
      <w:r w:rsidRPr="00B71103">
        <w:rPr>
          <w:rFonts w:ascii="Times New Roman" w:hAnsi="Times New Roman" w:cs="Times New Roman"/>
        </w:rPr>
        <w:t xml:space="preserve">: </w:t>
      </w:r>
      <w:proofErr w:type="spellStart"/>
      <w:r w:rsidRPr="00B71103">
        <w:rPr>
          <w:rFonts w:ascii="Times New Roman" w:hAnsi="Times New Roman" w:cs="Times New Roman"/>
        </w:rPr>
        <w:t>федер</w:t>
      </w:r>
      <w:proofErr w:type="spellEnd"/>
      <w:r w:rsidRPr="00B71103">
        <w:rPr>
          <w:rFonts w:ascii="Times New Roman" w:hAnsi="Times New Roman" w:cs="Times New Roman"/>
        </w:rPr>
        <w:t>. закон от 30 апр. 1999 г. № 81-ФЗ</w:t>
      </w:r>
      <w:proofErr w:type="gramStart"/>
      <w:r w:rsidRPr="00B71103">
        <w:rPr>
          <w:rFonts w:ascii="Times New Roman" w:hAnsi="Times New Roman" w:cs="Times New Roman"/>
        </w:rPr>
        <w:t xml:space="preserve"> // С</w:t>
      </w:r>
      <w:proofErr w:type="gramEnd"/>
      <w:r w:rsidRPr="00B71103">
        <w:rPr>
          <w:rFonts w:ascii="Times New Roman" w:hAnsi="Times New Roman" w:cs="Times New Roman"/>
        </w:rPr>
        <w:t xml:space="preserve">обр. </w:t>
      </w:r>
      <w:r w:rsidRPr="00B71103">
        <w:rPr>
          <w:rFonts w:ascii="Times New Roman" w:hAnsi="Times New Roman" w:cs="Times New Roman"/>
          <w:szCs w:val="28"/>
        </w:rPr>
        <w:t xml:space="preserve">законодательства Рос. Федерации. 1999. № 18. </w:t>
      </w:r>
      <w:r>
        <w:rPr>
          <w:rFonts w:ascii="Times New Roman" w:hAnsi="Times New Roman" w:cs="Times New Roman"/>
          <w:szCs w:val="28"/>
        </w:rPr>
        <w:t xml:space="preserve">Ст. 2207. Доступ из </w:t>
      </w:r>
      <w:r w:rsidRPr="00B71103">
        <w:rPr>
          <w:rFonts w:ascii="Times New Roman" w:hAnsi="Times New Roman" w:cs="Times New Roman"/>
          <w:szCs w:val="28"/>
        </w:rPr>
        <w:t>СПС «Консультант Плюс».</w:t>
      </w:r>
    </w:p>
  </w:footnote>
  <w:footnote w:id="110">
    <w:p w:rsidR="00595DF2" w:rsidRPr="00B27B0E" w:rsidRDefault="00595DF2">
      <w:pPr>
        <w:pStyle w:val="a6"/>
        <w:rPr>
          <w:rFonts w:ascii="Times New Roman" w:hAnsi="Times New Roman" w:cs="Times New Roman"/>
        </w:rPr>
      </w:pPr>
      <w:r w:rsidRPr="00B27B0E">
        <w:rPr>
          <w:rStyle w:val="a8"/>
          <w:rFonts w:ascii="Times New Roman" w:hAnsi="Times New Roman" w:cs="Times New Roman"/>
        </w:rPr>
        <w:footnoteRef/>
      </w:r>
      <w:r>
        <w:rPr>
          <w:rFonts w:ascii="Times New Roman" w:hAnsi="Times New Roman" w:cs="Times New Roman"/>
        </w:rPr>
        <w:t xml:space="preserve"> Грачев В. В. </w:t>
      </w:r>
      <w:r w:rsidRPr="00B01722">
        <w:rPr>
          <w:rFonts w:ascii="Times New Roman" w:hAnsi="Times New Roman" w:cs="Times New Roman"/>
          <w:szCs w:val="28"/>
        </w:rPr>
        <w:t xml:space="preserve">Понятие и виды вексельных обязательств </w:t>
      </w:r>
      <w:r>
        <w:rPr>
          <w:rFonts w:ascii="Times New Roman" w:hAnsi="Times New Roman" w:cs="Times New Roman"/>
          <w:szCs w:val="28"/>
        </w:rPr>
        <w:t xml:space="preserve">// Очерки по торговому праву. </w:t>
      </w:r>
      <w:r w:rsidRPr="00B01722">
        <w:rPr>
          <w:rFonts w:ascii="Times New Roman" w:hAnsi="Times New Roman" w:cs="Times New Roman"/>
          <w:szCs w:val="28"/>
        </w:rPr>
        <w:t xml:space="preserve">Ярославль, 2000. </w:t>
      </w:r>
      <w:proofErr w:type="spellStart"/>
      <w:r>
        <w:rPr>
          <w:rFonts w:ascii="Times New Roman" w:hAnsi="Times New Roman" w:cs="Times New Roman"/>
          <w:szCs w:val="28"/>
        </w:rPr>
        <w:t>Вып</w:t>
      </w:r>
      <w:proofErr w:type="spellEnd"/>
      <w:r>
        <w:rPr>
          <w:rFonts w:ascii="Times New Roman" w:hAnsi="Times New Roman" w:cs="Times New Roman"/>
          <w:szCs w:val="28"/>
        </w:rPr>
        <w:t xml:space="preserve">. 7. </w:t>
      </w:r>
      <w:r w:rsidRPr="00B01722">
        <w:rPr>
          <w:rFonts w:ascii="Times New Roman" w:hAnsi="Times New Roman" w:cs="Times New Roman"/>
          <w:szCs w:val="28"/>
        </w:rPr>
        <w:t>С.</w:t>
      </w:r>
      <w:r>
        <w:rPr>
          <w:rFonts w:ascii="Times New Roman" w:hAnsi="Times New Roman" w:cs="Times New Roman"/>
          <w:szCs w:val="28"/>
        </w:rPr>
        <w:t xml:space="preserve"> 49; </w:t>
      </w:r>
      <w:r>
        <w:rPr>
          <w:rFonts w:ascii="Times New Roman" w:hAnsi="Times New Roman" w:cs="Times New Roman"/>
        </w:rPr>
        <w:t xml:space="preserve">Садовский </w:t>
      </w:r>
      <w:r w:rsidRPr="00B27B0E">
        <w:rPr>
          <w:rFonts w:ascii="Times New Roman" w:hAnsi="Times New Roman" w:cs="Times New Roman"/>
        </w:rPr>
        <w:t>П. В. Указ</w:t>
      </w:r>
      <w:proofErr w:type="gramStart"/>
      <w:r w:rsidRPr="00B27B0E">
        <w:rPr>
          <w:rFonts w:ascii="Times New Roman" w:hAnsi="Times New Roman" w:cs="Times New Roman"/>
        </w:rPr>
        <w:t>.</w:t>
      </w:r>
      <w:proofErr w:type="gramEnd"/>
      <w:r w:rsidRPr="00B27B0E">
        <w:rPr>
          <w:rFonts w:ascii="Times New Roman" w:hAnsi="Times New Roman" w:cs="Times New Roman"/>
        </w:rPr>
        <w:t xml:space="preserve"> </w:t>
      </w:r>
      <w:proofErr w:type="gramStart"/>
      <w:r w:rsidRPr="00B27B0E">
        <w:rPr>
          <w:rFonts w:ascii="Times New Roman" w:hAnsi="Times New Roman" w:cs="Times New Roman"/>
        </w:rPr>
        <w:t>с</w:t>
      </w:r>
      <w:proofErr w:type="gramEnd"/>
      <w:r w:rsidRPr="00B27B0E">
        <w:rPr>
          <w:rFonts w:ascii="Times New Roman" w:hAnsi="Times New Roman" w:cs="Times New Roman"/>
        </w:rPr>
        <w:t>оч. С.</w:t>
      </w:r>
      <w:r>
        <w:rPr>
          <w:rFonts w:ascii="Times New Roman" w:hAnsi="Times New Roman" w:cs="Times New Roman"/>
        </w:rPr>
        <w:t xml:space="preserve"> </w:t>
      </w:r>
      <w:r w:rsidRPr="00B27B0E">
        <w:rPr>
          <w:rFonts w:ascii="Times New Roman" w:hAnsi="Times New Roman" w:cs="Times New Roman"/>
        </w:rPr>
        <w:t>71</w:t>
      </w:r>
      <w:r>
        <w:rPr>
          <w:rFonts w:ascii="Times New Roman" w:hAnsi="Times New Roman" w:cs="Times New Roman"/>
          <w:szCs w:val="28"/>
        </w:rPr>
        <w:t>.</w:t>
      </w:r>
    </w:p>
  </w:footnote>
  <w:footnote w:id="111">
    <w:p w:rsidR="00595DF2" w:rsidRPr="004372A6" w:rsidRDefault="00595DF2">
      <w:pPr>
        <w:pStyle w:val="a6"/>
        <w:rPr>
          <w:rFonts w:ascii="Times New Roman" w:hAnsi="Times New Roman" w:cs="Times New Roman"/>
        </w:rPr>
      </w:pPr>
      <w:r w:rsidRPr="004372A6">
        <w:rPr>
          <w:rStyle w:val="a8"/>
          <w:rFonts w:ascii="Times New Roman" w:hAnsi="Times New Roman" w:cs="Times New Roman"/>
        </w:rPr>
        <w:footnoteRef/>
      </w:r>
      <w:r w:rsidRPr="004372A6">
        <w:rPr>
          <w:rFonts w:ascii="Times New Roman" w:hAnsi="Times New Roman" w:cs="Times New Roman"/>
        </w:rPr>
        <w:t xml:space="preserve"> </w:t>
      </w:r>
      <w:r w:rsidRPr="004372A6">
        <w:rPr>
          <w:rFonts w:ascii="Times New Roman" w:hAnsi="Times New Roman" w:cs="Times New Roman"/>
          <w:szCs w:val="28"/>
        </w:rPr>
        <w:t xml:space="preserve">Садовский П. В., </w:t>
      </w:r>
      <w:proofErr w:type="spellStart"/>
      <w:r w:rsidRPr="004372A6">
        <w:rPr>
          <w:rFonts w:ascii="Times New Roman" w:hAnsi="Times New Roman" w:cs="Times New Roman"/>
          <w:szCs w:val="28"/>
        </w:rPr>
        <w:t>Крутицкий</w:t>
      </w:r>
      <w:proofErr w:type="spellEnd"/>
      <w:r w:rsidRPr="00B91173">
        <w:rPr>
          <w:rFonts w:ascii="Times New Roman" w:hAnsi="Times New Roman" w:cs="Times New Roman"/>
          <w:szCs w:val="28"/>
        </w:rPr>
        <w:t xml:space="preserve"> </w:t>
      </w:r>
      <w:r w:rsidRPr="004372A6">
        <w:rPr>
          <w:rFonts w:ascii="Times New Roman" w:hAnsi="Times New Roman" w:cs="Times New Roman"/>
          <w:szCs w:val="28"/>
        </w:rPr>
        <w:t xml:space="preserve">Н. А., </w:t>
      </w:r>
      <w:proofErr w:type="spellStart"/>
      <w:r w:rsidRPr="004372A6">
        <w:rPr>
          <w:rFonts w:ascii="Times New Roman" w:hAnsi="Times New Roman" w:cs="Times New Roman"/>
          <w:szCs w:val="28"/>
        </w:rPr>
        <w:t>Бушев</w:t>
      </w:r>
      <w:proofErr w:type="spellEnd"/>
      <w:r w:rsidRPr="004372A6">
        <w:rPr>
          <w:rFonts w:ascii="Times New Roman" w:hAnsi="Times New Roman" w:cs="Times New Roman"/>
          <w:szCs w:val="28"/>
        </w:rPr>
        <w:t xml:space="preserve"> А. Ю. </w:t>
      </w:r>
      <w:r>
        <w:rPr>
          <w:rFonts w:ascii="Times New Roman" w:hAnsi="Times New Roman" w:cs="Times New Roman"/>
          <w:szCs w:val="28"/>
        </w:rPr>
        <w:t>Указ</w:t>
      </w:r>
      <w:proofErr w:type="gramStart"/>
      <w:r>
        <w:rPr>
          <w:rFonts w:ascii="Times New Roman" w:hAnsi="Times New Roman" w:cs="Times New Roman"/>
          <w:szCs w:val="28"/>
        </w:rPr>
        <w:t>.</w:t>
      </w:r>
      <w:proofErr w:type="gramEnd"/>
      <w:r>
        <w:rPr>
          <w:rFonts w:ascii="Times New Roman" w:hAnsi="Times New Roman" w:cs="Times New Roman"/>
          <w:szCs w:val="28"/>
        </w:rPr>
        <w:t xml:space="preserve"> </w:t>
      </w:r>
      <w:proofErr w:type="gramStart"/>
      <w:r>
        <w:rPr>
          <w:rFonts w:ascii="Times New Roman" w:hAnsi="Times New Roman" w:cs="Times New Roman"/>
          <w:szCs w:val="28"/>
        </w:rPr>
        <w:t>с</w:t>
      </w:r>
      <w:proofErr w:type="gramEnd"/>
      <w:r>
        <w:rPr>
          <w:rFonts w:ascii="Times New Roman" w:hAnsi="Times New Roman" w:cs="Times New Roman"/>
          <w:szCs w:val="28"/>
        </w:rPr>
        <w:t>оч.</w:t>
      </w:r>
      <w:r w:rsidRPr="004372A6">
        <w:rPr>
          <w:rFonts w:ascii="Times New Roman" w:hAnsi="Times New Roman" w:cs="Times New Roman"/>
          <w:szCs w:val="28"/>
        </w:rPr>
        <w:t xml:space="preserve"> С.</w:t>
      </w:r>
      <w:r>
        <w:rPr>
          <w:rFonts w:ascii="Times New Roman" w:hAnsi="Times New Roman" w:cs="Times New Roman"/>
          <w:szCs w:val="28"/>
        </w:rPr>
        <w:t xml:space="preserve"> </w:t>
      </w:r>
      <w:r w:rsidRPr="004372A6">
        <w:rPr>
          <w:rFonts w:ascii="Times New Roman" w:hAnsi="Times New Roman" w:cs="Times New Roman"/>
          <w:szCs w:val="28"/>
        </w:rPr>
        <w:t>103.</w:t>
      </w:r>
    </w:p>
  </w:footnote>
  <w:footnote w:id="112">
    <w:p w:rsidR="00595DF2" w:rsidRPr="004372A6" w:rsidRDefault="00595DF2" w:rsidP="00AA13E0">
      <w:pPr>
        <w:pStyle w:val="a6"/>
        <w:jc w:val="both"/>
        <w:rPr>
          <w:rFonts w:ascii="Times New Roman" w:hAnsi="Times New Roman" w:cs="Times New Roman"/>
        </w:rPr>
      </w:pPr>
      <w:r w:rsidRPr="004372A6">
        <w:rPr>
          <w:rStyle w:val="a8"/>
          <w:rFonts w:ascii="Times New Roman" w:hAnsi="Times New Roman" w:cs="Times New Roman"/>
        </w:rPr>
        <w:footnoteRef/>
      </w:r>
      <w:r w:rsidRPr="004372A6">
        <w:rPr>
          <w:rFonts w:ascii="Times New Roman" w:hAnsi="Times New Roman" w:cs="Times New Roman"/>
        </w:rPr>
        <w:t xml:space="preserve"> </w:t>
      </w:r>
      <w:proofErr w:type="spellStart"/>
      <w:r w:rsidRPr="004372A6">
        <w:rPr>
          <w:rFonts w:ascii="Times New Roman" w:hAnsi="Times New Roman" w:cs="Times New Roman"/>
          <w:szCs w:val="28"/>
        </w:rPr>
        <w:t>Бушев</w:t>
      </w:r>
      <w:proofErr w:type="spellEnd"/>
      <w:r w:rsidRPr="004372A6">
        <w:rPr>
          <w:rFonts w:ascii="Times New Roman" w:hAnsi="Times New Roman" w:cs="Times New Roman"/>
          <w:szCs w:val="28"/>
        </w:rPr>
        <w:t xml:space="preserve"> А. Ю.</w:t>
      </w:r>
      <w:r>
        <w:rPr>
          <w:rFonts w:ascii="Times New Roman" w:hAnsi="Times New Roman" w:cs="Times New Roman"/>
          <w:szCs w:val="28"/>
        </w:rPr>
        <w:t>:</w:t>
      </w:r>
      <w:r w:rsidRPr="004372A6">
        <w:rPr>
          <w:rFonts w:ascii="Times New Roman" w:hAnsi="Times New Roman" w:cs="Times New Roman"/>
          <w:szCs w:val="28"/>
        </w:rPr>
        <w:t xml:space="preserve"> </w:t>
      </w:r>
      <w:r>
        <w:rPr>
          <w:rFonts w:ascii="Times New Roman" w:hAnsi="Times New Roman" w:cs="Times New Roman"/>
          <w:szCs w:val="28"/>
        </w:rPr>
        <w:t xml:space="preserve">1) </w:t>
      </w:r>
      <w:r w:rsidRPr="004372A6">
        <w:rPr>
          <w:rFonts w:ascii="Times New Roman" w:hAnsi="Times New Roman" w:cs="Times New Roman"/>
          <w:szCs w:val="28"/>
        </w:rPr>
        <w:t>Об управлении рисками на рынке ценных бумаг [Электронный ресурс]</w:t>
      </w:r>
      <w:proofErr w:type="gramStart"/>
      <w:r w:rsidRPr="004372A6">
        <w:rPr>
          <w:rFonts w:ascii="Times New Roman" w:hAnsi="Times New Roman" w:cs="Times New Roman"/>
          <w:szCs w:val="28"/>
        </w:rPr>
        <w:t xml:space="preserve"> </w:t>
      </w:r>
      <w:r>
        <w:rPr>
          <w:rFonts w:ascii="Times New Roman" w:hAnsi="Times New Roman" w:cs="Times New Roman"/>
          <w:szCs w:val="28"/>
        </w:rPr>
        <w:t>:</w:t>
      </w:r>
      <w:proofErr w:type="gramEnd"/>
      <w:r>
        <w:rPr>
          <w:rFonts w:ascii="Times New Roman" w:hAnsi="Times New Roman" w:cs="Times New Roman"/>
          <w:szCs w:val="28"/>
        </w:rPr>
        <w:t xml:space="preserve"> </w:t>
      </w:r>
      <w:r w:rsidRPr="006379E2">
        <w:rPr>
          <w:rFonts w:ascii="Times New Roman" w:hAnsi="Times New Roman" w:cs="Times New Roman"/>
          <w:szCs w:val="28"/>
        </w:rPr>
        <w:t>[</w:t>
      </w:r>
      <w:r>
        <w:rPr>
          <w:rFonts w:ascii="Times New Roman" w:hAnsi="Times New Roman" w:cs="Times New Roman"/>
          <w:szCs w:val="28"/>
        </w:rPr>
        <w:t>сайт</w:t>
      </w:r>
      <w:r w:rsidRPr="006379E2">
        <w:rPr>
          <w:rFonts w:ascii="Times New Roman" w:hAnsi="Times New Roman" w:cs="Times New Roman"/>
          <w:szCs w:val="28"/>
        </w:rPr>
        <w:t>]</w:t>
      </w:r>
      <w:r>
        <w:rPr>
          <w:rFonts w:ascii="Times New Roman" w:hAnsi="Times New Roman" w:cs="Times New Roman"/>
          <w:szCs w:val="28"/>
        </w:rPr>
        <w:t xml:space="preserve"> </w:t>
      </w:r>
      <w:r w:rsidRPr="006379E2">
        <w:rPr>
          <w:rFonts w:ascii="Times New Roman" w:hAnsi="Times New Roman" w:cs="Times New Roman"/>
          <w:szCs w:val="28"/>
        </w:rPr>
        <w:t>/</w:t>
      </w:r>
      <w:r>
        <w:rPr>
          <w:rFonts w:ascii="Times New Roman" w:hAnsi="Times New Roman" w:cs="Times New Roman"/>
          <w:szCs w:val="28"/>
        </w:rPr>
        <w:t xml:space="preserve"> </w:t>
      </w:r>
      <w:r>
        <w:rPr>
          <w:rFonts w:ascii="Times New Roman" w:hAnsi="Times New Roman" w:cs="Times New Roman"/>
          <w:szCs w:val="28"/>
          <w:lang w:val="en-US"/>
        </w:rPr>
        <w:t>URL</w:t>
      </w:r>
      <w:r>
        <w:rPr>
          <w:rFonts w:ascii="Times New Roman" w:hAnsi="Times New Roman" w:cs="Times New Roman"/>
          <w:szCs w:val="28"/>
        </w:rPr>
        <w:t xml:space="preserve"> : </w:t>
      </w:r>
      <w:hyperlink r:id="rId2" w:anchor="1" w:history="1">
        <w:r w:rsidRPr="004372A6">
          <w:rPr>
            <w:rStyle w:val="af6"/>
            <w:rFonts w:ascii="Times New Roman" w:hAnsi="Times New Roman" w:cs="Times New Roman"/>
            <w:color w:val="auto"/>
            <w:sz w:val="20"/>
            <w:szCs w:val="28"/>
          </w:rPr>
          <w:t>http://www.bibliofond.ru/view.aspx?id=124049#1</w:t>
        </w:r>
      </w:hyperlink>
      <w:r>
        <w:rPr>
          <w:rFonts w:ascii="Times New Roman" w:hAnsi="Times New Roman" w:cs="Times New Roman"/>
          <w:szCs w:val="28"/>
        </w:rPr>
        <w:t xml:space="preserve"> (дата обращения : 03.03.2016) </w:t>
      </w:r>
      <w:r w:rsidRPr="004372A6">
        <w:rPr>
          <w:rFonts w:ascii="Times New Roman" w:hAnsi="Times New Roman" w:cs="Times New Roman"/>
          <w:szCs w:val="28"/>
        </w:rPr>
        <w:t xml:space="preserve">; </w:t>
      </w:r>
      <w:r>
        <w:rPr>
          <w:rFonts w:ascii="Times New Roman" w:hAnsi="Times New Roman" w:cs="Times New Roman"/>
          <w:szCs w:val="28"/>
        </w:rPr>
        <w:t xml:space="preserve">2) </w:t>
      </w:r>
      <w:r w:rsidRPr="004372A6">
        <w:rPr>
          <w:rFonts w:ascii="Times New Roman" w:hAnsi="Times New Roman" w:cs="Times New Roman"/>
          <w:szCs w:val="28"/>
        </w:rPr>
        <w:t>Правовые вопросы ценных бумаг // Актуальные проблемы наук</w:t>
      </w:r>
      <w:r>
        <w:rPr>
          <w:rFonts w:ascii="Times New Roman" w:hAnsi="Times New Roman" w:cs="Times New Roman"/>
          <w:szCs w:val="28"/>
        </w:rPr>
        <w:t xml:space="preserve">и и практики гражданского права. С.-Петербург, 1995. </w:t>
      </w:r>
      <w:r w:rsidRPr="004372A6">
        <w:rPr>
          <w:rFonts w:ascii="Times New Roman" w:hAnsi="Times New Roman" w:cs="Times New Roman"/>
          <w:szCs w:val="28"/>
        </w:rPr>
        <w:t>С. 23.</w:t>
      </w:r>
    </w:p>
  </w:footnote>
  <w:footnote w:id="113">
    <w:p w:rsidR="00595DF2" w:rsidRPr="004372A6" w:rsidRDefault="00595DF2" w:rsidP="008002E3">
      <w:pPr>
        <w:pStyle w:val="a6"/>
        <w:rPr>
          <w:rFonts w:ascii="Times New Roman" w:hAnsi="Times New Roman" w:cs="Times New Roman"/>
        </w:rPr>
      </w:pPr>
      <w:r w:rsidRPr="004372A6">
        <w:rPr>
          <w:rStyle w:val="a8"/>
          <w:rFonts w:ascii="Times New Roman" w:hAnsi="Times New Roman" w:cs="Times New Roman"/>
        </w:rPr>
        <w:footnoteRef/>
      </w:r>
      <w:r w:rsidRPr="004372A6">
        <w:rPr>
          <w:rFonts w:ascii="Times New Roman" w:hAnsi="Times New Roman" w:cs="Times New Roman"/>
        </w:rPr>
        <w:t xml:space="preserve"> </w:t>
      </w:r>
      <w:proofErr w:type="spellStart"/>
      <w:r w:rsidRPr="004372A6">
        <w:rPr>
          <w:rFonts w:ascii="Times New Roman" w:hAnsi="Times New Roman" w:cs="Times New Roman"/>
          <w:szCs w:val="28"/>
        </w:rPr>
        <w:t>Габов</w:t>
      </w:r>
      <w:proofErr w:type="spellEnd"/>
      <w:r>
        <w:rPr>
          <w:rFonts w:ascii="Times New Roman" w:hAnsi="Times New Roman" w:cs="Times New Roman"/>
          <w:szCs w:val="28"/>
        </w:rPr>
        <w:t xml:space="preserve"> А. В. Указ</w:t>
      </w:r>
      <w:proofErr w:type="gramStart"/>
      <w:r>
        <w:rPr>
          <w:rFonts w:ascii="Times New Roman" w:hAnsi="Times New Roman" w:cs="Times New Roman"/>
          <w:szCs w:val="28"/>
        </w:rPr>
        <w:t>.</w:t>
      </w:r>
      <w:proofErr w:type="gramEnd"/>
      <w:r>
        <w:rPr>
          <w:rFonts w:ascii="Times New Roman" w:hAnsi="Times New Roman" w:cs="Times New Roman"/>
          <w:szCs w:val="28"/>
        </w:rPr>
        <w:t xml:space="preserve"> </w:t>
      </w:r>
      <w:proofErr w:type="gramStart"/>
      <w:r>
        <w:rPr>
          <w:rFonts w:ascii="Times New Roman" w:hAnsi="Times New Roman" w:cs="Times New Roman"/>
          <w:szCs w:val="28"/>
        </w:rPr>
        <w:t>с</w:t>
      </w:r>
      <w:proofErr w:type="gramEnd"/>
      <w:r>
        <w:rPr>
          <w:rFonts w:ascii="Times New Roman" w:hAnsi="Times New Roman" w:cs="Times New Roman"/>
          <w:szCs w:val="28"/>
        </w:rPr>
        <w:t xml:space="preserve">оч. Доступ из </w:t>
      </w:r>
      <w:r w:rsidRPr="004372A6">
        <w:rPr>
          <w:rFonts w:ascii="Times New Roman" w:hAnsi="Times New Roman" w:cs="Times New Roman"/>
          <w:szCs w:val="28"/>
        </w:rPr>
        <w:t>СПС «Консультант Плюс».</w:t>
      </w:r>
    </w:p>
  </w:footnote>
  <w:footnote w:id="114">
    <w:p w:rsidR="00595DF2" w:rsidRPr="004372A6" w:rsidRDefault="00595DF2" w:rsidP="00C75412">
      <w:pPr>
        <w:pStyle w:val="a6"/>
        <w:jc w:val="both"/>
        <w:rPr>
          <w:rFonts w:ascii="Times New Roman" w:hAnsi="Times New Roman" w:cs="Times New Roman"/>
        </w:rPr>
      </w:pPr>
      <w:r w:rsidRPr="004372A6">
        <w:rPr>
          <w:rStyle w:val="a8"/>
          <w:rFonts w:ascii="Times New Roman" w:hAnsi="Times New Roman" w:cs="Times New Roman"/>
        </w:rPr>
        <w:footnoteRef/>
      </w:r>
      <w:r w:rsidRPr="004372A6">
        <w:rPr>
          <w:rFonts w:ascii="Times New Roman" w:hAnsi="Times New Roman" w:cs="Times New Roman"/>
        </w:rPr>
        <w:t xml:space="preserve"> </w:t>
      </w:r>
      <w:proofErr w:type="spellStart"/>
      <w:r>
        <w:rPr>
          <w:rFonts w:ascii="Times New Roman" w:hAnsi="Times New Roman" w:cs="Times New Roman"/>
          <w:szCs w:val="28"/>
        </w:rPr>
        <w:t>Агарков</w:t>
      </w:r>
      <w:proofErr w:type="spellEnd"/>
      <w:r w:rsidRPr="004372A6">
        <w:rPr>
          <w:rFonts w:ascii="Times New Roman" w:hAnsi="Times New Roman" w:cs="Times New Roman"/>
          <w:szCs w:val="28"/>
        </w:rPr>
        <w:t xml:space="preserve"> М. М. Указ</w:t>
      </w:r>
      <w:proofErr w:type="gramStart"/>
      <w:r w:rsidRPr="004372A6">
        <w:rPr>
          <w:rFonts w:ascii="Times New Roman" w:hAnsi="Times New Roman" w:cs="Times New Roman"/>
          <w:szCs w:val="28"/>
        </w:rPr>
        <w:t>.</w:t>
      </w:r>
      <w:proofErr w:type="gramEnd"/>
      <w:r w:rsidRPr="004372A6">
        <w:rPr>
          <w:rFonts w:ascii="Times New Roman" w:hAnsi="Times New Roman" w:cs="Times New Roman"/>
          <w:szCs w:val="28"/>
        </w:rPr>
        <w:t xml:space="preserve"> </w:t>
      </w:r>
      <w:proofErr w:type="gramStart"/>
      <w:r w:rsidRPr="004372A6">
        <w:rPr>
          <w:rFonts w:ascii="Times New Roman" w:hAnsi="Times New Roman" w:cs="Times New Roman"/>
          <w:szCs w:val="28"/>
        </w:rPr>
        <w:t>с</w:t>
      </w:r>
      <w:proofErr w:type="gramEnd"/>
      <w:r w:rsidRPr="004372A6">
        <w:rPr>
          <w:rFonts w:ascii="Times New Roman" w:hAnsi="Times New Roman" w:cs="Times New Roman"/>
          <w:szCs w:val="28"/>
        </w:rPr>
        <w:t>оч. С. 224-225.; Добрынина Л. Ю. Указ. соч. С. 6</w:t>
      </w:r>
      <w:r>
        <w:rPr>
          <w:rFonts w:ascii="Times New Roman" w:hAnsi="Times New Roman" w:cs="Times New Roman"/>
          <w:szCs w:val="28"/>
        </w:rPr>
        <w:t xml:space="preserve">4; </w:t>
      </w:r>
      <w:r w:rsidRPr="004372A6">
        <w:rPr>
          <w:rFonts w:ascii="Times New Roman" w:hAnsi="Times New Roman" w:cs="Times New Roman"/>
          <w:szCs w:val="28"/>
        </w:rPr>
        <w:t xml:space="preserve">Трофимова Г. А. Свойства имущественного права, закрепленного в ценной бумаге // Законодательство и экономика. 2014. № 12. </w:t>
      </w:r>
      <w:r>
        <w:rPr>
          <w:rFonts w:ascii="Times New Roman" w:hAnsi="Times New Roman" w:cs="Times New Roman"/>
          <w:szCs w:val="28"/>
        </w:rPr>
        <w:t>С. 56.</w:t>
      </w:r>
    </w:p>
  </w:footnote>
  <w:footnote w:id="115">
    <w:p w:rsidR="00595DF2" w:rsidRPr="004372A6" w:rsidRDefault="00595DF2" w:rsidP="008002E3">
      <w:pPr>
        <w:pStyle w:val="a5"/>
        <w:jc w:val="both"/>
        <w:rPr>
          <w:rFonts w:ascii="Times New Roman" w:hAnsi="Times New Roman" w:cs="Times New Roman"/>
          <w:sz w:val="20"/>
          <w:szCs w:val="20"/>
        </w:rPr>
      </w:pPr>
      <w:r w:rsidRPr="004372A6">
        <w:rPr>
          <w:rStyle w:val="a8"/>
          <w:rFonts w:ascii="Times New Roman" w:hAnsi="Times New Roman" w:cs="Times New Roman"/>
          <w:sz w:val="20"/>
          <w:szCs w:val="20"/>
        </w:rPr>
        <w:footnoteRef/>
      </w:r>
      <w:r w:rsidRPr="004372A6">
        <w:rPr>
          <w:rFonts w:ascii="Times New Roman" w:hAnsi="Times New Roman" w:cs="Times New Roman"/>
          <w:sz w:val="20"/>
          <w:szCs w:val="20"/>
        </w:rPr>
        <w:t xml:space="preserve"> Кривцов А. С. Указ</w:t>
      </w:r>
      <w:proofErr w:type="gramStart"/>
      <w:r w:rsidRPr="004372A6">
        <w:rPr>
          <w:rFonts w:ascii="Times New Roman" w:hAnsi="Times New Roman" w:cs="Times New Roman"/>
          <w:sz w:val="20"/>
          <w:szCs w:val="20"/>
        </w:rPr>
        <w:t>.</w:t>
      </w:r>
      <w:proofErr w:type="gramEnd"/>
      <w:r w:rsidRPr="004372A6">
        <w:rPr>
          <w:rFonts w:ascii="Times New Roman" w:hAnsi="Times New Roman" w:cs="Times New Roman"/>
          <w:sz w:val="20"/>
          <w:szCs w:val="20"/>
        </w:rPr>
        <w:t xml:space="preserve"> </w:t>
      </w:r>
      <w:proofErr w:type="gramStart"/>
      <w:r w:rsidRPr="004372A6">
        <w:rPr>
          <w:rFonts w:ascii="Times New Roman" w:hAnsi="Times New Roman" w:cs="Times New Roman"/>
          <w:sz w:val="20"/>
          <w:szCs w:val="20"/>
        </w:rPr>
        <w:t>с</w:t>
      </w:r>
      <w:proofErr w:type="gramEnd"/>
      <w:r w:rsidRPr="004372A6">
        <w:rPr>
          <w:rFonts w:ascii="Times New Roman" w:hAnsi="Times New Roman" w:cs="Times New Roman"/>
          <w:sz w:val="20"/>
          <w:szCs w:val="20"/>
        </w:rPr>
        <w:t xml:space="preserve">оч. С. 248. </w:t>
      </w:r>
    </w:p>
  </w:footnote>
  <w:footnote w:id="116">
    <w:p w:rsidR="00595DF2" w:rsidRDefault="00595DF2">
      <w:pPr>
        <w:pStyle w:val="a6"/>
      </w:pPr>
      <w:r w:rsidRPr="004372A6">
        <w:rPr>
          <w:rStyle w:val="a8"/>
          <w:rFonts w:ascii="Times New Roman" w:hAnsi="Times New Roman" w:cs="Times New Roman"/>
        </w:rPr>
        <w:footnoteRef/>
      </w:r>
      <w:r w:rsidRPr="004372A6">
        <w:rPr>
          <w:rFonts w:ascii="Times New Roman" w:hAnsi="Times New Roman" w:cs="Times New Roman"/>
        </w:rPr>
        <w:t xml:space="preserve"> </w:t>
      </w:r>
      <w:r w:rsidRPr="004372A6">
        <w:rPr>
          <w:rFonts w:ascii="Times New Roman" w:hAnsi="Times New Roman" w:cs="Times New Roman"/>
          <w:szCs w:val="28"/>
        </w:rPr>
        <w:t xml:space="preserve">Никифоров А. Ю. </w:t>
      </w:r>
      <w:r>
        <w:rPr>
          <w:rFonts w:ascii="Times New Roman" w:hAnsi="Times New Roman" w:cs="Times New Roman"/>
          <w:szCs w:val="28"/>
        </w:rPr>
        <w:t>Указ</w:t>
      </w:r>
      <w:proofErr w:type="gramStart"/>
      <w:r>
        <w:rPr>
          <w:rFonts w:ascii="Times New Roman" w:hAnsi="Times New Roman" w:cs="Times New Roman"/>
          <w:szCs w:val="28"/>
        </w:rPr>
        <w:t>.</w:t>
      </w:r>
      <w:proofErr w:type="gramEnd"/>
      <w:r>
        <w:rPr>
          <w:rFonts w:ascii="Times New Roman" w:hAnsi="Times New Roman" w:cs="Times New Roman"/>
          <w:szCs w:val="28"/>
        </w:rPr>
        <w:t xml:space="preserve"> </w:t>
      </w:r>
      <w:proofErr w:type="gramStart"/>
      <w:r>
        <w:rPr>
          <w:rFonts w:ascii="Times New Roman" w:hAnsi="Times New Roman" w:cs="Times New Roman"/>
          <w:szCs w:val="28"/>
        </w:rPr>
        <w:t>с</w:t>
      </w:r>
      <w:proofErr w:type="gramEnd"/>
      <w:r>
        <w:rPr>
          <w:rFonts w:ascii="Times New Roman" w:hAnsi="Times New Roman" w:cs="Times New Roman"/>
          <w:szCs w:val="28"/>
        </w:rPr>
        <w:t>оч. Доступ из</w:t>
      </w:r>
      <w:r w:rsidRPr="004372A6">
        <w:rPr>
          <w:rFonts w:ascii="Times New Roman" w:hAnsi="Times New Roman" w:cs="Times New Roman"/>
          <w:szCs w:val="28"/>
        </w:rPr>
        <w:t xml:space="preserve"> СПС «Консультант Плюс».</w:t>
      </w:r>
    </w:p>
  </w:footnote>
  <w:footnote w:id="117">
    <w:p w:rsidR="00595DF2" w:rsidRPr="00CA633A" w:rsidRDefault="00595DF2" w:rsidP="008002E3">
      <w:pPr>
        <w:pStyle w:val="a6"/>
        <w:rPr>
          <w:rFonts w:ascii="Times New Roman" w:hAnsi="Times New Roman" w:cs="Times New Roman"/>
        </w:rPr>
      </w:pPr>
      <w:r w:rsidRPr="00CA633A">
        <w:rPr>
          <w:rStyle w:val="a8"/>
          <w:rFonts w:ascii="Times New Roman" w:hAnsi="Times New Roman" w:cs="Times New Roman"/>
        </w:rPr>
        <w:footnoteRef/>
      </w:r>
      <w:r w:rsidRPr="00CA633A">
        <w:rPr>
          <w:rFonts w:ascii="Times New Roman" w:hAnsi="Times New Roman" w:cs="Times New Roman"/>
        </w:rPr>
        <w:t xml:space="preserve"> </w:t>
      </w:r>
      <w:proofErr w:type="spellStart"/>
      <w:r w:rsidRPr="00CA633A">
        <w:rPr>
          <w:rFonts w:ascii="Times New Roman" w:hAnsi="Times New Roman" w:cs="Times New Roman"/>
        </w:rPr>
        <w:t>Бушев</w:t>
      </w:r>
      <w:proofErr w:type="spellEnd"/>
      <w:r w:rsidRPr="00CA633A">
        <w:rPr>
          <w:rFonts w:ascii="Times New Roman" w:hAnsi="Times New Roman" w:cs="Times New Roman"/>
        </w:rPr>
        <w:t xml:space="preserve"> А. Ю. Об абстрактности обязательства из ценной бумаги // Актуальные проблемы науки</w:t>
      </w:r>
      <w:r>
        <w:rPr>
          <w:rFonts w:ascii="Times New Roman" w:hAnsi="Times New Roman" w:cs="Times New Roman"/>
        </w:rPr>
        <w:t xml:space="preserve"> и практики коммерческого права. С.-Петербург, 1997. </w:t>
      </w:r>
      <w:proofErr w:type="spellStart"/>
      <w:r>
        <w:rPr>
          <w:rFonts w:ascii="Times New Roman" w:hAnsi="Times New Roman" w:cs="Times New Roman"/>
        </w:rPr>
        <w:t>Вып</w:t>
      </w:r>
      <w:proofErr w:type="spellEnd"/>
      <w:r>
        <w:rPr>
          <w:rFonts w:ascii="Times New Roman" w:hAnsi="Times New Roman" w:cs="Times New Roman"/>
        </w:rPr>
        <w:t>. 2. С. 30 – 31</w:t>
      </w:r>
      <w:r w:rsidRPr="00CA633A">
        <w:rPr>
          <w:rFonts w:ascii="Times New Roman" w:hAnsi="Times New Roman" w:cs="Times New Roman"/>
        </w:rPr>
        <w:t xml:space="preserve">; </w:t>
      </w:r>
      <w:r>
        <w:rPr>
          <w:rFonts w:ascii="Times New Roman" w:hAnsi="Times New Roman" w:cs="Times New Roman"/>
          <w:szCs w:val="28"/>
        </w:rPr>
        <w:t>Садовский</w:t>
      </w:r>
      <w:r w:rsidRPr="004372A6">
        <w:rPr>
          <w:rFonts w:ascii="Times New Roman" w:hAnsi="Times New Roman" w:cs="Times New Roman"/>
          <w:szCs w:val="28"/>
        </w:rPr>
        <w:t xml:space="preserve"> П. В. </w:t>
      </w:r>
      <w:r>
        <w:rPr>
          <w:rFonts w:ascii="Times New Roman" w:hAnsi="Times New Roman" w:cs="Times New Roman"/>
          <w:szCs w:val="28"/>
        </w:rPr>
        <w:t>Указ</w:t>
      </w:r>
      <w:proofErr w:type="gramStart"/>
      <w:r>
        <w:rPr>
          <w:rFonts w:ascii="Times New Roman" w:hAnsi="Times New Roman" w:cs="Times New Roman"/>
          <w:szCs w:val="28"/>
        </w:rPr>
        <w:t>.</w:t>
      </w:r>
      <w:proofErr w:type="gramEnd"/>
      <w:r>
        <w:rPr>
          <w:rFonts w:ascii="Times New Roman" w:hAnsi="Times New Roman" w:cs="Times New Roman"/>
          <w:szCs w:val="28"/>
        </w:rPr>
        <w:t xml:space="preserve"> </w:t>
      </w:r>
      <w:proofErr w:type="gramStart"/>
      <w:r>
        <w:rPr>
          <w:rFonts w:ascii="Times New Roman" w:hAnsi="Times New Roman" w:cs="Times New Roman"/>
          <w:szCs w:val="28"/>
        </w:rPr>
        <w:t>с</w:t>
      </w:r>
      <w:proofErr w:type="gramEnd"/>
      <w:r>
        <w:rPr>
          <w:rFonts w:ascii="Times New Roman" w:hAnsi="Times New Roman" w:cs="Times New Roman"/>
          <w:szCs w:val="28"/>
        </w:rPr>
        <w:t xml:space="preserve">оч. </w:t>
      </w:r>
      <w:r w:rsidRPr="004372A6">
        <w:rPr>
          <w:rFonts w:ascii="Times New Roman" w:hAnsi="Times New Roman" w:cs="Times New Roman"/>
          <w:szCs w:val="28"/>
        </w:rPr>
        <w:t xml:space="preserve">С. </w:t>
      </w:r>
      <w:r w:rsidRPr="00CA633A">
        <w:rPr>
          <w:rFonts w:ascii="Times New Roman" w:hAnsi="Times New Roman" w:cs="Times New Roman"/>
          <w:szCs w:val="28"/>
        </w:rPr>
        <w:t>74.</w:t>
      </w:r>
    </w:p>
  </w:footnote>
  <w:footnote w:id="118">
    <w:p w:rsidR="00595DF2" w:rsidRPr="00CA633A" w:rsidRDefault="00595DF2" w:rsidP="001F2FE5">
      <w:pPr>
        <w:pStyle w:val="a6"/>
        <w:jc w:val="both"/>
        <w:rPr>
          <w:rFonts w:ascii="Times New Roman" w:hAnsi="Times New Roman" w:cs="Times New Roman"/>
        </w:rPr>
      </w:pPr>
      <w:r w:rsidRPr="00CA633A">
        <w:rPr>
          <w:rStyle w:val="a8"/>
          <w:rFonts w:ascii="Times New Roman" w:hAnsi="Times New Roman" w:cs="Times New Roman"/>
        </w:rPr>
        <w:footnoteRef/>
      </w:r>
      <w:r w:rsidRPr="00CA633A">
        <w:rPr>
          <w:rFonts w:ascii="Times New Roman" w:hAnsi="Times New Roman" w:cs="Times New Roman"/>
        </w:rPr>
        <w:t xml:space="preserve"> </w:t>
      </w:r>
      <w:r>
        <w:rPr>
          <w:rFonts w:ascii="Times New Roman" w:hAnsi="Times New Roman" w:cs="Times New Roman"/>
          <w:szCs w:val="28"/>
        </w:rPr>
        <w:t>Новоселова</w:t>
      </w:r>
      <w:r w:rsidRPr="00CA633A">
        <w:rPr>
          <w:rFonts w:ascii="Times New Roman" w:hAnsi="Times New Roman" w:cs="Times New Roman"/>
          <w:szCs w:val="28"/>
        </w:rPr>
        <w:t xml:space="preserve"> Л. А. </w:t>
      </w:r>
      <w:r>
        <w:rPr>
          <w:rFonts w:ascii="Times New Roman" w:hAnsi="Times New Roman" w:cs="Times New Roman"/>
          <w:szCs w:val="28"/>
        </w:rPr>
        <w:t>Указ</w:t>
      </w:r>
      <w:proofErr w:type="gramStart"/>
      <w:r>
        <w:rPr>
          <w:rFonts w:ascii="Times New Roman" w:hAnsi="Times New Roman" w:cs="Times New Roman"/>
          <w:szCs w:val="28"/>
        </w:rPr>
        <w:t>.</w:t>
      </w:r>
      <w:proofErr w:type="gramEnd"/>
      <w:r>
        <w:rPr>
          <w:rFonts w:ascii="Times New Roman" w:hAnsi="Times New Roman" w:cs="Times New Roman"/>
          <w:szCs w:val="28"/>
        </w:rPr>
        <w:t xml:space="preserve"> </w:t>
      </w:r>
      <w:proofErr w:type="gramStart"/>
      <w:r>
        <w:rPr>
          <w:rFonts w:ascii="Times New Roman" w:hAnsi="Times New Roman" w:cs="Times New Roman"/>
          <w:szCs w:val="28"/>
        </w:rPr>
        <w:t>с</w:t>
      </w:r>
      <w:proofErr w:type="gramEnd"/>
      <w:r>
        <w:rPr>
          <w:rFonts w:ascii="Times New Roman" w:hAnsi="Times New Roman" w:cs="Times New Roman"/>
          <w:szCs w:val="28"/>
        </w:rPr>
        <w:t>оч.</w:t>
      </w:r>
      <w:r w:rsidRPr="00CA633A">
        <w:rPr>
          <w:rFonts w:ascii="Times New Roman" w:hAnsi="Times New Roman" w:cs="Times New Roman"/>
          <w:szCs w:val="28"/>
        </w:rPr>
        <w:t xml:space="preserve"> С. 29.</w:t>
      </w:r>
    </w:p>
  </w:footnote>
  <w:footnote w:id="119">
    <w:p w:rsidR="00595DF2" w:rsidRPr="00CA633A" w:rsidRDefault="00595DF2" w:rsidP="001F2FE5">
      <w:pPr>
        <w:pStyle w:val="a6"/>
        <w:jc w:val="both"/>
        <w:rPr>
          <w:rFonts w:ascii="Times New Roman" w:hAnsi="Times New Roman" w:cs="Times New Roman"/>
        </w:rPr>
      </w:pPr>
      <w:r w:rsidRPr="00CA633A">
        <w:rPr>
          <w:rStyle w:val="a8"/>
          <w:rFonts w:ascii="Times New Roman" w:hAnsi="Times New Roman" w:cs="Times New Roman"/>
        </w:rPr>
        <w:footnoteRef/>
      </w:r>
      <w:r w:rsidRPr="00CA633A">
        <w:rPr>
          <w:rFonts w:ascii="Times New Roman" w:hAnsi="Times New Roman" w:cs="Times New Roman"/>
        </w:rPr>
        <w:t xml:space="preserve"> </w:t>
      </w:r>
      <w:proofErr w:type="spellStart"/>
      <w:r>
        <w:rPr>
          <w:rFonts w:ascii="Times New Roman" w:hAnsi="Times New Roman" w:cs="Times New Roman"/>
          <w:szCs w:val="28"/>
        </w:rPr>
        <w:t>Агарков</w:t>
      </w:r>
      <w:proofErr w:type="spellEnd"/>
      <w:r w:rsidRPr="00CA633A">
        <w:rPr>
          <w:rFonts w:ascii="Times New Roman" w:hAnsi="Times New Roman" w:cs="Times New Roman"/>
          <w:szCs w:val="28"/>
        </w:rPr>
        <w:t xml:space="preserve"> М. М. </w:t>
      </w:r>
      <w:r>
        <w:rPr>
          <w:rFonts w:ascii="Times New Roman" w:hAnsi="Times New Roman" w:cs="Times New Roman"/>
          <w:szCs w:val="28"/>
        </w:rPr>
        <w:t>Указ</w:t>
      </w:r>
      <w:proofErr w:type="gramStart"/>
      <w:r>
        <w:rPr>
          <w:rFonts w:ascii="Times New Roman" w:hAnsi="Times New Roman" w:cs="Times New Roman"/>
          <w:szCs w:val="28"/>
        </w:rPr>
        <w:t>.</w:t>
      </w:r>
      <w:proofErr w:type="gramEnd"/>
      <w:r>
        <w:rPr>
          <w:rFonts w:ascii="Times New Roman" w:hAnsi="Times New Roman" w:cs="Times New Roman"/>
          <w:szCs w:val="28"/>
        </w:rPr>
        <w:t xml:space="preserve"> </w:t>
      </w:r>
      <w:proofErr w:type="gramStart"/>
      <w:r>
        <w:rPr>
          <w:rFonts w:ascii="Times New Roman" w:hAnsi="Times New Roman" w:cs="Times New Roman"/>
          <w:szCs w:val="28"/>
        </w:rPr>
        <w:t>с</w:t>
      </w:r>
      <w:proofErr w:type="gramEnd"/>
      <w:r>
        <w:rPr>
          <w:rFonts w:ascii="Times New Roman" w:hAnsi="Times New Roman" w:cs="Times New Roman"/>
          <w:szCs w:val="28"/>
        </w:rPr>
        <w:t xml:space="preserve">оч. С. 230; </w:t>
      </w:r>
      <w:proofErr w:type="spellStart"/>
      <w:r>
        <w:rPr>
          <w:rFonts w:ascii="Times New Roman" w:hAnsi="Times New Roman" w:cs="Times New Roman"/>
          <w:szCs w:val="28"/>
        </w:rPr>
        <w:t>Бушев</w:t>
      </w:r>
      <w:proofErr w:type="spellEnd"/>
      <w:r>
        <w:rPr>
          <w:rFonts w:ascii="Times New Roman" w:hAnsi="Times New Roman" w:cs="Times New Roman"/>
          <w:szCs w:val="28"/>
        </w:rPr>
        <w:t xml:space="preserve"> А. Ю. </w:t>
      </w:r>
      <w:r w:rsidRPr="004372A6">
        <w:rPr>
          <w:rFonts w:ascii="Times New Roman" w:hAnsi="Times New Roman" w:cs="Times New Roman"/>
          <w:szCs w:val="28"/>
        </w:rPr>
        <w:t xml:space="preserve">Об управлении рисками на рынке ценных бумаг [Электронный ресурс] </w:t>
      </w:r>
      <w:r>
        <w:rPr>
          <w:rFonts w:ascii="Times New Roman" w:hAnsi="Times New Roman" w:cs="Times New Roman"/>
          <w:szCs w:val="28"/>
        </w:rPr>
        <w:t xml:space="preserve">: </w:t>
      </w:r>
      <w:r w:rsidRPr="006379E2">
        <w:rPr>
          <w:rFonts w:ascii="Times New Roman" w:hAnsi="Times New Roman" w:cs="Times New Roman"/>
          <w:szCs w:val="28"/>
        </w:rPr>
        <w:t>[</w:t>
      </w:r>
      <w:r>
        <w:rPr>
          <w:rFonts w:ascii="Times New Roman" w:hAnsi="Times New Roman" w:cs="Times New Roman"/>
          <w:szCs w:val="28"/>
        </w:rPr>
        <w:t>сайт</w:t>
      </w:r>
      <w:r w:rsidRPr="006379E2">
        <w:rPr>
          <w:rFonts w:ascii="Times New Roman" w:hAnsi="Times New Roman" w:cs="Times New Roman"/>
          <w:szCs w:val="28"/>
        </w:rPr>
        <w:t>]</w:t>
      </w:r>
      <w:r>
        <w:rPr>
          <w:rFonts w:ascii="Times New Roman" w:hAnsi="Times New Roman" w:cs="Times New Roman"/>
          <w:szCs w:val="28"/>
        </w:rPr>
        <w:t xml:space="preserve"> </w:t>
      </w:r>
      <w:r w:rsidRPr="006379E2">
        <w:rPr>
          <w:rFonts w:ascii="Times New Roman" w:hAnsi="Times New Roman" w:cs="Times New Roman"/>
          <w:szCs w:val="28"/>
        </w:rPr>
        <w:t>/</w:t>
      </w:r>
      <w:r>
        <w:rPr>
          <w:rFonts w:ascii="Times New Roman" w:hAnsi="Times New Roman" w:cs="Times New Roman"/>
          <w:szCs w:val="28"/>
        </w:rPr>
        <w:t xml:space="preserve"> </w:t>
      </w:r>
      <w:r>
        <w:rPr>
          <w:rFonts w:ascii="Times New Roman" w:hAnsi="Times New Roman" w:cs="Times New Roman"/>
          <w:szCs w:val="28"/>
          <w:lang w:val="en-US"/>
        </w:rPr>
        <w:t>URL</w:t>
      </w:r>
      <w:r>
        <w:rPr>
          <w:rFonts w:ascii="Times New Roman" w:hAnsi="Times New Roman" w:cs="Times New Roman"/>
          <w:szCs w:val="28"/>
        </w:rPr>
        <w:t xml:space="preserve"> : </w:t>
      </w:r>
      <w:hyperlink r:id="rId3" w:anchor="1" w:history="1">
        <w:r w:rsidRPr="004372A6">
          <w:rPr>
            <w:rStyle w:val="af6"/>
            <w:rFonts w:ascii="Times New Roman" w:hAnsi="Times New Roman" w:cs="Times New Roman"/>
            <w:color w:val="auto"/>
            <w:sz w:val="20"/>
            <w:szCs w:val="28"/>
          </w:rPr>
          <w:t>http://www.bibliofond.ru/view.aspx?id=124049#1</w:t>
        </w:r>
      </w:hyperlink>
      <w:r>
        <w:rPr>
          <w:rFonts w:ascii="Times New Roman" w:hAnsi="Times New Roman" w:cs="Times New Roman"/>
          <w:szCs w:val="28"/>
        </w:rPr>
        <w:t xml:space="preserve"> (дата обращения : 03.03.2016); </w:t>
      </w:r>
      <w:r w:rsidRPr="00974ACF">
        <w:rPr>
          <w:rFonts w:ascii="Times New Roman" w:hAnsi="Times New Roman" w:cs="Times New Roman"/>
          <w:szCs w:val="28"/>
        </w:rPr>
        <w:t xml:space="preserve">Кирилловых А. А. </w:t>
      </w:r>
      <w:r>
        <w:rPr>
          <w:rFonts w:ascii="Times New Roman" w:hAnsi="Times New Roman" w:cs="Times New Roman"/>
          <w:szCs w:val="28"/>
        </w:rPr>
        <w:t>Указ. соч. Доступ из СПС «Консультант Плюс».</w:t>
      </w:r>
    </w:p>
  </w:footnote>
  <w:footnote w:id="120">
    <w:p w:rsidR="00595DF2" w:rsidRPr="00892CA3" w:rsidRDefault="00595DF2" w:rsidP="001F2FE5">
      <w:pPr>
        <w:pStyle w:val="a6"/>
        <w:jc w:val="both"/>
        <w:rPr>
          <w:rFonts w:ascii="Times New Roman" w:hAnsi="Times New Roman" w:cs="Times New Roman"/>
          <w:sz w:val="14"/>
        </w:rPr>
      </w:pPr>
      <w:r w:rsidRPr="00CA633A">
        <w:rPr>
          <w:rStyle w:val="a8"/>
          <w:rFonts w:ascii="Times New Roman" w:hAnsi="Times New Roman" w:cs="Times New Roman"/>
        </w:rPr>
        <w:footnoteRef/>
      </w:r>
      <w:r w:rsidRPr="00CA633A">
        <w:rPr>
          <w:rFonts w:ascii="Times New Roman" w:hAnsi="Times New Roman" w:cs="Times New Roman"/>
        </w:rPr>
        <w:t xml:space="preserve"> </w:t>
      </w:r>
      <w:proofErr w:type="spellStart"/>
      <w:r>
        <w:rPr>
          <w:rFonts w:ascii="Times New Roman" w:hAnsi="Times New Roman" w:cs="Times New Roman"/>
        </w:rPr>
        <w:t>Богустов</w:t>
      </w:r>
      <w:proofErr w:type="spellEnd"/>
      <w:r w:rsidRPr="00892CA3">
        <w:rPr>
          <w:rFonts w:ascii="Times New Roman" w:hAnsi="Times New Roman" w:cs="Times New Roman"/>
        </w:rPr>
        <w:t xml:space="preserve"> А. А. </w:t>
      </w:r>
      <w:r>
        <w:rPr>
          <w:rFonts w:ascii="Times New Roman" w:hAnsi="Times New Roman" w:cs="Times New Roman"/>
        </w:rPr>
        <w:t>Указ</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 xml:space="preserve">оч. Доступ из СПС «Консультант Плюс»; </w:t>
      </w:r>
      <w:proofErr w:type="spellStart"/>
      <w:r w:rsidRPr="00CA633A">
        <w:rPr>
          <w:rFonts w:ascii="Times New Roman" w:hAnsi="Times New Roman" w:cs="Times New Roman"/>
          <w:szCs w:val="28"/>
        </w:rPr>
        <w:t>Ротко</w:t>
      </w:r>
      <w:proofErr w:type="spellEnd"/>
      <w:r w:rsidRPr="00CA633A">
        <w:rPr>
          <w:rFonts w:ascii="Times New Roman" w:hAnsi="Times New Roman" w:cs="Times New Roman"/>
          <w:szCs w:val="28"/>
        </w:rPr>
        <w:t xml:space="preserve"> С. В. Относительная (процессуальная) абстрактность вексельного обязательства в современном российском праве // </w:t>
      </w:r>
      <w:proofErr w:type="spellStart"/>
      <w:r w:rsidRPr="00CA633A">
        <w:rPr>
          <w:rFonts w:ascii="Times New Roman" w:hAnsi="Times New Roman" w:cs="Times New Roman"/>
          <w:szCs w:val="28"/>
        </w:rPr>
        <w:t>Юристъ-Правоведъ</w:t>
      </w:r>
      <w:proofErr w:type="spellEnd"/>
      <w:r w:rsidRPr="00CA633A">
        <w:rPr>
          <w:rFonts w:ascii="Times New Roman" w:hAnsi="Times New Roman" w:cs="Times New Roman"/>
          <w:szCs w:val="28"/>
        </w:rPr>
        <w:t xml:space="preserve">. </w:t>
      </w:r>
      <w:r>
        <w:rPr>
          <w:rFonts w:ascii="Times New Roman" w:hAnsi="Times New Roman" w:cs="Times New Roman"/>
          <w:szCs w:val="28"/>
        </w:rPr>
        <w:t>2</w:t>
      </w:r>
      <w:r w:rsidRPr="00CA633A">
        <w:rPr>
          <w:rFonts w:ascii="Times New Roman" w:hAnsi="Times New Roman" w:cs="Times New Roman"/>
          <w:szCs w:val="28"/>
        </w:rPr>
        <w:t>008. № 2 (27). С.</w:t>
      </w:r>
      <w:r>
        <w:rPr>
          <w:rFonts w:ascii="Times New Roman" w:hAnsi="Times New Roman" w:cs="Times New Roman"/>
          <w:szCs w:val="28"/>
        </w:rPr>
        <w:t xml:space="preserve"> 46.</w:t>
      </w:r>
    </w:p>
  </w:footnote>
  <w:footnote w:id="121">
    <w:p w:rsidR="00595DF2" w:rsidRDefault="00595DF2" w:rsidP="001F2FE5">
      <w:pPr>
        <w:pStyle w:val="a6"/>
        <w:jc w:val="both"/>
      </w:pPr>
      <w:r w:rsidRPr="00CA633A">
        <w:rPr>
          <w:rStyle w:val="a8"/>
          <w:rFonts w:ascii="Times New Roman" w:hAnsi="Times New Roman" w:cs="Times New Roman"/>
        </w:rPr>
        <w:footnoteRef/>
      </w:r>
      <w:r w:rsidRPr="00CA633A">
        <w:rPr>
          <w:rFonts w:ascii="Times New Roman" w:hAnsi="Times New Roman" w:cs="Times New Roman"/>
        </w:rPr>
        <w:t xml:space="preserve"> </w:t>
      </w:r>
      <w:proofErr w:type="spellStart"/>
      <w:r w:rsidRPr="00CA633A">
        <w:rPr>
          <w:rFonts w:ascii="Times New Roman" w:hAnsi="Times New Roman" w:cs="Times New Roman"/>
          <w:szCs w:val="28"/>
        </w:rPr>
        <w:t>Габов</w:t>
      </w:r>
      <w:proofErr w:type="spellEnd"/>
      <w:r w:rsidRPr="00CA633A">
        <w:rPr>
          <w:rFonts w:ascii="Times New Roman" w:hAnsi="Times New Roman" w:cs="Times New Roman"/>
          <w:szCs w:val="28"/>
        </w:rPr>
        <w:t xml:space="preserve"> А. В. </w:t>
      </w:r>
      <w:r>
        <w:rPr>
          <w:rFonts w:ascii="Times New Roman" w:hAnsi="Times New Roman" w:cs="Times New Roman"/>
          <w:szCs w:val="28"/>
        </w:rPr>
        <w:t>Указ</w:t>
      </w:r>
      <w:proofErr w:type="gramStart"/>
      <w:r>
        <w:rPr>
          <w:rFonts w:ascii="Times New Roman" w:hAnsi="Times New Roman" w:cs="Times New Roman"/>
          <w:szCs w:val="28"/>
        </w:rPr>
        <w:t>.</w:t>
      </w:r>
      <w:proofErr w:type="gramEnd"/>
      <w:r>
        <w:rPr>
          <w:rFonts w:ascii="Times New Roman" w:hAnsi="Times New Roman" w:cs="Times New Roman"/>
          <w:szCs w:val="28"/>
        </w:rPr>
        <w:t xml:space="preserve"> </w:t>
      </w:r>
      <w:proofErr w:type="gramStart"/>
      <w:r>
        <w:rPr>
          <w:rFonts w:ascii="Times New Roman" w:hAnsi="Times New Roman" w:cs="Times New Roman"/>
          <w:szCs w:val="28"/>
        </w:rPr>
        <w:t>с</w:t>
      </w:r>
      <w:proofErr w:type="gramEnd"/>
      <w:r>
        <w:rPr>
          <w:rFonts w:ascii="Times New Roman" w:hAnsi="Times New Roman" w:cs="Times New Roman"/>
          <w:szCs w:val="28"/>
        </w:rPr>
        <w:t xml:space="preserve">оч. Доступ из СПС «Консультант Плюс»; </w:t>
      </w:r>
      <w:r w:rsidRPr="00CA633A">
        <w:rPr>
          <w:rFonts w:ascii="Times New Roman" w:hAnsi="Times New Roman" w:cs="Times New Roman"/>
        </w:rPr>
        <w:t>Гражданский кодекс Российской Федерации. Ценные бумаги. Защита чести, достоинства и деловой репутации. Охрана частной жизни. Постатейный комментарий к главам 6 - 8 / под ред. П.</w:t>
      </w:r>
      <w:r>
        <w:rPr>
          <w:rFonts w:ascii="Times New Roman" w:hAnsi="Times New Roman" w:cs="Times New Roman"/>
        </w:rPr>
        <w:t xml:space="preserve"> </w:t>
      </w:r>
      <w:r w:rsidRPr="00CA633A">
        <w:rPr>
          <w:rFonts w:ascii="Times New Roman" w:hAnsi="Times New Roman" w:cs="Times New Roman"/>
        </w:rPr>
        <w:t xml:space="preserve">В. Крашенинникова. М., 2014. </w:t>
      </w:r>
      <w:r>
        <w:rPr>
          <w:rFonts w:ascii="Times New Roman" w:hAnsi="Times New Roman" w:cs="Times New Roman"/>
        </w:rPr>
        <w:t xml:space="preserve">С. 208. </w:t>
      </w:r>
    </w:p>
  </w:footnote>
  <w:footnote w:id="122">
    <w:p w:rsidR="00595DF2" w:rsidRPr="005F42E7" w:rsidRDefault="00595DF2" w:rsidP="008002E3">
      <w:pPr>
        <w:pStyle w:val="a6"/>
        <w:jc w:val="both"/>
        <w:rPr>
          <w:rFonts w:ascii="Times New Roman" w:hAnsi="Times New Roman" w:cs="Times New Roman"/>
        </w:rPr>
      </w:pPr>
      <w:r w:rsidRPr="005F42E7">
        <w:rPr>
          <w:rStyle w:val="a8"/>
          <w:rFonts w:ascii="Times New Roman" w:hAnsi="Times New Roman" w:cs="Times New Roman"/>
        </w:rPr>
        <w:footnoteRef/>
      </w:r>
      <w:r w:rsidRPr="005F42E7">
        <w:rPr>
          <w:rFonts w:ascii="Times New Roman" w:hAnsi="Times New Roman" w:cs="Times New Roman"/>
        </w:rPr>
        <w:t xml:space="preserve"> </w:t>
      </w:r>
      <w:r>
        <w:rPr>
          <w:rFonts w:ascii="Times New Roman" w:hAnsi="Times New Roman" w:cs="Times New Roman"/>
        </w:rPr>
        <w:t>П</w:t>
      </w:r>
      <w:r w:rsidRPr="005F42E7">
        <w:rPr>
          <w:rFonts w:ascii="Times New Roman" w:hAnsi="Times New Roman" w:cs="Times New Roman"/>
        </w:rPr>
        <w:t xml:space="preserve">онятие производного финансового инструмента дано в </w:t>
      </w:r>
      <w:proofErr w:type="spellStart"/>
      <w:r w:rsidRPr="005F42E7">
        <w:rPr>
          <w:rFonts w:ascii="Times New Roman" w:hAnsi="Times New Roman" w:cs="Times New Roman"/>
        </w:rPr>
        <w:t>абз</w:t>
      </w:r>
      <w:proofErr w:type="spellEnd"/>
      <w:r>
        <w:rPr>
          <w:rFonts w:ascii="Times New Roman" w:hAnsi="Times New Roman" w:cs="Times New Roman"/>
        </w:rPr>
        <w:t>. 32 ст. 2 ФЗ «О ценных бумагах».</w:t>
      </w:r>
    </w:p>
  </w:footnote>
  <w:footnote w:id="123">
    <w:p w:rsidR="00595DF2" w:rsidRPr="0086269D" w:rsidRDefault="00595DF2" w:rsidP="008002E3">
      <w:pPr>
        <w:pStyle w:val="a6"/>
        <w:jc w:val="both"/>
        <w:rPr>
          <w:rFonts w:ascii="Times New Roman" w:hAnsi="Times New Roman" w:cs="Times New Roman"/>
        </w:rPr>
      </w:pPr>
      <w:r w:rsidRPr="005F42E7">
        <w:rPr>
          <w:rStyle w:val="a8"/>
          <w:rFonts w:ascii="Times New Roman" w:hAnsi="Times New Roman" w:cs="Times New Roman"/>
        </w:rPr>
        <w:footnoteRef/>
      </w:r>
      <w:r w:rsidRPr="005F42E7">
        <w:rPr>
          <w:rFonts w:ascii="Times New Roman" w:hAnsi="Times New Roman" w:cs="Times New Roman"/>
        </w:rPr>
        <w:t xml:space="preserve"> </w:t>
      </w:r>
      <w:proofErr w:type="spellStart"/>
      <w:r>
        <w:rPr>
          <w:rFonts w:ascii="Times New Roman" w:hAnsi="Times New Roman" w:cs="Times New Roman"/>
        </w:rPr>
        <w:t>Балкаров</w:t>
      </w:r>
      <w:proofErr w:type="spellEnd"/>
      <w:r>
        <w:rPr>
          <w:rFonts w:ascii="Times New Roman" w:hAnsi="Times New Roman" w:cs="Times New Roman"/>
        </w:rPr>
        <w:t xml:space="preserve"> А. Б. Критика концепций понимания опционного договора </w:t>
      </w:r>
      <w:r w:rsidRPr="0086269D">
        <w:rPr>
          <w:rFonts w:ascii="Times New Roman" w:hAnsi="Times New Roman" w:cs="Times New Roman"/>
        </w:rPr>
        <w:t>//</w:t>
      </w:r>
      <w:r>
        <w:rPr>
          <w:rFonts w:ascii="Times New Roman" w:hAnsi="Times New Roman" w:cs="Times New Roman"/>
        </w:rPr>
        <w:t xml:space="preserve"> Юрист. 2013. № 13. С. 27 – 30. Доступ из СПС «Консультант Плюс»; </w:t>
      </w:r>
      <w:r w:rsidRPr="0086269D">
        <w:rPr>
          <w:rFonts w:ascii="Times New Roman" w:hAnsi="Times New Roman" w:cs="Times New Roman"/>
        </w:rPr>
        <w:t>Белов В.А. Ценные бумаги в российском гражданском праве</w:t>
      </w:r>
      <w:r>
        <w:rPr>
          <w:rFonts w:ascii="Times New Roman" w:hAnsi="Times New Roman" w:cs="Times New Roman"/>
        </w:rPr>
        <w:t xml:space="preserve">. Т. 2. </w:t>
      </w:r>
      <w:r w:rsidRPr="0086269D">
        <w:rPr>
          <w:rFonts w:ascii="Times New Roman" w:hAnsi="Times New Roman" w:cs="Times New Roman"/>
        </w:rPr>
        <w:t>С.</w:t>
      </w:r>
      <w:r>
        <w:rPr>
          <w:rFonts w:ascii="Times New Roman" w:hAnsi="Times New Roman" w:cs="Times New Roman"/>
        </w:rPr>
        <w:t xml:space="preserve"> </w:t>
      </w:r>
      <w:r w:rsidRPr="0086269D">
        <w:rPr>
          <w:rFonts w:ascii="Times New Roman" w:hAnsi="Times New Roman" w:cs="Times New Roman"/>
        </w:rPr>
        <w:t>475 – 496</w:t>
      </w:r>
      <w:r w:rsidRPr="005F42E7">
        <w:rPr>
          <w:rFonts w:ascii="Times New Roman" w:hAnsi="Times New Roman" w:cs="Times New Roman"/>
        </w:rPr>
        <w:t xml:space="preserve">; </w:t>
      </w:r>
      <w:proofErr w:type="spellStart"/>
      <w:r w:rsidRPr="005F42E7">
        <w:rPr>
          <w:rFonts w:ascii="Times New Roman" w:hAnsi="Times New Roman" w:cs="Times New Roman"/>
        </w:rPr>
        <w:t>Габов</w:t>
      </w:r>
      <w:proofErr w:type="spellEnd"/>
      <w:r w:rsidRPr="005F42E7">
        <w:rPr>
          <w:rFonts w:ascii="Times New Roman" w:hAnsi="Times New Roman" w:cs="Times New Roman"/>
        </w:rPr>
        <w:t xml:space="preserve"> А.</w:t>
      </w:r>
      <w:r>
        <w:rPr>
          <w:rFonts w:ascii="Times New Roman" w:hAnsi="Times New Roman" w:cs="Times New Roman"/>
        </w:rPr>
        <w:t xml:space="preserve"> </w:t>
      </w:r>
      <w:r w:rsidRPr="005F42E7">
        <w:rPr>
          <w:rFonts w:ascii="Times New Roman" w:hAnsi="Times New Roman" w:cs="Times New Roman"/>
        </w:rPr>
        <w:t xml:space="preserve">В. </w:t>
      </w:r>
      <w:r>
        <w:rPr>
          <w:rFonts w:ascii="Times New Roman" w:hAnsi="Times New Roman" w:cs="Times New Roman"/>
          <w:szCs w:val="28"/>
        </w:rPr>
        <w:t>Указ</w:t>
      </w:r>
      <w:proofErr w:type="gramStart"/>
      <w:r>
        <w:rPr>
          <w:rFonts w:ascii="Times New Roman" w:hAnsi="Times New Roman" w:cs="Times New Roman"/>
          <w:szCs w:val="28"/>
        </w:rPr>
        <w:t>.</w:t>
      </w:r>
      <w:proofErr w:type="gramEnd"/>
      <w:r>
        <w:rPr>
          <w:rFonts w:ascii="Times New Roman" w:hAnsi="Times New Roman" w:cs="Times New Roman"/>
          <w:szCs w:val="28"/>
        </w:rPr>
        <w:t xml:space="preserve"> </w:t>
      </w:r>
      <w:proofErr w:type="gramStart"/>
      <w:r>
        <w:rPr>
          <w:rFonts w:ascii="Times New Roman" w:hAnsi="Times New Roman" w:cs="Times New Roman"/>
          <w:szCs w:val="28"/>
        </w:rPr>
        <w:t>с</w:t>
      </w:r>
      <w:proofErr w:type="gramEnd"/>
      <w:r>
        <w:rPr>
          <w:rFonts w:ascii="Times New Roman" w:hAnsi="Times New Roman" w:cs="Times New Roman"/>
          <w:szCs w:val="28"/>
        </w:rPr>
        <w:t xml:space="preserve">оч. </w:t>
      </w:r>
      <w:r>
        <w:rPr>
          <w:rFonts w:ascii="Times New Roman" w:hAnsi="Times New Roman" w:cs="Times New Roman"/>
        </w:rPr>
        <w:t xml:space="preserve">Доступ из СПС «Консультант Плюс»; Кирилловых А. А. Сделки с ценными бумагами в фондовой торговле: механизм и правовые конструкции </w:t>
      </w:r>
      <w:r w:rsidRPr="00814FE8">
        <w:rPr>
          <w:rFonts w:ascii="Times New Roman" w:hAnsi="Times New Roman" w:cs="Times New Roman"/>
        </w:rPr>
        <w:t>[</w:t>
      </w:r>
      <w:r>
        <w:rPr>
          <w:rFonts w:ascii="Times New Roman" w:hAnsi="Times New Roman" w:cs="Times New Roman"/>
        </w:rPr>
        <w:t>Электронный ресурс</w:t>
      </w:r>
      <w:r w:rsidRPr="00814FE8">
        <w:rPr>
          <w:rFonts w:ascii="Times New Roman" w:hAnsi="Times New Roman" w:cs="Times New Roman"/>
        </w:rPr>
        <w:t xml:space="preserve">] </w:t>
      </w:r>
      <w:r w:rsidRPr="0086269D">
        <w:rPr>
          <w:rFonts w:ascii="Times New Roman" w:hAnsi="Times New Roman" w:cs="Times New Roman"/>
        </w:rPr>
        <w:t>//</w:t>
      </w:r>
      <w:r>
        <w:rPr>
          <w:rFonts w:ascii="Times New Roman" w:hAnsi="Times New Roman" w:cs="Times New Roman"/>
        </w:rPr>
        <w:t xml:space="preserve"> Законодательство и экономика. 2014. №3. Доступ из СПС «Консультант Плюс»; </w:t>
      </w:r>
      <w:proofErr w:type="gramStart"/>
      <w:r w:rsidRPr="000E727B">
        <w:rPr>
          <w:rFonts w:ascii="Times New Roman" w:hAnsi="Times New Roman" w:cs="Times New Roman"/>
          <w:szCs w:val="28"/>
        </w:rPr>
        <w:t>Хабаров</w:t>
      </w:r>
      <w:proofErr w:type="gramEnd"/>
      <w:r w:rsidRPr="000E727B">
        <w:rPr>
          <w:rFonts w:ascii="Times New Roman" w:hAnsi="Times New Roman" w:cs="Times New Roman"/>
          <w:szCs w:val="28"/>
        </w:rPr>
        <w:t xml:space="preserve"> С. А. Вопросы признания производных финансовых инструментов в качестве ценных бумаг [Электронный ресурс] // Право и экономика. 2015. № 7. </w:t>
      </w:r>
      <w:r>
        <w:rPr>
          <w:rFonts w:ascii="Times New Roman" w:hAnsi="Times New Roman" w:cs="Times New Roman"/>
          <w:szCs w:val="28"/>
        </w:rPr>
        <w:t xml:space="preserve">Доступ из </w:t>
      </w:r>
      <w:r w:rsidRPr="000E727B">
        <w:rPr>
          <w:rFonts w:ascii="Times New Roman" w:hAnsi="Times New Roman" w:cs="Times New Roman"/>
          <w:szCs w:val="28"/>
        </w:rPr>
        <w:t>СПС «Гарант»</w:t>
      </w:r>
      <w:r>
        <w:rPr>
          <w:rFonts w:ascii="Times New Roman" w:hAnsi="Times New Roman" w:cs="Times New Roman"/>
        </w:rPr>
        <w:t>.</w:t>
      </w:r>
    </w:p>
  </w:footnote>
  <w:footnote w:id="124">
    <w:p w:rsidR="00595DF2" w:rsidRDefault="00595DF2" w:rsidP="008002E3">
      <w:pPr>
        <w:pStyle w:val="a6"/>
        <w:jc w:val="both"/>
      </w:pPr>
      <w:r w:rsidRPr="005F42E7">
        <w:rPr>
          <w:rStyle w:val="a8"/>
          <w:rFonts w:ascii="Times New Roman" w:hAnsi="Times New Roman" w:cs="Times New Roman"/>
        </w:rPr>
        <w:footnoteRef/>
      </w:r>
      <w:r>
        <w:rPr>
          <w:rFonts w:ascii="Times New Roman" w:hAnsi="Times New Roman" w:cs="Times New Roman"/>
        </w:rPr>
        <w:t xml:space="preserve"> Стратегия утверждена</w:t>
      </w:r>
      <w:r w:rsidRPr="005F42E7">
        <w:rPr>
          <w:rFonts w:ascii="Times New Roman" w:hAnsi="Times New Roman" w:cs="Times New Roman"/>
        </w:rPr>
        <w:t xml:space="preserve"> распоряжение</w:t>
      </w:r>
      <w:r>
        <w:rPr>
          <w:rFonts w:ascii="Times New Roman" w:hAnsi="Times New Roman" w:cs="Times New Roman"/>
        </w:rPr>
        <w:t>м</w:t>
      </w:r>
      <w:r w:rsidRPr="005F42E7">
        <w:rPr>
          <w:rFonts w:ascii="Times New Roman" w:hAnsi="Times New Roman" w:cs="Times New Roman"/>
        </w:rPr>
        <w:t xml:space="preserve"> Правительства Российской Федерации от 29 дек. 2008 г. № 2043-р. – СПС «Консультант Плюс».</w:t>
      </w:r>
    </w:p>
  </w:footnote>
  <w:footnote w:id="125">
    <w:p w:rsidR="00595DF2" w:rsidRDefault="00595DF2" w:rsidP="004D33E3">
      <w:pPr>
        <w:pStyle w:val="a6"/>
        <w:jc w:val="both"/>
      </w:pPr>
      <w:r>
        <w:rPr>
          <w:rStyle w:val="a8"/>
        </w:rPr>
        <w:footnoteRef/>
      </w:r>
      <w:r>
        <w:t xml:space="preserve"> </w:t>
      </w:r>
      <w:r w:rsidRPr="004D33E3">
        <w:rPr>
          <w:rFonts w:ascii="Times New Roman" w:hAnsi="Times New Roman" w:cs="Times New Roman"/>
        </w:rPr>
        <w:t xml:space="preserve">Об организованных торгах [Электронный ресурс] : </w:t>
      </w:r>
      <w:proofErr w:type="spellStart"/>
      <w:r w:rsidRPr="004D33E3">
        <w:rPr>
          <w:rFonts w:ascii="Times New Roman" w:hAnsi="Times New Roman" w:cs="Times New Roman"/>
        </w:rPr>
        <w:t>федер</w:t>
      </w:r>
      <w:proofErr w:type="spellEnd"/>
      <w:r w:rsidRPr="004D33E3">
        <w:rPr>
          <w:rFonts w:ascii="Times New Roman" w:hAnsi="Times New Roman" w:cs="Times New Roman"/>
        </w:rPr>
        <w:t xml:space="preserve">. закон от </w:t>
      </w:r>
      <w:r w:rsidRPr="004D33E3">
        <w:rPr>
          <w:rFonts w:ascii="Times New Roman" w:hAnsi="Times New Roman" w:cs="Times New Roman"/>
          <w:color w:val="000000"/>
          <w:shd w:val="clear" w:color="auto" w:fill="FFFFFF"/>
        </w:rPr>
        <w:t xml:space="preserve">21 </w:t>
      </w:r>
      <w:proofErr w:type="spellStart"/>
      <w:r w:rsidRPr="004D33E3">
        <w:rPr>
          <w:rFonts w:ascii="Times New Roman" w:hAnsi="Times New Roman" w:cs="Times New Roman"/>
          <w:color w:val="000000"/>
          <w:shd w:val="clear" w:color="auto" w:fill="FFFFFF"/>
        </w:rPr>
        <w:t>нояб</w:t>
      </w:r>
      <w:proofErr w:type="spellEnd"/>
      <w:r w:rsidRPr="004D33E3">
        <w:rPr>
          <w:rFonts w:ascii="Times New Roman" w:hAnsi="Times New Roman" w:cs="Times New Roman"/>
          <w:color w:val="000000"/>
          <w:shd w:val="clear" w:color="auto" w:fill="FFFFFF"/>
        </w:rPr>
        <w:t>. 2011 г. № 325-ФЗ</w:t>
      </w:r>
      <w:proofErr w:type="gramStart"/>
      <w:r w:rsidRPr="004D33E3">
        <w:rPr>
          <w:rFonts w:ascii="Times New Roman" w:hAnsi="Times New Roman" w:cs="Times New Roman"/>
          <w:color w:val="000000"/>
          <w:shd w:val="clear" w:color="auto" w:fill="FFFFFF"/>
        </w:rPr>
        <w:t xml:space="preserve"> // </w:t>
      </w:r>
      <w:r w:rsidRPr="004D33E3">
        <w:rPr>
          <w:rFonts w:ascii="Times New Roman" w:hAnsi="Times New Roman" w:cs="Times New Roman"/>
          <w:szCs w:val="28"/>
        </w:rPr>
        <w:t>С</w:t>
      </w:r>
      <w:proofErr w:type="gramEnd"/>
      <w:r w:rsidRPr="004D33E3">
        <w:rPr>
          <w:rFonts w:ascii="Times New Roman" w:hAnsi="Times New Roman" w:cs="Times New Roman"/>
          <w:szCs w:val="28"/>
        </w:rPr>
        <w:t xml:space="preserve">обр. законодательства Рос. Федерации. 2011. № 48. Ст. 6726. </w:t>
      </w:r>
      <w:r>
        <w:rPr>
          <w:rFonts w:ascii="Times New Roman" w:hAnsi="Times New Roman" w:cs="Times New Roman"/>
          <w:szCs w:val="28"/>
        </w:rPr>
        <w:t xml:space="preserve">Доступ из </w:t>
      </w:r>
      <w:r w:rsidRPr="004D33E3">
        <w:rPr>
          <w:rFonts w:ascii="Times New Roman" w:hAnsi="Times New Roman" w:cs="Times New Roman"/>
          <w:color w:val="000000"/>
          <w:shd w:val="clear" w:color="auto" w:fill="FFFFFF"/>
        </w:rPr>
        <w:t xml:space="preserve">СПС </w:t>
      </w:r>
      <w:r w:rsidRPr="004D33E3">
        <w:rPr>
          <w:rFonts w:ascii="Times New Roman" w:hAnsi="Times New Roman" w:cs="Times New Roman"/>
        </w:rPr>
        <w:t>«Консультант Плюс».</w:t>
      </w:r>
    </w:p>
  </w:footnote>
  <w:footnote w:id="126">
    <w:p w:rsidR="00595DF2" w:rsidRPr="007348CB" w:rsidRDefault="00595DF2" w:rsidP="008002E3">
      <w:pPr>
        <w:pStyle w:val="a6"/>
        <w:jc w:val="both"/>
        <w:rPr>
          <w:rFonts w:ascii="Times New Roman" w:hAnsi="Times New Roman" w:cs="Times New Roman"/>
        </w:rPr>
      </w:pPr>
      <w:r w:rsidRPr="007348CB">
        <w:rPr>
          <w:rStyle w:val="a8"/>
          <w:rFonts w:ascii="Times New Roman" w:hAnsi="Times New Roman" w:cs="Times New Roman"/>
        </w:rPr>
        <w:footnoteRef/>
      </w:r>
      <w:r w:rsidRPr="007348CB">
        <w:rPr>
          <w:rFonts w:ascii="Times New Roman" w:hAnsi="Times New Roman" w:cs="Times New Roman"/>
        </w:rPr>
        <w:t xml:space="preserve"> </w:t>
      </w:r>
      <w:r>
        <w:rPr>
          <w:rFonts w:ascii="Times New Roman" w:hAnsi="Times New Roman" w:cs="Times New Roman"/>
        </w:rPr>
        <w:t xml:space="preserve">Далее </w:t>
      </w:r>
      <w:r w:rsidRPr="007348CB">
        <w:rPr>
          <w:rFonts w:ascii="Times New Roman" w:hAnsi="Times New Roman" w:cs="Times New Roman"/>
        </w:rPr>
        <w:t xml:space="preserve">речь пойдёт о биржевых </w:t>
      </w:r>
      <w:r>
        <w:rPr>
          <w:rFonts w:ascii="Times New Roman" w:hAnsi="Times New Roman" w:cs="Times New Roman"/>
        </w:rPr>
        <w:t>производных финансовых инструментах (</w:t>
      </w:r>
      <w:proofErr w:type="spellStart"/>
      <w:r>
        <w:rPr>
          <w:rFonts w:ascii="Times New Roman" w:hAnsi="Times New Roman" w:cs="Times New Roman"/>
        </w:rPr>
        <w:t>деривативах</w:t>
      </w:r>
      <w:proofErr w:type="spellEnd"/>
      <w:r>
        <w:rPr>
          <w:rFonts w:ascii="Times New Roman" w:hAnsi="Times New Roman" w:cs="Times New Roman"/>
        </w:rPr>
        <w:t>).</w:t>
      </w:r>
    </w:p>
  </w:footnote>
  <w:footnote w:id="127">
    <w:p w:rsidR="00595DF2" w:rsidRPr="00041EA2" w:rsidRDefault="00595DF2" w:rsidP="00041EA2">
      <w:pPr>
        <w:pStyle w:val="a5"/>
        <w:jc w:val="both"/>
        <w:rPr>
          <w:rFonts w:ascii="Times New Roman" w:hAnsi="Times New Roman" w:cs="Times New Roman"/>
          <w:sz w:val="20"/>
        </w:rPr>
      </w:pPr>
      <w:r w:rsidRPr="00041EA2">
        <w:rPr>
          <w:rStyle w:val="a8"/>
          <w:rFonts w:ascii="Times New Roman" w:hAnsi="Times New Roman" w:cs="Times New Roman"/>
          <w:sz w:val="20"/>
          <w:szCs w:val="20"/>
        </w:rPr>
        <w:footnoteRef/>
      </w:r>
      <w:r w:rsidRPr="00041EA2">
        <w:rPr>
          <w:rFonts w:ascii="Times New Roman" w:hAnsi="Times New Roman" w:cs="Times New Roman"/>
          <w:sz w:val="20"/>
          <w:szCs w:val="20"/>
          <w:vertAlign w:val="superscript"/>
        </w:rPr>
        <w:t xml:space="preserve"> </w:t>
      </w:r>
      <w:r w:rsidRPr="00041EA2">
        <w:rPr>
          <w:rFonts w:ascii="Times New Roman" w:hAnsi="Times New Roman" w:cs="Times New Roman"/>
          <w:sz w:val="20"/>
          <w:szCs w:val="20"/>
        </w:rPr>
        <w:t xml:space="preserve">Об утверждении Требований к содержанию спецификаций договоров, являющихся производными финансовыми инструментами </w:t>
      </w:r>
      <w:r w:rsidRPr="00CD75ED">
        <w:rPr>
          <w:rFonts w:ascii="Times New Roman" w:hAnsi="Times New Roman" w:cs="Times New Roman"/>
          <w:sz w:val="20"/>
          <w:szCs w:val="20"/>
        </w:rPr>
        <w:t>[</w:t>
      </w:r>
      <w:r>
        <w:rPr>
          <w:rFonts w:ascii="Times New Roman" w:hAnsi="Times New Roman" w:cs="Times New Roman"/>
          <w:sz w:val="20"/>
          <w:szCs w:val="20"/>
        </w:rPr>
        <w:t>Электронный ресурс</w:t>
      </w:r>
      <w:r w:rsidRPr="00CD75ED">
        <w:rPr>
          <w:rFonts w:ascii="Times New Roman" w:hAnsi="Times New Roman" w:cs="Times New Roman"/>
          <w:sz w:val="20"/>
          <w:szCs w:val="20"/>
        </w:rPr>
        <w:t>]</w:t>
      </w:r>
      <w:r>
        <w:rPr>
          <w:rFonts w:ascii="Times New Roman" w:hAnsi="Times New Roman" w:cs="Times New Roman"/>
          <w:sz w:val="20"/>
          <w:szCs w:val="20"/>
        </w:rPr>
        <w:t xml:space="preserve"> : п</w:t>
      </w:r>
      <w:r w:rsidRPr="00041EA2">
        <w:rPr>
          <w:rFonts w:ascii="Times New Roman" w:hAnsi="Times New Roman" w:cs="Times New Roman"/>
          <w:sz w:val="20"/>
          <w:szCs w:val="20"/>
        </w:rPr>
        <w:t>риказ Ф</w:t>
      </w:r>
      <w:r>
        <w:rPr>
          <w:rFonts w:ascii="Times New Roman" w:hAnsi="Times New Roman" w:cs="Times New Roman"/>
          <w:sz w:val="20"/>
          <w:szCs w:val="20"/>
        </w:rPr>
        <w:t xml:space="preserve">едеральной службы по финансовым рынкам России </w:t>
      </w:r>
      <w:r w:rsidRPr="00041EA2">
        <w:rPr>
          <w:rFonts w:ascii="Times New Roman" w:hAnsi="Times New Roman" w:cs="Times New Roman"/>
          <w:sz w:val="20"/>
          <w:szCs w:val="20"/>
        </w:rPr>
        <w:t>от 16 июля 2013 г. № 13-58/</w:t>
      </w:r>
      <w:proofErr w:type="spellStart"/>
      <w:r w:rsidRPr="00041EA2">
        <w:rPr>
          <w:rFonts w:ascii="Times New Roman" w:hAnsi="Times New Roman" w:cs="Times New Roman"/>
          <w:sz w:val="20"/>
          <w:szCs w:val="20"/>
        </w:rPr>
        <w:t>пз-н</w:t>
      </w:r>
      <w:proofErr w:type="spellEnd"/>
      <w:r w:rsidRPr="00041EA2">
        <w:rPr>
          <w:rFonts w:ascii="Times New Roman" w:hAnsi="Times New Roman" w:cs="Times New Roman"/>
          <w:sz w:val="20"/>
          <w:szCs w:val="20"/>
        </w:rPr>
        <w:t xml:space="preserve"> </w:t>
      </w:r>
      <w:r w:rsidRPr="00CD75ED">
        <w:rPr>
          <w:rFonts w:ascii="Times New Roman" w:hAnsi="Times New Roman" w:cs="Times New Roman"/>
          <w:sz w:val="20"/>
          <w:szCs w:val="20"/>
        </w:rPr>
        <w:t>//</w:t>
      </w:r>
      <w:r>
        <w:rPr>
          <w:rFonts w:ascii="Times New Roman" w:hAnsi="Times New Roman" w:cs="Times New Roman"/>
          <w:sz w:val="20"/>
          <w:szCs w:val="20"/>
        </w:rPr>
        <w:t xml:space="preserve"> Рос</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аз. 2013. № 196</w:t>
      </w:r>
      <w:r w:rsidRPr="00041EA2">
        <w:rPr>
          <w:rFonts w:ascii="Times New Roman" w:hAnsi="Times New Roman" w:cs="Times New Roman"/>
          <w:sz w:val="20"/>
          <w:szCs w:val="20"/>
        </w:rPr>
        <w:t>.</w:t>
      </w:r>
      <w:r>
        <w:rPr>
          <w:rFonts w:ascii="Times New Roman" w:hAnsi="Times New Roman" w:cs="Times New Roman"/>
          <w:sz w:val="20"/>
          <w:szCs w:val="20"/>
        </w:rPr>
        <w:t xml:space="preserve"> Доступ из СПС «Консультант Плюс».</w:t>
      </w:r>
    </w:p>
  </w:footnote>
  <w:footnote w:id="128">
    <w:p w:rsidR="00595DF2" w:rsidRDefault="00595DF2" w:rsidP="00041EA2">
      <w:pPr>
        <w:pStyle w:val="a5"/>
        <w:jc w:val="both"/>
      </w:pPr>
      <w:r w:rsidRPr="00041EA2">
        <w:rPr>
          <w:rStyle w:val="a8"/>
          <w:rFonts w:ascii="Times New Roman" w:hAnsi="Times New Roman" w:cs="Times New Roman"/>
          <w:sz w:val="20"/>
        </w:rPr>
        <w:footnoteRef/>
      </w:r>
      <w:r w:rsidRPr="00041EA2">
        <w:rPr>
          <w:rFonts w:ascii="Times New Roman" w:hAnsi="Times New Roman" w:cs="Times New Roman"/>
          <w:sz w:val="20"/>
          <w:vertAlign w:val="superscript"/>
        </w:rPr>
        <w:t xml:space="preserve"> </w:t>
      </w:r>
      <w:r w:rsidRPr="00041EA2">
        <w:rPr>
          <w:rFonts w:ascii="Times New Roman" w:hAnsi="Times New Roman" w:cs="Times New Roman"/>
          <w:sz w:val="20"/>
        </w:rPr>
        <w:t>Центральным контрагентом в соответствии с</w:t>
      </w:r>
      <w:r w:rsidRPr="00041EA2">
        <w:rPr>
          <w:rFonts w:ascii="Times New Roman" w:hAnsi="Times New Roman" w:cs="Times New Roman"/>
          <w:sz w:val="20"/>
          <w:szCs w:val="20"/>
        </w:rPr>
        <w:t xml:space="preserve"> п.</w:t>
      </w:r>
      <w:r>
        <w:rPr>
          <w:rFonts w:ascii="Times New Roman" w:hAnsi="Times New Roman" w:cs="Times New Roman"/>
          <w:sz w:val="20"/>
          <w:szCs w:val="20"/>
        </w:rPr>
        <w:t xml:space="preserve"> </w:t>
      </w:r>
      <w:r w:rsidRPr="00041EA2">
        <w:rPr>
          <w:rFonts w:ascii="Times New Roman" w:hAnsi="Times New Roman" w:cs="Times New Roman"/>
          <w:sz w:val="20"/>
          <w:szCs w:val="20"/>
        </w:rPr>
        <w:t xml:space="preserve">17 </w:t>
      </w:r>
      <w:proofErr w:type="spellStart"/>
      <w:proofErr w:type="gramStart"/>
      <w:r w:rsidRPr="00041EA2">
        <w:rPr>
          <w:rFonts w:ascii="Times New Roman" w:hAnsi="Times New Roman" w:cs="Times New Roman"/>
          <w:sz w:val="20"/>
          <w:szCs w:val="20"/>
        </w:rPr>
        <w:t>ст</w:t>
      </w:r>
      <w:proofErr w:type="spellEnd"/>
      <w:proofErr w:type="gramEnd"/>
      <w:r>
        <w:rPr>
          <w:rFonts w:ascii="Times New Roman" w:hAnsi="Times New Roman" w:cs="Times New Roman"/>
          <w:sz w:val="20"/>
          <w:szCs w:val="20"/>
        </w:rPr>
        <w:t xml:space="preserve"> </w:t>
      </w:r>
      <w:r w:rsidRPr="00041EA2">
        <w:rPr>
          <w:rFonts w:ascii="Times New Roman" w:hAnsi="Times New Roman" w:cs="Times New Roman"/>
          <w:sz w:val="20"/>
          <w:szCs w:val="20"/>
        </w:rPr>
        <w:t>.2</w:t>
      </w:r>
      <w:r>
        <w:rPr>
          <w:rFonts w:ascii="Times New Roman" w:hAnsi="Times New Roman" w:cs="Times New Roman"/>
          <w:sz w:val="20"/>
          <w:szCs w:val="20"/>
        </w:rPr>
        <w:t xml:space="preserve"> </w:t>
      </w:r>
      <w:r>
        <w:rPr>
          <w:rFonts w:ascii="Times New Roman" w:hAnsi="Times New Roman" w:cs="Times New Roman"/>
          <w:sz w:val="20"/>
        </w:rPr>
        <w:t>Ф</w:t>
      </w:r>
      <w:r w:rsidRPr="00041EA2">
        <w:rPr>
          <w:rFonts w:ascii="Times New Roman" w:hAnsi="Times New Roman" w:cs="Times New Roman"/>
          <w:sz w:val="20"/>
        </w:rPr>
        <w:t xml:space="preserve">едерального закона от </w:t>
      </w:r>
      <w:r>
        <w:rPr>
          <w:rFonts w:ascii="Times New Roman" w:hAnsi="Times New Roman" w:cs="Times New Roman"/>
          <w:color w:val="000000"/>
          <w:sz w:val="20"/>
          <w:szCs w:val="20"/>
          <w:shd w:val="clear" w:color="auto" w:fill="FFFFFF"/>
        </w:rPr>
        <w:t>7 февраля</w:t>
      </w:r>
      <w:r w:rsidRPr="00041EA2">
        <w:rPr>
          <w:rFonts w:ascii="Times New Roman" w:hAnsi="Times New Roman" w:cs="Times New Roman"/>
          <w:color w:val="000000"/>
          <w:sz w:val="20"/>
          <w:szCs w:val="20"/>
          <w:shd w:val="clear" w:color="auto" w:fill="FFFFFF"/>
        </w:rPr>
        <w:t xml:space="preserve"> 2011 г. № 7-ФЗ «О клиринге, клиринговой деятельности и центральном контрагенте»</w:t>
      </w:r>
      <w:r w:rsidRPr="00041EA2">
        <w:rPr>
          <w:rFonts w:ascii="Times New Roman" w:hAnsi="Times New Roman" w:cs="Times New Roman"/>
          <w:sz w:val="20"/>
          <w:szCs w:val="20"/>
        </w:rPr>
        <w:t xml:space="preserve"> является </w:t>
      </w:r>
      <w:r w:rsidRPr="00041EA2">
        <w:rPr>
          <w:rFonts w:ascii="Times New Roman" w:hAnsi="Times New Roman" w:cs="Times New Roman"/>
          <w:sz w:val="20"/>
          <w:szCs w:val="21"/>
        </w:rPr>
        <w:t>юридическое лицо, которое выступает одной из сторон заключаемых договоров, обязательства из которых подлежат включению в клиринговый пул, имеет лицензию небанковской кредитной организации на осуществление банковских операций, а также лицензию на осуществление клиринговой деятельности и которому присвоен статус центрального контрагента в установленном законом порядке.</w:t>
      </w:r>
    </w:p>
  </w:footnote>
  <w:footnote w:id="129">
    <w:p w:rsidR="00595DF2" w:rsidRPr="00CB7E84" w:rsidRDefault="00595DF2" w:rsidP="000E727B">
      <w:pPr>
        <w:pStyle w:val="a5"/>
        <w:jc w:val="both"/>
        <w:rPr>
          <w:rFonts w:ascii="Times New Roman" w:hAnsi="Times New Roman" w:cs="Times New Roman"/>
          <w:sz w:val="20"/>
          <w:szCs w:val="20"/>
        </w:rPr>
      </w:pPr>
      <w:r w:rsidRPr="00CB7E84">
        <w:rPr>
          <w:rStyle w:val="a8"/>
          <w:rFonts w:ascii="Times New Roman" w:hAnsi="Times New Roman" w:cs="Times New Roman"/>
          <w:sz w:val="20"/>
          <w:szCs w:val="20"/>
        </w:rPr>
        <w:footnoteRef/>
      </w:r>
      <w:r w:rsidRPr="00CB7E84">
        <w:rPr>
          <w:rFonts w:ascii="Times New Roman" w:hAnsi="Times New Roman" w:cs="Times New Roman"/>
          <w:sz w:val="20"/>
          <w:szCs w:val="20"/>
        </w:rPr>
        <w:t xml:space="preserve"> </w:t>
      </w:r>
      <w:proofErr w:type="spellStart"/>
      <w:r w:rsidRPr="00CB7E84">
        <w:rPr>
          <w:rFonts w:ascii="Times New Roman" w:hAnsi="Times New Roman" w:cs="Times New Roman"/>
          <w:sz w:val="20"/>
          <w:szCs w:val="20"/>
        </w:rPr>
        <w:t>Лапач</w:t>
      </w:r>
      <w:proofErr w:type="spellEnd"/>
      <w:r w:rsidRPr="00CB7E84">
        <w:rPr>
          <w:rFonts w:ascii="Times New Roman" w:hAnsi="Times New Roman" w:cs="Times New Roman"/>
          <w:sz w:val="20"/>
          <w:szCs w:val="20"/>
        </w:rPr>
        <w:t xml:space="preserve"> В. А. Система объектов гражданских прав: теория и судебная практика [Электронный ресурс]</w:t>
      </w:r>
      <w:proofErr w:type="gramStart"/>
      <w:r w:rsidRPr="00CB7E84">
        <w:rPr>
          <w:rFonts w:ascii="Times New Roman" w:hAnsi="Times New Roman" w:cs="Times New Roman"/>
          <w:sz w:val="20"/>
          <w:szCs w:val="20"/>
        </w:rPr>
        <w:t xml:space="preserve"> :</w:t>
      </w:r>
      <w:proofErr w:type="gramEnd"/>
      <w:r w:rsidRPr="00CB7E84">
        <w:rPr>
          <w:rFonts w:ascii="Times New Roman" w:hAnsi="Times New Roman" w:cs="Times New Roman"/>
          <w:sz w:val="20"/>
          <w:szCs w:val="20"/>
        </w:rPr>
        <w:t xml:space="preserve"> [сайт] / </w:t>
      </w:r>
      <w:r w:rsidRPr="00CB7E84">
        <w:rPr>
          <w:rFonts w:ascii="Times New Roman" w:hAnsi="Times New Roman" w:cs="Times New Roman"/>
          <w:sz w:val="20"/>
          <w:szCs w:val="20"/>
          <w:lang w:val="en-US"/>
        </w:rPr>
        <w:t>URL</w:t>
      </w:r>
      <w:r w:rsidRPr="00CB7E84">
        <w:rPr>
          <w:rFonts w:ascii="Times New Roman" w:hAnsi="Times New Roman" w:cs="Times New Roman"/>
          <w:sz w:val="20"/>
          <w:szCs w:val="20"/>
        </w:rPr>
        <w:t xml:space="preserve"> : </w:t>
      </w:r>
      <w:hyperlink r:id="rId4" w:history="1">
        <w:r w:rsidRPr="00CB7E84">
          <w:rPr>
            <w:rFonts w:ascii="Times New Roman" w:hAnsi="Times New Roman" w:cs="Times New Roman"/>
            <w:sz w:val="20"/>
            <w:szCs w:val="20"/>
          </w:rPr>
          <w:t>http://www.allpravo.ru/library/doc99p/instrum2232/item2250.html</w:t>
        </w:r>
      </w:hyperlink>
      <w:r w:rsidRPr="00CB7E84">
        <w:rPr>
          <w:rFonts w:ascii="Times New Roman" w:hAnsi="Times New Roman" w:cs="Times New Roman"/>
          <w:sz w:val="20"/>
          <w:szCs w:val="20"/>
        </w:rPr>
        <w:t xml:space="preserve"> (дата обращения : </w:t>
      </w:r>
      <w:r>
        <w:rPr>
          <w:rFonts w:ascii="Times New Roman" w:hAnsi="Times New Roman" w:cs="Times New Roman"/>
          <w:sz w:val="20"/>
          <w:szCs w:val="20"/>
        </w:rPr>
        <w:t>08.04.2016)</w:t>
      </w:r>
      <w:r w:rsidRPr="00CB7E84">
        <w:rPr>
          <w:rFonts w:ascii="Times New Roman" w:hAnsi="Times New Roman" w:cs="Times New Roman"/>
          <w:sz w:val="20"/>
          <w:szCs w:val="20"/>
        </w:rPr>
        <w:t>.</w:t>
      </w:r>
    </w:p>
  </w:footnote>
  <w:footnote w:id="130">
    <w:p w:rsidR="00595DF2" w:rsidRDefault="00595DF2" w:rsidP="00DE4669">
      <w:pPr>
        <w:pStyle w:val="a6"/>
        <w:jc w:val="both"/>
      </w:pPr>
      <w:r w:rsidRPr="000E727B">
        <w:rPr>
          <w:rStyle w:val="a8"/>
          <w:rFonts w:ascii="Times New Roman" w:hAnsi="Times New Roman" w:cs="Times New Roman"/>
        </w:rPr>
        <w:footnoteRef/>
      </w:r>
      <w:r>
        <w:rPr>
          <w:rFonts w:ascii="Times New Roman" w:hAnsi="Times New Roman" w:cs="Times New Roman"/>
        </w:rPr>
        <w:t xml:space="preserve"> </w:t>
      </w:r>
      <w:r w:rsidRPr="00DE4669">
        <w:rPr>
          <w:rFonts w:ascii="Times New Roman" w:hAnsi="Times New Roman" w:cs="Times New Roman"/>
          <w:szCs w:val="28"/>
        </w:rPr>
        <w:t>Ушаков О.</w:t>
      </w:r>
      <w:r>
        <w:rPr>
          <w:rFonts w:ascii="Times New Roman" w:hAnsi="Times New Roman" w:cs="Times New Roman"/>
          <w:szCs w:val="28"/>
        </w:rPr>
        <w:t>, Моргунова Н.</w:t>
      </w:r>
      <w:r w:rsidRPr="00DE4669">
        <w:rPr>
          <w:rFonts w:ascii="Times New Roman" w:hAnsi="Times New Roman" w:cs="Times New Roman"/>
          <w:szCs w:val="28"/>
        </w:rPr>
        <w:t xml:space="preserve"> </w:t>
      </w:r>
      <w:proofErr w:type="spellStart"/>
      <w:r w:rsidRPr="00DE4669">
        <w:rPr>
          <w:rFonts w:ascii="Times New Roman" w:hAnsi="Times New Roman" w:cs="Times New Roman"/>
          <w:szCs w:val="28"/>
        </w:rPr>
        <w:t>Секьюритизация</w:t>
      </w:r>
      <w:proofErr w:type="spellEnd"/>
      <w:r w:rsidRPr="00DE4669">
        <w:rPr>
          <w:rFonts w:ascii="Times New Roman" w:hAnsi="Times New Roman" w:cs="Times New Roman"/>
          <w:szCs w:val="28"/>
        </w:rPr>
        <w:t xml:space="preserve"> как способ долгового финансирования. Успешное тестирование новелл законодательства о рынке ценных бумаг [Электронный ресурс] // Финансовая газета. 2016. № 8. </w:t>
      </w:r>
      <w:r>
        <w:rPr>
          <w:rFonts w:ascii="Times New Roman" w:hAnsi="Times New Roman" w:cs="Times New Roman"/>
          <w:szCs w:val="28"/>
        </w:rPr>
        <w:t xml:space="preserve">Доступ из </w:t>
      </w:r>
      <w:r w:rsidRPr="00DE4669">
        <w:rPr>
          <w:rFonts w:ascii="Times New Roman" w:hAnsi="Times New Roman" w:cs="Times New Roman"/>
          <w:szCs w:val="28"/>
        </w:rPr>
        <w:t>СПС «Консультант Плюс».</w:t>
      </w:r>
    </w:p>
  </w:footnote>
  <w:footnote w:id="131">
    <w:p w:rsidR="00595DF2" w:rsidRPr="0052086D" w:rsidRDefault="00595DF2" w:rsidP="008002E3">
      <w:pPr>
        <w:pStyle w:val="a5"/>
        <w:jc w:val="both"/>
        <w:rPr>
          <w:rFonts w:ascii="Times New Roman" w:hAnsi="Times New Roman" w:cs="Times New Roman"/>
          <w:sz w:val="20"/>
          <w:szCs w:val="20"/>
        </w:rPr>
      </w:pPr>
      <w:r w:rsidRPr="0052086D">
        <w:rPr>
          <w:rStyle w:val="a8"/>
          <w:rFonts w:ascii="Times New Roman" w:hAnsi="Times New Roman" w:cs="Times New Roman"/>
          <w:sz w:val="20"/>
          <w:szCs w:val="20"/>
        </w:rPr>
        <w:footnoteRef/>
      </w:r>
      <w:r w:rsidRPr="0052086D">
        <w:rPr>
          <w:rFonts w:ascii="Times New Roman" w:hAnsi="Times New Roman" w:cs="Times New Roman"/>
          <w:sz w:val="20"/>
          <w:szCs w:val="20"/>
        </w:rPr>
        <w:t xml:space="preserve"> </w:t>
      </w:r>
      <w:proofErr w:type="spellStart"/>
      <w:r w:rsidRPr="0052086D">
        <w:rPr>
          <w:rFonts w:ascii="Times New Roman" w:hAnsi="Times New Roman" w:cs="Times New Roman"/>
          <w:sz w:val="20"/>
          <w:szCs w:val="20"/>
        </w:rPr>
        <w:t>Бушев</w:t>
      </w:r>
      <w:proofErr w:type="spellEnd"/>
      <w:r w:rsidRPr="0052086D">
        <w:rPr>
          <w:rFonts w:ascii="Times New Roman" w:hAnsi="Times New Roman" w:cs="Times New Roman"/>
          <w:sz w:val="20"/>
          <w:szCs w:val="20"/>
        </w:rPr>
        <w:t xml:space="preserve"> А.Ю. </w:t>
      </w:r>
      <w:proofErr w:type="spellStart"/>
      <w:r w:rsidRPr="0052086D">
        <w:rPr>
          <w:rFonts w:ascii="Times New Roman" w:hAnsi="Times New Roman" w:cs="Times New Roman"/>
          <w:sz w:val="20"/>
          <w:szCs w:val="20"/>
        </w:rPr>
        <w:t>Секьюритизация</w:t>
      </w:r>
      <w:proofErr w:type="spellEnd"/>
      <w:r w:rsidRPr="0052086D">
        <w:rPr>
          <w:rFonts w:ascii="Times New Roman" w:hAnsi="Times New Roman" w:cs="Times New Roman"/>
          <w:sz w:val="20"/>
          <w:szCs w:val="20"/>
        </w:rPr>
        <w:t xml:space="preserve"> как правовой институт по управлению рисками, возникающими у участников отношений по обороту прав требования на рынке ценных бумаг // Гражданское право. М., 2014</w:t>
      </w:r>
      <w:r>
        <w:rPr>
          <w:rFonts w:ascii="Times New Roman" w:hAnsi="Times New Roman" w:cs="Times New Roman"/>
          <w:sz w:val="20"/>
          <w:szCs w:val="20"/>
        </w:rPr>
        <w:t xml:space="preserve">. </w:t>
      </w:r>
      <w:r w:rsidRPr="0052086D">
        <w:rPr>
          <w:rFonts w:ascii="Times New Roman" w:hAnsi="Times New Roman" w:cs="Times New Roman"/>
          <w:sz w:val="20"/>
          <w:szCs w:val="20"/>
        </w:rPr>
        <w:t>№ 3. С. 8.</w:t>
      </w:r>
    </w:p>
  </w:footnote>
  <w:footnote w:id="132">
    <w:p w:rsidR="00595DF2" w:rsidRDefault="00595DF2" w:rsidP="008002E3">
      <w:pPr>
        <w:pStyle w:val="a6"/>
      </w:pPr>
      <w:r w:rsidRPr="0052086D">
        <w:rPr>
          <w:rStyle w:val="a8"/>
          <w:rFonts w:ascii="Times New Roman" w:hAnsi="Times New Roman" w:cs="Times New Roman"/>
        </w:rPr>
        <w:footnoteRef/>
      </w:r>
      <w:r w:rsidRPr="0052086D">
        <w:rPr>
          <w:rFonts w:ascii="Times New Roman" w:hAnsi="Times New Roman" w:cs="Times New Roman"/>
        </w:rPr>
        <w:t xml:space="preserve"> </w:t>
      </w:r>
      <w:proofErr w:type="spellStart"/>
      <w:r w:rsidRPr="0052086D">
        <w:rPr>
          <w:rFonts w:ascii="Times New Roman" w:hAnsi="Times New Roman" w:cs="Times New Roman"/>
        </w:rPr>
        <w:t>Бушев</w:t>
      </w:r>
      <w:proofErr w:type="spellEnd"/>
      <w:r w:rsidRPr="0052086D">
        <w:rPr>
          <w:rFonts w:ascii="Times New Roman" w:hAnsi="Times New Roman" w:cs="Times New Roman"/>
        </w:rPr>
        <w:t xml:space="preserve"> А.Ю. Там же. С. 7.</w:t>
      </w:r>
    </w:p>
  </w:footnote>
  <w:footnote w:id="133">
    <w:p w:rsidR="00595DF2" w:rsidRDefault="00595DF2" w:rsidP="002B3055">
      <w:pPr>
        <w:pStyle w:val="a5"/>
        <w:jc w:val="both"/>
      </w:pPr>
      <w:r w:rsidRPr="00A77313">
        <w:rPr>
          <w:rStyle w:val="a8"/>
          <w:rFonts w:ascii="Times New Roman" w:hAnsi="Times New Roman" w:cs="Times New Roman"/>
          <w:sz w:val="20"/>
          <w:szCs w:val="20"/>
        </w:rPr>
        <w:footnoteRef/>
      </w:r>
      <w:r w:rsidRPr="00A77313">
        <w:rPr>
          <w:rFonts w:ascii="Times New Roman" w:hAnsi="Times New Roman" w:cs="Times New Roman"/>
          <w:sz w:val="20"/>
          <w:szCs w:val="20"/>
        </w:rPr>
        <w:t xml:space="preserve"> Калинин С. И.</w:t>
      </w:r>
      <w:r>
        <w:rPr>
          <w:rFonts w:ascii="Times New Roman" w:hAnsi="Times New Roman" w:cs="Times New Roman"/>
          <w:sz w:val="20"/>
          <w:szCs w:val="20"/>
        </w:rPr>
        <w:t xml:space="preserve">, Ушаков О. В., </w:t>
      </w:r>
      <w:proofErr w:type="spellStart"/>
      <w:r>
        <w:rPr>
          <w:rFonts w:ascii="Times New Roman" w:hAnsi="Times New Roman" w:cs="Times New Roman"/>
          <w:sz w:val="20"/>
          <w:szCs w:val="20"/>
        </w:rPr>
        <w:t>Фильчуков</w:t>
      </w:r>
      <w:proofErr w:type="spellEnd"/>
      <w:r>
        <w:rPr>
          <w:rFonts w:ascii="Times New Roman" w:hAnsi="Times New Roman" w:cs="Times New Roman"/>
          <w:sz w:val="20"/>
          <w:szCs w:val="20"/>
        </w:rPr>
        <w:t xml:space="preserve"> А. А.</w:t>
      </w:r>
      <w:r w:rsidRPr="00A77313">
        <w:rPr>
          <w:rFonts w:ascii="Times New Roman" w:hAnsi="Times New Roman" w:cs="Times New Roman"/>
          <w:sz w:val="20"/>
          <w:szCs w:val="20"/>
        </w:rPr>
        <w:t xml:space="preserve"> </w:t>
      </w:r>
      <w:proofErr w:type="spellStart"/>
      <w:r w:rsidRPr="00A77313">
        <w:rPr>
          <w:rFonts w:ascii="Times New Roman" w:hAnsi="Times New Roman" w:cs="Times New Roman"/>
          <w:sz w:val="20"/>
          <w:szCs w:val="20"/>
        </w:rPr>
        <w:t>Секьюритизация</w:t>
      </w:r>
      <w:proofErr w:type="spellEnd"/>
      <w:r w:rsidRPr="00A77313">
        <w:rPr>
          <w:rFonts w:ascii="Times New Roman" w:hAnsi="Times New Roman" w:cs="Times New Roman"/>
          <w:sz w:val="20"/>
          <w:szCs w:val="20"/>
        </w:rPr>
        <w:t xml:space="preserve"> и проектное финансирование в России: новые правовы</w:t>
      </w:r>
      <w:r>
        <w:rPr>
          <w:rFonts w:ascii="Times New Roman" w:hAnsi="Times New Roman" w:cs="Times New Roman"/>
          <w:sz w:val="20"/>
          <w:szCs w:val="20"/>
        </w:rPr>
        <w:t xml:space="preserve">е реалии [Электронный ресурс] </w:t>
      </w:r>
      <w:r w:rsidRPr="00BC56AB">
        <w:rPr>
          <w:rFonts w:ascii="Times New Roman" w:hAnsi="Times New Roman" w:cs="Times New Roman"/>
          <w:sz w:val="20"/>
          <w:szCs w:val="20"/>
        </w:rPr>
        <w:t>//</w:t>
      </w:r>
      <w:r>
        <w:rPr>
          <w:rFonts w:ascii="Times New Roman" w:hAnsi="Times New Roman" w:cs="Times New Roman"/>
          <w:sz w:val="20"/>
          <w:szCs w:val="20"/>
        </w:rPr>
        <w:t xml:space="preserve"> Закон. 2014. № 5. Доступ из </w:t>
      </w:r>
      <w:r w:rsidRPr="00A77313">
        <w:rPr>
          <w:rFonts w:ascii="Times New Roman" w:hAnsi="Times New Roman" w:cs="Times New Roman"/>
          <w:sz w:val="20"/>
          <w:szCs w:val="20"/>
        </w:rPr>
        <w:t>СПС «Консультант Плюс».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rPr>
      <w:id w:val="699528"/>
      <w:docPartObj>
        <w:docPartGallery w:val="Page Numbers (Top of Page)"/>
        <w:docPartUnique/>
      </w:docPartObj>
    </w:sdtPr>
    <w:sdtContent>
      <w:p w:rsidR="00595DF2" w:rsidRPr="00595DF2" w:rsidRDefault="00595DF2">
        <w:pPr>
          <w:pStyle w:val="ac"/>
          <w:jc w:val="center"/>
          <w:rPr>
            <w:rFonts w:ascii="Times New Roman" w:hAnsi="Times New Roman" w:cs="Times New Roman"/>
            <w:sz w:val="28"/>
          </w:rPr>
        </w:pPr>
        <w:r w:rsidRPr="00595DF2">
          <w:rPr>
            <w:rFonts w:ascii="Times New Roman" w:hAnsi="Times New Roman" w:cs="Times New Roman"/>
            <w:sz w:val="28"/>
          </w:rPr>
          <w:fldChar w:fldCharType="begin"/>
        </w:r>
        <w:r w:rsidRPr="00595DF2">
          <w:rPr>
            <w:rFonts w:ascii="Times New Roman" w:hAnsi="Times New Roman" w:cs="Times New Roman"/>
            <w:sz w:val="28"/>
          </w:rPr>
          <w:instrText xml:space="preserve"> PAGE   \* MERGEFORMAT </w:instrText>
        </w:r>
        <w:r w:rsidRPr="00595DF2">
          <w:rPr>
            <w:rFonts w:ascii="Times New Roman" w:hAnsi="Times New Roman" w:cs="Times New Roman"/>
            <w:sz w:val="28"/>
          </w:rPr>
          <w:fldChar w:fldCharType="separate"/>
        </w:r>
        <w:r w:rsidR="006A5EA0">
          <w:rPr>
            <w:rFonts w:ascii="Times New Roman" w:hAnsi="Times New Roman" w:cs="Times New Roman"/>
            <w:noProof/>
            <w:sz w:val="28"/>
          </w:rPr>
          <w:t>81</w:t>
        </w:r>
        <w:r w:rsidRPr="00595DF2">
          <w:rPr>
            <w:rFonts w:ascii="Times New Roman" w:hAnsi="Times New Roman" w:cs="Times New Roman"/>
            <w:sz w:val="28"/>
          </w:rPr>
          <w:fldChar w:fldCharType="end"/>
        </w:r>
      </w:p>
    </w:sdtContent>
  </w:sdt>
  <w:p w:rsidR="00595DF2" w:rsidRDefault="00595DF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F0ED3"/>
    <w:multiLevelType w:val="hybridMultilevel"/>
    <w:tmpl w:val="5D6EA3B0"/>
    <w:lvl w:ilvl="0" w:tplc="043A68AE">
      <w:start w:val="1"/>
      <w:numFmt w:val="decimal"/>
      <w:lvlText w:val="%1."/>
      <w:lvlJc w:val="left"/>
      <w:pPr>
        <w:ind w:left="744" w:hanging="384"/>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E0346"/>
    <w:multiLevelType w:val="hybridMultilevel"/>
    <w:tmpl w:val="11400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BE2B46"/>
    <w:multiLevelType w:val="hybridMultilevel"/>
    <w:tmpl w:val="BF2A52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1E74CB0"/>
    <w:multiLevelType w:val="hybridMultilevel"/>
    <w:tmpl w:val="0EE252B6"/>
    <w:lvl w:ilvl="0" w:tplc="5A3E8F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9FB4B87"/>
    <w:multiLevelType w:val="hybridMultilevel"/>
    <w:tmpl w:val="5ADE62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A9C4C85"/>
    <w:multiLevelType w:val="hybridMultilevel"/>
    <w:tmpl w:val="390E175E"/>
    <w:lvl w:ilvl="0" w:tplc="B43AA952">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8D4FAE"/>
    <w:multiLevelType w:val="hybridMultilevel"/>
    <w:tmpl w:val="07663122"/>
    <w:lvl w:ilvl="0" w:tplc="595459A4">
      <w:start w:val="1"/>
      <w:numFmt w:val="decimal"/>
      <w:lvlText w:val="%1)"/>
      <w:lvlJc w:val="left"/>
      <w:pPr>
        <w:ind w:left="1429" w:hanging="360"/>
      </w:pPr>
      <w:rPr>
        <w:rFonts w:ascii="Times New Roman" w:eastAsiaTheme="minorHAns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7AD1972"/>
    <w:multiLevelType w:val="hybridMultilevel"/>
    <w:tmpl w:val="C95A2DB6"/>
    <w:lvl w:ilvl="0" w:tplc="22624D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85D169F"/>
    <w:multiLevelType w:val="hybridMultilevel"/>
    <w:tmpl w:val="766EEBD2"/>
    <w:lvl w:ilvl="0" w:tplc="8A4E3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E200365"/>
    <w:multiLevelType w:val="hybridMultilevel"/>
    <w:tmpl w:val="48D482E8"/>
    <w:lvl w:ilvl="0" w:tplc="6532923C">
      <w:start w:val="1"/>
      <w:numFmt w:val="decimal"/>
      <w:lvlText w:val="%1)"/>
      <w:lvlJc w:val="left"/>
      <w:pPr>
        <w:ind w:left="1429" w:hanging="360"/>
      </w:pPr>
      <w:rPr>
        <w:rFonts w:ascii="Times New Roman" w:eastAsiaTheme="minorHAns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2EA51A3"/>
    <w:multiLevelType w:val="hybridMultilevel"/>
    <w:tmpl w:val="1ECA82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8"/>
  </w:num>
  <w:num w:numId="3">
    <w:abstractNumId w:val="4"/>
  </w:num>
  <w:num w:numId="4">
    <w:abstractNumId w:val="2"/>
  </w:num>
  <w:num w:numId="5">
    <w:abstractNumId w:val="3"/>
  </w:num>
  <w:num w:numId="6">
    <w:abstractNumId w:val="6"/>
  </w:num>
  <w:num w:numId="7">
    <w:abstractNumId w:val="9"/>
  </w:num>
  <w:num w:numId="8">
    <w:abstractNumId w:val="10"/>
  </w:num>
  <w:num w:numId="9">
    <w:abstractNumId w:val="1"/>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324"/>
  <w:defaultTabStop w:val="709"/>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4F3BB0"/>
    <w:rsid w:val="00000588"/>
    <w:rsid w:val="0000493A"/>
    <w:rsid w:val="000068C1"/>
    <w:rsid w:val="00007992"/>
    <w:rsid w:val="00010D12"/>
    <w:rsid w:val="00011BB3"/>
    <w:rsid w:val="0001393C"/>
    <w:rsid w:val="0001592A"/>
    <w:rsid w:val="000349EE"/>
    <w:rsid w:val="00035865"/>
    <w:rsid w:val="00037060"/>
    <w:rsid w:val="00041EA2"/>
    <w:rsid w:val="0004247E"/>
    <w:rsid w:val="00044008"/>
    <w:rsid w:val="0004430C"/>
    <w:rsid w:val="000450FF"/>
    <w:rsid w:val="00050385"/>
    <w:rsid w:val="00051658"/>
    <w:rsid w:val="00055728"/>
    <w:rsid w:val="0006028A"/>
    <w:rsid w:val="000631AB"/>
    <w:rsid w:val="00063750"/>
    <w:rsid w:val="00064456"/>
    <w:rsid w:val="00080A64"/>
    <w:rsid w:val="000922ED"/>
    <w:rsid w:val="00092B89"/>
    <w:rsid w:val="0009619E"/>
    <w:rsid w:val="000964BC"/>
    <w:rsid w:val="000A3F82"/>
    <w:rsid w:val="000A528C"/>
    <w:rsid w:val="000B14DA"/>
    <w:rsid w:val="000B173D"/>
    <w:rsid w:val="000B1F33"/>
    <w:rsid w:val="000B245D"/>
    <w:rsid w:val="000C07AC"/>
    <w:rsid w:val="000C692C"/>
    <w:rsid w:val="000D1874"/>
    <w:rsid w:val="000D231B"/>
    <w:rsid w:val="000D24AC"/>
    <w:rsid w:val="000D451E"/>
    <w:rsid w:val="000D7D24"/>
    <w:rsid w:val="000E5BEE"/>
    <w:rsid w:val="000E6E3F"/>
    <w:rsid w:val="000E709E"/>
    <w:rsid w:val="000E727B"/>
    <w:rsid w:val="000F11F5"/>
    <w:rsid w:val="000F32EC"/>
    <w:rsid w:val="000F45E9"/>
    <w:rsid w:val="00114C63"/>
    <w:rsid w:val="00121287"/>
    <w:rsid w:val="00125D21"/>
    <w:rsid w:val="001271C2"/>
    <w:rsid w:val="00130CE4"/>
    <w:rsid w:val="001357D9"/>
    <w:rsid w:val="00142F1D"/>
    <w:rsid w:val="00144146"/>
    <w:rsid w:val="001500A8"/>
    <w:rsid w:val="001610A6"/>
    <w:rsid w:val="00183212"/>
    <w:rsid w:val="001875CE"/>
    <w:rsid w:val="001923B8"/>
    <w:rsid w:val="001937A1"/>
    <w:rsid w:val="001A2D44"/>
    <w:rsid w:val="001A2D8C"/>
    <w:rsid w:val="001A442E"/>
    <w:rsid w:val="001B2FAF"/>
    <w:rsid w:val="001B3F63"/>
    <w:rsid w:val="001C1CA7"/>
    <w:rsid w:val="001C369B"/>
    <w:rsid w:val="001C4A86"/>
    <w:rsid w:val="001C6B7C"/>
    <w:rsid w:val="001C732D"/>
    <w:rsid w:val="001D55F3"/>
    <w:rsid w:val="001E0453"/>
    <w:rsid w:val="001E4396"/>
    <w:rsid w:val="001E4519"/>
    <w:rsid w:val="001E5ED8"/>
    <w:rsid w:val="001F075C"/>
    <w:rsid w:val="001F2FE5"/>
    <w:rsid w:val="002030AA"/>
    <w:rsid w:val="002066F3"/>
    <w:rsid w:val="002073E7"/>
    <w:rsid w:val="0021351F"/>
    <w:rsid w:val="002155E3"/>
    <w:rsid w:val="00224ECB"/>
    <w:rsid w:val="00240BB5"/>
    <w:rsid w:val="00245C9B"/>
    <w:rsid w:val="002472F3"/>
    <w:rsid w:val="002562C9"/>
    <w:rsid w:val="00271D3B"/>
    <w:rsid w:val="002745BA"/>
    <w:rsid w:val="0027477D"/>
    <w:rsid w:val="0027736E"/>
    <w:rsid w:val="00286698"/>
    <w:rsid w:val="002870F3"/>
    <w:rsid w:val="002A120F"/>
    <w:rsid w:val="002A7335"/>
    <w:rsid w:val="002B3055"/>
    <w:rsid w:val="002B545E"/>
    <w:rsid w:val="002B6FAB"/>
    <w:rsid w:val="002C1685"/>
    <w:rsid w:val="002D020C"/>
    <w:rsid w:val="002D4A79"/>
    <w:rsid w:val="002D4ACE"/>
    <w:rsid w:val="002E1B46"/>
    <w:rsid w:val="002E3A71"/>
    <w:rsid w:val="002F3036"/>
    <w:rsid w:val="002F38A4"/>
    <w:rsid w:val="002F3A24"/>
    <w:rsid w:val="002F3F5A"/>
    <w:rsid w:val="002F485D"/>
    <w:rsid w:val="002F5BE7"/>
    <w:rsid w:val="00300FA9"/>
    <w:rsid w:val="00321D1C"/>
    <w:rsid w:val="00333B8C"/>
    <w:rsid w:val="00334891"/>
    <w:rsid w:val="00337005"/>
    <w:rsid w:val="00340FFF"/>
    <w:rsid w:val="003433E0"/>
    <w:rsid w:val="003530F8"/>
    <w:rsid w:val="00354BB2"/>
    <w:rsid w:val="003627E3"/>
    <w:rsid w:val="00364544"/>
    <w:rsid w:val="00367795"/>
    <w:rsid w:val="00393384"/>
    <w:rsid w:val="00393BCA"/>
    <w:rsid w:val="003945B9"/>
    <w:rsid w:val="00397AE0"/>
    <w:rsid w:val="003A2348"/>
    <w:rsid w:val="003A2AAB"/>
    <w:rsid w:val="003A5FA8"/>
    <w:rsid w:val="003B3168"/>
    <w:rsid w:val="003B3EF1"/>
    <w:rsid w:val="003B7431"/>
    <w:rsid w:val="003C0889"/>
    <w:rsid w:val="003C21F9"/>
    <w:rsid w:val="003C6BA2"/>
    <w:rsid w:val="003C798A"/>
    <w:rsid w:val="003D3666"/>
    <w:rsid w:val="003E0193"/>
    <w:rsid w:val="003E51E0"/>
    <w:rsid w:val="003E6116"/>
    <w:rsid w:val="003F1CBA"/>
    <w:rsid w:val="004012EF"/>
    <w:rsid w:val="004023CC"/>
    <w:rsid w:val="00403BD2"/>
    <w:rsid w:val="00403CA3"/>
    <w:rsid w:val="0040591A"/>
    <w:rsid w:val="00416646"/>
    <w:rsid w:val="00422CF3"/>
    <w:rsid w:val="00424E52"/>
    <w:rsid w:val="0043062D"/>
    <w:rsid w:val="00434297"/>
    <w:rsid w:val="00435647"/>
    <w:rsid w:val="0043585B"/>
    <w:rsid w:val="00436AEB"/>
    <w:rsid w:val="004372A6"/>
    <w:rsid w:val="00446118"/>
    <w:rsid w:val="00446217"/>
    <w:rsid w:val="004476AE"/>
    <w:rsid w:val="00464504"/>
    <w:rsid w:val="00473A67"/>
    <w:rsid w:val="00480A4C"/>
    <w:rsid w:val="00483DBD"/>
    <w:rsid w:val="00483EE0"/>
    <w:rsid w:val="00496F7F"/>
    <w:rsid w:val="004A4238"/>
    <w:rsid w:val="004B0617"/>
    <w:rsid w:val="004B3EDA"/>
    <w:rsid w:val="004C039F"/>
    <w:rsid w:val="004C4240"/>
    <w:rsid w:val="004D1618"/>
    <w:rsid w:val="004D1FB6"/>
    <w:rsid w:val="004D258A"/>
    <w:rsid w:val="004D2A96"/>
    <w:rsid w:val="004D304E"/>
    <w:rsid w:val="004D33E3"/>
    <w:rsid w:val="004D493D"/>
    <w:rsid w:val="004D68ED"/>
    <w:rsid w:val="004E4900"/>
    <w:rsid w:val="004E790A"/>
    <w:rsid w:val="004F259A"/>
    <w:rsid w:val="004F2B50"/>
    <w:rsid w:val="004F3BB0"/>
    <w:rsid w:val="004F73E2"/>
    <w:rsid w:val="00500454"/>
    <w:rsid w:val="0050357F"/>
    <w:rsid w:val="005069A2"/>
    <w:rsid w:val="00507AB6"/>
    <w:rsid w:val="00516F2D"/>
    <w:rsid w:val="00517C5F"/>
    <w:rsid w:val="00517DC9"/>
    <w:rsid w:val="0052086D"/>
    <w:rsid w:val="005334FB"/>
    <w:rsid w:val="005403CE"/>
    <w:rsid w:val="00543328"/>
    <w:rsid w:val="00544880"/>
    <w:rsid w:val="0054799C"/>
    <w:rsid w:val="00551B3F"/>
    <w:rsid w:val="00552CE2"/>
    <w:rsid w:val="005548AB"/>
    <w:rsid w:val="0056244C"/>
    <w:rsid w:val="005626D8"/>
    <w:rsid w:val="00570A29"/>
    <w:rsid w:val="00580C56"/>
    <w:rsid w:val="00583B77"/>
    <w:rsid w:val="0058512C"/>
    <w:rsid w:val="005856BD"/>
    <w:rsid w:val="00590E6A"/>
    <w:rsid w:val="00591EC5"/>
    <w:rsid w:val="00595DF2"/>
    <w:rsid w:val="00596089"/>
    <w:rsid w:val="005A035A"/>
    <w:rsid w:val="005A17F8"/>
    <w:rsid w:val="005A6559"/>
    <w:rsid w:val="005B01DC"/>
    <w:rsid w:val="005B3376"/>
    <w:rsid w:val="005B33E3"/>
    <w:rsid w:val="005B6EF1"/>
    <w:rsid w:val="005B7EDE"/>
    <w:rsid w:val="005C0D2C"/>
    <w:rsid w:val="005C38AF"/>
    <w:rsid w:val="005C4006"/>
    <w:rsid w:val="005C5740"/>
    <w:rsid w:val="005C63E1"/>
    <w:rsid w:val="005D01D2"/>
    <w:rsid w:val="005D14D9"/>
    <w:rsid w:val="005D3941"/>
    <w:rsid w:val="005D71F9"/>
    <w:rsid w:val="005E0750"/>
    <w:rsid w:val="005E1480"/>
    <w:rsid w:val="005E740E"/>
    <w:rsid w:val="005F52B0"/>
    <w:rsid w:val="005F5CFF"/>
    <w:rsid w:val="00607C1E"/>
    <w:rsid w:val="00612031"/>
    <w:rsid w:val="006129F9"/>
    <w:rsid w:val="006267C1"/>
    <w:rsid w:val="006308F6"/>
    <w:rsid w:val="006338AA"/>
    <w:rsid w:val="00635F6E"/>
    <w:rsid w:val="006379E2"/>
    <w:rsid w:val="00643847"/>
    <w:rsid w:val="00644881"/>
    <w:rsid w:val="00646AB2"/>
    <w:rsid w:val="00647E04"/>
    <w:rsid w:val="00652547"/>
    <w:rsid w:val="00652579"/>
    <w:rsid w:val="006528AD"/>
    <w:rsid w:val="00652A74"/>
    <w:rsid w:val="0065376E"/>
    <w:rsid w:val="006540BD"/>
    <w:rsid w:val="00661508"/>
    <w:rsid w:val="00661D5E"/>
    <w:rsid w:val="0067026F"/>
    <w:rsid w:val="00675963"/>
    <w:rsid w:val="00681C1A"/>
    <w:rsid w:val="0069004C"/>
    <w:rsid w:val="006931E0"/>
    <w:rsid w:val="00696DB3"/>
    <w:rsid w:val="006A0DE9"/>
    <w:rsid w:val="006A3F08"/>
    <w:rsid w:val="006A49D5"/>
    <w:rsid w:val="006A5EA0"/>
    <w:rsid w:val="006B1512"/>
    <w:rsid w:val="006B68D3"/>
    <w:rsid w:val="006C1C45"/>
    <w:rsid w:val="006C46A2"/>
    <w:rsid w:val="006C5FC7"/>
    <w:rsid w:val="006D342F"/>
    <w:rsid w:val="006E5820"/>
    <w:rsid w:val="006F74E4"/>
    <w:rsid w:val="00702FFC"/>
    <w:rsid w:val="00710835"/>
    <w:rsid w:val="0071617E"/>
    <w:rsid w:val="00732C1D"/>
    <w:rsid w:val="007403EF"/>
    <w:rsid w:val="00740CC2"/>
    <w:rsid w:val="00742E09"/>
    <w:rsid w:val="00747567"/>
    <w:rsid w:val="00750D7C"/>
    <w:rsid w:val="00753241"/>
    <w:rsid w:val="00761705"/>
    <w:rsid w:val="00763F1B"/>
    <w:rsid w:val="00766FA2"/>
    <w:rsid w:val="00773290"/>
    <w:rsid w:val="007846B4"/>
    <w:rsid w:val="007904E2"/>
    <w:rsid w:val="007A4560"/>
    <w:rsid w:val="007B195E"/>
    <w:rsid w:val="007B3440"/>
    <w:rsid w:val="007B7344"/>
    <w:rsid w:val="007B7CCD"/>
    <w:rsid w:val="007C61D9"/>
    <w:rsid w:val="007C7AEE"/>
    <w:rsid w:val="007E002E"/>
    <w:rsid w:val="007E135B"/>
    <w:rsid w:val="007E1D39"/>
    <w:rsid w:val="007E4875"/>
    <w:rsid w:val="007E6B7B"/>
    <w:rsid w:val="007F19A0"/>
    <w:rsid w:val="007F3D1A"/>
    <w:rsid w:val="008002E3"/>
    <w:rsid w:val="00802DB3"/>
    <w:rsid w:val="00814FE8"/>
    <w:rsid w:val="00815768"/>
    <w:rsid w:val="00820297"/>
    <w:rsid w:val="00824A98"/>
    <w:rsid w:val="00827498"/>
    <w:rsid w:val="00835F8D"/>
    <w:rsid w:val="00837957"/>
    <w:rsid w:val="00840099"/>
    <w:rsid w:val="00843151"/>
    <w:rsid w:val="0084433F"/>
    <w:rsid w:val="00847124"/>
    <w:rsid w:val="0085003E"/>
    <w:rsid w:val="00852210"/>
    <w:rsid w:val="008525E1"/>
    <w:rsid w:val="00855CB5"/>
    <w:rsid w:val="00856643"/>
    <w:rsid w:val="00860A58"/>
    <w:rsid w:val="00861D72"/>
    <w:rsid w:val="0086328E"/>
    <w:rsid w:val="008668B3"/>
    <w:rsid w:val="00867123"/>
    <w:rsid w:val="00870188"/>
    <w:rsid w:val="00873001"/>
    <w:rsid w:val="00874002"/>
    <w:rsid w:val="008756F1"/>
    <w:rsid w:val="00875DA4"/>
    <w:rsid w:val="00875E31"/>
    <w:rsid w:val="00877C77"/>
    <w:rsid w:val="00880065"/>
    <w:rsid w:val="0088658B"/>
    <w:rsid w:val="00892CA3"/>
    <w:rsid w:val="008A2779"/>
    <w:rsid w:val="008A3032"/>
    <w:rsid w:val="008B0220"/>
    <w:rsid w:val="008B2A08"/>
    <w:rsid w:val="008C05C7"/>
    <w:rsid w:val="008D0545"/>
    <w:rsid w:val="008D068A"/>
    <w:rsid w:val="008D18D4"/>
    <w:rsid w:val="008D22DA"/>
    <w:rsid w:val="008D5742"/>
    <w:rsid w:val="008D64CE"/>
    <w:rsid w:val="008D6890"/>
    <w:rsid w:val="008E078B"/>
    <w:rsid w:val="008F0BB8"/>
    <w:rsid w:val="009030AF"/>
    <w:rsid w:val="00903882"/>
    <w:rsid w:val="00903B57"/>
    <w:rsid w:val="00912A2D"/>
    <w:rsid w:val="0091326A"/>
    <w:rsid w:val="0093314C"/>
    <w:rsid w:val="009344D9"/>
    <w:rsid w:val="00934D46"/>
    <w:rsid w:val="00934F0A"/>
    <w:rsid w:val="00942861"/>
    <w:rsid w:val="009440FB"/>
    <w:rsid w:val="0094597A"/>
    <w:rsid w:val="00955704"/>
    <w:rsid w:val="009564FA"/>
    <w:rsid w:val="00960DF0"/>
    <w:rsid w:val="009628B5"/>
    <w:rsid w:val="0097242B"/>
    <w:rsid w:val="00974ACF"/>
    <w:rsid w:val="00975C48"/>
    <w:rsid w:val="00984E83"/>
    <w:rsid w:val="00996D7A"/>
    <w:rsid w:val="009A1F51"/>
    <w:rsid w:val="009A4A4E"/>
    <w:rsid w:val="009B1E4A"/>
    <w:rsid w:val="009B40B8"/>
    <w:rsid w:val="009B4D3F"/>
    <w:rsid w:val="009B64C1"/>
    <w:rsid w:val="009C050A"/>
    <w:rsid w:val="009C2220"/>
    <w:rsid w:val="009C229F"/>
    <w:rsid w:val="009D3172"/>
    <w:rsid w:val="009D374F"/>
    <w:rsid w:val="009D5E63"/>
    <w:rsid w:val="009D77BE"/>
    <w:rsid w:val="009E353F"/>
    <w:rsid w:val="009F0072"/>
    <w:rsid w:val="009F1397"/>
    <w:rsid w:val="00A00B18"/>
    <w:rsid w:val="00A027CA"/>
    <w:rsid w:val="00A112DD"/>
    <w:rsid w:val="00A304CD"/>
    <w:rsid w:val="00A30F1F"/>
    <w:rsid w:val="00A3189D"/>
    <w:rsid w:val="00A343CC"/>
    <w:rsid w:val="00A36243"/>
    <w:rsid w:val="00A43D80"/>
    <w:rsid w:val="00A453B5"/>
    <w:rsid w:val="00A53274"/>
    <w:rsid w:val="00A650BE"/>
    <w:rsid w:val="00A72152"/>
    <w:rsid w:val="00A73D25"/>
    <w:rsid w:val="00A7521F"/>
    <w:rsid w:val="00A75FF1"/>
    <w:rsid w:val="00A77313"/>
    <w:rsid w:val="00A8180F"/>
    <w:rsid w:val="00A94929"/>
    <w:rsid w:val="00A9503C"/>
    <w:rsid w:val="00AA13E0"/>
    <w:rsid w:val="00AA622E"/>
    <w:rsid w:val="00AA761D"/>
    <w:rsid w:val="00AB3BD5"/>
    <w:rsid w:val="00AB6D4A"/>
    <w:rsid w:val="00AB7A14"/>
    <w:rsid w:val="00AC5037"/>
    <w:rsid w:val="00AC646F"/>
    <w:rsid w:val="00AD4CA8"/>
    <w:rsid w:val="00AE2218"/>
    <w:rsid w:val="00AE4008"/>
    <w:rsid w:val="00AE4D37"/>
    <w:rsid w:val="00AF1EB7"/>
    <w:rsid w:val="00AF3115"/>
    <w:rsid w:val="00AF5C82"/>
    <w:rsid w:val="00AF66BE"/>
    <w:rsid w:val="00B01722"/>
    <w:rsid w:val="00B03A2E"/>
    <w:rsid w:val="00B136DB"/>
    <w:rsid w:val="00B17988"/>
    <w:rsid w:val="00B26C74"/>
    <w:rsid w:val="00B27B0E"/>
    <w:rsid w:val="00B365C9"/>
    <w:rsid w:val="00B417EE"/>
    <w:rsid w:val="00B43037"/>
    <w:rsid w:val="00B43D7F"/>
    <w:rsid w:val="00B44EB6"/>
    <w:rsid w:val="00B45340"/>
    <w:rsid w:val="00B55096"/>
    <w:rsid w:val="00B57106"/>
    <w:rsid w:val="00B57C30"/>
    <w:rsid w:val="00B601BA"/>
    <w:rsid w:val="00B6154A"/>
    <w:rsid w:val="00B63999"/>
    <w:rsid w:val="00B63C4F"/>
    <w:rsid w:val="00B66592"/>
    <w:rsid w:val="00B67167"/>
    <w:rsid w:val="00B749B0"/>
    <w:rsid w:val="00B77415"/>
    <w:rsid w:val="00B91173"/>
    <w:rsid w:val="00B91B30"/>
    <w:rsid w:val="00B91FFB"/>
    <w:rsid w:val="00BA007C"/>
    <w:rsid w:val="00BA675A"/>
    <w:rsid w:val="00BA79FC"/>
    <w:rsid w:val="00BA7C8F"/>
    <w:rsid w:val="00BC56AB"/>
    <w:rsid w:val="00BD0252"/>
    <w:rsid w:val="00BD0FEE"/>
    <w:rsid w:val="00BD4D7C"/>
    <w:rsid w:val="00BD7234"/>
    <w:rsid w:val="00BE553D"/>
    <w:rsid w:val="00BF1E0A"/>
    <w:rsid w:val="00BF43CA"/>
    <w:rsid w:val="00C00703"/>
    <w:rsid w:val="00C01CF4"/>
    <w:rsid w:val="00C047BE"/>
    <w:rsid w:val="00C10037"/>
    <w:rsid w:val="00C24F46"/>
    <w:rsid w:val="00C2731A"/>
    <w:rsid w:val="00C30C35"/>
    <w:rsid w:val="00C3383E"/>
    <w:rsid w:val="00C347ED"/>
    <w:rsid w:val="00C42594"/>
    <w:rsid w:val="00C47743"/>
    <w:rsid w:val="00C54F53"/>
    <w:rsid w:val="00C5545F"/>
    <w:rsid w:val="00C565AC"/>
    <w:rsid w:val="00C57F06"/>
    <w:rsid w:val="00C62214"/>
    <w:rsid w:val="00C64A61"/>
    <w:rsid w:val="00C65221"/>
    <w:rsid w:val="00C67A15"/>
    <w:rsid w:val="00C70C72"/>
    <w:rsid w:val="00C75412"/>
    <w:rsid w:val="00C87152"/>
    <w:rsid w:val="00C91AA8"/>
    <w:rsid w:val="00C9563E"/>
    <w:rsid w:val="00CA0D95"/>
    <w:rsid w:val="00CA28E1"/>
    <w:rsid w:val="00CA633A"/>
    <w:rsid w:val="00CA6CFD"/>
    <w:rsid w:val="00CB02D3"/>
    <w:rsid w:val="00CB2063"/>
    <w:rsid w:val="00CB50EC"/>
    <w:rsid w:val="00CB54C1"/>
    <w:rsid w:val="00CB7E84"/>
    <w:rsid w:val="00CB7F3C"/>
    <w:rsid w:val="00CC304A"/>
    <w:rsid w:val="00CC4E76"/>
    <w:rsid w:val="00CD19BA"/>
    <w:rsid w:val="00CD75ED"/>
    <w:rsid w:val="00CE1B1C"/>
    <w:rsid w:val="00CE30C4"/>
    <w:rsid w:val="00CE4616"/>
    <w:rsid w:val="00CF02C8"/>
    <w:rsid w:val="00CF2E4C"/>
    <w:rsid w:val="00CF4E81"/>
    <w:rsid w:val="00D06849"/>
    <w:rsid w:val="00D15A42"/>
    <w:rsid w:val="00D16E7F"/>
    <w:rsid w:val="00D2221B"/>
    <w:rsid w:val="00D22453"/>
    <w:rsid w:val="00D23C2A"/>
    <w:rsid w:val="00D24B80"/>
    <w:rsid w:val="00D25ACE"/>
    <w:rsid w:val="00D26DDD"/>
    <w:rsid w:val="00D278DE"/>
    <w:rsid w:val="00D31E5A"/>
    <w:rsid w:val="00D4034F"/>
    <w:rsid w:val="00D53BAF"/>
    <w:rsid w:val="00D57E2D"/>
    <w:rsid w:val="00D60D1F"/>
    <w:rsid w:val="00D6305F"/>
    <w:rsid w:val="00D66B1F"/>
    <w:rsid w:val="00D671E0"/>
    <w:rsid w:val="00D71D3A"/>
    <w:rsid w:val="00D734FD"/>
    <w:rsid w:val="00D84235"/>
    <w:rsid w:val="00D91003"/>
    <w:rsid w:val="00D950D0"/>
    <w:rsid w:val="00DA2378"/>
    <w:rsid w:val="00DA36EA"/>
    <w:rsid w:val="00DA3A46"/>
    <w:rsid w:val="00DA5BD3"/>
    <w:rsid w:val="00DA66A6"/>
    <w:rsid w:val="00DB4C2E"/>
    <w:rsid w:val="00DB4F9B"/>
    <w:rsid w:val="00DD3711"/>
    <w:rsid w:val="00DD703E"/>
    <w:rsid w:val="00DE4669"/>
    <w:rsid w:val="00DF2015"/>
    <w:rsid w:val="00E02F7E"/>
    <w:rsid w:val="00E10597"/>
    <w:rsid w:val="00E10C5D"/>
    <w:rsid w:val="00E1185E"/>
    <w:rsid w:val="00E11919"/>
    <w:rsid w:val="00E14971"/>
    <w:rsid w:val="00E3269C"/>
    <w:rsid w:val="00E336AA"/>
    <w:rsid w:val="00E35741"/>
    <w:rsid w:val="00E424B7"/>
    <w:rsid w:val="00E50C82"/>
    <w:rsid w:val="00E57110"/>
    <w:rsid w:val="00E62432"/>
    <w:rsid w:val="00E67A8C"/>
    <w:rsid w:val="00E71822"/>
    <w:rsid w:val="00E81DA4"/>
    <w:rsid w:val="00E94384"/>
    <w:rsid w:val="00E953C3"/>
    <w:rsid w:val="00EA25C3"/>
    <w:rsid w:val="00EA6056"/>
    <w:rsid w:val="00EB57E1"/>
    <w:rsid w:val="00EB6474"/>
    <w:rsid w:val="00EC02E7"/>
    <w:rsid w:val="00EC1294"/>
    <w:rsid w:val="00EC356E"/>
    <w:rsid w:val="00ED1B44"/>
    <w:rsid w:val="00ED3D35"/>
    <w:rsid w:val="00ED3FCB"/>
    <w:rsid w:val="00ED44D7"/>
    <w:rsid w:val="00EE2351"/>
    <w:rsid w:val="00EE4DB1"/>
    <w:rsid w:val="00EE54E7"/>
    <w:rsid w:val="00EE7C74"/>
    <w:rsid w:val="00EF1AE7"/>
    <w:rsid w:val="00EF2EF8"/>
    <w:rsid w:val="00F01F0C"/>
    <w:rsid w:val="00F046AB"/>
    <w:rsid w:val="00F0753F"/>
    <w:rsid w:val="00F16D39"/>
    <w:rsid w:val="00F174C0"/>
    <w:rsid w:val="00F21FED"/>
    <w:rsid w:val="00F24A36"/>
    <w:rsid w:val="00F27078"/>
    <w:rsid w:val="00F2769E"/>
    <w:rsid w:val="00F4244B"/>
    <w:rsid w:val="00F46D08"/>
    <w:rsid w:val="00F53A80"/>
    <w:rsid w:val="00F6115D"/>
    <w:rsid w:val="00F61E3F"/>
    <w:rsid w:val="00F64A3B"/>
    <w:rsid w:val="00F6501E"/>
    <w:rsid w:val="00F658B0"/>
    <w:rsid w:val="00F75D09"/>
    <w:rsid w:val="00F8292E"/>
    <w:rsid w:val="00F85819"/>
    <w:rsid w:val="00F87D28"/>
    <w:rsid w:val="00F87F48"/>
    <w:rsid w:val="00FA3DA8"/>
    <w:rsid w:val="00FA5E4C"/>
    <w:rsid w:val="00FA7384"/>
    <w:rsid w:val="00FB1ED9"/>
    <w:rsid w:val="00FB3350"/>
    <w:rsid w:val="00FB53A2"/>
    <w:rsid w:val="00FC033B"/>
    <w:rsid w:val="00FC13DF"/>
    <w:rsid w:val="00FC6049"/>
    <w:rsid w:val="00FD271F"/>
    <w:rsid w:val="00FD34ED"/>
    <w:rsid w:val="00FD46AD"/>
    <w:rsid w:val="00FD587E"/>
    <w:rsid w:val="00FE1C23"/>
    <w:rsid w:val="00FE2B78"/>
    <w:rsid w:val="00FE437F"/>
    <w:rsid w:val="00FE484D"/>
    <w:rsid w:val="00FE6529"/>
    <w:rsid w:val="00FF2729"/>
    <w:rsid w:val="00FF4448"/>
    <w:rsid w:val="00FF5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8" type="connector" idref="#_x0000_s1042"/>
        <o:r id="V:Rule19" type="connector" idref="#_x0000_s1026"/>
        <o:r id="V:Rule20" type="connector" idref="#_x0000_s1045"/>
        <o:r id="V:Rule21" type="connector" idref="#_x0000_s1037"/>
        <o:r id="V:Rule22" type="connector" idref="#_x0000_s1039"/>
        <o:r id="V:Rule23" type="connector" idref="#_x0000_s1027"/>
        <o:r id="V:Rule24" type="connector" idref="#_x0000_s1033"/>
        <o:r id="V:Rule25" type="connector" idref="#_x0000_s1044"/>
        <o:r id="V:Rule26" type="connector" idref="#_x0000_s1035"/>
        <o:r id="V:Rule27" type="connector" idref="#_x0000_s1034"/>
        <o:r id="V:Rule28" type="connector" idref="#_x0000_s1038"/>
        <o:r id="V:Rule29" type="connector" idref="#_x0000_s1036"/>
        <o:r id="V:Rule30" type="connector" idref="#_x0000_s1029"/>
        <o:r id="V:Rule31" type="connector" idref="#_x0000_s1043"/>
        <o:r id="V:Rule32" type="connector" idref="#_x0000_s1028"/>
        <o:r id="V:Rule33" type="connector" idref="#_x0000_s1030"/>
      </o:rules>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015"/>
  </w:style>
  <w:style w:type="paragraph" w:styleId="1">
    <w:name w:val="heading 1"/>
    <w:basedOn w:val="a"/>
    <w:link w:val="10"/>
    <w:uiPriority w:val="9"/>
    <w:qFormat/>
    <w:rsid w:val="00960D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60D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60DF0"/>
    <w:pPr>
      <w:keepNext/>
      <w:keepLines/>
      <w:spacing w:before="200" w:after="0"/>
      <w:outlineLvl w:val="2"/>
    </w:pPr>
    <w:rPr>
      <w:rFonts w:asciiTheme="majorHAnsi" w:eastAsiaTheme="majorEastAsia" w:hAnsiTheme="majorHAnsi" w:cstheme="majorBidi"/>
      <w:b/>
      <w:bCs/>
      <w:color w:val="0F6FC6"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D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60D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960DF0"/>
    <w:rPr>
      <w:rFonts w:asciiTheme="majorHAnsi" w:eastAsiaTheme="majorEastAsia" w:hAnsiTheme="majorHAnsi" w:cstheme="majorBidi"/>
      <w:b/>
      <w:bCs/>
      <w:color w:val="0F6FC6" w:themeColor="accent1"/>
    </w:rPr>
  </w:style>
  <w:style w:type="character" w:styleId="a3">
    <w:name w:val="Strong"/>
    <w:basedOn w:val="a0"/>
    <w:uiPriority w:val="22"/>
    <w:qFormat/>
    <w:rsid w:val="00960DF0"/>
    <w:rPr>
      <w:b/>
      <w:bCs/>
    </w:rPr>
  </w:style>
  <w:style w:type="paragraph" w:styleId="a4">
    <w:name w:val="List Paragraph"/>
    <w:basedOn w:val="a"/>
    <w:uiPriority w:val="34"/>
    <w:qFormat/>
    <w:rsid w:val="00960DF0"/>
    <w:pPr>
      <w:ind w:left="720"/>
      <w:contextualSpacing/>
    </w:pPr>
  </w:style>
  <w:style w:type="paragraph" w:styleId="a5">
    <w:name w:val="No Spacing"/>
    <w:uiPriority w:val="1"/>
    <w:qFormat/>
    <w:rsid w:val="00DF2015"/>
    <w:pPr>
      <w:spacing w:after="0" w:line="240" w:lineRule="auto"/>
    </w:pPr>
  </w:style>
  <w:style w:type="paragraph" w:styleId="a6">
    <w:name w:val="footnote text"/>
    <w:basedOn w:val="a"/>
    <w:link w:val="a7"/>
    <w:uiPriority w:val="99"/>
    <w:semiHidden/>
    <w:unhideWhenUsed/>
    <w:rsid w:val="00DF2015"/>
    <w:pPr>
      <w:spacing w:after="0" w:line="240" w:lineRule="auto"/>
    </w:pPr>
    <w:rPr>
      <w:sz w:val="20"/>
      <w:szCs w:val="20"/>
    </w:rPr>
  </w:style>
  <w:style w:type="character" w:customStyle="1" w:styleId="a7">
    <w:name w:val="Текст сноски Знак"/>
    <w:basedOn w:val="a0"/>
    <w:link w:val="a6"/>
    <w:uiPriority w:val="99"/>
    <w:semiHidden/>
    <w:rsid w:val="00DF2015"/>
    <w:rPr>
      <w:sz w:val="20"/>
      <w:szCs w:val="20"/>
    </w:rPr>
  </w:style>
  <w:style w:type="character" w:styleId="a8">
    <w:name w:val="footnote reference"/>
    <w:basedOn w:val="a0"/>
    <w:uiPriority w:val="99"/>
    <w:semiHidden/>
    <w:unhideWhenUsed/>
    <w:rsid w:val="00DF2015"/>
    <w:rPr>
      <w:vertAlign w:val="superscript"/>
    </w:rPr>
  </w:style>
  <w:style w:type="character" w:styleId="a9">
    <w:name w:val="annotation reference"/>
    <w:basedOn w:val="a0"/>
    <w:uiPriority w:val="99"/>
    <w:semiHidden/>
    <w:unhideWhenUsed/>
    <w:rsid w:val="00DF2015"/>
    <w:rPr>
      <w:sz w:val="16"/>
      <w:szCs w:val="16"/>
    </w:rPr>
  </w:style>
  <w:style w:type="paragraph" w:styleId="aa">
    <w:name w:val="annotation text"/>
    <w:basedOn w:val="a"/>
    <w:link w:val="ab"/>
    <w:uiPriority w:val="99"/>
    <w:unhideWhenUsed/>
    <w:rsid w:val="00DF2015"/>
    <w:pPr>
      <w:spacing w:line="240" w:lineRule="auto"/>
    </w:pPr>
    <w:rPr>
      <w:sz w:val="20"/>
      <w:szCs w:val="20"/>
    </w:rPr>
  </w:style>
  <w:style w:type="character" w:customStyle="1" w:styleId="ab">
    <w:name w:val="Текст примечания Знак"/>
    <w:basedOn w:val="a0"/>
    <w:link w:val="aa"/>
    <w:uiPriority w:val="99"/>
    <w:rsid w:val="00DF2015"/>
    <w:rPr>
      <w:sz w:val="20"/>
      <w:szCs w:val="20"/>
    </w:rPr>
  </w:style>
  <w:style w:type="paragraph" w:styleId="ac">
    <w:name w:val="header"/>
    <w:basedOn w:val="a"/>
    <w:link w:val="ad"/>
    <w:uiPriority w:val="99"/>
    <w:unhideWhenUsed/>
    <w:rsid w:val="00DF201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F2015"/>
  </w:style>
  <w:style w:type="paragraph" w:styleId="ae">
    <w:name w:val="Balloon Text"/>
    <w:basedOn w:val="a"/>
    <w:link w:val="af"/>
    <w:uiPriority w:val="99"/>
    <w:semiHidden/>
    <w:unhideWhenUsed/>
    <w:rsid w:val="00DF20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F2015"/>
    <w:rPr>
      <w:rFonts w:ascii="Tahoma" w:hAnsi="Tahoma" w:cs="Tahoma"/>
      <w:sz w:val="16"/>
      <w:szCs w:val="16"/>
    </w:rPr>
  </w:style>
  <w:style w:type="character" w:customStyle="1" w:styleId="blk3">
    <w:name w:val="blk3"/>
    <w:basedOn w:val="a0"/>
    <w:rsid w:val="008002E3"/>
    <w:rPr>
      <w:vanish w:val="0"/>
      <w:webHidden w:val="0"/>
      <w:specVanish w:val="0"/>
    </w:rPr>
  </w:style>
  <w:style w:type="character" w:customStyle="1" w:styleId="blk">
    <w:name w:val="blk"/>
    <w:basedOn w:val="a0"/>
    <w:rsid w:val="008002E3"/>
  </w:style>
  <w:style w:type="paragraph" w:styleId="af0">
    <w:name w:val="annotation subject"/>
    <w:basedOn w:val="aa"/>
    <w:next w:val="aa"/>
    <w:link w:val="af1"/>
    <w:uiPriority w:val="99"/>
    <w:semiHidden/>
    <w:unhideWhenUsed/>
    <w:rsid w:val="001A2D44"/>
    <w:rPr>
      <w:b/>
      <w:bCs/>
    </w:rPr>
  </w:style>
  <w:style w:type="character" w:customStyle="1" w:styleId="af1">
    <w:name w:val="Тема примечания Знак"/>
    <w:basedOn w:val="ab"/>
    <w:link w:val="af0"/>
    <w:uiPriority w:val="99"/>
    <w:semiHidden/>
    <w:rsid w:val="001A2D44"/>
    <w:rPr>
      <w:b/>
      <w:bCs/>
    </w:rPr>
  </w:style>
  <w:style w:type="character" w:styleId="af2">
    <w:name w:val="Placeholder Text"/>
    <w:basedOn w:val="a0"/>
    <w:uiPriority w:val="99"/>
    <w:semiHidden/>
    <w:rsid w:val="005E740E"/>
    <w:rPr>
      <w:color w:val="808080"/>
    </w:rPr>
  </w:style>
  <w:style w:type="paragraph" w:styleId="af3">
    <w:name w:val="TOC Heading"/>
    <w:basedOn w:val="1"/>
    <w:next w:val="a"/>
    <w:uiPriority w:val="39"/>
    <w:semiHidden/>
    <w:unhideWhenUsed/>
    <w:qFormat/>
    <w:rsid w:val="003627E3"/>
    <w:pPr>
      <w:keepNext/>
      <w:keepLines/>
      <w:spacing w:before="480" w:beforeAutospacing="0" w:after="0" w:afterAutospacing="0" w:line="276" w:lineRule="auto"/>
      <w:outlineLvl w:val="9"/>
    </w:pPr>
    <w:rPr>
      <w:rFonts w:asciiTheme="majorHAnsi" w:eastAsiaTheme="majorEastAsia" w:hAnsiTheme="majorHAnsi" w:cstheme="majorBidi"/>
      <w:color w:val="0B5294" w:themeColor="accent1" w:themeShade="BF"/>
      <w:kern w:val="0"/>
      <w:sz w:val="28"/>
      <w:szCs w:val="28"/>
      <w:lang w:eastAsia="en-US"/>
    </w:rPr>
  </w:style>
  <w:style w:type="paragraph" w:styleId="21">
    <w:name w:val="toc 2"/>
    <w:basedOn w:val="a"/>
    <w:next w:val="a"/>
    <w:autoRedefine/>
    <w:uiPriority w:val="39"/>
    <w:semiHidden/>
    <w:unhideWhenUsed/>
    <w:qFormat/>
    <w:rsid w:val="003627E3"/>
    <w:pPr>
      <w:spacing w:after="100"/>
      <w:ind w:left="220"/>
    </w:pPr>
    <w:rPr>
      <w:rFonts w:eastAsiaTheme="minorEastAsia"/>
    </w:rPr>
  </w:style>
  <w:style w:type="paragraph" w:styleId="11">
    <w:name w:val="toc 1"/>
    <w:basedOn w:val="a"/>
    <w:next w:val="a"/>
    <w:autoRedefine/>
    <w:uiPriority w:val="39"/>
    <w:semiHidden/>
    <w:unhideWhenUsed/>
    <w:qFormat/>
    <w:rsid w:val="003627E3"/>
    <w:pPr>
      <w:spacing w:after="100"/>
    </w:pPr>
    <w:rPr>
      <w:rFonts w:eastAsiaTheme="minorEastAsia"/>
    </w:rPr>
  </w:style>
  <w:style w:type="paragraph" w:styleId="31">
    <w:name w:val="toc 3"/>
    <w:basedOn w:val="a"/>
    <w:next w:val="a"/>
    <w:autoRedefine/>
    <w:uiPriority w:val="39"/>
    <w:semiHidden/>
    <w:unhideWhenUsed/>
    <w:qFormat/>
    <w:rsid w:val="003627E3"/>
    <w:pPr>
      <w:spacing w:after="100"/>
      <w:ind w:left="440"/>
    </w:pPr>
    <w:rPr>
      <w:rFonts w:eastAsiaTheme="minorEastAsia"/>
    </w:rPr>
  </w:style>
  <w:style w:type="paragraph" w:styleId="af4">
    <w:name w:val="footer"/>
    <w:basedOn w:val="a"/>
    <w:link w:val="af5"/>
    <w:uiPriority w:val="99"/>
    <w:semiHidden/>
    <w:unhideWhenUsed/>
    <w:rsid w:val="00483EE0"/>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483EE0"/>
  </w:style>
  <w:style w:type="character" w:styleId="af6">
    <w:name w:val="Hyperlink"/>
    <w:basedOn w:val="a0"/>
    <w:uiPriority w:val="99"/>
    <w:unhideWhenUsed/>
    <w:rsid w:val="00AA13E0"/>
    <w:rPr>
      <w:rFonts w:ascii="Arial" w:hAnsi="Arial" w:cs="Arial" w:hint="default"/>
      <w:strike w:val="0"/>
      <w:dstrike w:val="0"/>
      <w:color w:val="2F6790"/>
      <w:sz w:val="13"/>
      <w:szCs w:val="13"/>
      <w:u w:val="none"/>
      <w:effect w:val="none"/>
    </w:rPr>
  </w:style>
  <w:style w:type="paragraph" w:customStyle="1" w:styleId="ConsPlusNormal">
    <w:name w:val="ConsPlusNormal"/>
    <w:rsid w:val="0087400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840099"/>
    <w:pPr>
      <w:autoSpaceDE w:val="0"/>
      <w:autoSpaceDN w:val="0"/>
      <w:adjustRightInd w:val="0"/>
      <w:spacing w:after="0" w:line="240" w:lineRule="auto"/>
    </w:pPr>
    <w:rPr>
      <w:rFonts w:ascii="Times New Roman" w:hAnsi="Times New Roman" w:cs="Times New Roman"/>
      <w:color w:val="000000"/>
      <w:sz w:val="24"/>
      <w:szCs w:val="24"/>
    </w:rPr>
  </w:style>
  <w:style w:type="table" w:styleId="af7">
    <w:name w:val="Table Grid"/>
    <w:basedOn w:val="a1"/>
    <w:uiPriority w:val="59"/>
    <w:rsid w:val="00C34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015"/>
  </w:style>
  <w:style w:type="paragraph" w:styleId="1">
    <w:name w:val="heading 1"/>
    <w:basedOn w:val="a"/>
    <w:link w:val="10"/>
    <w:uiPriority w:val="9"/>
    <w:qFormat/>
    <w:rsid w:val="00960D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60D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60DF0"/>
    <w:pPr>
      <w:keepNext/>
      <w:keepLines/>
      <w:spacing w:before="200" w:after="0"/>
      <w:outlineLvl w:val="2"/>
    </w:pPr>
    <w:rPr>
      <w:rFonts w:asciiTheme="majorHAnsi" w:eastAsiaTheme="majorEastAsia" w:hAnsiTheme="majorHAnsi" w:cstheme="majorBidi"/>
      <w:b/>
      <w:bCs/>
      <w:color w:val="0F6FC6"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D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60D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960DF0"/>
    <w:rPr>
      <w:rFonts w:asciiTheme="majorHAnsi" w:eastAsiaTheme="majorEastAsia" w:hAnsiTheme="majorHAnsi" w:cstheme="majorBidi"/>
      <w:b/>
      <w:bCs/>
      <w:color w:val="0F6FC6" w:themeColor="accent1"/>
    </w:rPr>
  </w:style>
  <w:style w:type="character" w:styleId="a3">
    <w:name w:val="Strong"/>
    <w:basedOn w:val="a0"/>
    <w:uiPriority w:val="22"/>
    <w:qFormat/>
    <w:rsid w:val="00960DF0"/>
    <w:rPr>
      <w:b/>
      <w:bCs/>
    </w:rPr>
  </w:style>
  <w:style w:type="paragraph" w:styleId="a4">
    <w:name w:val="List Paragraph"/>
    <w:basedOn w:val="a"/>
    <w:uiPriority w:val="34"/>
    <w:qFormat/>
    <w:rsid w:val="00960DF0"/>
    <w:pPr>
      <w:ind w:left="720"/>
      <w:contextualSpacing/>
    </w:pPr>
  </w:style>
  <w:style w:type="paragraph" w:styleId="a5">
    <w:name w:val="No Spacing"/>
    <w:uiPriority w:val="1"/>
    <w:qFormat/>
    <w:rsid w:val="00DF2015"/>
    <w:pPr>
      <w:spacing w:after="0" w:line="240" w:lineRule="auto"/>
    </w:pPr>
  </w:style>
  <w:style w:type="paragraph" w:styleId="a6">
    <w:name w:val="footnote text"/>
    <w:basedOn w:val="a"/>
    <w:link w:val="a7"/>
    <w:uiPriority w:val="99"/>
    <w:semiHidden/>
    <w:unhideWhenUsed/>
    <w:rsid w:val="00DF2015"/>
    <w:pPr>
      <w:spacing w:after="0" w:line="240" w:lineRule="auto"/>
    </w:pPr>
    <w:rPr>
      <w:sz w:val="20"/>
      <w:szCs w:val="20"/>
    </w:rPr>
  </w:style>
  <w:style w:type="character" w:customStyle="1" w:styleId="a7">
    <w:name w:val="Текст сноски Знак"/>
    <w:basedOn w:val="a0"/>
    <w:link w:val="a6"/>
    <w:uiPriority w:val="99"/>
    <w:semiHidden/>
    <w:rsid w:val="00DF2015"/>
    <w:rPr>
      <w:sz w:val="20"/>
      <w:szCs w:val="20"/>
    </w:rPr>
  </w:style>
  <w:style w:type="character" w:styleId="a8">
    <w:name w:val="footnote reference"/>
    <w:basedOn w:val="a0"/>
    <w:uiPriority w:val="99"/>
    <w:semiHidden/>
    <w:unhideWhenUsed/>
    <w:rsid w:val="00DF2015"/>
    <w:rPr>
      <w:vertAlign w:val="superscript"/>
    </w:rPr>
  </w:style>
  <w:style w:type="character" w:styleId="a9">
    <w:name w:val="annotation reference"/>
    <w:basedOn w:val="a0"/>
    <w:uiPriority w:val="99"/>
    <w:semiHidden/>
    <w:unhideWhenUsed/>
    <w:rsid w:val="00DF2015"/>
    <w:rPr>
      <w:sz w:val="16"/>
      <w:szCs w:val="16"/>
    </w:rPr>
  </w:style>
  <w:style w:type="paragraph" w:styleId="aa">
    <w:name w:val="annotation text"/>
    <w:basedOn w:val="a"/>
    <w:link w:val="ab"/>
    <w:uiPriority w:val="99"/>
    <w:semiHidden/>
    <w:unhideWhenUsed/>
    <w:rsid w:val="00DF2015"/>
    <w:pPr>
      <w:spacing w:line="240" w:lineRule="auto"/>
    </w:pPr>
    <w:rPr>
      <w:sz w:val="20"/>
      <w:szCs w:val="20"/>
    </w:rPr>
  </w:style>
  <w:style w:type="character" w:customStyle="1" w:styleId="ab">
    <w:name w:val="Текст примечания Знак"/>
    <w:basedOn w:val="a0"/>
    <w:link w:val="aa"/>
    <w:uiPriority w:val="99"/>
    <w:semiHidden/>
    <w:rsid w:val="00DF2015"/>
    <w:rPr>
      <w:sz w:val="20"/>
      <w:szCs w:val="20"/>
    </w:rPr>
  </w:style>
  <w:style w:type="paragraph" w:styleId="ac">
    <w:name w:val="header"/>
    <w:basedOn w:val="a"/>
    <w:link w:val="ad"/>
    <w:uiPriority w:val="99"/>
    <w:unhideWhenUsed/>
    <w:rsid w:val="00DF201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F2015"/>
  </w:style>
  <w:style w:type="paragraph" w:styleId="ae">
    <w:name w:val="Balloon Text"/>
    <w:basedOn w:val="a"/>
    <w:link w:val="af"/>
    <w:uiPriority w:val="99"/>
    <w:semiHidden/>
    <w:unhideWhenUsed/>
    <w:rsid w:val="00DF201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F2015"/>
    <w:rPr>
      <w:rFonts w:ascii="Tahoma" w:hAnsi="Tahoma" w:cs="Tahoma"/>
      <w:sz w:val="16"/>
      <w:szCs w:val="16"/>
    </w:rPr>
  </w:style>
  <w:style w:type="character" w:customStyle="1" w:styleId="blk3">
    <w:name w:val="blk3"/>
    <w:basedOn w:val="a0"/>
    <w:rsid w:val="008002E3"/>
    <w:rPr>
      <w:vanish w:val="0"/>
      <w:webHidden w:val="0"/>
      <w:specVanish w:val="0"/>
    </w:rPr>
  </w:style>
  <w:style w:type="character" w:customStyle="1" w:styleId="blk">
    <w:name w:val="blk"/>
    <w:basedOn w:val="a0"/>
    <w:rsid w:val="008002E3"/>
  </w:style>
</w:styles>
</file>

<file path=word/webSettings.xml><?xml version="1.0" encoding="utf-8"?>
<w:webSettings xmlns:r="http://schemas.openxmlformats.org/officeDocument/2006/relationships" xmlns:w="http://schemas.openxmlformats.org/wordprocessingml/2006/main">
  <w:divs>
    <w:div w:id="340283619">
      <w:bodyDiv w:val="1"/>
      <w:marLeft w:val="0"/>
      <w:marRight w:val="0"/>
      <w:marTop w:val="0"/>
      <w:marBottom w:val="0"/>
      <w:divBdr>
        <w:top w:val="none" w:sz="0" w:space="0" w:color="auto"/>
        <w:left w:val="none" w:sz="0" w:space="0" w:color="auto"/>
        <w:bottom w:val="none" w:sz="0" w:space="0" w:color="auto"/>
        <w:right w:val="none" w:sz="0" w:space="0" w:color="auto"/>
      </w:divBdr>
    </w:div>
    <w:div w:id="172267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ibliofond.ru/view.aspx?id=124049" TargetMode="External"/><Relationship Id="rId4" Type="http://schemas.openxmlformats.org/officeDocument/2006/relationships/settings" Target="settings.xml"/><Relationship Id="rId9" Type="http://schemas.openxmlformats.org/officeDocument/2006/relationships/hyperlink" Target="http://www.allpravo.ru/library/doc99p/instrum2232/item2250.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ibliofond.ru/view.aspx?id=124049" TargetMode="External"/><Relationship Id="rId2" Type="http://schemas.openxmlformats.org/officeDocument/2006/relationships/hyperlink" Target="http://www.bibliofond.ru/view.aspx?id=124049" TargetMode="External"/><Relationship Id="rId1" Type="http://schemas.openxmlformats.org/officeDocument/2006/relationships/hyperlink" Target="http://slovarozhegova.ru/" TargetMode="External"/><Relationship Id="rId4" Type="http://schemas.openxmlformats.org/officeDocument/2006/relationships/hyperlink" Target="http://www.allpravo.ru/library/doc99p/instrum2232/item2250.html" TargetMode="External"/></Relationships>
</file>

<file path=word/theme/theme1.xml><?xml version="1.0" encoding="utf-8"?>
<a:theme xmlns:a="http://schemas.openxmlformats.org/drawingml/2006/main" name="Тема Office">
  <a:themeElements>
    <a:clrScheme name="Поток">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91DCE5B-6F94-41DB-BA0B-649284861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TotalTime>
  <Pages>1</Pages>
  <Words>19584</Words>
  <Characters>111632</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СургутНИПИнефть</Company>
  <LinksUpToDate>false</LinksUpToDate>
  <CharactersWithSpaces>130955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Влада</dc:creator>
  <cp:keywords/>
  <dc:description/>
  <cp:lastModifiedBy>Влада</cp:lastModifiedBy>
  <cp:revision>313</cp:revision>
  <cp:lastPrinted>2016-05-12T12:55:00Z</cp:lastPrinted>
  <dcterms:created xsi:type="dcterms:W3CDTF">2016-04-25T10:55:00Z</dcterms:created>
  <dcterms:modified xsi:type="dcterms:W3CDTF">2016-05-12T13:02:00Z</dcterms:modified>
</cp:coreProperties>
</file>