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4" w:rsidRPr="002951D9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 xml:space="preserve">Санкт-Петербургский </w:t>
      </w:r>
      <w:r w:rsidR="000E3E17">
        <w:rPr>
          <w:rFonts w:ascii="Times New Roman" w:hAnsi="Times New Roman" w:cs="Times New Roman"/>
          <w:sz w:val="24"/>
          <w:szCs w:val="24"/>
        </w:rPr>
        <w:t>государственный у</w:t>
      </w:r>
      <w:r w:rsidRPr="002951D9">
        <w:rPr>
          <w:rFonts w:ascii="Times New Roman" w:hAnsi="Times New Roman" w:cs="Times New Roman"/>
          <w:sz w:val="24"/>
          <w:szCs w:val="24"/>
        </w:rPr>
        <w:t>ниверситет</w:t>
      </w:r>
    </w:p>
    <w:p w:rsidR="00B215E4" w:rsidRPr="002951D9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>Кафедра гражданского процесса</w:t>
      </w:r>
    </w:p>
    <w:p w:rsidR="00B215E4" w:rsidRPr="002951D9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15E4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E4" w:rsidRPr="002951D9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D9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B215E4" w:rsidRPr="00C02EC5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gramStart"/>
      <w:r w:rsidR="000E3E17">
        <w:rPr>
          <w:rFonts w:ascii="Times New Roman" w:hAnsi="Times New Roman" w:cs="Times New Roman"/>
          <w:sz w:val="24"/>
          <w:szCs w:val="24"/>
        </w:rPr>
        <w:t>студента второго курса магистратуры очной формы обучения</w:t>
      </w:r>
      <w:proofErr w:type="gramEnd"/>
      <w:r w:rsidR="000E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EC5">
        <w:rPr>
          <w:rFonts w:ascii="Times New Roman" w:hAnsi="Times New Roman" w:cs="Times New Roman"/>
          <w:sz w:val="24"/>
          <w:szCs w:val="24"/>
        </w:rPr>
        <w:t>Дрогомирова</w:t>
      </w:r>
      <w:proofErr w:type="spellEnd"/>
      <w:r w:rsidRPr="00C02EC5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25663" w:rsidRPr="00C02EC5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EC5">
        <w:rPr>
          <w:rFonts w:ascii="Times New Roman" w:hAnsi="Times New Roman" w:cs="Times New Roman"/>
          <w:sz w:val="24"/>
          <w:szCs w:val="24"/>
        </w:rPr>
        <w:t>«Некоторые вопросы допустимости доказательств»</w:t>
      </w:r>
    </w:p>
    <w:p w:rsidR="00B215E4" w:rsidRDefault="00B215E4" w:rsidP="00B215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E4" w:rsidRDefault="00B215E4" w:rsidP="00B2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5E4" w:rsidRDefault="00B215E4" w:rsidP="00B215E4">
      <w:pPr>
        <w:spacing w:after="0"/>
        <w:ind w:firstLine="709"/>
        <w:jc w:val="both"/>
        <w:rPr>
          <w:sz w:val="24"/>
          <w:szCs w:val="24"/>
        </w:rPr>
      </w:pPr>
    </w:p>
    <w:p w:rsidR="00B215E4" w:rsidRDefault="00B215E4" w:rsidP="00C0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E4">
        <w:rPr>
          <w:rFonts w:ascii="Times New Roman" w:hAnsi="Times New Roman" w:cs="Times New Roman"/>
          <w:sz w:val="24"/>
          <w:szCs w:val="24"/>
        </w:rPr>
        <w:t xml:space="preserve">Вопросы доказательственного права, в целом, и проблема допустимости доказательств, в частности, всегда были и будут чрезвычайно актуальны. Особый интерес данная тема должна вызвать в связи с </w:t>
      </w:r>
      <w:r w:rsidR="000E3E17">
        <w:rPr>
          <w:rFonts w:ascii="Times New Roman" w:hAnsi="Times New Roman" w:cs="Times New Roman"/>
          <w:sz w:val="24"/>
          <w:szCs w:val="24"/>
        </w:rPr>
        <w:t>подходами, изложенными в Постановлении</w:t>
      </w:r>
      <w:r w:rsidRPr="00B215E4">
        <w:rPr>
          <w:rFonts w:ascii="Times New Roman" w:hAnsi="Times New Roman" w:cs="Times New Roman"/>
          <w:sz w:val="24"/>
          <w:szCs w:val="24"/>
        </w:rPr>
        <w:t xml:space="preserve"> Президиума Высшего Арбитражного Суда Российской Федерации от 12 ноября 2013 года № 18002/12. Вывод</w:t>
      </w:r>
      <w:r w:rsidR="000E3E17">
        <w:rPr>
          <w:rFonts w:ascii="Times New Roman" w:hAnsi="Times New Roman" w:cs="Times New Roman"/>
          <w:sz w:val="24"/>
          <w:szCs w:val="24"/>
        </w:rPr>
        <w:t>ы</w:t>
      </w:r>
      <w:r w:rsidRPr="00B215E4">
        <w:rPr>
          <w:rFonts w:ascii="Times New Roman" w:hAnsi="Times New Roman" w:cs="Times New Roman"/>
          <w:sz w:val="24"/>
          <w:szCs w:val="24"/>
        </w:rPr>
        <w:t xml:space="preserve"> Высшего Арбитражного Суда, изложенные в указанном акте, безусловно, можно назвать революционными в контексте правил о допустимости доказательств. </w:t>
      </w:r>
      <w:r>
        <w:rPr>
          <w:rFonts w:ascii="Times New Roman" w:hAnsi="Times New Roman" w:cs="Times New Roman"/>
          <w:sz w:val="24"/>
          <w:szCs w:val="24"/>
        </w:rPr>
        <w:t xml:space="preserve">Все это предопределяет повышенное внимание к работам, посвященным данной проблематике, поэтому, несомненно, следует поддержать Дениса Александровича в его выборе темы для научного исследования. </w:t>
      </w:r>
    </w:p>
    <w:p w:rsidR="00B215E4" w:rsidRDefault="00B215E4" w:rsidP="00C0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следует признать, что работа автора страдает рядом недостатков. Оформление работы является весьма некачественным и может свидетельствовать о спешке, в которой писалась работа. </w:t>
      </w:r>
      <w:r w:rsidR="00847D89">
        <w:rPr>
          <w:rFonts w:ascii="Times New Roman" w:hAnsi="Times New Roman" w:cs="Times New Roman"/>
          <w:sz w:val="24"/>
          <w:szCs w:val="24"/>
        </w:rPr>
        <w:t xml:space="preserve">Для автора характерно чрезмерное использование скобок, курсивов и подчеркиваний, в том числе в местах, совершенно необоснованных с точки зрения смысловой нагрузки текста. Кроме того, работа в целом написана крайне вольным стилем, который не должен быть свойственен выпускной квалификационной работе магистра. </w:t>
      </w:r>
    </w:p>
    <w:p w:rsidR="00847D89" w:rsidRDefault="00847D89" w:rsidP="00C0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содержания работы следует отметить следующее. Вторая глава работы, посвященная анализу судебной практики, представляет собой совокупность выдержек из судебных актов, которые сопровождаются редкими комментариями по существу поставленной проблемы. В ходе написания третьей главы так и не был предложен достаточно аргументированный и цельный анализ позиции През</w:t>
      </w:r>
      <w:r w:rsidR="000E3E17">
        <w:rPr>
          <w:rFonts w:ascii="Times New Roman" w:hAnsi="Times New Roman" w:cs="Times New Roman"/>
          <w:sz w:val="24"/>
          <w:szCs w:val="24"/>
        </w:rPr>
        <w:t xml:space="preserve">идиума ВАС РФ, а также системное и последовательное </w:t>
      </w:r>
      <w:r>
        <w:rPr>
          <w:rFonts w:ascii="Times New Roman" w:hAnsi="Times New Roman" w:cs="Times New Roman"/>
          <w:sz w:val="24"/>
          <w:szCs w:val="24"/>
        </w:rPr>
        <w:t>объя</w:t>
      </w:r>
      <w:r w:rsidR="000E3E17">
        <w:rPr>
          <w:rFonts w:ascii="Times New Roman" w:hAnsi="Times New Roman" w:cs="Times New Roman"/>
          <w:sz w:val="24"/>
          <w:szCs w:val="24"/>
        </w:rPr>
        <w:t>снение или опровержение положений, изложенных в комментируемом</w:t>
      </w:r>
      <w:r>
        <w:rPr>
          <w:rFonts w:ascii="Times New Roman" w:hAnsi="Times New Roman" w:cs="Times New Roman"/>
          <w:sz w:val="24"/>
          <w:szCs w:val="24"/>
        </w:rPr>
        <w:t xml:space="preserve"> судебном акте.</w:t>
      </w:r>
    </w:p>
    <w:p w:rsidR="00847D89" w:rsidRPr="00847D89" w:rsidRDefault="000E3E17" w:rsidP="00C0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7D89">
        <w:rPr>
          <w:rFonts w:ascii="Times New Roman" w:hAnsi="Times New Roman" w:cs="Times New Roman"/>
          <w:sz w:val="24"/>
          <w:szCs w:val="24"/>
        </w:rPr>
        <w:t xml:space="preserve"> ходе защиты Денису Александровичу п</w:t>
      </w:r>
      <w:r w:rsidR="00847D89" w:rsidRPr="00847D89">
        <w:rPr>
          <w:rFonts w:ascii="Times New Roman" w:hAnsi="Times New Roman" w:cs="Times New Roman"/>
          <w:sz w:val="24"/>
          <w:szCs w:val="24"/>
        </w:rPr>
        <w:t>редлагается ответить на следующие вопросы:</w:t>
      </w:r>
    </w:p>
    <w:p w:rsidR="00847D89" w:rsidRPr="00847D89" w:rsidRDefault="00847D89" w:rsidP="00C02E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89">
        <w:rPr>
          <w:rFonts w:ascii="Times New Roman" w:hAnsi="Times New Roman" w:cs="Times New Roman"/>
          <w:sz w:val="24"/>
          <w:szCs w:val="24"/>
        </w:rPr>
        <w:lastRenderedPageBreak/>
        <w:t>На стр. 37 автор указывает, что допустимость доказательств включает в себя и требования к процессуальному поведению. Представляется необходимым уточнить, что автор имел в виду.</w:t>
      </w:r>
    </w:p>
    <w:p w:rsidR="00847D89" w:rsidRPr="00C0466B" w:rsidRDefault="00847D89" w:rsidP="00C02E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89">
        <w:rPr>
          <w:rFonts w:ascii="Times New Roman" w:hAnsi="Times New Roman" w:cs="Times New Roman"/>
          <w:sz w:val="24"/>
          <w:szCs w:val="24"/>
        </w:rPr>
        <w:t xml:space="preserve">На стр. 49 автор, анализируя возможность связи доказываемого юридического факта с решением вопроса о допустимости соответствующих средств доказывания (влияние правомерности/неправомерности действий на </w:t>
      </w:r>
      <w:r w:rsidR="00C02EC5">
        <w:rPr>
          <w:rFonts w:ascii="Times New Roman" w:hAnsi="Times New Roman" w:cs="Times New Roman"/>
          <w:sz w:val="24"/>
          <w:szCs w:val="24"/>
        </w:rPr>
        <w:t>правила о допустимости</w:t>
      </w:r>
      <w:r w:rsidRPr="00847D89">
        <w:rPr>
          <w:rFonts w:ascii="Times New Roman" w:hAnsi="Times New Roman" w:cs="Times New Roman"/>
          <w:sz w:val="24"/>
          <w:szCs w:val="24"/>
        </w:rPr>
        <w:t xml:space="preserve"> средств доказывания), указывает, что положения закона не со</w:t>
      </w:r>
      <w:r w:rsidR="000E3E17">
        <w:rPr>
          <w:rFonts w:ascii="Times New Roman" w:hAnsi="Times New Roman" w:cs="Times New Roman"/>
          <w:sz w:val="24"/>
          <w:szCs w:val="24"/>
        </w:rPr>
        <w:t>держат однозначных оснований для такого</w:t>
      </w:r>
      <w:r w:rsidRPr="00847D89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E3E17">
        <w:rPr>
          <w:rFonts w:ascii="Times New Roman" w:hAnsi="Times New Roman" w:cs="Times New Roman"/>
          <w:sz w:val="24"/>
          <w:szCs w:val="24"/>
        </w:rPr>
        <w:t>а</w:t>
      </w:r>
      <w:r w:rsidRPr="00847D89">
        <w:rPr>
          <w:rFonts w:ascii="Times New Roman" w:hAnsi="Times New Roman" w:cs="Times New Roman"/>
          <w:sz w:val="24"/>
          <w:szCs w:val="24"/>
        </w:rPr>
        <w:t>. Вместе с тем, как указывает автор</w:t>
      </w:r>
      <w:r w:rsidR="000E3E17">
        <w:rPr>
          <w:rFonts w:ascii="Times New Roman" w:hAnsi="Times New Roman" w:cs="Times New Roman"/>
          <w:sz w:val="24"/>
          <w:szCs w:val="24"/>
        </w:rPr>
        <w:t>, для него «приемлемый уровень</w:t>
      </w:r>
      <w:r w:rsidRPr="00847D89">
        <w:rPr>
          <w:rFonts w:ascii="Times New Roman" w:hAnsi="Times New Roman" w:cs="Times New Roman"/>
          <w:sz w:val="24"/>
          <w:szCs w:val="24"/>
        </w:rPr>
        <w:t xml:space="preserve"> решения данного вопроса – уровень федерального закона». Не отрицая спорность указаний Президиума, </w:t>
      </w:r>
      <w:r w:rsidR="000E3E17">
        <w:rPr>
          <w:rFonts w:ascii="Times New Roman" w:hAnsi="Times New Roman" w:cs="Times New Roman"/>
          <w:sz w:val="24"/>
          <w:szCs w:val="24"/>
        </w:rPr>
        <w:t>в ходе защиты автор необходимо уточнить</w:t>
      </w:r>
      <w:r w:rsidRPr="00847D89">
        <w:rPr>
          <w:rFonts w:ascii="Times New Roman" w:hAnsi="Times New Roman" w:cs="Times New Roman"/>
          <w:sz w:val="24"/>
          <w:szCs w:val="24"/>
        </w:rPr>
        <w:t>, можно ли свести ответ на данный вопрос</w:t>
      </w:r>
      <w:r w:rsidR="00C02EC5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Pr="00847D89">
        <w:rPr>
          <w:rFonts w:ascii="Times New Roman" w:hAnsi="Times New Roman" w:cs="Times New Roman"/>
          <w:sz w:val="24"/>
          <w:szCs w:val="24"/>
        </w:rPr>
        <w:t xml:space="preserve"> к выбору </w:t>
      </w:r>
      <w:proofErr w:type="gramStart"/>
      <w:r w:rsidRPr="00847D8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47D89">
        <w:rPr>
          <w:rFonts w:ascii="Times New Roman" w:hAnsi="Times New Roman" w:cs="Times New Roman"/>
          <w:sz w:val="24"/>
          <w:szCs w:val="24"/>
        </w:rPr>
        <w:t xml:space="preserve">, как указывает </w:t>
      </w:r>
      <w:proofErr w:type="gramStart"/>
      <w:r w:rsidRPr="00847D89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847D89">
        <w:rPr>
          <w:rFonts w:ascii="Times New Roman" w:hAnsi="Times New Roman" w:cs="Times New Roman"/>
          <w:sz w:val="24"/>
          <w:szCs w:val="24"/>
        </w:rPr>
        <w:t>, «формализмом» и «обеспечением подлинной законности»? Будет ли тут обеспечена «подлинная законность»</w:t>
      </w:r>
      <w:r w:rsidR="00C02EC5">
        <w:rPr>
          <w:rFonts w:ascii="Times New Roman" w:hAnsi="Times New Roman" w:cs="Times New Roman"/>
          <w:sz w:val="24"/>
          <w:szCs w:val="24"/>
        </w:rPr>
        <w:t xml:space="preserve"> в случае применения правил, изложенных в постановлении Президиума,</w:t>
      </w:r>
      <w:r w:rsidRPr="00847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D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7D89">
        <w:rPr>
          <w:rFonts w:ascii="Times New Roman" w:hAnsi="Times New Roman" w:cs="Times New Roman"/>
          <w:sz w:val="24"/>
          <w:szCs w:val="24"/>
        </w:rPr>
        <w:t xml:space="preserve"> не следует ли искать ответ в области правовой природы допустимости доказательств и наз</w:t>
      </w:r>
      <w:r w:rsidR="000E3E17">
        <w:rPr>
          <w:rFonts w:ascii="Times New Roman" w:hAnsi="Times New Roman" w:cs="Times New Roman"/>
          <w:sz w:val="24"/>
          <w:szCs w:val="24"/>
        </w:rPr>
        <w:t>начения правил о допустимости?</w:t>
      </w:r>
    </w:p>
    <w:p w:rsidR="00C0466B" w:rsidRDefault="00C0466B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66B" w:rsidRDefault="00C0466B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C53" w:rsidRDefault="00F05C53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C0466B" w:rsidRPr="00F05C53" w:rsidRDefault="00F05C53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Адвокат, партнер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Пугач  Ю.А.</w:t>
      </w:r>
    </w:p>
    <w:p w:rsidR="00C0466B" w:rsidRDefault="00C0466B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C53" w:rsidRPr="00F05C53" w:rsidRDefault="00F05C53" w:rsidP="00C04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24.05.2016 г.</w:t>
      </w:r>
      <w:bookmarkStart w:id="0" w:name="_GoBack"/>
      <w:bookmarkEnd w:id="0"/>
    </w:p>
    <w:sectPr w:rsidR="00F05C53" w:rsidRPr="00F05C53" w:rsidSect="00ED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DBD"/>
    <w:multiLevelType w:val="hybridMultilevel"/>
    <w:tmpl w:val="1E560A82"/>
    <w:lvl w:ilvl="0" w:tplc="E1446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E4"/>
    <w:rsid w:val="000E3E17"/>
    <w:rsid w:val="004761FF"/>
    <w:rsid w:val="006F5696"/>
    <w:rsid w:val="00847D89"/>
    <w:rsid w:val="00B215E4"/>
    <w:rsid w:val="00C02EC5"/>
    <w:rsid w:val="00C0466B"/>
    <w:rsid w:val="00EA408E"/>
    <w:rsid w:val="00ED5DC3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Yurova.E</cp:lastModifiedBy>
  <cp:revision>3</cp:revision>
  <dcterms:created xsi:type="dcterms:W3CDTF">2016-05-24T10:09:00Z</dcterms:created>
  <dcterms:modified xsi:type="dcterms:W3CDTF">2016-05-24T11:44:00Z</dcterms:modified>
</cp:coreProperties>
</file>