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9D" w:rsidRPr="00550928" w:rsidRDefault="000A449D" w:rsidP="000A449D">
      <w:pPr>
        <w:pStyle w:val="12"/>
        <w:ind w:firstLine="0"/>
        <w:rPr>
          <w:b w:val="0"/>
        </w:rPr>
      </w:pPr>
      <w:r w:rsidRPr="00550928">
        <w:rPr>
          <w:b w:val="0"/>
        </w:rPr>
        <w:t>Санкт-Петербургский государственный университет</w:t>
      </w:r>
    </w:p>
    <w:p w:rsidR="000A449D" w:rsidRDefault="000A449D" w:rsidP="000A449D">
      <w:pPr>
        <w:jc w:val="center"/>
        <w:rPr>
          <w:rFonts w:ascii="Times New Roman" w:hAnsi="Times New Roman" w:cs="Times New Roman"/>
          <w:sz w:val="28"/>
          <w:szCs w:val="28"/>
        </w:rPr>
      </w:pPr>
      <w:r>
        <w:rPr>
          <w:rFonts w:ascii="Times New Roman" w:hAnsi="Times New Roman" w:cs="Times New Roman"/>
          <w:sz w:val="28"/>
          <w:szCs w:val="28"/>
        </w:rPr>
        <w:t>Кафедра коммерческого права</w:t>
      </w:r>
    </w:p>
    <w:p w:rsidR="000A449D" w:rsidRDefault="000A449D" w:rsidP="000A449D">
      <w:pPr>
        <w:jc w:val="center"/>
        <w:rPr>
          <w:rFonts w:ascii="Times New Roman" w:hAnsi="Times New Roman" w:cs="Times New Roman"/>
          <w:sz w:val="28"/>
          <w:szCs w:val="28"/>
        </w:rPr>
      </w:pPr>
    </w:p>
    <w:p w:rsidR="000A449D" w:rsidRDefault="000A449D" w:rsidP="000A449D">
      <w:pPr>
        <w:jc w:val="center"/>
        <w:rPr>
          <w:rFonts w:ascii="Times New Roman" w:hAnsi="Times New Roman" w:cs="Times New Roman"/>
          <w:sz w:val="28"/>
          <w:szCs w:val="28"/>
        </w:rPr>
      </w:pPr>
    </w:p>
    <w:p w:rsidR="000A449D" w:rsidRDefault="000A449D" w:rsidP="000A449D">
      <w:pPr>
        <w:jc w:val="center"/>
        <w:rPr>
          <w:rFonts w:ascii="Times New Roman" w:hAnsi="Times New Roman" w:cs="Times New Roman"/>
          <w:sz w:val="28"/>
          <w:szCs w:val="28"/>
        </w:rPr>
      </w:pPr>
    </w:p>
    <w:p w:rsidR="000A449D" w:rsidRPr="00550928" w:rsidRDefault="000A449D" w:rsidP="000A449D">
      <w:pPr>
        <w:jc w:val="center"/>
        <w:rPr>
          <w:rFonts w:ascii="Times New Roman" w:hAnsi="Times New Roman" w:cs="Times New Roman"/>
          <w:sz w:val="28"/>
          <w:szCs w:val="28"/>
        </w:rPr>
      </w:pPr>
    </w:p>
    <w:p w:rsidR="000A449D" w:rsidRPr="00550928" w:rsidRDefault="000A449D" w:rsidP="000A449D">
      <w:pPr>
        <w:jc w:val="center"/>
        <w:rPr>
          <w:rFonts w:ascii="Times New Roman" w:hAnsi="Times New Roman" w:cs="Times New Roman"/>
          <w:sz w:val="28"/>
          <w:szCs w:val="28"/>
        </w:rPr>
      </w:pPr>
    </w:p>
    <w:p w:rsidR="000A449D" w:rsidRPr="00550928" w:rsidRDefault="000A449D" w:rsidP="000A449D">
      <w:pPr>
        <w:jc w:val="center"/>
        <w:rPr>
          <w:rFonts w:ascii="Times New Roman" w:hAnsi="Times New Roman" w:cs="Times New Roman"/>
          <w:b/>
          <w:sz w:val="28"/>
          <w:szCs w:val="28"/>
        </w:rPr>
      </w:pPr>
      <w:r w:rsidRPr="00550928">
        <w:rPr>
          <w:rFonts w:ascii="Times New Roman" w:hAnsi="Times New Roman" w:cs="Times New Roman"/>
          <w:b/>
          <w:sz w:val="28"/>
          <w:szCs w:val="28"/>
        </w:rPr>
        <w:t>Правовое регулирование иностранной инвестиционной деятельности в сфере топливно-энергетического комплекса Р</w:t>
      </w:r>
      <w:r>
        <w:rPr>
          <w:rFonts w:ascii="Times New Roman" w:hAnsi="Times New Roman" w:cs="Times New Roman"/>
          <w:b/>
          <w:sz w:val="28"/>
          <w:szCs w:val="28"/>
        </w:rPr>
        <w:t xml:space="preserve">оссийской </w:t>
      </w:r>
      <w:r w:rsidRPr="00550928">
        <w:rPr>
          <w:rFonts w:ascii="Times New Roman" w:hAnsi="Times New Roman" w:cs="Times New Roman"/>
          <w:b/>
          <w:sz w:val="28"/>
          <w:szCs w:val="28"/>
        </w:rPr>
        <w:t>Федерации</w:t>
      </w:r>
    </w:p>
    <w:p w:rsidR="000A449D" w:rsidRDefault="000A449D" w:rsidP="000A449D">
      <w:pPr>
        <w:jc w:val="center"/>
        <w:rPr>
          <w:rFonts w:ascii="Times New Roman" w:hAnsi="Times New Roman" w:cs="Times New Roman"/>
          <w:sz w:val="28"/>
          <w:szCs w:val="28"/>
        </w:rPr>
      </w:pPr>
    </w:p>
    <w:p w:rsidR="000A449D" w:rsidRDefault="000A449D" w:rsidP="000A449D">
      <w:pPr>
        <w:jc w:val="center"/>
        <w:rPr>
          <w:rFonts w:ascii="Times New Roman" w:hAnsi="Times New Roman" w:cs="Times New Roman"/>
          <w:sz w:val="28"/>
          <w:szCs w:val="28"/>
        </w:rPr>
      </w:pPr>
    </w:p>
    <w:p w:rsidR="000A449D" w:rsidRDefault="000A449D" w:rsidP="000A449D">
      <w:pPr>
        <w:jc w:val="center"/>
        <w:rPr>
          <w:rFonts w:ascii="Times New Roman" w:hAnsi="Times New Roman" w:cs="Times New Roman"/>
          <w:sz w:val="28"/>
          <w:szCs w:val="28"/>
        </w:rPr>
      </w:pPr>
    </w:p>
    <w:p w:rsidR="000A449D" w:rsidRDefault="000A449D" w:rsidP="000A449D">
      <w:pPr>
        <w:ind w:left="4248"/>
        <w:rPr>
          <w:rFonts w:ascii="Times New Roman" w:hAnsi="Times New Roman" w:cs="Times New Roman"/>
          <w:sz w:val="28"/>
          <w:szCs w:val="28"/>
        </w:rPr>
      </w:pPr>
    </w:p>
    <w:p w:rsidR="000A449D" w:rsidRDefault="000A449D" w:rsidP="000A449D">
      <w:pPr>
        <w:ind w:left="4248"/>
        <w:rPr>
          <w:rFonts w:ascii="Times New Roman" w:hAnsi="Times New Roman" w:cs="Times New Roman"/>
          <w:sz w:val="28"/>
          <w:szCs w:val="28"/>
        </w:rPr>
      </w:pPr>
    </w:p>
    <w:p w:rsidR="000A449D" w:rsidRDefault="000A449D" w:rsidP="000A449D">
      <w:pPr>
        <w:rPr>
          <w:rFonts w:ascii="Times New Roman" w:hAnsi="Times New Roman" w:cs="Times New Roman"/>
          <w:sz w:val="28"/>
          <w:szCs w:val="28"/>
        </w:rPr>
      </w:pPr>
    </w:p>
    <w:p w:rsidR="000A449D" w:rsidRPr="00DE21AB" w:rsidRDefault="000A449D" w:rsidP="000A449D">
      <w:pPr>
        <w:ind w:left="4248"/>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DE21AB">
        <w:rPr>
          <w:rFonts w:ascii="Times New Roman" w:hAnsi="Times New Roman" w:cs="Times New Roman"/>
          <w:sz w:val="28"/>
          <w:szCs w:val="28"/>
        </w:rPr>
        <w:t xml:space="preserve"> работа</w:t>
      </w:r>
    </w:p>
    <w:p w:rsidR="000A449D" w:rsidRPr="00ED1950" w:rsidRDefault="000A449D" w:rsidP="000A449D">
      <w:pPr>
        <w:ind w:left="3829" w:firstLine="419"/>
        <w:rPr>
          <w:rFonts w:ascii="Times New Roman" w:hAnsi="Times New Roman" w:cs="Times New Roman"/>
          <w:sz w:val="28"/>
          <w:szCs w:val="28"/>
        </w:rPr>
      </w:pPr>
      <w:r>
        <w:rPr>
          <w:rFonts w:ascii="Times New Roman" w:hAnsi="Times New Roman" w:cs="Times New Roman"/>
          <w:sz w:val="28"/>
          <w:szCs w:val="28"/>
        </w:rPr>
        <w:t>студента 2 курса магистратуры</w:t>
      </w:r>
      <w:r w:rsidRPr="00DE21AB">
        <w:rPr>
          <w:rFonts w:ascii="Times New Roman" w:hAnsi="Times New Roman" w:cs="Times New Roman"/>
          <w:sz w:val="28"/>
          <w:szCs w:val="28"/>
        </w:rPr>
        <w:t xml:space="preserve"> </w:t>
      </w:r>
    </w:p>
    <w:p w:rsidR="000A449D" w:rsidRDefault="000A449D" w:rsidP="000A449D">
      <w:pPr>
        <w:ind w:left="3540" w:firstLine="708"/>
        <w:rPr>
          <w:rFonts w:ascii="Times New Roman" w:hAnsi="Times New Roman" w:cs="Times New Roman"/>
          <w:sz w:val="28"/>
          <w:szCs w:val="28"/>
        </w:rPr>
      </w:pPr>
      <w:r>
        <w:rPr>
          <w:rFonts w:ascii="Times New Roman" w:hAnsi="Times New Roman" w:cs="Times New Roman"/>
          <w:sz w:val="28"/>
          <w:szCs w:val="28"/>
        </w:rPr>
        <w:t>очной формы обучения</w:t>
      </w:r>
    </w:p>
    <w:p w:rsidR="000A449D" w:rsidRDefault="000A449D" w:rsidP="000A449D">
      <w:pPr>
        <w:ind w:left="3829" w:firstLine="419"/>
        <w:rPr>
          <w:rFonts w:ascii="Times New Roman" w:hAnsi="Times New Roman" w:cs="Times New Roman"/>
          <w:sz w:val="28"/>
          <w:szCs w:val="28"/>
        </w:rPr>
      </w:pPr>
      <w:proofErr w:type="spellStart"/>
      <w:r>
        <w:rPr>
          <w:rFonts w:ascii="Times New Roman" w:hAnsi="Times New Roman" w:cs="Times New Roman"/>
          <w:sz w:val="28"/>
          <w:szCs w:val="28"/>
        </w:rPr>
        <w:t>Гутиева</w:t>
      </w:r>
      <w:proofErr w:type="spellEnd"/>
      <w:r>
        <w:rPr>
          <w:rFonts w:ascii="Times New Roman" w:hAnsi="Times New Roman" w:cs="Times New Roman"/>
          <w:sz w:val="28"/>
          <w:szCs w:val="28"/>
        </w:rPr>
        <w:t xml:space="preserve"> Алана Станиславовича</w:t>
      </w:r>
    </w:p>
    <w:p w:rsidR="000A449D" w:rsidRDefault="000A449D" w:rsidP="000A449D">
      <w:pPr>
        <w:ind w:left="5664"/>
        <w:rPr>
          <w:rFonts w:ascii="Times New Roman" w:hAnsi="Times New Roman" w:cs="Times New Roman"/>
          <w:sz w:val="28"/>
          <w:szCs w:val="28"/>
        </w:rPr>
      </w:pPr>
    </w:p>
    <w:p w:rsidR="000A449D" w:rsidRDefault="000A449D" w:rsidP="000A449D">
      <w:pPr>
        <w:ind w:left="5664"/>
        <w:rPr>
          <w:rFonts w:ascii="Times New Roman" w:hAnsi="Times New Roman" w:cs="Times New Roman"/>
          <w:sz w:val="28"/>
          <w:szCs w:val="28"/>
        </w:rPr>
      </w:pPr>
    </w:p>
    <w:p w:rsidR="000A449D" w:rsidRDefault="000A449D" w:rsidP="000A449D">
      <w:pPr>
        <w:ind w:left="5664"/>
        <w:rPr>
          <w:rFonts w:ascii="Times New Roman" w:hAnsi="Times New Roman" w:cs="Times New Roman"/>
          <w:sz w:val="28"/>
          <w:szCs w:val="28"/>
        </w:rPr>
      </w:pPr>
    </w:p>
    <w:p w:rsidR="000A449D" w:rsidRDefault="000A449D" w:rsidP="000A449D">
      <w:pPr>
        <w:ind w:left="3540"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0A449D" w:rsidRDefault="000A449D" w:rsidP="000A449D">
      <w:pPr>
        <w:ind w:left="3540" w:firstLine="708"/>
        <w:rPr>
          <w:rFonts w:ascii="Times New Roman" w:hAnsi="Times New Roman" w:cs="Times New Roman"/>
          <w:sz w:val="28"/>
          <w:szCs w:val="28"/>
        </w:rPr>
      </w:pPr>
      <w:r>
        <w:rPr>
          <w:rFonts w:ascii="Times New Roman" w:hAnsi="Times New Roman" w:cs="Times New Roman"/>
          <w:sz w:val="28"/>
          <w:szCs w:val="28"/>
        </w:rPr>
        <w:t>профессор, доктор юридических наук</w:t>
      </w:r>
    </w:p>
    <w:p w:rsidR="000A449D" w:rsidRDefault="000A449D" w:rsidP="000A449D">
      <w:pPr>
        <w:ind w:left="3540" w:firstLine="708"/>
        <w:rPr>
          <w:rFonts w:ascii="Times New Roman" w:hAnsi="Times New Roman" w:cs="Times New Roman"/>
          <w:sz w:val="28"/>
          <w:szCs w:val="28"/>
        </w:rPr>
      </w:pPr>
      <w:r>
        <w:rPr>
          <w:rFonts w:ascii="Times New Roman" w:hAnsi="Times New Roman" w:cs="Times New Roman"/>
          <w:sz w:val="28"/>
          <w:szCs w:val="28"/>
        </w:rPr>
        <w:t>Скворцов Олег Юрьевич</w:t>
      </w:r>
    </w:p>
    <w:p w:rsidR="000A449D" w:rsidRDefault="000A449D" w:rsidP="000A449D">
      <w:pPr>
        <w:ind w:left="5664"/>
        <w:rPr>
          <w:rFonts w:ascii="Times New Roman" w:hAnsi="Times New Roman" w:cs="Times New Roman"/>
          <w:sz w:val="28"/>
          <w:szCs w:val="28"/>
        </w:rPr>
      </w:pPr>
    </w:p>
    <w:p w:rsidR="000A449D" w:rsidRDefault="000A449D" w:rsidP="000A449D">
      <w:pPr>
        <w:ind w:left="5664"/>
        <w:rPr>
          <w:rFonts w:ascii="Times New Roman" w:hAnsi="Times New Roman" w:cs="Times New Roman"/>
          <w:sz w:val="28"/>
          <w:szCs w:val="28"/>
        </w:rPr>
      </w:pPr>
    </w:p>
    <w:p w:rsidR="000A449D" w:rsidRDefault="000A449D" w:rsidP="000A449D">
      <w:pPr>
        <w:ind w:left="5664"/>
        <w:rPr>
          <w:rFonts w:ascii="Times New Roman" w:hAnsi="Times New Roman" w:cs="Times New Roman"/>
          <w:sz w:val="28"/>
          <w:szCs w:val="28"/>
        </w:rPr>
      </w:pPr>
    </w:p>
    <w:p w:rsidR="000A449D" w:rsidRDefault="000A449D" w:rsidP="000A449D">
      <w:pPr>
        <w:ind w:left="5664"/>
        <w:rPr>
          <w:rFonts w:ascii="Times New Roman" w:hAnsi="Times New Roman" w:cs="Times New Roman"/>
          <w:sz w:val="28"/>
          <w:szCs w:val="28"/>
        </w:rPr>
      </w:pPr>
    </w:p>
    <w:p w:rsidR="000A449D" w:rsidRDefault="000A449D" w:rsidP="000A449D">
      <w:pPr>
        <w:ind w:left="5664"/>
        <w:rPr>
          <w:rFonts w:ascii="Times New Roman" w:hAnsi="Times New Roman" w:cs="Times New Roman"/>
          <w:sz w:val="28"/>
          <w:szCs w:val="28"/>
        </w:rPr>
      </w:pPr>
    </w:p>
    <w:p w:rsidR="000A449D" w:rsidRDefault="000A449D" w:rsidP="000A449D">
      <w:pPr>
        <w:ind w:left="5664"/>
        <w:rPr>
          <w:rFonts w:ascii="Times New Roman" w:hAnsi="Times New Roman" w:cs="Times New Roman"/>
          <w:sz w:val="28"/>
          <w:szCs w:val="28"/>
        </w:rPr>
      </w:pPr>
    </w:p>
    <w:p w:rsidR="000A449D" w:rsidRDefault="000A449D" w:rsidP="000A449D">
      <w:pPr>
        <w:ind w:left="5664"/>
        <w:rPr>
          <w:rFonts w:ascii="Times New Roman" w:hAnsi="Times New Roman" w:cs="Times New Roman"/>
          <w:sz w:val="28"/>
          <w:szCs w:val="28"/>
        </w:rPr>
      </w:pPr>
    </w:p>
    <w:p w:rsidR="000A449D" w:rsidRDefault="000A449D" w:rsidP="000A449D">
      <w:pPr>
        <w:ind w:left="5664"/>
        <w:rPr>
          <w:rFonts w:ascii="Times New Roman" w:hAnsi="Times New Roman" w:cs="Times New Roman"/>
          <w:sz w:val="28"/>
          <w:szCs w:val="28"/>
        </w:rPr>
      </w:pPr>
    </w:p>
    <w:p w:rsidR="000A449D" w:rsidRDefault="000A449D" w:rsidP="000A449D">
      <w:pPr>
        <w:ind w:left="5664"/>
        <w:rPr>
          <w:rFonts w:ascii="Times New Roman" w:hAnsi="Times New Roman" w:cs="Times New Roman"/>
          <w:sz w:val="28"/>
          <w:szCs w:val="28"/>
        </w:rPr>
      </w:pPr>
    </w:p>
    <w:p w:rsidR="000A449D" w:rsidRDefault="000A449D" w:rsidP="000A449D">
      <w:pPr>
        <w:ind w:left="5664"/>
        <w:rPr>
          <w:rFonts w:ascii="Times New Roman" w:hAnsi="Times New Roman" w:cs="Times New Roman"/>
          <w:sz w:val="28"/>
          <w:szCs w:val="28"/>
        </w:rPr>
      </w:pPr>
    </w:p>
    <w:p w:rsidR="000A449D" w:rsidRDefault="000A449D" w:rsidP="000A449D">
      <w:pPr>
        <w:ind w:left="5664"/>
        <w:rPr>
          <w:rFonts w:ascii="Times New Roman" w:hAnsi="Times New Roman" w:cs="Times New Roman"/>
          <w:sz w:val="28"/>
          <w:szCs w:val="28"/>
        </w:rPr>
      </w:pPr>
    </w:p>
    <w:p w:rsidR="000A449D" w:rsidRDefault="000A449D" w:rsidP="000A449D">
      <w:pPr>
        <w:ind w:left="5664"/>
        <w:rPr>
          <w:rFonts w:ascii="Times New Roman" w:hAnsi="Times New Roman" w:cs="Times New Roman"/>
          <w:sz w:val="28"/>
          <w:szCs w:val="28"/>
        </w:rPr>
      </w:pPr>
    </w:p>
    <w:p w:rsidR="000A449D" w:rsidRDefault="000A449D" w:rsidP="000A449D">
      <w:pPr>
        <w:rPr>
          <w:rFonts w:ascii="Times New Roman" w:hAnsi="Times New Roman" w:cs="Times New Roman"/>
          <w:sz w:val="28"/>
          <w:szCs w:val="28"/>
        </w:rPr>
      </w:pPr>
    </w:p>
    <w:p w:rsidR="000A449D" w:rsidRDefault="000A449D" w:rsidP="000A449D">
      <w:pPr>
        <w:rPr>
          <w:rFonts w:ascii="Times New Roman" w:hAnsi="Times New Roman" w:cs="Times New Roman"/>
          <w:sz w:val="28"/>
          <w:szCs w:val="28"/>
        </w:rPr>
      </w:pPr>
    </w:p>
    <w:p w:rsidR="000A449D" w:rsidRDefault="000A449D" w:rsidP="000A449D">
      <w:pPr>
        <w:ind w:left="5664"/>
        <w:rPr>
          <w:rFonts w:ascii="Times New Roman" w:hAnsi="Times New Roman" w:cs="Times New Roman"/>
          <w:sz w:val="28"/>
          <w:szCs w:val="28"/>
        </w:rPr>
      </w:pPr>
    </w:p>
    <w:p w:rsidR="000A449D" w:rsidRDefault="000A449D" w:rsidP="000A449D">
      <w:pPr>
        <w:rPr>
          <w:rFonts w:ascii="Times New Roman" w:hAnsi="Times New Roman" w:cs="Times New Roman"/>
          <w:sz w:val="28"/>
          <w:szCs w:val="28"/>
        </w:rPr>
      </w:pPr>
    </w:p>
    <w:p w:rsidR="000A449D" w:rsidRDefault="000A449D" w:rsidP="000A449D">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0A449D" w:rsidRPr="00DE21AB" w:rsidRDefault="000A449D" w:rsidP="000A449D">
      <w:pPr>
        <w:jc w:val="center"/>
        <w:rPr>
          <w:rFonts w:ascii="Times New Roman" w:hAnsi="Times New Roman" w:cs="Times New Roman"/>
          <w:sz w:val="28"/>
          <w:szCs w:val="28"/>
        </w:rPr>
      </w:pPr>
      <w:r>
        <w:rPr>
          <w:rFonts w:ascii="Times New Roman" w:hAnsi="Times New Roman" w:cs="Times New Roman"/>
          <w:sz w:val="28"/>
          <w:szCs w:val="28"/>
        </w:rPr>
        <w:t>2016 год</w:t>
      </w:r>
    </w:p>
    <w:p w:rsidR="000A449D" w:rsidRDefault="000A449D" w:rsidP="00D23D6A">
      <w:pPr>
        <w:spacing w:line="360" w:lineRule="auto"/>
        <w:rPr>
          <w:rFonts w:ascii="Times New Roman" w:hAnsi="Times New Roman" w:cs="Times New Roman"/>
          <w:b/>
          <w:sz w:val="28"/>
          <w:szCs w:val="28"/>
        </w:rPr>
      </w:pPr>
    </w:p>
    <w:sdt>
      <w:sdtPr>
        <w:rPr>
          <w:rFonts w:asciiTheme="minorHAnsi" w:eastAsiaTheme="minorEastAsia" w:hAnsiTheme="minorHAnsi" w:cstheme="minorBidi"/>
          <w:b w:val="0"/>
          <w:bCs w:val="0"/>
          <w:color w:val="auto"/>
          <w:sz w:val="24"/>
          <w:szCs w:val="24"/>
          <w:lang w:eastAsia="ru-RU"/>
        </w:rPr>
        <w:id w:val="360425"/>
        <w:docPartObj>
          <w:docPartGallery w:val="Table of Contents"/>
          <w:docPartUnique/>
        </w:docPartObj>
      </w:sdtPr>
      <w:sdtContent>
        <w:p w:rsidR="00550928" w:rsidRPr="00550928" w:rsidRDefault="00550928" w:rsidP="00D23D6A">
          <w:pPr>
            <w:pStyle w:val="ae"/>
            <w:spacing w:line="360" w:lineRule="auto"/>
            <w:jc w:val="center"/>
            <w:rPr>
              <w:rFonts w:ascii="Times New Roman" w:hAnsi="Times New Roman" w:cs="Times New Roman"/>
            </w:rPr>
          </w:pPr>
          <w:r w:rsidRPr="00550928">
            <w:rPr>
              <w:rFonts w:ascii="Times New Roman" w:hAnsi="Times New Roman" w:cs="Times New Roman"/>
              <w:color w:val="auto"/>
            </w:rPr>
            <w:t>Оглавление</w:t>
          </w:r>
        </w:p>
        <w:p w:rsidR="00D23D6A" w:rsidRPr="00D23D6A" w:rsidRDefault="000C60AC" w:rsidP="00D23D6A">
          <w:pPr>
            <w:pStyle w:val="11"/>
            <w:tabs>
              <w:tab w:val="right" w:leader="dot" w:pos="9622"/>
            </w:tabs>
            <w:jc w:val="both"/>
            <w:rPr>
              <w:rFonts w:ascii="Times New Roman" w:hAnsi="Times New Roman" w:cs="Times New Roman"/>
              <w:noProof/>
              <w:sz w:val="28"/>
              <w:szCs w:val="28"/>
            </w:rPr>
          </w:pPr>
          <w:r w:rsidRPr="00550928">
            <w:rPr>
              <w:rFonts w:ascii="Times New Roman" w:hAnsi="Times New Roman" w:cs="Times New Roman"/>
              <w:sz w:val="28"/>
              <w:szCs w:val="28"/>
            </w:rPr>
            <w:fldChar w:fldCharType="begin"/>
          </w:r>
          <w:r w:rsidR="00550928" w:rsidRPr="00550928">
            <w:rPr>
              <w:rFonts w:ascii="Times New Roman" w:hAnsi="Times New Roman" w:cs="Times New Roman"/>
              <w:sz w:val="28"/>
              <w:szCs w:val="28"/>
            </w:rPr>
            <w:instrText xml:space="preserve"> TOC \o "1-3" \h \z \u </w:instrText>
          </w:r>
          <w:r w:rsidRPr="00550928">
            <w:rPr>
              <w:rFonts w:ascii="Times New Roman" w:hAnsi="Times New Roman" w:cs="Times New Roman"/>
              <w:sz w:val="28"/>
              <w:szCs w:val="28"/>
            </w:rPr>
            <w:fldChar w:fldCharType="separate"/>
          </w:r>
          <w:hyperlink w:anchor="_Toc450918003" w:history="1">
            <w:r w:rsidR="00D23D6A" w:rsidRPr="00D23D6A">
              <w:rPr>
                <w:rStyle w:val="ad"/>
                <w:rFonts w:ascii="Times New Roman" w:hAnsi="Times New Roman" w:cs="Times New Roman"/>
                <w:noProof/>
                <w:sz w:val="28"/>
                <w:szCs w:val="28"/>
              </w:rPr>
              <w:t>Введение</w:t>
            </w:r>
            <w:r w:rsidR="00D23D6A" w:rsidRPr="00D23D6A">
              <w:rPr>
                <w:rFonts w:ascii="Times New Roman" w:hAnsi="Times New Roman" w:cs="Times New Roman"/>
                <w:noProof/>
                <w:webHidden/>
                <w:sz w:val="28"/>
                <w:szCs w:val="28"/>
              </w:rPr>
              <w:tab/>
            </w:r>
            <w:r w:rsidRPr="00D23D6A">
              <w:rPr>
                <w:rFonts w:ascii="Times New Roman" w:hAnsi="Times New Roman" w:cs="Times New Roman"/>
                <w:noProof/>
                <w:webHidden/>
                <w:sz w:val="28"/>
                <w:szCs w:val="28"/>
              </w:rPr>
              <w:fldChar w:fldCharType="begin"/>
            </w:r>
            <w:r w:rsidR="00D23D6A" w:rsidRPr="00D23D6A">
              <w:rPr>
                <w:rFonts w:ascii="Times New Roman" w:hAnsi="Times New Roman" w:cs="Times New Roman"/>
                <w:noProof/>
                <w:webHidden/>
                <w:sz w:val="28"/>
                <w:szCs w:val="28"/>
              </w:rPr>
              <w:instrText xml:space="preserve"> PAGEREF _Toc450918003 \h </w:instrText>
            </w:r>
            <w:r w:rsidRPr="00D23D6A">
              <w:rPr>
                <w:rFonts w:ascii="Times New Roman" w:hAnsi="Times New Roman" w:cs="Times New Roman"/>
                <w:noProof/>
                <w:webHidden/>
                <w:sz w:val="28"/>
                <w:szCs w:val="28"/>
              </w:rPr>
            </w:r>
            <w:r w:rsidRPr="00D23D6A">
              <w:rPr>
                <w:rFonts w:ascii="Times New Roman" w:hAnsi="Times New Roman" w:cs="Times New Roman"/>
                <w:noProof/>
                <w:webHidden/>
                <w:sz w:val="28"/>
                <w:szCs w:val="28"/>
              </w:rPr>
              <w:fldChar w:fldCharType="separate"/>
            </w:r>
            <w:r w:rsidR="00D23D6A" w:rsidRPr="00D23D6A">
              <w:rPr>
                <w:rFonts w:ascii="Times New Roman" w:hAnsi="Times New Roman" w:cs="Times New Roman"/>
                <w:noProof/>
                <w:webHidden/>
                <w:sz w:val="28"/>
                <w:szCs w:val="28"/>
              </w:rPr>
              <w:t>3</w:t>
            </w:r>
            <w:r w:rsidRPr="00D23D6A">
              <w:rPr>
                <w:rFonts w:ascii="Times New Roman" w:hAnsi="Times New Roman" w:cs="Times New Roman"/>
                <w:noProof/>
                <w:webHidden/>
                <w:sz w:val="28"/>
                <w:szCs w:val="28"/>
              </w:rPr>
              <w:fldChar w:fldCharType="end"/>
            </w:r>
          </w:hyperlink>
        </w:p>
        <w:p w:rsidR="00D23D6A" w:rsidRPr="00D23D6A" w:rsidRDefault="000C60AC" w:rsidP="00D23D6A">
          <w:pPr>
            <w:pStyle w:val="21"/>
            <w:tabs>
              <w:tab w:val="right" w:leader="dot" w:pos="9622"/>
            </w:tabs>
            <w:ind w:left="0"/>
            <w:jc w:val="both"/>
            <w:rPr>
              <w:rFonts w:ascii="Times New Roman" w:hAnsi="Times New Roman" w:cs="Times New Roman"/>
              <w:noProof/>
              <w:sz w:val="28"/>
              <w:szCs w:val="28"/>
            </w:rPr>
          </w:pPr>
          <w:hyperlink w:anchor="_Toc450918004" w:history="1">
            <w:r w:rsidR="00D23D6A" w:rsidRPr="00D23D6A">
              <w:rPr>
                <w:rStyle w:val="ad"/>
                <w:rFonts w:ascii="Times New Roman" w:hAnsi="Times New Roman" w:cs="Times New Roman"/>
                <w:noProof/>
                <w:sz w:val="28"/>
                <w:szCs w:val="28"/>
              </w:rPr>
              <w:t xml:space="preserve">Глава </w:t>
            </w:r>
            <w:r w:rsidR="00D23D6A" w:rsidRPr="00D23D6A">
              <w:rPr>
                <w:rStyle w:val="ad"/>
                <w:rFonts w:ascii="Times New Roman" w:hAnsi="Times New Roman" w:cs="Times New Roman"/>
                <w:noProof/>
                <w:sz w:val="28"/>
                <w:szCs w:val="28"/>
                <w:lang w:val="en-US"/>
              </w:rPr>
              <w:t>I</w:t>
            </w:r>
            <w:r w:rsidR="00D23D6A" w:rsidRPr="00D23D6A">
              <w:rPr>
                <w:rStyle w:val="ad"/>
                <w:rFonts w:ascii="Times New Roman" w:hAnsi="Times New Roman" w:cs="Times New Roman"/>
                <w:noProof/>
                <w:sz w:val="28"/>
                <w:szCs w:val="28"/>
              </w:rPr>
              <w:t>. Источники правового регулирования отношений с участием иностранных инвесторов в сфере топливно-энергетического комплекса</w:t>
            </w:r>
            <w:r w:rsidR="00D23D6A" w:rsidRPr="00D23D6A">
              <w:rPr>
                <w:rFonts w:ascii="Times New Roman" w:hAnsi="Times New Roman" w:cs="Times New Roman"/>
                <w:noProof/>
                <w:webHidden/>
                <w:sz w:val="28"/>
                <w:szCs w:val="28"/>
              </w:rPr>
              <w:tab/>
            </w:r>
            <w:r w:rsidRPr="00D23D6A">
              <w:rPr>
                <w:rFonts w:ascii="Times New Roman" w:hAnsi="Times New Roman" w:cs="Times New Roman"/>
                <w:noProof/>
                <w:webHidden/>
                <w:sz w:val="28"/>
                <w:szCs w:val="28"/>
              </w:rPr>
              <w:fldChar w:fldCharType="begin"/>
            </w:r>
            <w:r w:rsidR="00D23D6A" w:rsidRPr="00D23D6A">
              <w:rPr>
                <w:rFonts w:ascii="Times New Roman" w:hAnsi="Times New Roman" w:cs="Times New Roman"/>
                <w:noProof/>
                <w:webHidden/>
                <w:sz w:val="28"/>
                <w:szCs w:val="28"/>
              </w:rPr>
              <w:instrText xml:space="preserve"> PAGEREF _Toc450918004 \h </w:instrText>
            </w:r>
            <w:r w:rsidRPr="00D23D6A">
              <w:rPr>
                <w:rFonts w:ascii="Times New Roman" w:hAnsi="Times New Roman" w:cs="Times New Roman"/>
                <w:noProof/>
                <w:webHidden/>
                <w:sz w:val="28"/>
                <w:szCs w:val="28"/>
              </w:rPr>
            </w:r>
            <w:r w:rsidRPr="00D23D6A">
              <w:rPr>
                <w:rFonts w:ascii="Times New Roman" w:hAnsi="Times New Roman" w:cs="Times New Roman"/>
                <w:noProof/>
                <w:webHidden/>
                <w:sz w:val="28"/>
                <w:szCs w:val="28"/>
              </w:rPr>
              <w:fldChar w:fldCharType="separate"/>
            </w:r>
            <w:r w:rsidR="00D23D6A" w:rsidRPr="00D23D6A">
              <w:rPr>
                <w:rFonts w:ascii="Times New Roman" w:hAnsi="Times New Roman" w:cs="Times New Roman"/>
                <w:noProof/>
                <w:webHidden/>
                <w:sz w:val="28"/>
                <w:szCs w:val="28"/>
              </w:rPr>
              <w:t>5</w:t>
            </w:r>
            <w:r w:rsidRPr="00D23D6A">
              <w:rPr>
                <w:rFonts w:ascii="Times New Roman" w:hAnsi="Times New Roman" w:cs="Times New Roman"/>
                <w:noProof/>
                <w:webHidden/>
                <w:sz w:val="28"/>
                <w:szCs w:val="28"/>
              </w:rPr>
              <w:fldChar w:fldCharType="end"/>
            </w:r>
          </w:hyperlink>
        </w:p>
        <w:p w:rsidR="00D23D6A" w:rsidRPr="00D23D6A" w:rsidRDefault="000C60AC" w:rsidP="00D23D6A">
          <w:pPr>
            <w:pStyle w:val="11"/>
            <w:tabs>
              <w:tab w:val="left" w:pos="4395"/>
              <w:tab w:val="right" w:leader="dot" w:pos="9622"/>
            </w:tabs>
            <w:jc w:val="both"/>
            <w:rPr>
              <w:rFonts w:ascii="Times New Roman" w:hAnsi="Times New Roman" w:cs="Times New Roman"/>
              <w:noProof/>
              <w:sz w:val="28"/>
              <w:szCs w:val="28"/>
            </w:rPr>
          </w:pPr>
          <w:hyperlink w:anchor="_Toc450918005" w:history="1">
            <w:r w:rsidR="00D23D6A" w:rsidRPr="00D23D6A">
              <w:rPr>
                <w:rStyle w:val="ad"/>
                <w:rFonts w:ascii="Times New Roman" w:hAnsi="Times New Roman" w:cs="Times New Roman"/>
                <w:noProof/>
                <w:sz w:val="28"/>
                <w:szCs w:val="28"/>
              </w:rPr>
              <w:t>§ 1.1. Система законодательства в сфере топливно-энергетического комплекса</w:t>
            </w:r>
            <w:r w:rsidR="00D23D6A" w:rsidRPr="00D23D6A">
              <w:rPr>
                <w:rFonts w:ascii="Times New Roman" w:hAnsi="Times New Roman" w:cs="Times New Roman"/>
                <w:noProof/>
                <w:webHidden/>
                <w:sz w:val="28"/>
                <w:szCs w:val="28"/>
              </w:rPr>
              <w:tab/>
            </w:r>
            <w:r w:rsidRPr="00D23D6A">
              <w:rPr>
                <w:rFonts w:ascii="Times New Roman" w:hAnsi="Times New Roman" w:cs="Times New Roman"/>
                <w:noProof/>
                <w:webHidden/>
                <w:sz w:val="28"/>
                <w:szCs w:val="28"/>
              </w:rPr>
              <w:fldChar w:fldCharType="begin"/>
            </w:r>
            <w:r w:rsidR="00D23D6A" w:rsidRPr="00D23D6A">
              <w:rPr>
                <w:rFonts w:ascii="Times New Roman" w:hAnsi="Times New Roman" w:cs="Times New Roman"/>
                <w:noProof/>
                <w:webHidden/>
                <w:sz w:val="28"/>
                <w:szCs w:val="28"/>
              </w:rPr>
              <w:instrText xml:space="preserve"> PAGEREF _Toc450918005 \h </w:instrText>
            </w:r>
            <w:r w:rsidRPr="00D23D6A">
              <w:rPr>
                <w:rFonts w:ascii="Times New Roman" w:hAnsi="Times New Roman" w:cs="Times New Roman"/>
                <w:noProof/>
                <w:webHidden/>
                <w:sz w:val="28"/>
                <w:szCs w:val="28"/>
              </w:rPr>
            </w:r>
            <w:r w:rsidRPr="00D23D6A">
              <w:rPr>
                <w:rFonts w:ascii="Times New Roman" w:hAnsi="Times New Roman" w:cs="Times New Roman"/>
                <w:noProof/>
                <w:webHidden/>
                <w:sz w:val="28"/>
                <w:szCs w:val="28"/>
              </w:rPr>
              <w:fldChar w:fldCharType="separate"/>
            </w:r>
            <w:r w:rsidR="00D23D6A" w:rsidRPr="00D23D6A">
              <w:rPr>
                <w:rFonts w:ascii="Times New Roman" w:hAnsi="Times New Roman" w:cs="Times New Roman"/>
                <w:noProof/>
                <w:webHidden/>
                <w:sz w:val="28"/>
                <w:szCs w:val="28"/>
              </w:rPr>
              <w:t>5</w:t>
            </w:r>
            <w:r w:rsidRPr="00D23D6A">
              <w:rPr>
                <w:rFonts w:ascii="Times New Roman" w:hAnsi="Times New Roman" w:cs="Times New Roman"/>
                <w:noProof/>
                <w:webHidden/>
                <w:sz w:val="28"/>
                <w:szCs w:val="28"/>
              </w:rPr>
              <w:fldChar w:fldCharType="end"/>
            </w:r>
          </w:hyperlink>
        </w:p>
        <w:p w:rsidR="00D23D6A" w:rsidRPr="00D23D6A" w:rsidRDefault="000C60AC" w:rsidP="00D23D6A">
          <w:pPr>
            <w:pStyle w:val="11"/>
            <w:tabs>
              <w:tab w:val="right" w:leader="dot" w:pos="9622"/>
            </w:tabs>
            <w:jc w:val="both"/>
            <w:rPr>
              <w:rFonts w:ascii="Times New Roman" w:hAnsi="Times New Roman" w:cs="Times New Roman"/>
              <w:noProof/>
              <w:sz w:val="28"/>
              <w:szCs w:val="28"/>
            </w:rPr>
          </w:pPr>
          <w:hyperlink w:anchor="_Toc450918006" w:history="1">
            <w:r w:rsidR="00D23D6A" w:rsidRPr="00D23D6A">
              <w:rPr>
                <w:rStyle w:val="ad"/>
                <w:rFonts w:ascii="Times New Roman" w:hAnsi="Times New Roman" w:cs="Times New Roman"/>
                <w:noProof/>
                <w:sz w:val="28"/>
                <w:szCs w:val="28"/>
              </w:rPr>
              <w:t>§ 1.2. Нормативно-правовая основа осуществления иностранной инвестиционной деятельности в сфере топливно-энергетического комплекса Российской Федерации</w:t>
            </w:r>
            <w:r w:rsidR="00D23D6A" w:rsidRPr="00D23D6A">
              <w:rPr>
                <w:rFonts w:ascii="Times New Roman" w:hAnsi="Times New Roman" w:cs="Times New Roman"/>
                <w:noProof/>
                <w:webHidden/>
                <w:sz w:val="28"/>
                <w:szCs w:val="28"/>
              </w:rPr>
              <w:tab/>
            </w:r>
            <w:r w:rsidRPr="00D23D6A">
              <w:rPr>
                <w:rFonts w:ascii="Times New Roman" w:hAnsi="Times New Roman" w:cs="Times New Roman"/>
                <w:noProof/>
                <w:webHidden/>
                <w:sz w:val="28"/>
                <w:szCs w:val="28"/>
              </w:rPr>
              <w:fldChar w:fldCharType="begin"/>
            </w:r>
            <w:r w:rsidR="00D23D6A" w:rsidRPr="00D23D6A">
              <w:rPr>
                <w:rFonts w:ascii="Times New Roman" w:hAnsi="Times New Roman" w:cs="Times New Roman"/>
                <w:noProof/>
                <w:webHidden/>
                <w:sz w:val="28"/>
                <w:szCs w:val="28"/>
              </w:rPr>
              <w:instrText xml:space="preserve"> PAGEREF _Toc450918006 \h </w:instrText>
            </w:r>
            <w:r w:rsidRPr="00D23D6A">
              <w:rPr>
                <w:rFonts w:ascii="Times New Roman" w:hAnsi="Times New Roman" w:cs="Times New Roman"/>
                <w:noProof/>
                <w:webHidden/>
                <w:sz w:val="28"/>
                <w:szCs w:val="28"/>
              </w:rPr>
            </w:r>
            <w:r w:rsidRPr="00D23D6A">
              <w:rPr>
                <w:rFonts w:ascii="Times New Roman" w:hAnsi="Times New Roman" w:cs="Times New Roman"/>
                <w:noProof/>
                <w:webHidden/>
                <w:sz w:val="28"/>
                <w:szCs w:val="28"/>
              </w:rPr>
              <w:fldChar w:fldCharType="separate"/>
            </w:r>
            <w:r w:rsidR="00D23D6A" w:rsidRPr="00D23D6A">
              <w:rPr>
                <w:rFonts w:ascii="Times New Roman" w:hAnsi="Times New Roman" w:cs="Times New Roman"/>
                <w:noProof/>
                <w:webHidden/>
                <w:sz w:val="28"/>
                <w:szCs w:val="28"/>
              </w:rPr>
              <w:t>24</w:t>
            </w:r>
            <w:r w:rsidRPr="00D23D6A">
              <w:rPr>
                <w:rFonts w:ascii="Times New Roman" w:hAnsi="Times New Roman" w:cs="Times New Roman"/>
                <w:noProof/>
                <w:webHidden/>
                <w:sz w:val="28"/>
                <w:szCs w:val="28"/>
              </w:rPr>
              <w:fldChar w:fldCharType="end"/>
            </w:r>
          </w:hyperlink>
        </w:p>
        <w:p w:rsidR="00D23D6A" w:rsidRPr="00D23D6A" w:rsidRDefault="000C60AC" w:rsidP="00D23D6A">
          <w:pPr>
            <w:pStyle w:val="11"/>
            <w:tabs>
              <w:tab w:val="right" w:leader="dot" w:pos="9622"/>
            </w:tabs>
            <w:jc w:val="both"/>
            <w:rPr>
              <w:rFonts w:ascii="Times New Roman" w:hAnsi="Times New Roman" w:cs="Times New Roman"/>
              <w:noProof/>
              <w:sz w:val="28"/>
              <w:szCs w:val="28"/>
            </w:rPr>
          </w:pPr>
          <w:hyperlink w:anchor="_Toc450918007" w:history="1">
            <w:r w:rsidR="00D23D6A" w:rsidRPr="00D23D6A">
              <w:rPr>
                <w:rStyle w:val="ad"/>
                <w:rFonts w:ascii="Times New Roman" w:hAnsi="Times New Roman" w:cs="Times New Roman"/>
                <w:noProof/>
                <w:sz w:val="28"/>
                <w:szCs w:val="28"/>
              </w:rPr>
              <w:t xml:space="preserve">Глава </w:t>
            </w:r>
            <w:r w:rsidR="00D23D6A" w:rsidRPr="00D23D6A">
              <w:rPr>
                <w:rStyle w:val="ad"/>
                <w:rFonts w:ascii="Times New Roman" w:hAnsi="Times New Roman" w:cs="Times New Roman"/>
                <w:noProof/>
                <w:sz w:val="28"/>
                <w:szCs w:val="28"/>
                <w:lang w:val="en-US"/>
              </w:rPr>
              <w:t>II</w:t>
            </w:r>
            <w:r w:rsidR="00D23D6A" w:rsidRPr="00D23D6A">
              <w:rPr>
                <w:rStyle w:val="ad"/>
                <w:rFonts w:ascii="Times New Roman" w:hAnsi="Times New Roman" w:cs="Times New Roman"/>
                <w:noProof/>
                <w:sz w:val="28"/>
                <w:szCs w:val="28"/>
              </w:rPr>
              <w:t>. Особенности осуществления иностранной инвестиционной деятельности в сфере ТЭК РФ</w:t>
            </w:r>
            <w:r w:rsidR="00D23D6A" w:rsidRPr="00D23D6A">
              <w:rPr>
                <w:rFonts w:ascii="Times New Roman" w:hAnsi="Times New Roman" w:cs="Times New Roman"/>
                <w:noProof/>
                <w:webHidden/>
                <w:sz w:val="28"/>
                <w:szCs w:val="28"/>
              </w:rPr>
              <w:tab/>
            </w:r>
            <w:r w:rsidRPr="00D23D6A">
              <w:rPr>
                <w:rFonts w:ascii="Times New Roman" w:hAnsi="Times New Roman" w:cs="Times New Roman"/>
                <w:noProof/>
                <w:webHidden/>
                <w:sz w:val="28"/>
                <w:szCs w:val="28"/>
              </w:rPr>
              <w:fldChar w:fldCharType="begin"/>
            </w:r>
            <w:r w:rsidR="00D23D6A" w:rsidRPr="00D23D6A">
              <w:rPr>
                <w:rFonts w:ascii="Times New Roman" w:hAnsi="Times New Roman" w:cs="Times New Roman"/>
                <w:noProof/>
                <w:webHidden/>
                <w:sz w:val="28"/>
                <w:szCs w:val="28"/>
              </w:rPr>
              <w:instrText xml:space="preserve"> PAGEREF _Toc450918007 \h </w:instrText>
            </w:r>
            <w:r w:rsidRPr="00D23D6A">
              <w:rPr>
                <w:rFonts w:ascii="Times New Roman" w:hAnsi="Times New Roman" w:cs="Times New Roman"/>
                <w:noProof/>
                <w:webHidden/>
                <w:sz w:val="28"/>
                <w:szCs w:val="28"/>
              </w:rPr>
            </w:r>
            <w:r w:rsidRPr="00D23D6A">
              <w:rPr>
                <w:rFonts w:ascii="Times New Roman" w:hAnsi="Times New Roman" w:cs="Times New Roman"/>
                <w:noProof/>
                <w:webHidden/>
                <w:sz w:val="28"/>
                <w:szCs w:val="28"/>
              </w:rPr>
              <w:fldChar w:fldCharType="separate"/>
            </w:r>
            <w:r w:rsidR="00D23D6A" w:rsidRPr="00D23D6A">
              <w:rPr>
                <w:rFonts w:ascii="Times New Roman" w:hAnsi="Times New Roman" w:cs="Times New Roman"/>
                <w:noProof/>
                <w:webHidden/>
                <w:sz w:val="28"/>
                <w:szCs w:val="28"/>
              </w:rPr>
              <w:t>35</w:t>
            </w:r>
            <w:r w:rsidRPr="00D23D6A">
              <w:rPr>
                <w:rFonts w:ascii="Times New Roman" w:hAnsi="Times New Roman" w:cs="Times New Roman"/>
                <w:noProof/>
                <w:webHidden/>
                <w:sz w:val="28"/>
                <w:szCs w:val="28"/>
              </w:rPr>
              <w:fldChar w:fldCharType="end"/>
            </w:r>
          </w:hyperlink>
        </w:p>
        <w:p w:rsidR="00D23D6A" w:rsidRPr="00D23D6A" w:rsidRDefault="000C60AC" w:rsidP="00D23D6A">
          <w:pPr>
            <w:pStyle w:val="11"/>
            <w:tabs>
              <w:tab w:val="right" w:leader="dot" w:pos="9622"/>
            </w:tabs>
            <w:jc w:val="both"/>
            <w:rPr>
              <w:rFonts w:ascii="Times New Roman" w:hAnsi="Times New Roman" w:cs="Times New Roman"/>
              <w:noProof/>
              <w:sz w:val="28"/>
              <w:szCs w:val="28"/>
            </w:rPr>
          </w:pPr>
          <w:hyperlink w:anchor="_Toc450918008" w:history="1">
            <w:r w:rsidR="00D23D6A" w:rsidRPr="00D23D6A">
              <w:rPr>
                <w:rStyle w:val="ad"/>
                <w:rFonts w:ascii="Times New Roman" w:hAnsi="Times New Roman" w:cs="Times New Roman"/>
                <w:noProof/>
                <w:sz w:val="28"/>
                <w:szCs w:val="28"/>
              </w:rPr>
              <w:t>§ 2.1. Понятия «иностранная инвестиция», «иностранная инвестиционная деятельность» и «иностранный инвестор» в национальном законодательстве</w:t>
            </w:r>
            <w:r w:rsidR="00D23D6A" w:rsidRPr="00D23D6A">
              <w:rPr>
                <w:rFonts w:ascii="Times New Roman" w:hAnsi="Times New Roman" w:cs="Times New Roman"/>
                <w:noProof/>
                <w:webHidden/>
                <w:sz w:val="28"/>
                <w:szCs w:val="28"/>
              </w:rPr>
              <w:tab/>
            </w:r>
            <w:r w:rsidRPr="00D23D6A">
              <w:rPr>
                <w:rFonts w:ascii="Times New Roman" w:hAnsi="Times New Roman" w:cs="Times New Roman"/>
                <w:noProof/>
                <w:webHidden/>
                <w:sz w:val="28"/>
                <w:szCs w:val="28"/>
              </w:rPr>
              <w:fldChar w:fldCharType="begin"/>
            </w:r>
            <w:r w:rsidR="00D23D6A" w:rsidRPr="00D23D6A">
              <w:rPr>
                <w:rFonts w:ascii="Times New Roman" w:hAnsi="Times New Roman" w:cs="Times New Roman"/>
                <w:noProof/>
                <w:webHidden/>
                <w:sz w:val="28"/>
                <w:szCs w:val="28"/>
              </w:rPr>
              <w:instrText xml:space="preserve"> PAGEREF _Toc450918008 \h </w:instrText>
            </w:r>
            <w:r w:rsidRPr="00D23D6A">
              <w:rPr>
                <w:rFonts w:ascii="Times New Roman" w:hAnsi="Times New Roman" w:cs="Times New Roman"/>
                <w:noProof/>
                <w:webHidden/>
                <w:sz w:val="28"/>
                <w:szCs w:val="28"/>
              </w:rPr>
            </w:r>
            <w:r w:rsidRPr="00D23D6A">
              <w:rPr>
                <w:rFonts w:ascii="Times New Roman" w:hAnsi="Times New Roman" w:cs="Times New Roman"/>
                <w:noProof/>
                <w:webHidden/>
                <w:sz w:val="28"/>
                <w:szCs w:val="28"/>
              </w:rPr>
              <w:fldChar w:fldCharType="separate"/>
            </w:r>
            <w:r w:rsidR="00D23D6A" w:rsidRPr="00D23D6A">
              <w:rPr>
                <w:rFonts w:ascii="Times New Roman" w:hAnsi="Times New Roman" w:cs="Times New Roman"/>
                <w:noProof/>
                <w:webHidden/>
                <w:sz w:val="28"/>
                <w:szCs w:val="28"/>
              </w:rPr>
              <w:t>35</w:t>
            </w:r>
            <w:r w:rsidRPr="00D23D6A">
              <w:rPr>
                <w:rFonts w:ascii="Times New Roman" w:hAnsi="Times New Roman" w:cs="Times New Roman"/>
                <w:noProof/>
                <w:webHidden/>
                <w:sz w:val="28"/>
                <w:szCs w:val="28"/>
              </w:rPr>
              <w:fldChar w:fldCharType="end"/>
            </w:r>
          </w:hyperlink>
        </w:p>
        <w:p w:rsidR="00D23D6A" w:rsidRPr="00D23D6A" w:rsidRDefault="000C60AC" w:rsidP="00D23D6A">
          <w:pPr>
            <w:pStyle w:val="11"/>
            <w:tabs>
              <w:tab w:val="right" w:leader="dot" w:pos="9622"/>
            </w:tabs>
            <w:jc w:val="both"/>
            <w:rPr>
              <w:rFonts w:ascii="Times New Roman" w:hAnsi="Times New Roman" w:cs="Times New Roman"/>
              <w:noProof/>
              <w:sz w:val="28"/>
              <w:szCs w:val="28"/>
            </w:rPr>
          </w:pPr>
          <w:hyperlink w:anchor="_Toc450918009" w:history="1">
            <w:r w:rsidR="00D23D6A" w:rsidRPr="00D23D6A">
              <w:rPr>
                <w:rStyle w:val="ad"/>
                <w:rFonts w:ascii="Times New Roman" w:hAnsi="Times New Roman" w:cs="Times New Roman"/>
                <w:noProof/>
                <w:sz w:val="28"/>
                <w:szCs w:val="28"/>
              </w:rPr>
              <w:t>§ 2.2 Правовые формы осуществления иностранной инвестиционной деятельности в ТЭК РФ</w:t>
            </w:r>
            <w:r w:rsidR="00D23D6A" w:rsidRPr="00D23D6A">
              <w:rPr>
                <w:rFonts w:ascii="Times New Roman" w:hAnsi="Times New Roman" w:cs="Times New Roman"/>
                <w:noProof/>
                <w:webHidden/>
                <w:sz w:val="28"/>
                <w:szCs w:val="28"/>
              </w:rPr>
              <w:tab/>
            </w:r>
            <w:r w:rsidRPr="00D23D6A">
              <w:rPr>
                <w:rFonts w:ascii="Times New Roman" w:hAnsi="Times New Roman" w:cs="Times New Roman"/>
                <w:noProof/>
                <w:webHidden/>
                <w:sz w:val="28"/>
                <w:szCs w:val="28"/>
              </w:rPr>
              <w:fldChar w:fldCharType="begin"/>
            </w:r>
            <w:r w:rsidR="00D23D6A" w:rsidRPr="00D23D6A">
              <w:rPr>
                <w:rFonts w:ascii="Times New Roman" w:hAnsi="Times New Roman" w:cs="Times New Roman"/>
                <w:noProof/>
                <w:webHidden/>
                <w:sz w:val="28"/>
                <w:szCs w:val="28"/>
              </w:rPr>
              <w:instrText xml:space="preserve"> PAGEREF _Toc450918009 \h </w:instrText>
            </w:r>
            <w:r w:rsidRPr="00D23D6A">
              <w:rPr>
                <w:rFonts w:ascii="Times New Roman" w:hAnsi="Times New Roman" w:cs="Times New Roman"/>
                <w:noProof/>
                <w:webHidden/>
                <w:sz w:val="28"/>
                <w:szCs w:val="28"/>
              </w:rPr>
            </w:r>
            <w:r w:rsidRPr="00D23D6A">
              <w:rPr>
                <w:rFonts w:ascii="Times New Roman" w:hAnsi="Times New Roman" w:cs="Times New Roman"/>
                <w:noProof/>
                <w:webHidden/>
                <w:sz w:val="28"/>
                <w:szCs w:val="28"/>
              </w:rPr>
              <w:fldChar w:fldCharType="separate"/>
            </w:r>
            <w:r w:rsidR="00D23D6A" w:rsidRPr="00D23D6A">
              <w:rPr>
                <w:rFonts w:ascii="Times New Roman" w:hAnsi="Times New Roman" w:cs="Times New Roman"/>
                <w:noProof/>
                <w:webHidden/>
                <w:sz w:val="28"/>
                <w:szCs w:val="28"/>
              </w:rPr>
              <w:t>50</w:t>
            </w:r>
            <w:r w:rsidRPr="00D23D6A">
              <w:rPr>
                <w:rFonts w:ascii="Times New Roman" w:hAnsi="Times New Roman" w:cs="Times New Roman"/>
                <w:noProof/>
                <w:webHidden/>
                <w:sz w:val="28"/>
                <w:szCs w:val="28"/>
              </w:rPr>
              <w:fldChar w:fldCharType="end"/>
            </w:r>
          </w:hyperlink>
        </w:p>
        <w:p w:rsidR="00D23D6A" w:rsidRPr="00D23D6A" w:rsidRDefault="000C60AC" w:rsidP="00D23D6A">
          <w:pPr>
            <w:pStyle w:val="11"/>
            <w:tabs>
              <w:tab w:val="right" w:leader="dot" w:pos="9622"/>
            </w:tabs>
            <w:jc w:val="both"/>
            <w:rPr>
              <w:rFonts w:ascii="Times New Roman" w:hAnsi="Times New Roman" w:cs="Times New Roman"/>
              <w:noProof/>
              <w:sz w:val="28"/>
              <w:szCs w:val="28"/>
            </w:rPr>
          </w:pPr>
          <w:hyperlink w:anchor="_Toc450918010" w:history="1">
            <w:r w:rsidR="00D23D6A" w:rsidRPr="00D23D6A">
              <w:rPr>
                <w:rStyle w:val="ad"/>
                <w:rFonts w:ascii="Times New Roman" w:hAnsi="Times New Roman" w:cs="Times New Roman"/>
                <w:noProof/>
                <w:sz w:val="28"/>
                <w:szCs w:val="28"/>
              </w:rPr>
              <w:t>Заключение</w:t>
            </w:r>
            <w:r w:rsidR="00D23D6A" w:rsidRPr="00D23D6A">
              <w:rPr>
                <w:rFonts w:ascii="Times New Roman" w:hAnsi="Times New Roman" w:cs="Times New Roman"/>
                <w:noProof/>
                <w:webHidden/>
                <w:sz w:val="28"/>
                <w:szCs w:val="28"/>
              </w:rPr>
              <w:tab/>
            </w:r>
            <w:r w:rsidRPr="00D23D6A">
              <w:rPr>
                <w:rFonts w:ascii="Times New Roman" w:hAnsi="Times New Roman" w:cs="Times New Roman"/>
                <w:noProof/>
                <w:webHidden/>
                <w:sz w:val="28"/>
                <w:szCs w:val="28"/>
              </w:rPr>
              <w:fldChar w:fldCharType="begin"/>
            </w:r>
            <w:r w:rsidR="00D23D6A" w:rsidRPr="00D23D6A">
              <w:rPr>
                <w:rFonts w:ascii="Times New Roman" w:hAnsi="Times New Roman" w:cs="Times New Roman"/>
                <w:noProof/>
                <w:webHidden/>
                <w:sz w:val="28"/>
                <w:szCs w:val="28"/>
              </w:rPr>
              <w:instrText xml:space="preserve"> PAGEREF _Toc450918010 \h </w:instrText>
            </w:r>
            <w:r w:rsidRPr="00D23D6A">
              <w:rPr>
                <w:rFonts w:ascii="Times New Roman" w:hAnsi="Times New Roman" w:cs="Times New Roman"/>
                <w:noProof/>
                <w:webHidden/>
                <w:sz w:val="28"/>
                <w:szCs w:val="28"/>
              </w:rPr>
            </w:r>
            <w:r w:rsidRPr="00D23D6A">
              <w:rPr>
                <w:rFonts w:ascii="Times New Roman" w:hAnsi="Times New Roman" w:cs="Times New Roman"/>
                <w:noProof/>
                <w:webHidden/>
                <w:sz w:val="28"/>
                <w:szCs w:val="28"/>
              </w:rPr>
              <w:fldChar w:fldCharType="separate"/>
            </w:r>
            <w:r w:rsidR="00D23D6A" w:rsidRPr="00D23D6A">
              <w:rPr>
                <w:rFonts w:ascii="Times New Roman" w:hAnsi="Times New Roman" w:cs="Times New Roman"/>
                <w:noProof/>
                <w:webHidden/>
                <w:sz w:val="28"/>
                <w:szCs w:val="28"/>
              </w:rPr>
              <w:t>68</w:t>
            </w:r>
            <w:r w:rsidRPr="00D23D6A">
              <w:rPr>
                <w:rFonts w:ascii="Times New Roman" w:hAnsi="Times New Roman" w:cs="Times New Roman"/>
                <w:noProof/>
                <w:webHidden/>
                <w:sz w:val="28"/>
                <w:szCs w:val="28"/>
              </w:rPr>
              <w:fldChar w:fldCharType="end"/>
            </w:r>
          </w:hyperlink>
        </w:p>
        <w:p w:rsidR="00D23D6A" w:rsidRPr="00D23D6A" w:rsidRDefault="000C60AC" w:rsidP="00D23D6A">
          <w:pPr>
            <w:pStyle w:val="11"/>
            <w:tabs>
              <w:tab w:val="right" w:leader="dot" w:pos="9622"/>
            </w:tabs>
            <w:jc w:val="both"/>
            <w:rPr>
              <w:rFonts w:ascii="Times New Roman" w:hAnsi="Times New Roman" w:cs="Times New Roman"/>
              <w:noProof/>
              <w:sz w:val="28"/>
              <w:szCs w:val="28"/>
            </w:rPr>
          </w:pPr>
          <w:hyperlink w:anchor="_Toc450918011" w:history="1">
            <w:r w:rsidR="00D23D6A" w:rsidRPr="00D23D6A">
              <w:rPr>
                <w:rStyle w:val="ad"/>
                <w:rFonts w:ascii="Times New Roman" w:hAnsi="Times New Roman" w:cs="Times New Roman"/>
                <w:noProof/>
                <w:sz w:val="28"/>
                <w:szCs w:val="28"/>
              </w:rPr>
              <w:t>Список литературы</w:t>
            </w:r>
            <w:r w:rsidR="00D23D6A" w:rsidRPr="00D23D6A">
              <w:rPr>
                <w:rFonts w:ascii="Times New Roman" w:hAnsi="Times New Roman" w:cs="Times New Roman"/>
                <w:noProof/>
                <w:webHidden/>
                <w:sz w:val="28"/>
                <w:szCs w:val="28"/>
              </w:rPr>
              <w:tab/>
            </w:r>
            <w:r w:rsidRPr="00D23D6A">
              <w:rPr>
                <w:rFonts w:ascii="Times New Roman" w:hAnsi="Times New Roman" w:cs="Times New Roman"/>
                <w:noProof/>
                <w:webHidden/>
                <w:sz w:val="28"/>
                <w:szCs w:val="28"/>
              </w:rPr>
              <w:fldChar w:fldCharType="begin"/>
            </w:r>
            <w:r w:rsidR="00D23D6A" w:rsidRPr="00D23D6A">
              <w:rPr>
                <w:rFonts w:ascii="Times New Roman" w:hAnsi="Times New Roman" w:cs="Times New Roman"/>
                <w:noProof/>
                <w:webHidden/>
                <w:sz w:val="28"/>
                <w:szCs w:val="28"/>
              </w:rPr>
              <w:instrText xml:space="preserve"> PAGEREF _Toc450918011 \h </w:instrText>
            </w:r>
            <w:r w:rsidRPr="00D23D6A">
              <w:rPr>
                <w:rFonts w:ascii="Times New Roman" w:hAnsi="Times New Roman" w:cs="Times New Roman"/>
                <w:noProof/>
                <w:webHidden/>
                <w:sz w:val="28"/>
                <w:szCs w:val="28"/>
              </w:rPr>
            </w:r>
            <w:r w:rsidRPr="00D23D6A">
              <w:rPr>
                <w:rFonts w:ascii="Times New Roman" w:hAnsi="Times New Roman" w:cs="Times New Roman"/>
                <w:noProof/>
                <w:webHidden/>
                <w:sz w:val="28"/>
                <w:szCs w:val="28"/>
              </w:rPr>
              <w:fldChar w:fldCharType="separate"/>
            </w:r>
            <w:r w:rsidR="00D23D6A" w:rsidRPr="00D23D6A">
              <w:rPr>
                <w:rFonts w:ascii="Times New Roman" w:hAnsi="Times New Roman" w:cs="Times New Roman"/>
                <w:noProof/>
                <w:webHidden/>
                <w:sz w:val="28"/>
                <w:szCs w:val="28"/>
              </w:rPr>
              <w:t>71</w:t>
            </w:r>
            <w:r w:rsidRPr="00D23D6A">
              <w:rPr>
                <w:rFonts w:ascii="Times New Roman" w:hAnsi="Times New Roman" w:cs="Times New Roman"/>
                <w:noProof/>
                <w:webHidden/>
                <w:sz w:val="28"/>
                <w:szCs w:val="28"/>
              </w:rPr>
              <w:fldChar w:fldCharType="end"/>
            </w:r>
          </w:hyperlink>
        </w:p>
        <w:p w:rsidR="00550928" w:rsidRDefault="000C60AC" w:rsidP="00D23D6A">
          <w:pPr>
            <w:spacing w:line="360" w:lineRule="auto"/>
            <w:jc w:val="both"/>
          </w:pPr>
          <w:r w:rsidRPr="00550928">
            <w:rPr>
              <w:rFonts w:ascii="Times New Roman" w:hAnsi="Times New Roman" w:cs="Times New Roman"/>
              <w:sz w:val="28"/>
              <w:szCs w:val="28"/>
            </w:rPr>
            <w:fldChar w:fldCharType="end"/>
          </w:r>
        </w:p>
      </w:sdtContent>
    </w:sdt>
    <w:p w:rsidR="000A449D" w:rsidRDefault="000A449D" w:rsidP="00E07995">
      <w:pPr>
        <w:spacing w:line="360" w:lineRule="auto"/>
        <w:jc w:val="center"/>
        <w:rPr>
          <w:rFonts w:ascii="Times New Roman" w:hAnsi="Times New Roman" w:cs="Times New Roman"/>
          <w:b/>
          <w:sz w:val="28"/>
          <w:szCs w:val="28"/>
        </w:rPr>
      </w:pPr>
    </w:p>
    <w:p w:rsidR="000A449D" w:rsidRDefault="000A449D" w:rsidP="00E07995">
      <w:pPr>
        <w:spacing w:line="360" w:lineRule="auto"/>
        <w:jc w:val="center"/>
        <w:rPr>
          <w:rFonts w:ascii="Times New Roman" w:hAnsi="Times New Roman" w:cs="Times New Roman"/>
          <w:b/>
          <w:sz w:val="28"/>
          <w:szCs w:val="28"/>
        </w:rPr>
      </w:pPr>
    </w:p>
    <w:p w:rsidR="000A449D" w:rsidRDefault="000A449D" w:rsidP="00E07995">
      <w:pPr>
        <w:spacing w:line="360" w:lineRule="auto"/>
        <w:jc w:val="center"/>
        <w:rPr>
          <w:rFonts w:ascii="Times New Roman" w:hAnsi="Times New Roman" w:cs="Times New Roman"/>
          <w:b/>
          <w:sz w:val="28"/>
          <w:szCs w:val="28"/>
        </w:rPr>
      </w:pPr>
    </w:p>
    <w:p w:rsidR="000A449D" w:rsidRDefault="000A449D" w:rsidP="00E07995">
      <w:pPr>
        <w:spacing w:line="360" w:lineRule="auto"/>
        <w:jc w:val="center"/>
        <w:rPr>
          <w:rFonts w:ascii="Times New Roman" w:hAnsi="Times New Roman" w:cs="Times New Roman"/>
          <w:b/>
          <w:sz w:val="28"/>
          <w:szCs w:val="28"/>
        </w:rPr>
      </w:pPr>
    </w:p>
    <w:p w:rsidR="000A449D" w:rsidRDefault="000A449D" w:rsidP="00E07995">
      <w:pPr>
        <w:spacing w:line="360" w:lineRule="auto"/>
        <w:jc w:val="center"/>
        <w:rPr>
          <w:rFonts w:ascii="Times New Roman" w:hAnsi="Times New Roman" w:cs="Times New Roman"/>
          <w:b/>
          <w:sz w:val="28"/>
          <w:szCs w:val="28"/>
        </w:rPr>
      </w:pPr>
    </w:p>
    <w:p w:rsidR="000A449D" w:rsidRDefault="000A449D" w:rsidP="00E07995">
      <w:pPr>
        <w:spacing w:line="360" w:lineRule="auto"/>
        <w:jc w:val="center"/>
        <w:rPr>
          <w:rFonts w:ascii="Times New Roman" w:hAnsi="Times New Roman" w:cs="Times New Roman"/>
          <w:b/>
          <w:sz w:val="28"/>
          <w:szCs w:val="28"/>
        </w:rPr>
      </w:pPr>
    </w:p>
    <w:p w:rsidR="000A449D" w:rsidRDefault="000A449D" w:rsidP="00E07995">
      <w:pPr>
        <w:spacing w:line="360" w:lineRule="auto"/>
        <w:jc w:val="center"/>
        <w:rPr>
          <w:rFonts w:ascii="Times New Roman" w:hAnsi="Times New Roman" w:cs="Times New Roman"/>
          <w:b/>
          <w:sz w:val="28"/>
          <w:szCs w:val="28"/>
        </w:rPr>
      </w:pPr>
    </w:p>
    <w:p w:rsidR="000A449D" w:rsidRDefault="000A449D" w:rsidP="00E07995">
      <w:pPr>
        <w:spacing w:line="360" w:lineRule="auto"/>
        <w:jc w:val="center"/>
        <w:rPr>
          <w:rFonts w:ascii="Times New Roman" w:hAnsi="Times New Roman" w:cs="Times New Roman"/>
          <w:b/>
          <w:sz w:val="28"/>
          <w:szCs w:val="28"/>
        </w:rPr>
      </w:pPr>
    </w:p>
    <w:p w:rsidR="000A449D" w:rsidRDefault="000A449D" w:rsidP="00E07995">
      <w:pPr>
        <w:spacing w:line="360" w:lineRule="auto"/>
        <w:jc w:val="center"/>
        <w:rPr>
          <w:rFonts w:ascii="Times New Roman" w:hAnsi="Times New Roman" w:cs="Times New Roman"/>
          <w:b/>
          <w:sz w:val="28"/>
          <w:szCs w:val="28"/>
        </w:rPr>
      </w:pPr>
    </w:p>
    <w:p w:rsidR="000A449D" w:rsidRDefault="000A449D" w:rsidP="00550928">
      <w:pPr>
        <w:spacing w:line="360" w:lineRule="auto"/>
        <w:rPr>
          <w:rFonts w:ascii="Times New Roman" w:hAnsi="Times New Roman" w:cs="Times New Roman"/>
          <w:b/>
          <w:sz w:val="28"/>
          <w:szCs w:val="28"/>
        </w:rPr>
      </w:pPr>
    </w:p>
    <w:p w:rsidR="00D23D6A" w:rsidRDefault="00D23D6A" w:rsidP="00550928">
      <w:pPr>
        <w:pStyle w:val="1"/>
        <w:jc w:val="center"/>
        <w:rPr>
          <w:rFonts w:ascii="Times New Roman" w:hAnsi="Times New Roman" w:cs="Times New Roman"/>
          <w:color w:val="auto"/>
        </w:rPr>
      </w:pPr>
      <w:bookmarkStart w:id="0" w:name="_GoBack"/>
      <w:bookmarkEnd w:id="0"/>
    </w:p>
    <w:p w:rsidR="00D23D6A" w:rsidRDefault="00D23D6A" w:rsidP="00D23D6A"/>
    <w:p w:rsidR="00D23D6A" w:rsidRDefault="00D23D6A" w:rsidP="00D23D6A"/>
    <w:p w:rsidR="00D23D6A" w:rsidRDefault="00D23D6A" w:rsidP="00D23D6A"/>
    <w:p w:rsidR="00D23D6A" w:rsidRDefault="00D23D6A" w:rsidP="00D23D6A"/>
    <w:p w:rsidR="00D23D6A" w:rsidRDefault="00D23D6A" w:rsidP="00550928">
      <w:pPr>
        <w:pStyle w:val="1"/>
        <w:jc w:val="center"/>
        <w:rPr>
          <w:rFonts w:asciiTheme="minorHAnsi" w:eastAsiaTheme="minorEastAsia" w:hAnsiTheme="minorHAnsi" w:cstheme="minorBidi"/>
          <w:b w:val="0"/>
          <w:bCs w:val="0"/>
          <w:color w:val="auto"/>
          <w:sz w:val="24"/>
          <w:szCs w:val="24"/>
        </w:rPr>
      </w:pPr>
      <w:bookmarkStart w:id="1" w:name="_Toc450918003"/>
    </w:p>
    <w:p w:rsidR="00D23D6A" w:rsidRPr="00D23D6A" w:rsidRDefault="00D23D6A" w:rsidP="00D23D6A"/>
    <w:p w:rsidR="005302FF" w:rsidRPr="00550928" w:rsidRDefault="00905EDD" w:rsidP="00550928">
      <w:pPr>
        <w:pStyle w:val="1"/>
        <w:jc w:val="center"/>
        <w:rPr>
          <w:rFonts w:ascii="Times New Roman" w:hAnsi="Times New Roman" w:cs="Times New Roman"/>
          <w:color w:val="auto"/>
        </w:rPr>
      </w:pPr>
      <w:r w:rsidRPr="00550928">
        <w:rPr>
          <w:rFonts w:ascii="Times New Roman" w:hAnsi="Times New Roman" w:cs="Times New Roman"/>
          <w:color w:val="auto"/>
        </w:rPr>
        <w:lastRenderedPageBreak/>
        <w:t>Введение</w:t>
      </w:r>
      <w:bookmarkEnd w:id="1"/>
    </w:p>
    <w:p w:rsidR="00550928" w:rsidRPr="005302FF" w:rsidRDefault="00550928" w:rsidP="00E07995">
      <w:pPr>
        <w:spacing w:line="360" w:lineRule="auto"/>
        <w:jc w:val="center"/>
        <w:rPr>
          <w:rFonts w:ascii="Times New Roman" w:hAnsi="Times New Roman" w:cs="Times New Roman"/>
          <w:b/>
          <w:sz w:val="28"/>
          <w:szCs w:val="28"/>
        </w:rPr>
      </w:pPr>
    </w:p>
    <w:p w:rsidR="00905EDD" w:rsidRDefault="00905EDD" w:rsidP="00B44D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длительного времени российской истории доступ иностранных инвесторов к </w:t>
      </w:r>
      <w:r w:rsidR="00470D77">
        <w:rPr>
          <w:rFonts w:ascii="Times New Roman" w:hAnsi="Times New Roman" w:cs="Times New Roman"/>
          <w:sz w:val="28"/>
          <w:szCs w:val="28"/>
        </w:rPr>
        <w:t>отечественной экономике</w:t>
      </w:r>
      <w:r>
        <w:rPr>
          <w:rFonts w:ascii="Times New Roman" w:hAnsi="Times New Roman" w:cs="Times New Roman"/>
          <w:sz w:val="28"/>
          <w:szCs w:val="28"/>
        </w:rPr>
        <w:t xml:space="preserve"> был попросту закрыт. В последние годы существования Советского Союза, когда стал очевиден неминуемый переход от плановой экономики к рыночным механизмам ее функционирования, политика государства</w:t>
      </w:r>
      <w:r w:rsidR="0000740D">
        <w:rPr>
          <w:rFonts w:ascii="Times New Roman" w:hAnsi="Times New Roman" w:cs="Times New Roman"/>
          <w:sz w:val="28"/>
          <w:szCs w:val="28"/>
        </w:rPr>
        <w:t xml:space="preserve"> была пересмотрена в сторону допуска иностранного инвестора в экономику страны</w:t>
      </w:r>
      <w:r>
        <w:rPr>
          <w:rFonts w:ascii="Times New Roman" w:hAnsi="Times New Roman" w:cs="Times New Roman"/>
          <w:sz w:val="28"/>
          <w:szCs w:val="28"/>
        </w:rPr>
        <w:t>. Это было продиктовано</w:t>
      </w:r>
      <w:r w:rsidR="007F5932">
        <w:rPr>
          <w:rFonts w:ascii="Times New Roman" w:hAnsi="Times New Roman" w:cs="Times New Roman"/>
          <w:sz w:val="28"/>
          <w:szCs w:val="28"/>
        </w:rPr>
        <w:t>,</w:t>
      </w:r>
      <w:r>
        <w:rPr>
          <w:rFonts w:ascii="Times New Roman" w:hAnsi="Times New Roman" w:cs="Times New Roman"/>
          <w:sz w:val="28"/>
          <w:szCs w:val="28"/>
        </w:rPr>
        <w:t xml:space="preserve"> в первую очередь</w:t>
      </w:r>
      <w:r w:rsidR="007F5932">
        <w:rPr>
          <w:rFonts w:ascii="Times New Roman" w:hAnsi="Times New Roman" w:cs="Times New Roman"/>
          <w:sz w:val="28"/>
          <w:szCs w:val="28"/>
        </w:rPr>
        <w:t>,</w:t>
      </w:r>
      <w:r>
        <w:rPr>
          <w:rFonts w:ascii="Times New Roman" w:hAnsi="Times New Roman" w:cs="Times New Roman"/>
          <w:sz w:val="28"/>
          <w:szCs w:val="28"/>
        </w:rPr>
        <w:t xml:space="preserve"> необходимостью значительных капиталовложений в различные отрасли экономики. Поскольку внутри самого государства еще не созрели будущие инвесторы, их следовало искать за границей. Но для того, чтобы иностранные инвесторы могли осуществлять </w:t>
      </w:r>
      <w:r w:rsidR="00B44DD1">
        <w:rPr>
          <w:rFonts w:ascii="Times New Roman" w:hAnsi="Times New Roman" w:cs="Times New Roman"/>
          <w:sz w:val="28"/>
          <w:szCs w:val="28"/>
        </w:rPr>
        <w:t xml:space="preserve">свою </w:t>
      </w:r>
      <w:r>
        <w:rPr>
          <w:rFonts w:ascii="Times New Roman" w:hAnsi="Times New Roman" w:cs="Times New Roman"/>
          <w:sz w:val="28"/>
          <w:szCs w:val="28"/>
        </w:rPr>
        <w:t>деятельность на т</w:t>
      </w:r>
      <w:r w:rsidR="00B44DD1">
        <w:rPr>
          <w:rFonts w:ascii="Times New Roman" w:hAnsi="Times New Roman" w:cs="Times New Roman"/>
          <w:sz w:val="28"/>
          <w:szCs w:val="28"/>
        </w:rPr>
        <w:t>ерритории государства, требовала</w:t>
      </w:r>
      <w:r>
        <w:rPr>
          <w:rFonts w:ascii="Times New Roman" w:hAnsi="Times New Roman" w:cs="Times New Roman"/>
          <w:sz w:val="28"/>
          <w:szCs w:val="28"/>
        </w:rPr>
        <w:t xml:space="preserve">сь </w:t>
      </w:r>
      <w:r w:rsidR="00B44DD1">
        <w:rPr>
          <w:rFonts w:ascii="Times New Roman" w:hAnsi="Times New Roman" w:cs="Times New Roman"/>
          <w:sz w:val="28"/>
          <w:szCs w:val="28"/>
        </w:rPr>
        <w:t>правовая</w:t>
      </w:r>
      <w:r>
        <w:rPr>
          <w:rFonts w:ascii="Times New Roman" w:hAnsi="Times New Roman" w:cs="Times New Roman"/>
          <w:sz w:val="28"/>
          <w:szCs w:val="28"/>
        </w:rPr>
        <w:t xml:space="preserve"> </w:t>
      </w:r>
      <w:r w:rsidR="00B44DD1">
        <w:rPr>
          <w:rFonts w:ascii="Times New Roman" w:hAnsi="Times New Roman" w:cs="Times New Roman"/>
          <w:sz w:val="28"/>
          <w:szCs w:val="28"/>
        </w:rPr>
        <w:t>база, способная регулировать иностранную инвестиционную деятельность</w:t>
      </w:r>
      <w:r>
        <w:rPr>
          <w:rFonts w:ascii="Times New Roman" w:hAnsi="Times New Roman" w:cs="Times New Roman"/>
          <w:sz w:val="28"/>
          <w:szCs w:val="28"/>
        </w:rPr>
        <w:t>. Как результат, появились первые нормативно-правовые акты в этой сфере, такие как</w:t>
      </w:r>
      <w:r w:rsidR="002C0B45">
        <w:rPr>
          <w:rFonts w:ascii="Times New Roman" w:hAnsi="Times New Roman" w:cs="Times New Roman"/>
          <w:sz w:val="28"/>
          <w:szCs w:val="28"/>
        </w:rPr>
        <w:t>:</w:t>
      </w:r>
      <w:r>
        <w:rPr>
          <w:rFonts w:ascii="Times New Roman" w:hAnsi="Times New Roman" w:cs="Times New Roman"/>
          <w:sz w:val="28"/>
          <w:szCs w:val="28"/>
        </w:rPr>
        <w:t xml:space="preserve"> Закон РСФСР от 04 июля </w:t>
      </w:r>
      <w:r w:rsidRPr="00261A71">
        <w:rPr>
          <w:rFonts w:ascii="Times New Roman" w:hAnsi="Times New Roman" w:cs="Times New Roman"/>
          <w:sz w:val="28"/>
          <w:szCs w:val="28"/>
        </w:rPr>
        <w:t>1991</w:t>
      </w:r>
      <w:r>
        <w:rPr>
          <w:rFonts w:ascii="Times New Roman" w:hAnsi="Times New Roman" w:cs="Times New Roman"/>
          <w:sz w:val="28"/>
          <w:szCs w:val="28"/>
        </w:rPr>
        <w:t xml:space="preserve"> г. №</w:t>
      </w:r>
      <w:r w:rsidRPr="00261A71">
        <w:rPr>
          <w:rFonts w:ascii="Times New Roman" w:hAnsi="Times New Roman" w:cs="Times New Roman"/>
          <w:sz w:val="28"/>
          <w:szCs w:val="28"/>
        </w:rPr>
        <w:t xml:space="preserve"> 1545-1 </w:t>
      </w:r>
      <w:r>
        <w:rPr>
          <w:rFonts w:ascii="Times New Roman" w:hAnsi="Times New Roman" w:cs="Times New Roman"/>
          <w:sz w:val="28"/>
          <w:szCs w:val="28"/>
        </w:rPr>
        <w:t>«</w:t>
      </w:r>
      <w:r w:rsidRPr="00261A71">
        <w:rPr>
          <w:rFonts w:ascii="Times New Roman" w:hAnsi="Times New Roman" w:cs="Times New Roman"/>
          <w:sz w:val="28"/>
          <w:szCs w:val="28"/>
        </w:rPr>
        <w:t xml:space="preserve">Об </w:t>
      </w:r>
      <w:r>
        <w:rPr>
          <w:rFonts w:ascii="Times New Roman" w:hAnsi="Times New Roman" w:cs="Times New Roman"/>
          <w:sz w:val="28"/>
          <w:szCs w:val="28"/>
        </w:rPr>
        <w:t>иностранных инвестициях в РСФСР»</w:t>
      </w:r>
      <w:r w:rsidRPr="00261A71">
        <w:rPr>
          <w:rStyle w:val="a5"/>
          <w:rFonts w:ascii="Times New Roman" w:hAnsi="Times New Roman" w:cs="Times New Roman"/>
          <w:sz w:val="20"/>
          <w:szCs w:val="20"/>
        </w:rPr>
        <w:footnoteReference w:id="1"/>
      </w:r>
      <w:r>
        <w:rPr>
          <w:rFonts w:ascii="Times New Roman" w:hAnsi="Times New Roman" w:cs="Times New Roman"/>
          <w:sz w:val="28"/>
          <w:szCs w:val="28"/>
        </w:rPr>
        <w:t xml:space="preserve">, Закон РСФСР от 26 июня </w:t>
      </w:r>
      <w:r w:rsidRPr="0098106B">
        <w:rPr>
          <w:rFonts w:ascii="Times New Roman" w:hAnsi="Times New Roman" w:cs="Times New Roman"/>
          <w:sz w:val="28"/>
          <w:szCs w:val="28"/>
        </w:rPr>
        <w:t>1991</w:t>
      </w:r>
      <w:r>
        <w:rPr>
          <w:rFonts w:ascii="Times New Roman" w:hAnsi="Times New Roman" w:cs="Times New Roman"/>
          <w:sz w:val="28"/>
          <w:szCs w:val="28"/>
        </w:rPr>
        <w:t xml:space="preserve"> г. №</w:t>
      </w:r>
      <w:r w:rsidRPr="0098106B">
        <w:rPr>
          <w:rFonts w:ascii="Times New Roman" w:hAnsi="Times New Roman" w:cs="Times New Roman"/>
          <w:sz w:val="28"/>
          <w:szCs w:val="28"/>
        </w:rPr>
        <w:t xml:space="preserve"> 1488-1 </w:t>
      </w:r>
      <w:r>
        <w:rPr>
          <w:rFonts w:ascii="Times New Roman" w:hAnsi="Times New Roman" w:cs="Times New Roman"/>
          <w:sz w:val="28"/>
          <w:szCs w:val="28"/>
        </w:rPr>
        <w:t>«</w:t>
      </w:r>
      <w:r w:rsidRPr="0098106B">
        <w:rPr>
          <w:rFonts w:ascii="Times New Roman" w:hAnsi="Times New Roman" w:cs="Times New Roman"/>
          <w:sz w:val="28"/>
          <w:szCs w:val="28"/>
        </w:rPr>
        <w:t>Об инве</w:t>
      </w:r>
      <w:r>
        <w:rPr>
          <w:rFonts w:ascii="Times New Roman" w:hAnsi="Times New Roman" w:cs="Times New Roman"/>
          <w:sz w:val="28"/>
          <w:szCs w:val="28"/>
        </w:rPr>
        <w:t>стиционной деятельности в РСФСР»</w:t>
      </w:r>
      <w:r w:rsidRPr="0098106B">
        <w:rPr>
          <w:rStyle w:val="a5"/>
          <w:rFonts w:ascii="Times New Roman" w:hAnsi="Times New Roman" w:cs="Times New Roman"/>
          <w:sz w:val="20"/>
          <w:szCs w:val="20"/>
        </w:rPr>
        <w:footnoteReference w:id="2"/>
      </w:r>
      <w:r>
        <w:rPr>
          <w:rFonts w:ascii="Times New Roman" w:hAnsi="Times New Roman" w:cs="Times New Roman"/>
          <w:sz w:val="28"/>
          <w:szCs w:val="28"/>
        </w:rPr>
        <w:t>.</w:t>
      </w:r>
    </w:p>
    <w:p w:rsidR="00905EDD" w:rsidRDefault="00905EDD" w:rsidP="00905E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Топливно-энергетический комплекс Российской Федерации (далее – ТЭК РФ) не стал исключением для привлечения иностранных инвестиций. В 90-е годы</w:t>
      </w:r>
      <w:r w:rsidR="002C0B45">
        <w:rPr>
          <w:rFonts w:ascii="Times New Roman" w:hAnsi="Times New Roman" w:cs="Times New Roman"/>
          <w:sz w:val="28"/>
          <w:szCs w:val="28"/>
        </w:rPr>
        <w:t xml:space="preserve"> </w:t>
      </w:r>
      <w:r w:rsidR="002C0B45">
        <w:rPr>
          <w:rFonts w:ascii="Times New Roman" w:hAnsi="Times New Roman" w:cs="Times New Roman"/>
          <w:sz w:val="28"/>
          <w:szCs w:val="28"/>
          <w:lang w:val="en-US"/>
        </w:rPr>
        <w:t>XX</w:t>
      </w:r>
      <w:r w:rsidR="002C0B45">
        <w:rPr>
          <w:rFonts w:ascii="Times New Roman" w:hAnsi="Times New Roman" w:cs="Times New Roman"/>
          <w:sz w:val="28"/>
          <w:szCs w:val="28"/>
        </w:rPr>
        <w:t xml:space="preserve"> века</w:t>
      </w:r>
      <w:r>
        <w:rPr>
          <w:rFonts w:ascii="Times New Roman" w:hAnsi="Times New Roman" w:cs="Times New Roman"/>
          <w:sz w:val="28"/>
          <w:szCs w:val="28"/>
        </w:rPr>
        <w:t xml:space="preserve"> </w:t>
      </w:r>
      <w:r w:rsidR="002025EF">
        <w:rPr>
          <w:rFonts w:ascii="Times New Roman" w:hAnsi="Times New Roman" w:cs="Times New Roman"/>
          <w:sz w:val="28"/>
          <w:szCs w:val="28"/>
        </w:rPr>
        <w:t>широкое распространение получили</w:t>
      </w:r>
      <w:r>
        <w:rPr>
          <w:rFonts w:ascii="Times New Roman" w:hAnsi="Times New Roman" w:cs="Times New Roman"/>
          <w:sz w:val="28"/>
          <w:szCs w:val="28"/>
        </w:rPr>
        <w:t xml:space="preserve"> согла</w:t>
      </w:r>
      <w:r w:rsidR="002025EF">
        <w:rPr>
          <w:rFonts w:ascii="Times New Roman" w:hAnsi="Times New Roman" w:cs="Times New Roman"/>
          <w:sz w:val="28"/>
          <w:szCs w:val="28"/>
        </w:rPr>
        <w:t>шения</w:t>
      </w:r>
      <w:r>
        <w:rPr>
          <w:rFonts w:ascii="Times New Roman" w:hAnsi="Times New Roman" w:cs="Times New Roman"/>
          <w:sz w:val="28"/>
          <w:szCs w:val="28"/>
        </w:rPr>
        <w:t xml:space="preserve"> о разделе продукции (далее – СРП), несмотря на отсутствие такой фор</w:t>
      </w:r>
      <w:r w:rsidR="002C0B45">
        <w:rPr>
          <w:rFonts w:ascii="Times New Roman" w:hAnsi="Times New Roman" w:cs="Times New Roman"/>
          <w:sz w:val="28"/>
          <w:szCs w:val="28"/>
        </w:rPr>
        <w:t xml:space="preserve">мы инвестиционной деятельности </w:t>
      </w:r>
      <w:r>
        <w:rPr>
          <w:rFonts w:ascii="Times New Roman" w:hAnsi="Times New Roman" w:cs="Times New Roman"/>
          <w:sz w:val="28"/>
          <w:szCs w:val="28"/>
        </w:rPr>
        <w:t>в законодательстве</w:t>
      </w:r>
      <w:r w:rsidR="009A6C60">
        <w:rPr>
          <w:rFonts w:ascii="Times New Roman" w:hAnsi="Times New Roman" w:cs="Times New Roman"/>
          <w:sz w:val="28"/>
          <w:szCs w:val="28"/>
        </w:rPr>
        <w:t xml:space="preserve"> на тот момент</w:t>
      </w:r>
      <w:r>
        <w:rPr>
          <w:rFonts w:ascii="Times New Roman" w:hAnsi="Times New Roman" w:cs="Times New Roman"/>
          <w:sz w:val="28"/>
          <w:szCs w:val="28"/>
        </w:rPr>
        <w:t>. Участие в разработке нефтяных и газовых месторождений на основе СРП приняли такие гиганты мирового нефтяного бизнеса как «</w:t>
      </w:r>
      <w:r>
        <w:rPr>
          <w:rFonts w:ascii="Times New Roman" w:hAnsi="Times New Roman" w:cs="Times New Roman"/>
          <w:sz w:val="28"/>
          <w:szCs w:val="28"/>
          <w:lang w:val="en-US"/>
        </w:rPr>
        <w:t>Exxon</w:t>
      </w:r>
      <w:r w:rsidRPr="00550928">
        <w:rPr>
          <w:rFonts w:ascii="Times New Roman" w:hAnsi="Times New Roman" w:cs="Times New Roman"/>
          <w:sz w:val="28"/>
          <w:szCs w:val="28"/>
        </w:rPr>
        <w:t xml:space="preserve"> </w:t>
      </w:r>
      <w:r>
        <w:rPr>
          <w:rFonts w:ascii="Times New Roman" w:hAnsi="Times New Roman" w:cs="Times New Roman"/>
          <w:sz w:val="28"/>
          <w:szCs w:val="28"/>
          <w:lang w:val="en-US"/>
        </w:rPr>
        <w:t>Mobil</w:t>
      </w:r>
      <w:r>
        <w:rPr>
          <w:rFonts w:ascii="Times New Roman" w:hAnsi="Times New Roman" w:cs="Times New Roman"/>
          <w:sz w:val="28"/>
          <w:szCs w:val="28"/>
        </w:rPr>
        <w:t>», «</w:t>
      </w:r>
      <w:r>
        <w:rPr>
          <w:rFonts w:ascii="Times New Roman" w:hAnsi="Times New Roman" w:cs="Times New Roman"/>
          <w:sz w:val="28"/>
          <w:szCs w:val="28"/>
          <w:lang w:val="en-US"/>
        </w:rPr>
        <w:t>Shell</w:t>
      </w:r>
      <w:r>
        <w:rPr>
          <w:rFonts w:ascii="Times New Roman" w:hAnsi="Times New Roman" w:cs="Times New Roman"/>
          <w:sz w:val="28"/>
          <w:szCs w:val="28"/>
        </w:rPr>
        <w:t>», «</w:t>
      </w:r>
      <w:r>
        <w:rPr>
          <w:rFonts w:ascii="Times New Roman" w:hAnsi="Times New Roman" w:cs="Times New Roman"/>
          <w:sz w:val="28"/>
          <w:szCs w:val="28"/>
          <w:lang w:val="en-US"/>
        </w:rPr>
        <w:t>Total</w:t>
      </w:r>
      <w:r>
        <w:rPr>
          <w:rFonts w:ascii="Times New Roman" w:hAnsi="Times New Roman" w:cs="Times New Roman"/>
          <w:sz w:val="28"/>
          <w:szCs w:val="28"/>
        </w:rPr>
        <w:t xml:space="preserve">» </w:t>
      </w:r>
      <w:r w:rsidR="004F2A62">
        <w:rPr>
          <w:rFonts w:ascii="Times New Roman" w:hAnsi="Times New Roman" w:cs="Times New Roman"/>
          <w:sz w:val="28"/>
          <w:szCs w:val="28"/>
        </w:rPr>
        <w:t>и другие. В стороне не остался также</w:t>
      </w:r>
      <w:r>
        <w:rPr>
          <w:rFonts w:ascii="Times New Roman" w:hAnsi="Times New Roman" w:cs="Times New Roman"/>
          <w:sz w:val="28"/>
          <w:szCs w:val="28"/>
        </w:rPr>
        <w:t xml:space="preserve"> сектор электроэнер</w:t>
      </w:r>
      <w:r w:rsidR="00CB2190">
        <w:rPr>
          <w:rFonts w:ascii="Times New Roman" w:hAnsi="Times New Roman" w:cs="Times New Roman"/>
          <w:sz w:val="28"/>
          <w:szCs w:val="28"/>
        </w:rPr>
        <w:t>гетики и теплоснабжения. После масштабной</w:t>
      </w:r>
      <w:r>
        <w:rPr>
          <w:rFonts w:ascii="Times New Roman" w:hAnsi="Times New Roman" w:cs="Times New Roman"/>
          <w:sz w:val="28"/>
          <w:szCs w:val="28"/>
        </w:rPr>
        <w:t xml:space="preserve"> реформы РАО «ЕЭС России», начавшейс</w:t>
      </w:r>
      <w:r w:rsidR="002E6B66">
        <w:rPr>
          <w:rFonts w:ascii="Times New Roman" w:hAnsi="Times New Roman" w:cs="Times New Roman"/>
          <w:sz w:val="28"/>
          <w:szCs w:val="28"/>
        </w:rPr>
        <w:t>я в середине 2000-х годов,</w:t>
      </w:r>
      <w:r>
        <w:rPr>
          <w:rFonts w:ascii="Times New Roman" w:hAnsi="Times New Roman" w:cs="Times New Roman"/>
          <w:sz w:val="28"/>
          <w:szCs w:val="28"/>
        </w:rPr>
        <w:t xml:space="preserve"> сфера электроэнергетики была демонополизирована, </w:t>
      </w:r>
      <w:r w:rsidR="00D4610E">
        <w:rPr>
          <w:rFonts w:ascii="Times New Roman" w:hAnsi="Times New Roman" w:cs="Times New Roman"/>
          <w:sz w:val="28"/>
          <w:szCs w:val="28"/>
        </w:rPr>
        <w:t xml:space="preserve">и вместе с тем </w:t>
      </w:r>
      <w:r>
        <w:rPr>
          <w:rFonts w:ascii="Times New Roman" w:hAnsi="Times New Roman" w:cs="Times New Roman"/>
          <w:sz w:val="28"/>
          <w:szCs w:val="28"/>
        </w:rPr>
        <w:t xml:space="preserve">в российскую электроэнергетику пришли крупнейшие мировые </w:t>
      </w:r>
      <w:r>
        <w:rPr>
          <w:rFonts w:ascii="Times New Roman" w:hAnsi="Times New Roman" w:cs="Times New Roman"/>
          <w:sz w:val="28"/>
          <w:szCs w:val="28"/>
        </w:rPr>
        <w:lastRenderedPageBreak/>
        <w:t>энергетические компании, ставшие стратегическими инвесторами. Среди них можно выделить н</w:t>
      </w:r>
      <w:r w:rsidRPr="00BC38D5">
        <w:rPr>
          <w:rFonts w:ascii="Times New Roman" w:hAnsi="Times New Roman" w:cs="Times New Roman"/>
          <w:sz w:val="28"/>
          <w:szCs w:val="28"/>
        </w:rPr>
        <w:t>емецкий Е.ОN</w:t>
      </w:r>
      <w:r>
        <w:rPr>
          <w:rFonts w:ascii="Times New Roman" w:hAnsi="Times New Roman" w:cs="Times New Roman"/>
          <w:sz w:val="28"/>
          <w:szCs w:val="28"/>
        </w:rPr>
        <w:t>, который</w:t>
      </w:r>
      <w:r w:rsidRPr="00BC38D5">
        <w:rPr>
          <w:rFonts w:ascii="Times New Roman" w:hAnsi="Times New Roman" w:cs="Times New Roman"/>
          <w:sz w:val="28"/>
          <w:szCs w:val="28"/>
        </w:rPr>
        <w:t xml:space="preserve"> приобрел контрольный пакет акций </w:t>
      </w:r>
      <w:r>
        <w:rPr>
          <w:rFonts w:ascii="Times New Roman" w:hAnsi="Times New Roman" w:cs="Times New Roman"/>
          <w:sz w:val="28"/>
          <w:szCs w:val="28"/>
        </w:rPr>
        <w:t>ОАО «</w:t>
      </w:r>
      <w:r w:rsidRPr="00BC38D5">
        <w:rPr>
          <w:rFonts w:ascii="Times New Roman" w:hAnsi="Times New Roman" w:cs="Times New Roman"/>
          <w:sz w:val="28"/>
          <w:szCs w:val="28"/>
        </w:rPr>
        <w:t>ОГК-4</w:t>
      </w:r>
      <w:r>
        <w:rPr>
          <w:rFonts w:ascii="Times New Roman" w:hAnsi="Times New Roman" w:cs="Times New Roman"/>
          <w:sz w:val="28"/>
          <w:szCs w:val="28"/>
        </w:rPr>
        <w:t xml:space="preserve">», объединяющей </w:t>
      </w:r>
      <w:r w:rsidRPr="00BC38D5">
        <w:rPr>
          <w:rFonts w:ascii="Times New Roman" w:hAnsi="Times New Roman" w:cs="Times New Roman"/>
          <w:sz w:val="28"/>
          <w:szCs w:val="28"/>
        </w:rPr>
        <w:t>в</w:t>
      </w:r>
      <w:r>
        <w:rPr>
          <w:rFonts w:ascii="Times New Roman" w:hAnsi="Times New Roman" w:cs="Times New Roman"/>
          <w:sz w:val="28"/>
          <w:szCs w:val="28"/>
        </w:rPr>
        <w:t xml:space="preserve"> своем</w:t>
      </w:r>
      <w:r w:rsidRPr="00BC38D5">
        <w:rPr>
          <w:rFonts w:ascii="Times New Roman" w:hAnsi="Times New Roman" w:cs="Times New Roman"/>
          <w:sz w:val="28"/>
          <w:szCs w:val="28"/>
        </w:rPr>
        <w:t xml:space="preserve"> состав</w:t>
      </w:r>
      <w:r>
        <w:rPr>
          <w:rFonts w:ascii="Times New Roman" w:hAnsi="Times New Roman" w:cs="Times New Roman"/>
          <w:sz w:val="28"/>
          <w:szCs w:val="28"/>
        </w:rPr>
        <w:t xml:space="preserve">е одни из крупнейший электростанций в России. Итальянский </w:t>
      </w:r>
      <w:proofErr w:type="spellStart"/>
      <w:r>
        <w:rPr>
          <w:rFonts w:ascii="Times New Roman" w:hAnsi="Times New Roman" w:cs="Times New Roman"/>
          <w:sz w:val="28"/>
          <w:szCs w:val="28"/>
          <w:lang w:val="en-US"/>
        </w:rPr>
        <w:t>Enel</w:t>
      </w:r>
      <w:proofErr w:type="spellEnd"/>
      <w:r w:rsidRPr="0015381B">
        <w:rPr>
          <w:rFonts w:ascii="Times New Roman" w:hAnsi="Times New Roman" w:cs="Times New Roman"/>
          <w:sz w:val="28"/>
          <w:szCs w:val="28"/>
        </w:rPr>
        <w:t xml:space="preserve"> </w:t>
      </w:r>
      <w:r>
        <w:rPr>
          <w:rFonts w:ascii="Times New Roman" w:hAnsi="Times New Roman" w:cs="Times New Roman"/>
          <w:sz w:val="28"/>
          <w:szCs w:val="28"/>
        </w:rPr>
        <w:t>вошел в состав участников ОАО «ОГК-5», ф</w:t>
      </w:r>
      <w:r w:rsidRPr="0015381B">
        <w:rPr>
          <w:rFonts w:ascii="Times New Roman" w:hAnsi="Times New Roman" w:cs="Times New Roman"/>
          <w:sz w:val="28"/>
          <w:szCs w:val="28"/>
        </w:rPr>
        <w:t xml:space="preserve">инский </w:t>
      </w:r>
      <w:proofErr w:type="spellStart"/>
      <w:r w:rsidRPr="0015381B">
        <w:rPr>
          <w:rFonts w:ascii="Times New Roman" w:hAnsi="Times New Roman" w:cs="Times New Roman"/>
          <w:sz w:val="28"/>
          <w:szCs w:val="28"/>
        </w:rPr>
        <w:t>Fortum</w:t>
      </w:r>
      <w:proofErr w:type="spellEnd"/>
      <w:r w:rsidRPr="0015381B">
        <w:rPr>
          <w:rFonts w:ascii="Times New Roman" w:hAnsi="Times New Roman" w:cs="Times New Roman"/>
          <w:sz w:val="28"/>
          <w:szCs w:val="28"/>
        </w:rPr>
        <w:t xml:space="preserve"> устано</w:t>
      </w:r>
      <w:r>
        <w:rPr>
          <w:rFonts w:ascii="Times New Roman" w:hAnsi="Times New Roman" w:cs="Times New Roman"/>
          <w:sz w:val="28"/>
          <w:szCs w:val="28"/>
        </w:rPr>
        <w:t>вил полный контроль над ОАО «ТГК-10».</w:t>
      </w:r>
    </w:p>
    <w:p w:rsidR="00905EDD" w:rsidRDefault="00905EDD" w:rsidP="004A293C">
      <w:pPr>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со стремительным развитием иностранных инвестиционных отношений в сфере ТЭК, развивалось и их национальное правовое регулирование, которое к настоящему времени достигло значительного конгломерата нормативных актов. Между тем, ввиду не самого длительного времени своего формирования, национальное законодательство в сфере ТЭК и иностранных инвестиций в ТЭК пока лишь складывается в определенную систему. Тем не менее уже сейчас можно говорить о наличии таких отраслей законодательства как энергетическое законодательство и инвестиционное законодательство.</w:t>
      </w:r>
    </w:p>
    <w:p w:rsidR="00905EDD" w:rsidRDefault="00905EDD" w:rsidP="004A293C">
      <w:pPr>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настоящей работы является рассмотрение системы национального правового регулирования</w:t>
      </w:r>
      <w:r w:rsidR="001E0B13">
        <w:rPr>
          <w:rFonts w:ascii="Times New Roman" w:hAnsi="Times New Roman" w:cs="Times New Roman"/>
          <w:sz w:val="28"/>
          <w:szCs w:val="28"/>
        </w:rPr>
        <w:t xml:space="preserve"> в сфере ТЭК РФ, системы национального правого регулирования </w:t>
      </w:r>
      <w:r>
        <w:rPr>
          <w:rFonts w:ascii="Times New Roman" w:hAnsi="Times New Roman" w:cs="Times New Roman"/>
          <w:sz w:val="28"/>
          <w:szCs w:val="28"/>
        </w:rPr>
        <w:t>иностранной инвестиционной деятельности, анализ на</w:t>
      </w:r>
      <w:r w:rsidR="001E0B13">
        <w:rPr>
          <w:rFonts w:ascii="Times New Roman" w:hAnsi="Times New Roman" w:cs="Times New Roman"/>
          <w:sz w:val="28"/>
          <w:szCs w:val="28"/>
        </w:rPr>
        <w:t>иболее проблемных элементов этих систем</w:t>
      </w:r>
      <w:r>
        <w:rPr>
          <w:rFonts w:ascii="Times New Roman" w:hAnsi="Times New Roman" w:cs="Times New Roman"/>
          <w:sz w:val="28"/>
          <w:szCs w:val="28"/>
        </w:rPr>
        <w:t>, как то</w:t>
      </w:r>
      <w:r w:rsidR="00B37BFC">
        <w:rPr>
          <w:rFonts w:ascii="Times New Roman" w:hAnsi="Times New Roman" w:cs="Times New Roman"/>
          <w:sz w:val="28"/>
          <w:szCs w:val="28"/>
        </w:rPr>
        <w:t>:</w:t>
      </w:r>
      <w:r>
        <w:rPr>
          <w:rFonts w:ascii="Times New Roman" w:hAnsi="Times New Roman" w:cs="Times New Roman"/>
          <w:sz w:val="28"/>
          <w:szCs w:val="28"/>
        </w:rPr>
        <w:t xml:space="preserve"> отсутствие законодательно закрепленных понятий, активно использующихся в нормативно-правовых актах, а также излишне большое количество актов, которые, возможно, следовало бы унифицировать.</w:t>
      </w:r>
    </w:p>
    <w:p w:rsidR="00550928" w:rsidRPr="00D23D6A" w:rsidRDefault="00905EDD" w:rsidP="00D23D6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настоящей работы автор планирует проанализировать доктринальные позиции относительно таких понятий как</w:t>
      </w:r>
      <w:r w:rsidR="00B37BFC">
        <w:rPr>
          <w:rFonts w:ascii="Times New Roman" w:hAnsi="Times New Roman" w:cs="Times New Roman"/>
          <w:sz w:val="28"/>
          <w:szCs w:val="28"/>
        </w:rPr>
        <w:t>:</w:t>
      </w:r>
      <w:r>
        <w:rPr>
          <w:rFonts w:ascii="Times New Roman" w:hAnsi="Times New Roman" w:cs="Times New Roman"/>
          <w:sz w:val="28"/>
          <w:szCs w:val="28"/>
        </w:rPr>
        <w:t xml:space="preserve"> «иностранная инвестиция», «иностранная инвестиционная деятельность» и «иностранный инвестор», а также их легальные дефиниции, с целью определения того, насколько имеющиеся легальные дефиниции соответствуют современному уровню развития отношений в сфере ТЭК. Также, планируется рассмотрение присутствующих в законодательстве форм иностранной инвестиционной </w:t>
      </w:r>
      <w:r w:rsidR="007B0265">
        <w:rPr>
          <w:rFonts w:ascii="Times New Roman" w:hAnsi="Times New Roman" w:cs="Times New Roman"/>
          <w:sz w:val="28"/>
          <w:szCs w:val="28"/>
        </w:rPr>
        <w:t>деятельности</w:t>
      </w:r>
      <w:r w:rsidR="00A5574A">
        <w:rPr>
          <w:rFonts w:ascii="Times New Roman" w:hAnsi="Times New Roman" w:cs="Times New Roman"/>
          <w:sz w:val="28"/>
          <w:szCs w:val="28"/>
        </w:rPr>
        <w:t xml:space="preserve"> в сфере ТЭК РФ</w:t>
      </w:r>
      <w:r w:rsidR="007B0265">
        <w:rPr>
          <w:rFonts w:ascii="Times New Roman" w:hAnsi="Times New Roman" w:cs="Times New Roman"/>
          <w:sz w:val="28"/>
          <w:szCs w:val="28"/>
        </w:rPr>
        <w:t>, отдельных ограничительных изъятий</w:t>
      </w:r>
      <w:r>
        <w:rPr>
          <w:rFonts w:ascii="Times New Roman" w:hAnsi="Times New Roman" w:cs="Times New Roman"/>
          <w:sz w:val="28"/>
          <w:szCs w:val="28"/>
        </w:rPr>
        <w:t xml:space="preserve"> в отношении иностранной инвестиционной деятельности в сфере ТЭК РФ.</w:t>
      </w:r>
    </w:p>
    <w:p w:rsidR="00550928" w:rsidRDefault="00550928" w:rsidP="0051297A">
      <w:pPr>
        <w:spacing w:line="360" w:lineRule="auto"/>
        <w:ind w:firstLine="709"/>
        <w:jc w:val="center"/>
        <w:rPr>
          <w:rFonts w:ascii="Times New Roman" w:hAnsi="Times New Roman" w:cs="Times New Roman"/>
          <w:b/>
          <w:sz w:val="28"/>
          <w:szCs w:val="28"/>
        </w:rPr>
      </w:pPr>
    </w:p>
    <w:p w:rsidR="000C4B55" w:rsidRPr="00550928" w:rsidRDefault="0051297A" w:rsidP="00550928">
      <w:pPr>
        <w:pStyle w:val="2"/>
        <w:jc w:val="center"/>
        <w:rPr>
          <w:rFonts w:ascii="Times New Roman" w:hAnsi="Times New Roman" w:cs="Times New Roman"/>
          <w:color w:val="auto"/>
          <w:sz w:val="28"/>
          <w:szCs w:val="28"/>
        </w:rPr>
      </w:pPr>
      <w:bookmarkStart w:id="2" w:name="_Toc450918004"/>
      <w:r w:rsidRPr="00550928">
        <w:rPr>
          <w:rFonts w:ascii="Times New Roman" w:hAnsi="Times New Roman" w:cs="Times New Roman"/>
          <w:color w:val="auto"/>
          <w:sz w:val="28"/>
          <w:szCs w:val="28"/>
        </w:rPr>
        <w:lastRenderedPageBreak/>
        <w:t xml:space="preserve">Глава </w:t>
      </w:r>
      <w:r w:rsidRPr="00550928">
        <w:rPr>
          <w:rFonts w:ascii="Times New Roman" w:hAnsi="Times New Roman" w:cs="Times New Roman"/>
          <w:color w:val="auto"/>
          <w:sz w:val="28"/>
          <w:szCs w:val="28"/>
          <w:lang w:val="en-US"/>
        </w:rPr>
        <w:t>I</w:t>
      </w:r>
      <w:r w:rsidRPr="00550928">
        <w:rPr>
          <w:rFonts w:ascii="Times New Roman" w:hAnsi="Times New Roman" w:cs="Times New Roman"/>
          <w:color w:val="auto"/>
          <w:sz w:val="28"/>
          <w:szCs w:val="28"/>
        </w:rPr>
        <w:t>. Источники правового регулирования отношений с участием иностранных инвесторов в сфере топливно-энергетического комплекса</w:t>
      </w:r>
      <w:bookmarkEnd w:id="2"/>
    </w:p>
    <w:p w:rsidR="0051297A" w:rsidRDefault="0051297A" w:rsidP="00550928">
      <w:pPr>
        <w:pStyle w:val="1"/>
        <w:jc w:val="center"/>
        <w:rPr>
          <w:rFonts w:ascii="Times New Roman" w:hAnsi="Times New Roman" w:cs="Times New Roman"/>
          <w:color w:val="auto"/>
        </w:rPr>
      </w:pPr>
      <w:bookmarkStart w:id="3" w:name="_Toc450918005"/>
      <w:r w:rsidRPr="00550928">
        <w:rPr>
          <w:rFonts w:ascii="Times New Roman" w:hAnsi="Times New Roman" w:cs="Times New Roman"/>
          <w:color w:val="auto"/>
        </w:rPr>
        <w:t>§ 1.</w:t>
      </w:r>
      <w:r w:rsidR="00FA2462" w:rsidRPr="00550928">
        <w:rPr>
          <w:rFonts w:ascii="Times New Roman" w:hAnsi="Times New Roman" w:cs="Times New Roman"/>
          <w:color w:val="auto"/>
        </w:rPr>
        <w:t>1.</w:t>
      </w:r>
      <w:r w:rsidRPr="00550928">
        <w:rPr>
          <w:rFonts w:ascii="Times New Roman" w:hAnsi="Times New Roman" w:cs="Times New Roman"/>
          <w:color w:val="auto"/>
        </w:rPr>
        <w:t xml:space="preserve"> Система законодательства в сфере топливно-энергетического комплекса</w:t>
      </w:r>
      <w:bookmarkEnd w:id="3"/>
    </w:p>
    <w:p w:rsidR="00550928" w:rsidRPr="00550928" w:rsidRDefault="00550928" w:rsidP="00550928"/>
    <w:p w:rsidR="0051297A" w:rsidRDefault="0051297A" w:rsidP="00512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Критика российской системы правового регулирования отношений в сфере </w:t>
      </w:r>
      <w:r w:rsidR="00575449">
        <w:rPr>
          <w:rFonts w:ascii="Times New Roman" w:hAnsi="Times New Roman" w:cs="Times New Roman"/>
          <w:sz w:val="28"/>
          <w:szCs w:val="28"/>
        </w:rPr>
        <w:t xml:space="preserve">ТЭК РФ </w:t>
      </w:r>
      <w:r>
        <w:rPr>
          <w:rFonts w:ascii="Times New Roman" w:hAnsi="Times New Roman" w:cs="Times New Roman"/>
          <w:sz w:val="28"/>
          <w:szCs w:val="28"/>
        </w:rPr>
        <w:t>в последнее время необычайно возросла в юридической литературе. И это не случайно, ведь на сегодняшний день Российская Федерация, в условиях кризисных явлений в экономике, помимо прочего, связанных со стремительным падением цен на один из самых прибыльных для России энергоносителей, катастрофически нуждается в адекватном, прозрачном и понятном правовом регулировании в этой сфере; нуждается в четких, отработанных механизмах взаимодействия субъектов энергетических отношений (в том числе инвесторов в энергетическую отрасль экономики России), среди которых значительная роль отведена государству.</w:t>
      </w:r>
    </w:p>
    <w:p w:rsidR="0051297A" w:rsidRDefault="0051297A" w:rsidP="00512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констатировать, что имеющееся на сегодняшний день нормативно-правовое регулирование отношений в сфере </w:t>
      </w:r>
      <w:r w:rsidR="009F3CE3">
        <w:rPr>
          <w:rFonts w:ascii="Times New Roman" w:hAnsi="Times New Roman" w:cs="Times New Roman"/>
          <w:sz w:val="28"/>
          <w:szCs w:val="28"/>
        </w:rPr>
        <w:t>ТЭК РФ</w:t>
      </w:r>
      <w:r>
        <w:rPr>
          <w:rFonts w:ascii="Times New Roman" w:hAnsi="Times New Roman" w:cs="Times New Roman"/>
          <w:sz w:val="28"/>
          <w:szCs w:val="28"/>
        </w:rPr>
        <w:t xml:space="preserve"> образовало отдельную отрасль законодательства – энергетическое законодательство</w:t>
      </w:r>
      <w:r w:rsidR="00755328">
        <w:rPr>
          <w:rFonts w:ascii="Times New Roman" w:hAnsi="Times New Roman" w:cs="Times New Roman"/>
          <w:sz w:val="28"/>
          <w:szCs w:val="28"/>
        </w:rPr>
        <w:t xml:space="preserve"> или, называя иными словами</w:t>
      </w:r>
      <w:r w:rsidR="00877B3C">
        <w:rPr>
          <w:rFonts w:ascii="Times New Roman" w:hAnsi="Times New Roman" w:cs="Times New Roman"/>
          <w:sz w:val="28"/>
          <w:szCs w:val="28"/>
        </w:rPr>
        <w:t>,</w:t>
      </w:r>
      <w:r w:rsidR="00755328">
        <w:rPr>
          <w:rFonts w:ascii="Times New Roman" w:hAnsi="Times New Roman" w:cs="Times New Roman"/>
          <w:sz w:val="28"/>
          <w:szCs w:val="28"/>
        </w:rPr>
        <w:t xml:space="preserve"> законодательство в сфере ТЭК</w:t>
      </w:r>
      <w:r>
        <w:rPr>
          <w:rFonts w:ascii="Times New Roman" w:hAnsi="Times New Roman" w:cs="Times New Roman"/>
          <w:sz w:val="28"/>
          <w:szCs w:val="28"/>
        </w:rPr>
        <w:t>. В.</w:t>
      </w:r>
      <w:r w:rsidR="00027E27">
        <w:rPr>
          <w:rFonts w:ascii="Times New Roman" w:hAnsi="Times New Roman" w:cs="Times New Roman"/>
          <w:sz w:val="28"/>
          <w:szCs w:val="28"/>
        </w:rPr>
        <w:t xml:space="preserve"> </w:t>
      </w:r>
      <w:r>
        <w:rPr>
          <w:rFonts w:ascii="Times New Roman" w:hAnsi="Times New Roman" w:cs="Times New Roman"/>
          <w:sz w:val="28"/>
          <w:szCs w:val="28"/>
        </w:rPr>
        <w:t xml:space="preserve">Ф. </w:t>
      </w:r>
      <w:proofErr w:type="spellStart"/>
      <w:r>
        <w:rPr>
          <w:rFonts w:ascii="Times New Roman" w:hAnsi="Times New Roman" w:cs="Times New Roman"/>
          <w:sz w:val="28"/>
          <w:szCs w:val="28"/>
        </w:rPr>
        <w:t>Попондопуло</w:t>
      </w:r>
      <w:proofErr w:type="spellEnd"/>
      <w:r>
        <w:rPr>
          <w:rFonts w:ascii="Times New Roman" w:hAnsi="Times New Roman" w:cs="Times New Roman"/>
          <w:sz w:val="28"/>
          <w:szCs w:val="28"/>
        </w:rPr>
        <w:t xml:space="preserve"> отмечает, что энергетическое законодательство можно определить как совокупность нормативных актов, регулирующих деятельность в сфере энергетики, то есть как энергетические отношения, так и отношения по публичной организации деятельности в сфере энергетики</w:t>
      </w:r>
      <w:r w:rsidR="0045103E">
        <w:rPr>
          <w:rStyle w:val="a5"/>
          <w:rFonts w:ascii="Times New Roman" w:hAnsi="Times New Roman" w:cs="Times New Roman"/>
          <w:sz w:val="28"/>
          <w:szCs w:val="28"/>
        </w:rPr>
        <w:footnoteReference w:id="3"/>
      </w:r>
      <w:r>
        <w:rPr>
          <w:rFonts w:ascii="Times New Roman" w:hAnsi="Times New Roman" w:cs="Times New Roman"/>
          <w:sz w:val="28"/>
          <w:szCs w:val="28"/>
        </w:rPr>
        <w:t>. При этом, по мнению В.</w:t>
      </w:r>
      <w:r w:rsidR="00027E27">
        <w:rPr>
          <w:rFonts w:ascii="Times New Roman" w:hAnsi="Times New Roman" w:cs="Times New Roman"/>
          <w:sz w:val="28"/>
          <w:szCs w:val="28"/>
        </w:rPr>
        <w:t xml:space="preserve"> </w:t>
      </w:r>
      <w:r>
        <w:rPr>
          <w:rFonts w:ascii="Times New Roman" w:hAnsi="Times New Roman" w:cs="Times New Roman"/>
          <w:sz w:val="28"/>
          <w:szCs w:val="28"/>
        </w:rPr>
        <w:t xml:space="preserve">Ф. </w:t>
      </w:r>
      <w:proofErr w:type="spellStart"/>
      <w:r>
        <w:rPr>
          <w:rFonts w:ascii="Times New Roman" w:hAnsi="Times New Roman" w:cs="Times New Roman"/>
          <w:sz w:val="28"/>
          <w:szCs w:val="28"/>
        </w:rPr>
        <w:t>Попондопуло</w:t>
      </w:r>
      <w:proofErr w:type="spellEnd"/>
      <w:r>
        <w:rPr>
          <w:rFonts w:ascii="Times New Roman" w:hAnsi="Times New Roman" w:cs="Times New Roman"/>
          <w:sz w:val="28"/>
          <w:szCs w:val="28"/>
        </w:rPr>
        <w:t xml:space="preserve">, </w:t>
      </w:r>
      <w:r w:rsidR="00764E37">
        <w:rPr>
          <w:rFonts w:ascii="Times New Roman" w:hAnsi="Times New Roman" w:cs="Times New Roman"/>
          <w:sz w:val="28"/>
          <w:szCs w:val="28"/>
        </w:rPr>
        <w:t>«</w:t>
      </w:r>
      <w:r>
        <w:rPr>
          <w:rFonts w:ascii="Times New Roman" w:hAnsi="Times New Roman" w:cs="Times New Roman"/>
          <w:sz w:val="28"/>
          <w:szCs w:val="28"/>
        </w:rPr>
        <w:t>законодательство в сфере энергетики носит комплексный характер, поскольку порождает не только горизонтальные (гражданско-правовые), но и вертикальные (административное-правовые) отношения. Среди вторых можно выделить, например, антимонопольное, тарифное, техническое регулирование в этой сфере</w:t>
      </w:r>
      <w:r w:rsidR="00764E37">
        <w:rPr>
          <w:rFonts w:ascii="Times New Roman" w:hAnsi="Times New Roman" w:cs="Times New Roman"/>
          <w:sz w:val="28"/>
          <w:szCs w:val="28"/>
        </w:rPr>
        <w:t>»</w:t>
      </w:r>
      <w:r>
        <w:rPr>
          <w:rStyle w:val="a5"/>
          <w:rFonts w:ascii="Times New Roman" w:hAnsi="Times New Roman" w:cs="Times New Roman"/>
          <w:sz w:val="28"/>
          <w:szCs w:val="28"/>
        </w:rPr>
        <w:footnoteReference w:id="4"/>
      </w:r>
      <w:r>
        <w:rPr>
          <w:rFonts w:ascii="Times New Roman" w:hAnsi="Times New Roman" w:cs="Times New Roman"/>
          <w:sz w:val="28"/>
          <w:szCs w:val="28"/>
        </w:rPr>
        <w:t xml:space="preserve">. </w:t>
      </w:r>
    </w:p>
    <w:p w:rsidR="0051297A" w:rsidRDefault="0051297A" w:rsidP="00512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Комплексность сферы энергетического законодатель</w:t>
      </w:r>
      <w:r w:rsidR="001E1D7A">
        <w:rPr>
          <w:rFonts w:ascii="Times New Roman" w:hAnsi="Times New Roman" w:cs="Times New Roman"/>
          <w:sz w:val="28"/>
          <w:szCs w:val="28"/>
        </w:rPr>
        <w:t>ства, его сложность, предполагаю</w:t>
      </w:r>
      <w:r>
        <w:rPr>
          <w:rFonts w:ascii="Times New Roman" w:hAnsi="Times New Roman" w:cs="Times New Roman"/>
          <w:sz w:val="28"/>
          <w:szCs w:val="28"/>
        </w:rPr>
        <w:t xml:space="preserve">т большое количество нормативно-правовых актов, издаваемых государством для регулирования топливно-энергетического комплекса страны. Для понимания того как функционирует энергетическое законодательство, каков объект его регулирования и где границы энергетического законодательства, необходима </w:t>
      </w:r>
      <w:r w:rsidR="007011FA">
        <w:rPr>
          <w:rFonts w:ascii="Times New Roman" w:hAnsi="Times New Roman" w:cs="Times New Roman"/>
          <w:sz w:val="28"/>
          <w:szCs w:val="28"/>
        </w:rPr>
        <w:t xml:space="preserve">определенная </w:t>
      </w:r>
      <w:r>
        <w:rPr>
          <w:rFonts w:ascii="Times New Roman" w:hAnsi="Times New Roman" w:cs="Times New Roman"/>
          <w:sz w:val="28"/>
          <w:szCs w:val="28"/>
        </w:rPr>
        <w:t>системность этой отрасли законодательства, которая, фактически,</w:t>
      </w:r>
      <w:r w:rsidR="00B955D5">
        <w:rPr>
          <w:rFonts w:ascii="Times New Roman" w:hAnsi="Times New Roman" w:cs="Times New Roman"/>
          <w:sz w:val="28"/>
          <w:szCs w:val="28"/>
        </w:rPr>
        <w:t xml:space="preserve"> отсутствует в настоящее время.</w:t>
      </w:r>
    </w:p>
    <w:p w:rsidR="0051297A" w:rsidRDefault="0051297A" w:rsidP="00512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формируя систему законодательства, а затем практику его применения</w:t>
      </w:r>
      <w:r w:rsidR="00B71D79">
        <w:rPr>
          <w:rFonts w:ascii="Times New Roman" w:hAnsi="Times New Roman" w:cs="Times New Roman"/>
          <w:sz w:val="28"/>
          <w:szCs w:val="28"/>
        </w:rPr>
        <w:t>,</w:t>
      </w:r>
      <w:r>
        <w:rPr>
          <w:rFonts w:ascii="Times New Roman" w:hAnsi="Times New Roman" w:cs="Times New Roman"/>
          <w:sz w:val="28"/>
          <w:szCs w:val="28"/>
        </w:rPr>
        <w:t xml:space="preserve"> необходим</w:t>
      </w:r>
      <w:r w:rsidR="007916BD">
        <w:rPr>
          <w:rFonts w:ascii="Times New Roman" w:hAnsi="Times New Roman" w:cs="Times New Roman"/>
          <w:sz w:val="28"/>
          <w:szCs w:val="28"/>
        </w:rPr>
        <w:t>о четкое понимание того</w:t>
      </w:r>
      <w:r w:rsidR="00F97D19">
        <w:rPr>
          <w:rFonts w:ascii="Times New Roman" w:hAnsi="Times New Roman" w:cs="Times New Roman"/>
          <w:sz w:val="28"/>
          <w:szCs w:val="28"/>
        </w:rPr>
        <w:t>,</w:t>
      </w:r>
      <w:r>
        <w:rPr>
          <w:rFonts w:ascii="Times New Roman" w:hAnsi="Times New Roman" w:cs="Times New Roman"/>
          <w:sz w:val="28"/>
          <w:szCs w:val="28"/>
        </w:rPr>
        <w:t xml:space="preserve"> чему все-таки это законодательство посвящено.  Когда мы говорим о законодательстве в сфере </w:t>
      </w:r>
      <w:r w:rsidR="00E81812">
        <w:rPr>
          <w:rFonts w:ascii="Times New Roman" w:hAnsi="Times New Roman" w:cs="Times New Roman"/>
          <w:sz w:val="28"/>
          <w:szCs w:val="28"/>
        </w:rPr>
        <w:t>ТЭК</w:t>
      </w:r>
      <w:r>
        <w:rPr>
          <w:rFonts w:ascii="Times New Roman" w:hAnsi="Times New Roman" w:cs="Times New Roman"/>
          <w:sz w:val="28"/>
          <w:szCs w:val="28"/>
        </w:rPr>
        <w:t xml:space="preserve"> </w:t>
      </w:r>
      <w:r w:rsidR="00E81812">
        <w:rPr>
          <w:rFonts w:ascii="Times New Roman" w:hAnsi="Times New Roman" w:cs="Times New Roman"/>
          <w:sz w:val="28"/>
          <w:szCs w:val="28"/>
        </w:rPr>
        <w:t>РФ,</w:t>
      </w:r>
      <w:r>
        <w:rPr>
          <w:rFonts w:ascii="Times New Roman" w:hAnsi="Times New Roman" w:cs="Times New Roman"/>
          <w:sz w:val="28"/>
          <w:szCs w:val="28"/>
        </w:rPr>
        <w:t xml:space="preserve"> мы неизбежно сталкиваемся с проблемой отсутствия понятия ТЭК</w:t>
      </w:r>
      <w:r w:rsidR="005A0DB4">
        <w:rPr>
          <w:rFonts w:ascii="Times New Roman" w:hAnsi="Times New Roman" w:cs="Times New Roman"/>
          <w:sz w:val="28"/>
          <w:szCs w:val="28"/>
        </w:rPr>
        <w:t xml:space="preserve"> в российском законодательстве.</w:t>
      </w:r>
    </w:p>
    <w:p w:rsidR="0051297A" w:rsidRDefault="0051297A" w:rsidP="00512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Российское нормативно-правовое регулирование</w:t>
      </w:r>
      <w:r w:rsidR="00280D80">
        <w:rPr>
          <w:rFonts w:ascii="Times New Roman" w:hAnsi="Times New Roman" w:cs="Times New Roman"/>
          <w:sz w:val="28"/>
          <w:szCs w:val="28"/>
        </w:rPr>
        <w:t>,</w:t>
      </w:r>
      <w:r>
        <w:rPr>
          <w:rFonts w:ascii="Times New Roman" w:hAnsi="Times New Roman" w:cs="Times New Roman"/>
          <w:sz w:val="28"/>
          <w:szCs w:val="28"/>
        </w:rPr>
        <w:t xml:space="preserve"> посвященное энергетике</w:t>
      </w:r>
      <w:r w:rsidR="00280D80">
        <w:rPr>
          <w:rFonts w:ascii="Times New Roman" w:hAnsi="Times New Roman" w:cs="Times New Roman"/>
          <w:sz w:val="28"/>
          <w:szCs w:val="28"/>
        </w:rPr>
        <w:t>,</w:t>
      </w:r>
      <w:r>
        <w:rPr>
          <w:rFonts w:ascii="Times New Roman" w:hAnsi="Times New Roman" w:cs="Times New Roman"/>
          <w:sz w:val="28"/>
          <w:szCs w:val="28"/>
        </w:rPr>
        <w:t xml:space="preserve"> активно использует понятие </w:t>
      </w:r>
      <w:r w:rsidR="00A27443">
        <w:rPr>
          <w:rFonts w:ascii="Times New Roman" w:hAnsi="Times New Roman" w:cs="Times New Roman"/>
          <w:sz w:val="28"/>
          <w:szCs w:val="28"/>
        </w:rPr>
        <w:t>«</w:t>
      </w:r>
      <w:r w:rsidR="00017E84">
        <w:rPr>
          <w:rFonts w:ascii="Times New Roman" w:hAnsi="Times New Roman" w:cs="Times New Roman"/>
          <w:sz w:val="28"/>
          <w:szCs w:val="28"/>
        </w:rPr>
        <w:t>топливно-энергетический комплекс</w:t>
      </w:r>
      <w:r w:rsidR="00A27443">
        <w:rPr>
          <w:rFonts w:ascii="Times New Roman" w:hAnsi="Times New Roman" w:cs="Times New Roman"/>
          <w:sz w:val="28"/>
          <w:szCs w:val="28"/>
        </w:rPr>
        <w:t>»</w:t>
      </w:r>
      <w:r w:rsidR="00940EE3">
        <w:rPr>
          <w:rFonts w:ascii="Times New Roman" w:hAnsi="Times New Roman" w:cs="Times New Roman"/>
          <w:sz w:val="28"/>
          <w:szCs w:val="28"/>
        </w:rPr>
        <w:t xml:space="preserve">. Данный термин можно встретить, например, </w:t>
      </w:r>
      <w:r>
        <w:rPr>
          <w:rFonts w:ascii="Times New Roman" w:hAnsi="Times New Roman" w:cs="Times New Roman"/>
          <w:sz w:val="28"/>
          <w:szCs w:val="28"/>
        </w:rPr>
        <w:t>в таких нормативно-правовых актах как</w:t>
      </w:r>
      <w:r w:rsidR="003A0AF3">
        <w:rPr>
          <w:rFonts w:ascii="Times New Roman" w:hAnsi="Times New Roman" w:cs="Times New Roman"/>
          <w:sz w:val="28"/>
          <w:szCs w:val="28"/>
        </w:rPr>
        <w:t>:</w:t>
      </w:r>
      <w:r>
        <w:rPr>
          <w:rFonts w:ascii="Times New Roman" w:hAnsi="Times New Roman" w:cs="Times New Roman"/>
          <w:sz w:val="28"/>
          <w:szCs w:val="28"/>
        </w:rPr>
        <w:t xml:space="preserve"> </w:t>
      </w:r>
      <w:r w:rsidR="00913BFC" w:rsidRPr="00913BFC">
        <w:rPr>
          <w:rFonts w:ascii="Times New Roman" w:hAnsi="Times New Roman" w:cs="Times New Roman"/>
          <w:sz w:val="28"/>
          <w:szCs w:val="28"/>
        </w:rPr>
        <w:t>Ф</w:t>
      </w:r>
      <w:r w:rsidR="00913BFC">
        <w:rPr>
          <w:rFonts w:ascii="Times New Roman" w:hAnsi="Times New Roman" w:cs="Times New Roman"/>
          <w:sz w:val="28"/>
          <w:szCs w:val="28"/>
        </w:rPr>
        <w:t>едеральный закон от 21 июля 2011 г. №</w:t>
      </w:r>
      <w:r w:rsidR="00913BFC" w:rsidRPr="00913BFC">
        <w:rPr>
          <w:rFonts w:ascii="Times New Roman" w:hAnsi="Times New Roman" w:cs="Times New Roman"/>
          <w:sz w:val="28"/>
          <w:szCs w:val="28"/>
        </w:rPr>
        <w:t xml:space="preserve"> 256-ФЗ </w:t>
      </w:r>
      <w:r w:rsidR="00D06123">
        <w:rPr>
          <w:rFonts w:ascii="Times New Roman" w:hAnsi="Times New Roman" w:cs="Times New Roman"/>
          <w:sz w:val="28"/>
          <w:szCs w:val="28"/>
        </w:rPr>
        <w:t>«</w:t>
      </w:r>
      <w:r w:rsidRPr="00A97F87">
        <w:rPr>
          <w:rFonts w:ascii="Times New Roman" w:hAnsi="Times New Roman" w:cs="Times New Roman"/>
          <w:sz w:val="28"/>
          <w:szCs w:val="28"/>
        </w:rPr>
        <w:t>О безопасности объектов топ</w:t>
      </w:r>
      <w:r w:rsidR="00D06123">
        <w:rPr>
          <w:rFonts w:ascii="Times New Roman" w:hAnsi="Times New Roman" w:cs="Times New Roman"/>
          <w:sz w:val="28"/>
          <w:szCs w:val="28"/>
        </w:rPr>
        <w:t>ливно-энергетического комплекса»</w:t>
      </w:r>
      <w:r w:rsidR="001C7FB1" w:rsidRPr="001C7FB1">
        <w:rPr>
          <w:rStyle w:val="a5"/>
          <w:rFonts w:ascii="Times New Roman" w:hAnsi="Times New Roman" w:cs="Times New Roman"/>
          <w:sz w:val="20"/>
          <w:szCs w:val="20"/>
        </w:rPr>
        <w:footnoteReference w:id="5"/>
      </w:r>
      <w:r>
        <w:rPr>
          <w:rFonts w:ascii="Times New Roman" w:hAnsi="Times New Roman" w:cs="Times New Roman"/>
          <w:sz w:val="28"/>
          <w:szCs w:val="28"/>
        </w:rPr>
        <w:t xml:space="preserve">, </w:t>
      </w:r>
      <w:r w:rsidRPr="007106B5">
        <w:rPr>
          <w:rFonts w:ascii="Times New Roman" w:hAnsi="Times New Roman" w:cs="Times New Roman"/>
          <w:sz w:val="28"/>
          <w:szCs w:val="28"/>
        </w:rPr>
        <w:t>Ф</w:t>
      </w:r>
      <w:r>
        <w:rPr>
          <w:rFonts w:ascii="Times New Roman" w:hAnsi="Times New Roman" w:cs="Times New Roman"/>
          <w:sz w:val="28"/>
          <w:szCs w:val="28"/>
        </w:rPr>
        <w:t>едеральный закон</w:t>
      </w:r>
      <w:r w:rsidR="00877B3C">
        <w:rPr>
          <w:rFonts w:ascii="Times New Roman" w:hAnsi="Times New Roman" w:cs="Times New Roman"/>
          <w:sz w:val="28"/>
          <w:szCs w:val="28"/>
        </w:rPr>
        <w:t xml:space="preserve"> от 3 декабря </w:t>
      </w:r>
      <w:r w:rsidR="00877B3C" w:rsidRPr="00877B3C">
        <w:rPr>
          <w:rFonts w:ascii="Times New Roman" w:hAnsi="Times New Roman" w:cs="Times New Roman"/>
          <w:sz w:val="28"/>
          <w:szCs w:val="28"/>
        </w:rPr>
        <w:t>2011</w:t>
      </w:r>
      <w:r w:rsidR="00877B3C">
        <w:rPr>
          <w:rFonts w:ascii="Times New Roman" w:hAnsi="Times New Roman" w:cs="Times New Roman"/>
          <w:sz w:val="28"/>
          <w:szCs w:val="28"/>
        </w:rPr>
        <w:t xml:space="preserve"> г. №</w:t>
      </w:r>
      <w:r w:rsidR="00877B3C" w:rsidRPr="00877B3C">
        <w:rPr>
          <w:rFonts w:ascii="Times New Roman" w:hAnsi="Times New Roman" w:cs="Times New Roman"/>
          <w:sz w:val="28"/>
          <w:szCs w:val="28"/>
        </w:rPr>
        <w:t xml:space="preserve"> 382-ФЗ </w:t>
      </w:r>
      <w:r w:rsidR="00D06123">
        <w:rPr>
          <w:rFonts w:ascii="Times New Roman" w:hAnsi="Times New Roman" w:cs="Times New Roman"/>
          <w:sz w:val="28"/>
          <w:szCs w:val="28"/>
        </w:rPr>
        <w:t>«</w:t>
      </w:r>
      <w:r w:rsidRPr="007106B5">
        <w:rPr>
          <w:rFonts w:ascii="Times New Roman" w:hAnsi="Times New Roman" w:cs="Times New Roman"/>
          <w:sz w:val="28"/>
          <w:szCs w:val="28"/>
        </w:rPr>
        <w:t>О государственной информационной системе топливно-энерге</w:t>
      </w:r>
      <w:r w:rsidR="00D06123">
        <w:rPr>
          <w:rFonts w:ascii="Times New Roman" w:hAnsi="Times New Roman" w:cs="Times New Roman"/>
          <w:sz w:val="28"/>
          <w:szCs w:val="28"/>
        </w:rPr>
        <w:t>тического комплекса»</w:t>
      </w:r>
      <w:r w:rsidR="00066D00" w:rsidRPr="00066D00">
        <w:rPr>
          <w:rStyle w:val="a5"/>
          <w:rFonts w:ascii="Times New Roman" w:hAnsi="Times New Roman" w:cs="Times New Roman"/>
          <w:sz w:val="20"/>
          <w:szCs w:val="20"/>
        </w:rPr>
        <w:footnoteReference w:id="6"/>
      </w:r>
      <w:r>
        <w:rPr>
          <w:rFonts w:ascii="Times New Roman" w:hAnsi="Times New Roman" w:cs="Times New Roman"/>
          <w:sz w:val="28"/>
          <w:szCs w:val="28"/>
        </w:rPr>
        <w:t>. Во исполнение указанных законов формируется подзаконная нормативно-</w:t>
      </w:r>
      <w:r w:rsidR="00A0200B">
        <w:rPr>
          <w:rFonts w:ascii="Times New Roman" w:hAnsi="Times New Roman" w:cs="Times New Roman"/>
          <w:sz w:val="28"/>
          <w:szCs w:val="28"/>
        </w:rPr>
        <w:t>правовая база</w:t>
      </w:r>
      <w:r w:rsidR="001B31A2">
        <w:rPr>
          <w:rFonts w:ascii="Times New Roman" w:hAnsi="Times New Roman" w:cs="Times New Roman"/>
          <w:sz w:val="28"/>
          <w:szCs w:val="28"/>
        </w:rPr>
        <w:t>,</w:t>
      </w:r>
      <w:r w:rsidR="00A0200B">
        <w:rPr>
          <w:rFonts w:ascii="Times New Roman" w:hAnsi="Times New Roman" w:cs="Times New Roman"/>
          <w:sz w:val="28"/>
          <w:szCs w:val="28"/>
        </w:rPr>
        <w:t xml:space="preserve"> в которой термин «</w:t>
      </w:r>
      <w:r w:rsidR="00913BFC">
        <w:rPr>
          <w:rFonts w:ascii="Times New Roman" w:hAnsi="Times New Roman" w:cs="Times New Roman"/>
          <w:sz w:val="28"/>
          <w:szCs w:val="28"/>
        </w:rPr>
        <w:t>ТЭК</w:t>
      </w:r>
      <w:r w:rsidR="00A0200B">
        <w:rPr>
          <w:rFonts w:ascii="Times New Roman" w:hAnsi="Times New Roman" w:cs="Times New Roman"/>
          <w:sz w:val="28"/>
          <w:szCs w:val="28"/>
        </w:rPr>
        <w:t>»</w:t>
      </w:r>
      <w:r>
        <w:rPr>
          <w:rFonts w:ascii="Times New Roman" w:hAnsi="Times New Roman" w:cs="Times New Roman"/>
          <w:sz w:val="28"/>
          <w:szCs w:val="28"/>
        </w:rPr>
        <w:t xml:space="preserve"> также находит свое отражение. К таковым можно отнести, например, Постановление Правительства Р</w:t>
      </w:r>
      <w:r w:rsidR="00774DF8">
        <w:rPr>
          <w:rFonts w:ascii="Times New Roman" w:hAnsi="Times New Roman" w:cs="Times New Roman"/>
          <w:sz w:val="28"/>
          <w:szCs w:val="28"/>
        </w:rPr>
        <w:t xml:space="preserve">оссийской </w:t>
      </w:r>
      <w:r>
        <w:rPr>
          <w:rFonts w:ascii="Times New Roman" w:hAnsi="Times New Roman" w:cs="Times New Roman"/>
          <w:sz w:val="28"/>
          <w:szCs w:val="28"/>
        </w:rPr>
        <w:t>Ф</w:t>
      </w:r>
      <w:r w:rsidR="00774DF8">
        <w:rPr>
          <w:rFonts w:ascii="Times New Roman" w:hAnsi="Times New Roman" w:cs="Times New Roman"/>
          <w:sz w:val="28"/>
          <w:szCs w:val="28"/>
        </w:rPr>
        <w:t>едерации</w:t>
      </w:r>
      <w:r w:rsidR="003F2380">
        <w:rPr>
          <w:rFonts w:ascii="Times New Roman" w:hAnsi="Times New Roman" w:cs="Times New Roman"/>
          <w:sz w:val="28"/>
          <w:szCs w:val="28"/>
        </w:rPr>
        <w:t xml:space="preserve"> </w:t>
      </w:r>
      <w:r w:rsidR="00E10433">
        <w:rPr>
          <w:rFonts w:ascii="Times New Roman" w:hAnsi="Times New Roman" w:cs="Times New Roman"/>
          <w:sz w:val="28"/>
          <w:szCs w:val="28"/>
        </w:rPr>
        <w:t xml:space="preserve">от 22 декабря </w:t>
      </w:r>
      <w:r w:rsidR="00E10433" w:rsidRPr="00E10433">
        <w:rPr>
          <w:rFonts w:ascii="Times New Roman" w:hAnsi="Times New Roman" w:cs="Times New Roman"/>
          <w:sz w:val="28"/>
          <w:szCs w:val="28"/>
        </w:rPr>
        <w:t>2011</w:t>
      </w:r>
      <w:r w:rsidR="00E10433">
        <w:rPr>
          <w:rFonts w:ascii="Times New Roman" w:hAnsi="Times New Roman" w:cs="Times New Roman"/>
          <w:sz w:val="28"/>
          <w:szCs w:val="28"/>
        </w:rPr>
        <w:t xml:space="preserve"> г. №</w:t>
      </w:r>
      <w:r w:rsidR="00E10433" w:rsidRPr="00E10433">
        <w:rPr>
          <w:rFonts w:ascii="Times New Roman" w:hAnsi="Times New Roman" w:cs="Times New Roman"/>
          <w:sz w:val="28"/>
          <w:szCs w:val="28"/>
        </w:rPr>
        <w:t xml:space="preserve"> 1107 </w:t>
      </w:r>
      <w:r w:rsidR="00D06123">
        <w:rPr>
          <w:rFonts w:ascii="Times New Roman" w:hAnsi="Times New Roman" w:cs="Times New Roman"/>
          <w:sz w:val="28"/>
          <w:szCs w:val="28"/>
        </w:rPr>
        <w:t>«</w:t>
      </w:r>
      <w:r w:rsidRPr="00CC4E32">
        <w:rPr>
          <w:rFonts w:ascii="Times New Roman" w:hAnsi="Times New Roman" w:cs="Times New Roman"/>
          <w:sz w:val="28"/>
          <w:szCs w:val="28"/>
        </w:rPr>
        <w:t>О порядке формирования и ведения реестра объектов топливно-</w:t>
      </w:r>
      <w:r w:rsidR="00D06123">
        <w:rPr>
          <w:rFonts w:ascii="Times New Roman" w:hAnsi="Times New Roman" w:cs="Times New Roman"/>
          <w:sz w:val="28"/>
          <w:szCs w:val="28"/>
        </w:rPr>
        <w:t>энергетического комплекса»</w:t>
      </w:r>
      <w:r w:rsidR="009B0A72" w:rsidRPr="009B0A72">
        <w:rPr>
          <w:rStyle w:val="a5"/>
          <w:rFonts w:ascii="Times New Roman" w:hAnsi="Times New Roman" w:cs="Times New Roman"/>
          <w:sz w:val="20"/>
          <w:szCs w:val="20"/>
        </w:rPr>
        <w:footnoteReference w:id="7"/>
      </w:r>
      <w:r>
        <w:rPr>
          <w:rFonts w:ascii="Times New Roman" w:hAnsi="Times New Roman" w:cs="Times New Roman"/>
          <w:sz w:val="28"/>
          <w:szCs w:val="28"/>
        </w:rPr>
        <w:t xml:space="preserve">, </w:t>
      </w:r>
      <w:r w:rsidRPr="00CC4E32">
        <w:rPr>
          <w:rFonts w:ascii="Times New Roman" w:hAnsi="Times New Roman" w:cs="Times New Roman"/>
          <w:sz w:val="28"/>
          <w:szCs w:val="28"/>
        </w:rPr>
        <w:t>Постановление Правительства Р</w:t>
      </w:r>
      <w:r w:rsidR="00774DF8">
        <w:rPr>
          <w:rFonts w:ascii="Times New Roman" w:hAnsi="Times New Roman" w:cs="Times New Roman"/>
          <w:sz w:val="28"/>
          <w:szCs w:val="28"/>
        </w:rPr>
        <w:t xml:space="preserve">оссийской </w:t>
      </w:r>
      <w:r w:rsidRPr="00CC4E32">
        <w:rPr>
          <w:rFonts w:ascii="Times New Roman" w:hAnsi="Times New Roman" w:cs="Times New Roman"/>
          <w:sz w:val="28"/>
          <w:szCs w:val="28"/>
        </w:rPr>
        <w:lastRenderedPageBreak/>
        <w:t>Ф</w:t>
      </w:r>
      <w:r w:rsidR="00774DF8">
        <w:rPr>
          <w:rFonts w:ascii="Times New Roman" w:hAnsi="Times New Roman" w:cs="Times New Roman"/>
          <w:sz w:val="28"/>
          <w:szCs w:val="28"/>
        </w:rPr>
        <w:t>едерации</w:t>
      </w:r>
      <w:r w:rsidR="005D6610">
        <w:rPr>
          <w:rFonts w:ascii="Times New Roman" w:hAnsi="Times New Roman" w:cs="Times New Roman"/>
          <w:sz w:val="28"/>
          <w:szCs w:val="28"/>
        </w:rPr>
        <w:t xml:space="preserve"> </w:t>
      </w:r>
      <w:r w:rsidR="007A08E7" w:rsidRPr="007A08E7">
        <w:rPr>
          <w:rFonts w:ascii="Times New Roman" w:hAnsi="Times New Roman" w:cs="Times New Roman"/>
          <w:sz w:val="28"/>
          <w:szCs w:val="28"/>
        </w:rPr>
        <w:t>от 20</w:t>
      </w:r>
      <w:r w:rsidR="007A08E7">
        <w:rPr>
          <w:rFonts w:ascii="Times New Roman" w:hAnsi="Times New Roman" w:cs="Times New Roman"/>
          <w:sz w:val="28"/>
          <w:szCs w:val="28"/>
        </w:rPr>
        <w:t xml:space="preserve"> марта </w:t>
      </w:r>
      <w:r w:rsidR="007A08E7" w:rsidRPr="007A08E7">
        <w:rPr>
          <w:rFonts w:ascii="Times New Roman" w:hAnsi="Times New Roman" w:cs="Times New Roman"/>
          <w:sz w:val="28"/>
          <w:szCs w:val="28"/>
        </w:rPr>
        <w:t>2013</w:t>
      </w:r>
      <w:r w:rsidR="007A08E7">
        <w:rPr>
          <w:rFonts w:ascii="Times New Roman" w:hAnsi="Times New Roman" w:cs="Times New Roman"/>
          <w:sz w:val="28"/>
          <w:szCs w:val="28"/>
        </w:rPr>
        <w:t xml:space="preserve"> г. №</w:t>
      </w:r>
      <w:r w:rsidR="007A08E7" w:rsidRPr="007A08E7">
        <w:rPr>
          <w:rFonts w:ascii="Times New Roman" w:hAnsi="Times New Roman" w:cs="Times New Roman"/>
          <w:sz w:val="28"/>
          <w:szCs w:val="28"/>
        </w:rPr>
        <w:t xml:space="preserve"> 247</w:t>
      </w:r>
      <w:r w:rsidR="00D06123">
        <w:rPr>
          <w:rFonts w:ascii="Times New Roman" w:hAnsi="Times New Roman" w:cs="Times New Roman"/>
          <w:sz w:val="28"/>
          <w:szCs w:val="28"/>
        </w:rPr>
        <w:t xml:space="preserve"> «</w:t>
      </w:r>
      <w:r w:rsidRPr="00CC4E32">
        <w:rPr>
          <w:rFonts w:ascii="Times New Roman" w:hAnsi="Times New Roman" w:cs="Times New Roman"/>
          <w:sz w:val="28"/>
          <w:szCs w:val="28"/>
        </w:rPr>
        <w:t>Об утверждении Правил взаимодействия государственной информационной системы топливно-энергетического комплекса и иных госуда</w:t>
      </w:r>
      <w:r w:rsidR="00D06123">
        <w:rPr>
          <w:rFonts w:ascii="Times New Roman" w:hAnsi="Times New Roman" w:cs="Times New Roman"/>
          <w:sz w:val="28"/>
          <w:szCs w:val="28"/>
        </w:rPr>
        <w:t>рственных информационных систем»</w:t>
      </w:r>
      <w:r w:rsidR="00F400B4" w:rsidRPr="00F400B4">
        <w:rPr>
          <w:rStyle w:val="a5"/>
          <w:rFonts w:ascii="Times New Roman" w:hAnsi="Times New Roman" w:cs="Times New Roman"/>
          <w:sz w:val="20"/>
          <w:szCs w:val="20"/>
        </w:rPr>
        <w:footnoteReference w:id="8"/>
      </w:r>
      <w:r>
        <w:rPr>
          <w:rFonts w:ascii="Times New Roman" w:hAnsi="Times New Roman" w:cs="Times New Roman"/>
          <w:sz w:val="28"/>
          <w:szCs w:val="28"/>
        </w:rPr>
        <w:t xml:space="preserve"> и некоторые другие подзаконные нормативно-правовые акты. Тем не менее, ни в одном из перечисленных нормативно-правовых актов (равно как и в иных нормативных актах в которых упоминается </w:t>
      </w:r>
      <w:r w:rsidR="001561C3">
        <w:rPr>
          <w:rFonts w:ascii="Times New Roman" w:hAnsi="Times New Roman" w:cs="Times New Roman"/>
          <w:sz w:val="28"/>
          <w:szCs w:val="28"/>
        </w:rPr>
        <w:t>словосочетание «топливно-энергетический комплекс»</w:t>
      </w:r>
      <w:r>
        <w:rPr>
          <w:rFonts w:ascii="Times New Roman" w:hAnsi="Times New Roman" w:cs="Times New Roman"/>
          <w:sz w:val="28"/>
          <w:szCs w:val="28"/>
        </w:rPr>
        <w:t xml:space="preserve">) не </w:t>
      </w:r>
      <w:r w:rsidR="00277CA5">
        <w:rPr>
          <w:rFonts w:ascii="Times New Roman" w:hAnsi="Times New Roman" w:cs="Times New Roman"/>
          <w:sz w:val="28"/>
          <w:szCs w:val="28"/>
        </w:rPr>
        <w:t xml:space="preserve">содержится легальной дефиниции </w:t>
      </w:r>
      <w:r>
        <w:rPr>
          <w:rFonts w:ascii="Times New Roman" w:hAnsi="Times New Roman" w:cs="Times New Roman"/>
          <w:sz w:val="28"/>
          <w:szCs w:val="28"/>
        </w:rPr>
        <w:t>топливно-энергетического</w:t>
      </w:r>
      <w:r w:rsidR="00277CA5">
        <w:rPr>
          <w:rFonts w:ascii="Times New Roman" w:hAnsi="Times New Roman" w:cs="Times New Roman"/>
          <w:sz w:val="28"/>
          <w:szCs w:val="28"/>
        </w:rPr>
        <w:t xml:space="preserve"> комплекса Российской Федерации</w:t>
      </w:r>
      <w:r>
        <w:rPr>
          <w:rFonts w:ascii="Times New Roman" w:hAnsi="Times New Roman" w:cs="Times New Roman"/>
          <w:sz w:val="28"/>
          <w:szCs w:val="28"/>
        </w:rPr>
        <w:t>, что на практике может создавать ситу</w:t>
      </w:r>
      <w:r w:rsidR="007A08E7">
        <w:rPr>
          <w:rFonts w:ascii="Times New Roman" w:hAnsi="Times New Roman" w:cs="Times New Roman"/>
          <w:sz w:val="28"/>
          <w:szCs w:val="28"/>
        </w:rPr>
        <w:t>ацию правовой неопределенности.</w:t>
      </w:r>
    </w:p>
    <w:p w:rsidR="0051297A" w:rsidRDefault="008340FE" w:rsidP="00512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Правовая доктрина указывает на </w:t>
      </w:r>
      <w:r w:rsidR="0051297A">
        <w:rPr>
          <w:rFonts w:ascii="Times New Roman" w:hAnsi="Times New Roman" w:cs="Times New Roman"/>
          <w:sz w:val="28"/>
          <w:szCs w:val="28"/>
        </w:rPr>
        <w:t xml:space="preserve">первоочередность экономической </w:t>
      </w:r>
      <w:r w:rsidR="002356BA">
        <w:rPr>
          <w:rFonts w:ascii="Times New Roman" w:hAnsi="Times New Roman" w:cs="Times New Roman"/>
          <w:sz w:val="28"/>
          <w:szCs w:val="28"/>
        </w:rPr>
        <w:t>природы</w:t>
      </w:r>
      <w:r w:rsidR="009779F7">
        <w:rPr>
          <w:rFonts w:ascii="Times New Roman" w:hAnsi="Times New Roman" w:cs="Times New Roman"/>
          <w:sz w:val="28"/>
          <w:szCs w:val="28"/>
        </w:rPr>
        <w:t xml:space="preserve"> ТЭК, при этом, выдел</w:t>
      </w:r>
      <w:r w:rsidR="00535458">
        <w:rPr>
          <w:rFonts w:ascii="Times New Roman" w:hAnsi="Times New Roman" w:cs="Times New Roman"/>
          <w:sz w:val="28"/>
          <w:szCs w:val="28"/>
        </w:rPr>
        <w:t>я</w:t>
      </w:r>
      <w:r w:rsidR="009779F7">
        <w:rPr>
          <w:rFonts w:ascii="Times New Roman" w:hAnsi="Times New Roman" w:cs="Times New Roman"/>
          <w:sz w:val="28"/>
          <w:szCs w:val="28"/>
        </w:rPr>
        <w:t>ет</w:t>
      </w:r>
      <w:r w:rsidR="0051297A">
        <w:rPr>
          <w:rFonts w:ascii="Times New Roman" w:hAnsi="Times New Roman" w:cs="Times New Roman"/>
          <w:sz w:val="28"/>
          <w:szCs w:val="28"/>
        </w:rPr>
        <w:t xml:space="preserve"> его правовые особенности.</w:t>
      </w:r>
    </w:p>
    <w:p w:rsidR="0051297A" w:rsidRDefault="0051297A" w:rsidP="00512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П. Г. </w:t>
      </w:r>
      <w:proofErr w:type="spellStart"/>
      <w:r>
        <w:rPr>
          <w:rFonts w:ascii="Times New Roman" w:hAnsi="Times New Roman" w:cs="Times New Roman"/>
          <w:sz w:val="28"/>
          <w:szCs w:val="28"/>
        </w:rPr>
        <w:t>Лахно</w:t>
      </w:r>
      <w:proofErr w:type="spellEnd"/>
      <w:r>
        <w:rPr>
          <w:rFonts w:ascii="Times New Roman" w:hAnsi="Times New Roman" w:cs="Times New Roman"/>
          <w:sz w:val="28"/>
          <w:szCs w:val="28"/>
        </w:rPr>
        <w:t>, ТЭК следует в первую очередь рассматривать как приоритетную отрасль народного хозяйства, важнейший элемент экономики страны</w:t>
      </w:r>
      <w:r w:rsidR="000E065E" w:rsidRPr="000E065E">
        <w:rPr>
          <w:rStyle w:val="a5"/>
          <w:rFonts w:ascii="Times New Roman" w:hAnsi="Times New Roman" w:cs="Times New Roman"/>
          <w:sz w:val="20"/>
          <w:szCs w:val="20"/>
        </w:rPr>
        <w:footnoteReference w:id="9"/>
      </w:r>
      <w:r>
        <w:rPr>
          <w:rFonts w:ascii="Times New Roman" w:hAnsi="Times New Roman" w:cs="Times New Roman"/>
          <w:sz w:val="28"/>
          <w:szCs w:val="28"/>
        </w:rPr>
        <w:t>. Он также указывает, что ТЭК, как объект регулирования энергетического законодательства, представляет собой «систему связанных энергетических отраслей, предприятий и организаций, имеющих в своей основе единство выполняемых ими функций по поиску, разведке, добыче (производству), переработке, преобразованию, хранению, транспортированию, распределению и потреблению энергоносителей и энергетических ресурсов, включая сооружение и эксплуатацию объектов энергетики, с целью обеспечения потребностей населения и экономики страны энергетическими ресурсами и охраны окружающей среды»</w:t>
      </w:r>
      <w:r w:rsidRPr="00087247">
        <w:rPr>
          <w:rStyle w:val="a5"/>
          <w:rFonts w:ascii="Times New Roman" w:hAnsi="Times New Roman" w:cs="Times New Roman"/>
          <w:sz w:val="20"/>
          <w:szCs w:val="20"/>
        </w:rPr>
        <w:footnoteReference w:id="10"/>
      </w:r>
      <w:r>
        <w:rPr>
          <w:rFonts w:ascii="Times New Roman" w:hAnsi="Times New Roman" w:cs="Times New Roman"/>
          <w:sz w:val="28"/>
          <w:szCs w:val="28"/>
        </w:rPr>
        <w:t>.</w:t>
      </w:r>
    </w:p>
    <w:p w:rsidR="0051297A" w:rsidRDefault="0051297A" w:rsidP="00512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Соглашаяс</w:t>
      </w:r>
      <w:r w:rsidR="00672A29">
        <w:rPr>
          <w:rFonts w:ascii="Times New Roman" w:hAnsi="Times New Roman" w:cs="Times New Roman"/>
          <w:sz w:val="28"/>
          <w:szCs w:val="28"/>
        </w:rPr>
        <w:t>ь с подо</w:t>
      </w:r>
      <w:r w:rsidR="007F2E2A">
        <w:rPr>
          <w:rFonts w:ascii="Times New Roman" w:hAnsi="Times New Roman" w:cs="Times New Roman"/>
          <w:sz w:val="28"/>
          <w:szCs w:val="28"/>
        </w:rPr>
        <w:t xml:space="preserve">бным определением </w:t>
      </w:r>
      <w:r w:rsidR="00D0730C">
        <w:rPr>
          <w:rFonts w:ascii="Times New Roman" w:hAnsi="Times New Roman" w:cs="Times New Roman"/>
          <w:sz w:val="28"/>
          <w:szCs w:val="28"/>
        </w:rPr>
        <w:t>«</w:t>
      </w:r>
      <w:r w:rsidR="007F2E2A">
        <w:rPr>
          <w:rFonts w:ascii="Times New Roman" w:hAnsi="Times New Roman" w:cs="Times New Roman"/>
          <w:sz w:val="28"/>
          <w:szCs w:val="28"/>
        </w:rPr>
        <w:t>ТЭК</w:t>
      </w:r>
      <w:r w:rsidR="00D0730C">
        <w:rPr>
          <w:rFonts w:ascii="Times New Roman" w:hAnsi="Times New Roman" w:cs="Times New Roman"/>
          <w:sz w:val="28"/>
          <w:szCs w:val="28"/>
        </w:rPr>
        <w:t>»</w:t>
      </w:r>
      <w:r w:rsidR="004765BF">
        <w:rPr>
          <w:rFonts w:ascii="Times New Roman" w:hAnsi="Times New Roman" w:cs="Times New Roman"/>
          <w:sz w:val="28"/>
          <w:szCs w:val="28"/>
        </w:rPr>
        <w:t>,</w:t>
      </w:r>
      <w:r w:rsidR="00672A29">
        <w:rPr>
          <w:rFonts w:ascii="Times New Roman" w:hAnsi="Times New Roman" w:cs="Times New Roman"/>
          <w:sz w:val="28"/>
          <w:szCs w:val="28"/>
        </w:rPr>
        <w:t xml:space="preserve"> невозможно</w:t>
      </w:r>
      <w:r>
        <w:rPr>
          <w:rFonts w:ascii="Times New Roman" w:hAnsi="Times New Roman" w:cs="Times New Roman"/>
          <w:sz w:val="28"/>
          <w:szCs w:val="28"/>
        </w:rPr>
        <w:t xml:space="preserve"> не отметить, что понятие </w:t>
      </w:r>
      <w:r w:rsidR="00D0730C">
        <w:rPr>
          <w:rFonts w:ascii="Times New Roman" w:hAnsi="Times New Roman" w:cs="Times New Roman"/>
          <w:sz w:val="28"/>
          <w:szCs w:val="28"/>
        </w:rPr>
        <w:t>«</w:t>
      </w:r>
      <w:r>
        <w:rPr>
          <w:rFonts w:ascii="Times New Roman" w:hAnsi="Times New Roman" w:cs="Times New Roman"/>
          <w:sz w:val="28"/>
          <w:szCs w:val="28"/>
        </w:rPr>
        <w:t>ТЭК</w:t>
      </w:r>
      <w:r w:rsidR="00D0730C">
        <w:rPr>
          <w:rFonts w:ascii="Times New Roman" w:hAnsi="Times New Roman" w:cs="Times New Roman"/>
          <w:sz w:val="28"/>
          <w:szCs w:val="28"/>
        </w:rPr>
        <w:t>»</w:t>
      </w:r>
      <w:r w:rsidR="00EA1927">
        <w:rPr>
          <w:rFonts w:ascii="Times New Roman" w:hAnsi="Times New Roman" w:cs="Times New Roman"/>
          <w:sz w:val="28"/>
          <w:szCs w:val="28"/>
        </w:rPr>
        <w:t>,</w:t>
      </w:r>
      <w:r>
        <w:rPr>
          <w:rFonts w:ascii="Times New Roman" w:hAnsi="Times New Roman" w:cs="Times New Roman"/>
          <w:sz w:val="28"/>
          <w:szCs w:val="28"/>
        </w:rPr>
        <w:t xml:space="preserve"> необходимое к введению в законодательство в качестве легальной дефиниции</w:t>
      </w:r>
      <w:r w:rsidR="00EA1927">
        <w:rPr>
          <w:rFonts w:ascii="Times New Roman" w:hAnsi="Times New Roman" w:cs="Times New Roman"/>
          <w:sz w:val="28"/>
          <w:szCs w:val="28"/>
        </w:rPr>
        <w:t>,</w:t>
      </w:r>
      <w:r>
        <w:rPr>
          <w:rFonts w:ascii="Times New Roman" w:hAnsi="Times New Roman" w:cs="Times New Roman"/>
          <w:sz w:val="28"/>
          <w:szCs w:val="28"/>
        </w:rPr>
        <w:t xml:space="preserve"> не должно отражать лишь</w:t>
      </w:r>
      <w:r w:rsidR="00EA1927">
        <w:rPr>
          <w:rFonts w:ascii="Times New Roman" w:hAnsi="Times New Roman" w:cs="Times New Roman"/>
          <w:sz w:val="28"/>
          <w:szCs w:val="28"/>
        </w:rPr>
        <w:t xml:space="preserve"> его</w:t>
      </w:r>
      <w:r>
        <w:rPr>
          <w:rFonts w:ascii="Times New Roman" w:hAnsi="Times New Roman" w:cs="Times New Roman"/>
          <w:sz w:val="28"/>
          <w:szCs w:val="28"/>
        </w:rPr>
        <w:t xml:space="preserve"> экономические</w:t>
      </w:r>
      <w:r w:rsidR="00EA1927">
        <w:rPr>
          <w:rFonts w:ascii="Times New Roman" w:hAnsi="Times New Roman" w:cs="Times New Roman"/>
          <w:sz w:val="28"/>
          <w:szCs w:val="28"/>
        </w:rPr>
        <w:t xml:space="preserve"> признаки</w:t>
      </w:r>
      <w:r>
        <w:rPr>
          <w:rFonts w:ascii="Times New Roman" w:hAnsi="Times New Roman" w:cs="Times New Roman"/>
          <w:sz w:val="28"/>
          <w:szCs w:val="28"/>
        </w:rPr>
        <w:t xml:space="preserve">. Применительно к правовому регулированию, ТЭК следует рассматривать не только как систему отраслей, предприятий и организаций в сфере энергетики, </w:t>
      </w:r>
      <w:r>
        <w:rPr>
          <w:rFonts w:ascii="Times New Roman" w:hAnsi="Times New Roman" w:cs="Times New Roman"/>
          <w:sz w:val="28"/>
          <w:szCs w:val="28"/>
        </w:rPr>
        <w:lastRenderedPageBreak/>
        <w:t>но</w:t>
      </w:r>
      <w:r w:rsidR="006E47F9">
        <w:rPr>
          <w:rFonts w:ascii="Times New Roman" w:hAnsi="Times New Roman" w:cs="Times New Roman"/>
          <w:sz w:val="28"/>
          <w:szCs w:val="28"/>
        </w:rPr>
        <w:t xml:space="preserve"> и</w:t>
      </w:r>
      <w:r>
        <w:rPr>
          <w:rFonts w:ascii="Times New Roman" w:hAnsi="Times New Roman" w:cs="Times New Roman"/>
          <w:sz w:val="28"/>
          <w:szCs w:val="28"/>
        </w:rPr>
        <w:t xml:space="preserve"> как систему общественных отношений, складывающуюся между субъектами-участниками экономического процесса. Причем такое понимание ТЭК для целей законодательства должно быть первичным.</w:t>
      </w:r>
    </w:p>
    <w:p w:rsidR="00D33BF2" w:rsidRPr="00550928" w:rsidRDefault="0051297A" w:rsidP="00805F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этим определение </w:t>
      </w:r>
      <w:r w:rsidR="00D0730C">
        <w:rPr>
          <w:rFonts w:ascii="Times New Roman" w:hAnsi="Times New Roman" w:cs="Times New Roman"/>
          <w:sz w:val="28"/>
          <w:szCs w:val="28"/>
        </w:rPr>
        <w:t>«</w:t>
      </w:r>
      <w:r>
        <w:rPr>
          <w:rFonts w:ascii="Times New Roman" w:hAnsi="Times New Roman" w:cs="Times New Roman"/>
          <w:sz w:val="28"/>
          <w:szCs w:val="28"/>
        </w:rPr>
        <w:t>ТЭК</w:t>
      </w:r>
      <w:r w:rsidR="00D0730C">
        <w:rPr>
          <w:rFonts w:ascii="Times New Roman" w:hAnsi="Times New Roman" w:cs="Times New Roman"/>
          <w:sz w:val="28"/>
          <w:szCs w:val="28"/>
        </w:rPr>
        <w:t>»</w:t>
      </w:r>
      <w:r>
        <w:rPr>
          <w:rFonts w:ascii="Times New Roman" w:hAnsi="Times New Roman" w:cs="Times New Roman"/>
          <w:sz w:val="28"/>
          <w:szCs w:val="28"/>
        </w:rPr>
        <w:t xml:space="preserve">, предлагаемое коллективом авторов, представляющих кафедру экологического и </w:t>
      </w:r>
      <w:proofErr w:type="spellStart"/>
      <w:r>
        <w:rPr>
          <w:rFonts w:ascii="Times New Roman" w:hAnsi="Times New Roman" w:cs="Times New Roman"/>
          <w:sz w:val="28"/>
          <w:szCs w:val="28"/>
        </w:rPr>
        <w:t>природоресурсного</w:t>
      </w:r>
      <w:proofErr w:type="spellEnd"/>
      <w:r>
        <w:rPr>
          <w:rFonts w:ascii="Times New Roman" w:hAnsi="Times New Roman" w:cs="Times New Roman"/>
          <w:sz w:val="28"/>
          <w:szCs w:val="28"/>
        </w:rPr>
        <w:t xml:space="preserve"> права Московского государственного юридического университета им. О. Е. </w:t>
      </w:r>
      <w:proofErr w:type="spellStart"/>
      <w:r>
        <w:rPr>
          <w:rFonts w:ascii="Times New Roman" w:hAnsi="Times New Roman" w:cs="Times New Roman"/>
          <w:sz w:val="28"/>
          <w:szCs w:val="28"/>
        </w:rPr>
        <w:t>Кутафина</w:t>
      </w:r>
      <w:proofErr w:type="spellEnd"/>
      <w:r>
        <w:rPr>
          <w:rFonts w:ascii="Times New Roman" w:hAnsi="Times New Roman" w:cs="Times New Roman"/>
          <w:sz w:val="28"/>
          <w:szCs w:val="28"/>
        </w:rPr>
        <w:t xml:space="preserve"> (Н.Г. Жаворонкова, Б.Д. </w:t>
      </w:r>
      <w:proofErr w:type="spellStart"/>
      <w:r>
        <w:rPr>
          <w:rFonts w:ascii="Times New Roman" w:hAnsi="Times New Roman" w:cs="Times New Roman"/>
          <w:sz w:val="28"/>
          <w:szCs w:val="28"/>
        </w:rPr>
        <w:t>Клюкин</w:t>
      </w:r>
      <w:proofErr w:type="spellEnd"/>
      <w:r>
        <w:rPr>
          <w:rFonts w:ascii="Times New Roman" w:hAnsi="Times New Roman" w:cs="Times New Roman"/>
          <w:sz w:val="28"/>
          <w:szCs w:val="28"/>
        </w:rPr>
        <w:t>, В.Б. Агафонов)</w:t>
      </w:r>
      <w:r w:rsidR="00D33BF2">
        <w:rPr>
          <w:rFonts w:ascii="Times New Roman" w:hAnsi="Times New Roman" w:cs="Times New Roman"/>
          <w:sz w:val="28"/>
          <w:szCs w:val="28"/>
        </w:rPr>
        <w:t>,</w:t>
      </w:r>
      <w:r>
        <w:rPr>
          <w:rFonts w:ascii="Times New Roman" w:hAnsi="Times New Roman" w:cs="Times New Roman"/>
          <w:sz w:val="28"/>
          <w:szCs w:val="28"/>
        </w:rPr>
        <w:t xml:space="preserve"> предполагается наиболее приближенным к объекту регулированию энергетического законодательства. Так, авторы делают вывод о том, что под ТЭК понимается «широкий круг общественных отношений, возникающих в связи с производством электрической, тепловой энергии, добычей и транспортировкой газа, нефти, нефтепродуктов, оказанием услуг по передаче электрической и тепловой энергии, обеспечением экологической и энергетической безопасности, рациональным использованием природных ресурсов».</w:t>
      </w:r>
      <w:r w:rsidR="00267677" w:rsidRPr="00083800">
        <w:rPr>
          <w:rStyle w:val="a5"/>
          <w:rFonts w:ascii="Times New Roman" w:hAnsi="Times New Roman" w:cs="Times New Roman"/>
          <w:sz w:val="20"/>
          <w:szCs w:val="20"/>
        </w:rPr>
        <w:footnoteReference w:id="11"/>
      </w:r>
      <w:r w:rsidR="00267677">
        <w:rPr>
          <w:rFonts w:ascii="Times New Roman" w:hAnsi="Times New Roman" w:cs="Times New Roman"/>
          <w:sz w:val="20"/>
          <w:szCs w:val="20"/>
        </w:rPr>
        <w:t xml:space="preserve"> </w:t>
      </w:r>
      <w:r w:rsidR="005B6822">
        <w:rPr>
          <w:rFonts w:ascii="Times New Roman" w:hAnsi="Times New Roman" w:cs="Times New Roman"/>
          <w:sz w:val="28"/>
          <w:szCs w:val="28"/>
        </w:rPr>
        <w:t xml:space="preserve">Достоинством приведенного понятия </w:t>
      </w:r>
      <w:r w:rsidR="00D00443">
        <w:rPr>
          <w:rFonts w:ascii="Times New Roman" w:hAnsi="Times New Roman" w:cs="Times New Roman"/>
          <w:sz w:val="28"/>
          <w:szCs w:val="28"/>
        </w:rPr>
        <w:t>«</w:t>
      </w:r>
      <w:r w:rsidR="005B6822">
        <w:rPr>
          <w:rFonts w:ascii="Times New Roman" w:hAnsi="Times New Roman" w:cs="Times New Roman"/>
          <w:sz w:val="28"/>
          <w:szCs w:val="28"/>
        </w:rPr>
        <w:t>ТЭК</w:t>
      </w:r>
      <w:r w:rsidR="00D00443">
        <w:rPr>
          <w:rFonts w:ascii="Times New Roman" w:hAnsi="Times New Roman" w:cs="Times New Roman"/>
          <w:sz w:val="28"/>
          <w:szCs w:val="28"/>
        </w:rPr>
        <w:t>»</w:t>
      </w:r>
      <w:r w:rsidR="005B6822">
        <w:rPr>
          <w:rFonts w:ascii="Times New Roman" w:hAnsi="Times New Roman" w:cs="Times New Roman"/>
          <w:sz w:val="28"/>
          <w:szCs w:val="28"/>
        </w:rPr>
        <w:t xml:space="preserve"> является, с одной стороны</w:t>
      </w:r>
      <w:r w:rsidR="00AB4114">
        <w:rPr>
          <w:rFonts w:ascii="Times New Roman" w:hAnsi="Times New Roman" w:cs="Times New Roman"/>
          <w:sz w:val="28"/>
          <w:szCs w:val="28"/>
        </w:rPr>
        <w:t>,</w:t>
      </w:r>
      <w:r w:rsidR="005B6822">
        <w:rPr>
          <w:rFonts w:ascii="Times New Roman" w:hAnsi="Times New Roman" w:cs="Times New Roman"/>
          <w:sz w:val="28"/>
          <w:szCs w:val="28"/>
        </w:rPr>
        <w:t xml:space="preserve"> выделение экономической составляющей ТЭК</w:t>
      </w:r>
      <w:r w:rsidR="0025423B">
        <w:rPr>
          <w:rFonts w:ascii="Times New Roman" w:hAnsi="Times New Roman" w:cs="Times New Roman"/>
          <w:sz w:val="28"/>
          <w:szCs w:val="28"/>
        </w:rPr>
        <w:t>,</w:t>
      </w:r>
      <w:r w:rsidR="005B6822">
        <w:rPr>
          <w:rFonts w:ascii="Times New Roman" w:hAnsi="Times New Roman" w:cs="Times New Roman"/>
          <w:sz w:val="28"/>
          <w:szCs w:val="28"/>
        </w:rPr>
        <w:t xml:space="preserve"> путем указания на такие </w:t>
      </w:r>
      <w:proofErr w:type="spellStart"/>
      <w:r w:rsidR="005B6822">
        <w:rPr>
          <w:rFonts w:ascii="Times New Roman" w:hAnsi="Times New Roman" w:cs="Times New Roman"/>
          <w:sz w:val="28"/>
          <w:szCs w:val="28"/>
        </w:rPr>
        <w:t>подотрасли</w:t>
      </w:r>
      <w:proofErr w:type="spellEnd"/>
      <w:r w:rsidR="005B6822">
        <w:rPr>
          <w:rFonts w:ascii="Times New Roman" w:hAnsi="Times New Roman" w:cs="Times New Roman"/>
          <w:sz w:val="28"/>
          <w:szCs w:val="28"/>
        </w:rPr>
        <w:t xml:space="preserve"> ТЭК</w:t>
      </w:r>
      <w:r w:rsidR="005B6822" w:rsidRPr="00633C42">
        <w:rPr>
          <w:rFonts w:ascii="Times New Roman" w:hAnsi="Times New Roman" w:cs="Times New Roman"/>
          <w:sz w:val="20"/>
          <w:szCs w:val="20"/>
        </w:rPr>
        <w:t xml:space="preserve"> </w:t>
      </w:r>
      <w:r w:rsidR="005B6822">
        <w:rPr>
          <w:rFonts w:ascii="Times New Roman" w:hAnsi="Times New Roman" w:cs="Times New Roman"/>
          <w:sz w:val="28"/>
          <w:szCs w:val="28"/>
        </w:rPr>
        <w:t>как</w:t>
      </w:r>
      <w:r w:rsidR="00633C42">
        <w:rPr>
          <w:rFonts w:ascii="Times New Roman" w:hAnsi="Times New Roman" w:cs="Times New Roman"/>
          <w:sz w:val="28"/>
          <w:szCs w:val="28"/>
        </w:rPr>
        <w:t>:</w:t>
      </w:r>
      <w:r w:rsidR="005B6822">
        <w:rPr>
          <w:rFonts w:ascii="Times New Roman" w:hAnsi="Times New Roman" w:cs="Times New Roman"/>
          <w:sz w:val="28"/>
          <w:szCs w:val="28"/>
        </w:rPr>
        <w:t xml:space="preserve"> электроэнергетика (в широком смысле – производство и передача электрической</w:t>
      </w:r>
      <w:r w:rsidR="00894757">
        <w:rPr>
          <w:rFonts w:ascii="Times New Roman" w:hAnsi="Times New Roman" w:cs="Times New Roman"/>
          <w:sz w:val="28"/>
          <w:szCs w:val="28"/>
        </w:rPr>
        <w:t xml:space="preserve"> энергии), теплоснабжение, </w:t>
      </w:r>
      <w:proofErr w:type="spellStart"/>
      <w:r w:rsidR="00894757">
        <w:rPr>
          <w:rFonts w:ascii="Times New Roman" w:hAnsi="Times New Roman" w:cs="Times New Roman"/>
          <w:sz w:val="28"/>
          <w:szCs w:val="28"/>
        </w:rPr>
        <w:t>газ</w:t>
      </w:r>
      <w:proofErr w:type="gramStart"/>
      <w:r w:rsidR="00894757">
        <w:rPr>
          <w:rFonts w:ascii="Times New Roman" w:hAnsi="Times New Roman" w:cs="Times New Roman"/>
          <w:sz w:val="28"/>
          <w:szCs w:val="28"/>
        </w:rPr>
        <w:t>о</w:t>
      </w:r>
      <w:proofErr w:type="spellEnd"/>
      <w:r w:rsidR="00894757">
        <w:rPr>
          <w:rFonts w:ascii="Times New Roman" w:hAnsi="Times New Roman" w:cs="Times New Roman"/>
          <w:sz w:val="28"/>
          <w:szCs w:val="28"/>
        </w:rPr>
        <w:t>-</w:t>
      </w:r>
      <w:proofErr w:type="gramEnd"/>
      <w:r w:rsidR="00894757">
        <w:rPr>
          <w:rFonts w:ascii="Times New Roman" w:hAnsi="Times New Roman" w:cs="Times New Roman"/>
          <w:sz w:val="28"/>
          <w:szCs w:val="28"/>
        </w:rPr>
        <w:t xml:space="preserve"> и </w:t>
      </w:r>
      <w:proofErr w:type="spellStart"/>
      <w:r w:rsidR="00894757">
        <w:rPr>
          <w:rFonts w:ascii="Times New Roman" w:hAnsi="Times New Roman" w:cs="Times New Roman"/>
          <w:sz w:val="28"/>
          <w:szCs w:val="28"/>
        </w:rPr>
        <w:t>нефте</w:t>
      </w:r>
      <w:r w:rsidR="005B6822">
        <w:rPr>
          <w:rFonts w:ascii="Times New Roman" w:hAnsi="Times New Roman" w:cs="Times New Roman"/>
          <w:sz w:val="28"/>
          <w:szCs w:val="28"/>
        </w:rPr>
        <w:t>снабжение</w:t>
      </w:r>
      <w:proofErr w:type="spellEnd"/>
      <w:r w:rsidR="005B6822">
        <w:rPr>
          <w:rFonts w:ascii="Times New Roman" w:hAnsi="Times New Roman" w:cs="Times New Roman"/>
          <w:sz w:val="28"/>
          <w:szCs w:val="28"/>
        </w:rPr>
        <w:t>, с другой стороны</w:t>
      </w:r>
      <w:r w:rsidR="0025423B">
        <w:rPr>
          <w:rFonts w:ascii="Times New Roman" w:hAnsi="Times New Roman" w:cs="Times New Roman"/>
          <w:sz w:val="28"/>
          <w:szCs w:val="28"/>
        </w:rPr>
        <w:t>,</w:t>
      </w:r>
      <w:r w:rsidR="005B6822">
        <w:rPr>
          <w:rFonts w:ascii="Times New Roman" w:hAnsi="Times New Roman" w:cs="Times New Roman"/>
          <w:sz w:val="28"/>
          <w:szCs w:val="28"/>
        </w:rPr>
        <w:t xml:space="preserve"> отражение правовой сущности ТЭК</w:t>
      </w:r>
      <w:r w:rsidR="00D00443">
        <w:rPr>
          <w:rFonts w:ascii="Times New Roman" w:hAnsi="Times New Roman" w:cs="Times New Roman"/>
          <w:sz w:val="28"/>
          <w:szCs w:val="28"/>
        </w:rPr>
        <w:t xml:space="preserve"> п</w:t>
      </w:r>
      <w:r w:rsidR="00942CF8">
        <w:rPr>
          <w:rFonts w:ascii="Times New Roman" w:hAnsi="Times New Roman" w:cs="Times New Roman"/>
          <w:sz w:val="28"/>
          <w:szCs w:val="28"/>
        </w:rPr>
        <w:t>утем определения данного понятия</w:t>
      </w:r>
      <w:r w:rsidR="00D00443">
        <w:rPr>
          <w:rFonts w:ascii="Times New Roman" w:hAnsi="Times New Roman" w:cs="Times New Roman"/>
          <w:sz w:val="28"/>
          <w:szCs w:val="28"/>
        </w:rPr>
        <w:t xml:space="preserve"> </w:t>
      </w:r>
      <w:r w:rsidR="00AC12CF">
        <w:rPr>
          <w:rFonts w:ascii="Times New Roman" w:hAnsi="Times New Roman" w:cs="Times New Roman"/>
          <w:sz w:val="28"/>
          <w:szCs w:val="28"/>
        </w:rPr>
        <w:t xml:space="preserve">как </w:t>
      </w:r>
      <w:r w:rsidR="00D00443">
        <w:rPr>
          <w:rFonts w:ascii="Times New Roman" w:hAnsi="Times New Roman" w:cs="Times New Roman"/>
          <w:sz w:val="28"/>
          <w:szCs w:val="28"/>
        </w:rPr>
        <w:t>«</w:t>
      </w:r>
      <w:r w:rsidR="00880A07">
        <w:rPr>
          <w:rFonts w:ascii="Times New Roman" w:hAnsi="Times New Roman" w:cs="Times New Roman"/>
          <w:sz w:val="28"/>
          <w:szCs w:val="28"/>
        </w:rPr>
        <w:t>круг</w:t>
      </w:r>
      <w:r w:rsidR="00D00443">
        <w:rPr>
          <w:rFonts w:ascii="Times New Roman" w:hAnsi="Times New Roman" w:cs="Times New Roman"/>
          <w:sz w:val="28"/>
          <w:szCs w:val="28"/>
        </w:rPr>
        <w:t xml:space="preserve"> общественных отношений».</w:t>
      </w:r>
    </w:p>
    <w:p w:rsidR="00F92958" w:rsidRDefault="00475949" w:rsidP="000458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w:t>
      </w:r>
      <w:r w:rsidR="00045890">
        <w:rPr>
          <w:rFonts w:ascii="Times New Roman" w:hAnsi="Times New Roman" w:cs="Times New Roman"/>
          <w:sz w:val="28"/>
          <w:szCs w:val="28"/>
        </w:rPr>
        <w:t xml:space="preserve">необходимо согласиться с авторами, </w:t>
      </w:r>
      <w:r w:rsidR="00420368">
        <w:rPr>
          <w:rFonts w:ascii="Times New Roman" w:hAnsi="Times New Roman" w:cs="Times New Roman"/>
          <w:sz w:val="28"/>
          <w:szCs w:val="28"/>
        </w:rPr>
        <w:t>которые указывают на то</w:t>
      </w:r>
      <w:r w:rsidR="00045890">
        <w:rPr>
          <w:rFonts w:ascii="Times New Roman" w:hAnsi="Times New Roman" w:cs="Times New Roman"/>
          <w:sz w:val="28"/>
          <w:szCs w:val="28"/>
        </w:rPr>
        <w:t>, что легальная дефиниция ТЭК должна характеризовать его не только как совокупность объектов</w:t>
      </w:r>
      <w:r w:rsidR="006D2102">
        <w:rPr>
          <w:rFonts w:ascii="Times New Roman" w:hAnsi="Times New Roman" w:cs="Times New Roman"/>
          <w:sz w:val="28"/>
          <w:szCs w:val="28"/>
        </w:rPr>
        <w:t>,</w:t>
      </w:r>
      <w:r w:rsidR="00045890">
        <w:rPr>
          <w:rFonts w:ascii="Times New Roman" w:hAnsi="Times New Roman" w:cs="Times New Roman"/>
          <w:sz w:val="28"/>
          <w:szCs w:val="28"/>
        </w:rPr>
        <w:t xml:space="preserve"> обеспечивающих функционирование энергетической отрасли экономики, но как систему сложных общественных отношений</w:t>
      </w:r>
      <w:r w:rsidR="00045890" w:rsidRPr="00942CF8">
        <w:rPr>
          <w:rStyle w:val="a5"/>
          <w:rFonts w:ascii="Times New Roman" w:hAnsi="Times New Roman" w:cs="Times New Roman"/>
          <w:sz w:val="20"/>
          <w:szCs w:val="20"/>
        </w:rPr>
        <w:footnoteReference w:id="12"/>
      </w:r>
      <w:r w:rsidR="00045890">
        <w:rPr>
          <w:rFonts w:ascii="Times New Roman" w:hAnsi="Times New Roman" w:cs="Times New Roman"/>
          <w:sz w:val="28"/>
          <w:szCs w:val="28"/>
        </w:rPr>
        <w:t>.</w:t>
      </w:r>
    </w:p>
    <w:p w:rsidR="00F92958" w:rsidRDefault="00CF48C9" w:rsidP="000458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Отмечая экономические составляющие</w:t>
      </w:r>
      <w:r w:rsidR="00F92958">
        <w:rPr>
          <w:rFonts w:ascii="Times New Roman" w:hAnsi="Times New Roman" w:cs="Times New Roman"/>
          <w:sz w:val="28"/>
          <w:szCs w:val="28"/>
        </w:rPr>
        <w:t xml:space="preserve"> ТЭК</w:t>
      </w:r>
      <w:r w:rsidR="009B1B4B">
        <w:rPr>
          <w:rFonts w:ascii="Times New Roman" w:hAnsi="Times New Roman" w:cs="Times New Roman"/>
          <w:sz w:val="28"/>
          <w:szCs w:val="28"/>
        </w:rPr>
        <w:t>,</w:t>
      </w:r>
      <w:r w:rsidR="00F92958">
        <w:rPr>
          <w:rFonts w:ascii="Times New Roman" w:hAnsi="Times New Roman" w:cs="Times New Roman"/>
          <w:sz w:val="28"/>
          <w:szCs w:val="28"/>
        </w:rPr>
        <w:t xml:space="preserve"> необходимо </w:t>
      </w:r>
      <w:r>
        <w:rPr>
          <w:rFonts w:ascii="Times New Roman" w:hAnsi="Times New Roman" w:cs="Times New Roman"/>
          <w:sz w:val="28"/>
          <w:szCs w:val="28"/>
        </w:rPr>
        <w:t>указать</w:t>
      </w:r>
      <w:r w:rsidR="00F92958">
        <w:rPr>
          <w:rFonts w:ascii="Times New Roman" w:hAnsi="Times New Roman" w:cs="Times New Roman"/>
          <w:sz w:val="28"/>
          <w:szCs w:val="28"/>
        </w:rPr>
        <w:t xml:space="preserve">, что </w:t>
      </w:r>
      <w:r>
        <w:rPr>
          <w:rFonts w:ascii="Times New Roman" w:hAnsi="Times New Roman" w:cs="Times New Roman"/>
          <w:sz w:val="28"/>
          <w:szCs w:val="28"/>
        </w:rPr>
        <w:t xml:space="preserve">данная </w:t>
      </w:r>
      <w:r w:rsidR="00F92958">
        <w:rPr>
          <w:rFonts w:ascii="Times New Roman" w:hAnsi="Times New Roman" w:cs="Times New Roman"/>
          <w:sz w:val="28"/>
          <w:szCs w:val="28"/>
        </w:rPr>
        <w:t>система общественных отношений складывается по поводу добычи, производства,</w:t>
      </w:r>
      <w:r w:rsidR="002C3E9A">
        <w:rPr>
          <w:rFonts w:ascii="Times New Roman" w:hAnsi="Times New Roman" w:cs="Times New Roman"/>
          <w:sz w:val="28"/>
          <w:szCs w:val="28"/>
        </w:rPr>
        <w:t xml:space="preserve"> </w:t>
      </w:r>
      <w:r w:rsidR="00F92958">
        <w:rPr>
          <w:rFonts w:ascii="Times New Roman" w:hAnsi="Times New Roman" w:cs="Times New Roman"/>
          <w:sz w:val="28"/>
          <w:szCs w:val="28"/>
        </w:rPr>
        <w:t xml:space="preserve">транспортировки, потребления энергетических ресурсов. При </w:t>
      </w:r>
      <w:r w:rsidR="00F92958">
        <w:rPr>
          <w:rFonts w:ascii="Times New Roman" w:hAnsi="Times New Roman" w:cs="Times New Roman"/>
          <w:sz w:val="28"/>
          <w:szCs w:val="28"/>
        </w:rPr>
        <w:lastRenderedPageBreak/>
        <w:t xml:space="preserve">этом </w:t>
      </w:r>
      <w:r>
        <w:rPr>
          <w:rFonts w:ascii="Times New Roman" w:hAnsi="Times New Roman" w:cs="Times New Roman"/>
          <w:sz w:val="28"/>
          <w:szCs w:val="28"/>
        </w:rPr>
        <w:t>указанные процессы неразрывно связаны с функционированием</w:t>
      </w:r>
      <w:r w:rsidR="00F92958">
        <w:rPr>
          <w:rFonts w:ascii="Times New Roman" w:hAnsi="Times New Roman" w:cs="Times New Roman"/>
          <w:sz w:val="28"/>
          <w:szCs w:val="28"/>
        </w:rPr>
        <w:t xml:space="preserve"> предприятий, организаций и производств</w:t>
      </w:r>
      <w:r>
        <w:rPr>
          <w:rFonts w:ascii="Times New Roman" w:hAnsi="Times New Roman" w:cs="Times New Roman"/>
          <w:sz w:val="28"/>
          <w:szCs w:val="28"/>
        </w:rPr>
        <w:t xml:space="preserve"> в сфере энергетики</w:t>
      </w:r>
      <w:r w:rsidR="00F92958">
        <w:rPr>
          <w:rFonts w:ascii="Times New Roman" w:hAnsi="Times New Roman" w:cs="Times New Roman"/>
          <w:sz w:val="28"/>
          <w:szCs w:val="28"/>
        </w:rPr>
        <w:t xml:space="preserve">. </w:t>
      </w:r>
      <w:r>
        <w:rPr>
          <w:rFonts w:ascii="Times New Roman" w:hAnsi="Times New Roman" w:cs="Times New Roman"/>
          <w:sz w:val="28"/>
          <w:szCs w:val="28"/>
        </w:rPr>
        <w:t>В конечном счете</w:t>
      </w:r>
      <w:r w:rsidR="002C3E9A">
        <w:rPr>
          <w:rFonts w:ascii="Times New Roman" w:hAnsi="Times New Roman" w:cs="Times New Roman"/>
          <w:sz w:val="28"/>
          <w:szCs w:val="28"/>
        </w:rPr>
        <w:t xml:space="preserve"> </w:t>
      </w:r>
      <w:r>
        <w:rPr>
          <w:rFonts w:ascii="Times New Roman" w:hAnsi="Times New Roman" w:cs="Times New Roman"/>
          <w:sz w:val="28"/>
          <w:szCs w:val="28"/>
        </w:rPr>
        <w:t>стратегический характер энергетики определяет,</w:t>
      </w:r>
      <w:r w:rsidR="00A77DC9">
        <w:rPr>
          <w:rFonts w:ascii="Times New Roman" w:hAnsi="Times New Roman" w:cs="Times New Roman"/>
          <w:sz w:val="28"/>
          <w:szCs w:val="28"/>
        </w:rPr>
        <w:t xml:space="preserve"> что данные отношения</w:t>
      </w:r>
      <w:r w:rsidR="00F92958">
        <w:rPr>
          <w:rFonts w:ascii="Times New Roman" w:hAnsi="Times New Roman" w:cs="Times New Roman"/>
          <w:sz w:val="28"/>
          <w:szCs w:val="28"/>
        </w:rPr>
        <w:t xml:space="preserve"> также</w:t>
      </w:r>
      <w:r w:rsidR="00A77DC9">
        <w:rPr>
          <w:rFonts w:ascii="Times New Roman" w:hAnsi="Times New Roman" w:cs="Times New Roman"/>
          <w:sz w:val="28"/>
          <w:szCs w:val="28"/>
        </w:rPr>
        <w:t xml:space="preserve"> имеют целью</w:t>
      </w:r>
      <w:r w:rsidR="00F92958">
        <w:rPr>
          <w:rFonts w:ascii="Times New Roman" w:hAnsi="Times New Roman" w:cs="Times New Roman"/>
          <w:sz w:val="28"/>
          <w:szCs w:val="28"/>
        </w:rPr>
        <w:t xml:space="preserve"> обеспеч</w:t>
      </w:r>
      <w:r w:rsidR="00A77DC9">
        <w:rPr>
          <w:rFonts w:ascii="Times New Roman" w:hAnsi="Times New Roman" w:cs="Times New Roman"/>
          <w:sz w:val="28"/>
          <w:szCs w:val="28"/>
        </w:rPr>
        <w:t>ение экологической и энергетической безопасности государства</w:t>
      </w:r>
      <w:r w:rsidR="00F92958">
        <w:rPr>
          <w:rFonts w:ascii="Times New Roman" w:hAnsi="Times New Roman" w:cs="Times New Roman"/>
          <w:sz w:val="28"/>
          <w:szCs w:val="28"/>
        </w:rPr>
        <w:t xml:space="preserve">, </w:t>
      </w:r>
      <w:r w:rsidR="00A77DC9">
        <w:rPr>
          <w:rFonts w:ascii="Times New Roman" w:hAnsi="Times New Roman" w:cs="Times New Roman"/>
          <w:sz w:val="28"/>
          <w:szCs w:val="28"/>
        </w:rPr>
        <w:t>рациональное использование природных ресурсов.</w:t>
      </w:r>
    </w:p>
    <w:p w:rsidR="00045890" w:rsidRDefault="00045890" w:rsidP="000458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вышеуказанн</w:t>
      </w:r>
      <w:r w:rsidR="008827BE">
        <w:rPr>
          <w:rFonts w:ascii="Times New Roman" w:hAnsi="Times New Roman" w:cs="Times New Roman"/>
          <w:sz w:val="28"/>
          <w:szCs w:val="28"/>
        </w:rPr>
        <w:t>ые составляющие</w:t>
      </w:r>
      <w:r w:rsidR="005418BA">
        <w:rPr>
          <w:rFonts w:ascii="Times New Roman" w:hAnsi="Times New Roman" w:cs="Times New Roman"/>
          <w:sz w:val="28"/>
          <w:szCs w:val="28"/>
        </w:rPr>
        <w:t xml:space="preserve">, </w:t>
      </w:r>
      <w:r w:rsidR="008F1831">
        <w:rPr>
          <w:rFonts w:ascii="Times New Roman" w:hAnsi="Times New Roman" w:cs="Times New Roman"/>
          <w:sz w:val="28"/>
          <w:szCs w:val="28"/>
        </w:rPr>
        <w:t xml:space="preserve">понятие </w:t>
      </w:r>
      <w:r w:rsidR="00CA66DD">
        <w:rPr>
          <w:rFonts w:ascii="Times New Roman" w:hAnsi="Times New Roman" w:cs="Times New Roman"/>
          <w:sz w:val="28"/>
          <w:szCs w:val="28"/>
        </w:rPr>
        <w:t>«топливно-энергетический комплекс</w:t>
      </w:r>
      <w:r w:rsidR="00B11518">
        <w:rPr>
          <w:rFonts w:ascii="Times New Roman" w:hAnsi="Times New Roman" w:cs="Times New Roman"/>
          <w:sz w:val="28"/>
          <w:szCs w:val="28"/>
        </w:rPr>
        <w:t xml:space="preserve"> Российской Федерации</w:t>
      </w:r>
      <w:r w:rsidR="00CA66DD">
        <w:rPr>
          <w:rFonts w:ascii="Times New Roman" w:hAnsi="Times New Roman" w:cs="Times New Roman"/>
          <w:sz w:val="28"/>
          <w:szCs w:val="28"/>
        </w:rPr>
        <w:t>»</w:t>
      </w:r>
      <w:r w:rsidR="009B1B4B">
        <w:rPr>
          <w:rFonts w:ascii="Times New Roman" w:hAnsi="Times New Roman" w:cs="Times New Roman"/>
          <w:sz w:val="28"/>
          <w:szCs w:val="28"/>
        </w:rPr>
        <w:t xml:space="preserve"> для целей правового регулирования</w:t>
      </w:r>
      <w:r w:rsidR="008F1831">
        <w:rPr>
          <w:rFonts w:ascii="Times New Roman" w:hAnsi="Times New Roman" w:cs="Times New Roman"/>
          <w:sz w:val="28"/>
          <w:szCs w:val="28"/>
        </w:rPr>
        <w:t xml:space="preserve"> может выглядеть следующим образом</w:t>
      </w:r>
      <w:r w:rsidR="008827BE">
        <w:rPr>
          <w:rFonts w:ascii="Times New Roman" w:hAnsi="Times New Roman" w:cs="Times New Roman"/>
          <w:sz w:val="28"/>
          <w:szCs w:val="28"/>
        </w:rPr>
        <w:t>:</w:t>
      </w:r>
    </w:p>
    <w:p w:rsidR="008F1831" w:rsidRDefault="00045890" w:rsidP="009046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«Топливно-энергетический комплекс Российской Федерации – система общественных отношений между субъектами экономического процесса, возникающих в связи с производством энер</w:t>
      </w:r>
      <w:r w:rsidR="008827BE">
        <w:rPr>
          <w:rFonts w:ascii="Times New Roman" w:hAnsi="Times New Roman" w:cs="Times New Roman"/>
          <w:sz w:val="28"/>
          <w:szCs w:val="28"/>
        </w:rPr>
        <w:t xml:space="preserve">гии, добычей и транспортировкой </w:t>
      </w:r>
      <w:r w:rsidR="004F6423">
        <w:rPr>
          <w:rFonts w:ascii="Times New Roman" w:hAnsi="Times New Roman" w:cs="Times New Roman"/>
          <w:sz w:val="28"/>
          <w:szCs w:val="28"/>
        </w:rPr>
        <w:t xml:space="preserve">(передачей) </w:t>
      </w:r>
      <w:r>
        <w:rPr>
          <w:rFonts w:ascii="Times New Roman" w:hAnsi="Times New Roman" w:cs="Times New Roman"/>
          <w:sz w:val="28"/>
          <w:szCs w:val="28"/>
        </w:rPr>
        <w:t>энергетических ре</w:t>
      </w:r>
      <w:r w:rsidR="004F6423">
        <w:rPr>
          <w:rFonts w:ascii="Times New Roman" w:hAnsi="Times New Roman" w:cs="Times New Roman"/>
          <w:sz w:val="28"/>
          <w:szCs w:val="28"/>
        </w:rPr>
        <w:t>сурсов;</w:t>
      </w:r>
      <w:r w:rsidR="002C3E9A">
        <w:rPr>
          <w:rFonts w:ascii="Times New Roman" w:hAnsi="Times New Roman" w:cs="Times New Roman"/>
          <w:sz w:val="28"/>
          <w:szCs w:val="28"/>
        </w:rPr>
        <w:t xml:space="preserve"> </w:t>
      </w:r>
      <w:r w:rsidR="004F6423">
        <w:rPr>
          <w:rFonts w:ascii="Times New Roman" w:hAnsi="Times New Roman" w:cs="Times New Roman"/>
          <w:sz w:val="28"/>
          <w:szCs w:val="28"/>
        </w:rPr>
        <w:t>функционированием</w:t>
      </w:r>
      <w:r w:rsidR="002C3E9A">
        <w:rPr>
          <w:rFonts w:ascii="Times New Roman" w:hAnsi="Times New Roman" w:cs="Times New Roman"/>
          <w:sz w:val="28"/>
          <w:szCs w:val="28"/>
        </w:rPr>
        <w:t xml:space="preserve"> </w:t>
      </w:r>
      <w:r w:rsidR="004F6423">
        <w:rPr>
          <w:rFonts w:ascii="Times New Roman" w:hAnsi="Times New Roman" w:cs="Times New Roman"/>
          <w:sz w:val="28"/>
          <w:szCs w:val="28"/>
        </w:rPr>
        <w:t>совокупности</w:t>
      </w:r>
      <w:r w:rsidR="002C3E9A">
        <w:rPr>
          <w:rFonts w:ascii="Times New Roman" w:hAnsi="Times New Roman" w:cs="Times New Roman"/>
          <w:sz w:val="28"/>
          <w:szCs w:val="28"/>
        </w:rPr>
        <w:t xml:space="preserve"> </w:t>
      </w:r>
      <w:r w:rsidR="004F6423">
        <w:rPr>
          <w:rFonts w:ascii="Times New Roman" w:hAnsi="Times New Roman" w:cs="Times New Roman"/>
          <w:sz w:val="28"/>
          <w:szCs w:val="28"/>
        </w:rPr>
        <w:t xml:space="preserve">предприятий и </w:t>
      </w:r>
      <w:r w:rsidR="008827BE">
        <w:rPr>
          <w:rFonts w:ascii="Times New Roman" w:hAnsi="Times New Roman" w:cs="Times New Roman"/>
          <w:sz w:val="28"/>
          <w:szCs w:val="28"/>
        </w:rPr>
        <w:t>производств, обеспечивающих</w:t>
      </w:r>
      <w:r w:rsidR="004F6423">
        <w:rPr>
          <w:rFonts w:ascii="Times New Roman" w:hAnsi="Times New Roman" w:cs="Times New Roman"/>
          <w:sz w:val="28"/>
          <w:szCs w:val="28"/>
        </w:rPr>
        <w:t xml:space="preserve"> данные</w:t>
      </w:r>
      <w:r w:rsidR="008827BE">
        <w:rPr>
          <w:rFonts w:ascii="Times New Roman" w:hAnsi="Times New Roman" w:cs="Times New Roman"/>
          <w:sz w:val="28"/>
          <w:szCs w:val="28"/>
        </w:rPr>
        <w:t xml:space="preserve"> процессы</w:t>
      </w:r>
      <w:r w:rsidR="004F6423">
        <w:rPr>
          <w:rFonts w:ascii="Times New Roman" w:hAnsi="Times New Roman" w:cs="Times New Roman"/>
          <w:sz w:val="28"/>
          <w:szCs w:val="28"/>
        </w:rPr>
        <w:t>;</w:t>
      </w:r>
      <w:r w:rsidR="002C3E9A">
        <w:rPr>
          <w:rFonts w:ascii="Times New Roman" w:hAnsi="Times New Roman" w:cs="Times New Roman"/>
          <w:sz w:val="28"/>
          <w:szCs w:val="28"/>
        </w:rPr>
        <w:t xml:space="preserve"> </w:t>
      </w:r>
      <w:r w:rsidR="004F6423">
        <w:rPr>
          <w:rFonts w:ascii="Times New Roman" w:hAnsi="Times New Roman" w:cs="Times New Roman"/>
          <w:sz w:val="28"/>
          <w:szCs w:val="28"/>
        </w:rPr>
        <w:t>обеспечением экологической и энергетической безопасности Российской Федерации».</w:t>
      </w:r>
      <w:r w:rsidR="00E6448D">
        <w:rPr>
          <w:rFonts w:ascii="Times New Roman" w:hAnsi="Times New Roman" w:cs="Times New Roman"/>
          <w:sz w:val="28"/>
          <w:szCs w:val="28"/>
        </w:rPr>
        <w:t xml:space="preserve"> </w:t>
      </w:r>
      <w:r w:rsidR="00DD1BA5">
        <w:rPr>
          <w:rFonts w:ascii="Times New Roman" w:hAnsi="Times New Roman" w:cs="Times New Roman"/>
          <w:sz w:val="28"/>
          <w:szCs w:val="28"/>
        </w:rPr>
        <w:t>Представляется, что</w:t>
      </w:r>
      <w:r w:rsidR="00E6448D">
        <w:rPr>
          <w:rFonts w:ascii="Times New Roman" w:hAnsi="Times New Roman" w:cs="Times New Roman"/>
          <w:sz w:val="28"/>
          <w:szCs w:val="28"/>
        </w:rPr>
        <w:t xml:space="preserve"> данное понятие является </w:t>
      </w:r>
      <w:r w:rsidR="0064526C">
        <w:rPr>
          <w:rFonts w:ascii="Times New Roman" w:hAnsi="Times New Roman" w:cs="Times New Roman"/>
          <w:sz w:val="28"/>
          <w:szCs w:val="28"/>
        </w:rPr>
        <w:t xml:space="preserve">достаточно </w:t>
      </w:r>
      <w:r w:rsidR="00E6448D">
        <w:rPr>
          <w:rFonts w:ascii="Times New Roman" w:hAnsi="Times New Roman" w:cs="Times New Roman"/>
          <w:sz w:val="28"/>
          <w:szCs w:val="28"/>
        </w:rPr>
        <w:t>емким и отража</w:t>
      </w:r>
      <w:r w:rsidR="00D511B7">
        <w:rPr>
          <w:rFonts w:ascii="Times New Roman" w:hAnsi="Times New Roman" w:cs="Times New Roman"/>
          <w:sz w:val="28"/>
          <w:szCs w:val="28"/>
        </w:rPr>
        <w:t>ет</w:t>
      </w:r>
      <w:r w:rsidR="002C3E9A">
        <w:rPr>
          <w:rFonts w:ascii="Times New Roman" w:hAnsi="Times New Roman" w:cs="Times New Roman"/>
          <w:sz w:val="28"/>
          <w:szCs w:val="28"/>
        </w:rPr>
        <w:t xml:space="preserve"> </w:t>
      </w:r>
      <w:r w:rsidR="00D70C4B">
        <w:rPr>
          <w:rFonts w:ascii="Times New Roman" w:hAnsi="Times New Roman" w:cs="Times New Roman"/>
          <w:sz w:val="28"/>
          <w:szCs w:val="28"/>
        </w:rPr>
        <w:t xml:space="preserve">основные </w:t>
      </w:r>
      <w:r w:rsidR="00E6448D">
        <w:rPr>
          <w:rFonts w:ascii="Times New Roman" w:hAnsi="Times New Roman" w:cs="Times New Roman"/>
          <w:sz w:val="28"/>
          <w:szCs w:val="28"/>
        </w:rPr>
        <w:t>составляющие топ</w:t>
      </w:r>
      <w:r w:rsidR="00E137F4">
        <w:rPr>
          <w:rFonts w:ascii="Times New Roman" w:hAnsi="Times New Roman" w:cs="Times New Roman"/>
          <w:sz w:val="28"/>
          <w:szCs w:val="28"/>
        </w:rPr>
        <w:t>ливно-энергетического комплекса.</w:t>
      </w:r>
    </w:p>
    <w:p w:rsidR="0032118C" w:rsidRDefault="00E40F10" w:rsidP="0032118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Определив</w:t>
      </w:r>
      <w:r w:rsidR="00703890">
        <w:rPr>
          <w:rFonts w:ascii="Times New Roman" w:hAnsi="Times New Roman" w:cs="Times New Roman"/>
          <w:sz w:val="28"/>
          <w:szCs w:val="28"/>
        </w:rPr>
        <w:t>шись с понятием</w:t>
      </w:r>
      <w:r w:rsidR="00680DE8">
        <w:rPr>
          <w:rFonts w:ascii="Times New Roman" w:hAnsi="Times New Roman" w:cs="Times New Roman"/>
          <w:sz w:val="28"/>
          <w:szCs w:val="28"/>
        </w:rPr>
        <w:t xml:space="preserve"> </w:t>
      </w:r>
      <w:r w:rsidR="00386106">
        <w:rPr>
          <w:rFonts w:ascii="Times New Roman" w:hAnsi="Times New Roman" w:cs="Times New Roman"/>
          <w:sz w:val="28"/>
          <w:szCs w:val="28"/>
        </w:rPr>
        <w:t>«</w:t>
      </w:r>
      <w:r w:rsidR="00680DE8">
        <w:rPr>
          <w:rFonts w:ascii="Times New Roman" w:hAnsi="Times New Roman" w:cs="Times New Roman"/>
          <w:sz w:val="28"/>
          <w:szCs w:val="28"/>
        </w:rPr>
        <w:t>ТЭК</w:t>
      </w:r>
      <w:r w:rsidR="00386106">
        <w:rPr>
          <w:rFonts w:ascii="Times New Roman" w:hAnsi="Times New Roman" w:cs="Times New Roman"/>
          <w:sz w:val="28"/>
          <w:szCs w:val="28"/>
        </w:rPr>
        <w:t>»</w:t>
      </w:r>
      <w:r w:rsidR="00680DE8">
        <w:rPr>
          <w:rFonts w:ascii="Times New Roman" w:hAnsi="Times New Roman" w:cs="Times New Roman"/>
          <w:sz w:val="28"/>
          <w:szCs w:val="28"/>
        </w:rPr>
        <w:t xml:space="preserve">, </w:t>
      </w:r>
      <w:r>
        <w:rPr>
          <w:rFonts w:ascii="Times New Roman" w:hAnsi="Times New Roman" w:cs="Times New Roman"/>
          <w:sz w:val="28"/>
          <w:szCs w:val="28"/>
        </w:rPr>
        <w:t>необходимо выяснить какие нормативно-правовые а</w:t>
      </w:r>
      <w:r w:rsidR="00A8612F">
        <w:rPr>
          <w:rFonts w:ascii="Times New Roman" w:hAnsi="Times New Roman" w:cs="Times New Roman"/>
          <w:sz w:val="28"/>
          <w:szCs w:val="28"/>
        </w:rPr>
        <w:t>кты направлены на его регулирование, что представляет собой законодательство в сфере ТЭК.</w:t>
      </w:r>
    </w:p>
    <w:p w:rsidR="0032118C" w:rsidRDefault="00F70083" w:rsidP="000458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w:t>
      </w:r>
      <w:r w:rsidR="00256373">
        <w:rPr>
          <w:rFonts w:ascii="Times New Roman" w:hAnsi="Times New Roman" w:cs="Times New Roman"/>
          <w:sz w:val="28"/>
          <w:szCs w:val="28"/>
        </w:rPr>
        <w:t xml:space="preserve"> сказано ранее</w:t>
      </w:r>
      <w:r>
        <w:rPr>
          <w:rFonts w:ascii="Times New Roman" w:hAnsi="Times New Roman" w:cs="Times New Roman"/>
          <w:sz w:val="28"/>
          <w:szCs w:val="28"/>
        </w:rPr>
        <w:t>,</w:t>
      </w:r>
      <w:r w:rsidR="00A8612F">
        <w:rPr>
          <w:rFonts w:ascii="Times New Roman" w:hAnsi="Times New Roman" w:cs="Times New Roman"/>
          <w:sz w:val="28"/>
          <w:szCs w:val="28"/>
        </w:rPr>
        <w:t xml:space="preserve"> энергетичес</w:t>
      </w:r>
      <w:r>
        <w:rPr>
          <w:rFonts w:ascii="Times New Roman" w:hAnsi="Times New Roman" w:cs="Times New Roman"/>
          <w:sz w:val="28"/>
          <w:szCs w:val="28"/>
        </w:rPr>
        <w:t xml:space="preserve">кое законодательство, или применительно </w:t>
      </w:r>
      <w:r w:rsidR="00703890">
        <w:rPr>
          <w:rFonts w:ascii="Times New Roman" w:hAnsi="Times New Roman" w:cs="Times New Roman"/>
          <w:sz w:val="28"/>
          <w:szCs w:val="28"/>
        </w:rPr>
        <w:t xml:space="preserve">к сформированному понятию </w:t>
      </w:r>
      <w:r w:rsidR="00D30826">
        <w:rPr>
          <w:rFonts w:ascii="Times New Roman" w:hAnsi="Times New Roman" w:cs="Times New Roman"/>
          <w:sz w:val="28"/>
          <w:szCs w:val="28"/>
        </w:rPr>
        <w:t>«</w:t>
      </w:r>
      <w:r w:rsidR="00703890">
        <w:rPr>
          <w:rFonts w:ascii="Times New Roman" w:hAnsi="Times New Roman" w:cs="Times New Roman"/>
          <w:sz w:val="28"/>
          <w:szCs w:val="28"/>
        </w:rPr>
        <w:t>ТЭК</w:t>
      </w:r>
      <w:r w:rsidR="00D30826">
        <w:rPr>
          <w:rFonts w:ascii="Times New Roman" w:hAnsi="Times New Roman" w:cs="Times New Roman"/>
          <w:sz w:val="28"/>
          <w:szCs w:val="28"/>
        </w:rPr>
        <w:t xml:space="preserve"> РФ»</w:t>
      </w:r>
      <w:r w:rsidR="00C24B43">
        <w:rPr>
          <w:rFonts w:ascii="Times New Roman" w:hAnsi="Times New Roman" w:cs="Times New Roman"/>
          <w:sz w:val="28"/>
          <w:szCs w:val="28"/>
        </w:rPr>
        <w:t>,</w:t>
      </w:r>
      <w:r w:rsidR="00703890">
        <w:rPr>
          <w:rFonts w:ascii="Times New Roman" w:hAnsi="Times New Roman" w:cs="Times New Roman"/>
          <w:sz w:val="28"/>
          <w:szCs w:val="28"/>
        </w:rPr>
        <w:t xml:space="preserve"> з</w:t>
      </w:r>
      <w:r w:rsidR="00A8612F">
        <w:rPr>
          <w:rFonts w:ascii="Times New Roman" w:hAnsi="Times New Roman" w:cs="Times New Roman"/>
          <w:sz w:val="28"/>
          <w:szCs w:val="28"/>
        </w:rPr>
        <w:t>аконодательств</w:t>
      </w:r>
      <w:r w:rsidR="00256373">
        <w:rPr>
          <w:rFonts w:ascii="Times New Roman" w:hAnsi="Times New Roman" w:cs="Times New Roman"/>
          <w:sz w:val="28"/>
          <w:szCs w:val="28"/>
        </w:rPr>
        <w:t>о</w:t>
      </w:r>
      <w:r w:rsidR="00A8612F">
        <w:rPr>
          <w:rFonts w:ascii="Times New Roman" w:hAnsi="Times New Roman" w:cs="Times New Roman"/>
          <w:sz w:val="28"/>
          <w:szCs w:val="28"/>
        </w:rPr>
        <w:t xml:space="preserve"> в сфере ТЭК</w:t>
      </w:r>
      <w:r w:rsidR="00703890">
        <w:rPr>
          <w:rFonts w:ascii="Times New Roman" w:hAnsi="Times New Roman" w:cs="Times New Roman"/>
          <w:sz w:val="28"/>
          <w:szCs w:val="28"/>
        </w:rPr>
        <w:t>,</w:t>
      </w:r>
      <w:r w:rsidR="00D30826">
        <w:rPr>
          <w:rFonts w:ascii="Times New Roman" w:hAnsi="Times New Roman" w:cs="Times New Roman"/>
          <w:sz w:val="28"/>
          <w:szCs w:val="28"/>
        </w:rPr>
        <w:t xml:space="preserve"> </w:t>
      </w:r>
      <w:r w:rsidR="00A8612F">
        <w:rPr>
          <w:rFonts w:ascii="Times New Roman" w:hAnsi="Times New Roman" w:cs="Times New Roman"/>
          <w:sz w:val="28"/>
          <w:szCs w:val="28"/>
        </w:rPr>
        <w:t>представляет собой комплексную отрасль</w:t>
      </w:r>
      <w:r w:rsidR="002569C9">
        <w:rPr>
          <w:rFonts w:ascii="Times New Roman" w:hAnsi="Times New Roman" w:cs="Times New Roman"/>
          <w:sz w:val="28"/>
          <w:szCs w:val="28"/>
        </w:rPr>
        <w:t xml:space="preserve"> российского</w:t>
      </w:r>
      <w:r w:rsidR="00A8612F">
        <w:rPr>
          <w:rFonts w:ascii="Times New Roman" w:hAnsi="Times New Roman" w:cs="Times New Roman"/>
          <w:sz w:val="28"/>
          <w:szCs w:val="28"/>
        </w:rPr>
        <w:t xml:space="preserve"> законодательства</w:t>
      </w:r>
      <w:r w:rsidR="00256373">
        <w:rPr>
          <w:rFonts w:ascii="Times New Roman" w:hAnsi="Times New Roman" w:cs="Times New Roman"/>
          <w:sz w:val="28"/>
          <w:szCs w:val="28"/>
        </w:rPr>
        <w:t>.</w:t>
      </w:r>
    </w:p>
    <w:p w:rsidR="0032118C" w:rsidRDefault="00027E27" w:rsidP="000458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А. </w:t>
      </w:r>
      <w:r w:rsidR="0032118C">
        <w:rPr>
          <w:rFonts w:ascii="Times New Roman" w:hAnsi="Times New Roman" w:cs="Times New Roman"/>
          <w:sz w:val="28"/>
          <w:szCs w:val="28"/>
        </w:rPr>
        <w:t>Городов отмечает, что э</w:t>
      </w:r>
      <w:r w:rsidR="0032118C" w:rsidRPr="0073517D">
        <w:rPr>
          <w:rFonts w:ascii="Times New Roman" w:hAnsi="Times New Roman" w:cs="Times New Roman"/>
          <w:sz w:val="28"/>
          <w:szCs w:val="28"/>
        </w:rPr>
        <w:t>нергетическое законодательство представляет  собой совокупность законов, иных нормативных правовых актов, с помощью и посредством кото</w:t>
      </w:r>
      <w:r w:rsidR="0032118C">
        <w:rPr>
          <w:rFonts w:ascii="Times New Roman" w:hAnsi="Times New Roman" w:cs="Times New Roman"/>
          <w:sz w:val="28"/>
          <w:szCs w:val="28"/>
        </w:rPr>
        <w:t>рых государство устанавл</w:t>
      </w:r>
      <w:r w:rsidR="00AF3CF9">
        <w:rPr>
          <w:rFonts w:ascii="Times New Roman" w:hAnsi="Times New Roman" w:cs="Times New Roman"/>
          <w:sz w:val="28"/>
          <w:szCs w:val="28"/>
        </w:rPr>
        <w:t>ивает, изменяет либо прекращает</w:t>
      </w:r>
      <w:r w:rsidR="0032118C">
        <w:rPr>
          <w:rFonts w:ascii="Times New Roman" w:hAnsi="Times New Roman" w:cs="Times New Roman"/>
          <w:sz w:val="28"/>
          <w:szCs w:val="28"/>
        </w:rPr>
        <w:t xml:space="preserve"> действие правовых </w:t>
      </w:r>
      <w:r w:rsidR="0032118C" w:rsidRPr="0073517D">
        <w:rPr>
          <w:rFonts w:ascii="Times New Roman" w:hAnsi="Times New Roman" w:cs="Times New Roman"/>
          <w:sz w:val="28"/>
          <w:szCs w:val="28"/>
        </w:rPr>
        <w:t>норм в сфер</w:t>
      </w:r>
      <w:r w:rsidR="0032118C">
        <w:rPr>
          <w:rFonts w:ascii="Times New Roman" w:hAnsi="Times New Roman" w:cs="Times New Roman"/>
          <w:sz w:val="28"/>
          <w:szCs w:val="28"/>
        </w:rPr>
        <w:t xml:space="preserve">е </w:t>
      </w:r>
      <w:r w:rsidR="00AF3CF9">
        <w:rPr>
          <w:rFonts w:ascii="Times New Roman" w:hAnsi="Times New Roman" w:cs="Times New Roman"/>
          <w:sz w:val="28"/>
          <w:szCs w:val="28"/>
        </w:rPr>
        <w:t>энергетики, а также, что оно</w:t>
      </w:r>
      <w:r w:rsidR="0032118C" w:rsidRPr="0073517D">
        <w:rPr>
          <w:rFonts w:ascii="Times New Roman" w:hAnsi="Times New Roman" w:cs="Times New Roman"/>
          <w:sz w:val="28"/>
          <w:szCs w:val="28"/>
        </w:rPr>
        <w:t xml:space="preserve"> выступает главенствующей формой </w:t>
      </w:r>
      <w:r w:rsidR="0032118C">
        <w:rPr>
          <w:rFonts w:ascii="Times New Roman" w:hAnsi="Times New Roman" w:cs="Times New Roman"/>
          <w:sz w:val="28"/>
          <w:szCs w:val="28"/>
        </w:rPr>
        <w:t>закрепления норм энергетического права</w:t>
      </w:r>
      <w:r w:rsidR="00AF3CF9">
        <w:rPr>
          <w:rFonts w:ascii="Times New Roman" w:hAnsi="Times New Roman" w:cs="Times New Roman"/>
          <w:sz w:val="28"/>
          <w:szCs w:val="28"/>
        </w:rPr>
        <w:t xml:space="preserve"> и является важнейшим</w:t>
      </w:r>
      <w:r w:rsidR="0032118C" w:rsidRPr="0073517D">
        <w:rPr>
          <w:rFonts w:ascii="Times New Roman" w:hAnsi="Times New Roman" w:cs="Times New Roman"/>
          <w:sz w:val="28"/>
          <w:szCs w:val="28"/>
        </w:rPr>
        <w:t xml:space="preserve"> правообразующим фактором.</w:t>
      </w:r>
      <w:r w:rsidR="0032118C" w:rsidRPr="009B584B">
        <w:rPr>
          <w:rStyle w:val="a5"/>
          <w:rFonts w:ascii="Times New Roman" w:hAnsi="Times New Roman" w:cs="Times New Roman"/>
          <w:sz w:val="20"/>
          <w:szCs w:val="20"/>
        </w:rPr>
        <w:footnoteReference w:id="13"/>
      </w:r>
    </w:p>
    <w:p w:rsidR="00AF3CF9" w:rsidRDefault="00AF3CF9" w:rsidP="00AF3C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Следует отметить, что формулировка, приведенная О. А. Городовым</w:t>
      </w:r>
      <w:r w:rsidR="008562D2">
        <w:rPr>
          <w:rFonts w:ascii="Times New Roman" w:hAnsi="Times New Roman" w:cs="Times New Roman"/>
          <w:sz w:val="28"/>
          <w:szCs w:val="28"/>
        </w:rPr>
        <w:t>,</w:t>
      </w:r>
      <w:r>
        <w:rPr>
          <w:rFonts w:ascii="Times New Roman" w:hAnsi="Times New Roman" w:cs="Times New Roman"/>
          <w:sz w:val="28"/>
          <w:szCs w:val="28"/>
        </w:rPr>
        <w:t xml:space="preserve"> отражает общую характеристику законодательства в сфере ТЭК. В свою очередь, П.</w:t>
      </w:r>
      <w:r w:rsidR="00027E27">
        <w:rPr>
          <w:rFonts w:ascii="Times New Roman" w:hAnsi="Times New Roman" w:cs="Times New Roman"/>
          <w:sz w:val="28"/>
          <w:szCs w:val="28"/>
        </w:rPr>
        <w:t xml:space="preserve"> </w:t>
      </w:r>
      <w:r>
        <w:rPr>
          <w:rFonts w:ascii="Times New Roman" w:hAnsi="Times New Roman" w:cs="Times New Roman"/>
          <w:sz w:val="28"/>
          <w:szCs w:val="28"/>
        </w:rPr>
        <w:t xml:space="preserve">Г. </w:t>
      </w:r>
      <w:proofErr w:type="spellStart"/>
      <w:r>
        <w:rPr>
          <w:rFonts w:ascii="Times New Roman" w:hAnsi="Times New Roman" w:cs="Times New Roman"/>
          <w:sz w:val="28"/>
          <w:szCs w:val="28"/>
        </w:rPr>
        <w:t>Лахно</w:t>
      </w:r>
      <w:proofErr w:type="spellEnd"/>
      <w:r>
        <w:rPr>
          <w:rFonts w:ascii="Times New Roman" w:hAnsi="Times New Roman" w:cs="Times New Roman"/>
          <w:sz w:val="28"/>
          <w:szCs w:val="28"/>
        </w:rPr>
        <w:t xml:space="preserve">, раскрывая понятие </w:t>
      </w:r>
      <w:r w:rsidRPr="0073517D">
        <w:rPr>
          <w:rFonts w:ascii="Times New Roman" w:hAnsi="Times New Roman" w:cs="Times New Roman"/>
          <w:sz w:val="28"/>
          <w:szCs w:val="28"/>
        </w:rPr>
        <w:t>энергетическо</w:t>
      </w:r>
      <w:r>
        <w:rPr>
          <w:rFonts w:ascii="Times New Roman" w:hAnsi="Times New Roman" w:cs="Times New Roman"/>
          <w:sz w:val="28"/>
          <w:szCs w:val="28"/>
        </w:rPr>
        <w:t>го законодатель</w:t>
      </w:r>
      <w:r w:rsidR="00E81C03">
        <w:rPr>
          <w:rFonts w:ascii="Times New Roman" w:hAnsi="Times New Roman" w:cs="Times New Roman"/>
          <w:sz w:val="28"/>
          <w:szCs w:val="28"/>
        </w:rPr>
        <w:t>ства, выделяет следующие его черты</w:t>
      </w:r>
      <w:r w:rsidR="00BB6BD8">
        <w:rPr>
          <w:rFonts w:ascii="Times New Roman" w:hAnsi="Times New Roman" w:cs="Times New Roman"/>
          <w:sz w:val="28"/>
          <w:szCs w:val="28"/>
        </w:rPr>
        <w:t>:</w:t>
      </w:r>
      <w:r>
        <w:rPr>
          <w:rFonts w:ascii="Times New Roman" w:hAnsi="Times New Roman" w:cs="Times New Roman"/>
          <w:sz w:val="28"/>
          <w:szCs w:val="28"/>
        </w:rPr>
        <w:t xml:space="preserve"> разнородность предмета регулирования, включение в эту отрасль норм других отраслей законодательства</w:t>
      </w:r>
      <w:r w:rsidR="00133589">
        <w:rPr>
          <w:rFonts w:ascii="Times New Roman" w:hAnsi="Times New Roman" w:cs="Times New Roman"/>
          <w:sz w:val="28"/>
          <w:szCs w:val="28"/>
        </w:rPr>
        <w:t>.</w:t>
      </w:r>
      <w:r w:rsidRPr="00B7157E">
        <w:rPr>
          <w:rStyle w:val="a5"/>
          <w:rFonts w:ascii="Times New Roman" w:hAnsi="Times New Roman" w:cs="Times New Roman"/>
          <w:sz w:val="20"/>
          <w:szCs w:val="20"/>
        </w:rPr>
        <w:footnoteReference w:id="14"/>
      </w:r>
    </w:p>
    <w:p w:rsidR="00A8612F" w:rsidRDefault="00256373" w:rsidP="000458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743D5">
        <w:rPr>
          <w:rFonts w:ascii="Times New Roman" w:hAnsi="Times New Roman" w:cs="Times New Roman"/>
          <w:sz w:val="28"/>
          <w:szCs w:val="28"/>
        </w:rPr>
        <w:t xml:space="preserve"> </w:t>
      </w:r>
      <w:r>
        <w:rPr>
          <w:rFonts w:ascii="Times New Roman" w:hAnsi="Times New Roman" w:cs="Times New Roman"/>
          <w:sz w:val="28"/>
          <w:szCs w:val="28"/>
        </w:rPr>
        <w:t xml:space="preserve">Ф. </w:t>
      </w:r>
      <w:proofErr w:type="spellStart"/>
      <w:r>
        <w:rPr>
          <w:rFonts w:ascii="Times New Roman" w:hAnsi="Times New Roman" w:cs="Times New Roman"/>
          <w:sz w:val="28"/>
          <w:szCs w:val="28"/>
        </w:rPr>
        <w:t>Попондопуло</w:t>
      </w:r>
      <w:proofErr w:type="spellEnd"/>
      <w:r>
        <w:rPr>
          <w:rFonts w:ascii="Times New Roman" w:hAnsi="Times New Roman" w:cs="Times New Roman"/>
          <w:sz w:val="28"/>
          <w:szCs w:val="28"/>
        </w:rPr>
        <w:t>, описывая законодательство в сфере ТЭК</w:t>
      </w:r>
      <w:r w:rsidR="00642344">
        <w:rPr>
          <w:rFonts w:ascii="Times New Roman" w:hAnsi="Times New Roman" w:cs="Times New Roman"/>
          <w:sz w:val="28"/>
          <w:szCs w:val="28"/>
        </w:rPr>
        <w:t>,</w:t>
      </w:r>
      <w:r>
        <w:rPr>
          <w:rFonts w:ascii="Times New Roman" w:hAnsi="Times New Roman" w:cs="Times New Roman"/>
          <w:sz w:val="28"/>
          <w:szCs w:val="28"/>
        </w:rPr>
        <w:t xml:space="preserve"> указывает, что оно представляет собой совокупность нормативных актов, содержащих нормы разных отраслей права (частного и публичного), регулирующих деятельность в сфере энергетики, как в части ее осуществления, так и публичной организации</w:t>
      </w:r>
      <w:r w:rsidRPr="00E743D5">
        <w:rPr>
          <w:rStyle w:val="a5"/>
          <w:rFonts w:ascii="Times New Roman" w:hAnsi="Times New Roman" w:cs="Times New Roman"/>
          <w:sz w:val="20"/>
          <w:szCs w:val="20"/>
        </w:rPr>
        <w:footnoteReference w:id="15"/>
      </w:r>
      <w:r>
        <w:rPr>
          <w:rFonts w:ascii="Times New Roman" w:hAnsi="Times New Roman" w:cs="Times New Roman"/>
          <w:sz w:val="28"/>
          <w:szCs w:val="28"/>
        </w:rPr>
        <w:t>.</w:t>
      </w:r>
    </w:p>
    <w:p w:rsidR="008F1831" w:rsidRDefault="00AF3CF9" w:rsidP="000458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3C319F">
        <w:rPr>
          <w:rFonts w:ascii="Times New Roman" w:hAnsi="Times New Roman" w:cs="Times New Roman"/>
          <w:sz w:val="28"/>
          <w:szCs w:val="28"/>
        </w:rPr>
        <w:t>можно указать, что законодательство в сфере ТЭК</w:t>
      </w:r>
      <w:r w:rsidR="005E57C9">
        <w:rPr>
          <w:rFonts w:ascii="Times New Roman" w:hAnsi="Times New Roman" w:cs="Times New Roman"/>
          <w:sz w:val="28"/>
          <w:szCs w:val="28"/>
        </w:rPr>
        <w:t xml:space="preserve"> представляет собой совокупность </w:t>
      </w:r>
      <w:r>
        <w:rPr>
          <w:rFonts w:ascii="Times New Roman" w:hAnsi="Times New Roman" w:cs="Times New Roman"/>
          <w:sz w:val="28"/>
          <w:szCs w:val="28"/>
        </w:rPr>
        <w:t>н</w:t>
      </w:r>
      <w:r w:rsidR="005E57C9">
        <w:rPr>
          <w:rFonts w:ascii="Times New Roman" w:hAnsi="Times New Roman" w:cs="Times New Roman"/>
          <w:sz w:val="28"/>
          <w:szCs w:val="28"/>
        </w:rPr>
        <w:t xml:space="preserve">ормативных актов различных отраслей права и, </w:t>
      </w:r>
      <w:r w:rsidR="00A319EE">
        <w:rPr>
          <w:rFonts w:ascii="Times New Roman" w:hAnsi="Times New Roman" w:cs="Times New Roman"/>
          <w:sz w:val="28"/>
          <w:szCs w:val="28"/>
        </w:rPr>
        <w:t>как следствие</w:t>
      </w:r>
      <w:r w:rsidR="005E57C9">
        <w:rPr>
          <w:rFonts w:ascii="Times New Roman" w:hAnsi="Times New Roman" w:cs="Times New Roman"/>
          <w:sz w:val="28"/>
          <w:szCs w:val="28"/>
        </w:rPr>
        <w:t xml:space="preserve">, отраслей законодательства, которые </w:t>
      </w:r>
      <w:r w:rsidR="003C19E8">
        <w:rPr>
          <w:rFonts w:ascii="Times New Roman" w:hAnsi="Times New Roman" w:cs="Times New Roman"/>
          <w:sz w:val="28"/>
          <w:szCs w:val="28"/>
        </w:rPr>
        <w:t xml:space="preserve">в своем единстве </w:t>
      </w:r>
      <w:r w:rsidR="005E57C9">
        <w:rPr>
          <w:rFonts w:ascii="Times New Roman" w:hAnsi="Times New Roman" w:cs="Times New Roman"/>
          <w:sz w:val="28"/>
          <w:szCs w:val="28"/>
        </w:rPr>
        <w:t>регулируют топли</w:t>
      </w:r>
      <w:r w:rsidR="006401FF">
        <w:rPr>
          <w:rFonts w:ascii="Times New Roman" w:hAnsi="Times New Roman" w:cs="Times New Roman"/>
          <w:sz w:val="28"/>
          <w:szCs w:val="28"/>
        </w:rPr>
        <w:t>вно-энергетический комплекс Р</w:t>
      </w:r>
      <w:r w:rsidR="006503CA">
        <w:rPr>
          <w:rFonts w:ascii="Times New Roman" w:hAnsi="Times New Roman" w:cs="Times New Roman"/>
          <w:sz w:val="28"/>
          <w:szCs w:val="28"/>
        </w:rPr>
        <w:t xml:space="preserve">оссийской </w:t>
      </w:r>
      <w:r w:rsidR="006401FF">
        <w:rPr>
          <w:rFonts w:ascii="Times New Roman" w:hAnsi="Times New Roman" w:cs="Times New Roman"/>
          <w:sz w:val="28"/>
          <w:szCs w:val="28"/>
        </w:rPr>
        <w:t>Ф</w:t>
      </w:r>
      <w:r w:rsidR="006503CA">
        <w:rPr>
          <w:rFonts w:ascii="Times New Roman" w:hAnsi="Times New Roman" w:cs="Times New Roman"/>
          <w:sz w:val="28"/>
          <w:szCs w:val="28"/>
        </w:rPr>
        <w:t>едерации</w:t>
      </w:r>
      <w:r w:rsidR="006401FF">
        <w:rPr>
          <w:rFonts w:ascii="Times New Roman" w:hAnsi="Times New Roman" w:cs="Times New Roman"/>
          <w:sz w:val="28"/>
          <w:szCs w:val="28"/>
        </w:rPr>
        <w:t>.</w:t>
      </w:r>
      <w:r w:rsidR="00C4398C">
        <w:rPr>
          <w:rFonts w:ascii="Times New Roman" w:hAnsi="Times New Roman" w:cs="Times New Roman"/>
          <w:sz w:val="28"/>
          <w:szCs w:val="28"/>
        </w:rPr>
        <w:t xml:space="preserve"> При этом</w:t>
      </w:r>
      <w:r w:rsidR="003C319F">
        <w:rPr>
          <w:rFonts w:ascii="Times New Roman" w:hAnsi="Times New Roman" w:cs="Times New Roman"/>
          <w:sz w:val="28"/>
          <w:szCs w:val="28"/>
        </w:rPr>
        <w:t xml:space="preserve"> необходимо отметить, что значительный массив </w:t>
      </w:r>
      <w:r w:rsidR="00852C7C">
        <w:rPr>
          <w:rFonts w:ascii="Times New Roman" w:hAnsi="Times New Roman" w:cs="Times New Roman"/>
          <w:sz w:val="28"/>
          <w:szCs w:val="28"/>
        </w:rPr>
        <w:t>законода</w:t>
      </w:r>
      <w:r w:rsidR="00176D5A">
        <w:rPr>
          <w:rFonts w:ascii="Times New Roman" w:hAnsi="Times New Roman" w:cs="Times New Roman"/>
          <w:sz w:val="28"/>
          <w:szCs w:val="28"/>
        </w:rPr>
        <w:t>тельства в сфере ТЭК представляю</w:t>
      </w:r>
      <w:r w:rsidR="00852C7C">
        <w:rPr>
          <w:rFonts w:ascii="Times New Roman" w:hAnsi="Times New Roman" w:cs="Times New Roman"/>
          <w:sz w:val="28"/>
          <w:szCs w:val="28"/>
        </w:rPr>
        <w:t>т собой подзаконные нормативно-правовые акты, изданные Правительством Российской Федерации</w:t>
      </w:r>
      <w:r w:rsidR="000617A1">
        <w:rPr>
          <w:rFonts w:ascii="Times New Roman" w:hAnsi="Times New Roman" w:cs="Times New Roman"/>
          <w:sz w:val="28"/>
          <w:szCs w:val="28"/>
        </w:rPr>
        <w:t xml:space="preserve"> во исполнение имеющихся законов.</w:t>
      </w:r>
    </w:p>
    <w:p w:rsidR="000005CD" w:rsidRDefault="00A32826" w:rsidP="00640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00D93666">
        <w:rPr>
          <w:rFonts w:ascii="Times New Roman" w:hAnsi="Times New Roman" w:cs="Times New Roman"/>
          <w:sz w:val="28"/>
          <w:szCs w:val="28"/>
        </w:rPr>
        <w:t xml:space="preserve"> </w:t>
      </w:r>
      <w:r w:rsidR="009247F6">
        <w:rPr>
          <w:rFonts w:ascii="Times New Roman" w:hAnsi="Times New Roman" w:cs="Times New Roman"/>
          <w:sz w:val="28"/>
          <w:szCs w:val="28"/>
        </w:rPr>
        <w:t>удобства систематизации</w:t>
      </w:r>
      <w:r w:rsidR="00D93666">
        <w:rPr>
          <w:rFonts w:ascii="Times New Roman" w:hAnsi="Times New Roman" w:cs="Times New Roman"/>
          <w:sz w:val="28"/>
          <w:szCs w:val="28"/>
        </w:rPr>
        <w:t xml:space="preserve"> </w:t>
      </w:r>
      <w:r>
        <w:rPr>
          <w:rFonts w:ascii="Times New Roman" w:hAnsi="Times New Roman" w:cs="Times New Roman"/>
          <w:sz w:val="28"/>
          <w:szCs w:val="28"/>
        </w:rPr>
        <w:t>законода</w:t>
      </w:r>
      <w:r w:rsidR="008566DD">
        <w:rPr>
          <w:rFonts w:ascii="Times New Roman" w:hAnsi="Times New Roman" w:cs="Times New Roman"/>
          <w:sz w:val="28"/>
          <w:szCs w:val="28"/>
        </w:rPr>
        <w:t>тельства в сфере ТЭК</w:t>
      </w:r>
      <w:r>
        <w:rPr>
          <w:rFonts w:ascii="Times New Roman" w:hAnsi="Times New Roman" w:cs="Times New Roman"/>
          <w:sz w:val="28"/>
          <w:szCs w:val="28"/>
        </w:rPr>
        <w:t xml:space="preserve"> многими авторами используется критерий функциональной роли правовых норм в пр</w:t>
      </w:r>
      <w:r w:rsidR="00266350">
        <w:rPr>
          <w:rFonts w:ascii="Times New Roman" w:hAnsi="Times New Roman" w:cs="Times New Roman"/>
          <w:sz w:val="28"/>
          <w:szCs w:val="28"/>
        </w:rPr>
        <w:t>авовом регулировании. Так, П.</w:t>
      </w:r>
      <w:r w:rsidR="00E878EF">
        <w:rPr>
          <w:rFonts w:ascii="Times New Roman" w:hAnsi="Times New Roman" w:cs="Times New Roman"/>
          <w:sz w:val="28"/>
          <w:szCs w:val="28"/>
        </w:rPr>
        <w:t xml:space="preserve"> </w:t>
      </w:r>
      <w:r w:rsidR="00266350">
        <w:rPr>
          <w:rFonts w:ascii="Times New Roman" w:hAnsi="Times New Roman" w:cs="Times New Roman"/>
          <w:sz w:val="28"/>
          <w:szCs w:val="28"/>
        </w:rPr>
        <w:t xml:space="preserve">Г. </w:t>
      </w:r>
      <w:proofErr w:type="spellStart"/>
      <w:r>
        <w:rPr>
          <w:rFonts w:ascii="Times New Roman" w:hAnsi="Times New Roman" w:cs="Times New Roman"/>
          <w:sz w:val="28"/>
          <w:szCs w:val="28"/>
        </w:rPr>
        <w:t>Лахно</w:t>
      </w:r>
      <w:proofErr w:type="spellEnd"/>
      <w:r>
        <w:rPr>
          <w:rFonts w:ascii="Times New Roman" w:hAnsi="Times New Roman" w:cs="Times New Roman"/>
          <w:sz w:val="28"/>
          <w:szCs w:val="28"/>
        </w:rPr>
        <w:t xml:space="preserve"> разделяет систему законодательства в сфере ТЭК на такие элементы как общее и специальное законодательств</w:t>
      </w:r>
      <w:r w:rsidR="00CC0AD9">
        <w:rPr>
          <w:rFonts w:ascii="Times New Roman" w:hAnsi="Times New Roman" w:cs="Times New Roman"/>
          <w:sz w:val="28"/>
          <w:szCs w:val="28"/>
        </w:rPr>
        <w:t>о.</w:t>
      </w:r>
      <w:r w:rsidR="00CC0AD9" w:rsidRPr="00CC0AD9">
        <w:rPr>
          <w:rStyle w:val="a5"/>
          <w:rFonts w:ascii="Times New Roman" w:hAnsi="Times New Roman" w:cs="Times New Roman"/>
          <w:sz w:val="20"/>
          <w:szCs w:val="20"/>
        </w:rPr>
        <w:footnoteReference w:id="16"/>
      </w:r>
      <w:r w:rsidR="004E49B8">
        <w:rPr>
          <w:rFonts w:ascii="Times New Roman" w:hAnsi="Times New Roman" w:cs="Times New Roman"/>
          <w:sz w:val="28"/>
          <w:szCs w:val="28"/>
        </w:rPr>
        <w:t xml:space="preserve"> </w:t>
      </w:r>
      <w:r w:rsidR="000005CD">
        <w:rPr>
          <w:rFonts w:ascii="Times New Roman" w:hAnsi="Times New Roman" w:cs="Times New Roman"/>
          <w:sz w:val="28"/>
          <w:szCs w:val="28"/>
        </w:rPr>
        <w:t>Подобный критерий ра</w:t>
      </w:r>
      <w:r w:rsidR="00FB733C">
        <w:rPr>
          <w:rFonts w:ascii="Times New Roman" w:hAnsi="Times New Roman" w:cs="Times New Roman"/>
          <w:sz w:val="28"/>
          <w:szCs w:val="28"/>
        </w:rPr>
        <w:t>зделения представляется удачным</w:t>
      </w:r>
      <w:r w:rsidR="000005CD">
        <w:rPr>
          <w:rFonts w:ascii="Times New Roman" w:hAnsi="Times New Roman" w:cs="Times New Roman"/>
          <w:sz w:val="28"/>
          <w:szCs w:val="28"/>
        </w:rPr>
        <w:t xml:space="preserve">. </w:t>
      </w:r>
    </w:p>
    <w:p w:rsidR="006401FF" w:rsidRDefault="000005CD" w:rsidP="000005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для целей дальнейшего исследования, предлагаем </w:t>
      </w:r>
      <w:r w:rsidR="006401FF">
        <w:rPr>
          <w:rFonts w:ascii="Times New Roman" w:hAnsi="Times New Roman" w:cs="Times New Roman"/>
          <w:sz w:val="28"/>
          <w:szCs w:val="28"/>
        </w:rPr>
        <w:t>условно разделить</w:t>
      </w:r>
      <w:r>
        <w:rPr>
          <w:rFonts w:ascii="Times New Roman" w:hAnsi="Times New Roman" w:cs="Times New Roman"/>
          <w:sz w:val="28"/>
          <w:szCs w:val="28"/>
        </w:rPr>
        <w:t xml:space="preserve"> законодательство в сфере ТЭК</w:t>
      </w:r>
      <w:r w:rsidR="006401FF">
        <w:rPr>
          <w:rFonts w:ascii="Times New Roman" w:hAnsi="Times New Roman" w:cs="Times New Roman"/>
          <w:sz w:val="28"/>
          <w:szCs w:val="28"/>
        </w:rPr>
        <w:t xml:space="preserve"> на две группы: </w:t>
      </w:r>
    </w:p>
    <w:p w:rsidR="006401FF" w:rsidRDefault="006401FF" w:rsidP="00640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специальное законодательство</w:t>
      </w:r>
      <w:r w:rsidR="00A25995">
        <w:rPr>
          <w:rFonts w:ascii="Times New Roman" w:hAnsi="Times New Roman" w:cs="Times New Roman"/>
          <w:sz w:val="28"/>
          <w:szCs w:val="28"/>
        </w:rPr>
        <w:t xml:space="preserve"> в сфере</w:t>
      </w:r>
      <w:r w:rsidR="000005CD">
        <w:rPr>
          <w:rFonts w:ascii="Times New Roman" w:hAnsi="Times New Roman" w:cs="Times New Roman"/>
          <w:sz w:val="28"/>
          <w:szCs w:val="28"/>
        </w:rPr>
        <w:t xml:space="preserve"> ТЭК</w:t>
      </w:r>
      <w:r>
        <w:rPr>
          <w:rFonts w:ascii="Times New Roman" w:hAnsi="Times New Roman" w:cs="Times New Roman"/>
          <w:sz w:val="28"/>
          <w:szCs w:val="28"/>
        </w:rPr>
        <w:t xml:space="preserve">, то есть те нормативно-правовые акты, которые отражают </w:t>
      </w:r>
      <w:r w:rsidR="000005CD">
        <w:rPr>
          <w:rFonts w:ascii="Times New Roman" w:hAnsi="Times New Roman" w:cs="Times New Roman"/>
          <w:sz w:val="28"/>
          <w:szCs w:val="28"/>
        </w:rPr>
        <w:t xml:space="preserve">исключительную </w:t>
      </w:r>
      <w:r>
        <w:rPr>
          <w:rFonts w:ascii="Times New Roman" w:hAnsi="Times New Roman" w:cs="Times New Roman"/>
          <w:sz w:val="28"/>
          <w:szCs w:val="28"/>
        </w:rPr>
        <w:t xml:space="preserve">специфику отношений, </w:t>
      </w:r>
      <w:r w:rsidR="00A25995">
        <w:rPr>
          <w:rFonts w:ascii="Times New Roman" w:hAnsi="Times New Roman" w:cs="Times New Roman"/>
          <w:sz w:val="28"/>
          <w:szCs w:val="28"/>
        </w:rPr>
        <w:t>возникающих в связи с производством энергии, добычей и транспортировкой (передачей) энергетических ресурсов</w:t>
      </w:r>
      <w:r>
        <w:rPr>
          <w:rFonts w:ascii="Times New Roman" w:hAnsi="Times New Roman" w:cs="Times New Roman"/>
          <w:sz w:val="28"/>
          <w:szCs w:val="28"/>
        </w:rPr>
        <w:t>;</w:t>
      </w:r>
    </w:p>
    <w:p w:rsidR="006401FF" w:rsidRDefault="006401FF" w:rsidP="006401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w:t>
      </w:r>
      <w:r w:rsidR="00A25995">
        <w:rPr>
          <w:rFonts w:ascii="Times New Roman" w:hAnsi="Times New Roman" w:cs="Times New Roman"/>
          <w:sz w:val="28"/>
          <w:szCs w:val="28"/>
        </w:rPr>
        <w:t>спомогательное законодательство – наиболее обширная группа нормативно-правовых актов,</w:t>
      </w:r>
      <w:r w:rsidR="007D56F4">
        <w:rPr>
          <w:rFonts w:ascii="Times New Roman" w:hAnsi="Times New Roman" w:cs="Times New Roman"/>
          <w:sz w:val="28"/>
          <w:szCs w:val="28"/>
        </w:rPr>
        <w:t xml:space="preserve"> </w:t>
      </w:r>
      <w:r w:rsidR="00A25995">
        <w:rPr>
          <w:rFonts w:ascii="Times New Roman" w:hAnsi="Times New Roman" w:cs="Times New Roman"/>
          <w:sz w:val="28"/>
          <w:szCs w:val="28"/>
        </w:rPr>
        <w:t>включающая в себя нормы права</w:t>
      </w:r>
      <w:r>
        <w:rPr>
          <w:rFonts w:ascii="Times New Roman" w:hAnsi="Times New Roman" w:cs="Times New Roman"/>
          <w:sz w:val="28"/>
          <w:szCs w:val="28"/>
        </w:rPr>
        <w:t>, к которым отсылает специальное законодательство</w:t>
      </w:r>
      <w:r w:rsidR="00A25995">
        <w:rPr>
          <w:rFonts w:ascii="Times New Roman" w:hAnsi="Times New Roman" w:cs="Times New Roman"/>
          <w:sz w:val="28"/>
          <w:szCs w:val="28"/>
        </w:rPr>
        <w:t>. В этих актах</w:t>
      </w:r>
      <w:r w:rsidR="00774A55">
        <w:rPr>
          <w:rFonts w:ascii="Times New Roman" w:hAnsi="Times New Roman" w:cs="Times New Roman"/>
          <w:sz w:val="28"/>
          <w:szCs w:val="28"/>
        </w:rPr>
        <w:t>,</w:t>
      </w:r>
      <w:r w:rsidR="00A25995">
        <w:rPr>
          <w:rFonts w:ascii="Times New Roman" w:hAnsi="Times New Roman" w:cs="Times New Roman"/>
          <w:sz w:val="28"/>
          <w:szCs w:val="28"/>
        </w:rPr>
        <w:t xml:space="preserve"> как правило</w:t>
      </w:r>
      <w:r w:rsidR="00774A55">
        <w:rPr>
          <w:rFonts w:ascii="Times New Roman" w:hAnsi="Times New Roman" w:cs="Times New Roman"/>
          <w:sz w:val="28"/>
          <w:szCs w:val="28"/>
        </w:rPr>
        <w:t>,</w:t>
      </w:r>
      <w:r w:rsidR="007D56F4">
        <w:rPr>
          <w:rFonts w:ascii="Times New Roman" w:hAnsi="Times New Roman" w:cs="Times New Roman"/>
          <w:sz w:val="28"/>
          <w:szCs w:val="28"/>
        </w:rPr>
        <w:t xml:space="preserve"> </w:t>
      </w:r>
      <w:r>
        <w:rPr>
          <w:rFonts w:ascii="Times New Roman" w:hAnsi="Times New Roman" w:cs="Times New Roman"/>
          <w:sz w:val="28"/>
          <w:szCs w:val="28"/>
        </w:rPr>
        <w:t>установлены отдельные механизмы реализации прав и обязанностей, защиты прав</w:t>
      </w:r>
      <w:r w:rsidR="00A25995">
        <w:rPr>
          <w:rFonts w:ascii="Times New Roman" w:hAnsi="Times New Roman" w:cs="Times New Roman"/>
          <w:sz w:val="28"/>
          <w:szCs w:val="28"/>
        </w:rPr>
        <w:t>, которые также применяются</w:t>
      </w:r>
      <w:r w:rsidR="007D56F4">
        <w:rPr>
          <w:rFonts w:ascii="Times New Roman" w:hAnsi="Times New Roman" w:cs="Times New Roman"/>
          <w:sz w:val="28"/>
          <w:szCs w:val="28"/>
        </w:rPr>
        <w:t xml:space="preserve"> </w:t>
      </w:r>
      <w:r w:rsidR="00774A55">
        <w:rPr>
          <w:rFonts w:ascii="Times New Roman" w:hAnsi="Times New Roman" w:cs="Times New Roman"/>
          <w:sz w:val="28"/>
          <w:szCs w:val="28"/>
        </w:rPr>
        <w:t xml:space="preserve">в </w:t>
      </w:r>
      <w:r>
        <w:rPr>
          <w:rFonts w:ascii="Times New Roman" w:hAnsi="Times New Roman" w:cs="Times New Roman"/>
          <w:sz w:val="28"/>
          <w:szCs w:val="28"/>
        </w:rPr>
        <w:t>сфере</w:t>
      </w:r>
      <w:r w:rsidR="00A25995">
        <w:rPr>
          <w:rFonts w:ascii="Times New Roman" w:hAnsi="Times New Roman" w:cs="Times New Roman"/>
          <w:sz w:val="28"/>
          <w:szCs w:val="28"/>
        </w:rPr>
        <w:t xml:space="preserve"> ТЭК</w:t>
      </w:r>
      <w:r>
        <w:rPr>
          <w:rFonts w:ascii="Times New Roman" w:hAnsi="Times New Roman" w:cs="Times New Roman"/>
          <w:sz w:val="28"/>
          <w:szCs w:val="28"/>
        </w:rPr>
        <w:t xml:space="preserve">. Сюда можно отнести как общее законодательство, напрямую не регулирующее отношения в сфере </w:t>
      </w:r>
      <w:r w:rsidR="00B03F5C">
        <w:rPr>
          <w:rFonts w:ascii="Times New Roman" w:hAnsi="Times New Roman" w:cs="Times New Roman"/>
          <w:sz w:val="28"/>
          <w:szCs w:val="28"/>
        </w:rPr>
        <w:t>ТЭК</w:t>
      </w:r>
      <w:r>
        <w:rPr>
          <w:rFonts w:ascii="Times New Roman" w:hAnsi="Times New Roman" w:cs="Times New Roman"/>
          <w:sz w:val="28"/>
          <w:szCs w:val="28"/>
        </w:rPr>
        <w:t xml:space="preserve"> (</w:t>
      </w:r>
      <w:r w:rsidR="0087471F">
        <w:rPr>
          <w:rFonts w:ascii="Times New Roman" w:hAnsi="Times New Roman" w:cs="Times New Roman"/>
          <w:sz w:val="28"/>
          <w:szCs w:val="28"/>
        </w:rPr>
        <w:t>например, Гражданский кодекс РФ, Земельный кодекс РФ</w:t>
      </w:r>
      <w:r w:rsidR="003543D6">
        <w:rPr>
          <w:rFonts w:ascii="Times New Roman" w:hAnsi="Times New Roman" w:cs="Times New Roman"/>
          <w:sz w:val="28"/>
          <w:szCs w:val="28"/>
        </w:rPr>
        <w:t>, Налоговый кодекс РФ</w:t>
      </w:r>
      <w:r>
        <w:rPr>
          <w:rFonts w:ascii="Times New Roman" w:hAnsi="Times New Roman" w:cs="Times New Roman"/>
          <w:sz w:val="28"/>
          <w:szCs w:val="28"/>
        </w:rPr>
        <w:t xml:space="preserve">), так и иные законы, прямо или косвенно </w:t>
      </w:r>
      <w:r w:rsidR="00F073B3">
        <w:rPr>
          <w:rFonts w:ascii="Times New Roman" w:hAnsi="Times New Roman" w:cs="Times New Roman"/>
          <w:sz w:val="28"/>
          <w:szCs w:val="28"/>
        </w:rPr>
        <w:t>влияющие на функционирование отношений в сфере ТЭК</w:t>
      </w:r>
      <w:r w:rsidR="002C0F78">
        <w:rPr>
          <w:rFonts w:ascii="Times New Roman" w:hAnsi="Times New Roman" w:cs="Times New Roman"/>
          <w:sz w:val="28"/>
          <w:szCs w:val="28"/>
        </w:rPr>
        <w:t>. Н</w:t>
      </w:r>
      <w:r>
        <w:rPr>
          <w:rFonts w:ascii="Times New Roman" w:hAnsi="Times New Roman" w:cs="Times New Roman"/>
          <w:sz w:val="28"/>
          <w:szCs w:val="28"/>
        </w:rPr>
        <w:t>апример,</w:t>
      </w:r>
      <w:r w:rsidR="000E5543">
        <w:rPr>
          <w:rFonts w:ascii="Times New Roman" w:hAnsi="Times New Roman" w:cs="Times New Roman"/>
          <w:sz w:val="28"/>
          <w:szCs w:val="28"/>
        </w:rPr>
        <w:t xml:space="preserve"> </w:t>
      </w:r>
      <w:r w:rsidR="00745DD4" w:rsidRPr="00745DD4">
        <w:rPr>
          <w:rFonts w:ascii="Times New Roman" w:hAnsi="Times New Roman" w:cs="Times New Roman"/>
          <w:sz w:val="28"/>
          <w:szCs w:val="28"/>
        </w:rPr>
        <w:t>Закон РФ от 21</w:t>
      </w:r>
      <w:r w:rsidR="00745DD4">
        <w:rPr>
          <w:rFonts w:ascii="Times New Roman" w:hAnsi="Times New Roman" w:cs="Times New Roman"/>
          <w:sz w:val="28"/>
          <w:szCs w:val="28"/>
        </w:rPr>
        <w:t xml:space="preserve"> февраля </w:t>
      </w:r>
      <w:r w:rsidR="00745DD4" w:rsidRPr="00745DD4">
        <w:rPr>
          <w:rFonts w:ascii="Times New Roman" w:hAnsi="Times New Roman" w:cs="Times New Roman"/>
          <w:sz w:val="28"/>
          <w:szCs w:val="28"/>
        </w:rPr>
        <w:t>1992</w:t>
      </w:r>
      <w:r w:rsidR="00745DD4">
        <w:rPr>
          <w:rFonts w:ascii="Times New Roman" w:hAnsi="Times New Roman" w:cs="Times New Roman"/>
          <w:sz w:val="28"/>
          <w:szCs w:val="28"/>
        </w:rPr>
        <w:t xml:space="preserve"> г. № 2395-1 </w:t>
      </w:r>
      <w:r w:rsidR="00F073B3">
        <w:rPr>
          <w:rFonts w:ascii="Times New Roman" w:hAnsi="Times New Roman" w:cs="Times New Roman"/>
          <w:sz w:val="28"/>
          <w:szCs w:val="28"/>
        </w:rPr>
        <w:t>«О недрах»</w:t>
      </w:r>
      <w:r w:rsidR="00D24557" w:rsidRPr="00D24557">
        <w:rPr>
          <w:rStyle w:val="a5"/>
          <w:rFonts w:ascii="Times New Roman" w:hAnsi="Times New Roman" w:cs="Times New Roman"/>
          <w:sz w:val="20"/>
          <w:szCs w:val="20"/>
        </w:rPr>
        <w:footnoteReference w:id="17"/>
      </w:r>
      <w:r w:rsidR="00F073B3">
        <w:rPr>
          <w:rFonts w:ascii="Times New Roman" w:hAnsi="Times New Roman" w:cs="Times New Roman"/>
          <w:sz w:val="28"/>
          <w:szCs w:val="28"/>
        </w:rPr>
        <w:t>, Федеральный закон</w:t>
      </w:r>
      <w:r w:rsidR="000E5543">
        <w:rPr>
          <w:rFonts w:ascii="Times New Roman" w:hAnsi="Times New Roman" w:cs="Times New Roman"/>
          <w:sz w:val="28"/>
          <w:szCs w:val="28"/>
        </w:rPr>
        <w:t xml:space="preserve"> </w:t>
      </w:r>
      <w:r w:rsidR="00745DD4">
        <w:rPr>
          <w:rFonts w:ascii="Times New Roman" w:hAnsi="Times New Roman" w:cs="Times New Roman"/>
          <w:sz w:val="28"/>
          <w:szCs w:val="28"/>
        </w:rPr>
        <w:t>от 17 августа 1995</w:t>
      </w:r>
      <w:r w:rsidR="00A8591C">
        <w:rPr>
          <w:rFonts w:ascii="Times New Roman" w:hAnsi="Times New Roman" w:cs="Times New Roman"/>
          <w:sz w:val="28"/>
          <w:szCs w:val="28"/>
        </w:rPr>
        <w:t xml:space="preserve"> г.</w:t>
      </w:r>
      <w:r w:rsidR="00745DD4">
        <w:rPr>
          <w:rFonts w:ascii="Times New Roman" w:hAnsi="Times New Roman" w:cs="Times New Roman"/>
          <w:sz w:val="28"/>
          <w:szCs w:val="28"/>
        </w:rPr>
        <w:t xml:space="preserve"> №</w:t>
      </w:r>
      <w:r w:rsidR="00745DD4" w:rsidRPr="00745DD4">
        <w:rPr>
          <w:rFonts w:ascii="Times New Roman" w:hAnsi="Times New Roman" w:cs="Times New Roman"/>
          <w:sz w:val="28"/>
          <w:szCs w:val="28"/>
        </w:rPr>
        <w:t xml:space="preserve"> 147-ФЗ </w:t>
      </w:r>
      <w:r>
        <w:rPr>
          <w:rFonts w:ascii="Times New Roman" w:hAnsi="Times New Roman" w:cs="Times New Roman"/>
          <w:sz w:val="28"/>
          <w:szCs w:val="28"/>
        </w:rPr>
        <w:t xml:space="preserve"> «О естественных монополиях»</w:t>
      </w:r>
      <w:r w:rsidR="00A8591C" w:rsidRPr="00A8591C">
        <w:rPr>
          <w:rStyle w:val="a5"/>
          <w:rFonts w:ascii="Times New Roman" w:hAnsi="Times New Roman" w:cs="Times New Roman"/>
          <w:sz w:val="20"/>
          <w:szCs w:val="20"/>
        </w:rPr>
        <w:footnoteReference w:id="18"/>
      </w:r>
      <w:r w:rsidR="00F073B3">
        <w:rPr>
          <w:rFonts w:ascii="Times New Roman" w:hAnsi="Times New Roman" w:cs="Times New Roman"/>
          <w:sz w:val="28"/>
          <w:szCs w:val="28"/>
        </w:rPr>
        <w:t>, Федеральный закон</w:t>
      </w:r>
      <w:r w:rsidR="00AC2512">
        <w:rPr>
          <w:rFonts w:ascii="Times New Roman" w:hAnsi="Times New Roman" w:cs="Times New Roman"/>
          <w:sz w:val="28"/>
          <w:szCs w:val="28"/>
        </w:rPr>
        <w:t xml:space="preserve"> от </w:t>
      </w:r>
      <w:r w:rsidR="00745DD4">
        <w:rPr>
          <w:rFonts w:ascii="Times New Roman" w:hAnsi="Times New Roman" w:cs="Times New Roman"/>
          <w:sz w:val="28"/>
          <w:szCs w:val="28"/>
        </w:rPr>
        <w:t xml:space="preserve">4 мая </w:t>
      </w:r>
      <w:r w:rsidR="00745DD4" w:rsidRPr="00745DD4">
        <w:rPr>
          <w:rFonts w:ascii="Times New Roman" w:hAnsi="Times New Roman" w:cs="Times New Roman"/>
          <w:sz w:val="28"/>
          <w:szCs w:val="28"/>
        </w:rPr>
        <w:t>2011</w:t>
      </w:r>
      <w:r w:rsidR="00745DD4">
        <w:rPr>
          <w:rFonts w:ascii="Times New Roman" w:hAnsi="Times New Roman" w:cs="Times New Roman"/>
          <w:sz w:val="28"/>
          <w:szCs w:val="28"/>
        </w:rPr>
        <w:t xml:space="preserve"> г. №</w:t>
      </w:r>
      <w:r w:rsidR="00745DD4" w:rsidRPr="00745DD4">
        <w:rPr>
          <w:rFonts w:ascii="Times New Roman" w:hAnsi="Times New Roman" w:cs="Times New Roman"/>
          <w:sz w:val="28"/>
          <w:szCs w:val="28"/>
        </w:rPr>
        <w:t xml:space="preserve"> 99-ФЗ</w:t>
      </w:r>
      <w:r>
        <w:rPr>
          <w:rFonts w:ascii="Times New Roman" w:hAnsi="Times New Roman" w:cs="Times New Roman"/>
          <w:sz w:val="28"/>
          <w:szCs w:val="28"/>
        </w:rPr>
        <w:t xml:space="preserve"> «О лицензировании отдельных видов деятельности»</w:t>
      </w:r>
      <w:r w:rsidR="00BB2FC8" w:rsidRPr="00BB2FC8">
        <w:rPr>
          <w:rStyle w:val="a5"/>
          <w:rFonts w:ascii="Times New Roman" w:hAnsi="Times New Roman" w:cs="Times New Roman"/>
          <w:sz w:val="20"/>
          <w:szCs w:val="20"/>
        </w:rPr>
        <w:footnoteReference w:id="19"/>
      </w:r>
      <w:r w:rsidR="00F073B3">
        <w:rPr>
          <w:rFonts w:ascii="Times New Roman" w:hAnsi="Times New Roman" w:cs="Times New Roman"/>
          <w:sz w:val="28"/>
          <w:szCs w:val="28"/>
        </w:rPr>
        <w:t xml:space="preserve">, </w:t>
      </w:r>
      <w:r w:rsidR="00745DD4" w:rsidRPr="00745DD4">
        <w:rPr>
          <w:rFonts w:ascii="Times New Roman" w:hAnsi="Times New Roman" w:cs="Times New Roman"/>
          <w:sz w:val="28"/>
          <w:szCs w:val="28"/>
        </w:rPr>
        <w:t>Ф</w:t>
      </w:r>
      <w:r w:rsidR="00745DD4">
        <w:rPr>
          <w:rFonts w:ascii="Times New Roman" w:hAnsi="Times New Roman" w:cs="Times New Roman"/>
          <w:sz w:val="28"/>
          <w:szCs w:val="28"/>
        </w:rPr>
        <w:t>едеральный закон от 29 апреля 2008 г. №</w:t>
      </w:r>
      <w:r w:rsidR="00745DD4" w:rsidRPr="00745DD4">
        <w:rPr>
          <w:rFonts w:ascii="Times New Roman" w:hAnsi="Times New Roman" w:cs="Times New Roman"/>
          <w:sz w:val="28"/>
          <w:szCs w:val="28"/>
        </w:rPr>
        <w:t xml:space="preserve"> 57-ФЗ </w:t>
      </w:r>
      <w:r w:rsidR="00F073B3">
        <w:rPr>
          <w:rFonts w:ascii="Times New Roman" w:hAnsi="Times New Roman" w:cs="Times New Roman"/>
          <w:sz w:val="28"/>
          <w:szCs w:val="28"/>
        </w:rPr>
        <w:t>«</w:t>
      </w:r>
      <w:r w:rsidR="00F073B3" w:rsidRPr="00F073B3">
        <w:rPr>
          <w:rFonts w:ascii="Times New Roman" w:hAnsi="Times New Roman" w:cs="Times New Roman"/>
          <w:sz w:val="28"/>
          <w:szCs w:val="28"/>
        </w:rPr>
        <w:t>О порядке осуществления иностранных инвестиций в хозяйственные общества, имеющие стратегическое значение для обеспечения обороны ст</w:t>
      </w:r>
      <w:r w:rsidR="00F073B3">
        <w:rPr>
          <w:rFonts w:ascii="Times New Roman" w:hAnsi="Times New Roman" w:cs="Times New Roman"/>
          <w:sz w:val="28"/>
          <w:szCs w:val="28"/>
        </w:rPr>
        <w:t>раны и безопасности государства»</w:t>
      </w:r>
      <w:r w:rsidR="00DC21F3" w:rsidRPr="00DC21F3">
        <w:rPr>
          <w:rStyle w:val="a5"/>
          <w:rFonts w:ascii="Times New Roman" w:hAnsi="Times New Roman" w:cs="Times New Roman"/>
          <w:sz w:val="20"/>
          <w:szCs w:val="20"/>
        </w:rPr>
        <w:footnoteReference w:id="20"/>
      </w:r>
      <w:r>
        <w:rPr>
          <w:rFonts w:ascii="Times New Roman" w:hAnsi="Times New Roman" w:cs="Times New Roman"/>
          <w:sz w:val="28"/>
          <w:szCs w:val="28"/>
        </w:rPr>
        <w:t xml:space="preserve">. </w:t>
      </w:r>
      <w:r w:rsidR="00F12BC0">
        <w:rPr>
          <w:rFonts w:ascii="Times New Roman" w:hAnsi="Times New Roman" w:cs="Times New Roman"/>
          <w:sz w:val="28"/>
          <w:szCs w:val="28"/>
        </w:rPr>
        <w:t xml:space="preserve">Указанные </w:t>
      </w:r>
      <w:r>
        <w:rPr>
          <w:rFonts w:ascii="Times New Roman" w:hAnsi="Times New Roman" w:cs="Times New Roman"/>
          <w:sz w:val="28"/>
          <w:szCs w:val="28"/>
        </w:rPr>
        <w:t>законы являются общи</w:t>
      </w:r>
      <w:r w:rsidR="00F073B3">
        <w:rPr>
          <w:rFonts w:ascii="Times New Roman" w:hAnsi="Times New Roman" w:cs="Times New Roman"/>
          <w:sz w:val="28"/>
          <w:szCs w:val="28"/>
        </w:rPr>
        <w:t>ми для всех отраслей энергетики, и</w:t>
      </w:r>
      <w:r w:rsidR="005A2D0B">
        <w:rPr>
          <w:rFonts w:ascii="Times New Roman" w:hAnsi="Times New Roman" w:cs="Times New Roman"/>
          <w:sz w:val="28"/>
          <w:szCs w:val="28"/>
        </w:rPr>
        <w:t>,</w:t>
      </w:r>
      <w:r w:rsidR="00F073B3">
        <w:rPr>
          <w:rFonts w:ascii="Times New Roman" w:hAnsi="Times New Roman" w:cs="Times New Roman"/>
          <w:sz w:val="28"/>
          <w:szCs w:val="28"/>
        </w:rPr>
        <w:t xml:space="preserve"> по сути, носят именно вспомогательный характер для реализации норм, установленных в специальном законодательстве.</w:t>
      </w:r>
    </w:p>
    <w:p w:rsidR="007E5172" w:rsidRDefault="007E5172" w:rsidP="007E5172">
      <w:pPr>
        <w:spacing w:line="360" w:lineRule="auto"/>
        <w:ind w:firstLine="709"/>
        <w:jc w:val="both"/>
        <w:rPr>
          <w:rFonts w:ascii="Times New Roman" w:hAnsi="Times New Roman" w:cs="Times New Roman"/>
          <w:sz w:val="28"/>
          <w:szCs w:val="28"/>
        </w:rPr>
      </w:pPr>
      <w:r w:rsidRPr="00465C5F">
        <w:rPr>
          <w:rFonts w:ascii="Times New Roman" w:hAnsi="Times New Roman" w:cs="Times New Roman"/>
          <w:sz w:val="28"/>
          <w:szCs w:val="28"/>
        </w:rPr>
        <w:t>В основу системы законодательства</w:t>
      </w:r>
      <w:r w:rsidR="00E158F1">
        <w:rPr>
          <w:rFonts w:ascii="Times New Roman" w:hAnsi="Times New Roman" w:cs="Times New Roman"/>
          <w:sz w:val="28"/>
          <w:szCs w:val="28"/>
        </w:rPr>
        <w:t xml:space="preserve"> в сфере ТЭК</w:t>
      </w:r>
      <w:r w:rsidRPr="00465C5F">
        <w:rPr>
          <w:rFonts w:ascii="Times New Roman" w:hAnsi="Times New Roman" w:cs="Times New Roman"/>
          <w:sz w:val="28"/>
          <w:szCs w:val="28"/>
        </w:rPr>
        <w:t xml:space="preserve"> п</w:t>
      </w:r>
      <w:r>
        <w:rPr>
          <w:rFonts w:ascii="Times New Roman" w:hAnsi="Times New Roman" w:cs="Times New Roman"/>
          <w:sz w:val="28"/>
          <w:szCs w:val="28"/>
        </w:rPr>
        <w:t>оложены конституционные нормы, являющиеся едиными для обеих групп, принятых за основу классификации законодательства в настоящей работе. Так, можно говорить о том, что конституционные нормы гарантируют единство</w:t>
      </w:r>
      <w:r w:rsidRPr="00465C5F">
        <w:rPr>
          <w:rFonts w:ascii="Times New Roman" w:hAnsi="Times New Roman" w:cs="Times New Roman"/>
          <w:sz w:val="28"/>
          <w:szCs w:val="28"/>
        </w:rPr>
        <w:t xml:space="preserve"> экономи</w:t>
      </w:r>
      <w:r>
        <w:rPr>
          <w:rFonts w:ascii="Times New Roman" w:hAnsi="Times New Roman" w:cs="Times New Roman"/>
          <w:sz w:val="28"/>
          <w:szCs w:val="28"/>
        </w:rPr>
        <w:t>ческого пространства, свободное перемещение товаров, услуг и</w:t>
      </w:r>
      <w:r w:rsidRPr="00465C5F">
        <w:rPr>
          <w:rFonts w:ascii="Times New Roman" w:hAnsi="Times New Roman" w:cs="Times New Roman"/>
          <w:sz w:val="28"/>
          <w:szCs w:val="28"/>
        </w:rPr>
        <w:t xml:space="preserve"> </w:t>
      </w:r>
      <w:r w:rsidRPr="00465C5F">
        <w:rPr>
          <w:rFonts w:ascii="Times New Roman" w:hAnsi="Times New Roman" w:cs="Times New Roman"/>
          <w:sz w:val="28"/>
          <w:szCs w:val="28"/>
        </w:rPr>
        <w:lastRenderedPageBreak/>
        <w:t>финансовых средств,</w:t>
      </w:r>
      <w:r>
        <w:rPr>
          <w:rFonts w:ascii="Times New Roman" w:hAnsi="Times New Roman" w:cs="Times New Roman"/>
          <w:sz w:val="28"/>
          <w:szCs w:val="28"/>
        </w:rPr>
        <w:t xml:space="preserve"> поддержку конкуренции, свободу</w:t>
      </w:r>
      <w:r w:rsidRPr="00465C5F">
        <w:rPr>
          <w:rFonts w:ascii="Times New Roman" w:hAnsi="Times New Roman" w:cs="Times New Roman"/>
          <w:sz w:val="28"/>
          <w:szCs w:val="28"/>
        </w:rPr>
        <w:t xml:space="preserve"> экономической деятельности (ст.</w:t>
      </w:r>
      <w:r w:rsidR="00D90E23">
        <w:rPr>
          <w:rFonts w:ascii="Times New Roman" w:hAnsi="Times New Roman" w:cs="Times New Roman"/>
          <w:sz w:val="28"/>
          <w:szCs w:val="28"/>
        </w:rPr>
        <w:t xml:space="preserve"> </w:t>
      </w:r>
      <w:r w:rsidRPr="00465C5F">
        <w:rPr>
          <w:rFonts w:ascii="Times New Roman" w:hAnsi="Times New Roman" w:cs="Times New Roman"/>
          <w:sz w:val="28"/>
          <w:szCs w:val="28"/>
        </w:rPr>
        <w:t>8</w:t>
      </w:r>
      <w:r>
        <w:rPr>
          <w:rFonts w:ascii="Times New Roman" w:hAnsi="Times New Roman" w:cs="Times New Roman"/>
          <w:sz w:val="28"/>
          <w:szCs w:val="28"/>
        </w:rPr>
        <w:t xml:space="preserve"> Конституции РФ</w:t>
      </w:r>
      <w:r w:rsidR="00D0321F">
        <w:rPr>
          <w:rFonts w:ascii="Times New Roman" w:hAnsi="Times New Roman" w:cs="Times New Roman"/>
          <w:sz w:val="28"/>
          <w:szCs w:val="28"/>
        </w:rPr>
        <w:t>);</w:t>
      </w:r>
      <w:r w:rsidRPr="00465C5F">
        <w:rPr>
          <w:rFonts w:ascii="Times New Roman" w:hAnsi="Times New Roman" w:cs="Times New Roman"/>
          <w:sz w:val="28"/>
          <w:szCs w:val="28"/>
        </w:rPr>
        <w:t xml:space="preserve"> </w:t>
      </w:r>
      <w:r>
        <w:rPr>
          <w:rFonts w:ascii="Times New Roman" w:hAnsi="Times New Roman" w:cs="Times New Roman"/>
          <w:sz w:val="28"/>
          <w:szCs w:val="28"/>
        </w:rPr>
        <w:t xml:space="preserve">свободное, если это не наносит ущерба </w:t>
      </w:r>
      <w:r w:rsidRPr="00465C5F">
        <w:rPr>
          <w:rFonts w:ascii="Times New Roman" w:hAnsi="Times New Roman" w:cs="Times New Roman"/>
          <w:sz w:val="28"/>
          <w:szCs w:val="28"/>
        </w:rPr>
        <w:t>окружа</w:t>
      </w:r>
      <w:r>
        <w:rPr>
          <w:rFonts w:ascii="Times New Roman" w:hAnsi="Times New Roman" w:cs="Times New Roman"/>
          <w:sz w:val="28"/>
          <w:szCs w:val="28"/>
        </w:rPr>
        <w:t>ющей сфере и не нарушает прав и</w:t>
      </w:r>
      <w:r w:rsidRPr="00465C5F">
        <w:rPr>
          <w:rFonts w:ascii="Times New Roman" w:hAnsi="Times New Roman" w:cs="Times New Roman"/>
          <w:sz w:val="28"/>
          <w:szCs w:val="28"/>
        </w:rPr>
        <w:t xml:space="preserve"> законных интересов и</w:t>
      </w:r>
      <w:r>
        <w:rPr>
          <w:rFonts w:ascii="Times New Roman" w:hAnsi="Times New Roman" w:cs="Times New Roman"/>
          <w:sz w:val="28"/>
          <w:szCs w:val="28"/>
        </w:rPr>
        <w:t>ных лиц, владение, пользовании и</w:t>
      </w:r>
      <w:r w:rsidRPr="00465C5F">
        <w:rPr>
          <w:rFonts w:ascii="Times New Roman" w:hAnsi="Times New Roman" w:cs="Times New Roman"/>
          <w:sz w:val="28"/>
          <w:szCs w:val="28"/>
        </w:rPr>
        <w:t xml:space="preserve"> распоряжении землей и другими природными ресурсами (ст. 36</w:t>
      </w:r>
      <w:r w:rsidR="00B23A4E">
        <w:rPr>
          <w:rFonts w:ascii="Times New Roman" w:hAnsi="Times New Roman" w:cs="Times New Roman"/>
          <w:sz w:val="28"/>
          <w:szCs w:val="28"/>
        </w:rPr>
        <w:t xml:space="preserve"> Конституции РФ); </w:t>
      </w:r>
      <w:r>
        <w:rPr>
          <w:rFonts w:ascii="Times New Roman" w:hAnsi="Times New Roman" w:cs="Times New Roman"/>
          <w:sz w:val="28"/>
          <w:szCs w:val="28"/>
        </w:rPr>
        <w:t>провозглашают нахождение</w:t>
      </w:r>
      <w:r w:rsidRPr="00465C5F">
        <w:rPr>
          <w:rFonts w:ascii="Times New Roman" w:hAnsi="Times New Roman" w:cs="Times New Roman"/>
          <w:sz w:val="28"/>
          <w:szCs w:val="28"/>
        </w:rPr>
        <w:t xml:space="preserve"> в ведении Р</w:t>
      </w:r>
      <w:r>
        <w:rPr>
          <w:rFonts w:ascii="Times New Roman" w:hAnsi="Times New Roman" w:cs="Times New Roman"/>
          <w:sz w:val="28"/>
          <w:szCs w:val="28"/>
        </w:rPr>
        <w:t xml:space="preserve">оссийской </w:t>
      </w:r>
      <w:r w:rsidRPr="00465C5F">
        <w:rPr>
          <w:rFonts w:ascii="Times New Roman" w:hAnsi="Times New Roman" w:cs="Times New Roman"/>
          <w:sz w:val="28"/>
          <w:szCs w:val="28"/>
        </w:rPr>
        <w:t>Ф</w:t>
      </w:r>
      <w:r>
        <w:rPr>
          <w:rFonts w:ascii="Times New Roman" w:hAnsi="Times New Roman" w:cs="Times New Roman"/>
          <w:sz w:val="28"/>
          <w:szCs w:val="28"/>
        </w:rPr>
        <w:t>едерации</w:t>
      </w:r>
      <w:r w:rsidRPr="00465C5F">
        <w:rPr>
          <w:rFonts w:ascii="Times New Roman" w:hAnsi="Times New Roman" w:cs="Times New Roman"/>
          <w:sz w:val="28"/>
          <w:szCs w:val="28"/>
        </w:rPr>
        <w:t xml:space="preserve"> федеральных энергетических систем, ядерной энергетики, расщепляющихся материалов (ст.</w:t>
      </w:r>
      <w:r w:rsidR="00B0584F">
        <w:rPr>
          <w:rFonts w:ascii="Times New Roman" w:hAnsi="Times New Roman" w:cs="Times New Roman"/>
          <w:sz w:val="28"/>
          <w:szCs w:val="28"/>
        </w:rPr>
        <w:t xml:space="preserve"> </w:t>
      </w:r>
      <w:r w:rsidRPr="00465C5F">
        <w:rPr>
          <w:rFonts w:ascii="Times New Roman" w:hAnsi="Times New Roman" w:cs="Times New Roman"/>
          <w:sz w:val="28"/>
          <w:szCs w:val="28"/>
        </w:rPr>
        <w:t>71</w:t>
      </w:r>
      <w:r>
        <w:rPr>
          <w:rFonts w:ascii="Times New Roman" w:hAnsi="Times New Roman" w:cs="Times New Roman"/>
          <w:sz w:val="28"/>
          <w:szCs w:val="28"/>
        </w:rPr>
        <w:t xml:space="preserve"> Конституции РФ), нахождение</w:t>
      </w:r>
      <w:r w:rsidRPr="00465C5F">
        <w:rPr>
          <w:rFonts w:ascii="Times New Roman" w:hAnsi="Times New Roman" w:cs="Times New Roman"/>
          <w:sz w:val="28"/>
          <w:szCs w:val="28"/>
        </w:rPr>
        <w:t xml:space="preserve"> в сов</w:t>
      </w:r>
      <w:r>
        <w:rPr>
          <w:rFonts w:ascii="Times New Roman" w:hAnsi="Times New Roman" w:cs="Times New Roman"/>
          <w:sz w:val="28"/>
          <w:szCs w:val="28"/>
        </w:rPr>
        <w:t>местном ведении РФ и субъектов РФ</w:t>
      </w:r>
      <w:r w:rsidRPr="00465C5F">
        <w:rPr>
          <w:rFonts w:ascii="Times New Roman" w:hAnsi="Times New Roman" w:cs="Times New Roman"/>
          <w:sz w:val="28"/>
          <w:szCs w:val="28"/>
        </w:rPr>
        <w:t xml:space="preserve"> земельного, водного, лесного законодательства, законодательства о недрах, об охране  окружающей среды и вопросов владения, пользования и распоряжения землей, недрами, водными и другими природными ресурсами (ст.</w:t>
      </w:r>
      <w:r w:rsidR="00B0584F">
        <w:rPr>
          <w:rFonts w:ascii="Times New Roman" w:hAnsi="Times New Roman" w:cs="Times New Roman"/>
          <w:sz w:val="28"/>
          <w:szCs w:val="28"/>
        </w:rPr>
        <w:t xml:space="preserve"> </w:t>
      </w:r>
      <w:r w:rsidRPr="00465C5F">
        <w:rPr>
          <w:rFonts w:ascii="Times New Roman" w:hAnsi="Times New Roman" w:cs="Times New Roman"/>
          <w:sz w:val="28"/>
          <w:szCs w:val="28"/>
        </w:rPr>
        <w:t>72</w:t>
      </w:r>
      <w:r>
        <w:rPr>
          <w:rFonts w:ascii="Times New Roman" w:hAnsi="Times New Roman" w:cs="Times New Roman"/>
          <w:sz w:val="28"/>
          <w:szCs w:val="28"/>
        </w:rPr>
        <w:t xml:space="preserve"> Конституции РФ)</w:t>
      </w:r>
      <w:r w:rsidR="003A1993" w:rsidRPr="003A1993">
        <w:rPr>
          <w:rStyle w:val="a5"/>
          <w:rFonts w:ascii="Times New Roman" w:hAnsi="Times New Roman" w:cs="Times New Roman"/>
          <w:sz w:val="20"/>
          <w:szCs w:val="20"/>
        </w:rPr>
        <w:footnoteReference w:id="21"/>
      </w:r>
      <w:r>
        <w:rPr>
          <w:rFonts w:ascii="Times New Roman" w:hAnsi="Times New Roman" w:cs="Times New Roman"/>
          <w:sz w:val="28"/>
          <w:szCs w:val="28"/>
        </w:rPr>
        <w:t>.</w:t>
      </w:r>
    </w:p>
    <w:p w:rsidR="00695C83" w:rsidRDefault="002D1400" w:rsidP="00695C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специальном законодательстве в сфере ТЭК, можно выделить </w:t>
      </w:r>
      <w:r w:rsidR="00A623D2">
        <w:rPr>
          <w:rFonts w:ascii="Times New Roman" w:hAnsi="Times New Roman" w:cs="Times New Roman"/>
          <w:sz w:val="28"/>
          <w:szCs w:val="28"/>
        </w:rPr>
        <w:t xml:space="preserve">некоторые </w:t>
      </w:r>
      <w:r>
        <w:rPr>
          <w:rFonts w:ascii="Times New Roman" w:hAnsi="Times New Roman" w:cs="Times New Roman"/>
          <w:sz w:val="28"/>
          <w:szCs w:val="28"/>
        </w:rPr>
        <w:t xml:space="preserve">базовые нормативно-правовые акты, регулирующие отдельные </w:t>
      </w:r>
      <w:proofErr w:type="spellStart"/>
      <w:r>
        <w:rPr>
          <w:rFonts w:ascii="Times New Roman" w:hAnsi="Times New Roman" w:cs="Times New Roman"/>
          <w:sz w:val="28"/>
          <w:szCs w:val="28"/>
        </w:rPr>
        <w:t>подотрасли</w:t>
      </w:r>
      <w:proofErr w:type="spellEnd"/>
      <w:r>
        <w:rPr>
          <w:rFonts w:ascii="Times New Roman" w:hAnsi="Times New Roman" w:cs="Times New Roman"/>
          <w:sz w:val="28"/>
          <w:szCs w:val="28"/>
        </w:rPr>
        <w:t xml:space="preserve"> ТЭК.</w:t>
      </w:r>
    </w:p>
    <w:p w:rsidR="00B14EBF" w:rsidRDefault="00537F89" w:rsidP="00B14E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D1400">
        <w:rPr>
          <w:rFonts w:ascii="Times New Roman" w:hAnsi="Times New Roman" w:cs="Times New Roman"/>
          <w:sz w:val="28"/>
          <w:szCs w:val="28"/>
        </w:rPr>
        <w:t>ормативно-правовым актом, регулир</w:t>
      </w:r>
      <w:r w:rsidR="00112D23">
        <w:rPr>
          <w:rFonts w:ascii="Times New Roman" w:hAnsi="Times New Roman" w:cs="Times New Roman"/>
          <w:sz w:val="28"/>
          <w:szCs w:val="28"/>
        </w:rPr>
        <w:t xml:space="preserve">ующим отношения в сфере </w:t>
      </w:r>
      <w:r w:rsidR="00695C83">
        <w:rPr>
          <w:rFonts w:ascii="Times New Roman" w:hAnsi="Times New Roman" w:cs="Times New Roman"/>
          <w:sz w:val="28"/>
          <w:szCs w:val="28"/>
        </w:rPr>
        <w:t>электроэнергетики</w:t>
      </w:r>
      <w:r w:rsidR="00B504EC">
        <w:rPr>
          <w:rFonts w:ascii="Times New Roman" w:hAnsi="Times New Roman" w:cs="Times New Roman"/>
          <w:sz w:val="28"/>
          <w:szCs w:val="28"/>
        </w:rPr>
        <w:t>,</w:t>
      </w:r>
      <w:r w:rsidR="002D1400">
        <w:rPr>
          <w:rFonts w:ascii="Times New Roman" w:hAnsi="Times New Roman" w:cs="Times New Roman"/>
          <w:sz w:val="28"/>
          <w:szCs w:val="28"/>
        </w:rPr>
        <w:t xml:space="preserve"> является Федеральн</w:t>
      </w:r>
      <w:r w:rsidR="00A359B0">
        <w:rPr>
          <w:rFonts w:ascii="Times New Roman" w:hAnsi="Times New Roman" w:cs="Times New Roman"/>
          <w:sz w:val="28"/>
          <w:szCs w:val="28"/>
        </w:rPr>
        <w:t>ый закон</w:t>
      </w:r>
      <w:r w:rsidR="006A3AB3">
        <w:rPr>
          <w:rFonts w:ascii="Times New Roman" w:hAnsi="Times New Roman" w:cs="Times New Roman"/>
          <w:sz w:val="28"/>
          <w:szCs w:val="28"/>
        </w:rPr>
        <w:t xml:space="preserve"> от 26 марта 2003</w:t>
      </w:r>
      <w:r w:rsidR="00C23FA0">
        <w:rPr>
          <w:rFonts w:ascii="Times New Roman" w:hAnsi="Times New Roman" w:cs="Times New Roman"/>
          <w:sz w:val="28"/>
          <w:szCs w:val="28"/>
        </w:rPr>
        <w:t xml:space="preserve"> г.</w:t>
      </w:r>
      <w:r w:rsidR="006A3AB3">
        <w:rPr>
          <w:rFonts w:ascii="Times New Roman" w:hAnsi="Times New Roman" w:cs="Times New Roman"/>
          <w:sz w:val="28"/>
          <w:szCs w:val="28"/>
        </w:rPr>
        <w:t xml:space="preserve"> №</w:t>
      </w:r>
      <w:r w:rsidR="006A3AB3" w:rsidRPr="006A3AB3">
        <w:rPr>
          <w:rFonts w:ascii="Times New Roman" w:hAnsi="Times New Roman" w:cs="Times New Roman"/>
          <w:sz w:val="28"/>
          <w:szCs w:val="28"/>
        </w:rPr>
        <w:t xml:space="preserve"> 35-ФЗ </w:t>
      </w:r>
      <w:r w:rsidR="00A359B0">
        <w:rPr>
          <w:rFonts w:ascii="Times New Roman" w:hAnsi="Times New Roman" w:cs="Times New Roman"/>
          <w:sz w:val="28"/>
          <w:szCs w:val="28"/>
        </w:rPr>
        <w:t xml:space="preserve"> «Об электроэнергетике»</w:t>
      </w:r>
      <w:r w:rsidR="007D2F2D" w:rsidRPr="007D2F2D">
        <w:rPr>
          <w:rStyle w:val="a5"/>
          <w:rFonts w:ascii="Times New Roman" w:hAnsi="Times New Roman" w:cs="Times New Roman"/>
          <w:sz w:val="20"/>
          <w:szCs w:val="20"/>
        </w:rPr>
        <w:footnoteReference w:id="22"/>
      </w:r>
      <w:r w:rsidR="006F5D83">
        <w:rPr>
          <w:rFonts w:ascii="Times New Roman" w:hAnsi="Times New Roman" w:cs="Times New Roman"/>
          <w:sz w:val="28"/>
          <w:szCs w:val="28"/>
        </w:rPr>
        <w:t xml:space="preserve">. </w:t>
      </w:r>
      <w:r w:rsidR="00EE193F">
        <w:rPr>
          <w:rFonts w:ascii="Times New Roman" w:hAnsi="Times New Roman" w:cs="Times New Roman"/>
          <w:sz w:val="28"/>
          <w:szCs w:val="28"/>
        </w:rPr>
        <w:t>Как следует из ст. 1, н</w:t>
      </w:r>
      <w:r w:rsidR="006F5D83">
        <w:rPr>
          <w:rFonts w:ascii="Times New Roman" w:hAnsi="Times New Roman" w:cs="Times New Roman"/>
          <w:sz w:val="28"/>
          <w:szCs w:val="28"/>
        </w:rPr>
        <w:t>астоящим законом устана</w:t>
      </w:r>
      <w:r w:rsidR="00695C83" w:rsidRPr="00AF17F0">
        <w:rPr>
          <w:rFonts w:ascii="Times New Roman" w:hAnsi="Times New Roman" w:cs="Times New Roman"/>
          <w:sz w:val="28"/>
          <w:szCs w:val="28"/>
        </w:rPr>
        <w:t>вл</w:t>
      </w:r>
      <w:r w:rsidR="006F5D83">
        <w:rPr>
          <w:rFonts w:ascii="Times New Roman" w:hAnsi="Times New Roman" w:cs="Times New Roman"/>
          <w:sz w:val="28"/>
          <w:szCs w:val="28"/>
        </w:rPr>
        <w:t>ива</w:t>
      </w:r>
      <w:r w:rsidR="00695C83">
        <w:rPr>
          <w:rFonts w:ascii="Times New Roman" w:hAnsi="Times New Roman" w:cs="Times New Roman"/>
          <w:sz w:val="28"/>
          <w:szCs w:val="28"/>
        </w:rPr>
        <w:t>ются</w:t>
      </w:r>
      <w:r w:rsidR="00695C83" w:rsidRPr="00AF17F0">
        <w:rPr>
          <w:rFonts w:ascii="Times New Roman" w:hAnsi="Times New Roman" w:cs="Times New Roman"/>
          <w:sz w:val="28"/>
          <w:szCs w:val="28"/>
        </w:rPr>
        <w:t xml:space="preserve"> правовые основы экономических  отношен</w:t>
      </w:r>
      <w:r w:rsidR="00695C83">
        <w:rPr>
          <w:rFonts w:ascii="Times New Roman" w:hAnsi="Times New Roman" w:cs="Times New Roman"/>
          <w:sz w:val="28"/>
          <w:szCs w:val="28"/>
        </w:rPr>
        <w:t>ий в указанной сфере, определяются</w:t>
      </w:r>
      <w:r w:rsidR="00695C83" w:rsidRPr="00AF17F0">
        <w:rPr>
          <w:rFonts w:ascii="Times New Roman" w:hAnsi="Times New Roman" w:cs="Times New Roman"/>
          <w:sz w:val="28"/>
          <w:szCs w:val="28"/>
        </w:rPr>
        <w:t xml:space="preserve"> полномочия органов государственной власти на регулирование этих отношений, </w:t>
      </w:r>
      <w:r w:rsidR="00695C83">
        <w:rPr>
          <w:rFonts w:ascii="Times New Roman" w:hAnsi="Times New Roman" w:cs="Times New Roman"/>
          <w:sz w:val="28"/>
          <w:szCs w:val="28"/>
        </w:rPr>
        <w:t>п</w:t>
      </w:r>
      <w:r w:rsidR="00695C83" w:rsidRPr="00695C83">
        <w:rPr>
          <w:rFonts w:ascii="Times New Roman" w:hAnsi="Times New Roman" w:cs="Times New Roman"/>
          <w:sz w:val="28"/>
          <w:szCs w:val="28"/>
        </w:rPr>
        <w:t>рава и обязанности субъектов электроэнергетики при осуществлении деятельности в сфере электроэнер</w:t>
      </w:r>
      <w:r w:rsidR="005C52DE">
        <w:rPr>
          <w:rFonts w:ascii="Times New Roman" w:hAnsi="Times New Roman" w:cs="Times New Roman"/>
          <w:sz w:val="28"/>
          <w:szCs w:val="28"/>
        </w:rPr>
        <w:t>гетики (в том числе производство</w:t>
      </w:r>
      <w:r w:rsidR="00695C83" w:rsidRPr="00695C83">
        <w:rPr>
          <w:rFonts w:ascii="Times New Roman" w:hAnsi="Times New Roman" w:cs="Times New Roman"/>
          <w:sz w:val="28"/>
          <w:szCs w:val="28"/>
        </w:rPr>
        <w:t xml:space="preserve"> в режиме комбинированной выработки электрической и тепловой энергии) и потребителей электрической энергии.</w:t>
      </w:r>
      <w:r w:rsidR="00B14EBF">
        <w:rPr>
          <w:rFonts w:ascii="Times New Roman" w:hAnsi="Times New Roman" w:cs="Times New Roman"/>
          <w:sz w:val="28"/>
          <w:szCs w:val="28"/>
        </w:rPr>
        <w:t xml:space="preserve"> </w:t>
      </w:r>
      <w:r w:rsidR="0004281D">
        <w:rPr>
          <w:rFonts w:ascii="Times New Roman" w:hAnsi="Times New Roman" w:cs="Times New Roman"/>
          <w:sz w:val="28"/>
          <w:szCs w:val="28"/>
        </w:rPr>
        <w:t>Также настоящим</w:t>
      </w:r>
      <w:r w:rsidR="00B14EBF">
        <w:rPr>
          <w:rFonts w:ascii="Times New Roman" w:hAnsi="Times New Roman" w:cs="Times New Roman"/>
          <w:sz w:val="28"/>
          <w:szCs w:val="28"/>
        </w:rPr>
        <w:t xml:space="preserve"> </w:t>
      </w:r>
      <w:r w:rsidR="0004281D">
        <w:rPr>
          <w:rFonts w:ascii="Times New Roman" w:hAnsi="Times New Roman" w:cs="Times New Roman"/>
          <w:sz w:val="28"/>
          <w:szCs w:val="28"/>
        </w:rPr>
        <w:t>законом</w:t>
      </w:r>
      <w:r w:rsidR="00B14EBF" w:rsidRPr="005552A6">
        <w:rPr>
          <w:rFonts w:ascii="Times New Roman" w:hAnsi="Times New Roman" w:cs="Times New Roman"/>
          <w:sz w:val="28"/>
          <w:szCs w:val="28"/>
        </w:rPr>
        <w:t xml:space="preserve"> установлена система функционирования рынков оборота электрической энергии и мощности, провозглашены принципы функционирования этой системы, урегулированы вопросы передачи </w:t>
      </w:r>
      <w:r w:rsidR="00B14EBF" w:rsidRPr="005552A6">
        <w:rPr>
          <w:rFonts w:ascii="Times New Roman" w:hAnsi="Times New Roman" w:cs="Times New Roman"/>
          <w:sz w:val="28"/>
          <w:szCs w:val="28"/>
        </w:rPr>
        <w:lastRenderedPageBreak/>
        <w:t>электрической энергии</w:t>
      </w:r>
      <w:r w:rsidR="00B14EBF">
        <w:rPr>
          <w:rFonts w:ascii="Times New Roman" w:hAnsi="Times New Roman" w:cs="Times New Roman"/>
          <w:sz w:val="28"/>
          <w:szCs w:val="28"/>
        </w:rPr>
        <w:t>, сформирована организационная структура Единой национальной (общероссийской) электрической сети, оперативно-диспетчерского управления в энергетике, оптового и розничных рынков электрической энергии.</w:t>
      </w:r>
    </w:p>
    <w:p w:rsidR="00872320" w:rsidRDefault="00E306FF" w:rsidP="000F71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с</w:t>
      </w:r>
      <w:r w:rsidR="00B47E4A">
        <w:rPr>
          <w:rFonts w:ascii="Times New Roman" w:hAnsi="Times New Roman" w:cs="Times New Roman"/>
          <w:sz w:val="28"/>
          <w:szCs w:val="28"/>
        </w:rPr>
        <w:t>татьей</w:t>
      </w:r>
      <w:r w:rsidR="003249B3">
        <w:rPr>
          <w:rFonts w:ascii="Times New Roman" w:hAnsi="Times New Roman" w:cs="Times New Roman"/>
          <w:sz w:val="28"/>
          <w:szCs w:val="28"/>
        </w:rPr>
        <w:t xml:space="preserve"> 29 Федерального закона «О</w:t>
      </w:r>
      <w:r>
        <w:rPr>
          <w:rFonts w:ascii="Times New Roman" w:hAnsi="Times New Roman" w:cs="Times New Roman"/>
          <w:sz w:val="28"/>
          <w:szCs w:val="28"/>
        </w:rPr>
        <w:t>б электроэнергетике</w:t>
      </w:r>
      <w:r w:rsidR="003249B3">
        <w:rPr>
          <w:rFonts w:ascii="Times New Roman" w:hAnsi="Times New Roman" w:cs="Times New Roman"/>
          <w:sz w:val="28"/>
          <w:szCs w:val="28"/>
        </w:rPr>
        <w:t>»</w:t>
      </w:r>
      <w:r>
        <w:rPr>
          <w:rFonts w:ascii="Times New Roman" w:hAnsi="Times New Roman" w:cs="Times New Roman"/>
          <w:sz w:val="28"/>
          <w:szCs w:val="28"/>
        </w:rPr>
        <w:t xml:space="preserve"> провозглашена инвестиционная политика государства в сфере электроэнергетики, которая</w:t>
      </w:r>
      <w:r w:rsidRPr="00E306FF">
        <w:rPr>
          <w:rFonts w:ascii="Times New Roman" w:hAnsi="Times New Roman" w:cs="Times New Roman"/>
          <w:sz w:val="28"/>
          <w:szCs w:val="28"/>
        </w:rPr>
        <w:t xml:space="preserve"> направлена на обеспечение ее устойчивого развития,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r>
        <w:rPr>
          <w:rFonts w:ascii="Times New Roman" w:hAnsi="Times New Roman" w:cs="Times New Roman"/>
          <w:sz w:val="28"/>
          <w:szCs w:val="28"/>
        </w:rPr>
        <w:t xml:space="preserve"> К компетенции Правительства РФ и уполномоченных Правительством органов отнесены вопросы </w:t>
      </w:r>
      <w:r w:rsidR="00A0154D">
        <w:rPr>
          <w:rFonts w:ascii="Times New Roman" w:hAnsi="Times New Roman" w:cs="Times New Roman"/>
          <w:sz w:val="28"/>
          <w:szCs w:val="28"/>
        </w:rPr>
        <w:t>определения</w:t>
      </w:r>
      <w:r w:rsidR="00A0154D" w:rsidRPr="00A0154D">
        <w:rPr>
          <w:rFonts w:ascii="Times New Roman" w:hAnsi="Times New Roman" w:cs="Times New Roman"/>
          <w:sz w:val="28"/>
          <w:szCs w:val="28"/>
        </w:rPr>
        <w:t xml:space="preserve"> источников и способов привлечения инвестиционных средств, вкладываемых Российской Федераци</w:t>
      </w:r>
      <w:r w:rsidR="00A0154D">
        <w:rPr>
          <w:rFonts w:ascii="Times New Roman" w:hAnsi="Times New Roman" w:cs="Times New Roman"/>
          <w:sz w:val="28"/>
          <w:szCs w:val="28"/>
        </w:rPr>
        <w:t xml:space="preserve">ей в развитие электроэнергетики; </w:t>
      </w:r>
      <w:r w:rsidR="00A0154D" w:rsidRPr="00A0154D">
        <w:rPr>
          <w:rFonts w:ascii="Times New Roman" w:hAnsi="Times New Roman" w:cs="Times New Roman"/>
          <w:sz w:val="28"/>
          <w:szCs w:val="28"/>
        </w:rPr>
        <w:t>утверждение инвестиционных програ</w:t>
      </w:r>
      <w:r w:rsidR="00A0154D">
        <w:rPr>
          <w:rFonts w:ascii="Times New Roman" w:hAnsi="Times New Roman" w:cs="Times New Roman"/>
          <w:sz w:val="28"/>
          <w:szCs w:val="28"/>
        </w:rPr>
        <w:t xml:space="preserve">мм субъектов электроэнергетики; </w:t>
      </w:r>
      <w:r w:rsidR="00A0154D" w:rsidRPr="00A0154D">
        <w:rPr>
          <w:rFonts w:ascii="Times New Roman" w:hAnsi="Times New Roman" w:cs="Times New Roman"/>
          <w:sz w:val="28"/>
          <w:szCs w:val="28"/>
        </w:rPr>
        <w:t xml:space="preserve">контроль за реализацией инвестиционных программ субъектов </w:t>
      </w:r>
      <w:r w:rsidR="000B38F5">
        <w:rPr>
          <w:rFonts w:ascii="Times New Roman" w:hAnsi="Times New Roman" w:cs="Times New Roman"/>
          <w:sz w:val="28"/>
          <w:szCs w:val="28"/>
        </w:rPr>
        <w:t>электроэнерге</w:t>
      </w:r>
      <w:r w:rsidR="0029543C">
        <w:rPr>
          <w:rFonts w:ascii="Times New Roman" w:hAnsi="Times New Roman" w:cs="Times New Roman"/>
          <w:sz w:val="28"/>
          <w:szCs w:val="28"/>
        </w:rPr>
        <w:t xml:space="preserve">тики. Во исполнение </w:t>
      </w:r>
      <w:r w:rsidR="000B38F5">
        <w:rPr>
          <w:rFonts w:ascii="Times New Roman" w:hAnsi="Times New Roman" w:cs="Times New Roman"/>
          <w:sz w:val="28"/>
          <w:szCs w:val="28"/>
        </w:rPr>
        <w:t xml:space="preserve">указанных норм закона </w:t>
      </w:r>
      <w:r w:rsidR="0029543C">
        <w:rPr>
          <w:rFonts w:ascii="Times New Roman" w:hAnsi="Times New Roman" w:cs="Times New Roman"/>
          <w:sz w:val="28"/>
          <w:szCs w:val="28"/>
        </w:rPr>
        <w:t xml:space="preserve">принято </w:t>
      </w:r>
      <w:r w:rsidR="000B38F5" w:rsidRPr="000B38F5">
        <w:rPr>
          <w:rFonts w:ascii="Times New Roman" w:hAnsi="Times New Roman" w:cs="Times New Roman"/>
          <w:sz w:val="28"/>
          <w:szCs w:val="28"/>
        </w:rPr>
        <w:t xml:space="preserve">Постановление </w:t>
      </w:r>
      <w:r w:rsidR="00FA7A30">
        <w:rPr>
          <w:rFonts w:ascii="Times New Roman" w:hAnsi="Times New Roman" w:cs="Times New Roman"/>
          <w:sz w:val="28"/>
          <w:szCs w:val="28"/>
        </w:rPr>
        <w:t xml:space="preserve">Правительства РФ от 1 декабря </w:t>
      </w:r>
      <w:r w:rsidR="000B38F5">
        <w:rPr>
          <w:rFonts w:ascii="Times New Roman" w:hAnsi="Times New Roman" w:cs="Times New Roman"/>
          <w:sz w:val="28"/>
          <w:szCs w:val="28"/>
        </w:rPr>
        <w:t>2009</w:t>
      </w:r>
      <w:r w:rsidR="00FA7A30">
        <w:rPr>
          <w:rFonts w:ascii="Times New Roman" w:hAnsi="Times New Roman" w:cs="Times New Roman"/>
          <w:sz w:val="28"/>
          <w:szCs w:val="28"/>
        </w:rPr>
        <w:t xml:space="preserve"> г.</w:t>
      </w:r>
      <w:r w:rsidR="000B38F5">
        <w:rPr>
          <w:rFonts w:ascii="Times New Roman" w:hAnsi="Times New Roman" w:cs="Times New Roman"/>
          <w:sz w:val="28"/>
          <w:szCs w:val="28"/>
        </w:rPr>
        <w:t xml:space="preserve"> №</w:t>
      </w:r>
      <w:r w:rsidR="00E926F7">
        <w:rPr>
          <w:rFonts w:ascii="Times New Roman" w:hAnsi="Times New Roman" w:cs="Times New Roman"/>
          <w:sz w:val="28"/>
          <w:szCs w:val="28"/>
        </w:rPr>
        <w:t xml:space="preserve"> 977 «</w:t>
      </w:r>
      <w:r w:rsidR="000B38F5" w:rsidRPr="000B38F5">
        <w:rPr>
          <w:rFonts w:ascii="Times New Roman" w:hAnsi="Times New Roman" w:cs="Times New Roman"/>
          <w:sz w:val="28"/>
          <w:szCs w:val="28"/>
        </w:rPr>
        <w:t>Об инвестиционных программа</w:t>
      </w:r>
      <w:r w:rsidR="00E926F7">
        <w:rPr>
          <w:rFonts w:ascii="Times New Roman" w:hAnsi="Times New Roman" w:cs="Times New Roman"/>
          <w:sz w:val="28"/>
          <w:szCs w:val="28"/>
        </w:rPr>
        <w:t>х субъектов электроэнергетики»</w:t>
      </w:r>
      <w:r w:rsidR="00EF7D7B" w:rsidRPr="00EF7D7B">
        <w:rPr>
          <w:rStyle w:val="a5"/>
          <w:rFonts w:ascii="Times New Roman" w:hAnsi="Times New Roman" w:cs="Times New Roman"/>
          <w:sz w:val="20"/>
          <w:szCs w:val="20"/>
        </w:rPr>
        <w:footnoteReference w:id="23"/>
      </w:r>
      <w:r w:rsidR="009722E5">
        <w:rPr>
          <w:rFonts w:ascii="Times New Roman" w:hAnsi="Times New Roman" w:cs="Times New Roman"/>
          <w:sz w:val="28"/>
          <w:szCs w:val="28"/>
        </w:rPr>
        <w:t>,</w:t>
      </w:r>
      <w:r w:rsidR="00E926F7">
        <w:rPr>
          <w:rFonts w:ascii="Times New Roman" w:hAnsi="Times New Roman" w:cs="Times New Roman"/>
          <w:sz w:val="28"/>
          <w:szCs w:val="28"/>
        </w:rPr>
        <w:t xml:space="preserve"> которым установлены «</w:t>
      </w:r>
      <w:r w:rsidR="000B38F5">
        <w:rPr>
          <w:rFonts w:ascii="Times New Roman" w:hAnsi="Times New Roman" w:cs="Times New Roman"/>
          <w:sz w:val="28"/>
          <w:szCs w:val="28"/>
        </w:rPr>
        <w:t>Правила</w:t>
      </w:r>
      <w:r w:rsidR="000B38F5" w:rsidRPr="000B38F5">
        <w:rPr>
          <w:rFonts w:ascii="Times New Roman" w:hAnsi="Times New Roman" w:cs="Times New Roman"/>
          <w:sz w:val="28"/>
          <w:szCs w:val="28"/>
        </w:rPr>
        <w:t xml:space="preserve"> утверждения инвестиционных прогр</w:t>
      </w:r>
      <w:r w:rsidR="00E926F7">
        <w:rPr>
          <w:rFonts w:ascii="Times New Roman" w:hAnsi="Times New Roman" w:cs="Times New Roman"/>
          <w:sz w:val="28"/>
          <w:szCs w:val="28"/>
        </w:rPr>
        <w:t>амм субъектов электроэнергетики», «</w:t>
      </w:r>
      <w:r w:rsidR="000B38F5" w:rsidRPr="000B38F5">
        <w:rPr>
          <w:rFonts w:ascii="Times New Roman" w:hAnsi="Times New Roman" w:cs="Times New Roman"/>
          <w:sz w:val="28"/>
          <w:szCs w:val="28"/>
        </w:rPr>
        <w:t>Правил</w:t>
      </w:r>
      <w:r w:rsidR="000B38F5">
        <w:rPr>
          <w:rFonts w:ascii="Times New Roman" w:hAnsi="Times New Roman" w:cs="Times New Roman"/>
          <w:sz w:val="28"/>
          <w:szCs w:val="28"/>
        </w:rPr>
        <w:t>а</w:t>
      </w:r>
      <w:r w:rsidR="000B38F5" w:rsidRPr="000B38F5">
        <w:rPr>
          <w:rFonts w:ascii="Times New Roman" w:hAnsi="Times New Roman" w:cs="Times New Roman"/>
          <w:sz w:val="28"/>
          <w:szCs w:val="28"/>
        </w:rPr>
        <w:t xml:space="preserve"> осуществления контроля за реализацией инвестиционных програ</w:t>
      </w:r>
      <w:r w:rsidR="00E926F7">
        <w:rPr>
          <w:rFonts w:ascii="Times New Roman" w:hAnsi="Times New Roman" w:cs="Times New Roman"/>
          <w:sz w:val="28"/>
          <w:szCs w:val="28"/>
        </w:rPr>
        <w:t>мм субъектов электроэнергетики»</w:t>
      </w:r>
      <w:r w:rsidR="000B38F5">
        <w:rPr>
          <w:rFonts w:ascii="Times New Roman" w:hAnsi="Times New Roman" w:cs="Times New Roman"/>
          <w:sz w:val="28"/>
          <w:szCs w:val="28"/>
        </w:rPr>
        <w:t>.</w:t>
      </w:r>
      <w:r w:rsidR="00236704">
        <w:rPr>
          <w:rFonts w:ascii="Times New Roman" w:hAnsi="Times New Roman" w:cs="Times New Roman"/>
          <w:sz w:val="28"/>
          <w:szCs w:val="28"/>
        </w:rPr>
        <w:t xml:space="preserve"> </w:t>
      </w:r>
    </w:p>
    <w:p w:rsidR="00FD4931" w:rsidRDefault="0074520C" w:rsidP="00FD49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Другим </w:t>
      </w:r>
      <w:r w:rsidR="00977EF9">
        <w:rPr>
          <w:rFonts w:ascii="Times New Roman" w:hAnsi="Times New Roman" w:cs="Times New Roman"/>
          <w:sz w:val="28"/>
          <w:szCs w:val="28"/>
        </w:rPr>
        <w:t>значительным</w:t>
      </w:r>
      <w:r w:rsidR="00236704">
        <w:rPr>
          <w:rFonts w:ascii="Times New Roman" w:hAnsi="Times New Roman" w:cs="Times New Roman"/>
          <w:sz w:val="28"/>
          <w:szCs w:val="28"/>
        </w:rPr>
        <w:t xml:space="preserve"> </w:t>
      </w:r>
      <w:r w:rsidR="001816E5">
        <w:rPr>
          <w:rFonts w:ascii="Times New Roman" w:hAnsi="Times New Roman" w:cs="Times New Roman"/>
          <w:sz w:val="28"/>
          <w:szCs w:val="28"/>
        </w:rPr>
        <w:t xml:space="preserve">нормативным актом в сфере регулирования электроэнергетики является </w:t>
      </w:r>
      <w:r w:rsidR="00872320">
        <w:rPr>
          <w:rFonts w:ascii="Times New Roman" w:hAnsi="Times New Roman" w:cs="Times New Roman"/>
          <w:sz w:val="28"/>
          <w:szCs w:val="28"/>
        </w:rPr>
        <w:t>Федеральный закон от 26 марта 2003 г. №</w:t>
      </w:r>
      <w:r w:rsidR="00E926F7">
        <w:rPr>
          <w:rFonts w:ascii="Times New Roman" w:hAnsi="Times New Roman" w:cs="Times New Roman"/>
          <w:sz w:val="28"/>
          <w:szCs w:val="28"/>
        </w:rPr>
        <w:t xml:space="preserve"> 36-ФЗ «</w:t>
      </w:r>
      <w:r w:rsidR="00872320" w:rsidRPr="00872320">
        <w:rPr>
          <w:rFonts w:ascii="Times New Roman" w:hAnsi="Times New Roman" w:cs="Times New Roman"/>
          <w:sz w:val="28"/>
          <w:szCs w:val="28"/>
        </w:rPr>
        <w:t xml:space="preserve">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w:t>
      </w:r>
      <w:r w:rsidR="00872320" w:rsidRPr="00872320">
        <w:rPr>
          <w:rFonts w:ascii="Times New Roman" w:hAnsi="Times New Roman" w:cs="Times New Roman"/>
          <w:sz w:val="28"/>
          <w:szCs w:val="28"/>
        </w:rPr>
        <w:lastRenderedPageBreak/>
        <w:t>Российской Федерации в связи с принятием Федерального закона "Об электроэнергетике"</w:t>
      </w:r>
      <w:r w:rsidR="00E926F7">
        <w:rPr>
          <w:rFonts w:ascii="Times New Roman" w:hAnsi="Times New Roman" w:cs="Times New Roman"/>
          <w:sz w:val="28"/>
          <w:szCs w:val="28"/>
        </w:rPr>
        <w:t>»</w:t>
      </w:r>
      <w:r w:rsidR="0044423B" w:rsidRPr="0044423B">
        <w:rPr>
          <w:rStyle w:val="a5"/>
          <w:rFonts w:ascii="Times New Roman" w:hAnsi="Times New Roman" w:cs="Times New Roman"/>
          <w:sz w:val="20"/>
          <w:szCs w:val="20"/>
        </w:rPr>
        <w:footnoteReference w:id="24"/>
      </w:r>
      <w:r w:rsidR="00872320" w:rsidRPr="00872320">
        <w:rPr>
          <w:rFonts w:ascii="Times New Roman" w:hAnsi="Times New Roman" w:cs="Times New Roman"/>
          <w:sz w:val="28"/>
          <w:szCs w:val="28"/>
        </w:rPr>
        <w:t>.</w:t>
      </w:r>
      <w:r w:rsidR="002D7B59">
        <w:rPr>
          <w:rFonts w:ascii="Times New Roman" w:hAnsi="Times New Roman" w:cs="Times New Roman"/>
          <w:sz w:val="28"/>
          <w:szCs w:val="28"/>
        </w:rPr>
        <w:t xml:space="preserve"> </w:t>
      </w:r>
      <w:r w:rsidR="00977EF9">
        <w:rPr>
          <w:rFonts w:ascii="Times New Roman" w:hAnsi="Times New Roman" w:cs="Times New Roman"/>
          <w:sz w:val="28"/>
          <w:szCs w:val="28"/>
        </w:rPr>
        <w:t>Указанный нормативно-правовой акт был принят в период начала фундаментального реформирования электроэнергетической отрасли, в результате которой прекратила свое существование крупнейшая монополия Российской Федерации в сфере электроэнергетики</w:t>
      </w:r>
      <w:r w:rsidR="000F7110">
        <w:rPr>
          <w:rFonts w:ascii="Times New Roman" w:hAnsi="Times New Roman" w:cs="Times New Roman"/>
          <w:sz w:val="28"/>
          <w:szCs w:val="28"/>
        </w:rPr>
        <w:t xml:space="preserve"> -</w:t>
      </w:r>
      <w:r w:rsidR="00F139B1">
        <w:rPr>
          <w:rFonts w:ascii="Times New Roman" w:hAnsi="Times New Roman" w:cs="Times New Roman"/>
          <w:sz w:val="28"/>
          <w:szCs w:val="28"/>
        </w:rPr>
        <w:t xml:space="preserve"> Российское Акционерное общество «Единые Энергетические системы России» (РАО «ЕЭС России»). </w:t>
      </w:r>
      <w:r w:rsidR="00B33ED9">
        <w:rPr>
          <w:rFonts w:ascii="Times New Roman" w:hAnsi="Times New Roman" w:cs="Times New Roman"/>
          <w:sz w:val="28"/>
          <w:szCs w:val="28"/>
        </w:rPr>
        <w:t>Названным</w:t>
      </w:r>
      <w:r w:rsidR="00F139B1">
        <w:rPr>
          <w:rFonts w:ascii="Times New Roman" w:hAnsi="Times New Roman" w:cs="Times New Roman"/>
          <w:sz w:val="28"/>
          <w:szCs w:val="28"/>
        </w:rPr>
        <w:t xml:space="preserve"> закон</w:t>
      </w:r>
      <w:r w:rsidR="00B33ED9">
        <w:rPr>
          <w:rFonts w:ascii="Times New Roman" w:hAnsi="Times New Roman" w:cs="Times New Roman"/>
          <w:sz w:val="28"/>
          <w:szCs w:val="28"/>
        </w:rPr>
        <w:t>ом</w:t>
      </w:r>
      <w:r w:rsidR="002D7B59">
        <w:rPr>
          <w:rFonts w:ascii="Times New Roman" w:hAnsi="Times New Roman" w:cs="Times New Roman"/>
          <w:sz w:val="28"/>
          <w:szCs w:val="28"/>
        </w:rPr>
        <w:t xml:space="preserve"> </w:t>
      </w:r>
      <w:r w:rsidR="00B33ED9">
        <w:rPr>
          <w:rFonts w:ascii="Times New Roman" w:hAnsi="Times New Roman" w:cs="Times New Roman"/>
          <w:sz w:val="28"/>
          <w:szCs w:val="28"/>
        </w:rPr>
        <w:t>определены</w:t>
      </w:r>
      <w:r w:rsidR="0097747A">
        <w:rPr>
          <w:rFonts w:ascii="Times New Roman" w:hAnsi="Times New Roman" w:cs="Times New Roman"/>
          <w:sz w:val="28"/>
          <w:szCs w:val="28"/>
        </w:rPr>
        <w:t xml:space="preserve"> основные параметры</w:t>
      </w:r>
      <w:r w:rsidR="002D7B59">
        <w:rPr>
          <w:rFonts w:ascii="Times New Roman" w:hAnsi="Times New Roman" w:cs="Times New Roman"/>
          <w:sz w:val="28"/>
          <w:szCs w:val="28"/>
        </w:rPr>
        <w:t xml:space="preserve"> </w:t>
      </w:r>
      <w:r w:rsidR="00B33ED9">
        <w:rPr>
          <w:rFonts w:ascii="Times New Roman" w:hAnsi="Times New Roman" w:cs="Times New Roman"/>
          <w:sz w:val="28"/>
          <w:szCs w:val="28"/>
        </w:rPr>
        <w:t xml:space="preserve">реформирования </w:t>
      </w:r>
      <w:r w:rsidR="00977EF9" w:rsidRPr="00977EF9">
        <w:rPr>
          <w:rFonts w:ascii="Times New Roman" w:hAnsi="Times New Roman" w:cs="Times New Roman"/>
          <w:sz w:val="28"/>
          <w:szCs w:val="28"/>
        </w:rPr>
        <w:t xml:space="preserve">отечественной системы электроэнергетики, вопросы контроля за реформационным процессом. Концепция реформы, </w:t>
      </w:r>
      <w:r w:rsidR="00E4106C">
        <w:rPr>
          <w:rFonts w:ascii="Times New Roman" w:hAnsi="Times New Roman" w:cs="Times New Roman"/>
          <w:sz w:val="28"/>
          <w:szCs w:val="28"/>
        </w:rPr>
        <w:t xml:space="preserve">заложенная данным законом и </w:t>
      </w:r>
      <w:r w:rsidR="00EF7432">
        <w:rPr>
          <w:rFonts w:ascii="Times New Roman" w:hAnsi="Times New Roman" w:cs="Times New Roman"/>
          <w:sz w:val="28"/>
          <w:szCs w:val="28"/>
        </w:rPr>
        <w:t>З</w:t>
      </w:r>
      <w:r w:rsidR="00E4106C">
        <w:rPr>
          <w:rFonts w:ascii="Times New Roman" w:hAnsi="Times New Roman" w:cs="Times New Roman"/>
          <w:sz w:val="28"/>
          <w:szCs w:val="28"/>
        </w:rPr>
        <w:t>аконом «О</w:t>
      </w:r>
      <w:r w:rsidR="00977EF9" w:rsidRPr="00977EF9">
        <w:rPr>
          <w:rFonts w:ascii="Times New Roman" w:hAnsi="Times New Roman" w:cs="Times New Roman"/>
          <w:sz w:val="28"/>
          <w:szCs w:val="28"/>
        </w:rPr>
        <w:t>б</w:t>
      </w:r>
      <w:r w:rsidR="00E4106C">
        <w:rPr>
          <w:rFonts w:ascii="Times New Roman" w:hAnsi="Times New Roman" w:cs="Times New Roman"/>
          <w:sz w:val="28"/>
          <w:szCs w:val="28"/>
        </w:rPr>
        <w:t xml:space="preserve"> электроэнергетике», предполагала</w:t>
      </w:r>
      <w:r w:rsidR="00977EF9" w:rsidRPr="00977EF9">
        <w:rPr>
          <w:rFonts w:ascii="Times New Roman" w:hAnsi="Times New Roman" w:cs="Times New Roman"/>
          <w:sz w:val="28"/>
          <w:szCs w:val="28"/>
        </w:rPr>
        <w:t xml:space="preserve"> демонополизацию с</w:t>
      </w:r>
      <w:r w:rsidR="00B664CA">
        <w:rPr>
          <w:rFonts w:ascii="Times New Roman" w:hAnsi="Times New Roman" w:cs="Times New Roman"/>
          <w:sz w:val="28"/>
          <w:szCs w:val="28"/>
        </w:rPr>
        <w:t>феры электроэнергетики,</w:t>
      </w:r>
      <w:r w:rsidR="00977EF9" w:rsidRPr="00977EF9">
        <w:rPr>
          <w:rFonts w:ascii="Times New Roman" w:hAnsi="Times New Roman" w:cs="Times New Roman"/>
          <w:sz w:val="28"/>
          <w:szCs w:val="28"/>
        </w:rPr>
        <w:t xml:space="preserve"> постепенное разделение основных хозяйственных функций в данной сфере - отделение деятельности по передаче электрической энергии и оперативно-диспетчерскому управлению в электроэнергетике от деятельности по производству и купле</w:t>
      </w:r>
      <w:r w:rsidR="00B33ED9">
        <w:rPr>
          <w:rFonts w:ascii="Times New Roman" w:hAnsi="Times New Roman" w:cs="Times New Roman"/>
          <w:sz w:val="28"/>
          <w:szCs w:val="28"/>
        </w:rPr>
        <w:t>-продаже электрической энергии</w:t>
      </w:r>
      <w:r w:rsidR="00B33ED9" w:rsidRPr="00B33ED9">
        <w:rPr>
          <w:rStyle w:val="a5"/>
          <w:rFonts w:ascii="Times New Roman" w:hAnsi="Times New Roman" w:cs="Times New Roman"/>
          <w:sz w:val="20"/>
          <w:szCs w:val="20"/>
        </w:rPr>
        <w:footnoteReference w:id="25"/>
      </w:r>
      <w:r w:rsidR="00B33ED9">
        <w:rPr>
          <w:rFonts w:ascii="Times New Roman" w:hAnsi="Times New Roman" w:cs="Times New Roman"/>
          <w:sz w:val="28"/>
          <w:szCs w:val="28"/>
        </w:rPr>
        <w:t>.</w:t>
      </w:r>
      <w:r w:rsidR="00453DA0">
        <w:rPr>
          <w:rFonts w:ascii="Times New Roman" w:hAnsi="Times New Roman" w:cs="Times New Roman"/>
          <w:sz w:val="28"/>
          <w:szCs w:val="28"/>
        </w:rPr>
        <w:t xml:space="preserve"> </w:t>
      </w:r>
      <w:r w:rsidR="00101760">
        <w:rPr>
          <w:rFonts w:ascii="Times New Roman" w:hAnsi="Times New Roman" w:cs="Times New Roman"/>
          <w:sz w:val="28"/>
          <w:szCs w:val="28"/>
        </w:rPr>
        <w:t xml:space="preserve">Демонополизация и создание </w:t>
      </w:r>
      <w:r w:rsidR="00E4106C">
        <w:rPr>
          <w:rFonts w:ascii="Times New Roman" w:hAnsi="Times New Roman" w:cs="Times New Roman"/>
          <w:sz w:val="28"/>
          <w:szCs w:val="28"/>
        </w:rPr>
        <w:t xml:space="preserve">конкурентной среды не могло не благоприятно сказаться на улучшении инвестиционного климата электроэнергетической отрасли. В качестве </w:t>
      </w:r>
      <w:r w:rsidR="00957279">
        <w:rPr>
          <w:rFonts w:ascii="Times New Roman" w:hAnsi="Times New Roman" w:cs="Times New Roman"/>
          <w:sz w:val="28"/>
          <w:szCs w:val="28"/>
        </w:rPr>
        <w:t>благоприятного условия для</w:t>
      </w:r>
      <w:r w:rsidR="00E4106C">
        <w:rPr>
          <w:rFonts w:ascii="Times New Roman" w:hAnsi="Times New Roman" w:cs="Times New Roman"/>
          <w:sz w:val="28"/>
          <w:szCs w:val="28"/>
        </w:rPr>
        <w:t xml:space="preserve"> привлечения</w:t>
      </w:r>
      <w:r w:rsidR="00957279">
        <w:rPr>
          <w:rFonts w:ascii="Times New Roman" w:hAnsi="Times New Roman" w:cs="Times New Roman"/>
          <w:sz w:val="28"/>
          <w:szCs w:val="28"/>
        </w:rPr>
        <w:t xml:space="preserve"> инвестиционного</w:t>
      </w:r>
      <w:r w:rsidR="00E4106C">
        <w:rPr>
          <w:rFonts w:ascii="Times New Roman" w:hAnsi="Times New Roman" w:cs="Times New Roman"/>
          <w:sz w:val="28"/>
          <w:szCs w:val="28"/>
        </w:rPr>
        <w:t xml:space="preserve"> капитала в электроэнергетику, статьей 5 указанного закона </w:t>
      </w:r>
      <w:r w:rsidR="00101760">
        <w:rPr>
          <w:rFonts w:ascii="Times New Roman" w:hAnsi="Times New Roman" w:cs="Times New Roman"/>
          <w:sz w:val="28"/>
          <w:szCs w:val="28"/>
        </w:rPr>
        <w:t xml:space="preserve">предусмотрено приведение государственных тарифов в электроэнергетике до такого уровня, который обеспечивал бы экономически обоснованный уровень доходности инвестиционного капитала, вложенного в виды деятельности субъектов электроэнергетики, в которых применяется государственное регулирование цен (тарифов). </w:t>
      </w:r>
      <w:r w:rsidR="00184A6D">
        <w:rPr>
          <w:rFonts w:ascii="Times New Roman" w:hAnsi="Times New Roman" w:cs="Times New Roman"/>
          <w:sz w:val="28"/>
          <w:szCs w:val="28"/>
        </w:rPr>
        <w:t xml:space="preserve">Данный процесс осуществляется в соответствии с </w:t>
      </w:r>
      <w:r w:rsidR="00184A6D" w:rsidRPr="00184A6D">
        <w:rPr>
          <w:rFonts w:ascii="Times New Roman" w:hAnsi="Times New Roman" w:cs="Times New Roman"/>
          <w:sz w:val="28"/>
          <w:szCs w:val="28"/>
        </w:rPr>
        <w:t>Распоряжение</w:t>
      </w:r>
      <w:r w:rsidR="00184A6D">
        <w:rPr>
          <w:rFonts w:ascii="Times New Roman" w:hAnsi="Times New Roman" w:cs="Times New Roman"/>
          <w:sz w:val="28"/>
          <w:szCs w:val="28"/>
        </w:rPr>
        <w:t>м</w:t>
      </w:r>
      <w:r w:rsidR="00184A6D" w:rsidRPr="00184A6D">
        <w:rPr>
          <w:rFonts w:ascii="Times New Roman" w:hAnsi="Times New Roman" w:cs="Times New Roman"/>
          <w:sz w:val="28"/>
          <w:szCs w:val="28"/>
        </w:rPr>
        <w:t xml:space="preserve"> Правитель</w:t>
      </w:r>
      <w:r w:rsidR="00184A6D">
        <w:rPr>
          <w:rFonts w:ascii="Times New Roman" w:hAnsi="Times New Roman" w:cs="Times New Roman"/>
          <w:sz w:val="28"/>
          <w:szCs w:val="28"/>
        </w:rPr>
        <w:t>ства РФ от 1 декабря 2003 г. № 1754-р «</w:t>
      </w:r>
      <w:r w:rsidR="00184A6D" w:rsidRPr="00184A6D">
        <w:rPr>
          <w:rFonts w:ascii="Times New Roman" w:hAnsi="Times New Roman" w:cs="Times New Roman"/>
          <w:sz w:val="28"/>
          <w:szCs w:val="28"/>
        </w:rPr>
        <w:t xml:space="preserve">Об утверждении программы </w:t>
      </w:r>
      <w:r w:rsidR="00184A6D" w:rsidRPr="00184A6D">
        <w:rPr>
          <w:rFonts w:ascii="Times New Roman" w:hAnsi="Times New Roman" w:cs="Times New Roman"/>
          <w:sz w:val="28"/>
          <w:szCs w:val="28"/>
        </w:rPr>
        <w:lastRenderedPageBreak/>
        <w:t>изменения уровня государственных регулируемых це</w:t>
      </w:r>
      <w:r w:rsidR="00184A6D">
        <w:rPr>
          <w:rFonts w:ascii="Times New Roman" w:hAnsi="Times New Roman" w:cs="Times New Roman"/>
          <w:sz w:val="28"/>
          <w:szCs w:val="28"/>
        </w:rPr>
        <w:t>н (тарифов) в электроэнергетике»</w:t>
      </w:r>
      <w:r w:rsidR="007D30F3" w:rsidRPr="007D30F3">
        <w:rPr>
          <w:rStyle w:val="a5"/>
          <w:rFonts w:ascii="Times New Roman" w:hAnsi="Times New Roman" w:cs="Times New Roman"/>
          <w:sz w:val="20"/>
          <w:szCs w:val="20"/>
        </w:rPr>
        <w:footnoteReference w:id="26"/>
      </w:r>
      <w:r w:rsidR="00184A6D">
        <w:rPr>
          <w:rFonts w:ascii="Times New Roman" w:hAnsi="Times New Roman" w:cs="Times New Roman"/>
          <w:sz w:val="28"/>
          <w:szCs w:val="28"/>
        </w:rPr>
        <w:t>.</w:t>
      </w:r>
    </w:p>
    <w:p w:rsidR="009B022E" w:rsidRDefault="003F2C3D" w:rsidP="00FD49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теплоснабжения ключевым является </w:t>
      </w:r>
      <w:r w:rsidRPr="0058736C">
        <w:rPr>
          <w:rFonts w:ascii="Times New Roman" w:hAnsi="Times New Roman" w:cs="Times New Roman"/>
          <w:sz w:val="28"/>
          <w:szCs w:val="28"/>
        </w:rPr>
        <w:t>Федер</w:t>
      </w:r>
      <w:r>
        <w:rPr>
          <w:rFonts w:ascii="Times New Roman" w:hAnsi="Times New Roman" w:cs="Times New Roman"/>
          <w:sz w:val="28"/>
          <w:szCs w:val="28"/>
        </w:rPr>
        <w:t>альный закон</w:t>
      </w:r>
      <w:r w:rsidR="00015A9B">
        <w:rPr>
          <w:rFonts w:ascii="Times New Roman" w:hAnsi="Times New Roman" w:cs="Times New Roman"/>
          <w:sz w:val="28"/>
          <w:szCs w:val="28"/>
        </w:rPr>
        <w:t xml:space="preserve"> </w:t>
      </w:r>
      <w:r w:rsidR="00372D7F">
        <w:rPr>
          <w:rFonts w:ascii="Times New Roman" w:hAnsi="Times New Roman" w:cs="Times New Roman"/>
          <w:sz w:val="28"/>
          <w:szCs w:val="28"/>
        </w:rPr>
        <w:t>от 27 июля 2010</w:t>
      </w:r>
      <w:r w:rsidR="00015A9B">
        <w:rPr>
          <w:rFonts w:ascii="Times New Roman" w:hAnsi="Times New Roman" w:cs="Times New Roman"/>
          <w:sz w:val="28"/>
          <w:szCs w:val="28"/>
        </w:rPr>
        <w:t xml:space="preserve"> г.</w:t>
      </w:r>
      <w:r w:rsidR="00372D7F">
        <w:rPr>
          <w:rFonts w:ascii="Times New Roman" w:hAnsi="Times New Roman" w:cs="Times New Roman"/>
          <w:sz w:val="28"/>
          <w:szCs w:val="28"/>
        </w:rPr>
        <w:t xml:space="preserve"> №</w:t>
      </w:r>
      <w:r w:rsidR="00372D7F" w:rsidRPr="00372D7F">
        <w:rPr>
          <w:rFonts w:ascii="Times New Roman" w:hAnsi="Times New Roman" w:cs="Times New Roman"/>
          <w:sz w:val="28"/>
          <w:szCs w:val="28"/>
        </w:rPr>
        <w:t xml:space="preserve"> 190-ФЗ </w:t>
      </w:r>
      <w:r>
        <w:rPr>
          <w:rFonts w:ascii="Times New Roman" w:hAnsi="Times New Roman" w:cs="Times New Roman"/>
          <w:sz w:val="28"/>
          <w:szCs w:val="28"/>
        </w:rPr>
        <w:t xml:space="preserve"> «О теплоснабжении»</w:t>
      </w:r>
      <w:r w:rsidRPr="00372D7F">
        <w:rPr>
          <w:rStyle w:val="a5"/>
          <w:rFonts w:ascii="Times New Roman" w:hAnsi="Times New Roman" w:cs="Times New Roman"/>
          <w:sz w:val="20"/>
          <w:szCs w:val="20"/>
        </w:rPr>
        <w:footnoteReference w:id="27"/>
      </w:r>
      <w:r w:rsidR="001A57DB">
        <w:rPr>
          <w:rFonts w:ascii="Times New Roman" w:hAnsi="Times New Roman" w:cs="Times New Roman"/>
          <w:sz w:val="28"/>
          <w:szCs w:val="28"/>
        </w:rPr>
        <w:t>,</w:t>
      </w:r>
      <w:r w:rsidRPr="0058736C">
        <w:rPr>
          <w:rFonts w:ascii="Times New Roman" w:hAnsi="Times New Roman" w:cs="Times New Roman"/>
          <w:sz w:val="28"/>
          <w:szCs w:val="28"/>
        </w:rPr>
        <w:t xml:space="preserve"> устанавливающий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определяющий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w:t>
      </w:r>
      <w:proofErr w:type="spellStart"/>
      <w:r w:rsidRPr="0058736C">
        <w:rPr>
          <w:rFonts w:ascii="Times New Roman" w:hAnsi="Times New Roman" w:cs="Times New Roman"/>
          <w:sz w:val="28"/>
          <w:szCs w:val="28"/>
        </w:rPr>
        <w:t>теплосетевых</w:t>
      </w:r>
      <w:proofErr w:type="spellEnd"/>
      <w:r w:rsidRPr="0058736C">
        <w:rPr>
          <w:rFonts w:ascii="Times New Roman" w:hAnsi="Times New Roman" w:cs="Times New Roman"/>
          <w:sz w:val="28"/>
          <w:szCs w:val="28"/>
        </w:rPr>
        <w:t xml:space="preserve"> организаци</w:t>
      </w:r>
      <w:r w:rsidR="00FB3DB1">
        <w:rPr>
          <w:rFonts w:ascii="Times New Roman" w:hAnsi="Times New Roman" w:cs="Times New Roman"/>
          <w:sz w:val="28"/>
          <w:szCs w:val="28"/>
        </w:rPr>
        <w:t>й (п. 1 ст. 1)</w:t>
      </w:r>
      <w:r w:rsidRPr="0058736C">
        <w:rPr>
          <w:rFonts w:ascii="Times New Roman" w:hAnsi="Times New Roman" w:cs="Times New Roman"/>
          <w:sz w:val="28"/>
          <w:szCs w:val="28"/>
        </w:rPr>
        <w:t>.</w:t>
      </w:r>
      <w:r w:rsidR="00A231D2">
        <w:rPr>
          <w:rFonts w:ascii="Times New Roman" w:hAnsi="Times New Roman" w:cs="Times New Roman"/>
          <w:sz w:val="28"/>
          <w:szCs w:val="28"/>
        </w:rPr>
        <w:t xml:space="preserve"> </w:t>
      </w:r>
      <w:r w:rsidR="00A61CFE">
        <w:rPr>
          <w:rFonts w:ascii="Times New Roman" w:hAnsi="Times New Roman" w:cs="Times New Roman"/>
          <w:sz w:val="28"/>
          <w:szCs w:val="28"/>
        </w:rPr>
        <w:t xml:space="preserve">Данным законом </w:t>
      </w:r>
      <w:r w:rsidR="00A231D2">
        <w:rPr>
          <w:rFonts w:ascii="Times New Roman" w:hAnsi="Times New Roman" w:cs="Times New Roman"/>
          <w:sz w:val="28"/>
          <w:szCs w:val="28"/>
        </w:rPr>
        <w:t>предусмотрен порядок разработки инвестиционных программ организаций, осуществляющих</w:t>
      </w:r>
      <w:r w:rsidR="00A231D2" w:rsidRPr="00A231D2">
        <w:rPr>
          <w:rFonts w:ascii="Times New Roman" w:hAnsi="Times New Roman" w:cs="Times New Roman"/>
          <w:sz w:val="28"/>
          <w:szCs w:val="28"/>
        </w:rPr>
        <w:t xml:space="preserve"> регулируемые виды деятельности в сфере теплоснабжени</w:t>
      </w:r>
      <w:r w:rsidR="007B06EC">
        <w:rPr>
          <w:rFonts w:ascii="Times New Roman" w:hAnsi="Times New Roman" w:cs="Times New Roman"/>
          <w:sz w:val="28"/>
          <w:szCs w:val="28"/>
        </w:rPr>
        <w:t>я. Такие о</w:t>
      </w:r>
      <w:r w:rsidR="005F6ECE" w:rsidRPr="005F6ECE">
        <w:rPr>
          <w:rFonts w:ascii="Times New Roman" w:hAnsi="Times New Roman" w:cs="Times New Roman"/>
          <w:sz w:val="28"/>
          <w:szCs w:val="28"/>
        </w:rPr>
        <w:t xml:space="preserve">рганизации, </w:t>
      </w:r>
      <w:r w:rsidR="005F6ECE">
        <w:rPr>
          <w:rFonts w:ascii="Times New Roman" w:hAnsi="Times New Roman" w:cs="Times New Roman"/>
          <w:sz w:val="28"/>
          <w:szCs w:val="28"/>
        </w:rPr>
        <w:t>разрабатывают</w:t>
      </w:r>
      <w:r w:rsidR="003C5116">
        <w:rPr>
          <w:rFonts w:ascii="Times New Roman" w:hAnsi="Times New Roman" w:cs="Times New Roman"/>
          <w:sz w:val="28"/>
          <w:szCs w:val="28"/>
        </w:rPr>
        <w:t xml:space="preserve"> </w:t>
      </w:r>
      <w:r w:rsidR="005F6ECE">
        <w:rPr>
          <w:rFonts w:ascii="Times New Roman" w:hAnsi="Times New Roman" w:cs="Times New Roman"/>
          <w:sz w:val="28"/>
          <w:szCs w:val="28"/>
        </w:rPr>
        <w:t>программы</w:t>
      </w:r>
      <w:r w:rsidR="003C5116">
        <w:rPr>
          <w:rFonts w:ascii="Times New Roman" w:hAnsi="Times New Roman" w:cs="Times New Roman"/>
          <w:sz w:val="28"/>
          <w:szCs w:val="28"/>
        </w:rPr>
        <w:t xml:space="preserve"> </w:t>
      </w:r>
      <w:r w:rsidR="005F6ECE">
        <w:rPr>
          <w:rFonts w:ascii="Times New Roman" w:hAnsi="Times New Roman" w:cs="Times New Roman"/>
          <w:sz w:val="28"/>
          <w:szCs w:val="28"/>
        </w:rPr>
        <w:t>финансирования модернизации</w:t>
      </w:r>
      <w:r w:rsidR="005F6ECE" w:rsidRPr="005F6ECE">
        <w:rPr>
          <w:rFonts w:ascii="Times New Roman" w:hAnsi="Times New Roman" w:cs="Times New Roman"/>
          <w:sz w:val="28"/>
          <w:szCs w:val="28"/>
        </w:rPr>
        <w:t xml:space="preserve"> системы теплоснабжения, </w:t>
      </w:r>
      <w:r w:rsidR="005F6ECE">
        <w:rPr>
          <w:rFonts w:ascii="Times New Roman" w:hAnsi="Times New Roman" w:cs="Times New Roman"/>
          <w:sz w:val="28"/>
          <w:szCs w:val="28"/>
        </w:rPr>
        <w:t xml:space="preserve">ремонта </w:t>
      </w:r>
      <w:proofErr w:type="spellStart"/>
      <w:r w:rsidR="005F6ECE" w:rsidRPr="005F6ECE">
        <w:rPr>
          <w:rFonts w:ascii="Times New Roman" w:hAnsi="Times New Roman" w:cs="Times New Roman"/>
          <w:sz w:val="28"/>
          <w:szCs w:val="28"/>
        </w:rPr>
        <w:t>теплопотребляющих</w:t>
      </w:r>
      <w:proofErr w:type="spellEnd"/>
      <w:r w:rsidR="005F6ECE" w:rsidRPr="005F6ECE">
        <w:rPr>
          <w:rFonts w:ascii="Times New Roman" w:hAnsi="Times New Roman" w:cs="Times New Roman"/>
          <w:sz w:val="28"/>
          <w:szCs w:val="28"/>
        </w:rPr>
        <w:t xml:space="preserve"> установок</w:t>
      </w:r>
      <w:r w:rsidR="005F6ECE">
        <w:rPr>
          <w:rFonts w:ascii="Times New Roman" w:hAnsi="Times New Roman" w:cs="Times New Roman"/>
          <w:sz w:val="28"/>
          <w:szCs w:val="28"/>
        </w:rPr>
        <w:t>, повышения</w:t>
      </w:r>
      <w:r w:rsidR="005F6ECE" w:rsidRPr="005F6ECE">
        <w:rPr>
          <w:rFonts w:ascii="Times New Roman" w:hAnsi="Times New Roman" w:cs="Times New Roman"/>
          <w:sz w:val="28"/>
          <w:szCs w:val="28"/>
        </w:rPr>
        <w:t xml:space="preserve"> надежности и энергетической эффективности системы теплоснабжения</w:t>
      </w:r>
      <w:r w:rsidR="009B022E">
        <w:rPr>
          <w:rFonts w:ascii="Times New Roman" w:hAnsi="Times New Roman" w:cs="Times New Roman"/>
          <w:sz w:val="28"/>
          <w:szCs w:val="28"/>
        </w:rPr>
        <w:t>.</w:t>
      </w:r>
    </w:p>
    <w:p w:rsidR="002B14BE" w:rsidRPr="002B14BE" w:rsidRDefault="006A07BC" w:rsidP="001C3151">
      <w:pPr>
        <w:tabs>
          <w:tab w:val="left" w:pos="198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 в сфере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нефтеснабжения</w:t>
      </w:r>
      <w:proofErr w:type="spellEnd"/>
      <w:r>
        <w:rPr>
          <w:rFonts w:ascii="Times New Roman" w:hAnsi="Times New Roman" w:cs="Times New Roman"/>
          <w:sz w:val="28"/>
          <w:szCs w:val="28"/>
        </w:rPr>
        <w:t xml:space="preserve"> занимает </w:t>
      </w:r>
      <w:r w:rsidR="007D1AA5">
        <w:rPr>
          <w:rFonts w:ascii="Times New Roman" w:hAnsi="Times New Roman" w:cs="Times New Roman"/>
          <w:sz w:val="28"/>
          <w:szCs w:val="28"/>
        </w:rPr>
        <w:t>особое место в с</w:t>
      </w:r>
      <w:r w:rsidR="00540681">
        <w:rPr>
          <w:rFonts w:ascii="Times New Roman" w:hAnsi="Times New Roman" w:cs="Times New Roman"/>
          <w:sz w:val="28"/>
          <w:szCs w:val="28"/>
        </w:rPr>
        <w:t>труктуре</w:t>
      </w:r>
      <w:r w:rsidRPr="0031518D">
        <w:rPr>
          <w:rFonts w:ascii="Times New Roman" w:hAnsi="Times New Roman" w:cs="Times New Roman"/>
          <w:sz w:val="28"/>
          <w:szCs w:val="28"/>
        </w:rPr>
        <w:t xml:space="preserve"> </w:t>
      </w:r>
      <w:r w:rsidR="007F541C">
        <w:rPr>
          <w:rFonts w:ascii="Times New Roman" w:hAnsi="Times New Roman" w:cs="Times New Roman"/>
          <w:sz w:val="28"/>
          <w:szCs w:val="28"/>
        </w:rPr>
        <w:t xml:space="preserve">законодательства в сфере ТЭК. Отношения в сфере газоснабжения урегулированы </w:t>
      </w:r>
      <w:r w:rsidRPr="0031518D">
        <w:rPr>
          <w:rFonts w:ascii="Times New Roman" w:hAnsi="Times New Roman" w:cs="Times New Roman"/>
          <w:sz w:val="28"/>
          <w:szCs w:val="28"/>
        </w:rPr>
        <w:t>Феде</w:t>
      </w:r>
      <w:r w:rsidR="007F541C">
        <w:rPr>
          <w:rFonts w:ascii="Times New Roman" w:hAnsi="Times New Roman" w:cs="Times New Roman"/>
          <w:sz w:val="28"/>
          <w:szCs w:val="28"/>
        </w:rPr>
        <w:t>ральным</w:t>
      </w:r>
      <w:r w:rsidRPr="0031518D">
        <w:rPr>
          <w:rFonts w:ascii="Times New Roman" w:hAnsi="Times New Roman" w:cs="Times New Roman"/>
          <w:sz w:val="28"/>
          <w:szCs w:val="28"/>
        </w:rPr>
        <w:t xml:space="preserve"> закон</w:t>
      </w:r>
      <w:r w:rsidR="007F541C">
        <w:rPr>
          <w:rFonts w:ascii="Times New Roman" w:hAnsi="Times New Roman" w:cs="Times New Roman"/>
          <w:sz w:val="28"/>
          <w:szCs w:val="28"/>
        </w:rPr>
        <w:t>ом от 31 марта 1999 г. №</w:t>
      </w:r>
      <w:r w:rsidR="007F541C" w:rsidRPr="007F541C">
        <w:rPr>
          <w:rFonts w:ascii="Times New Roman" w:hAnsi="Times New Roman" w:cs="Times New Roman"/>
          <w:sz w:val="28"/>
          <w:szCs w:val="28"/>
        </w:rPr>
        <w:t xml:space="preserve"> 69-ФЗ </w:t>
      </w:r>
      <w:r w:rsidRPr="0031518D">
        <w:rPr>
          <w:rFonts w:ascii="Times New Roman" w:hAnsi="Times New Roman" w:cs="Times New Roman"/>
          <w:sz w:val="28"/>
          <w:szCs w:val="28"/>
        </w:rPr>
        <w:t>«О газосн</w:t>
      </w:r>
      <w:r>
        <w:rPr>
          <w:rFonts w:ascii="Times New Roman" w:hAnsi="Times New Roman" w:cs="Times New Roman"/>
          <w:sz w:val="28"/>
          <w:szCs w:val="28"/>
        </w:rPr>
        <w:t>абжении в Российской Федерации»</w:t>
      </w:r>
      <w:r w:rsidRPr="002E67BE">
        <w:rPr>
          <w:rStyle w:val="a5"/>
          <w:rFonts w:ascii="Times New Roman" w:hAnsi="Times New Roman" w:cs="Times New Roman"/>
          <w:sz w:val="20"/>
          <w:szCs w:val="20"/>
        </w:rPr>
        <w:footnoteReference w:id="28"/>
      </w:r>
      <w:r w:rsidR="00AD5A1A">
        <w:rPr>
          <w:rFonts w:ascii="Times New Roman" w:hAnsi="Times New Roman" w:cs="Times New Roman"/>
          <w:sz w:val="28"/>
          <w:szCs w:val="28"/>
        </w:rPr>
        <w:t xml:space="preserve">, который, в соответствии со ст. 1 </w:t>
      </w:r>
      <w:r w:rsidR="00C82F45">
        <w:rPr>
          <w:rFonts w:ascii="Times New Roman" w:hAnsi="Times New Roman" w:cs="Times New Roman"/>
          <w:sz w:val="28"/>
          <w:szCs w:val="28"/>
        </w:rPr>
        <w:t>рассматриваемого</w:t>
      </w:r>
      <w:r w:rsidR="00AD5A1A">
        <w:rPr>
          <w:rFonts w:ascii="Times New Roman" w:hAnsi="Times New Roman" w:cs="Times New Roman"/>
          <w:sz w:val="28"/>
          <w:szCs w:val="28"/>
        </w:rPr>
        <w:t xml:space="preserve"> закона</w:t>
      </w:r>
      <w:r w:rsidR="002B14BE">
        <w:rPr>
          <w:rFonts w:ascii="Times New Roman" w:hAnsi="Times New Roman" w:cs="Times New Roman"/>
          <w:sz w:val="28"/>
          <w:szCs w:val="28"/>
        </w:rPr>
        <w:t>,</w:t>
      </w:r>
      <w:r w:rsidR="00DD60AC">
        <w:rPr>
          <w:rFonts w:ascii="Times New Roman" w:hAnsi="Times New Roman" w:cs="Times New Roman"/>
          <w:sz w:val="28"/>
          <w:szCs w:val="28"/>
        </w:rPr>
        <w:t xml:space="preserve"> </w:t>
      </w:r>
      <w:r w:rsidRPr="0031518D">
        <w:rPr>
          <w:rFonts w:ascii="Times New Roman" w:hAnsi="Times New Roman" w:cs="Times New Roman"/>
          <w:sz w:val="28"/>
          <w:szCs w:val="28"/>
        </w:rPr>
        <w:t>определяет правовые, экономические и организационные основы отношений в области газоснабжения в РФ и направлен на обеспечение удовлетворения потребностей государства в стратегическом виде энергетических ресурсов.</w:t>
      </w:r>
      <w:r w:rsidR="008864F2">
        <w:rPr>
          <w:rFonts w:ascii="Times New Roman" w:hAnsi="Times New Roman" w:cs="Times New Roman"/>
          <w:sz w:val="28"/>
          <w:szCs w:val="28"/>
        </w:rPr>
        <w:t xml:space="preserve"> Р.</w:t>
      </w:r>
      <w:r w:rsidR="00B35387">
        <w:rPr>
          <w:rFonts w:ascii="Times New Roman" w:hAnsi="Times New Roman" w:cs="Times New Roman"/>
          <w:sz w:val="28"/>
          <w:szCs w:val="28"/>
        </w:rPr>
        <w:t xml:space="preserve"> </w:t>
      </w:r>
      <w:r w:rsidR="008864F2">
        <w:rPr>
          <w:rFonts w:ascii="Times New Roman" w:hAnsi="Times New Roman" w:cs="Times New Roman"/>
          <w:sz w:val="28"/>
          <w:szCs w:val="28"/>
        </w:rPr>
        <w:t xml:space="preserve">А. Курбанов </w:t>
      </w:r>
      <w:r w:rsidR="00C82F45">
        <w:rPr>
          <w:rFonts w:ascii="Times New Roman" w:hAnsi="Times New Roman" w:cs="Times New Roman"/>
          <w:sz w:val="28"/>
          <w:szCs w:val="28"/>
        </w:rPr>
        <w:t>отмечает</w:t>
      </w:r>
      <w:r w:rsidR="008864F2">
        <w:rPr>
          <w:rFonts w:ascii="Times New Roman" w:hAnsi="Times New Roman" w:cs="Times New Roman"/>
          <w:sz w:val="28"/>
          <w:szCs w:val="28"/>
        </w:rPr>
        <w:t xml:space="preserve"> особое </w:t>
      </w:r>
      <w:r w:rsidR="008864F2">
        <w:rPr>
          <w:rFonts w:ascii="Times New Roman" w:hAnsi="Times New Roman" w:cs="Times New Roman"/>
          <w:sz w:val="28"/>
          <w:szCs w:val="28"/>
        </w:rPr>
        <w:lastRenderedPageBreak/>
        <w:t>внимание</w:t>
      </w:r>
      <w:r w:rsidR="005B61A2">
        <w:rPr>
          <w:rFonts w:ascii="Times New Roman" w:hAnsi="Times New Roman" w:cs="Times New Roman"/>
          <w:sz w:val="28"/>
          <w:szCs w:val="28"/>
        </w:rPr>
        <w:t xml:space="preserve"> законодателя к</w:t>
      </w:r>
      <w:r w:rsidR="008864F2">
        <w:rPr>
          <w:rFonts w:ascii="Times New Roman" w:hAnsi="Times New Roman" w:cs="Times New Roman"/>
          <w:sz w:val="28"/>
          <w:szCs w:val="28"/>
        </w:rPr>
        <w:t xml:space="preserve"> экономическим основам газоснабжения</w:t>
      </w:r>
      <w:r w:rsidR="008864F2" w:rsidRPr="006A5E11">
        <w:rPr>
          <w:rStyle w:val="a5"/>
          <w:rFonts w:ascii="Times New Roman" w:hAnsi="Times New Roman" w:cs="Times New Roman"/>
          <w:sz w:val="20"/>
          <w:szCs w:val="20"/>
        </w:rPr>
        <w:footnoteReference w:id="29"/>
      </w:r>
      <w:r w:rsidR="006A5E11" w:rsidRPr="006A5E11">
        <w:rPr>
          <w:rFonts w:ascii="Times New Roman" w:hAnsi="Times New Roman" w:cs="Times New Roman"/>
          <w:sz w:val="28"/>
          <w:szCs w:val="28"/>
        </w:rPr>
        <w:t>.</w:t>
      </w:r>
      <w:r w:rsidR="009248E8">
        <w:rPr>
          <w:rFonts w:ascii="Times New Roman" w:hAnsi="Times New Roman" w:cs="Times New Roman"/>
          <w:sz w:val="28"/>
          <w:szCs w:val="28"/>
        </w:rPr>
        <w:t xml:space="preserve"> </w:t>
      </w:r>
      <w:r w:rsidR="0031328D">
        <w:rPr>
          <w:rFonts w:ascii="Times New Roman" w:hAnsi="Times New Roman" w:cs="Times New Roman"/>
          <w:sz w:val="28"/>
          <w:szCs w:val="28"/>
        </w:rPr>
        <w:t>В ст. 4 закона</w:t>
      </w:r>
      <w:r w:rsidR="0059570A">
        <w:rPr>
          <w:rFonts w:ascii="Times New Roman" w:hAnsi="Times New Roman" w:cs="Times New Roman"/>
          <w:sz w:val="28"/>
          <w:szCs w:val="28"/>
        </w:rPr>
        <w:t xml:space="preserve"> определены принципы</w:t>
      </w:r>
      <w:r w:rsidR="002B14BE">
        <w:rPr>
          <w:rFonts w:ascii="Times New Roman" w:hAnsi="Times New Roman" w:cs="Times New Roman"/>
          <w:sz w:val="28"/>
          <w:szCs w:val="28"/>
        </w:rPr>
        <w:t xml:space="preserve"> государственной ценовой политики в области газоснабжения, среди которых можно выделить такие принципы как: создание </w:t>
      </w:r>
      <w:r w:rsidR="002B14BE" w:rsidRPr="002B14BE">
        <w:rPr>
          <w:rFonts w:ascii="Times New Roman" w:hAnsi="Times New Roman" w:cs="Times New Roman"/>
          <w:sz w:val="28"/>
          <w:szCs w:val="28"/>
        </w:rPr>
        <w:t>благоприятных условий для поиска, разведки и освоения месторождений газа, добычи, транспорти</w:t>
      </w:r>
      <w:r w:rsidR="002B14BE">
        <w:rPr>
          <w:rFonts w:ascii="Times New Roman" w:hAnsi="Times New Roman" w:cs="Times New Roman"/>
          <w:sz w:val="28"/>
          <w:szCs w:val="28"/>
        </w:rPr>
        <w:t>ровки, хранения и поставок газа,</w:t>
      </w:r>
      <w:r w:rsidR="002B14BE" w:rsidRPr="002B14BE">
        <w:rPr>
          <w:rFonts w:ascii="Times New Roman" w:hAnsi="Times New Roman" w:cs="Times New Roman"/>
          <w:sz w:val="28"/>
          <w:szCs w:val="28"/>
        </w:rPr>
        <w:t xml:space="preserve"> обеспечения самофинансирования организаций систем газоснабжения;</w:t>
      </w:r>
      <w:r w:rsidR="001C3151">
        <w:rPr>
          <w:rFonts w:ascii="Times New Roman" w:hAnsi="Times New Roman" w:cs="Times New Roman"/>
          <w:sz w:val="28"/>
          <w:szCs w:val="28"/>
        </w:rPr>
        <w:t xml:space="preserve"> </w:t>
      </w:r>
      <w:r w:rsidR="008864F2" w:rsidRPr="002B14BE">
        <w:rPr>
          <w:rFonts w:ascii="Times New Roman" w:hAnsi="Times New Roman" w:cs="Times New Roman"/>
          <w:sz w:val="28"/>
          <w:szCs w:val="28"/>
        </w:rPr>
        <w:t>обеспечение конкурентоспособности российского газа на мировом энергетическом рынке;</w:t>
      </w:r>
      <w:r w:rsidR="001C3151">
        <w:rPr>
          <w:rFonts w:ascii="Times New Roman" w:hAnsi="Times New Roman" w:cs="Times New Roman"/>
          <w:sz w:val="28"/>
          <w:szCs w:val="28"/>
        </w:rPr>
        <w:t xml:space="preserve"> </w:t>
      </w:r>
      <w:r w:rsidR="002B14BE" w:rsidRPr="002B14BE">
        <w:rPr>
          <w:rFonts w:ascii="Times New Roman" w:hAnsi="Times New Roman" w:cs="Times New Roman"/>
          <w:sz w:val="28"/>
          <w:szCs w:val="28"/>
        </w:rPr>
        <w:t>федеральный государственный контроль (надзор) за установлением и (или) применением регулируемых государством цен (тарифов) в области газоснабжения;</w:t>
      </w:r>
      <w:r w:rsidR="001C3151">
        <w:rPr>
          <w:rFonts w:ascii="Times New Roman" w:hAnsi="Times New Roman" w:cs="Times New Roman"/>
          <w:sz w:val="28"/>
          <w:szCs w:val="28"/>
        </w:rPr>
        <w:t xml:space="preserve"> </w:t>
      </w:r>
      <w:r w:rsidR="002B14BE" w:rsidRPr="002B14BE">
        <w:rPr>
          <w:rFonts w:ascii="Times New Roman" w:hAnsi="Times New Roman" w:cs="Times New Roman"/>
          <w:sz w:val="28"/>
          <w:szCs w:val="28"/>
        </w:rPr>
        <w:t>возмещение за счет средств соответ</w:t>
      </w:r>
      <w:r w:rsidR="001C3151">
        <w:rPr>
          <w:rFonts w:ascii="Times New Roman" w:hAnsi="Times New Roman" w:cs="Times New Roman"/>
          <w:sz w:val="28"/>
          <w:szCs w:val="28"/>
        </w:rPr>
        <w:t>ствующих бюджетов организации-</w:t>
      </w:r>
      <w:r w:rsidR="002B14BE" w:rsidRPr="002B14BE">
        <w:rPr>
          <w:rFonts w:ascii="Times New Roman" w:hAnsi="Times New Roman" w:cs="Times New Roman"/>
          <w:sz w:val="28"/>
          <w:szCs w:val="28"/>
        </w:rPr>
        <w:t>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4C6C60" w:rsidRDefault="00C0695A" w:rsidP="0017359E">
      <w:pPr>
        <w:tabs>
          <w:tab w:val="left" w:pos="552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35387">
        <w:rPr>
          <w:rFonts w:ascii="Times New Roman" w:hAnsi="Times New Roman" w:cs="Times New Roman"/>
          <w:sz w:val="28"/>
          <w:szCs w:val="28"/>
        </w:rPr>
        <w:t xml:space="preserve"> </w:t>
      </w:r>
      <w:r>
        <w:rPr>
          <w:rFonts w:ascii="Times New Roman" w:hAnsi="Times New Roman" w:cs="Times New Roman"/>
          <w:sz w:val="28"/>
          <w:szCs w:val="28"/>
        </w:rPr>
        <w:t>А. Курбанов</w:t>
      </w:r>
      <w:r w:rsidR="00511A5B">
        <w:rPr>
          <w:rFonts w:ascii="Times New Roman" w:hAnsi="Times New Roman" w:cs="Times New Roman"/>
          <w:sz w:val="28"/>
          <w:szCs w:val="28"/>
        </w:rPr>
        <w:t>,</w:t>
      </w:r>
      <w:r w:rsidR="0017359E">
        <w:rPr>
          <w:rFonts w:ascii="Times New Roman" w:hAnsi="Times New Roman" w:cs="Times New Roman"/>
          <w:sz w:val="28"/>
          <w:szCs w:val="28"/>
        </w:rPr>
        <w:t xml:space="preserve"> </w:t>
      </w:r>
      <w:r w:rsidR="008B0CAF">
        <w:rPr>
          <w:rFonts w:ascii="Times New Roman" w:hAnsi="Times New Roman" w:cs="Times New Roman"/>
          <w:sz w:val="28"/>
          <w:szCs w:val="28"/>
        </w:rPr>
        <w:t xml:space="preserve">комментируя законодательство о </w:t>
      </w:r>
      <w:proofErr w:type="spellStart"/>
      <w:r w:rsidR="008B0CAF">
        <w:rPr>
          <w:rFonts w:ascii="Times New Roman" w:hAnsi="Times New Roman" w:cs="Times New Roman"/>
          <w:sz w:val="28"/>
          <w:szCs w:val="28"/>
        </w:rPr>
        <w:t>газо</w:t>
      </w:r>
      <w:proofErr w:type="spellEnd"/>
      <w:r w:rsidR="008B0CAF">
        <w:rPr>
          <w:rFonts w:ascii="Times New Roman" w:hAnsi="Times New Roman" w:cs="Times New Roman"/>
          <w:sz w:val="28"/>
          <w:szCs w:val="28"/>
        </w:rPr>
        <w:t xml:space="preserve">- и </w:t>
      </w:r>
      <w:proofErr w:type="spellStart"/>
      <w:r w:rsidR="008B0CAF">
        <w:rPr>
          <w:rFonts w:ascii="Times New Roman" w:hAnsi="Times New Roman" w:cs="Times New Roman"/>
          <w:sz w:val="28"/>
          <w:szCs w:val="28"/>
        </w:rPr>
        <w:t>нефтеснабжении</w:t>
      </w:r>
      <w:proofErr w:type="spellEnd"/>
      <w:r w:rsidR="00511A5B">
        <w:rPr>
          <w:rFonts w:ascii="Times New Roman" w:hAnsi="Times New Roman" w:cs="Times New Roman"/>
          <w:sz w:val="28"/>
          <w:szCs w:val="28"/>
        </w:rPr>
        <w:t>,</w:t>
      </w:r>
      <w:r>
        <w:rPr>
          <w:rFonts w:ascii="Times New Roman" w:hAnsi="Times New Roman" w:cs="Times New Roman"/>
          <w:sz w:val="28"/>
          <w:szCs w:val="28"/>
        </w:rPr>
        <w:t xml:space="preserve"> высказывает позицию о том, что </w:t>
      </w:r>
      <w:r w:rsidR="005B61A2">
        <w:rPr>
          <w:rFonts w:ascii="Times New Roman" w:hAnsi="Times New Roman" w:cs="Times New Roman"/>
          <w:sz w:val="28"/>
          <w:szCs w:val="28"/>
        </w:rPr>
        <w:t>Федеральный закон</w:t>
      </w:r>
      <w:r>
        <w:rPr>
          <w:rFonts w:ascii="Times New Roman" w:hAnsi="Times New Roman" w:cs="Times New Roman"/>
          <w:sz w:val="28"/>
          <w:szCs w:val="28"/>
        </w:rPr>
        <w:t xml:space="preserve"> «О газоснабжении» не относится к числу комплексных нормативно-правовых актов, не ставит перед собой цель урегулировать все отношения, возникающие в сфере добычи  газа, его транспортировки и т.п</w:t>
      </w:r>
      <w:r w:rsidR="007607DB">
        <w:rPr>
          <w:rFonts w:ascii="Times New Roman" w:hAnsi="Times New Roman" w:cs="Times New Roman"/>
          <w:sz w:val="28"/>
          <w:szCs w:val="28"/>
        </w:rPr>
        <w:t>. В</w:t>
      </w:r>
      <w:r w:rsidR="008B0CAF">
        <w:rPr>
          <w:rFonts w:ascii="Times New Roman" w:hAnsi="Times New Roman" w:cs="Times New Roman"/>
          <w:sz w:val="28"/>
          <w:szCs w:val="28"/>
        </w:rPr>
        <w:t xml:space="preserve"> связи </w:t>
      </w:r>
      <w:r w:rsidR="007607DB">
        <w:rPr>
          <w:rFonts w:ascii="Times New Roman" w:hAnsi="Times New Roman" w:cs="Times New Roman"/>
          <w:sz w:val="28"/>
          <w:szCs w:val="28"/>
        </w:rPr>
        <w:t>с указанным</w:t>
      </w:r>
      <w:r w:rsidR="008B0CAF">
        <w:rPr>
          <w:rFonts w:ascii="Times New Roman" w:hAnsi="Times New Roman" w:cs="Times New Roman"/>
          <w:sz w:val="28"/>
          <w:szCs w:val="28"/>
        </w:rPr>
        <w:t>, ученый видит необходимость в принятии системообразующего Закона «О нефти и газе» на федеральном уровне</w:t>
      </w:r>
      <w:r>
        <w:rPr>
          <w:rFonts w:ascii="Times New Roman" w:hAnsi="Times New Roman" w:cs="Times New Roman"/>
          <w:sz w:val="28"/>
          <w:szCs w:val="28"/>
        </w:rPr>
        <w:t>.</w:t>
      </w:r>
      <w:r w:rsidRPr="00C0695A">
        <w:rPr>
          <w:rStyle w:val="a5"/>
          <w:rFonts w:ascii="Times New Roman" w:hAnsi="Times New Roman" w:cs="Times New Roman"/>
          <w:sz w:val="20"/>
          <w:szCs w:val="20"/>
        </w:rPr>
        <w:footnoteReference w:id="30"/>
      </w:r>
    </w:p>
    <w:p w:rsidR="00144696" w:rsidRDefault="004C6C60" w:rsidP="0017359E">
      <w:pPr>
        <w:tabs>
          <w:tab w:val="left" w:pos="552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w:t>
      </w:r>
      <w:r w:rsidR="007E5D71">
        <w:rPr>
          <w:rFonts w:ascii="Times New Roman" w:hAnsi="Times New Roman" w:cs="Times New Roman"/>
          <w:sz w:val="28"/>
          <w:szCs w:val="28"/>
        </w:rPr>
        <w:t>,</w:t>
      </w:r>
      <w:r>
        <w:rPr>
          <w:rFonts w:ascii="Times New Roman" w:hAnsi="Times New Roman" w:cs="Times New Roman"/>
          <w:sz w:val="28"/>
          <w:szCs w:val="28"/>
        </w:rPr>
        <w:t xml:space="preserve"> в отличие от вышеназванных отраслей ТЭК, в сфере </w:t>
      </w:r>
      <w:proofErr w:type="spellStart"/>
      <w:r>
        <w:rPr>
          <w:rFonts w:ascii="Times New Roman" w:hAnsi="Times New Roman" w:cs="Times New Roman"/>
          <w:sz w:val="28"/>
          <w:szCs w:val="28"/>
        </w:rPr>
        <w:t>нефтеснабжения</w:t>
      </w:r>
      <w:proofErr w:type="spellEnd"/>
      <w:r>
        <w:rPr>
          <w:rFonts w:ascii="Times New Roman" w:hAnsi="Times New Roman" w:cs="Times New Roman"/>
          <w:sz w:val="28"/>
          <w:szCs w:val="28"/>
        </w:rPr>
        <w:t xml:space="preserve"> отсутствует единый</w:t>
      </w:r>
      <w:r w:rsidR="00BE396C">
        <w:rPr>
          <w:rFonts w:ascii="Times New Roman" w:hAnsi="Times New Roman" w:cs="Times New Roman"/>
          <w:sz w:val="28"/>
          <w:szCs w:val="28"/>
        </w:rPr>
        <w:t xml:space="preserve"> регулирующий</w:t>
      </w:r>
      <w:r>
        <w:rPr>
          <w:rFonts w:ascii="Times New Roman" w:hAnsi="Times New Roman" w:cs="Times New Roman"/>
          <w:sz w:val="28"/>
          <w:szCs w:val="28"/>
        </w:rPr>
        <w:t xml:space="preserve"> нормативно-пра</w:t>
      </w:r>
      <w:r w:rsidR="00BE396C">
        <w:rPr>
          <w:rFonts w:ascii="Times New Roman" w:hAnsi="Times New Roman" w:cs="Times New Roman"/>
          <w:sz w:val="28"/>
          <w:szCs w:val="28"/>
        </w:rPr>
        <w:t>вовой акт</w:t>
      </w:r>
      <w:r>
        <w:rPr>
          <w:rFonts w:ascii="Times New Roman" w:hAnsi="Times New Roman" w:cs="Times New Roman"/>
          <w:sz w:val="28"/>
          <w:szCs w:val="28"/>
        </w:rPr>
        <w:t xml:space="preserve">. </w:t>
      </w:r>
      <w:r w:rsidR="00EE66C5">
        <w:rPr>
          <w:rFonts w:ascii="Times New Roman" w:hAnsi="Times New Roman" w:cs="Times New Roman"/>
          <w:sz w:val="28"/>
          <w:szCs w:val="28"/>
        </w:rPr>
        <w:t xml:space="preserve">Проекты законов, </w:t>
      </w:r>
      <w:r w:rsidR="00BE396C">
        <w:rPr>
          <w:rFonts w:ascii="Times New Roman" w:hAnsi="Times New Roman" w:cs="Times New Roman"/>
          <w:sz w:val="28"/>
          <w:szCs w:val="28"/>
        </w:rPr>
        <w:t xml:space="preserve">призванные урегулировать </w:t>
      </w:r>
      <w:r w:rsidR="00EE66C5">
        <w:rPr>
          <w:rFonts w:ascii="Times New Roman" w:hAnsi="Times New Roman" w:cs="Times New Roman"/>
          <w:sz w:val="28"/>
          <w:szCs w:val="28"/>
        </w:rPr>
        <w:t xml:space="preserve">сферу </w:t>
      </w:r>
      <w:proofErr w:type="spellStart"/>
      <w:r w:rsidR="00EE66C5">
        <w:rPr>
          <w:rFonts w:ascii="Times New Roman" w:hAnsi="Times New Roman" w:cs="Times New Roman"/>
          <w:sz w:val="28"/>
          <w:szCs w:val="28"/>
        </w:rPr>
        <w:t>нефтеснабжения</w:t>
      </w:r>
      <w:proofErr w:type="spellEnd"/>
      <w:r w:rsidR="00BE396C">
        <w:rPr>
          <w:rFonts w:ascii="Times New Roman" w:hAnsi="Times New Roman" w:cs="Times New Roman"/>
          <w:sz w:val="28"/>
          <w:szCs w:val="28"/>
        </w:rPr>
        <w:t>,</w:t>
      </w:r>
      <w:r w:rsidR="00EE66C5">
        <w:rPr>
          <w:rFonts w:ascii="Times New Roman" w:hAnsi="Times New Roman" w:cs="Times New Roman"/>
          <w:sz w:val="28"/>
          <w:szCs w:val="28"/>
        </w:rPr>
        <w:t xml:space="preserve"> периодически вносятся Правительством Российской Федерации в Государственную Думу, но по тем или иным экономическим и политическим причинам полноценными законами не становятся</w:t>
      </w:r>
      <w:r w:rsidR="00A14249" w:rsidRPr="00A14249">
        <w:rPr>
          <w:rFonts w:ascii="Times New Roman" w:hAnsi="Times New Roman" w:cs="Times New Roman"/>
          <w:sz w:val="28"/>
          <w:szCs w:val="28"/>
        </w:rPr>
        <w:t>.</w:t>
      </w:r>
      <w:r w:rsidR="00E361B1">
        <w:rPr>
          <w:rFonts w:ascii="Times New Roman" w:hAnsi="Times New Roman" w:cs="Times New Roman"/>
          <w:sz w:val="28"/>
          <w:szCs w:val="28"/>
        </w:rPr>
        <w:t xml:space="preserve"> С.</w:t>
      </w:r>
      <w:r w:rsidR="00B35387">
        <w:rPr>
          <w:rFonts w:ascii="Times New Roman" w:hAnsi="Times New Roman" w:cs="Times New Roman"/>
          <w:sz w:val="28"/>
          <w:szCs w:val="28"/>
        </w:rPr>
        <w:t xml:space="preserve"> </w:t>
      </w:r>
      <w:r w:rsidR="00E361B1">
        <w:rPr>
          <w:rFonts w:ascii="Times New Roman" w:hAnsi="Times New Roman" w:cs="Times New Roman"/>
          <w:sz w:val="28"/>
          <w:szCs w:val="28"/>
        </w:rPr>
        <w:t>В. Козлов</w:t>
      </w:r>
      <w:r w:rsidR="00CE3999">
        <w:rPr>
          <w:rFonts w:ascii="Times New Roman" w:hAnsi="Times New Roman" w:cs="Times New Roman"/>
          <w:sz w:val="28"/>
          <w:szCs w:val="28"/>
        </w:rPr>
        <w:t xml:space="preserve"> отмечает </w:t>
      </w:r>
      <w:r w:rsidR="00D54B7C">
        <w:rPr>
          <w:rFonts w:ascii="Times New Roman" w:hAnsi="Times New Roman" w:cs="Times New Roman"/>
          <w:sz w:val="28"/>
          <w:szCs w:val="28"/>
        </w:rPr>
        <w:t>давнюю</w:t>
      </w:r>
      <w:r w:rsidR="00E361B1" w:rsidRPr="00E361B1">
        <w:rPr>
          <w:rFonts w:ascii="Times New Roman" w:hAnsi="Times New Roman" w:cs="Times New Roman"/>
          <w:sz w:val="28"/>
          <w:szCs w:val="28"/>
        </w:rPr>
        <w:t xml:space="preserve"> </w:t>
      </w:r>
      <w:r w:rsidR="00CE3999">
        <w:rPr>
          <w:rFonts w:ascii="Times New Roman" w:hAnsi="Times New Roman" w:cs="Times New Roman"/>
          <w:sz w:val="28"/>
          <w:szCs w:val="28"/>
        </w:rPr>
        <w:t>необходимость принятия та</w:t>
      </w:r>
      <w:r w:rsidR="00D54B7C">
        <w:rPr>
          <w:rFonts w:ascii="Times New Roman" w:hAnsi="Times New Roman" w:cs="Times New Roman"/>
          <w:sz w:val="28"/>
          <w:szCs w:val="28"/>
        </w:rPr>
        <w:t xml:space="preserve">кого закона, констатируя, что </w:t>
      </w:r>
      <w:r w:rsidR="00E361B1" w:rsidRPr="00E361B1">
        <w:rPr>
          <w:rFonts w:ascii="Times New Roman" w:hAnsi="Times New Roman" w:cs="Times New Roman"/>
          <w:sz w:val="28"/>
          <w:szCs w:val="28"/>
        </w:rPr>
        <w:t xml:space="preserve">в настоящее время нефтяная отрасль, имеющая ключевое, стратегическое </w:t>
      </w:r>
      <w:r w:rsidR="00E361B1" w:rsidRPr="00E361B1">
        <w:rPr>
          <w:rFonts w:ascii="Times New Roman" w:hAnsi="Times New Roman" w:cs="Times New Roman"/>
          <w:sz w:val="28"/>
          <w:szCs w:val="28"/>
        </w:rPr>
        <w:lastRenderedPageBreak/>
        <w:t>значение, является единственной отраслью российского ТЭК, где отсутствует систематизированное нормативно-правовое регулирование на уровне федерального законодательства</w:t>
      </w:r>
      <w:r w:rsidR="00E361B1" w:rsidRPr="00E361B1">
        <w:rPr>
          <w:rStyle w:val="a5"/>
          <w:rFonts w:ascii="Times New Roman" w:hAnsi="Times New Roman" w:cs="Times New Roman"/>
          <w:sz w:val="20"/>
          <w:szCs w:val="20"/>
        </w:rPr>
        <w:footnoteReference w:id="31"/>
      </w:r>
      <w:r w:rsidR="00E361B1" w:rsidRPr="00E361B1">
        <w:rPr>
          <w:rFonts w:ascii="Times New Roman" w:hAnsi="Times New Roman" w:cs="Times New Roman"/>
          <w:sz w:val="28"/>
          <w:szCs w:val="28"/>
        </w:rPr>
        <w:t>.</w:t>
      </w:r>
    </w:p>
    <w:p w:rsidR="006E74C0" w:rsidRDefault="00A56FA3" w:rsidP="006E74C0">
      <w:pPr>
        <w:spacing w:line="360" w:lineRule="auto"/>
        <w:ind w:firstLine="709"/>
        <w:jc w:val="both"/>
        <w:rPr>
          <w:rFonts w:ascii="Times New Roman" w:hAnsi="Times New Roman" w:cs="Times New Roman"/>
          <w:sz w:val="28"/>
          <w:szCs w:val="28"/>
        </w:rPr>
      </w:pPr>
      <w:r w:rsidRPr="00785C1A">
        <w:rPr>
          <w:rFonts w:ascii="Times New Roman" w:hAnsi="Times New Roman" w:cs="Times New Roman"/>
          <w:sz w:val="28"/>
          <w:szCs w:val="28"/>
        </w:rPr>
        <w:t xml:space="preserve">Законодательство в </w:t>
      </w:r>
      <w:r w:rsidR="00144696">
        <w:rPr>
          <w:rFonts w:ascii="Times New Roman" w:hAnsi="Times New Roman" w:cs="Times New Roman"/>
          <w:sz w:val="28"/>
          <w:szCs w:val="28"/>
        </w:rPr>
        <w:t>области угольной промышленности, помимо иных нормативных актов, представлено Федеральным</w:t>
      </w:r>
      <w:r w:rsidRPr="00785C1A">
        <w:rPr>
          <w:rFonts w:ascii="Times New Roman" w:hAnsi="Times New Roman" w:cs="Times New Roman"/>
          <w:sz w:val="28"/>
          <w:szCs w:val="28"/>
        </w:rPr>
        <w:t xml:space="preserve"> закон</w:t>
      </w:r>
      <w:r w:rsidR="00144696">
        <w:rPr>
          <w:rFonts w:ascii="Times New Roman" w:hAnsi="Times New Roman" w:cs="Times New Roman"/>
          <w:sz w:val="28"/>
          <w:szCs w:val="28"/>
        </w:rPr>
        <w:t>ом</w:t>
      </w:r>
      <w:r w:rsidR="00EB49C9">
        <w:rPr>
          <w:rFonts w:ascii="Times New Roman" w:hAnsi="Times New Roman" w:cs="Times New Roman"/>
          <w:sz w:val="28"/>
          <w:szCs w:val="28"/>
        </w:rPr>
        <w:t xml:space="preserve"> </w:t>
      </w:r>
      <w:r w:rsidR="00DF6E98" w:rsidRPr="00DF6E98">
        <w:rPr>
          <w:rFonts w:ascii="Times New Roman" w:hAnsi="Times New Roman" w:cs="Times New Roman"/>
          <w:sz w:val="28"/>
          <w:szCs w:val="28"/>
        </w:rPr>
        <w:t>от 20</w:t>
      </w:r>
      <w:r w:rsidR="00DF6E98">
        <w:rPr>
          <w:rFonts w:ascii="Times New Roman" w:hAnsi="Times New Roman" w:cs="Times New Roman"/>
          <w:sz w:val="28"/>
          <w:szCs w:val="28"/>
        </w:rPr>
        <w:t xml:space="preserve"> июня </w:t>
      </w:r>
      <w:r w:rsidR="00DF6E98" w:rsidRPr="00DF6E98">
        <w:rPr>
          <w:rFonts w:ascii="Times New Roman" w:hAnsi="Times New Roman" w:cs="Times New Roman"/>
          <w:sz w:val="28"/>
          <w:szCs w:val="28"/>
        </w:rPr>
        <w:t xml:space="preserve">1996 </w:t>
      </w:r>
      <w:r w:rsidR="00DF6E98">
        <w:rPr>
          <w:rFonts w:ascii="Times New Roman" w:hAnsi="Times New Roman" w:cs="Times New Roman"/>
          <w:sz w:val="28"/>
          <w:szCs w:val="28"/>
        </w:rPr>
        <w:t>г. №</w:t>
      </w:r>
      <w:r w:rsidR="00DF6E98" w:rsidRPr="00DF6E98">
        <w:rPr>
          <w:rFonts w:ascii="Times New Roman" w:hAnsi="Times New Roman" w:cs="Times New Roman"/>
          <w:sz w:val="28"/>
          <w:szCs w:val="28"/>
        </w:rPr>
        <w:t xml:space="preserve"> 81-ФЗ </w:t>
      </w:r>
      <w:r w:rsidRPr="00785C1A">
        <w:rPr>
          <w:rFonts w:ascii="Times New Roman" w:hAnsi="Times New Roman" w:cs="Times New Roman"/>
          <w:sz w:val="28"/>
          <w:szCs w:val="28"/>
        </w:rPr>
        <w: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r w:rsidRPr="004C78A3">
        <w:rPr>
          <w:rStyle w:val="a5"/>
          <w:rFonts w:ascii="Times New Roman" w:hAnsi="Times New Roman" w:cs="Times New Roman"/>
          <w:sz w:val="20"/>
          <w:szCs w:val="20"/>
        </w:rPr>
        <w:footnoteReference w:id="32"/>
      </w:r>
      <w:r w:rsidRPr="00785C1A">
        <w:rPr>
          <w:rFonts w:ascii="Times New Roman" w:hAnsi="Times New Roman" w:cs="Times New Roman"/>
          <w:sz w:val="28"/>
          <w:szCs w:val="28"/>
        </w:rPr>
        <w:t xml:space="preserve"> , который определяет основы государственной политики в области добычи (переработки) и использования угля (горючих сланцев), а также регулирует отношения, возникающие при осуществлении деятельности в этой области.</w:t>
      </w:r>
      <w:r w:rsidR="00144696">
        <w:rPr>
          <w:rFonts w:ascii="Times New Roman" w:hAnsi="Times New Roman" w:cs="Times New Roman"/>
          <w:sz w:val="28"/>
          <w:szCs w:val="28"/>
        </w:rPr>
        <w:t xml:space="preserve"> А.</w:t>
      </w:r>
      <w:r w:rsidR="00C70DD2">
        <w:rPr>
          <w:rFonts w:ascii="Times New Roman" w:hAnsi="Times New Roman" w:cs="Times New Roman"/>
          <w:sz w:val="28"/>
          <w:szCs w:val="28"/>
        </w:rPr>
        <w:t xml:space="preserve"> </w:t>
      </w:r>
      <w:r w:rsidR="00144696">
        <w:rPr>
          <w:rFonts w:ascii="Times New Roman" w:hAnsi="Times New Roman" w:cs="Times New Roman"/>
          <w:sz w:val="28"/>
          <w:szCs w:val="28"/>
        </w:rPr>
        <w:t xml:space="preserve">Б. Бондаренко </w:t>
      </w:r>
      <w:r w:rsidR="00664F03">
        <w:rPr>
          <w:rFonts w:ascii="Times New Roman" w:hAnsi="Times New Roman" w:cs="Times New Roman"/>
          <w:sz w:val="28"/>
          <w:szCs w:val="28"/>
        </w:rPr>
        <w:t>отмечает, что правовое регулирование</w:t>
      </w:r>
      <w:r w:rsidR="00CE06C7">
        <w:rPr>
          <w:rFonts w:ascii="Times New Roman" w:hAnsi="Times New Roman" w:cs="Times New Roman"/>
          <w:sz w:val="28"/>
          <w:szCs w:val="28"/>
        </w:rPr>
        <w:t xml:space="preserve"> в угольной сфере</w:t>
      </w:r>
      <w:r w:rsidR="00664F03">
        <w:rPr>
          <w:rFonts w:ascii="Times New Roman" w:hAnsi="Times New Roman" w:cs="Times New Roman"/>
          <w:sz w:val="28"/>
          <w:szCs w:val="28"/>
        </w:rPr>
        <w:t xml:space="preserve"> </w:t>
      </w:r>
      <w:r w:rsidR="0082229B">
        <w:rPr>
          <w:rFonts w:ascii="Times New Roman" w:hAnsi="Times New Roman" w:cs="Times New Roman"/>
          <w:sz w:val="28"/>
          <w:szCs w:val="28"/>
        </w:rPr>
        <w:t>традиционно сконцентрировано</w:t>
      </w:r>
      <w:r w:rsidR="00144696" w:rsidRPr="00144696">
        <w:rPr>
          <w:rFonts w:ascii="Times New Roman" w:hAnsi="Times New Roman" w:cs="Times New Roman"/>
          <w:sz w:val="28"/>
          <w:szCs w:val="28"/>
        </w:rPr>
        <w:t xml:space="preserve"> на проблемах социальной защиты шахтеров, недропользования, промышленной безопасности и природоохранных мероприятий</w:t>
      </w:r>
      <w:r w:rsidR="00144696" w:rsidRPr="00144696">
        <w:rPr>
          <w:rStyle w:val="a5"/>
          <w:rFonts w:ascii="Times New Roman" w:hAnsi="Times New Roman" w:cs="Times New Roman"/>
          <w:sz w:val="20"/>
          <w:szCs w:val="20"/>
        </w:rPr>
        <w:footnoteReference w:id="33"/>
      </w:r>
      <w:r w:rsidR="006E74C0">
        <w:rPr>
          <w:rFonts w:ascii="Times New Roman" w:hAnsi="Times New Roman" w:cs="Times New Roman"/>
          <w:sz w:val="28"/>
          <w:szCs w:val="28"/>
        </w:rPr>
        <w:t>.</w:t>
      </w:r>
    </w:p>
    <w:p w:rsidR="006E74C0" w:rsidRDefault="006E74C0" w:rsidP="006E74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Подзаконное нормативно</w:t>
      </w:r>
      <w:r w:rsidR="000C52EE">
        <w:rPr>
          <w:rFonts w:ascii="Times New Roman" w:hAnsi="Times New Roman" w:cs="Times New Roman"/>
          <w:sz w:val="28"/>
          <w:szCs w:val="28"/>
        </w:rPr>
        <w:t>е регулирование ТЭК представлено</w:t>
      </w:r>
      <w:r>
        <w:rPr>
          <w:rFonts w:ascii="Times New Roman" w:hAnsi="Times New Roman" w:cs="Times New Roman"/>
          <w:sz w:val="28"/>
          <w:szCs w:val="28"/>
        </w:rPr>
        <w:t xml:space="preserve"> огромным разнообразием актов Правительства, министерств и ведомств. Среди наиболее значимых можно выделить:</w:t>
      </w:r>
    </w:p>
    <w:p w:rsidR="006E74C0" w:rsidRPr="006E74C0" w:rsidRDefault="006E74C0" w:rsidP="006E74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E74C0">
        <w:rPr>
          <w:rFonts w:ascii="Times New Roman" w:hAnsi="Times New Roman" w:cs="Times New Roman"/>
          <w:sz w:val="28"/>
          <w:szCs w:val="28"/>
        </w:rPr>
        <w:t>Постановление Правительства РФ от 29</w:t>
      </w:r>
      <w:r>
        <w:rPr>
          <w:rFonts w:ascii="Times New Roman" w:hAnsi="Times New Roman" w:cs="Times New Roman"/>
          <w:sz w:val="28"/>
          <w:szCs w:val="28"/>
        </w:rPr>
        <w:t xml:space="preserve"> декабря </w:t>
      </w:r>
      <w:r w:rsidRPr="006E74C0">
        <w:rPr>
          <w:rFonts w:ascii="Times New Roman" w:hAnsi="Times New Roman" w:cs="Times New Roman"/>
          <w:sz w:val="28"/>
          <w:szCs w:val="28"/>
        </w:rPr>
        <w:t>2011</w:t>
      </w:r>
      <w:r>
        <w:rPr>
          <w:rFonts w:ascii="Times New Roman" w:hAnsi="Times New Roman" w:cs="Times New Roman"/>
          <w:sz w:val="28"/>
          <w:szCs w:val="28"/>
        </w:rPr>
        <w:t xml:space="preserve"> г. № 1178 «</w:t>
      </w:r>
      <w:r w:rsidRPr="006E74C0">
        <w:rPr>
          <w:rFonts w:ascii="Times New Roman" w:hAnsi="Times New Roman" w:cs="Times New Roman"/>
          <w:sz w:val="28"/>
          <w:szCs w:val="28"/>
        </w:rPr>
        <w:t>О ценообразовании в области регулируемых цен (</w:t>
      </w:r>
      <w:r>
        <w:rPr>
          <w:rFonts w:ascii="Times New Roman" w:hAnsi="Times New Roman" w:cs="Times New Roman"/>
          <w:sz w:val="28"/>
          <w:szCs w:val="28"/>
        </w:rPr>
        <w:t>тарифов) в электроэнергетике</w:t>
      </w:r>
      <w:r w:rsidR="00843F47">
        <w:rPr>
          <w:rFonts w:ascii="Times New Roman" w:hAnsi="Times New Roman" w:cs="Times New Roman"/>
          <w:sz w:val="28"/>
          <w:szCs w:val="28"/>
        </w:rPr>
        <w:t>»</w:t>
      </w:r>
      <w:r w:rsidR="00843F47" w:rsidRPr="00843F47">
        <w:rPr>
          <w:rStyle w:val="a5"/>
          <w:rFonts w:ascii="Times New Roman" w:hAnsi="Times New Roman" w:cs="Times New Roman"/>
          <w:sz w:val="20"/>
          <w:szCs w:val="20"/>
        </w:rPr>
        <w:footnoteReference w:id="34"/>
      </w:r>
      <w:r>
        <w:rPr>
          <w:rFonts w:ascii="Times New Roman" w:hAnsi="Times New Roman" w:cs="Times New Roman"/>
          <w:sz w:val="28"/>
          <w:szCs w:val="28"/>
        </w:rPr>
        <w:t xml:space="preserve">, провозглашающее </w:t>
      </w:r>
      <w:r w:rsidRPr="006E74C0">
        <w:rPr>
          <w:rFonts w:ascii="Times New Roman" w:hAnsi="Times New Roman" w:cs="Times New Roman"/>
          <w:sz w:val="28"/>
          <w:szCs w:val="28"/>
        </w:rPr>
        <w:t xml:space="preserve">основные принципы и </w:t>
      </w:r>
      <w:r>
        <w:rPr>
          <w:rFonts w:ascii="Times New Roman" w:hAnsi="Times New Roman" w:cs="Times New Roman"/>
          <w:sz w:val="28"/>
          <w:szCs w:val="28"/>
        </w:rPr>
        <w:t xml:space="preserve">устанавливающее </w:t>
      </w:r>
      <w:r w:rsidRPr="006E74C0">
        <w:rPr>
          <w:rFonts w:ascii="Times New Roman" w:hAnsi="Times New Roman" w:cs="Times New Roman"/>
          <w:sz w:val="28"/>
          <w:szCs w:val="28"/>
        </w:rPr>
        <w:t>методы регулирования це</w:t>
      </w:r>
      <w:r>
        <w:rPr>
          <w:rFonts w:ascii="Times New Roman" w:hAnsi="Times New Roman" w:cs="Times New Roman"/>
          <w:sz w:val="28"/>
          <w:szCs w:val="28"/>
        </w:rPr>
        <w:t>н (тарифов) в электроэнергетике;</w:t>
      </w:r>
    </w:p>
    <w:p w:rsidR="006E74C0" w:rsidRDefault="006E74C0" w:rsidP="006E74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E74C0">
        <w:rPr>
          <w:rFonts w:ascii="Times New Roman" w:hAnsi="Times New Roman" w:cs="Times New Roman"/>
          <w:sz w:val="28"/>
          <w:szCs w:val="28"/>
        </w:rPr>
        <w:t>Постановление Правительства РФ от 22</w:t>
      </w:r>
      <w:r>
        <w:rPr>
          <w:rFonts w:ascii="Times New Roman" w:hAnsi="Times New Roman" w:cs="Times New Roman"/>
          <w:sz w:val="28"/>
          <w:szCs w:val="28"/>
        </w:rPr>
        <w:t xml:space="preserve"> ноября 2012 № 1075 «</w:t>
      </w:r>
      <w:r w:rsidRPr="006E74C0">
        <w:rPr>
          <w:rFonts w:ascii="Times New Roman" w:hAnsi="Times New Roman" w:cs="Times New Roman"/>
          <w:sz w:val="28"/>
          <w:szCs w:val="28"/>
        </w:rPr>
        <w:t xml:space="preserve">О ценообразовании </w:t>
      </w:r>
      <w:r>
        <w:rPr>
          <w:rFonts w:ascii="Times New Roman" w:hAnsi="Times New Roman" w:cs="Times New Roman"/>
          <w:sz w:val="28"/>
          <w:szCs w:val="28"/>
        </w:rPr>
        <w:t>в сфере теплоснабжения»</w:t>
      </w:r>
      <w:r w:rsidR="007D2CCF" w:rsidRPr="007D2CCF">
        <w:rPr>
          <w:rStyle w:val="a5"/>
          <w:rFonts w:ascii="Times New Roman" w:hAnsi="Times New Roman" w:cs="Times New Roman"/>
          <w:sz w:val="20"/>
          <w:szCs w:val="20"/>
        </w:rPr>
        <w:footnoteReference w:id="35"/>
      </w:r>
      <w:r>
        <w:rPr>
          <w:rFonts w:ascii="Times New Roman" w:hAnsi="Times New Roman" w:cs="Times New Roman"/>
          <w:sz w:val="28"/>
          <w:szCs w:val="28"/>
        </w:rPr>
        <w:t xml:space="preserve">, которым, в частности, определен </w:t>
      </w:r>
      <w:r w:rsidRPr="006E74C0">
        <w:rPr>
          <w:rFonts w:ascii="Times New Roman" w:hAnsi="Times New Roman" w:cs="Times New Roman"/>
          <w:sz w:val="28"/>
          <w:szCs w:val="28"/>
        </w:rPr>
        <w:t>порядок установления регулируемых цен (тарифов) в сфере теплоснабжения</w:t>
      </w:r>
      <w:r>
        <w:rPr>
          <w:rFonts w:ascii="Times New Roman" w:hAnsi="Times New Roman" w:cs="Times New Roman"/>
          <w:sz w:val="28"/>
          <w:szCs w:val="28"/>
        </w:rPr>
        <w:t>;</w:t>
      </w:r>
    </w:p>
    <w:p w:rsidR="006E74C0" w:rsidRDefault="006E74C0" w:rsidP="006E74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E74C0">
        <w:rPr>
          <w:rFonts w:ascii="Times New Roman" w:hAnsi="Times New Roman" w:cs="Times New Roman"/>
          <w:sz w:val="28"/>
          <w:szCs w:val="28"/>
        </w:rPr>
        <w:t>Постановление Правительства РФ от 27</w:t>
      </w:r>
      <w:r>
        <w:rPr>
          <w:rFonts w:ascii="Times New Roman" w:hAnsi="Times New Roman" w:cs="Times New Roman"/>
          <w:sz w:val="28"/>
          <w:szCs w:val="28"/>
        </w:rPr>
        <w:t xml:space="preserve"> декабря </w:t>
      </w:r>
      <w:r w:rsidRPr="006E74C0">
        <w:rPr>
          <w:rFonts w:ascii="Times New Roman" w:hAnsi="Times New Roman" w:cs="Times New Roman"/>
          <w:sz w:val="28"/>
          <w:szCs w:val="28"/>
        </w:rPr>
        <w:t>2010</w:t>
      </w:r>
      <w:r>
        <w:rPr>
          <w:rFonts w:ascii="Times New Roman" w:hAnsi="Times New Roman" w:cs="Times New Roman"/>
          <w:sz w:val="28"/>
          <w:szCs w:val="28"/>
        </w:rPr>
        <w:t xml:space="preserve"> г. № 1172 «</w:t>
      </w:r>
      <w:r w:rsidRPr="006E74C0">
        <w:rPr>
          <w:rFonts w:ascii="Times New Roman" w:hAnsi="Times New Roman" w:cs="Times New Roman"/>
          <w:sz w:val="28"/>
          <w:szCs w:val="28"/>
        </w:rPr>
        <w: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w:t>
      </w:r>
      <w:r>
        <w:rPr>
          <w:rFonts w:ascii="Times New Roman" w:hAnsi="Times New Roman" w:cs="Times New Roman"/>
          <w:sz w:val="28"/>
          <w:szCs w:val="28"/>
        </w:rPr>
        <w:t>ектрической энергии и мощности»</w:t>
      </w:r>
      <w:r w:rsidR="0073649C" w:rsidRPr="0073649C">
        <w:rPr>
          <w:rStyle w:val="a5"/>
          <w:rFonts w:ascii="Times New Roman" w:hAnsi="Times New Roman" w:cs="Times New Roman"/>
          <w:sz w:val="20"/>
          <w:szCs w:val="20"/>
        </w:rPr>
        <w:footnoteReference w:id="36"/>
      </w:r>
      <w:r>
        <w:rPr>
          <w:rFonts w:ascii="Times New Roman" w:hAnsi="Times New Roman" w:cs="Times New Roman"/>
          <w:sz w:val="28"/>
          <w:szCs w:val="28"/>
        </w:rPr>
        <w:t>;</w:t>
      </w:r>
    </w:p>
    <w:p w:rsidR="006E74C0" w:rsidRPr="00144696" w:rsidRDefault="006E74C0" w:rsidP="006E74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E74C0">
        <w:rPr>
          <w:rFonts w:ascii="Times New Roman" w:hAnsi="Times New Roman" w:cs="Times New Roman"/>
          <w:sz w:val="28"/>
          <w:szCs w:val="28"/>
        </w:rPr>
        <w:t>Постанов</w:t>
      </w:r>
      <w:r>
        <w:rPr>
          <w:rFonts w:ascii="Times New Roman" w:hAnsi="Times New Roman" w:cs="Times New Roman"/>
          <w:sz w:val="28"/>
          <w:szCs w:val="28"/>
        </w:rPr>
        <w:t xml:space="preserve">ление Правительства РФ от 4 мая </w:t>
      </w:r>
      <w:r w:rsidRPr="006E74C0">
        <w:rPr>
          <w:rFonts w:ascii="Times New Roman" w:hAnsi="Times New Roman" w:cs="Times New Roman"/>
          <w:sz w:val="28"/>
          <w:szCs w:val="28"/>
        </w:rPr>
        <w:t>2012</w:t>
      </w:r>
      <w:r>
        <w:rPr>
          <w:rFonts w:ascii="Times New Roman" w:hAnsi="Times New Roman" w:cs="Times New Roman"/>
          <w:sz w:val="28"/>
          <w:szCs w:val="28"/>
        </w:rPr>
        <w:t xml:space="preserve"> г. № 442 «</w:t>
      </w:r>
      <w:r w:rsidRPr="006E74C0">
        <w:rPr>
          <w:rFonts w:ascii="Times New Roman" w:hAnsi="Times New Roman" w:cs="Times New Roman"/>
          <w:sz w:val="28"/>
          <w:szCs w:val="28"/>
        </w:rPr>
        <w:t>О функционировании розничных рынков электрической энергии, полном и (или) частичном ограничении режима по</w:t>
      </w:r>
      <w:r>
        <w:rPr>
          <w:rFonts w:ascii="Times New Roman" w:hAnsi="Times New Roman" w:cs="Times New Roman"/>
          <w:sz w:val="28"/>
          <w:szCs w:val="28"/>
        </w:rPr>
        <w:t>требления электрической энергии»</w:t>
      </w:r>
      <w:r w:rsidR="00CA366F" w:rsidRPr="00CA366F">
        <w:rPr>
          <w:rStyle w:val="a5"/>
          <w:rFonts w:ascii="Times New Roman" w:hAnsi="Times New Roman" w:cs="Times New Roman"/>
          <w:sz w:val="20"/>
          <w:szCs w:val="20"/>
        </w:rPr>
        <w:footnoteReference w:id="37"/>
      </w:r>
      <w:r>
        <w:rPr>
          <w:rFonts w:ascii="Times New Roman" w:hAnsi="Times New Roman" w:cs="Times New Roman"/>
          <w:sz w:val="28"/>
          <w:szCs w:val="28"/>
        </w:rPr>
        <w:t>.</w:t>
      </w:r>
    </w:p>
    <w:p w:rsidR="00763758" w:rsidRDefault="00C909A7" w:rsidP="007637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Рассмотрев основные нормативные акты, определяющие регулирование отношений в ко</w:t>
      </w:r>
      <w:r w:rsidR="00D56D1D">
        <w:rPr>
          <w:rFonts w:ascii="Times New Roman" w:hAnsi="Times New Roman" w:cs="Times New Roman"/>
          <w:sz w:val="28"/>
          <w:szCs w:val="28"/>
        </w:rPr>
        <w:t xml:space="preserve">нкретных отраслях ТЭК, а именно </w:t>
      </w:r>
      <w:r>
        <w:rPr>
          <w:rFonts w:ascii="Times New Roman" w:hAnsi="Times New Roman" w:cs="Times New Roman"/>
          <w:sz w:val="28"/>
          <w:szCs w:val="28"/>
        </w:rPr>
        <w:t xml:space="preserve">специальное законодательство в сфере ТЭК перейдем ко второй группе </w:t>
      </w:r>
      <w:r w:rsidR="00367AE6">
        <w:rPr>
          <w:rFonts w:ascii="Times New Roman" w:hAnsi="Times New Roman" w:cs="Times New Roman"/>
          <w:sz w:val="28"/>
          <w:szCs w:val="28"/>
        </w:rPr>
        <w:t xml:space="preserve">законодательства </w:t>
      </w:r>
      <w:r>
        <w:rPr>
          <w:rFonts w:ascii="Times New Roman" w:hAnsi="Times New Roman" w:cs="Times New Roman"/>
          <w:sz w:val="28"/>
          <w:szCs w:val="28"/>
        </w:rPr>
        <w:t>– вспомогательному законодательству в сфере ТЭК.</w:t>
      </w:r>
    </w:p>
    <w:p w:rsidR="00FF78AB" w:rsidRPr="00763758" w:rsidRDefault="00FF78AB" w:rsidP="00763758">
      <w:pPr>
        <w:spacing w:line="360" w:lineRule="auto"/>
        <w:ind w:firstLine="709"/>
        <w:jc w:val="both"/>
        <w:rPr>
          <w:rFonts w:ascii="Times New Roman" w:hAnsi="Times New Roman" w:cs="Times New Roman"/>
          <w:sz w:val="28"/>
          <w:szCs w:val="28"/>
        </w:rPr>
      </w:pPr>
      <w:r>
        <w:rPr>
          <w:rFonts w:ascii="Times New Roman" w:hAnsi="Times New Roman"/>
          <w:sz w:val="28"/>
          <w:szCs w:val="28"/>
        </w:rPr>
        <w:t>По мнению О.</w:t>
      </w:r>
      <w:r w:rsidR="00DE7217">
        <w:rPr>
          <w:rFonts w:ascii="Times New Roman" w:hAnsi="Times New Roman"/>
          <w:sz w:val="28"/>
          <w:szCs w:val="28"/>
        </w:rPr>
        <w:t xml:space="preserve"> </w:t>
      </w:r>
      <w:r>
        <w:rPr>
          <w:rFonts w:ascii="Times New Roman" w:hAnsi="Times New Roman"/>
          <w:sz w:val="28"/>
          <w:szCs w:val="28"/>
        </w:rPr>
        <w:t xml:space="preserve">А. </w:t>
      </w:r>
      <w:proofErr w:type="spellStart"/>
      <w:r>
        <w:rPr>
          <w:rFonts w:ascii="Times New Roman" w:hAnsi="Times New Roman"/>
          <w:sz w:val="28"/>
          <w:szCs w:val="28"/>
        </w:rPr>
        <w:t>Городова</w:t>
      </w:r>
      <w:proofErr w:type="spellEnd"/>
      <w:r>
        <w:rPr>
          <w:rFonts w:ascii="Times New Roman" w:hAnsi="Times New Roman"/>
          <w:sz w:val="28"/>
          <w:szCs w:val="28"/>
        </w:rPr>
        <w:t xml:space="preserve">, </w:t>
      </w:r>
      <w:r w:rsidRPr="008F59DE">
        <w:rPr>
          <w:rFonts w:ascii="Times New Roman" w:hAnsi="Times New Roman"/>
          <w:sz w:val="28"/>
          <w:szCs w:val="28"/>
        </w:rPr>
        <w:t>Г</w:t>
      </w:r>
      <w:r>
        <w:rPr>
          <w:rFonts w:ascii="Times New Roman" w:hAnsi="Times New Roman"/>
          <w:sz w:val="28"/>
          <w:szCs w:val="28"/>
        </w:rPr>
        <w:t xml:space="preserve">ражданский </w:t>
      </w:r>
      <w:r w:rsidR="00606565">
        <w:rPr>
          <w:rFonts w:ascii="Times New Roman" w:hAnsi="Times New Roman"/>
          <w:sz w:val="28"/>
          <w:szCs w:val="28"/>
        </w:rPr>
        <w:t>к</w:t>
      </w:r>
      <w:r>
        <w:rPr>
          <w:rFonts w:ascii="Times New Roman" w:hAnsi="Times New Roman"/>
          <w:sz w:val="28"/>
          <w:szCs w:val="28"/>
        </w:rPr>
        <w:t>одекс</w:t>
      </w:r>
      <w:r w:rsidRPr="008F59DE">
        <w:rPr>
          <w:rFonts w:ascii="Times New Roman" w:hAnsi="Times New Roman"/>
          <w:sz w:val="28"/>
          <w:szCs w:val="28"/>
        </w:rPr>
        <w:t xml:space="preserve">  РФ</w:t>
      </w:r>
      <w:r>
        <w:rPr>
          <w:rFonts w:ascii="Times New Roman" w:hAnsi="Times New Roman"/>
          <w:sz w:val="28"/>
          <w:szCs w:val="28"/>
        </w:rPr>
        <w:t xml:space="preserve"> (далее – ГК РФ)</w:t>
      </w:r>
      <w:r w:rsidRPr="008F59DE">
        <w:rPr>
          <w:rFonts w:ascii="Times New Roman" w:hAnsi="Times New Roman"/>
          <w:sz w:val="28"/>
          <w:szCs w:val="28"/>
        </w:rPr>
        <w:t xml:space="preserve"> в системе законодательных актов, опосредующих отношения в</w:t>
      </w:r>
      <w:r>
        <w:rPr>
          <w:rFonts w:ascii="Times New Roman" w:hAnsi="Times New Roman"/>
          <w:sz w:val="28"/>
          <w:szCs w:val="28"/>
        </w:rPr>
        <w:t xml:space="preserve"> электроэнергетическом секторе,</w:t>
      </w:r>
      <w:r w:rsidRPr="008F59DE">
        <w:rPr>
          <w:rFonts w:ascii="Times New Roman" w:hAnsi="Times New Roman"/>
          <w:sz w:val="28"/>
          <w:szCs w:val="28"/>
        </w:rPr>
        <w:t xml:space="preserve"> играет второстепенную роль поскольку </w:t>
      </w:r>
      <w:r w:rsidR="00CF7F24">
        <w:rPr>
          <w:rFonts w:ascii="Times New Roman" w:hAnsi="Times New Roman"/>
          <w:sz w:val="28"/>
          <w:szCs w:val="28"/>
        </w:rPr>
        <w:t>«</w:t>
      </w:r>
      <w:r w:rsidRPr="008F59DE">
        <w:rPr>
          <w:rFonts w:ascii="Times New Roman" w:hAnsi="Times New Roman"/>
          <w:sz w:val="28"/>
          <w:szCs w:val="28"/>
        </w:rPr>
        <w:t>новеллы, внесен</w:t>
      </w:r>
      <w:r w:rsidR="00CF7F24">
        <w:rPr>
          <w:rFonts w:ascii="Times New Roman" w:hAnsi="Times New Roman"/>
          <w:sz w:val="28"/>
          <w:szCs w:val="28"/>
        </w:rPr>
        <w:t>ные в него Федеральным законом ''</w:t>
      </w:r>
      <w:r w:rsidRPr="008F59DE">
        <w:rPr>
          <w:rFonts w:ascii="Times New Roman" w:hAnsi="Times New Roman"/>
          <w:sz w:val="28"/>
          <w:szCs w:val="28"/>
        </w:rPr>
        <w:t>О внесении изменений и дополнений в часть вторую Гражданско</w:t>
      </w:r>
      <w:r w:rsidR="00CF7F24">
        <w:rPr>
          <w:rFonts w:ascii="Times New Roman" w:hAnsi="Times New Roman"/>
          <w:sz w:val="28"/>
          <w:szCs w:val="28"/>
        </w:rPr>
        <w:t>го кодекса Российской Федерации''</w:t>
      </w:r>
      <w:r w:rsidRPr="008F59DE">
        <w:rPr>
          <w:rFonts w:ascii="Times New Roman" w:hAnsi="Times New Roman"/>
          <w:sz w:val="28"/>
          <w:szCs w:val="28"/>
        </w:rPr>
        <w:t xml:space="preserve">  предусматривают приоритет специальных нормативных правовых актов в регулировании отношений по договору снабжения электрической энергией </w:t>
      </w:r>
      <w:r w:rsidRPr="008F59DE">
        <w:rPr>
          <w:rFonts w:ascii="Times New Roman" w:hAnsi="Times New Roman"/>
          <w:sz w:val="28"/>
          <w:szCs w:val="28"/>
        </w:rPr>
        <w:lastRenderedPageBreak/>
        <w:t>перед правилами ГК РФ</w:t>
      </w:r>
      <w:r w:rsidR="00E00774">
        <w:rPr>
          <w:rFonts w:ascii="Times New Roman" w:hAnsi="Times New Roman"/>
          <w:sz w:val="28"/>
          <w:szCs w:val="28"/>
        </w:rPr>
        <w:t>»</w:t>
      </w:r>
      <w:r w:rsidRPr="002A67DC">
        <w:rPr>
          <w:rStyle w:val="a5"/>
          <w:rFonts w:ascii="Times New Roman" w:hAnsi="Times New Roman"/>
          <w:sz w:val="20"/>
          <w:szCs w:val="20"/>
        </w:rPr>
        <w:footnoteReference w:id="38"/>
      </w:r>
      <w:r w:rsidR="00E00774">
        <w:rPr>
          <w:rFonts w:ascii="Times New Roman" w:hAnsi="Times New Roman"/>
          <w:sz w:val="28"/>
          <w:szCs w:val="28"/>
        </w:rPr>
        <w:t>.</w:t>
      </w:r>
      <w:r>
        <w:rPr>
          <w:rFonts w:ascii="Times New Roman" w:hAnsi="Times New Roman"/>
          <w:sz w:val="28"/>
          <w:szCs w:val="28"/>
        </w:rPr>
        <w:t xml:space="preserve"> Тем не менее, следует отметить, что Г</w:t>
      </w:r>
      <w:r w:rsidR="00B81145">
        <w:rPr>
          <w:rFonts w:ascii="Times New Roman" w:hAnsi="Times New Roman"/>
          <w:sz w:val="28"/>
          <w:szCs w:val="28"/>
        </w:rPr>
        <w:t xml:space="preserve">К РФ </w:t>
      </w:r>
      <w:r>
        <w:rPr>
          <w:rFonts w:ascii="Times New Roman" w:hAnsi="Times New Roman"/>
          <w:sz w:val="28"/>
          <w:szCs w:val="28"/>
        </w:rPr>
        <w:t>напрямую регулирует отношения</w:t>
      </w:r>
      <w:r w:rsidR="00B81145">
        <w:rPr>
          <w:rFonts w:ascii="Times New Roman" w:hAnsi="Times New Roman"/>
          <w:sz w:val="28"/>
          <w:szCs w:val="28"/>
        </w:rPr>
        <w:t>,</w:t>
      </w:r>
      <w:r>
        <w:rPr>
          <w:rFonts w:ascii="Times New Roman" w:hAnsi="Times New Roman"/>
          <w:sz w:val="28"/>
          <w:szCs w:val="28"/>
        </w:rPr>
        <w:t xml:space="preserve"> связанные с заключением договора энергоснабжения</w:t>
      </w:r>
      <w:r w:rsidRPr="002A67DC">
        <w:rPr>
          <w:rStyle w:val="a5"/>
          <w:rFonts w:ascii="Times New Roman" w:hAnsi="Times New Roman"/>
          <w:sz w:val="20"/>
          <w:szCs w:val="20"/>
        </w:rPr>
        <w:footnoteReference w:id="39"/>
      </w:r>
      <w:r w:rsidR="00B81145">
        <w:rPr>
          <w:rFonts w:ascii="Times New Roman" w:hAnsi="Times New Roman"/>
          <w:sz w:val="28"/>
          <w:szCs w:val="28"/>
        </w:rPr>
        <w:t>. О</w:t>
      </w:r>
      <w:r>
        <w:rPr>
          <w:rFonts w:ascii="Times New Roman" w:hAnsi="Times New Roman"/>
          <w:sz w:val="28"/>
          <w:szCs w:val="28"/>
        </w:rPr>
        <w:t>тношения</w:t>
      </w:r>
      <w:r w:rsidR="00B81145">
        <w:rPr>
          <w:rFonts w:ascii="Times New Roman" w:hAnsi="Times New Roman"/>
          <w:sz w:val="28"/>
          <w:szCs w:val="28"/>
        </w:rPr>
        <w:t>,</w:t>
      </w:r>
      <w:r>
        <w:rPr>
          <w:rFonts w:ascii="Times New Roman" w:hAnsi="Times New Roman"/>
          <w:sz w:val="28"/>
          <w:szCs w:val="28"/>
        </w:rPr>
        <w:t xml:space="preserve"> связанные со строительством, модернизацией объектов </w:t>
      </w:r>
      <w:r w:rsidR="00B81145">
        <w:rPr>
          <w:rFonts w:ascii="Times New Roman" w:hAnsi="Times New Roman"/>
          <w:sz w:val="28"/>
          <w:szCs w:val="28"/>
        </w:rPr>
        <w:t xml:space="preserve">инфраструктуры ТЭК регулируются, в том числе, </w:t>
      </w:r>
      <w:r>
        <w:rPr>
          <w:rFonts w:ascii="Times New Roman" w:hAnsi="Times New Roman"/>
          <w:sz w:val="28"/>
          <w:szCs w:val="28"/>
        </w:rPr>
        <w:t xml:space="preserve">нормами глав </w:t>
      </w:r>
      <w:r w:rsidR="00B81145">
        <w:rPr>
          <w:rFonts w:ascii="Times New Roman" w:hAnsi="Times New Roman"/>
          <w:sz w:val="28"/>
          <w:szCs w:val="28"/>
        </w:rPr>
        <w:t>ГК РФ о подряде, лизинге и т.д</w:t>
      </w:r>
      <w:r w:rsidR="005E2C6B">
        <w:rPr>
          <w:rFonts w:ascii="Times New Roman" w:hAnsi="Times New Roman"/>
          <w:sz w:val="28"/>
          <w:szCs w:val="28"/>
        </w:rPr>
        <w:t>.</w:t>
      </w:r>
    </w:p>
    <w:p w:rsidR="00C909A7" w:rsidRDefault="00C909A7" w:rsidP="00C909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Значительное место в сфере административного регулирования отношений по купле-продаже энергии (мощностей), а также ее первичных источников занимает Ф</w:t>
      </w:r>
      <w:r w:rsidR="00257E18">
        <w:rPr>
          <w:rFonts w:ascii="Times New Roman" w:hAnsi="Times New Roman" w:cs="Times New Roman"/>
          <w:sz w:val="28"/>
          <w:szCs w:val="28"/>
        </w:rPr>
        <w:t xml:space="preserve">едеральный закон </w:t>
      </w:r>
      <w:r w:rsidR="00257E18" w:rsidRPr="00D727D4">
        <w:rPr>
          <w:rFonts w:ascii="Times New Roman" w:hAnsi="Times New Roman" w:cs="Times New Roman"/>
          <w:sz w:val="28"/>
          <w:szCs w:val="28"/>
        </w:rPr>
        <w:t>от 26</w:t>
      </w:r>
      <w:r w:rsidR="00257E18">
        <w:rPr>
          <w:rFonts w:ascii="Times New Roman" w:hAnsi="Times New Roman" w:cs="Times New Roman"/>
          <w:sz w:val="28"/>
          <w:szCs w:val="28"/>
        </w:rPr>
        <w:t xml:space="preserve"> июля </w:t>
      </w:r>
      <w:r w:rsidR="00257E18" w:rsidRPr="00D727D4">
        <w:rPr>
          <w:rFonts w:ascii="Times New Roman" w:hAnsi="Times New Roman" w:cs="Times New Roman"/>
          <w:sz w:val="28"/>
          <w:szCs w:val="28"/>
        </w:rPr>
        <w:t>2006</w:t>
      </w:r>
      <w:r w:rsidR="00257E18">
        <w:rPr>
          <w:rFonts w:ascii="Times New Roman" w:hAnsi="Times New Roman" w:cs="Times New Roman"/>
          <w:sz w:val="28"/>
          <w:szCs w:val="28"/>
        </w:rPr>
        <w:t xml:space="preserve"> г. №</w:t>
      </w:r>
      <w:r w:rsidR="00257E18" w:rsidRPr="00D727D4">
        <w:rPr>
          <w:rFonts w:ascii="Times New Roman" w:hAnsi="Times New Roman" w:cs="Times New Roman"/>
          <w:sz w:val="28"/>
          <w:szCs w:val="28"/>
        </w:rPr>
        <w:t xml:space="preserve"> 135-ФЗ</w:t>
      </w:r>
      <w:r>
        <w:rPr>
          <w:rFonts w:ascii="Times New Roman" w:hAnsi="Times New Roman" w:cs="Times New Roman"/>
          <w:sz w:val="28"/>
          <w:szCs w:val="28"/>
        </w:rPr>
        <w:t xml:space="preserve"> «О защите конкуренции»</w:t>
      </w:r>
      <w:r w:rsidR="00CF0D98" w:rsidRPr="00CF0D98">
        <w:rPr>
          <w:rStyle w:val="a5"/>
          <w:rFonts w:ascii="Times New Roman" w:hAnsi="Times New Roman" w:cs="Times New Roman"/>
          <w:sz w:val="20"/>
          <w:szCs w:val="20"/>
        </w:rPr>
        <w:footnoteReference w:id="40"/>
      </w:r>
      <w:r>
        <w:rPr>
          <w:rFonts w:ascii="Times New Roman" w:hAnsi="Times New Roman" w:cs="Times New Roman"/>
          <w:sz w:val="28"/>
          <w:szCs w:val="28"/>
        </w:rPr>
        <w:t xml:space="preserve">, целями которого являются обеспечение единства экономического пространства, свободное перемещение товаров, свобода экономической деятельности в РФ, защита конкуренции и создание условий для эффективного функционирования товарных рынков. Эти же цели закон применяет и в отношении </w:t>
      </w:r>
      <w:r w:rsidR="00A364C7">
        <w:rPr>
          <w:rFonts w:ascii="Times New Roman" w:hAnsi="Times New Roman" w:cs="Times New Roman"/>
          <w:sz w:val="28"/>
          <w:szCs w:val="28"/>
        </w:rPr>
        <w:t>ТЭК</w:t>
      </w:r>
      <w:r w:rsidR="00257E18">
        <w:rPr>
          <w:rFonts w:ascii="Times New Roman" w:hAnsi="Times New Roman" w:cs="Times New Roman"/>
          <w:sz w:val="28"/>
          <w:szCs w:val="28"/>
        </w:rPr>
        <w:t xml:space="preserve">. </w:t>
      </w:r>
      <w:r w:rsidR="00A10186">
        <w:rPr>
          <w:rFonts w:ascii="Times New Roman" w:hAnsi="Times New Roman" w:cs="Times New Roman"/>
          <w:sz w:val="28"/>
          <w:szCs w:val="28"/>
        </w:rPr>
        <w:t>Д.</w:t>
      </w:r>
      <w:r w:rsidR="005129AD">
        <w:rPr>
          <w:rFonts w:ascii="Times New Roman" w:hAnsi="Times New Roman" w:cs="Times New Roman"/>
          <w:sz w:val="28"/>
          <w:szCs w:val="28"/>
        </w:rPr>
        <w:t xml:space="preserve"> </w:t>
      </w:r>
      <w:r w:rsidR="00A10186">
        <w:rPr>
          <w:rFonts w:ascii="Times New Roman" w:hAnsi="Times New Roman" w:cs="Times New Roman"/>
          <w:sz w:val="28"/>
          <w:szCs w:val="28"/>
        </w:rPr>
        <w:t>О. Николаевский, в качестве основных проблем</w:t>
      </w:r>
      <w:r>
        <w:rPr>
          <w:rFonts w:ascii="Times New Roman" w:hAnsi="Times New Roman" w:cs="Times New Roman"/>
          <w:sz w:val="28"/>
          <w:szCs w:val="28"/>
        </w:rPr>
        <w:t xml:space="preserve"> правоприменения антим</w:t>
      </w:r>
      <w:r w:rsidR="00257E18">
        <w:rPr>
          <w:rFonts w:ascii="Times New Roman" w:hAnsi="Times New Roman" w:cs="Times New Roman"/>
          <w:sz w:val="28"/>
          <w:szCs w:val="28"/>
        </w:rPr>
        <w:t>онопольног</w:t>
      </w:r>
      <w:r w:rsidR="00A10186">
        <w:rPr>
          <w:rFonts w:ascii="Times New Roman" w:hAnsi="Times New Roman" w:cs="Times New Roman"/>
          <w:sz w:val="28"/>
          <w:szCs w:val="28"/>
        </w:rPr>
        <w:t>о законодательства в сфере ТЭК, выделяет, в частности,</w:t>
      </w:r>
      <w:r>
        <w:rPr>
          <w:rFonts w:ascii="Times New Roman" w:hAnsi="Times New Roman" w:cs="Times New Roman"/>
          <w:sz w:val="28"/>
          <w:szCs w:val="28"/>
        </w:rPr>
        <w:t xml:space="preserve"> определение продуктовых</w:t>
      </w:r>
      <w:r w:rsidR="00257E18">
        <w:rPr>
          <w:rFonts w:ascii="Times New Roman" w:hAnsi="Times New Roman" w:cs="Times New Roman"/>
          <w:sz w:val="28"/>
          <w:szCs w:val="28"/>
        </w:rPr>
        <w:t xml:space="preserve"> и географических границ рынка; </w:t>
      </w:r>
      <w:r>
        <w:rPr>
          <w:rFonts w:ascii="Times New Roman" w:hAnsi="Times New Roman" w:cs="Times New Roman"/>
          <w:sz w:val="28"/>
          <w:szCs w:val="28"/>
        </w:rPr>
        <w:t xml:space="preserve">сложности доказывания согласованных действий субъектов энергетического </w:t>
      </w:r>
      <w:r w:rsidR="00257E18">
        <w:rPr>
          <w:rFonts w:ascii="Times New Roman" w:hAnsi="Times New Roman" w:cs="Times New Roman"/>
          <w:sz w:val="28"/>
          <w:szCs w:val="28"/>
        </w:rPr>
        <w:t>рынка;</w:t>
      </w:r>
      <w:r>
        <w:rPr>
          <w:rFonts w:ascii="Times New Roman" w:hAnsi="Times New Roman" w:cs="Times New Roman"/>
          <w:sz w:val="28"/>
          <w:szCs w:val="28"/>
        </w:rPr>
        <w:t xml:space="preserve"> необходимость антимонопольного контроля за тарифами на обслуживание газопроводов и некоторые другие проблемы</w:t>
      </w:r>
      <w:r w:rsidRPr="00A364C7">
        <w:rPr>
          <w:rStyle w:val="a5"/>
          <w:rFonts w:ascii="Times New Roman" w:hAnsi="Times New Roman" w:cs="Times New Roman"/>
          <w:sz w:val="20"/>
          <w:szCs w:val="20"/>
        </w:rPr>
        <w:footnoteReference w:id="41"/>
      </w:r>
      <w:r w:rsidR="00263149">
        <w:rPr>
          <w:rFonts w:ascii="Times New Roman" w:hAnsi="Times New Roman" w:cs="Times New Roman"/>
          <w:sz w:val="28"/>
          <w:szCs w:val="28"/>
        </w:rPr>
        <w:t>.</w:t>
      </w:r>
    </w:p>
    <w:p w:rsidR="009225CD" w:rsidRDefault="00906129" w:rsidP="009225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 лицензировани</w:t>
      </w:r>
      <w:r w:rsidR="007D7B6B">
        <w:rPr>
          <w:rFonts w:ascii="Times New Roman" w:hAnsi="Times New Roman" w:cs="Times New Roman"/>
          <w:sz w:val="28"/>
          <w:szCs w:val="28"/>
        </w:rPr>
        <w:t>и отдельных видов деятельности»</w:t>
      </w:r>
      <w:r>
        <w:rPr>
          <w:rFonts w:ascii="Times New Roman" w:hAnsi="Times New Roman" w:cs="Times New Roman"/>
          <w:sz w:val="28"/>
          <w:szCs w:val="28"/>
        </w:rPr>
        <w:t xml:space="preserve"> </w:t>
      </w:r>
      <w:r w:rsidR="00DA2CAE">
        <w:rPr>
          <w:rFonts w:ascii="Times New Roman" w:hAnsi="Times New Roman" w:cs="Times New Roman"/>
          <w:sz w:val="28"/>
          <w:szCs w:val="28"/>
        </w:rPr>
        <w:t>определяет порядок регулирования лицензионной формы</w:t>
      </w:r>
      <w:r>
        <w:rPr>
          <w:rFonts w:ascii="Times New Roman" w:hAnsi="Times New Roman" w:cs="Times New Roman"/>
          <w:sz w:val="28"/>
          <w:szCs w:val="28"/>
        </w:rPr>
        <w:t xml:space="preserve"> предоста</w:t>
      </w:r>
      <w:r w:rsidR="00DA2CAE">
        <w:rPr>
          <w:rFonts w:ascii="Times New Roman" w:hAnsi="Times New Roman" w:cs="Times New Roman"/>
          <w:sz w:val="28"/>
          <w:szCs w:val="28"/>
        </w:rPr>
        <w:t>вления недр в пользование</w:t>
      </w:r>
      <w:r>
        <w:rPr>
          <w:rFonts w:ascii="Times New Roman" w:hAnsi="Times New Roman" w:cs="Times New Roman"/>
          <w:sz w:val="28"/>
          <w:szCs w:val="28"/>
        </w:rPr>
        <w:t xml:space="preserve">. </w:t>
      </w:r>
      <w:r w:rsidR="00DA2CAE">
        <w:rPr>
          <w:rFonts w:ascii="Times New Roman" w:hAnsi="Times New Roman" w:cs="Times New Roman"/>
          <w:sz w:val="28"/>
          <w:szCs w:val="28"/>
        </w:rPr>
        <w:t>Лицензионная форма недропользования</w:t>
      </w:r>
      <w:r>
        <w:rPr>
          <w:rFonts w:ascii="Times New Roman" w:hAnsi="Times New Roman" w:cs="Times New Roman"/>
          <w:sz w:val="28"/>
          <w:szCs w:val="28"/>
        </w:rPr>
        <w:t xml:space="preserve"> представляется оправданн</w:t>
      </w:r>
      <w:r w:rsidR="00DA2CAE">
        <w:rPr>
          <w:rFonts w:ascii="Times New Roman" w:hAnsi="Times New Roman" w:cs="Times New Roman"/>
          <w:sz w:val="28"/>
          <w:szCs w:val="28"/>
        </w:rPr>
        <w:t>ой</w:t>
      </w:r>
      <w:r>
        <w:rPr>
          <w:rFonts w:ascii="Times New Roman" w:hAnsi="Times New Roman" w:cs="Times New Roman"/>
          <w:sz w:val="28"/>
          <w:szCs w:val="28"/>
        </w:rPr>
        <w:t xml:space="preserve"> ввиду </w:t>
      </w:r>
      <w:r w:rsidR="00DA2CAE">
        <w:rPr>
          <w:rFonts w:ascii="Times New Roman" w:hAnsi="Times New Roman" w:cs="Times New Roman"/>
          <w:sz w:val="28"/>
          <w:szCs w:val="28"/>
        </w:rPr>
        <w:t>стратегического значения недропользования</w:t>
      </w:r>
      <w:r>
        <w:rPr>
          <w:rFonts w:ascii="Times New Roman" w:hAnsi="Times New Roman" w:cs="Times New Roman"/>
          <w:sz w:val="28"/>
          <w:szCs w:val="28"/>
        </w:rPr>
        <w:t xml:space="preserve"> д</w:t>
      </w:r>
      <w:r w:rsidR="00650745">
        <w:rPr>
          <w:rFonts w:ascii="Times New Roman" w:hAnsi="Times New Roman" w:cs="Times New Roman"/>
          <w:sz w:val="28"/>
          <w:szCs w:val="28"/>
        </w:rPr>
        <w:t>ля экономики страны и требования</w:t>
      </w:r>
      <w:r>
        <w:rPr>
          <w:rFonts w:ascii="Times New Roman" w:hAnsi="Times New Roman" w:cs="Times New Roman"/>
          <w:sz w:val="28"/>
          <w:szCs w:val="28"/>
        </w:rPr>
        <w:t xml:space="preserve"> высокого уровня контроля со стороны государства за использованием недр.</w:t>
      </w:r>
    </w:p>
    <w:p w:rsidR="00675B7E" w:rsidRDefault="00675B7E" w:rsidP="009225CD">
      <w:pPr>
        <w:spacing w:line="360" w:lineRule="auto"/>
        <w:ind w:firstLine="709"/>
        <w:jc w:val="both"/>
        <w:rPr>
          <w:rFonts w:ascii="Times New Roman" w:hAnsi="Times New Roman" w:cs="Times New Roman"/>
          <w:sz w:val="28"/>
          <w:szCs w:val="28"/>
        </w:rPr>
      </w:pPr>
      <w:r w:rsidRPr="00BE277D">
        <w:rPr>
          <w:rFonts w:ascii="Times New Roman" w:hAnsi="Times New Roman" w:cs="Times New Roman"/>
          <w:sz w:val="28"/>
          <w:szCs w:val="28"/>
        </w:rPr>
        <w:lastRenderedPageBreak/>
        <w:t>Общей значимость</w:t>
      </w:r>
      <w:r>
        <w:rPr>
          <w:rFonts w:ascii="Times New Roman" w:hAnsi="Times New Roman" w:cs="Times New Roman"/>
          <w:sz w:val="28"/>
          <w:szCs w:val="28"/>
        </w:rPr>
        <w:t>ю обладают Федеральные законы</w:t>
      </w:r>
      <w:r w:rsidRPr="00BE277D">
        <w:rPr>
          <w:rFonts w:ascii="Times New Roman" w:hAnsi="Times New Roman" w:cs="Times New Roman"/>
          <w:sz w:val="28"/>
          <w:szCs w:val="28"/>
        </w:rPr>
        <w:t xml:space="preserve"> «О государственной информационной системе топл</w:t>
      </w:r>
      <w:r>
        <w:rPr>
          <w:rFonts w:ascii="Times New Roman" w:hAnsi="Times New Roman" w:cs="Times New Roman"/>
          <w:sz w:val="28"/>
          <w:szCs w:val="28"/>
        </w:rPr>
        <w:t>ивно-энергетического комплекса»</w:t>
      </w:r>
      <w:r w:rsidRPr="00BE277D">
        <w:rPr>
          <w:rFonts w:ascii="Times New Roman" w:hAnsi="Times New Roman" w:cs="Times New Roman"/>
          <w:sz w:val="28"/>
          <w:szCs w:val="28"/>
        </w:rPr>
        <w:t>, «О безопасности объектов топливно-энергетического комплекса»</w:t>
      </w:r>
      <w:r>
        <w:rPr>
          <w:rFonts w:ascii="Times New Roman" w:hAnsi="Times New Roman" w:cs="Times New Roman"/>
          <w:sz w:val="28"/>
          <w:szCs w:val="28"/>
        </w:rPr>
        <w:t xml:space="preserve">. </w:t>
      </w:r>
      <w:r w:rsidR="00075834">
        <w:rPr>
          <w:rFonts w:ascii="Times New Roman" w:hAnsi="Times New Roman" w:cs="Times New Roman"/>
          <w:sz w:val="28"/>
          <w:szCs w:val="28"/>
        </w:rPr>
        <w:t>Как отмечает А. Н. Федоров, «п</w:t>
      </w:r>
      <w:r>
        <w:rPr>
          <w:rFonts w:ascii="Times New Roman" w:hAnsi="Times New Roman" w:cs="Times New Roman"/>
          <w:sz w:val="28"/>
          <w:szCs w:val="28"/>
        </w:rPr>
        <w:t xml:space="preserve">ринятие первого закона было обусловлено </w:t>
      </w:r>
      <w:r w:rsidRPr="00675B7E">
        <w:rPr>
          <w:rFonts w:ascii="Times New Roman" w:hAnsi="Times New Roman" w:cs="Times New Roman"/>
          <w:sz w:val="28"/>
          <w:szCs w:val="28"/>
        </w:rPr>
        <w:t>отсутствие</w:t>
      </w:r>
      <w:r>
        <w:rPr>
          <w:rFonts w:ascii="Times New Roman" w:hAnsi="Times New Roman" w:cs="Times New Roman"/>
          <w:sz w:val="28"/>
          <w:szCs w:val="28"/>
        </w:rPr>
        <w:t>м</w:t>
      </w:r>
      <w:r w:rsidRPr="00675B7E">
        <w:rPr>
          <w:rFonts w:ascii="Times New Roman" w:hAnsi="Times New Roman" w:cs="Times New Roman"/>
          <w:sz w:val="28"/>
          <w:szCs w:val="28"/>
        </w:rPr>
        <w:t xml:space="preserve"> правовых положений, обеспечивающих оперативное предоставление информации орг</w:t>
      </w:r>
      <w:r w:rsidR="00424A94">
        <w:rPr>
          <w:rFonts w:ascii="Times New Roman" w:hAnsi="Times New Roman" w:cs="Times New Roman"/>
          <w:sz w:val="28"/>
          <w:szCs w:val="28"/>
        </w:rPr>
        <w:t>анизациями ТЭК, государственным органам</w:t>
      </w:r>
      <w:r w:rsidRPr="00675B7E">
        <w:rPr>
          <w:rFonts w:ascii="Times New Roman" w:hAnsi="Times New Roman" w:cs="Times New Roman"/>
          <w:sz w:val="28"/>
          <w:szCs w:val="28"/>
        </w:rPr>
        <w:t xml:space="preserve"> для формирования государственной информационной системы ТЭК с использованием информационно-телекоммуникационных сетей</w:t>
      </w:r>
      <w:r w:rsidR="00D7367C">
        <w:rPr>
          <w:rFonts w:ascii="Times New Roman" w:hAnsi="Times New Roman" w:cs="Times New Roman"/>
          <w:sz w:val="28"/>
          <w:szCs w:val="28"/>
        </w:rPr>
        <w:t>,</w:t>
      </w:r>
      <w:r w:rsidRPr="00675B7E">
        <w:rPr>
          <w:rFonts w:ascii="Times New Roman" w:hAnsi="Times New Roman" w:cs="Times New Roman"/>
          <w:sz w:val="28"/>
          <w:szCs w:val="28"/>
        </w:rPr>
        <w:t xml:space="preserve"> и методов электронного документообор</w:t>
      </w:r>
      <w:r>
        <w:rPr>
          <w:rFonts w:ascii="Times New Roman" w:hAnsi="Times New Roman" w:cs="Times New Roman"/>
          <w:sz w:val="28"/>
          <w:szCs w:val="28"/>
        </w:rPr>
        <w:t>ота</w:t>
      </w:r>
      <w:r w:rsidR="00075834">
        <w:rPr>
          <w:rFonts w:ascii="Times New Roman" w:hAnsi="Times New Roman" w:cs="Times New Roman"/>
          <w:sz w:val="28"/>
          <w:szCs w:val="28"/>
        </w:rPr>
        <w:t>»</w:t>
      </w:r>
      <w:r w:rsidRPr="00675B7E">
        <w:rPr>
          <w:rStyle w:val="a5"/>
          <w:rFonts w:ascii="Times New Roman" w:hAnsi="Times New Roman" w:cs="Times New Roman"/>
          <w:sz w:val="20"/>
          <w:szCs w:val="20"/>
        </w:rPr>
        <w:footnoteReference w:id="42"/>
      </w:r>
      <w:r w:rsidRPr="00675B7E">
        <w:rPr>
          <w:rFonts w:ascii="Times New Roman" w:hAnsi="Times New Roman" w:cs="Times New Roman"/>
          <w:sz w:val="28"/>
          <w:szCs w:val="28"/>
        </w:rPr>
        <w:t>.</w:t>
      </w:r>
      <w:r>
        <w:rPr>
          <w:rFonts w:ascii="Times New Roman" w:hAnsi="Times New Roman" w:cs="Times New Roman"/>
          <w:sz w:val="28"/>
          <w:szCs w:val="28"/>
        </w:rPr>
        <w:t xml:space="preserve"> Федеральным законом «</w:t>
      </w:r>
      <w:r w:rsidRPr="00BE277D">
        <w:rPr>
          <w:rFonts w:ascii="Times New Roman" w:hAnsi="Times New Roman" w:cs="Times New Roman"/>
          <w:sz w:val="28"/>
          <w:szCs w:val="28"/>
        </w:rPr>
        <w:t>О безопасности объектов топливно-энергетического комплекса</w:t>
      </w:r>
      <w:r>
        <w:rPr>
          <w:rFonts w:ascii="Times New Roman" w:hAnsi="Times New Roman" w:cs="Times New Roman"/>
          <w:sz w:val="28"/>
          <w:szCs w:val="28"/>
        </w:rPr>
        <w:t>» урегулированы отношения в сфере энергетической безопасности ТЭК, в частности, установлены полн</w:t>
      </w:r>
      <w:r w:rsidR="009225CD">
        <w:rPr>
          <w:rFonts w:ascii="Times New Roman" w:hAnsi="Times New Roman" w:cs="Times New Roman"/>
          <w:sz w:val="28"/>
          <w:szCs w:val="28"/>
        </w:rPr>
        <w:t xml:space="preserve">омочия государственных органов в сфере обеспечения безопасности объектов ТЭК, </w:t>
      </w:r>
      <w:r w:rsidR="009225CD" w:rsidRPr="009225CD">
        <w:rPr>
          <w:rFonts w:ascii="Times New Roman" w:hAnsi="Times New Roman" w:cs="Times New Roman"/>
          <w:sz w:val="28"/>
          <w:szCs w:val="28"/>
        </w:rPr>
        <w:t>права, обязанности и ответственность физических и юридических лиц, владеющих на праве собственности или ином законном праве объектами топливно-энергетического комплекса.</w:t>
      </w:r>
    </w:p>
    <w:p w:rsidR="00F2430F" w:rsidRDefault="00332228" w:rsidP="00F2430F">
      <w:pPr>
        <w:spacing w:line="360" w:lineRule="auto"/>
        <w:ind w:firstLine="709"/>
        <w:jc w:val="both"/>
        <w:rPr>
          <w:rFonts w:ascii="Times New Roman" w:hAnsi="Times New Roman" w:cs="Times New Roman"/>
          <w:sz w:val="28"/>
          <w:szCs w:val="28"/>
        </w:rPr>
      </w:pPr>
      <w:r w:rsidRPr="00BE277D">
        <w:rPr>
          <w:rFonts w:ascii="Times New Roman" w:hAnsi="Times New Roman" w:cs="Times New Roman"/>
          <w:sz w:val="28"/>
          <w:szCs w:val="28"/>
        </w:rPr>
        <w:t>Федеральный закон</w:t>
      </w:r>
      <w:r w:rsidR="0063597E">
        <w:rPr>
          <w:rFonts w:ascii="Times New Roman" w:hAnsi="Times New Roman" w:cs="Times New Roman"/>
          <w:sz w:val="28"/>
          <w:szCs w:val="28"/>
        </w:rPr>
        <w:t xml:space="preserve"> от 23 ноября </w:t>
      </w:r>
      <w:r w:rsidR="0063597E" w:rsidRPr="0063597E">
        <w:rPr>
          <w:rFonts w:ascii="Times New Roman" w:hAnsi="Times New Roman" w:cs="Times New Roman"/>
          <w:sz w:val="28"/>
          <w:szCs w:val="28"/>
        </w:rPr>
        <w:t>2009</w:t>
      </w:r>
      <w:r w:rsidR="0063597E">
        <w:rPr>
          <w:rFonts w:ascii="Times New Roman" w:hAnsi="Times New Roman" w:cs="Times New Roman"/>
          <w:sz w:val="28"/>
          <w:szCs w:val="28"/>
        </w:rPr>
        <w:t xml:space="preserve"> г. №</w:t>
      </w:r>
      <w:r w:rsidR="0063597E" w:rsidRPr="0063597E">
        <w:rPr>
          <w:rFonts w:ascii="Times New Roman" w:hAnsi="Times New Roman" w:cs="Times New Roman"/>
          <w:sz w:val="28"/>
          <w:szCs w:val="28"/>
        </w:rPr>
        <w:t xml:space="preserve"> 261-ФЗ</w:t>
      </w:r>
      <w:r w:rsidRPr="00BE277D">
        <w:rPr>
          <w:rFonts w:ascii="Times New Roman" w:hAnsi="Times New Roman" w:cs="Times New Roman"/>
          <w:sz w:val="28"/>
          <w:szCs w:val="28"/>
        </w:rPr>
        <w:t xml:space="preserve"> «Об энергосбережении и о повышении энергетической эффективности и о внесении изменений в отдельные законодател</w:t>
      </w:r>
      <w:r>
        <w:rPr>
          <w:rFonts w:ascii="Times New Roman" w:hAnsi="Times New Roman" w:cs="Times New Roman"/>
          <w:sz w:val="28"/>
          <w:szCs w:val="28"/>
        </w:rPr>
        <w:t>ьные акты Российской Федерации»</w:t>
      </w:r>
      <w:r w:rsidR="00600E5F" w:rsidRPr="00600E5F">
        <w:rPr>
          <w:rStyle w:val="a5"/>
          <w:rFonts w:ascii="Times New Roman" w:hAnsi="Times New Roman" w:cs="Times New Roman"/>
          <w:sz w:val="20"/>
          <w:szCs w:val="20"/>
        </w:rPr>
        <w:footnoteReference w:id="43"/>
      </w:r>
      <w:r w:rsidRPr="00BE277D">
        <w:rPr>
          <w:rFonts w:ascii="Times New Roman" w:hAnsi="Times New Roman" w:cs="Times New Roman"/>
          <w:sz w:val="28"/>
          <w:szCs w:val="28"/>
        </w:rPr>
        <w:t xml:space="preserve"> </w:t>
      </w:r>
      <w:r w:rsidR="008348F4">
        <w:rPr>
          <w:rFonts w:ascii="Times New Roman" w:hAnsi="Times New Roman" w:cs="Times New Roman"/>
          <w:sz w:val="28"/>
          <w:szCs w:val="28"/>
        </w:rPr>
        <w:t xml:space="preserve">определяет </w:t>
      </w:r>
      <w:r w:rsidR="00ED0FB4">
        <w:rPr>
          <w:rFonts w:ascii="Times New Roman" w:hAnsi="Times New Roman" w:cs="Times New Roman"/>
          <w:sz w:val="28"/>
          <w:szCs w:val="28"/>
        </w:rPr>
        <w:t>правовые, экономические и организационные</w:t>
      </w:r>
      <w:r w:rsidRPr="00BE277D">
        <w:rPr>
          <w:rFonts w:ascii="Times New Roman" w:hAnsi="Times New Roman" w:cs="Times New Roman"/>
          <w:sz w:val="28"/>
          <w:szCs w:val="28"/>
        </w:rPr>
        <w:t xml:space="preserve"> основ</w:t>
      </w:r>
      <w:r w:rsidR="00ED0FB4">
        <w:rPr>
          <w:rFonts w:ascii="Times New Roman" w:hAnsi="Times New Roman" w:cs="Times New Roman"/>
          <w:sz w:val="28"/>
          <w:szCs w:val="28"/>
        </w:rPr>
        <w:t>ы</w:t>
      </w:r>
      <w:r w:rsidRPr="00BE277D">
        <w:rPr>
          <w:rFonts w:ascii="Times New Roman" w:hAnsi="Times New Roman" w:cs="Times New Roman"/>
          <w:sz w:val="28"/>
          <w:szCs w:val="28"/>
        </w:rPr>
        <w:t xml:space="preserve"> стимулирования энергосбережения и повышения энергетической эффективности.</w:t>
      </w:r>
      <w:r>
        <w:rPr>
          <w:rFonts w:ascii="Times New Roman" w:hAnsi="Times New Roman" w:cs="Times New Roman"/>
          <w:sz w:val="28"/>
          <w:szCs w:val="28"/>
        </w:rPr>
        <w:t xml:space="preserve"> </w:t>
      </w:r>
      <w:r w:rsidR="00ED0FB4">
        <w:rPr>
          <w:rFonts w:ascii="Times New Roman" w:hAnsi="Times New Roman" w:cs="Times New Roman"/>
          <w:sz w:val="28"/>
          <w:szCs w:val="28"/>
        </w:rPr>
        <w:t>Д.</w:t>
      </w:r>
      <w:r w:rsidR="001047C5">
        <w:rPr>
          <w:rFonts w:ascii="Times New Roman" w:hAnsi="Times New Roman" w:cs="Times New Roman"/>
          <w:sz w:val="28"/>
          <w:szCs w:val="28"/>
        </w:rPr>
        <w:t xml:space="preserve"> </w:t>
      </w:r>
      <w:r w:rsidR="00ED0FB4">
        <w:rPr>
          <w:rFonts w:ascii="Times New Roman" w:hAnsi="Times New Roman" w:cs="Times New Roman"/>
          <w:sz w:val="28"/>
          <w:szCs w:val="28"/>
        </w:rPr>
        <w:t>О. Никола</w:t>
      </w:r>
      <w:r w:rsidR="001047C5">
        <w:rPr>
          <w:rFonts w:ascii="Times New Roman" w:hAnsi="Times New Roman" w:cs="Times New Roman"/>
          <w:sz w:val="28"/>
          <w:szCs w:val="28"/>
        </w:rPr>
        <w:t>евск</w:t>
      </w:r>
      <w:r w:rsidR="007B5F34">
        <w:rPr>
          <w:rFonts w:ascii="Times New Roman" w:hAnsi="Times New Roman" w:cs="Times New Roman"/>
          <w:sz w:val="28"/>
          <w:szCs w:val="28"/>
        </w:rPr>
        <w:t>ий указывае</w:t>
      </w:r>
      <w:r w:rsidR="001047C5">
        <w:rPr>
          <w:rFonts w:ascii="Times New Roman" w:hAnsi="Times New Roman" w:cs="Times New Roman"/>
          <w:sz w:val="28"/>
          <w:szCs w:val="28"/>
        </w:rPr>
        <w:t xml:space="preserve">т, что </w:t>
      </w:r>
      <w:r>
        <w:rPr>
          <w:rFonts w:ascii="Times New Roman" w:hAnsi="Times New Roman" w:cs="Times New Roman"/>
          <w:sz w:val="28"/>
          <w:szCs w:val="28"/>
        </w:rPr>
        <w:t>это первый закон в истории государства, направленный исключительно на повышение энергосбережения, переход</w:t>
      </w:r>
      <w:r w:rsidR="001047C5">
        <w:rPr>
          <w:rFonts w:ascii="Times New Roman" w:hAnsi="Times New Roman" w:cs="Times New Roman"/>
          <w:sz w:val="28"/>
          <w:szCs w:val="28"/>
        </w:rPr>
        <w:t xml:space="preserve"> от расточительной экономики к </w:t>
      </w:r>
      <w:r w:rsidR="003D630B">
        <w:rPr>
          <w:rFonts w:ascii="Times New Roman" w:hAnsi="Times New Roman" w:cs="Times New Roman"/>
          <w:sz w:val="28"/>
          <w:szCs w:val="28"/>
        </w:rPr>
        <w:t>«</w:t>
      </w:r>
      <w:r>
        <w:rPr>
          <w:rFonts w:ascii="Times New Roman" w:hAnsi="Times New Roman" w:cs="Times New Roman"/>
          <w:sz w:val="28"/>
          <w:szCs w:val="28"/>
        </w:rPr>
        <w:t>экономичной</w:t>
      </w:r>
      <w:r w:rsidR="003D630B">
        <w:rPr>
          <w:rFonts w:ascii="Times New Roman" w:hAnsi="Times New Roman" w:cs="Times New Roman"/>
          <w:sz w:val="28"/>
          <w:szCs w:val="28"/>
        </w:rPr>
        <w:t>»</w:t>
      </w:r>
      <w:r w:rsidR="00ED0FB4" w:rsidRPr="00ED0FB4">
        <w:rPr>
          <w:rStyle w:val="a5"/>
          <w:rFonts w:ascii="Times New Roman" w:hAnsi="Times New Roman" w:cs="Times New Roman"/>
          <w:sz w:val="20"/>
          <w:szCs w:val="20"/>
        </w:rPr>
        <w:footnoteReference w:id="44"/>
      </w:r>
      <w:r w:rsidR="00F2430F">
        <w:rPr>
          <w:rFonts w:ascii="Times New Roman" w:hAnsi="Times New Roman" w:cs="Times New Roman"/>
          <w:sz w:val="28"/>
          <w:szCs w:val="28"/>
        </w:rPr>
        <w:t>.</w:t>
      </w:r>
    </w:p>
    <w:p w:rsidR="002876EE" w:rsidRDefault="00332228" w:rsidP="00D868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w:t>
      </w:r>
      <w:r w:rsidR="00A91814">
        <w:rPr>
          <w:rFonts w:ascii="Times New Roman" w:hAnsi="Times New Roman" w:cs="Times New Roman"/>
          <w:sz w:val="28"/>
          <w:szCs w:val="28"/>
        </w:rPr>
        <w:t xml:space="preserve"> </w:t>
      </w:r>
      <w:r>
        <w:rPr>
          <w:rFonts w:ascii="Times New Roman" w:hAnsi="Times New Roman" w:cs="Times New Roman"/>
          <w:sz w:val="28"/>
          <w:szCs w:val="28"/>
        </w:rPr>
        <w:t>существенную роль в направленности политики государства в сфере ТЭК</w:t>
      </w:r>
      <w:r w:rsidR="00A85370">
        <w:rPr>
          <w:rFonts w:ascii="Times New Roman" w:hAnsi="Times New Roman" w:cs="Times New Roman"/>
          <w:sz w:val="28"/>
          <w:szCs w:val="28"/>
        </w:rPr>
        <w:t>, отраженную в Энергетической стратегии России на период до 2030 г.</w:t>
      </w:r>
      <w:r w:rsidR="0026172B">
        <w:rPr>
          <w:rFonts w:ascii="Times New Roman" w:hAnsi="Times New Roman" w:cs="Times New Roman"/>
          <w:sz w:val="28"/>
          <w:szCs w:val="28"/>
        </w:rPr>
        <w:t xml:space="preserve"> (Энергетическая стратегия).</w:t>
      </w:r>
      <w:r w:rsidR="00A85370">
        <w:rPr>
          <w:rFonts w:ascii="Times New Roman" w:hAnsi="Times New Roman" w:cs="Times New Roman"/>
          <w:sz w:val="28"/>
          <w:szCs w:val="28"/>
        </w:rPr>
        <w:t xml:space="preserve"> Данный документ </w:t>
      </w:r>
      <w:r>
        <w:rPr>
          <w:rFonts w:ascii="Times New Roman" w:hAnsi="Times New Roman" w:cs="Times New Roman"/>
          <w:sz w:val="28"/>
          <w:szCs w:val="28"/>
        </w:rPr>
        <w:t>утвержден</w:t>
      </w:r>
      <w:r w:rsidR="00A85370">
        <w:rPr>
          <w:rFonts w:ascii="Times New Roman" w:hAnsi="Times New Roman" w:cs="Times New Roman"/>
          <w:sz w:val="28"/>
          <w:szCs w:val="28"/>
        </w:rPr>
        <w:t xml:space="preserve"> </w:t>
      </w:r>
      <w:r w:rsidR="00A85370">
        <w:rPr>
          <w:rFonts w:ascii="Times New Roman" w:hAnsi="Times New Roman" w:cs="Times New Roman"/>
          <w:sz w:val="28"/>
          <w:szCs w:val="28"/>
        </w:rPr>
        <w:lastRenderedPageBreak/>
        <w:t>Р</w:t>
      </w:r>
      <w:r>
        <w:rPr>
          <w:rFonts w:ascii="Times New Roman" w:hAnsi="Times New Roman" w:cs="Times New Roman"/>
          <w:sz w:val="28"/>
          <w:szCs w:val="28"/>
        </w:rPr>
        <w:t>аспоряжение</w:t>
      </w:r>
      <w:r w:rsidR="00A85370">
        <w:rPr>
          <w:rFonts w:ascii="Times New Roman" w:hAnsi="Times New Roman" w:cs="Times New Roman"/>
          <w:sz w:val="28"/>
          <w:szCs w:val="28"/>
        </w:rPr>
        <w:t>м</w:t>
      </w:r>
      <w:r>
        <w:rPr>
          <w:rFonts w:ascii="Times New Roman" w:hAnsi="Times New Roman" w:cs="Times New Roman"/>
          <w:sz w:val="28"/>
          <w:szCs w:val="28"/>
        </w:rPr>
        <w:t xml:space="preserve"> Правительства РФ от 13 ноября 2009 г. № 1715-р</w:t>
      </w:r>
      <w:r w:rsidR="00263149" w:rsidRPr="00263149">
        <w:rPr>
          <w:rStyle w:val="a5"/>
          <w:rFonts w:ascii="Times New Roman" w:hAnsi="Times New Roman" w:cs="Times New Roman"/>
          <w:sz w:val="20"/>
          <w:szCs w:val="20"/>
        </w:rPr>
        <w:footnoteReference w:id="45"/>
      </w:r>
      <w:r>
        <w:rPr>
          <w:rFonts w:ascii="Times New Roman" w:hAnsi="Times New Roman" w:cs="Times New Roman"/>
          <w:sz w:val="28"/>
          <w:szCs w:val="28"/>
        </w:rPr>
        <w:t xml:space="preserve">. </w:t>
      </w:r>
      <w:r w:rsidR="00A85370">
        <w:rPr>
          <w:rFonts w:ascii="Times New Roman" w:hAnsi="Times New Roman" w:cs="Times New Roman"/>
          <w:sz w:val="28"/>
          <w:szCs w:val="28"/>
        </w:rPr>
        <w:t>Энергетическая стратегия хоть и</w:t>
      </w:r>
      <w:r>
        <w:rPr>
          <w:rFonts w:ascii="Times New Roman" w:hAnsi="Times New Roman" w:cs="Times New Roman"/>
          <w:sz w:val="28"/>
          <w:szCs w:val="28"/>
        </w:rPr>
        <w:t xml:space="preserve"> не является законодательным актом, но занимает одну из ключевых позиций в системе нормативных актов, посвященных ТЭК, поэтому требует отдельного упоминания о себе.</w:t>
      </w:r>
      <w:r w:rsidR="0026172B">
        <w:rPr>
          <w:rFonts w:ascii="Times New Roman" w:hAnsi="Times New Roman" w:cs="Times New Roman"/>
          <w:sz w:val="28"/>
          <w:szCs w:val="28"/>
        </w:rPr>
        <w:t xml:space="preserve"> Основной целью энергетической политики РФ, провозглашенной в Энергетической стратегии, является </w:t>
      </w:r>
      <w:r>
        <w:rPr>
          <w:rFonts w:ascii="Times New Roman" w:hAnsi="Times New Roman" w:cs="Times New Roman"/>
          <w:sz w:val="28"/>
          <w:szCs w:val="28"/>
        </w:rPr>
        <w:t xml:space="preserve">максимальное эффективное использование природных энергетических ресурсов и потенциала энергетического сектора для устойчивого роста экономики, повышения качества жизни населения, содействия укреплению ее внеэкономических позиций. </w:t>
      </w:r>
      <w:r w:rsidR="00F2430F">
        <w:rPr>
          <w:rFonts w:ascii="Times New Roman" w:hAnsi="Times New Roman" w:cs="Times New Roman"/>
          <w:sz w:val="28"/>
          <w:szCs w:val="28"/>
        </w:rPr>
        <w:t>Для</w:t>
      </w:r>
      <w:r>
        <w:rPr>
          <w:rFonts w:ascii="Times New Roman" w:hAnsi="Times New Roman" w:cs="Times New Roman"/>
          <w:sz w:val="28"/>
          <w:szCs w:val="28"/>
        </w:rPr>
        <w:t xml:space="preserve"> реализац</w:t>
      </w:r>
      <w:r w:rsidR="00F2430F">
        <w:rPr>
          <w:rFonts w:ascii="Times New Roman" w:hAnsi="Times New Roman" w:cs="Times New Roman"/>
          <w:sz w:val="28"/>
          <w:szCs w:val="28"/>
        </w:rPr>
        <w:t>ии указанных задач, предполагается</w:t>
      </w:r>
      <w:r>
        <w:rPr>
          <w:rFonts w:ascii="Times New Roman" w:hAnsi="Times New Roman" w:cs="Times New Roman"/>
          <w:sz w:val="28"/>
          <w:szCs w:val="28"/>
        </w:rPr>
        <w:t xml:space="preserve"> формирование цивилизованного энергетического рынка и недискриминационных экономических взаимоотношений его субъект</w:t>
      </w:r>
      <w:r w:rsidR="00F2430F">
        <w:rPr>
          <w:rFonts w:ascii="Times New Roman" w:hAnsi="Times New Roman" w:cs="Times New Roman"/>
          <w:sz w:val="28"/>
          <w:szCs w:val="28"/>
        </w:rPr>
        <w:t>ов между собой и с государством. Государство</w:t>
      </w:r>
      <w:r w:rsidR="00572018">
        <w:rPr>
          <w:rFonts w:ascii="Times New Roman" w:hAnsi="Times New Roman" w:cs="Times New Roman"/>
          <w:sz w:val="28"/>
          <w:szCs w:val="28"/>
        </w:rPr>
        <w:t>,</w:t>
      </w:r>
      <w:r w:rsidR="00F2430F">
        <w:rPr>
          <w:rFonts w:ascii="Times New Roman" w:hAnsi="Times New Roman" w:cs="Times New Roman"/>
          <w:sz w:val="28"/>
          <w:szCs w:val="28"/>
        </w:rPr>
        <w:t xml:space="preserve"> стремясь ограничить</w:t>
      </w:r>
      <w:r>
        <w:rPr>
          <w:rFonts w:ascii="Times New Roman" w:hAnsi="Times New Roman" w:cs="Times New Roman"/>
          <w:sz w:val="28"/>
          <w:szCs w:val="28"/>
        </w:rPr>
        <w:t xml:space="preserve"> свою роль хозяйствующего субъекта, должно усиливать роль регулятора рыночных взаимоотношений.</w:t>
      </w:r>
      <w:r w:rsidR="00F2430F">
        <w:rPr>
          <w:rFonts w:ascii="Times New Roman" w:hAnsi="Times New Roman" w:cs="Times New Roman"/>
          <w:sz w:val="28"/>
          <w:szCs w:val="28"/>
        </w:rPr>
        <w:t xml:space="preserve"> Эти факторы также влияют на привлечение инвестиций в энергетику. Среди мер и механизмов государственной энергетической политики стратегия выделяет </w:t>
      </w:r>
      <w:r w:rsidR="00F2430F" w:rsidRPr="00F2430F">
        <w:rPr>
          <w:rFonts w:ascii="Times New Roman" w:hAnsi="Times New Roman" w:cs="Times New Roman"/>
          <w:sz w:val="28"/>
          <w:szCs w:val="28"/>
        </w:rPr>
        <w:t>содействие</w:t>
      </w:r>
      <w:r w:rsidR="005570AC">
        <w:rPr>
          <w:rFonts w:ascii="Times New Roman" w:hAnsi="Times New Roman" w:cs="Times New Roman"/>
          <w:sz w:val="28"/>
          <w:szCs w:val="28"/>
        </w:rPr>
        <w:t xml:space="preserve"> в привлечении</w:t>
      </w:r>
      <w:r w:rsidR="00F2430F" w:rsidRPr="00F2430F">
        <w:rPr>
          <w:rFonts w:ascii="Times New Roman" w:hAnsi="Times New Roman" w:cs="Times New Roman"/>
          <w:sz w:val="28"/>
          <w:szCs w:val="28"/>
        </w:rPr>
        <w:t xml:space="preserve"> на взаимовыгодных условиях зарубежных инвестиций, в первую очередь</w:t>
      </w:r>
      <w:r w:rsidR="005570AC">
        <w:rPr>
          <w:rFonts w:ascii="Times New Roman" w:hAnsi="Times New Roman" w:cs="Times New Roman"/>
          <w:sz w:val="28"/>
          <w:szCs w:val="28"/>
        </w:rPr>
        <w:t>,</w:t>
      </w:r>
      <w:r w:rsidR="00F2430F" w:rsidRPr="00F2430F">
        <w:rPr>
          <w:rFonts w:ascii="Times New Roman" w:hAnsi="Times New Roman" w:cs="Times New Roman"/>
          <w:sz w:val="28"/>
          <w:szCs w:val="28"/>
        </w:rPr>
        <w:t xml:space="preserve"> в технически сложные и рисковые проекты</w:t>
      </w:r>
      <w:r w:rsidR="00970097">
        <w:rPr>
          <w:rFonts w:ascii="Times New Roman" w:hAnsi="Times New Roman" w:cs="Times New Roman"/>
          <w:sz w:val="28"/>
          <w:szCs w:val="28"/>
        </w:rPr>
        <w:t>.</w:t>
      </w:r>
    </w:p>
    <w:p w:rsidR="00D8687B" w:rsidRDefault="00D8687B" w:rsidP="00D8687B">
      <w:pPr>
        <w:spacing w:line="360" w:lineRule="auto"/>
        <w:ind w:firstLine="709"/>
        <w:jc w:val="both"/>
        <w:rPr>
          <w:rFonts w:ascii="Times New Roman" w:hAnsi="Times New Roman" w:cs="Times New Roman"/>
          <w:sz w:val="28"/>
          <w:szCs w:val="28"/>
        </w:rPr>
      </w:pPr>
    </w:p>
    <w:p w:rsidR="00FE0BC1" w:rsidRDefault="00970097" w:rsidP="00FE0B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w:t>
      </w:r>
      <w:r w:rsidR="00D531CA">
        <w:rPr>
          <w:rFonts w:ascii="Times New Roman" w:hAnsi="Times New Roman" w:cs="Times New Roman"/>
          <w:sz w:val="28"/>
          <w:szCs w:val="28"/>
        </w:rPr>
        <w:t>что правовое регулирование ТЭК</w:t>
      </w:r>
      <w:r w:rsidR="002E262D">
        <w:rPr>
          <w:rFonts w:ascii="Times New Roman" w:hAnsi="Times New Roman" w:cs="Times New Roman"/>
          <w:sz w:val="28"/>
          <w:szCs w:val="28"/>
        </w:rPr>
        <w:t xml:space="preserve"> имеет несистемный характер. Как отмечает В.</w:t>
      </w:r>
      <w:r w:rsidR="009E10EB">
        <w:rPr>
          <w:rFonts w:ascii="Times New Roman" w:hAnsi="Times New Roman" w:cs="Times New Roman"/>
          <w:sz w:val="28"/>
          <w:szCs w:val="28"/>
        </w:rPr>
        <w:t xml:space="preserve"> </w:t>
      </w:r>
      <w:r w:rsidR="00654649">
        <w:rPr>
          <w:rFonts w:ascii="Times New Roman" w:hAnsi="Times New Roman" w:cs="Times New Roman"/>
          <w:sz w:val="28"/>
          <w:szCs w:val="28"/>
        </w:rPr>
        <w:t xml:space="preserve">В. </w:t>
      </w:r>
      <w:proofErr w:type="spellStart"/>
      <w:r w:rsidR="00654649">
        <w:rPr>
          <w:rFonts w:ascii="Times New Roman" w:hAnsi="Times New Roman" w:cs="Times New Roman"/>
          <w:sz w:val="28"/>
          <w:szCs w:val="28"/>
        </w:rPr>
        <w:t>Гензель</w:t>
      </w:r>
      <w:proofErr w:type="spellEnd"/>
      <w:r w:rsidR="005504E3">
        <w:rPr>
          <w:rFonts w:ascii="Times New Roman" w:hAnsi="Times New Roman" w:cs="Times New Roman"/>
          <w:sz w:val="28"/>
          <w:szCs w:val="28"/>
        </w:rPr>
        <w:t>,</w:t>
      </w:r>
      <w:r w:rsidR="00654649">
        <w:rPr>
          <w:rFonts w:ascii="Times New Roman" w:hAnsi="Times New Roman" w:cs="Times New Roman"/>
          <w:sz w:val="28"/>
          <w:szCs w:val="28"/>
        </w:rPr>
        <w:t xml:space="preserve"> «</w:t>
      </w:r>
      <w:r w:rsidR="005504E3">
        <w:rPr>
          <w:rFonts w:ascii="Times New Roman" w:hAnsi="Times New Roman" w:cs="Times New Roman"/>
          <w:sz w:val="28"/>
          <w:szCs w:val="28"/>
        </w:rPr>
        <w:t xml:space="preserve">… </w:t>
      </w:r>
      <w:r w:rsidR="00654649">
        <w:rPr>
          <w:rFonts w:ascii="Times New Roman" w:hAnsi="Times New Roman" w:cs="Times New Roman"/>
          <w:sz w:val="28"/>
          <w:szCs w:val="28"/>
        </w:rPr>
        <w:t>к</w:t>
      </w:r>
      <w:r w:rsidR="002E262D" w:rsidRPr="002E262D">
        <w:rPr>
          <w:rFonts w:ascii="Times New Roman" w:hAnsi="Times New Roman" w:cs="Times New Roman"/>
          <w:sz w:val="28"/>
          <w:szCs w:val="28"/>
        </w:rPr>
        <w:t xml:space="preserve">аждая из отраслей ТЭК руководствуется своим отдельным законом (законами) и принятыми в его исполнение подзаконными актами. Такой подход к правовому регулированию создает условия для неодинакового применения требований законов и, соответственно, для </w:t>
      </w:r>
      <w:proofErr w:type="spellStart"/>
      <w:r w:rsidR="002E262D" w:rsidRPr="002E262D">
        <w:rPr>
          <w:rFonts w:ascii="Times New Roman" w:hAnsi="Times New Roman" w:cs="Times New Roman"/>
          <w:sz w:val="28"/>
          <w:szCs w:val="28"/>
        </w:rPr>
        <w:t>недостижения</w:t>
      </w:r>
      <w:proofErr w:type="spellEnd"/>
      <w:r w:rsidR="002E262D" w:rsidRPr="002E262D">
        <w:rPr>
          <w:rFonts w:ascii="Times New Roman" w:hAnsi="Times New Roman" w:cs="Times New Roman"/>
          <w:sz w:val="28"/>
          <w:szCs w:val="28"/>
        </w:rPr>
        <w:t xml:space="preserve"> или неполного достижения предусмотренных ими целей и задач</w:t>
      </w:r>
      <w:r w:rsidR="00654649">
        <w:rPr>
          <w:rFonts w:ascii="Times New Roman" w:hAnsi="Times New Roman" w:cs="Times New Roman"/>
          <w:sz w:val="28"/>
          <w:szCs w:val="28"/>
        </w:rPr>
        <w:t>»</w:t>
      </w:r>
      <w:r w:rsidR="00654649" w:rsidRPr="00654649">
        <w:rPr>
          <w:rStyle w:val="a5"/>
          <w:rFonts w:ascii="Times New Roman" w:hAnsi="Times New Roman" w:cs="Times New Roman"/>
          <w:sz w:val="20"/>
          <w:szCs w:val="20"/>
        </w:rPr>
        <w:footnoteReference w:id="46"/>
      </w:r>
      <w:r w:rsidR="002E262D" w:rsidRPr="002E262D">
        <w:rPr>
          <w:rFonts w:ascii="Times New Roman" w:hAnsi="Times New Roman" w:cs="Times New Roman"/>
          <w:sz w:val="28"/>
          <w:szCs w:val="28"/>
        </w:rPr>
        <w:t>.</w:t>
      </w:r>
      <w:r w:rsidR="00FE0BC1">
        <w:rPr>
          <w:rFonts w:ascii="Times New Roman" w:hAnsi="Times New Roman" w:cs="Times New Roman"/>
          <w:sz w:val="28"/>
          <w:szCs w:val="28"/>
        </w:rPr>
        <w:t xml:space="preserve"> Системность законодательства предполагает его целостность, единство находящихся во взаимосвязи составных частей системы. Однако, многообразие нормативно-правовых актов, </w:t>
      </w:r>
      <w:r w:rsidR="00FE0BC1">
        <w:rPr>
          <w:rFonts w:ascii="Times New Roman" w:hAnsi="Times New Roman" w:cs="Times New Roman"/>
          <w:sz w:val="28"/>
          <w:szCs w:val="28"/>
        </w:rPr>
        <w:lastRenderedPageBreak/>
        <w:t>подвергающихся бесконечным изменениям,</w:t>
      </w:r>
      <w:r w:rsidR="003F18BA">
        <w:rPr>
          <w:rFonts w:ascii="Times New Roman" w:hAnsi="Times New Roman" w:cs="Times New Roman"/>
          <w:sz w:val="28"/>
          <w:szCs w:val="28"/>
        </w:rPr>
        <w:t xml:space="preserve"> их фрагментарность и отсутствие единой методологии</w:t>
      </w:r>
      <w:r w:rsidR="00FE0BC1">
        <w:rPr>
          <w:rFonts w:ascii="Times New Roman" w:hAnsi="Times New Roman" w:cs="Times New Roman"/>
          <w:sz w:val="28"/>
          <w:szCs w:val="28"/>
        </w:rPr>
        <w:t xml:space="preserve"> н</w:t>
      </w:r>
      <w:r w:rsidR="008610C4">
        <w:rPr>
          <w:rFonts w:ascii="Times New Roman" w:hAnsi="Times New Roman" w:cs="Times New Roman"/>
          <w:sz w:val="28"/>
          <w:szCs w:val="28"/>
        </w:rPr>
        <w:t>е позволяю</w:t>
      </w:r>
      <w:r w:rsidR="00FE0BC1">
        <w:rPr>
          <w:rFonts w:ascii="Times New Roman" w:hAnsi="Times New Roman" w:cs="Times New Roman"/>
          <w:sz w:val="28"/>
          <w:szCs w:val="28"/>
        </w:rPr>
        <w:t xml:space="preserve">т </w:t>
      </w:r>
      <w:r w:rsidR="003F18BA">
        <w:rPr>
          <w:rFonts w:ascii="Times New Roman" w:hAnsi="Times New Roman" w:cs="Times New Roman"/>
          <w:sz w:val="28"/>
          <w:szCs w:val="28"/>
        </w:rPr>
        <w:t xml:space="preserve">полноценно урегулировать все особенности взаимосвязи предприятий ТЭК, отношений субъектов экономического процесса в </w:t>
      </w:r>
      <w:r w:rsidR="008610C4">
        <w:rPr>
          <w:rFonts w:ascii="Times New Roman" w:hAnsi="Times New Roman" w:cs="Times New Roman"/>
          <w:sz w:val="28"/>
          <w:szCs w:val="28"/>
        </w:rPr>
        <w:t xml:space="preserve">сфере </w:t>
      </w:r>
      <w:r w:rsidR="003F18BA">
        <w:rPr>
          <w:rFonts w:ascii="Times New Roman" w:hAnsi="Times New Roman" w:cs="Times New Roman"/>
          <w:sz w:val="28"/>
          <w:szCs w:val="28"/>
        </w:rPr>
        <w:t>ТЭК</w:t>
      </w:r>
      <w:r w:rsidR="003E3D06">
        <w:rPr>
          <w:rFonts w:ascii="Times New Roman" w:hAnsi="Times New Roman" w:cs="Times New Roman"/>
          <w:sz w:val="28"/>
          <w:szCs w:val="28"/>
        </w:rPr>
        <w:t xml:space="preserve"> в отдельно взятых нормативных актах</w:t>
      </w:r>
      <w:r w:rsidR="00FE0BC1">
        <w:rPr>
          <w:rFonts w:ascii="Times New Roman" w:hAnsi="Times New Roman" w:cs="Times New Roman"/>
          <w:sz w:val="28"/>
          <w:szCs w:val="28"/>
        </w:rPr>
        <w:t xml:space="preserve">. Это, </w:t>
      </w:r>
      <w:r w:rsidR="003E3D06">
        <w:rPr>
          <w:rFonts w:ascii="Times New Roman" w:hAnsi="Times New Roman" w:cs="Times New Roman"/>
          <w:sz w:val="28"/>
          <w:szCs w:val="28"/>
        </w:rPr>
        <w:t xml:space="preserve">как было указано ранее, связано, </w:t>
      </w:r>
      <w:r w:rsidR="00FE0BC1">
        <w:rPr>
          <w:rFonts w:ascii="Times New Roman" w:hAnsi="Times New Roman" w:cs="Times New Roman"/>
          <w:sz w:val="28"/>
          <w:szCs w:val="28"/>
        </w:rPr>
        <w:t>в том числе</w:t>
      </w:r>
      <w:r w:rsidR="003E3D06">
        <w:rPr>
          <w:rFonts w:ascii="Times New Roman" w:hAnsi="Times New Roman" w:cs="Times New Roman"/>
          <w:sz w:val="28"/>
          <w:szCs w:val="28"/>
        </w:rPr>
        <w:t>,</w:t>
      </w:r>
      <w:r w:rsidR="00FE0BC1">
        <w:rPr>
          <w:rFonts w:ascii="Times New Roman" w:hAnsi="Times New Roman" w:cs="Times New Roman"/>
          <w:sz w:val="28"/>
          <w:szCs w:val="28"/>
        </w:rPr>
        <w:t xml:space="preserve"> с отсутствием легального определения топливно-энергетического комплекса Российской Федерации. </w:t>
      </w:r>
    </w:p>
    <w:p w:rsidR="003E3D06" w:rsidRDefault="003E3D06" w:rsidP="00FE0B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предлагаются различные подходы к устранению вышеуказанных недостатков. П.Г. </w:t>
      </w:r>
      <w:proofErr w:type="spellStart"/>
      <w:r>
        <w:rPr>
          <w:rFonts w:ascii="Times New Roman" w:hAnsi="Times New Roman" w:cs="Times New Roman"/>
          <w:sz w:val="28"/>
          <w:szCs w:val="28"/>
        </w:rPr>
        <w:t>Лахно</w:t>
      </w:r>
      <w:proofErr w:type="spellEnd"/>
      <w:r>
        <w:rPr>
          <w:rFonts w:ascii="Times New Roman" w:hAnsi="Times New Roman" w:cs="Times New Roman"/>
          <w:sz w:val="28"/>
          <w:szCs w:val="28"/>
        </w:rPr>
        <w:t xml:space="preserve"> видит возможность их устранения в кодификации законодательства в сфере ТЭК, </w:t>
      </w:r>
      <w:r w:rsidR="00656F9F">
        <w:rPr>
          <w:rFonts w:ascii="Times New Roman" w:hAnsi="Times New Roman" w:cs="Times New Roman"/>
          <w:sz w:val="28"/>
          <w:szCs w:val="28"/>
        </w:rPr>
        <w:t xml:space="preserve">в </w:t>
      </w:r>
      <w:r>
        <w:rPr>
          <w:rFonts w:ascii="Times New Roman" w:hAnsi="Times New Roman" w:cs="Times New Roman"/>
          <w:sz w:val="28"/>
          <w:szCs w:val="28"/>
        </w:rPr>
        <w:t>переходе от регулирования отдельных сторон деятельности к единой унифицированной системе правового регулирования.</w:t>
      </w:r>
      <w:r w:rsidR="0037569B" w:rsidRPr="008610C4">
        <w:rPr>
          <w:rStyle w:val="a5"/>
          <w:rFonts w:ascii="Times New Roman" w:hAnsi="Times New Roman" w:cs="Times New Roman"/>
          <w:sz w:val="20"/>
          <w:szCs w:val="20"/>
        </w:rPr>
        <w:footnoteReference w:id="47"/>
      </w:r>
      <w:r w:rsidR="00A41052">
        <w:rPr>
          <w:rFonts w:ascii="Times New Roman" w:hAnsi="Times New Roman" w:cs="Times New Roman"/>
          <w:sz w:val="28"/>
          <w:szCs w:val="28"/>
        </w:rPr>
        <w:t xml:space="preserve"> В связи с этим </w:t>
      </w:r>
      <w:r w:rsidR="00B55C35">
        <w:rPr>
          <w:rFonts w:ascii="Times New Roman" w:hAnsi="Times New Roman" w:cs="Times New Roman"/>
          <w:sz w:val="28"/>
          <w:szCs w:val="28"/>
        </w:rPr>
        <w:t>он</w:t>
      </w:r>
      <w:r w:rsidR="00A41052">
        <w:rPr>
          <w:rFonts w:ascii="Times New Roman" w:hAnsi="Times New Roman" w:cs="Times New Roman"/>
          <w:sz w:val="28"/>
          <w:szCs w:val="28"/>
        </w:rPr>
        <w:t xml:space="preserve"> предлагает создание Энергетического кодекса Российской Федерации. Как отмечает Петр </w:t>
      </w:r>
      <w:proofErr w:type="spellStart"/>
      <w:r w:rsidR="00A41052">
        <w:rPr>
          <w:rFonts w:ascii="Times New Roman" w:hAnsi="Times New Roman" w:cs="Times New Roman"/>
          <w:sz w:val="28"/>
          <w:szCs w:val="28"/>
        </w:rPr>
        <w:t>Гордеевич</w:t>
      </w:r>
      <w:proofErr w:type="spellEnd"/>
      <w:r w:rsidR="00A41052">
        <w:rPr>
          <w:rFonts w:ascii="Times New Roman" w:hAnsi="Times New Roman" w:cs="Times New Roman"/>
          <w:sz w:val="28"/>
          <w:szCs w:val="28"/>
        </w:rPr>
        <w:t xml:space="preserve">, «Энергетический кодекс следует рассматривать как обобщающий акт и как основу дальнейшего формирования системы законодательства в области производства и потребления топливно-энергетических ресурсов и энергетических услуг в стране. Положение Энергетического кодекса должны отражать особенности и специфику функционирования предприятий энергетики, </w:t>
      </w:r>
      <w:r w:rsidR="009E384B">
        <w:rPr>
          <w:rFonts w:ascii="Times New Roman" w:hAnsi="Times New Roman" w:cs="Times New Roman"/>
          <w:sz w:val="28"/>
          <w:szCs w:val="28"/>
        </w:rPr>
        <w:t>соде</w:t>
      </w:r>
      <w:r w:rsidR="00A41052">
        <w:rPr>
          <w:rFonts w:ascii="Times New Roman" w:hAnsi="Times New Roman" w:cs="Times New Roman"/>
          <w:sz w:val="28"/>
          <w:szCs w:val="28"/>
        </w:rPr>
        <w:t>ржать формулировки основных юридических понятий в сфере энергетики, определение федеральных энергетических систем, формулировку и раскрытие юридических форм и методов энергетической безопаснос</w:t>
      </w:r>
      <w:r w:rsidR="009E384B">
        <w:rPr>
          <w:rFonts w:ascii="Times New Roman" w:hAnsi="Times New Roman" w:cs="Times New Roman"/>
          <w:sz w:val="28"/>
          <w:szCs w:val="28"/>
        </w:rPr>
        <w:t>ти страны, создание правовых усл</w:t>
      </w:r>
      <w:r w:rsidR="00A41052">
        <w:rPr>
          <w:rFonts w:ascii="Times New Roman" w:hAnsi="Times New Roman" w:cs="Times New Roman"/>
          <w:sz w:val="28"/>
          <w:szCs w:val="28"/>
        </w:rPr>
        <w:t>овий для инвестиционной привлекательности, следовательно, высокотехнологичного развития предприятий и организаций энергетики, партнерства государства и бизнеса. Энергетический кодекс должен стать объединяющим, стержневым нормативно-правовым актом, устанавливающим правовой энергетический порядок Российской Федерации»</w:t>
      </w:r>
      <w:r w:rsidR="00A41052" w:rsidRPr="00A41052">
        <w:rPr>
          <w:rStyle w:val="a5"/>
          <w:rFonts w:ascii="Times New Roman" w:hAnsi="Times New Roman" w:cs="Times New Roman"/>
          <w:sz w:val="20"/>
          <w:szCs w:val="20"/>
        </w:rPr>
        <w:footnoteReference w:id="48"/>
      </w:r>
      <w:r w:rsidR="00A41052">
        <w:rPr>
          <w:rFonts w:ascii="Times New Roman" w:hAnsi="Times New Roman" w:cs="Times New Roman"/>
          <w:sz w:val="28"/>
          <w:szCs w:val="28"/>
        </w:rPr>
        <w:t>.</w:t>
      </w:r>
    </w:p>
    <w:p w:rsidR="0074520C" w:rsidRDefault="00993E32" w:rsidP="002A75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w:t>
      </w:r>
      <w:r w:rsidR="00F4056B">
        <w:rPr>
          <w:rFonts w:ascii="Times New Roman" w:hAnsi="Times New Roman" w:cs="Times New Roman"/>
          <w:sz w:val="28"/>
          <w:szCs w:val="28"/>
        </w:rPr>
        <w:t xml:space="preserve">еобходимость принятие </w:t>
      </w:r>
      <w:proofErr w:type="spellStart"/>
      <w:r w:rsidR="00F4056B">
        <w:rPr>
          <w:rFonts w:ascii="Times New Roman" w:hAnsi="Times New Roman" w:cs="Times New Roman"/>
          <w:sz w:val="28"/>
          <w:szCs w:val="28"/>
        </w:rPr>
        <w:t>системообразующего</w:t>
      </w:r>
      <w:proofErr w:type="spellEnd"/>
      <w:r w:rsidR="00F4056B">
        <w:rPr>
          <w:rFonts w:ascii="Times New Roman" w:hAnsi="Times New Roman" w:cs="Times New Roman"/>
          <w:sz w:val="28"/>
          <w:szCs w:val="28"/>
        </w:rPr>
        <w:t xml:space="preserve"> нормативно-правового акта, посвященного всему ТЭК в целом</w:t>
      </w:r>
      <w:r>
        <w:rPr>
          <w:rFonts w:ascii="Times New Roman" w:hAnsi="Times New Roman" w:cs="Times New Roman"/>
          <w:sz w:val="28"/>
          <w:szCs w:val="28"/>
        </w:rPr>
        <w:t>, указывает</w:t>
      </w:r>
      <w:r w:rsidR="00833853">
        <w:rPr>
          <w:rFonts w:ascii="Times New Roman" w:hAnsi="Times New Roman" w:cs="Times New Roman"/>
          <w:sz w:val="28"/>
          <w:szCs w:val="28"/>
        </w:rPr>
        <w:t xml:space="preserve"> и</w:t>
      </w:r>
      <w:r w:rsidR="002A7554">
        <w:rPr>
          <w:rFonts w:ascii="Times New Roman" w:hAnsi="Times New Roman" w:cs="Times New Roman"/>
          <w:sz w:val="28"/>
          <w:szCs w:val="28"/>
        </w:rPr>
        <w:t xml:space="preserve"> </w:t>
      </w:r>
      <w:r w:rsidR="00833853">
        <w:rPr>
          <w:rFonts w:ascii="Times New Roman" w:hAnsi="Times New Roman" w:cs="Times New Roman"/>
          <w:sz w:val="28"/>
          <w:szCs w:val="28"/>
        </w:rPr>
        <w:t xml:space="preserve">В.Ф. </w:t>
      </w:r>
      <w:proofErr w:type="spellStart"/>
      <w:r w:rsidR="00833853">
        <w:rPr>
          <w:rFonts w:ascii="Times New Roman" w:hAnsi="Times New Roman" w:cs="Times New Roman"/>
          <w:sz w:val="28"/>
          <w:szCs w:val="28"/>
        </w:rPr>
        <w:t>Попондопуло</w:t>
      </w:r>
      <w:proofErr w:type="spellEnd"/>
      <w:r w:rsidR="00833853">
        <w:rPr>
          <w:rFonts w:ascii="Times New Roman" w:hAnsi="Times New Roman" w:cs="Times New Roman"/>
          <w:sz w:val="28"/>
          <w:szCs w:val="28"/>
        </w:rPr>
        <w:t>. Он отмечает значимость</w:t>
      </w:r>
      <w:r>
        <w:rPr>
          <w:rFonts w:ascii="Times New Roman" w:hAnsi="Times New Roman" w:cs="Times New Roman"/>
          <w:sz w:val="28"/>
          <w:szCs w:val="28"/>
        </w:rPr>
        <w:t xml:space="preserve"> унификации энергетического законодательства, которая </w:t>
      </w:r>
      <w:r w:rsidR="00833853">
        <w:rPr>
          <w:rFonts w:ascii="Times New Roman" w:hAnsi="Times New Roman" w:cs="Times New Roman"/>
          <w:sz w:val="28"/>
          <w:szCs w:val="28"/>
        </w:rPr>
        <w:lastRenderedPageBreak/>
        <w:t>должна привести</w:t>
      </w:r>
      <w:r>
        <w:rPr>
          <w:rFonts w:ascii="Times New Roman" w:hAnsi="Times New Roman" w:cs="Times New Roman"/>
          <w:sz w:val="28"/>
          <w:szCs w:val="28"/>
        </w:rPr>
        <w:t xml:space="preserve"> к упрощению структур</w:t>
      </w:r>
      <w:r w:rsidR="00833853">
        <w:rPr>
          <w:rFonts w:ascii="Times New Roman" w:hAnsi="Times New Roman" w:cs="Times New Roman"/>
          <w:sz w:val="28"/>
          <w:szCs w:val="28"/>
        </w:rPr>
        <w:t>ы законодательства</w:t>
      </w:r>
      <w:r w:rsidR="00EA0069">
        <w:rPr>
          <w:rFonts w:ascii="Times New Roman" w:hAnsi="Times New Roman" w:cs="Times New Roman"/>
          <w:sz w:val="28"/>
          <w:szCs w:val="28"/>
        </w:rPr>
        <w:t>,</w:t>
      </w:r>
      <w:r w:rsidR="00833853">
        <w:rPr>
          <w:rFonts w:ascii="Times New Roman" w:hAnsi="Times New Roman" w:cs="Times New Roman"/>
          <w:sz w:val="28"/>
          <w:szCs w:val="28"/>
        </w:rPr>
        <w:t xml:space="preserve"> и тем самым </w:t>
      </w:r>
      <w:r>
        <w:rPr>
          <w:rFonts w:ascii="Times New Roman" w:hAnsi="Times New Roman" w:cs="Times New Roman"/>
          <w:sz w:val="28"/>
          <w:szCs w:val="28"/>
        </w:rPr>
        <w:t>- к установлению общих и стабильных требований, предъявляемых к участникам экономической жизни</w:t>
      </w:r>
      <w:r w:rsidR="00833853" w:rsidRPr="00EA0069">
        <w:rPr>
          <w:rStyle w:val="a5"/>
          <w:rFonts w:ascii="Times New Roman" w:hAnsi="Times New Roman" w:cs="Times New Roman"/>
          <w:sz w:val="20"/>
          <w:szCs w:val="20"/>
        </w:rPr>
        <w:footnoteReference w:id="49"/>
      </w:r>
      <w:r>
        <w:rPr>
          <w:rFonts w:ascii="Times New Roman" w:hAnsi="Times New Roman" w:cs="Times New Roman"/>
          <w:sz w:val="28"/>
          <w:szCs w:val="28"/>
        </w:rPr>
        <w:t>.</w:t>
      </w:r>
      <w:r w:rsidR="003849D0">
        <w:rPr>
          <w:rFonts w:ascii="Times New Roman" w:hAnsi="Times New Roman" w:cs="Times New Roman"/>
          <w:sz w:val="28"/>
          <w:szCs w:val="28"/>
        </w:rPr>
        <w:t xml:space="preserve"> При этом</w:t>
      </w:r>
      <w:r w:rsidR="00833853">
        <w:rPr>
          <w:rFonts w:ascii="Times New Roman" w:hAnsi="Times New Roman" w:cs="Times New Roman"/>
          <w:sz w:val="28"/>
          <w:szCs w:val="28"/>
        </w:rPr>
        <w:t xml:space="preserve"> Владимир Федорович с настороженностью относится к такой форме унифицированного акта, регулирующего ТЭК, как Энергетический кодекс РФ. Причиной тому является осо</w:t>
      </w:r>
      <w:r w:rsidR="00F350F5">
        <w:rPr>
          <w:rFonts w:ascii="Times New Roman" w:hAnsi="Times New Roman" w:cs="Times New Roman"/>
          <w:sz w:val="28"/>
          <w:szCs w:val="28"/>
        </w:rPr>
        <w:t>бенность кодифицированного акта, который, как правило, содержит нормы од</w:t>
      </w:r>
      <w:r w:rsidR="009F3D84">
        <w:rPr>
          <w:rFonts w:ascii="Times New Roman" w:hAnsi="Times New Roman" w:cs="Times New Roman"/>
          <w:sz w:val="28"/>
          <w:szCs w:val="28"/>
        </w:rPr>
        <w:t>ной отраслевой принадлежности, разделенные на Общую часть и Особенную часть кодекса. При этом комплексность закона предполагает наличие норм раз</w:t>
      </w:r>
      <w:r w:rsidR="009E29A0">
        <w:rPr>
          <w:rFonts w:ascii="Times New Roman" w:hAnsi="Times New Roman" w:cs="Times New Roman"/>
          <w:sz w:val="28"/>
          <w:szCs w:val="28"/>
        </w:rPr>
        <w:t>личной отраслевой принадлежности</w:t>
      </w:r>
      <w:r w:rsidR="009F3D84">
        <w:rPr>
          <w:rFonts w:ascii="Times New Roman" w:hAnsi="Times New Roman" w:cs="Times New Roman"/>
          <w:sz w:val="28"/>
          <w:szCs w:val="28"/>
        </w:rPr>
        <w:t xml:space="preserve"> (хотя и в совокупности регулирующих сферу ТЭК), что </w:t>
      </w:r>
      <w:r w:rsidR="008E012A">
        <w:rPr>
          <w:rFonts w:ascii="Times New Roman" w:hAnsi="Times New Roman" w:cs="Times New Roman"/>
          <w:sz w:val="28"/>
          <w:szCs w:val="28"/>
        </w:rPr>
        <w:t xml:space="preserve">может </w:t>
      </w:r>
      <w:r w:rsidR="009F3D84">
        <w:rPr>
          <w:rFonts w:ascii="Times New Roman" w:hAnsi="Times New Roman" w:cs="Times New Roman"/>
          <w:sz w:val="28"/>
          <w:szCs w:val="28"/>
        </w:rPr>
        <w:t>затруднит</w:t>
      </w:r>
      <w:r w:rsidR="008E012A">
        <w:rPr>
          <w:rFonts w:ascii="Times New Roman" w:hAnsi="Times New Roman" w:cs="Times New Roman"/>
          <w:sz w:val="28"/>
          <w:szCs w:val="28"/>
        </w:rPr>
        <w:t>ь</w:t>
      </w:r>
      <w:r w:rsidR="009F3D84">
        <w:rPr>
          <w:rFonts w:ascii="Times New Roman" w:hAnsi="Times New Roman" w:cs="Times New Roman"/>
          <w:sz w:val="28"/>
          <w:szCs w:val="28"/>
        </w:rPr>
        <w:t xml:space="preserve"> группирование этих норм в Общую и Особенную часть кодекса. В связи с указанным, по мнению В.Ф. </w:t>
      </w:r>
      <w:proofErr w:type="spellStart"/>
      <w:r w:rsidR="009F3D84">
        <w:rPr>
          <w:rFonts w:ascii="Times New Roman" w:hAnsi="Times New Roman" w:cs="Times New Roman"/>
          <w:sz w:val="28"/>
          <w:szCs w:val="28"/>
        </w:rPr>
        <w:t>Попондопуло</w:t>
      </w:r>
      <w:proofErr w:type="spellEnd"/>
      <w:r w:rsidR="009F3D84">
        <w:rPr>
          <w:rFonts w:ascii="Times New Roman" w:hAnsi="Times New Roman" w:cs="Times New Roman"/>
          <w:sz w:val="28"/>
          <w:szCs w:val="28"/>
        </w:rPr>
        <w:t>, необходимо принятие не Энергетического кодекса, а некодифицированного федерального закона, регулирующего отношения в сфере ТЭК</w:t>
      </w:r>
      <w:r w:rsidR="009F3D84" w:rsidRPr="009F3D84">
        <w:rPr>
          <w:rStyle w:val="a5"/>
          <w:rFonts w:ascii="Times New Roman" w:hAnsi="Times New Roman" w:cs="Times New Roman"/>
          <w:sz w:val="20"/>
          <w:szCs w:val="20"/>
        </w:rPr>
        <w:footnoteReference w:id="50"/>
      </w:r>
      <w:r w:rsidR="009F3D84">
        <w:rPr>
          <w:rFonts w:ascii="Times New Roman" w:hAnsi="Times New Roman" w:cs="Times New Roman"/>
          <w:sz w:val="28"/>
          <w:szCs w:val="28"/>
        </w:rPr>
        <w:t>.</w:t>
      </w:r>
    </w:p>
    <w:p w:rsidR="00FD5483" w:rsidRDefault="009F3D84" w:rsidP="00FD54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наш взгляд, вопрос формы такого системообразующего закона для сферы ТЭК является второстепенным, поскольку видится возможность принятия данно</w:t>
      </w:r>
      <w:r w:rsidR="00DA7CE5">
        <w:rPr>
          <w:rFonts w:ascii="Times New Roman" w:hAnsi="Times New Roman" w:cs="Times New Roman"/>
          <w:sz w:val="28"/>
          <w:szCs w:val="28"/>
        </w:rPr>
        <w:t>го закона как в форме кодекса</w:t>
      </w:r>
      <w:r w:rsidR="00087887">
        <w:rPr>
          <w:rFonts w:ascii="Times New Roman" w:hAnsi="Times New Roman" w:cs="Times New Roman"/>
          <w:sz w:val="28"/>
          <w:szCs w:val="28"/>
        </w:rPr>
        <w:t>,</w:t>
      </w:r>
      <w:r w:rsidR="00DA7CE5">
        <w:rPr>
          <w:rFonts w:ascii="Times New Roman" w:hAnsi="Times New Roman" w:cs="Times New Roman"/>
          <w:sz w:val="28"/>
          <w:szCs w:val="28"/>
        </w:rPr>
        <w:t xml:space="preserve"> так и не в кодифицированной форме. Важнее, конечно, содержание данного нормативного акта. По сути, он должен быть общим для всех отраслей ТЭК, провозглашать общие принципы политики государства в сфере ТЭК, принципы функционирования энергетической системы России. Закон должен определять основу энергетической </w:t>
      </w:r>
      <w:r w:rsidR="00422B48">
        <w:rPr>
          <w:rFonts w:ascii="Times New Roman" w:hAnsi="Times New Roman" w:cs="Times New Roman"/>
          <w:sz w:val="28"/>
          <w:szCs w:val="28"/>
        </w:rPr>
        <w:t>и экологической безопасности страны</w:t>
      </w:r>
      <w:r w:rsidR="00DA7CE5">
        <w:rPr>
          <w:rFonts w:ascii="Times New Roman" w:hAnsi="Times New Roman" w:cs="Times New Roman"/>
          <w:sz w:val="28"/>
          <w:szCs w:val="28"/>
        </w:rPr>
        <w:t xml:space="preserve">, правила доступа к энергетической инфраструктуре, принципы применения тарифного метода регулирования цен на энергетические ресурсы. </w:t>
      </w:r>
      <w:r w:rsidR="006E4377">
        <w:rPr>
          <w:rFonts w:ascii="Times New Roman" w:hAnsi="Times New Roman" w:cs="Times New Roman"/>
          <w:sz w:val="28"/>
          <w:szCs w:val="28"/>
        </w:rPr>
        <w:t>О</w:t>
      </w:r>
      <w:r w:rsidR="00DA7CE5">
        <w:rPr>
          <w:rFonts w:ascii="Times New Roman" w:hAnsi="Times New Roman" w:cs="Times New Roman"/>
          <w:sz w:val="28"/>
          <w:szCs w:val="28"/>
        </w:rPr>
        <w:t>тдельную главу</w:t>
      </w:r>
      <w:r w:rsidR="008D3562">
        <w:rPr>
          <w:rFonts w:ascii="Times New Roman" w:hAnsi="Times New Roman" w:cs="Times New Roman"/>
          <w:sz w:val="28"/>
          <w:szCs w:val="28"/>
        </w:rPr>
        <w:t xml:space="preserve"> данного закона необходимо посвя</w:t>
      </w:r>
      <w:r w:rsidR="00DA7CE5">
        <w:rPr>
          <w:rFonts w:ascii="Times New Roman" w:hAnsi="Times New Roman" w:cs="Times New Roman"/>
          <w:sz w:val="28"/>
          <w:szCs w:val="28"/>
        </w:rPr>
        <w:t xml:space="preserve">тить </w:t>
      </w:r>
      <w:r w:rsidR="006E4377">
        <w:rPr>
          <w:rFonts w:ascii="Times New Roman" w:hAnsi="Times New Roman" w:cs="Times New Roman"/>
          <w:sz w:val="28"/>
          <w:szCs w:val="28"/>
        </w:rPr>
        <w:t xml:space="preserve">вопросам доступа иностранных инвесторов в ТЭК РФ, </w:t>
      </w:r>
      <w:r w:rsidR="00DA7CE5">
        <w:rPr>
          <w:rFonts w:ascii="Times New Roman" w:hAnsi="Times New Roman" w:cs="Times New Roman"/>
          <w:sz w:val="28"/>
          <w:szCs w:val="28"/>
        </w:rPr>
        <w:t>формам инвестирования</w:t>
      </w:r>
      <w:r w:rsidR="00FD5483">
        <w:rPr>
          <w:rFonts w:ascii="Times New Roman" w:hAnsi="Times New Roman" w:cs="Times New Roman"/>
          <w:sz w:val="28"/>
          <w:szCs w:val="28"/>
        </w:rPr>
        <w:t xml:space="preserve"> в энерг</w:t>
      </w:r>
      <w:r w:rsidR="001E3A84">
        <w:rPr>
          <w:rFonts w:ascii="Times New Roman" w:hAnsi="Times New Roman" w:cs="Times New Roman"/>
          <w:sz w:val="28"/>
          <w:szCs w:val="28"/>
        </w:rPr>
        <w:t>етический сектор</w:t>
      </w:r>
      <w:r w:rsidR="00FD5483">
        <w:rPr>
          <w:rFonts w:ascii="Times New Roman" w:hAnsi="Times New Roman" w:cs="Times New Roman"/>
          <w:sz w:val="28"/>
          <w:szCs w:val="28"/>
        </w:rPr>
        <w:t>. Речь идет о таких формах как участие в уставном капита</w:t>
      </w:r>
      <w:r w:rsidR="00CA7BED">
        <w:rPr>
          <w:rFonts w:ascii="Times New Roman" w:hAnsi="Times New Roman" w:cs="Times New Roman"/>
          <w:sz w:val="28"/>
          <w:szCs w:val="28"/>
        </w:rPr>
        <w:t>ле юридических лиц в сфере ТЭК,</w:t>
      </w:r>
      <w:r w:rsidR="00D96CE3">
        <w:rPr>
          <w:rFonts w:ascii="Times New Roman" w:hAnsi="Times New Roman" w:cs="Times New Roman"/>
          <w:sz w:val="28"/>
          <w:szCs w:val="28"/>
        </w:rPr>
        <w:t xml:space="preserve"> договорных форма инвестирования</w:t>
      </w:r>
      <w:r w:rsidR="00FD5483">
        <w:rPr>
          <w:rFonts w:ascii="Times New Roman" w:hAnsi="Times New Roman" w:cs="Times New Roman"/>
          <w:sz w:val="28"/>
          <w:szCs w:val="28"/>
        </w:rPr>
        <w:t>.</w:t>
      </w:r>
    </w:p>
    <w:p w:rsidR="00BC78EA" w:rsidRDefault="006A2863" w:rsidP="00BC78E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Принятие подобного закона и отражение в нем базовых принципов функционирования российского ТЭК, общих для всех его отраслей, позволит систематизировать законодательство в сфере ТЭК, сделает его более прозрачным и понятным, что несомненно будет благоприятствовать инвестиционной привлекательности российского энергетического сектора как для внутреннего</w:t>
      </w:r>
      <w:r w:rsidR="00BC78EA">
        <w:rPr>
          <w:rFonts w:ascii="Times New Roman" w:hAnsi="Times New Roman" w:cs="Times New Roman"/>
          <w:sz w:val="28"/>
          <w:szCs w:val="28"/>
        </w:rPr>
        <w:t xml:space="preserve"> инвестора, так и для внешнего.</w:t>
      </w:r>
    </w:p>
    <w:p w:rsidR="00F31F4F" w:rsidRPr="00550928" w:rsidRDefault="00CE28DE" w:rsidP="005509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Применительно к иностранной инвестиционной деятельности</w:t>
      </w:r>
      <w:r w:rsidR="006A2863">
        <w:rPr>
          <w:rFonts w:ascii="Times New Roman" w:hAnsi="Times New Roman" w:cs="Times New Roman"/>
          <w:sz w:val="28"/>
          <w:szCs w:val="28"/>
        </w:rPr>
        <w:t>, р</w:t>
      </w:r>
      <w:r w:rsidR="00FD5483">
        <w:rPr>
          <w:rFonts w:ascii="Times New Roman" w:hAnsi="Times New Roman" w:cs="Times New Roman"/>
          <w:sz w:val="28"/>
          <w:szCs w:val="28"/>
        </w:rPr>
        <w:t>ассмотренное законодательство в сфере ТЭК</w:t>
      </w:r>
      <w:r w:rsidR="00F34974" w:rsidRPr="00F34974">
        <w:rPr>
          <w:rFonts w:ascii="Times New Roman" w:hAnsi="Times New Roman" w:cs="Times New Roman"/>
          <w:sz w:val="28"/>
          <w:szCs w:val="28"/>
        </w:rPr>
        <w:t xml:space="preserve"> </w:t>
      </w:r>
      <w:r w:rsidR="00FD5483">
        <w:rPr>
          <w:rFonts w:ascii="Times New Roman" w:hAnsi="Times New Roman" w:cs="Times New Roman"/>
          <w:sz w:val="28"/>
          <w:szCs w:val="28"/>
        </w:rPr>
        <w:t xml:space="preserve">не конкретизирует возможность </w:t>
      </w:r>
      <w:r w:rsidR="00FE0BC1">
        <w:rPr>
          <w:rFonts w:ascii="Times New Roman" w:hAnsi="Times New Roman" w:cs="Times New Roman"/>
          <w:sz w:val="28"/>
          <w:szCs w:val="28"/>
        </w:rPr>
        <w:t xml:space="preserve">участия </w:t>
      </w:r>
      <w:r w:rsidR="00FD5483">
        <w:rPr>
          <w:rFonts w:ascii="Times New Roman" w:hAnsi="Times New Roman" w:cs="Times New Roman"/>
          <w:sz w:val="28"/>
          <w:szCs w:val="28"/>
        </w:rPr>
        <w:t xml:space="preserve">иностранных резидентов </w:t>
      </w:r>
      <w:r>
        <w:rPr>
          <w:rFonts w:ascii="Times New Roman" w:hAnsi="Times New Roman" w:cs="Times New Roman"/>
          <w:sz w:val="28"/>
          <w:szCs w:val="28"/>
        </w:rPr>
        <w:t>в отношениях в сфере ТЭК</w:t>
      </w:r>
      <w:r w:rsidR="0090136A">
        <w:rPr>
          <w:rFonts w:ascii="Times New Roman" w:hAnsi="Times New Roman" w:cs="Times New Roman"/>
          <w:sz w:val="28"/>
          <w:szCs w:val="28"/>
        </w:rPr>
        <w:t xml:space="preserve"> РФ</w:t>
      </w:r>
      <w:r>
        <w:rPr>
          <w:rFonts w:ascii="Times New Roman" w:hAnsi="Times New Roman" w:cs="Times New Roman"/>
          <w:sz w:val="28"/>
          <w:szCs w:val="28"/>
        </w:rPr>
        <w:t xml:space="preserve">. </w:t>
      </w:r>
      <w:r w:rsidR="00FD5483">
        <w:rPr>
          <w:rFonts w:ascii="Times New Roman" w:hAnsi="Times New Roman" w:cs="Times New Roman"/>
          <w:sz w:val="28"/>
          <w:szCs w:val="28"/>
        </w:rPr>
        <w:t>Для того</w:t>
      </w:r>
      <w:proofErr w:type="gramStart"/>
      <w:r w:rsidR="00FD5483">
        <w:rPr>
          <w:rFonts w:ascii="Times New Roman" w:hAnsi="Times New Roman" w:cs="Times New Roman"/>
          <w:sz w:val="28"/>
          <w:szCs w:val="28"/>
        </w:rPr>
        <w:t>,</w:t>
      </w:r>
      <w:proofErr w:type="gramEnd"/>
      <w:r w:rsidR="00FD5483">
        <w:rPr>
          <w:rFonts w:ascii="Times New Roman" w:hAnsi="Times New Roman" w:cs="Times New Roman"/>
          <w:sz w:val="28"/>
          <w:szCs w:val="28"/>
        </w:rPr>
        <w:t xml:space="preserve"> чтобы </w:t>
      </w:r>
      <w:r w:rsidR="00423BB5">
        <w:rPr>
          <w:rFonts w:ascii="Times New Roman" w:hAnsi="Times New Roman" w:cs="Times New Roman"/>
          <w:sz w:val="28"/>
          <w:szCs w:val="28"/>
        </w:rPr>
        <w:t xml:space="preserve">выяснить специфику </w:t>
      </w:r>
      <w:r w:rsidR="003F1ACA">
        <w:rPr>
          <w:rFonts w:ascii="Times New Roman" w:hAnsi="Times New Roman" w:cs="Times New Roman"/>
          <w:sz w:val="28"/>
          <w:szCs w:val="28"/>
        </w:rPr>
        <w:t>осуществления иностранной инвестиционной деятельности в ТЭК РФ</w:t>
      </w:r>
      <w:r w:rsidR="006A2863">
        <w:rPr>
          <w:rFonts w:ascii="Times New Roman" w:hAnsi="Times New Roman" w:cs="Times New Roman"/>
          <w:sz w:val="28"/>
          <w:szCs w:val="28"/>
        </w:rPr>
        <w:t>,</w:t>
      </w:r>
      <w:r w:rsidR="00FD5483">
        <w:rPr>
          <w:rFonts w:ascii="Times New Roman" w:hAnsi="Times New Roman" w:cs="Times New Roman"/>
          <w:sz w:val="28"/>
          <w:szCs w:val="28"/>
        </w:rPr>
        <w:t xml:space="preserve"> необходимо обратиться к законодательству</w:t>
      </w:r>
      <w:r w:rsidR="006A2863">
        <w:rPr>
          <w:rFonts w:ascii="Times New Roman" w:hAnsi="Times New Roman" w:cs="Times New Roman"/>
          <w:sz w:val="28"/>
          <w:szCs w:val="28"/>
        </w:rPr>
        <w:t xml:space="preserve"> Российской Федерации</w:t>
      </w:r>
      <w:r w:rsidR="00FD5483">
        <w:rPr>
          <w:rFonts w:ascii="Times New Roman" w:hAnsi="Times New Roman" w:cs="Times New Roman"/>
          <w:sz w:val="28"/>
          <w:szCs w:val="28"/>
        </w:rPr>
        <w:t>, посвященному иностранным инвестиц</w:t>
      </w:r>
      <w:r w:rsidR="003F1ACA">
        <w:rPr>
          <w:rFonts w:ascii="Times New Roman" w:hAnsi="Times New Roman" w:cs="Times New Roman"/>
          <w:sz w:val="28"/>
          <w:szCs w:val="28"/>
        </w:rPr>
        <w:t>иям.</w:t>
      </w:r>
    </w:p>
    <w:p w:rsidR="00F31F4F" w:rsidRPr="00550928" w:rsidRDefault="006A4D30" w:rsidP="00550928">
      <w:pPr>
        <w:pStyle w:val="1"/>
        <w:jc w:val="center"/>
        <w:rPr>
          <w:rFonts w:ascii="Times New Roman" w:hAnsi="Times New Roman" w:cs="Times New Roman"/>
          <w:color w:val="auto"/>
        </w:rPr>
      </w:pPr>
      <w:bookmarkStart w:id="4" w:name="_Toc450918006"/>
      <w:r w:rsidRPr="00550928">
        <w:rPr>
          <w:rFonts w:ascii="Times New Roman" w:hAnsi="Times New Roman" w:cs="Times New Roman"/>
          <w:color w:val="auto"/>
        </w:rPr>
        <w:t xml:space="preserve">§ </w:t>
      </w:r>
      <w:r w:rsidR="00FD396D" w:rsidRPr="00550928">
        <w:rPr>
          <w:rFonts w:ascii="Times New Roman" w:hAnsi="Times New Roman" w:cs="Times New Roman"/>
          <w:color w:val="auto"/>
        </w:rPr>
        <w:t>1.</w:t>
      </w:r>
      <w:r w:rsidRPr="00550928">
        <w:rPr>
          <w:rFonts w:ascii="Times New Roman" w:hAnsi="Times New Roman" w:cs="Times New Roman"/>
          <w:color w:val="auto"/>
        </w:rPr>
        <w:t xml:space="preserve">2. Нормативно-правовая основа осуществления иностранной инвестиционной деятельности </w:t>
      </w:r>
      <w:r w:rsidR="00236C81" w:rsidRPr="00550928">
        <w:rPr>
          <w:rFonts w:ascii="Times New Roman" w:hAnsi="Times New Roman" w:cs="Times New Roman"/>
          <w:color w:val="auto"/>
        </w:rPr>
        <w:t>в сфере топливно-энергетического комплекса Российской Федерации</w:t>
      </w:r>
      <w:bookmarkEnd w:id="4"/>
    </w:p>
    <w:p w:rsidR="00FD396D" w:rsidRDefault="00FD396D" w:rsidP="00FD396D">
      <w:pPr>
        <w:spacing w:line="360" w:lineRule="auto"/>
        <w:ind w:firstLine="709"/>
        <w:jc w:val="both"/>
        <w:rPr>
          <w:rFonts w:ascii="Times New Roman" w:hAnsi="Times New Roman" w:cs="Times New Roman"/>
          <w:sz w:val="28"/>
          <w:szCs w:val="28"/>
        </w:rPr>
      </w:pPr>
    </w:p>
    <w:p w:rsidR="00D67259" w:rsidRDefault="00F31F4F" w:rsidP="00D67259">
      <w:pPr>
        <w:spacing w:line="360" w:lineRule="auto"/>
        <w:ind w:firstLine="709"/>
        <w:jc w:val="both"/>
        <w:rPr>
          <w:rFonts w:ascii="Times New Roman" w:hAnsi="Times New Roman" w:cs="Times New Roman"/>
          <w:sz w:val="28"/>
          <w:szCs w:val="28"/>
        </w:rPr>
      </w:pPr>
      <w:r w:rsidRPr="00F31F4F">
        <w:rPr>
          <w:rFonts w:ascii="Times New Roman" w:hAnsi="Times New Roman" w:cs="Times New Roman"/>
          <w:sz w:val="28"/>
          <w:szCs w:val="28"/>
        </w:rPr>
        <w:t>Нормативно-пра</w:t>
      </w:r>
      <w:r>
        <w:rPr>
          <w:rFonts w:ascii="Times New Roman" w:hAnsi="Times New Roman" w:cs="Times New Roman"/>
          <w:sz w:val="28"/>
          <w:szCs w:val="28"/>
        </w:rPr>
        <w:t xml:space="preserve">вовое регулирование иностранной инвестиционной </w:t>
      </w:r>
      <w:r w:rsidRPr="00F31F4F">
        <w:rPr>
          <w:rFonts w:ascii="Times New Roman" w:hAnsi="Times New Roman" w:cs="Times New Roman"/>
          <w:sz w:val="28"/>
          <w:szCs w:val="28"/>
        </w:rPr>
        <w:t xml:space="preserve">деятельности основывается </w:t>
      </w:r>
      <w:r w:rsidR="00D67259">
        <w:rPr>
          <w:rFonts w:ascii="Times New Roman" w:hAnsi="Times New Roman" w:cs="Times New Roman"/>
          <w:sz w:val="28"/>
          <w:szCs w:val="28"/>
        </w:rPr>
        <w:t xml:space="preserve">как </w:t>
      </w:r>
      <w:r w:rsidRPr="00F31F4F">
        <w:rPr>
          <w:rFonts w:ascii="Times New Roman" w:hAnsi="Times New Roman" w:cs="Times New Roman"/>
          <w:sz w:val="28"/>
          <w:szCs w:val="28"/>
        </w:rPr>
        <w:t xml:space="preserve">на </w:t>
      </w:r>
      <w:r w:rsidR="00D67259">
        <w:rPr>
          <w:rFonts w:ascii="Times New Roman" w:hAnsi="Times New Roman" w:cs="Times New Roman"/>
          <w:sz w:val="28"/>
          <w:szCs w:val="28"/>
        </w:rPr>
        <w:t>законодательных</w:t>
      </w:r>
      <w:r w:rsidR="00406115">
        <w:rPr>
          <w:rFonts w:ascii="Times New Roman" w:hAnsi="Times New Roman" w:cs="Times New Roman"/>
          <w:sz w:val="28"/>
          <w:szCs w:val="28"/>
        </w:rPr>
        <w:t>,</w:t>
      </w:r>
      <w:r w:rsidR="00D67259">
        <w:rPr>
          <w:rFonts w:ascii="Times New Roman" w:hAnsi="Times New Roman" w:cs="Times New Roman"/>
          <w:sz w:val="28"/>
          <w:szCs w:val="28"/>
        </w:rPr>
        <w:t xml:space="preserve"> так и на подзаконных нормативно-правовых актах</w:t>
      </w:r>
      <w:r>
        <w:rPr>
          <w:rFonts w:ascii="Times New Roman" w:hAnsi="Times New Roman" w:cs="Times New Roman"/>
          <w:sz w:val="28"/>
          <w:szCs w:val="28"/>
        </w:rPr>
        <w:t>. Не ставя перед собой</w:t>
      </w:r>
      <w:r w:rsidRPr="00F31F4F">
        <w:rPr>
          <w:rFonts w:ascii="Times New Roman" w:hAnsi="Times New Roman" w:cs="Times New Roman"/>
          <w:sz w:val="28"/>
          <w:szCs w:val="28"/>
        </w:rPr>
        <w:t xml:space="preserve"> задачи проведения детального изучения положений нормативных </w:t>
      </w:r>
      <w:r>
        <w:rPr>
          <w:rFonts w:ascii="Times New Roman" w:hAnsi="Times New Roman" w:cs="Times New Roman"/>
          <w:sz w:val="28"/>
          <w:szCs w:val="28"/>
        </w:rPr>
        <w:t>правовых актов</w:t>
      </w:r>
      <w:r w:rsidR="00D67259">
        <w:rPr>
          <w:rFonts w:ascii="Times New Roman" w:hAnsi="Times New Roman" w:cs="Times New Roman"/>
          <w:sz w:val="28"/>
          <w:szCs w:val="28"/>
        </w:rPr>
        <w:t xml:space="preserve"> в сфере иностранной инвестиционной деятельности,</w:t>
      </w:r>
      <w:r>
        <w:rPr>
          <w:rFonts w:ascii="Times New Roman" w:hAnsi="Times New Roman" w:cs="Times New Roman"/>
          <w:sz w:val="28"/>
          <w:szCs w:val="28"/>
        </w:rPr>
        <w:t xml:space="preserve"> </w:t>
      </w:r>
      <w:r w:rsidRPr="00F31F4F">
        <w:rPr>
          <w:rFonts w:ascii="Times New Roman" w:hAnsi="Times New Roman" w:cs="Times New Roman"/>
          <w:sz w:val="28"/>
          <w:szCs w:val="28"/>
        </w:rPr>
        <w:t xml:space="preserve">рассмотрим </w:t>
      </w:r>
      <w:r>
        <w:rPr>
          <w:rFonts w:ascii="Times New Roman" w:hAnsi="Times New Roman" w:cs="Times New Roman"/>
          <w:sz w:val="28"/>
          <w:szCs w:val="28"/>
        </w:rPr>
        <w:t xml:space="preserve">действующую </w:t>
      </w:r>
      <w:r w:rsidRPr="00F31F4F">
        <w:rPr>
          <w:rFonts w:ascii="Times New Roman" w:hAnsi="Times New Roman" w:cs="Times New Roman"/>
          <w:sz w:val="28"/>
          <w:szCs w:val="28"/>
        </w:rPr>
        <w:t xml:space="preserve">в настоящее время систему законодательного регулирования </w:t>
      </w:r>
      <w:r>
        <w:rPr>
          <w:rFonts w:ascii="Times New Roman" w:hAnsi="Times New Roman" w:cs="Times New Roman"/>
          <w:sz w:val="28"/>
          <w:szCs w:val="28"/>
        </w:rPr>
        <w:t>иностранной инвестиционной</w:t>
      </w:r>
      <w:r w:rsidRPr="00F31F4F">
        <w:rPr>
          <w:rFonts w:ascii="Times New Roman" w:hAnsi="Times New Roman" w:cs="Times New Roman"/>
          <w:sz w:val="28"/>
          <w:szCs w:val="28"/>
        </w:rPr>
        <w:t xml:space="preserve"> деятельности в России</w:t>
      </w:r>
      <w:r w:rsidR="00D67259">
        <w:rPr>
          <w:rFonts w:ascii="Times New Roman" w:hAnsi="Times New Roman" w:cs="Times New Roman"/>
          <w:sz w:val="28"/>
          <w:szCs w:val="28"/>
        </w:rPr>
        <w:t xml:space="preserve"> и ее применение к отношениям в сфере ТЭК РФ</w:t>
      </w:r>
      <w:r w:rsidRPr="00F31F4F">
        <w:rPr>
          <w:rFonts w:ascii="Times New Roman" w:hAnsi="Times New Roman" w:cs="Times New Roman"/>
          <w:sz w:val="28"/>
          <w:szCs w:val="28"/>
        </w:rPr>
        <w:t>.</w:t>
      </w:r>
    </w:p>
    <w:p w:rsidR="00D67259" w:rsidRDefault="00D67259" w:rsidP="00D672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Основу системы российского законодательства об иностранной инвестиционной деятельности составляет Конституция Р</w:t>
      </w:r>
      <w:r w:rsidR="000776A6">
        <w:rPr>
          <w:rFonts w:ascii="Times New Roman" w:hAnsi="Times New Roman" w:cs="Times New Roman"/>
          <w:sz w:val="28"/>
          <w:szCs w:val="28"/>
        </w:rPr>
        <w:t xml:space="preserve">оссийской </w:t>
      </w:r>
      <w:r>
        <w:rPr>
          <w:rFonts w:ascii="Times New Roman" w:hAnsi="Times New Roman" w:cs="Times New Roman"/>
          <w:sz w:val="28"/>
          <w:szCs w:val="28"/>
        </w:rPr>
        <w:t>Ф</w:t>
      </w:r>
      <w:r w:rsidR="000776A6">
        <w:rPr>
          <w:rFonts w:ascii="Times New Roman" w:hAnsi="Times New Roman" w:cs="Times New Roman"/>
          <w:sz w:val="28"/>
          <w:szCs w:val="28"/>
        </w:rPr>
        <w:t>едерации</w:t>
      </w:r>
      <w:r>
        <w:rPr>
          <w:rFonts w:ascii="Times New Roman" w:hAnsi="Times New Roman" w:cs="Times New Roman"/>
          <w:sz w:val="28"/>
          <w:szCs w:val="28"/>
        </w:rPr>
        <w:t xml:space="preserve">, отдельные положения регулируются </w:t>
      </w:r>
      <w:r w:rsidR="00D45735">
        <w:rPr>
          <w:rFonts w:ascii="Times New Roman" w:hAnsi="Times New Roman" w:cs="Times New Roman"/>
          <w:sz w:val="28"/>
          <w:szCs w:val="28"/>
        </w:rPr>
        <w:t xml:space="preserve">отраслевым законодательством: </w:t>
      </w:r>
      <w:r>
        <w:rPr>
          <w:rFonts w:ascii="Times New Roman" w:hAnsi="Times New Roman" w:cs="Times New Roman"/>
          <w:sz w:val="28"/>
          <w:szCs w:val="28"/>
        </w:rPr>
        <w:t>гражданским, земельным, финансовым,</w:t>
      </w:r>
      <w:r w:rsidR="0056166C">
        <w:rPr>
          <w:rFonts w:ascii="Times New Roman" w:hAnsi="Times New Roman" w:cs="Times New Roman"/>
          <w:sz w:val="28"/>
          <w:szCs w:val="28"/>
        </w:rPr>
        <w:t xml:space="preserve"> экологическим</w:t>
      </w:r>
      <w:r>
        <w:rPr>
          <w:rFonts w:ascii="Times New Roman" w:hAnsi="Times New Roman" w:cs="Times New Roman"/>
          <w:sz w:val="28"/>
          <w:szCs w:val="28"/>
        </w:rPr>
        <w:t xml:space="preserve">. </w:t>
      </w:r>
    </w:p>
    <w:p w:rsidR="006A4D30" w:rsidRDefault="00B75B3A" w:rsidP="00995C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Важнейшее место в системе правового регулирования иностранной инвестиционной дея</w:t>
      </w:r>
      <w:r w:rsidR="00F70265">
        <w:rPr>
          <w:rFonts w:ascii="Times New Roman" w:hAnsi="Times New Roman" w:cs="Times New Roman"/>
          <w:sz w:val="28"/>
          <w:szCs w:val="28"/>
        </w:rPr>
        <w:t>тельности занимает Гражданский к</w:t>
      </w:r>
      <w:r>
        <w:rPr>
          <w:rFonts w:ascii="Times New Roman" w:hAnsi="Times New Roman" w:cs="Times New Roman"/>
          <w:sz w:val="28"/>
          <w:szCs w:val="28"/>
        </w:rPr>
        <w:t>одекс РФ</w:t>
      </w:r>
      <w:r w:rsidR="00BC6E7C">
        <w:rPr>
          <w:rFonts w:ascii="Times New Roman" w:hAnsi="Times New Roman" w:cs="Times New Roman"/>
          <w:sz w:val="28"/>
          <w:szCs w:val="28"/>
        </w:rPr>
        <w:t xml:space="preserve"> (</w:t>
      </w:r>
      <w:r w:rsidR="00A818D1">
        <w:rPr>
          <w:rFonts w:ascii="Times New Roman" w:hAnsi="Times New Roman" w:cs="Times New Roman"/>
          <w:sz w:val="28"/>
          <w:szCs w:val="28"/>
        </w:rPr>
        <w:t xml:space="preserve">далее - </w:t>
      </w:r>
      <w:r w:rsidR="00BC6E7C">
        <w:rPr>
          <w:rFonts w:ascii="Times New Roman" w:hAnsi="Times New Roman" w:cs="Times New Roman"/>
          <w:sz w:val="28"/>
          <w:szCs w:val="28"/>
        </w:rPr>
        <w:t xml:space="preserve">ГК </w:t>
      </w:r>
      <w:r w:rsidR="00BC6E7C">
        <w:rPr>
          <w:rFonts w:ascii="Times New Roman" w:hAnsi="Times New Roman" w:cs="Times New Roman"/>
          <w:sz w:val="28"/>
          <w:szCs w:val="28"/>
        </w:rPr>
        <w:lastRenderedPageBreak/>
        <w:t>РФ)</w:t>
      </w:r>
      <w:r>
        <w:rPr>
          <w:rFonts w:ascii="Times New Roman" w:hAnsi="Times New Roman" w:cs="Times New Roman"/>
          <w:sz w:val="28"/>
          <w:szCs w:val="28"/>
        </w:rPr>
        <w:t>.</w:t>
      </w:r>
      <w:r w:rsidR="00A91814">
        <w:rPr>
          <w:rFonts w:ascii="Times New Roman" w:hAnsi="Times New Roman" w:cs="Times New Roman"/>
          <w:sz w:val="28"/>
          <w:szCs w:val="28"/>
        </w:rPr>
        <w:t xml:space="preserve"> </w:t>
      </w:r>
      <w:r w:rsidR="00FD4023">
        <w:rPr>
          <w:rFonts w:ascii="Times New Roman" w:hAnsi="Times New Roman" w:cs="Times New Roman"/>
          <w:sz w:val="28"/>
          <w:szCs w:val="28"/>
        </w:rPr>
        <w:t>Пунктом 1 статьи 2 ГК РФ установлено, что п</w:t>
      </w:r>
      <w:r w:rsidR="00F70265">
        <w:rPr>
          <w:rFonts w:ascii="Times New Roman" w:hAnsi="Times New Roman" w:cs="Times New Roman"/>
          <w:sz w:val="28"/>
          <w:szCs w:val="28"/>
        </w:rPr>
        <w:t>равила</w:t>
      </w:r>
      <w:r w:rsidR="00FD4023">
        <w:rPr>
          <w:rFonts w:ascii="Times New Roman" w:hAnsi="Times New Roman" w:cs="Times New Roman"/>
          <w:sz w:val="28"/>
          <w:szCs w:val="28"/>
        </w:rPr>
        <w:t>, предусмотренные ГК</w:t>
      </w:r>
      <w:r w:rsidR="00A91814">
        <w:rPr>
          <w:rFonts w:ascii="Times New Roman" w:hAnsi="Times New Roman" w:cs="Times New Roman"/>
          <w:sz w:val="28"/>
          <w:szCs w:val="28"/>
        </w:rPr>
        <w:t xml:space="preserve"> Р</w:t>
      </w:r>
      <w:r w:rsidR="0040622F">
        <w:rPr>
          <w:rFonts w:ascii="Times New Roman" w:hAnsi="Times New Roman" w:cs="Times New Roman"/>
          <w:sz w:val="28"/>
          <w:szCs w:val="28"/>
        </w:rPr>
        <w:t>Ф</w:t>
      </w:r>
      <w:r w:rsidR="00F31F4F" w:rsidRPr="00F31F4F">
        <w:rPr>
          <w:rFonts w:ascii="Times New Roman" w:hAnsi="Times New Roman" w:cs="Times New Roman"/>
          <w:sz w:val="28"/>
          <w:szCs w:val="28"/>
        </w:rPr>
        <w:t>, распространяются на отношения с участием иностранных юридических лиц, если иное не предусмотрено федеральными законами</w:t>
      </w:r>
      <w:r w:rsidR="00DC2F48">
        <w:rPr>
          <w:rFonts w:ascii="Times New Roman" w:hAnsi="Times New Roman" w:cs="Times New Roman"/>
          <w:sz w:val="28"/>
          <w:szCs w:val="28"/>
        </w:rPr>
        <w:t xml:space="preserve">. </w:t>
      </w:r>
      <w:r w:rsidR="00995CDA">
        <w:rPr>
          <w:rFonts w:ascii="Times New Roman" w:hAnsi="Times New Roman" w:cs="Times New Roman"/>
          <w:sz w:val="28"/>
          <w:szCs w:val="28"/>
        </w:rPr>
        <w:t>ГК</w:t>
      </w:r>
      <w:r w:rsidR="0087706D">
        <w:rPr>
          <w:rFonts w:ascii="Times New Roman" w:hAnsi="Times New Roman" w:cs="Times New Roman"/>
          <w:sz w:val="28"/>
          <w:szCs w:val="28"/>
        </w:rPr>
        <w:t xml:space="preserve"> РФ не регулирует напрямую </w:t>
      </w:r>
      <w:r w:rsidR="00DC2F48">
        <w:rPr>
          <w:rFonts w:ascii="Times New Roman" w:hAnsi="Times New Roman" w:cs="Times New Roman"/>
          <w:sz w:val="28"/>
          <w:szCs w:val="28"/>
        </w:rPr>
        <w:t>иностран</w:t>
      </w:r>
      <w:r w:rsidR="0087706D">
        <w:rPr>
          <w:rFonts w:ascii="Times New Roman" w:hAnsi="Times New Roman" w:cs="Times New Roman"/>
          <w:sz w:val="28"/>
          <w:szCs w:val="28"/>
        </w:rPr>
        <w:t>ную инвестиционную деятельность.</w:t>
      </w:r>
      <w:r w:rsidR="00DC2F48">
        <w:rPr>
          <w:rFonts w:ascii="Times New Roman" w:hAnsi="Times New Roman" w:cs="Times New Roman"/>
          <w:sz w:val="28"/>
          <w:szCs w:val="28"/>
        </w:rPr>
        <w:t xml:space="preserve"> </w:t>
      </w:r>
      <w:r w:rsidR="0087706D">
        <w:rPr>
          <w:rFonts w:ascii="Times New Roman" w:hAnsi="Times New Roman" w:cs="Times New Roman"/>
          <w:sz w:val="28"/>
          <w:szCs w:val="28"/>
        </w:rPr>
        <w:t xml:space="preserve">Тем не менее ГК РФ </w:t>
      </w:r>
      <w:r w:rsidR="00DC2F48">
        <w:rPr>
          <w:rFonts w:ascii="Times New Roman" w:hAnsi="Times New Roman" w:cs="Times New Roman"/>
          <w:sz w:val="28"/>
          <w:szCs w:val="28"/>
        </w:rPr>
        <w:t>определяет правовое положение участников гражданского оборота, регулирует отношения между лицами, осуществляющими предпринимательскую деятельность, в том числе, отношения, связанные с участи</w:t>
      </w:r>
      <w:r w:rsidR="00474BC7">
        <w:rPr>
          <w:rFonts w:ascii="Times New Roman" w:hAnsi="Times New Roman" w:cs="Times New Roman"/>
          <w:sz w:val="28"/>
          <w:szCs w:val="28"/>
        </w:rPr>
        <w:t>ем в корпоративных организациях</w:t>
      </w:r>
      <w:r w:rsidR="00DC2F48">
        <w:rPr>
          <w:rFonts w:ascii="Times New Roman" w:hAnsi="Times New Roman" w:cs="Times New Roman"/>
          <w:sz w:val="28"/>
          <w:szCs w:val="28"/>
        </w:rPr>
        <w:t xml:space="preserve"> или с управлением ими, что </w:t>
      </w:r>
      <w:r w:rsidR="0087706D">
        <w:rPr>
          <w:rFonts w:ascii="Times New Roman" w:hAnsi="Times New Roman" w:cs="Times New Roman"/>
          <w:sz w:val="28"/>
          <w:szCs w:val="28"/>
        </w:rPr>
        <w:t>является особенно актуальным</w:t>
      </w:r>
      <w:r w:rsidR="00C17D20">
        <w:rPr>
          <w:rFonts w:ascii="Times New Roman" w:hAnsi="Times New Roman" w:cs="Times New Roman"/>
          <w:sz w:val="28"/>
          <w:szCs w:val="28"/>
        </w:rPr>
        <w:t xml:space="preserve"> для иностранного инвестора. </w:t>
      </w:r>
      <w:r w:rsidR="00B509ED">
        <w:rPr>
          <w:rFonts w:ascii="Times New Roman" w:hAnsi="Times New Roman" w:cs="Times New Roman"/>
          <w:sz w:val="28"/>
          <w:szCs w:val="28"/>
        </w:rPr>
        <w:t>В ГК РФ</w:t>
      </w:r>
      <w:r w:rsidR="00C17D20">
        <w:rPr>
          <w:rFonts w:ascii="Times New Roman" w:hAnsi="Times New Roman" w:cs="Times New Roman"/>
          <w:sz w:val="28"/>
          <w:szCs w:val="28"/>
        </w:rPr>
        <w:t xml:space="preserve"> определены договорные конструкции, используемые иностранными инвесторами в процессе осуществления инвестиционной деятельности, в том числе в ТЭК РФ. К ним можно отнести </w:t>
      </w:r>
      <w:r w:rsidR="00AA24A7">
        <w:rPr>
          <w:rFonts w:ascii="Times New Roman" w:hAnsi="Times New Roman" w:cs="Times New Roman"/>
          <w:sz w:val="28"/>
          <w:szCs w:val="28"/>
        </w:rPr>
        <w:t xml:space="preserve">договор купли-продажи, договор возмездного оказания услуг, </w:t>
      </w:r>
      <w:r w:rsidR="00C17D20">
        <w:rPr>
          <w:rFonts w:ascii="Times New Roman" w:hAnsi="Times New Roman" w:cs="Times New Roman"/>
          <w:sz w:val="28"/>
          <w:szCs w:val="28"/>
        </w:rPr>
        <w:t xml:space="preserve">договор финансовой аренды (лизинг), договор коммерческой концессии, </w:t>
      </w:r>
      <w:r w:rsidR="00AA24A7">
        <w:rPr>
          <w:rFonts w:ascii="Times New Roman" w:hAnsi="Times New Roman" w:cs="Times New Roman"/>
          <w:sz w:val="28"/>
          <w:szCs w:val="28"/>
        </w:rPr>
        <w:t>договор простого товарищества, иные поименованные и н</w:t>
      </w:r>
      <w:r w:rsidR="00995CDA">
        <w:rPr>
          <w:rFonts w:ascii="Times New Roman" w:hAnsi="Times New Roman" w:cs="Times New Roman"/>
          <w:sz w:val="28"/>
          <w:szCs w:val="28"/>
        </w:rPr>
        <w:t>епоименованные договоры.</w:t>
      </w:r>
    </w:p>
    <w:p w:rsidR="00EF5ADC" w:rsidRDefault="00B9659E" w:rsidP="00E13F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Непосредственное</w:t>
      </w:r>
      <w:r w:rsidR="0097175D">
        <w:rPr>
          <w:rFonts w:ascii="Times New Roman" w:hAnsi="Times New Roman" w:cs="Times New Roman"/>
          <w:sz w:val="28"/>
          <w:szCs w:val="28"/>
        </w:rPr>
        <w:t xml:space="preserve"> регулирование иностранной инвестиционной деятельности</w:t>
      </w:r>
      <w:r w:rsidR="00067445">
        <w:rPr>
          <w:rFonts w:ascii="Times New Roman" w:hAnsi="Times New Roman" w:cs="Times New Roman"/>
          <w:sz w:val="28"/>
          <w:szCs w:val="28"/>
        </w:rPr>
        <w:t xml:space="preserve"> </w:t>
      </w:r>
      <w:r w:rsidR="0097175D">
        <w:rPr>
          <w:rFonts w:ascii="Times New Roman" w:hAnsi="Times New Roman" w:cs="Times New Roman"/>
          <w:sz w:val="28"/>
          <w:szCs w:val="28"/>
        </w:rPr>
        <w:t>осуществляется</w:t>
      </w:r>
      <w:r w:rsidR="00067445">
        <w:rPr>
          <w:rFonts w:ascii="Times New Roman" w:hAnsi="Times New Roman" w:cs="Times New Roman"/>
          <w:sz w:val="28"/>
          <w:szCs w:val="28"/>
        </w:rPr>
        <w:t xml:space="preserve"> специальным</w:t>
      </w:r>
      <w:r w:rsidR="006730B1">
        <w:rPr>
          <w:rFonts w:ascii="Times New Roman" w:hAnsi="Times New Roman" w:cs="Times New Roman"/>
          <w:sz w:val="28"/>
          <w:szCs w:val="28"/>
        </w:rPr>
        <w:t>и нормативными правовыми актами,</w:t>
      </w:r>
      <w:r w:rsidR="00067445">
        <w:rPr>
          <w:rFonts w:ascii="Times New Roman" w:hAnsi="Times New Roman" w:cs="Times New Roman"/>
          <w:sz w:val="28"/>
          <w:szCs w:val="28"/>
        </w:rPr>
        <w:t xml:space="preserve"> </w:t>
      </w:r>
      <w:r w:rsidR="006730B1">
        <w:rPr>
          <w:rFonts w:ascii="Times New Roman" w:hAnsi="Times New Roman" w:cs="Times New Roman"/>
          <w:sz w:val="28"/>
          <w:szCs w:val="28"/>
        </w:rPr>
        <w:t>которые обеспечивают надлежащую правовую</w:t>
      </w:r>
      <w:r w:rsidR="00067445">
        <w:rPr>
          <w:rFonts w:ascii="Times New Roman" w:hAnsi="Times New Roman" w:cs="Times New Roman"/>
          <w:sz w:val="28"/>
          <w:szCs w:val="28"/>
        </w:rPr>
        <w:t xml:space="preserve"> </w:t>
      </w:r>
      <w:r w:rsidR="006730B1">
        <w:rPr>
          <w:rFonts w:ascii="Times New Roman" w:hAnsi="Times New Roman" w:cs="Times New Roman"/>
          <w:sz w:val="28"/>
          <w:szCs w:val="28"/>
        </w:rPr>
        <w:t>защиту</w:t>
      </w:r>
      <w:r w:rsidR="00067445" w:rsidRPr="00067445">
        <w:rPr>
          <w:rFonts w:ascii="Times New Roman" w:hAnsi="Times New Roman" w:cs="Times New Roman"/>
          <w:sz w:val="28"/>
          <w:szCs w:val="28"/>
        </w:rPr>
        <w:t xml:space="preserve"> законных прав и и</w:t>
      </w:r>
      <w:r w:rsidR="006730B1">
        <w:rPr>
          <w:rFonts w:ascii="Times New Roman" w:hAnsi="Times New Roman" w:cs="Times New Roman"/>
          <w:sz w:val="28"/>
          <w:szCs w:val="28"/>
        </w:rPr>
        <w:t>нтересов иностранных инвесторов, предоставляют гарантии прав и устанавливают стимулирующие изъятия</w:t>
      </w:r>
      <w:r w:rsidR="00067445" w:rsidRPr="00067445">
        <w:rPr>
          <w:rFonts w:ascii="Times New Roman" w:hAnsi="Times New Roman" w:cs="Times New Roman"/>
          <w:sz w:val="28"/>
          <w:szCs w:val="28"/>
        </w:rPr>
        <w:t xml:space="preserve"> в виде льгот и иных преференций, в том числе налоговых и таможенных</w:t>
      </w:r>
      <w:r w:rsidR="001533AC">
        <w:rPr>
          <w:rFonts w:ascii="Times New Roman" w:hAnsi="Times New Roman" w:cs="Times New Roman"/>
          <w:sz w:val="28"/>
          <w:szCs w:val="28"/>
        </w:rPr>
        <w:t xml:space="preserve">. Сюда же, на наш взгляд, целесообразно отнести законодательство, </w:t>
      </w:r>
      <w:r w:rsidR="00067445">
        <w:rPr>
          <w:rFonts w:ascii="Times New Roman" w:hAnsi="Times New Roman" w:cs="Times New Roman"/>
          <w:sz w:val="28"/>
          <w:szCs w:val="28"/>
        </w:rPr>
        <w:t>посв</w:t>
      </w:r>
      <w:r w:rsidR="001533AC">
        <w:rPr>
          <w:rFonts w:ascii="Times New Roman" w:hAnsi="Times New Roman" w:cs="Times New Roman"/>
          <w:sz w:val="28"/>
          <w:szCs w:val="28"/>
        </w:rPr>
        <w:t>ященное</w:t>
      </w:r>
      <w:r w:rsidR="00A11844">
        <w:rPr>
          <w:rFonts w:ascii="Times New Roman" w:hAnsi="Times New Roman" w:cs="Times New Roman"/>
          <w:sz w:val="28"/>
          <w:szCs w:val="28"/>
        </w:rPr>
        <w:t xml:space="preserve"> правовому регулированию</w:t>
      </w:r>
      <w:r w:rsidR="00067445">
        <w:rPr>
          <w:rFonts w:ascii="Times New Roman" w:hAnsi="Times New Roman" w:cs="Times New Roman"/>
          <w:sz w:val="28"/>
          <w:szCs w:val="28"/>
        </w:rPr>
        <w:t xml:space="preserve"> конкретных форм инвестирования, осуществляемого</w:t>
      </w:r>
      <w:r w:rsidR="00E13FE1">
        <w:rPr>
          <w:rFonts w:ascii="Times New Roman" w:hAnsi="Times New Roman" w:cs="Times New Roman"/>
          <w:sz w:val="28"/>
          <w:szCs w:val="28"/>
        </w:rPr>
        <w:t>,</w:t>
      </w:r>
      <w:r w:rsidR="00067445">
        <w:rPr>
          <w:rFonts w:ascii="Times New Roman" w:hAnsi="Times New Roman" w:cs="Times New Roman"/>
          <w:sz w:val="28"/>
          <w:szCs w:val="28"/>
        </w:rPr>
        <w:t xml:space="preserve"> в том числе</w:t>
      </w:r>
      <w:r w:rsidR="00E13FE1">
        <w:rPr>
          <w:rFonts w:ascii="Times New Roman" w:hAnsi="Times New Roman" w:cs="Times New Roman"/>
          <w:sz w:val="28"/>
          <w:szCs w:val="28"/>
        </w:rPr>
        <w:t>,</w:t>
      </w:r>
      <w:r w:rsidR="00067445">
        <w:rPr>
          <w:rFonts w:ascii="Times New Roman" w:hAnsi="Times New Roman" w:cs="Times New Roman"/>
          <w:sz w:val="28"/>
          <w:szCs w:val="28"/>
        </w:rPr>
        <w:t xml:space="preserve"> иностранными субъектами.</w:t>
      </w:r>
    </w:p>
    <w:p w:rsidR="00F2669E" w:rsidRDefault="00821A19" w:rsidP="00F2669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403019">
        <w:rPr>
          <w:rFonts w:ascii="Times New Roman" w:hAnsi="Times New Roman" w:cs="Times New Roman"/>
          <w:sz w:val="28"/>
          <w:szCs w:val="28"/>
        </w:rPr>
        <w:t>ормативно-правовыми актами, заложившими основу развития системы специального инвестиционного законодательства</w:t>
      </w:r>
      <w:r w:rsidR="00820D8F">
        <w:rPr>
          <w:rFonts w:ascii="Times New Roman" w:hAnsi="Times New Roman" w:cs="Times New Roman"/>
          <w:sz w:val="28"/>
          <w:szCs w:val="28"/>
        </w:rPr>
        <w:t>,</w:t>
      </w:r>
      <w:r w:rsidR="00403019">
        <w:rPr>
          <w:rFonts w:ascii="Times New Roman" w:hAnsi="Times New Roman" w:cs="Times New Roman"/>
          <w:sz w:val="28"/>
          <w:szCs w:val="28"/>
        </w:rPr>
        <w:t xml:space="preserve"> можно назвать </w:t>
      </w:r>
      <w:r w:rsidR="00403019" w:rsidRPr="00403019">
        <w:rPr>
          <w:rFonts w:ascii="Times New Roman" w:hAnsi="Times New Roman" w:cs="Times New Roman"/>
          <w:sz w:val="28"/>
          <w:szCs w:val="28"/>
        </w:rPr>
        <w:t xml:space="preserve">Закон РСФСР </w:t>
      </w:r>
      <w:r w:rsidR="00C93F11">
        <w:rPr>
          <w:rFonts w:ascii="Times New Roman" w:hAnsi="Times New Roman" w:cs="Times New Roman"/>
          <w:sz w:val="28"/>
          <w:szCs w:val="28"/>
        </w:rPr>
        <w:t>«</w:t>
      </w:r>
      <w:r w:rsidR="00403019" w:rsidRPr="00403019">
        <w:rPr>
          <w:rFonts w:ascii="Times New Roman" w:hAnsi="Times New Roman" w:cs="Times New Roman"/>
          <w:sz w:val="28"/>
          <w:szCs w:val="28"/>
        </w:rPr>
        <w:t xml:space="preserve">Об </w:t>
      </w:r>
      <w:r w:rsidR="00C93F11">
        <w:rPr>
          <w:rFonts w:ascii="Times New Roman" w:hAnsi="Times New Roman" w:cs="Times New Roman"/>
          <w:sz w:val="28"/>
          <w:szCs w:val="28"/>
        </w:rPr>
        <w:t>иностранных инвестициях в РСФСР»</w:t>
      </w:r>
      <w:r w:rsidR="00403019">
        <w:rPr>
          <w:rFonts w:ascii="Times New Roman" w:hAnsi="Times New Roman" w:cs="Times New Roman"/>
          <w:sz w:val="28"/>
          <w:szCs w:val="28"/>
        </w:rPr>
        <w:t xml:space="preserve"> и </w:t>
      </w:r>
      <w:r w:rsidR="00D8687B">
        <w:rPr>
          <w:rFonts w:ascii="Times New Roman" w:hAnsi="Times New Roman" w:cs="Times New Roman"/>
          <w:sz w:val="28"/>
          <w:szCs w:val="28"/>
        </w:rPr>
        <w:t xml:space="preserve">Закон РСФСР от </w:t>
      </w:r>
      <w:r w:rsidR="00BE2CB8">
        <w:rPr>
          <w:rFonts w:ascii="Times New Roman" w:hAnsi="Times New Roman" w:cs="Times New Roman"/>
          <w:sz w:val="28"/>
          <w:szCs w:val="28"/>
        </w:rPr>
        <w:t>«</w:t>
      </w:r>
      <w:r w:rsidR="00D3756E" w:rsidRPr="00D3756E">
        <w:rPr>
          <w:rFonts w:ascii="Times New Roman" w:hAnsi="Times New Roman" w:cs="Times New Roman"/>
          <w:sz w:val="28"/>
          <w:szCs w:val="28"/>
        </w:rPr>
        <w:t>Об инве</w:t>
      </w:r>
      <w:r w:rsidR="00BE2CB8">
        <w:rPr>
          <w:rFonts w:ascii="Times New Roman" w:hAnsi="Times New Roman" w:cs="Times New Roman"/>
          <w:sz w:val="28"/>
          <w:szCs w:val="28"/>
        </w:rPr>
        <w:t>стиционной деятельности в РСФСР»</w:t>
      </w:r>
      <w:r w:rsidR="00197482">
        <w:rPr>
          <w:rFonts w:ascii="Times New Roman" w:hAnsi="Times New Roman" w:cs="Times New Roman"/>
          <w:sz w:val="28"/>
          <w:szCs w:val="28"/>
        </w:rPr>
        <w:t xml:space="preserve">. </w:t>
      </w:r>
      <w:r w:rsidR="00403019">
        <w:rPr>
          <w:rFonts w:ascii="Times New Roman" w:hAnsi="Times New Roman" w:cs="Times New Roman"/>
          <w:sz w:val="28"/>
          <w:szCs w:val="28"/>
        </w:rPr>
        <w:t xml:space="preserve">Первый </w:t>
      </w:r>
      <w:r w:rsidR="00174CAF">
        <w:rPr>
          <w:rFonts w:ascii="Times New Roman" w:hAnsi="Times New Roman" w:cs="Times New Roman"/>
          <w:sz w:val="28"/>
          <w:szCs w:val="28"/>
        </w:rPr>
        <w:t xml:space="preserve">из названных </w:t>
      </w:r>
      <w:r w:rsidR="00403019">
        <w:rPr>
          <w:rFonts w:ascii="Times New Roman" w:hAnsi="Times New Roman" w:cs="Times New Roman"/>
          <w:sz w:val="28"/>
          <w:szCs w:val="28"/>
        </w:rPr>
        <w:t>закон</w:t>
      </w:r>
      <w:r w:rsidR="00174CAF">
        <w:rPr>
          <w:rFonts w:ascii="Times New Roman" w:hAnsi="Times New Roman" w:cs="Times New Roman"/>
          <w:sz w:val="28"/>
          <w:szCs w:val="28"/>
        </w:rPr>
        <w:t>ов</w:t>
      </w:r>
      <w:r w:rsidR="00403019">
        <w:rPr>
          <w:rFonts w:ascii="Times New Roman" w:hAnsi="Times New Roman" w:cs="Times New Roman"/>
          <w:sz w:val="28"/>
          <w:szCs w:val="28"/>
        </w:rPr>
        <w:t xml:space="preserve"> в настоящее время </w:t>
      </w:r>
      <w:r w:rsidR="00C93F11">
        <w:rPr>
          <w:rFonts w:ascii="Times New Roman" w:hAnsi="Times New Roman" w:cs="Times New Roman"/>
          <w:sz w:val="28"/>
          <w:szCs w:val="28"/>
        </w:rPr>
        <w:t xml:space="preserve">прекратил свое действие </w:t>
      </w:r>
      <w:r w:rsidR="00403019">
        <w:rPr>
          <w:rFonts w:ascii="Times New Roman" w:hAnsi="Times New Roman" w:cs="Times New Roman"/>
          <w:sz w:val="28"/>
          <w:szCs w:val="28"/>
        </w:rPr>
        <w:t>ввиду</w:t>
      </w:r>
      <w:r w:rsidR="00C93F11">
        <w:rPr>
          <w:rFonts w:ascii="Times New Roman" w:hAnsi="Times New Roman" w:cs="Times New Roman"/>
          <w:sz w:val="28"/>
          <w:szCs w:val="28"/>
        </w:rPr>
        <w:t xml:space="preserve"> принятия Федерального</w:t>
      </w:r>
      <w:r w:rsidR="00C93F11" w:rsidRPr="00C93F11">
        <w:rPr>
          <w:rFonts w:ascii="Times New Roman" w:hAnsi="Times New Roman" w:cs="Times New Roman"/>
          <w:sz w:val="28"/>
          <w:szCs w:val="28"/>
        </w:rPr>
        <w:t xml:space="preserve"> закон</w:t>
      </w:r>
      <w:r w:rsidR="00C93F11">
        <w:rPr>
          <w:rFonts w:ascii="Times New Roman" w:hAnsi="Times New Roman" w:cs="Times New Roman"/>
          <w:sz w:val="28"/>
          <w:szCs w:val="28"/>
        </w:rPr>
        <w:t>а</w:t>
      </w:r>
      <w:r w:rsidR="00C93F11" w:rsidRPr="00C93F11">
        <w:rPr>
          <w:rFonts w:ascii="Times New Roman" w:hAnsi="Times New Roman" w:cs="Times New Roman"/>
          <w:sz w:val="28"/>
          <w:szCs w:val="28"/>
        </w:rPr>
        <w:t xml:space="preserve"> от </w:t>
      </w:r>
      <w:r w:rsidR="00C93F11">
        <w:rPr>
          <w:rFonts w:ascii="Times New Roman" w:hAnsi="Times New Roman" w:cs="Times New Roman"/>
          <w:sz w:val="28"/>
          <w:szCs w:val="28"/>
        </w:rPr>
        <w:t xml:space="preserve">9 июля </w:t>
      </w:r>
      <w:r w:rsidR="00C93F11" w:rsidRPr="00C93F11">
        <w:rPr>
          <w:rFonts w:ascii="Times New Roman" w:hAnsi="Times New Roman" w:cs="Times New Roman"/>
          <w:sz w:val="28"/>
          <w:szCs w:val="28"/>
        </w:rPr>
        <w:t>1999</w:t>
      </w:r>
      <w:r w:rsidR="00C93F11">
        <w:rPr>
          <w:rFonts w:ascii="Times New Roman" w:hAnsi="Times New Roman" w:cs="Times New Roman"/>
          <w:sz w:val="28"/>
          <w:szCs w:val="28"/>
        </w:rPr>
        <w:t xml:space="preserve"> г. №</w:t>
      </w:r>
      <w:r w:rsidR="00C93F11" w:rsidRPr="00C93F11">
        <w:rPr>
          <w:rFonts w:ascii="Times New Roman" w:hAnsi="Times New Roman" w:cs="Times New Roman"/>
          <w:sz w:val="28"/>
          <w:szCs w:val="28"/>
        </w:rPr>
        <w:t xml:space="preserve"> 160-ФЗ </w:t>
      </w:r>
      <w:r w:rsidR="00C93F11">
        <w:rPr>
          <w:rFonts w:ascii="Times New Roman" w:hAnsi="Times New Roman" w:cs="Times New Roman"/>
          <w:sz w:val="28"/>
          <w:szCs w:val="28"/>
        </w:rPr>
        <w:t>«</w:t>
      </w:r>
      <w:r w:rsidR="00C93F11" w:rsidRPr="00C93F11">
        <w:rPr>
          <w:rFonts w:ascii="Times New Roman" w:hAnsi="Times New Roman" w:cs="Times New Roman"/>
          <w:sz w:val="28"/>
          <w:szCs w:val="28"/>
        </w:rPr>
        <w:t>Об иностранных инв</w:t>
      </w:r>
      <w:r w:rsidR="00C93F11">
        <w:rPr>
          <w:rFonts w:ascii="Times New Roman" w:hAnsi="Times New Roman" w:cs="Times New Roman"/>
          <w:sz w:val="28"/>
          <w:szCs w:val="28"/>
        </w:rPr>
        <w:t xml:space="preserve">естициях в Российской </w:t>
      </w:r>
      <w:r w:rsidR="00C93F11">
        <w:rPr>
          <w:rFonts w:ascii="Times New Roman" w:hAnsi="Times New Roman" w:cs="Times New Roman"/>
          <w:sz w:val="28"/>
          <w:szCs w:val="28"/>
        </w:rPr>
        <w:lastRenderedPageBreak/>
        <w:t>Федерации»</w:t>
      </w:r>
      <w:r w:rsidR="00D8687B" w:rsidRPr="00D8687B">
        <w:rPr>
          <w:rStyle w:val="a5"/>
          <w:rFonts w:ascii="Times New Roman" w:hAnsi="Times New Roman" w:cs="Times New Roman"/>
          <w:sz w:val="20"/>
          <w:szCs w:val="20"/>
        </w:rPr>
        <w:footnoteReference w:id="51"/>
      </w:r>
      <w:r w:rsidR="00C93F11">
        <w:rPr>
          <w:rFonts w:ascii="Times New Roman" w:hAnsi="Times New Roman" w:cs="Times New Roman"/>
          <w:sz w:val="28"/>
          <w:szCs w:val="28"/>
        </w:rPr>
        <w:t>. Закон РСФСР «Об инвестиционной деятельности» продолжает действовать в настоящее время, в части норм, не противоречащих Федеральному</w:t>
      </w:r>
      <w:r w:rsidR="00C93F11" w:rsidRPr="00C93F11">
        <w:rPr>
          <w:rFonts w:ascii="Times New Roman" w:hAnsi="Times New Roman" w:cs="Times New Roman"/>
          <w:sz w:val="28"/>
          <w:szCs w:val="28"/>
        </w:rPr>
        <w:t xml:space="preserve"> закон</w:t>
      </w:r>
      <w:r w:rsidR="00C93F11">
        <w:rPr>
          <w:rFonts w:ascii="Times New Roman" w:hAnsi="Times New Roman" w:cs="Times New Roman"/>
          <w:sz w:val="28"/>
          <w:szCs w:val="28"/>
        </w:rPr>
        <w:t>у</w:t>
      </w:r>
      <w:r w:rsidR="00C93F11" w:rsidRPr="00C93F11">
        <w:rPr>
          <w:rFonts w:ascii="Times New Roman" w:hAnsi="Times New Roman" w:cs="Times New Roman"/>
          <w:sz w:val="28"/>
          <w:szCs w:val="28"/>
        </w:rPr>
        <w:t xml:space="preserve"> от </w:t>
      </w:r>
      <w:r w:rsidR="00C93F11">
        <w:rPr>
          <w:rFonts w:ascii="Times New Roman" w:hAnsi="Times New Roman" w:cs="Times New Roman"/>
          <w:sz w:val="28"/>
          <w:szCs w:val="28"/>
        </w:rPr>
        <w:t>25 февраля 1999 г. №</w:t>
      </w:r>
      <w:r w:rsidR="001411B6">
        <w:rPr>
          <w:rFonts w:ascii="Times New Roman" w:hAnsi="Times New Roman" w:cs="Times New Roman"/>
          <w:sz w:val="28"/>
          <w:szCs w:val="28"/>
        </w:rPr>
        <w:t xml:space="preserve"> 39-ФЗ «</w:t>
      </w:r>
      <w:r w:rsidR="00C93F11" w:rsidRPr="00C93F11">
        <w:rPr>
          <w:rFonts w:ascii="Times New Roman" w:hAnsi="Times New Roman" w:cs="Times New Roman"/>
          <w:sz w:val="28"/>
          <w:szCs w:val="28"/>
        </w:rPr>
        <w:t>Об инвестиционной деятельности в Российской Федерации, осуществляем</w:t>
      </w:r>
      <w:r w:rsidR="001411B6">
        <w:rPr>
          <w:rFonts w:ascii="Times New Roman" w:hAnsi="Times New Roman" w:cs="Times New Roman"/>
          <w:sz w:val="28"/>
          <w:szCs w:val="28"/>
        </w:rPr>
        <w:t>ой в форме капитальных вложений»</w:t>
      </w:r>
      <w:r w:rsidR="004C3374" w:rsidRPr="004C3374">
        <w:rPr>
          <w:rStyle w:val="a5"/>
          <w:rFonts w:ascii="Times New Roman" w:hAnsi="Times New Roman" w:cs="Times New Roman"/>
          <w:sz w:val="20"/>
          <w:szCs w:val="20"/>
        </w:rPr>
        <w:footnoteReference w:id="52"/>
      </w:r>
      <w:r w:rsidR="00595A4E">
        <w:rPr>
          <w:rFonts w:ascii="Times New Roman" w:hAnsi="Times New Roman" w:cs="Times New Roman"/>
          <w:sz w:val="28"/>
          <w:szCs w:val="28"/>
        </w:rPr>
        <w:t xml:space="preserve">. Законом РСФСР «Об </w:t>
      </w:r>
      <w:r w:rsidR="00C93F11">
        <w:rPr>
          <w:rFonts w:ascii="Times New Roman" w:hAnsi="Times New Roman" w:cs="Times New Roman"/>
          <w:sz w:val="28"/>
          <w:szCs w:val="28"/>
        </w:rPr>
        <w:t>инвестиционной деятельности</w:t>
      </w:r>
      <w:r w:rsidR="00595A4E">
        <w:rPr>
          <w:rFonts w:ascii="Times New Roman" w:hAnsi="Times New Roman" w:cs="Times New Roman"/>
          <w:sz w:val="28"/>
          <w:szCs w:val="28"/>
        </w:rPr>
        <w:t xml:space="preserve"> в РСФСР</w:t>
      </w:r>
      <w:r w:rsidR="00C93F11">
        <w:rPr>
          <w:rFonts w:ascii="Times New Roman" w:hAnsi="Times New Roman" w:cs="Times New Roman"/>
          <w:sz w:val="28"/>
          <w:szCs w:val="28"/>
        </w:rPr>
        <w:t>»</w:t>
      </w:r>
      <w:r w:rsidR="00640CE0">
        <w:rPr>
          <w:rFonts w:ascii="Times New Roman" w:hAnsi="Times New Roman" w:cs="Times New Roman"/>
          <w:sz w:val="28"/>
          <w:szCs w:val="28"/>
        </w:rPr>
        <w:t xml:space="preserve"> </w:t>
      </w:r>
      <w:r w:rsidR="00C93F11">
        <w:rPr>
          <w:rFonts w:ascii="Times New Roman" w:hAnsi="Times New Roman" w:cs="Times New Roman"/>
          <w:sz w:val="28"/>
          <w:szCs w:val="28"/>
        </w:rPr>
        <w:t xml:space="preserve">урегулированы </w:t>
      </w:r>
      <w:r w:rsidR="00640CE0">
        <w:rPr>
          <w:rFonts w:ascii="Times New Roman" w:hAnsi="Times New Roman" w:cs="Times New Roman"/>
          <w:sz w:val="28"/>
          <w:szCs w:val="28"/>
        </w:rPr>
        <w:t>п</w:t>
      </w:r>
      <w:r w:rsidR="00640CE0" w:rsidRPr="00640CE0">
        <w:rPr>
          <w:rFonts w:ascii="Times New Roman" w:hAnsi="Times New Roman" w:cs="Times New Roman"/>
          <w:sz w:val="28"/>
          <w:szCs w:val="28"/>
        </w:rPr>
        <w:t xml:space="preserve">равовые, экономические и социальные условия осуществления </w:t>
      </w:r>
      <w:r w:rsidR="00640CE0">
        <w:rPr>
          <w:rFonts w:ascii="Times New Roman" w:hAnsi="Times New Roman" w:cs="Times New Roman"/>
          <w:sz w:val="28"/>
          <w:szCs w:val="28"/>
        </w:rPr>
        <w:t xml:space="preserve">инвестиционной </w:t>
      </w:r>
      <w:r w:rsidR="00640CE0" w:rsidRPr="00640CE0">
        <w:rPr>
          <w:rFonts w:ascii="Times New Roman" w:hAnsi="Times New Roman" w:cs="Times New Roman"/>
          <w:sz w:val="28"/>
          <w:szCs w:val="28"/>
        </w:rPr>
        <w:t xml:space="preserve">деятельности, формы и методы государственного регулирования </w:t>
      </w:r>
      <w:r w:rsidR="00640CE0">
        <w:rPr>
          <w:rFonts w:ascii="Times New Roman" w:hAnsi="Times New Roman" w:cs="Times New Roman"/>
          <w:sz w:val="28"/>
          <w:szCs w:val="28"/>
        </w:rPr>
        <w:t xml:space="preserve">такой </w:t>
      </w:r>
      <w:r w:rsidR="00640CE0" w:rsidRPr="00640CE0">
        <w:rPr>
          <w:rFonts w:ascii="Times New Roman" w:hAnsi="Times New Roman" w:cs="Times New Roman"/>
          <w:sz w:val="28"/>
          <w:szCs w:val="28"/>
        </w:rPr>
        <w:t xml:space="preserve">деятельности, гарантии прав субъектов </w:t>
      </w:r>
      <w:r w:rsidR="00640CE0">
        <w:rPr>
          <w:rFonts w:ascii="Times New Roman" w:hAnsi="Times New Roman" w:cs="Times New Roman"/>
          <w:sz w:val="28"/>
          <w:szCs w:val="28"/>
        </w:rPr>
        <w:t>инвестиционной</w:t>
      </w:r>
      <w:r w:rsidR="00640CE0" w:rsidRPr="00640CE0">
        <w:rPr>
          <w:rFonts w:ascii="Times New Roman" w:hAnsi="Times New Roman" w:cs="Times New Roman"/>
          <w:sz w:val="28"/>
          <w:szCs w:val="28"/>
        </w:rPr>
        <w:t xml:space="preserve"> деятельности и защита инвестиций. </w:t>
      </w:r>
      <w:r w:rsidR="00C93F11">
        <w:rPr>
          <w:rFonts w:ascii="Times New Roman" w:hAnsi="Times New Roman" w:cs="Times New Roman"/>
          <w:sz w:val="28"/>
          <w:szCs w:val="28"/>
        </w:rPr>
        <w:t>Субъектами инвестиционной</w:t>
      </w:r>
      <w:r w:rsidR="00640CE0" w:rsidRPr="00640CE0">
        <w:rPr>
          <w:rFonts w:ascii="Times New Roman" w:hAnsi="Times New Roman" w:cs="Times New Roman"/>
          <w:sz w:val="28"/>
          <w:szCs w:val="28"/>
        </w:rPr>
        <w:t xml:space="preserve"> деятельности </w:t>
      </w:r>
      <w:r w:rsidR="00C93F11">
        <w:rPr>
          <w:rFonts w:ascii="Times New Roman" w:hAnsi="Times New Roman" w:cs="Times New Roman"/>
          <w:sz w:val="28"/>
          <w:szCs w:val="28"/>
        </w:rPr>
        <w:t>закон провозгласил</w:t>
      </w:r>
      <w:r w:rsidR="00640CE0" w:rsidRPr="00640CE0">
        <w:rPr>
          <w:rFonts w:ascii="Times New Roman" w:hAnsi="Times New Roman" w:cs="Times New Roman"/>
          <w:sz w:val="28"/>
          <w:szCs w:val="28"/>
        </w:rPr>
        <w:t xml:space="preserve"> физические и юридические лица, в том числе иностранные, а также государства и международные организации. </w:t>
      </w:r>
      <w:r w:rsidR="00C93F11">
        <w:rPr>
          <w:rFonts w:ascii="Times New Roman" w:hAnsi="Times New Roman" w:cs="Times New Roman"/>
          <w:sz w:val="28"/>
          <w:szCs w:val="28"/>
        </w:rPr>
        <w:t>Необходимо констатировать, что ситуация</w:t>
      </w:r>
      <w:r w:rsidR="00C8052F">
        <w:rPr>
          <w:rFonts w:ascii="Times New Roman" w:hAnsi="Times New Roman" w:cs="Times New Roman"/>
          <w:sz w:val="28"/>
          <w:szCs w:val="28"/>
        </w:rPr>
        <w:t>,</w:t>
      </w:r>
      <w:r w:rsidR="00C93F11">
        <w:rPr>
          <w:rFonts w:ascii="Times New Roman" w:hAnsi="Times New Roman" w:cs="Times New Roman"/>
          <w:sz w:val="28"/>
          <w:szCs w:val="28"/>
        </w:rPr>
        <w:t xml:space="preserve"> при которой настоящий закон остается действующим, в части норм не противоречащих Федеральному закону от 25 февраля 1999 №</w:t>
      </w:r>
      <w:r w:rsidR="00C93F11" w:rsidRPr="00C93F11">
        <w:rPr>
          <w:rFonts w:ascii="Times New Roman" w:hAnsi="Times New Roman" w:cs="Times New Roman"/>
          <w:sz w:val="28"/>
          <w:szCs w:val="28"/>
        </w:rPr>
        <w:t xml:space="preserve"> 39-ФЗ</w:t>
      </w:r>
      <w:r w:rsidR="00F27876">
        <w:rPr>
          <w:rFonts w:ascii="Times New Roman" w:hAnsi="Times New Roman" w:cs="Times New Roman"/>
          <w:sz w:val="28"/>
          <w:szCs w:val="28"/>
        </w:rPr>
        <w:t>,</w:t>
      </w:r>
      <w:r w:rsidR="00C93F11">
        <w:rPr>
          <w:rFonts w:ascii="Times New Roman" w:hAnsi="Times New Roman" w:cs="Times New Roman"/>
          <w:sz w:val="28"/>
          <w:szCs w:val="28"/>
        </w:rPr>
        <w:t xml:space="preserve"> порождает для иностранного инвестора проблему, связанную с тем, что ему приходится самостоятельно определять</w:t>
      </w:r>
      <w:r w:rsidR="00C8052F">
        <w:rPr>
          <w:rFonts w:ascii="Times New Roman" w:hAnsi="Times New Roman" w:cs="Times New Roman"/>
          <w:sz w:val="28"/>
          <w:szCs w:val="28"/>
        </w:rPr>
        <w:t>,</w:t>
      </w:r>
      <w:r w:rsidR="00C93F11">
        <w:rPr>
          <w:rFonts w:ascii="Times New Roman" w:hAnsi="Times New Roman" w:cs="Times New Roman"/>
          <w:sz w:val="28"/>
          <w:szCs w:val="28"/>
        </w:rPr>
        <w:t xml:space="preserve"> какие нормы </w:t>
      </w:r>
      <w:r w:rsidR="00F27876">
        <w:rPr>
          <w:rFonts w:ascii="Times New Roman" w:hAnsi="Times New Roman" w:cs="Times New Roman"/>
          <w:sz w:val="28"/>
          <w:szCs w:val="28"/>
        </w:rPr>
        <w:t xml:space="preserve">Закона РСФСР «Об иностранной инвестиционной деятельности» подлежат применению, а какие </w:t>
      </w:r>
      <w:r w:rsidR="00C9482B">
        <w:rPr>
          <w:rFonts w:ascii="Times New Roman" w:hAnsi="Times New Roman" w:cs="Times New Roman"/>
          <w:sz w:val="28"/>
          <w:szCs w:val="28"/>
        </w:rPr>
        <w:t>утратили силу, что сопровождается для иностранного инвестора необоснованными рисками</w:t>
      </w:r>
      <w:r w:rsidR="004B36CB">
        <w:rPr>
          <w:rFonts w:ascii="Times New Roman" w:hAnsi="Times New Roman" w:cs="Times New Roman"/>
          <w:sz w:val="28"/>
          <w:szCs w:val="28"/>
        </w:rPr>
        <w:t xml:space="preserve"> неправильного применения норм</w:t>
      </w:r>
      <w:r w:rsidR="00C9482B">
        <w:rPr>
          <w:rFonts w:ascii="Times New Roman" w:hAnsi="Times New Roman" w:cs="Times New Roman"/>
          <w:sz w:val="28"/>
          <w:szCs w:val="28"/>
        </w:rPr>
        <w:t xml:space="preserve"> лишь из-за отсутствия четкости правового регулирования</w:t>
      </w:r>
      <w:r w:rsidR="004B36CB">
        <w:rPr>
          <w:rFonts w:ascii="Times New Roman" w:hAnsi="Times New Roman" w:cs="Times New Roman"/>
          <w:sz w:val="28"/>
          <w:szCs w:val="28"/>
        </w:rPr>
        <w:t xml:space="preserve"> </w:t>
      </w:r>
      <w:r w:rsidR="008434A5">
        <w:rPr>
          <w:rFonts w:ascii="Times New Roman" w:hAnsi="Times New Roman" w:cs="Times New Roman"/>
          <w:sz w:val="28"/>
          <w:szCs w:val="28"/>
        </w:rPr>
        <w:t>в данной области</w:t>
      </w:r>
      <w:r w:rsidR="00C9482B">
        <w:rPr>
          <w:rFonts w:ascii="Times New Roman" w:hAnsi="Times New Roman" w:cs="Times New Roman"/>
          <w:sz w:val="28"/>
          <w:szCs w:val="28"/>
        </w:rPr>
        <w:t>.</w:t>
      </w:r>
    </w:p>
    <w:p w:rsidR="00C9482B" w:rsidRDefault="00D11DF9" w:rsidP="00C6105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можно сделать вывод</w:t>
      </w:r>
      <w:r w:rsidR="001411B6">
        <w:rPr>
          <w:rFonts w:ascii="Times New Roman" w:hAnsi="Times New Roman" w:cs="Times New Roman"/>
          <w:sz w:val="28"/>
          <w:szCs w:val="28"/>
        </w:rPr>
        <w:t>, в систему инвестиционного законодательства РФ входит вышеупомянутый Федеральный закон «</w:t>
      </w:r>
      <w:r w:rsidR="00C82115" w:rsidRPr="00C93F11">
        <w:rPr>
          <w:rFonts w:ascii="Times New Roman" w:hAnsi="Times New Roman" w:cs="Times New Roman"/>
          <w:sz w:val="28"/>
          <w:szCs w:val="28"/>
        </w:rPr>
        <w:t>Об инвестиционной деятельности в Российской Федерации, осуществляем</w:t>
      </w:r>
      <w:r w:rsidR="00C82115">
        <w:rPr>
          <w:rFonts w:ascii="Times New Roman" w:hAnsi="Times New Roman" w:cs="Times New Roman"/>
          <w:sz w:val="28"/>
          <w:szCs w:val="28"/>
        </w:rPr>
        <w:t>ой в форме капитальных вложений»</w:t>
      </w:r>
      <w:r w:rsidR="00BB66F6">
        <w:rPr>
          <w:rFonts w:ascii="Times New Roman" w:hAnsi="Times New Roman" w:cs="Times New Roman"/>
          <w:sz w:val="28"/>
          <w:szCs w:val="28"/>
        </w:rPr>
        <w:t xml:space="preserve">. </w:t>
      </w:r>
      <w:r w:rsidR="00F25A69">
        <w:rPr>
          <w:rFonts w:ascii="Times New Roman" w:hAnsi="Times New Roman" w:cs="Times New Roman"/>
          <w:sz w:val="28"/>
          <w:szCs w:val="28"/>
        </w:rPr>
        <w:t xml:space="preserve">Данный закон регулирует инвестиционную деятельность, осуществляемую в форме капитальных вложений </w:t>
      </w:r>
      <w:r w:rsidR="00A02254" w:rsidRPr="00A02254">
        <w:rPr>
          <w:rFonts w:ascii="Times New Roman" w:hAnsi="Times New Roman" w:cs="Times New Roman"/>
          <w:sz w:val="28"/>
          <w:szCs w:val="28"/>
        </w:rPr>
        <w:t xml:space="preserve">на территории </w:t>
      </w:r>
      <w:r w:rsidR="00F2669E">
        <w:rPr>
          <w:rFonts w:ascii="Times New Roman" w:hAnsi="Times New Roman" w:cs="Times New Roman"/>
          <w:sz w:val="28"/>
          <w:szCs w:val="28"/>
        </w:rPr>
        <w:t xml:space="preserve">РФ, </w:t>
      </w:r>
      <w:r w:rsidR="00A02254" w:rsidRPr="00A02254">
        <w:rPr>
          <w:rFonts w:ascii="Times New Roman" w:hAnsi="Times New Roman" w:cs="Times New Roman"/>
          <w:sz w:val="28"/>
          <w:szCs w:val="28"/>
        </w:rPr>
        <w:t>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r w:rsidR="006C1412">
        <w:rPr>
          <w:rFonts w:ascii="Times New Roman" w:hAnsi="Times New Roman" w:cs="Times New Roman"/>
          <w:sz w:val="28"/>
          <w:szCs w:val="28"/>
        </w:rPr>
        <w:t xml:space="preserve"> Настоящим законом </w:t>
      </w:r>
      <w:r w:rsidR="00F2669E">
        <w:rPr>
          <w:rFonts w:ascii="Times New Roman" w:hAnsi="Times New Roman" w:cs="Times New Roman"/>
          <w:sz w:val="28"/>
          <w:szCs w:val="28"/>
        </w:rPr>
        <w:t xml:space="preserve">впервые </w:t>
      </w:r>
      <w:r w:rsidR="006C1412">
        <w:rPr>
          <w:rFonts w:ascii="Times New Roman" w:hAnsi="Times New Roman" w:cs="Times New Roman"/>
          <w:sz w:val="28"/>
          <w:szCs w:val="28"/>
        </w:rPr>
        <w:lastRenderedPageBreak/>
        <w:t xml:space="preserve">установлены понятие инвестиций, </w:t>
      </w:r>
      <w:r w:rsidR="004D66A9">
        <w:rPr>
          <w:rFonts w:ascii="Times New Roman" w:hAnsi="Times New Roman" w:cs="Times New Roman"/>
          <w:sz w:val="28"/>
          <w:szCs w:val="28"/>
        </w:rPr>
        <w:t>инвестиционной деятельности.</w:t>
      </w:r>
      <w:r w:rsidR="00974F09">
        <w:rPr>
          <w:rFonts w:ascii="Times New Roman" w:hAnsi="Times New Roman" w:cs="Times New Roman"/>
          <w:sz w:val="28"/>
          <w:szCs w:val="28"/>
        </w:rPr>
        <w:t xml:space="preserve"> Статьей 4 названного закона установлен субъектный состав инвестиционной деятельности, куда включе</w:t>
      </w:r>
      <w:r w:rsidR="00F2669E">
        <w:rPr>
          <w:rFonts w:ascii="Times New Roman" w:hAnsi="Times New Roman" w:cs="Times New Roman"/>
          <w:sz w:val="28"/>
          <w:szCs w:val="28"/>
        </w:rPr>
        <w:t>ны также иностранные инвесторы, статьей 5 оп</w:t>
      </w:r>
      <w:r w:rsidR="00F70119">
        <w:rPr>
          <w:rFonts w:ascii="Times New Roman" w:hAnsi="Times New Roman" w:cs="Times New Roman"/>
          <w:sz w:val="28"/>
          <w:szCs w:val="28"/>
        </w:rPr>
        <w:t>ределено регулирование инвестиционной деятельности</w:t>
      </w:r>
      <w:r w:rsidR="00F2669E" w:rsidRPr="00F2669E">
        <w:rPr>
          <w:rFonts w:ascii="Times New Roman" w:hAnsi="Times New Roman" w:cs="Times New Roman"/>
          <w:sz w:val="28"/>
          <w:szCs w:val="28"/>
        </w:rPr>
        <w:t>, осуществляемой в форме капитальных вложений иностранными инвесторами на территории Российской Федерации</w:t>
      </w:r>
      <w:r w:rsidR="0081706A">
        <w:rPr>
          <w:rFonts w:ascii="Times New Roman" w:hAnsi="Times New Roman" w:cs="Times New Roman"/>
          <w:sz w:val="28"/>
          <w:szCs w:val="28"/>
        </w:rPr>
        <w:t>.</w:t>
      </w:r>
    </w:p>
    <w:p w:rsidR="009305A7" w:rsidRDefault="009416DE" w:rsidP="003B37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место в системе правового регулирования отношений</w:t>
      </w:r>
      <w:r w:rsidR="005853F7">
        <w:rPr>
          <w:rFonts w:ascii="Times New Roman" w:hAnsi="Times New Roman" w:cs="Times New Roman"/>
          <w:sz w:val="28"/>
          <w:szCs w:val="28"/>
        </w:rPr>
        <w:t xml:space="preserve"> в сфере иностранной инвестиционной деятельности</w:t>
      </w:r>
      <w:r>
        <w:rPr>
          <w:rFonts w:ascii="Times New Roman" w:hAnsi="Times New Roman" w:cs="Times New Roman"/>
          <w:sz w:val="28"/>
          <w:szCs w:val="28"/>
        </w:rPr>
        <w:t xml:space="preserve"> занимает</w:t>
      </w:r>
      <w:r w:rsidR="005853F7">
        <w:rPr>
          <w:rFonts w:ascii="Times New Roman" w:hAnsi="Times New Roman" w:cs="Times New Roman"/>
          <w:sz w:val="28"/>
          <w:szCs w:val="28"/>
        </w:rPr>
        <w:t xml:space="preserve"> Федеральный закон от </w:t>
      </w:r>
      <w:r w:rsidR="00601CA6">
        <w:rPr>
          <w:rFonts w:ascii="Times New Roman" w:hAnsi="Times New Roman" w:cs="Times New Roman"/>
          <w:sz w:val="28"/>
          <w:szCs w:val="28"/>
        </w:rPr>
        <w:t>«</w:t>
      </w:r>
      <w:r w:rsidR="005853F7" w:rsidRPr="005853F7">
        <w:rPr>
          <w:rFonts w:ascii="Times New Roman" w:hAnsi="Times New Roman" w:cs="Times New Roman"/>
          <w:sz w:val="28"/>
          <w:szCs w:val="28"/>
        </w:rPr>
        <w:t>Об иностранных инв</w:t>
      </w:r>
      <w:r w:rsidR="00601CA6">
        <w:rPr>
          <w:rFonts w:ascii="Times New Roman" w:hAnsi="Times New Roman" w:cs="Times New Roman"/>
          <w:sz w:val="28"/>
          <w:szCs w:val="28"/>
        </w:rPr>
        <w:t>естициях в Российской Федерации»</w:t>
      </w:r>
      <w:r w:rsidR="00E230DA">
        <w:rPr>
          <w:rFonts w:ascii="Times New Roman" w:hAnsi="Times New Roman" w:cs="Times New Roman"/>
          <w:sz w:val="28"/>
          <w:szCs w:val="28"/>
        </w:rPr>
        <w:t xml:space="preserve">. </w:t>
      </w:r>
      <w:r w:rsidR="002A3B2E">
        <w:rPr>
          <w:rFonts w:ascii="Times New Roman" w:hAnsi="Times New Roman" w:cs="Times New Roman"/>
          <w:sz w:val="28"/>
          <w:szCs w:val="28"/>
        </w:rPr>
        <w:t>Законом определены основные гарантии прав иностранных инвесторов на инвести</w:t>
      </w:r>
      <w:r w:rsidR="00D62DC7">
        <w:rPr>
          <w:rFonts w:ascii="Times New Roman" w:hAnsi="Times New Roman" w:cs="Times New Roman"/>
          <w:sz w:val="28"/>
          <w:szCs w:val="28"/>
        </w:rPr>
        <w:t>ции и получаемую от них прибыль. Также в законе</w:t>
      </w:r>
      <w:r w:rsidR="002A3B2E">
        <w:rPr>
          <w:rFonts w:ascii="Times New Roman" w:hAnsi="Times New Roman" w:cs="Times New Roman"/>
          <w:sz w:val="28"/>
          <w:szCs w:val="28"/>
        </w:rPr>
        <w:t xml:space="preserve"> дано понятие иностранных инвестиций</w:t>
      </w:r>
      <w:r w:rsidR="008D5AEB">
        <w:rPr>
          <w:rFonts w:ascii="Times New Roman" w:hAnsi="Times New Roman" w:cs="Times New Roman"/>
          <w:sz w:val="28"/>
          <w:szCs w:val="28"/>
        </w:rPr>
        <w:t xml:space="preserve">, прямых </w:t>
      </w:r>
      <w:r w:rsidR="003B371C">
        <w:rPr>
          <w:rFonts w:ascii="Times New Roman" w:hAnsi="Times New Roman" w:cs="Times New Roman"/>
          <w:sz w:val="28"/>
          <w:szCs w:val="28"/>
        </w:rPr>
        <w:t>иностранных инвестиций. Законом</w:t>
      </w:r>
      <w:r w:rsidR="008D5AEB">
        <w:rPr>
          <w:rFonts w:ascii="Times New Roman" w:hAnsi="Times New Roman" w:cs="Times New Roman"/>
          <w:sz w:val="28"/>
          <w:szCs w:val="28"/>
        </w:rPr>
        <w:t xml:space="preserve"> </w:t>
      </w:r>
      <w:r w:rsidR="00072707">
        <w:rPr>
          <w:rFonts w:ascii="Times New Roman" w:hAnsi="Times New Roman" w:cs="Times New Roman"/>
          <w:sz w:val="28"/>
          <w:szCs w:val="28"/>
        </w:rPr>
        <w:t>установлен</w:t>
      </w:r>
      <w:r w:rsidR="008D5AEB">
        <w:rPr>
          <w:rFonts w:ascii="Times New Roman" w:hAnsi="Times New Roman" w:cs="Times New Roman"/>
          <w:sz w:val="28"/>
          <w:szCs w:val="28"/>
        </w:rPr>
        <w:t xml:space="preserve"> </w:t>
      </w:r>
      <w:r w:rsidR="003B371C">
        <w:rPr>
          <w:rFonts w:ascii="Times New Roman" w:hAnsi="Times New Roman" w:cs="Times New Roman"/>
          <w:sz w:val="28"/>
          <w:szCs w:val="28"/>
        </w:rPr>
        <w:t xml:space="preserve">национальный </w:t>
      </w:r>
      <w:r w:rsidR="008D5AEB">
        <w:rPr>
          <w:rFonts w:ascii="Times New Roman" w:hAnsi="Times New Roman" w:cs="Times New Roman"/>
          <w:sz w:val="28"/>
          <w:szCs w:val="28"/>
        </w:rPr>
        <w:t xml:space="preserve">правовой режим иностранной инвестиционной деятельности, </w:t>
      </w:r>
      <w:r w:rsidR="003B371C">
        <w:rPr>
          <w:rFonts w:ascii="Times New Roman" w:hAnsi="Times New Roman" w:cs="Times New Roman"/>
          <w:sz w:val="28"/>
          <w:szCs w:val="28"/>
        </w:rPr>
        <w:t xml:space="preserve">который подразумевает, что </w:t>
      </w:r>
      <w:r w:rsidR="003B371C" w:rsidRPr="003B371C">
        <w:rPr>
          <w:rFonts w:ascii="Times New Roman" w:hAnsi="Times New Roman" w:cs="Times New Roman"/>
          <w:sz w:val="28"/>
          <w:szCs w:val="28"/>
        </w:rPr>
        <w:t>правовой режим деятельности иностранных инвесторов не может быть менее благоприятным, чем режим, предоставленный российским инвесторам</w:t>
      </w:r>
      <w:r w:rsidR="009077F9">
        <w:rPr>
          <w:rFonts w:ascii="Times New Roman" w:hAnsi="Times New Roman" w:cs="Times New Roman"/>
          <w:sz w:val="28"/>
          <w:szCs w:val="28"/>
        </w:rPr>
        <w:t>;</w:t>
      </w:r>
      <w:r w:rsidR="008D5AEB">
        <w:rPr>
          <w:rFonts w:ascii="Times New Roman" w:hAnsi="Times New Roman" w:cs="Times New Roman"/>
          <w:sz w:val="28"/>
          <w:szCs w:val="28"/>
        </w:rPr>
        <w:t xml:space="preserve"> </w:t>
      </w:r>
      <w:r w:rsidR="009077F9">
        <w:rPr>
          <w:rFonts w:ascii="Times New Roman" w:hAnsi="Times New Roman" w:cs="Times New Roman"/>
          <w:sz w:val="28"/>
          <w:szCs w:val="28"/>
        </w:rPr>
        <w:t xml:space="preserve">установлен </w:t>
      </w:r>
      <w:r w:rsidR="008D5AEB">
        <w:rPr>
          <w:rFonts w:ascii="Times New Roman" w:hAnsi="Times New Roman" w:cs="Times New Roman"/>
          <w:sz w:val="28"/>
          <w:szCs w:val="28"/>
        </w:rPr>
        <w:t>правовой статус иностранного инвестора и раскрыт перечень субъектов-иностранных инвесторов.</w:t>
      </w:r>
      <w:r w:rsidR="00434164">
        <w:rPr>
          <w:rFonts w:ascii="Times New Roman" w:hAnsi="Times New Roman" w:cs="Times New Roman"/>
          <w:sz w:val="28"/>
          <w:szCs w:val="28"/>
        </w:rPr>
        <w:t xml:space="preserve"> </w:t>
      </w:r>
      <w:r w:rsidR="004F3698">
        <w:rPr>
          <w:rFonts w:ascii="Times New Roman" w:hAnsi="Times New Roman" w:cs="Times New Roman"/>
          <w:sz w:val="28"/>
          <w:szCs w:val="28"/>
        </w:rPr>
        <w:t>Несмотря на значимость рассматриваемого закона, не</w:t>
      </w:r>
      <w:r w:rsidR="00E303A1">
        <w:rPr>
          <w:rFonts w:ascii="Times New Roman" w:hAnsi="Times New Roman" w:cs="Times New Roman"/>
          <w:sz w:val="28"/>
          <w:szCs w:val="28"/>
        </w:rPr>
        <w:t xml:space="preserve">которые авторы отмечают, что </w:t>
      </w:r>
      <w:r w:rsidR="004F3698">
        <w:rPr>
          <w:rFonts w:ascii="Times New Roman" w:hAnsi="Times New Roman" w:cs="Times New Roman"/>
          <w:sz w:val="28"/>
          <w:szCs w:val="28"/>
        </w:rPr>
        <w:t>его</w:t>
      </w:r>
      <w:r w:rsidR="00F151A6">
        <w:rPr>
          <w:rFonts w:ascii="Times New Roman" w:hAnsi="Times New Roman" w:cs="Times New Roman"/>
          <w:sz w:val="28"/>
          <w:szCs w:val="28"/>
        </w:rPr>
        <w:t xml:space="preserve"> наименование не соответствует его целям и содержанию, </w:t>
      </w:r>
      <w:r w:rsidR="004F3698">
        <w:rPr>
          <w:rFonts w:ascii="Times New Roman" w:hAnsi="Times New Roman" w:cs="Times New Roman"/>
          <w:sz w:val="28"/>
          <w:szCs w:val="28"/>
        </w:rPr>
        <w:t>поскольку</w:t>
      </w:r>
      <w:r w:rsidR="00822721">
        <w:rPr>
          <w:rFonts w:ascii="Times New Roman" w:hAnsi="Times New Roman" w:cs="Times New Roman"/>
          <w:sz w:val="28"/>
          <w:szCs w:val="28"/>
        </w:rPr>
        <w:t xml:space="preserve"> по сути</w:t>
      </w:r>
      <w:r w:rsidR="004F3698">
        <w:rPr>
          <w:rFonts w:ascii="Times New Roman" w:hAnsi="Times New Roman" w:cs="Times New Roman"/>
          <w:sz w:val="28"/>
          <w:szCs w:val="28"/>
        </w:rPr>
        <w:t xml:space="preserve"> он провозглашает лишь предоставление гарантий государством при осуществлении инвестиционной деятельности иностранным инвестором, при этом</w:t>
      </w:r>
      <w:r w:rsidR="002B195D">
        <w:rPr>
          <w:rFonts w:ascii="Times New Roman" w:hAnsi="Times New Roman" w:cs="Times New Roman"/>
          <w:sz w:val="28"/>
          <w:szCs w:val="28"/>
        </w:rPr>
        <w:t xml:space="preserve"> </w:t>
      </w:r>
      <w:r w:rsidR="00E303A1">
        <w:rPr>
          <w:rFonts w:ascii="Times New Roman" w:hAnsi="Times New Roman" w:cs="Times New Roman"/>
          <w:sz w:val="28"/>
          <w:szCs w:val="28"/>
        </w:rPr>
        <w:t>не затрагивает</w:t>
      </w:r>
      <w:r w:rsidR="004F3698">
        <w:rPr>
          <w:rFonts w:ascii="Times New Roman" w:hAnsi="Times New Roman" w:cs="Times New Roman"/>
          <w:sz w:val="28"/>
          <w:szCs w:val="28"/>
        </w:rPr>
        <w:t xml:space="preserve"> вопросов непосредственного регулирования инвестиций (в частности порядка осуществление инвестирования), отдавая его на откуп другим нормативным актам более детально регулирующим</w:t>
      </w:r>
      <w:r w:rsidR="00E303A1">
        <w:rPr>
          <w:rFonts w:ascii="Times New Roman" w:hAnsi="Times New Roman" w:cs="Times New Roman"/>
          <w:sz w:val="28"/>
          <w:szCs w:val="28"/>
        </w:rPr>
        <w:t xml:space="preserve"> отношения, связанные с реализацией </w:t>
      </w:r>
      <w:r w:rsidR="00F151A6">
        <w:rPr>
          <w:rFonts w:ascii="Times New Roman" w:hAnsi="Times New Roman" w:cs="Times New Roman"/>
          <w:sz w:val="28"/>
          <w:szCs w:val="28"/>
        </w:rPr>
        <w:t xml:space="preserve">инвестиций </w:t>
      </w:r>
      <w:r w:rsidR="00E303A1">
        <w:rPr>
          <w:rFonts w:ascii="Times New Roman" w:hAnsi="Times New Roman" w:cs="Times New Roman"/>
          <w:sz w:val="28"/>
          <w:szCs w:val="28"/>
        </w:rPr>
        <w:t>иностранным инвестором</w:t>
      </w:r>
      <w:r w:rsidR="0075708B" w:rsidRPr="000C6591">
        <w:rPr>
          <w:rStyle w:val="a5"/>
          <w:rFonts w:ascii="Times New Roman" w:hAnsi="Times New Roman" w:cs="Times New Roman"/>
          <w:sz w:val="20"/>
          <w:szCs w:val="20"/>
        </w:rPr>
        <w:footnoteReference w:id="53"/>
      </w:r>
      <w:r w:rsidR="00F151A6">
        <w:rPr>
          <w:rFonts w:ascii="Times New Roman" w:hAnsi="Times New Roman" w:cs="Times New Roman"/>
          <w:sz w:val="28"/>
          <w:szCs w:val="28"/>
        </w:rPr>
        <w:t>.</w:t>
      </w:r>
    </w:p>
    <w:p w:rsidR="002A63BF" w:rsidRDefault="00AF0D42" w:rsidP="002A63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Особую важность для</w:t>
      </w:r>
      <w:r w:rsidR="00A31058">
        <w:rPr>
          <w:rFonts w:ascii="Times New Roman" w:hAnsi="Times New Roman" w:cs="Times New Roman"/>
          <w:sz w:val="28"/>
          <w:szCs w:val="28"/>
        </w:rPr>
        <w:t xml:space="preserve"> регулировании сферы иностранно</w:t>
      </w:r>
      <w:r w:rsidR="00E25297">
        <w:rPr>
          <w:rFonts w:ascii="Times New Roman" w:hAnsi="Times New Roman" w:cs="Times New Roman"/>
          <w:sz w:val="28"/>
          <w:szCs w:val="28"/>
        </w:rPr>
        <w:t xml:space="preserve">й инвестиционной деятельности применительно к </w:t>
      </w:r>
      <w:r w:rsidR="00A31058">
        <w:rPr>
          <w:rFonts w:ascii="Times New Roman" w:hAnsi="Times New Roman" w:cs="Times New Roman"/>
          <w:sz w:val="28"/>
          <w:szCs w:val="28"/>
        </w:rPr>
        <w:t>ТЭК РФ пр</w:t>
      </w:r>
      <w:r w:rsidR="00175B30">
        <w:rPr>
          <w:rFonts w:ascii="Times New Roman" w:hAnsi="Times New Roman" w:cs="Times New Roman"/>
          <w:sz w:val="28"/>
          <w:szCs w:val="28"/>
        </w:rPr>
        <w:t xml:space="preserve">едставляет Федеральный закон </w:t>
      </w:r>
      <w:r w:rsidR="002A63BF">
        <w:rPr>
          <w:rFonts w:ascii="Times New Roman" w:hAnsi="Times New Roman" w:cs="Times New Roman"/>
          <w:sz w:val="28"/>
          <w:szCs w:val="28"/>
        </w:rPr>
        <w:t>«</w:t>
      </w:r>
      <w:r w:rsidR="00175B30" w:rsidRPr="00175B30">
        <w:rPr>
          <w:rFonts w:ascii="Times New Roman" w:hAnsi="Times New Roman" w:cs="Times New Roman"/>
          <w:sz w:val="28"/>
          <w:szCs w:val="28"/>
        </w:rPr>
        <w:t xml:space="preserve">О порядке осуществления иностранных инвестиций в </w:t>
      </w:r>
      <w:r w:rsidR="00175B30" w:rsidRPr="00175B30">
        <w:rPr>
          <w:rFonts w:ascii="Times New Roman" w:hAnsi="Times New Roman" w:cs="Times New Roman"/>
          <w:sz w:val="28"/>
          <w:szCs w:val="28"/>
        </w:rPr>
        <w:lastRenderedPageBreak/>
        <w:t>хозяйственные общества, имеющие стратегическое значение для обеспечения обороны ст</w:t>
      </w:r>
      <w:r w:rsidR="002A63BF">
        <w:rPr>
          <w:rFonts w:ascii="Times New Roman" w:hAnsi="Times New Roman" w:cs="Times New Roman"/>
          <w:sz w:val="28"/>
          <w:szCs w:val="28"/>
        </w:rPr>
        <w:t>раны и безопасности государства»</w:t>
      </w:r>
      <w:r>
        <w:rPr>
          <w:rFonts w:ascii="Times New Roman" w:hAnsi="Times New Roman" w:cs="Times New Roman"/>
          <w:sz w:val="28"/>
          <w:szCs w:val="28"/>
        </w:rPr>
        <w:t>.</w:t>
      </w:r>
    </w:p>
    <w:p w:rsidR="00EE328F" w:rsidRDefault="00456D20" w:rsidP="00EE32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w:t>
      </w:r>
      <w:r w:rsidR="001F6B21">
        <w:rPr>
          <w:rFonts w:ascii="Times New Roman" w:hAnsi="Times New Roman" w:cs="Times New Roman"/>
          <w:sz w:val="28"/>
          <w:szCs w:val="28"/>
        </w:rPr>
        <w:t xml:space="preserve"> нормативный акт</w:t>
      </w:r>
      <w:r>
        <w:rPr>
          <w:rFonts w:ascii="Times New Roman" w:hAnsi="Times New Roman" w:cs="Times New Roman"/>
          <w:sz w:val="28"/>
          <w:szCs w:val="28"/>
        </w:rPr>
        <w:t xml:space="preserve"> принят в целях защиты национальных интересов</w:t>
      </w:r>
      <w:r w:rsidR="00115869">
        <w:rPr>
          <w:rFonts w:ascii="Times New Roman" w:hAnsi="Times New Roman" w:cs="Times New Roman"/>
          <w:sz w:val="28"/>
          <w:szCs w:val="28"/>
        </w:rPr>
        <w:t xml:space="preserve"> РФ</w:t>
      </w:r>
      <w:r>
        <w:rPr>
          <w:rFonts w:ascii="Times New Roman" w:hAnsi="Times New Roman" w:cs="Times New Roman"/>
          <w:sz w:val="28"/>
          <w:szCs w:val="28"/>
        </w:rPr>
        <w:t xml:space="preserve"> в инвестиционной сфере и создания механизмов участия иностранных инвесторов в </w:t>
      </w:r>
      <w:r w:rsidR="00627B8D">
        <w:rPr>
          <w:rFonts w:ascii="Times New Roman" w:hAnsi="Times New Roman" w:cs="Times New Roman"/>
          <w:sz w:val="28"/>
          <w:szCs w:val="28"/>
        </w:rPr>
        <w:t>хозяйственных обществах, представляющих стратегическое значение для обеспечения обороны и безопасности РФ.</w:t>
      </w:r>
      <w:r w:rsidR="0093107E">
        <w:rPr>
          <w:rFonts w:ascii="Times New Roman" w:hAnsi="Times New Roman" w:cs="Times New Roman"/>
          <w:sz w:val="28"/>
          <w:szCs w:val="28"/>
        </w:rPr>
        <w:t xml:space="preserve"> Важность рассматриваемого закона для регулирования иностранной ин</w:t>
      </w:r>
      <w:r w:rsidR="005E2E77">
        <w:rPr>
          <w:rFonts w:ascii="Times New Roman" w:hAnsi="Times New Roman" w:cs="Times New Roman"/>
          <w:sz w:val="28"/>
          <w:szCs w:val="28"/>
        </w:rPr>
        <w:t xml:space="preserve">вестиционной деятельности в </w:t>
      </w:r>
      <w:r w:rsidR="001B2B3E">
        <w:rPr>
          <w:rFonts w:ascii="Times New Roman" w:hAnsi="Times New Roman" w:cs="Times New Roman"/>
          <w:sz w:val="28"/>
          <w:szCs w:val="28"/>
        </w:rPr>
        <w:t xml:space="preserve">сфере </w:t>
      </w:r>
      <w:r w:rsidR="005E2E77">
        <w:rPr>
          <w:rFonts w:ascii="Times New Roman" w:hAnsi="Times New Roman" w:cs="Times New Roman"/>
          <w:sz w:val="28"/>
          <w:szCs w:val="28"/>
        </w:rPr>
        <w:t>ТЭК</w:t>
      </w:r>
      <w:r w:rsidR="001B2B3E">
        <w:rPr>
          <w:rFonts w:ascii="Times New Roman" w:hAnsi="Times New Roman" w:cs="Times New Roman"/>
          <w:sz w:val="28"/>
          <w:szCs w:val="28"/>
        </w:rPr>
        <w:t xml:space="preserve"> РФ</w:t>
      </w:r>
      <w:r w:rsidR="0093107E">
        <w:rPr>
          <w:rFonts w:ascii="Times New Roman" w:hAnsi="Times New Roman" w:cs="Times New Roman"/>
          <w:sz w:val="28"/>
          <w:szCs w:val="28"/>
        </w:rPr>
        <w:t xml:space="preserve"> </w:t>
      </w:r>
      <w:r w:rsidR="002A63BF">
        <w:rPr>
          <w:rFonts w:ascii="Times New Roman" w:hAnsi="Times New Roman" w:cs="Times New Roman"/>
          <w:sz w:val="28"/>
          <w:szCs w:val="28"/>
        </w:rPr>
        <w:t>обусловлена тем, что в перечень</w:t>
      </w:r>
      <w:r w:rsidR="0093107E">
        <w:rPr>
          <w:rFonts w:ascii="Times New Roman" w:hAnsi="Times New Roman" w:cs="Times New Roman"/>
          <w:sz w:val="28"/>
          <w:szCs w:val="28"/>
        </w:rPr>
        <w:t xml:space="preserve"> видов деятельности, имеющих стратегическое значение </w:t>
      </w:r>
      <w:r w:rsidR="006B44D8">
        <w:rPr>
          <w:rFonts w:ascii="Times New Roman" w:hAnsi="Times New Roman" w:cs="Times New Roman"/>
          <w:sz w:val="28"/>
          <w:szCs w:val="28"/>
        </w:rPr>
        <w:t>включены</w:t>
      </w:r>
      <w:r w:rsidR="00EE328F">
        <w:rPr>
          <w:rFonts w:ascii="Times New Roman" w:hAnsi="Times New Roman" w:cs="Times New Roman"/>
          <w:sz w:val="28"/>
          <w:szCs w:val="28"/>
        </w:rPr>
        <w:t>:</w:t>
      </w:r>
      <w:r w:rsidR="002A63BF">
        <w:rPr>
          <w:rFonts w:ascii="Times New Roman" w:hAnsi="Times New Roman" w:cs="Times New Roman"/>
          <w:sz w:val="28"/>
          <w:szCs w:val="28"/>
        </w:rPr>
        <w:t xml:space="preserve"> </w:t>
      </w:r>
    </w:p>
    <w:p w:rsidR="00EE328F" w:rsidRDefault="00EE328F" w:rsidP="00EE32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63BF" w:rsidRPr="002A63BF">
        <w:rPr>
          <w:rFonts w:ascii="Times New Roman" w:hAnsi="Times New Roman" w:cs="Times New Roman"/>
          <w:sz w:val="28"/>
          <w:szCs w:val="28"/>
        </w:rPr>
        <w:t>геологическое изучение недр и (или) разведка и добыча полезных ископаемых на учас</w:t>
      </w:r>
      <w:r w:rsidR="002A63BF">
        <w:rPr>
          <w:rFonts w:ascii="Times New Roman" w:hAnsi="Times New Roman" w:cs="Times New Roman"/>
          <w:sz w:val="28"/>
          <w:szCs w:val="28"/>
        </w:rPr>
        <w:t xml:space="preserve">тках недр федерального </w:t>
      </w:r>
      <w:r w:rsidR="001B2B3E">
        <w:rPr>
          <w:rFonts w:ascii="Times New Roman" w:hAnsi="Times New Roman" w:cs="Times New Roman"/>
          <w:sz w:val="28"/>
          <w:szCs w:val="28"/>
        </w:rPr>
        <w:t>значения</w:t>
      </w:r>
      <w:r w:rsidR="002A63BF">
        <w:rPr>
          <w:rFonts w:ascii="Times New Roman" w:hAnsi="Times New Roman" w:cs="Times New Roman"/>
          <w:sz w:val="28"/>
          <w:szCs w:val="28"/>
        </w:rPr>
        <w:t xml:space="preserve"> (п. 39 ст. 6 закона)</w:t>
      </w:r>
      <w:r>
        <w:rPr>
          <w:rFonts w:ascii="Times New Roman" w:hAnsi="Times New Roman" w:cs="Times New Roman"/>
          <w:sz w:val="28"/>
          <w:szCs w:val="28"/>
        </w:rPr>
        <w:t>;</w:t>
      </w:r>
    </w:p>
    <w:p w:rsidR="00230E12" w:rsidRDefault="00EE328F" w:rsidP="00EE32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328F">
        <w:rPr>
          <w:rFonts w:ascii="Times New Roman" w:hAnsi="Times New Roman" w:cs="Times New Roman"/>
          <w:sz w:val="28"/>
          <w:szCs w:val="28"/>
        </w:rPr>
        <w:t xml:space="preserve">оказание услуг хозяйствующим субъектом, включенным в реестр субъектов естественных монополий, в сферах, указанных в пункте 1 статьи 4 Федерального </w:t>
      </w:r>
      <w:r>
        <w:rPr>
          <w:rFonts w:ascii="Times New Roman" w:hAnsi="Times New Roman" w:cs="Times New Roman"/>
          <w:sz w:val="28"/>
          <w:szCs w:val="28"/>
        </w:rPr>
        <w:t>закона от 17 августа 1995 года №</w:t>
      </w:r>
      <w:r w:rsidR="00610468">
        <w:rPr>
          <w:rFonts w:ascii="Times New Roman" w:hAnsi="Times New Roman" w:cs="Times New Roman"/>
          <w:sz w:val="28"/>
          <w:szCs w:val="28"/>
        </w:rPr>
        <w:t xml:space="preserve"> 147-ФЗ «О естественных монополиях»</w:t>
      </w:r>
      <w:r w:rsidRPr="00EE328F">
        <w:rPr>
          <w:rFonts w:ascii="Times New Roman" w:hAnsi="Times New Roman" w:cs="Times New Roman"/>
          <w:sz w:val="28"/>
          <w:szCs w:val="28"/>
        </w:rPr>
        <w:t>, за исключением субъектов естественных монополий в сферах услуг общедоступной электросвязи и общедоступной почтовой связи, услуг по передаче тепловой энергии и передаче электрической энергии по распределительным сетям, услуг в портах в Российской Федерации</w:t>
      </w:r>
      <w:r w:rsidR="006508CD">
        <w:rPr>
          <w:rFonts w:ascii="Times New Roman" w:hAnsi="Times New Roman" w:cs="Times New Roman"/>
          <w:sz w:val="28"/>
          <w:szCs w:val="28"/>
        </w:rPr>
        <w:t xml:space="preserve"> (п. 36 ст. 6 закона)</w:t>
      </w:r>
      <w:r>
        <w:rPr>
          <w:rFonts w:ascii="Times New Roman" w:hAnsi="Times New Roman" w:cs="Times New Roman"/>
          <w:sz w:val="28"/>
          <w:szCs w:val="28"/>
        </w:rPr>
        <w:t xml:space="preserve">. </w:t>
      </w:r>
    </w:p>
    <w:p w:rsidR="0045692F" w:rsidRDefault="00230E12" w:rsidP="00EE32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вид деятельности </w:t>
      </w:r>
      <w:r w:rsidR="002A63BF">
        <w:rPr>
          <w:rFonts w:ascii="Times New Roman" w:hAnsi="Times New Roman" w:cs="Times New Roman"/>
          <w:sz w:val="28"/>
          <w:szCs w:val="28"/>
        </w:rPr>
        <w:t>неразрывно связан с газо- и нефтедобычей, которые</w:t>
      </w:r>
      <w:r w:rsidR="009E31FD">
        <w:rPr>
          <w:rFonts w:ascii="Times New Roman" w:hAnsi="Times New Roman" w:cs="Times New Roman"/>
          <w:sz w:val="28"/>
          <w:szCs w:val="28"/>
        </w:rPr>
        <w:t>, как было указано в первом параграфе</w:t>
      </w:r>
      <w:r w:rsidR="002A63BF">
        <w:rPr>
          <w:rFonts w:ascii="Times New Roman" w:hAnsi="Times New Roman" w:cs="Times New Roman"/>
          <w:sz w:val="28"/>
          <w:szCs w:val="28"/>
        </w:rPr>
        <w:t xml:space="preserve"> настоящей работы, являются </w:t>
      </w:r>
      <w:proofErr w:type="spellStart"/>
      <w:r w:rsidR="002A63BF">
        <w:rPr>
          <w:rFonts w:ascii="Times New Roman" w:hAnsi="Times New Roman" w:cs="Times New Roman"/>
          <w:sz w:val="28"/>
          <w:szCs w:val="28"/>
        </w:rPr>
        <w:t>подотраслями</w:t>
      </w:r>
      <w:proofErr w:type="spellEnd"/>
      <w:r w:rsidR="002A63BF">
        <w:rPr>
          <w:rFonts w:ascii="Times New Roman" w:hAnsi="Times New Roman" w:cs="Times New Roman"/>
          <w:sz w:val="28"/>
          <w:szCs w:val="28"/>
        </w:rPr>
        <w:t xml:space="preserve"> ТЭК РФ</w:t>
      </w:r>
      <w:r w:rsidR="00E212F6">
        <w:rPr>
          <w:rFonts w:ascii="Times New Roman" w:hAnsi="Times New Roman" w:cs="Times New Roman"/>
          <w:sz w:val="28"/>
          <w:szCs w:val="28"/>
        </w:rPr>
        <w:t>;</w:t>
      </w:r>
      <w:r>
        <w:rPr>
          <w:rFonts w:ascii="Times New Roman" w:hAnsi="Times New Roman" w:cs="Times New Roman"/>
          <w:sz w:val="28"/>
          <w:szCs w:val="28"/>
        </w:rPr>
        <w:t xml:space="preserve"> второй вид деятельности осуществляют некоторые </w:t>
      </w:r>
      <w:r w:rsidR="00850964">
        <w:rPr>
          <w:rFonts w:ascii="Times New Roman" w:hAnsi="Times New Roman" w:cs="Times New Roman"/>
          <w:sz w:val="28"/>
          <w:szCs w:val="28"/>
        </w:rPr>
        <w:t>организации</w:t>
      </w:r>
      <w:r>
        <w:rPr>
          <w:rFonts w:ascii="Times New Roman" w:hAnsi="Times New Roman" w:cs="Times New Roman"/>
          <w:sz w:val="28"/>
          <w:szCs w:val="28"/>
        </w:rPr>
        <w:t xml:space="preserve"> в сфере электроэнергетики</w:t>
      </w:r>
      <w:r w:rsidR="00850964">
        <w:rPr>
          <w:rFonts w:ascii="Times New Roman" w:hAnsi="Times New Roman" w:cs="Times New Roman"/>
          <w:sz w:val="28"/>
          <w:szCs w:val="28"/>
        </w:rPr>
        <w:t>, признанные субъектами естественных монополий</w:t>
      </w:r>
      <w:r w:rsidR="002A63BF">
        <w:rPr>
          <w:rFonts w:ascii="Times New Roman" w:hAnsi="Times New Roman" w:cs="Times New Roman"/>
          <w:sz w:val="28"/>
          <w:szCs w:val="28"/>
        </w:rPr>
        <w:t xml:space="preserve">. </w:t>
      </w:r>
      <w:r w:rsidR="0067654A">
        <w:rPr>
          <w:rFonts w:ascii="Times New Roman" w:hAnsi="Times New Roman" w:cs="Times New Roman"/>
          <w:sz w:val="28"/>
          <w:szCs w:val="28"/>
        </w:rPr>
        <w:t>Законом установлены условия совершения сделок</w:t>
      </w:r>
      <w:r w:rsidR="00D5684B">
        <w:rPr>
          <w:rFonts w:ascii="Times New Roman" w:hAnsi="Times New Roman" w:cs="Times New Roman"/>
          <w:sz w:val="28"/>
          <w:szCs w:val="28"/>
        </w:rPr>
        <w:t>,</w:t>
      </w:r>
      <w:r w:rsidR="0067654A">
        <w:rPr>
          <w:rFonts w:ascii="Times New Roman" w:hAnsi="Times New Roman" w:cs="Times New Roman"/>
          <w:sz w:val="28"/>
          <w:szCs w:val="28"/>
        </w:rPr>
        <w:t xml:space="preserve"> направленных на установление контроля иностранного инвестора на</w:t>
      </w:r>
      <w:r w:rsidR="00210079">
        <w:rPr>
          <w:rFonts w:ascii="Times New Roman" w:hAnsi="Times New Roman" w:cs="Times New Roman"/>
          <w:sz w:val="28"/>
          <w:szCs w:val="28"/>
        </w:rPr>
        <w:t>д</w:t>
      </w:r>
      <w:r w:rsidR="0067654A">
        <w:rPr>
          <w:rFonts w:ascii="Times New Roman" w:hAnsi="Times New Roman" w:cs="Times New Roman"/>
          <w:sz w:val="28"/>
          <w:szCs w:val="28"/>
        </w:rPr>
        <w:t xml:space="preserve"> стратегическим хозя</w:t>
      </w:r>
      <w:r w:rsidR="00E212F6">
        <w:rPr>
          <w:rFonts w:ascii="Times New Roman" w:hAnsi="Times New Roman" w:cs="Times New Roman"/>
          <w:sz w:val="28"/>
          <w:szCs w:val="28"/>
        </w:rPr>
        <w:t>йственным обществом (компанией);</w:t>
      </w:r>
      <w:r w:rsidR="0067654A">
        <w:rPr>
          <w:rFonts w:ascii="Times New Roman" w:hAnsi="Times New Roman" w:cs="Times New Roman"/>
          <w:sz w:val="28"/>
          <w:szCs w:val="28"/>
        </w:rPr>
        <w:t xml:space="preserve"> сделок, предусматривающих приобретен</w:t>
      </w:r>
      <w:r w:rsidR="00E212F6">
        <w:rPr>
          <w:rFonts w:ascii="Times New Roman" w:hAnsi="Times New Roman" w:cs="Times New Roman"/>
          <w:sz w:val="28"/>
          <w:szCs w:val="28"/>
        </w:rPr>
        <w:t>ие имущества таких компаний;</w:t>
      </w:r>
      <w:r w:rsidR="0067654A">
        <w:rPr>
          <w:rFonts w:ascii="Times New Roman" w:hAnsi="Times New Roman" w:cs="Times New Roman"/>
          <w:sz w:val="28"/>
          <w:szCs w:val="28"/>
        </w:rPr>
        <w:t xml:space="preserve"> определен порядок согласования таки</w:t>
      </w:r>
      <w:r w:rsidR="00E212F6">
        <w:rPr>
          <w:rFonts w:ascii="Times New Roman" w:hAnsi="Times New Roman" w:cs="Times New Roman"/>
          <w:sz w:val="28"/>
          <w:szCs w:val="28"/>
        </w:rPr>
        <w:t>х сделок уполномоченным органом;</w:t>
      </w:r>
      <w:r w:rsidR="0067654A">
        <w:rPr>
          <w:rFonts w:ascii="Times New Roman" w:hAnsi="Times New Roman" w:cs="Times New Roman"/>
          <w:sz w:val="28"/>
          <w:szCs w:val="28"/>
        </w:rPr>
        <w:t xml:space="preserve">  указаны признаки, свидетельствующие,</w:t>
      </w:r>
      <w:r w:rsidR="00232103">
        <w:rPr>
          <w:rFonts w:ascii="Times New Roman" w:hAnsi="Times New Roman" w:cs="Times New Roman"/>
          <w:sz w:val="28"/>
          <w:szCs w:val="28"/>
        </w:rPr>
        <w:t xml:space="preserve"> о том</w:t>
      </w:r>
      <w:r w:rsidR="0067654A">
        <w:rPr>
          <w:rFonts w:ascii="Times New Roman" w:hAnsi="Times New Roman" w:cs="Times New Roman"/>
          <w:sz w:val="28"/>
          <w:szCs w:val="28"/>
        </w:rPr>
        <w:t xml:space="preserve"> что компания находится под контролем иностранного инвестора. </w:t>
      </w:r>
      <w:r w:rsidR="006F24C1">
        <w:rPr>
          <w:rFonts w:ascii="Times New Roman" w:hAnsi="Times New Roman" w:cs="Times New Roman"/>
          <w:sz w:val="28"/>
          <w:szCs w:val="28"/>
        </w:rPr>
        <w:t>С</w:t>
      </w:r>
      <w:r w:rsidR="0067654A">
        <w:rPr>
          <w:rFonts w:ascii="Times New Roman" w:hAnsi="Times New Roman" w:cs="Times New Roman"/>
          <w:sz w:val="28"/>
          <w:szCs w:val="28"/>
        </w:rPr>
        <w:t xml:space="preserve">пециальным органом, осуществляющим </w:t>
      </w:r>
      <w:r w:rsidR="0067654A">
        <w:rPr>
          <w:rFonts w:ascii="Times New Roman" w:hAnsi="Times New Roman" w:cs="Times New Roman"/>
          <w:sz w:val="28"/>
          <w:szCs w:val="28"/>
        </w:rPr>
        <w:lastRenderedPageBreak/>
        <w:t>согласование</w:t>
      </w:r>
      <w:r w:rsidR="00506381">
        <w:rPr>
          <w:rFonts w:ascii="Times New Roman" w:hAnsi="Times New Roman" w:cs="Times New Roman"/>
          <w:sz w:val="28"/>
          <w:szCs w:val="28"/>
        </w:rPr>
        <w:t xml:space="preserve"> вышеуказанны</w:t>
      </w:r>
      <w:r w:rsidR="0067654A">
        <w:rPr>
          <w:rFonts w:ascii="Times New Roman" w:hAnsi="Times New Roman" w:cs="Times New Roman"/>
          <w:sz w:val="28"/>
          <w:szCs w:val="28"/>
        </w:rPr>
        <w:t>х сделок иностранных инвесторов</w:t>
      </w:r>
      <w:r w:rsidR="004E30BD">
        <w:rPr>
          <w:rFonts w:ascii="Times New Roman" w:hAnsi="Times New Roman" w:cs="Times New Roman"/>
          <w:sz w:val="28"/>
          <w:szCs w:val="28"/>
        </w:rPr>
        <w:t>,</w:t>
      </w:r>
      <w:r w:rsidR="0045692F">
        <w:rPr>
          <w:rFonts w:ascii="Times New Roman" w:hAnsi="Times New Roman" w:cs="Times New Roman"/>
          <w:sz w:val="28"/>
          <w:szCs w:val="28"/>
        </w:rPr>
        <w:t xml:space="preserve"> </w:t>
      </w:r>
      <w:r w:rsidR="0067654A">
        <w:rPr>
          <w:rFonts w:ascii="Times New Roman" w:hAnsi="Times New Roman" w:cs="Times New Roman"/>
          <w:sz w:val="28"/>
          <w:szCs w:val="28"/>
        </w:rPr>
        <w:t xml:space="preserve">является </w:t>
      </w:r>
      <w:r w:rsidR="00506381">
        <w:rPr>
          <w:rFonts w:ascii="Times New Roman" w:hAnsi="Times New Roman" w:cs="Times New Roman"/>
          <w:sz w:val="28"/>
          <w:szCs w:val="28"/>
        </w:rPr>
        <w:t>Правительственная комиссия по контролю за осуществлением иностранных инвестиций в Р</w:t>
      </w:r>
      <w:r w:rsidR="00B37252">
        <w:rPr>
          <w:rFonts w:ascii="Times New Roman" w:hAnsi="Times New Roman" w:cs="Times New Roman"/>
          <w:sz w:val="28"/>
          <w:szCs w:val="28"/>
        </w:rPr>
        <w:t>оссийской Федерации, у</w:t>
      </w:r>
      <w:r w:rsidR="00561ECC">
        <w:rPr>
          <w:rFonts w:ascii="Times New Roman" w:hAnsi="Times New Roman" w:cs="Times New Roman"/>
          <w:sz w:val="28"/>
          <w:szCs w:val="28"/>
        </w:rPr>
        <w:t>твержденная</w:t>
      </w:r>
      <w:r w:rsidR="00506381">
        <w:rPr>
          <w:rFonts w:ascii="Times New Roman" w:hAnsi="Times New Roman" w:cs="Times New Roman"/>
          <w:sz w:val="28"/>
          <w:szCs w:val="28"/>
        </w:rPr>
        <w:t xml:space="preserve"> Постановлением Правительства от 6 июля </w:t>
      </w:r>
      <w:r w:rsidR="00506381" w:rsidRPr="00506381">
        <w:rPr>
          <w:rFonts w:ascii="Times New Roman" w:hAnsi="Times New Roman" w:cs="Times New Roman"/>
          <w:sz w:val="28"/>
          <w:szCs w:val="28"/>
        </w:rPr>
        <w:t>2008</w:t>
      </w:r>
      <w:r w:rsidR="00506381">
        <w:rPr>
          <w:rFonts w:ascii="Times New Roman" w:hAnsi="Times New Roman" w:cs="Times New Roman"/>
          <w:sz w:val="28"/>
          <w:szCs w:val="28"/>
        </w:rPr>
        <w:t xml:space="preserve"> г. № 510</w:t>
      </w:r>
      <w:r w:rsidR="009C4D0E">
        <w:rPr>
          <w:rFonts w:ascii="Times New Roman" w:hAnsi="Times New Roman" w:cs="Times New Roman"/>
          <w:sz w:val="28"/>
          <w:szCs w:val="28"/>
        </w:rPr>
        <w:t xml:space="preserve"> «</w:t>
      </w:r>
      <w:r w:rsidR="009C4D0E" w:rsidRPr="009C4D0E">
        <w:rPr>
          <w:rFonts w:ascii="Times New Roman" w:hAnsi="Times New Roman" w:cs="Times New Roman"/>
          <w:sz w:val="28"/>
          <w:szCs w:val="28"/>
        </w:rPr>
        <w:t>О Правительственной комиссии по контролю за осуществлением иностранных инв</w:t>
      </w:r>
      <w:r w:rsidR="009C4D0E">
        <w:rPr>
          <w:rFonts w:ascii="Times New Roman" w:hAnsi="Times New Roman" w:cs="Times New Roman"/>
          <w:sz w:val="28"/>
          <w:szCs w:val="28"/>
        </w:rPr>
        <w:t>естиций в Российской Федерации»</w:t>
      </w:r>
      <w:r w:rsidR="00A71691" w:rsidRPr="00A71691">
        <w:rPr>
          <w:rStyle w:val="a5"/>
          <w:rFonts w:ascii="Times New Roman" w:hAnsi="Times New Roman" w:cs="Times New Roman"/>
          <w:sz w:val="20"/>
          <w:szCs w:val="20"/>
        </w:rPr>
        <w:footnoteReference w:id="54"/>
      </w:r>
      <w:r w:rsidR="00506381">
        <w:rPr>
          <w:rFonts w:ascii="Times New Roman" w:hAnsi="Times New Roman" w:cs="Times New Roman"/>
          <w:sz w:val="28"/>
          <w:szCs w:val="28"/>
        </w:rPr>
        <w:t>.</w:t>
      </w:r>
    </w:p>
    <w:p w:rsidR="00576920" w:rsidRDefault="00FB1BFF" w:rsidP="005769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представляющие наибольший интерес для</w:t>
      </w:r>
      <w:r w:rsidR="00211299">
        <w:rPr>
          <w:rFonts w:ascii="Times New Roman" w:hAnsi="Times New Roman" w:cs="Times New Roman"/>
          <w:sz w:val="28"/>
          <w:szCs w:val="28"/>
        </w:rPr>
        <w:t xml:space="preserve"> иностранной инвестиционной деятельности</w:t>
      </w:r>
      <w:r>
        <w:rPr>
          <w:rFonts w:ascii="Times New Roman" w:hAnsi="Times New Roman" w:cs="Times New Roman"/>
          <w:sz w:val="28"/>
          <w:szCs w:val="28"/>
        </w:rPr>
        <w:t xml:space="preserve"> в ТЭК РФ</w:t>
      </w:r>
      <w:r w:rsidR="00211299">
        <w:rPr>
          <w:rFonts w:ascii="Times New Roman" w:hAnsi="Times New Roman" w:cs="Times New Roman"/>
          <w:sz w:val="28"/>
          <w:szCs w:val="28"/>
        </w:rPr>
        <w:t>, регулируемые данным законом, будут рассмотрены автором настоящей работы в следующей главе.</w:t>
      </w:r>
    </w:p>
    <w:p w:rsidR="00C84EDB" w:rsidRDefault="002405FB" w:rsidP="00C84E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706EBA">
        <w:rPr>
          <w:rFonts w:ascii="Times New Roman" w:hAnsi="Times New Roman" w:cs="Times New Roman"/>
          <w:sz w:val="28"/>
          <w:szCs w:val="28"/>
        </w:rPr>
        <w:t xml:space="preserve"> от 5 марта 1999 г. № 46-ФЗ «О защите прав и законных интересов инвесторов на рынке ценных бумаг»</w:t>
      </w:r>
      <w:r w:rsidR="00E56296" w:rsidRPr="00E56296">
        <w:rPr>
          <w:rStyle w:val="a5"/>
          <w:rFonts w:ascii="Times New Roman" w:hAnsi="Times New Roman" w:cs="Times New Roman"/>
          <w:sz w:val="20"/>
          <w:szCs w:val="20"/>
        </w:rPr>
        <w:footnoteReference w:id="55"/>
      </w:r>
      <w:r w:rsidR="00706EBA">
        <w:rPr>
          <w:rFonts w:ascii="Times New Roman" w:hAnsi="Times New Roman" w:cs="Times New Roman"/>
          <w:sz w:val="28"/>
          <w:szCs w:val="28"/>
        </w:rPr>
        <w:t xml:space="preserve"> </w:t>
      </w:r>
      <w:r>
        <w:rPr>
          <w:rFonts w:ascii="Times New Roman" w:hAnsi="Times New Roman" w:cs="Times New Roman"/>
          <w:sz w:val="28"/>
          <w:szCs w:val="28"/>
        </w:rPr>
        <w:t>направлен на предоставление государственной и общественной защиты прав инвесторов физических и юридических лиц, объектом инвестирования которых являются эмиссионные ценные бумаги. Также, данным законом определяется порядок выплаты компенсации и предоставление иных форм возмещения ущерба инвесторам</w:t>
      </w:r>
      <w:r w:rsidR="00A47052">
        <w:rPr>
          <w:rFonts w:ascii="Times New Roman" w:hAnsi="Times New Roman" w:cs="Times New Roman"/>
          <w:sz w:val="28"/>
          <w:szCs w:val="28"/>
        </w:rPr>
        <w:t>-физическим лицам</w:t>
      </w:r>
      <w:r>
        <w:rPr>
          <w:rFonts w:ascii="Times New Roman" w:hAnsi="Times New Roman" w:cs="Times New Roman"/>
          <w:sz w:val="28"/>
          <w:szCs w:val="28"/>
        </w:rPr>
        <w:t xml:space="preserve">, причиненного противоправными действиями эмитентов и других участников рынка ценных бумаг. </w:t>
      </w:r>
      <w:r w:rsidR="00A47052">
        <w:rPr>
          <w:rFonts w:ascii="Times New Roman" w:hAnsi="Times New Roman" w:cs="Times New Roman"/>
          <w:sz w:val="28"/>
          <w:szCs w:val="28"/>
        </w:rPr>
        <w:t>Законом не уточняется распространяются ли гарантии и защита, предоставляемые государством в соответствии с рассматриваемым законом на иностранного инвес</w:t>
      </w:r>
      <w:r w:rsidR="00A75352">
        <w:rPr>
          <w:rFonts w:ascii="Times New Roman" w:hAnsi="Times New Roman" w:cs="Times New Roman"/>
          <w:sz w:val="28"/>
          <w:szCs w:val="28"/>
        </w:rPr>
        <w:t>тора. Тем не менее</w:t>
      </w:r>
      <w:r w:rsidR="00576920">
        <w:rPr>
          <w:rFonts w:ascii="Times New Roman" w:hAnsi="Times New Roman" w:cs="Times New Roman"/>
          <w:sz w:val="28"/>
          <w:szCs w:val="28"/>
        </w:rPr>
        <w:t xml:space="preserve">, ввиду </w:t>
      </w:r>
      <w:r w:rsidR="00A75352">
        <w:rPr>
          <w:rFonts w:ascii="Times New Roman" w:hAnsi="Times New Roman" w:cs="Times New Roman"/>
          <w:sz w:val="28"/>
          <w:szCs w:val="28"/>
        </w:rPr>
        <w:t xml:space="preserve">действия </w:t>
      </w:r>
      <w:r w:rsidR="008424F0">
        <w:rPr>
          <w:rFonts w:ascii="Times New Roman" w:hAnsi="Times New Roman" w:cs="Times New Roman"/>
          <w:sz w:val="28"/>
          <w:szCs w:val="28"/>
        </w:rPr>
        <w:t xml:space="preserve">принципа </w:t>
      </w:r>
      <w:r w:rsidR="00576920">
        <w:rPr>
          <w:rFonts w:ascii="Times New Roman" w:hAnsi="Times New Roman" w:cs="Times New Roman"/>
          <w:sz w:val="28"/>
          <w:szCs w:val="28"/>
        </w:rPr>
        <w:t>национального режима иностранных инвестиций, провозглашенного статьей</w:t>
      </w:r>
      <w:r w:rsidR="00576920" w:rsidRPr="00576920">
        <w:rPr>
          <w:rFonts w:ascii="Times New Roman" w:hAnsi="Times New Roman" w:cs="Times New Roman"/>
          <w:sz w:val="28"/>
          <w:szCs w:val="28"/>
        </w:rPr>
        <w:t xml:space="preserve"> 4 </w:t>
      </w:r>
      <w:r w:rsidR="00576920">
        <w:rPr>
          <w:rFonts w:ascii="Times New Roman" w:hAnsi="Times New Roman" w:cs="Times New Roman"/>
          <w:sz w:val="28"/>
          <w:szCs w:val="28"/>
        </w:rPr>
        <w:t>Федерального закона «О</w:t>
      </w:r>
      <w:r w:rsidR="00576920" w:rsidRPr="00576920">
        <w:rPr>
          <w:rFonts w:ascii="Times New Roman" w:hAnsi="Times New Roman" w:cs="Times New Roman"/>
          <w:sz w:val="28"/>
          <w:szCs w:val="28"/>
        </w:rPr>
        <w:t>б иностранных инвестициях</w:t>
      </w:r>
      <w:r w:rsidR="00576920">
        <w:rPr>
          <w:rFonts w:ascii="Times New Roman" w:hAnsi="Times New Roman" w:cs="Times New Roman"/>
          <w:sz w:val="28"/>
          <w:szCs w:val="28"/>
        </w:rPr>
        <w:t>», можно прийти к выводу, что</w:t>
      </w:r>
      <w:r w:rsidR="00B97B65">
        <w:rPr>
          <w:rFonts w:ascii="Times New Roman" w:hAnsi="Times New Roman" w:cs="Times New Roman"/>
          <w:sz w:val="28"/>
          <w:szCs w:val="28"/>
        </w:rPr>
        <w:t xml:space="preserve"> положения</w:t>
      </w:r>
      <w:r w:rsidR="00F167F3">
        <w:rPr>
          <w:rFonts w:ascii="Times New Roman" w:hAnsi="Times New Roman" w:cs="Times New Roman"/>
          <w:sz w:val="28"/>
          <w:szCs w:val="28"/>
        </w:rPr>
        <w:t xml:space="preserve"> Федерального</w:t>
      </w:r>
      <w:r w:rsidR="00576920">
        <w:rPr>
          <w:rFonts w:ascii="Times New Roman" w:hAnsi="Times New Roman" w:cs="Times New Roman"/>
          <w:sz w:val="28"/>
          <w:szCs w:val="28"/>
        </w:rPr>
        <w:t xml:space="preserve"> закон</w:t>
      </w:r>
      <w:r w:rsidR="00F167F3">
        <w:rPr>
          <w:rFonts w:ascii="Times New Roman" w:hAnsi="Times New Roman" w:cs="Times New Roman"/>
          <w:sz w:val="28"/>
          <w:szCs w:val="28"/>
        </w:rPr>
        <w:t>а</w:t>
      </w:r>
      <w:r w:rsidR="00576920">
        <w:rPr>
          <w:rFonts w:ascii="Times New Roman" w:hAnsi="Times New Roman" w:cs="Times New Roman"/>
          <w:sz w:val="28"/>
          <w:szCs w:val="28"/>
        </w:rPr>
        <w:t xml:space="preserve"> от 5 марта 1999 г. № 46-ФЗ также </w:t>
      </w:r>
      <w:r w:rsidR="00B97B65">
        <w:rPr>
          <w:rFonts w:ascii="Times New Roman" w:hAnsi="Times New Roman" w:cs="Times New Roman"/>
          <w:sz w:val="28"/>
          <w:szCs w:val="28"/>
        </w:rPr>
        <w:t xml:space="preserve">распространяются </w:t>
      </w:r>
      <w:r w:rsidR="00D81618">
        <w:rPr>
          <w:rFonts w:ascii="Times New Roman" w:hAnsi="Times New Roman" w:cs="Times New Roman"/>
          <w:sz w:val="28"/>
          <w:szCs w:val="28"/>
        </w:rPr>
        <w:t xml:space="preserve">на </w:t>
      </w:r>
      <w:r w:rsidR="00576920">
        <w:rPr>
          <w:rFonts w:ascii="Times New Roman" w:hAnsi="Times New Roman" w:cs="Times New Roman"/>
          <w:sz w:val="28"/>
          <w:szCs w:val="28"/>
        </w:rPr>
        <w:t>иностранного инвестора</w:t>
      </w:r>
      <w:r w:rsidR="00AD1D5D">
        <w:rPr>
          <w:rFonts w:ascii="Times New Roman" w:hAnsi="Times New Roman" w:cs="Times New Roman"/>
          <w:sz w:val="28"/>
          <w:szCs w:val="28"/>
        </w:rPr>
        <w:t>.</w:t>
      </w:r>
    </w:p>
    <w:p w:rsidR="00D05BF1" w:rsidRDefault="00EB1BC9" w:rsidP="00D05B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Нельзя не упомянуть о нормативно-правовых актах </w:t>
      </w:r>
      <w:r w:rsidR="00C77C8A">
        <w:rPr>
          <w:rFonts w:ascii="Times New Roman" w:hAnsi="Times New Roman" w:cs="Times New Roman"/>
          <w:sz w:val="28"/>
          <w:szCs w:val="28"/>
        </w:rPr>
        <w:t xml:space="preserve">устанавливающих </w:t>
      </w:r>
      <w:r>
        <w:rPr>
          <w:rFonts w:ascii="Times New Roman" w:hAnsi="Times New Roman" w:cs="Times New Roman"/>
          <w:sz w:val="28"/>
          <w:szCs w:val="28"/>
        </w:rPr>
        <w:t>конкретные формы инвестирования</w:t>
      </w:r>
      <w:r w:rsidR="0086026B">
        <w:rPr>
          <w:rFonts w:ascii="Times New Roman" w:hAnsi="Times New Roman" w:cs="Times New Roman"/>
          <w:sz w:val="28"/>
          <w:szCs w:val="28"/>
        </w:rPr>
        <w:t xml:space="preserve"> в ТЭК РФ</w:t>
      </w:r>
      <w:r w:rsidR="00C77C8A">
        <w:rPr>
          <w:rFonts w:ascii="Times New Roman" w:hAnsi="Times New Roman" w:cs="Times New Roman"/>
          <w:sz w:val="28"/>
          <w:szCs w:val="28"/>
        </w:rPr>
        <w:t>, которые</w:t>
      </w:r>
      <w:r w:rsidR="00295842">
        <w:rPr>
          <w:rFonts w:ascii="Times New Roman" w:hAnsi="Times New Roman" w:cs="Times New Roman"/>
          <w:sz w:val="28"/>
          <w:szCs w:val="28"/>
        </w:rPr>
        <w:t xml:space="preserve"> </w:t>
      </w:r>
      <w:r w:rsidR="00DF54B9">
        <w:rPr>
          <w:rFonts w:ascii="Times New Roman" w:hAnsi="Times New Roman" w:cs="Times New Roman"/>
          <w:sz w:val="28"/>
          <w:szCs w:val="28"/>
        </w:rPr>
        <w:t>используются</w:t>
      </w:r>
      <w:r>
        <w:rPr>
          <w:rFonts w:ascii="Times New Roman" w:hAnsi="Times New Roman" w:cs="Times New Roman"/>
          <w:sz w:val="28"/>
          <w:szCs w:val="28"/>
        </w:rPr>
        <w:t xml:space="preserve"> </w:t>
      </w:r>
      <w:r w:rsidR="00DF54B9">
        <w:rPr>
          <w:rFonts w:ascii="Times New Roman" w:hAnsi="Times New Roman" w:cs="Times New Roman"/>
          <w:sz w:val="28"/>
          <w:szCs w:val="28"/>
        </w:rPr>
        <w:lastRenderedPageBreak/>
        <w:t>иностранными инвестора</w:t>
      </w:r>
      <w:r w:rsidR="00C77C8A">
        <w:rPr>
          <w:rFonts w:ascii="Times New Roman" w:hAnsi="Times New Roman" w:cs="Times New Roman"/>
          <w:sz w:val="28"/>
          <w:szCs w:val="28"/>
        </w:rPr>
        <w:t>м</w:t>
      </w:r>
      <w:r w:rsidR="00DF54B9">
        <w:rPr>
          <w:rFonts w:ascii="Times New Roman" w:hAnsi="Times New Roman" w:cs="Times New Roman"/>
          <w:sz w:val="28"/>
          <w:szCs w:val="28"/>
        </w:rPr>
        <w:t>и</w:t>
      </w:r>
      <w:r>
        <w:rPr>
          <w:rFonts w:ascii="Times New Roman" w:hAnsi="Times New Roman" w:cs="Times New Roman"/>
          <w:sz w:val="28"/>
          <w:szCs w:val="28"/>
        </w:rPr>
        <w:t>. К таковым</w:t>
      </w:r>
      <w:r w:rsidR="00AF1947">
        <w:rPr>
          <w:rFonts w:ascii="Times New Roman" w:hAnsi="Times New Roman" w:cs="Times New Roman"/>
          <w:sz w:val="28"/>
          <w:szCs w:val="28"/>
        </w:rPr>
        <w:t>,</w:t>
      </w:r>
      <w:r>
        <w:rPr>
          <w:rFonts w:ascii="Times New Roman" w:hAnsi="Times New Roman" w:cs="Times New Roman"/>
          <w:sz w:val="28"/>
          <w:szCs w:val="28"/>
        </w:rPr>
        <w:t xml:space="preserve"> несомненно</w:t>
      </w:r>
      <w:r w:rsidR="00AF1947">
        <w:rPr>
          <w:rFonts w:ascii="Times New Roman" w:hAnsi="Times New Roman" w:cs="Times New Roman"/>
          <w:sz w:val="28"/>
          <w:szCs w:val="28"/>
        </w:rPr>
        <w:t>,</w:t>
      </w:r>
      <w:r>
        <w:rPr>
          <w:rFonts w:ascii="Times New Roman" w:hAnsi="Times New Roman" w:cs="Times New Roman"/>
          <w:sz w:val="28"/>
          <w:szCs w:val="28"/>
        </w:rPr>
        <w:t xml:space="preserve"> относится </w:t>
      </w:r>
      <w:r w:rsidR="0086026B" w:rsidRPr="0086026B">
        <w:rPr>
          <w:rFonts w:ascii="Times New Roman" w:hAnsi="Times New Roman" w:cs="Times New Roman"/>
          <w:sz w:val="28"/>
          <w:szCs w:val="28"/>
        </w:rPr>
        <w:t xml:space="preserve">Федеральный закон от </w:t>
      </w:r>
      <w:r w:rsidR="0086026B">
        <w:rPr>
          <w:rFonts w:ascii="Times New Roman" w:hAnsi="Times New Roman" w:cs="Times New Roman"/>
          <w:sz w:val="28"/>
          <w:szCs w:val="28"/>
        </w:rPr>
        <w:t xml:space="preserve">30 декабря </w:t>
      </w:r>
      <w:r w:rsidR="0086026B" w:rsidRPr="0086026B">
        <w:rPr>
          <w:rFonts w:ascii="Times New Roman" w:hAnsi="Times New Roman" w:cs="Times New Roman"/>
          <w:sz w:val="28"/>
          <w:szCs w:val="28"/>
        </w:rPr>
        <w:t>1995</w:t>
      </w:r>
      <w:r w:rsidR="0086026B">
        <w:rPr>
          <w:rFonts w:ascii="Times New Roman" w:hAnsi="Times New Roman" w:cs="Times New Roman"/>
          <w:sz w:val="28"/>
          <w:szCs w:val="28"/>
        </w:rPr>
        <w:t xml:space="preserve"> г. №</w:t>
      </w:r>
      <w:r w:rsidR="0086026B" w:rsidRPr="0086026B">
        <w:rPr>
          <w:rFonts w:ascii="Times New Roman" w:hAnsi="Times New Roman" w:cs="Times New Roman"/>
          <w:sz w:val="28"/>
          <w:szCs w:val="28"/>
        </w:rPr>
        <w:t xml:space="preserve"> 225-ФЗ </w:t>
      </w:r>
      <w:r w:rsidR="0086026B">
        <w:rPr>
          <w:rFonts w:ascii="Times New Roman" w:hAnsi="Times New Roman" w:cs="Times New Roman"/>
          <w:sz w:val="28"/>
          <w:szCs w:val="28"/>
        </w:rPr>
        <w:t>«</w:t>
      </w:r>
      <w:r w:rsidR="0086026B" w:rsidRPr="0086026B">
        <w:rPr>
          <w:rFonts w:ascii="Times New Roman" w:hAnsi="Times New Roman" w:cs="Times New Roman"/>
          <w:sz w:val="28"/>
          <w:szCs w:val="28"/>
        </w:rPr>
        <w:t xml:space="preserve">О </w:t>
      </w:r>
      <w:r w:rsidR="0086026B">
        <w:rPr>
          <w:rFonts w:ascii="Times New Roman" w:hAnsi="Times New Roman" w:cs="Times New Roman"/>
          <w:sz w:val="28"/>
          <w:szCs w:val="28"/>
        </w:rPr>
        <w:t>соглашениях о разделе продукции»</w:t>
      </w:r>
      <w:r w:rsidR="00C77C8A" w:rsidRPr="00C77C8A">
        <w:rPr>
          <w:rStyle w:val="a5"/>
          <w:rFonts w:ascii="Times New Roman" w:hAnsi="Times New Roman" w:cs="Times New Roman"/>
          <w:sz w:val="20"/>
          <w:szCs w:val="20"/>
        </w:rPr>
        <w:footnoteReference w:id="56"/>
      </w:r>
      <w:r w:rsidR="0086026B">
        <w:rPr>
          <w:rFonts w:ascii="Times New Roman" w:hAnsi="Times New Roman" w:cs="Times New Roman"/>
          <w:sz w:val="28"/>
          <w:szCs w:val="28"/>
        </w:rPr>
        <w:t xml:space="preserve">. </w:t>
      </w:r>
      <w:r w:rsidR="000C277B">
        <w:rPr>
          <w:rFonts w:ascii="Times New Roman" w:hAnsi="Times New Roman" w:cs="Times New Roman"/>
          <w:sz w:val="28"/>
          <w:szCs w:val="28"/>
        </w:rPr>
        <w:t xml:space="preserve">Статья 2 названного закона </w:t>
      </w:r>
      <w:r w:rsidR="00D11C7D">
        <w:rPr>
          <w:rFonts w:ascii="Times New Roman" w:hAnsi="Times New Roman" w:cs="Times New Roman"/>
          <w:sz w:val="28"/>
          <w:szCs w:val="28"/>
        </w:rPr>
        <w:t>определяет</w:t>
      </w:r>
      <w:r w:rsidR="000C277B">
        <w:rPr>
          <w:rFonts w:ascii="Times New Roman" w:hAnsi="Times New Roman" w:cs="Times New Roman"/>
          <w:sz w:val="28"/>
          <w:szCs w:val="28"/>
        </w:rPr>
        <w:t xml:space="preserve"> </w:t>
      </w:r>
      <w:r w:rsidR="0086026B">
        <w:rPr>
          <w:rFonts w:ascii="Times New Roman" w:hAnsi="Times New Roman" w:cs="Times New Roman"/>
          <w:sz w:val="28"/>
          <w:szCs w:val="28"/>
        </w:rPr>
        <w:t>с</w:t>
      </w:r>
      <w:r w:rsidR="0086026B" w:rsidRPr="0086026B">
        <w:rPr>
          <w:rFonts w:ascii="Times New Roman" w:hAnsi="Times New Roman" w:cs="Times New Roman"/>
          <w:sz w:val="28"/>
          <w:szCs w:val="28"/>
        </w:rPr>
        <w:t xml:space="preserve">оглашение о разделе продукции </w:t>
      </w:r>
      <w:r w:rsidR="000F6C6C">
        <w:rPr>
          <w:rFonts w:ascii="Times New Roman" w:hAnsi="Times New Roman" w:cs="Times New Roman"/>
          <w:sz w:val="28"/>
          <w:szCs w:val="28"/>
        </w:rPr>
        <w:t>(</w:t>
      </w:r>
      <w:r w:rsidR="00054716">
        <w:rPr>
          <w:rFonts w:ascii="Times New Roman" w:hAnsi="Times New Roman" w:cs="Times New Roman"/>
          <w:sz w:val="28"/>
          <w:szCs w:val="28"/>
        </w:rPr>
        <w:t xml:space="preserve">далее - </w:t>
      </w:r>
      <w:r w:rsidR="000F6C6C">
        <w:rPr>
          <w:rFonts w:ascii="Times New Roman" w:hAnsi="Times New Roman" w:cs="Times New Roman"/>
          <w:sz w:val="28"/>
          <w:szCs w:val="28"/>
        </w:rPr>
        <w:t xml:space="preserve">СРП) </w:t>
      </w:r>
      <w:r w:rsidR="00D11C7D">
        <w:rPr>
          <w:rFonts w:ascii="Times New Roman" w:hAnsi="Times New Roman" w:cs="Times New Roman"/>
          <w:sz w:val="28"/>
          <w:szCs w:val="28"/>
        </w:rPr>
        <w:t xml:space="preserve">как </w:t>
      </w:r>
      <w:r w:rsidR="009642E2">
        <w:rPr>
          <w:rFonts w:ascii="Times New Roman" w:hAnsi="Times New Roman" w:cs="Times New Roman"/>
          <w:sz w:val="28"/>
          <w:szCs w:val="28"/>
        </w:rPr>
        <w:t>«</w:t>
      </w:r>
      <w:r w:rsidR="00D11C7D">
        <w:rPr>
          <w:rFonts w:ascii="Times New Roman" w:hAnsi="Times New Roman" w:cs="Times New Roman"/>
          <w:sz w:val="28"/>
          <w:szCs w:val="28"/>
        </w:rPr>
        <w:t>договор</w:t>
      </w:r>
      <w:r w:rsidR="0086026B" w:rsidRPr="0086026B">
        <w:rPr>
          <w:rFonts w:ascii="Times New Roman" w:hAnsi="Times New Roman" w:cs="Times New Roman"/>
          <w:sz w:val="28"/>
          <w:szCs w:val="28"/>
        </w:rPr>
        <w:t xml:space="preserve">, в соответствии с которым Российская Федерация предоставляет субъекту предпринимательской деятельности </w:t>
      </w:r>
      <w:r w:rsidR="0086026B">
        <w:rPr>
          <w:rFonts w:ascii="Times New Roman" w:hAnsi="Times New Roman" w:cs="Times New Roman"/>
          <w:sz w:val="28"/>
          <w:szCs w:val="28"/>
        </w:rPr>
        <w:t>(инвестору)</w:t>
      </w:r>
      <w:r w:rsidR="0086026B" w:rsidRPr="0086026B">
        <w:rPr>
          <w:rFonts w:ascii="Times New Roman" w:hAnsi="Times New Roman" w:cs="Times New Roman"/>
          <w:sz w:val="28"/>
          <w:szCs w:val="28"/>
        </w:rPr>
        <w:t xml:space="preserve"> на возмездной основе и на определенный сро</w:t>
      </w:r>
      <w:r w:rsidR="00776834">
        <w:rPr>
          <w:rFonts w:ascii="Times New Roman" w:hAnsi="Times New Roman" w:cs="Times New Roman"/>
          <w:sz w:val="28"/>
          <w:szCs w:val="28"/>
        </w:rPr>
        <w:t>к исключительные права на поиск</w:t>
      </w:r>
      <w:r w:rsidR="0086026B" w:rsidRPr="0086026B">
        <w:rPr>
          <w:rFonts w:ascii="Times New Roman" w:hAnsi="Times New Roman" w:cs="Times New Roman"/>
          <w:sz w:val="28"/>
          <w:szCs w:val="28"/>
        </w:rPr>
        <w:t>, разведку, добычу минерального сырья на участке недр, указанном в соглашении, и на ведение связанных с этим работ, а инвестор обязуется осуществить проведение указанных работ за свой счет и на свой риск. Соглашение определяет все необходимые условия, связанные с пользованием недрами, в том числе</w:t>
      </w:r>
      <w:r w:rsidR="0086026B">
        <w:rPr>
          <w:rFonts w:ascii="Times New Roman" w:hAnsi="Times New Roman" w:cs="Times New Roman"/>
          <w:sz w:val="28"/>
          <w:szCs w:val="28"/>
        </w:rPr>
        <w:t xml:space="preserve"> у</w:t>
      </w:r>
      <w:r w:rsidR="0086026B" w:rsidRPr="0086026B">
        <w:rPr>
          <w:rFonts w:ascii="Times New Roman" w:hAnsi="Times New Roman" w:cs="Times New Roman"/>
          <w:sz w:val="28"/>
          <w:szCs w:val="28"/>
        </w:rPr>
        <w:t>словия и порядок раздела произведенной продукции между сторонами соглашения в соответствии с положениями настоящего Федерального закона</w:t>
      </w:r>
      <w:r w:rsidR="0086026B">
        <w:rPr>
          <w:rFonts w:ascii="Times New Roman" w:hAnsi="Times New Roman" w:cs="Times New Roman"/>
          <w:sz w:val="28"/>
          <w:szCs w:val="28"/>
        </w:rPr>
        <w:t>»</w:t>
      </w:r>
      <w:r w:rsidR="009642E2" w:rsidRPr="009642E2">
        <w:rPr>
          <w:rStyle w:val="a5"/>
          <w:rFonts w:ascii="Times New Roman" w:hAnsi="Times New Roman" w:cs="Times New Roman"/>
          <w:sz w:val="20"/>
          <w:szCs w:val="20"/>
        </w:rPr>
        <w:footnoteReference w:id="57"/>
      </w:r>
      <w:r w:rsidR="0086026B" w:rsidRPr="0086026B">
        <w:rPr>
          <w:rFonts w:ascii="Times New Roman" w:hAnsi="Times New Roman" w:cs="Times New Roman"/>
          <w:sz w:val="28"/>
          <w:szCs w:val="28"/>
        </w:rPr>
        <w:t>.</w:t>
      </w:r>
      <w:r w:rsidR="00240462">
        <w:rPr>
          <w:rFonts w:ascii="Times New Roman" w:hAnsi="Times New Roman" w:cs="Times New Roman"/>
          <w:sz w:val="28"/>
          <w:szCs w:val="28"/>
        </w:rPr>
        <w:t xml:space="preserve"> Как указывает А.К. Волков, «соглашение о разделе продукции может обеспечить реальный приток инвестиций, несмотря на инфляцию, отсутствие стройной налоговой системы, наличие политической и законодательной нестабильности</w:t>
      </w:r>
      <w:r w:rsidR="000F6C6C">
        <w:rPr>
          <w:rFonts w:ascii="Times New Roman" w:hAnsi="Times New Roman" w:cs="Times New Roman"/>
          <w:sz w:val="28"/>
          <w:szCs w:val="28"/>
        </w:rPr>
        <w:t>»</w:t>
      </w:r>
      <w:r w:rsidR="00240462" w:rsidRPr="004C4CC7">
        <w:rPr>
          <w:rStyle w:val="a5"/>
          <w:rFonts w:ascii="Times New Roman" w:hAnsi="Times New Roman" w:cs="Times New Roman"/>
          <w:sz w:val="20"/>
          <w:szCs w:val="20"/>
        </w:rPr>
        <w:footnoteReference w:id="58"/>
      </w:r>
      <w:r w:rsidR="00240462">
        <w:rPr>
          <w:rFonts w:ascii="Times New Roman" w:hAnsi="Times New Roman" w:cs="Times New Roman"/>
          <w:sz w:val="28"/>
          <w:szCs w:val="28"/>
        </w:rPr>
        <w:t>.</w:t>
      </w:r>
      <w:r w:rsidR="00430305">
        <w:rPr>
          <w:rFonts w:ascii="Times New Roman" w:hAnsi="Times New Roman" w:cs="Times New Roman"/>
          <w:sz w:val="28"/>
          <w:szCs w:val="28"/>
        </w:rPr>
        <w:t xml:space="preserve"> </w:t>
      </w:r>
      <w:r w:rsidR="000F6C6C">
        <w:rPr>
          <w:rFonts w:ascii="Times New Roman" w:hAnsi="Times New Roman" w:cs="Times New Roman"/>
          <w:sz w:val="28"/>
          <w:szCs w:val="28"/>
        </w:rPr>
        <w:t xml:space="preserve">В России насчитывается три действующих СРП: «Сахалин-1», </w:t>
      </w:r>
      <w:r w:rsidR="00430305">
        <w:rPr>
          <w:rFonts w:ascii="Times New Roman" w:hAnsi="Times New Roman" w:cs="Times New Roman"/>
          <w:sz w:val="28"/>
          <w:szCs w:val="28"/>
        </w:rPr>
        <w:t>«Сахалин-2» и «</w:t>
      </w:r>
      <w:proofErr w:type="spellStart"/>
      <w:r w:rsidR="00430305">
        <w:rPr>
          <w:rFonts w:ascii="Times New Roman" w:hAnsi="Times New Roman" w:cs="Times New Roman"/>
          <w:sz w:val="28"/>
          <w:szCs w:val="28"/>
        </w:rPr>
        <w:t>Харьягинское</w:t>
      </w:r>
      <w:proofErr w:type="spellEnd"/>
      <w:r w:rsidR="00430305">
        <w:rPr>
          <w:rFonts w:ascii="Times New Roman" w:hAnsi="Times New Roman" w:cs="Times New Roman"/>
          <w:sz w:val="28"/>
          <w:szCs w:val="28"/>
        </w:rPr>
        <w:t xml:space="preserve"> СРП». Примечательно, что они были заключены до вступления в силу рассматриваемого закона</w:t>
      </w:r>
      <w:r w:rsidR="00FD140B">
        <w:rPr>
          <w:rFonts w:ascii="Times New Roman" w:hAnsi="Times New Roman" w:cs="Times New Roman"/>
          <w:sz w:val="28"/>
          <w:szCs w:val="28"/>
        </w:rPr>
        <w:t>,</w:t>
      </w:r>
      <w:r w:rsidR="00430305">
        <w:rPr>
          <w:rFonts w:ascii="Times New Roman" w:hAnsi="Times New Roman" w:cs="Times New Roman"/>
          <w:sz w:val="28"/>
          <w:szCs w:val="28"/>
        </w:rPr>
        <w:t xml:space="preserve"> и он применяется к ним лишь в части не противоречащей их условиям.</w:t>
      </w:r>
    </w:p>
    <w:p w:rsidR="00456D20" w:rsidRDefault="00AF1947" w:rsidP="00CA3C52">
      <w:pPr>
        <w:spacing w:line="360" w:lineRule="auto"/>
        <w:ind w:firstLine="709"/>
        <w:jc w:val="both"/>
        <w:rPr>
          <w:rFonts w:ascii="Times New Roman" w:hAnsi="Times New Roman" w:cs="Times New Roman"/>
          <w:sz w:val="28"/>
          <w:szCs w:val="28"/>
        </w:rPr>
      </w:pPr>
      <w:r w:rsidRPr="00AF1947">
        <w:rPr>
          <w:rFonts w:ascii="Times New Roman" w:hAnsi="Times New Roman" w:cs="Times New Roman"/>
          <w:sz w:val="28"/>
          <w:szCs w:val="28"/>
        </w:rPr>
        <w:t>Федеральный з</w:t>
      </w:r>
      <w:r>
        <w:rPr>
          <w:rFonts w:ascii="Times New Roman" w:hAnsi="Times New Roman" w:cs="Times New Roman"/>
          <w:sz w:val="28"/>
          <w:szCs w:val="28"/>
        </w:rPr>
        <w:t xml:space="preserve">акон от 21 июля </w:t>
      </w:r>
      <w:r w:rsidRPr="00AF1947">
        <w:rPr>
          <w:rFonts w:ascii="Times New Roman" w:hAnsi="Times New Roman" w:cs="Times New Roman"/>
          <w:sz w:val="28"/>
          <w:szCs w:val="28"/>
        </w:rPr>
        <w:t>2005</w:t>
      </w:r>
      <w:r>
        <w:rPr>
          <w:rFonts w:ascii="Times New Roman" w:hAnsi="Times New Roman" w:cs="Times New Roman"/>
          <w:sz w:val="28"/>
          <w:szCs w:val="28"/>
        </w:rPr>
        <w:t xml:space="preserve"> г. № 115-ФЗ «О концессионных соглашениях»</w:t>
      </w:r>
      <w:r w:rsidR="00BD3775" w:rsidRPr="00BD3775">
        <w:rPr>
          <w:rStyle w:val="a5"/>
          <w:rFonts w:ascii="Times New Roman" w:hAnsi="Times New Roman" w:cs="Times New Roman"/>
          <w:sz w:val="20"/>
          <w:szCs w:val="20"/>
        </w:rPr>
        <w:footnoteReference w:id="59"/>
      </w:r>
      <w:r>
        <w:rPr>
          <w:rFonts w:ascii="Times New Roman" w:hAnsi="Times New Roman" w:cs="Times New Roman"/>
          <w:sz w:val="28"/>
          <w:szCs w:val="28"/>
        </w:rPr>
        <w:t xml:space="preserve"> регулирует отношения, возникающие в связи с подготовкой, заключением, исполнением и прекращением </w:t>
      </w:r>
      <w:r w:rsidR="00B873E5" w:rsidRPr="00B873E5">
        <w:rPr>
          <w:rFonts w:ascii="Times New Roman" w:hAnsi="Times New Roman" w:cs="Times New Roman"/>
          <w:sz w:val="28"/>
          <w:szCs w:val="28"/>
        </w:rPr>
        <w:t>концессионных соглашений, устанавливает гарантии прав и законных интересов сторон концессионного соглашения</w:t>
      </w:r>
      <w:r w:rsidR="00314EF6">
        <w:rPr>
          <w:rFonts w:ascii="Times New Roman" w:hAnsi="Times New Roman" w:cs="Times New Roman"/>
          <w:sz w:val="28"/>
          <w:szCs w:val="28"/>
        </w:rPr>
        <w:t xml:space="preserve"> (ст.</w:t>
      </w:r>
      <w:r w:rsidR="00B873E5">
        <w:rPr>
          <w:rFonts w:ascii="Times New Roman" w:hAnsi="Times New Roman" w:cs="Times New Roman"/>
          <w:sz w:val="28"/>
          <w:szCs w:val="28"/>
        </w:rPr>
        <w:t xml:space="preserve"> 1 закона)</w:t>
      </w:r>
      <w:r w:rsidR="00B873E5" w:rsidRPr="00B873E5">
        <w:rPr>
          <w:rFonts w:ascii="Times New Roman" w:hAnsi="Times New Roman" w:cs="Times New Roman"/>
          <w:sz w:val="28"/>
          <w:szCs w:val="28"/>
        </w:rPr>
        <w:t>.</w:t>
      </w:r>
      <w:r w:rsidR="00C5474C">
        <w:rPr>
          <w:rFonts w:ascii="Times New Roman" w:hAnsi="Times New Roman" w:cs="Times New Roman"/>
          <w:sz w:val="28"/>
          <w:szCs w:val="28"/>
        </w:rPr>
        <w:t xml:space="preserve"> Законом установлено, что концессионное соглашение является смешанным договором, по которому концессионер</w:t>
      </w:r>
      <w:r w:rsidR="00C5474C" w:rsidRPr="00C5474C">
        <w:rPr>
          <w:rFonts w:ascii="Times New Roman" w:hAnsi="Times New Roman" w:cs="Times New Roman"/>
          <w:sz w:val="28"/>
          <w:szCs w:val="28"/>
        </w:rPr>
        <w:t xml:space="preserve"> </w:t>
      </w:r>
      <w:r w:rsidR="00C5474C" w:rsidRPr="00C5474C">
        <w:rPr>
          <w:rFonts w:ascii="Times New Roman" w:hAnsi="Times New Roman" w:cs="Times New Roman"/>
          <w:sz w:val="28"/>
          <w:szCs w:val="28"/>
        </w:rPr>
        <w:lastRenderedPageBreak/>
        <w:t>обязуется за свой счет создать и (или) реконструировать определен</w:t>
      </w:r>
      <w:r w:rsidR="00C5474C">
        <w:rPr>
          <w:rFonts w:ascii="Times New Roman" w:hAnsi="Times New Roman" w:cs="Times New Roman"/>
          <w:sz w:val="28"/>
          <w:szCs w:val="28"/>
        </w:rPr>
        <w:t>ное этим соглашением имущество</w:t>
      </w:r>
      <w:r w:rsidR="00C5474C" w:rsidRPr="00C5474C">
        <w:rPr>
          <w:rFonts w:ascii="Times New Roman" w:hAnsi="Times New Roman" w:cs="Times New Roman"/>
          <w:sz w:val="28"/>
          <w:szCs w:val="28"/>
        </w:rPr>
        <w:t>, право собственности на которое принадлежит или будет принадлежать другой сто</w:t>
      </w:r>
      <w:r w:rsidR="0089030A">
        <w:rPr>
          <w:rFonts w:ascii="Times New Roman" w:hAnsi="Times New Roman" w:cs="Times New Roman"/>
          <w:sz w:val="28"/>
          <w:szCs w:val="28"/>
        </w:rPr>
        <w:t>роне (концеденту)</w:t>
      </w:r>
      <w:r w:rsidR="00CA1F18" w:rsidRPr="00CA1F18">
        <w:rPr>
          <w:rStyle w:val="a5"/>
          <w:rFonts w:ascii="Times New Roman" w:hAnsi="Times New Roman" w:cs="Times New Roman"/>
          <w:sz w:val="20"/>
          <w:szCs w:val="20"/>
        </w:rPr>
        <w:footnoteReference w:id="60"/>
      </w:r>
      <w:r w:rsidR="0089030A">
        <w:rPr>
          <w:rFonts w:ascii="Times New Roman" w:hAnsi="Times New Roman" w:cs="Times New Roman"/>
          <w:sz w:val="28"/>
          <w:szCs w:val="28"/>
        </w:rPr>
        <w:t xml:space="preserve">. После осуществления указанных действий концессионер сможет </w:t>
      </w:r>
      <w:r w:rsidR="00C5474C" w:rsidRPr="00C5474C">
        <w:rPr>
          <w:rFonts w:ascii="Times New Roman" w:hAnsi="Times New Roman" w:cs="Times New Roman"/>
          <w:sz w:val="28"/>
          <w:szCs w:val="28"/>
        </w:rPr>
        <w:t>осуществлять деятельность с использованием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r w:rsidR="00F447E3">
        <w:rPr>
          <w:rFonts w:ascii="Times New Roman" w:hAnsi="Times New Roman" w:cs="Times New Roman"/>
          <w:sz w:val="28"/>
          <w:szCs w:val="28"/>
        </w:rPr>
        <w:t xml:space="preserve"> </w:t>
      </w:r>
      <w:r w:rsidR="00ED54DC">
        <w:rPr>
          <w:rFonts w:ascii="Times New Roman" w:hAnsi="Times New Roman" w:cs="Times New Roman"/>
          <w:sz w:val="28"/>
          <w:szCs w:val="28"/>
        </w:rPr>
        <w:t>Стороной в концессионном соглашении также может быть иностранный инвестор (</w:t>
      </w:r>
      <w:r w:rsidR="00314EF6">
        <w:rPr>
          <w:rFonts w:ascii="Times New Roman" w:hAnsi="Times New Roman" w:cs="Times New Roman"/>
          <w:sz w:val="28"/>
          <w:szCs w:val="28"/>
        </w:rPr>
        <w:t xml:space="preserve">ст. 5 закона </w:t>
      </w:r>
      <w:r w:rsidR="00ED54DC">
        <w:rPr>
          <w:rFonts w:ascii="Times New Roman" w:hAnsi="Times New Roman" w:cs="Times New Roman"/>
          <w:sz w:val="28"/>
          <w:szCs w:val="28"/>
        </w:rPr>
        <w:t xml:space="preserve"> указывает на «иностранное юридическое лицо»)</w:t>
      </w:r>
      <w:r w:rsidR="00D05BF1">
        <w:rPr>
          <w:rFonts w:ascii="Times New Roman" w:hAnsi="Times New Roman" w:cs="Times New Roman"/>
          <w:sz w:val="20"/>
          <w:szCs w:val="20"/>
        </w:rPr>
        <w:t xml:space="preserve"> </w:t>
      </w:r>
      <w:r w:rsidR="00D05BF1" w:rsidRPr="00D05BF1">
        <w:rPr>
          <w:rFonts w:ascii="Times New Roman" w:hAnsi="Times New Roman" w:cs="Times New Roman"/>
          <w:sz w:val="28"/>
          <w:szCs w:val="28"/>
        </w:rPr>
        <w:t>за исключением случая</w:t>
      </w:r>
      <w:r w:rsidR="0015437D">
        <w:rPr>
          <w:rFonts w:ascii="Times New Roman" w:hAnsi="Times New Roman" w:cs="Times New Roman"/>
          <w:sz w:val="28"/>
          <w:szCs w:val="28"/>
        </w:rPr>
        <w:t>,</w:t>
      </w:r>
      <w:r w:rsidR="00D05BF1" w:rsidRPr="00D05BF1">
        <w:rPr>
          <w:rFonts w:ascii="Times New Roman" w:hAnsi="Times New Roman" w:cs="Times New Roman"/>
          <w:sz w:val="28"/>
          <w:szCs w:val="28"/>
        </w:rPr>
        <w:t xml:space="preserve"> при котором объектами инвестиционного соглашения являются здания, строения и сооружения, предназначенные для складирования, хранения и ремонта имущества Вооруженных Сил </w:t>
      </w:r>
      <w:r w:rsidR="005F7F2E">
        <w:rPr>
          <w:rFonts w:ascii="Times New Roman" w:hAnsi="Times New Roman" w:cs="Times New Roman"/>
          <w:sz w:val="28"/>
          <w:szCs w:val="28"/>
        </w:rPr>
        <w:t>РФ</w:t>
      </w:r>
      <w:r w:rsidR="00D05BF1" w:rsidRPr="00D05BF1">
        <w:rPr>
          <w:rFonts w:ascii="Times New Roman" w:hAnsi="Times New Roman" w:cs="Times New Roman"/>
          <w:sz w:val="28"/>
          <w:szCs w:val="28"/>
        </w:rPr>
        <w:t xml:space="preserve">, </w:t>
      </w:r>
      <w:r w:rsidR="00D05BF1" w:rsidRPr="000E2F40">
        <w:rPr>
          <w:rFonts w:ascii="Times New Roman" w:hAnsi="Times New Roman" w:cs="Times New Roman"/>
          <w:sz w:val="28"/>
          <w:szCs w:val="28"/>
        </w:rPr>
        <w:t>объекты производственной и инженерной инфраструктур таких зданий, строений и сооружений</w:t>
      </w:r>
      <w:r w:rsidR="005F7F2E" w:rsidRPr="005F7F2E">
        <w:rPr>
          <w:rStyle w:val="a5"/>
          <w:rFonts w:ascii="Times New Roman" w:hAnsi="Times New Roman" w:cs="Times New Roman"/>
          <w:sz w:val="20"/>
          <w:szCs w:val="20"/>
        </w:rPr>
        <w:footnoteReference w:id="61"/>
      </w:r>
      <w:r w:rsidR="00D05BF1" w:rsidRPr="000E2F40">
        <w:rPr>
          <w:rFonts w:ascii="Times New Roman" w:hAnsi="Times New Roman" w:cs="Times New Roman"/>
          <w:sz w:val="28"/>
          <w:szCs w:val="28"/>
        </w:rPr>
        <w:t>.</w:t>
      </w:r>
      <w:r w:rsidR="00CA3C52">
        <w:rPr>
          <w:rFonts w:ascii="Times New Roman" w:hAnsi="Times New Roman" w:cs="Times New Roman"/>
          <w:sz w:val="28"/>
          <w:szCs w:val="28"/>
        </w:rPr>
        <w:t xml:space="preserve"> </w:t>
      </w:r>
      <w:r w:rsidR="00F447E3">
        <w:rPr>
          <w:rFonts w:ascii="Times New Roman" w:hAnsi="Times New Roman" w:cs="Times New Roman"/>
          <w:sz w:val="28"/>
          <w:szCs w:val="28"/>
        </w:rPr>
        <w:t xml:space="preserve">Объектами концессионных соглашений </w:t>
      </w:r>
      <w:r w:rsidR="003603F7">
        <w:rPr>
          <w:rFonts w:ascii="Times New Roman" w:hAnsi="Times New Roman" w:cs="Times New Roman"/>
          <w:sz w:val="28"/>
          <w:szCs w:val="28"/>
        </w:rPr>
        <w:t>закон называет</w:t>
      </w:r>
      <w:r w:rsidR="0015437D">
        <w:rPr>
          <w:rFonts w:ascii="Times New Roman" w:hAnsi="Times New Roman" w:cs="Times New Roman"/>
          <w:sz w:val="28"/>
          <w:szCs w:val="28"/>
        </w:rPr>
        <w:t>,</w:t>
      </w:r>
      <w:r w:rsidR="003603F7">
        <w:rPr>
          <w:rFonts w:ascii="Times New Roman" w:hAnsi="Times New Roman" w:cs="Times New Roman"/>
          <w:sz w:val="28"/>
          <w:szCs w:val="28"/>
        </w:rPr>
        <w:t xml:space="preserve"> помимо прочего,</w:t>
      </w:r>
      <w:r w:rsidR="0017789F">
        <w:rPr>
          <w:rFonts w:ascii="Times New Roman" w:hAnsi="Times New Roman" w:cs="Times New Roman"/>
          <w:sz w:val="28"/>
          <w:szCs w:val="28"/>
        </w:rPr>
        <w:t xml:space="preserve"> объекты инфраст</w:t>
      </w:r>
      <w:r w:rsidR="0015437D">
        <w:rPr>
          <w:rFonts w:ascii="Times New Roman" w:hAnsi="Times New Roman" w:cs="Times New Roman"/>
          <w:sz w:val="28"/>
          <w:szCs w:val="28"/>
        </w:rPr>
        <w:t>р</w:t>
      </w:r>
      <w:r w:rsidR="0017789F">
        <w:rPr>
          <w:rFonts w:ascii="Times New Roman" w:hAnsi="Times New Roman" w:cs="Times New Roman"/>
          <w:sz w:val="28"/>
          <w:szCs w:val="28"/>
        </w:rPr>
        <w:t>уктуры ТЭК, например, объекты трубопроводного транспорта, гидротехнические сооружения, объекты по производству, передаче и распределению электрической и тепловой энергии</w:t>
      </w:r>
      <w:r w:rsidR="003603F7">
        <w:rPr>
          <w:rFonts w:ascii="Times New Roman" w:hAnsi="Times New Roman" w:cs="Times New Roman"/>
          <w:sz w:val="28"/>
          <w:szCs w:val="28"/>
        </w:rPr>
        <w:t xml:space="preserve"> (ч. 1 ст. 4 закона)</w:t>
      </w:r>
      <w:r w:rsidR="0017789F">
        <w:rPr>
          <w:rFonts w:ascii="Times New Roman" w:hAnsi="Times New Roman" w:cs="Times New Roman"/>
          <w:sz w:val="28"/>
          <w:szCs w:val="28"/>
        </w:rPr>
        <w:t>.</w:t>
      </w:r>
    </w:p>
    <w:p w:rsidR="00EE5ABB" w:rsidRDefault="0094497E" w:rsidP="004F36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рассмотренных нормативно-правовых актов, представляющих, по</w:t>
      </w:r>
      <w:r w:rsidR="00C96BA6">
        <w:rPr>
          <w:rFonts w:ascii="Times New Roman" w:hAnsi="Times New Roman" w:cs="Times New Roman"/>
          <w:sz w:val="28"/>
          <w:szCs w:val="28"/>
        </w:rPr>
        <w:t xml:space="preserve"> нашему мнению</w:t>
      </w:r>
      <w:r>
        <w:rPr>
          <w:rFonts w:ascii="Times New Roman" w:hAnsi="Times New Roman" w:cs="Times New Roman"/>
          <w:sz w:val="28"/>
          <w:szCs w:val="28"/>
        </w:rPr>
        <w:t xml:space="preserve">, наибольшую значимость в системе правового регулирования иностранной инвестиционной деятельности, </w:t>
      </w:r>
      <w:r w:rsidR="0087137A">
        <w:rPr>
          <w:rFonts w:ascii="Times New Roman" w:hAnsi="Times New Roman" w:cs="Times New Roman"/>
          <w:sz w:val="28"/>
          <w:szCs w:val="28"/>
        </w:rPr>
        <w:t xml:space="preserve">к инвестиционному законодательству </w:t>
      </w:r>
      <w:r w:rsidR="00ED45FC">
        <w:rPr>
          <w:rFonts w:ascii="Times New Roman" w:hAnsi="Times New Roman" w:cs="Times New Roman"/>
          <w:sz w:val="28"/>
          <w:szCs w:val="28"/>
        </w:rPr>
        <w:t xml:space="preserve">в литературе </w:t>
      </w:r>
      <w:r w:rsidR="0087137A">
        <w:rPr>
          <w:rFonts w:ascii="Times New Roman" w:hAnsi="Times New Roman" w:cs="Times New Roman"/>
          <w:sz w:val="28"/>
          <w:szCs w:val="28"/>
        </w:rPr>
        <w:t xml:space="preserve">относят: </w:t>
      </w:r>
      <w:r w:rsidR="0048644E" w:rsidRPr="008B10D8">
        <w:rPr>
          <w:rFonts w:ascii="Times New Roman" w:hAnsi="Times New Roman" w:cs="Times New Roman"/>
          <w:sz w:val="28"/>
          <w:szCs w:val="28"/>
        </w:rPr>
        <w:t>Федеральный закон от 22</w:t>
      </w:r>
      <w:r w:rsidR="0048644E">
        <w:rPr>
          <w:rFonts w:ascii="Times New Roman" w:hAnsi="Times New Roman" w:cs="Times New Roman"/>
          <w:sz w:val="28"/>
          <w:szCs w:val="28"/>
        </w:rPr>
        <w:t xml:space="preserve"> апреля 1996 г. №</w:t>
      </w:r>
      <w:r w:rsidR="0048644E" w:rsidRPr="008B10D8">
        <w:rPr>
          <w:rFonts w:ascii="Times New Roman" w:hAnsi="Times New Roman" w:cs="Times New Roman"/>
          <w:sz w:val="28"/>
          <w:szCs w:val="28"/>
        </w:rPr>
        <w:t xml:space="preserve"> 39-ФЗ </w:t>
      </w:r>
      <w:r w:rsidR="0048644E">
        <w:rPr>
          <w:rFonts w:ascii="Times New Roman" w:hAnsi="Times New Roman" w:cs="Times New Roman"/>
          <w:sz w:val="28"/>
          <w:szCs w:val="28"/>
        </w:rPr>
        <w:t>«О рынке ценных бумаг»</w:t>
      </w:r>
      <w:r w:rsidR="00ED45FC" w:rsidRPr="00ED45FC">
        <w:rPr>
          <w:rStyle w:val="a5"/>
          <w:rFonts w:ascii="Times New Roman" w:hAnsi="Times New Roman" w:cs="Times New Roman"/>
          <w:sz w:val="20"/>
          <w:szCs w:val="20"/>
        </w:rPr>
        <w:footnoteReference w:id="62"/>
      </w:r>
      <w:r w:rsidR="0048644E">
        <w:rPr>
          <w:rFonts w:ascii="Times New Roman" w:hAnsi="Times New Roman" w:cs="Times New Roman"/>
          <w:sz w:val="28"/>
          <w:szCs w:val="28"/>
        </w:rPr>
        <w:t xml:space="preserve">, Федеральный закон от 29 октября </w:t>
      </w:r>
      <w:r w:rsidR="0048644E" w:rsidRPr="0048644E">
        <w:rPr>
          <w:rFonts w:ascii="Times New Roman" w:hAnsi="Times New Roman" w:cs="Times New Roman"/>
          <w:sz w:val="28"/>
          <w:szCs w:val="28"/>
        </w:rPr>
        <w:t>1998</w:t>
      </w:r>
      <w:r w:rsidR="0048644E">
        <w:rPr>
          <w:rFonts w:ascii="Times New Roman" w:hAnsi="Times New Roman" w:cs="Times New Roman"/>
          <w:sz w:val="28"/>
          <w:szCs w:val="28"/>
        </w:rPr>
        <w:t xml:space="preserve"> </w:t>
      </w:r>
      <w:r w:rsidR="0048644E">
        <w:rPr>
          <w:rFonts w:ascii="Times New Roman" w:hAnsi="Times New Roman" w:cs="Times New Roman"/>
          <w:sz w:val="28"/>
          <w:szCs w:val="28"/>
        </w:rPr>
        <w:lastRenderedPageBreak/>
        <w:t>г. №</w:t>
      </w:r>
      <w:r w:rsidR="0048644E" w:rsidRPr="0048644E">
        <w:rPr>
          <w:rFonts w:ascii="Times New Roman" w:hAnsi="Times New Roman" w:cs="Times New Roman"/>
          <w:sz w:val="28"/>
          <w:szCs w:val="28"/>
        </w:rPr>
        <w:t xml:space="preserve"> 164-ФЗ </w:t>
      </w:r>
      <w:r w:rsidR="0048644E">
        <w:rPr>
          <w:rFonts w:ascii="Times New Roman" w:hAnsi="Times New Roman" w:cs="Times New Roman"/>
          <w:sz w:val="28"/>
          <w:szCs w:val="28"/>
        </w:rPr>
        <w:t>«О финансовой аренде (лизинге)»</w:t>
      </w:r>
      <w:r w:rsidR="00A462AD" w:rsidRPr="00A462AD">
        <w:rPr>
          <w:rStyle w:val="a5"/>
          <w:rFonts w:ascii="Times New Roman" w:hAnsi="Times New Roman" w:cs="Times New Roman"/>
          <w:sz w:val="20"/>
          <w:szCs w:val="20"/>
        </w:rPr>
        <w:footnoteReference w:id="63"/>
      </w:r>
      <w:r w:rsidR="0048644E">
        <w:rPr>
          <w:rFonts w:ascii="Times New Roman" w:hAnsi="Times New Roman" w:cs="Times New Roman"/>
          <w:sz w:val="28"/>
          <w:szCs w:val="28"/>
        </w:rPr>
        <w:t xml:space="preserve">, Федеральный закон от 22 июля </w:t>
      </w:r>
      <w:r w:rsidR="0048644E" w:rsidRPr="0048644E">
        <w:rPr>
          <w:rFonts w:ascii="Times New Roman" w:hAnsi="Times New Roman" w:cs="Times New Roman"/>
          <w:sz w:val="28"/>
          <w:szCs w:val="28"/>
        </w:rPr>
        <w:t>2005</w:t>
      </w:r>
      <w:r w:rsidR="0048644E">
        <w:rPr>
          <w:rFonts w:ascii="Times New Roman" w:hAnsi="Times New Roman" w:cs="Times New Roman"/>
          <w:sz w:val="28"/>
          <w:szCs w:val="28"/>
        </w:rPr>
        <w:t xml:space="preserve"> г. №</w:t>
      </w:r>
      <w:r w:rsidR="0048644E" w:rsidRPr="0048644E">
        <w:rPr>
          <w:rFonts w:ascii="Times New Roman" w:hAnsi="Times New Roman" w:cs="Times New Roman"/>
          <w:sz w:val="28"/>
          <w:szCs w:val="28"/>
        </w:rPr>
        <w:t xml:space="preserve"> 116-ФЗ</w:t>
      </w:r>
      <w:r w:rsidR="0048644E">
        <w:rPr>
          <w:rFonts w:ascii="Times New Roman" w:hAnsi="Times New Roman" w:cs="Times New Roman"/>
          <w:sz w:val="28"/>
          <w:szCs w:val="28"/>
        </w:rPr>
        <w:t xml:space="preserve"> «</w:t>
      </w:r>
      <w:r w:rsidR="0048644E" w:rsidRPr="0048644E">
        <w:rPr>
          <w:rFonts w:ascii="Times New Roman" w:hAnsi="Times New Roman" w:cs="Times New Roman"/>
          <w:sz w:val="28"/>
          <w:szCs w:val="28"/>
        </w:rPr>
        <w:t>Об особых экономическ</w:t>
      </w:r>
      <w:r w:rsidR="0048644E">
        <w:rPr>
          <w:rFonts w:ascii="Times New Roman" w:hAnsi="Times New Roman" w:cs="Times New Roman"/>
          <w:sz w:val="28"/>
          <w:szCs w:val="28"/>
        </w:rPr>
        <w:t>их зонах в Российской Федерации»</w:t>
      </w:r>
      <w:r w:rsidR="00112D6E" w:rsidRPr="00112D6E">
        <w:rPr>
          <w:rStyle w:val="a5"/>
          <w:rFonts w:ascii="Times New Roman" w:hAnsi="Times New Roman" w:cs="Times New Roman"/>
          <w:sz w:val="20"/>
          <w:szCs w:val="20"/>
        </w:rPr>
        <w:footnoteReference w:id="64"/>
      </w:r>
      <w:r w:rsidR="0048644E">
        <w:rPr>
          <w:rFonts w:ascii="Times New Roman" w:hAnsi="Times New Roman" w:cs="Times New Roman"/>
          <w:sz w:val="28"/>
          <w:szCs w:val="28"/>
        </w:rPr>
        <w:t>.</w:t>
      </w:r>
    </w:p>
    <w:p w:rsidR="00324C3F" w:rsidRDefault="00D617B9" w:rsidP="00324C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w:t>
      </w:r>
      <w:r w:rsidR="00956F60">
        <w:rPr>
          <w:rFonts w:ascii="Times New Roman" w:hAnsi="Times New Roman" w:cs="Times New Roman"/>
          <w:sz w:val="28"/>
          <w:szCs w:val="28"/>
        </w:rPr>
        <w:t>,</w:t>
      </w:r>
      <w:r>
        <w:rPr>
          <w:rFonts w:ascii="Times New Roman" w:hAnsi="Times New Roman" w:cs="Times New Roman"/>
          <w:sz w:val="28"/>
          <w:szCs w:val="28"/>
        </w:rPr>
        <w:t xml:space="preserve"> можно сказать, что</w:t>
      </w:r>
      <w:r w:rsidR="00956F60">
        <w:rPr>
          <w:rFonts w:ascii="Times New Roman" w:hAnsi="Times New Roman" w:cs="Times New Roman"/>
          <w:sz w:val="28"/>
          <w:szCs w:val="28"/>
        </w:rPr>
        <w:t xml:space="preserve"> в</w:t>
      </w:r>
      <w:r>
        <w:rPr>
          <w:rFonts w:ascii="Times New Roman" w:hAnsi="Times New Roman" w:cs="Times New Roman"/>
          <w:sz w:val="28"/>
          <w:szCs w:val="28"/>
        </w:rPr>
        <w:t xml:space="preserve"> системе правового регулирования иностранных инвестиций в РФ, акцент делается на более общие законы, которые устанавливают принципы осуществления инвестиционной деятельности нерезидентами РФ, гарантии, предоставляемые иностранным инвесторам. Совершенствование национального законодательства об иностранных инвестициях находится в </w:t>
      </w:r>
      <w:r w:rsidR="006808FF">
        <w:rPr>
          <w:rFonts w:ascii="Times New Roman" w:hAnsi="Times New Roman" w:cs="Times New Roman"/>
          <w:sz w:val="28"/>
          <w:szCs w:val="28"/>
        </w:rPr>
        <w:t>непрерывном</w:t>
      </w:r>
      <w:r>
        <w:rPr>
          <w:rFonts w:ascii="Times New Roman" w:hAnsi="Times New Roman" w:cs="Times New Roman"/>
          <w:sz w:val="28"/>
          <w:szCs w:val="28"/>
        </w:rPr>
        <w:t xml:space="preserve"> движении. </w:t>
      </w:r>
      <w:r w:rsidR="005F763F">
        <w:rPr>
          <w:rFonts w:ascii="Times New Roman" w:hAnsi="Times New Roman" w:cs="Times New Roman"/>
          <w:sz w:val="28"/>
          <w:szCs w:val="28"/>
        </w:rPr>
        <w:t>С одной стороны</w:t>
      </w:r>
      <w:r w:rsidR="00786ECE">
        <w:rPr>
          <w:rFonts w:ascii="Times New Roman" w:hAnsi="Times New Roman" w:cs="Times New Roman"/>
          <w:sz w:val="28"/>
          <w:szCs w:val="28"/>
        </w:rPr>
        <w:t>,</w:t>
      </w:r>
      <w:r w:rsidR="005F763F">
        <w:rPr>
          <w:rFonts w:ascii="Times New Roman" w:hAnsi="Times New Roman" w:cs="Times New Roman"/>
          <w:sz w:val="28"/>
          <w:szCs w:val="28"/>
        </w:rPr>
        <w:t xml:space="preserve"> можно отметить своеобразную либерализацию законодательства посвященному иностранным инвестициям, выразившуюся, например, во внесении изменений в </w:t>
      </w:r>
      <w:r w:rsidR="00E1279E">
        <w:rPr>
          <w:rFonts w:ascii="Times New Roman" w:hAnsi="Times New Roman" w:cs="Times New Roman"/>
          <w:sz w:val="28"/>
          <w:szCs w:val="28"/>
        </w:rPr>
        <w:t>Федеральный закон «</w:t>
      </w:r>
      <w:r w:rsidR="005F763F" w:rsidRPr="005F763F">
        <w:rPr>
          <w:rFonts w:ascii="Times New Roman" w:hAnsi="Times New Roman" w:cs="Times New Roman"/>
          <w:sz w:val="28"/>
          <w:szCs w:val="28"/>
        </w:rPr>
        <w:t>О порядке осуществления иностранных инвестиций в хозяйственные общества, имеющие стратегическое значение для обеспечения обороны ст</w:t>
      </w:r>
      <w:r w:rsidR="00E1279E">
        <w:rPr>
          <w:rFonts w:ascii="Times New Roman" w:hAnsi="Times New Roman" w:cs="Times New Roman"/>
          <w:sz w:val="28"/>
          <w:szCs w:val="28"/>
        </w:rPr>
        <w:t>раны и безопасности государства»</w:t>
      </w:r>
      <w:r w:rsidR="006B27BB">
        <w:rPr>
          <w:rFonts w:ascii="Times New Roman" w:hAnsi="Times New Roman" w:cs="Times New Roman"/>
          <w:sz w:val="28"/>
          <w:szCs w:val="28"/>
        </w:rPr>
        <w:t xml:space="preserve"> в 2014 году</w:t>
      </w:r>
      <w:r w:rsidR="005F763F">
        <w:rPr>
          <w:rFonts w:ascii="Times New Roman" w:hAnsi="Times New Roman" w:cs="Times New Roman"/>
          <w:sz w:val="28"/>
          <w:szCs w:val="28"/>
        </w:rPr>
        <w:t xml:space="preserve">, связанных с </w:t>
      </w:r>
      <w:r w:rsidR="00DE3802">
        <w:rPr>
          <w:rFonts w:ascii="Times New Roman" w:hAnsi="Times New Roman" w:cs="Times New Roman"/>
          <w:sz w:val="28"/>
          <w:szCs w:val="28"/>
        </w:rPr>
        <w:t>расширением перечня сделок</w:t>
      </w:r>
      <w:r w:rsidR="00D71166">
        <w:rPr>
          <w:rFonts w:ascii="Times New Roman" w:hAnsi="Times New Roman" w:cs="Times New Roman"/>
          <w:sz w:val="28"/>
          <w:szCs w:val="28"/>
        </w:rPr>
        <w:t>,</w:t>
      </w:r>
      <w:r w:rsidR="00DE3802">
        <w:rPr>
          <w:rFonts w:ascii="Times New Roman" w:hAnsi="Times New Roman" w:cs="Times New Roman"/>
          <w:sz w:val="28"/>
          <w:szCs w:val="28"/>
        </w:rPr>
        <w:t xml:space="preserve"> не подлежащих предварительному сог</w:t>
      </w:r>
      <w:r w:rsidR="00D71166">
        <w:rPr>
          <w:rFonts w:ascii="Times New Roman" w:hAnsi="Times New Roman" w:cs="Times New Roman"/>
          <w:sz w:val="28"/>
          <w:szCs w:val="28"/>
        </w:rPr>
        <w:t>ласованию;</w:t>
      </w:r>
      <w:r w:rsidR="00DE3802">
        <w:rPr>
          <w:rFonts w:ascii="Times New Roman" w:hAnsi="Times New Roman" w:cs="Times New Roman"/>
          <w:sz w:val="28"/>
          <w:szCs w:val="28"/>
        </w:rPr>
        <w:t xml:space="preserve"> уточнением признаков нахождения стратегиче</w:t>
      </w:r>
      <w:r w:rsidR="00D71166">
        <w:rPr>
          <w:rFonts w:ascii="Times New Roman" w:hAnsi="Times New Roman" w:cs="Times New Roman"/>
          <w:sz w:val="28"/>
          <w:szCs w:val="28"/>
        </w:rPr>
        <w:t>ского предприятия под контролем;</w:t>
      </w:r>
      <w:r w:rsidR="00DE3802">
        <w:rPr>
          <w:rFonts w:ascii="Times New Roman" w:hAnsi="Times New Roman" w:cs="Times New Roman"/>
          <w:sz w:val="28"/>
          <w:szCs w:val="28"/>
        </w:rPr>
        <w:t xml:space="preserve"> установлением возможности продления сроков действия решения о пре</w:t>
      </w:r>
      <w:r w:rsidR="008A4962">
        <w:rPr>
          <w:rFonts w:ascii="Times New Roman" w:hAnsi="Times New Roman" w:cs="Times New Roman"/>
          <w:sz w:val="28"/>
          <w:szCs w:val="28"/>
        </w:rPr>
        <w:t>двари</w:t>
      </w:r>
      <w:r w:rsidR="0039400A">
        <w:rPr>
          <w:rFonts w:ascii="Times New Roman" w:hAnsi="Times New Roman" w:cs="Times New Roman"/>
          <w:sz w:val="28"/>
          <w:szCs w:val="28"/>
        </w:rPr>
        <w:t>тельном согласовании и иных</w:t>
      </w:r>
      <w:r w:rsidR="00DE3802">
        <w:rPr>
          <w:rFonts w:ascii="Times New Roman" w:hAnsi="Times New Roman" w:cs="Times New Roman"/>
          <w:sz w:val="28"/>
          <w:szCs w:val="28"/>
        </w:rPr>
        <w:t>.</w:t>
      </w:r>
      <w:r w:rsidR="006B27BB">
        <w:rPr>
          <w:rFonts w:ascii="Times New Roman" w:hAnsi="Times New Roman" w:cs="Times New Roman"/>
          <w:sz w:val="28"/>
          <w:szCs w:val="28"/>
        </w:rPr>
        <w:t xml:space="preserve"> Тем </w:t>
      </w:r>
      <w:r w:rsidR="00AB51BE">
        <w:rPr>
          <w:rFonts w:ascii="Times New Roman" w:hAnsi="Times New Roman" w:cs="Times New Roman"/>
          <w:sz w:val="28"/>
          <w:szCs w:val="28"/>
        </w:rPr>
        <w:t>не менее,</w:t>
      </w:r>
      <w:r w:rsidR="008A4962">
        <w:rPr>
          <w:rFonts w:ascii="Times New Roman" w:hAnsi="Times New Roman" w:cs="Times New Roman"/>
          <w:sz w:val="28"/>
          <w:szCs w:val="28"/>
        </w:rPr>
        <w:t xml:space="preserve"> направление развития национального законодательства в сфере инвестиций</w:t>
      </w:r>
      <w:r w:rsidR="00AB51BE">
        <w:rPr>
          <w:rFonts w:ascii="Times New Roman" w:hAnsi="Times New Roman" w:cs="Times New Roman"/>
          <w:sz w:val="28"/>
          <w:szCs w:val="28"/>
        </w:rPr>
        <w:t xml:space="preserve"> во многом</w:t>
      </w:r>
      <w:r w:rsidR="008A4962">
        <w:rPr>
          <w:rFonts w:ascii="Times New Roman" w:hAnsi="Times New Roman" w:cs="Times New Roman"/>
          <w:sz w:val="28"/>
          <w:szCs w:val="28"/>
        </w:rPr>
        <w:t xml:space="preserve"> зависит от </w:t>
      </w:r>
      <w:r w:rsidR="009A6BED">
        <w:rPr>
          <w:rFonts w:ascii="Times New Roman" w:hAnsi="Times New Roman" w:cs="Times New Roman"/>
          <w:sz w:val="28"/>
          <w:szCs w:val="28"/>
        </w:rPr>
        <w:t>внешней</w:t>
      </w:r>
      <w:r w:rsidR="008A4962">
        <w:rPr>
          <w:rFonts w:ascii="Times New Roman" w:hAnsi="Times New Roman" w:cs="Times New Roman"/>
          <w:sz w:val="28"/>
          <w:szCs w:val="28"/>
        </w:rPr>
        <w:t xml:space="preserve"> политики государс</w:t>
      </w:r>
      <w:r w:rsidR="009A6BED">
        <w:rPr>
          <w:rFonts w:ascii="Times New Roman" w:hAnsi="Times New Roman" w:cs="Times New Roman"/>
          <w:sz w:val="28"/>
          <w:szCs w:val="28"/>
        </w:rPr>
        <w:t xml:space="preserve">тва, </w:t>
      </w:r>
      <w:r w:rsidR="006B27BB">
        <w:rPr>
          <w:rFonts w:ascii="Times New Roman" w:hAnsi="Times New Roman" w:cs="Times New Roman"/>
          <w:sz w:val="28"/>
          <w:szCs w:val="28"/>
        </w:rPr>
        <w:t>и в ситуации нестабильности отношений РФ с нек</w:t>
      </w:r>
      <w:r w:rsidR="00B91174">
        <w:rPr>
          <w:rFonts w:ascii="Times New Roman" w:hAnsi="Times New Roman" w:cs="Times New Roman"/>
          <w:sz w:val="28"/>
          <w:szCs w:val="28"/>
        </w:rPr>
        <w:t>оторыми иностранными партнерами</w:t>
      </w:r>
      <w:r w:rsidR="006B27BB">
        <w:rPr>
          <w:rFonts w:ascii="Times New Roman" w:hAnsi="Times New Roman" w:cs="Times New Roman"/>
          <w:sz w:val="28"/>
          <w:szCs w:val="28"/>
        </w:rPr>
        <w:t xml:space="preserve"> </w:t>
      </w:r>
      <w:r w:rsidR="003A50EC">
        <w:rPr>
          <w:rFonts w:ascii="Times New Roman" w:hAnsi="Times New Roman" w:cs="Times New Roman"/>
          <w:sz w:val="28"/>
          <w:szCs w:val="28"/>
        </w:rPr>
        <w:t xml:space="preserve">в ближайшем будущем возможно введение </w:t>
      </w:r>
      <w:r w:rsidR="006B27BB">
        <w:rPr>
          <w:rFonts w:ascii="Times New Roman" w:hAnsi="Times New Roman" w:cs="Times New Roman"/>
          <w:sz w:val="28"/>
          <w:szCs w:val="28"/>
        </w:rPr>
        <w:t xml:space="preserve">дополнительных изъятий ограничительного характера в </w:t>
      </w:r>
      <w:r w:rsidR="003A50EC">
        <w:rPr>
          <w:rFonts w:ascii="Times New Roman" w:hAnsi="Times New Roman" w:cs="Times New Roman"/>
          <w:sz w:val="28"/>
          <w:szCs w:val="28"/>
        </w:rPr>
        <w:t>отношении иностранных инвестиций в отдельные отрасли экономики РФ.</w:t>
      </w:r>
      <w:r w:rsidR="006B27BB">
        <w:rPr>
          <w:rFonts w:ascii="Times New Roman" w:hAnsi="Times New Roman" w:cs="Times New Roman"/>
          <w:sz w:val="28"/>
          <w:szCs w:val="28"/>
        </w:rPr>
        <w:t xml:space="preserve"> </w:t>
      </w:r>
      <w:r w:rsidR="003A50EC">
        <w:rPr>
          <w:rFonts w:ascii="Times New Roman" w:hAnsi="Times New Roman" w:cs="Times New Roman"/>
          <w:sz w:val="28"/>
          <w:szCs w:val="28"/>
        </w:rPr>
        <w:t>Такую тенденцию можно наблюдать уже</w:t>
      </w:r>
      <w:r w:rsidR="006B27BB">
        <w:rPr>
          <w:rFonts w:ascii="Times New Roman" w:hAnsi="Times New Roman" w:cs="Times New Roman"/>
          <w:sz w:val="28"/>
          <w:szCs w:val="28"/>
        </w:rPr>
        <w:t xml:space="preserve"> сейчас.</w:t>
      </w:r>
    </w:p>
    <w:p w:rsidR="009B3BDE" w:rsidRDefault="003A50EC" w:rsidP="001457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B27BB">
        <w:rPr>
          <w:rFonts w:ascii="Times New Roman" w:hAnsi="Times New Roman" w:cs="Times New Roman"/>
          <w:sz w:val="28"/>
          <w:szCs w:val="28"/>
        </w:rPr>
        <w:t xml:space="preserve"> качестве примера</w:t>
      </w:r>
      <w:r>
        <w:rPr>
          <w:rFonts w:ascii="Times New Roman" w:hAnsi="Times New Roman" w:cs="Times New Roman"/>
          <w:sz w:val="28"/>
          <w:szCs w:val="28"/>
        </w:rPr>
        <w:t>, на наш взгляд,</w:t>
      </w:r>
      <w:r w:rsidR="006B27BB">
        <w:rPr>
          <w:rFonts w:ascii="Times New Roman" w:hAnsi="Times New Roman" w:cs="Times New Roman"/>
          <w:sz w:val="28"/>
          <w:szCs w:val="28"/>
        </w:rPr>
        <w:t xml:space="preserve"> можно привести недавно принятый Федеральный закон от 13 июля </w:t>
      </w:r>
      <w:r w:rsidR="006B27BB" w:rsidRPr="006B27BB">
        <w:rPr>
          <w:rFonts w:ascii="Times New Roman" w:hAnsi="Times New Roman" w:cs="Times New Roman"/>
          <w:sz w:val="28"/>
          <w:szCs w:val="28"/>
        </w:rPr>
        <w:t>2015</w:t>
      </w:r>
      <w:r w:rsidR="006B27BB">
        <w:rPr>
          <w:rFonts w:ascii="Times New Roman" w:hAnsi="Times New Roman" w:cs="Times New Roman"/>
          <w:sz w:val="28"/>
          <w:szCs w:val="28"/>
        </w:rPr>
        <w:t xml:space="preserve"> г. №</w:t>
      </w:r>
      <w:r w:rsidR="00847FAF">
        <w:rPr>
          <w:rFonts w:ascii="Times New Roman" w:hAnsi="Times New Roman" w:cs="Times New Roman"/>
          <w:sz w:val="28"/>
          <w:szCs w:val="28"/>
        </w:rPr>
        <w:t xml:space="preserve"> 224-ФЗ «</w:t>
      </w:r>
      <w:r w:rsidR="006B27BB" w:rsidRPr="006B27BB">
        <w:rPr>
          <w:rFonts w:ascii="Times New Roman" w:hAnsi="Times New Roman" w:cs="Times New Roman"/>
          <w:sz w:val="28"/>
          <w:szCs w:val="28"/>
        </w:rPr>
        <w:t xml:space="preserve">О государственно-частном партнерстве, </w:t>
      </w:r>
      <w:proofErr w:type="spellStart"/>
      <w:r w:rsidR="006B27BB" w:rsidRPr="006B27BB">
        <w:rPr>
          <w:rFonts w:ascii="Times New Roman" w:hAnsi="Times New Roman" w:cs="Times New Roman"/>
          <w:sz w:val="28"/>
          <w:szCs w:val="28"/>
        </w:rPr>
        <w:t>муниципально-частном</w:t>
      </w:r>
      <w:proofErr w:type="spellEnd"/>
      <w:r w:rsidR="006B27BB" w:rsidRPr="006B27BB">
        <w:rPr>
          <w:rFonts w:ascii="Times New Roman" w:hAnsi="Times New Roman" w:cs="Times New Roman"/>
          <w:sz w:val="28"/>
          <w:szCs w:val="28"/>
        </w:rPr>
        <w:t xml:space="preserve"> партнерстве в Российской Федерации и </w:t>
      </w:r>
      <w:r w:rsidR="006B27BB" w:rsidRPr="006B27BB">
        <w:rPr>
          <w:rFonts w:ascii="Times New Roman" w:hAnsi="Times New Roman" w:cs="Times New Roman"/>
          <w:sz w:val="28"/>
          <w:szCs w:val="28"/>
        </w:rPr>
        <w:lastRenderedPageBreak/>
        <w:t>внесении изменений в отдельные законодате</w:t>
      </w:r>
      <w:r w:rsidR="00847FAF">
        <w:rPr>
          <w:rFonts w:ascii="Times New Roman" w:hAnsi="Times New Roman" w:cs="Times New Roman"/>
          <w:sz w:val="28"/>
          <w:szCs w:val="28"/>
        </w:rPr>
        <w:t>льные акты Российской Федерации»</w:t>
      </w:r>
      <w:r w:rsidR="00964A9C" w:rsidRPr="00964A9C">
        <w:rPr>
          <w:rStyle w:val="a5"/>
          <w:rFonts w:ascii="Times New Roman" w:hAnsi="Times New Roman" w:cs="Times New Roman"/>
          <w:sz w:val="20"/>
          <w:szCs w:val="20"/>
        </w:rPr>
        <w:footnoteReference w:id="65"/>
      </w:r>
      <w:r w:rsidR="00847FAF">
        <w:rPr>
          <w:rFonts w:ascii="Times New Roman" w:hAnsi="Times New Roman" w:cs="Times New Roman"/>
          <w:sz w:val="28"/>
          <w:szCs w:val="28"/>
        </w:rPr>
        <w:t xml:space="preserve"> (</w:t>
      </w:r>
      <w:r w:rsidR="00964A9C">
        <w:rPr>
          <w:rFonts w:ascii="Times New Roman" w:hAnsi="Times New Roman" w:cs="Times New Roman"/>
          <w:sz w:val="28"/>
          <w:szCs w:val="28"/>
        </w:rPr>
        <w:t xml:space="preserve">далее - </w:t>
      </w:r>
      <w:r w:rsidR="00847FAF">
        <w:rPr>
          <w:rFonts w:ascii="Times New Roman" w:hAnsi="Times New Roman" w:cs="Times New Roman"/>
          <w:sz w:val="28"/>
          <w:szCs w:val="28"/>
        </w:rPr>
        <w:t>Закон «О ГЧП»)</w:t>
      </w:r>
      <w:r w:rsidR="006B27BB">
        <w:rPr>
          <w:rFonts w:ascii="Times New Roman" w:hAnsi="Times New Roman" w:cs="Times New Roman"/>
          <w:sz w:val="28"/>
          <w:szCs w:val="28"/>
        </w:rPr>
        <w:t xml:space="preserve">. </w:t>
      </w:r>
      <w:r w:rsidR="00847FAF">
        <w:rPr>
          <w:rFonts w:ascii="Times New Roman" w:hAnsi="Times New Roman" w:cs="Times New Roman"/>
          <w:sz w:val="28"/>
          <w:szCs w:val="28"/>
        </w:rPr>
        <w:t xml:space="preserve">Идея </w:t>
      </w:r>
      <w:r w:rsidR="00C82FF0">
        <w:rPr>
          <w:rFonts w:ascii="Times New Roman" w:hAnsi="Times New Roman" w:cs="Times New Roman"/>
          <w:sz w:val="28"/>
          <w:szCs w:val="28"/>
        </w:rPr>
        <w:t>«</w:t>
      </w:r>
      <w:r w:rsidR="00847FAF">
        <w:rPr>
          <w:rFonts w:ascii="Times New Roman" w:hAnsi="Times New Roman" w:cs="Times New Roman"/>
          <w:sz w:val="28"/>
          <w:szCs w:val="28"/>
        </w:rPr>
        <w:t>ГЧП</w:t>
      </w:r>
      <w:r w:rsidR="00C82FF0">
        <w:rPr>
          <w:rFonts w:ascii="Times New Roman" w:hAnsi="Times New Roman" w:cs="Times New Roman"/>
          <w:sz w:val="28"/>
          <w:szCs w:val="28"/>
        </w:rPr>
        <w:t>»</w:t>
      </w:r>
      <w:r w:rsidR="00847FAF">
        <w:rPr>
          <w:rFonts w:ascii="Times New Roman" w:hAnsi="Times New Roman" w:cs="Times New Roman"/>
          <w:sz w:val="28"/>
          <w:szCs w:val="28"/>
        </w:rPr>
        <w:t xml:space="preserve"> состоит в том, что государство (или муниципальное образование)</w:t>
      </w:r>
      <w:r w:rsidR="00847FAF" w:rsidRPr="00847FAF">
        <w:t xml:space="preserve"> </w:t>
      </w:r>
      <w:r w:rsidR="00847FAF" w:rsidRPr="00847FAF">
        <w:rPr>
          <w:rFonts w:ascii="Times New Roman" w:hAnsi="Times New Roman" w:cs="Times New Roman"/>
          <w:sz w:val="28"/>
          <w:szCs w:val="28"/>
        </w:rPr>
        <w:t>и частный партнер осуществляют</w:t>
      </w:r>
      <w:r w:rsidR="00847FAF">
        <w:t xml:space="preserve"> </w:t>
      </w:r>
      <w:r w:rsidR="00847FAF" w:rsidRPr="00847FAF">
        <w:rPr>
          <w:rFonts w:ascii="Times New Roman" w:hAnsi="Times New Roman" w:cs="Times New Roman"/>
          <w:sz w:val="28"/>
          <w:szCs w:val="28"/>
        </w:rPr>
        <w:t>основан</w:t>
      </w:r>
      <w:r w:rsidR="00C82FF0">
        <w:rPr>
          <w:rFonts w:ascii="Times New Roman" w:hAnsi="Times New Roman" w:cs="Times New Roman"/>
          <w:sz w:val="28"/>
          <w:szCs w:val="28"/>
        </w:rPr>
        <w:t>ное на объединении ресурсов и</w:t>
      </w:r>
      <w:r w:rsidR="00847FAF" w:rsidRPr="00847FAF">
        <w:rPr>
          <w:rFonts w:ascii="Times New Roman" w:hAnsi="Times New Roman" w:cs="Times New Roman"/>
          <w:sz w:val="28"/>
          <w:szCs w:val="28"/>
        </w:rPr>
        <w:t xml:space="preserve"> распределении рисков </w:t>
      </w:r>
      <w:r w:rsidR="00882055">
        <w:rPr>
          <w:rFonts w:ascii="Times New Roman" w:hAnsi="Times New Roman" w:cs="Times New Roman"/>
          <w:sz w:val="28"/>
          <w:szCs w:val="28"/>
        </w:rPr>
        <w:t xml:space="preserve">сторон сотрудничество, </w:t>
      </w:r>
      <w:r w:rsidR="008A5540">
        <w:rPr>
          <w:rFonts w:ascii="Times New Roman" w:hAnsi="Times New Roman" w:cs="Times New Roman"/>
          <w:sz w:val="28"/>
          <w:szCs w:val="28"/>
        </w:rPr>
        <w:t>оформляемое соглашением, которое заключается</w:t>
      </w:r>
      <w:r w:rsidR="00847FAF" w:rsidRPr="00847FAF">
        <w:rPr>
          <w:rFonts w:ascii="Times New Roman" w:hAnsi="Times New Roman" w:cs="Times New Roman"/>
          <w:sz w:val="28"/>
          <w:szCs w:val="28"/>
        </w:rPr>
        <w:t xml:space="preserve"> в соответствии с </w:t>
      </w:r>
      <w:r w:rsidR="00882055">
        <w:rPr>
          <w:rFonts w:ascii="Times New Roman" w:hAnsi="Times New Roman" w:cs="Times New Roman"/>
          <w:sz w:val="28"/>
          <w:szCs w:val="28"/>
        </w:rPr>
        <w:t>рассматриваемым законом. Одной из целей такого сотрудничества закон</w:t>
      </w:r>
      <w:r w:rsidR="00D24B35">
        <w:rPr>
          <w:rFonts w:ascii="Times New Roman" w:hAnsi="Times New Roman" w:cs="Times New Roman"/>
          <w:sz w:val="28"/>
          <w:szCs w:val="28"/>
        </w:rPr>
        <w:t xml:space="preserve">ом указывает </w:t>
      </w:r>
      <w:r w:rsidR="00882055">
        <w:rPr>
          <w:rFonts w:ascii="Times New Roman" w:hAnsi="Times New Roman" w:cs="Times New Roman"/>
          <w:sz w:val="28"/>
          <w:szCs w:val="28"/>
        </w:rPr>
        <w:t xml:space="preserve">привлечение в </w:t>
      </w:r>
      <w:r w:rsidR="00847FAF" w:rsidRPr="00847FAF">
        <w:rPr>
          <w:rFonts w:ascii="Times New Roman" w:hAnsi="Times New Roman" w:cs="Times New Roman"/>
          <w:sz w:val="28"/>
          <w:szCs w:val="28"/>
        </w:rPr>
        <w:t>экономику частных инвестиций</w:t>
      </w:r>
      <w:r w:rsidR="00882055">
        <w:rPr>
          <w:rFonts w:ascii="Times New Roman" w:hAnsi="Times New Roman" w:cs="Times New Roman"/>
          <w:sz w:val="28"/>
          <w:szCs w:val="28"/>
        </w:rPr>
        <w:t xml:space="preserve">. Обязательством частного партнера по такому соглашению может быть строительство, реконструкция объекта соглашения своими силами, полное или частичное финансирование такого проекта и т.д. Данную форму инвестирования можно успешно применять и в отношениях в сфере ТЭК, поскольку объектами </w:t>
      </w:r>
      <w:r w:rsidR="00EA00AF">
        <w:rPr>
          <w:rFonts w:ascii="Times New Roman" w:hAnsi="Times New Roman" w:cs="Times New Roman"/>
          <w:sz w:val="28"/>
          <w:szCs w:val="28"/>
        </w:rPr>
        <w:t>соглашения о ГЧП, закон называет</w:t>
      </w:r>
      <w:r w:rsidR="00F31C6A">
        <w:rPr>
          <w:rFonts w:ascii="Times New Roman" w:hAnsi="Times New Roman" w:cs="Times New Roman"/>
          <w:sz w:val="28"/>
          <w:szCs w:val="28"/>
        </w:rPr>
        <w:t>, помимо прочего,</w:t>
      </w:r>
      <w:r w:rsidR="00882055">
        <w:rPr>
          <w:rFonts w:ascii="Times New Roman" w:hAnsi="Times New Roman" w:cs="Times New Roman"/>
          <w:sz w:val="28"/>
          <w:szCs w:val="28"/>
        </w:rPr>
        <w:t xml:space="preserve"> объекты трубопроводного транспорта, </w:t>
      </w:r>
      <w:r w:rsidR="00882055" w:rsidRPr="00882055">
        <w:rPr>
          <w:rFonts w:ascii="Times New Roman" w:hAnsi="Times New Roman" w:cs="Times New Roman"/>
          <w:sz w:val="28"/>
          <w:szCs w:val="28"/>
        </w:rPr>
        <w:t>объекты по производству, передаче и распределению электрической энергии</w:t>
      </w:r>
      <w:r w:rsidR="00882055">
        <w:rPr>
          <w:rFonts w:ascii="Times New Roman" w:hAnsi="Times New Roman" w:cs="Times New Roman"/>
          <w:sz w:val="28"/>
          <w:szCs w:val="28"/>
        </w:rPr>
        <w:t xml:space="preserve">. </w:t>
      </w:r>
      <w:r w:rsidR="00324C3F">
        <w:rPr>
          <w:rFonts w:ascii="Times New Roman" w:hAnsi="Times New Roman" w:cs="Times New Roman"/>
          <w:sz w:val="28"/>
          <w:szCs w:val="28"/>
        </w:rPr>
        <w:t>Законом установлен круг субъектов, который не может выступать на стороне частного партн</w:t>
      </w:r>
      <w:r w:rsidR="0038065A">
        <w:rPr>
          <w:rFonts w:ascii="Times New Roman" w:hAnsi="Times New Roman" w:cs="Times New Roman"/>
          <w:sz w:val="28"/>
          <w:szCs w:val="28"/>
        </w:rPr>
        <w:t xml:space="preserve">ера. Одновременно с этим закон </w:t>
      </w:r>
      <w:r w:rsidR="00324C3F">
        <w:rPr>
          <w:rFonts w:ascii="Times New Roman" w:hAnsi="Times New Roman" w:cs="Times New Roman"/>
          <w:sz w:val="28"/>
          <w:szCs w:val="28"/>
        </w:rPr>
        <w:t>определяет понятие</w:t>
      </w:r>
      <w:r w:rsidR="00903EB9">
        <w:rPr>
          <w:rFonts w:ascii="Times New Roman" w:hAnsi="Times New Roman" w:cs="Times New Roman"/>
          <w:sz w:val="28"/>
          <w:szCs w:val="28"/>
        </w:rPr>
        <w:t xml:space="preserve"> частного партнера (п. 5 ст. 3 з</w:t>
      </w:r>
      <w:r w:rsidR="00324C3F">
        <w:rPr>
          <w:rFonts w:ascii="Times New Roman" w:hAnsi="Times New Roman" w:cs="Times New Roman"/>
          <w:sz w:val="28"/>
          <w:szCs w:val="28"/>
        </w:rPr>
        <w:t>акона), называя в качестве тако</w:t>
      </w:r>
      <w:r w:rsidR="0038065A">
        <w:rPr>
          <w:rFonts w:ascii="Times New Roman" w:hAnsi="Times New Roman" w:cs="Times New Roman"/>
          <w:sz w:val="28"/>
          <w:szCs w:val="28"/>
        </w:rPr>
        <w:t>во</w:t>
      </w:r>
      <w:r w:rsidR="00324C3F">
        <w:rPr>
          <w:rFonts w:ascii="Times New Roman" w:hAnsi="Times New Roman" w:cs="Times New Roman"/>
          <w:sz w:val="28"/>
          <w:szCs w:val="28"/>
        </w:rPr>
        <w:t>го «российское юридическое лицо». Буквальное толкование данной нормы позволяет сделать вывод о том, что на</w:t>
      </w:r>
      <w:r w:rsidR="00324C3F" w:rsidRPr="00324C3F">
        <w:rPr>
          <w:rFonts w:ascii="Times New Roman" w:hAnsi="Times New Roman" w:cs="Times New Roman"/>
          <w:sz w:val="28"/>
          <w:szCs w:val="28"/>
        </w:rPr>
        <w:t xml:space="preserve"> стороне частного партнера не могут выступать физические лица и иностранные юридические лица</w:t>
      </w:r>
      <w:r w:rsidR="00324C3F">
        <w:rPr>
          <w:rFonts w:ascii="Times New Roman" w:hAnsi="Times New Roman" w:cs="Times New Roman"/>
          <w:sz w:val="28"/>
          <w:szCs w:val="28"/>
        </w:rPr>
        <w:t>. В связи с этим представляется верной позиция Д.</w:t>
      </w:r>
      <w:r w:rsidR="0046100D">
        <w:rPr>
          <w:rFonts w:ascii="Times New Roman" w:hAnsi="Times New Roman" w:cs="Times New Roman"/>
          <w:sz w:val="28"/>
          <w:szCs w:val="28"/>
        </w:rPr>
        <w:t xml:space="preserve"> </w:t>
      </w:r>
      <w:r w:rsidR="00324C3F">
        <w:rPr>
          <w:rFonts w:ascii="Times New Roman" w:hAnsi="Times New Roman" w:cs="Times New Roman"/>
          <w:sz w:val="28"/>
          <w:szCs w:val="28"/>
        </w:rPr>
        <w:t xml:space="preserve">В. </w:t>
      </w:r>
      <w:proofErr w:type="spellStart"/>
      <w:r w:rsidR="00324C3F">
        <w:rPr>
          <w:rFonts w:ascii="Times New Roman" w:hAnsi="Times New Roman" w:cs="Times New Roman"/>
          <w:sz w:val="28"/>
          <w:szCs w:val="28"/>
        </w:rPr>
        <w:t>Качкина</w:t>
      </w:r>
      <w:proofErr w:type="spellEnd"/>
      <w:r w:rsidR="00324C3F">
        <w:rPr>
          <w:rFonts w:ascii="Times New Roman" w:hAnsi="Times New Roman" w:cs="Times New Roman"/>
          <w:sz w:val="28"/>
          <w:szCs w:val="28"/>
        </w:rPr>
        <w:t xml:space="preserve"> и</w:t>
      </w:r>
      <w:r w:rsidR="00324C3F" w:rsidRPr="00324C3F">
        <w:rPr>
          <w:rFonts w:ascii="Times New Roman" w:hAnsi="Times New Roman" w:cs="Times New Roman"/>
          <w:sz w:val="28"/>
          <w:szCs w:val="28"/>
        </w:rPr>
        <w:t xml:space="preserve"> </w:t>
      </w:r>
      <w:r w:rsidR="00324C3F">
        <w:rPr>
          <w:rFonts w:ascii="Times New Roman" w:hAnsi="Times New Roman" w:cs="Times New Roman"/>
          <w:sz w:val="28"/>
          <w:szCs w:val="28"/>
        </w:rPr>
        <w:t>Р.</w:t>
      </w:r>
      <w:r w:rsidR="0046100D">
        <w:rPr>
          <w:rFonts w:ascii="Times New Roman" w:hAnsi="Times New Roman" w:cs="Times New Roman"/>
          <w:sz w:val="28"/>
          <w:szCs w:val="28"/>
        </w:rPr>
        <w:t xml:space="preserve"> </w:t>
      </w:r>
      <w:r w:rsidR="00324C3F">
        <w:rPr>
          <w:rFonts w:ascii="Times New Roman" w:hAnsi="Times New Roman" w:cs="Times New Roman"/>
          <w:sz w:val="28"/>
          <w:szCs w:val="28"/>
        </w:rPr>
        <w:t xml:space="preserve">Р. </w:t>
      </w:r>
      <w:r w:rsidR="00324C3F" w:rsidRPr="00324C3F">
        <w:rPr>
          <w:rFonts w:ascii="Times New Roman" w:hAnsi="Times New Roman" w:cs="Times New Roman"/>
          <w:sz w:val="28"/>
          <w:szCs w:val="28"/>
        </w:rPr>
        <w:t>Репин</w:t>
      </w:r>
      <w:r w:rsidR="00324C3F">
        <w:rPr>
          <w:rFonts w:ascii="Times New Roman" w:hAnsi="Times New Roman" w:cs="Times New Roman"/>
          <w:sz w:val="28"/>
          <w:szCs w:val="28"/>
        </w:rPr>
        <w:t xml:space="preserve">а, утверждающих, что </w:t>
      </w:r>
      <w:r w:rsidR="00324C3F" w:rsidRPr="00324C3F">
        <w:rPr>
          <w:rFonts w:ascii="Times New Roman" w:hAnsi="Times New Roman" w:cs="Times New Roman"/>
          <w:sz w:val="28"/>
          <w:szCs w:val="28"/>
        </w:rPr>
        <w:t xml:space="preserve">договоры, которые по своей сути являются соглашениями о ГЧП и которые заключены публичным партнером с иностранным лицом, </w:t>
      </w:r>
      <w:r w:rsidR="001001CB">
        <w:rPr>
          <w:rFonts w:ascii="Times New Roman" w:hAnsi="Times New Roman" w:cs="Times New Roman"/>
          <w:sz w:val="28"/>
          <w:szCs w:val="28"/>
        </w:rPr>
        <w:t>«</w:t>
      </w:r>
      <w:r w:rsidR="00324C3F" w:rsidRPr="00324C3F">
        <w:rPr>
          <w:rFonts w:ascii="Times New Roman" w:hAnsi="Times New Roman" w:cs="Times New Roman"/>
          <w:sz w:val="28"/>
          <w:szCs w:val="28"/>
        </w:rPr>
        <w:t xml:space="preserve">будут являться ничтожными </w:t>
      </w:r>
      <w:r w:rsidR="00324C3F">
        <w:rPr>
          <w:rFonts w:ascii="Times New Roman" w:hAnsi="Times New Roman" w:cs="Times New Roman"/>
          <w:sz w:val="28"/>
          <w:szCs w:val="28"/>
        </w:rPr>
        <w:t>в соответствии с ч. 2 ст. 168 ГК РФ</w:t>
      </w:r>
      <w:r w:rsidR="00324C3F" w:rsidRPr="00324C3F">
        <w:rPr>
          <w:rFonts w:ascii="Times New Roman" w:hAnsi="Times New Roman" w:cs="Times New Roman"/>
          <w:sz w:val="28"/>
          <w:szCs w:val="28"/>
        </w:rPr>
        <w:t>,</w:t>
      </w:r>
      <w:r w:rsidR="00324C3F">
        <w:rPr>
          <w:rFonts w:ascii="Times New Roman" w:hAnsi="Times New Roman" w:cs="Times New Roman"/>
          <w:sz w:val="28"/>
          <w:szCs w:val="28"/>
        </w:rPr>
        <w:t xml:space="preserve"> поскольку</w:t>
      </w:r>
      <w:r w:rsidR="00324C3F" w:rsidRPr="00324C3F">
        <w:rPr>
          <w:rFonts w:ascii="Times New Roman" w:hAnsi="Times New Roman" w:cs="Times New Roman"/>
          <w:sz w:val="28"/>
          <w:szCs w:val="28"/>
        </w:rPr>
        <w:t xml:space="preserve"> законодатель в п. 3, 5 ст. 3 и ч. 1 ст. 12 в общем виде определил конструкцию соглашения о ГЧП и прямо указал, что стороной в </w:t>
      </w:r>
      <w:r w:rsidR="00324C3F" w:rsidRPr="00324C3F">
        <w:rPr>
          <w:rFonts w:ascii="Times New Roman" w:hAnsi="Times New Roman" w:cs="Times New Roman"/>
          <w:sz w:val="28"/>
          <w:szCs w:val="28"/>
        </w:rPr>
        <w:lastRenderedPageBreak/>
        <w:t>договорных конструкциях, подпадающих под такую легальную дефиницию, могут быть только российские юридические лица</w:t>
      </w:r>
      <w:r w:rsidR="004566E4">
        <w:rPr>
          <w:rFonts w:ascii="Times New Roman" w:hAnsi="Times New Roman" w:cs="Times New Roman"/>
          <w:sz w:val="28"/>
          <w:szCs w:val="28"/>
        </w:rPr>
        <w:t>»</w:t>
      </w:r>
      <w:r w:rsidR="00CD1079" w:rsidRPr="00CD1079">
        <w:rPr>
          <w:rStyle w:val="a5"/>
          <w:rFonts w:ascii="Times New Roman" w:hAnsi="Times New Roman" w:cs="Times New Roman"/>
          <w:sz w:val="20"/>
          <w:szCs w:val="20"/>
        </w:rPr>
        <w:footnoteReference w:id="66"/>
      </w:r>
      <w:r w:rsidR="004566E4">
        <w:rPr>
          <w:rFonts w:ascii="Times New Roman" w:hAnsi="Times New Roman" w:cs="Times New Roman"/>
          <w:sz w:val="28"/>
          <w:szCs w:val="28"/>
        </w:rPr>
        <w:t>.</w:t>
      </w:r>
    </w:p>
    <w:p w:rsidR="00125E60" w:rsidRDefault="001457F0" w:rsidP="001457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Насколько это ограничение оправдано</w:t>
      </w:r>
      <w:r w:rsidR="00346CC6">
        <w:rPr>
          <w:rFonts w:ascii="Times New Roman" w:hAnsi="Times New Roman" w:cs="Times New Roman"/>
          <w:sz w:val="28"/>
          <w:szCs w:val="28"/>
        </w:rPr>
        <w:t xml:space="preserve"> с правовых позиций</w:t>
      </w:r>
      <w:r w:rsidR="004D241D">
        <w:rPr>
          <w:rFonts w:ascii="Times New Roman" w:hAnsi="Times New Roman" w:cs="Times New Roman"/>
          <w:sz w:val="28"/>
          <w:szCs w:val="28"/>
        </w:rPr>
        <w:t xml:space="preserve"> при наличии </w:t>
      </w:r>
      <w:r>
        <w:rPr>
          <w:rFonts w:ascii="Times New Roman" w:hAnsi="Times New Roman" w:cs="Times New Roman"/>
          <w:sz w:val="28"/>
          <w:szCs w:val="28"/>
        </w:rPr>
        <w:t>установленного</w:t>
      </w:r>
      <w:r w:rsidR="004D241D">
        <w:rPr>
          <w:rFonts w:ascii="Times New Roman" w:hAnsi="Times New Roman" w:cs="Times New Roman"/>
          <w:sz w:val="28"/>
          <w:szCs w:val="28"/>
        </w:rPr>
        <w:t xml:space="preserve"> Федеральным законом «Об иностранных инвестициях»</w:t>
      </w:r>
      <w:r>
        <w:rPr>
          <w:rFonts w:ascii="Times New Roman" w:hAnsi="Times New Roman" w:cs="Times New Roman"/>
          <w:sz w:val="28"/>
          <w:szCs w:val="28"/>
        </w:rPr>
        <w:t xml:space="preserve"> принципа нац</w:t>
      </w:r>
      <w:r w:rsidR="008334DF">
        <w:rPr>
          <w:rFonts w:ascii="Times New Roman" w:hAnsi="Times New Roman" w:cs="Times New Roman"/>
          <w:sz w:val="28"/>
          <w:szCs w:val="28"/>
        </w:rPr>
        <w:t>ионального</w:t>
      </w:r>
      <w:r w:rsidR="00181CF6">
        <w:rPr>
          <w:rFonts w:ascii="Times New Roman" w:hAnsi="Times New Roman" w:cs="Times New Roman"/>
          <w:sz w:val="28"/>
          <w:szCs w:val="28"/>
        </w:rPr>
        <w:t xml:space="preserve"> режима </w:t>
      </w:r>
      <w:r w:rsidR="008334DF">
        <w:rPr>
          <w:rFonts w:ascii="Times New Roman" w:hAnsi="Times New Roman" w:cs="Times New Roman"/>
          <w:sz w:val="28"/>
          <w:szCs w:val="28"/>
        </w:rPr>
        <w:t>в отношении иностранных инвестиций</w:t>
      </w:r>
      <w:r w:rsidR="004D241D">
        <w:rPr>
          <w:rFonts w:ascii="Times New Roman" w:hAnsi="Times New Roman" w:cs="Times New Roman"/>
          <w:sz w:val="28"/>
          <w:szCs w:val="28"/>
        </w:rPr>
        <w:t>? К тому же, в Законе «О ГЧП» отсутствуют</w:t>
      </w:r>
      <w:r w:rsidR="00765D4D">
        <w:rPr>
          <w:rFonts w:ascii="Times New Roman" w:hAnsi="Times New Roman" w:cs="Times New Roman"/>
          <w:sz w:val="28"/>
          <w:szCs w:val="28"/>
        </w:rPr>
        <w:t xml:space="preserve"> указания законодателя на </w:t>
      </w:r>
      <w:r w:rsidR="004D241D">
        <w:rPr>
          <w:rFonts w:ascii="Times New Roman" w:hAnsi="Times New Roman" w:cs="Times New Roman"/>
          <w:sz w:val="28"/>
          <w:szCs w:val="28"/>
        </w:rPr>
        <w:t>какие либо причины</w:t>
      </w:r>
      <w:r w:rsidR="00801B15">
        <w:rPr>
          <w:rFonts w:ascii="Times New Roman" w:hAnsi="Times New Roman" w:cs="Times New Roman"/>
          <w:sz w:val="28"/>
          <w:szCs w:val="28"/>
        </w:rPr>
        <w:t>,</w:t>
      </w:r>
      <w:r w:rsidR="004D241D">
        <w:rPr>
          <w:rFonts w:ascii="Times New Roman" w:hAnsi="Times New Roman" w:cs="Times New Roman"/>
          <w:sz w:val="28"/>
          <w:szCs w:val="28"/>
        </w:rPr>
        <w:t xml:space="preserve"> </w:t>
      </w:r>
      <w:r w:rsidR="00765D4D">
        <w:rPr>
          <w:rFonts w:ascii="Times New Roman" w:hAnsi="Times New Roman" w:cs="Times New Roman"/>
          <w:sz w:val="28"/>
          <w:szCs w:val="28"/>
        </w:rPr>
        <w:t>по которым необходимы такие изъятия ограничительного характера</w:t>
      </w:r>
      <w:r w:rsidR="004D241D">
        <w:rPr>
          <w:rFonts w:ascii="Times New Roman" w:hAnsi="Times New Roman" w:cs="Times New Roman"/>
          <w:sz w:val="28"/>
          <w:szCs w:val="28"/>
        </w:rPr>
        <w:t xml:space="preserve"> для реализации соглашений о ГЧП.</w:t>
      </w:r>
      <w:r>
        <w:rPr>
          <w:rFonts w:ascii="Times New Roman" w:hAnsi="Times New Roman" w:cs="Times New Roman"/>
          <w:sz w:val="28"/>
          <w:szCs w:val="28"/>
        </w:rPr>
        <w:t xml:space="preserve"> Или </w:t>
      </w:r>
      <w:r w:rsidR="004D241D">
        <w:rPr>
          <w:rFonts w:ascii="Times New Roman" w:hAnsi="Times New Roman" w:cs="Times New Roman"/>
          <w:sz w:val="28"/>
          <w:szCs w:val="28"/>
        </w:rPr>
        <w:t xml:space="preserve">это ограничение </w:t>
      </w:r>
      <w:r>
        <w:rPr>
          <w:rFonts w:ascii="Times New Roman" w:hAnsi="Times New Roman" w:cs="Times New Roman"/>
          <w:sz w:val="28"/>
          <w:szCs w:val="28"/>
        </w:rPr>
        <w:t>продиктовано исключительно политическими мотивами?</w:t>
      </w:r>
      <w:r w:rsidR="008334DF">
        <w:rPr>
          <w:rFonts w:ascii="Times New Roman" w:hAnsi="Times New Roman" w:cs="Times New Roman"/>
          <w:sz w:val="28"/>
          <w:szCs w:val="28"/>
        </w:rPr>
        <w:t xml:space="preserve"> Этот вопрос остается открытым. П</w:t>
      </w:r>
      <w:r>
        <w:rPr>
          <w:rFonts w:ascii="Times New Roman" w:hAnsi="Times New Roman" w:cs="Times New Roman"/>
          <w:sz w:val="28"/>
          <w:szCs w:val="28"/>
        </w:rPr>
        <w:t xml:space="preserve">рактика </w:t>
      </w:r>
      <w:r w:rsidR="00A26B1D">
        <w:rPr>
          <w:rFonts w:ascii="Times New Roman" w:hAnsi="Times New Roman" w:cs="Times New Roman"/>
          <w:sz w:val="28"/>
          <w:szCs w:val="28"/>
        </w:rPr>
        <w:t>применения данного закона еще не сложилась ввиду короткого срока его действия (закон вступил в силу 1 января 2016 г.).</w:t>
      </w:r>
    </w:p>
    <w:p w:rsidR="001457F0" w:rsidRDefault="00F752D8" w:rsidP="001457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ситуация также позволяет задуматься о том,</w:t>
      </w:r>
      <w:r w:rsidR="00125E60">
        <w:rPr>
          <w:rFonts w:ascii="Times New Roman" w:hAnsi="Times New Roman" w:cs="Times New Roman"/>
          <w:sz w:val="28"/>
          <w:szCs w:val="28"/>
        </w:rPr>
        <w:t xml:space="preserve"> насколько законодатель правильно использовал понятия и категории,</w:t>
      </w:r>
      <w:r>
        <w:rPr>
          <w:rFonts w:ascii="Times New Roman" w:hAnsi="Times New Roman" w:cs="Times New Roman"/>
          <w:sz w:val="28"/>
          <w:szCs w:val="28"/>
        </w:rPr>
        <w:t xml:space="preserve"> </w:t>
      </w:r>
      <w:r w:rsidR="00125E60">
        <w:rPr>
          <w:rFonts w:ascii="Times New Roman" w:hAnsi="Times New Roman" w:cs="Times New Roman"/>
          <w:sz w:val="28"/>
          <w:szCs w:val="28"/>
        </w:rPr>
        <w:t xml:space="preserve">имеющиеся в законе. </w:t>
      </w:r>
      <w:proofErr w:type="gramStart"/>
      <w:r w:rsidR="00125E60">
        <w:rPr>
          <w:rFonts w:ascii="Times New Roman" w:hAnsi="Times New Roman" w:cs="Times New Roman"/>
          <w:sz w:val="28"/>
          <w:szCs w:val="28"/>
        </w:rPr>
        <w:t>Можно ли</w:t>
      </w:r>
      <w:r w:rsidR="007F3F3A">
        <w:rPr>
          <w:rFonts w:ascii="Times New Roman" w:hAnsi="Times New Roman" w:cs="Times New Roman"/>
          <w:sz w:val="28"/>
          <w:szCs w:val="28"/>
        </w:rPr>
        <w:t xml:space="preserve"> говорить о том, что иностранный</w:t>
      </w:r>
      <w:r w:rsidR="002C7DF6">
        <w:rPr>
          <w:rFonts w:ascii="Times New Roman" w:hAnsi="Times New Roman" w:cs="Times New Roman"/>
          <w:sz w:val="28"/>
          <w:szCs w:val="28"/>
        </w:rPr>
        <w:t xml:space="preserve"> инвестор может стать </w:t>
      </w:r>
      <w:r w:rsidR="00125E60">
        <w:rPr>
          <w:rFonts w:ascii="Times New Roman" w:hAnsi="Times New Roman" w:cs="Times New Roman"/>
          <w:sz w:val="28"/>
          <w:szCs w:val="28"/>
        </w:rPr>
        <w:t xml:space="preserve">участником ГЧП через российскую организацию </w:t>
      </w:r>
      <w:r>
        <w:rPr>
          <w:rFonts w:ascii="Times New Roman" w:hAnsi="Times New Roman" w:cs="Times New Roman"/>
          <w:sz w:val="28"/>
          <w:szCs w:val="28"/>
        </w:rPr>
        <w:t>(</w:t>
      </w:r>
      <w:r w:rsidR="008334DF">
        <w:rPr>
          <w:rFonts w:ascii="Times New Roman" w:hAnsi="Times New Roman" w:cs="Times New Roman"/>
          <w:sz w:val="28"/>
          <w:szCs w:val="28"/>
        </w:rPr>
        <w:t>юридическое лицо, созданное на территории РФ)</w:t>
      </w:r>
      <w:r w:rsidR="00125E60">
        <w:rPr>
          <w:rFonts w:ascii="Times New Roman" w:hAnsi="Times New Roman" w:cs="Times New Roman"/>
          <w:sz w:val="28"/>
          <w:szCs w:val="28"/>
        </w:rPr>
        <w:t xml:space="preserve"> над которой иностранным инвестором установлен</w:t>
      </w:r>
      <w:r w:rsidR="008334DF">
        <w:rPr>
          <w:rFonts w:ascii="Times New Roman" w:hAnsi="Times New Roman" w:cs="Times New Roman"/>
          <w:sz w:val="28"/>
          <w:szCs w:val="28"/>
        </w:rPr>
        <w:t xml:space="preserve"> контроль</w:t>
      </w:r>
      <w:r w:rsidR="00125E60">
        <w:rPr>
          <w:rFonts w:ascii="Times New Roman" w:hAnsi="Times New Roman" w:cs="Times New Roman"/>
          <w:sz w:val="28"/>
          <w:szCs w:val="28"/>
        </w:rPr>
        <w:t xml:space="preserve">, например, путем владения более 50 </w:t>
      </w:r>
      <w:r w:rsidR="00125E60" w:rsidRPr="00550928">
        <w:rPr>
          <w:rFonts w:ascii="Times New Roman" w:hAnsi="Times New Roman" w:cs="Times New Roman"/>
          <w:sz w:val="28"/>
          <w:szCs w:val="28"/>
        </w:rPr>
        <w:t xml:space="preserve">% голосующих </w:t>
      </w:r>
      <w:r w:rsidR="00125E60">
        <w:rPr>
          <w:rFonts w:ascii="Times New Roman" w:hAnsi="Times New Roman" w:cs="Times New Roman"/>
          <w:sz w:val="28"/>
          <w:szCs w:val="28"/>
        </w:rPr>
        <w:t xml:space="preserve">акций или долей в уставном капитале </w:t>
      </w:r>
      <w:r w:rsidR="008334DF">
        <w:rPr>
          <w:rFonts w:ascii="Times New Roman" w:hAnsi="Times New Roman" w:cs="Times New Roman"/>
          <w:sz w:val="28"/>
          <w:szCs w:val="28"/>
        </w:rPr>
        <w:t>(по аналогии с понятием «иностранный инвестор», используемым Федеральным законом</w:t>
      </w:r>
      <w:r w:rsidR="00285DAF">
        <w:rPr>
          <w:rFonts w:ascii="Times New Roman" w:hAnsi="Times New Roman" w:cs="Times New Roman"/>
          <w:sz w:val="28"/>
          <w:szCs w:val="28"/>
        </w:rPr>
        <w:t xml:space="preserve"> «Об иностранных инвестициях в стратегические общества»</w:t>
      </w:r>
      <w:r w:rsidR="008334DF">
        <w:rPr>
          <w:rFonts w:ascii="Times New Roman" w:hAnsi="Times New Roman" w:cs="Times New Roman"/>
          <w:sz w:val="28"/>
          <w:szCs w:val="28"/>
        </w:rPr>
        <w:t>)?</w:t>
      </w:r>
      <w:proofErr w:type="gramEnd"/>
      <w:r w:rsidR="002C7DF6">
        <w:rPr>
          <w:rFonts w:ascii="Times New Roman" w:hAnsi="Times New Roman" w:cs="Times New Roman"/>
          <w:sz w:val="28"/>
          <w:szCs w:val="28"/>
        </w:rPr>
        <w:t xml:space="preserve"> В таком случае идея ограничения допуска иностранного резидента к участию в ГЧП не сможет реализовать себя в полной мере. Для ответа на данные вопросы </w:t>
      </w:r>
      <w:r w:rsidR="007C2E67">
        <w:rPr>
          <w:rFonts w:ascii="Times New Roman" w:hAnsi="Times New Roman" w:cs="Times New Roman"/>
          <w:sz w:val="28"/>
          <w:szCs w:val="28"/>
        </w:rPr>
        <w:t>автор полагает необходимым</w:t>
      </w:r>
      <w:r w:rsidR="002C7DF6">
        <w:rPr>
          <w:rFonts w:ascii="Times New Roman" w:hAnsi="Times New Roman" w:cs="Times New Roman"/>
          <w:sz w:val="28"/>
          <w:szCs w:val="28"/>
        </w:rPr>
        <w:t xml:space="preserve"> определить что национальное законодательство РФ понимает под </w:t>
      </w:r>
      <w:r w:rsidR="00366E34">
        <w:rPr>
          <w:rFonts w:ascii="Times New Roman" w:hAnsi="Times New Roman" w:cs="Times New Roman"/>
          <w:sz w:val="28"/>
          <w:szCs w:val="28"/>
        </w:rPr>
        <w:t>терминами «иностранная инвестиция»</w:t>
      </w:r>
      <w:r w:rsidR="002C7DF6">
        <w:rPr>
          <w:rFonts w:ascii="Times New Roman" w:hAnsi="Times New Roman" w:cs="Times New Roman"/>
          <w:sz w:val="28"/>
          <w:szCs w:val="28"/>
        </w:rPr>
        <w:t xml:space="preserve">, </w:t>
      </w:r>
      <w:r w:rsidR="00366E34">
        <w:rPr>
          <w:rFonts w:ascii="Times New Roman" w:hAnsi="Times New Roman" w:cs="Times New Roman"/>
          <w:sz w:val="28"/>
          <w:szCs w:val="28"/>
        </w:rPr>
        <w:t xml:space="preserve">«иностранная инвестиционная  деятельность» и кто, по мнению законодателя, </w:t>
      </w:r>
      <w:r w:rsidR="002C7DF6">
        <w:rPr>
          <w:rFonts w:ascii="Times New Roman" w:hAnsi="Times New Roman" w:cs="Times New Roman"/>
          <w:sz w:val="28"/>
          <w:szCs w:val="28"/>
        </w:rPr>
        <w:t>я</w:t>
      </w:r>
      <w:r w:rsidR="00366E34">
        <w:rPr>
          <w:rFonts w:ascii="Times New Roman" w:hAnsi="Times New Roman" w:cs="Times New Roman"/>
          <w:sz w:val="28"/>
          <w:szCs w:val="28"/>
        </w:rPr>
        <w:t>вляется иностранным инвестором.</w:t>
      </w:r>
    </w:p>
    <w:p w:rsidR="005D3ACE" w:rsidRDefault="005D3ACE" w:rsidP="00D50BC5">
      <w:pPr>
        <w:spacing w:line="360" w:lineRule="auto"/>
        <w:jc w:val="both"/>
        <w:rPr>
          <w:rFonts w:ascii="Times New Roman" w:hAnsi="Times New Roman" w:cs="Times New Roman"/>
          <w:sz w:val="28"/>
          <w:szCs w:val="28"/>
        </w:rPr>
      </w:pPr>
    </w:p>
    <w:p w:rsidR="00E437EC" w:rsidRDefault="00E437EC" w:rsidP="005D3ACE">
      <w:pPr>
        <w:spacing w:line="360" w:lineRule="auto"/>
        <w:ind w:firstLine="567"/>
        <w:jc w:val="center"/>
        <w:rPr>
          <w:rFonts w:ascii="Times New Roman" w:hAnsi="Times New Roman" w:cs="Times New Roman"/>
          <w:b/>
          <w:sz w:val="28"/>
          <w:szCs w:val="28"/>
        </w:rPr>
      </w:pPr>
    </w:p>
    <w:p w:rsidR="00E437EC" w:rsidRDefault="00E437EC" w:rsidP="00D23D6A">
      <w:pPr>
        <w:spacing w:line="360" w:lineRule="auto"/>
        <w:rPr>
          <w:rFonts w:ascii="Times New Roman" w:hAnsi="Times New Roman" w:cs="Times New Roman"/>
          <w:b/>
          <w:sz w:val="28"/>
          <w:szCs w:val="28"/>
        </w:rPr>
      </w:pPr>
    </w:p>
    <w:p w:rsidR="005D3ACE" w:rsidRPr="00550928" w:rsidRDefault="005D3ACE" w:rsidP="00550928">
      <w:pPr>
        <w:pStyle w:val="1"/>
        <w:jc w:val="center"/>
        <w:rPr>
          <w:rFonts w:ascii="Times New Roman" w:hAnsi="Times New Roman" w:cs="Times New Roman"/>
          <w:color w:val="auto"/>
        </w:rPr>
      </w:pPr>
      <w:bookmarkStart w:id="5" w:name="_Toc450918007"/>
      <w:r w:rsidRPr="00550928">
        <w:rPr>
          <w:rFonts w:ascii="Times New Roman" w:hAnsi="Times New Roman" w:cs="Times New Roman"/>
          <w:color w:val="auto"/>
        </w:rPr>
        <w:lastRenderedPageBreak/>
        <w:t xml:space="preserve">Глава </w:t>
      </w:r>
      <w:r w:rsidRPr="00550928">
        <w:rPr>
          <w:rFonts w:ascii="Times New Roman" w:hAnsi="Times New Roman" w:cs="Times New Roman"/>
          <w:color w:val="auto"/>
          <w:lang w:val="en-US"/>
        </w:rPr>
        <w:t>II</w:t>
      </w:r>
      <w:r w:rsidRPr="00550928">
        <w:rPr>
          <w:rFonts w:ascii="Times New Roman" w:hAnsi="Times New Roman" w:cs="Times New Roman"/>
          <w:color w:val="auto"/>
        </w:rPr>
        <w:t>. Особенности осуществления иностранной инвестицион</w:t>
      </w:r>
      <w:r w:rsidR="00531335" w:rsidRPr="00550928">
        <w:rPr>
          <w:rFonts w:ascii="Times New Roman" w:hAnsi="Times New Roman" w:cs="Times New Roman"/>
          <w:color w:val="auto"/>
        </w:rPr>
        <w:t>ной деятельности в сфере ТЭК РФ</w:t>
      </w:r>
      <w:bookmarkEnd w:id="5"/>
    </w:p>
    <w:p w:rsidR="005D3ACE" w:rsidRDefault="00D56044" w:rsidP="00550928">
      <w:pPr>
        <w:pStyle w:val="1"/>
        <w:jc w:val="center"/>
        <w:rPr>
          <w:rFonts w:ascii="Times New Roman" w:hAnsi="Times New Roman" w:cs="Times New Roman"/>
          <w:color w:val="auto"/>
        </w:rPr>
      </w:pPr>
      <w:bookmarkStart w:id="6" w:name="_Toc450918008"/>
      <w:r w:rsidRPr="00550928">
        <w:rPr>
          <w:rFonts w:ascii="Times New Roman" w:hAnsi="Times New Roman" w:cs="Times New Roman"/>
          <w:color w:val="auto"/>
        </w:rPr>
        <w:t>§ 2</w:t>
      </w:r>
      <w:r w:rsidR="00531335" w:rsidRPr="00550928">
        <w:rPr>
          <w:rFonts w:ascii="Times New Roman" w:hAnsi="Times New Roman" w:cs="Times New Roman"/>
          <w:color w:val="auto"/>
        </w:rPr>
        <w:t>.</w:t>
      </w:r>
      <w:r w:rsidR="00FB3799" w:rsidRPr="00550928">
        <w:rPr>
          <w:rFonts w:ascii="Times New Roman" w:hAnsi="Times New Roman" w:cs="Times New Roman"/>
          <w:color w:val="auto"/>
        </w:rPr>
        <w:t>1</w:t>
      </w:r>
      <w:r w:rsidR="0017481B" w:rsidRPr="00550928">
        <w:rPr>
          <w:rFonts w:ascii="Times New Roman" w:hAnsi="Times New Roman" w:cs="Times New Roman"/>
          <w:color w:val="auto"/>
        </w:rPr>
        <w:t>.</w:t>
      </w:r>
      <w:r w:rsidR="00531335" w:rsidRPr="00550928">
        <w:rPr>
          <w:rFonts w:ascii="Times New Roman" w:hAnsi="Times New Roman" w:cs="Times New Roman"/>
          <w:color w:val="auto"/>
        </w:rPr>
        <w:t xml:space="preserve"> Понятия «иностранная инвестиция», «иностранная инвестиционная деятельность» и «иностранный инвестор» в национальном законодательстве</w:t>
      </w:r>
      <w:bookmarkEnd w:id="6"/>
    </w:p>
    <w:p w:rsidR="00550928" w:rsidRPr="00550928" w:rsidRDefault="00550928" w:rsidP="00550928"/>
    <w:p w:rsidR="00433150" w:rsidRDefault="00433150" w:rsidP="00BE4A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Правовое регулирование любой сферы общественных отношений невозможно без достаточного </w:t>
      </w:r>
      <w:proofErr w:type="spellStart"/>
      <w:r>
        <w:rPr>
          <w:rFonts w:ascii="Times New Roman" w:hAnsi="Times New Roman" w:cs="Times New Roman"/>
          <w:sz w:val="28"/>
          <w:szCs w:val="28"/>
        </w:rPr>
        <w:t>п</w:t>
      </w:r>
      <w:r w:rsidR="002F7D02">
        <w:rPr>
          <w:rFonts w:ascii="Times New Roman" w:hAnsi="Times New Roman" w:cs="Times New Roman"/>
          <w:sz w:val="28"/>
          <w:szCs w:val="28"/>
        </w:rPr>
        <w:t>онятийно-категорийного</w:t>
      </w:r>
      <w:proofErr w:type="spellEnd"/>
      <w:r w:rsidR="002F7D02">
        <w:rPr>
          <w:rFonts w:ascii="Times New Roman" w:hAnsi="Times New Roman" w:cs="Times New Roman"/>
          <w:sz w:val="28"/>
          <w:szCs w:val="28"/>
        </w:rPr>
        <w:t xml:space="preserve"> аппарата, которым оперирует законодательство</w:t>
      </w:r>
      <w:r>
        <w:rPr>
          <w:rFonts w:ascii="Times New Roman" w:hAnsi="Times New Roman" w:cs="Times New Roman"/>
          <w:sz w:val="28"/>
          <w:szCs w:val="28"/>
        </w:rPr>
        <w:t xml:space="preserve">. Мы уже убедились, что законодательство в сфере ТЭК РФ не определяет понятие </w:t>
      </w:r>
      <w:r w:rsidR="002F7D02">
        <w:rPr>
          <w:rFonts w:ascii="Times New Roman" w:hAnsi="Times New Roman" w:cs="Times New Roman"/>
          <w:sz w:val="28"/>
          <w:szCs w:val="28"/>
        </w:rPr>
        <w:t>«ТЭК»</w:t>
      </w:r>
      <w:r>
        <w:rPr>
          <w:rFonts w:ascii="Times New Roman" w:hAnsi="Times New Roman" w:cs="Times New Roman"/>
          <w:sz w:val="28"/>
          <w:szCs w:val="28"/>
        </w:rPr>
        <w:t xml:space="preserve">, что может повлечь за собой </w:t>
      </w:r>
      <w:r w:rsidR="002F7D02">
        <w:rPr>
          <w:rFonts w:ascii="Times New Roman" w:hAnsi="Times New Roman" w:cs="Times New Roman"/>
          <w:sz w:val="28"/>
          <w:szCs w:val="28"/>
        </w:rPr>
        <w:t>неоднозначность в части определения того</w:t>
      </w:r>
      <w:r w:rsidR="00D50BE3">
        <w:rPr>
          <w:rFonts w:ascii="Times New Roman" w:hAnsi="Times New Roman" w:cs="Times New Roman"/>
          <w:sz w:val="28"/>
          <w:szCs w:val="28"/>
        </w:rPr>
        <w:t>,</w:t>
      </w:r>
      <w:r w:rsidR="002F7D02">
        <w:rPr>
          <w:rFonts w:ascii="Times New Roman" w:hAnsi="Times New Roman" w:cs="Times New Roman"/>
          <w:sz w:val="28"/>
          <w:szCs w:val="28"/>
        </w:rPr>
        <w:t xml:space="preserve"> какие общественные отношения находятся в пределах границ понятия «</w:t>
      </w:r>
      <w:r w:rsidR="00C77140">
        <w:rPr>
          <w:rFonts w:ascii="Times New Roman" w:hAnsi="Times New Roman" w:cs="Times New Roman"/>
          <w:sz w:val="28"/>
          <w:szCs w:val="28"/>
        </w:rPr>
        <w:t>ТЭК</w:t>
      </w:r>
      <w:r w:rsidR="002F7D02">
        <w:rPr>
          <w:rFonts w:ascii="Times New Roman" w:hAnsi="Times New Roman" w:cs="Times New Roman"/>
          <w:sz w:val="28"/>
          <w:szCs w:val="28"/>
        </w:rPr>
        <w:t xml:space="preserve">» и на что направлено регулирование отношений в сфере ТЭК РФ. Аналогично ситуация обстоит с правовым регулированием иностранной инвестиционной деятельности. Следует признать, что легальные дефиниции рассматриваемых категорий присутствуют в законодательстве РФ, но насколько они отвечают современным требованиям экономического процесса? </w:t>
      </w:r>
      <w:r w:rsidR="00BE4AED">
        <w:rPr>
          <w:rFonts w:ascii="Times New Roman" w:hAnsi="Times New Roman" w:cs="Times New Roman"/>
          <w:sz w:val="28"/>
          <w:szCs w:val="28"/>
        </w:rPr>
        <w:t>Понятия «иностранная инвестиция», «иностранная инвестор» закреплены Федеральным законом «Об иностранных инвестициях» и не под</w:t>
      </w:r>
      <w:r w:rsidR="00C80228">
        <w:rPr>
          <w:rFonts w:ascii="Times New Roman" w:hAnsi="Times New Roman" w:cs="Times New Roman"/>
          <w:sz w:val="28"/>
          <w:szCs w:val="28"/>
        </w:rPr>
        <w:t>вергались</w:t>
      </w:r>
      <w:r w:rsidR="00BE4AED">
        <w:rPr>
          <w:rFonts w:ascii="Times New Roman" w:hAnsi="Times New Roman" w:cs="Times New Roman"/>
          <w:sz w:val="28"/>
          <w:szCs w:val="28"/>
        </w:rPr>
        <w:t xml:space="preserve"> изменению с момента принятия данного закона в 1999 году. Нельзя не согласиться с Н.</w:t>
      </w:r>
      <w:r w:rsidR="00437407">
        <w:rPr>
          <w:rFonts w:ascii="Times New Roman" w:hAnsi="Times New Roman" w:cs="Times New Roman"/>
          <w:sz w:val="28"/>
          <w:szCs w:val="28"/>
        </w:rPr>
        <w:t xml:space="preserve"> </w:t>
      </w:r>
      <w:r w:rsidR="00BE4AED">
        <w:rPr>
          <w:rFonts w:ascii="Times New Roman" w:hAnsi="Times New Roman" w:cs="Times New Roman"/>
          <w:sz w:val="28"/>
          <w:szCs w:val="28"/>
        </w:rPr>
        <w:t>Н. Вознесенской, отмечающей, что «процессы глобализации, усложнение мировых хозяйственных связей, изменение механизма взаимоотношений с иностранным инвестором и т.д. – все это не укладывается в существовавшее ранее правовое регулирование»</w:t>
      </w:r>
      <w:r w:rsidR="002D23D0" w:rsidRPr="002D23D0">
        <w:rPr>
          <w:rStyle w:val="a5"/>
          <w:rFonts w:ascii="Times New Roman" w:hAnsi="Times New Roman" w:cs="Times New Roman"/>
          <w:sz w:val="20"/>
          <w:szCs w:val="20"/>
        </w:rPr>
        <w:footnoteReference w:id="67"/>
      </w:r>
      <w:r w:rsidR="00104589">
        <w:rPr>
          <w:rFonts w:ascii="Times New Roman" w:hAnsi="Times New Roman" w:cs="Times New Roman"/>
          <w:sz w:val="28"/>
          <w:szCs w:val="28"/>
        </w:rPr>
        <w:t>. В связи с указанным, мы полагаем</w:t>
      </w:r>
      <w:r w:rsidR="00BE4AED">
        <w:rPr>
          <w:rFonts w:ascii="Times New Roman" w:hAnsi="Times New Roman" w:cs="Times New Roman"/>
          <w:sz w:val="28"/>
          <w:szCs w:val="28"/>
        </w:rPr>
        <w:t xml:space="preserve"> необходимым совершенствование понятий, используемых законодателем в отношении регулирования иностранной инвестиционной деятельности.</w:t>
      </w:r>
    </w:p>
    <w:p w:rsidR="00AF08C2" w:rsidRDefault="002D3216" w:rsidP="00AF08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w:t>
      </w:r>
      <w:r w:rsidR="00FE3B3B">
        <w:rPr>
          <w:rFonts w:ascii="Times New Roman" w:hAnsi="Times New Roman" w:cs="Times New Roman"/>
          <w:sz w:val="28"/>
          <w:szCs w:val="28"/>
        </w:rPr>
        <w:t>ем перейти к определению</w:t>
      </w:r>
      <w:r>
        <w:rPr>
          <w:rFonts w:ascii="Times New Roman" w:hAnsi="Times New Roman" w:cs="Times New Roman"/>
          <w:sz w:val="28"/>
          <w:szCs w:val="28"/>
        </w:rPr>
        <w:t xml:space="preserve"> «иностранная инвестиция», необходимо выяснить что представляют собой инвестиции с экономической и правовой точки зрения. </w:t>
      </w:r>
      <w:r w:rsidR="00B01654">
        <w:rPr>
          <w:rFonts w:ascii="Times New Roman" w:hAnsi="Times New Roman" w:cs="Times New Roman"/>
          <w:sz w:val="28"/>
          <w:szCs w:val="28"/>
        </w:rPr>
        <w:t>Понятие «инвестиции»</w:t>
      </w:r>
      <w:r w:rsidR="00BF6AFF">
        <w:rPr>
          <w:rFonts w:ascii="Times New Roman" w:hAnsi="Times New Roman" w:cs="Times New Roman"/>
          <w:sz w:val="28"/>
          <w:szCs w:val="28"/>
        </w:rPr>
        <w:t>,</w:t>
      </w:r>
      <w:r w:rsidR="00B01654">
        <w:rPr>
          <w:rFonts w:ascii="Times New Roman" w:hAnsi="Times New Roman" w:cs="Times New Roman"/>
          <w:sz w:val="28"/>
          <w:szCs w:val="28"/>
        </w:rPr>
        <w:t xml:space="preserve"> </w:t>
      </w:r>
      <w:r w:rsidR="002B3302">
        <w:rPr>
          <w:rFonts w:ascii="Times New Roman" w:hAnsi="Times New Roman" w:cs="Times New Roman"/>
          <w:sz w:val="28"/>
          <w:szCs w:val="28"/>
        </w:rPr>
        <w:t>прежде всего</w:t>
      </w:r>
      <w:r w:rsidR="00BF6AFF">
        <w:rPr>
          <w:rFonts w:ascii="Times New Roman" w:hAnsi="Times New Roman" w:cs="Times New Roman"/>
          <w:sz w:val="28"/>
          <w:szCs w:val="28"/>
        </w:rPr>
        <w:t>,</w:t>
      </w:r>
      <w:r w:rsidR="002B3302">
        <w:rPr>
          <w:rFonts w:ascii="Times New Roman" w:hAnsi="Times New Roman" w:cs="Times New Roman"/>
          <w:sz w:val="28"/>
          <w:szCs w:val="28"/>
        </w:rPr>
        <w:t xml:space="preserve"> отно</w:t>
      </w:r>
      <w:r>
        <w:rPr>
          <w:rFonts w:ascii="Times New Roman" w:hAnsi="Times New Roman" w:cs="Times New Roman"/>
          <w:sz w:val="28"/>
          <w:szCs w:val="28"/>
        </w:rPr>
        <w:t>сится к экономическим понятия</w:t>
      </w:r>
      <w:r w:rsidR="006435A9">
        <w:rPr>
          <w:rFonts w:ascii="Times New Roman" w:hAnsi="Times New Roman" w:cs="Times New Roman"/>
          <w:sz w:val="28"/>
          <w:szCs w:val="28"/>
        </w:rPr>
        <w:t>м. М.</w:t>
      </w:r>
      <w:r w:rsidR="00045A0B">
        <w:rPr>
          <w:rFonts w:ascii="Times New Roman" w:hAnsi="Times New Roman" w:cs="Times New Roman"/>
          <w:sz w:val="28"/>
          <w:szCs w:val="28"/>
        </w:rPr>
        <w:t xml:space="preserve"> </w:t>
      </w:r>
      <w:r w:rsidR="00D3790E">
        <w:rPr>
          <w:rFonts w:ascii="Times New Roman" w:hAnsi="Times New Roman" w:cs="Times New Roman"/>
          <w:sz w:val="28"/>
          <w:szCs w:val="28"/>
        </w:rPr>
        <w:t>А. Семочкина</w:t>
      </w:r>
      <w:r w:rsidR="006435A9">
        <w:rPr>
          <w:rFonts w:ascii="Times New Roman" w:hAnsi="Times New Roman" w:cs="Times New Roman"/>
          <w:sz w:val="28"/>
          <w:szCs w:val="28"/>
        </w:rPr>
        <w:t xml:space="preserve"> отмечает</w:t>
      </w:r>
      <w:r w:rsidR="00807409">
        <w:rPr>
          <w:rFonts w:ascii="Times New Roman" w:hAnsi="Times New Roman" w:cs="Times New Roman"/>
          <w:sz w:val="28"/>
          <w:szCs w:val="28"/>
        </w:rPr>
        <w:t xml:space="preserve">, что «Э. </w:t>
      </w:r>
      <w:r w:rsidR="006435A9">
        <w:rPr>
          <w:rFonts w:ascii="Times New Roman" w:hAnsi="Times New Roman" w:cs="Times New Roman"/>
          <w:sz w:val="28"/>
          <w:szCs w:val="28"/>
        </w:rPr>
        <w:t xml:space="preserve">Дж. </w:t>
      </w:r>
      <w:proofErr w:type="spellStart"/>
      <w:r w:rsidR="006435A9">
        <w:rPr>
          <w:rFonts w:ascii="Times New Roman" w:hAnsi="Times New Roman" w:cs="Times New Roman"/>
          <w:sz w:val="28"/>
          <w:szCs w:val="28"/>
        </w:rPr>
        <w:t>Долан</w:t>
      </w:r>
      <w:proofErr w:type="spellEnd"/>
      <w:r w:rsidR="006435A9">
        <w:rPr>
          <w:rFonts w:ascii="Times New Roman" w:hAnsi="Times New Roman" w:cs="Times New Roman"/>
          <w:sz w:val="28"/>
          <w:szCs w:val="28"/>
        </w:rPr>
        <w:t xml:space="preserve"> и Д.</w:t>
      </w:r>
      <w:r w:rsidR="00045A0B">
        <w:rPr>
          <w:rFonts w:ascii="Times New Roman" w:hAnsi="Times New Roman" w:cs="Times New Roman"/>
          <w:sz w:val="28"/>
          <w:szCs w:val="28"/>
        </w:rPr>
        <w:t xml:space="preserve"> </w:t>
      </w:r>
      <w:r w:rsidR="006435A9">
        <w:rPr>
          <w:rFonts w:ascii="Times New Roman" w:hAnsi="Times New Roman" w:cs="Times New Roman"/>
          <w:sz w:val="28"/>
          <w:szCs w:val="28"/>
        </w:rPr>
        <w:lastRenderedPageBreak/>
        <w:t xml:space="preserve">Е. </w:t>
      </w:r>
      <w:proofErr w:type="spellStart"/>
      <w:r w:rsidR="006435A9">
        <w:rPr>
          <w:rFonts w:ascii="Times New Roman" w:hAnsi="Times New Roman" w:cs="Times New Roman"/>
          <w:sz w:val="28"/>
          <w:szCs w:val="28"/>
        </w:rPr>
        <w:t>Линдсей</w:t>
      </w:r>
      <w:proofErr w:type="spellEnd"/>
      <w:r w:rsidR="006435A9">
        <w:rPr>
          <w:rFonts w:ascii="Times New Roman" w:hAnsi="Times New Roman" w:cs="Times New Roman"/>
          <w:sz w:val="28"/>
          <w:szCs w:val="28"/>
        </w:rPr>
        <w:t xml:space="preserve"> понимают под инвестициями </w:t>
      </w:r>
      <w:r w:rsidR="006435A9" w:rsidRPr="00550928">
        <w:rPr>
          <w:rFonts w:ascii="Times New Roman" w:hAnsi="Times New Roman" w:cs="Times New Roman"/>
          <w:sz w:val="28"/>
          <w:szCs w:val="28"/>
        </w:rPr>
        <w:t>“</w:t>
      </w:r>
      <w:r w:rsidR="006435A9">
        <w:rPr>
          <w:rFonts w:ascii="Times New Roman" w:hAnsi="Times New Roman" w:cs="Times New Roman"/>
          <w:sz w:val="28"/>
          <w:szCs w:val="28"/>
        </w:rPr>
        <w:t>увеличение объема капитала</w:t>
      </w:r>
      <w:r w:rsidR="006435A9" w:rsidRPr="00550928">
        <w:rPr>
          <w:rFonts w:ascii="Times New Roman" w:hAnsi="Times New Roman" w:cs="Times New Roman"/>
          <w:sz w:val="28"/>
          <w:szCs w:val="28"/>
        </w:rPr>
        <w:t>”</w:t>
      </w:r>
      <w:r w:rsidR="006435A9">
        <w:rPr>
          <w:rFonts w:ascii="Times New Roman" w:hAnsi="Times New Roman" w:cs="Times New Roman"/>
          <w:sz w:val="28"/>
          <w:szCs w:val="28"/>
        </w:rPr>
        <w:t xml:space="preserve">, а по утверждению Дж. </w:t>
      </w:r>
      <w:proofErr w:type="spellStart"/>
      <w:r w:rsidR="006435A9">
        <w:rPr>
          <w:rFonts w:ascii="Times New Roman" w:hAnsi="Times New Roman" w:cs="Times New Roman"/>
          <w:sz w:val="28"/>
          <w:szCs w:val="28"/>
        </w:rPr>
        <w:t>Кейнса</w:t>
      </w:r>
      <w:proofErr w:type="spellEnd"/>
      <w:r w:rsidR="006435A9">
        <w:rPr>
          <w:rFonts w:ascii="Times New Roman" w:hAnsi="Times New Roman" w:cs="Times New Roman"/>
          <w:sz w:val="28"/>
          <w:szCs w:val="28"/>
        </w:rPr>
        <w:t xml:space="preserve"> инвестиции представляют собой прирост ценности капитального имущества, которое состоит из основного и ликвидного капитала»</w:t>
      </w:r>
      <w:r w:rsidR="006435A9" w:rsidRPr="006435A9">
        <w:rPr>
          <w:rStyle w:val="a5"/>
          <w:rFonts w:ascii="Times New Roman" w:hAnsi="Times New Roman" w:cs="Times New Roman"/>
          <w:sz w:val="20"/>
          <w:szCs w:val="20"/>
        </w:rPr>
        <w:footnoteReference w:id="68"/>
      </w:r>
      <w:r w:rsidR="006435A9">
        <w:rPr>
          <w:rFonts w:ascii="Times New Roman" w:hAnsi="Times New Roman" w:cs="Times New Roman"/>
          <w:sz w:val="28"/>
          <w:szCs w:val="28"/>
        </w:rPr>
        <w:t>.</w:t>
      </w:r>
      <w:r w:rsidR="00633CA4">
        <w:rPr>
          <w:rFonts w:ascii="Times New Roman" w:hAnsi="Times New Roman" w:cs="Times New Roman"/>
          <w:sz w:val="28"/>
          <w:szCs w:val="28"/>
        </w:rPr>
        <w:t xml:space="preserve"> </w:t>
      </w:r>
      <w:r w:rsidR="00690C31" w:rsidRPr="00C76D09">
        <w:rPr>
          <w:rFonts w:ascii="Times New Roman" w:hAnsi="Times New Roman" w:cs="Times New Roman"/>
          <w:sz w:val="28"/>
          <w:szCs w:val="28"/>
        </w:rPr>
        <w:t xml:space="preserve">Вместе с тем, юридическое определение «инвестиции» и «инвестиционной деятельности» несколько отличается </w:t>
      </w:r>
      <w:proofErr w:type="gramStart"/>
      <w:r w:rsidR="00690C31" w:rsidRPr="00C76D09">
        <w:rPr>
          <w:rFonts w:ascii="Times New Roman" w:hAnsi="Times New Roman" w:cs="Times New Roman"/>
          <w:sz w:val="28"/>
          <w:szCs w:val="28"/>
        </w:rPr>
        <w:t>от</w:t>
      </w:r>
      <w:proofErr w:type="gramEnd"/>
      <w:r w:rsidR="00690C31" w:rsidRPr="00C76D09">
        <w:rPr>
          <w:rFonts w:ascii="Times New Roman" w:hAnsi="Times New Roman" w:cs="Times New Roman"/>
          <w:sz w:val="28"/>
          <w:szCs w:val="28"/>
        </w:rPr>
        <w:t xml:space="preserve"> экономического.</w:t>
      </w:r>
      <w:r w:rsidR="00690C31">
        <w:rPr>
          <w:rFonts w:ascii="Times New Roman" w:hAnsi="Times New Roman" w:cs="Times New Roman"/>
          <w:sz w:val="28"/>
          <w:szCs w:val="28"/>
        </w:rPr>
        <w:t xml:space="preserve"> </w:t>
      </w:r>
      <w:r>
        <w:rPr>
          <w:rFonts w:ascii="Times New Roman" w:hAnsi="Times New Roman" w:cs="Times New Roman"/>
          <w:sz w:val="28"/>
          <w:szCs w:val="28"/>
        </w:rPr>
        <w:t>В соответствии с</w:t>
      </w:r>
      <w:r w:rsidR="00B75FF2">
        <w:rPr>
          <w:rFonts w:ascii="Times New Roman" w:hAnsi="Times New Roman" w:cs="Times New Roman"/>
          <w:sz w:val="28"/>
          <w:szCs w:val="28"/>
        </w:rPr>
        <w:t>о ст. 1 Федерального закона</w:t>
      </w:r>
      <w:r>
        <w:rPr>
          <w:rFonts w:ascii="Times New Roman" w:hAnsi="Times New Roman" w:cs="Times New Roman"/>
          <w:sz w:val="28"/>
          <w:szCs w:val="28"/>
        </w:rPr>
        <w:t xml:space="preserve"> «Об инвестиционной деятельности в форме капитальных вложений», под инвестициями понимаются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достижении иного полезного эффекта»</w:t>
      </w:r>
      <w:r w:rsidR="001A4A36">
        <w:rPr>
          <w:rFonts w:ascii="Times New Roman" w:hAnsi="Times New Roman" w:cs="Times New Roman"/>
          <w:sz w:val="28"/>
          <w:szCs w:val="28"/>
        </w:rPr>
        <w:t xml:space="preserve">. </w:t>
      </w:r>
      <w:r w:rsidR="00D06CD7">
        <w:rPr>
          <w:rFonts w:ascii="Times New Roman" w:hAnsi="Times New Roman" w:cs="Times New Roman"/>
          <w:sz w:val="28"/>
          <w:szCs w:val="28"/>
        </w:rPr>
        <w:t>Как мо</w:t>
      </w:r>
      <w:r w:rsidR="001F0C66">
        <w:rPr>
          <w:rFonts w:ascii="Times New Roman" w:hAnsi="Times New Roman" w:cs="Times New Roman"/>
          <w:sz w:val="28"/>
          <w:szCs w:val="28"/>
        </w:rPr>
        <w:t xml:space="preserve">жно сделать вывод, </w:t>
      </w:r>
      <w:r w:rsidR="00D06CD7">
        <w:rPr>
          <w:rFonts w:ascii="Times New Roman" w:hAnsi="Times New Roman" w:cs="Times New Roman"/>
          <w:sz w:val="28"/>
          <w:szCs w:val="28"/>
        </w:rPr>
        <w:t>в данном случае</w:t>
      </w:r>
      <w:r w:rsidR="001F0C66">
        <w:rPr>
          <w:rFonts w:ascii="Times New Roman" w:hAnsi="Times New Roman" w:cs="Times New Roman"/>
          <w:sz w:val="28"/>
          <w:szCs w:val="28"/>
        </w:rPr>
        <w:t xml:space="preserve"> законодатель</w:t>
      </w:r>
      <w:r w:rsidR="00D06CD7">
        <w:rPr>
          <w:rFonts w:ascii="Times New Roman" w:hAnsi="Times New Roman" w:cs="Times New Roman"/>
          <w:sz w:val="28"/>
          <w:szCs w:val="28"/>
        </w:rPr>
        <w:t xml:space="preserve"> под инвестициями понимает объект</w:t>
      </w:r>
      <w:r w:rsidR="00C34328">
        <w:rPr>
          <w:rFonts w:ascii="Times New Roman" w:hAnsi="Times New Roman" w:cs="Times New Roman"/>
          <w:sz w:val="28"/>
          <w:szCs w:val="28"/>
        </w:rPr>
        <w:t>ы гражданских прав, по сути, перечисляя</w:t>
      </w:r>
      <w:r w:rsidR="001F0C66">
        <w:rPr>
          <w:rFonts w:ascii="Times New Roman" w:hAnsi="Times New Roman" w:cs="Times New Roman"/>
          <w:sz w:val="28"/>
          <w:szCs w:val="28"/>
        </w:rPr>
        <w:t xml:space="preserve"> содержание</w:t>
      </w:r>
      <w:r w:rsidR="00C34328">
        <w:rPr>
          <w:rFonts w:ascii="Times New Roman" w:hAnsi="Times New Roman" w:cs="Times New Roman"/>
          <w:sz w:val="28"/>
          <w:szCs w:val="28"/>
        </w:rPr>
        <w:t xml:space="preserve"> </w:t>
      </w:r>
      <w:r w:rsidR="001F0C66">
        <w:rPr>
          <w:rFonts w:ascii="Times New Roman" w:hAnsi="Times New Roman" w:cs="Times New Roman"/>
          <w:sz w:val="28"/>
          <w:szCs w:val="28"/>
        </w:rPr>
        <w:t>статьи</w:t>
      </w:r>
      <w:r w:rsidR="00D06CD7">
        <w:rPr>
          <w:rFonts w:ascii="Times New Roman" w:hAnsi="Times New Roman" w:cs="Times New Roman"/>
          <w:sz w:val="28"/>
          <w:szCs w:val="28"/>
        </w:rPr>
        <w:t xml:space="preserve"> 128 ГК РФ.</w:t>
      </w:r>
    </w:p>
    <w:p w:rsidR="00D87356" w:rsidRDefault="00C34328" w:rsidP="00D873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Несколько иной подход к пониманию инвестиций содержится в Федеральном законе «Об иностранных инвестициях».</w:t>
      </w:r>
      <w:r w:rsidR="00E42851">
        <w:rPr>
          <w:rFonts w:ascii="Times New Roman" w:hAnsi="Times New Roman" w:cs="Times New Roman"/>
          <w:sz w:val="28"/>
          <w:szCs w:val="28"/>
        </w:rPr>
        <w:t xml:space="preserve"> Так, статья</w:t>
      </w:r>
      <w:r w:rsidR="00AF08C2">
        <w:rPr>
          <w:rFonts w:ascii="Times New Roman" w:hAnsi="Times New Roman" w:cs="Times New Roman"/>
          <w:sz w:val="28"/>
          <w:szCs w:val="28"/>
        </w:rPr>
        <w:t xml:space="preserve"> 2 </w:t>
      </w:r>
      <w:r w:rsidR="00D50BC5">
        <w:rPr>
          <w:rFonts w:ascii="Times New Roman" w:hAnsi="Times New Roman" w:cs="Times New Roman"/>
          <w:sz w:val="28"/>
          <w:szCs w:val="28"/>
        </w:rPr>
        <w:t>названного</w:t>
      </w:r>
      <w:r w:rsidR="00AF08C2">
        <w:rPr>
          <w:rFonts w:ascii="Times New Roman" w:hAnsi="Times New Roman" w:cs="Times New Roman"/>
          <w:sz w:val="28"/>
          <w:szCs w:val="28"/>
        </w:rPr>
        <w:t xml:space="preserve"> закона под</w:t>
      </w:r>
      <w:r w:rsidR="00E42851">
        <w:rPr>
          <w:rFonts w:ascii="Times New Roman" w:hAnsi="Times New Roman" w:cs="Times New Roman"/>
          <w:sz w:val="28"/>
          <w:szCs w:val="28"/>
        </w:rPr>
        <w:t xml:space="preserve"> </w:t>
      </w:r>
      <w:r w:rsidR="00AF08C2">
        <w:rPr>
          <w:rFonts w:ascii="Times New Roman" w:hAnsi="Times New Roman" w:cs="Times New Roman"/>
          <w:sz w:val="28"/>
          <w:szCs w:val="28"/>
        </w:rPr>
        <w:t>иностранной инвестицией понимает «</w:t>
      </w:r>
      <w:r w:rsidR="00AF08C2" w:rsidRPr="00AF08C2">
        <w:rPr>
          <w:rFonts w:ascii="Times New Roman" w:hAnsi="Times New Roman" w:cs="Times New Roman"/>
          <w:sz w:val="28"/>
          <w:szCs w:val="28"/>
        </w:rPr>
        <w:t>вложение иностранного капитала в объект предпринимательской деятельности на территории Российской Федерации в виде объектов гражданских прав, принадлежащих иностранному инвестору, если такие объекты гражданских прав не изъяты из оборота или не ограничены в обороте в Российской Федерации в соответствии с федеральными законами, в том числе денег, ценных бумаг (в иностранной валюте и валюте Российской Федерации), иного имущества, имущественных прав, имеющих денежную оценку исключительных прав на результаты интеллектуальной деятельности (интеллектуальную собственнос</w:t>
      </w:r>
      <w:r w:rsidR="00AF08C2">
        <w:rPr>
          <w:rFonts w:ascii="Times New Roman" w:hAnsi="Times New Roman" w:cs="Times New Roman"/>
          <w:sz w:val="28"/>
          <w:szCs w:val="28"/>
        </w:rPr>
        <w:t>ть), а также услуг и информации».</w:t>
      </w:r>
    </w:p>
    <w:p w:rsidR="001A4A36" w:rsidRPr="00C00EE1" w:rsidRDefault="001A4A36" w:rsidP="001A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Через термин «капиталовложение» иностранные инвестиции понимаются и в Постановлении</w:t>
      </w:r>
      <w:r w:rsidRPr="001A4A36">
        <w:rPr>
          <w:rFonts w:ascii="Times New Roman" w:hAnsi="Times New Roman" w:cs="Times New Roman"/>
          <w:sz w:val="28"/>
          <w:szCs w:val="28"/>
        </w:rPr>
        <w:t xml:space="preserve"> </w:t>
      </w:r>
      <w:r w:rsidR="00B45949">
        <w:rPr>
          <w:rFonts w:ascii="Times New Roman" w:hAnsi="Times New Roman" w:cs="Times New Roman"/>
          <w:sz w:val="28"/>
          <w:szCs w:val="28"/>
        </w:rPr>
        <w:t xml:space="preserve">Правительства РФ от </w:t>
      </w:r>
      <w:r w:rsidRPr="00C00EE1">
        <w:rPr>
          <w:rFonts w:ascii="Times New Roman" w:hAnsi="Times New Roman" w:cs="Times New Roman"/>
          <w:sz w:val="28"/>
          <w:szCs w:val="28"/>
        </w:rPr>
        <w:t>9</w:t>
      </w:r>
      <w:r>
        <w:rPr>
          <w:rFonts w:ascii="Times New Roman" w:hAnsi="Times New Roman" w:cs="Times New Roman"/>
          <w:sz w:val="28"/>
          <w:szCs w:val="28"/>
        </w:rPr>
        <w:t xml:space="preserve"> июня </w:t>
      </w:r>
      <w:r w:rsidRPr="00C00EE1">
        <w:rPr>
          <w:rFonts w:ascii="Times New Roman" w:hAnsi="Times New Roman" w:cs="Times New Roman"/>
          <w:sz w:val="28"/>
          <w:szCs w:val="28"/>
        </w:rPr>
        <w:t>2001</w:t>
      </w:r>
      <w:r>
        <w:rPr>
          <w:rFonts w:ascii="Times New Roman" w:hAnsi="Times New Roman" w:cs="Times New Roman"/>
          <w:sz w:val="28"/>
          <w:szCs w:val="28"/>
        </w:rPr>
        <w:t xml:space="preserve"> г. № 456 «</w:t>
      </w:r>
      <w:r w:rsidRPr="00C00EE1">
        <w:rPr>
          <w:rFonts w:ascii="Times New Roman" w:hAnsi="Times New Roman" w:cs="Times New Roman"/>
          <w:sz w:val="28"/>
          <w:szCs w:val="28"/>
        </w:rPr>
        <w:t xml:space="preserve">О заключении соглашений между Правительством Российской Федерации и правительствами </w:t>
      </w:r>
      <w:r w:rsidRPr="00C00EE1">
        <w:rPr>
          <w:rFonts w:ascii="Times New Roman" w:hAnsi="Times New Roman" w:cs="Times New Roman"/>
          <w:sz w:val="28"/>
          <w:szCs w:val="28"/>
        </w:rPr>
        <w:lastRenderedPageBreak/>
        <w:t>иностранных государств о поощрении и в</w:t>
      </w:r>
      <w:r>
        <w:rPr>
          <w:rFonts w:ascii="Times New Roman" w:hAnsi="Times New Roman" w:cs="Times New Roman"/>
          <w:sz w:val="28"/>
          <w:szCs w:val="28"/>
        </w:rPr>
        <w:t>заимной защите капиталовложений»</w:t>
      </w:r>
      <w:r w:rsidR="000402DD" w:rsidRPr="000402DD">
        <w:rPr>
          <w:rStyle w:val="a5"/>
          <w:rFonts w:ascii="Times New Roman" w:hAnsi="Times New Roman" w:cs="Times New Roman"/>
          <w:sz w:val="20"/>
          <w:szCs w:val="20"/>
        </w:rPr>
        <w:footnoteReference w:id="69"/>
      </w:r>
      <w:r>
        <w:rPr>
          <w:rFonts w:ascii="Times New Roman" w:hAnsi="Times New Roman" w:cs="Times New Roman"/>
          <w:sz w:val="28"/>
          <w:szCs w:val="28"/>
        </w:rPr>
        <w:t>. В данном случае «капиталовложение» означает «</w:t>
      </w:r>
      <w:r w:rsidRPr="00C00EE1">
        <w:rPr>
          <w:rFonts w:ascii="Times New Roman" w:hAnsi="Times New Roman" w:cs="Times New Roman"/>
          <w:sz w:val="28"/>
          <w:szCs w:val="28"/>
        </w:rPr>
        <w:t>все виды имущественных ценностей, которые вкладываются инвестором одной Договаривающейся Стороны на территории другой Договаривающейся Стороны в соответствии с законодательством последней, и в частности:</w:t>
      </w:r>
    </w:p>
    <w:p w:rsidR="001A4A36" w:rsidRPr="00C00EE1" w:rsidRDefault="001A4A36" w:rsidP="001A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0EE1">
        <w:rPr>
          <w:rFonts w:ascii="Times New Roman" w:hAnsi="Times New Roman" w:cs="Times New Roman"/>
          <w:sz w:val="28"/>
          <w:szCs w:val="28"/>
        </w:rPr>
        <w:t>движимое и недвижимое имущество;</w:t>
      </w:r>
    </w:p>
    <w:p w:rsidR="001A4A36" w:rsidRPr="00C00EE1" w:rsidRDefault="001A4A36" w:rsidP="001A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0EE1">
        <w:rPr>
          <w:rFonts w:ascii="Times New Roman" w:hAnsi="Times New Roman" w:cs="Times New Roman"/>
          <w:sz w:val="28"/>
          <w:szCs w:val="28"/>
        </w:rPr>
        <w:t>акции, вклады и другие формы участия в капитале коммерческих организаций;</w:t>
      </w:r>
    </w:p>
    <w:p w:rsidR="001A4A36" w:rsidRPr="00C00EE1" w:rsidRDefault="001A4A36" w:rsidP="001A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0EE1">
        <w:rPr>
          <w:rFonts w:ascii="Times New Roman" w:hAnsi="Times New Roman" w:cs="Times New Roman"/>
          <w:sz w:val="28"/>
          <w:szCs w:val="28"/>
        </w:rPr>
        <w:t>право требования по денежным средствам, вложенным для создания экономических ценностей, или по договорам, имеющим экономическую ценность и связанным с капиталовложениями;</w:t>
      </w:r>
    </w:p>
    <w:p w:rsidR="001A4A36" w:rsidRPr="00C00EE1" w:rsidRDefault="001A4A36" w:rsidP="001A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0EE1">
        <w:rPr>
          <w:rFonts w:ascii="Times New Roman" w:hAnsi="Times New Roman" w:cs="Times New Roman"/>
          <w:sz w:val="28"/>
          <w:szCs w:val="28"/>
        </w:rPr>
        <w:t>исключительные права на объекты интеллектуальной собственности (авторские права, патенты, промышленные образцы, модели, товарные знаки или знаки обслуживания, технологию, информацию, имеющую коммерческую ценность, и ноу-хау);</w:t>
      </w:r>
    </w:p>
    <w:p w:rsidR="001A4A36" w:rsidRDefault="001A4A36" w:rsidP="001A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0EE1">
        <w:rPr>
          <w:rFonts w:ascii="Times New Roman" w:hAnsi="Times New Roman" w:cs="Times New Roman"/>
          <w:sz w:val="28"/>
          <w:szCs w:val="28"/>
        </w:rPr>
        <w:t>права на осуществление предпринимательской деятельности, предоставляемые на основе закона или договора, включая, в частности, связанные с разведкой, разработкой, добычей и эксплуатацией природных ресурсов</w:t>
      </w:r>
      <w:r>
        <w:rPr>
          <w:rFonts w:ascii="Times New Roman" w:hAnsi="Times New Roman" w:cs="Times New Roman"/>
          <w:sz w:val="28"/>
          <w:szCs w:val="28"/>
        </w:rPr>
        <w:t>»</w:t>
      </w:r>
      <w:r w:rsidRPr="00C00EE1">
        <w:rPr>
          <w:rFonts w:ascii="Times New Roman" w:hAnsi="Times New Roman" w:cs="Times New Roman"/>
          <w:sz w:val="28"/>
          <w:szCs w:val="28"/>
        </w:rPr>
        <w:t>.</w:t>
      </w:r>
    </w:p>
    <w:p w:rsidR="00490D93" w:rsidRDefault="008D629F" w:rsidP="00C00E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указанных нормативных актах</w:t>
      </w:r>
      <w:r w:rsidR="00AF08C2">
        <w:rPr>
          <w:rFonts w:ascii="Times New Roman" w:hAnsi="Times New Roman" w:cs="Times New Roman"/>
          <w:sz w:val="28"/>
          <w:szCs w:val="28"/>
        </w:rPr>
        <w:t>, законодатель определяет иностранные инвестиции через процесс вложения иностранного капитала, что отлича</w:t>
      </w:r>
      <w:r w:rsidR="00B20B9F">
        <w:rPr>
          <w:rFonts w:ascii="Times New Roman" w:hAnsi="Times New Roman" w:cs="Times New Roman"/>
          <w:sz w:val="28"/>
          <w:szCs w:val="28"/>
        </w:rPr>
        <w:t>ется от понятия, приведенного в Федеральном законе</w:t>
      </w:r>
      <w:r w:rsidR="00AF08C2">
        <w:rPr>
          <w:rFonts w:ascii="Times New Roman" w:hAnsi="Times New Roman" w:cs="Times New Roman"/>
          <w:sz w:val="28"/>
          <w:szCs w:val="28"/>
        </w:rPr>
        <w:t xml:space="preserve"> «Об инвестиционной деятельности в форме капитальных вложений», где под инвестициями понимаются объекты гражданских прав. </w:t>
      </w:r>
    </w:p>
    <w:p w:rsidR="00C00EE1" w:rsidRPr="00C00EE1" w:rsidRDefault="00AF08C2" w:rsidP="00C00E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w:t>
      </w:r>
      <w:r w:rsidR="000B0A63">
        <w:rPr>
          <w:rFonts w:ascii="Times New Roman" w:hAnsi="Times New Roman" w:cs="Times New Roman"/>
          <w:sz w:val="28"/>
          <w:szCs w:val="28"/>
        </w:rPr>
        <w:t xml:space="preserve">кое отличие понятий </w:t>
      </w:r>
      <w:r w:rsidR="007F4999">
        <w:rPr>
          <w:rFonts w:ascii="Times New Roman" w:hAnsi="Times New Roman" w:cs="Times New Roman"/>
          <w:sz w:val="28"/>
          <w:szCs w:val="28"/>
        </w:rPr>
        <w:t>«</w:t>
      </w:r>
      <w:r w:rsidR="000B0A63">
        <w:rPr>
          <w:rFonts w:ascii="Times New Roman" w:hAnsi="Times New Roman" w:cs="Times New Roman"/>
          <w:sz w:val="28"/>
          <w:szCs w:val="28"/>
        </w:rPr>
        <w:t>инвестиции</w:t>
      </w:r>
      <w:r w:rsidR="007F4999">
        <w:rPr>
          <w:rFonts w:ascii="Times New Roman" w:hAnsi="Times New Roman" w:cs="Times New Roman"/>
          <w:sz w:val="28"/>
          <w:szCs w:val="28"/>
        </w:rPr>
        <w:t>»</w:t>
      </w:r>
      <w:r w:rsidR="000B0A63">
        <w:rPr>
          <w:rFonts w:ascii="Times New Roman" w:hAnsi="Times New Roman" w:cs="Times New Roman"/>
          <w:sz w:val="28"/>
          <w:szCs w:val="28"/>
        </w:rPr>
        <w:t xml:space="preserve"> </w:t>
      </w:r>
      <w:r>
        <w:rPr>
          <w:rFonts w:ascii="Times New Roman" w:hAnsi="Times New Roman" w:cs="Times New Roman"/>
          <w:sz w:val="28"/>
          <w:szCs w:val="28"/>
        </w:rPr>
        <w:t>связано с тем, что О.</w:t>
      </w:r>
      <w:r w:rsidR="00386C4F">
        <w:rPr>
          <w:rFonts w:ascii="Times New Roman" w:hAnsi="Times New Roman" w:cs="Times New Roman"/>
          <w:sz w:val="28"/>
          <w:szCs w:val="28"/>
        </w:rPr>
        <w:t xml:space="preserve"> </w:t>
      </w:r>
      <w:r>
        <w:rPr>
          <w:rFonts w:ascii="Times New Roman" w:hAnsi="Times New Roman" w:cs="Times New Roman"/>
          <w:sz w:val="28"/>
          <w:szCs w:val="28"/>
        </w:rPr>
        <w:t>Ю. Скворцов называет «различная цель правового регулирования»</w:t>
      </w:r>
      <w:r w:rsidRPr="00AF08C2">
        <w:rPr>
          <w:rStyle w:val="a5"/>
          <w:rFonts w:ascii="Times New Roman" w:hAnsi="Times New Roman" w:cs="Times New Roman"/>
          <w:sz w:val="20"/>
          <w:szCs w:val="20"/>
        </w:rPr>
        <w:footnoteReference w:id="70"/>
      </w:r>
      <w:r w:rsidR="004937D9">
        <w:rPr>
          <w:rFonts w:ascii="Times New Roman" w:hAnsi="Times New Roman" w:cs="Times New Roman"/>
          <w:sz w:val="28"/>
          <w:szCs w:val="28"/>
        </w:rPr>
        <w:t>, то</w:t>
      </w:r>
      <w:r w:rsidR="007A7C6C">
        <w:rPr>
          <w:rFonts w:ascii="Times New Roman" w:hAnsi="Times New Roman" w:cs="Times New Roman"/>
          <w:sz w:val="28"/>
          <w:szCs w:val="28"/>
        </w:rPr>
        <w:t xml:space="preserve"> есть ситуация, при которой одно</w:t>
      </w:r>
      <w:r w:rsidR="004937D9">
        <w:rPr>
          <w:rFonts w:ascii="Times New Roman" w:hAnsi="Times New Roman" w:cs="Times New Roman"/>
          <w:sz w:val="28"/>
          <w:szCs w:val="28"/>
        </w:rPr>
        <w:t xml:space="preserve"> и то же понятие толкуется законодателем в зависимости от </w:t>
      </w:r>
      <w:r w:rsidR="00844484">
        <w:rPr>
          <w:rFonts w:ascii="Times New Roman" w:hAnsi="Times New Roman" w:cs="Times New Roman"/>
          <w:sz w:val="28"/>
          <w:szCs w:val="28"/>
        </w:rPr>
        <w:t xml:space="preserve">целей </w:t>
      </w:r>
      <w:r w:rsidR="00844484">
        <w:rPr>
          <w:rFonts w:ascii="Times New Roman" w:hAnsi="Times New Roman" w:cs="Times New Roman"/>
          <w:sz w:val="28"/>
          <w:szCs w:val="28"/>
        </w:rPr>
        <w:lastRenderedPageBreak/>
        <w:t xml:space="preserve">нормативно-правового акта, который </w:t>
      </w:r>
      <w:r w:rsidR="005319EA">
        <w:rPr>
          <w:rFonts w:ascii="Times New Roman" w:hAnsi="Times New Roman" w:cs="Times New Roman"/>
          <w:sz w:val="28"/>
          <w:szCs w:val="28"/>
        </w:rPr>
        <w:t>оперирует этим</w:t>
      </w:r>
      <w:r w:rsidR="00844484">
        <w:rPr>
          <w:rFonts w:ascii="Times New Roman" w:hAnsi="Times New Roman" w:cs="Times New Roman"/>
          <w:sz w:val="28"/>
          <w:szCs w:val="28"/>
        </w:rPr>
        <w:t xml:space="preserve"> понятие</w:t>
      </w:r>
      <w:r w:rsidR="005319EA">
        <w:rPr>
          <w:rFonts w:ascii="Times New Roman" w:hAnsi="Times New Roman" w:cs="Times New Roman"/>
          <w:sz w:val="28"/>
          <w:szCs w:val="28"/>
        </w:rPr>
        <w:t>м</w:t>
      </w:r>
      <w:r>
        <w:rPr>
          <w:rFonts w:ascii="Times New Roman" w:hAnsi="Times New Roman" w:cs="Times New Roman"/>
          <w:sz w:val="28"/>
          <w:szCs w:val="28"/>
        </w:rPr>
        <w:t>.</w:t>
      </w:r>
      <w:r w:rsidR="004937D9">
        <w:rPr>
          <w:rFonts w:ascii="Times New Roman" w:hAnsi="Times New Roman" w:cs="Times New Roman"/>
          <w:sz w:val="28"/>
          <w:szCs w:val="28"/>
        </w:rPr>
        <w:t xml:space="preserve"> М.</w:t>
      </w:r>
      <w:r w:rsidR="00C034B2">
        <w:rPr>
          <w:rFonts w:ascii="Times New Roman" w:hAnsi="Times New Roman" w:cs="Times New Roman"/>
          <w:sz w:val="28"/>
          <w:szCs w:val="28"/>
        </w:rPr>
        <w:t xml:space="preserve"> </w:t>
      </w:r>
      <w:r w:rsidR="004937D9">
        <w:rPr>
          <w:rFonts w:ascii="Times New Roman" w:hAnsi="Times New Roman" w:cs="Times New Roman"/>
          <w:sz w:val="28"/>
          <w:szCs w:val="28"/>
        </w:rPr>
        <w:t xml:space="preserve">А. Семочкина критикует такой подход законодателя, указывая, что различие </w:t>
      </w:r>
      <w:r w:rsidR="009B6767">
        <w:rPr>
          <w:rFonts w:ascii="Times New Roman" w:hAnsi="Times New Roman" w:cs="Times New Roman"/>
          <w:sz w:val="28"/>
          <w:szCs w:val="28"/>
        </w:rPr>
        <w:t>в значениях</w:t>
      </w:r>
      <w:r w:rsidR="004937D9">
        <w:rPr>
          <w:rFonts w:ascii="Times New Roman" w:hAnsi="Times New Roman" w:cs="Times New Roman"/>
          <w:sz w:val="28"/>
          <w:szCs w:val="28"/>
        </w:rPr>
        <w:t xml:space="preserve"> которые законодатель закладывает в одни и те же термины на практике может привести к разрозненности и непоследовательности правового регулирования</w:t>
      </w:r>
      <w:r w:rsidR="004937D9" w:rsidRPr="004937D9">
        <w:rPr>
          <w:rStyle w:val="a5"/>
          <w:rFonts w:ascii="Times New Roman" w:hAnsi="Times New Roman" w:cs="Times New Roman"/>
          <w:sz w:val="20"/>
          <w:szCs w:val="20"/>
        </w:rPr>
        <w:footnoteReference w:id="71"/>
      </w:r>
      <w:r w:rsidR="004937D9">
        <w:rPr>
          <w:rFonts w:ascii="Times New Roman" w:hAnsi="Times New Roman" w:cs="Times New Roman"/>
          <w:sz w:val="28"/>
          <w:szCs w:val="28"/>
        </w:rPr>
        <w:t>.</w:t>
      </w:r>
    </w:p>
    <w:p w:rsidR="00140449" w:rsidRDefault="00DB00B3" w:rsidP="0014044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 тем, </w:t>
      </w:r>
      <w:r w:rsidR="00CB4128">
        <w:rPr>
          <w:rFonts w:ascii="Times New Roman" w:hAnsi="Times New Roman" w:cs="Times New Roman"/>
          <w:sz w:val="28"/>
          <w:szCs w:val="28"/>
        </w:rPr>
        <w:t>полагаем, что выработка едино</w:t>
      </w:r>
      <w:r w:rsidR="002910B2">
        <w:rPr>
          <w:rFonts w:ascii="Times New Roman" w:hAnsi="Times New Roman" w:cs="Times New Roman"/>
          <w:sz w:val="28"/>
          <w:szCs w:val="28"/>
        </w:rPr>
        <w:t>й легальной дефиниции инвестиций</w:t>
      </w:r>
      <w:r w:rsidR="003D6521">
        <w:rPr>
          <w:rFonts w:ascii="Times New Roman" w:hAnsi="Times New Roman" w:cs="Times New Roman"/>
          <w:sz w:val="28"/>
          <w:szCs w:val="28"/>
        </w:rPr>
        <w:t xml:space="preserve"> попросту</w:t>
      </w:r>
      <w:r w:rsidR="00CB4128">
        <w:rPr>
          <w:rFonts w:ascii="Times New Roman" w:hAnsi="Times New Roman" w:cs="Times New Roman"/>
          <w:sz w:val="28"/>
          <w:szCs w:val="28"/>
        </w:rPr>
        <w:t xml:space="preserve"> невозмож</w:t>
      </w:r>
      <w:r w:rsidR="002910B2">
        <w:rPr>
          <w:rFonts w:ascii="Times New Roman" w:hAnsi="Times New Roman" w:cs="Times New Roman"/>
          <w:sz w:val="28"/>
          <w:szCs w:val="28"/>
        </w:rPr>
        <w:t>на</w:t>
      </w:r>
      <w:r w:rsidR="00CB4128">
        <w:rPr>
          <w:rFonts w:ascii="Times New Roman" w:hAnsi="Times New Roman" w:cs="Times New Roman"/>
          <w:sz w:val="28"/>
          <w:szCs w:val="28"/>
        </w:rPr>
        <w:t xml:space="preserve">, поскольку </w:t>
      </w:r>
      <w:r w:rsidR="002910B2">
        <w:rPr>
          <w:rFonts w:ascii="Times New Roman" w:hAnsi="Times New Roman" w:cs="Times New Roman"/>
          <w:sz w:val="28"/>
          <w:szCs w:val="28"/>
        </w:rPr>
        <w:t>категория инвестиций оче</w:t>
      </w:r>
      <w:r w:rsidR="00D80238">
        <w:rPr>
          <w:rFonts w:ascii="Times New Roman" w:hAnsi="Times New Roman" w:cs="Times New Roman"/>
          <w:sz w:val="28"/>
          <w:szCs w:val="28"/>
        </w:rPr>
        <w:t>нь специфична для каждой группы общественных отношений</w:t>
      </w:r>
      <w:r w:rsidR="004B0AB1">
        <w:rPr>
          <w:rFonts w:ascii="Times New Roman" w:hAnsi="Times New Roman" w:cs="Times New Roman"/>
          <w:sz w:val="28"/>
          <w:szCs w:val="28"/>
        </w:rPr>
        <w:t>,</w:t>
      </w:r>
      <w:r w:rsidR="00D80238">
        <w:rPr>
          <w:rFonts w:ascii="Times New Roman" w:hAnsi="Times New Roman" w:cs="Times New Roman"/>
          <w:sz w:val="28"/>
          <w:szCs w:val="28"/>
        </w:rPr>
        <w:t xml:space="preserve"> в которой эта категория находит свое применение. </w:t>
      </w:r>
      <w:r w:rsidR="00A95BEF">
        <w:rPr>
          <w:rFonts w:ascii="Times New Roman" w:hAnsi="Times New Roman" w:cs="Times New Roman"/>
          <w:sz w:val="28"/>
          <w:szCs w:val="28"/>
        </w:rPr>
        <w:t>Тем не менее</w:t>
      </w:r>
      <w:r w:rsidR="003C4BF4">
        <w:rPr>
          <w:rFonts w:ascii="Times New Roman" w:hAnsi="Times New Roman" w:cs="Times New Roman"/>
          <w:sz w:val="28"/>
          <w:szCs w:val="28"/>
        </w:rPr>
        <w:t>,</w:t>
      </w:r>
      <w:r w:rsidR="00A95BEF">
        <w:rPr>
          <w:rFonts w:ascii="Times New Roman" w:hAnsi="Times New Roman" w:cs="Times New Roman"/>
          <w:sz w:val="28"/>
          <w:szCs w:val="28"/>
        </w:rPr>
        <w:t xml:space="preserve"> представляется возможным выделить </w:t>
      </w:r>
      <w:r w:rsidR="004B0106">
        <w:rPr>
          <w:rFonts w:ascii="Times New Roman" w:hAnsi="Times New Roman" w:cs="Times New Roman"/>
          <w:sz w:val="28"/>
          <w:szCs w:val="28"/>
        </w:rPr>
        <w:t>общие</w:t>
      </w:r>
      <w:r w:rsidR="00A95BEF">
        <w:rPr>
          <w:rFonts w:ascii="Times New Roman" w:hAnsi="Times New Roman" w:cs="Times New Roman"/>
          <w:sz w:val="28"/>
          <w:szCs w:val="28"/>
        </w:rPr>
        <w:t xml:space="preserve"> признаки</w:t>
      </w:r>
      <w:r w:rsidR="004B0106">
        <w:rPr>
          <w:rFonts w:ascii="Times New Roman" w:hAnsi="Times New Roman" w:cs="Times New Roman"/>
          <w:sz w:val="28"/>
          <w:szCs w:val="28"/>
        </w:rPr>
        <w:t>, характерные для</w:t>
      </w:r>
      <w:r w:rsidR="00F76DC7">
        <w:rPr>
          <w:rFonts w:ascii="Times New Roman" w:hAnsi="Times New Roman" w:cs="Times New Roman"/>
          <w:sz w:val="28"/>
          <w:szCs w:val="28"/>
        </w:rPr>
        <w:t xml:space="preserve"> инвестиций</w:t>
      </w:r>
      <w:r w:rsidR="0005714D">
        <w:rPr>
          <w:rFonts w:ascii="Times New Roman" w:hAnsi="Times New Roman" w:cs="Times New Roman"/>
          <w:sz w:val="28"/>
          <w:szCs w:val="28"/>
        </w:rPr>
        <w:t xml:space="preserve"> и процесса их вложения</w:t>
      </w:r>
      <w:r w:rsidR="009F1E3C">
        <w:rPr>
          <w:rFonts w:ascii="Times New Roman" w:hAnsi="Times New Roman" w:cs="Times New Roman"/>
          <w:sz w:val="28"/>
          <w:szCs w:val="28"/>
        </w:rPr>
        <w:t>, проанализировав некоторые доктринальные позиции</w:t>
      </w:r>
      <w:r w:rsidR="00A95BEF">
        <w:rPr>
          <w:rFonts w:ascii="Times New Roman" w:hAnsi="Times New Roman" w:cs="Times New Roman"/>
          <w:sz w:val="28"/>
          <w:szCs w:val="28"/>
        </w:rPr>
        <w:t>.</w:t>
      </w:r>
    </w:p>
    <w:p w:rsidR="00C00EE1" w:rsidRDefault="006D677C" w:rsidP="00C00E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отмечает А.</w:t>
      </w:r>
      <w:r w:rsidR="00CC5AE0">
        <w:rPr>
          <w:rFonts w:ascii="Times New Roman" w:hAnsi="Times New Roman" w:cs="Times New Roman"/>
          <w:sz w:val="28"/>
          <w:szCs w:val="28"/>
        </w:rPr>
        <w:t xml:space="preserve"> </w:t>
      </w:r>
      <w:r>
        <w:rPr>
          <w:rFonts w:ascii="Times New Roman" w:hAnsi="Times New Roman" w:cs="Times New Roman"/>
          <w:sz w:val="28"/>
          <w:szCs w:val="28"/>
        </w:rPr>
        <w:t xml:space="preserve">Г. Богатырев, </w:t>
      </w:r>
      <w:r w:rsidR="00B26088">
        <w:rPr>
          <w:rFonts w:ascii="Times New Roman" w:hAnsi="Times New Roman" w:cs="Times New Roman"/>
          <w:sz w:val="28"/>
          <w:szCs w:val="28"/>
        </w:rPr>
        <w:t>«</w:t>
      </w:r>
      <w:r>
        <w:rPr>
          <w:rFonts w:ascii="Times New Roman" w:hAnsi="Times New Roman" w:cs="Times New Roman"/>
          <w:sz w:val="28"/>
          <w:szCs w:val="28"/>
        </w:rPr>
        <w:t>иностранная инвестици</w:t>
      </w:r>
      <w:r w:rsidR="00B26088">
        <w:rPr>
          <w:rFonts w:ascii="Times New Roman" w:hAnsi="Times New Roman" w:cs="Times New Roman"/>
          <w:sz w:val="28"/>
          <w:szCs w:val="28"/>
        </w:rPr>
        <w:t>я</w:t>
      </w:r>
      <w:r>
        <w:rPr>
          <w:rFonts w:ascii="Times New Roman" w:hAnsi="Times New Roman" w:cs="Times New Roman"/>
          <w:sz w:val="28"/>
          <w:szCs w:val="28"/>
        </w:rPr>
        <w:t xml:space="preserve"> является иностранным капиталом – собственностью в различных видах и </w:t>
      </w:r>
      <w:r w:rsidR="00B26088">
        <w:rPr>
          <w:rFonts w:ascii="Times New Roman" w:hAnsi="Times New Roman" w:cs="Times New Roman"/>
          <w:sz w:val="28"/>
          <w:szCs w:val="28"/>
        </w:rPr>
        <w:t>формах, вывезенным из одного государства и вложенным в предприятие или дело на территории другого государства»</w:t>
      </w:r>
      <w:r w:rsidR="00B26088" w:rsidRPr="00B26088">
        <w:rPr>
          <w:rStyle w:val="a5"/>
          <w:rFonts w:ascii="Times New Roman" w:hAnsi="Times New Roman" w:cs="Times New Roman"/>
          <w:sz w:val="20"/>
          <w:szCs w:val="20"/>
        </w:rPr>
        <w:footnoteReference w:id="72"/>
      </w:r>
      <w:r w:rsidR="00B26088">
        <w:rPr>
          <w:rFonts w:ascii="Times New Roman" w:hAnsi="Times New Roman" w:cs="Times New Roman"/>
          <w:sz w:val="28"/>
          <w:szCs w:val="28"/>
        </w:rPr>
        <w:t>. Между тем, Е.</w:t>
      </w:r>
      <w:r w:rsidR="004B0AB1">
        <w:rPr>
          <w:rFonts w:ascii="Times New Roman" w:hAnsi="Times New Roman" w:cs="Times New Roman"/>
          <w:sz w:val="28"/>
          <w:szCs w:val="28"/>
        </w:rPr>
        <w:t xml:space="preserve"> </w:t>
      </w:r>
      <w:r w:rsidR="00B26088">
        <w:rPr>
          <w:rFonts w:ascii="Times New Roman" w:hAnsi="Times New Roman" w:cs="Times New Roman"/>
          <w:sz w:val="28"/>
          <w:szCs w:val="28"/>
        </w:rPr>
        <w:t xml:space="preserve">Е. Веселкова </w:t>
      </w:r>
      <w:r w:rsidR="009F1E3C">
        <w:rPr>
          <w:rFonts w:ascii="Times New Roman" w:hAnsi="Times New Roman" w:cs="Times New Roman"/>
          <w:sz w:val="28"/>
          <w:szCs w:val="28"/>
        </w:rPr>
        <w:t>указывает</w:t>
      </w:r>
      <w:r w:rsidR="00B26088">
        <w:rPr>
          <w:rFonts w:ascii="Times New Roman" w:hAnsi="Times New Roman" w:cs="Times New Roman"/>
          <w:sz w:val="28"/>
          <w:szCs w:val="28"/>
        </w:rPr>
        <w:t>, что нельзя приравнивать «иностранную собственность» и «иностранные инвестиции», поскольку, например, здание посо</w:t>
      </w:r>
      <w:r w:rsidR="00510F62">
        <w:rPr>
          <w:rFonts w:ascii="Times New Roman" w:hAnsi="Times New Roman" w:cs="Times New Roman"/>
          <w:sz w:val="28"/>
          <w:szCs w:val="28"/>
        </w:rPr>
        <w:t xml:space="preserve">льства иностранного государства – это </w:t>
      </w:r>
      <w:r w:rsidR="00B26088">
        <w:rPr>
          <w:rFonts w:ascii="Times New Roman" w:hAnsi="Times New Roman" w:cs="Times New Roman"/>
          <w:sz w:val="28"/>
          <w:szCs w:val="28"/>
        </w:rPr>
        <w:t>собственность этого государства, но «иностранной инвестицией» оно не является</w:t>
      </w:r>
      <w:r w:rsidR="00362DE6" w:rsidRPr="00362DE6">
        <w:rPr>
          <w:rStyle w:val="a5"/>
          <w:rFonts w:ascii="Times New Roman" w:hAnsi="Times New Roman" w:cs="Times New Roman"/>
          <w:sz w:val="20"/>
          <w:szCs w:val="20"/>
        </w:rPr>
        <w:footnoteReference w:id="73"/>
      </w:r>
      <w:r w:rsidR="00362DE6">
        <w:rPr>
          <w:rFonts w:ascii="Times New Roman" w:hAnsi="Times New Roman" w:cs="Times New Roman"/>
          <w:sz w:val="28"/>
          <w:szCs w:val="28"/>
        </w:rPr>
        <w:t>, с чем можно согласиться</w:t>
      </w:r>
      <w:r w:rsidR="00B26088">
        <w:rPr>
          <w:rFonts w:ascii="Times New Roman" w:hAnsi="Times New Roman" w:cs="Times New Roman"/>
          <w:sz w:val="28"/>
          <w:szCs w:val="28"/>
        </w:rPr>
        <w:t xml:space="preserve">. </w:t>
      </w:r>
      <w:r w:rsidR="00362DE6">
        <w:rPr>
          <w:rFonts w:ascii="Times New Roman" w:hAnsi="Times New Roman" w:cs="Times New Roman"/>
          <w:sz w:val="28"/>
          <w:szCs w:val="28"/>
        </w:rPr>
        <w:t xml:space="preserve">При этом, </w:t>
      </w:r>
      <w:r w:rsidR="007B4C59">
        <w:rPr>
          <w:rFonts w:ascii="Times New Roman" w:hAnsi="Times New Roman" w:cs="Times New Roman"/>
          <w:sz w:val="28"/>
          <w:szCs w:val="28"/>
        </w:rPr>
        <w:t>она</w:t>
      </w:r>
      <w:r w:rsidR="00362DE6">
        <w:rPr>
          <w:rFonts w:ascii="Times New Roman" w:hAnsi="Times New Roman" w:cs="Times New Roman"/>
          <w:sz w:val="28"/>
          <w:szCs w:val="28"/>
        </w:rPr>
        <w:t xml:space="preserve"> также отмечает, что иностранная инвестиция представляет собой «функционирующую собственность», поскольку связана с социально-экономической сферой деятельности страны-реципиента (получателя иностранной</w:t>
      </w:r>
      <w:r w:rsidR="00D32447">
        <w:rPr>
          <w:rFonts w:ascii="Times New Roman" w:hAnsi="Times New Roman" w:cs="Times New Roman"/>
          <w:sz w:val="28"/>
          <w:szCs w:val="28"/>
        </w:rPr>
        <w:t xml:space="preserve"> инвестиции). </w:t>
      </w:r>
    </w:p>
    <w:p w:rsidR="00036E5F" w:rsidRDefault="00E07FA8" w:rsidP="00C00EE1">
      <w:pPr>
        <w:spacing w:line="360" w:lineRule="auto"/>
        <w:ind w:firstLine="709"/>
        <w:jc w:val="both"/>
        <w:rPr>
          <w:rFonts w:ascii="Times New Roman" w:hAnsi="Times New Roman" w:cs="Times New Roman"/>
          <w:sz w:val="28"/>
          <w:szCs w:val="28"/>
        </w:rPr>
      </w:pPr>
      <w:r w:rsidRPr="00E07FA8">
        <w:rPr>
          <w:rFonts w:ascii="Times New Roman" w:hAnsi="Times New Roman" w:cs="Times New Roman"/>
          <w:sz w:val="28"/>
          <w:szCs w:val="28"/>
        </w:rPr>
        <w:t>А.</w:t>
      </w:r>
      <w:r w:rsidR="001651E2">
        <w:rPr>
          <w:rFonts w:ascii="Times New Roman" w:hAnsi="Times New Roman" w:cs="Times New Roman"/>
          <w:sz w:val="28"/>
          <w:szCs w:val="28"/>
        </w:rPr>
        <w:t xml:space="preserve"> </w:t>
      </w:r>
      <w:r w:rsidRPr="00E07FA8">
        <w:rPr>
          <w:rFonts w:ascii="Times New Roman" w:hAnsi="Times New Roman" w:cs="Times New Roman"/>
          <w:sz w:val="28"/>
          <w:szCs w:val="28"/>
        </w:rPr>
        <w:t xml:space="preserve">В. Ведерников </w:t>
      </w:r>
      <w:r w:rsidR="00FE5A00">
        <w:rPr>
          <w:rFonts w:ascii="Times New Roman" w:hAnsi="Times New Roman" w:cs="Times New Roman"/>
          <w:sz w:val="28"/>
          <w:szCs w:val="28"/>
        </w:rPr>
        <w:t xml:space="preserve">понимает под иностранной инвестицией </w:t>
      </w:r>
      <w:r w:rsidR="00A95BEF">
        <w:rPr>
          <w:rFonts w:ascii="Times New Roman" w:hAnsi="Times New Roman" w:cs="Times New Roman"/>
          <w:sz w:val="28"/>
          <w:szCs w:val="28"/>
        </w:rPr>
        <w:t>«</w:t>
      </w:r>
      <w:r w:rsidRPr="00E07FA8">
        <w:rPr>
          <w:rFonts w:ascii="Times New Roman" w:hAnsi="Times New Roman" w:cs="Times New Roman"/>
          <w:sz w:val="28"/>
          <w:szCs w:val="28"/>
        </w:rPr>
        <w:t>вложение иностранным инвестором принадлежащих ему объектов гражданских прав в виде имущества, исключительных прав на интеллектуальную собственность в осуществлени</w:t>
      </w:r>
      <w:r w:rsidR="00FE5A00">
        <w:rPr>
          <w:rFonts w:ascii="Times New Roman" w:hAnsi="Times New Roman" w:cs="Times New Roman"/>
          <w:sz w:val="28"/>
          <w:szCs w:val="28"/>
        </w:rPr>
        <w:t>е предпринимательской</w:t>
      </w:r>
      <w:r w:rsidRPr="00E07FA8">
        <w:rPr>
          <w:rFonts w:ascii="Times New Roman" w:hAnsi="Times New Roman" w:cs="Times New Roman"/>
          <w:sz w:val="28"/>
          <w:szCs w:val="28"/>
        </w:rPr>
        <w:t xml:space="preserve"> и </w:t>
      </w:r>
      <w:r w:rsidR="00FE5A00">
        <w:rPr>
          <w:rFonts w:ascii="Times New Roman" w:hAnsi="Times New Roman" w:cs="Times New Roman"/>
          <w:sz w:val="28"/>
          <w:szCs w:val="28"/>
        </w:rPr>
        <w:t xml:space="preserve">иной экономической </w:t>
      </w:r>
      <w:r w:rsidRPr="00E07FA8">
        <w:rPr>
          <w:rFonts w:ascii="Times New Roman" w:hAnsi="Times New Roman" w:cs="Times New Roman"/>
          <w:sz w:val="28"/>
          <w:szCs w:val="28"/>
        </w:rPr>
        <w:t xml:space="preserve">деятельности на </w:t>
      </w:r>
      <w:r w:rsidRPr="00E07FA8">
        <w:rPr>
          <w:rFonts w:ascii="Times New Roman" w:hAnsi="Times New Roman" w:cs="Times New Roman"/>
          <w:sz w:val="28"/>
          <w:szCs w:val="28"/>
        </w:rPr>
        <w:lastRenderedPageBreak/>
        <w:t>территории России</w:t>
      </w:r>
      <w:r w:rsidR="00A95BEF">
        <w:rPr>
          <w:rFonts w:ascii="Times New Roman" w:hAnsi="Times New Roman" w:cs="Times New Roman"/>
          <w:sz w:val="28"/>
          <w:szCs w:val="28"/>
        </w:rPr>
        <w:t>»</w:t>
      </w:r>
      <w:r w:rsidR="00FE5A00" w:rsidRPr="00FE5A00">
        <w:rPr>
          <w:rStyle w:val="a5"/>
          <w:rFonts w:ascii="Times New Roman" w:hAnsi="Times New Roman" w:cs="Times New Roman"/>
          <w:sz w:val="20"/>
          <w:szCs w:val="20"/>
        </w:rPr>
        <w:footnoteReference w:id="74"/>
      </w:r>
      <w:r w:rsidR="00FE5A00">
        <w:rPr>
          <w:rFonts w:ascii="Times New Roman" w:hAnsi="Times New Roman" w:cs="Times New Roman"/>
          <w:sz w:val="28"/>
          <w:szCs w:val="28"/>
        </w:rPr>
        <w:t>.</w:t>
      </w:r>
      <w:r w:rsidR="003C4BF4">
        <w:rPr>
          <w:rFonts w:ascii="Times New Roman" w:hAnsi="Times New Roman" w:cs="Times New Roman"/>
          <w:sz w:val="28"/>
          <w:szCs w:val="28"/>
        </w:rPr>
        <w:t xml:space="preserve"> А.</w:t>
      </w:r>
      <w:r w:rsidR="0064354F">
        <w:rPr>
          <w:rFonts w:ascii="Times New Roman" w:hAnsi="Times New Roman" w:cs="Times New Roman"/>
          <w:sz w:val="28"/>
          <w:szCs w:val="28"/>
        </w:rPr>
        <w:t xml:space="preserve"> </w:t>
      </w:r>
      <w:r w:rsidR="003C4BF4">
        <w:rPr>
          <w:rFonts w:ascii="Times New Roman" w:hAnsi="Times New Roman" w:cs="Times New Roman"/>
          <w:sz w:val="28"/>
          <w:szCs w:val="28"/>
        </w:rPr>
        <w:t>М. Лаптева</w:t>
      </w:r>
      <w:r w:rsidR="00611183">
        <w:rPr>
          <w:rFonts w:ascii="Times New Roman" w:hAnsi="Times New Roman" w:cs="Times New Roman"/>
          <w:sz w:val="28"/>
          <w:szCs w:val="28"/>
        </w:rPr>
        <w:t>,</w:t>
      </w:r>
      <w:r w:rsidR="003C4BF4">
        <w:rPr>
          <w:rFonts w:ascii="Times New Roman" w:hAnsi="Times New Roman" w:cs="Times New Roman"/>
          <w:sz w:val="28"/>
          <w:szCs w:val="28"/>
        </w:rPr>
        <w:t xml:space="preserve"> описывая доктринальные позиции относительно понятия «иностранная инвестиция»</w:t>
      </w:r>
      <w:r w:rsidR="00B77EFD">
        <w:rPr>
          <w:rFonts w:ascii="Times New Roman" w:hAnsi="Times New Roman" w:cs="Times New Roman"/>
          <w:sz w:val="28"/>
          <w:szCs w:val="28"/>
        </w:rPr>
        <w:t>,</w:t>
      </w:r>
      <w:r w:rsidR="003C4BF4">
        <w:rPr>
          <w:rFonts w:ascii="Times New Roman" w:hAnsi="Times New Roman" w:cs="Times New Roman"/>
          <w:sz w:val="28"/>
          <w:szCs w:val="28"/>
        </w:rPr>
        <w:t xml:space="preserve"> указывает, что </w:t>
      </w:r>
      <w:r w:rsidR="00E81E01">
        <w:rPr>
          <w:rFonts w:ascii="Times New Roman" w:hAnsi="Times New Roman" w:cs="Times New Roman"/>
          <w:sz w:val="28"/>
          <w:szCs w:val="28"/>
        </w:rPr>
        <w:t>Т.</w:t>
      </w:r>
      <w:r w:rsidR="0064354F">
        <w:rPr>
          <w:rFonts w:ascii="Times New Roman" w:hAnsi="Times New Roman" w:cs="Times New Roman"/>
          <w:sz w:val="28"/>
          <w:szCs w:val="28"/>
        </w:rPr>
        <w:t xml:space="preserve"> </w:t>
      </w:r>
      <w:r w:rsidR="00E81E01">
        <w:rPr>
          <w:rFonts w:ascii="Times New Roman" w:hAnsi="Times New Roman" w:cs="Times New Roman"/>
          <w:sz w:val="28"/>
          <w:szCs w:val="28"/>
        </w:rPr>
        <w:t xml:space="preserve">А. Серебрякова под </w:t>
      </w:r>
      <w:r w:rsidR="00FB115D">
        <w:rPr>
          <w:rFonts w:ascii="Times New Roman" w:hAnsi="Times New Roman" w:cs="Times New Roman"/>
          <w:sz w:val="28"/>
          <w:szCs w:val="28"/>
        </w:rPr>
        <w:t xml:space="preserve">иностранными </w:t>
      </w:r>
      <w:r w:rsidR="00E81E01">
        <w:rPr>
          <w:rFonts w:ascii="Times New Roman" w:hAnsi="Times New Roman" w:cs="Times New Roman"/>
          <w:sz w:val="28"/>
          <w:szCs w:val="28"/>
        </w:rPr>
        <w:t>инвестициями понимае</w:t>
      </w:r>
      <w:r w:rsidR="003C4BF4">
        <w:rPr>
          <w:rFonts w:ascii="Times New Roman" w:hAnsi="Times New Roman" w:cs="Times New Roman"/>
          <w:sz w:val="28"/>
          <w:szCs w:val="28"/>
        </w:rPr>
        <w:t>т</w:t>
      </w:r>
      <w:r w:rsidR="00E81E01">
        <w:rPr>
          <w:rFonts w:ascii="Times New Roman" w:hAnsi="Times New Roman" w:cs="Times New Roman"/>
          <w:sz w:val="28"/>
          <w:szCs w:val="28"/>
        </w:rPr>
        <w:t xml:space="preserve"> </w:t>
      </w:r>
      <w:r w:rsidR="0064354F">
        <w:rPr>
          <w:rFonts w:ascii="Times New Roman" w:hAnsi="Times New Roman" w:cs="Times New Roman"/>
          <w:sz w:val="28"/>
          <w:szCs w:val="28"/>
        </w:rPr>
        <w:t>«</w:t>
      </w:r>
      <w:r w:rsidR="00E81E01">
        <w:rPr>
          <w:rFonts w:ascii="Times New Roman" w:hAnsi="Times New Roman" w:cs="Times New Roman"/>
          <w:sz w:val="28"/>
          <w:szCs w:val="28"/>
        </w:rPr>
        <w:t>имущество</w:t>
      </w:r>
      <w:r w:rsidR="00B77EFD">
        <w:rPr>
          <w:rFonts w:ascii="Times New Roman" w:hAnsi="Times New Roman" w:cs="Times New Roman"/>
          <w:sz w:val="28"/>
          <w:szCs w:val="28"/>
        </w:rPr>
        <w:t>,</w:t>
      </w:r>
      <w:r w:rsidR="00E81E01">
        <w:rPr>
          <w:rFonts w:ascii="Times New Roman" w:hAnsi="Times New Roman" w:cs="Times New Roman"/>
          <w:sz w:val="28"/>
          <w:szCs w:val="28"/>
        </w:rPr>
        <w:t xml:space="preserve"> в отношении которого государством установлены гарантии, привилегии и иммунитеты, следующие из механизма защиты инвестора, переданное государством, физическим или юридическим лицом гражданам, организациям и т.д. в целях извлечения прибыли или достижения какого-либо иного эффекта, признаваемого социально-полезным»</w:t>
      </w:r>
      <w:r w:rsidR="00D950EE" w:rsidRPr="00D950EE">
        <w:rPr>
          <w:rStyle w:val="a5"/>
          <w:rFonts w:ascii="Times New Roman" w:hAnsi="Times New Roman" w:cs="Times New Roman"/>
          <w:sz w:val="20"/>
          <w:szCs w:val="20"/>
        </w:rPr>
        <w:footnoteReference w:id="75"/>
      </w:r>
      <w:r w:rsidR="00E81E01">
        <w:rPr>
          <w:rFonts w:ascii="Times New Roman" w:hAnsi="Times New Roman" w:cs="Times New Roman"/>
          <w:sz w:val="28"/>
          <w:szCs w:val="28"/>
        </w:rPr>
        <w:t>.</w:t>
      </w:r>
      <w:r w:rsidR="00347677">
        <w:rPr>
          <w:rFonts w:ascii="Times New Roman" w:hAnsi="Times New Roman" w:cs="Times New Roman"/>
          <w:sz w:val="28"/>
          <w:szCs w:val="28"/>
        </w:rPr>
        <w:t xml:space="preserve"> Существую</w:t>
      </w:r>
      <w:r w:rsidR="00FD3BFD">
        <w:rPr>
          <w:rFonts w:ascii="Times New Roman" w:hAnsi="Times New Roman" w:cs="Times New Roman"/>
          <w:sz w:val="28"/>
          <w:szCs w:val="28"/>
        </w:rPr>
        <w:t>т мнения</w:t>
      </w:r>
      <w:r w:rsidR="005E7E59">
        <w:rPr>
          <w:rFonts w:ascii="Times New Roman" w:hAnsi="Times New Roman" w:cs="Times New Roman"/>
          <w:sz w:val="28"/>
          <w:szCs w:val="28"/>
        </w:rPr>
        <w:t xml:space="preserve">, </w:t>
      </w:r>
      <w:r w:rsidR="00A0717A">
        <w:rPr>
          <w:rFonts w:ascii="Times New Roman" w:hAnsi="Times New Roman" w:cs="Times New Roman"/>
          <w:sz w:val="28"/>
          <w:szCs w:val="28"/>
        </w:rPr>
        <w:t>о</w:t>
      </w:r>
      <w:r w:rsidR="00347677">
        <w:rPr>
          <w:rFonts w:ascii="Times New Roman" w:hAnsi="Times New Roman" w:cs="Times New Roman"/>
          <w:sz w:val="28"/>
          <w:szCs w:val="28"/>
        </w:rPr>
        <w:t>тличные</w:t>
      </w:r>
      <w:r w:rsidR="00EC059E">
        <w:rPr>
          <w:rFonts w:ascii="Times New Roman" w:hAnsi="Times New Roman" w:cs="Times New Roman"/>
          <w:sz w:val="28"/>
          <w:szCs w:val="28"/>
        </w:rPr>
        <w:t xml:space="preserve"> от вышеназванных позиций</w:t>
      </w:r>
      <w:r w:rsidR="00A0717A">
        <w:rPr>
          <w:rFonts w:ascii="Times New Roman" w:hAnsi="Times New Roman" w:cs="Times New Roman"/>
          <w:sz w:val="28"/>
          <w:szCs w:val="28"/>
        </w:rPr>
        <w:t>. Так, В.</w:t>
      </w:r>
      <w:r w:rsidR="00151207">
        <w:rPr>
          <w:rFonts w:ascii="Times New Roman" w:hAnsi="Times New Roman" w:cs="Times New Roman"/>
          <w:sz w:val="28"/>
          <w:szCs w:val="28"/>
        </w:rPr>
        <w:t xml:space="preserve"> </w:t>
      </w:r>
      <w:r w:rsidR="00A0717A">
        <w:rPr>
          <w:rFonts w:ascii="Times New Roman" w:hAnsi="Times New Roman" w:cs="Times New Roman"/>
          <w:sz w:val="28"/>
          <w:szCs w:val="28"/>
        </w:rPr>
        <w:t>В. Гущин и А.</w:t>
      </w:r>
      <w:r w:rsidR="00151207">
        <w:rPr>
          <w:rFonts w:ascii="Times New Roman" w:hAnsi="Times New Roman" w:cs="Times New Roman"/>
          <w:sz w:val="28"/>
          <w:szCs w:val="28"/>
        </w:rPr>
        <w:t xml:space="preserve"> </w:t>
      </w:r>
      <w:r w:rsidR="00A0717A">
        <w:rPr>
          <w:rFonts w:ascii="Times New Roman" w:hAnsi="Times New Roman" w:cs="Times New Roman"/>
          <w:sz w:val="28"/>
          <w:szCs w:val="28"/>
        </w:rPr>
        <w:t>А. Овчинников понимают под инвестициями действия инвестора по распоряжению принадлежащими ему объектами прав</w:t>
      </w:r>
      <w:r w:rsidR="00A52A42">
        <w:rPr>
          <w:rFonts w:ascii="Times New Roman" w:hAnsi="Times New Roman" w:cs="Times New Roman"/>
          <w:sz w:val="28"/>
          <w:szCs w:val="28"/>
        </w:rPr>
        <w:t>а</w:t>
      </w:r>
      <w:r w:rsidR="0001557B" w:rsidRPr="00A52A42">
        <w:rPr>
          <w:rStyle w:val="a5"/>
          <w:rFonts w:ascii="Times New Roman" w:hAnsi="Times New Roman" w:cs="Times New Roman"/>
          <w:sz w:val="20"/>
          <w:szCs w:val="20"/>
        </w:rPr>
        <w:footnoteReference w:id="76"/>
      </w:r>
      <w:r w:rsidR="00A0717A">
        <w:rPr>
          <w:rFonts w:ascii="Times New Roman" w:hAnsi="Times New Roman" w:cs="Times New Roman"/>
          <w:sz w:val="28"/>
          <w:szCs w:val="28"/>
        </w:rPr>
        <w:t xml:space="preserve">. </w:t>
      </w:r>
      <w:r w:rsidR="00EC059E">
        <w:rPr>
          <w:rFonts w:ascii="Times New Roman" w:hAnsi="Times New Roman" w:cs="Times New Roman"/>
          <w:sz w:val="28"/>
          <w:szCs w:val="28"/>
        </w:rPr>
        <w:t xml:space="preserve">Однако, </w:t>
      </w:r>
      <w:r w:rsidR="00A046BB">
        <w:rPr>
          <w:rFonts w:ascii="Times New Roman" w:hAnsi="Times New Roman" w:cs="Times New Roman"/>
          <w:sz w:val="28"/>
          <w:szCs w:val="28"/>
        </w:rPr>
        <w:t>по нашему мнению,</w:t>
      </w:r>
      <w:r w:rsidR="00EC059E">
        <w:rPr>
          <w:rFonts w:ascii="Times New Roman" w:hAnsi="Times New Roman" w:cs="Times New Roman"/>
          <w:sz w:val="28"/>
          <w:szCs w:val="28"/>
        </w:rPr>
        <w:t xml:space="preserve"> подобное определение инвестиций смешивается с понятием «инвестиционная деятельность»</w:t>
      </w:r>
      <w:r w:rsidR="00140449">
        <w:rPr>
          <w:rFonts w:ascii="Times New Roman" w:hAnsi="Times New Roman" w:cs="Times New Roman"/>
          <w:sz w:val="28"/>
          <w:szCs w:val="28"/>
        </w:rPr>
        <w:t xml:space="preserve">, которое </w:t>
      </w:r>
      <w:r w:rsidR="00F86D14">
        <w:rPr>
          <w:rFonts w:ascii="Times New Roman" w:hAnsi="Times New Roman" w:cs="Times New Roman"/>
          <w:sz w:val="28"/>
          <w:szCs w:val="28"/>
        </w:rPr>
        <w:t>определено</w:t>
      </w:r>
      <w:r w:rsidR="00140449">
        <w:rPr>
          <w:rFonts w:ascii="Times New Roman" w:hAnsi="Times New Roman" w:cs="Times New Roman"/>
          <w:sz w:val="28"/>
          <w:szCs w:val="28"/>
        </w:rPr>
        <w:t xml:space="preserve"> законодателем в Законе «Об инвестиционной деятельности» как «</w:t>
      </w:r>
      <w:r w:rsidR="00140449" w:rsidRPr="00140449">
        <w:rPr>
          <w:rFonts w:ascii="Times New Roman" w:hAnsi="Times New Roman" w:cs="Times New Roman"/>
          <w:sz w:val="28"/>
          <w:szCs w:val="28"/>
        </w:rPr>
        <w:t>вложение инвестиций и осуществление практических действий в целях получения прибыли и (или) дос</w:t>
      </w:r>
      <w:r w:rsidR="00140449">
        <w:rPr>
          <w:rFonts w:ascii="Times New Roman" w:hAnsi="Times New Roman" w:cs="Times New Roman"/>
          <w:sz w:val="28"/>
          <w:szCs w:val="28"/>
        </w:rPr>
        <w:t>тижения иного полезного эффекта»</w:t>
      </w:r>
      <w:r w:rsidR="0074335A">
        <w:rPr>
          <w:rFonts w:ascii="Times New Roman" w:hAnsi="Times New Roman" w:cs="Times New Roman"/>
          <w:sz w:val="28"/>
          <w:szCs w:val="28"/>
        </w:rPr>
        <w:t xml:space="preserve"> и будет рассмотрено позднее</w:t>
      </w:r>
      <w:r w:rsidR="00140449">
        <w:rPr>
          <w:rFonts w:ascii="Times New Roman" w:hAnsi="Times New Roman" w:cs="Times New Roman"/>
          <w:sz w:val="28"/>
          <w:szCs w:val="28"/>
        </w:rPr>
        <w:t>.</w:t>
      </w:r>
    </w:p>
    <w:p w:rsidR="00123484" w:rsidRDefault="00123484" w:rsidP="001234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 представляется верной позиция М.</w:t>
      </w:r>
      <w:r w:rsidR="00D46E6A">
        <w:rPr>
          <w:rFonts w:ascii="Times New Roman" w:hAnsi="Times New Roman" w:cs="Times New Roman"/>
          <w:sz w:val="28"/>
          <w:szCs w:val="28"/>
        </w:rPr>
        <w:t xml:space="preserve"> </w:t>
      </w:r>
      <w:r>
        <w:rPr>
          <w:rFonts w:ascii="Times New Roman" w:hAnsi="Times New Roman" w:cs="Times New Roman"/>
          <w:sz w:val="28"/>
          <w:szCs w:val="28"/>
        </w:rPr>
        <w:t>А. Семочкиной, указывающей на то, что инвестицию необходимо рассматривать через объект права, т.е. имущество и имущественные права, которые имеют денежную оценку и не изъяты или ограничены в обороте</w:t>
      </w:r>
      <w:r w:rsidRPr="00CE60E0">
        <w:rPr>
          <w:rStyle w:val="a5"/>
          <w:rFonts w:ascii="Times New Roman" w:hAnsi="Times New Roman" w:cs="Times New Roman"/>
          <w:sz w:val="20"/>
          <w:szCs w:val="20"/>
        </w:rPr>
        <w:footnoteReference w:id="77"/>
      </w:r>
      <w:r>
        <w:rPr>
          <w:rFonts w:ascii="Times New Roman" w:hAnsi="Times New Roman" w:cs="Times New Roman"/>
          <w:sz w:val="28"/>
          <w:szCs w:val="28"/>
        </w:rPr>
        <w:t>.</w:t>
      </w:r>
    </w:p>
    <w:p w:rsidR="00123484" w:rsidRDefault="00123484" w:rsidP="001234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Определяя понятие «иностранная инвестиция»</w:t>
      </w:r>
      <w:r w:rsidR="001F0DB9">
        <w:rPr>
          <w:rFonts w:ascii="Times New Roman" w:hAnsi="Times New Roman" w:cs="Times New Roman"/>
          <w:sz w:val="28"/>
          <w:szCs w:val="28"/>
        </w:rPr>
        <w:t>,</w:t>
      </w:r>
      <w:r>
        <w:rPr>
          <w:rFonts w:ascii="Times New Roman" w:hAnsi="Times New Roman" w:cs="Times New Roman"/>
          <w:sz w:val="28"/>
          <w:szCs w:val="28"/>
        </w:rPr>
        <w:t xml:space="preserve"> М.</w:t>
      </w:r>
      <w:r w:rsidR="00D46E6A">
        <w:rPr>
          <w:rFonts w:ascii="Times New Roman" w:hAnsi="Times New Roman" w:cs="Times New Roman"/>
          <w:sz w:val="28"/>
          <w:szCs w:val="28"/>
        </w:rPr>
        <w:t xml:space="preserve"> </w:t>
      </w:r>
      <w:r>
        <w:rPr>
          <w:rFonts w:ascii="Times New Roman" w:hAnsi="Times New Roman" w:cs="Times New Roman"/>
          <w:sz w:val="28"/>
          <w:szCs w:val="28"/>
        </w:rPr>
        <w:t>А. Семочкина указывает, что это «имущество и имущественные права, которые имеют денежную оценку, не изъятые из оборота, способные к отчуждению и вкладываемые иностранными инвесторами в объекты предпринимательской деятельности на территории РФ в целях получения прибыли»</w:t>
      </w:r>
      <w:r w:rsidRPr="00EE5CCC">
        <w:rPr>
          <w:rStyle w:val="a5"/>
          <w:rFonts w:ascii="Times New Roman" w:hAnsi="Times New Roman" w:cs="Times New Roman"/>
          <w:sz w:val="20"/>
          <w:szCs w:val="20"/>
        </w:rPr>
        <w:footnoteReference w:id="78"/>
      </w:r>
      <w:r>
        <w:rPr>
          <w:rFonts w:ascii="Times New Roman" w:hAnsi="Times New Roman" w:cs="Times New Roman"/>
          <w:sz w:val="28"/>
          <w:szCs w:val="28"/>
        </w:rPr>
        <w:t>.</w:t>
      </w:r>
    </w:p>
    <w:p w:rsidR="00123484" w:rsidRDefault="00123484" w:rsidP="001234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признака инвестиции как объекта гр</w:t>
      </w:r>
      <w:r w:rsidR="0046395F">
        <w:rPr>
          <w:rFonts w:ascii="Times New Roman" w:hAnsi="Times New Roman" w:cs="Times New Roman"/>
          <w:sz w:val="28"/>
          <w:szCs w:val="28"/>
        </w:rPr>
        <w:t xml:space="preserve">ажданского права можно выделить </w:t>
      </w:r>
      <w:r>
        <w:rPr>
          <w:rFonts w:ascii="Times New Roman" w:hAnsi="Times New Roman" w:cs="Times New Roman"/>
          <w:sz w:val="28"/>
          <w:szCs w:val="28"/>
        </w:rPr>
        <w:t xml:space="preserve">возможность денежной оценки этого </w:t>
      </w:r>
      <w:r>
        <w:rPr>
          <w:rFonts w:ascii="Times New Roman" w:hAnsi="Times New Roman" w:cs="Times New Roman"/>
          <w:sz w:val="28"/>
          <w:szCs w:val="28"/>
        </w:rPr>
        <w:lastRenderedPageBreak/>
        <w:t xml:space="preserve">объекта. Данный признак характерен и для обычного понятия «инвестиции» и для понятия </w:t>
      </w:r>
      <w:r w:rsidR="00611183">
        <w:rPr>
          <w:rFonts w:ascii="Times New Roman" w:hAnsi="Times New Roman" w:cs="Times New Roman"/>
          <w:sz w:val="28"/>
          <w:szCs w:val="28"/>
        </w:rPr>
        <w:t>«иностранные инвестиции»</w:t>
      </w:r>
      <w:r>
        <w:rPr>
          <w:rFonts w:ascii="Times New Roman" w:hAnsi="Times New Roman" w:cs="Times New Roman"/>
          <w:sz w:val="28"/>
          <w:szCs w:val="28"/>
        </w:rPr>
        <w:t>. Подобного подхода придерживается и законодатель, отмечая этот признак как в понятии «инвестиции», используемом в Законе «Об инвестиционной деятельности», так и в понятии «иностранная инвестиция» в Законе «Об иностранных инвестициях». Данный подход находит поддержку в юридической литературе. Так, С.</w:t>
      </w:r>
      <w:r w:rsidR="00C17CBA">
        <w:rPr>
          <w:rFonts w:ascii="Times New Roman" w:hAnsi="Times New Roman" w:cs="Times New Roman"/>
          <w:sz w:val="28"/>
          <w:szCs w:val="28"/>
        </w:rPr>
        <w:t xml:space="preserve">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Жилинский</w:t>
      </w:r>
      <w:proofErr w:type="spellEnd"/>
      <w:r>
        <w:rPr>
          <w:rFonts w:ascii="Times New Roman" w:hAnsi="Times New Roman" w:cs="Times New Roman"/>
          <w:sz w:val="28"/>
          <w:szCs w:val="28"/>
        </w:rPr>
        <w:t xml:space="preserve"> выделяет нематериальные блага, принадлежащие гражданину от рождения или в силу закона</w:t>
      </w:r>
      <w:r w:rsidR="0049454A">
        <w:rPr>
          <w:rFonts w:ascii="Times New Roman" w:hAnsi="Times New Roman" w:cs="Times New Roman"/>
          <w:sz w:val="28"/>
          <w:szCs w:val="28"/>
        </w:rPr>
        <w:t>,</w:t>
      </w:r>
      <w:r>
        <w:rPr>
          <w:rFonts w:ascii="Times New Roman" w:hAnsi="Times New Roman" w:cs="Times New Roman"/>
          <w:sz w:val="28"/>
          <w:szCs w:val="28"/>
        </w:rPr>
        <w:t xml:space="preserve"> в группу объектов гражданского права</w:t>
      </w:r>
      <w:r w:rsidR="0049454A">
        <w:rPr>
          <w:rFonts w:ascii="Times New Roman" w:hAnsi="Times New Roman" w:cs="Times New Roman"/>
          <w:sz w:val="28"/>
          <w:szCs w:val="28"/>
        </w:rPr>
        <w:t>,</w:t>
      </w:r>
      <w:r>
        <w:rPr>
          <w:rFonts w:ascii="Times New Roman" w:hAnsi="Times New Roman" w:cs="Times New Roman"/>
          <w:sz w:val="28"/>
          <w:szCs w:val="28"/>
        </w:rPr>
        <w:t xml:space="preserve"> которые не могут быть инвестицией, поскольку не могут иметь денежной оценки</w:t>
      </w:r>
      <w:r w:rsidRPr="003F2788">
        <w:rPr>
          <w:rStyle w:val="a5"/>
          <w:rFonts w:ascii="Times New Roman" w:hAnsi="Times New Roman" w:cs="Times New Roman"/>
          <w:sz w:val="20"/>
          <w:szCs w:val="20"/>
        </w:rPr>
        <w:footnoteReference w:id="79"/>
      </w:r>
      <w:r>
        <w:rPr>
          <w:rFonts w:ascii="Times New Roman" w:hAnsi="Times New Roman" w:cs="Times New Roman"/>
          <w:sz w:val="28"/>
          <w:szCs w:val="28"/>
        </w:rPr>
        <w:t>.</w:t>
      </w:r>
    </w:p>
    <w:p w:rsidR="00123484" w:rsidRDefault="00123484" w:rsidP="001234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еще одного признака </w:t>
      </w:r>
      <w:r w:rsidR="00677002">
        <w:rPr>
          <w:rFonts w:ascii="Times New Roman" w:hAnsi="Times New Roman" w:cs="Times New Roman"/>
          <w:sz w:val="28"/>
          <w:szCs w:val="28"/>
        </w:rPr>
        <w:t xml:space="preserve">иностранных </w:t>
      </w:r>
      <w:r>
        <w:rPr>
          <w:rFonts w:ascii="Times New Roman" w:hAnsi="Times New Roman" w:cs="Times New Roman"/>
          <w:sz w:val="28"/>
          <w:szCs w:val="28"/>
        </w:rPr>
        <w:t xml:space="preserve">инвестиций некоторые ученые выделяют, помимо прочего, </w:t>
      </w:r>
      <w:r w:rsidR="0071703E">
        <w:rPr>
          <w:rFonts w:ascii="Times New Roman" w:hAnsi="Times New Roman" w:cs="Times New Roman"/>
          <w:sz w:val="28"/>
          <w:szCs w:val="28"/>
        </w:rPr>
        <w:t xml:space="preserve">их </w:t>
      </w:r>
      <w:r>
        <w:rPr>
          <w:rFonts w:ascii="Times New Roman" w:hAnsi="Times New Roman" w:cs="Times New Roman"/>
          <w:sz w:val="28"/>
          <w:szCs w:val="28"/>
        </w:rPr>
        <w:t>долгосрочность. Так, А.</w:t>
      </w:r>
      <w:r w:rsidR="0049454A">
        <w:rPr>
          <w:rFonts w:ascii="Times New Roman" w:hAnsi="Times New Roman" w:cs="Times New Roman"/>
          <w:sz w:val="28"/>
          <w:szCs w:val="28"/>
        </w:rPr>
        <w:t xml:space="preserve"> </w:t>
      </w:r>
      <w:r>
        <w:rPr>
          <w:rFonts w:ascii="Times New Roman" w:hAnsi="Times New Roman" w:cs="Times New Roman"/>
          <w:sz w:val="28"/>
          <w:szCs w:val="28"/>
        </w:rPr>
        <w:t xml:space="preserve">К. Волков отмечает, что в настоящее время практика идет по пути ограничения понятия инвестиции, чтобы защита и гарантии, предоставляемые </w:t>
      </w:r>
      <w:r w:rsidR="00677002">
        <w:rPr>
          <w:rFonts w:ascii="Times New Roman" w:hAnsi="Times New Roman" w:cs="Times New Roman"/>
          <w:sz w:val="28"/>
          <w:szCs w:val="28"/>
        </w:rPr>
        <w:t>инвестора</w:t>
      </w:r>
      <w:r>
        <w:rPr>
          <w:rFonts w:ascii="Times New Roman" w:hAnsi="Times New Roman" w:cs="Times New Roman"/>
          <w:sz w:val="28"/>
          <w:szCs w:val="28"/>
        </w:rPr>
        <w:t>м</w:t>
      </w:r>
      <w:r w:rsidR="002E0381">
        <w:rPr>
          <w:rFonts w:ascii="Times New Roman" w:hAnsi="Times New Roman" w:cs="Times New Roman"/>
          <w:sz w:val="28"/>
          <w:szCs w:val="28"/>
        </w:rPr>
        <w:t>,</w:t>
      </w:r>
      <w:r>
        <w:rPr>
          <w:rFonts w:ascii="Times New Roman" w:hAnsi="Times New Roman" w:cs="Times New Roman"/>
          <w:sz w:val="28"/>
          <w:szCs w:val="28"/>
        </w:rPr>
        <w:t xml:space="preserve"> не распространялись на краткосрочные кредиты и портфельные вложения</w:t>
      </w:r>
      <w:r w:rsidRPr="003410AA">
        <w:rPr>
          <w:rStyle w:val="a5"/>
          <w:rFonts w:ascii="Times New Roman" w:hAnsi="Times New Roman" w:cs="Times New Roman"/>
          <w:sz w:val="20"/>
          <w:szCs w:val="20"/>
        </w:rPr>
        <w:footnoteReference w:id="80"/>
      </w:r>
      <w:r>
        <w:rPr>
          <w:rFonts w:ascii="Times New Roman" w:hAnsi="Times New Roman" w:cs="Times New Roman"/>
          <w:sz w:val="28"/>
          <w:szCs w:val="28"/>
        </w:rPr>
        <w:t>. В связи с указанным, ученым предложено внесение изменений в Закон «Об иностранных инвестициях» с указанием того, «какие ценности не признаются иностранными инвестициями (например, краткосрочные коммерческие кредиты)»</w:t>
      </w:r>
      <w:r w:rsidR="00F12290" w:rsidRPr="00F12290">
        <w:rPr>
          <w:rStyle w:val="a5"/>
          <w:rFonts w:ascii="Times New Roman" w:hAnsi="Times New Roman" w:cs="Times New Roman"/>
          <w:sz w:val="20"/>
          <w:szCs w:val="20"/>
        </w:rPr>
        <w:footnoteReference w:id="81"/>
      </w:r>
      <w:r>
        <w:rPr>
          <w:rFonts w:ascii="Times New Roman" w:hAnsi="Times New Roman" w:cs="Times New Roman"/>
          <w:sz w:val="28"/>
          <w:szCs w:val="28"/>
        </w:rPr>
        <w:t>.</w:t>
      </w:r>
    </w:p>
    <w:p w:rsidR="00B93E61" w:rsidRDefault="00B7069F" w:rsidP="00B93E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w:t>
      </w:r>
      <w:r w:rsidR="00123484">
        <w:rPr>
          <w:rFonts w:ascii="Times New Roman" w:hAnsi="Times New Roman" w:cs="Times New Roman"/>
          <w:sz w:val="28"/>
          <w:szCs w:val="28"/>
        </w:rPr>
        <w:t>, отличающим иностранную инвестицию от национальной инвестиции, является ее «иностранное происхождение», то есть принадлежность объекта права, вкладываемого</w:t>
      </w:r>
      <w:r>
        <w:rPr>
          <w:rFonts w:ascii="Times New Roman" w:hAnsi="Times New Roman" w:cs="Times New Roman"/>
          <w:sz w:val="28"/>
          <w:szCs w:val="28"/>
        </w:rPr>
        <w:t xml:space="preserve"> в объекты предпринимательской деятельности</w:t>
      </w:r>
      <w:r w:rsidR="00123484">
        <w:rPr>
          <w:rFonts w:ascii="Times New Roman" w:hAnsi="Times New Roman" w:cs="Times New Roman"/>
          <w:sz w:val="28"/>
          <w:szCs w:val="28"/>
        </w:rPr>
        <w:t xml:space="preserve"> на территории РФ, резиденту другого государства. </w:t>
      </w:r>
      <w:r w:rsidR="007E5228">
        <w:rPr>
          <w:rFonts w:ascii="Times New Roman" w:hAnsi="Times New Roman" w:cs="Times New Roman"/>
          <w:sz w:val="28"/>
          <w:szCs w:val="28"/>
        </w:rPr>
        <w:t xml:space="preserve">Данный </w:t>
      </w:r>
      <w:r>
        <w:rPr>
          <w:rFonts w:ascii="Times New Roman" w:hAnsi="Times New Roman" w:cs="Times New Roman"/>
          <w:sz w:val="28"/>
          <w:szCs w:val="28"/>
        </w:rPr>
        <w:t xml:space="preserve">критерий связан с </w:t>
      </w:r>
      <w:r w:rsidR="009652C7">
        <w:rPr>
          <w:rFonts w:ascii="Times New Roman" w:hAnsi="Times New Roman" w:cs="Times New Roman"/>
          <w:sz w:val="28"/>
          <w:szCs w:val="28"/>
        </w:rPr>
        <w:t xml:space="preserve">понятием «иностранный инвестор», </w:t>
      </w:r>
      <w:r>
        <w:rPr>
          <w:rFonts w:ascii="Times New Roman" w:hAnsi="Times New Roman" w:cs="Times New Roman"/>
          <w:sz w:val="28"/>
          <w:szCs w:val="28"/>
        </w:rPr>
        <w:t>которое мы рассмотрим в дальнейшем.</w:t>
      </w:r>
    </w:p>
    <w:p w:rsidR="002D23D0" w:rsidRDefault="002D23D0" w:rsidP="00B93E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610D3">
        <w:rPr>
          <w:rFonts w:ascii="Times New Roman" w:hAnsi="Times New Roman" w:cs="Times New Roman"/>
          <w:sz w:val="28"/>
          <w:szCs w:val="28"/>
        </w:rPr>
        <w:t>литературе</w:t>
      </w:r>
      <w:r>
        <w:rPr>
          <w:rFonts w:ascii="Times New Roman" w:hAnsi="Times New Roman" w:cs="Times New Roman"/>
          <w:sz w:val="28"/>
          <w:szCs w:val="28"/>
        </w:rPr>
        <w:t xml:space="preserve"> существует довольно много критериев</w:t>
      </w:r>
      <w:r w:rsidR="00C247C4">
        <w:rPr>
          <w:rFonts w:ascii="Times New Roman" w:hAnsi="Times New Roman" w:cs="Times New Roman"/>
          <w:sz w:val="28"/>
          <w:szCs w:val="28"/>
        </w:rPr>
        <w:t>,</w:t>
      </w:r>
      <w:r>
        <w:rPr>
          <w:rFonts w:ascii="Times New Roman" w:hAnsi="Times New Roman" w:cs="Times New Roman"/>
          <w:sz w:val="28"/>
          <w:szCs w:val="28"/>
        </w:rPr>
        <w:t xml:space="preserve"> в соответствии с которыми классифицир</w:t>
      </w:r>
      <w:r w:rsidR="000A1CCF">
        <w:rPr>
          <w:rFonts w:ascii="Times New Roman" w:hAnsi="Times New Roman" w:cs="Times New Roman"/>
          <w:sz w:val="28"/>
          <w:szCs w:val="28"/>
        </w:rPr>
        <w:t>уются инвестиции. Тем не менее,</w:t>
      </w:r>
      <w:r>
        <w:rPr>
          <w:rFonts w:ascii="Times New Roman" w:hAnsi="Times New Roman" w:cs="Times New Roman"/>
          <w:sz w:val="28"/>
          <w:szCs w:val="28"/>
        </w:rPr>
        <w:t xml:space="preserve"> </w:t>
      </w:r>
      <w:r w:rsidR="0071703E">
        <w:rPr>
          <w:rFonts w:ascii="Times New Roman" w:hAnsi="Times New Roman" w:cs="Times New Roman"/>
          <w:sz w:val="28"/>
          <w:szCs w:val="28"/>
        </w:rPr>
        <w:t xml:space="preserve">наибольшее значение имеет критерий разделения инвестиций в зависимости от </w:t>
      </w:r>
      <w:r w:rsidR="00B93E61">
        <w:rPr>
          <w:rFonts w:ascii="Times New Roman" w:hAnsi="Times New Roman" w:cs="Times New Roman"/>
          <w:sz w:val="28"/>
          <w:szCs w:val="28"/>
        </w:rPr>
        <w:t>цели инвестирования, объектов</w:t>
      </w:r>
      <w:r w:rsidR="00B93E61" w:rsidRPr="00B93E61">
        <w:rPr>
          <w:rFonts w:ascii="Times New Roman" w:hAnsi="Times New Roman" w:cs="Times New Roman"/>
          <w:sz w:val="28"/>
          <w:szCs w:val="28"/>
        </w:rPr>
        <w:t xml:space="preserve"> инве</w:t>
      </w:r>
      <w:r w:rsidR="00B93E61">
        <w:rPr>
          <w:rFonts w:ascii="Times New Roman" w:hAnsi="Times New Roman" w:cs="Times New Roman"/>
          <w:sz w:val="28"/>
          <w:szCs w:val="28"/>
        </w:rPr>
        <w:t>стиционной деятельности</w:t>
      </w:r>
      <w:r w:rsidR="00CB04A8">
        <w:rPr>
          <w:rFonts w:ascii="Times New Roman" w:hAnsi="Times New Roman" w:cs="Times New Roman"/>
          <w:sz w:val="28"/>
          <w:szCs w:val="28"/>
        </w:rPr>
        <w:t xml:space="preserve"> (то куда инвестиции вкладываются) и</w:t>
      </w:r>
      <w:r w:rsidR="00B93E61" w:rsidRPr="00B93E61">
        <w:rPr>
          <w:rFonts w:ascii="Times New Roman" w:hAnsi="Times New Roman" w:cs="Times New Roman"/>
          <w:sz w:val="28"/>
          <w:szCs w:val="28"/>
        </w:rPr>
        <w:t xml:space="preserve"> </w:t>
      </w:r>
      <w:r w:rsidR="00362A50">
        <w:rPr>
          <w:rFonts w:ascii="Times New Roman" w:hAnsi="Times New Roman" w:cs="Times New Roman"/>
          <w:sz w:val="28"/>
          <w:szCs w:val="28"/>
        </w:rPr>
        <w:lastRenderedPageBreak/>
        <w:t>уровня контроля</w:t>
      </w:r>
      <w:r w:rsidR="00B93E61">
        <w:rPr>
          <w:rFonts w:ascii="Times New Roman" w:hAnsi="Times New Roman" w:cs="Times New Roman"/>
          <w:sz w:val="28"/>
          <w:szCs w:val="28"/>
        </w:rPr>
        <w:t xml:space="preserve"> над объектом инвести</w:t>
      </w:r>
      <w:r w:rsidR="00362A50">
        <w:rPr>
          <w:rFonts w:ascii="Times New Roman" w:hAnsi="Times New Roman" w:cs="Times New Roman"/>
          <w:sz w:val="28"/>
          <w:szCs w:val="28"/>
        </w:rPr>
        <w:t>ционной деятельности, получаемого</w:t>
      </w:r>
      <w:r w:rsidR="00B93E61">
        <w:rPr>
          <w:rFonts w:ascii="Times New Roman" w:hAnsi="Times New Roman" w:cs="Times New Roman"/>
          <w:sz w:val="28"/>
          <w:szCs w:val="28"/>
        </w:rPr>
        <w:t xml:space="preserve"> инвестором в результате осуществления вложения</w:t>
      </w:r>
      <w:r w:rsidR="00B93E61" w:rsidRPr="00B93E61">
        <w:rPr>
          <w:rStyle w:val="a5"/>
          <w:rFonts w:ascii="Times New Roman" w:hAnsi="Times New Roman" w:cs="Times New Roman"/>
          <w:sz w:val="20"/>
          <w:szCs w:val="20"/>
        </w:rPr>
        <w:footnoteReference w:id="82"/>
      </w:r>
      <w:r w:rsidR="00B93E61">
        <w:rPr>
          <w:rFonts w:ascii="Times New Roman" w:hAnsi="Times New Roman" w:cs="Times New Roman"/>
          <w:sz w:val="28"/>
          <w:szCs w:val="28"/>
        </w:rPr>
        <w:t>. По такому критери</w:t>
      </w:r>
      <w:r w:rsidR="00362A50">
        <w:rPr>
          <w:rFonts w:ascii="Times New Roman" w:hAnsi="Times New Roman" w:cs="Times New Roman"/>
          <w:sz w:val="28"/>
          <w:szCs w:val="28"/>
        </w:rPr>
        <w:t xml:space="preserve">ям инвестиции принято подразделять на «прямые инвестиции» и «портфельные инвестиции». </w:t>
      </w:r>
    </w:p>
    <w:p w:rsidR="00362A50" w:rsidRPr="00362A50" w:rsidRDefault="00362A50" w:rsidP="00362A50">
      <w:pPr>
        <w:spacing w:line="360" w:lineRule="auto"/>
        <w:ind w:firstLine="709"/>
        <w:jc w:val="both"/>
        <w:rPr>
          <w:rFonts w:ascii="Times New Roman" w:hAnsi="Times New Roman" w:cs="Times New Roman"/>
          <w:sz w:val="28"/>
          <w:szCs w:val="28"/>
        </w:rPr>
      </w:pPr>
      <w:r w:rsidRPr="00362A50">
        <w:rPr>
          <w:rFonts w:ascii="Times New Roman" w:hAnsi="Times New Roman" w:cs="Times New Roman"/>
          <w:sz w:val="28"/>
          <w:szCs w:val="28"/>
        </w:rPr>
        <w:t xml:space="preserve">Л.Л. Игонина </w:t>
      </w:r>
      <w:r>
        <w:rPr>
          <w:rFonts w:ascii="Times New Roman" w:hAnsi="Times New Roman" w:cs="Times New Roman"/>
          <w:sz w:val="28"/>
          <w:szCs w:val="28"/>
        </w:rPr>
        <w:t>под прямыми инвестициями понимает</w:t>
      </w:r>
      <w:r w:rsidRPr="00362A50">
        <w:rPr>
          <w:rFonts w:ascii="Times New Roman" w:hAnsi="Times New Roman" w:cs="Times New Roman"/>
          <w:sz w:val="28"/>
          <w:szCs w:val="28"/>
        </w:rPr>
        <w:t xml:space="preserve"> </w:t>
      </w:r>
      <w:r>
        <w:rPr>
          <w:rFonts w:ascii="Times New Roman" w:hAnsi="Times New Roman" w:cs="Times New Roman"/>
          <w:sz w:val="28"/>
          <w:szCs w:val="28"/>
        </w:rPr>
        <w:t>«</w:t>
      </w:r>
      <w:r w:rsidRPr="00362A50">
        <w:rPr>
          <w:rFonts w:ascii="Times New Roman" w:hAnsi="Times New Roman" w:cs="Times New Roman"/>
          <w:sz w:val="28"/>
          <w:szCs w:val="28"/>
        </w:rPr>
        <w:t xml:space="preserve">вложения в уставные капиталы предприятий (фирм, компаний) с целью установления непосредственного контроля и управления объектом инвестирования. Они направлены на расширение сферы влияния, обеспечение будущих финансовых интересов, </w:t>
      </w:r>
      <w:r>
        <w:rPr>
          <w:rFonts w:ascii="Times New Roman" w:hAnsi="Times New Roman" w:cs="Times New Roman"/>
          <w:sz w:val="28"/>
          <w:szCs w:val="28"/>
        </w:rPr>
        <w:t>а не только на получение дохода»</w:t>
      </w:r>
      <w:r w:rsidRPr="00362A50">
        <w:rPr>
          <w:rStyle w:val="a5"/>
          <w:rFonts w:ascii="Times New Roman" w:hAnsi="Times New Roman" w:cs="Times New Roman"/>
          <w:sz w:val="20"/>
          <w:szCs w:val="20"/>
        </w:rPr>
        <w:footnoteReference w:id="83"/>
      </w:r>
      <w:r w:rsidRPr="00362A50">
        <w:rPr>
          <w:rFonts w:ascii="Times New Roman" w:hAnsi="Times New Roman" w:cs="Times New Roman"/>
          <w:sz w:val="28"/>
          <w:szCs w:val="28"/>
        </w:rPr>
        <w:t xml:space="preserve">. </w:t>
      </w:r>
      <w:r>
        <w:rPr>
          <w:rFonts w:ascii="Times New Roman" w:hAnsi="Times New Roman" w:cs="Times New Roman"/>
          <w:sz w:val="28"/>
          <w:szCs w:val="28"/>
        </w:rPr>
        <w:t>Портфельные инвестиции автор обозначает как «</w:t>
      </w:r>
      <w:r w:rsidRPr="00362A50">
        <w:rPr>
          <w:rFonts w:ascii="Times New Roman" w:hAnsi="Times New Roman" w:cs="Times New Roman"/>
          <w:sz w:val="28"/>
          <w:szCs w:val="28"/>
        </w:rPr>
        <w:t>средства, вложенные в экономические активы с целью извлечения дохода (в форме прироста рыночной стоимости инвестиционных объектов, дивидендов, процентов, других денежных выплат) и диверсификации рисков. Как правило, портфельные инвестиции являются вложениями в приобретение принадлежащих различным эмитентам ценных бумаг, других активов</w:t>
      </w:r>
      <w:r>
        <w:rPr>
          <w:rFonts w:ascii="Times New Roman" w:hAnsi="Times New Roman" w:cs="Times New Roman"/>
          <w:sz w:val="28"/>
          <w:szCs w:val="28"/>
        </w:rPr>
        <w:t>»</w:t>
      </w:r>
      <w:r w:rsidR="00CB7C5D" w:rsidRPr="00CB7C5D">
        <w:rPr>
          <w:rStyle w:val="a5"/>
          <w:rFonts w:ascii="Times New Roman" w:hAnsi="Times New Roman" w:cs="Times New Roman"/>
          <w:sz w:val="20"/>
          <w:szCs w:val="20"/>
        </w:rPr>
        <w:footnoteReference w:id="84"/>
      </w:r>
      <w:r w:rsidR="00CB7C5D">
        <w:rPr>
          <w:rFonts w:ascii="Times New Roman" w:hAnsi="Times New Roman" w:cs="Times New Roman"/>
          <w:sz w:val="28"/>
          <w:szCs w:val="28"/>
        </w:rPr>
        <w:t>.</w:t>
      </w:r>
    </w:p>
    <w:p w:rsidR="00362A50" w:rsidRPr="00362A50" w:rsidRDefault="00362A50" w:rsidP="00362A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авторы понимают под прямыми инвестициями «</w:t>
      </w:r>
      <w:r w:rsidRPr="00362A50">
        <w:rPr>
          <w:rFonts w:ascii="Times New Roman" w:hAnsi="Times New Roman" w:cs="Times New Roman"/>
          <w:sz w:val="28"/>
          <w:szCs w:val="28"/>
        </w:rPr>
        <w:t>непосредственное вложение ценностей в производство товаров (работ, услуг). Прямая инвестиция дает инвестору возможность осуществления управления, контроля за деятельностью и связана, как правило, с приобретением не менее 10</w:t>
      </w:r>
      <w:r w:rsidR="000831AC">
        <w:rPr>
          <w:rFonts w:ascii="Times New Roman" w:hAnsi="Times New Roman" w:cs="Times New Roman"/>
          <w:sz w:val="28"/>
          <w:szCs w:val="28"/>
        </w:rPr>
        <w:t xml:space="preserve"> </w:t>
      </w:r>
      <w:r w:rsidRPr="00362A50">
        <w:rPr>
          <w:rFonts w:ascii="Times New Roman" w:hAnsi="Times New Roman" w:cs="Times New Roman"/>
          <w:sz w:val="28"/>
          <w:szCs w:val="28"/>
        </w:rPr>
        <w:t>% доли в капитале организации</w:t>
      </w:r>
      <w:r>
        <w:rPr>
          <w:rFonts w:ascii="Times New Roman" w:hAnsi="Times New Roman" w:cs="Times New Roman"/>
          <w:sz w:val="28"/>
          <w:szCs w:val="28"/>
        </w:rPr>
        <w:t>»</w:t>
      </w:r>
      <w:r w:rsidRPr="00362A50">
        <w:rPr>
          <w:rStyle w:val="a5"/>
          <w:rFonts w:ascii="Times New Roman" w:hAnsi="Times New Roman" w:cs="Times New Roman"/>
          <w:sz w:val="20"/>
          <w:szCs w:val="20"/>
        </w:rPr>
        <w:footnoteReference w:id="85"/>
      </w:r>
      <w:r>
        <w:rPr>
          <w:rFonts w:ascii="Times New Roman" w:hAnsi="Times New Roman" w:cs="Times New Roman"/>
          <w:sz w:val="28"/>
          <w:szCs w:val="28"/>
        </w:rPr>
        <w:t>.</w:t>
      </w:r>
    </w:p>
    <w:p w:rsidR="00CA5888" w:rsidRDefault="00362A50" w:rsidP="00CA588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критерия контроля над компанией-эмитентом ценных бумаг</w:t>
      </w:r>
      <w:r w:rsidR="00F63A27">
        <w:rPr>
          <w:rFonts w:ascii="Times New Roman" w:hAnsi="Times New Roman" w:cs="Times New Roman"/>
          <w:sz w:val="28"/>
          <w:szCs w:val="28"/>
        </w:rPr>
        <w:t>,</w:t>
      </w:r>
      <w:r>
        <w:rPr>
          <w:rFonts w:ascii="Times New Roman" w:hAnsi="Times New Roman" w:cs="Times New Roman"/>
          <w:sz w:val="28"/>
          <w:szCs w:val="28"/>
        </w:rPr>
        <w:t xml:space="preserve"> </w:t>
      </w:r>
      <w:r w:rsidR="00ED1887">
        <w:rPr>
          <w:rFonts w:ascii="Times New Roman" w:hAnsi="Times New Roman" w:cs="Times New Roman"/>
          <w:sz w:val="28"/>
          <w:szCs w:val="28"/>
        </w:rPr>
        <w:t>инвестирование в ценные бумаги</w:t>
      </w:r>
      <w:r w:rsidRPr="00362A50">
        <w:rPr>
          <w:rFonts w:ascii="Times New Roman" w:hAnsi="Times New Roman" w:cs="Times New Roman"/>
          <w:sz w:val="28"/>
          <w:szCs w:val="28"/>
        </w:rPr>
        <w:t xml:space="preserve"> рассматривается</w:t>
      </w:r>
      <w:r w:rsidR="00CA5888">
        <w:rPr>
          <w:rFonts w:ascii="Times New Roman" w:hAnsi="Times New Roman" w:cs="Times New Roman"/>
          <w:sz w:val="28"/>
          <w:szCs w:val="28"/>
        </w:rPr>
        <w:t xml:space="preserve"> отдельными авторами</w:t>
      </w:r>
      <w:r w:rsidRPr="00362A50">
        <w:rPr>
          <w:rFonts w:ascii="Times New Roman" w:hAnsi="Times New Roman" w:cs="Times New Roman"/>
          <w:sz w:val="28"/>
          <w:szCs w:val="28"/>
        </w:rPr>
        <w:t xml:space="preserve"> как портфельное, </w:t>
      </w:r>
      <w:r w:rsidR="00F63A27">
        <w:rPr>
          <w:rFonts w:ascii="Times New Roman" w:hAnsi="Times New Roman" w:cs="Times New Roman"/>
          <w:sz w:val="28"/>
          <w:szCs w:val="28"/>
        </w:rPr>
        <w:t>когда пакет акций, который принадлежит</w:t>
      </w:r>
      <w:r w:rsidRPr="00362A50">
        <w:rPr>
          <w:rFonts w:ascii="Times New Roman" w:hAnsi="Times New Roman" w:cs="Times New Roman"/>
          <w:sz w:val="28"/>
          <w:szCs w:val="28"/>
        </w:rPr>
        <w:t xml:space="preserve"> инвестору, не превышает </w:t>
      </w:r>
      <w:r w:rsidR="00F63A27">
        <w:rPr>
          <w:rFonts w:ascii="Times New Roman" w:hAnsi="Times New Roman" w:cs="Times New Roman"/>
          <w:sz w:val="28"/>
          <w:szCs w:val="28"/>
        </w:rPr>
        <w:t>какого-то определенного</w:t>
      </w:r>
      <w:r w:rsidRPr="00362A50">
        <w:rPr>
          <w:rFonts w:ascii="Times New Roman" w:hAnsi="Times New Roman" w:cs="Times New Roman"/>
          <w:sz w:val="28"/>
          <w:szCs w:val="28"/>
        </w:rPr>
        <w:t xml:space="preserve"> процента уставного капитала, либо как прямое, </w:t>
      </w:r>
      <w:r w:rsidR="00F63A27">
        <w:rPr>
          <w:rFonts w:ascii="Times New Roman" w:hAnsi="Times New Roman" w:cs="Times New Roman"/>
          <w:sz w:val="28"/>
          <w:szCs w:val="28"/>
        </w:rPr>
        <w:t>когда имеющийся у инвестора пакет</w:t>
      </w:r>
      <w:r w:rsidRPr="00362A50">
        <w:rPr>
          <w:rFonts w:ascii="Times New Roman" w:hAnsi="Times New Roman" w:cs="Times New Roman"/>
          <w:sz w:val="28"/>
          <w:szCs w:val="28"/>
        </w:rPr>
        <w:t xml:space="preserve"> акций позволяет определять или существенным образом влиять на принимаемы</w:t>
      </w:r>
      <w:r w:rsidR="00ED1887">
        <w:rPr>
          <w:rFonts w:ascii="Times New Roman" w:hAnsi="Times New Roman" w:cs="Times New Roman"/>
          <w:sz w:val="28"/>
          <w:szCs w:val="28"/>
        </w:rPr>
        <w:t>е акционерным обществом решения</w:t>
      </w:r>
      <w:r w:rsidRPr="00362A50">
        <w:rPr>
          <w:rFonts w:ascii="Times New Roman" w:hAnsi="Times New Roman" w:cs="Times New Roman"/>
          <w:sz w:val="28"/>
          <w:szCs w:val="28"/>
        </w:rPr>
        <w:t>.</w:t>
      </w:r>
    </w:p>
    <w:p w:rsidR="00CA5888" w:rsidRDefault="00CA5888" w:rsidP="00CA588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законодательстве нашло отражение</w:t>
      </w:r>
      <w:r w:rsidR="00CB5835">
        <w:rPr>
          <w:rFonts w:ascii="Times New Roman" w:hAnsi="Times New Roman" w:cs="Times New Roman"/>
          <w:sz w:val="28"/>
          <w:szCs w:val="28"/>
        </w:rPr>
        <w:t xml:space="preserve"> подобное </w:t>
      </w:r>
      <w:r>
        <w:rPr>
          <w:rFonts w:ascii="Times New Roman" w:hAnsi="Times New Roman" w:cs="Times New Roman"/>
          <w:sz w:val="28"/>
          <w:szCs w:val="28"/>
        </w:rPr>
        <w:t xml:space="preserve"> </w:t>
      </w:r>
      <w:r w:rsidR="00CB5835">
        <w:rPr>
          <w:rFonts w:ascii="Times New Roman" w:hAnsi="Times New Roman" w:cs="Times New Roman"/>
          <w:sz w:val="28"/>
          <w:szCs w:val="28"/>
        </w:rPr>
        <w:t>раз</w:t>
      </w:r>
      <w:r>
        <w:rPr>
          <w:rFonts w:ascii="Times New Roman" w:hAnsi="Times New Roman" w:cs="Times New Roman"/>
          <w:sz w:val="28"/>
          <w:szCs w:val="28"/>
        </w:rPr>
        <w:t>деление иностранных инвестиций. Так,</w:t>
      </w:r>
      <w:r w:rsidR="006871D7">
        <w:rPr>
          <w:rFonts w:ascii="Times New Roman" w:hAnsi="Times New Roman" w:cs="Times New Roman"/>
          <w:sz w:val="28"/>
          <w:szCs w:val="28"/>
        </w:rPr>
        <w:t xml:space="preserve"> статьей 2</w:t>
      </w:r>
      <w:r>
        <w:rPr>
          <w:rFonts w:ascii="Times New Roman" w:hAnsi="Times New Roman" w:cs="Times New Roman"/>
          <w:sz w:val="28"/>
          <w:szCs w:val="28"/>
        </w:rPr>
        <w:t xml:space="preserve"> Закон</w:t>
      </w:r>
      <w:r w:rsidR="006871D7">
        <w:rPr>
          <w:rFonts w:ascii="Times New Roman" w:hAnsi="Times New Roman" w:cs="Times New Roman"/>
          <w:sz w:val="28"/>
          <w:szCs w:val="28"/>
        </w:rPr>
        <w:t>а</w:t>
      </w:r>
      <w:r>
        <w:rPr>
          <w:rFonts w:ascii="Times New Roman" w:hAnsi="Times New Roman" w:cs="Times New Roman"/>
          <w:sz w:val="28"/>
          <w:szCs w:val="28"/>
        </w:rPr>
        <w:t xml:space="preserve"> «Об иностранных инвестициях»</w:t>
      </w:r>
      <w:r w:rsidR="006871D7">
        <w:rPr>
          <w:rFonts w:ascii="Times New Roman" w:hAnsi="Times New Roman" w:cs="Times New Roman"/>
          <w:sz w:val="28"/>
          <w:szCs w:val="28"/>
        </w:rPr>
        <w:t>,</w:t>
      </w:r>
      <w:r>
        <w:rPr>
          <w:rFonts w:ascii="Times New Roman" w:hAnsi="Times New Roman" w:cs="Times New Roman"/>
          <w:sz w:val="28"/>
          <w:szCs w:val="28"/>
        </w:rPr>
        <w:t xml:space="preserve"> под «прямой иностранной инвестицией» понимает</w:t>
      </w:r>
      <w:r w:rsidR="006871D7">
        <w:rPr>
          <w:rFonts w:ascii="Times New Roman" w:hAnsi="Times New Roman" w:cs="Times New Roman"/>
          <w:sz w:val="28"/>
          <w:szCs w:val="28"/>
        </w:rPr>
        <w:t>ся</w:t>
      </w:r>
      <w:r>
        <w:rPr>
          <w:rFonts w:ascii="Times New Roman" w:hAnsi="Times New Roman" w:cs="Times New Roman"/>
          <w:sz w:val="28"/>
          <w:szCs w:val="28"/>
        </w:rPr>
        <w:t>:</w:t>
      </w:r>
    </w:p>
    <w:p w:rsidR="00CA5888" w:rsidRDefault="00CA5888" w:rsidP="00CA588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5888">
        <w:rPr>
          <w:rFonts w:ascii="Times New Roman" w:hAnsi="Times New Roman" w:cs="Times New Roman"/>
          <w:sz w:val="28"/>
          <w:szCs w:val="28"/>
        </w:rPr>
        <w:t>приобретение иностранным инвестором не менее 10 процентов доли, долей (вклада) в уставном (складочном) капитале коммерческой организации, созданной или вновь создаваемой на территории Российской Федерации в форме хозяйственного товарищества или общества в соответствии с гражданским законода</w:t>
      </w:r>
      <w:r>
        <w:rPr>
          <w:rFonts w:ascii="Times New Roman" w:hAnsi="Times New Roman" w:cs="Times New Roman"/>
          <w:sz w:val="28"/>
          <w:szCs w:val="28"/>
        </w:rPr>
        <w:t>тельством Российской Федерации;</w:t>
      </w:r>
    </w:p>
    <w:p w:rsidR="00CA5888" w:rsidRDefault="00CA5888" w:rsidP="00CA588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5888">
        <w:rPr>
          <w:rFonts w:ascii="Times New Roman" w:hAnsi="Times New Roman" w:cs="Times New Roman"/>
          <w:sz w:val="28"/>
          <w:szCs w:val="28"/>
        </w:rPr>
        <w:t>вложение капитала в основные фонды филиала иностранного юридического лица, создаваемого на т</w:t>
      </w:r>
      <w:r>
        <w:rPr>
          <w:rFonts w:ascii="Times New Roman" w:hAnsi="Times New Roman" w:cs="Times New Roman"/>
          <w:sz w:val="28"/>
          <w:szCs w:val="28"/>
        </w:rPr>
        <w:t>ерритории Российской Федерации;</w:t>
      </w:r>
    </w:p>
    <w:p w:rsidR="00CB5835" w:rsidRDefault="00CA5888" w:rsidP="00CB58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5888">
        <w:rPr>
          <w:rFonts w:ascii="Times New Roman" w:hAnsi="Times New Roman" w:cs="Times New Roman"/>
          <w:sz w:val="28"/>
          <w:szCs w:val="28"/>
        </w:rPr>
        <w:t>осуществление на территории Российской Федерации иностранным инвестором как арендодателем финансовой аренды (лизинга) оборудования, указанного в разделах XVI и XVII единой Товарной номенклатуры внешнеэкономической деятельности Там</w:t>
      </w:r>
      <w:r>
        <w:rPr>
          <w:rFonts w:ascii="Times New Roman" w:hAnsi="Times New Roman" w:cs="Times New Roman"/>
          <w:sz w:val="28"/>
          <w:szCs w:val="28"/>
        </w:rPr>
        <w:t xml:space="preserve">оженного союза в рамках </w:t>
      </w:r>
      <w:proofErr w:type="spellStart"/>
      <w:r>
        <w:rPr>
          <w:rFonts w:ascii="Times New Roman" w:hAnsi="Times New Roman" w:cs="Times New Roman"/>
          <w:sz w:val="28"/>
          <w:szCs w:val="28"/>
        </w:rPr>
        <w:t>ЕврАзЭС</w:t>
      </w:r>
      <w:proofErr w:type="spellEnd"/>
      <w:r>
        <w:rPr>
          <w:rFonts w:ascii="Times New Roman" w:hAnsi="Times New Roman" w:cs="Times New Roman"/>
          <w:sz w:val="28"/>
          <w:szCs w:val="28"/>
        </w:rPr>
        <w:t xml:space="preserve">, </w:t>
      </w:r>
      <w:r w:rsidRPr="00CA5888">
        <w:rPr>
          <w:rFonts w:ascii="Times New Roman" w:hAnsi="Times New Roman" w:cs="Times New Roman"/>
          <w:sz w:val="28"/>
          <w:szCs w:val="28"/>
        </w:rPr>
        <w:t>таможенной стоимостью не менее 1 млн. руб</w:t>
      </w:r>
      <w:r w:rsidR="00EB42D7">
        <w:rPr>
          <w:rFonts w:ascii="Times New Roman" w:hAnsi="Times New Roman" w:cs="Times New Roman"/>
          <w:sz w:val="28"/>
          <w:szCs w:val="28"/>
        </w:rPr>
        <w:t>лей.</w:t>
      </w:r>
    </w:p>
    <w:p w:rsidR="00CB5835" w:rsidRPr="00CB5835" w:rsidRDefault="00D364B3" w:rsidP="005943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прямых иностранных инвестиций для экономики РФ трудно переоценить. В.</w:t>
      </w:r>
      <w:r w:rsidR="0022644B">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Семинихин</w:t>
      </w:r>
      <w:proofErr w:type="spellEnd"/>
      <w:r>
        <w:rPr>
          <w:rFonts w:ascii="Times New Roman" w:hAnsi="Times New Roman" w:cs="Times New Roman"/>
          <w:sz w:val="28"/>
          <w:szCs w:val="28"/>
        </w:rPr>
        <w:t xml:space="preserve">, говоря о </w:t>
      </w:r>
      <w:r w:rsidR="00CB5835">
        <w:rPr>
          <w:rFonts w:ascii="Times New Roman" w:hAnsi="Times New Roman" w:cs="Times New Roman"/>
          <w:sz w:val="28"/>
          <w:szCs w:val="28"/>
        </w:rPr>
        <w:t>прямы</w:t>
      </w:r>
      <w:r>
        <w:rPr>
          <w:rFonts w:ascii="Times New Roman" w:hAnsi="Times New Roman" w:cs="Times New Roman"/>
          <w:sz w:val="28"/>
          <w:szCs w:val="28"/>
        </w:rPr>
        <w:t>х</w:t>
      </w:r>
      <w:r w:rsidR="00CB5835" w:rsidRPr="00CB5835">
        <w:rPr>
          <w:rFonts w:ascii="Times New Roman" w:hAnsi="Times New Roman" w:cs="Times New Roman"/>
          <w:sz w:val="28"/>
          <w:szCs w:val="28"/>
        </w:rPr>
        <w:t xml:space="preserve"> </w:t>
      </w:r>
      <w:r>
        <w:rPr>
          <w:rFonts w:ascii="Times New Roman" w:hAnsi="Times New Roman" w:cs="Times New Roman"/>
          <w:sz w:val="28"/>
          <w:szCs w:val="28"/>
        </w:rPr>
        <w:t xml:space="preserve">иностранных инвестиций, </w:t>
      </w:r>
      <w:r w:rsidR="00CB5835">
        <w:rPr>
          <w:rFonts w:ascii="Times New Roman" w:hAnsi="Times New Roman" w:cs="Times New Roman"/>
          <w:sz w:val="28"/>
          <w:szCs w:val="28"/>
        </w:rPr>
        <w:t xml:space="preserve">отмечает, что они «представляют собой </w:t>
      </w:r>
      <w:r w:rsidR="00CB5835" w:rsidRPr="00CB5835">
        <w:rPr>
          <w:rFonts w:ascii="Times New Roman" w:hAnsi="Times New Roman" w:cs="Times New Roman"/>
          <w:sz w:val="28"/>
          <w:szCs w:val="28"/>
        </w:rPr>
        <w:t>способ повышения производительности и технического уровня российских предприятий. Размещая свой капитал в Российской Федерации, иностранная компания приносит с собой новые технологии, новые способы организации производства и прямой выход на мировой рынок</w:t>
      </w:r>
      <w:r w:rsidR="00CB5835">
        <w:rPr>
          <w:rFonts w:ascii="Times New Roman" w:hAnsi="Times New Roman" w:cs="Times New Roman"/>
          <w:sz w:val="28"/>
          <w:szCs w:val="28"/>
        </w:rPr>
        <w:t>»</w:t>
      </w:r>
      <w:r w:rsidR="00CB5835" w:rsidRPr="005943CF">
        <w:rPr>
          <w:rStyle w:val="a5"/>
          <w:rFonts w:ascii="Times New Roman" w:hAnsi="Times New Roman" w:cs="Times New Roman"/>
          <w:sz w:val="20"/>
          <w:szCs w:val="20"/>
        </w:rPr>
        <w:footnoteReference w:id="86"/>
      </w:r>
      <w:r w:rsidR="00CB5835" w:rsidRPr="00CB5835">
        <w:rPr>
          <w:rFonts w:ascii="Times New Roman" w:hAnsi="Times New Roman" w:cs="Times New Roman"/>
          <w:sz w:val="28"/>
          <w:szCs w:val="28"/>
        </w:rPr>
        <w:t>.</w:t>
      </w:r>
      <w:r>
        <w:rPr>
          <w:rFonts w:ascii="Times New Roman" w:hAnsi="Times New Roman" w:cs="Times New Roman"/>
          <w:sz w:val="28"/>
          <w:szCs w:val="28"/>
        </w:rPr>
        <w:t xml:space="preserve"> </w:t>
      </w:r>
    </w:p>
    <w:p w:rsidR="00EB42D7" w:rsidRPr="00550928" w:rsidRDefault="00A87428" w:rsidP="00EB42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45027E">
        <w:rPr>
          <w:rFonts w:ascii="Times New Roman" w:hAnsi="Times New Roman" w:cs="Times New Roman"/>
          <w:sz w:val="28"/>
          <w:szCs w:val="28"/>
        </w:rPr>
        <w:t xml:space="preserve"> </w:t>
      </w:r>
      <w:r w:rsidR="00D4309B">
        <w:rPr>
          <w:rFonts w:ascii="Times New Roman" w:hAnsi="Times New Roman" w:cs="Times New Roman"/>
          <w:sz w:val="28"/>
          <w:szCs w:val="28"/>
        </w:rPr>
        <w:t>легальная дефиниция</w:t>
      </w:r>
      <w:r w:rsidR="00EB42D7">
        <w:rPr>
          <w:rFonts w:ascii="Times New Roman" w:hAnsi="Times New Roman" w:cs="Times New Roman"/>
          <w:sz w:val="28"/>
          <w:szCs w:val="28"/>
        </w:rPr>
        <w:t xml:space="preserve"> «прямой инвестиции» обоснованно подвергается критике. </w:t>
      </w:r>
      <w:r w:rsidR="00E146DA">
        <w:rPr>
          <w:rFonts w:ascii="Times New Roman" w:hAnsi="Times New Roman" w:cs="Times New Roman"/>
          <w:sz w:val="28"/>
          <w:szCs w:val="28"/>
        </w:rPr>
        <w:t>Можно</w:t>
      </w:r>
      <w:r w:rsidR="00EB42D7">
        <w:rPr>
          <w:rFonts w:ascii="Times New Roman" w:hAnsi="Times New Roman" w:cs="Times New Roman"/>
          <w:sz w:val="28"/>
          <w:szCs w:val="28"/>
        </w:rPr>
        <w:t xml:space="preserve"> сделать вывод,</w:t>
      </w:r>
      <w:r w:rsidR="00E6472D">
        <w:rPr>
          <w:rFonts w:ascii="Times New Roman" w:hAnsi="Times New Roman" w:cs="Times New Roman"/>
          <w:sz w:val="28"/>
          <w:szCs w:val="28"/>
        </w:rPr>
        <w:t xml:space="preserve"> что</w:t>
      </w:r>
      <w:r w:rsidR="00EB42D7">
        <w:rPr>
          <w:rFonts w:ascii="Times New Roman" w:hAnsi="Times New Roman" w:cs="Times New Roman"/>
          <w:sz w:val="28"/>
          <w:szCs w:val="28"/>
        </w:rPr>
        <w:t xml:space="preserve"> общепринятый подход к понятию «прямых инвестиций» связывает их с возможностью контроля инвестора над коммерческой организацией, являющейся объектом его инвестиционной деятельности. </w:t>
      </w:r>
    </w:p>
    <w:p w:rsidR="002D23D0" w:rsidRDefault="00D4309B" w:rsidP="007670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Контроль может осуществляться как в форме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управлением организацией, так и возможностью иностранного инвестора оказывать влияние на принятие решений в организации. Однако представляется ситуация</w:t>
      </w:r>
      <w:r w:rsidR="007B451D">
        <w:rPr>
          <w:rFonts w:ascii="Times New Roman" w:hAnsi="Times New Roman" w:cs="Times New Roman"/>
          <w:sz w:val="28"/>
          <w:szCs w:val="28"/>
        </w:rPr>
        <w:t>,</w:t>
      </w:r>
      <w:r>
        <w:rPr>
          <w:rFonts w:ascii="Times New Roman" w:hAnsi="Times New Roman" w:cs="Times New Roman"/>
          <w:sz w:val="28"/>
          <w:szCs w:val="28"/>
        </w:rPr>
        <w:t xml:space="preserve"> при которой </w:t>
      </w:r>
      <w:r w:rsidR="0045027E">
        <w:rPr>
          <w:rFonts w:ascii="Times New Roman" w:hAnsi="Times New Roman" w:cs="Times New Roman"/>
          <w:sz w:val="28"/>
          <w:szCs w:val="28"/>
        </w:rPr>
        <w:t>иметь контроль над организацией</w:t>
      </w:r>
      <w:r w:rsidR="00BC75AF">
        <w:rPr>
          <w:rFonts w:ascii="Times New Roman" w:hAnsi="Times New Roman" w:cs="Times New Roman"/>
          <w:sz w:val="28"/>
          <w:szCs w:val="28"/>
        </w:rPr>
        <w:t xml:space="preserve"> можно</w:t>
      </w:r>
      <w:r w:rsidR="007B451D">
        <w:rPr>
          <w:rFonts w:ascii="Times New Roman" w:hAnsi="Times New Roman" w:cs="Times New Roman"/>
          <w:sz w:val="28"/>
          <w:szCs w:val="28"/>
        </w:rPr>
        <w:t>,</w:t>
      </w:r>
      <w:r w:rsidR="00BC75AF">
        <w:rPr>
          <w:rFonts w:ascii="Times New Roman" w:hAnsi="Times New Roman" w:cs="Times New Roman"/>
          <w:sz w:val="28"/>
          <w:szCs w:val="28"/>
        </w:rPr>
        <w:t xml:space="preserve"> владея меньшим</w:t>
      </w:r>
      <w:r>
        <w:rPr>
          <w:rFonts w:ascii="Times New Roman" w:hAnsi="Times New Roman" w:cs="Times New Roman"/>
          <w:sz w:val="28"/>
          <w:szCs w:val="28"/>
        </w:rPr>
        <w:t xml:space="preserve"> размер</w:t>
      </w:r>
      <w:r w:rsidR="00BC75AF">
        <w:rPr>
          <w:rFonts w:ascii="Times New Roman" w:hAnsi="Times New Roman" w:cs="Times New Roman"/>
          <w:sz w:val="28"/>
          <w:szCs w:val="28"/>
        </w:rPr>
        <w:t>ом</w:t>
      </w:r>
      <w:r>
        <w:rPr>
          <w:rFonts w:ascii="Times New Roman" w:hAnsi="Times New Roman" w:cs="Times New Roman"/>
          <w:sz w:val="28"/>
          <w:szCs w:val="28"/>
        </w:rPr>
        <w:t xml:space="preserve"> вклада в уставный капитал, либо же наоборот </w:t>
      </w:r>
      <w:r w:rsidR="00BC75AF">
        <w:rPr>
          <w:rFonts w:ascii="Times New Roman" w:hAnsi="Times New Roman" w:cs="Times New Roman"/>
          <w:sz w:val="28"/>
          <w:szCs w:val="28"/>
        </w:rPr>
        <w:t>ситуация</w:t>
      </w:r>
      <w:r w:rsidR="007B451D">
        <w:rPr>
          <w:rFonts w:ascii="Times New Roman" w:hAnsi="Times New Roman" w:cs="Times New Roman"/>
          <w:sz w:val="28"/>
          <w:szCs w:val="28"/>
        </w:rPr>
        <w:t>,</w:t>
      </w:r>
      <w:r w:rsidR="00BC75AF">
        <w:rPr>
          <w:rFonts w:ascii="Times New Roman" w:hAnsi="Times New Roman" w:cs="Times New Roman"/>
          <w:sz w:val="28"/>
          <w:szCs w:val="28"/>
        </w:rPr>
        <w:t xml:space="preserve"> при которой и 10 </w:t>
      </w:r>
      <w:r w:rsidR="00BC75AF" w:rsidRPr="00550928">
        <w:rPr>
          <w:rFonts w:ascii="Times New Roman" w:hAnsi="Times New Roman" w:cs="Times New Roman"/>
          <w:sz w:val="28"/>
          <w:szCs w:val="28"/>
        </w:rPr>
        <w:t xml:space="preserve">% </w:t>
      </w:r>
      <w:r w:rsidR="007B451D">
        <w:rPr>
          <w:rFonts w:ascii="Times New Roman" w:hAnsi="Times New Roman" w:cs="Times New Roman"/>
          <w:sz w:val="28"/>
          <w:szCs w:val="28"/>
        </w:rPr>
        <w:t>доли в уставном капитале</w:t>
      </w:r>
      <w:r w:rsidR="00BC75AF">
        <w:rPr>
          <w:rFonts w:ascii="Times New Roman" w:hAnsi="Times New Roman" w:cs="Times New Roman"/>
          <w:sz w:val="28"/>
          <w:szCs w:val="28"/>
        </w:rPr>
        <w:t xml:space="preserve"> для осуществления контроля буд</w:t>
      </w:r>
      <w:r w:rsidR="002427D1">
        <w:rPr>
          <w:rFonts w:ascii="Times New Roman" w:hAnsi="Times New Roman" w:cs="Times New Roman"/>
          <w:sz w:val="28"/>
          <w:szCs w:val="28"/>
        </w:rPr>
        <w:t>ет недостаточно. В связи с этим</w:t>
      </w:r>
      <w:r w:rsidR="00BC75AF">
        <w:rPr>
          <w:rFonts w:ascii="Times New Roman" w:hAnsi="Times New Roman" w:cs="Times New Roman"/>
          <w:sz w:val="28"/>
          <w:szCs w:val="28"/>
        </w:rPr>
        <w:t xml:space="preserve"> Р.</w:t>
      </w:r>
      <w:r w:rsidR="0040575F">
        <w:rPr>
          <w:rFonts w:ascii="Times New Roman" w:hAnsi="Times New Roman" w:cs="Times New Roman"/>
          <w:sz w:val="28"/>
          <w:szCs w:val="28"/>
        </w:rPr>
        <w:t xml:space="preserve"> </w:t>
      </w:r>
      <w:r w:rsidR="00BC75AF">
        <w:rPr>
          <w:rFonts w:ascii="Times New Roman" w:hAnsi="Times New Roman" w:cs="Times New Roman"/>
          <w:sz w:val="28"/>
          <w:szCs w:val="28"/>
        </w:rPr>
        <w:t>А. Курбанов обоснованно замечает, что законом должен быть установлен стоимостной критерий участия иностранного инвестора в уставном капитале организации</w:t>
      </w:r>
      <w:r w:rsidR="00BC75AF" w:rsidRPr="00BC75AF">
        <w:rPr>
          <w:rStyle w:val="a5"/>
          <w:rFonts w:ascii="Times New Roman" w:hAnsi="Times New Roman" w:cs="Times New Roman"/>
          <w:sz w:val="20"/>
          <w:szCs w:val="20"/>
        </w:rPr>
        <w:footnoteReference w:id="87"/>
      </w:r>
      <w:r w:rsidR="00BC75AF">
        <w:rPr>
          <w:rFonts w:ascii="Times New Roman" w:hAnsi="Times New Roman" w:cs="Times New Roman"/>
          <w:sz w:val="28"/>
          <w:szCs w:val="28"/>
        </w:rPr>
        <w:t>.</w:t>
      </w:r>
      <w:r w:rsidR="008C5128">
        <w:rPr>
          <w:rFonts w:ascii="Times New Roman" w:hAnsi="Times New Roman" w:cs="Times New Roman"/>
          <w:sz w:val="28"/>
          <w:szCs w:val="28"/>
        </w:rPr>
        <w:t xml:space="preserve"> В противном случае можно столкнуться с </w:t>
      </w:r>
      <w:proofErr w:type="gramStart"/>
      <w:r w:rsidR="008C5128">
        <w:rPr>
          <w:rFonts w:ascii="Times New Roman" w:hAnsi="Times New Roman" w:cs="Times New Roman"/>
          <w:sz w:val="28"/>
          <w:szCs w:val="28"/>
        </w:rPr>
        <w:t>ситуацией</w:t>
      </w:r>
      <w:proofErr w:type="gramEnd"/>
      <w:r w:rsidR="008C5128">
        <w:rPr>
          <w:rFonts w:ascii="Times New Roman" w:hAnsi="Times New Roman" w:cs="Times New Roman"/>
          <w:sz w:val="28"/>
          <w:szCs w:val="28"/>
        </w:rPr>
        <w:t xml:space="preserve"> </w:t>
      </w:r>
      <w:r w:rsidR="00D36D1E">
        <w:rPr>
          <w:rFonts w:ascii="Times New Roman" w:hAnsi="Times New Roman" w:cs="Times New Roman"/>
          <w:sz w:val="28"/>
          <w:szCs w:val="28"/>
        </w:rPr>
        <w:t xml:space="preserve">при которой прямыми инвестициями  будут инвестиции, составляющие 10 </w:t>
      </w:r>
      <w:r w:rsidR="00D36D1E" w:rsidRPr="00550928">
        <w:rPr>
          <w:rFonts w:ascii="Times New Roman" w:hAnsi="Times New Roman" w:cs="Times New Roman"/>
          <w:sz w:val="28"/>
          <w:szCs w:val="28"/>
        </w:rPr>
        <w:t>%</w:t>
      </w:r>
      <w:r w:rsidR="00D36D1E">
        <w:rPr>
          <w:rFonts w:ascii="Times New Roman" w:hAnsi="Times New Roman" w:cs="Times New Roman"/>
          <w:sz w:val="28"/>
          <w:szCs w:val="28"/>
        </w:rPr>
        <w:t xml:space="preserve"> от минимальной стоимости уставного капитала</w:t>
      </w:r>
      <w:r w:rsidR="00D27549">
        <w:rPr>
          <w:rFonts w:ascii="Times New Roman" w:hAnsi="Times New Roman" w:cs="Times New Roman"/>
          <w:sz w:val="28"/>
          <w:szCs w:val="28"/>
        </w:rPr>
        <w:t>,</w:t>
      </w:r>
      <w:r w:rsidR="00D36D1E">
        <w:rPr>
          <w:rFonts w:ascii="Times New Roman" w:hAnsi="Times New Roman" w:cs="Times New Roman"/>
          <w:sz w:val="28"/>
          <w:szCs w:val="28"/>
        </w:rPr>
        <w:t xml:space="preserve"> и тогда никакого прироста капитала в экономику, который законодатель ожидает от «прямых инвестиций»</w:t>
      </w:r>
      <w:r w:rsidR="00EB41D2">
        <w:rPr>
          <w:rFonts w:ascii="Times New Roman" w:hAnsi="Times New Roman" w:cs="Times New Roman"/>
          <w:sz w:val="28"/>
          <w:szCs w:val="28"/>
        </w:rPr>
        <w:t>,</w:t>
      </w:r>
      <w:r w:rsidR="00D36D1E">
        <w:rPr>
          <w:rFonts w:ascii="Times New Roman" w:hAnsi="Times New Roman" w:cs="Times New Roman"/>
          <w:sz w:val="28"/>
          <w:szCs w:val="28"/>
        </w:rPr>
        <w:t xml:space="preserve"> не произойдет. </w:t>
      </w:r>
      <w:r w:rsidR="002A6A69">
        <w:rPr>
          <w:rFonts w:ascii="Times New Roman" w:hAnsi="Times New Roman" w:cs="Times New Roman"/>
          <w:sz w:val="28"/>
          <w:szCs w:val="28"/>
        </w:rPr>
        <w:t>Таким образом,</w:t>
      </w:r>
      <w:r w:rsidR="00D36D1E">
        <w:rPr>
          <w:rFonts w:ascii="Times New Roman" w:hAnsi="Times New Roman" w:cs="Times New Roman"/>
          <w:sz w:val="28"/>
          <w:szCs w:val="28"/>
        </w:rPr>
        <w:t xml:space="preserve"> </w:t>
      </w:r>
      <w:r w:rsidR="002A6A69">
        <w:rPr>
          <w:rFonts w:ascii="Times New Roman" w:hAnsi="Times New Roman" w:cs="Times New Roman"/>
          <w:sz w:val="28"/>
          <w:szCs w:val="28"/>
        </w:rPr>
        <w:t>представляется логичным</w:t>
      </w:r>
      <w:r w:rsidR="00D36D1E">
        <w:rPr>
          <w:rFonts w:ascii="Times New Roman" w:hAnsi="Times New Roman" w:cs="Times New Roman"/>
          <w:sz w:val="28"/>
          <w:szCs w:val="28"/>
        </w:rPr>
        <w:t xml:space="preserve"> замечание </w:t>
      </w:r>
      <w:proofErr w:type="spellStart"/>
      <w:r w:rsidR="00D36D1E">
        <w:rPr>
          <w:rFonts w:ascii="Times New Roman" w:hAnsi="Times New Roman" w:cs="Times New Roman"/>
          <w:sz w:val="28"/>
          <w:szCs w:val="28"/>
        </w:rPr>
        <w:t>Рашида</w:t>
      </w:r>
      <w:proofErr w:type="spellEnd"/>
      <w:r w:rsidR="00D36D1E">
        <w:rPr>
          <w:rFonts w:ascii="Times New Roman" w:hAnsi="Times New Roman" w:cs="Times New Roman"/>
          <w:sz w:val="28"/>
          <w:szCs w:val="28"/>
        </w:rPr>
        <w:t xml:space="preserve"> </w:t>
      </w:r>
      <w:proofErr w:type="spellStart"/>
      <w:r w:rsidR="00D36D1E">
        <w:rPr>
          <w:rFonts w:ascii="Times New Roman" w:hAnsi="Times New Roman" w:cs="Times New Roman"/>
          <w:sz w:val="28"/>
          <w:szCs w:val="28"/>
        </w:rPr>
        <w:t>Афатовича</w:t>
      </w:r>
      <w:proofErr w:type="spellEnd"/>
      <w:r w:rsidR="00D36D1E">
        <w:rPr>
          <w:rFonts w:ascii="Times New Roman" w:hAnsi="Times New Roman" w:cs="Times New Roman"/>
          <w:sz w:val="28"/>
          <w:szCs w:val="28"/>
        </w:rPr>
        <w:t>, указывающего на необходимость предоставления прямым иностранным инвестициям</w:t>
      </w:r>
      <w:r w:rsidR="007670D9">
        <w:rPr>
          <w:rFonts w:ascii="Times New Roman" w:hAnsi="Times New Roman" w:cs="Times New Roman"/>
          <w:sz w:val="28"/>
          <w:szCs w:val="28"/>
        </w:rPr>
        <w:t>, как правило имеющим особую государственную поддержку,</w:t>
      </w:r>
      <w:r w:rsidR="00D36D1E">
        <w:rPr>
          <w:rFonts w:ascii="Times New Roman" w:hAnsi="Times New Roman" w:cs="Times New Roman"/>
          <w:sz w:val="28"/>
          <w:szCs w:val="28"/>
        </w:rPr>
        <w:t xml:space="preserve"> льгот и гарантий в нефтегазовом секторе лишь тогда, когда эти инвестиции будут направлены на развитие и модернизацию отрасли</w:t>
      </w:r>
      <w:r w:rsidR="007670D9">
        <w:rPr>
          <w:rFonts w:ascii="Times New Roman" w:hAnsi="Times New Roman" w:cs="Times New Roman"/>
          <w:sz w:val="28"/>
          <w:szCs w:val="28"/>
        </w:rPr>
        <w:t>, увеличение уставного капитала уже имеющихся организаций (в связи с чем требуется стоимостное выражение размера доли в законе) и создание новых организаций</w:t>
      </w:r>
      <w:r w:rsidR="00FE0966" w:rsidRPr="00FE0966">
        <w:rPr>
          <w:rStyle w:val="a5"/>
          <w:rFonts w:ascii="Times New Roman" w:hAnsi="Times New Roman" w:cs="Times New Roman"/>
          <w:sz w:val="20"/>
          <w:szCs w:val="20"/>
        </w:rPr>
        <w:footnoteReference w:id="88"/>
      </w:r>
      <w:r w:rsidR="00D36D1E">
        <w:rPr>
          <w:rFonts w:ascii="Times New Roman" w:hAnsi="Times New Roman" w:cs="Times New Roman"/>
          <w:sz w:val="28"/>
          <w:szCs w:val="28"/>
        </w:rPr>
        <w:t xml:space="preserve">. </w:t>
      </w:r>
    </w:p>
    <w:p w:rsidR="00860CDF" w:rsidRDefault="008F7E4C" w:rsidP="00860CD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w:t>
      </w:r>
      <w:r w:rsidR="00922F66">
        <w:rPr>
          <w:rFonts w:ascii="Times New Roman" w:hAnsi="Times New Roman" w:cs="Times New Roman"/>
          <w:sz w:val="28"/>
          <w:szCs w:val="28"/>
        </w:rPr>
        <w:t xml:space="preserve">о понятии «инвестиционная деятельность», можно отметить, что </w:t>
      </w:r>
      <w:r>
        <w:rPr>
          <w:rFonts w:ascii="Times New Roman" w:hAnsi="Times New Roman" w:cs="Times New Roman"/>
          <w:sz w:val="28"/>
          <w:szCs w:val="28"/>
        </w:rPr>
        <w:t>в Законе «Об инвестиционной деятельности» законодатель разделил понятия</w:t>
      </w:r>
      <w:r w:rsidR="00922F66">
        <w:rPr>
          <w:rFonts w:ascii="Times New Roman" w:hAnsi="Times New Roman" w:cs="Times New Roman"/>
          <w:sz w:val="28"/>
          <w:szCs w:val="28"/>
        </w:rPr>
        <w:t xml:space="preserve"> «инвестиция» </w:t>
      </w:r>
      <w:r>
        <w:rPr>
          <w:rFonts w:ascii="Times New Roman" w:hAnsi="Times New Roman" w:cs="Times New Roman"/>
          <w:sz w:val="28"/>
          <w:szCs w:val="28"/>
        </w:rPr>
        <w:t>и «инвестиционная деятельность»</w:t>
      </w:r>
      <w:r w:rsidR="00B96881">
        <w:rPr>
          <w:rFonts w:ascii="Times New Roman" w:hAnsi="Times New Roman" w:cs="Times New Roman"/>
          <w:sz w:val="28"/>
          <w:szCs w:val="28"/>
        </w:rPr>
        <w:t>,</w:t>
      </w:r>
      <w:r>
        <w:rPr>
          <w:rFonts w:ascii="Times New Roman" w:hAnsi="Times New Roman" w:cs="Times New Roman"/>
          <w:sz w:val="28"/>
          <w:szCs w:val="28"/>
        </w:rPr>
        <w:t xml:space="preserve"> обозначив их как «</w:t>
      </w:r>
      <w:r w:rsidRPr="008F7E4C">
        <w:rPr>
          <w:rFonts w:ascii="Times New Roman" w:hAnsi="Times New Roman" w:cs="Times New Roman"/>
          <w:sz w:val="28"/>
          <w:szCs w:val="28"/>
        </w:rPr>
        <w:t>вложение инвестиций и осуществление практических действий в целях получения прибыли и (или) дос</w:t>
      </w:r>
      <w:r>
        <w:rPr>
          <w:rFonts w:ascii="Times New Roman" w:hAnsi="Times New Roman" w:cs="Times New Roman"/>
          <w:sz w:val="28"/>
          <w:szCs w:val="28"/>
        </w:rPr>
        <w:t xml:space="preserve">тижения иного полезного эффекта», то есть через процессы: 1) вложения объектов гражданских прав; 2) осуществления практических действий в целях получения прибыли и (или) достижения иного </w:t>
      </w:r>
      <w:r>
        <w:rPr>
          <w:rFonts w:ascii="Times New Roman" w:hAnsi="Times New Roman" w:cs="Times New Roman"/>
          <w:sz w:val="28"/>
          <w:szCs w:val="28"/>
        </w:rPr>
        <w:lastRenderedPageBreak/>
        <w:t>полезного эффекта</w:t>
      </w:r>
      <w:r w:rsidR="00860CDF">
        <w:rPr>
          <w:rFonts w:ascii="Times New Roman" w:hAnsi="Times New Roman" w:cs="Times New Roman"/>
          <w:sz w:val="28"/>
          <w:szCs w:val="28"/>
        </w:rPr>
        <w:t xml:space="preserve">, </w:t>
      </w:r>
      <w:r>
        <w:rPr>
          <w:rFonts w:ascii="Times New Roman" w:hAnsi="Times New Roman" w:cs="Times New Roman"/>
          <w:sz w:val="28"/>
          <w:szCs w:val="28"/>
        </w:rPr>
        <w:t>по сути, совершение каких-либо юридических поступков</w:t>
      </w:r>
      <w:r w:rsidR="00860CDF">
        <w:rPr>
          <w:rFonts w:ascii="Times New Roman" w:hAnsi="Times New Roman" w:cs="Times New Roman"/>
          <w:sz w:val="28"/>
          <w:szCs w:val="28"/>
        </w:rPr>
        <w:t xml:space="preserve"> для целей получения прибыли или достижение иного полезного эффекта</w:t>
      </w:r>
      <w:r>
        <w:rPr>
          <w:rFonts w:ascii="Times New Roman" w:hAnsi="Times New Roman" w:cs="Times New Roman"/>
          <w:sz w:val="28"/>
          <w:szCs w:val="28"/>
        </w:rPr>
        <w:t>.</w:t>
      </w:r>
      <w:r w:rsidR="00860CDF">
        <w:rPr>
          <w:rFonts w:ascii="Times New Roman" w:hAnsi="Times New Roman" w:cs="Times New Roman"/>
          <w:sz w:val="28"/>
          <w:szCs w:val="28"/>
        </w:rPr>
        <w:t xml:space="preserve"> </w:t>
      </w:r>
    </w:p>
    <w:p w:rsidR="00CF73E6" w:rsidRDefault="00922F66" w:rsidP="00CF73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2779C">
        <w:rPr>
          <w:rFonts w:ascii="Times New Roman" w:hAnsi="Times New Roman" w:cs="Times New Roman"/>
          <w:sz w:val="28"/>
          <w:szCs w:val="28"/>
        </w:rPr>
        <w:t xml:space="preserve"> </w:t>
      </w:r>
      <w:r>
        <w:rPr>
          <w:rFonts w:ascii="Times New Roman" w:hAnsi="Times New Roman" w:cs="Times New Roman"/>
          <w:sz w:val="28"/>
          <w:szCs w:val="28"/>
        </w:rPr>
        <w:t>Н. Лисица, раскрывая позиции ученых относительно понятия «инвестиционная деятельность»</w:t>
      </w:r>
      <w:r w:rsidR="00D95B27">
        <w:rPr>
          <w:rFonts w:ascii="Times New Roman" w:hAnsi="Times New Roman" w:cs="Times New Roman"/>
          <w:sz w:val="28"/>
          <w:szCs w:val="28"/>
        </w:rPr>
        <w:t>,</w:t>
      </w:r>
      <w:r>
        <w:rPr>
          <w:rFonts w:ascii="Times New Roman" w:hAnsi="Times New Roman" w:cs="Times New Roman"/>
          <w:sz w:val="28"/>
          <w:szCs w:val="28"/>
        </w:rPr>
        <w:t xml:space="preserve"> указывает, что, </w:t>
      </w:r>
      <w:r w:rsidR="00E05E0C">
        <w:rPr>
          <w:rFonts w:ascii="Times New Roman" w:hAnsi="Times New Roman" w:cs="Times New Roman"/>
          <w:sz w:val="28"/>
          <w:szCs w:val="28"/>
        </w:rPr>
        <w:t>по мнению Ю.</w:t>
      </w:r>
      <w:r w:rsidR="00D2779C">
        <w:rPr>
          <w:rFonts w:ascii="Times New Roman" w:hAnsi="Times New Roman" w:cs="Times New Roman"/>
          <w:sz w:val="28"/>
          <w:szCs w:val="28"/>
        </w:rPr>
        <w:t xml:space="preserve"> </w:t>
      </w:r>
      <w:r w:rsidR="00E05E0C">
        <w:rPr>
          <w:rFonts w:ascii="Times New Roman" w:hAnsi="Times New Roman" w:cs="Times New Roman"/>
          <w:sz w:val="28"/>
          <w:szCs w:val="28"/>
        </w:rPr>
        <w:t>В. Потаповой</w:t>
      </w:r>
      <w:r w:rsidR="00B53DCE">
        <w:rPr>
          <w:rFonts w:ascii="Times New Roman" w:hAnsi="Times New Roman" w:cs="Times New Roman"/>
          <w:sz w:val="28"/>
          <w:szCs w:val="28"/>
        </w:rPr>
        <w:t>,</w:t>
      </w:r>
      <w:r>
        <w:rPr>
          <w:rFonts w:ascii="Times New Roman" w:hAnsi="Times New Roman" w:cs="Times New Roman"/>
          <w:sz w:val="28"/>
          <w:szCs w:val="28"/>
        </w:rPr>
        <w:t xml:space="preserve"> инвестиционная деятельность </w:t>
      </w:r>
      <w:r w:rsidR="00E05E0C">
        <w:rPr>
          <w:rFonts w:ascii="Times New Roman" w:hAnsi="Times New Roman" w:cs="Times New Roman"/>
          <w:sz w:val="28"/>
          <w:szCs w:val="28"/>
        </w:rPr>
        <w:t>представляет собой «вложение объектов гражданских прав, за исключением предусмотренных законодательством, в объекты предпринимательской деятельности и осуществление практических действий с целью получения прибыли или достижения иного полезного эффекта»</w:t>
      </w:r>
      <w:r w:rsidR="00E05E0C" w:rsidRPr="00E05E0C">
        <w:rPr>
          <w:rStyle w:val="a5"/>
          <w:rFonts w:ascii="Times New Roman" w:hAnsi="Times New Roman" w:cs="Times New Roman"/>
          <w:sz w:val="20"/>
          <w:szCs w:val="20"/>
        </w:rPr>
        <w:footnoteReference w:id="89"/>
      </w:r>
      <w:r w:rsidR="00036E5F">
        <w:rPr>
          <w:rFonts w:ascii="Times New Roman" w:hAnsi="Times New Roman" w:cs="Times New Roman"/>
          <w:sz w:val="28"/>
          <w:szCs w:val="28"/>
        </w:rPr>
        <w:t>. Р.</w:t>
      </w:r>
      <w:r w:rsidR="00D95B27">
        <w:rPr>
          <w:rFonts w:ascii="Times New Roman" w:hAnsi="Times New Roman" w:cs="Times New Roman"/>
          <w:sz w:val="28"/>
          <w:szCs w:val="28"/>
        </w:rPr>
        <w:t xml:space="preserve"> </w:t>
      </w:r>
      <w:r w:rsidR="00036E5F">
        <w:rPr>
          <w:rFonts w:ascii="Times New Roman" w:hAnsi="Times New Roman" w:cs="Times New Roman"/>
          <w:sz w:val="28"/>
          <w:szCs w:val="28"/>
        </w:rPr>
        <w:t xml:space="preserve">А. Курбанов </w:t>
      </w:r>
      <w:r w:rsidR="000374F1">
        <w:rPr>
          <w:rFonts w:ascii="Times New Roman" w:hAnsi="Times New Roman" w:cs="Times New Roman"/>
          <w:sz w:val="28"/>
          <w:szCs w:val="28"/>
        </w:rPr>
        <w:t xml:space="preserve">указывает, </w:t>
      </w:r>
      <w:r w:rsidR="00036E5F">
        <w:rPr>
          <w:rFonts w:ascii="Times New Roman" w:hAnsi="Times New Roman" w:cs="Times New Roman"/>
          <w:sz w:val="28"/>
          <w:szCs w:val="28"/>
        </w:rPr>
        <w:t xml:space="preserve">что </w:t>
      </w:r>
      <w:r w:rsidR="00262DDF">
        <w:rPr>
          <w:rFonts w:ascii="Times New Roman" w:hAnsi="Times New Roman" w:cs="Times New Roman"/>
          <w:sz w:val="28"/>
          <w:szCs w:val="28"/>
        </w:rPr>
        <w:t>«</w:t>
      </w:r>
      <w:r w:rsidR="00036E5F">
        <w:rPr>
          <w:rFonts w:ascii="Times New Roman" w:hAnsi="Times New Roman" w:cs="Times New Roman"/>
          <w:sz w:val="28"/>
          <w:szCs w:val="28"/>
        </w:rPr>
        <w:t xml:space="preserve">инвестиционная деятельность - </w:t>
      </w:r>
      <w:r w:rsidR="00036E5F" w:rsidRPr="00036E5F">
        <w:rPr>
          <w:rFonts w:ascii="Times New Roman" w:hAnsi="Times New Roman" w:cs="Times New Roman"/>
          <w:sz w:val="28"/>
          <w:szCs w:val="28"/>
        </w:rPr>
        <w:t>это деятельность по реализации вложений, произведенных инвестором, и такая деятельность вс</w:t>
      </w:r>
      <w:r w:rsidR="00036E5F">
        <w:rPr>
          <w:rFonts w:ascii="Times New Roman" w:hAnsi="Times New Roman" w:cs="Times New Roman"/>
          <w:sz w:val="28"/>
          <w:szCs w:val="28"/>
        </w:rPr>
        <w:t>егда будет предпринимательско</w:t>
      </w:r>
      <w:r w:rsidR="00CF73E6">
        <w:rPr>
          <w:rFonts w:ascii="Times New Roman" w:hAnsi="Times New Roman" w:cs="Times New Roman"/>
          <w:sz w:val="28"/>
          <w:szCs w:val="28"/>
        </w:rPr>
        <w:t>й</w:t>
      </w:r>
      <w:r w:rsidR="00262DDF">
        <w:rPr>
          <w:rFonts w:ascii="Times New Roman" w:hAnsi="Times New Roman" w:cs="Times New Roman"/>
          <w:sz w:val="28"/>
          <w:szCs w:val="28"/>
        </w:rPr>
        <w:t>»</w:t>
      </w:r>
      <w:r w:rsidR="00036E5F" w:rsidRPr="00036E5F">
        <w:rPr>
          <w:rStyle w:val="a5"/>
          <w:rFonts w:ascii="Times New Roman" w:hAnsi="Times New Roman" w:cs="Times New Roman"/>
          <w:sz w:val="20"/>
          <w:szCs w:val="20"/>
        </w:rPr>
        <w:footnoteReference w:id="90"/>
      </w:r>
      <w:r w:rsidR="00036E5F">
        <w:rPr>
          <w:rFonts w:ascii="Times New Roman" w:hAnsi="Times New Roman" w:cs="Times New Roman"/>
          <w:sz w:val="28"/>
          <w:szCs w:val="28"/>
        </w:rPr>
        <w:t xml:space="preserve">. </w:t>
      </w:r>
      <w:r w:rsidR="00886CF0">
        <w:rPr>
          <w:rFonts w:ascii="Times New Roman" w:hAnsi="Times New Roman" w:cs="Times New Roman"/>
          <w:sz w:val="28"/>
          <w:szCs w:val="28"/>
        </w:rPr>
        <w:t>Таким образом, большинство доктринальных позиций обозначает инвестиционную деятельность как деятельность инвестора по вложению инвестиций</w:t>
      </w:r>
      <w:r w:rsidR="00CF73E6">
        <w:rPr>
          <w:rFonts w:ascii="Times New Roman" w:hAnsi="Times New Roman" w:cs="Times New Roman"/>
          <w:sz w:val="28"/>
          <w:szCs w:val="28"/>
        </w:rPr>
        <w:t xml:space="preserve"> в объекты предпринимательской деятельности</w:t>
      </w:r>
      <w:r w:rsidR="0051484E">
        <w:rPr>
          <w:rFonts w:ascii="Times New Roman" w:hAnsi="Times New Roman" w:cs="Times New Roman"/>
          <w:sz w:val="28"/>
          <w:szCs w:val="28"/>
        </w:rPr>
        <w:t>, а также осуществлению практических действий</w:t>
      </w:r>
      <w:r w:rsidR="00886CF0">
        <w:rPr>
          <w:rFonts w:ascii="Times New Roman" w:hAnsi="Times New Roman" w:cs="Times New Roman"/>
          <w:sz w:val="28"/>
          <w:szCs w:val="28"/>
        </w:rPr>
        <w:t xml:space="preserve"> с целью получения прибыли, либо дост</w:t>
      </w:r>
      <w:r w:rsidR="00F17369">
        <w:rPr>
          <w:rFonts w:ascii="Times New Roman" w:hAnsi="Times New Roman" w:cs="Times New Roman"/>
          <w:sz w:val="28"/>
          <w:szCs w:val="28"/>
        </w:rPr>
        <w:t>ижения иного полезного эффекта.</w:t>
      </w:r>
    </w:p>
    <w:p w:rsidR="00922F66" w:rsidRDefault="00B930E0" w:rsidP="00B641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Интересной представляется позиция</w:t>
      </w:r>
      <w:r w:rsidR="00F17369">
        <w:rPr>
          <w:rFonts w:ascii="Times New Roman" w:hAnsi="Times New Roman" w:cs="Times New Roman"/>
          <w:sz w:val="28"/>
          <w:szCs w:val="28"/>
        </w:rPr>
        <w:t xml:space="preserve"> В.</w:t>
      </w:r>
      <w:r w:rsidR="00F07FB4">
        <w:rPr>
          <w:rFonts w:ascii="Times New Roman" w:hAnsi="Times New Roman" w:cs="Times New Roman"/>
          <w:sz w:val="28"/>
          <w:szCs w:val="28"/>
        </w:rPr>
        <w:t xml:space="preserve"> </w:t>
      </w:r>
      <w:r w:rsidR="00F17369">
        <w:rPr>
          <w:rFonts w:ascii="Times New Roman" w:hAnsi="Times New Roman" w:cs="Times New Roman"/>
          <w:sz w:val="28"/>
          <w:szCs w:val="28"/>
        </w:rPr>
        <w:t>Н. Лисицы, которая обозначает инвестиционную деятельность в самом общем виде как заключение различного рода сделок</w:t>
      </w:r>
      <w:r w:rsidR="00F17369" w:rsidRPr="00F17369">
        <w:rPr>
          <w:rStyle w:val="a5"/>
          <w:rFonts w:ascii="Times New Roman" w:hAnsi="Times New Roman" w:cs="Times New Roman"/>
          <w:sz w:val="20"/>
          <w:szCs w:val="20"/>
        </w:rPr>
        <w:footnoteReference w:id="91"/>
      </w:r>
      <w:r w:rsidR="00F17369">
        <w:rPr>
          <w:rFonts w:ascii="Times New Roman" w:hAnsi="Times New Roman" w:cs="Times New Roman"/>
          <w:sz w:val="28"/>
          <w:szCs w:val="28"/>
        </w:rPr>
        <w:t xml:space="preserve">. В качестве примера подобных сделок в сфере ТЭК можно привести </w:t>
      </w:r>
      <w:r w:rsidR="006A4DD2">
        <w:rPr>
          <w:rFonts w:ascii="Times New Roman" w:hAnsi="Times New Roman" w:cs="Times New Roman"/>
          <w:sz w:val="28"/>
          <w:szCs w:val="28"/>
        </w:rPr>
        <w:t xml:space="preserve">заключение концессионных соглашений в отношении строительства и реконструкции объектов электроэнергетической инфраструктуры, приобретение акций и долей в уставных капиталах обществ, осуществляющих деятельность в сфере энергетики и т.п. </w:t>
      </w:r>
      <w:r>
        <w:rPr>
          <w:rFonts w:ascii="Times New Roman" w:hAnsi="Times New Roman" w:cs="Times New Roman"/>
          <w:sz w:val="28"/>
          <w:szCs w:val="28"/>
        </w:rPr>
        <w:t>Следует отметить, что т</w:t>
      </w:r>
      <w:r w:rsidR="00886CF0">
        <w:rPr>
          <w:rFonts w:ascii="Times New Roman" w:hAnsi="Times New Roman" w:cs="Times New Roman"/>
          <w:sz w:val="28"/>
          <w:szCs w:val="28"/>
        </w:rPr>
        <w:t>акое понимание</w:t>
      </w:r>
      <w:r w:rsidR="006A4DD2">
        <w:rPr>
          <w:rFonts w:ascii="Times New Roman" w:hAnsi="Times New Roman" w:cs="Times New Roman"/>
          <w:sz w:val="28"/>
          <w:szCs w:val="28"/>
        </w:rPr>
        <w:t xml:space="preserve"> инвестиционной деятельности применимо</w:t>
      </w:r>
      <w:r w:rsidR="00886CF0">
        <w:rPr>
          <w:rFonts w:ascii="Times New Roman" w:hAnsi="Times New Roman" w:cs="Times New Roman"/>
          <w:sz w:val="28"/>
          <w:szCs w:val="28"/>
        </w:rPr>
        <w:t xml:space="preserve"> и к деяте</w:t>
      </w:r>
      <w:r w:rsidR="006A4DD2">
        <w:rPr>
          <w:rFonts w:ascii="Times New Roman" w:hAnsi="Times New Roman" w:cs="Times New Roman"/>
          <w:sz w:val="28"/>
          <w:szCs w:val="28"/>
        </w:rPr>
        <w:t>льности иностранного инвестора. При</w:t>
      </w:r>
      <w:r w:rsidR="00735E8F">
        <w:rPr>
          <w:rFonts w:ascii="Times New Roman" w:hAnsi="Times New Roman" w:cs="Times New Roman"/>
          <w:sz w:val="28"/>
          <w:szCs w:val="28"/>
        </w:rPr>
        <w:t>чем</w:t>
      </w:r>
      <w:r w:rsidR="0050149C">
        <w:rPr>
          <w:rFonts w:ascii="Times New Roman" w:hAnsi="Times New Roman" w:cs="Times New Roman"/>
          <w:sz w:val="28"/>
          <w:szCs w:val="28"/>
        </w:rPr>
        <w:t>, по нашему мнению,</w:t>
      </w:r>
      <w:r w:rsidR="006A4DD2">
        <w:rPr>
          <w:rFonts w:ascii="Times New Roman" w:hAnsi="Times New Roman" w:cs="Times New Roman"/>
          <w:sz w:val="28"/>
          <w:szCs w:val="28"/>
        </w:rPr>
        <w:t xml:space="preserve"> для иностранного </w:t>
      </w:r>
      <w:r w:rsidR="00735E8F">
        <w:rPr>
          <w:rFonts w:ascii="Times New Roman" w:hAnsi="Times New Roman" w:cs="Times New Roman"/>
          <w:sz w:val="28"/>
          <w:szCs w:val="28"/>
        </w:rPr>
        <w:t xml:space="preserve">инвестора первоочередное значение будет иметь получение прибыли, как результата </w:t>
      </w:r>
      <w:r w:rsidR="005861F8">
        <w:rPr>
          <w:rFonts w:ascii="Times New Roman" w:hAnsi="Times New Roman" w:cs="Times New Roman"/>
          <w:sz w:val="28"/>
          <w:szCs w:val="28"/>
        </w:rPr>
        <w:t>заключения сделки</w:t>
      </w:r>
      <w:r w:rsidR="00735E8F">
        <w:rPr>
          <w:rFonts w:ascii="Times New Roman" w:hAnsi="Times New Roman" w:cs="Times New Roman"/>
          <w:sz w:val="28"/>
          <w:szCs w:val="28"/>
        </w:rPr>
        <w:t>, что определяет цель е</w:t>
      </w:r>
      <w:r w:rsidR="00745ADD">
        <w:rPr>
          <w:rFonts w:ascii="Times New Roman" w:hAnsi="Times New Roman" w:cs="Times New Roman"/>
          <w:sz w:val="28"/>
          <w:szCs w:val="28"/>
        </w:rPr>
        <w:t xml:space="preserve">го инвестиционной деятельности. </w:t>
      </w:r>
      <w:r w:rsidR="00735E8F">
        <w:rPr>
          <w:rFonts w:ascii="Times New Roman" w:hAnsi="Times New Roman" w:cs="Times New Roman"/>
          <w:sz w:val="28"/>
          <w:szCs w:val="28"/>
        </w:rPr>
        <w:t xml:space="preserve">Именно с этим связано то, что Закон «Об иностранных инвестициях» исключил </w:t>
      </w:r>
      <w:r w:rsidR="00735E8F">
        <w:rPr>
          <w:rFonts w:ascii="Times New Roman" w:hAnsi="Times New Roman" w:cs="Times New Roman"/>
          <w:sz w:val="28"/>
          <w:szCs w:val="28"/>
        </w:rPr>
        <w:lastRenderedPageBreak/>
        <w:t xml:space="preserve">из сферы своего регулирования </w:t>
      </w:r>
      <w:r w:rsidR="00735E8F" w:rsidRPr="00735E8F">
        <w:rPr>
          <w:rFonts w:ascii="Times New Roman" w:hAnsi="Times New Roman" w:cs="Times New Roman"/>
          <w:sz w:val="28"/>
          <w:szCs w:val="28"/>
        </w:rPr>
        <w:t>отношения, связанные с вложением иностранного капитала в некоммерческие организации для достижения определенной общественно полезной цели, в том числе образовательной, благотворительной, научной или религиозной</w:t>
      </w:r>
      <w:r w:rsidR="00735E8F">
        <w:rPr>
          <w:rFonts w:ascii="Times New Roman" w:hAnsi="Times New Roman" w:cs="Times New Roman"/>
          <w:sz w:val="28"/>
          <w:szCs w:val="28"/>
        </w:rPr>
        <w:t xml:space="preserve"> (ст. 1 Закона). </w:t>
      </w:r>
      <w:r w:rsidR="005861F8">
        <w:rPr>
          <w:rFonts w:ascii="Times New Roman" w:hAnsi="Times New Roman" w:cs="Times New Roman"/>
          <w:sz w:val="28"/>
          <w:szCs w:val="28"/>
        </w:rPr>
        <w:t>Руководствуясь этой логикой</w:t>
      </w:r>
      <w:r w:rsidR="00273530">
        <w:rPr>
          <w:rFonts w:ascii="Times New Roman" w:hAnsi="Times New Roman" w:cs="Times New Roman"/>
          <w:sz w:val="28"/>
          <w:szCs w:val="28"/>
        </w:rPr>
        <w:t>,</w:t>
      </w:r>
      <w:r w:rsidR="00735E8F">
        <w:rPr>
          <w:rFonts w:ascii="Times New Roman" w:hAnsi="Times New Roman" w:cs="Times New Roman"/>
          <w:sz w:val="28"/>
          <w:szCs w:val="28"/>
        </w:rPr>
        <w:t xml:space="preserve"> можно предположить, что иностранная инвестиционная деятельность является </w:t>
      </w:r>
      <w:r w:rsidR="00845A48">
        <w:rPr>
          <w:rFonts w:ascii="Times New Roman" w:hAnsi="Times New Roman" w:cs="Times New Roman"/>
          <w:sz w:val="28"/>
          <w:szCs w:val="28"/>
        </w:rPr>
        <w:t>предпринимательской деятельностью</w:t>
      </w:r>
      <w:r w:rsidR="00735E8F">
        <w:rPr>
          <w:rFonts w:ascii="Times New Roman" w:hAnsi="Times New Roman" w:cs="Times New Roman"/>
          <w:sz w:val="28"/>
          <w:szCs w:val="28"/>
        </w:rPr>
        <w:t>, по крайней мере, схожа с ней, поскольку име</w:t>
      </w:r>
      <w:r w:rsidR="003A6501">
        <w:rPr>
          <w:rFonts w:ascii="Times New Roman" w:hAnsi="Times New Roman" w:cs="Times New Roman"/>
          <w:sz w:val="28"/>
          <w:szCs w:val="28"/>
        </w:rPr>
        <w:t>ет</w:t>
      </w:r>
      <w:r w:rsidR="00B734F8">
        <w:rPr>
          <w:rFonts w:ascii="Times New Roman" w:hAnsi="Times New Roman" w:cs="Times New Roman"/>
          <w:sz w:val="28"/>
          <w:szCs w:val="28"/>
        </w:rPr>
        <w:t xml:space="preserve"> такие общие признаки как </w:t>
      </w:r>
      <w:r w:rsidR="003A6501">
        <w:rPr>
          <w:rFonts w:ascii="Times New Roman" w:hAnsi="Times New Roman" w:cs="Times New Roman"/>
          <w:sz w:val="28"/>
          <w:szCs w:val="28"/>
        </w:rPr>
        <w:t>извлечение прибыли</w:t>
      </w:r>
      <w:r w:rsidR="00B734F8">
        <w:rPr>
          <w:rFonts w:ascii="Times New Roman" w:hAnsi="Times New Roman" w:cs="Times New Roman"/>
          <w:sz w:val="28"/>
          <w:szCs w:val="28"/>
        </w:rPr>
        <w:t xml:space="preserve"> в качестве</w:t>
      </w:r>
      <w:r w:rsidR="007F4999">
        <w:rPr>
          <w:rFonts w:ascii="Times New Roman" w:hAnsi="Times New Roman" w:cs="Times New Roman"/>
          <w:sz w:val="28"/>
          <w:szCs w:val="28"/>
        </w:rPr>
        <w:t xml:space="preserve"> цели деятельности</w:t>
      </w:r>
      <w:r w:rsidR="003A6501">
        <w:rPr>
          <w:rFonts w:ascii="Times New Roman" w:hAnsi="Times New Roman" w:cs="Times New Roman"/>
          <w:sz w:val="28"/>
          <w:szCs w:val="28"/>
        </w:rPr>
        <w:t xml:space="preserve">, </w:t>
      </w:r>
      <w:r w:rsidR="00B734F8">
        <w:rPr>
          <w:rFonts w:ascii="Times New Roman" w:hAnsi="Times New Roman" w:cs="Times New Roman"/>
          <w:sz w:val="28"/>
          <w:szCs w:val="28"/>
        </w:rPr>
        <w:t>самостоятельность ее осуществления</w:t>
      </w:r>
      <w:r w:rsidR="00735E8F">
        <w:rPr>
          <w:rFonts w:ascii="Times New Roman" w:hAnsi="Times New Roman" w:cs="Times New Roman"/>
          <w:sz w:val="28"/>
          <w:szCs w:val="28"/>
        </w:rPr>
        <w:t xml:space="preserve"> и рисковый характер. Однако, ст</w:t>
      </w:r>
      <w:r w:rsidR="003A6501">
        <w:rPr>
          <w:rFonts w:ascii="Times New Roman" w:hAnsi="Times New Roman" w:cs="Times New Roman"/>
          <w:sz w:val="28"/>
          <w:szCs w:val="28"/>
        </w:rPr>
        <w:t xml:space="preserve">оит </w:t>
      </w:r>
      <w:r w:rsidR="00845A48">
        <w:rPr>
          <w:rFonts w:ascii="Times New Roman" w:hAnsi="Times New Roman" w:cs="Times New Roman"/>
          <w:sz w:val="28"/>
          <w:szCs w:val="28"/>
        </w:rPr>
        <w:t>отметить</w:t>
      </w:r>
      <w:r w:rsidR="003A6501">
        <w:rPr>
          <w:rFonts w:ascii="Times New Roman" w:hAnsi="Times New Roman" w:cs="Times New Roman"/>
          <w:sz w:val="28"/>
          <w:szCs w:val="28"/>
        </w:rPr>
        <w:t>, что подобный взгл</w:t>
      </w:r>
      <w:r w:rsidR="00DA740F">
        <w:rPr>
          <w:rFonts w:ascii="Times New Roman" w:hAnsi="Times New Roman" w:cs="Times New Roman"/>
          <w:sz w:val="28"/>
          <w:szCs w:val="28"/>
        </w:rPr>
        <w:t>яд</w:t>
      </w:r>
      <w:r w:rsidR="00735E8F">
        <w:rPr>
          <w:rFonts w:ascii="Times New Roman" w:hAnsi="Times New Roman" w:cs="Times New Roman"/>
          <w:sz w:val="28"/>
          <w:szCs w:val="28"/>
        </w:rPr>
        <w:t xml:space="preserve"> критикуется в литературе, в частности</w:t>
      </w:r>
      <w:r w:rsidR="007D7614">
        <w:rPr>
          <w:rFonts w:ascii="Times New Roman" w:hAnsi="Times New Roman" w:cs="Times New Roman"/>
          <w:sz w:val="28"/>
          <w:szCs w:val="28"/>
        </w:rPr>
        <w:t>,</w:t>
      </w:r>
      <w:r w:rsidR="00735E8F">
        <w:rPr>
          <w:rFonts w:ascii="Times New Roman" w:hAnsi="Times New Roman" w:cs="Times New Roman"/>
          <w:sz w:val="28"/>
          <w:szCs w:val="28"/>
        </w:rPr>
        <w:t xml:space="preserve"> в связи с тем, что </w:t>
      </w:r>
      <w:r w:rsidR="003A6501" w:rsidRPr="003A6501">
        <w:rPr>
          <w:rFonts w:ascii="Times New Roman" w:hAnsi="Times New Roman" w:cs="Times New Roman"/>
          <w:sz w:val="28"/>
          <w:szCs w:val="28"/>
        </w:rPr>
        <w:t>отнесение</w:t>
      </w:r>
      <w:r w:rsidR="00DA740F">
        <w:rPr>
          <w:rFonts w:ascii="Times New Roman" w:hAnsi="Times New Roman" w:cs="Times New Roman"/>
          <w:sz w:val="28"/>
          <w:szCs w:val="28"/>
        </w:rPr>
        <w:t xml:space="preserve"> инвестиционной деятельности исключительно к предпринимательской деятельности позволяет в качестве инвестора рассматривать лишь субъектов предпринимательской деятельности, зарегистрированных в установленной законом форме. Такое понимание </w:t>
      </w:r>
      <w:r w:rsidR="00E25121">
        <w:rPr>
          <w:rFonts w:ascii="Times New Roman" w:hAnsi="Times New Roman" w:cs="Times New Roman"/>
          <w:sz w:val="28"/>
          <w:szCs w:val="28"/>
        </w:rPr>
        <w:t xml:space="preserve">иностранной </w:t>
      </w:r>
      <w:r w:rsidR="00DA740F">
        <w:rPr>
          <w:rFonts w:ascii="Times New Roman" w:hAnsi="Times New Roman" w:cs="Times New Roman"/>
          <w:sz w:val="28"/>
          <w:szCs w:val="28"/>
        </w:rPr>
        <w:t xml:space="preserve">инвестиционной </w:t>
      </w:r>
      <w:r w:rsidR="00860CDF">
        <w:rPr>
          <w:rFonts w:ascii="Times New Roman" w:hAnsi="Times New Roman" w:cs="Times New Roman"/>
          <w:sz w:val="28"/>
          <w:szCs w:val="28"/>
        </w:rPr>
        <w:t>деятельности не позволило бы</w:t>
      </w:r>
      <w:r w:rsidR="00DA740F">
        <w:rPr>
          <w:rFonts w:ascii="Times New Roman" w:hAnsi="Times New Roman" w:cs="Times New Roman"/>
          <w:sz w:val="28"/>
          <w:szCs w:val="28"/>
        </w:rPr>
        <w:t xml:space="preserve"> рассматривать в качестве лиц</w:t>
      </w:r>
      <w:r w:rsidR="00D51E38">
        <w:rPr>
          <w:rFonts w:ascii="Times New Roman" w:hAnsi="Times New Roman" w:cs="Times New Roman"/>
          <w:sz w:val="28"/>
          <w:szCs w:val="28"/>
        </w:rPr>
        <w:t>,</w:t>
      </w:r>
      <w:r w:rsidR="00DA740F">
        <w:rPr>
          <w:rFonts w:ascii="Times New Roman" w:hAnsi="Times New Roman" w:cs="Times New Roman"/>
          <w:sz w:val="28"/>
          <w:szCs w:val="28"/>
        </w:rPr>
        <w:t xml:space="preserve"> осуществляющих инвестиционную деятельности, например, граждан, не являющихся индивидуальными предпринимателями, или государств</w:t>
      </w:r>
      <w:r w:rsidR="00B734F8">
        <w:rPr>
          <w:rFonts w:ascii="Times New Roman" w:hAnsi="Times New Roman" w:cs="Times New Roman"/>
          <w:sz w:val="28"/>
          <w:szCs w:val="28"/>
        </w:rPr>
        <w:t>, которые выделяются в Законе «Об иностранных инвестициях» в качестве иностранных инвесторов</w:t>
      </w:r>
      <w:r w:rsidR="00DA740F" w:rsidRPr="00DA740F">
        <w:rPr>
          <w:rStyle w:val="a5"/>
          <w:rFonts w:ascii="Times New Roman" w:hAnsi="Times New Roman" w:cs="Times New Roman"/>
          <w:sz w:val="20"/>
          <w:szCs w:val="20"/>
        </w:rPr>
        <w:footnoteReference w:id="92"/>
      </w:r>
      <w:r w:rsidR="00DA740F">
        <w:rPr>
          <w:rFonts w:ascii="Times New Roman" w:hAnsi="Times New Roman" w:cs="Times New Roman"/>
          <w:sz w:val="28"/>
          <w:szCs w:val="28"/>
        </w:rPr>
        <w:t xml:space="preserve">. </w:t>
      </w:r>
      <w:r w:rsidR="00B734F8">
        <w:rPr>
          <w:rFonts w:ascii="Times New Roman" w:hAnsi="Times New Roman" w:cs="Times New Roman"/>
          <w:sz w:val="28"/>
          <w:szCs w:val="28"/>
        </w:rPr>
        <w:t xml:space="preserve">Между тем, мы полагаем, что для целей определения понятия «иностранной </w:t>
      </w:r>
      <w:r w:rsidR="00FA21FC">
        <w:rPr>
          <w:rFonts w:ascii="Times New Roman" w:hAnsi="Times New Roman" w:cs="Times New Roman"/>
          <w:sz w:val="28"/>
          <w:szCs w:val="28"/>
        </w:rPr>
        <w:t xml:space="preserve">инвестиционной деятельности», </w:t>
      </w:r>
      <w:r w:rsidR="00B734F8">
        <w:rPr>
          <w:rFonts w:ascii="Times New Roman" w:hAnsi="Times New Roman" w:cs="Times New Roman"/>
          <w:sz w:val="28"/>
          <w:szCs w:val="28"/>
        </w:rPr>
        <w:t xml:space="preserve">можно рассматривать ее </w:t>
      </w:r>
      <w:r w:rsidR="00B734F8" w:rsidRPr="00B734F8">
        <w:rPr>
          <w:rFonts w:ascii="Times New Roman" w:hAnsi="Times New Roman" w:cs="Times New Roman"/>
          <w:sz w:val="28"/>
          <w:szCs w:val="28"/>
        </w:rPr>
        <w:t>как ра</w:t>
      </w:r>
      <w:r w:rsidR="00B734F8">
        <w:rPr>
          <w:rFonts w:ascii="Times New Roman" w:hAnsi="Times New Roman" w:cs="Times New Roman"/>
          <w:sz w:val="28"/>
          <w:szCs w:val="28"/>
        </w:rPr>
        <w:t>зновидность предпринимательской</w:t>
      </w:r>
      <w:r w:rsidR="00B734F8" w:rsidRPr="00B734F8">
        <w:rPr>
          <w:rFonts w:ascii="Times New Roman" w:hAnsi="Times New Roman" w:cs="Times New Roman"/>
          <w:sz w:val="28"/>
          <w:szCs w:val="28"/>
        </w:rPr>
        <w:t xml:space="preserve"> деятельности, </w:t>
      </w:r>
      <w:r w:rsidR="00B734F8">
        <w:rPr>
          <w:rFonts w:ascii="Times New Roman" w:hAnsi="Times New Roman" w:cs="Times New Roman"/>
          <w:sz w:val="28"/>
          <w:szCs w:val="28"/>
        </w:rPr>
        <w:t>но, имея ввиду</w:t>
      </w:r>
      <w:r w:rsidR="00F2012D">
        <w:rPr>
          <w:rFonts w:ascii="Times New Roman" w:hAnsi="Times New Roman" w:cs="Times New Roman"/>
          <w:sz w:val="28"/>
          <w:szCs w:val="28"/>
        </w:rPr>
        <w:t>,</w:t>
      </w:r>
      <w:r w:rsidR="00B734F8">
        <w:rPr>
          <w:rFonts w:ascii="Times New Roman" w:hAnsi="Times New Roman" w:cs="Times New Roman"/>
          <w:sz w:val="28"/>
          <w:szCs w:val="28"/>
        </w:rPr>
        <w:t xml:space="preserve"> в качестве исключения, случаи</w:t>
      </w:r>
      <w:r w:rsidR="001C7804">
        <w:rPr>
          <w:rFonts w:ascii="Times New Roman" w:hAnsi="Times New Roman" w:cs="Times New Roman"/>
          <w:sz w:val="28"/>
          <w:szCs w:val="28"/>
        </w:rPr>
        <w:t>,</w:t>
      </w:r>
      <w:r w:rsidR="00B734F8">
        <w:rPr>
          <w:rFonts w:ascii="Times New Roman" w:hAnsi="Times New Roman" w:cs="Times New Roman"/>
          <w:sz w:val="28"/>
          <w:szCs w:val="28"/>
        </w:rPr>
        <w:t xml:space="preserve"> при которых отсутствует необходимость</w:t>
      </w:r>
      <w:r w:rsidR="00B734F8" w:rsidRPr="00B734F8">
        <w:rPr>
          <w:rFonts w:ascii="Times New Roman" w:hAnsi="Times New Roman" w:cs="Times New Roman"/>
          <w:sz w:val="28"/>
          <w:szCs w:val="28"/>
        </w:rPr>
        <w:t xml:space="preserve"> в регистрации </w:t>
      </w:r>
      <w:r w:rsidR="00B734F8">
        <w:rPr>
          <w:rFonts w:ascii="Times New Roman" w:hAnsi="Times New Roman" w:cs="Times New Roman"/>
          <w:sz w:val="28"/>
          <w:szCs w:val="28"/>
        </w:rPr>
        <w:t xml:space="preserve">коммерческой </w:t>
      </w:r>
      <w:r w:rsidR="00B734F8" w:rsidRPr="00B734F8">
        <w:rPr>
          <w:rFonts w:ascii="Times New Roman" w:hAnsi="Times New Roman" w:cs="Times New Roman"/>
          <w:sz w:val="28"/>
          <w:szCs w:val="28"/>
        </w:rPr>
        <w:t>организации</w:t>
      </w:r>
      <w:r w:rsidR="001C7804">
        <w:rPr>
          <w:rFonts w:ascii="Times New Roman" w:hAnsi="Times New Roman" w:cs="Times New Roman"/>
          <w:sz w:val="28"/>
          <w:szCs w:val="28"/>
        </w:rPr>
        <w:t>,</w:t>
      </w:r>
      <w:r w:rsidR="00B734F8" w:rsidRPr="00B734F8">
        <w:rPr>
          <w:rFonts w:ascii="Times New Roman" w:hAnsi="Times New Roman" w:cs="Times New Roman"/>
          <w:sz w:val="28"/>
          <w:szCs w:val="28"/>
        </w:rPr>
        <w:t xml:space="preserve"> либо</w:t>
      </w:r>
      <w:r w:rsidR="00270F77">
        <w:rPr>
          <w:rFonts w:ascii="Times New Roman" w:hAnsi="Times New Roman" w:cs="Times New Roman"/>
          <w:sz w:val="28"/>
          <w:szCs w:val="28"/>
        </w:rPr>
        <w:t xml:space="preserve"> приобретение</w:t>
      </w:r>
      <w:r w:rsidR="00B734F8" w:rsidRPr="00B734F8">
        <w:rPr>
          <w:rFonts w:ascii="Times New Roman" w:hAnsi="Times New Roman" w:cs="Times New Roman"/>
          <w:sz w:val="28"/>
          <w:szCs w:val="28"/>
        </w:rPr>
        <w:t xml:space="preserve"> </w:t>
      </w:r>
      <w:r w:rsidR="00270F77">
        <w:rPr>
          <w:rFonts w:ascii="Times New Roman" w:hAnsi="Times New Roman" w:cs="Times New Roman"/>
          <w:sz w:val="28"/>
          <w:szCs w:val="28"/>
        </w:rPr>
        <w:t xml:space="preserve">статуса </w:t>
      </w:r>
      <w:r w:rsidR="00B734F8" w:rsidRPr="00B734F8">
        <w:rPr>
          <w:rFonts w:ascii="Times New Roman" w:hAnsi="Times New Roman" w:cs="Times New Roman"/>
          <w:sz w:val="28"/>
          <w:szCs w:val="28"/>
        </w:rPr>
        <w:t>индивидуального предпринимателя для</w:t>
      </w:r>
      <w:r w:rsidR="00B734F8">
        <w:rPr>
          <w:rFonts w:ascii="Times New Roman" w:hAnsi="Times New Roman" w:cs="Times New Roman"/>
          <w:sz w:val="28"/>
          <w:szCs w:val="28"/>
        </w:rPr>
        <w:t xml:space="preserve"> ее</w:t>
      </w:r>
      <w:r w:rsidR="00B734F8" w:rsidRPr="00B734F8">
        <w:rPr>
          <w:rFonts w:ascii="Times New Roman" w:hAnsi="Times New Roman" w:cs="Times New Roman"/>
          <w:sz w:val="28"/>
          <w:szCs w:val="28"/>
        </w:rPr>
        <w:t xml:space="preserve"> осуществления</w:t>
      </w:r>
      <w:r w:rsidR="00B734F8">
        <w:rPr>
          <w:rFonts w:ascii="Times New Roman" w:hAnsi="Times New Roman" w:cs="Times New Roman"/>
          <w:sz w:val="28"/>
          <w:szCs w:val="28"/>
        </w:rPr>
        <w:t>.</w:t>
      </w:r>
    </w:p>
    <w:p w:rsidR="00215382" w:rsidRDefault="008A3973" w:rsidP="00B016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Иностранную инвестиционную деятельность, как и понятие «иностранная инвестиция»</w:t>
      </w:r>
      <w:r w:rsidR="00601CFB">
        <w:rPr>
          <w:rFonts w:ascii="Times New Roman" w:hAnsi="Times New Roman" w:cs="Times New Roman"/>
          <w:sz w:val="28"/>
          <w:szCs w:val="28"/>
        </w:rPr>
        <w:t>,</w:t>
      </w:r>
      <w:r>
        <w:rPr>
          <w:rFonts w:ascii="Times New Roman" w:hAnsi="Times New Roman" w:cs="Times New Roman"/>
          <w:sz w:val="28"/>
          <w:szCs w:val="28"/>
        </w:rPr>
        <w:t xml:space="preserve"> в первую очередь характеризует то, что она осуществляется иностранным инвестором, по сути, специальным субъектом, которому государством предоставлены </w:t>
      </w:r>
      <w:r w:rsidR="005B2EFC">
        <w:rPr>
          <w:rFonts w:ascii="Times New Roman" w:hAnsi="Times New Roman" w:cs="Times New Roman"/>
          <w:sz w:val="28"/>
          <w:szCs w:val="28"/>
        </w:rPr>
        <w:t xml:space="preserve">определенные </w:t>
      </w:r>
      <w:r>
        <w:rPr>
          <w:rFonts w:ascii="Times New Roman" w:hAnsi="Times New Roman" w:cs="Times New Roman"/>
          <w:sz w:val="28"/>
          <w:szCs w:val="28"/>
        </w:rPr>
        <w:t>гарантии и защита. Н.</w:t>
      </w:r>
      <w:r w:rsidR="00601CFB">
        <w:rPr>
          <w:rFonts w:ascii="Times New Roman" w:hAnsi="Times New Roman" w:cs="Times New Roman"/>
          <w:sz w:val="28"/>
          <w:szCs w:val="28"/>
        </w:rPr>
        <w:t xml:space="preserve"> </w:t>
      </w:r>
      <w:r>
        <w:rPr>
          <w:rFonts w:ascii="Times New Roman" w:hAnsi="Times New Roman" w:cs="Times New Roman"/>
          <w:sz w:val="28"/>
          <w:szCs w:val="28"/>
        </w:rPr>
        <w:t xml:space="preserve">Н. Вознесенская отмечает давно сложившееся общее представление об </w:t>
      </w:r>
      <w:r>
        <w:rPr>
          <w:rFonts w:ascii="Times New Roman" w:hAnsi="Times New Roman" w:cs="Times New Roman"/>
          <w:sz w:val="28"/>
          <w:szCs w:val="28"/>
        </w:rPr>
        <w:lastRenderedPageBreak/>
        <w:t>иностранных инвестициях и деятельности иностранного инвестора как «вложении капитала, осуществленное в одной стране субъектом другой страны»</w:t>
      </w:r>
      <w:r w:rsidRPr="008A3973">
        <w:rPr>
          <w:rStyle w:val="a5"/>
          <w:rFonts w:ascii="Times New Roman" w:hAnsi="Times New Roman" w:cs="Times New Roman"/>
          <w:sz w:val="20"/>
          <w:szCs w:val="20"/>
        </w:rPr>
        <w:footnoteReference w:id="93"/>
      </w:r>
      <w:r>
        <w:rPr>
          <w:rFonts w:ascii="Times New Roman" w:hAnsi="Times New Roman" w:cs="Times New Roman"/>
          <w:sz w:val="28"/>
          <w:szCs w:val="28"/>
        </w:rPr>
        <w:t xml:space="preserve">. </w:t>
      </w:r>
      <w:r w:rsidR="00125C85">
        <w:rPr>
          <w:rFonts w:ascii="Times New Roman" w:hAnsi="Times New Roman" w:cs="Times New Roman"/>
          <w:sz w:val="28"/>
          <w:szCs w:val="28"/>
        </w:rPr>
        <w:t>Но всегда ли инвестиции являются иностранными только в связи с тем, что принадлежат иностранному субъекту, а его инвестиционная деятельность св</w:t>
      </w:r>
      <w:r w:rsidR="005E20A9">
        <w:rPr>
          <w:rFonts w:ascii="Times New Roman" w:hAnsi="Times New Roman" w:cs="Times New Roman"/>
          <w:sz w:val="28"/>
          <w:szCs w:val="28"/>
        </w:rPr>
        <w:t xml:space="preserve">язана с перемещением инвестиции </w:t>
      </w:r>
      <w:r w:rsidR="00125C85">
        <w:rPr>
          <w:rFonts w:ascii="Times New Roman" w:hAnsi="Times New Roman" w:cs="Times New Roman"/>
          <w:sz w:val="28"/>
          <w:szCs w:val="28"/>
        </w:rPr>
        <w:t>(имущественной ценности, капитала) из одной страны в другую?</w:t>
      </w:r>
    </w:p>
    <w:p w:rsidR="0078117E" w:rsidRDefault="00125C85" w:rsidP="00781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данный вопрос зависит от того</w:t>
      </w:r>
      <w:r w:rsidR="00C4660D">
        <w:rPr>
          <w:rFonts w:ascii="Times New Roman" w:hAnsi="Times New Roman" w:cs="Times New Roman"/>
          <w:sz w:val="28"/>
          <w:szCs w:val="28"/>
        </w:rPr>
        <w:t>,</w:t>
      </w:r>
      <w:r>
        <w:rPr>
          <w:rFonts w:ascii="Times New Roman" w:hAnsi="Times New Roman" w:cs="Times New Roman"/>
          <w:sz w:val="28"/>
          <w:szCs w:val="28"/>
        </w:rPr>
        <w:t xml:space="preserve"> что законодательство подразумевает под понятием «иностранный инвестор».</w:t>
      </w:r>
      <w:r w:rsidR="0078117E">
        <w:rPr>
          <w:rFonts w:ascii="Times New Roman" w:hAnsi="Times New Roman" w:cs="Times New Roman"/>
          <w:sz w:val="28"/>
          <w:szCs w:val="28"/>
        </w:rPr>
        <w:t xml:space="preserve"> </w:t>
      </w:r>
      <w:r>
        <w:rPr>
          <w:rFonts w:ascii="Times New Roman" w:hAnsi="Times New Roman" w:cs="Times New Roman"/>
          <w:sz w:val="28"/>
          <w:szCs w:val="28"/>
        </w:rPr>
        <w:t>Обращаясь к Федеральному закону «Об иностранных инвестициях»</w:t>
      </w:r>
      <w:r w:rsidR="003468D0">
        <w:rPr>
          <w:rFonts w:ascii="Times New Roman" w:hAnsi="Times New Roman" w:cs="Times New Roman"/>
          <w:sz w:val="28"/>
          <w:szCs w:val="28"/>
        </w:rPr>
        <w:t>, в статье</w:t>
      </w:r>
      <w:r w:rsidR="00F02AFF">
        <w:rPr>
          <w:rFonts w:ascii="Times New Roman" w:hAnsi="Times New Roman" w:cs="Times New Roman"/>
          <w:sz w:val="28"/>
          <w:szCs w:val="28"/>
        </w:rPr>
        <w:t xml:space="preserve"> 2</w:t>
      </w:r>
      <w:r>
        <w:rPr>
          <w:rFonts w:ascii="Times New Roman" w:hAnsi="Times New Roman" w:cs="Times New Roman"/>
          <w:sz w:val="28"/>
          <w:szCs w:val="28"/>
        </w:rPr>
        <w:t xml:space="preserve"> можно обнаружить, что к иностранным инвесторам закон относит следующих субъектов:</w:t>
      </w:r>
    </w:p>
    <w:p w:rsidR="0078117E" w:rsidRDefault="0078117E" w:rsidP="00781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8117E">
        <w:rPr>
          <w:rFonts w:ascii="Times New Roman" w:hAnsi="Times New Roman" w:cs="Times New Roman"/>
          <w:sz w:val="28"/>
          <w:szCs w:val="28"/>
        </w:rPr>
        <w:t>иностранное юридическое лицо, гражданская правоспособность которого определяется в соответствии с законодательством государства, в котором оно учреждено, и которое вправе в соответствии с законодательством указанного государства осуществлять инвестиции на территории Российской</w:t>
      </w:r>
      <w:r>
        <w:rPr>
          <w:rFonts w:ascii="Times New Roman" w:hAnsi="Times New Roman" w:cs="Times New Roman"/>
          <w:sz w:val="28"/>
          <w:szCs w:val="28"/>
        </w:rPr>
        <w:t xml:space="preserve"> Федерации;</w:t>
      </w:r>
    </w:p>
    <w:p w:rsidR="0078117E" w:rsidRDefault="0078117E" w:rsidP="00781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8117E">
        <w:rPr>
          <w:rFonts w:ascii="Times New Roman" w:hAnsi="Times New Roman" w:cs="Times New Roman"/>
          <w:sz w:val="28"/>
          <w:szCs w:val="28"/>
        </w:rPr>
        <w:t xml:space="preserve">иностранная организация, не являющаяся юридическим лицом, гражданская правоспособность которой определяется в соответствии с законодательством государства, в котором она учреждена, и которая вправе в соответствии с законодательством указанного государства осуществлять инвестиции на территории Российской Федерации; </w:t>
      </w:r>
    </w:p>
    <w:p w:rsidR="0078117E" w:rsidRDefault="0078117E" w:rsidP="00781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8117E">
        <w:rPr>
          <w:rFonts w:ascii="Times New Roman" w:hAnsi="Times New Roman" w:cs="Times New Roman"/>
          <w:sz w:val="28"/>
          <w:szCs w:val="28"/>
        </w:rPr>
        <w:t xml:space="preserve">иностранный гражданин, гражданская правоспособность и дееспособность которого определяются в соответствии с законодательством государства его гражданства и который вправе в соответствии с законодательством указанного государства осуществлять инвестиции на территории Российской Федерации; </w:t>
      </w:r>
    </w:p>
    <w:p w:rsidR="0078117E" w:rsidRDefault="0078117E" w:rsidP="00781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8117E">
        <w:rPr>
          <w:rFonts w:ascii="Times New Roman" w:hAnsi="Times New Roman" w:cs="Times New Roman"/>
          <w:sz w:val="28"/>
          <w:szCs w:val="28"/>
        </w:rPr>
        <w:t xml:space="preserve">лицо без гражданства, которое постоянно проживает за пределами Российской Федерации, гражданская правоспособность и дееспособность которого определяются в соответствии с законодательством государства его </w:t>
      </w:r>
      <w:r w:rsidRPr="0078117E">
        <w:rPr>
          <w:rFonts w:ascii="Times New Roman" w:hAnsi="Times New Roman" w:cs="Times New Roman"/>
          <w:sz w:val="28"/>
          <w:szCs w:val="28"/>
        </w:rPr>
        <w:lastRenderedPageBreak/>
        <w:t xml:space="preserve">постоянного места жительства и которое вправе в соответствии с законодательством указанного государства осуществлять инвестиции на территории Российской Федерации; </w:t>
      </w:r>
    </w:p>
    <w:p w:rsidR="0078117E" w:rsidRDefault="0078117E" w:rsidP="00781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8117E">
        <w:rPr>
          <w:rFonts w:ascii="Times New Roman" w:hAnsi="Times New Roman" w:cs="Times New Roman"/>
          <w:sz w:val="28"/>
          <w:szCs w:val="28"/>
        </w:rPr>
        <w:t xml:space="preserve">международная организация, которая вправе в соответствии с международным договором Российской Федерации осуществлять инвестиции на территории Российской Федерации; </w:t>
      </w:r>
    </w:p>
    <w:p w:rsidR="0078117E" w:rsidRPr="0078117E" w:rsidRDefault="0078117E" w:rsidP="007811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8117E">
        <w:rPr>
          <w:rFonts w:ascii="Times New Roman" w:hAnsi="Times New Roman" w:cs="Times New Roman"/>
          <w:sz w:val="28"/>
          <w:szCs w:val="28"/>
        </w:rPr>
        <w:t>иностранные государства в соответствии с порядком, опр</w:t>
      </w:r>
      <w:r w:rsidR="002D1001">
        <w:rPr>
          <w:rFonts w:ascii="Times New Roman" w:hAnsi="Times New Roman" w:cs="Times New Roman"/>
          <w:sz w:val="28"/>
          <w:szCs w:val="28"/>
        </w:rPr>
        <w:t>еделяемым федеральными законами.</w:t>
      </w:r>
    </w:p>
    <w:p w:rsidR="00125C85" w:rsidRDefault="00944C40" w:rsidP="00B016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можно сделать вывод, в </w:t>
      </w:r>
      <w:r w:rsidRPr="00944C40">
        <w:rPr>
          <w:rFonts w:ascii="Times New Roman" w:hAnsi="Times New Roman" w:cs="Times New Roman"/>
          <w:sz w:val="28"/>
          <w:szCs w:val="28"/>
        </w:rPr>
        <w:t xml:space="preserve">качестве критерия определения </w:t>
      </w:r>
      <w:r>
        <w:rPr>
          <w:rFonts w:ascii="Times New Roman" w:hAnsi="Times New Roman" w:cs="Times New Roman"/>
          <w:sz w:val="28"/>
          <w:szCs w:val="28"/>
        </w:rPr>
        <w:t xml:space="preserve">статуса </w:t>
      </w:r>
      <w:r w:rsidRPr="00944C40">
        <w:rPr>
          <w:rFonts w:ascii="Times New Roman" w:hAnsi="Times New Roman" w:cs="Times New Roman"/>
          <w:sz w:val="28"/>
          <w:szCs w:val="28"/>
        </w:rPr>
        <w:t>иностранного инвестора</w:t>
      </w:r>
      <w:r>
        <w:rPr>
          <w:rFonts w:ascii="Times New Roman" w:hAnsi="Times New Roman" w:cs="Times New Roman"/>
          <w:sz w:val="28"/>
          <w:szCs w:val="28"/>
        </w:rPr>
        <w:t xml:space="preserve">, в российском законодательстве </w:t>
      </w:r>
      <w:r w:rsidRPr="00944C40">
        <w:rPr>
          <w:rFonts w:ascii="Times New Roman" w:hAnsi="Times New Roman" w:cs="Times New Roman"/>
          <w:sz w:val="28"/>
          <w:szCs w:val="28"/>
        </w:rPr>
        <w:t xml:space="preserve">используется </w:t>
      </w:r>
      <w:r>
        <w:rPr>
          <w:rFonts w:ascii="Times New Roman" w:hAnsi="Times New Roman" w:cs="Times New Roman"/>
          <w:sz w:val="28"/>
          <w:szCs w:val="28"/>
        </w:rPr>
        <w:t>коллизионный критерий, общепринятый в международном праве сп</w:t>
      </w:r>
      <w:r w:rsidR="00FB6985">
        <w:rPr>
          <w:rFonts w:ascii="Times New Roman" w:hAnsi="Times New Roman" w:cs="Times New Roman"/>
          <w:sz w:val="28"/>
          <w:szCs w:val="28"/>
        </w:rPr>
        <w:t xml:space="preserve">особ определения правоспособности </w:t>
      </w:r>
      <w:r>
        <w:rPr>
          <w:rFonts w:ascii="Times New Roman" w:hAnsi="Times New Roman" w:cs="Times New Roman"/>
          <w:sz w:val="28"/>
          <w:szCs w:val="28"/>
        </w:rPr>
        <w:t>лица</w:t>
      </w:r>
      <w:r w:rsidR="00091C87">
        <w:rPr>
          <w:rFonts w:ascii="Times New Roman" w:hAnsi="Times New Roman" w:cs="Times New Roman"/>
          <w:sz w:val="28"/>
          <w:szCs w:val="28"/>
        </w:rPr>
        <w:t xml:space="preserve">: </w:t>
      </w:r>
      <w:r w:rsidR="00FB6985">
        <w:rPr>
          <w:rFonts w:ascii="Times New Roman" w:hAnsi="Times New Roman" w:cs="Times New Roman"/>
          <w:sz w:val="28"/>
          <w:szCs w:val="28"/>
        </w:rPr>
        <w:t>гражданство и место жительства</w:t>
      </w:r>
      <w:r w:rsidR="00091C87">
        <w:rPr>
          <w:rFonts w:ascii="Times New Roman" w:hAnsi="Times New Roman" w:cs="Times New Roman"/>
          <w:sz w:val="28"/>
          <w:szCs w:val="28"/>
        </w:rPr>
        <w:t xml:space="preserve"> (</w:t>
      </w:r>
      <w:r>
        <w:rPr>
          <w:rFonts w:ascii="Times New Roman" w:hAnsi="Times New Roman" w:cs="Times New Roman"/>
          <w:sz w:val="28"/>
          <w:szCs w:val="28"/>
        </w:rPr>
        <w:t>для физических лиц</w:t>
      </w:r>
      <w:r w:rsidR="00614974">
        <w:rPr>
          <w:rFonts w:ascii="Times New Roman" w:hAnsi="Times New Roman" w:cs="Times New Roman"/>
          <w:sz w:val="28"/>
          <w:szCs w:val="28"/>
        </w:rPr>
        <w:t>, имеющих гражданство</w:t>
      </w:r>
      <w:r w:rsidR="00FB6985">
        <w:rPr>
          <w:rFonts w:ascii="Times New Roman" w:hAnsi="Times New Roman" w:cs="Times New Roman"/>
          <w:sz w:val="28"/>
          <w:szCs w:val="28"/>
        </w:rPr>
        <w:t xml:space="preserve"> и</w:t>
      </w:r>
      <w:r w:rsidR="00091C87">
        <w:rPr>
          <w:rFonts w:ascii="Times New Roman" w:hAnsi="Times New Roman" w:cs="Times New Roman"/>
          <w:sz w:val="28"/>
          <w:szCs w:val="28"/>
        </w:rPr>
        <w:t xml:space="preserve"> лиц</w:t>
      </w:r>
      <w:r w:rsidR="00FB6985">
        <w:rPr>
          <w:rFonts w:ascii="Times New Roman" w:hAnsi="Times New Roman" w:cs="Times New Roman"/>
          <w:sz w:val="28"/>
          <w:szCs w:val="28"/>
        </w:rPr>
        <w:t xml:space="preserve"> не имеющих гражданство</w:t>
      </w:r>
      <w:r w:rsidR="00091C87">
        <w:rPr>
          <w:rFonts w:ascii="Times New Roman" w:hAnsi="Times New Roman" w:cs="Times New Roman"/>
          <w:sz w:val="28"/>
          <w:szCs w:val="28"/>
        </w:rPr>
        <w:t>) и</w:t>
      </w:r>
      <w:r>
        <w:rPr>
          <w:rFonts w:ascii="Times New Roman" w:hAnsi="Times New Roman" w:cs="Times New Roman"/>
          <w:sz w:val="28"/>
          <w:szCs w:val="28"/>
        </w:rPr>
        <w:t xml:space="preserve"> место учреждения</w:t>
      </w:r>
      <w:r w:rsidR="00091C87">
        <w:rPr>
          <w:rFonts w:ascii="Times New Roman" w:hAnsi="Times New Roman" w:cs="Times New Roman"/>
          <w:sz w:val="28"/>
          <w:szCs w:val="28"/>
        </w:rPr>
        <w:t xml:space="preserve"> (инкорпорации) (для юридического лица). </w:t>
      </w:r>
      <w:r w:rsidR="00FB6985">
        <w:rPr>
          <w:rFonts w:ascii="Times New Roman" w:hAnsi="Times New Roman" w:cs="Times New Roman"/>
          <w:sz w:val="28"/>
          <w:szCs w:val="28"/>
        </w:rPr>
        <w:t>Данный критерий реализован и в Гражданском к</w:t>
      </w:r>
      <w:r w:rsidR="00C435EE">
        <w:rPr>
          <w:rFonts w:ascii="Times New Roman" w:hAnsi="Times New Roman" w:cs="Times New Roman"/>
          <w:sz w:val="28"/>
          <w:szCs w:val="28"/>
        </w:rPr>
        <w:t>одексе РФ</w:t>
      </w:r>
      <w:r w:rsidR="00FB6985">
        <w:rPr>
          <w:rFonts w:ascii="Times New Roman" w:hAnsi="Times New Roman" w:cs="Times New Roman"/>
          <w:sz w:val="28"/>
          <w:szCs w:val="28"/>
        </w:rPr>
        <w:t xml:space="preserve"> в статьях 1195 и 1202, определяющих личный закон ф</w:t>
      </w:r>
      <w:r w:rsidR="00091C87">
        <w:rPr>
          <w:rFonts w:ascii="Times New Roman" w:hAnsi="Times New Roman" w:cs="Times New Roman"/>
          <w:sz w:val="28"/>
          <w:szCs w:val="28"/>
        </w:rPr>
        <w:t>изического и юридического лица.</w:t>
      </w:r>
    </w:p>
    <w:p w:rsidR="0031272D" w:rsidRPr="0031272D" w:rsidRDefault="00FE2B41" w:rsidP="003127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насколько оправда</w:t>
      </w:r>
      <w:r w:rsidR="0031272D">
        <w:rPr>
          <w:rFonts w:ascii="Times New Roman" w:hAnsi="Times New Roman" w:cs="Times New Roman"/>
          <w:sz w:val="28"/>
          <w:szCs w:val="28"/>
        </w:rPr>
        <w:t xml:space="preserve">но применение </w:t>
      </w:r>
      <w:r w:rsidR="00124226">
        <w:rPr>
          <w:rFonts w:ascii="Times New Roman" w:hAnsi="Times New Roman" w:cs="Times New Roman"/>
          <w:sz w:val="28"/>
          <w:szCs w:val="28"/>
        </w:rPr>
        <w:t xml:space="preserve">в законодательстве </w:t>
      </w:r>
      <w:r w:rsidR="0031272D">
        <w:rPr>
          <w:rFonts w:ascii="Times New Roman" w:hAnsi="Times New Roman" w:cs="Times New Roman"/>
          <w:sz w:val="28"/>
          <w:szCs w:val="28"/>
        </w:rPr>
        <w:t xml:space="preserve">исключительно таких критериев для установления национальности инвестора и отнесения его к иностранным? </w:t>
      </w:r>
      <w:r w:rsidR="00EE350D">
        <w:rPr>
          <w:rFonts w:ascii="Times New Roman" w:hAnsi="Times New Roman" w:cs="Times New Roman"/>
          <w:sz w:val="28"/>
          <w:szCs w:val="28"/>
        </w:rPr>
        <w:t>Ответ на данный вопрос</w:t>
      </w:r>
      <w:r w:rsidR="0031272D">
        <w:rPr>
          <w:rFonts w:ascii="Times New Roman" w:hAnsi="Times New Roman" w:cs="Times New Roman"/>
          <w:sz w:val="28"/>
          <w:szCs w:val="28"/>
        </w:rPr>
        <w:t xml:space="preserve"> имеет особое практическое значен</w:t>
      </w:r>
      <w:r w:rsidR="00FE12A9">
        <w:rPr>
          <w:rFonts w:ascii="Times New Roman" w:hAnsi="Times New Roman" w:cs="Times New Roman"/>
          <w:sz w:val="28"/>
          <w:szCs w:val="28"/>
        </w:rPr>
        <w:t>ие применительно к регулированию</w:t>
      </w:r>
      <w:r w:rsidR="0031272D">
        <w:rPr>
          <w:rFonts w:ascii="Times New Roman" w:hAnsi="Times New Roman" w:cs="Times New Roman"/>
          <w:sz w:val="28"/>
          <w:szCs w:val="28"/>
        </w:rPr>
        <w:t xml:space="preserve"> иностранной инвестиционной деятельности в ТЭК, как стратегическо</w:t>
      </w:r>
      <w:r w:rsidR="00490BE9">
        <w:rPr>
          <w:rFonts w:ascii="Times New Roman" w:hAnsi="Times New Roman" w:cs="Times New Roman"/>
          <w:sz w:val="28"/>
          <w:szCs w:val="28"/>
        </w:rPr>
        <w:t>й отрасли российской экономики.</w:t>
      </w:r>
    </w:p>
    <w:p w:rsidR="00215F65" w:rsidRDefault="0031272D" w:rsidP="00215F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w:t>
      </w:r>
      <w:r w:rsidR="00091C87">
        <w:rPr>
          <w:rFonts w:ascii="Times New Roman" w:hAnsi="Times New Roman" w:cs="Times New Roman"/>
          <w:sz w:val="28"/>
          <w:szCs w:val="28"/>
        </w:rPr>
        <w:t xml:space="preserve"> иных </w:t>
      </w:r>
      <w:r>
        <w:rPr>
          <w:rFonts w:ascii="Times New Roman" w:hAnsi="Times New Roman" w:cs="Times New Roman"/>
          <w:sz w:val="28"/>
          <w:szCs w:val="28"/>
        </w:rPr>
        <w:t xml:space="preserve">общепринятых в различных правопорядках </w:t>
      </w:r>
      <w:r w:rsidR="00091C87">
        <w:rPr>
          <w:rFonts w:ascii="Times New Roman" w:hAnsi="Times New Roman" w:cs="Times New Roman"/>
          <w:sz w:val="28"/>
          <w:szCs w:val="28"/>
        </w:rPr>
        <w:t xml:space="preserve">критериев определения национальности </w:t>
      </w:r>
      <w:r>
        <w:rPr>
          <w:rFonts w:ascii="Times New Roman" w:hAnsi="Times New Roman" w:cs="Times New Roman"/>
          <w:sz w:val="28"/>
          <w:szCs w:val="28"/>
        </w:rPr>
        <w:t>в отношении юридических лиц</w:t>
      </w:r>
      <w:r w:rsidR="00490BE9">
        <w:rPr>
          <w:rFonts w:ascii="Times New Roman" w:hAnsi="Times New Roman" w:cs="Times New Roman"/>
          <w:sz w:val="28"/>
          <w:szCs w:val="28"/>
        </w:rPr>
        <w:t>,</w:t>
      </w:r>
      <w:r>
        <w:rPr>
          <w:rFonts w:ascii="Times New Roman" w:hAnsi="Times New Roman" w:cs="Times New Roman"/>
          <w:sz w:val="28"/>
          <w:szCs w:val="28"/>
        </w:rPr>
        <w:t xml:space="preserve"> А.</w:t>
      </w:r>
      <w:r w:rsidR="00C435EE">
        <w:rPr>
          <w:rFonts w:ascii="Times New Roman" w:hAnsi="Times New Roman" w:cs="Times New Roman"/>
          <w:sz w:val="28"/>
          <w:szCs w:val="28"/>
        </w:rPr>
        <w:t xml:space="preserve"> </w:t>
      </w:r>
      <w:r>
        <w:rPr>
          <w:rFonts w:ascii="Times New Roman" w:hAnsi="Times New Roman" w:cs="Times New Roman"/>
          <w:sz w:val="28"/>
          <w:szCs w:val="28"/>
        </w:rPr>
        <w:t xml:space="preserve">О. Иншакова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w:t>
      </w:r>
      <w:r w:rsidR="00C435EE">
        <w:rPr>
          <w:rFonts w:ascii="Times New Roman" w:hAnsi="Times New Roman" w:cs="Times New Roman"/>
          <w:sz w:val="28"/>
          <w:szCs w:val="28"/>
        </w:rPr>
        <w:t xml:space="preserve"> </w:t>
      </w:r>
      <w:r>
        <w:rPr>
          <w:rFonts w:ascii="Times New Roman" w:hAnsi="Times New Roman" w:cs="Times New Roman"/>
          <w:sz w:val="28"/>
          <w:szCs w:val="28"/>
        </w:rPr>
        <w:t>А. Турбина также выделяют</w:t>
      </w:r>
      <w:r w:rsidR="00BF6FDB">
        <w:rPr>
          <w:rFonts w:ascii="Times New Roman" w:hAnsi="Times New Roman" w:cs="Times New Roman"/>
          <w:sz w:val="28"/>
          <w:szCs w:val="28"/>
        </w:rPr>
        <w:t>:</w:t>
      </w:r>
      <w:r>
        <w:rPr>
          <w:rFonts w:ascii="Times New Roman" w:hAnsi="Times New Roman" w:cs="Times New Roman"/>
          <w:sz w:val="28"/>
          <w:szCs w:val="28"/>
        </w:rPr>
        <w:t xml:space="preserve"> критерий оседлости (</w:t>
      </w:r>
      <w:r w:rsidR="00490BE9">
        <w:rPr>
          <w:rFonts w:ascii="Times New Roman" w:hAnsi="Times New Roman" w:cs="Times New Roman"/>
          <w:sz w:val="28"/>
          <w:szCs w:val="28"/>
        </w:rPr>
        <w:t xml:space="preserve">юридическое лицо имеет </w:t>
      </w:r>
      <w:r w:rsidRPr="0031272D">
        <w:rPr>
          <w:rFonts w:ascii="Times New Roman" w:hAnsi="Times New Roman" w:cs="Times New Roman"/>
          <w:sz w:val="28"/>
          <w:szCs w:val="28"/>
        </w:rPr>
        <w:t>национальность того государства, на территории которого расположен административный центр, управление компанией</w:t>
      </w:r>
      <w:r w:rsidR="001265F4">
        <w:rPr>
          <w:rFonts w:ascii="Times New Roman" w:hAnsi="Times New Roman" w:cs="Times New Roman"/>
          <w:sz w:val="28"/>
          <w:szCs w:val="28"/>
        </w:rPr>
        <w:t>), теорию</w:t>
      </w:r>
      <w:r>
        <w:rPr>
          <w:rFonts w:ascii="Times New Roman" w:hAnsi="Times New Roman" w:cs="Times New Roman"/>
          <w:sz w:val="28"/>
          <w:szCs w:val="28"/>
        </w:rPr>
        <w:t xml:space="preserve"> </w:t>
      </w:r>
      <w:r w:rsidRPr="0031272D">
        <w:rPr>
          <w:rFonts w:ascii="Times New Roman" w:hAnsi="Times New Roman" w:cs="Times New Roman"/>
          <w:sz w:val="28"/>
          <w:szCs w:val="28"/>
        </w:rPr>
        <w:t>центра эксплуатации (</w:t>
      </w:r>
      <w:r>
        <w:rPr>
          <w:rFonts w:ascii="Times New Roman" w:hAnsi="Times New Roman" w:cs="Times New Roman"/>
          <w:sz w:val="28"/>
          <w:szCs w:val="28"/>
        </w:rPr>
        <w:t>национальность</w:t>
      </w:r>
      <w:r w:rsidR="002E32D8">
        <w:rPr>
          <w:rFonts w:ascii="Times New Roman" w:hAnsi="Times New Roman" w:cs="Times New Roman"/>
          <w:sz w:val="28"/>
          <w:szCs w:val="28"/>
        </w:rPr>
        <w:t xml:space="preserve"> юридического лица</w:t>
      </w:r>
      <w:r>
        <w:rPr>
          <w:rFonts w:ascii="Times New Roman" w:hAnsi="Times New Roman" w:cs="Times New Roman"/>
          <w:sz w:val="28"/>
          <w:szCs w:val="28"/>
        </w:rPr>
        <w:t xml:space="preserve"> определяется местом</w:t>
      </w:r>
      <w:r w:rsidRPr="0031272D">
        <w:rPr>
          <w:rFonts w:ascii="Times New Roman" w:hAnsi="Times New Roman" w:cs="Times New Roman"/>
          <w:sz w:val="28"/>
          <w:szCs w:val="28"/>
        </w:rPr>
        <w:t xml:space="preserve"> осуществления основной хозяйственной деятельности</w:t>
      </w:r>
      <w:r w:rsidR="001265F4">
        <w:rPr>
          <w:rFonts w:ascii="Times New Roman" w:hAnsi="Times New Roman" w:cs="Times New Roman"/>
          <w:sz w:val="28"/>
          <w:szCs w:val="28"/>
        </w:rPr>
        <w:t>) и теорию</w:t>
      </w:r>
      <w:r>
        <w:rPr>
          <w:rFonts w:ascii="Times New Roman" w:hAnsi="Times New Roman" w:cs="Times New Roman"/>
          <w:sz w:val="28"/>
          <w:szCs w:val="28"/>
        </w:rPr>
        <w:t xml:space="preserve"> контроля (ю</w:t>
      </w:r>
      <w:r w:rsidRPr="0031272D">
        <w:rPr>
          <w:rFonts w:ascii="Times New Roman" w:hAnsi="Times New Roman" w:cs="Times New Roman"/>
          <w:sz w:val="28"/>
          <w:szCs w:val="28"/>
        </w:rPr>
        <w:t xml:space="preserve">ридическое лицо имеет национальность того государства, с территории </w:t>
      </w:r>
      <w:r w:rsidRPr="0031272D">
        <w:rPr>
          <w:rFonts w:ascii="Times New Roman" w:hAnsi="Times New Roman" w:cs="Times New Roman"/>
          <w:sz w:val="28"/>
          <w:szCs w:val="28"/>
        </w:rPr>
        <w:lastRenderedPageBreak/>
        <w:t>которого контролируется его деятельность (прежде всег</w:t>
      </w:r>
      <w:r>
        <w:rPr>
          <w:rFonts w:ascii="Times New Roman" w:hAnsi="Times New Roman" w:cs="Times New Roman"/>
          <w:sz w:val="28"/>
          <w:szCs w:val="28"/>
        </w:rPr>
        <w:t>о, посредством финансирования)</w:t>
      </w:r>
      <w:r w:rsidR="007B2051" w:rsidRPr="007B2051">
        <w:rPr>
          <w:rStyle w:val="a5"/>
          <w:rFonts w:ascii="Times New Roman" w:hAnsi="Times New Roman" w:cs="Times New Roman"/>
          <w:sz w:val="20"/>
          <w:szCs w:val="20"/>
        </w:rPr>
        <w:footnoteReference w:id="94"/>
      </w:r>
      <w:r>
        <w:rPr>
          <w:rFonts w:ascii="Times New Roman" w:hAnsi="Times New Roman" w:cs="Times New Roman"/>
          <w:sz w:val="28"/>
          <w:szCs w:val="28"/>
        </w:rPr>
        <w:t>.</w:t>
      </w:r>
    </w:p>
    <w:p w:rsidR="00215F65" w:rsidRDefault="00215F65" w:rsidP="00215F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Теория контроля, как критерий определения национальности юридического лица, нашла свое отражение в Федеральном законе «</w:t>
      </w:r>
      <w:r w:rsidR="000B1D6B">
        <w:rPr>
          <w:rFonts w:ascii="Times New Roman" w:hAnsi="Times New Roman" w:cs="Times New Roman"/>
          <w:sz w:val="28"/>
          <w:szCs w:val="28"/>
        </w:rPr>
        <w:t>Об иностранных инвестициях в стратегические общества</w:t>
      </w:r>
      <w:r>
        <w:rPr>
          <w:rFonts w:ascii="Times New Roman" w:hAnsi="Times New Roman" w:cs="Times New Roman"/>
          <w:sz w:val="28"/>
          <w:szCs w:val="28"/>
        </w:rPr>
        <w:t xml:space="preserve">», который для целей данного закона признал иностранными инвесторами </w:t>
      </w:r>
      <w:r w:rsidR="00172F7B">
        <w:rPr>
          <w:rFonts w:ascii="Times New Roman" w:hAnsi="Times New Roman" w:cs="Times New Roman"/>
          <w:sz w:val="28"/>
          <w:szCs w:val="28"/>
        </w:rPr>
        <w:t xml:space="preserve">организации, </w:t>
      </w:r>
      <w:r w:rsidRPr="00215F65">
        <w:rPr>
          <w:rFonts w:ascii="Times New Roman" w:hAnsi="Times New Roman" w:cs="Times New Roman"/>
          <w:sz w:val="28"/>
          <w:szCs w:val="28"/>
        </w:rPr>
        <w:t>созданные на территории Российской Федерации</w:t>
      </w:r>
      <w:r w:rsidR="001A134B">
        <w:rPr>
          <w:rFonts w:ascii="Times New Roman" w:hAnsi="Times New Roman" w:cs="Times New Roman"/>
          <w:sz w:val="28"/>
          <w:szCs w:val="28"/>
        </w:rPr>
        <w:t xml:space="preserve">, но </w:t>
      </w:r>
      <w:r w:rsidR="001A134B" w:rsidRPr="00215F65">
        <w:rPr>
          <w:rFonts w:ascii="Times New Roman" w:hAnsi="Times New Roman" w:cs="Times New Roman"/>
          <w:sz w:val="28"/>
          <w:szCs w:val="28"/>
        </w:rPr>
        <w:t>находящиеся под ко</w:t>
      </w:r>
      <w:r w:rsidR="001A134B">
        <w:rPr>
          <w:rFonts w:ascii="Times New Roman" w:hAnsi="Times New Roman" w:cs="Times New Roman"/>
          <w:sz w:val="28"/>
          <w:szCs w:val="28"/>
        </w:rPr>
        <w:t>нтролем иностранных инвесторов,</w:t>
      </w:r>
      <w:r>
        <w:rPr>
          <w:rFonts w:ascii="Times New Roman" w:hAnsi="Times New Roman" w:cs="Times New Roman"/>
          <w:sz w:val="28"/>
          <w:szCs w:val="28"/>
        </w:rPr>
        <w:t xml:space="preserve"> и определил критерии такого контроля</w:t>
      </w:r>
      <w:r w:rsidRPr="00215F65">
        <w:rPr>
          <w:rFonts w:ascii="Times New Roman" w:hAnsi="Times New Roman" w:cs="Times New Roman"/>
          <w:sz w:val="28"/>
          <w:szCs w:val="28"/>
        </w:rPr>
        <w:t xml:space="preserve">. </w:t>
      </w:r>
      <w:r w:rsidR="00A037DA">
        <w:rPr>
          <w:rFonts w:ascii="Times New Roman" w:hAnsi="Times New Roman" w:cs="Times New Roman"/>
          <w:sz w:val="28"/>
          <w:szCs w:val="28"/>
        </w:rPr>
        <w:t xml:space="preserve">Отмечается, что такой подход вступает в разрез с общепринятым </w:t>
      </w:r>
      <w:r w:rsidR="005603B3">
        <w:rPr>
          <w:rFonts w:ascii="Times New Roman" w:hAnsi="Times New Roman" w:cs="Times New Roman"/>
          <w:sz w:val="28"/>
          <w:szCs w:val="28"/>
        </w:rPr>
        <w:t xml:space="preserve">представлением о том, что иностранная инвестиция </w:t>
      </w:r>
      <w:r w:rsidR="00B97C40">
        <w:rPr>
          <w:rFonts w:ascii="Times New Roman" w:hAnsi="Times New Roman" w:cs="Times New Roman"/>
          <w:sz w:val="28"/>
          <w:szCs w:val="28"/>
        </w:rPr>
        <w:t>– это</w:t>
      </w:r>
      <w:r w:rsidR="005603B3">
        <w:rPr>
          <w:rFonts w:ascii="Times New Roman" w:hAnsi="Times New Roman" w:cs="Times New Roman"/>
          <w:sz w:val="28"/>
          <w:szCs w:val="28"/>
        </w:rPr>
        <w:t xml:space="preserve"> вложение капитала за границе</w:t>
      </w:r>
      <w:r w:rsidR="004131E5">
        <w:rPr>
          <w:rFonts w:ascii="Times New Roman" w:hAnsi="Times New Roman" w:cs="Times New Roman"/>
          <w:sz w:val="28"/>
          <w:szCs w:val="28"/>
        </w:rPr>
        <w:t>й иностранным субъектом. Однако</w:t>
      </w:r>
      <w:r w:rsidR="005603B3">
        <w:rPr>
          <w:rFonts w:ascii="Times New Roman" w:hAnsi="Times New Roman" w:cs="Times New Roman"/>
          <w:sz w:val="28"/>
          <w:szCs w:val="28"/>
        </w:rPr>
        <w:t xml:space="preserve"> вышеназванный пример</w:t>
      </w:r>
      <w:r w:rsidR="00144BD3">
        <w:rPr>
          <w:rFonts w:ascii="Times New Roman" w:hAnsi="Times New Roman" w:cs="Times New Roman"/>
          <w:sz w:val="28"/>
          <w:szCs w:val="28"/>
        </w:rPr>
        <w:t xml:space="preserve"> показывает, что</w:t>
      </w:r>
      <w:r w:rsidR="001265F4">
        <w:rPr>
          <w:rFonts w:ascii="Times New Roman" w:hAnsi="Times New Roman" w:cs="Times New Roman"/>
          <w:sz w:val="28"/>
          <w:szCs w:val="28"/>
        </w:rPr>
        <w:t xml:space="preserve"> иностранная инвестиционная деятельность</w:t>
      </w:r>
      <w:r w:rsidR="005603B3">
        <w:rPr>
          <w:rFonts w:ascii="Times New Roman" w:hAnsi="Times New Roman" w:cs="Times New Roman"/>
          <w:sz w:val="28"/>
          <w:szCs w:val="28"/>
        </w:rPr>
        <w:t xml:space="preserve"> может </w:t>
      </w:r>
      <w:r w:rsidR="001265F4">
        <w:rPr>
          <w:rFonts w:ascii="Times New Roman" w:hAnsi="Times New Roman" w:cs="Times New Roman"/>
          <w:sz w:val="28"/>
          <w:szCs w:val="28"/>
        </w:rPr>
        <w:t>осуществляться без</w:t>
      </w:r>
      <w:r w:rsidR="005603B3">
        <w:rPr>
          <w:rFonts w:ascii="Times New Roman" w:hAnsi="Times New Roman" w:cs="Times New Roman"/>
          <w:sz w:val="28"/>
          <w:szCs w:val="28"/>
        </w:rPr>
        <w:t xml:space="preserve"> иностранного субъекта, а вместо него таковым будет</w:t>
      </w:r>
      <w:r w:rsidR="0087334B">
        <w:rPr>
          <w:rFonts w:ascii="Times New Roman" w:hAnsi="Times New Roman" w:cs="Times New Roman"/>
          <w:sz w:val="28"/>
          <w:szCs w:val="28"/>
        </w:rPr>
        <w:t xml:space="preserve">  </w:t>
      </w:r>
      <w:r w:rsidR="00D761DB">
        <w:rPr>
          <w:rFonts w:ascii="Times New Roman" w:hAnsi="Times New Roman" w:cs="Times New Roman"/>
          <w:sz w:val="28"/>
          <w:szCs w:val="28"/>
        </w:rPr>
        <w:t>признаваться</w:t>
      </w:r>
      <w:r w:rsidR="0087334B">
        <w:rPr>
          <w:rFonts w:ascii="Times New Roman" w:hAnsi="Times New Roman" w:cs="Times New Roman"/>
          <w:sz w:val="28"/>
          <w:szCs w:val="28"/>
        </w:rPr>
        <w:t xml:space="preserve"> </w:t>
      </w:r>
      <w:r w:rsidR="005603B3">
        <w:rPr>
          <w:rFonts w:ascii="Times New Roman" w:hAnsi="Times New Roman" w:cs="Times New Roman"/>
          <w:sz w:val="28"/>
          <w:szCs w:val="28"/>
        </w:rPr>
        <w:t xml:space="preserve">компания, </w:t>
      </w:r>
      <w:r w:rsidR="00D761DB">
        <w:rPr>
          <w:rFonts w:ascii="Times New Roman" w:hAnsi="Times New Roman" w:cs="Times New Roman"/>
          <w:sz w:val="28"/>
          <w:szCs w:val="28"/>
        </w:rPr>
        <w:t xml:space="preserve">учрежденная по национальному праву, но </w:t>
      </w:r>
      <w:r w:rsidR="005603B3">
        <w:rPr>
          <w:rFonts w:ascii="Times New Roman" w:hAnsi="Times New Roman" w:cs="Times New Roman"/>
          <w:sz w:val="28"/>
          <w:szCs w:val="28"/>
        </w:rPr>
        <w:t>контролируемая иностранным капитало</w:t>
      </w:r>
      <w:r w:rsidR="0087334B">
        <w:rPr>
          <w:rFonts w:ascii="Times New Roman" w:hAnsi="Times New Roman" w:cs="Times New Roman"/>
          <w:sz w:val="28"/>
          <w:szCs w:val="28"/>
        </w:rPr>
        <w:t>м</w:t>
      </w:r>
      <w:r w:rsidR="00F15866">
        <w:rPr>
          <w:rFonts w:ascii="Times New Roman" w:hAnsi="Times New Roman" w:cs="Times New Roman"/>
          <w:sz w:val="28"/>
          <w:szCs w:val="28"/>
        </w:rPr>
        <w:t>.</w:t>
      </w:r>
    </w:p>
    <w:p w:rsidR="00A037DA" w:rsidRDefault="00C2306A" w:rsidP="009B6BD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понятие иностранного инвестора может отличаться от приведенного в Федеральном законе «Об иностранной инвестиционной деятельности</w:t>
      </w:r>
      <w:r w:rsidR="00BD71E7">
        <w:rPr>
          <w:rFonts w:ascii="Times New Roman" w:hAnsi="Times New Roman" w:cs="Times New Roman"/>
          <w:sz w:val="28"/>
          <w:szCs w:val="28"/>
        </w:rPr>
        <w:t>», а определить национальность</w:t>
      </w:r>
      <w:r>
        <w:rPr>
          <w:rFonts w:ascii="Times New Roman" w:hAnsi="Times New Roman" w:cs="Times New Roman"/>
          <w:sz w:val="28"/>
          <w:szCs w:val="28"/>
        </w:rPr>
        <w:t xml:space="preserve"> инвестора порой представляется практически невозможным, ввиду отсутствия иных</w:t>
      </w:r>
      <w:r w:rsidR="00496086">
        <w:rPr>
          <w:rFonts w:ascii="Times New Roman" w:hAnsi="Times New Roman" w:cs="Times New Roman"/>
          <w:sz w:val="28"/>
          <w:szCs w:val="28"/>
        </w:rPr>
        <w:t xml:space="preserve"> законодательно установленных критериев</w:t>
      </w:r>
      <w:r w:rsidR="0003280C">
        <w:rPr>
          <w:rFonts w:ascii="Times New Roman" w:hAnsi="Times New Roman" w:cs="Times New Roman"/>
          <w:sz w:val="28"/>
          <w:szCs w:val="28"/>
        </w:rPr>
        <w:t>, кроме критерия</w:t>
      </w:r>
      <w:r>
        <w:rPr>
          <w:rFonts w:ascii="Times New Roman" w:hAnsi="Times New Roman" w:cs="Times New Roman"/>
          <w:sz w:val="28"/>
          <w:szCs w:val="28"/>
        </w:rPr>
        <w:t xml:space="preserve"> «инкорпорации»</w:t>
      </w:r>
      <w:r w:rsidR="0003280C">
        <w:rPr>
          <w:rFonts w:ascii="Times New Roman" w:hAnsi="Times New Roman" w:cs="Times New Roman"/>
          <w:sz w:val="28"/>
          <w:szCs w:val="28"/>
        </w:rPr>
        <w:t xml:space="preserve"> и «</w:t>
      </w:r>
      <w:r w:rsidR="00BC3024">
        <w:rPr>
          <w:rFonts w:ascii="Times New Roman" w:hAnsi="Times New Roman" w:cs="Times New Roman"/>
          <w:sz w:val="28"/>
          <w:szCs w:val="28"/>
        </w:rPr>
        <w:t>гражданства</w:t>
      </w:r>
      <w:r w:rsidR="002E2E44">
        <w:rPr>
          <w:rFonts w:ascii="Times New Roman" w:hAnsi="Times New Roman" w:cs="Times New Roman"/>
          <w:sz w:val="28"/>
          <w:szCs w:val="28"/>
        </w:rPr>
        <w:t xml:space="preserve"> и</w:t>
      </w:r>
      <w:r w:rsidR="004C3CE0">
        <w:rPr>
          <w:rFonts w:ascii="Times New Roman" w:hAnsi="Times New Roman" w:cs="Times New Roman"/>
          <w:sz w:val="28"/>
          <w:szCs w:val="28"/>
        </w:rPr>
        <w:t xml:space="preserve"> места</w:t>
      </w:r>
      <w:r w:rsidR="0003280C">
        <w:rPr>
          <w:rFonts w:ascii="Times New Roman" w:hAnsi="Times New Roman" w:cs="Times New Roman"/>
          <w:sz w:val="28"/>
          <w:szCs w:val="28"/>
        </w:rPr>
        <w:t xml:space="preserve"> жительства</w:t>
      </w:r>
      <w:r w:rsidR="002E2E44">
        <w:rPr>
          <w:rFonts w:ascii="Times New Roman" w:hAnsi="Times New Roman" w:cs="Times New Roman"/>
          <w:sz w:val="28"/>
          <w:szCs w:val="28"/>
        </w:rPr>
        <w:t>». Это особенно актуально для</w:t>
      </w:r>
      <w:r w:rsidR="004C3CE0">
        <w:rPr>
          <w:rFonts w:ascii="Times New Roman" w:hAnsi="Times New Roman" w:cs="Times New Roman"/>
          <w:sz w:val="28"/>
          <w:szCs w:val="28"/>
        </w:rPr>
        <w:t xml:space="preserve"> определения национальности</w:t>
      </w:r>
      <w:r w:rsidR="005F0AB0">
        <w:rPr>
          <w:rFonts w:ascii="Times New Roman" w:hAnsi="Times New Roman" w:cs="Times New Roman"/>
          <w:sz w:val="28"/>
          <w:szCs w:val="28"/>
        </w:rPr>
        <w:t>,</w:t>
      </w:r>
      <w:r w:rsidR="002E2E44">
        <w:rPr>
          <w:rFonts w:ascii="Times New Roman" w:hAnsi="Times New Roman" w:cs="Times New Roman"/>
          <w:sz w:val="28"/>
          <w:szCs w:val="28"/>
        </w:rPr>
        <w:t xml:space="preserve"> действующих в сфере ТЭК</w:t>
      </w:r>
      <w:r w:rsidR="004C3CE0">
        <w:rPr>
          <w:rFonts w:ascii="Times New Roman" w:hAnsi="Times New Roman" w:cs="Times New Roman"/>
          <w:sz w:val="28"/>
          <w:szCs w:val="28"/>
        </w:rPr>
        <w:t xml:space="preserve"> групп к</w:t>
      </w:r>
      <w:r w:rsidR="000078F8">
        <w:rPr>
          <w:rFonts w:ascii="Times New Roman" w:hAnsi="Times New Roman" w:cs="Times New Roman"/>
          <w:sz w:val="28"/>
          <w:szCs w:val="28"/>
        </w:rPr>
        <w:t>омпаний, связанных через уставные капиталы, либо посредством заключения соглашений</w:t>
      </w:r>
      <w:r w:rsidR="004C3CE0">
        <w:rPr>
          <w:rFonts w:ascii="Times New Roman" w:hAnsi="Times New Roman" w:cs="Times New Roman"/>
          <w:sz w:val="28"/>
          <w:szCs w:val="28"/>
        </w:rPr>
        <w:t>;</w:t>
      </w:r>
      <w:r w:rsidR="000078F8">
        <w:rPr>
          <w:rFonts w:ascii="Times New Roman" w:hAnsi="Times New Roman" w:cs="Times New Roman"/>
          <w:sz w:val="28"/>
          <w:szCs w:val="28"/>
        </w:rPr>
        <w:t xml:space="preserve"> транснациональных корпораций</w:t>
      </w:r>
      <w:r w:rsidR="004C3CE0">
        <w:rPr>
          <w:rFonts w:ascii="Times New Roman" w:hAnsi="Times New Roman" w:cs="Times New Roman"/>
          <w:sz w:val="28"/>
          <w:szCs w:val="28"/>
        </w:rPr>
        <w:t>, которые осуществляют инвестиционную деятельность на территории РФ</w:t>
      </w:r>
      <w:r w:rsidR="000078F8">
        <w:rPr>
          <w:rFonts w:ascii="Times New Roman" w:hAnsi="Times New Roman" w:cs="Times New Roman"/>
          <w:sz w:val="28"/>
          <w:szCs w:val="28"/>
        </w:rPr>
        <w:t xml:space="preserve">. </w:t>
      </w:r>
      <w:r w:rsidR="00AA04DC">
        <w:rPr>
          <w:rFonts w:ascii="Times New Roman" w:hAnsi="Times New Roman" w:cs="Times New Roman"/>
          <w:sz w:val="28"/>
          <w:szCs w:val="28"/>
        </w:rPr>
        <w:t>В сфере ТЭК к</w:t>
      </w:r>
      <w:r w:rsidR="000078F8">
        <w:rPr>
          <w:rFonts w:ascii="Times New Roman" w:hAnsi="Times New Roman" w:cs="Times New Roman"/>
          <w:sz w:val="28"/>
          <w:szCs w:val="28"/>
        </w:rPr>
        <w:t xml:space="preserve"> </w:t>
      </w:r>
      <w:r w:rsidR="00AA04DC">
        <w:rPr>
          <w:rFonts w:ascii="Times New Roman" w:hAnsi="Times New Roman" w:cs="Times New Roman"/>
          <w:sz w:val="28"/>
          <w:szCs w:val="28"/>
        </w:rPr>
        <w:t xml:space="preserve">ним </w:t>
      </w:r>
      <w:r w:rsidR="000078F8">
        <w:rPr>
          <w:rFonts w:ascii="Times New Roman" w:hAnsi="Times New Roman" w:cs="Times New Roman"/>
          <w:sz w:val="28"/>
          <w:szCs w:val="28"/>
        </w:rPr>
        <w:t xml:space="preserve">можно отнести такие компании-гиганты в нефтегазовом секторе как </w:t>
      </w:r>
      <w:proofErr w:type="spellStart"/>
      <w:r w:rsidR="000078F8">
        <w:rPr>
          <w:rFonts w:ascii="Times New Roman" w:hAnsi="Times New Roman" w:cs="Times New Roman"/>
          <w:sz w:val="28"/>
          <w:szCs w:val="28"/>
        </w:rPr>
        <w:t>Royal</w:t>
      </w:r>
      <w:proofErr w:type="spellEnd"/>
      <w:r w:rsidR="000078F8">
        <w:rPr>
          <w:rFonts w:ascii="Times New Roman" w:hAnsi="Times New Roman" w:cs="Times New Roman"/>
          <w:sz w:val="28"/>
          <w:szCs w:val="28"/>
        </w:rPr>
        <w:t xml:space="preserve"> </w:t>
      </w:r>
      <w:r w:rsidR="000078F8">
        <w:rPr>
          <w:rFonts w:ascii="Times New Roman" w:hAnsi="Times New Roman" w:cs="Times New Roman"/>
          <w:sz w:val="28"/>
          <w:szCs w:val="28"/>
          <w:lang w:val="en-US"/>
        </w:rPr>
        <w:t>Dutch</w:t>
      </w:r>
      <w:r w:rsidR="000078F8" w:rsidRPr="00550928">
        <w:rPr>
          <w:rFonts w:ascii="Times New Roman" w:hAnsi="Times New Roman" w:cs="Times New Roman"/>
          <w:sz w:val="28"/>
          <w:szCs w:val="28"/>
        </w:rPr>
        <w:t xml:space="preserve"> </w:t>
      </w:r>
      <w:r w:rsidR="000078F8">
        <w:rPr>
          <w:rFonts w:ascii="Times New Roman" w:hAnsi="Times New Roman" w:cs="Times New Roman"/>
          <w:sz w:val="28"/>
          <w:szCs w:val="28"/>
          <w:lang w:val="en-US"/>
        </w:rPr>
        <w:t>Shell</w:t>
      </w:r>
      <w:r w:rsidR="000078F8" w:rsidRPr="00550928">
        <w:rPr>
          <w:rFonts w:ascii="Times New Roman" w:hAnsi="Times New Roman" w:cs="Times New Roman"/>
          <w:sz w:val="28"/>
          <w:szCs w:val="28"/>
        </w:rPr>
        <w:t xml:space="preserve">, </w:t>
      </w:r>
      <w:r w:rsidR="000078F8">
        <w:rPr>
          <w:rFonts w:ascii="Times New Roman" w:hAnsi="Times New Roman" w:cs="Times New Roman"/>
          <w:sz w:val="28"/>
          <w:szCs w:val="28"/>
          <w:lang w:val="en-US"/>
        </w:rPr>
        <w:t>Exxon</w:t>
      </w:r>
      <w:r w:rsidR="000078F8" w:rsidRPr="00550928">
        <w:rPr>
          <w:rFonts w:ascii="Times New Roman" w:hAnsi="Times New Roman" w:cs="Times New Roman"/>
          <w:sz w:val="28"/>
          <w:szCs w:val="28"/>
        </w:rPr>
        <w:t xml:space="preserve"> </w:t>
      </w:r>
      <w:r w:rsidR="000078F8">
        <w:rPr>
          <w:rFonts w:ascii="Times New Roman" w:hAnsi="Times New Roman" w:cs="Times New Roman"/>
          <w:sz w:val="28"/>
          <w:szCs w:val="28"/>
          <w:lang w:val="en-US"/>
        </w:rPr>
        <w:t>Mobil</w:t>
      </w:r>
      <w:r w:rsidR="000078F8" w:rsidRPr="00550928">
        <w:rPr>
          <w:rFonts w:ascii="Times New Roman" w:hAnsi="Times New Roman" w:cs="Times New Roman"/>
          <w:sz w:val="28"/>
          <w:szCs w:val="28"/>
        </w:rPr>
        <w:t xml:space="preserve">, </w:t>
      </w:r>
      <w:r w:rsidR="000078F8">
        <w:rPr>
          <w:rFonts w:ascii="Times New Roman" w:hAnsi="Times New Roman" w:cs="Times New Roman"/>
          <w:sz w:val="28"/>
          <w:szCs w:val="28"/>
        </w:rPr>
        <w:t xml:space="preserve">в сфере электроэнергетики </w:t>
      </w:r>
      <w:proofErr w:type="spellStart"/>
      <w:r w:rsidR="000078F8">
        <w:rPr>
          <w:rFonts w:ascii="Times New Roman" w:hAnsi="Times New Roman" w:cs="Times New Roman"/>
          <w:sz w:val="28"/>
          <w:szCs w:val="28"/>
          <w:lang w:val="en-US"/>
        </w:rPr>
        <w:t>Enel</w:t>
      </w:r>
      <w:proofErr w:type="spellEnd"/>
      <w:r w:rsidR="000078F8" w:rsidRPr="00550928">
        <w:rPr>
          <w:rFonts w:ascii="Times New Roman" w:hAnsi="Times New Roman" w:cs="Times New Roman"/>
          <w:sz w:val="28"/>
          <w:szCs w:val="28"/>
        </w:rPr>
        <w:t xml:space="preserve">, </w:t>
      </w:r>
      <w:r w:rsidR="000078F8">
        <w:rPr>
          <w:rFonts w:ascii="Times New Roman" w:hAnsi="Times New Roman" w:cs="Times New Roman"/>
          <w:sz w:val="28"/>
          <w:szCs w:val="28"/>
          <w:lang w:val="en-US"/>
        </w:rPr>
        <w:t>E</w:t>
      </w:r>
      <w:r w:rsidR="000078F8" w:rsidRPr="00550928">
        <w:rPr>
          <w:rFonts w:ascii="Times New Roman" w:hAnsi="Times New Roman" w:cs="Times New Roman"/>
          <w:sz w:val="28"/>
          <w:szCs w:val="28"/>
        </w:rPr>
        <w:t>.</w:t>
      </w:r>
      <w:r w:rsidR="000078F8">
        <w:rPr>
          <w:rFonts w:ascii="Times New Roman" w:hAnsi="Times New Roman" w:cs="Times New Roman"/>
          <w:sz w:val="28"/>
          <w:szCs w:val="28"/>
          <w:lang w:val="en-US"/>
        </w:rPr>
        <w:t>ON</w:t>
      </w:r>
      <w:r w:rsidR="000078F8" w:rsidRPr="00550928">
        <w:rPr>
          <w:rFonts w:ascii="Times New Roman" w:hAnsi="Times New Roman" w:cs="Times New Roman"/>
          <w:sz w:val="28"/>
          <w:szCs w:val="28"/>
        </w:rPr>
        <w:t xml:space="preserve">, </w:t>
      </w:r>
      <w:r w:rsidR="000078F8">
        <w:rPr>
          <w:rFonts w:ascii="Times New Roman" w:hAnsi="Times New Roman" w:cs="Times New Roman"/>
          <w:sz w:val="28"/>
          <w:szCs w:val="28"/>
        </w:rPr>
        <w:t xml:space="preserve">в сфере машиностроения для энергетического сектора – </w:t>
      </w:r>
      <w:r w:rsidR="000078F8">
        <w:rPr>
          <w:rFonts w:ascii="Times New Roman" w:hAnsi="Times New Roman" w:cs="Times New Roman"/>
          <w:sz w:val="28"/>
          <w:szCs w:val="28"/>
          <w:lang w:val="en-US"/>
        </w:rPr>
        <w:t>General</w:t>
      </w:r>
      <w:r w:rsidR="000078F8" w:rsidRPr="00550928">
        <w:rPr>
          <w:rFonts w:ascii="Times New Roman" w:hAnsi="Times New Roman" w:cs="Times New Roman"/>
          <w:sz w:val="28"/>
          <w:szCs w:val="28"/>
        </w:rPr>
        <w:t xml:space="preserve"> </w:t>
      </w:r>
      <w:r w:rsidR="000078F8">
        <w:rPr>
          <w:rFonts w:ascii="Times New Roman" w:hAnsi="Times New Roman" w:cs="Times New Roman"/>
          <w:sz w:val="28"/>
          <w:szCs w:val="28"/>
          <w:lang w:val="en-US"/>
        </w:rPr>
        <w:t>Electric</w:t>
      </w:r>
      <w:r w:rsidR="000078F8" w:rsidRPr="00550928">
        <w:rPr>
          <w:rFonts w:ascii="Times New Roman" w:hAnsi="Times New Roman" w:cs="Times New Roman"/>
          <w:sz w:val="28"/>
          <w:szCs w:val="28"/>
        </w:rPr>
        <w:t xml:space="preserve"> </w:t>
      </w:r>
      <w:r w:rsidR="000078F8">
        <w:rPr>
          <w:rFonts w:ascii="Times New Roman" w:hAnsi="Times New Roman" w:cs="Times New Roman"/>
          <w:sz w:val="28"/>
          <w:szCs w:val="28"/>
        </w:rPr>
        <w:t>и т.д.</w:t>
      </w:r>
    </w:p>
    <w:p w:rsidR="007449E0" w:rsidRDefault="004C3CE0" w:rsidP="00D637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Проведя </w:t>
      </w:r>
      <w:r w:rsidR="00902EB2">
        <w:rPr>
          <w:rFonts w:ascii="Times New Roman" w:hAnsi="Times New Roman" w:cs="Times New Roman"/>
          <w:sz w:val="28"/>
          <w:szCs w:val="28"/>
        </w:rPr>
        <w:t>анализ имеющихся понятий</w:t>
      </w:r>
      <w:r>
        <w:rPr>
          <w:rFonts w:ascii="Times New Roman" w:hAnsi="Times New Roman" w:cs="Times New Roman"/>
          <w:sz w:val="28"/>
          <w:szCs w:val="28"/>
        </w:rPr>
        <w:t xml:space="preserve"> «иностранная инвестиция», «иностранная инвестиционная деятельность»</w:t>
      </w:r>
      <w:r w:rsidR="00E50354">
        <w:rPr>
          <w:rFonts w:ascii="Times New Roman" w:hAnsi="Times New Roman" w:cs="Times New Roman"/>
          <w:sz w:val="28"/>
          <w:szCs w:val="28"/>
        </w:rPr>
        <w:t>,</w:t>
      </w:r>
      <w:r>
        <w:rPr>
          <w:rFonts w:ascii="Times New Roman" w:hAnsi="Times New Roman" w:cs="Times New Roman"/>
          <w:sz w:val="28"/>
          <w:szCs w:val="28"/>
        </w:rPr>
        <w:t xml:space="preserve"> следует констатировать необходимость разделения данных понятий</w:t>
      </w:r>
      <w:r w:rsidR="00144BD3">
        <w:rPr>
          <w:rFonts w:ascii="Times New Roman" w:hAnsi="Times New Roman" w:cs="Times New Roman"/>
          <w:sz w:val="28"/>
          <w:szCs w:val="28"/>
        </w:rPr>
        <w:t xml:space="preserve"> в законодательстве</w:t>
      </w:r>
      <w:r w:rsidR="008A6DC6">
        <w:rPr>
          <w:rFonts w:ascii="Times New Roman" w:hAnsi="Times New Roman" w:cs="Times New Roman"/>
          <w:sz w:val="28"/>
          <w:szCs w:val="28"/>
        </w:rPr>
        <w:t>. Представляется верным понимать под</w:t>
      </w:r>
      <w:r>
        <w:rPr>
          <w:rFonts w:ascii="Times New Roman" w:hAnsi="Times New Roman" w:cs="Times New Roman"/>
          <w:sz w:val="28"/>
          <w:szCs w:val="28"/>
        </w:rPr>
        <w:t xml:space="preserve"> </w:t>
      </w:r>
      <w:r w:rsidR="00144BD3">
        <w:rPr>
          <w:rFonts w:ascii="Times New Roman" w:hAnsi="Times New Roman" w:cs="Times New Roman"/>
          <w:sz w:val="28"/>
          <w:szCs w:val="28"/>
        </w:rPr>
        <w:t>«</w:t>
      </w:r>
      <w:r>
        <w:rPr>
          <w:rFonts w:ascii="Times New Roman" w:hAnsi="Times New Roman" w:cs="Times New Roman"/>
          <w:sz w:val="28"/>
          <w:szCs w:val="28"/>
        </w:rPr>
        <w:t>иностранной инвестици</w:t>
      </w:r>
      <w:r w:rsidR="00144BD3">
        <w:rPr>
          <w:rFonts w:ascii="Times New Roman" w:hAnsi="Times New Roman" w:cs="Times New Roman"/>
          <w:sz w:val="28"/>
          <w:szCs w:val="28"/>
        </w:rPr>
        <w:t>е</w:t>
      </w:r>
      <w:r>
        <w:rPr>
          <w:rFonts w:ascii="Times New Roman" w:hAnsi="Times New Roman" w:cs="Times New Roman"/>
          <w:sz w:val="28"/>
          <w:szCs w:val="28"/>
        </w:rPr>
        <w:t>й</w:t>
      </w:r>
      <w:r w:rsidR="00144BD3">
        <w:rPr>
          <w:rFonts w:ascii="Times New Roman" w:hAnsi="Times New Roman" w:cs="Times New Roman"/>
          <w:sz w:val="28"/>
          <w:szCs w:val="28"/>
        </w:rPr>
        <w:t>»</w:t>
      </w:r>
      <w:r w:rsidR="008A6DC6">
        <w:rPr>
          <w:rFonts w:ascii="Times New Roman" w:hAnsi="Times New Roman" w:cs="Times New Roman"/>
          <w:sz w:val="28"/>
          <w:szCs w:val="28"/>
        </w:rPr>
        <w:t xml:space="preserve"> </w:t>
      </w:r>
      <w:r w:rsidR="00144BD3">
        <w:rPr>
          <w:rFonts w:ascii="Times New Roman" w:hAnsi="Times New Roman" w:cs="Times New Roman"/>
          <w:sz w:val="28"/>
          <w:szCs w:val="28"/>
        </w:rPr>
        <w:t xml:space="preserve">объекты гражданских прав, не изъятые из оборота, </w:t>
      </w:r>
      <w:r w:rsidR="00BA53E0">
        <w:rPr>
          <w:rFonts w:ascii="Times New Roman" w:hAnsi="Times New Roman" w:cs="Times New Roman"/>
          <w:sz w:val="28"/>
          <w:szCs w:val="28"/>
        </w:rPr>
        <w:t xml:space="preserve">имеющие </w:t>
      </w:r>
      <w:r w:rsidR="00144BD3">
        <w:rPr>
          <w:rFonts w:ascii="Times New Roman" w:hAnsi="Times New Roman" w:cs="Times New Roman"/>
          <w:sz w:val="28"/>
          <w:szCs w:val="28"/>
        </w:rPr>
        <w:t>денежную оценку, способные к отчуждению,</w:t>
      </w:r>
      <w:r w:rsidR="005E20A9">
        <w:rPr>
          <w:rFonts w:ascii="Times New Roman" w:hAnsi="Times New Roman" w:cs="Times New Roman"/>
          <w:sz w:val="28"/>
          <w:szCs w:val="28"/>
        </w:rPr>
        <w:t xml:space="preserve"> принадлежащие иностранному инвестору и</w:t>
      </w:r>
      <w:r w:rsidR="00144BD3">
        <w:rPr>
          <w:rFonts w:ascii="Times New Roman" w:hAnsi="Times New Roman" w:cs="Times New Roman"/>
          <w:sz w:val="28"/>
          <w:szCs w:val="28"/>
        </w:rPr>
        <w:t xml:space="preserve"> вкладываемые иностранным инвестором в объекты предпринимательской деятельности на территории Российской Федерации</w:t>
      </w:r>
      <w:r w:rsidR="005E20A9">
        <w:rPr>
          <w:rFonts w:ascii="Times New Roman" w:hAnsi="Times New Roman" w:cs="Times New Roman"/>
          <w:sz w:val="28"/>
          <w:szCs w:val="28"/>
        </w:rPr>
        <w:t xml:space="preserve">. </w:t>
      </w:r>
      <w:r w:rsidR="008D77FB">
        <w:rPr>
          <w:rFonts w:ascii="Times New Roman" w:hAnsi="Times New Roman" w:cs="Times New Roman"/>
          <w:sz w:val="28"/>
          <w:szCs w:val="28"/>
        </w:rPr>
        <w:t>В связи с указанным представляется необходимым</w:t>
      </w:r>
      <w:r w:rsidR="007449E0">
        <w:rPr>
          <w:rFonts w:ascii="Times New Roman" w:hAnsi="Times New Roman" w:cs="Times New Roman"/>
          <w:sz w:val="28"/>
          <w:szCs w:val="28"/>
        </w:rPr>
        <w:t xml:space="preserve"> несколько</w:t>
      </w:r>
      <w:r w:rsidR="008D77FB">
        <w:rPr>
          <w:rFonts w:ascii="Times New Roman" w:hAnsi="Times New Roman" w:cs="Times New Roman"/>
          <w:sz w:val="28"/>
          <w:szCs w:val="28"/>
        </w:rPr>
        <w:t xml:space="preserve"> изменить понятие «иностранные инвестиции», представленное в Законе «Об иностранных инвестициях»</w:t>
      </w:r>
      <w:r w:rsidR="003C3E16">
        <w:rPr>
          <w:rFonts w:ascii="Times New Roman" w:hAnsi="Times New Roman" w:cs="Times New Roman"/>
          <w:sz w:val="28"/>
          <w:szCs w:val="28"/>
        </w:rPr>
        <w:t>, рассматривая иностранные инвестиции не как «вложение</w:t>
      </w:r>
      <w:r w:rsidR="008D77FB">
        <w:rPr>
          <w:rFonts w:ascii="Times New Roman" w:hAnsi="Times New Roman" w:cs="Times New Roman"/>
          <w:sz w:val="28"/>
          <w:szCs w:val="28"/>
        </w:rPr>
        <w:t xml:space="preserve"> капитала», а</w:t>
      </w:r>
      <w:r w:rsidR="003C3E16">
        <w:rPr>
          <w:rFonts w:ascii="Times New Roman" w:hAnsi="Times New Roman" w:cs="Times New Roman"/>
          <w:sz w:val="28"/>
          <w:szCs w:val="28"/>
        </w:rPr>
        <w:t xml:space="preserve"> как </w:t>
      </w:r>
      <w:r w:rsidR="00051669">
        <w:rPr>
          <w:rFonts w:ascii="Times New Roman" w:hAnsi="Times New Roman" w:cs="Times New Roman"/>
          <w:sz w:val="28"/>
          <w:szCs w:val="28"/>
        </w:rPr>
        <w:t>«</w:t>
      </w:r>
      <w:r w:rsidR="003C3E16">
        <w:rPr>
          <w:rFonts w:ascii="Times New Roman" w:hAnsi="Times New Roman" w:cs="Times New Roman"/>
          <w:sz w:val="28"/>
          <w:szCs w:val="28"/>
        </w:rPr>
        <w:t>объекты</w:t>
      </w:r>
      <w:r w:rsidR="00051669">
        <w:rPr>
          <w:rFonts w:ascii="Times New Roman" w:hAnsi="Times New Roman" w:cs="Times New Roman"/>
          <w:sz w:val="28"/>
          <w:szCs w:val="28"/>
        </w:rPr>
        <w:t xml:space="preserve"> гражданских</w:t>
      </w:r>
      <w:r w:rsidR="003C3E16">
        <w:rPr>
          <w:rFonts w:ascii="Times New Roman" w:hAnsi="Times New Roman" w:cs="Times New Roman"/>
          <w:sz w:val="28"/>
          <w:szCs w:val="28"/>
        </w:rPr>
        <w:t xml:space="preserve"> прав</w:t>
      </w:r>
      <w:r w:rsidR="00051669">
        <w:rPr>
          <w:rFonts w:ascii="Times New Roman" w:hAnsi="Times New Roman" w:cs="Times New Roman"/>
          <w:sz w:val="28"/>
          <w:szCs w:val="28"/>
        </w:rPr>
        <w:t>»</w:t>
      </w:r>
      <w:r w:rsidR="003C3E16">
        <w:rPr>
          <w:rFonts w:ascii="Times New Roman" w:hAnsi="Times New Roman" w:cs="Times New Roman"/>
          <w:sz w:val="28"/>
          <w:szCs w:val="28"/>
        </w:rPr>
        <w:t>, имеющие все вышеперечисленные признаки</w:t>
      </w:r>
      <w:r w:rsidR="000C1998">
        <w:rPr>
          <w:rFonts w:ascii="Times New Roman" w:hAnsi="Times New Roman" w:cs="Times New Roman"/>
          <w:sz w:val="28"/>
          <w:szCs w:val="28"/>
        </w:rPr>
        <w:t>,</w:t>
      </w:r>
      <w:r w:rsidR="00051669">
        <w:rPr>
          <w:rFonts w:ascii="Times New Roman" w:hAnsi="Times New Roman" w:cs="Times New Roman"/>
          <w:sz w:val="28"/>
          <w:szCs w:val="28"/>
        </w:rPr>
        <w:t xml:space="preserve"> и только при их совокупном наличии, становящиеся иностранной инвестицией</w:t>
      </w:r>
      <w:r w:rsidR="003C3E16">
        <w:rPr>
          <w:rFonts w:ascii="Times New Roman" w:hAnsi="Times New Roman" w:cs="Times New Roman"/>
          <w:sz w:val="28"/>
          <w:szCs w:val="28"/>
        </w:rPr>
        <w:t xml:space="preserve">. </w:t>
      </w:r>
    </w:p>
    <w:p w:rsidR="00726B30" w:rsidRPr="00550928" w:rsidRDefault="00726B30" w:rsidP="00D637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литературе также высказывается позиция</w:t>
      </w:r>
      <w:r w:rsidR="000C1998">
        <w:rPr>
          <w:rFonts w:ascii="Times New Roman" w:hAnsi="Times New Roman" w:cs="Times New Roman"/>
          <w:sz w:val="28"/>
          <w:szCs w:val="28"/>
        </w:rPr>
        <w:t>,</w:t>
      </w:r>
      <w:r>
        <w:rPr>
          <w:rFonts w:ascii="Times New Roman" w:hAnsi="Times New Roman" w:cs="Times New Roman"/>
          <w:sz w:val="28"/>
          <w:szCs w:val="28"/>
        </w:rPr>
        <w:t xml:space="preserve"> в соответствии с которой</w:t>
      </w:r>
      <w:r w:rsidR="000C1998">
        <w:rPr>
          <w:rFonts w:ascii="Times New Roman" w:hAnsi="Times New Roman" w:cs="Times New Roman"/>
          <w:sz w:val="28"/>
          <w:szCs w:val="28"/>
        </w:rPr>
        <w:t>,</w:t>
      </w:r>
      <w:r>
        <w:rPr>
          <w:rFonts w:ascii="Times New Roman" w:hAnsi="Times New Roman" w:cs="Times New Roman"/>
          <w:sz w:val="28"/>
          <w:szCs w:val="28"/>
        </w:rPr>
        <w:t xml:space="preserve"> среди объектов прав, которые могут быть иностранной инвестицией</w:t>
      </w:r>
      <w:r w:rsidR="00C861B6">
        <w:rPr>
          <w:rFonts w:ascii="Times New Roman" w:hAnsi="Times New Roman" w:cs="Times New Roman"/>
          <w:sz w:val="28"/>
          <w:szCs w:val="28"/>
        </w:rPr>
        <w:t>,</w:t>
      </w:r>
      <w:r>
        <w:rPr>
          <w:rFonts w:ascii="Times New Roman" w:hAnsi="Times New Roman" w:cs="Times New Roman"/>
          <w:sz w:val="28"/>
          <w:szCs w:val="28"/>
        </w:rPr>
        <w:t xml:space="preserve"> необходимо выделить</w:t>
      </w:r>
      <w:r w:rsidRPr="00726B30">
        <w:rPr>
          <w:rFonts w:ascii="Times New Roman" w:hAnsi="Times New Roman" w:cs="Times New Roman"/>
          <w:sz w:val="28"/>
          <w:szCs w:val="28"/>
        </w:rPr>
        <w:t xml:space="preserve"> имущественные права, полученные на основании заключенных между субъектами </w:t>
      </w:r>
      <w:r>
        <w:rPr>
          <w:rFonts w:ascii="Times New Roman" w:hAnsi="Times New Roman" w:cs="Times New Roman"/>
          <w:sz w:val="28"/>
          <w:szCs w:val="28"/>
        </w:rPr>
        <w:t>хозяйственной</w:t>
      </w:r>
      <w:r w:rsidRPr="00726B30">
        <w:rPr>
          <w:rFonts w:ascii="Times New Roman" w:hAnsi="Times New Roman" w:cs="Times New Roman"/>
          <w:sz w:val="28"/>
          <w:szCs w:val="28"/>
        </w:rPr>
        <w:t xml:space="preserve"> деятельности соглашений, такие как</w:t>
      </w:r>
      <w:r w:rsidR="002F7B5E">
        <w:rPr>
          <w:rFonts w:ascii="Times New Roman" w:hAnsi="Times New Roman" w:cs="Times New Roman"/>
          <w:sz w:val="28"/>
          <w:szCs w:val="28"/>
        </w:rPr>
        <w:t>:</w:t>
      </w:r>
      <w:r w:rsidRPr="00726B30">
        <w:rPr>
          <w:rFonts w:ascii="Times New Roman" w:hAnsi="Times New Roman" w:cs="Times New Roman"/>
          <w:sz w:val="28"/>
          <w:szCs w:val="28"/>
        </w:rPr>
        <w:t xml:space="preserve"> права на поиск и разведку полезных ископаемых, выполнение изыскательских и проектных работ, разработку месторождений и добычу полезных ископаемых</w:t>
      </w:r>
      <w:r w:rsidRPr="00726B30">
        <w:rPr>
          <w:rStyle w:val="a5"/>
          <w:rFonts w:ascii="Times New Roman" w:hAnsi="Times New Roman" w:cs="Times New Roman"/>
          <w:sz w:val="20"/>
          <w:szCs w:val="20"/>
        </w:rPr>
        <w:footnoteReference w:id="95"/>
      </w:r>
      <w:r w:rsidRPr="00726B30">
        <w:rPr>
          <w:rFonts w:ascii="Times New Roman" w:hAnsi="Times New Roman" w:cs="Times New Roman"/>
          <w:sz w:val="28"/>
          <w:szCs w:val="28"/>
        </w:rPr>
        <w:t>.</w:t>
      </w:r>
      <w:r>
        <w:rPr>
          <w:rFonts w:ascii="Times New Roman" w:hAnsi="Times New Roman" w:cs="Times New Roman"/>
          <w:sz w:val="28"/>
          <w:szCs w:val="28"/>
        </w:rPr>
        <w:t xml:space="preserve"> Такой объект прав зачастую </w:t>
      </w:r>
      <w:r w:rsidR="00C861B6">
        <w:rPr>
          <w:rFonts w:ascii="Times New Roman" w:hAnsi="Times New Roman" w:cs="Times New Roman"/>
          <w:sz w:val="28"/>
          <w:szCs w:val="28"/>
        </w:rPr>
        <w:t>содержится в двусторонних договорах о поощрении и защи</w:t>
      </w:r>
      <w:r w:rsidR="006F43E6">
        <w:rPr>
          <w:rFonts w:ascii="Times New Roman" w:hAnsi="Times New Roman" w:cs="Times New Roman"/>
          <w:sz w:val="28"/>
          <w:szCs w:val="28"/>
        </w:rPr>
        <w:t>те иностранны</w:t>
      </w:r>
      <w:r w:rsidR="00C42686">
        <w:rPr>
          <w:rFonts w:ascii="Times New Roman" w:hAnsi="Times New Roman" w:cs="Times New Roman"/>
          <w:sz w:val="28"/>
          <w:szCs w:val="28"/>
        </w:rPr>
        <w:t>х капиталовложений</w:t>
      </w:r>
      <w:r w:rsidR="00AF6F90">
        <w:rPr>
          <w:rFonts w:ascii="Times New Roman" w:hAnsi="Times New Roman" w:cs="Times New Roman"/>
          <w:sz w:val="28"/>
          <w:szCs w:val="28"/>
        </w:rPr>
        <w:t>. На наш взгляд</w:t>
      </w:r>
      <w:r w:rsidR="0072615B">
        <w:rPr>
          <w:rFonts w:ascii="Times New Roman" w:hAnsi="Times New Roman" w:cs="Times New Roman"/>
          <w:sz w:val="28"/>
          <w:szCs w:val="28"/>
        </w:rPr>
        <w:t>,</w:t>
      </w:r>
      <w:r w:rsidR="00AF6F90">
        <w:rPr>
          <w:rFonts w:ascii="Times New Roman" w:hAnsi="Times New Roman" w:cs="Times New Roman"/>
          <w:sz w:val="28"/>
          <w:szCs w:val="28"/>
        </w:rPr>
        <w:t xml:space="preserve"> подобное </w:t>
      </w:r>
      <w:r w:rsidR="0072615B">
        <w:rPr>
          <w:rFonts w:ascii="Times New Roman" w:hAnsi="Times New Roman" w:cs="Times New Roman"/>
          <w:sz w:val="28"/>
          <w:szCs w:val="28"/>
        </w:rPr>
        <w:t>расширение объектов прав, которые могут быть иностранной</w:t>
      </w:r>
      <w:r w:rsidR="00AF6F90" w:rsidRPr="00AF6F90">
        <w:rPr>
          <w:rFonts w:ascii="Times New Roman" w:hAnsi="Times New Roman" w:cs="Times New Roman"/>
          <w:sz w:val="28"/>
          <w:szCs w:val="28"/>
        </w:rPr>
        <w:t xml:space="preserve"> инвести</w:t>
      </w:r>
      <w:r w:rsidR="0072615B">
        <w:rPr>
          <w:rFonts w:ascii="Times New Roman" w:hAnsi="Times New Roman" w:cs="Times New Roman"/>
          <w:sz w:val="28"/>
          <w:szCs w:val="28"/>
        </w:rPr>
        <w:t>цией</w:t>
      </w:r>
      <w:r w:rsidR="004058C9">
        <w:rPr>
          <w:rFonts w:ascii="Times New Roman" w:hAnsi="Times New Roman" w:cs="Times New Roman"/>
          <w:sz w:val="28"/>
          <w:szCs w:val="28"/>
        </w:rPr>
        <w:t>, имело бы положительное значение</w:t>
      </w:r>
      <w:r w:rsidR="00AF6F90" w:rsidRPr="00AF6F90">
        <w:rPr>
          <w:rFonts w:ascii="Times New Roman" w:hAnsi="Times New Roman" w:cs="Times New Roman"/>
          <w:sz w:val="28"/>
          <w:szCs w:val="28"/>
        </w:rPr>
        <w:t xml:space="preserve"> для организаций, ведущ</w:t>
      </w:r>
      <w:r w:rsidR="0072615B">
        <w:rPr>
          <w:rFonts w:ascii="Times New Roman" w:hAnsi="Times New Roman" w:cs="Times New Roman"/>
          <w:sz w:val="28"/>
          <w:szCs w:val="28"/>
        </w:rPr>
        <w:t>их свою деятельность в нефтяной</w:t>
      </w:r>
      <w:r w:rsidR="00AF6F90" w:rsidRPr="00AF6F90">
        <w:rPr>
          <w:rFonts w:ascii="Times New Roman" w:hAnsi="Times New Roman" w:cs="Times New Roman"/>
          <w:sz w:val="28"/>
          <w:szCs w:val="28"/>
        </w:rPr>
        <w:t xml:space="preserve"> и </w:t>
      </w:r>
      <w:r w:rsidR="0072615B">
        <w:rPr>
          <w:rFonts w:ascii="Times New Roman" w:hAnsi="Times New Roman" w:cs="Times New Roman"/>
          <w:sz w:val="28"/>
          <w:szCs w:val="28"/>
        </w:rPr>
        <w:t>газовой</w:t>
      </w:r>
      <w:r w:rsidR="00AF6F90" w:rsidRPr="00AF6F90">
        <w:rPr>
          <w:rFonts w:ascii="Times New Roman" w:hAnsi="Times New Roman" w:cs="Times New Roman"/>
          <w:sz w:val="28"/>
          <w:szCs w:val="28"/>
        </w:rPr>
        <w:t xml:space="preserve"> промышленности </w:t>
      </w:r>
      <w:r w:rsidR="004058C9">
        <w:rPr>
          <w:rFonts w:ascii="Times New Roman" w:hAnsi="Times New Roman" w:cs="Times New Roman"/>
          <w:sz w:val="28"/>
          <w:szCs w:val="28"/>
        </w:rPr>
        <w:t>РФ.</w:t>
      </w:r>
    </w:p>
    <w:p w:rsidR="00D637F0" w:rsidRDefault="00D637F0" w:rsidP="00D637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согласиться</w:t>
      </w:r>
      <w:r w:rsidR="00C96832">
        <w:rPr>
          <w:rFonts w:ascii="Times New Roman" w:hAnsi="Times New Roman" w:cs="Times New Roman"/>
          <w:sz w:val="28"/>
          <w:szCs w:val="28"/>
        </w:rPr>
        <w:t xml:space="preserve"> и</w:t>
      </w:r>
      <w:r>
        <w:rPr>
          <w:rFonts w:ascii="Times New Roman" w:hAnsi="Times New Roman" w:cs="Times New Roman"/>
          <w:sz w:val="28"/>
          <w:szCs w:val="28"/>
        </w:rPr>
        <w:t xml:space="preserve"> с позицией авторов, указывающих также на то, что «объекты предпринимательской деятельности» не определены Законом</w:t>
      </w:r>
      <w:r w:rsidR="006D3E5C">
        <w:rPr>
          <w:rFonts w:ascii="Times New Roman" w:hAnsi="Times New Roman" w:cs="Times New Roman"/>
          <w:sz w:val="28"/>
          <w:szCs w:val="28"/>
        </w:rPr>
        <w:t xml:space="preserve"> «Об </w:t>
      </w:r>
      <w:r w:rsidR="006D3E5C">
        <w:rPr>
          <w:rFonts w:ascii="Times New Roman" w:hAnsi="Times New Roman" w:cs="Times New Roman"/>
          <w:sz w:val="28"/>
          <w:szCs w:val="28"/>
        </w:rPr>
        <w:lastRenderedPageBreak/>
        <w:t>иностранных инвестициях»</w:t>
      </w:r>
      <w:r>
        <w:rPr>
          <w:rFonts w:ascii="Times New Roman" w:hAnsi="Times New Roman" w:cs="Times New Roman"/>
          <w:sz w:val="28"/>
          <w:szCs w:val="28"/>
        </w:rPr>
        <w:t xml:space="preserve"> и могут трактоваться весьма широко, </w:t>
      </w:r>
      <w:r w:rsidR="006D3E5C">
        <w:rPr>
          <w:rFonts w:ascii="Times New Roman" w:hAnsi="Times New Roman" w:cs="Times New Roman"/>
          <w:sz w:val="28"/>
          <w:szCs w:val="28"/>
        </w:rPr>
        <w:t xml:space="preserve">в </w:t>
      </w:r>
      <w:proofErr w:type="gramStart"/>
      <w:r w:rsidR="006D3E5C">
        <w:rPr>
          <w:rFonts w:ascii="Times New Roman" w:hAnsi="Times New Roman" w:cs="Times New Roman"/>
          <w:sz w:val="28"/>
          <w:szCs w:val="28"/>
        </w:rPr>
        <w:t>связи</w:t>
      </w:r>
      <w:proofErr w:type="gramEnd"/>
      <w:r w:rsidR="006D3E5C">
        <w:rPr>
          <w:rFonts w:ascii="Times New Roman" w:hAnsi="Times New Roman" w:cs="Times New Roman"/>
          <w:sz w:val="28"/>
          <w:szCs w:val="28"/>
        </w:rPr>
        <w:t xml:space="preserve"> с чем данные положения з</w:t>
      </w:r>
      <w:r>
        <w:rPr>
          <w:rFonts w:ascii="Times New Roman" w:hAnsi="Times New Roman" w:cs="Times New Roman"/>
          <w:sz w:val="28"/>
          <w:szCs w:val="28"/>
        </w:rPr>
        <w:t>акона также требуют уточнения</w:t>
      </w:r>
      <w:r w:rsidR="008D562C" w:rsidRPr="008D562C">
        <w:rPr>
          <w:rStyle w:val="a5"/>
          <w:rFonts w:ascii="Times New Roman" w:hAnsi="Times New Roman" w:cs="Times New Roman"/>
          <w:sz w:val="20"/>
          <w:szCs w:val="20"/>
        </w:rPr>
        <w:footnoteReference w:id="96"/>
      </w:r>
      <w:r>
        <w:rPr>
          <w:rFonts w:ascii="Times New Roman" w:hAnsi="Times New Roman" w:cs="Times New Roman"/>
          <w:sz w:val="28"/>
          <w:szCs w:val="28"/>
        </w:rPr>
        <w:t>.</w:t>
      </w:r>
      <w:r w:rsidR="008D562C">
        <w:rPr>
          <w:rFonts w:ascii="Times New Roman" w:hAnsi="Times New Roman" w:cs="Times New Roman"/>
          <w:sz w:val="28"/>
          <w:szCs w:val="28"/>
        </w:rPr>
        <w:t xml:space="preserve"> </w:t>
      </w:r>
    </w:p>
    <w:p w:rsidR="00C96832" w:rsidRDefault="00732D17" w:rsidP="00C968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051669">
        <w:rPr>
          <w:rFonts w:ascii="Times New Roman" w:hAnsi="Times New Roman" w:cs="Times New Roman"/>
          <w:sz w:val="28"/>
          <w:szCs w:val="28"/>
        </w:rPr>
        <w:t>еобходимо дополнить Закон «Об иностранных инвестициях» понятием «иностранная инвестиционн</w:t>
      </w:r>
      <w:r w:rsidR="004D67C8">
        <w:rPr>
          <w:rFonts w:ascii="Times New Roman" w:hAnsi="Times New Roman" w:cs="Times New Roman"/>
          <w:sz w:val="28"/>
          <w:szCs w:val="28"/>
        </w:rPr>
        <w:t xml:space="preserve">ая деятельность», </w:t>
      </w:r>
      <w:r w:rsidR="00266AE9">
        <w:rPr>
          <w:rFonts w:ascii="Times New Roman" w:hAnsi="Times New Roman" w:cs="Times New Roman"/>
          <w:sz w:val="28"/>
          <w:szCs w:val="28"/>
        </w:rPr>
        <w:t>которую можно определить как</w:t>
      </w:r>
      <w:r w:rsidR="00051669">
        <w:rPr>
          <w:rFonts w:ascii="Times New Roman" w:hAnsi="Times New Roman" w:cs="Times New Roman"/>
          <w:sz w:val="28"/>
          <w:szCs w:val="28"/>
        </w:rPr>
        <w:t xml:space="preserve"> «процесс вложения иностранных инвестиций в объекты предпринимательской деятельности на территории РФ, путем заключения иностранным инвестором различных сделок, целью которых является получени</w:t>
      </w:r>
      <w:r w:rsidR="00726B30">
        <w:rPr>
          <w:rFonts w:ascii="Times New Roman" w:hAnsi="Times New Roman" w:cs="Times New Roman"/>
          <w:sz w:val="28"/>
          <w:szCs w:val="28"/>
        </w:rPr>
        <w:t>я прибыли</w:t>
      </w:r>
      <w:r w:rsidR="0054080F">
        <w:rPr>
          <w:rFonts w:ascii="Times New Roman" w:hAnsi="Times New Roman" w:cs="Times New Roman"/>
          <w:sz w:val="28"/>
          <w:szCs w:val="28"/>
        </w:rPr>
        <w:t xml:space="preserve"> от осуществленных вложений</w:t>
      </w:r>
      <w:r w:rsidR="00726B30">
        <w:rPr>
          <w:rFonts w:ascii="Times New Roman" w:hAnsi="Times New Roman" w:cs="Times New Roman"/>
          <w:sz w:val="28"/>
          <w:szCs w:val="28"/>
        </w:rPr>
        <w:t xml:space="preserve"> инвестором</w:t>
      </w:r>
      <w:r w:rsidR="0054080F">
        <w:rPr>
          <w:rFonts w:ascii="Times New Roman" w:hAnsi="Times New Roman" w:cs="Times New Roman"/>
          <w:sz w:val="28"/>
          <w:szCs w:val="28"/>
        </w:rPr>
        <w:t xml:space="preserve"> и получение прибыли или достижение иного положительного эффекта субъектом, привлекающим инвестиции</w:t>
      </w:r>
      <w:r w:rsidR="00726B30">
        <w:rPr>
          <w:rFonts w:ascii="Times New Roman" w:hAnsi="Times New Roman" w:cs="Times New Roman"/>
          <w:sz w:val="28"/>
          <w:szCs w:val="28"/>
        </w:rPr>
        <w:t>».</w:t>
      </w:r>
    </w:p>
    <w:p w:rsidR="007A2B93" w:rsidRPr="00D23D6A" w:rsidRDefault="000E3DF3" w:rsidP="00D23D6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понятии «иностранный инвестор»</w:t>
      </w:r>
      <w:r w:rsidR="00C53A25">
        <w:rPr>
          <w:rFonts w:ascii="Times New Roman" w:hAnsi="Times New Roman" w:cs="Times New Roman"/>
          <w:sz w:val="28"/>
          <w:szCs w:val="28"/>
        </w:rPr>
        <w:t xml:space="preserve"> в отношении юридических лиц,</w:t>
      </w:r>
      <w:r>
        <w:rPr>
          <w:rFonts w:ascii="Times New Roman" w:hAnsi="Times New Roman" w:cs="Times New Roman"/>
          <w:sz w:val="28"/>
          <w:szCs w:val="28"/>
        </w:rPr>
        <w:t xml:space="preserve"> необходимо учитывать не только</w:t>
      </w:r>
      <w:r w:rsidR="00C53A25">
        <w:rPr>
          <w:rFonts w:ascii="Times New Roman" w:hAnsi="Times New Roman" w:cs="Times New Roman"/>
          <w:sz w:val="28"/>
          <w:szCs w:val="28"/>
        </w:rPr>
        <w:t xml:space="preserve"> критерий инкорпорации, используемый в Законе «Об иностранных инвестициях. П</w:t>
      </w:r>
      <w:r w:rsidR="00C53A25" w:rsidRPr="00C53A25">
        <w:rPr>
          <w:rFonts w:ascii="Times New Roman" w:hAnsi="Times New Roman" w:cs="Times New Roman"/>
          <w:sz w:val="28"/>
          <w:szCs w:val="28"/>
        </w:rPr>
        <w:t>ри разрешении вопроса определения национальности юридических лиц</w:t>
      </w:r>
      <w:r w:rsidR="00C53A25">
        <w:rPr>
          <w:rFonts w:ascii="Times New Roman" w:hAnsi="Times New Roman" w:cs="Times New Roman"/>
          <w:sz w:val="28"/>
          <w:szCs w:val="28"/>
        </w:rPr>
        <w:t xml:space="preserve"> наиболее эффективным </w:t>
      </w:r>
      <w:r w:rsidR="00C53A25" w:rsidRPr="00C53A25">
        <w:rPr>
          <w:rFonts w:ascii="Times New Roman" w:hAnsi="Times New Roman" w:cs="Times New Roman"/>
          <w:sz w:val="28"/>
          <w:szCs w:val="28"/>
        </w:rPr>
        <w:t xml:space="preserve"> будет сочетание </w:t>
      </w:r>
      <w:r w:rsidR="00C53A25">
        <w:rPr>
          <w:rFonts w:ascii="Times New Roman" w:hAnsi="Times New Roman" w:cs="Times New Roman"/>
          <w:sz w:val="28"/>
          <w:szCs w:val="28"/>
        </w:rPr>
        <w:t xml:space="preserve">вышеупомянутых </w:t>
      </w:r>
      <w:r w:rsidR="00C53A25" w:rsidRPr="00C53A25">
        <w:rPr>
          <w:rFonts w:ascii="Times New Roman" w:hAnsi="Times New Roman" w:cs="Times New Roman"/>
          <w:sz w:val="28"/>
          <w:szCs w:val="28"/>
        </w:rPr>
        <w:t>критериев</w:t>
      </w:r>
      <w:r w:rsidR="00C53A25">
        <w:rPr>
          <w:rFonts w:ascii="Times New Roman" w:hAnsi="Times New Roman" w:cs="Times New Roman"/>
          <w:sz w:val="28"/>
          <w:szCs w:val="28"/>
        </w:rPr>
        <w:t xml:space="preserve">, </w:t>
      </w:r>
      <w:r w:rsidR="00F819E3">
        <w:rPr>
          <w:rFonts w:ascii="Times New Roman" w:hAnsi="Times New Roman" w:cs="Times New Roman"/>
          <w:sz w:val="28"/>
          <w:szCs w:val="28"/>
        </w:rPr>
        <w:t xml:space="preserve">где особое </w:t>
      </w:r>
      <w:proofErr w:type="gramStart"/>
      <w:r w:rsidR="00F819E3">
        <w:rPr>
          <w:rFonts w:ascii="Times New Roman" w:hAnsi="Times New Roman" w:cs="Times New Roman"/>
          <w:sz w:val="28"/>
          <w:szCs w:val="28"/>
        </w:rPr>
        <w:t>внимает</w:t>
      </w:r>
      <w:proofErr w:type="gramEnd"/>
      <w:r w:rsidR="00F819E3">
        <w:rPr>
          <w:rFonts w:ascii="Times New Roman" w:hAnsi="Times New Roman" w:cs="Times New Roman"/>
          <w:sz w:val="28"/>
          <w:szCs w:val="28"/>
        </w:rPr>
        <w:t xml:space="preserve"> следует уделить</w:t>
      </w:r>
      <w:r w:rsidR="00C53A25">
        <w:rPr>
          <w:rFonts w:ascii="Times New Roman" w:hAnsi="Times New Roman" w:cs="Times New Roman"/>
          <w:sz w:val="28"/>
          <w:szCs w:val="28"/>
        </w:rPr>
        <w:t xml:space="preserve"> критерию контроля, позволяющего субъекту иностранного происхождения реально воздействовать на объект хозяйственной деятельности, пусть </w:t>
      </w:r>
      <w:r w:rsidR="000071AC">
        <w:rPr>
          <w:rFonts w:ascii="Times New Roman" w:hAnsi="Times New Roman" w:cs="Times New Roman"/>
          <w:sz w:val="28"/>
          <w:szCs w:val="28"/>
        </w:rPr>
        <w:t>и признаваемый национальным правом</w:t>
      </w:r>
      <w:r w:rsidR="00C53A25">
        <w:rPr>
          <w:rFonts w:ascii="Times New Roman" w:hAnsi="Times New Roman" w:cs="Times New Roman"/>
          <w:sz w:val="28"/>
          <w:szCs w:val="28"/>
        </w:rPr>
        <w:t xml:space="preserve"> российским юридическим лицом.</w:t>
      </w:r>
    </w:p>
    <w:p w:rsidR="00D54E8F" w:rsidRPr="00550928" w:rsidRDefault="007A2B93" w:rsidP="00550928">
      <w:pPr>
        <w:pStyle w:val="1"/>
        <w:jc w:val="center"/>
        <w:rPr>
          <w:rFonts w:ascii="Times New Roman" w:hAnsi="Times New Roman" w:cs="Times New Roman"/>
          <w:color w:val="auto"/>
        </w:rPr>
      </w:pPr>
      <w:bookmarkStart w:id="7" w:name="_Toc450918009"/>
      <w:r w:rsidRPr="00550928">
        <w:rPr>
          <w:rFonts w:ascii="Times New Roman" w:hAnsi="Times New Roman" w:cs="Times New Roman"/>
          <w:color w:val="auto"/>
        </w:rPr>
        <w:t>§ 2.</w:t>
      </w:r>
      <w:r w:rsidR="004E402E" w:rsidRPr="00550928">
        <w:rPr>
          <w:rFonts w:ascii="Times New Roman" w:hAnsi="Times New Roman" w:cs="Times New Roman"/>
          <w:color w:val="auto"/>
        </w:rPr>
        <w:t>2</w:t>
      </w:r>
      <w:r w:rsidRPr="00550928">
        <w:rPr>
          <w:rFonts w:ascii="Times New Roman" w:hAnsi="Times New Roman" w:cs="Times New Roman"/>
          <w:color w:val="auto"/>
        </w:rPr>
        <w:t xml:space="preserve"> </w:t>
      </w:r>
      <w:r w:rsidR="00882778" w:rsidRPr="00550928">
        <w:rPr>
          <w:rFonts w:ascii="Times New Roman" w:hAnsi="Times New Roman" w:cs="Times New Roman"/>
          <w:color w:val="auto"/>
        </w:rPr>
        <w:t>П</w:t>
      </w:r>
      <w:r w:rsidRPr="00550928">
        <w:rPr>
          <w:rFonts w:ascii="Times New Roman" w:hAnsi="Times New Roman" w:cs="Times New Roman"/>
          <w:color w:val="auto"/>
        </w:rPr>
        <w:t>равовые формы осуществления иностранной инвестиционной деятельности в ТЭК РФ</w:t>
      </w:r>
      <w:bookmarkEnd w:id="7"/>
    </w:p>
    <w:p w:rsidR="00904ABD" w:rsidRPr="00904ABD" w:rsidRDefault="00904ABD" w:rsidP="00904ABD">
      <w:pPr>
        <w:spacing w:line="360" w:lineRule="auto"/>
        <w:ind w:firstLine="709"/>
        <w:jc w:val="both"/>
        <w:rPr>
          <w:rFonts w:ascii="Times New Roman" w:hAnsi="Times New Roman" w:cs="Times New Roman"/>
          <w:i/>
          <w:sz w:val="28"/>
          <w:szCs w:val="28"/>
        </w:rPr>
      </w:pPr>
    </w:p>
    <w:p w:rsidR="009235D2" w:rsidRDefault="00AE644C" w:rsidP="009235D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объектов гражда</w:t>
      </w:r>
      <w:r w:rsidR="00972CD3">
        <w:rPr>
          <w:rFonts w:ascii="Times New Roman" w:hAnsi="Times New Roman" w:cs="Times New Roman"/>
          <w:sz w:val="28"/>
          <w:szCs w:val="28"/>
        </w:rPr>
        <w:t xml:space="preserve">нских прав, которые могут быть </w:t>
      </w:r>
      <w:r>
        <w:rPr>
          <w:rFonts w:ascii="Times New Roman" w:hAnsi="Times New Roman" w:cs="Times New Roman"/>
          <w:sz w:val="28"/>
          <w:szCs w:val="28"/>
        </w:rPr>
        <w:t>иностра</w:t>
      </w:r>
      <w:r w:rsidR="00972CD3">
        <w:rPr>
          <w:rFonts w:ascii="Times New Roman" w:hAnsi="Times New Roman" w:cs="Times New Roman"/>
          <w:sz w:val="28"/>
          <w:szCs w:val="28"/>
        </w:rPr>
        <w:t>нной инвестицией</w:t>
      </w:r>
      <w:r w:rsidR="00DD567D">
        <w:rPr>
          <w:rFonts w:ascii="Times New Roman" w:hAnsi="Times New Roman" w:cs="Times New Roman"/>
          <w:sz w:val="28"/>
          <w:szCs w:val="28"/>
        </w:rPr>
        <w:t>,</w:t>
      </w:r>
      <w:r w:rsidR="00CB5835">
        <w:rPr>
          <w:rFonts w:ascii="Times New Roman" w:hAnsi="Times New Roman" w:cs="Times New Roman"/>
          <w:sz w:val="28"/>
          <w:szCs w:val="28"/>
        </w:rPr>
        <w:t xml:space="preserve"> </w:t>
      </w:r>
      <w:r>
        <w:rPr>
          <w:rFonts w:ascii="Times New Roman" w:hAnsi="Times New Roman" w:cs="Times New Roman"/>
          <w:sz w:val="28"/>
          <w:szCs w:val="28"/>
        </w:rPr>
        <w:t xml:space="preserve">предопределяет наличие различных форм осуществления инвестиционной деятельности. </w:t>
      </w:r>
      <w:r w:rsidR="00CB5835">
        <w:rPr>
          <w:rFonts w:ascii="Times New Roman" w:hAnsi="Times New Roman" w:cs="Times New Roman"/>
          <w:sz w:val="28"/>
          <w:szCs w:val="28"/>
        </w:rPr>
        <w:t>В этой связи ТЭК РФ н</w:t>
      </w:r>
      <w:r w:rsidR="00EE36AB">
        <w:rPr>
          <w:rFonts w:ascii="Times New Roman" w:hAnsi="Times New Roman" w:cs="Times New Roman"/>
          <w:sz w:val="28"/>
          <w:szCs w:val="28"/>
        </w:rPr>
        <w:t>е является исключением и даже</w:t>
      </w:r>
      <w:r w:rsidR="00CB5835">
        <w:rPr>
          <w:rFonts w:ascii="Times New Roman" w:hAnsi="Times New Roman" w:cs="Times New Roman"/>
          <w:sz w:val="28"/>
          <w:szCs w:val="28"/>
        </w:rPr>
        <w:t xml:space="preserve"> имеет некоторые специфические формы инвестиционной деятельности</w:t>
      </w:r>
      <w:r w:rsidR="00DD567D">
        <w:rPr>
          <w:rFonts w:ascii="Times New Roman" w:hAnsi="Times New Roman" w:cs="Times New Roman"/>
          <w:sz w:val="28"/>
          <w:szCs w:val="28"/>
        </w:rPr>
        <w:t>,</w:t>
      </w:r>
      <w:r w:rsidR="00CB5835">
        <w:rPr>
          <w:rFonts w:ascii="Times New Roman" w:hAnsi="Times New Roman" w:cs="Times New Roman"/>
          <w:sz w:val="28"/>
          <w:szCs w:val="28"/>
        </w:rPr>
        <w:t xml:space="preserve"> не характерные для</w:t>
      </w:r>
      <w:r w:rsidR="00DD567D">
        <w:rPr>
          <w:rFonts w:ascii="Times New Roman" w:hAnsi="Times New Roman" w:cs="Times New Roman"/>
          <w:sz w:val="28"/>
          <w:szCs w:val="28"/>
        </w:rPr>
        <w:t xml:space="preserve"> других отраслей в которых</w:t>
      </w:r>
      <w:r w:rsidR="0077762B">
        <w:rPr>
          <w:rFonts w:ascii="Times New Roman" w:hAnsi="Times New Roman" w:cs="Times New Roman"/>
          <w:sz w:val="28"/>
          <w:szCs w:val="28"/>
        </w:rPr>
        <w:t xml:space="preserve"> иностранная инвестиционная деятельность</w:t>
      </w:r>
      <w:r w:rsidR="00DD567D">
        <w:rPr>
          <w:rFonts w:ascii="Times New Roman" w:hAnsi="Times New Roman" w:cs="Times New Roman"/>
          <w:sz w:val="28"/>
          <w:szCs w:val="28"/>
        </w:rPr>
        <w:t xml:space="preserve"> осуществляется</w:t>
      </w:r>
      <w:r w:rsidR="00CB5835">
        <w:rPr>
          <w:rFonts w:ascii="Times New Roman" w:hAnsi="Times New Roman" w:cs="Times New Roman"/>
          <w:sz w:val="28"/>
          <w:szCs w:val="28"/>
        </w:rPr>
        <w:t>.</w:t>
      </w:r>
    </w:p>
    <w:p w:rsidR="009235D2" w:rsidRDefault="00DA4598" w:rsidP="009235D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6 З</w:t>
      </w:r>
      <w:r w:rsidR="00A10D66">
        <w:rPr>
          <w:rFonts w:ascii="Times New Roman" w:hAnsi="Times New Roman" w:cs="Times New Roman"/>
          <w:sz w:val="28"/>
          <w:szCs w:val="28"/>
        </w:rPr>
        <w:t>акон</w:t>
      </w:r>
      <w:r>
        <w:rPr>
          <w:rFonts w:ascii="Times New Roman" w:hAnsi="Times New Roman" w:cs="Times New Roman"/>
          <w:sz w:val="28"/>
          <w:szCs w:val="28"/>
        </w:rPr>
        <w:t>а</w:t>
      </w:r>
      <w:r w:rsidR="009235D2">
        <w:rPr>
          <w:rFonts w:ascii="Times New Roman" w:hAnsi="Times New Roman" w:cs="Times New Roman"/>
          <w:sz w:val="28"/>
          <w:szCs w:val="28"/>
        </w:rPr>
        <w:t xml:space="preserve"> «Об иностранных инвестициях</w:t>
      </w:r>
      <w:r>
        <w:rPr>
          <w:rFonts w:ascii="Times New Roman" w:hAnsi="Times New Roman" w:cs="Times New Roman"/>
          <w:sz w:val="28"/>
          <w:szCs w:val="28"/>
        </w:rPr>
        <w:t xml:space="preserve">» </w:t>
      </w:r>
      <w:r w:rsidR="009235D2">
        <w:rPr>
          <w:rFonts w:ascii="Times New Roman" w:hAnsi="Times New Roman" w:cs="Times New Roman"/>
          <w:sz w:val="28"/>
          <w:szCs w:val="28"/>
        </w:rPr>
        <w:t>устанавливает правило</w:t>
      </w:r>
      <w:r w:rsidR="00AF6BC1">
        <w:rPr>
          <w:rFonts w:ascii="Times New Roman" w:hAnsi="Times New Roman" w:cs="Times New Roman"/>
          <w:sz w:val="28"/>
          <w:szCs w:val="28"/>
        </w:rPr>
        <w:t>,</w:t>
      </w:r>
      <w:r w:rsidR="009235D2">
        <w:rPr>
          <w:rFonts w:ascii="Times New Roman" w:hAnsi="Times New Roman" w:cs="Times New Roman"/>
          <w:sz w:val="28"/>
          <w:szCs w:val="28"/>
        </w:rPr>
        <w:t xml:space="preserve"> в соответствии с которым и</w:t>
      </w:r>
      <w:r w:rsidR="009235D2" w:rsidRPr="009235D2">
        <w:rPr>
          <w:rFonts w:ascii="Times New Roman" w:hAnsi="Times New Roman" w:cs="Times New Roman"/>
          <w:sz w:val="28"/>
          <w:szCs w:val="28"/>
        </w:rPr>
        <w:t xml:space="preserve">ностранный инвестор имеет право осуществлять </w:t>
      </w:r>
      <w:r w:rsidR="009235D2" w:rsidRPr="009235D2">
        <w:rPr>
          <w:rFonts w:ascii="Times New Roman" w:hAnsi="Times New Roman" w:cs="Times New Roman"/>
          <w:sz w:val="28"/>
          <w:szCs w:val="28"/>
        </w:rPr>
        <w:lastRenderedPageBreak/>
        <w:t>инвестиции на территории Российской Федерации в любых формах, не запрещенных законодательством Российской Федерации.</w:t>
      </w:r>
    </w:p>
    <w:p w:rsidR="00D54E8F" w:rsidRDefault="00D54E8F" w:rsidP="00D54E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A92777">
        <w:rPr>
          <w:rFonts w:ascii="Times New Roman" w:hAnsi="Times New Roman" w:cs="Times New Roman"/>
          <w:sz w:val="28"/>
          <w:szCs w:val="28"/>
        </w:rPr>
        <w:t xml:space="preserve"> </w:t>
      </w:r>
      <w:r>
        <w:rPr>
          <w:rFonts w:ascii="Times New Roman" w:hAnsi="Times New Roman" w:cs="Times New Roman"/>
          <w:sz w:val="28"/>
          <w:szCs w:val="28"/>
        </w:rPr>
        <w:t xml:space="preserve">А. </w:t>
      </w:r>
      <w:proofErr w:type="spellStart"/>
      <w:r>
        <w:rPr>
          <w:rFonts w:ascii="Times New Roman" w:hAnsi="Times New Roman" w:cs="Times New Roman"/>
          <w:sz w:val="28"/>
          <w:szCs w:val="28"/>
        </w:rPr>
        <w:t>Габрельянц</w:t>
      </w:r>
      <w:proofErr w:type="spellEnd"/>
      <w:r>
        <w:rPr>
          <w:rFonts w:ascii="Times New Roman" w:hAnsi="Times New Roman" w:cs="Times New Roman"/>
          <w:sz w:val="28"/>
          <w:szCs w:val="28"/>
        </w:rPr>
        <w:t xml:space="preserve"> под правовой формой осуществления иностранной инвестиционной деятельности понимает «организационно-управленческую форму</w:t>
      </w:r>
      <w:r w:rsidRPr="00D54E8F">
        <w:rPr>
          <w:rFonts w:ascii="Times New Roman" w:hAnsi="Times New Roman" w:cs="Times New Roman"/>
          <w:sz w:val="28"/>
          <w:szCs w:val="28"/>
        </w:rPr>
        <w:t xml:space="preserve"> деятельности иностранных субъектов, которая тесно связана с совершением юридически значимых</w:t>
      </w:r>
      <w:r>
        <w:rPr>
          <w:rFonts w:ascii="Times New Roman" w:hAnsi="Times New Roman" w:cs="Times New Roman"/>
          <w:sz w:val="28"/>
          <w:szCs w:val="28"/>
        </w:rPr>
        <w:t xml:space="preserve"> действий</w:t>
      </w:r>
      <w:r w:rsidRPr="00D54E8F">
        <w:rPr>
          <w:rFonts w:ascii="Times New Roman" w:hAnsi="Times New Roman" w:cs="Times New Roman"/>
          <w:sz w:val="28"/>
          <w:szCs w:val="28"/>
        </w:rPr>
        <w:t>, в том числе</w:t>
      </w:r>
      <w:r w:rsidRPr="00D54E8F">
        <w:t xml:space="preserve"> </w:t>
      </w:r>
      <w:r w:rsidRPr="00D54E8F">
        <w:rPr>
          <w:rFonts w:ascii="Times New Roman" w:hAnsi="Times New Roman" w:cs="Times New Roman"/>
          <w:sz w:val="28"/>
          <w:szCs w:val="28"/>
        </w:rPr>
        <w:t>заключением гражданско-правовых сделок в поряд</w:t>
      </w:r>
      <w:r>
        <w:rPr>
          <w:rFonts w:ascii="Times New Roman" w:hAnsi="Times New Roman" w:cs="Times New Roman"/>
          <w:sz w:val="28"/>
          <w:szCs w:val="28"/>
        </w:rPr>
        <w:t>ке, предусмотренном действующим</w:t>
      </w:r>
      <w:r w:rsidRPr="00D54E8F">
        <w:rPr>
          <w:rFonts w:ascii="Times New Roman" w:hAnsi="Times New Roman" w:cs="Times New Roman"/>
          <w:sz w:val="28"/>
          <w:szCs w:val="28"/>
        </w:rPr>
        <w:t xml:space="preserve"> законодательством</w:t>
      </w:r>
      <w:r>
        <w:rPr>
          <w:rFonts w:ascii="Times New Roman" w:hAnsi="Times New Roman" w:cs="Times New Roman"/>
          <w:sz w:val="28"/>
          <w:szCs w:val="28"/>
        </w:rPr>
        <w:t>»</w:t>
      </w:r>
      <w:r w:rsidRPr="00D54E8F">
        <w:rPr>
          <w:rStyle w:val="a5"/>
          <w:rFonts w:ascii="Times New Roman" w:hAnsi="Times New Roman" w:cs="Times New Roman"/>
          <w:sz w:val="20"/>
          <w:szCs w:val="20"/>
        </w:rPr>
        <w:footnoteReference w:id="97"/>
      </w:r>
      <w:r w:rsidRPr="00D54E8F">
        <w:rPr>
          <w:rFonts w:ascii="Times New Roman" w:hAnsi="Times New Roman" w:cs="Times New Roman"/>
          <w:sz w:val="28"/>
          <w:szCs w:val="28"/>
        </w:rPr>
        <w:t>.</w:t>
      </w:r>
      <w:r>
        <w:rPr>
          <w:rFonts w:ascii="Times New Roman" w:hAnsi="Times New Roman" w:cs="Times New Roman"/>
          <w:sz w:val="28"/>
          <w:szCs w:val="28"/>
        </w:rPr>
        <w:t xml:space="preserve"> Как можно сделать вывод</w:t>
      </w:r>
      <w:r w:rsidR="00AF6BC1">
        <w:rPr>
          <w:rFonts w:ascii="Times New Roman" w:hAnsi="Times New Roman" w:cs="Times New Roman"/>
          <w:sz w:val="28"/>
          <w:szCs w:val="28"/>
        </w:rPr>
        <w:t>,</w:t>
      </w:r>
      <w:r>
        <w:rPr>
          <w:rFonts w:ascii="Times New Roman" w:hAnsi="Times New Roman" w:cs="Times New Roman"/>
          <w:sz w:val="28"/>
          <w:szCs w:val="28"/>
        </w:rPr>
        <w:t xml:space="preserve"> правовые формы осуществления иностран</w:t>
      </w:r>
      <w:r w:rsidR="00B3515E">
        <w:rPr>
          <w:rFonts w:ascii="Times New Roman" w:hAnsi="Times New Roman" w:cs="Times New Roman"/>
          <w:sz w:val="28"/>
          <w:szCs w:val="28"/>
        </w:rPr>
        <w:t>ной инвестиционной деятельности существуют</w:t>
      </w:r>
      <w:r>
        <w:rPr>
          <w:rFonts w:ascii="Times New Roman" w:hAnsi="Times New Roman" w:cs="Times New Roman"/>
          <w:sz w:val="28"/>
          <w:szCs w:val="28"/>
        </w:rPr>
        <w:t xml:space="preserve"> в </w:t>
      </w:r>
      <w:r w:rsidR="00B3515E">
        <w:rPr>
          <w:rFonts w:ascii="Times New Roman" w:hAnsi="Times New Roman" w:cs="Times New Roman"/>
          <w:sz w:val="28"/>
          <w:szCs w:val="28"/>
        </w:rPr>
        <w:t xml:space="preserve">рамках </w:t>
      </w:r>
      <w:r>
        <w:rPr>
          <w:rFonts w:ascii="Times New Roman" w:hAnsi="Times New Roman" w:cs="Times New Roman"/>
          <w:sz w:val="28"/>
          <w:szCs w:val="28"/>
        </w:rPr>
        <w:t>сделок, которые, как мы определили в первом параграфе настоящей главы</w:t>
      </w:r>
      <w:r w:rsidR="00D57AAD">
        <w:rPr>
          <w:rFonts w:ascii="Times New Roman" w:hAnsi="Times New Roman" w:cs="Times New Roman"/>
          <w:sz w:val="28"/>
          <w:szCs w:val="28"/>
        </w:rPr>
        <w:t>,</w:t>
      </w:r>
      <w:r>
        <w:rPr>
          <w:rFonts w:ascii="Times New Roman" w:hAnsi="Times New Roman" w:cs="Times New Roman"/>
          <w:sz w:val="28"/>
          <w:szCs w:val="28"/>
        </w:rPr>
        <w:t xml:space="preserve"> являются сутью инвестиционной деятельности иностранного инвестора.</w:t>
      </w:r>
    </w:p>
    <w:p w:rsidR="009A2F26" w:rsidRDefault="00D54E8F" w:rsidP="006114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литературе </w:t>
      </w:r>
      <w:r w:rsidR="009A2F26">
        <w:rPr>
          <w:rFonts w:ascii="Times New Roman" w:hAnsi="Times New Roman" w:cs="Times New Roman"/>
          <w:sz w:val="28"/>
          <w:szCs w:val="28"/>
        </w:rPr>
        <w:t>выделяются различные формы осуществления иностранной инвестиционной деятельности, но н</w:t>
      </w:r>
      <w:r w:rsidR="002E73C0">
        <w:rPr>
          <w:rFonts w:ascii="Times New Roman" w:hAnsi="Times New Roman" w:cs="Times New Roman"/>
          <w:sz w:val="28"/>
          <w:szCs w:val="28"/>
        </w:rPr>
        <w:t>аиболее популярной</w:t>
      </w:r>
      <w:r w:rsidR="009A2F26">
        <w:rPr>
          <w:rFonts w:ascii="Times New Roman" w:hAnsi="Times New Roman" w:cs="Times New Roman"/>
          <w:sz w:val="28"/>
          <w:szCs w:val="28"/>
        </w:rPr>
        <w:t xml:space="preserve"> является</w:t>
      </w:r>
      <w:r w:rsidR="002E73C0">
        <w:rPr>
          <w:rFonts w:ascii="Times New Roman" w:hAnsi="Times New Roman" w:cs="Times New Roman"/>
          <w:sz w:val="28"/>
          <w:szCs w:val="28"/>
        </w:rPr>
        <w:t xml:space="preserve"> классификация иностранных инвестиций (по сути - перечень</w:t>
      </w:r>
      <w:r w:rsidR="009A2F26">
        <w:rPr>
          <w:rFonts w:ascii="Times New Roman" w:hAnsi="Times New Roman" w:cs="Times New Roman"/>
          <w:sz w:val="28"/>
          <w:szCs w:val="28"/>
        </w:rPr>
        <w:t xml:space="preserve"> форм инвестиционной деятельности</w:t>
      </w:r>
      <w:r w:rsidR="002E73C0">
        <w:rPr>
          <w:rFonts w:ascii="Times New Roman" w:hAnsi="Times New Roman" w:cs="Times New Roman"/>
          <w:sz w:val="28"/>
          <w:szCs w:val="28"/>
        </w:rPr>
        <w:t>), предложенная</w:t>
      </w:r>
      <w:r w:rsidR="009A2F26">
        <w:rPr>
          <w:rFonts w:ascii="Times New Roman" w:hAnsi="Times New Roman" w:cs="Times New Roman"/>
          <w:sz w:val="28"/>
          <w:szCs w:val="28"/>
        </w:rPr>
        <w:t xml:space="preserve"> М.</w:t>
      </w:r>
      <w:r w:rsidR="0002147B">
        <w:rPr>
          <w:rFonts w:ascii="Times New Roman" w:hAnsi="Times New Roman" w:cs="Times New Roman"/>
          <w:sz w:val="28"/>
          <w:szCs w:val="28"/>
        </w:rPr>
        <w:t xml:space="preserve"> </w:t>
      </w:r>
      <w:r w:rsidR="009A2F26">
        <w:rPr>
          <w:rFonts w:ascii="Times New Roman" w:hAnsi="Times New Roman" w:cs="Times New Roman"/>
          <w:sz w:val="28"/>
          <w:szCs w:val="28"/>
        </w:rPr>
        <w:t>М. Богуславским, который отнес к таковым:</w:t>
      </w:r>
      <w:r w:rsidR="006114CD">
        <w:rPr>
          <w:rFonts w:ascii="Times New Roman" w:hAnsi="Times New Roman" w:cs="Times New Roman"/>
          <w:sz w:val="28"/>
          <w:szCs w:val="28"/>
        </w:rPr>
        <w:t xml:space="preserve"> </w:t>
      </w:r>
      <w:r w:rsidR="009A2F26" w:rsidRPr="009A2F26">
        <w:rPr>
          <w:rFonts w:ascii="Times New Roman" w:hAnsi="Times New Roman" w:cs="Times New Roman"/>
          <w:sz w:val="28"/>
          <w:szCs w:val="28"/>
        </w:rPr>
        <w:t>долевое участие в</w:t>
      </w:r>
      <w:r w:rsidR="002E73C0">
        <w:rPr>
          <w:rFonts w:ascii="Times New Roman" w:hAnsi="Times New Roman" w:cs="Times New Roman"/>
          <w:sz w:val="28"/>
          <w:szCs w:val="28"/>
        </w:rPr>
        <w:t xml:space="preserve"> коммерческих организациях (подразумевается и </w:t>
      </w:r>
      <w:r w:rsidR="009A2F26" w:rsidRPr="009A2F26">
        <w:rPr>
          <w:rFonts w:ascii="Times New Roman" w:hAnsi="Times New Roman" w:cs="Times New Roman"/>
          <w:sz w:val="28"/>
          <w:szCs w:val="28"/>
        </w:rPr>
        <w:t>совместное участие с российскими</w:t>
      </w:r>
      <w:r w:rsidR="002E73C0">
        <w:rPr>
          <w:rFonts w:ascii="Times New Roman" w:hAnsi="Times New Roman" w:cs="Times New Roman"/>
          <w:sz w:val="28"/>
          <w:szCs w:val="28"/>
        </w:rPr>
        <w:t xml:space="preserve"> партнерами, и состав участников исключительно из иностранных лиц)</w:t>
      </w:r>
      <w:r w:rsidR="009A2F26" w:rsidRPr="009A2F26">
        <w:rPr>
          <w:rFonts w:ascii="Times New Roman" w:hAnsi="Times New Roman" w:cs="Times New Roman"/>
          <w:sz w:val="28"/>
          <w:szCs w:val="28"/>
        </w:rPr>
        <w:t>;</w:t>
      </w:r>
      <w:r w:rsidR="006114CD">
        <w:rPr>
          <w:rFonts w:ascii="Times New Roman" w:hAnsi="Times New Roman" w:cs="Times New Roman"/>
          <w:sz w:val="28"/>
          <w:szCs w:val="28"/>
        </w:rPr>
        <w:t xml:space="preserve"> </w:t>
      </w:r>
      <w:r w:rsidR="002E73C0">
        <w:rPr>
          <w:rFonts w:ascii="Times New Roman" w:hAnsi="Times New Roman" w:cs="Times New Roman"/>
          <w:sz w:val="28"/>
          <w:szCs w:val="28"/>
        </w:rPr>
        <w:t>заключение сделок в процессе</w:t>
      </w:r>
      <w:r w:rsidR="009A2F26" w:rsidRPr="009A2F26">
        <w:rPr>
          <w:rFonts w:ascii="Times New Roman" w:hAnsi="Times New Roman" w:cs="Times New Roman"/>
          <w:sz w:val="28"/>
          <w:szCs w:val="28"/>
        </w:rPr>
        <w:t xml:space="preserve"> приватизации;</w:t>
      </w:r>
      <w:r w:rsidR="006114CD">
        <w:rPr>
          <w:rFonts w:ascii="Times New Roman" w:hAnsi="Times New Roman" w:cs="Times New Roman"/>
          <w:sz w:val="28"/>
          <w:szCs w:val="28"/>
        </w:rPr>
        <w:t xml:space="preserve"> </w:t>
      </w:r>
      <w:r w:rsidR="009A2F26" w:rsidRPr="009A2F26">
        <w:rPr>
          <w:rFonts w:ascii="Times New Roman" w:hAnsi="Times New Roman" w:cs="Times New Roman"/>
          <w:sz w:val="28"/>
          <w:szCs w:val="28"/>
        </w:rPr>
        <w:t>создание коммерческих организаций со 100 % иностранным капиталом;</w:t>
      </w:r>
      <w:r w:rsidR="006114CD">
        <w:rPr>
          <w:rFonts w:ascii="Times New Roman" w:hAnsi="Times New Roman" w:cs="Times New Roman"/>
          <w:sz w:val="28"/>
          <w:szCs w:val="28"/>
        </w:rPr>
        <w:t xml:space="preserve"> </w:t>
      </w:r>
      <w:r w:rsidR="009A2F26" w:rsidRPr="009A2F26">
        <w:rPr>
          <w:rFonts w:ascii="Times New Roman" w:hAnsi="Times New Roman" w:cs="Times New Roman"/>
          <w:sz w:val="28"/>
          <w:szCs w:val="28"/>
        </w:rPr>
        <w:t>создание дочерних организаций, а также филиалов и представительств;</w:t>
      </w:r>
      <w:r w:rsidR="006114CD">
        <w:rPr>
          <w:rFonts w:ascii="Times New Roman" w:hAnsi="Times New Roman" w:cs="Times New Roman"/>
          <w:sz w:val="28"/>
          <w:szCs w:val="28"/>
        </w:rPr>
        <w:t xml:space="preserve"> </w:t>
      </w:r>
      <w:r w:rsidR="009A2F26" w:rsidRPr="009A2F26">
        <w:rPr>
          <w:rFonts w:ascii="Times New Roman" w:hAnsi="Times New Roman" w:cs="Times New Roman"/>
          <w:sz w:val="28"/>
          <w:szCs w:val="28"/>
        </w:rPr>
        <w:t xml:space="preserve">заключение </w:t>
      </w:r>
      <w:r w:rsidR="002E73C0">
        <w:rPr>
          <w:rFonts w:ascii="Times New Roman" w:hAnsi="Times New Roman" w:cs="Times New Roman"/>
          <w:sz w:val="28"/>
          <w:szCs w:val="28"/>
        </w:rPr>
        <w:t>договоров на приобретение</w:t>
      </w:r>
      <w:r w:rsidR="009A2F26" w:rsidRPr="009A2F26">
        <w:rPr>
          <w:rFonts w:ascii="Times New Roman" w:hAnsi="Times New Roman" w:cs="Times New Roman"/>
          <w:sz w:val="28"/>
          <w:szCs w:val="28"/>
        </w:rPr>
        <w:t xml:space="preserve"> предприятий;</w:t>
      </w:r>
      <w:r w:rsidR="006114CD">
        <w:rPr>
          <w:rFonts w:ascii="Times New Roman" w:hAnsi="Times New Roman" w:cs="Times New Roman"/>
          <w:sz w:val="28"/>
          <w:szCs w:val="28"/>
        </w:rPr>
        <w:t xml:space="preserve"> </w:t>
      </w:r>
      <w:r w:rsidR="009A2F26" w:rsidRPr="009A2F26">
        <w:rPr>
          <w:rFonts w:ascii="Times New Roman" w:hAnsi="Times New Roman" w:cs="Times New Roman"/>
          <w:sz w:val="28"/>
          <w:szCs w:val="28"/>
        </w:rPr>
        <w:t xml:space="preserve">приобретение прав пользования </w:t>
      </w:r>
      <w:r w:rsidR="009A2F26">
        <w:rPr>
          <w:rFonts w:ascii="Times New Roman" w:hAnsi="Times New Roman" w:cs="Times New Roman"/>
          <w:sz w:val="28"/>
          <w:szCs w:val="28"/>
        </w:rPr>
        <w:t>землей</w:t>
      </w:r>
      <w:r w:rsidR="009A2F26" w:rsidRPr="009A2F26">
        <w:rPr>
          <w:rFonts w:ascii="Times New Roman" w:hAnsi="Times New Roman" w:cs="Times New Roman"/>
          <w:sz w:val="28"/>
          <w:szCs w:val="28"/>
        </w:rPr>
        <w:t xml:space="preserve"> и иными природными ресурсами;</w:t>
      </w:r>
      <w:r w:rsidR="006114CD">
        <w:rPr>
          <w:rFonts w:ascii="Times New Roman" w:hAnsi="Times New Roman" w:cs="Times New Roman"/>
          <w:sz w:val="28"/>
          <w:szCs w:val="28"/>
        </w:rPr>
        <w:t xml:space="preserve"> </w:t>
      </w:r>
      <w:r w:rsidR="009A2F26" w:rsidRPr="009A2F26">
        <w:rPr>
          <w:rFonts w:ascii="Times New Roman" w:hAnsi="Times New Roman" w:cs="Times New Roman"/>
          <w:sz w:val="28"/>
          <w:szCs w:val="28"/>
        </w:rPr>
        <w:t>приобретен</w:t>
      </w:r>
      <w:r w:rsidR="006114CD">
        <w:rPr>
          <w:rFonts w:ascii="Times New Roman" w:hAnsi="Times New Roman" w:cs="Times New Roman"/>
          <w:sz w:val="28"/>
          <w:szCs w:val="28"/>
        </w:rPr>
        <w:t xml:space="preserve">ие государственных ценных бумаг; </w:t>
      </w:r>
      <w:r w:rsidR="009A2F26" w:rsidRPr="009A2F26">
        <w:rPr>
          <w:rFonts w:ascii="Times New Roman" w:hAnsi="Times New Roman" w:cs="Times New Roman"/>
          <w:sz w:val="28"/>
          <w:szCs w:val="28"/>
        </w:rPr>
        <w:t>приобретение иных ценных имущественных</w:t>
      </w:r>
      <w:r w:rsidR="009A2F26">
        <w:rPr>
          <w:rFonts w:ascii="Times New Roman" w:hAnsi="Times New Roman" w:cs="Times New Roman"/>
          <w:sz w:val="28"/>
          <w:szCs w:val="28"/>
        </w:rPr>
        <w:t xml:space="preserve"> прав путем</w:t>
      </w:r>
      <w:r w:rsidR="009A2F26" w:rsidRPr="009A2F26">
        <w:rPr>
          <w:rFonts w:ascii="Times New Roman" w:hAnsi="Times New Roman" w:cs="Times New Roman"/>
          <w:sz w:val="28"/>
          <w:szCs w:val="28"/>
        </w:rPr>
        <w:t xml:space="preserve"> заключения концессионных соглашений;</w:t>
      </w:r>
      <w:r w:rsidR="006114CD">
        <w:rPr>
          <w:rFonts w:ascii="Times New Roman" w:hAnsi="Times New Roman" w:cs="Times New Roman"/>
          <w:sz w:val="28"/>
          <w:szCs w:val="28"/>
        </w:rPr>
        <w:t xml:space="preserve"> </w:t>
      </w:r>
      <w:r w:rsidR="009A2F26" w:rsidRPr="009A2F26">
        <w:rPr>
          <w:rFonts w:ascii="Times New Roman" w:hAnsi="Times New Roman" w:cs="Times New Roman"/>
          <w:sz w:val="28"/>
          <w:szCs w:val="28"/>
        </w:rPr>
        <w:t xml:space="preserve">заключение иных договоров с резидентами </w:t>
      </w:r>
      <w:r w:rsidR="009A2F26">
        <w:rPr>
          <w:rFonts w:ascii="Times New Roman" w:hAnsi="Times New Roman" w:cs="Times New Roman"/>
          <w:sz w:val="28"/>
          <w:szCs w:val="28"/>
        </w:rPr>
        <w:t xml:space="preserve">принимающего </w:t>
      </w:r>
      <w:r w:rsidR="009A2F26" w:rsidRPr="009A2F26">
        <w:rPr>
          <w:rFonts w:ascii="Times New Roman" w:hAnsi="Times New Roman" w:cs="Times New Roman"/>
          <w:sz w:val="28"/>
          <w:szCs w:val="28"/>
        </w:rPr>
        <w:t>государства;</w:t>
      </w:r>
      <w:r w:rsidR="006114CD">
        <w:rPr>
          <w:rFonts w:ascii="Times New Roman" w:hAnsi="Times New Roman" w:cs="Times New Roman"/>
          <w:sz w:val="28"/>
          <w:szCs w:val="28"/>
        </w:rPr>
        <w:t xml:space="preserve"> </w:t>
      </w:r>
      <w:r w:rsidR="009A2F26" w:rsidRPr="009A2F26">
        <w:rPr>
          <w:rFonts w:ascii="Times New Roman" w:hAnsi="Times New Roman" w:cs="Times New Roman"/>
          <w:sz w:val="28"/>
          <w:szCs w:val="28"/>
        </w:rPr>
        <w:t xml:space="preserve">осуществление деятельности </w:t>
      </w:r>
      <w:r w:rsidR="009A2F26">
        <w:rPr>
          <w:rFonts w:ascii="Times New Roman" w:hAnsi="Times New Roman" w:cs="Times New Roman"/>
          <w:sz w:val="28"/>
          <w:szCs w:val="28"/>
        </w:rPr>
        <w:t>в свободных экономических зонах</w:t>
      </w:r>
      <w:r w:rsidR="002D100A" w:rsidRPr="002D100A">
        <w:rPr>
          <w:rStyle w:val="a5"/>
          <w:rFonts w:ascii="Times New Roman" w:hAnsi="Times New Roman" w:cs="Times New Roman"/>
          <w:sz w:val="20"/>
          <w:szCs w:val="20"/>
        </w:rPr>
        <w:footnoteReference w:id="98"/>
      </w:r>
      <w:r w:rsidR="009A2F26">
        <w:rPr>
          <w:rFonts w:ascii="Times New Roman" w:hAnsi="Times New Roman" w:cs="Times New Roman"/>
          <w:sz w:val="28"/>
          <w:szCs w:val="28"/>
        </w:rPr>
        <w:t>.</w:t>
      </w:r>
    </w:p>
    <w:p w:rsidR="00F3088B" w:rsidRDefault="002E73C0" w:rsidP="00F308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что</w:t>
      </w:r>
      <w:r w:rsidR="002D100A">
        <w:rPr>
          <w:rFonts w:ascii="Times New Roman" w:hAnsi="Times New Roman" w:cs="Times New Roman"/>
          <w:sz w:val="28"/>
          <w:szCs w:val="28"/>
        </w:rPr>
        <w:t xml:space="preserve"> вышеперечисленные формы можно объединить в рамках общих форм осуществления инвестиционной деятельности. </w:t>
      </w:r>
      <w:r w:rsidR="00E045FC">
        <w:rPr>
          <w:rFonts w:ascii="Times New Roman" w:hAnsi="Times New Roman" w:cs="Times New Roman"/>
          <w:sz w:val="28"/>
          <w:szCs w:val="28"/>
        </w:rPr>
        <w:t>Так, А</w:t>
      </w:r>
      <w:r>
        <w:rPr>
          <w:rFonts w:ascii="Times New Roman" w:hAnsi="Times New Roman" w:cs="Times New Roman"/>
          <w:sz w:val="28"/>
          <w:szCs w:val="28"/>
        </w:rPr>
        <w:t>.</w:t>
      </w:r>
      <w:r w:rsidR="00E045FC">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lastRenderedPageBreak/>
        <w:t>Гайнутдинова</w:t>
      </w:r>
      <w:proofErr w:type="spellEnd"/>
      <w:r>
        <w:rPr>
          <w:rFonts w:ascii="Times New Roman" w:hAnsi="Times New Roman" w:cs="Times New Roman"/>
          <w:sz w:val="28"/>
          <w:szCs w:val="28"/>
        </w:rPr>
        <w:t xml:space="preserve"> предлагает классифицировать правовые формы осуществления инвестиционной деятельности в рамках двух форм: корпоративные отношения и отношения</w:t>
      </w:r>
      <w:r w:rsidR="00F42764">
        <w:rPr>
          <w:rFonts w:ascii="Times New Roman" w:hAnsi="Times New Roman" w:cs="Times New Roman"/>
          <w:sz w:val="28"/>
          <w:szCs w:val="28"/>
        </w:rPr>
        <w:t>,</w:t>
      </w:r>
      <w:r>
        <w:rPr>
          <w:rFonts w:ascii="Times New Roman" w:hAnsi="Times New Roman" w:cs="Times New Roman"/>
          <w:sz w:val="28"/>
          <w:szCs w:val="28"/>
        </w:rPr>
        <w:t xml:space="preserve"> возникающие из гражданско-правовых договоров</w:t>
      </w:r>
      <w:r w:rsidR="00E045FC" w:rsidRPr="00E045FC">
        <w:rPr>
          <w:rStyle w:val="a5"/>
          <w:rFonts w:ascii="Times New Roman" w:hAnsi="Times New Roman" w:cs="Times New Roman"/>
          <w:sz w:val="20"/>
          <w:szCs w:val="20"/>
        </w:rPr>
        <w:footnoteReference w:id="99"/>
      </w:r>
      <w:r>
        <w:rPr>
          <w:rFonts w:ascii="Times New Roman" w:hAnsi="Times New Roman" w:cs="Times New Roman"/>
          <w:sz w:val="28"/>
          <w:szCs w:val="28"/>
        </w:rPr>
        <w:t>.</w:t>
      </w:r>
      <w:r w:rsidR="002952B2">
        <w:rPr>
          <w:rFonts w:ascii="Times New Roman" w:hAnsi="Times New Roman" w:cs="Times New Roman"/>
          <w:sz w:val="28"/>
          <w:szCs w:val="28"/>
        </w:rPr>
        <w:t xml:space="preserve"> Аналогичной позиции придерживается и В.</w:t>
      </w:r>
      <w:r w:rsidR="000D79A1">
        <w:rPr>
          <w:rFonts w:ascii="Times New Roman" w:hAnsi="Times New Roman" w:cs="Times New Roman"/>
          <w:sz w:val="28"/>
          <w:szCs w:val="28"/>
        </w:rPr>
        <w:t xml:space="preserve"> </w:t>
      </w:r>
      <w:r w:rsidR="002952B2">
        <w:rPr>
          <w:rFonts w:ascii="Times New Roman" w:hAnsi="Times New Roman" w:cs="Times New Roman"/>
          <w:sz w:val="28"/>
          <w:szCs w:val="28"/>
        </w:rPr>
        <w:t xml:space="preserve">Ф. </w:t>
      </w:r>
      <w:proofErr w:type="spellStart"/>
      <w:r w:rsidR="002952B2">
        <w:rPr>
          <w:rFonts w:ascii="Times New Roman" w:hAnsi="Times New Roman" w:cs="Times New Roman"/>
          <w:sz w:val="28"/>
          <w:szCs w:val="28"/>
        </w:rPr>
        <w:t>Попондопуло</w:t>
      </w:r>
      <w:proofErr w:type="spellEnd"/>
      <w:r w:rsidR="002952B2">
        <w:rPr>
          <w:rFonts w:ascii="Times New Roman" w:hAnsi="Times New Roman" w:cs="Times New Roman"/>
          <w:sz w:val="28"/>
          <w:szCs w:val="28"/>
        </w:rPr>
        <w:t>, указывающий, что правовые формы инвестиционной деятельности в основном представлены институциональными (корпоративными) и договорными формами</w:t>
      </w:r>
      <w:r w:rsidR="002952B2" w:rsidRPr="002952B2">
        <w:rPr>
          <w:rStyle w:val="a5"/>
          <w:rFonts w:ascii="Times New Roman" w:hAnsi="Times New Roman" w:cs="Times New Roman"/>
          <w:sz w:val="20"/>
          <w:szCs w:val="20"/>
        </w:rPr>
        <w:footnoteReference w:id="100"/>
      </w:r>
      <w:r w:rsidR="002952B2">
        <w:rPr>
          <w:rFonts w:ascii="Times New Roman" w:hAnsi="Times New Roman" w:cs="Times New Roman"/>
          <w:sz w:val="28"/>
          <w:szCs w:val="28"/>
        </w:rPr>
        <w:t>.</w:t>
      </w:r>
      <w:r w:rsidR="00F3088B">
        <w:rPr>
          <w:rFonts w:ascii="Times New Roman" w:hAnsi="Times New Roman" w:cs="Times New Roman"/>
          <w:sz w:val="28"/>
          <w:szCs w:val="28"/>
        </w:rPr>
        <w:t xml:space="preserve"> При этом, с</w:t>
      </w:r>
      <w:r w:rsidR="00FA42F8">
        <w:rPr>
          <w:rFonts w:ascii="Times New Roman" w:hAnsi="Times New Roman" w:cs="Times New Roman"/>
          <w:sz w:val="28"/>
          <w:szCs w:val="28"/>
        </w:rPr>
        <w:t>ледует отметить, что к</w:t>
      </w:r>
      <w:r w:rsidR="00FA42F8" w:rsidRPr="00FA42F8">
        <w:rPr>
          <w:rFonts w:ascii="Times New Roman" w:hAnsi="Times New Roman" w:cs="Times New Roman"/>
          <w:sz w:val="28"/>
          <w:szCs w:val="28"/>
        </w:rPr>
        <w:t xml:space="preserve">орпоративная форма инвестирования </w:t>
      </w:r>
      <w:r w:rsidR="00FA42F8">
        <w:rPr>
          <w:rFonts w:ascii="Times New Roman" w:hAnsi="Times New Roman" w:cs="Times New Roman"/>
          <w:sz w:val="28"/>
          <w:szCs w:val="28"/>
        </w:rPr>
        <w:t>также может осущес</w:t>
      </w:r>
      <w:r w:rsidR="00A623F6">
        <w:rPr>
          <w:rFonts w:ascii="Times New Roman" w:hAnsi="Times New Roman" w:cs="Times New Roman"/>
          <w:sz w:val="28"/>
          <w:szCs w:val="28"/>
        </w:rPr>
        <w:t>твляться на основании дог</w:t>
      </w:r>
      <w:r w:rsidR="004D1594">
        <w:rPr>
          <w:rFonts w:ascii="Times New Roman" w:hAnsi="Times New Roman" w:cs="Times New Roman"/>
          <w:sz w:val="28"/>
          <w:szCs w:val="28"/>
        </w:rPr>
        <w:t>овора, например, корпоративного или</w:t>
      </w:r>
      <w:r w:rsidR="00A623F6">
        <w:rPr>
          <w:rFonts w:ascii="Times New Roman" w:hAnsi="Times New Roman" w:cs="Times New Roman"/>
          <w:sz w:val="28"/>
          <w:szCs w:val="28"/>
        </w:rPr>
        <w:t xml:space="preserve"> </w:t>
      </w:r>
      <w:r w:rsidR="00FA42F8" w:rsidRPr="00FA42F8">
        <w:rPr>
          <w:rFonts w:ascii="Times New Roman" w:hAnsi="Times New Roman" w:cs="Times New Roman"/>
          <w:sz w:val="28"/>
          <w:szCs w:val="28"/>
        </w:rPr>
        <w:t>учредительный</w:t>
      </w:r>
      <w:r w:rsidR="00A623F6">
        <w:rPr>
          <w:rFonts w:ascii="Times New Roman" w:hAnsi="Times New Roman" w:cs="Times New Roman"/>
          <w:sz w:val="28"/>
          <w:szCs w:val="28"/>
        </w:rPr>
        <w:t xml:space="preserve"> договора</w:t>
      </w:r>
      <w:r w:rsidR="00FA42F8" w:rsidRPr="00FA42F8">
        <w:rPr>
          <w:rFonts w:ascii="Times New Roman" w:hAnsi="Times New Roman" w:cs="Times New Roman"/>
          <w:sz w:val="28"/>
          <w:szCs w:val="28"/>
        </w:rPr>
        <w:t xml:space="preserve">. </w:t>
      </w:r>
    </w:p>
    <w:p w:rsidR="001C18D0" w:rsidRDefault="00FA42F8" w:rsidP="00F3088B">
      <w:pPr>
        <w:spacing w:line="360" w:lineRule="auto"/>
        <w:ind w:firstLine="709"/>
        <w:jc w:val="both"/>
        <w:rPr>
          <w:rFonts w:ascii="Times New Roman" w:hAnsi="Times New Roman" w:cs="Times New Roman"/>
          <w:sz w:val="28"/>
          <w:szCs w:val="28"/>
        </w:rPr>
      </w:pPr>
      <w:r w:rsidRPr="00FA42F8">
        <w:rPr>
          <w:rFonts w:ascii="Times New Roman" w:hAnsi="Times New Roman" w:cs="Times New Roman"/>
          <w:sz w:val="28"/>
          <w:szCs w:val="28"/>
        </w:rPr>
        <w:t>В результате корпоративного инвестирования инвестор приобретает ряд</w:t>
      </w:r>
      <w:r w:rsidR="007369C4">
        <w:rPr>
          <w:rFonts w:ascii="Times New Roman" w:hAnsi="Times New Roman" w:cs="Times New Roman"/>
          <w:sz w:val="28"/>
          <w:szCs w:val="28"/>
        </w:rPr>
        <w:t xml:space="preserve"> прав, позволяющих осуществлять контроль над объектом инвестиционной деятельности</w:t>
      </w:r>
      <w:r w:rsidRPr="00FA42F8">
        <w:rPr>
          <w:rFonts w:ascii="Times New Roman" w:hAnsi="Times New Roman" w:cs="Times New Roman"/>
          <w:sz w:val="28"/>
          <w:szCs w:val="28"/>
        </w:rPr>
        <w:t xml:space="preserve">. </w:t>
      </w:r>
      <w:r w:rsidR="007369C4">
        <w:rPr>
          <w:rFonts w:ascii="Times New Roman" w:hAnsi="Times New Roman" w:cs="Times New Roman"/>
          <w:sz w:val="28"/>
          <w:szCs w:val="28"/>
        </w:rPr>
        <w:t>И</w:t>
      </w:r>
      <w:r w:rsidRPr="00FA42F8">
        <w:rPr>
          <w:rFonts w:ascii="Times New Roman" w:hAnsi="Times New Roman" w:cs="Times New Roman"/>
          <w:sz w:val="28"/>
          <w:szCs w:val="28"/>
        </w:rPr>
        <w:t>нвестора и реципиента</w:t>
      </w:r>
      <w:r w:rsidR="001C18D0">
        <w:rPr>
          <w:rFonts w:ascii="Times New Roman" w:hAnsi="Times New Roman" w:cs="Times New Roman"/>
          <w:sz w:val="28"/>
          <w:szCs w:val="28"/>
        </w:rPr>
        <w:t xml:space="preserve"> связывают корпоративные</w:t>
      </w:r>
      <w:r w:rsidR="007369C4">
        <w:rPr>
          <w:rFonts w:ascii="Times New Roman" w:hAnsi="Times New Roman" w:cs="Times New Roman"/>
          <w:sz w:val="28"/>
          <w:szCs w:val="28"/>
        </w:rPr>
        <w:t xml:space="preserve"> отношения</w:t>
      </w:r>
      <w:r w:rsidRPr="00FA42F8">
        <w:rPr>
          <w:rFonts w:ascii="Times New Roman" w:hAnsi="Times New Roman" w:cs="Times New Roman"/>
          <w:sz w:val="28"/>
          <w:szCs w:val="28"/>
        </w:rPr>
        <w:t>, к</w:t>
      </w:r>
      <w:r w:rsidR="009B562B">
        <w:rPr>
          <w:rFonts w:ascii="Times New Roman" w:hAnsi="Times New Roman" w:cs="Times New Roman"/>
          <w:sz w:val="28"/>
          <w:szCs w:val="28"/>
        </w:rPr>
        <w:t>оторые предс</w:t>
      </w:r>
      <w:r w:rsidR="007369C4">
        <w:rPr>
          <w:rFonts w:ascii="Times New Roman" w:hAnsi="Times New Roman" w:cs="Times New Roman"/>
          <w:sz w:val="28"/>
          <w:szCs w:val="28"/>
        </w:rPr>
        <w:t xml:space="preserve">тавляют </w:t>
      </w:r>
      <w:r w:rsidR="001C18D0">
        <w:rPr>
          <w:rFonts w:ascii="Times New Roman" w:hAnsi="Times New Roman" w:cs="Times New Roman"/>
          <w:sz w:val="28"/>
          <w:szCs w:val="28"/>
        </w:rPr>
        <w:t xml:space="preserve">собой </w:t>
      </w:r>
      <w:r w:rsidR="007369C4">
        <w:rPr>
          <w:rFonts w:ascii="Times New Roman" w:hAnsi="Times New Roman" w:cs="Times New Roman"/>
          <w:sz w:val="28"/>
          <w:szCs w:val="28"/>
        </w:rPr>
        <w:t xml:space="preserve">не только </w:t>
      </w:r>
      <w:r w:rsidRPr="00FA42F8">
        <w:rPr>
          <w:rFonts w:ascii="Times New Roman" w:hAnsi="Times New Roman" w:cs="Times New Roman"/>
          <w:sz w:val="28"/>
          <w:szCs w:val="28"/>
        </w:rPr>
        <w:t>имущественные права</w:t>
      </w:r>
      <w:r w:rsidR="001C18D0">
        <w:rPr>
          <w:rFonts w:ascii="Times New Roman" w:hAnsi="Times New Roman" w:cs="Times New Roman"/>
          <w:sz w:val="28"/>
          <w:szCs w:val="28"/>
        </w:rPr>
        <w:t xml:space="preserve"> инвестора</w:t>
      </w:r>
      <w:r w:rsidRPr="00FA42F8">
        <w:rPr>
          <w:rFonts w:ascii="Times New Roman" w:hAnsi="Times New Roman" w:cs="Times New Roman"/>
          <w:sz w:val="28"/>
          <w:szCs w:val="28"/>
        </w:rPr>
        <w:t xml:space="preserve">, но и предоставляют иностранному инвестору </w:t>
      </w:r>
      <w:r w:rsidR="007369C4">
        <w:rPr>
          <w:rFonts w:ascii="Times New Roman" w:hAnsi="Times New Roman" w:cs="Times New Roman"/>
          <w:sz w:val="28"/>
          <w:szCs w:val="28"/>
        </w:rPr>
        <w:t>так называемые «</w:t>
      </w:r>
      <w:r w:rsidRPr="00FA42F8">
        <w:rPr>
          <w:rFonts w:ascii="Times New Roman" w:hAnsi="Times New Roman" w:cs="Times New Roman"/>
          <w:sz w:val="28"/>
          <w:szCs w:val="28"/>
        </w:rPr>
        <w:t>права участия</w:t>
      </w:r>
      <w:r w:rsidR="007369C4">
        <w:rPr>
          <w:rFonts w:ascii="Times New Roman" w:hAnsi="Times New Roman" w:cs="Times New Roman"/>
          <w:sz w:val="28"/>
          <w:szCs w:val="28"/>
        </w:rPr>
        <w:t xml:space="preserve">», которые </w:t>
      </w:r>
      <w:r w:rsidRPr="00FA42F8">
        <w:rPr>
          <w:rFonts w:ascii="Times New Roman" w:hAnsi="Times New Roman" w:cs="Times New Roman"/>
          <w:sz w:val="28"/>
          <w:szCs w:val="28"/>
        </w:rPr>
        <w:t xml:space="preserve">являются инструментом управления этим обществом. </w:t>
      </w:r>
      <w:r w:rsidR="007369C4">
        <w:rPr>
          <w:rFonts w:ascii="Times New Roman" w:hAnsi="Times New Roman" w:cs="Times New Roman"/>
          <w:sz w:val="28"/>
          <w:szCs w:val="28"/>
        </w:rPr>
        <w:t>При корпоративной форме инвестирования</w:t>
      </w:r>
      <w:r w:rsidRPr="00FA42F8">
        <w:rPr>
          <w:rFonts w:ascii="Times New Roman" w:hAnsi="Times New Roman" w:cs="Times New Roman"/>
          <w:sz w:val="28"/>
          <w:szCs w:val="28"/>
        </w:rPr>
        <w:t xml:space="preserve"> влияние инвестора на экономически</w:t>
      </w:r>
      <w:r w:rsidR="00E60F4D">
        <w:rPr>
          <w:rFonts w:ascii="Times New Roman" w:hAnsi="Times New Roman" w:cs="Times New Roman"/>
          <w:sz w:val="28"/>
          <w:szCs w:val="28"/>
        </w:rPr>
        <w:t>е</w:t>
      </w:r>
      <w:r w:rsidRPr="00FA42F8">
        <w:rPr>
          <w:rFonts w:ascii="Times New Roman" w:hAnsi="Times New Roman" w:cs="Times New Roman"/>
          <w:sz w:val="28"/>
          <w:szCs w:val="28"/>
        </w:rPr>
        <w:t xml:space="preserve"> процессы гораздо более ощутимо нежели при договорном инвестировании.</w:t>
      </w:r>
    </w:p>
    <w:p w:rsidR="003E5B30" w:rsidRDefault="008D6B03" w:rsidP="001C18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w:t>
      </w:r>
      <w:r w:rsidR="007369C4">
        <w:rPr>
          <w:rFonts w:ascii="Times New Roman" w:hAnsi="Times New Roman" w:cs="Times New Roman"/>
          <w:sz w:val="28"/>
          <w:szCs w:val="28"/>
        </w:rPr>
        <w:t xml:space="preserve"> вопрос контроля за участием иностранных инвесторов в хозяйственных обществах, осуществляющих деятельность в сфере ТЭК РФ, был выдвинут государством на первые позиции. </w:t>
      </w:r>
      <w:r w:rsidR="001C18D0">
        <w:rPr>
          <w:rFonts w:ascii="Times New Roman" w:hAnsi="Times New Roman" w:cs="Times New Roman"/>
          <w:sz w:val="28"/>
          <w:szCs w:val="28"/>
        </w:rPr>
        <w:t xml:space="preserve">Это связано с тем, что </w:t>
      </w:r>
      <w:r w:rsidR="003E5B30">
        <w:rPr>
          <w:rFonts w:ascii="Times New Roman" w:hAnsi="Times New Roman" w:cs="Times New Roman"/>
          <w:sz w:val="28"/>
          <w:szCs w:val="28"/>
        </w:rPr>
        <w:t>ТЭК РФ, как отрасль российской экономики, имеет стратегическое значение для страны. Говоря о стратегической роли отраслей экономики, М.</w:t>
      </w:r>
      <w:r w:rsidR="007548DB">
        <w:rPr>
          <w:rFonts w:ascii="Times New Roman" w:hAnsi="Times New Roman" w:cs="Times New Roman"/>
          <w:sz w:val="28"/>
          <w:szCs w:val="28"/>
        </w:rPr>
        <w:t xml:space="preserve"> </w:t>
      </w:r>
      <w:r w:rsidR="003E5B30">
        <w:rPr>
          <w:rFonts w:ascii="Times New Roman" w:hAnsi="Times New Roman" w:cs="Times New Roman"/>
          <w:sz w:val="28"/>
          <w:szCs w:val="28"/>
        </w:rPr>
        <w:t xml:space="preserve">Г. </w:t>
      </w:r>
      <w:proofErr w:type="spellStart"/>
      <w:r w:rsidR="003E5B30">
        <w:rPr>
          <w:rFonts w:ascii="Times New Roman" w:hAnsi="Times New Roman" w:cs="Times New Roman"/>
          <w:sz w:val="28"/>
          <w:szCs w:val="28"/>
        </w:rPr>
        <w:t>Дораев</w:t>
      </w:r>
      <w:proofErr w:type="spellEnd"/>
      <w:r w:rsidR="003E5B30">
        <w:rPr>
          <w:rFonts w:ascii="Times New Roman" w:hAnsi="Times New Roman" w:cs="Times New Roman"/>
          <w:sz w:val="28"/>
          <w:szCs w:val="28"/>
        </w:rPr>
        <w:t xml:space="preserve"> выделяет в качестве определяющих политическую (</w:t>
      </w:r>
      <w:r w:rsidR="003E5B30" w:rsidRPr="00CD13CE">
        <w:rPr>
          <w:rFonts w:ascii="Times New Roman" w:hAnsi="Times New Roman" w:cs="Times New Roman"/>
          <w:sz w:val="28"/>
          <w:szCs w:val="28"/>
        </w:rPr>
        <w:t>критическое значение отрасли экономик</w:t>
      </w:r>
      <w:r w:rsidR="003E5B30">
        <w:rPr>
          <w:rFonts w:ascii="Times New Roman" w:hAnsi="Times New Roman" w:cs="Times New Roman"/>
          <w:sz w:val="28"/>
          <w:szCs w:val="28"/>
        </w:rPr>
        <w:t>и для национальной безопасности) и</w:t>
      </w:r>
      <w:r w:rsidR="003E5B30" w:rsidRPr="00CD13CE">
        <w:rPr>
          <w:rFonts w:ascii="Times New Roman" w:hAnsi="Times New Roman" w:cs="Times New Roman"/>
          <w:sz w:val="28"/>
          <w:szCs w:val="28"/>
        </w:rPr>
        <w:t xml:space="preserve"> </w:t>
      </w:r>
      <w:r w:rsidR="003E5B30">
        <w:rPr>
          <w:rFonts w:ascii="Times New Roman" w:hAnsi="Times New Roman" w:cs="Times New Roman"/>
          <w:sz w:val="28"/>
          <w:szCs w:val="28"/>
        </w:rPr>
        <w:t>экономическую (</w:t>
      </w:r>
      <w:r w:rsidR="003E5B30" w:rsidRPr="00CD13CE">
        <w:rPr>
          <w:rFonts w:ascii="Times New Roman" w:hAnsi="Times New Roman" w:cs="Times New Roman"/>
          <w:sz w:val="28"/>
          <w:szCs w:val="28"/>
        </w:rPr>
        <w:t>высокий потенциал отрасли экономики для обеспечения социально-экономического развития государства и повышения международной конкурентоспособности национальной экономики</w:t>
      </w:r>
      <w:r w:rsidR="003E5B30">
        <w:rPr>
          <w:rFonts w:ascii="Times New Roman" w:hAnsi="Times New Roman" w:cs="Times New Roman"/>
          <w:sz w:val="28"/>
          <w:szCs w:val="28"/>
        </w:rPr>
        <w:t>)</w:t>
      </w:r>
      <w:r w:rsidR="003E5B30" w:rsidRPr="00CD13CE">
        <w:rPr>
          <w:rFonts w:ascii="Times New Roman" w:hAnsi="Times New Roman" w:cs="Times New Roman"/>
          <w:sz w:val="28"/>
          <w:szCs w:val="28"/>
        </w:rPr>
        <w:t xml:space="preserve"> </w:t>
      </w:r>
      <w:r w:rsidR="003E5B30">
        <w:rPr>
          <w:rFonts w:ascii="Times New Roman" w:hAnsi="Times New Roman" w:cs="Times New Roman"/>
          <w:sz w:val="28"/>
          <w:szCs w:val="28"/>
        </w:rPr>
        <w:t xml:space="preserve">характеристики отраслей </w:t>
      </w:r>
      <w:r w:rsidR="003E5B30">
        <w:rPr>
          <w:rFonts w:ascii="Times New Roman" w:hAnsi="Times New Roman" w:cs="Times New Roman"/>
          <w:sz w:val="28"/>
          <w:szCs w:val="28"/>
        </w:rPr>
        <w:lastRenderedPageBreak/>
        <w:t>экономики</w:t>
      </w:r>
      <w:r w:rsidR="003E5B30" w:rsidRPr="00CD13CE">
        <w:rPr>
          <w:rStyle w:val="a5"/>
          <w:rFonts w:ascii="Times New Roman" w:hAnsi="Times New Roman" w:cs="Times New Roman"/>
          <w:sz w:val="20"/>
          <w:szCs w:val="20"/>
        </w:rPr>
        <w:footnoteReference w:id="101"/>
      </w:r>
      <w:r w:rsidR="003E5B30">
        <w:rPr>
          <w:rFonts w:ascii="Times New Roman" w:hAnsi="Times New Roman" w:cs="Times New Roman"/>
          <w:sz w:val="28"/>
          <w:szCs w:val="28"/>
        </w:rPr>
        <w:t>. Несомненно, ТЭК, особенно его подотрасль газо- и нефтедобыча, являются для РФ стратегически важными еще и в силу того</w:t>
      </w:r>
      <w:r w:rsidR="004F6605">
        <w:rPr>
          <w:rFonts w:ascii="Times New Roman" w:hAnsi="Times New Roman" w:cs="Times New Roman"/>
          <w:sz w:val="28"/>
          <w:szCs w:val="28"/>
        </w:rPr>
        <w:t xml:space="preserve">, что </w:t>
      </w:r>
      <w:r w:rsidR="003E5B30">
        <w:rPr>
          <w:rFonts w:ascii="Times New Roman" w:hAnsi="Times New Roman" w:cs="Times New Roman"/>
          <w:sz w:val="28"/>
          <w:szCs w:val="28"/>
        </w:rPr>
        <w:t>до сих пор определяют состояние российской экономики, являясь ее базовой отраслью, что позволяет зачастую характеризовать ее как «сырьевую экономику».</w:t>
      </w:r>
    </w:p>
    <w:p w:rsidR="003E5B30" w:rsidRDefault="001C18D0" w:rsidP="003E5B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все эти обстоятельства</w:t>
      </w:r>
      <w:r w:rsidR="003E5B30">
        <w:rPr>
          <w:rFonts w:ascii="Times New Roman" w:hAnsi="Times New Roman" w:cs="Times New Roman"/>
          <w:sz w:val="28"/>
          <w:szCs w:val="28"/>
        </w:rPr>
        <w:t>, государство обоснованно ограничивает доступ иностранных инвесторов в стратегические отрасли экономики, в том числе ТЭК, дабы избежать ситуации</w:t>
      </w:r>
      <w:r w:rsidR="00C318AE">
        <w:rPr>
          <w:rFonts w:ascii="Times New Roman" w:hAnsi="Times New Roman" w:cs="Times New Roman"/>
          <w:sz w:val="28"/>
          <w:szCs w:val="28"/>
        </w:rPr>
        <w:t>,</w:t>
      </w:r>
      <w:r w:rsidR="003E5B30">
        <w:rPr>
          <w:rFonts w:ascii="Times New Roman" w:hAnsi="Times New Roman" w:cs="Times New Roman"/>
          <w:sz w:val="28"/>
          <w:szCs w:val="28"/>
        </w:rPr>
        <w:t xml:space="preserve"> при которой иностранные лица смогут воздействовать на экономику изнутри, в том числе, привнося собой угрозу националь</w:t>
      </w:r>
      <w:r w:rsidR="00563694">
        <w:rPr>
          <w:rFonts w:ascii="Times New Roman" w:hAnsi="Times New Roman" w:cs="Times New Roman"/>
          <w:sz w:val="28"/>
          <w:szCs w:val="28"/>
        </w:rPr>
        <w:t>ной безопасности России. Однако</w:t>
      </w:r>
      <w:r w:rsidR="003E5B30">
        <w:rPr>
          <w:rFonts w:ascii="Times New Roman" w:hAnsi="Times New Roman" w:cs="Times New Roman"/>
          <w:sz w:val="28"/>
          <w:szCs w:val="28"/>
        </w:rPr>
        <w:t xml:space="preserve"> любое ограничение допуска иностранного инвестора к финансово привлекательным для него отраслям экономики, при этом имеющим стратегическое значение для РФ, будет обоснованным и не повлечет отток иностранных инвестиций из РФ лишь в том случае, если будет иметь четкие механизмы ограничения допуска такого инвестора.</w:t>
      </w:r>
    </w:p>
    <w:p w:rsidR="0098230D" w:rsidRPr="00E7353F" w:rsidRDefault="003E5B30" w:rsidP="00E735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ограничительного механизма</w:t>
      </w:r>
      <w:r w:rsidR="00B264B1">
        <w:rPr>
          <w:rFonts w:ascii="Times New Roman" w:hAnsi="Times New Roman" w:cs="Times New Roman"/>
          <w:sz w:val="28"/>
          <w:szCs w:val="28"/>
        </w:rPr>
        <w:t xml:space="preserve"> допуска иностранных инвесторов</w:t>
      </w:r>
      <w:r>
        <w:rPr>
          <w:rFonts w:ascii="Times New Roman" w:hAnsi="Times New Roman" w:cs="Times New Roman"/>
          <w:sz w:val="28"/>
          <w:szCs w:val="28"/>
        </w:rPr>
        <w:t xml:space="preserve"> был принят Федеральный закон «</w:t>
      </w:r>
      <w:r w:rsidRPr="000277C4">
        <w:rPr>
          <w:rFonts w:ascii="Times New Roman" w:hAnsi="Times New Roman" w:cs="Times New Roman"/>
          <w:sz w:val="28"/>
          <w:szCs w:val="28"/>
        </w:rPr>
        <w:t>О порядке осуществления иностранных инвестиций в хозяйственные общества, имеющие стратегическое значение для обеспечения обороны ст</w:t>
      </w:r>
      <w:r>
        <w:rPr>
          <w:rFonts w:ascii="Times New Roman" w:hAnsi="Times New Roman" w:cs="Times New Roman"/>
          <w:sz w:val="28"/>
          <w:szCs w:val="28"/>
        </w:rPr>
        <w:t xml:space="preserve">раны и безопасности государства», </w:t>
      </w:r>
      <w:r w:rsidR="00CA4BDB">
        <w:rPr>
          <w:rFonts w:ascii="Times New Roman" w:hAnsi="Times New Roman" w:cs="Times New Roman"/>
          <w:sz w:val="28"/>
          <w:szCs w:val="28"/>
        </w:rPr>
        <w:t>ранее</w:t>
      </w:r>
      <w:r>
        <w:rPr>
          <w:rFonts w:ascii="Times New Roman" w:hAnsi="Times New Roman" w:cs="Times New Roman"/>
          <w:sz w:val="28"/>
          <w:szCs w:val="28"/>
        </w:rPr>
        <w:t xml:space="preserve"> упомянутый в </w:t>
      </w:r>
      <w:r w:rsidR="00CA4BDB">
        <w:rPr>
          <w:rFonts w:ascii="Times New Roman" w:hAnsi="Times New Roman" w:cs="Times New Roman"/>
          <w:sz w:val="28"/>
          <w:szCs w:val="28"/>
        </w:rPr>
        <w:t>настоящей работе</w:t>
      </w:r>
      <w:r>
        <w:rPr>
          <w:rFonts w:ascii="Times New Roman" w:hAnsi="Times New Roman" w:cs="Times New Roman"/>
          <w:sz w:val="28"/>
          <w:szCs w:val="28"/>
        </w:rPr>
        <w:t>. Статьей 6 указанного закона к перечню видов деятельности, имеющих стратегическое значение</w:t>
      </w:r>
      <w:r w:rsidR="006D7991">
        <w:rPr>
          <w:rFonts w:ascii="Times New Roman" w:hAnsi="Times New Roman" w:cs="Times New Roman"/>
          <w:sz w:val="28"/>
          <w:szCs w:val="28"/>
        </w:rPr>
        <w:t>,</w:t>
      </w:r>
      <w:r>
        <w:rPr>
          <w:rFonts w:ascii="Times New Roman" w:hAnsi="Times New Roman" w:cs="Times New Roman"/>
          <w:sz w:val="28"/>
          <w:szCs w:val="28"/>
        </w:rPr>
        <w:t xml:space="preserve"> отнесено «</w:t>
      </w:r>
      <w:r w:rsidRPr="00621BB8">
        <w:rPr>
          <w:rFonts w:ascii="Times New Roman" w:hAnsi="Times New Roman" w:cs="Times New Roman"/>
          <w:sz w:val="28"/>
          <w:szCs w:val="28"/>
        </w:rPr>
        <w:t>геологическое изучение недр и (или) разведка и добыча полезных ископаемых на учас</w:t>
      </w:r>
      <w:r>
        <w:rPr>
          <w:rFonts w:ascii="Times New Roman" w:hAnsi="Times New Roman" w:cs="Times New Roman"/>
          <w:sz w:val="28"/>
          <w:szCs w:val="28"/>
        </w:rPr>
        <w:t xml:space="preserve">тках недр федерального значения». </w:t>
      </w:r>
      <w:r w:rsidR="0098230D">
        <w:rPr>
          <w:rFonts w:ascii="Times New Roman" w:hAnsi="Times New Roman" w:cs="Times New Roman"/>
          <w:sz w:val="28"/>
          <w:szCs w:val="28"/>
        </w:rPr>
        <w:t xml:space="preserve">В соответствии со ст. 2.1 </w:t>
      </w:r>
      <w:r w:rsidR="006D7991">
        <w:rPr>
          <w:rFonts w:ascii="Times New Roman" w:hAnsi="Times New Roman" w:cs="Times New Roman"/>
          <w:sz w:val="28"/>
          <w:szCs w:val="28"/>
        </w:rPr>
        <w:t>Закона РФ</w:t>
      </w:r>
      <w:r w:rsidR="0098230D">
        <w:rPr>
          <w:rFonts w:ascii="Times New Roman" w:hAnsi="Times New Roman" w:cs="Times New Roman"/>
          <w:sz w:val="28"/>
          <w:szCs w:val="28"/>
        </w:rPr>
        <w:t xml:space="preserve"> «О недрах», к</w:t>
      </w:r>
      <w:r w:rsidR="0098230D" w:rsidRPr="0098230D">
        <w:rPr>
          <w:rFonts w:ascii="Times New Roman" w:hAnsi="Times New Roman" w:cs="Times New Roman"/>
          <w:sz w:val="28"/>
          <w:szCs w:val="28"/>
        </w:rPr>
        <w:t xml:space="preserve"> участкам недр федерального значения относятся</w:t>
      </w:r>
      <w:r w:rsidR="0098230D">
        <w:rPr>
          <w:rFonts w:ascii="Times New Roman" w:hAnsi="Times New Roman" w:cs="Times New Roman"/>
          <w:sz w:val="28"/>
          <w:szCs w:val="28"/>
        </w:rPr>
        <w:t>, помимо прочего, участки недр</w:t>
      </w:r>
      <w:r w:rsidR="0098230D" w:rsidRPr="0098230D">
        <w:rPr>
          <w:rFonts w:ascii="Times New Roman" w:hAnsi="Times New Roman" w:cs="Times New Roman"/>
          <w:sz w:val="28"/>
          <w:szCs w:val="28"/>
        </w:rPr>
        <w:t xml:space="preserve"> расположенные на территории субъекта </w:t>
      </w:r>
      <w:r w:rsidR="0098230D">
        <w:rPr>
          <w:rFonts w:ascii="Times New Roman" w:hAnsi="Times New Roman" w:cs="Times New Roman"/>
          <w:sz w:val="28"/>
          <w:szCs w:val="28"/>
        </w:rPr>
        <w:t>РФ</w:t>
      </w:r>
      <w:r w:rsidR="0098230D" w:rsidRPr="0098230D">
        <w:rPr>
          <w:rFonts w:ascii="Times New Roman" w:hAnsi="Times New Roman" w:cs="Times New Roman"/>
          <w:sz w:val="28"/>
          <w:szCs w:val="28"/>
        </w:rPr>
        <w:t xml:space="preserve"> или территориях субъектов </w:t>
      </w:r>
      <w:r w:rsidR="0098230D">
        <w:rPr>
          <w:rFonts w:ascii="Times New Roman" w:hAnsi="Times New Roman" w:cs="Times New Roman"/>
          <w:sz w:val="28"/>
          <w:szCs w:val="28"/>
        </w:rPr>
        <w:t>РФ</w:t>
      </w:r>
      <w:r w:rsidR="0098230D" w:rsidRPr="0098230D">
        <w:rPr>
          <w:rFonts w:ascii="Times New Roman" w:hAnsi="Times New Roman" w:cs="Times New Roman"/>
          <w:sz w:val="28"/>
          <w:szCs w:val="28"/>
        </w:rPr>
        <w:t xml:space="preserve"> и содержащие на основании сведений государственного баланса запасов полезных ископаемых начиная с 1 января 2006 года:</w:t>
      </w:r>
      <w:r w:rsidR="0098230D">
        <w:rPr>
          <w:rFonts w:ascii="Times New Roman" w:hAnsi="Times New Roman" w:cs="Times New Roman"/>
          <w:sz w:val="28"/>
          <w:szCs w:val="28"/>
        </w:rPr>
        <w:t xml:space="preserve"> </w:t>
      </w:r>
      <w:r w:rsidR="0098230D" w:rsidRPr="0098230D">
        <w:rPr>
          <w:rFonts w:ascii="Times New Roman" w:hAnsi="Times New Roman" w:cs="Times New Roman"/>
          <w:sz w:val="28"/>
          <w:szCs w:val="28"/>
        </w:rPr>
        <w:t>извлекаемые запасы нефти от 70 миллионов тонн;</w:t>
      </w:r>
      <w:r w:rsidR="0098230D">
        <w:rPr>
          <w:rFonts w:ascii="Times New Roman" w:hAnsi="Times New Roman" w:cs="Times New Roman"/>
          <w:sz w:val="28"/>
          <w:szCs w:val="28"/>
        </w:rPr>
        <w:t xml:space="preserve"> </w:t>
      </w:r>
      <w:r w:rsidR="0098230D" w:rsidRPr="0098230D">
        <w:rPr>
          <w:rFonts w:ascii="Times New Roman" w:hAnsi="Times New Roman" w:cs="Times New Roman"/>
          <w:sz w:val="28"/>
          <w:szCs w:val="28"/>
        </w:rPr>
        <w:t xml:space="preserve">запасы газа от </w:t>
      </w:r>
      <w:r w:rsidR="0098230D">
        <w:rPr>
          <w:rFonts w:ascii="Times New Roman" w:hAnsi="Times New Roman" w:cs="Times New Roman"/>
          <w:sz w:val="28"/>
          <w:szCs w:val="28"/>
        </w:rPr>
        <w:t>50 миллиардов кубических метров</w:t>
      </w:r>
      <w:r w:rsidR="00AC0FA0">
        <w:rPr>
          <w:rFonts w:ascii="Times New Roman" w:hAnsi="Times New Roman" w:cs="Times New Roman"/>
          <w:sz w:val="28"/>
          <w:szCs w:val="28"/>
        </w:rPr>
        <w:t xml:space="preserve"> и т.д</w:t>
      </w:r>
      <w:r w:rsidR="0098230D">
        <w:rPr>
          <w:rFonts w:ascii="Times New Roman" w:hAnsi="Times New Roman" w:cs="Times New Roman"/>
          <w:sz w:val="28"/>
          <w:szCs w:val="28"/>
        </w:rPr>
        <w:t xml:space="preserve">. </w:t>
      </w:r>
      <w:r w:rsidR="0098230D">
        <w:rPr>
          <w:rFonts w:ascii="Times New Roman" w:hAnsi="Times New Roman" w:cs="Times New Roman"/>
          <w:sz w:val="28"/>
          <w:szCs w:val="28"/>
        </w:rPr>
        <w:lastRenderedPageBreak/>
        <w:t>Так</w:t>
      </w:r>
      <w:r w:rsidR="002260F0">
        <w:rPr>
          <w:rFonts w:ascii="Times New Roman" w:hAnsi="Times New Roman" w:cs="Times New Roman"/>
          <w:sz w:val="28"/>
          <w:szCs w:val="28"/>
        </w:rPr>
        <w:t>же законом к таким участкам</w:t>
      </w:r>
      <w:r w:rsidR="0098230D">
        <w:rPr>
          <w:rFonts w:ascii="Times New Roman" w:hAnsi="Times New Roman" w:cs="Times New Roman"/>
          <w:sz w:val="28"/>
          <w:szCs w:val="28"/>
        </w:rPr>
        <w:t xml:space="preserve"> отнесены</w:t>
      </w:r>
      <w:r w:rsidR="0098230D" w:rsidRPr="0098230D">
        <w:rPr>
          <w:rFonts w:ascii="Times New Roman" w:hAnsi="Times New Roman" w:cs="Times New Roman"/>
          <w:sz w:val="28"/>
          <w:szCs w:val="28"/>
        </w:rPr>
        <w:t xml:space="preserve"> </w:t>
      </w:r>
      <w:r w:rsidR="0098230D">
        <w:rPr>
          <w:rFonts w:ascii="Times New Roman" w:hAnsi="Times New Roman" w:cs="Times New Roman"/>
          <w:sz w:val="28"/>
          <w:szCs w:val="28"/>
        </w:rPr>
        <w:t xml:space="preserve">участки </w:t>
      </w:r>
      <w:r w:rsidR="0098230D" w:rsidRPr="0098230D">
        <w:rPr>
          <w:rFonts w:ascii="Times New Roman" w:hAnsi="Times New Roman" w:cs="Times New Roman"/>
          <w:sz w:val="28"/>
          <w:szCs w:val="28"/>
        </w:rPr>
        <w:t xml:space="preserve">внутренних морских вод, территориального моря, континентального шельфа </w:t>
      </w:r>
      <w:r w:rsidR="00A30130">
        <w:rPr>
          <w:rFonts w:ascii="Times New Roman" w:hAnsi="Times New Roman" w:cs="Times New Roman"/>
          <w:sz w:val="28"/>
          <w:szCs w:val="28"/>
        </w:rPr>
        <w:t>РФ.</w:t>
      </w:r>
    </w:p>
    <w:p w:rsidR="003E5B30" w:rsidRDefault="003E5B30" w:rsidP="003E5B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иностранная инвестиционная деятельность в хозяйственные общества, осуществляющие изучение, разведку и добычу нефти и газа на участках недр федерального значения </w:t>
      </w:r>
      <w:r w:rsidR="001C18D0">
        <w:rPr>
          <w:rFonts w:ascii="Times New Roman" w:hAnsi="Times New Roman" w:cs="Times New Roman"/>
          <w:sz w:val="28"/>
          <w:szCs w:val="28"/>
        </w:rPr>
        <w:t>(недропользование</w:t>
      </w:r>
      <w:r w:rsidR="008D20EB">
        <w:rPr>
          <w:rFonts w:ascii="Times New Roman" w:hAnsi="Times New Roman" w:cs="Times New Roman"/>
          <w:sz w:val="28"/>
          <w:szCs w:val="28"/>
        </w:rPr>
        <w:t xml:space="preserve"> на участках недр федерального значения</w:t>
      </w:r>
      <w:r w:rsidR="001C18D0">
        <w:rPr>
          <w:rFonts w:ascii="Times New Roman" w:hAnsi="Times New Roman" w:cs="Times New Roman"/>
          <w:sz w:val="28"/>
          <w:szCs w:val="28"/>
        </w:rPr>
        <w:t xml:space="preserve">) </w:t>
      </w:r>
      <w:r>
        <w:rPr>
          <w:rFonts w:ascii="Times New Roman" w:hAnsi="Times New Roman" w:cs="Times New Roman"/>
          <w:sz w:val="28"/>
          <w:szCs w:val="28"/>
        </w:rPr>
        <w:t>попала под ограничения, предусмотренные данным законом.</w:t>
      </w:r>
    </w:p>
    <w:p w:rsidR="003E5B30" w:rsidRDefault="001C18D0" w:rsidP="002705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законодателем был</w:t>
      </w:r>
      <w:r w:rsidR="006418AE">
        <w:rPr>
          <w:rFonts w:ascii="Times New Roman" w:hAnsi="Times New Roman" w:cs="Times New Roman"/>
          <w:sz w:val="28"/>
          <w:szCs w:val="28"/>
        </w:rPr>
        <w:t>о</w:t>
      </w:r>
      <w:r>
        <w:rPr>
          <w:rFonts w:ascii="Times New Roman" w:hAnsi="Times New Roman" w:cs="Times New Roman"/>
          <w:sz w:val="28"/>
          <w:szCs w:val="28"/>
        </w:rPr>
        <w:t xml:space="preserve"> ограничено именно корпоративное участие иностранного инвестора в хозяйственных обществах, осуществляющих недропользование. </w:t>
      </w:r>
      <w:r w:rsidR="003E5B30">
        <w:rPr>
          <w:rFonts w:ascii="Times New Roman" w:hAnsi="Times New Roman" w:cs="Times New Roman"/>
          <w:sz w:val="28"/>
          <w:szCs w:val="28"/>
        </w:rPr>
        <w:t xml:space="preserve">В соответствии с ч. 1 ст. 4 названного </w:t>
      </w:r>
      <w:r w:rsidR="00FA2EFA">
        <w:rPr>
          <w:rFonts w:ascii="Times New Roman" w:hAnsi="Times New Roman" w:cs="Times New Roman"/>
          <w:sz w:val="28"/>
          <w:szCs w:val="28"/>
        </w:rPr>
        <w:t>закона</w:t>
      </w:r>
      <w:r w:rsidR="003E5B30">
        <w:rPr>
          <w:rFonts w:ascii="Times New Roman" w:hAnsi="Times New Roman" w:cs="Times New Roman"/>
          <w:sz w:val="28"/>
          <w:szCs w:val="28"/>
        </w:rPr>
        <w:t xml:space="preserve"> </w:t>
      </w:r>
      <w:r w:rsidR="00FA2EFA">
        <w:rPr>
          <w:rFonts w:ascii="Times New Roman" w:hAnsi="Times New Roman" w:cs="Times New Roman"/>
          <w:sz w:val="28"/>
          <w:szCs w:val="28"/>
        </w:rPr>
        <w:t>«</w:t>
      </w:r>
      <w:r w:rsidR="003E5B30">
        <w:rPr>
          <w:rFonts w:ascii="Times New Roman" w:hAnsi="Times New Roman" w:cs="Times New Roman"/>
          <w:sz w:val="28"/>
          <w:szCs w:val="28"/>
        </w:rPr>
        <w:t>совершение</w:t>
      </w:r>
      <w:r w:rsidR="003E5B30" w:rsidRPr="00742158">
        <w:rPr>
          <w:rFonts w:ascii="Times New Roman" w:hAnsi="Times New Roman" w:cs="Times New Roman"/>
          <w:sz w:val="28"/>
          <w:szCs w:val="28"/>
        </w:rPr>
        <w:t xml:space="preserve"> сделок, иных действий, влекущих за собой установление контроля иностранного инвестора или группы лиц над хозяйственными обществами, и</w:t>
      </w:r>
      <w:r w:rsidR="00C336F7">
        <w:rPr>
          <w:rFonts w:ascii="Times New Roman" w:hAnsi="Times New Roman" w:cs="Times New Roman"/>
          <w:sz w:val="28"/>
          <w:szCs w:val="28"/>
        </w:rPr>
        <w:t>меющими стратегическое значение</w:t>
      </w:r>
      <w:r w:rsidR="003B54BB">
        <w:rPr>
          <w:rFonts w:ascii="Times New Roman" w:hAnsi="Times New Roman" w:cs="Times New Roman"/>
          <w:sz w:val="28"/>
          <w:szCs w:val="28"/>
        </w:rPr>
        <w:t>,</w:t>
      </w:r>
      <w:r w:rsidR="00C336F7">
        <w:rPr>
          <w:rFonts w:ascii="Times New Roman" w:hAnsi="Times New Roman" w:cs="Times New Roman"/>
          <w:sz w:val="28"/>
          <w:szCs w:val="28"/>
        </w:rPr>
        <w:t xml:space="preserve"> </w:t>
      </w:r>
      <w:r w:rsidR="00C336F7" w:rsidRPr="00742158">
        <w:rPr>
          <w:rFonts w:ascii="Times New Roman" w:hAnsi="Times New Roman" w:cs="Times New Roman"/>
          <w:sz w:val="28"/>
          <w:szCs w:val="28"/>
        </w:rPr>
        <w:t>допускается при наличии решения о предварительном согла</w:t>
      </w:r>
      <w:r w:rsidR="00C336F7">
        <w:rPr>
          <w:rFonts w:ascii="Times New Roman" w:hAnsi="Times New Roman" w:cs="Times New Roman"/>
          <w:sz w:val="28"/>
          <w:szCs w:val="28"/>
        </w:rPr>
        <w:t>совании таких сделок, действий</w:t>
      </w:r>
      <w:r w:rsidR="00C336F7" w:rsidRPr="00742158">
        <w:rPr>
          <w:rFonts w:ascii="Times New Roman" w:hAnsi="Times New Roman" w:cs="Times New Roman"/>
          <w:sz w:val="28"/>
          <w:szCs w:val="28"/>
        </w:rPr>
        <w:t xml:space="preserve">, оформляемого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(далее - уполномоченный орган), и имеющего определенный срок </w:t>
      </w:r>
      <w:r w:rsidR="00C336F7">
        <w:rPr>
          <w:rFonts w:ascii="Times New Roman" w:hAnsi="Times New Roman" w:cs="Times New Roman"/>
          <w:sz w:val="28"/>
          <w:szCs w:val="28"/>
        </w:rPr>
        <w:t>действия, за исключением случая, предусмотренного законом</w:t>
      </w:r>
      <w:r w:rsidR="00FA2EFA">
        <w:rPr>
          <w:rFonts w:ascii="Times New Roman" w:hAnsi="Times New Roman" w:cs="Times New Roman"/>
          <w:sz w:val="28"/>
          <w:szCs w:val="28"/>
        </w:rPr>
        <w:t>»</w:t>
      </w:r>
      <w:r w:rsidR="00C336F7">
        <w:rPr>
          <w:rFonts w:ascii="Times New Roman" w:hAnsi="Times New Roman" w:cs="Times New Roman"/>
          <w:sz w:val="28"/>
          <w:szCs w:val="28"/>
        </w:rPr>
        <w:t>. Впоследствии законом были скорректированы нормы относительно сделок по приобретению</w:t>
      </w:r>
      <w:r w:rsidR="003E5B30" w:rsidRPr="00742158">
        <w:rPr>
          <w:rFonts w:ascii="Times New Roman" w:hAnsi="Times New Roman" w:cs="Times New Roman"/>
          <w:sz w:val="28"/>
          <w:szCs w:val="28"/>
        </w:rPr>
        <w:t xml:space="preserve"> имущества таких хозяйственных обществ</w:t>
      </w:r>
      <w:r w:rsidR="003E5B30" w:rsidRPr="006E752F">
        <w:rPr>
          <w:rStyle w:val="a5"/>
          <w:rFonts w:ascii="Times New Roman" w:hAnsi="Times New Roman" w:cs="Times New Roman"/>
          <w:sz w:val="20"/>
          <w:szCs w:val="20"/>
        </w:rPr>
        <w:footnoteReference w:id="102"/>
      </w:r>
      <w:r w:rsidR="003E5B30" w:rsidRPr="00742158">
        <w:rPr>
          <w:rFonts w:ascii="Times New Roman" w:hAnsi="Times New Roman" w:cs="Times New Roman"/>
          <w:sz w:val="28"/>
          <w:szCs w:val="28"/>
        </w:rPr>
        <w:t>,</w:t>
      </w:r>
      <w:r w:rsidR="00C336F7">
        <w:rPr>
          <w:rFonts w:ascii="Times New Roman" w:hAnsi="Times New Roman" w:cs="Times New Roman"/>
          <w:sz w:val="28"/>
          <w:szCs w:val="28"/>
        </w:rPr>
        <w:t xml:space="preserve"> также требующих согласование уполномоченного органа</w:t>
      </w:r>
      <w:r w:rsidR="003E5B30">
        <w:rPr>
          <w:rFonts w:ascii="Times New Roman" w:hAnsi="Times New Roman" w:cs="Times New Roman"/>
          <w:sz w:val="28"/>
          <w:szCs w:val="28"/>
        </w:rPr>
        <w:t>.</w:t>
      </w:r>
    </w:p>
    <w:p w:rsidR="001C18D0" w:rsidRDefault="003E5B30" w:rsidP="003E5B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законодателем реализован разрешительный механизм </w:t>
      </w:r>
      <w:r w:rsidR="001C18D0">
        <w:rPr>
          <w:rFonts w:ascii="Times New Roman" w:hAnsi="Times New Roman" w:cs="Times New Roman"/>
          <w:sz w:val="28"/>
          <w:szCs w:val="28"/>
        </w:rPr>
        <w:t>допуска</w:t>
      </w:r>
      <w:r>
        <w:rPr>
          <w:rFonts w:ascii="Times New Roman" w:hAnsi="Times New Roman" w:cs="Times New Roman"/>
          <w:sz w:val="28"/>
          <w:szCs w:val="28"/>
        </w:rPr>
        <w:t xml:space="preserve"> иностранного инвестора к хозяйственным обществам, имеющим стратегическое значение, </w:t>
      </w:r>
      <w:r w:rsidR="001C18D0">
        <w:rPr>
          <w:rFonts w:ascii="Times New Roman" w:hAnsi="Times New Roman" w:cs="Times New Roman"/>
          <w:sz w:val="28"/>
          <w:szCs w:val="28"/>
        </w:rPr>
        <w:t xml:space="preserve">путем согласования с уполномоченным органом сделок по установлению контроля над обществом (корпоративная форма иностранной инвестиционной деятельности), а также определенных сделок по </w:t>
      </w:r>
      <w:r w:rsidR="001C18D0">
        <w:rPr>
          <w:rFonts w:ascii="Times New Roman" w:hAnsi="Times New Roman" w:cs="Times New Roman"/>
          <w:sz w:val="28"/>
          <w:szCs w:val="28"/>
        </w:rPr>
        <w:lastRenderedPageBreak/>
        <w:t>приобретению имущества такого общества (договорная форма иностранной инвестиционной деятельности)</w:t>
      </w:r>
      <w:r>
        <w:rPr>
          <w:rFonts w:ascii="Times New Roman" w:hAnsi="Times New Roman" w:cs="Times New Roman"/>
          <w:sz w:val="28"/>
          <w:szCs w:val="28"/>
        </w:rPr>
        <w:t xml:space="preserve">. </w:t>
      </w:r>
    </w:p>
    <w:p w:rsidR="003E5B30" w:rsidRPr="00FC4D51" w:rsidRDefault="003E5B30" w:rsidP="00700E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та</w:t>
      </w:r>
      <w:r w:rsidR="00AC7D60">
        <w:rPr>
          <w:rFonts w:ascii="Times New Roman" w:hAnsi="Times New Roman" w:cs="Times New Roman"/>
          <w:sz w:val="28"/>
          <w:szCs w:val="28"/>
        </w:rPr>
        <w:t xml:space="preserve">ких сделок в отношении обществ, </w:t>
      </w:r>
      <w:r>
        <w:rPr>
          <w:rFonts w:ascii="Times New Roman" w:hAnsi="Times New Roman" w:cs="Times New Roman"/>
          <w:sz w:val="28"/>
          <w:szCs w:val="28"/>
        </w:rPr>
        <w:t>осуществляющих недропользования на участках недр федерального значения</w:t>
      </w:r>
      <w:r w:rsidR="00082635">
        <w:rPr>
          <w:rFonts w:ascii="Times New Roman" w:hAnsi="Times New Roman" w:cs="Times New Roman"/>
          <w:sz w:val="28"/>
          <w:szCs w:val="28"/>
        </w:rPr>
        <w:t>,</w:t>
      </w:r>
      <w:r>
        <w:rPr>
          <w:rFonts w:ascii="Times New Roman" w:hAnsi="Times New Roman" w:cs="Times New Roman"/>
          <w:sz w:val="28"/>
          <w:szCs w:val="28"/>
        </w:rPr>
        <w:t xml:space="preserve"> поставлено в более жесткие р</w:t>
      </w:r>
      <w:r w:rsidR="00700E34">
        <w:rPr>
          <w:rFonts w:ascii="Times New Roman" w:hAnsi="Times New Roman" w:cs="Times New Roman"/>
          <w:sz w:val="28"/>
          <w:szCs w:val="28"/>
        </w:rPr>
        <w:t>амки</w:t>
      </w:r>
      <w:r w:rsidR="00BD6882">
        <w:rPr>
          <w:rFonts w:ascii="Times New Roman" w:hAnsi="Times New Roman" w:cs="Times New Roman"/>
          <w:sz w:val="28"/>
          <w:szCs w:val="28"/>
        </w:rPr>
        <w:t xml:space="preserve"> по сравнению с другими видами деятельности, имеющими стратегическое значение</w:t>
      </w:r>
      <w:r w:rsidR="00700E34">
        <w:rPr>
          <w:rFonts w:ascii="Times New Roman" w:hAnsi="Times New Roman" w:cs="Times New Roman"/>
          <w:sz w:val="28"/>
          <w:szCs w:val="28"/>
        </w:rPr>
        <w:t xml:space="preserve">. </w:t>
      </w:r>
      <w:r w:rsidR="007C05CA">
        <w:rPr>
          <w:rFonts w:ascii="Times New Roman" w:hAnsi="Times New Roman" w:cs="Times New Roman"/>
          <w:sz w:val="28"/>
          <w:szCs w:val="28"/>
        </w:rPr>
        <w:t>В соответствии с п. 2 ч. 1 ст. 7 закона с</w:t>
      </w:r>
      <w:r>
        <w:rPr>
          <w:rFonts w:ascii="Times New Roman" w:hAnsi="Times New Roman" w:cs="Times New Roman"/>
          <w:sz w:val="28"/>
          <w:szCs w:val="28"/>
        </w:rPr>
        <w:t xml:space="preserve">огласования требуют сделки, </w:t>
      </w:r>
      <w:r w:rsidRPr="00FC4D51">
        <w:rPr>
          <w:rFonts w:ascii="Times New Roman" w:hAnsi="Times New Roman" w:cs="Times New Roman"/>
          <w:sz w:val="28"/>
          <w:szCs w:val="28"/>
        </w:rPr>
        <w:t>в отношении акций (долей), составляющих уставный капитал хозяйственного общества, имеющего стратегическое значение и осуществляющего пользование участком недр федерального значения, если в результате совершения этих сделок иностранный инвестор или группа лиц приобретает:</w:t>
      </w:r>
    </w:p>
    <w:p w:rsidR="003E5B30" w:rsidRDefault="003E5B30" w:rsidP="003E5B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4D51">
        <w:rPr>
          <w:rFonts w:ascii="Times New Roman" w:hAnsi="Times New Roman" w:cs="Times New Roman"/>
          <w:sz w:val="28"/>
          <w:szCs w:val="28"/>
        </w:rPr>
        <w:t xml:space="preserve">право прямо или косвенно распоряжаться </w:t>
      </w:r>
      <w:r>
        <w:rPr>
          <w:rFonts w:ascii="Times New Roman" w:hAnsi="Times New Roman" w:cs="Times New Roman"/>
          <w:sz w:val="28"/>
          <w:szCs w:val="28"/>
        </w:rPr>
        <w:t>25</w:t>
      </w:r>
      <w:r w:rsidRPr="00FC4D51">
        <w:rPr>
          <w:rFonts w:ascii="Times New Roman" w:hAnsi="Times New Roman" w:cs="Times New Roman"/>
          <w:sz w:val="28"/>
          <w:szCs w:val="28"/>
        </w:rPr>
        <w:t xml:space="preserve"> и более процентами общего количества голосов, приходящихся на голосующие акции (доли), составляющие уставный капитал такого хозяйственного общества;</w:t>
      </w:r>
    </w:p>
    <w:p w:rsidR="008516F3" w:rsidRDefault="003E5B30" w:rsidP="008516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4D51">
        <w:rPr>
          <w:rFonts w:ascii="Times New Roman" w:hAnsi="Times New Roman" w:cs="Times New Roman"/>
          <w:sz w:val="28"/>
          <w:szCs w:val="28"/>
        </w:rPr>
        <w:t xml:space="preserve">право назначать единоличный исполнительный орган и (или) </w:t>
      </w:r>
      <w:r>
        <w:rPr>
          <w:rFonts w:ascii="Times New Roman" w:hAnsi="Times New Roman" w:cs="Times New Roman"/>
          <w:sz w:val="28"/>
          <w:szCs w:val="28"/>
        </w:rPr>
        <w:t>25</w:t>
      </w:r>
      <w:r w:rsidRPr="00FC4D51">
        <w:rPr>
          <w:rFonts w:ascii="Times New Roman" w:hAnsi="Times New Roman" w:cs="Times New Roman"/>
          <w:sz w:val="28"/>
          <w:szCs w:val="28"/>
        </w:rPr>
        <w:t xml:space="preserve"> и более процентов состава коллегиального исполнительного органа такого хозяйственного общества и (или) безусловную возможность избирать </w:t>
      </w:r>
      <w:r>
        <w:rPr>
          <w:rFonts w:ascii="Times New Roman" w:hAnsi="Times New Roman" w:cs="Times New Roman"/>
          <w:sz w:val="28"/>
          <w:szCs w:val="28"/>
        </w:rPr>
        <w:t>25</w:t>
      </w:r>
      <w:r w:rsidRPr="00FC4D51">
        <w:rPr>
          <w:rFonts w:ascii="Times New Roman" w:hAnsi="Times New Roman" w:cs="Times New Roman"/>
          <w:sz w:val="28"/>
          <w:szCs w:val="28"/>
        </w:rPr>
        <w:t xml:space="preserve"> и более процентов состава совета директоров (наблюдательного совета) или иного коллегиального органа управления такого хозяйственного общества;</w:t>
      </w:r>
    </w:p>
    <w:p w:rsidR="008516F3" w:rsidRDefault="008516F3" w:rsidP="008516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Некоторыми авторами критикуется порог участия инвестора в хозяйственном обществе, </w:t>
      </w:r>
      <w:r w:rsidR="00C272B1">
        <w:rPr>
          <w:rFonts w:ascii="Times New Roman" w:hAnsi="Times New Roman" w:cs="Times New Roman"/>
          <w:sz w:val="28"/>
          <w:szCs w:val="28"/>
        </w:rPr>
        <w:t>осуществляющем недропользование</w:t>
      </w:r>
      <w:r w:rsidR="00220297">
        <w:rPr>
          <w:rFonts w:ascii="Times New Roman" w:hAnsi="Times New Roman" w:cs="Times New Roman"/>
          <w:sz w:val="28"/>
          <w:szCs w:val="28"/>
        </w:rPr>
        <w:t>,</w:t>
      </w:r>
      <w:r>
        <w:rPr>
          <w:rFonts w:ascii="Times New Roman" w:hAnsi="Times New Roman" w:cs="Times New Roman"/>
          <w:sz w:val="28"/>
          <w:szCs w:val="28"/>
        </w:rPr>
        <w:t xml:space="preserve"> в размере 25 процентов. Так, М.Г. </w:t>
      </w:r>
      <w:proofErr w:type="spellStart"/>
      <w:r>
        <w:rPr>
          <w:rFonts w:ascii="Times New Roman" w:hAnsi="Times New Roman" w:cs="Times New Roman"/>
          <w:sz w:val="28"/>
          <w:szCs w:val="28"/>
        </w:rPr>
        <w:t>Дораев</w:t>
      </w:r>
      <w:proofErr w:type="spellEnd"/>
      <w:r>
        <w:rPr>
          <w:rFonts w:ascii="Times New Roman" w:hAnsi="Times New Roman" w:cs="Times New Roman"/>
          <w:sz w:val="28"/>
          <w:szCs w:val="28"/>
        </w:rPr>
        <w:t xml:space="preserve"> указывает, что «</w:t>
      </w:r>
      <w:r w:rsidRPr="00064025">
        <w:rPr>
          <w:rFonts w:ascii="Times New Roman" w:hAnsi="Times New Roman" w:cs="Times New Roman"/>
          <w:sz w:val="28"/>
          <w:szCs w:val="28"/>
        </w:rPr>
        <w:t>существующее пороговое значение для иностранных инвестиций в сфере производства ядерных вооружений, ядерного топлива и эксплуатации АЭС вдвое (!) превышает пороговое значение для инвестиций в хозяйственные общества, осуществляющие геологическое изучение, разведку и добычу полезных ископаемых на участках недр федерального значения</w:t>
      </w:r>
      <w:r>
        <w:rPr>
          <w:rFonts w:ascii="Times New Roman" w:hAnsi="Times New Roman" w:cs="Times New Roman"/>
          <w:sz w:val="28"/>
          <w:szCs w:val="28"/>
        </w:rPr>
        <w:t>»</w:t>
      </w:r>
      <w:r w:rsidRPr="00064025">
        <w:rPr>
          <w:rStyle w:val="a5"/>
          <w:rFonts w:ascii="Times New Roman" w:hAnsi="Times New Roman" w:cs="Times New Roman"/>
          <w:sz w:val="20"/>
          <w:szCs w:val="20"/>
        </w:rPr>
        <w:footnoteReference w:id="103"/>
      </w:r>
      <w:r w:rsidRPr="00064025">
        <w:rPr>
          <w:rFonts w:ascii="Times New Roman" w:hAnsi="Times New Roman" w:cs="Times New Roman"/>
          <w:sz w:val="28"/>
          <w:szCs w:val="28"/>
        </w:rPr>
        <w:t>.</w:t>
      </w:r>
      <w:r>
        <w:rPr>
          <w:rFonts w:ascii="Times New Roman" w:hAnsi="Times New Roman" w:cs="Times New Roman"/>
          <w:sz w:val="28"/>
          <w:szCs w:val="28"/>
        </w:rPr>
        <w:t xml:space="preserve"> Необходимо согласиться с данным утверждением.</w:t>
      </w:r>
    </w:p>
    <w:p w:rsidR="007C7C10" w:rsidRDefault="00FA3D86" w:rsidP="007C7C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Статьей 7 данного федерального закона также установлены иные сделки, требующие согласования со стороны уполномоченного органа.</w:t>
      </w:r>
    </w:p>
    <w:p w:rsidR="00541534" w:rsidRDefault="00BC7CAB" w:rsidP="005415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w:t>
      </w:r>
      <w:r w:rsidR="00256DD8">
        <w:rPr>
          <w:rFonts w:ascii="Times New Roman" w:hAnsi="Times New Roman" w:cs="Times New Roman"/>
          <w:sz w:val="28"/>
          <w:szCs w:val="28"/>
        </w:rPr>
        <w:t xml:space="preserve"> отметить, что в качеств</w:t>
      </w:r>
      <w:r w:rsidR="00EE3AF4">
        <w:rPr>
          <w:rFonts w:ascii="Times New Roman" w:hAnsi="Times New Roman" w:cs="Times New Roman"/>
          <w:sz w:val="28"/>
          <w:szCs w:val="28"/>
        </w:rPr>
        <w:t>е недостатков названного закона</w:t>
      </w:r>
      <w:r w:rsidR="00256DD8">
        <w:rPr>
          <w:rFonts w:ascii="Times New Roman" w:hAnsi="Times New Roman" w:cs="Times New Roman"/>
          <w:sz w:val="28"/>
          <w:szCs w:val="28"/>
        </w:rPr>
        <w:t xml:space="preserve"> </w:t>
      </w:r>
      <w:r w:rsidR="007C7C10">
        <w:rPr>
          <w:rFonts w:ascii="Times New Roman" w:hAnsi="Times New Roman" w:cs="Times New Roman"/>
          <w:sz w:val="28"/>
          <w:szCs w:val="28"/>
        </w:rPr>
        <w:t xml:space="preserve">в литературе указывают, например, </w:t>
      </w:r>
      <w:r w:rsidR="00942711">
        <w:rPr>
          <w:rFonts w:ascii="Times New Roman" w:hAnsi="Times New Roman" w:cs="Times New Roman"/>
          <w:sz w:val="28"/>
          <w:szCs w:val="28"/>
        </w:rPr>
        <w:t xml:space="preserve">использование понятие «группа лиц» </w:t>
      </w:r>
      <w:r w:rsidR="007C7C10">
        <w:rPr>
          <w:rFonts w:ascii="Times New Roman" w:hAnsi="Times New Roman" w:cs="Times New Roman"/>
          <w:sz w:val="28"/>
          <w:szCs w:val="28"/>
        </w:rPr>
        <w:t>в значении,</w:t>
      </w:r>
      <w:r w:rsidR="007C7C10" w:rsidRPr="007C7C10">
        <w:rPr>
          <w:rFonts w:ascii="Times New Roman" w:hAnsi="Times New Roman" w:cs="Times New Roman"/>
          <w:sz w:val="28"/>
          <w:szCs w:val="28"/>
        </w:rPr>
        <w:t xml:space="preserve"> </w:t>
      </w:r>
      <w:r w:rsidR="007C7C10">
        <w:rPr>
          <w:rFonts w:ascii="Times New Roman" w:hAnsi="Times New Roman" w:cs="Times New Roman"/>
          <w:sz w:val="28"/>
          <w:szCs w:val="28"/>
        </w:rPr>
        <w:t xml:space="preserve">установленном </w:t>
      </w:r>
      <w:r w:rsidR="0024138A">
        <w:rPr>
          <w:rFonts w:ascii="Times New Roman" w:hAnsi="Times New Roman" w:cs="Times New Roman"/>
          <w:sz w:val="28"/>
          <w:szCs w:val="28"/>
        </w:rPr>
        <w:t>статьей 9 Федерального</w:t>
      </w:r>
      <w:r w:rsidR="007C7C10">
        <w:rPr>
          <w:rFonts w:ascii="Times New Roman" w:hAnsi="Times New Roman" w:cs="Times New Roman"/>
          <w:sz w:val="28"/>
          <w:szCs w:val="28"/>
        </w:rPr>
        <w:t xml:space="preserve"> з</w:t>
      </w:r>
      <w:r w:rsidR="0024138A">
        <w:rPr>
          <w:rFonts w:ascii="Times New Roman" w:hAnsi="Times New Roman" w:cs="Times New Roman"/>
          <w:sz w:val="28"/>
          <w:szCs w:val="28"/>
        </w:rPr>
        <w:t>акона «О защите конкуренции»</w:t>
      </w:r>
      <w:r w:rsidR="00A64224">
        <w:rPr>
          <w:rFonts w:ascii="Times New Roman" w:hAnsi="Times New Roman" w:cs="Times New Roman"/>
          <w:sz w:val="28"/>
          <w:szCs w:val="28"/>
        </w:rPr>
        <w:t>. Это связано с тем, что в понятие «группа лиц», установленное Законом «О защите конкуренции»</w:t>
      </w:r>
      <w:r w:rsidR="00200FA2">
        <w:rPr>
          <w:rFonts w:ascii="Times New Roman" w:hAnsi="Times New Roman" w:cs="Times New Roman"/>
          <w:sz w:val="28"/>
          <w:szCs w:val="28"/>
        </w:rPr>
        <w:t>,</w:t>
      </w:r>
      <w:r w:rsidR="00A64224">
        <w:rPr>
          <w:rFonts w:ascii="Times New Roman" w:hAnsi="Times New Roman" w:cs="Times New Roman"/>
          <w:sz w:val="28"/>
          <w:szCs w:val="28"/>
        </w:rPr>
        <w:t xml:space="preserve"> входит довольно широкий круг лиц.  Данное обстоятельство, по мнению М.</w:t>
      </w:r>
      <w:r w:rsidR="007F7779">
        <w:rPr>
          <w:rFonts w:ascii="Times New Roman" w:hAnsi="Times New Roman" w:cs="Times New Roman"/>
          <w:sz w:val="28"/>
          <w:szCs w:val="28"/>
        </w:rPr>
        <w:t xml:space="preserve"> </w:t>
      </w:r>
      <w:r w:rsidR="00A64224">
        <w:rPr>
          <w:rFonts w:ascii="Times New Roman" w:hAnsi="Times New Roman" w:cs="Times New Roman"/>
          <w:sz w:val="28"/>
          <w:szCs w:val="28"/>
        </w:rPr>
        <w:t xml:space="preserve">Г. </w:t>
      </w:r>
      <w:proofErr w:type="spellStart"/>
      <w:r w:rsidR="00A64224">
        <w:rPr>
          <w:rFonts w:ascii="Times New Roman" w:hAnsi="Times New Roman" w:cs="Times New Roman"/>
          <w:sz w:val="28"/>
          <w:szCs w:val="28"/>
        </w:rPr>
        <w:t>Дораева</w:t>
      </w:r>
      <w:proofErr w:type="spellEnd"/>
      <w:r w:rsidR="00A64224" w:rsidRPr="00A64224">
        <w:rPr>
          <w:rFonts w:ascii="Times New Roman" w:hAnsi="Times New Roman" w:cs="Times New Roman"/>
          <w:sz w:val="28"/>
          <w:szCs w:val="28"/>
        </w:rPr>
        <w:t>,</w:t>
      </w:r>
      <w:r w:rsidR="00A64224">
        <w:rPr>
          <w:rFonts w:ascii="Times New Roman" w:hAnsi="Times New Roman" w:cs="Times New Roman"/>
          <w:sz w:val="28"/>
          <w:szCs w:val="28"/>
        </w:rPr>
        <w:t xml:space="preserve"> необоснованно позволяет попасть в группу лиц,</w:t>
      </w:r>
      <w:r w:rsidR="00A64224" w:rsidRPr="00A64224">
        <w:rPr>
          <w:rFonts w:ascii="Times New Roman" w:hAnsi="Times New Roman" w:cs="Times New Roman"/>
          <w:sz w:val="28"/>
          <w:szCs w:val="28"/>
        </w:rPr>
        <w:t xml:space="preserve"> в котор</w:t>
      </w:r>
      <w:r w:rsidR="00A64224">
        <w:rPr>
          <w:rFonts w:ascii="Times New Roman" w:hAnsi="Times New Roman" w:cs="Times New Roman"/>
          <w:sz w:val="28"/>
          <w:szCs w:val="28"/>
        </w:rPr>
        <w:t>ую входит иностранный инвестор таких категорий как</w:t>
      </w:r>
      <w:r w:rsidR="00541534">
        <w:rPr>
          <w:rFonts w:ascii="Times New Roman" w:hAnsi="Times New Roman" w:cs="Times New Roman"/>
          <w:sz w:val="28"/>
          <w:szCs w:val="28"/>
        </w:rPr>
        <w:t>:</w:t>
      </w:r>
    </w:p>
    <w:p w:rsidR="00541534" w:rsidRDefault="00A64224" w:rsidP="005415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1534">
        <w:rPr>
          <w:rFonts w:ascii="Times New Roman" w:hAnsi="Times New Roman" w:cs="Times New Roman"/>
          <w:sz w:val="28"/>
          <w:szCs w:val="28"/>
        </w:rPr>
        <w:t xml:space="preserve"> - </w:t>
      </w:r>
      <w:r w:rsidRPr="00A64224">
        <w:rPr>
          <w:rFonts w:ascii="Times New Roman" w:hAnsi="Times New Roman" w:cs="Times New Roman"/>
          <w:sz w:val="28"/>
          <w:szCs w:val="28"/>
        </w:rPr>
        <w:t>российские граждане, входящие в группу лиц с иностранными юридическими лицами (например, в силу участия в иностранном юридическом лице, при осуществлении функций единоличного исполнительного органа иностранного юридического лица или по любому иному основанию) либо с физическими лицами (например, граждане Российской Федерации, имеющие иностранных граждан и лиц без гражданства в качестве членов семьи);</w:t>
      </w:r>
      <w:r w:rsidR="00541534">
        <w:rPr>
          <w:rFonts w:ascii="Times New Roman" w:hAnsi="Times New Roman" w:cs="Times New Roman"/>
          <w:sz w:val="28"/>
          <w:szCs w:val="28"/>
        </w:rPr>
        <w:t xml:space="preserve"> </w:t>
      </w:r>
    </w:p>
    <w:p w:rsidR="00541534" w:rsidRDefault="00541534" w:rsidP="0054153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4224" w:rsidRPr="00A64224">
        <w:rPr>
          <w:rFonts w:ascii="Times New Roman" w:hAnsi="Times New Roman" w:cs="Times New Roman"/>
          <w:sz w:val="28"/>
          <w:szCs w:val="28"/>
        </w:rPr>
        <w:t>российские юридические лица, не находящиеся под контролем иностранных инвесторов (например, в силу участия самого юридического лица или любого из лиц, образующих с ним одну группу, в иностранном юридическом лице либо наличия иностранного гражданина или лица без гражданства на позиции единоличного исполнительного органа в одном из таких юридических лиц и др.)</w:t>
      </w:r>
      <w:r>
        <w:rPr>
          <w:rFonts w:ascii="Times New Roman" w:hAnsi="Times New Roman" w:cs="Times New Roman"/>
          <w:sz w:val="28"/>
          <w:szCs w:val="28"/>
        </w:rPr>
        <w:t>»</w:t>
      </w:r>
      <w:r w:rsidRPr="00541534">
        <w:rPr>
          <w:rStyle w:val="a5"/>
          <w:rFonts w:ascii="Times New Roman" w:hAnsi="Times New Roman" w:cs="Times New Roman"/>
          <w:sz w:val="20"/>
          <w:szCs w:val="20"/>
        </w:rPr>
        <w:footnoteReference w:id="104"/>
      </w:r>
      <w:r w:rsidR="00A64224" w:rsidRPr="00A64224">
        <w:rPr>
          <w:rFonts w:ascii="Times New Roman" w:hAnsi="Times New Roman" w:cs="Times New Roman"/>
          <w:sz w:val="28"/>
          <w:szCs w:val="28"/>
        </w:rPr>
        <w:t>.</w:t>
      </w:r>
    </w:p>
    <w:p w:rsidR="003E12A0" w:rsidRPr="003E12A0" w:rsidRDefault="00541534" w:rsidP="003E12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указанной позицией след</w:t>
      </w:r>
      <w:r w:rsidR="00B67C41">
        <w:rPr>
          <w:rFonts w:ascii="Times New Roman" w:hAnsi="Times New Roman" w:cs="Times New Roman"/>
          <w:sz w:val="28"/>
          <w:szCs w:val="28"/>
        </w:rPr>
        <w:t xml:space="preserve">ует согласиться, в связи с чем </w:t>
      </w:r>
      <w:r w:rsidR="00942711">
        <w:rPr>
          <w:rFonts w:ascii="Times New Roman" w:hAnsi="Times New Roman" w:cs="Times New Roman"/>
          <w:sz w:val="28"/>
          <w:szCs w:val="28"/>
        </w:rPr>
        <w:t xml:space="preserve">очевидна </w:t>
      </w:r>
      <w:r>
        <w:rPr>
          <w:rFonts w:ascii="Times New Roman" w:hAnsi="Times New Roman" w:cs="Times New Roman"/>
          <w:sz w:val="28"/>
          <w:szCs w:val="28"/>
        </w:rPr>
        <w:t xml:space="preserve">необходимость уточнения положений </w:t>
      </w:r>
      <w:r w:rsidR="006444DE">
        <w:rPr>
          <w:rFonts w:ascii="Times New Roman" w:hAnsi="Times New Roman" w:cs="Times New Roman"/>
          <w:sz w:val="28"/>
          <w:szCs w:val="28"/>
        </w:rPr>
        <w:t>Федерального закона «</w:t>
      </w:r>
      <w:r w:rsidR="00B8226F">
        <w:rPr>
          <w:rFonts w:ascii="Times New Roman" w:hAnsi="Times New Roman" w:cs="Times New Roman"/>
          <w:sz w:val="28"/>
          <w:szCs w:val="28"/>
        </w:rPr>
        <w:t>Об иностранных инвестициях в стратегические общества</w:t>
      </w:r>
      <w:r w:rsidR="006444DE">
        <w:rPr>
          <w:rFonts w:ascii="Times New Roman" w:hAnsi="Times New Roman" w:cs="Times New Roman"/>
          <w:sz w:val="28"/>
          <w:szCs w:val="28"/>
        </w:rPr>
        <w:t xml:space="preserve">» </w:t>
      </w:r>
      <w:r>
        <w:rPr>
          <w:rFonts w:ascii="Times New Roman" w:hAnsi="Times New Roman" w:cs="Times New Roman"/>
          <w:sz w:val="28"/>
          <w:szCs w:val="28"/>
        </w:rPr>
        <w:t xml:space="preserve">в части определения признаков «группы лиц», где среди таких признаков необходимо сделать исключения </w:t>
      </w:r>
      <w:r w:rsidRPr="00541534">
        <w:rPr>
          <w:rFonts w:ascii="Times New Roman" w:hAnsi="Times New Roman" w:cs="Times New Roman"/>
          <w:sz w:val="28"/>
          <w:szCs w:val="28"/>
        </w:rPr>
        <w:t>в отношении российских граждан, а также российских юридических лиц, неподкон</w:t>
      </w:r>
      <w:r>
        <w:rPr>
          <w:rFonts w:ascii="Times New Roman" w:hAnsi="Times New Roman" w:cs="Times New Roman"/>
          <w:sz w:val="28"/>
          <w:szCs w:val="28"/>
        </w:rPr>
        <w:t>трольных иностранному инвестору, а значит являющихся са</w:t>
      </w:r>
      <w:r w:rsidR="00A42A35">
        <w:rPr>
          <w:rFonts w:ascii="Times New Roman" w:hAnsi="Times New Roman" w:cs="Times New Roman"/>
          <w:sz w:val="28"/>
          <w:szCs w:val="28"/>
        </w:rPr>
        <w:t>мостоятельными по смыслу закона.</w:t>
      </w:r>
    </w:p>
    <w:p w:rsidR="00A42A35" w:rsidRDefault="00A42A35" w:rsidP="00FE72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Среди процедурных недостатков</w:t>
      </w:r>
      <w:r w:rsidR="00FE723D">
        <w:rPr>
          <w:rFonts w:ascii="Times New Roman" w:hAnsi="Times New Roman" w:cs="Times New Roman"/>
          <w:sz w:val="28"/>
          <w:szCs w:val="28"/>
        </w:rPr>
        <w:t>, имеющих</w:t>
      </w:r>
      <w:r w:rsidR="00942711">
        <w:rPr>
          <w:rFonts w:ascii="Times New Roman" w:hAnsi="Times New Roman" w:cs="Times New Roman"/>
          <w:sz w:val="28"/>
          <w:szCs w:val="28"/>
        </w:rPr>
        <w:t>ся</w:t>
      </w:r>
      <w:r w:rsidR="00FE723D">
        <w:rPr>
          <w:rFonts w:ascii="Times New Roman" w:hAnsi="Times New Roman" w:cs="Times New Roman"/>
          <w:sz w:val="28"/>
          <w:szCs w:val="28"/>
        </w:rPr>
        <w:t xml:space="preserve"> в законе,</w:t>
      </w:r>
      <w:r>
        <w:rPr>
          <w:rFonts w:ascii="Times New Roman" w:hAnsi="Times New Roman" w:cs="Times New Roman"/>
          <w:sz w:val="28"/>
          <w:szCs w:val="28"/>
        </w:rPr>
        <w:t xml:space="preserve"> </w:t>
      </w:r>
      <w:r w:rsidR="00BC5106">
        <w:rPr>
          <w:rFonts w:ascii="Times New Roman" w:hAnsi="Times New Roman" w:cs="Times New Roman"/>
          <w:sz w:val="28"/>
          <w:szCs w:val="28"/>
        </w:rPr>
        <w:t>П.</w:t>
      </w:r>
      <w:r w:rsidR="00E9148F">
        <w:rPr>
          <w:rFonts w:ascii="Times New Roman" w:hAnsi="Times New Roman" w:cs="Times New Roman"/>
          <w:sz w:val="28"/>
          <w:szCs w:val="28"/>
        </w:rPr>
        <w:t xml:space="preserve"> </w:t>
      </w:r>
      <w:r w:rsidR="00BC5106">
        <w:rPr>
          <w:rFonts w:ascii="Times New Roman" w:hAnsi="Times New Roman" w:cs="Times New Roman"/>
          <w:sz w:val="28"/>
          <w:szCs w:val="28"/>
        </w:rPr>
        <w:t xml:space="preserve">Л. Гальперина </w:t>
      </w:r>
      <w:r w:rsidR="00FE723D">
        <w:rPr>
          <w:rFonts w:ascii="Times New Roman" w:hAnsi="Times New Roman" w:cs="Times New Roman"/>
          <w:sz w:val="28"/>
          <w:szCs w:val="28"/>
        </w:rPr>
        <w:t>выделяет, помимо прочего</w:t>
      </w:r>
      <w:r w:rsidR="00C63F08">
        <w:rPr>
          <w:rFonts w:ascii="Times New Roman" w:hAnsi="Times New Roman" w:cs="Times New Roman"/>
          <w:sz w:val="28"/>
          <w:szCs w:val="28"/>
        </w:rPr>
        <w:t>,</w:t>
      </w:r>
      <w:r w:rsidR="00FE723D">
        <w:rPr>
          <w:rFonts w:ascii="Times New Roman" w:hAnsi="Times New Roman" w:cs="Times New Roman"/>
          <w:sz w:val="28"/>
          <w:szCs w:val="28"/>
        </w:rPr>
        <w:t xml:space="preserve"> п</w:t>
      </w:r>
      <w:r w:rsidR="00FE723D" w:rsidRPr="00FE723D">
        <w:rPr>
          <w:rFonts w:ascii="Times New Roman" w:hAnsi="Times New Roman" w:cs="Times New Roman"/>
          <w:sz w:val="28"/>
          <w:szCs w:val="28"/>
        </w:rPr>
        <w:t xml:space="preserve">робелы </w:t>
      </w:r>
      <w:r w:rsidR="00FE723D">
        <w:rPr>
          <w:rFonts w:ascii="Times New Roman" w:hAnsi="Times New Roman" w:cs="Times New Roman"/>
          <w:sz w:val="28"/>
          <w:szCs w:val="28"/>
        </w:rPr>
        <w:t xml:space="preserve">в процедуре </w:t>
      </w:r>
      <w:r w:rsidR="00FE723D" w:rsidRPr="00FE723D">
        <w:rPr>
          <w:rFonts w:ascii="Times New Roman" w:hAnsi="Times New Roman" w:cs="Times New Roman"/>
          <w:sz w:val="28"/>
          <w:szCs w:val="28"/>
        </w:rPr>
        <w:t>рассмотрения ходатайств и проверки хозяйственных обществ, имеющих стра</w:t>
      </w:r>
      <w:r w:rsidR="00FE723D">
        <w:rPr>
          <w:rFonts w:ascii="Times New Roman" w:hAnsi="Times New Roman" w:cs="Times New Roman"/>
          <w:sz w:val="28"/>
          <w:szCs w:val="28"/>
        </w:rPr>
        <w:t xml:space="preserve">тегическое значение относительно </w:t>
      </w:r>
      <w:r w:rsidR="00FE723D" w:rsidRPr="00FE723D">
        <w:rPr>
          <w:rFonts w:ascii="Times New Roman" w:hAnsi="Times New Roman" w:cs="Times New Roman"/>
          <w:sz w:val="28"/>
          <w:szCs w:val="28"/>
        </w:rPr>
        <w:t xml:space="preserve">исчисления срока рассмотрения ходатайств, поступивших в уполномоченный орган с неполным пакетом документов или содержащих недостоверную информацию, </w:t>
      </w:r>
      <w:r w:rsidR="00FE723D">
        <w:rPr>
          <w:rFonts w:ascii="Times New Roman" w:hAnsi="Times New Roman" w:cs="Times New Roman"/>
          <w:sz w:val="28"/>
          <w:szCs w:val="28"/>
        </w:rPr>
        <w:t xml:space="preserve">а также пробелы в </w:t>
      </w:r>
      <w:r w:rsidR="00FE723D" w:rsidRPr="00FE723D">
        <w:rPr>
          <w:rFonts w:ascii="Times New Roman" w:hAnsi="Times New Roman" w:cs="Times New Roman"/>
          <w:sz w:val="28"/>
          <w:szCs w:val="28"/>
        </w:rPr>
        <w:t>порядке заключения соглашений об обеспечении выполнения инвестором определенных обязательств</w:t>
      </w:r>
      <w:r w:rsidR="00FE723D" w:rsidRPr="00FE723D">
        <w:rPr>
          <w:rStyle w:val="a5"/>
          <w:rFonts w:ascii="Times New Roman" w:hAnsi="Times New Roman" w:cs="Times New Roman"/>
          <w:sz w:val="20"/>
          <w:szCs w:val="20"/>
        </w:rPr>
        <w:footnoteReference w:id="105"/>
      </w:r>
      <w:r w:rsidR="00FE723D">
        <w:rPr>
          <w:rFonts w:ascii="Times New Roman" w:hAnsi="Times New Roman" w:cs="Times New Roman"/>
          <w:sz w:val="28"/>
          <w:szCs w:val="28"/>
        </w:rPr>
        <w:t>.</w:t>
      </w:r>
    </w:p>
    <w:p w:rsidR="001C228C" w:rsidRDefault="00AC7D60" w:rsidP="00FE72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w:t>
      </w:r>
      <w:r w:rsidR="001C228C">
        <w:rPr>
          <w:rFonts w:ascii="Times New Roman" w:hAnsi="Times New Roman" w:cs="Times New Roman"/>
          <w:sz w:val="28"/>
          <w:szCs w:val="28"/>
        </w:rPr>
        <w:t xml:space="preserve"> несмотря на некоторые недостатки, необходимо отметить, что </w:t>
      </w:r>
      <w:r w:rsidR="002D68C1">
        <w:rPr>
          <w:rFonts w:ascii="Times New Roman" w:hAnsi="Times New Roman" w:cs="Times New Roman"/>
          <w:sz w:val="28"/>
          <w:szCs w:val="28"/>
        </w:rPr>
        <w:t xml:space="preserve"> рассма</w:t>
      </w:r>
      <w:r w:rsidR="00E837C5">
        <w:rPr>
          <w:rFonts w:ascii="Times New Roman" w:hAnsi="Times New Roman" w:cs="Times New Roman"/>
          <w:sz w:val="28"/>
          <w:szCs w:val="28"/>
        </w:rPr>
        <w:t>триваемый закон совершенствуется. И</w:t>
      </w:r>
      <w:r w:rsidR="001C228C">
        <w:rPr>
          <w:rFonts w:ascii="Times New Roman" w:hAnsi="Times New Roman" w:cs="Times New Roman"/>
          <w:sz w:val="28"/>
          <w:szCs w:val="28"/>
        </w:rPr>
        <w:t>зменения, внесенные в 2014 году упростили процедуру согласования сделок, разрешили некоторые</w:t>
      </w:r>
      <w:r w:rsidR="00030A3A">
        <w:rPr>
          <w:rFonts w:ascii="Times New Roman" w:hAnsi="Times New Roman" w:cs="Times New Roman"/>
          <w:sz w:val="28"/>
          <w:szCs w:val="28"/>
        </w:rPr>
        <w:t xml:space="preserve"> присутствовавшие в законе коллизии, </w:t>
      </w:r>
      <w:r w:rsidR="005449DC">
        <w:rPr>
          <w:rFonts w:ascii="Times New Roman" w:hAnsi="Times New Roman" w:cs="Times New Roman"/>
          <w:sz w:val="28"/>
          <w:szCs w:val="28"/>
        </w:rPr>
        <w:t>исключили отдельные</w:t>
      </w:r>
      <w:r w:rsidR="00030A3A">
        <w:rPr>
          <w:rFonts w:ascii="Times New Roman" w:hAnsi="Times New Roman" w:cs="Times New Roman"/>
          <w:sz w:val="28"/>
          <w:szCs w:val="28"/>
        </w:rPr>
        <w:t xml:space="preserve"> виды деятельности из перечня стратегических.</w:t>
      </w:r>
    </w:p>
    <w:p w:rsidR="007021B6" w:rsidRDefault="005449DC" w:rsidP="007021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2015-2016 годах Правительственной комиссией по контролю за осуществлением иностранных инвестиций в РФ были согласованы ряд сделок иностранных инвесторов и российских энергетических компаний, направленных на приобретение акций</w:t>
      </w:r>
      <w:r w:rsidR="00AC7D60">
        <w:rPr>
          <w:rFonts w:ascii="Times New Roman" w:hAnsi="Times New Roman" w:cs="Times New Roman"/>
          <w:sz w:val="28"/>
          <w:szCs w:val="28"/>
        </w:rPr>
        <w:t xml:space="preserve"> </w:t>
      </w:r>
      <w:r>
        <w:rPr>
          <w:rFonts w:ascii="Times New Roman" w:hAnsi="Times New Roman" w:cs="Times New Roman"/>
          <w:sz w:val="28"/>
          <w:szCs w:val="28"/>
        </w:rPr>
        <w:t>стратегических</w:t>
      </w:r>
      <w:r w:rsidR="00AC7D60">
        <w:rPr>
          <w:rFonts w:ascii="Times New Roman" w:hAnsi="Times New Roman" w:cs="Times New Roman"/>
          <w:sz w:val="28"/>
          <w:szCs w:val="28"/>
        </w:rPr>
        <w:t xml:space="preserve"> </w:t>
      </w:r>
      <w:r>
        <w:rPr>
          <w:rFonts w:ascii="Times New Roman" w:hAnsi="Times New Roman" w:cs="Times New Roman"/>
          <w:sz w:val="28"/>
          <w:szCs w:val="28"/>
        </w:rPr>
        <w:t>хозяйственных обществ</w:t>
      </w:r>
      <w:r w:rsidR="00CF312C">
        <w:rPr>
          <w:rFonts w:ascii="Times New Roman" w:hAnsi="Times New Roman" w:cs="Times New Roman"/>
          <w:sz w:val="28"/>
          <w:szCs w:val="28"/>
        </w:rPr>
        <w:t xml:space="preserve"> в сфере ТЭК РФ, а также</w:t>
      </w:r>
      <w:r w:rsidR="00AC7D60">
        <w:rPr>
          <w:rFonts w:ascii="Times New Roman" w:hAnsi="Times New Roman" w:cs="Times New Roman"/>
          <w:sz w:val="28"/>
          <w:szCs w:val="28"/>
        </w:rPr>
        <w:t xml:space="preserve"> </w:t>
      </w:r>
      <w:r>
        <w:rPr>
          <w:rFonts w:ascii="Times New Roman" w:hAnsi="Times New Roman" w:cs="Times New Roman"/>
          <w:sz w:val="28"/>
          <w:szCs w:val="28"/>
        </w:rPr>
        <w:t xml:space="preserve">связанных с </w:t>
      </w:r>
      <w:r w:rsidR="00AC7D60">
        <w:rPr>
          <w:rFonts w:ascii="Times New Roman" w:hAnsi="Times New Roman" w:cs="Times New Roman"/>
          <w:sz w:val="28"/>
          <w:szCs w:val="28"/>
        </w:rPr>
        <w:t>приобретением имущества таких стратегических обществ</w:t>
      </w:r>
      <w:r w:rsidR="00FB60E9">
        <w:rPr>
          <w:rFonts w:ascii="Times New Roman" w:hAnsi="Times New Roman" w:cs="Times New Roman"/>
          <w:sz w:val="28"/>
          <w:szCs w:val="28"/>
        </w:rPr>
        <w:t xml:space="preserve">. </w:t>
      </w:r>
      <w:r w:rsidR="006444DE">
        <w:rPr>
          <w:rFonts w:ascii="Times New Roman" w:hAnsi="Times New Roman" w:cs="Times New Roman"/>
          <w:sz w:val="28"/>
          <w:szCs w:val="28"/>
        </w:rPr>
        <w:t>Наиболее примечательными среди них является</w:t>
      </w:r>
      <w:r>
        <w:rPr>
          <w:rFonts w:ascii="Times New Roman" w:hAnsi="Times New Roman" w:cs="Times New Roman"/>
          <w:sz w:val="28"/>
          <w:szCs w:val="28"/>
        </w:rPr>
        <w:t xml:space="preserve"> приобретение государственной китайской компанией</w:t>
      </w:r>
      <w:r w:rsidRPr="005449DC">
        <w:rPr>
          <w:rFonts w:ascii="Times New Roman" w:hAnsi="Times New Roman" w:cs="Times New Roman"/>
          <w:sz w:val="28"/>
          <w:szCs w:val="28"/>
        </w:rPr>
        <w:t xml:space="preserve"> </w:t>
      </w:r>
      <w:proofErr w:type="spellStart"/>
      <w:r w:rsidRPr="005449DC">
        <w:rPr>
          <w:rFonts w:ascii="Times New Roman" w:hAnsi="Times New Roman" w:cs="Times New Roman"/>
          <w:sz w:val="28"/>
          <w:szCs w:val="28"/>
        </w:rPr>
        <w:t>China</w:t>
      </w:r>
      <w:proofErr w:type="spellEnd"/>
      <w:r w:rsidRPr="005449DC">
        <w:rPr>
          <w:rFonts w:ascii="Times New Roman" w:hAnsi="Times New Roman" w:cs="Times New Roman"/>
          <w:sz w:val="28"/>
          <w:szCs w:val="28"/>
        </w:rPr>
        <w:t xml:space="preserve"> </w:t>
      </w:r>
      <w:proofErr w:type="spellStart"/>
      <w:r w:rsidRPr="005449DC">
        <w:rPr>
          <w:rFonts w:ascii="Times New Roman" w:hAnsi="Times New Roman" w:cs="Times New Roman"/>
          <w:sz w:val="28"/>
          <w:szCs w:val="28"/>
        </w:rPr>
        <w:t>Petroleum</w:t>
      </w:r>
      <w:proofErr w:type="spellEnd"/>
      <w:r w:rsidRPr="005449DC">
        <w:rPr>
          <w:rFonts w:ascii="Times New Roman" w:hAnsi="Times New Roman" w:cs="Times New Roman"/>
          <w:sz w:val="28"/>
          <w:szCs w:val="28"/>
        </w:rPr>
        <w:t xml:space="preserve"> 20</w:t>
      </w:r>
      <w:r w:rsidR="006444DE">
        <w:rPr>
          <w:rFonts w:ascii="Times New Roman" w:hAnsi="Times New Roman" w:cs="Times New Roman"/>
          <w:sz w:val="28"/>
          <w:szCs w:val="28"/>
        </w:rPr>
        <w:t xml:space="preserve"> </w:t>
      </w:r>
      <w:r w:rsidRPr="005449DC">
        <w:rPr>
          <w:rFonts w:ascii="Times New Roman" w:hAnsi="Times New Roman" w:cs="Times New Roman"/>
          <w:sz w:val="28"/>
          <w:szCs w:val="28"/>
        </w:rPr>
        <w:t>% крупнейшей российской нефтехими</w:t>
      </w:r>
      <w:r>
        <w:rPr>
          <w:rFonts w:ascii="Times New Roman" w:hAnsi="Times New Roman" w:cs="Times New Roman"/>
          <w:sz w:val="28"/>
          <w:szCs w:val="28"/>
        </w:rPr>
        <w:t>ческой компании «СИБУР Холдинг». Стоимость</w:t>
      </w:r>
      <w:r w:rsidRPr="005449DC">
        <w:rPr>
          <w:rFonts w:ascii="Times New Roman" w:hAnsi="Times New Roman" w:cs="Times New Roman"/>
          <w:sz w:val="28"/>
          <w:szCs w:val="28"/>
        </w:rPr>
        <w:t xml:space="preserve"> 10</w:t>
      </w:r>
      <w:r w:rsidR="006444DE">
        <w:rPr>
          <w:rFonts w:ascii="Times New Roman" w:hAnsi="Times New Roman" w:cs="Times New Roman"/>
          <w:sz w:val="28"/>
          <w:szCs w:val="28"/>
        </w:rPr>
        <w:t xml:space="preserve"> </w:t>
      </w:r>
      <w:r w:rsidRPr="005449DC">
        <w:rPr>
          <w:rFonts w:ascii="Times New Roman" w:hAnsi="Times New Roman" w:cs="Times New Roman"/>
          <w:sz w:val="28"/>
          <w:szCs w:val="28"/>
        </w:rPr>
        <w:t xml:space="preserve">% компании СИБУР </w:t>
      </w:r>
      <w:r>
        <w:rPr>
          <w:rFonts w:ascii="Times New Roman" w:hAnsi="Times New Roman" w:cs="Times New Roman"/>
          <w:sz w:val="28"/>
          <w:szCs w:val="28"/>
        </w:rPr>
        <w:t xml:space="preserve">была оценена сторонами в </w:t>
      </w:r>
      <w:r w:rsidRPr="005449DC">
        <w:rPr>
          <w:rFonts w:ascii="Times New Roman" w:hAnsi="Times New Roman" w:cs="Times New Roman"/>
          <w:sz w:val="28"/>
          <w:szCs w:val="28"/>
        </w:rPr>
        <w:t xml:space="preserve">1 млрд 338 млн долларов. </w:t>
      </w:r>
      <w:r>
        <w:rPr>
          <w:rFonts w:ascii="Times New Roman" w:hAnsi="Times New Roman" w:cs="Times New Roman"/>
          <w:sz w:val="28"/>
          <w:szCs w:val="28"/>
        </w:rPr>
        <w:t>В 2016 году</w:t>
      </w:r>
      <w:r w:rsidRPr="00550928">
        <w:rPr>
          <w:rFonts w:ascii="Times New Roman" w:hAnsi="Times New Roman" w:cs="Times New Roman"/>
          <w:sz w:val="28"/>
          <w:szCs w:val="28"/>
        </w:rPr>
        <w:t xml:space="preserve"> </w:t>
      </w:r>
      <w:r w:rsidR="00FB60E9">
        <w:rPr>
          <w:rFonts w:ascii="Times New Roman" w:hAnsi="Times New Roman" w:cs="Times New Roman"/>
          <w:sz w:val="28"/>
          <w:szCs w:val="28"/>
        </w:rPr>
        <w:t>индийская нефтяная государственная компания</w:t>
      </w:r>
      <w:r w:rsidR="00FB60E9" w:rsidRPr="00FB60E9">
        <w:rPr>
          <w:rFonts w:ascii="Times New Roman" w:hAnsi="Times New Roman" w:cs="Times New Roman"/>
          <w:sz w:val="28"/>
          <w:szCs w:val="28"/>
        </w:rPr>
        <w:t xml:space="preserve"> ONGC </w:t>
      </w:r>
      <w:r w:rsidR="00FB60E9">
        <w:rPr>
          <w:rFonts w:ascii="Times New Roman" w:hAnsi="Times New Roman" w:cs="Times New Roman"/>
          <w:sz w:val="28"/>
          <w:szCs w:val="28"/>
        </w:rPr>
        <w:t xml:space="preserve">приобрела у ОАО «Роснефть» </w:t>
      </w:r>
      <w:r w:rsidR="00FB60E9" w:rsidRPr="00FB60E9">
        <w:rPr>
          <w:rFonts w:ascii="Times New Roman" w:hAnsi="Times New Roman" w:cs="Times New Roman"/>
          <w:sz w:val="28"/>
          <w:szCs w:val="28"/>
        </w:rPr>
        <w:t xml:space="preserve">15% акций </w:t>
      </w:r>
      <w:r w:rsidR="00FB60E9">
        <w:rPr>
          <w:rFonts w:ascii="Times New Roman" w:hAnsi="Times New Roman" w:cs="Times New Roman"/>
          <w:sz w:val="28"/>
          <w:szCs w:val="28"/>
        </w:rPr>
        <w:t xml:space="preserve">ЗАО </w:t>
      </w:r>
      <w:r w:rsidR="00FB60E9" w:rsidRPr="00FB60E9">
        <w:rPr>
          <w:rFonts w:ascii="Times New Roman" w:hAnsi="Times New Roman" w:cs="Times New Roman"/>
          <w:sz w:val="28"/>
          <w:szCs w:val="28"/>
        </w:rPr>
        <w:t>«</w:t>
      </w:r>
      <w:proofErr w:type="spellStart"/>
      <w:r w:rsidR="00FB60E9" w:rsidRPr="00FB60E9">
        <w:rPr>
          <w:rFonts w:ascii="Times New Roman" w:hAnsi="Times New Roman" w:cs="Times New Roman"/>
          <w:sz w:val="28"/>
          <w:szCs w:val="28"/>
        </w:rPr>
        <w:t>Ванкорнефть</w:t>
      </w:r>
      <w:proofErr w:type="spellEnd"/>
      <w:r w:rsidR="00FB60E9" w:rsidRPr="00FB60E9">
        <w:rPr>
          <w:rFonts w:ascii="Times New Roman" w:hAnsi="Times New Roman" w:cs="Times New Roman"/>
          <w:sz w:val="28"/>
          <w:szCs w:val="28"/>
        </w:rPr>
        <w:t>»</w:t>
      </w:r>
      <w:r w:rsidR="001C228C">
        <w:rPr>
          <w:rFonts w:ascii="Times New Roman" w:hAnsi="Times New Roman" w:cs="Times New Roman"/>
          <w:sz w:val="28"/>
          <w:szCs w:val="28"/>
        </w:rPr>
        <w:t xml:space="preserve"> через свою дочернюю компанию </w:t>
      </w:r>
      <w:r w:rsidR="001C228C" w:rsidRPr="00FB60E9">
        <w:rPr>
          <w:rFonts w:ascii="Times New Roman" w:hAnsi="Times New Roman" w:cs="Times New Roman"/>
          <w:sz w:val="28"/>
          <w:szCs w:val="28"/>
        </w:rPr>
        <w:t xml:space="preserve">ONGC </w:t>
      </w:r>
      <w:proofErr w:type="spellStart"/>
      <w:r w:rsidR="001C228C" w:rsidRPr="00FB60E9">
        <w:rPr>
          <w:rFonts w:ascii="Times New Roman" w:hAnsi="Times New Roman" w:cs="Times New Roman"/>
          <w:sz w:val="28"/>
          <w:szCs w:val="28"/>
        </w:rPr>
        <w:t>Videsh</w:t>
      </w:r>
      <w:proofErr w:type="spellEnd"/>
      <w:r w:rsidR="001C228C" w:rsidRPr="00FB60E9">
        <w:rPr>
          <w:rFonts w:ascii="Times New Roman" w:hAnsi="Times New Roman" w:cs="Times New Roman"/>
          <w:sz w:val="28"/>
          <w:szCs w:val="28"/>
        </w:rPr>
        <w:t xml:space="preserve"> </w:t>
      </w:r>
      <w:proofErr w:type="spellStart"/>
      <w:r w:rsidR="001C228C" w:rsidRPr="00FB60E9">
        <w:rPr>
          <w:rFonts w:ascii="Times New Roman" w:hAnsi="Times New Roman" w:cs="Times New Roman"/>
          <w:sz w:val="28"/>
          <w:szCs w:val="28"/>
        </w:rPr>
        <w:t>Ltd</w:t>
      </w:r>
      <w:proofErr w:type="spellEnd"/>
      <w:r w:rsidR="001C228C">
        <w:rPr>
          <w:rFonts w:ascii="Times New Roman" w:hAnsi="Times New Roman" w:cs="Times New Roman"/>
          <w:sz w:val="28"/>
          <w:szCs w:val="28"/>
        </w:rPr>
        <w:t xml:space="preserve"> </w:t>
      </w:r>
      <w:r w:rsidR="00FB60E9" w:rsidRPr="00FB60E9">
        <w:rPr>
          <w:rStyle w:val="a5"/>
          <w:rFonts w:ascii="Times New Roman" w:hAnsi="Times New Roman" w:cs="Times New Roman"/>
          <w:sz w:val="20"/>
          <w:szCs w:val="20"/>
        </w:rPr>
        <w:footnoteReference w:id="106"/>
      </w:r>
      <w:r w:rsidR="00FB60E9" w:rsidRPr="00FB60E9">
        <w:rPr>
          <w:rFonts w:ascii="Times New Roman" w:hAnsi="Times New Roman" w:cs="Times New Roman"/>
          <w:sz w:val="28"/>
          <w:szCs w:val="28"/>
        </w:rPr>
        <w:t>.</w:t>
      </w:r>
    </w:p>
    <w:p w:rsidR="00D84EBA" w:rsidRDefault="006F678C" w:rsidP="00D84E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D028AC">
        <w:rPr>
          <w:rFonts w:ascii="Times New Roman" w:hAnsi="Times New Roman" w:cs="Times New Roman"/>
          <w:sz w:val="28"/>
          <w:szCs w:val="28"/>
        </w:rPr>
        <w:t xml:space="preserve">, корпоративная форма иностранной инвестиционной деятельности в сфере ТЭК РФ находится под контролем государства, которое </w:t>
      </w:r>
      <w:r w:rsidR="00D028AC">
        <w:rPr>
          <w:rFonts w:ascii="Times New Roman" w:hAnsi="Times New Roman" w:cs="Times New Roman"/>
          <w:sz w:val="28"/>
          <w:szCs w:val="28"/>
        </w:rPr>
        <w:lastRenderedPageBreak/>
        <w:t>устанавливает изъятия ограничительного характера для иностранных инвесторов, стремящихся осуществлять контроль над хозяйственными обществами.</w:t>
      </w:r>
    </w:p>
    <w:p w:rsidR="00D84EBA" w:rsidRPr="00D84EBA" w:rsidRDefault="00D028AC" w:rsidP="00D84E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корпоративных формах осуществления инвестиционной деятельности необходимо </w:t>
      </w:r>
      <w:r w:rsidR="00F9772A">
        <w:rPr>
          <w:rFonts w:ascii="Times New Roman" w:hAnsi="Times New Roman" w:cs="Times New Roman"/>
          <w:sz w:val="28"/>
          <w:szCs w:val="28"/>
        </w:rPr>
        <w:t xml:space="preserve">сказать, что </w:t>
      </w:r>
      <w:r w:rsidR="00BC57B9">
        <w:rPr>
          <w:rFonts w:ascii="Times New Roman" w:hAnsi="Times New Roman" w:cs="Times New Roman"/>
          <w:sz w:val="28"/>
          <w:szCs w:val="28"/>
        </w:rPr>
        <w:t>в сфере ТЭК РФ использую</w:t>
      </w:r>
      <w:r w:rsidR="004C467B">
        <w:rPr>
          <w:rFonts w:ascii="Times New Roman" w:hAnsi="Times New Roman" w:cs="Times New Roman"/>
          <w:sz w:val="28"/>
          <w:szCs w:val="28"/>
        </w:rPr>
        <w:t>тся различные термины, обозначающие формы</w:t>
      </w:r>
      <w:r w:rsidR="00972CCB">
        <w:rPr>
          <w:rFonts w:ascii="Times New Roman" w:hAnsi="Times New Roman" w:cs="Times New Roman"/>
          <w:sz w:val="28"/>
          <w:szCs w:val="28"/>
        </w:rPr>
        <w:t xml:space="preserve"> объединения иностранных и внутренних </w:t>
      </w:r>
      <w:r w:rsidR="004C467B">
        <w:rPr>
          <w:rFonts w:ascii="Times New Roman" w:hAnsi="Times New Roman" w:cs="Times New Roman"/>
          <w:sz w:val="28"/>
          <w:szCs w:val="28"/>
        </w:rPr>
        <w:t>инвестиций</w:t>
      </w:r>
      <w:r w:rsidR="00972CCB">
        <w:rPr>
          <w:rFonts w:ascii="Times New Roman" w:hAnsi="Times New Roman" w:cs="Times New Roman"/>
          <w:sz w:val="28"/>
          <w:szCs w:val="28"/>
        </w:rPr>
        <w:t xml:space="preserve"> путем создания </w:t>
      </w:r>
      <w:r w:rsidR="004C467B">
        <w:rPr>
          <w:rFonts w:ascii="Times New Roman" w:hAnsi="Times New Roman" w:cs="Times New Roman"/>
          <w:sz w:val="28"/>
          <w:szCs w:val="28"/>
        </w:rPr>
        <w:t>организаций в той или иной организационно-пр</w:t>
      </w:r>
      <w:r w:rsidR="001C418C">
        <w:rPr>
          <w:rFonts w:ascii="Times New Roman" w:hAnsi="Times New Roman" w:cs="Times New Roman"/>
          <w:sz w:val="28"/>
          <w:szCs w:val="28"/>
        </w:rPr>
        <w:t>авовой форме. Такие организации</w:t>
      </w:r>
      <w:r w:rsidR="004C467B">
        <w:rPr>
          <w:rFonts w:ascii="Times New Roman" w:hAnsi="Times New Roman" w:cs="Times New Roman"/>
          <w:sz w:val="28"/>
          <w:szCs w:val="28"/>
        </w:rPr>
        <w:t xml:space="preserve"> с </w:t>
      </w:r>
      <w:r w:rsidR="00D84EBA">
        <w:rPr>
          <w:rFonts w:ascii="Times New Roman" w:hAnsi="Times New Roman" w:cs="Times New Roman"/>
          <w:sz w:val="28"/>
          <w:szCs w:val="28"/>
        </w:rPr>
        <w:t>участием иностранного</w:t>
      </w:r>
      <w:r w:rsidR="004C467B">
        <w:rPr>
          <w:rFonts w:ascii="Times New Roman" w:hAnsi="Times New Roman" w:cs="Times New Roman"/>
          <w:sz w:val="28"/>
          <w:szCs w:val="28"/>
        </w:rPr>
        <w:t xml:space="preserve"> </w:t>
      </w:r>
      <w:r w:rsidR="00D84EBA">
        <w:rPr>
          <w:rFonts w:ascii="Times New Roman" w:hAnsi="Times New Roman" w:cs="Times New Roman"/>
          <w:sz w:val="28"/>
          <w:szCs w:val="28"/>
        </w:rPr>
        <w:t>капитала</w:t>
      </w:r>
      <w:r w:rsidR="004C467B">
        <w:rPr>
          <w:rFonts w:ascii="Times New Roman" w:hAnsi="Times New Roman" w:cs="Times New Roman"/>
          <w:sz w:val="28"/>
          <w:szCs w:val="28"/>
        </w:rPr>
        <w:t xml:space="preserve"> зачастую называют «совместными предприятиями». На сегодняшний день действующее законодательство не оперирует понятием «совместное предприятие».</w:t>
      </w:r>
      <w:r w:rsidR="00D84EBA">
        <w:rPr>
          <w:rFonts w:ascii="Times New Roman" w:hAnsi="Times New Roman" w:cs="Times New Roman"/>
          <w:sz w:val="28"/>
          <w:szCs w:val="28"/>
        </w:rPr>
        <w:t xml:space="preserve"> Вместо данного термина в статье 20 Федерального закона «Об иностранных инвестициях» присутствует понятие «коммерческая организация с иностранными инвестициями»</w:t>
      </w:r>
      <w:r w:rsidR="00A21F61">
        <w:rPr>
          <w:rFonts w:ascii="Times New Roman" w:hAnsi="Times New Roman" w:cs="Times New Roman"/>
          <w:sz w:val="28"/>
          <w:szCs w:val="28"/>
        </w:rPr>
        <w:t>,</w:t>
      </w:r>
      <w:r w:rsidR="00D84EBA">
        <w:rPr>
          <w:rFonts w:ascii="Times New Roman" w:hAnsi="Times New Roman" w:cs="Times New Roman"/>
          <w:sz w:val="28"/>
          <w:szCs w:val="28"/>
        </w:rPr>
        <w:t xml:space="preserve"> которая может быть создана в порядке, предусмотренном Гражданским кодексом РФ и Федеральным законом «</w:t>
      </w:r>
      <w:r w:rsidR="009D08E1">
        <w:rPr>
          <w:rFonts w:ascii="Times New Roman" w:hAnsi="Times New Roman" w:cs="Times New Roman"/>
          <w:sz w:val="28"/>
          <w:szCs w:val="28"/>
        </w:rPr>
        <w:t>О</w:t>
      </w:r>
      <w:r w:rsidR="00D84EBA" w:rsidRPr="00D84EBA">
        <w:rPr>
          <w:rFonts w:ascii="Times New Roman" w:hAnsi="Times New Roman" w:cs="Times New Roman"/>
          <w:sz w:val="28"/>
          <w:szCs w:val="28"/>
        </w:rPr>
        <w:t xml:space="preserve"> государственной регистрации юридических лиц</w:t>
      </w:r>
      <w:r w:rsidR="009D08E1">
        <w:rPr>
          <w:rFonts w:ascii="Times New Roman" w:hAnsi="Times New Roman" w:cs="Times New Roman"/>
          <w:sz w:val="28"/>
          <w:szCs w:val="28"/>
        </w:rPr>
        <w:t>»</w:t>
      </w:r>
      <w:r w:rsidR="00D84EBA" w:rsidRPr="00D84EBA">
        <w:rPr>
          <w:rFonts w:ascii="Times New Roman" w:hAnsi="Times New Roman" w:cs="Times New Roman"/>
          <w:sz w:val="28"/>
          <w:szCs w:val="28"/>
        </w:rPr>
        <w:t>.</w:t>
      </w:r>
    </w:p>
    <w:p w:rsidR="00B56B30" w:rsidRDefault="00D84EBA" w:rsidP="004B13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литературе отмечается, что совместное предприятие или «коммерческая организация с иностранными инвестициями» представляет собой </w:t>
      </w:r>
      <w:r w:rsidR="004C467B" w:rsidRPr="004C467B">
        <w:rPr>
          <w:rFonts w:ascii="Times New Roman" w:hAnsi="Times New Roman" w:cs="Times New Roman"/>
          <w:sz w:val="28"/>
          <w:szCs w:val="28"/>
        </w:rPr>
        <w:t>собирательное понятие, которое объединяет все возможные легальные организационно-правовые формы коммерческих организаций с иностранными инвестициям</w:t>
      </w:r>
      <w:r w:rsidR="00FD783D" w:rsidRPr="00FD783D">
        <w:rPr>
          <w:rStyle w:val="a5"/>
          <w:rFonts w:ascii="Times New Roman" w:hAnsi="Times New Roman" w:cs="Times New Roman"/>
          <w:sz w:val="20"/>
          <w:szCs w:val="20"/>
        </w:rPr>
        <w:footnoteReference w:id="107"/>
      </w:r>
      <w:r>
        <w:rPr>
          <w:rFonts w:ascii="Times New Roman" w:hAnsi="Times New Roman" w:cs="Times New Roman"/>
          <w:sz w:val="28"/>
          <w:szCs w:val="28"/>
        </w:rPr>
        <w:t>.</w:t>
      </w:r>
      <w:r w:rsidR="002317C0">
        <w:rPr>
          <w:rFonts w:ascii="Times New Roman" w:hAnsi="Times New Roman" w:cs="Times New Roman"/>
          <w:sz w:val="28"/>
          <w:szCs w:val="28"/>
        </w:rPr>
        <w:t xml:space="preserve"> </w:t>
      </w:r>
      <w:r w:rsidR="00097416">
        <w:rPr>
          <w:rFonts w:ascii="Times New Roman" w:hAnsi="Times New Roman" w:cs="Times New Roman"/>
          <w:sz w:val="28"/>
          <w:szCs w:val="28"/>
        </w:rPr>
        <w:t>Поскольку «совместное предприятие» или «коммерческая организация с иностранными инвестициями» может существовать в любой организационной-правовой форме на наш взгляд отсутствует объективная необходимость установления в законодательстве «совместного предприятия» как отдельной организационно-правовой формы.</w:t>
      </w:r>
    </w:p>
    <w:p w:rsidR="00097416" w:rsidRDefault="002A1224" w:rsidP="00B56B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w:t>
      </w:r>
      <w:r w:rsidR="00097416">
        <w:rPr>
          <w:rFonts w:ascii="Times New Roman" w:hAnsi="Times New Roman" w:cs="Times New Roman"/>
          <w:sz w:val="28"/>
          <w:szCs w:val="28"/>
        </w:rPr>
        <w:t xml:space="preserve"> термином, которым </w:t>
      </w:r>
      <w:r>
        <w:rPr>
          <w:rFonts w:ascii="Times New Roman" w:hAnsi="Times New Roman" w:cs="Times New Roman"/>
          <w:sz w:val="28"/>
          <w:szCs w:val="28"/>
        </w:rPr>
        <w:t xml:space="preserve">зачастую </w:t>
      </w:r>
      <w:r w:rsidR="00097416">
        <w:rPr>
          <w:rFonts w:ascii="Times New Roman" w:hAnsi="Times New Roman" w:cs="Times New Roman"/>
          <w:sz w:val="28"/>
          <w:szCs w:val="28"/>
        </w:rPr>
        <w:t>обозначается объединение внутренних и иностранных инвестиций в сфере ТЭК РФ</w:t>
      </w:r>
      <w:r w:rsidR="00EF3B29">
        <w:rPr>
          <w:rFonts w:ascii="Times New Roman" w:hAnsi="Times New Roman" w:cs="Times New Roman"/>
          <w:sz w:val="28"/>
          <w:szCs w:val="28"/>
        </w:rPr>
        <w:t>,</w:t>
      </w:r>
      <w:r w:rsidR="00097416">
        <w:rPr>
          <w:rFonts w:ascii="Times New Roman" w:hAnsi="Times New Roman" w:cs="Times New Roman"/>
          <w:sz w:val="28"/>
          <w:szCs w:val="28"/>
        </w:rPr>
        <w:t xml:space="preserve"> </w:t>
      </w:r>
      <w:r>
        <w:rPr>
          <w:rFonts w:ascii="Times New Roman" w:hAnsi="Times New Roman" w:cs="Times New Roman"/>
          <w:sz w:val="28"/>
          <w:szCs w:val="28"/>
        </w:rPr>
        <w:t>является «консорциум»</w:t>
      </w:r>
      <w:r w:rsidR="00301940">
        <w:rPr>
          <w:rFonts w:ascii="Times New Roman" w:hAnsi="Times New Roman" w:cs="Times New Roman"/>
          <w:sz w:val="28"/>
          <w:szCs w:val="28"/>
        </w:rPr>
        <w:t xml:space="preserve">, который в классическом его понимании не относится к корпоративной форме осуществления инвестиционной деятельности, поскольку </w:t>
      </w:r>
      <w:r w:rsidR="00301940">
        <w:rPr>
          <w:rFonts w:ascii="Times New Roman" w:hAnsi="Times New Roman" w:cs="Times New Roman"/>
          <w:sz w:val="28"/>
          <w:szCs w:val="28"/>
        </w:rPr>
        <w:lastRenderedPageBreak/>
        <w:t>не предполагает создание юридического лица или участие в юридическом лице</w:t>
      </w:r>
      <w:r>
        <w:rPr>
          <w:rFonts w:ascii="Times New Roman" w:hAnsi="Times New Roman" w:cs="Times New Roman"/>
          <w:sz w:val="28"/>
          <w:szCs w:val="28"/>
        </w:rPr>
        <w:t>.</w:t>
      </w:r>
      <w:r w:rsidR="00301940">
        <w:rPr>
          <w:rFonts w:ascii="Times New Roman" w:hAnsi="Times New Roman" w:cs="Times New Roman"/>
          <w:sz w:val="28"/>
          <w:szCs w:val="28"/>
        </w:rPr>
        <w:t xml:space="preserve"> Однако</w:t>
      </w:r>
      <w:r w:rsidR="00650E8E">
        <w:rPr>
          <w:rFonts w:ascii="Times New Roman" w:hAnsi="Times New Roman" w:cs="Times New Roman"/>
          <w:sz w:val="28"/>
          <w:szCs w:val="28"/>
        </w:rPr>
        <w:t xml:space="preserve"> </w:t>
      </w:r>
      <w:r w:rsidR="00301940">
        <w:rPr>
          <w:rFonts w:ascii="Times New Roman" w:hAnsi="Times New Roman" w:cs="Times New Roman"/>
          <w:sz w:val="28"/>
          <w:szCs w:val="28"/>
        </w:rPr>
        <w:t>использование данного термина в российских нормативно-правовых актах предполагает необходимость определить что подразумевает под собой «консорциум» в российском правопорядке. Следует отметить, что р</w:t>
      </w:r>
      <w:r>
        <w:rPr>
          <w:rFonts w:ascii="Times New Roman" w:hAnsi="Times New Roman" w:cs="Times New Roman"/>
          <w:sz w:val="28"/>
          <w:szCs w:val="28"/>
        </w:rPr>
        <w:t>оссийское гражданское законодательство не знает такого термина, хотя он получил широкое распространение в международной практике и даже, как отмечают А.А. Бардин и Е.С. Кувшинов</w:t>
      </w:r>
      <w:r w:rsidR="00733FCF">
        <w:rPr>
          <w:rFonts w:ascii="Times New Roman" w:hAnsi="Times New Roman" w:cs="Times New Roman"/>
          <w:sz w:val="28"/>
          <w:szCs w:val="28"/>
        </w:rPr>
        <w:t>,</w:t>
      </w:r>
      <w:r>
        <w:rPr>
          <w:rFonts w:ascii="Times New Roman" w:hAnsi="Times New Roman" w:cs="Times New Roman"/>
          <w:sz w:val="28"/>
          <w:szCs w:val="28"/>
        </w:rPr>
        <w:t xml:space="preserve"> инкорпорирован в законодательство государств, </w:t>
      </w:r>
      <w:r w:rsidR="00A247DC">
        <w:rPr>
          <w:rFonts w:ascii="Times New Roman" w:hAnsi="Times New Roman" w:cs="Times New Roman"/>
          <w:sz w:val="28"/>
          <w:szCs w:val="28"/>
        </w:rPr>
        <w:t>«</w:t>
      </w:r>
      <w:r>
        <w:rPr>
          <w:rFonts w:ascii="Times New Roman" w:hAnsi="Times New Roman" w:cs="Times New Roman"/>
          <w:sz w:val="28"/>
          <w:szCs w:val="28"/>
        </w:rPr>
        <w:t>правовая система которых схо</w:t>
      </w:r>
      <w:r w:rsidR="00733FCF">
        <w:rPr>
          <w:rFonts w:ascii="Times New Roman" w:hAnsi="Times New Roman" w:cs="Times New Roman"/>
          <w:sz w:val="28"/>
          <w:szCs w:val="28"/>
        </w:rPr>
        <w:t>жа с российской</w:t>
      </w:r>
      <w:r w:rsidR="00A247DC">
        <w:rPr>
          <w:rFonts w:ascii="Times New Roman" w:hAnsi="Times New Roman" w:cs="Times New Roman"/>
          <w:sz w:val="28"/>
          <w:szCs w:val="28"/>
        </w:rPr>
        <w:t>»</w:t>
      </w:r>
      <w:r w:rsidR="00733FCF">
        <w:rPr>
          <w:rFonts w:ascii="Times New Roman" w:hAnsi="Times New Roman" w:cs="Times New Roman"/>
          <w:sz w:val="28"/>
          <w:szCs w:val="28"/>
        </w:rPr>
        <w:t xml:space="preserve"> (речь идет о статье</w:t>
      </w:r>
      <w:r>
        <w:rPr>
          <w:rFonts w:ascii="Times New Roman" w:hAnsi="Times New Roman" w:cs="Times New Roman"/>
          <w:sz w:val="28"/>
          <w:szCs w:val="28"/>
        </w:rPr>
        <w:t xml:space="preserve"> 233 Гражданского кодекса Республики Казахстан, которая определяет консорциум как временный добровольный союз (объединение</w:t>
      </w:r>
      <w:r w:rsidR="00203D53">
        <w:rPr>
          <w:rFonts w:ascii="Times New Roman" w:hAnsi="Times New Roman" w:cs="Times New Roman"/>
          <w:sz w:val="28"/>
          <w:szCs w:val="28"/>
        </w:rPr>
        <w:t xml:space="preserve">) </w:t>
      </w:r>
      <w:r>
        <w:rPr>
          <w:rFonts w:ascii="Times New Roman" w:hAnsi="Times New Roman" w:cs="Times New Roman"/>
          <w:sz w:val="28"/>
          <w:szCs w:val="28"/>
        </w:rPr>
        <w:t>на основе договора о совместной хозяйственной деятельности в котором юридические лица объедин</w:t>
      </w:r>
      <w:r w:rsidR="00733FCF">
        <w:rPr>
          <w:rFonts w:ascii="Times New Roman" w:hAnsi="Times New Roman" w:cs="Times New Roman"/>
          <w:sz w:val="28"/>
          <w:szCs w:val="28"/>
        </w:rPr>
        <w:t>яют те или иные ресурсы и координируют усилия для решения конкретных хозяйственных задач</w:t>
      </w:r>
      <w:r w:rsidR="00CC0A40">
        <w:rPr>
          <w:rFonts w:ascii="Times New Roman" w:hAnsi="Times New Roman" w:cs="Times New Roman"/>
          <w:sz w:val="28"/>
          <w:szCs w:val="28"/>
        </w:rPr>
        <w:t>)</w:t>
      </w:r>
      <w:r w:rsidR="00733FCF" w:rsidRPr="00733FCF">
        <w:rPr>
          <w:rStyle w:val="a5"/>
          <w:rFonts w:ascii="Times New Roman" w:hAnsi="Times New Roman" w:cs="Times New Roman"/>
          <w:sz w:val="20"/>
          <w:szCs w:val="20"/>
        </w:rPr>
        <w:footnoteReference w:id="108"/>
      </w:r>
      <w:r w:rsidR="00733FCF">
        <w:rPr>
          <w:rFonts w:ascii="Times New Roman" w:hAnsi="Times New Roman" w:cs="Times New Roman"/>
          <w:sz w:val="28"/>
          <w:szCs w:val="28"/>
        </w:rPr>
        <w:t>.</w:t>
      </w:r>
    </w:p>
    <w:p w:rsidR="00AF6DA1" w:rsidRDefault="00AF6DA1" w:rsidP="00063AD5">
      <w:pPr>
        <w:tabs>
          <w:tab w:val="left" w:pos="560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литературе </w:t>
      </w:r>
      <w:r w:rsidR="00AB7894">
        <w:rPr>
          <w:rFonts w:ascii="Times New Roman" w:hAnsi="Times New Roman" w:cs="Times New Roman"/>
          <w:sz w:val="28"/>
          <w:szCs w:val="28"/>
        </w:rPr>
        <w:t>под термином «консорциум» чаще всего понимается объединение на основе договора простого товарищества. Так</w:t>
      </w:r>
      <w:r w:rsidR="00C61859">
        <w:rPr>
          <w:rFonts w:ascii="Times New Roman" w:hAnsi="Times New Roman" w:cs="Times New Roman"/>
          <w:sz w:val="28"/>
          <w:szCs w:val="28"/>
        </w:rPr>
        <w:t xml:space="preserve"> И.</w:t>
      </w:r>
      <w:r w:rsidR="00FC4CE9">
        <w:rPr>
          <w:rFonts w:ascii="Times New Roman" w:hAnsi="Times New Roman" w:cs="Times New Roman"/>
          <w:sz w:val="28"/>
          <w:szCs w:val="28"/>
        </w:rPr>
        <w:t xml:space="preserve"> </w:t>
      </w:r>
      <w:r w:rsidR="00C61859">
        <w:rPr>
          <w:rFonts w:ascii="Times New Roman" w:hAnsi="Times New Roman" w:cs="Times New Roman"/>
          <w:sz w:val="28"/>
          <w:szCs w:val="28"/>
        </w:rPr>
        <w:t xml:space="preserve">С. Шиткина, </w:t>
      </w:r>
      <w:r w:rsidR="00AB7894">
        <w:rPr>
          <w:rFonts w:ascii="Times New Roman" w:hAnsi="Times New Roman" w:cs="Times New Roman"/>
          <w:sz w:val="28"/>
          <w:szCs w:val="28"/>
        </w:rPr>
        <w:t>говоря о корпоративных объединения</w:t>
      </w:r>
      <w:r w:rsidR="00C61859">
        <w:rPr>
          <w:rFonts w:ascii="Times New Roman" w:hAnsi="Times New Roman" w:cs="Times New Roman"/>
          <w:sz w:val="28"/>
          <w:szCs w:val="28"/>
        </w:rPr>
        <w:t>х,</w:t>
      </w:r>
      <w:r w:rsidR="00AB7894">
        <w:rPr>
          <w:rFonts w:ascii="Times New Roman" w:hAnsi="Times New Roman" w:cs="Times New Roman"/>
          <w:sz w:val="28"/>
          <w:szCs w:val="28"/>
        </w:rPr>
        <w:t xml:space="preserve"> указывает, что зачастую менее стабильные и долгосрочные объединения создаются на основании договоров о совместной деятельности (простого товарищества), к разновидности которых относится </w:t>
      </w:r>
      <w:r w:rsidR="00A81E2F">
        <w:rPr>
          <w:rFonts w:ascii="Times New Roman" w:hAnsi="Times New Roman" w:cs="Times New Roman"/>
          <w:sz w:val="28"/>
          <w:szCs w:val="28"/>
        </w:rPr>
        <w:t>«</w:t>
      </w:r>
      <w:r w:rsidR="00AB7894">
        <w:rPr>
          <w:rFonts w:ascii="Times New Roman" w:hAnsi="Times New Roman" w:cs="Times New Roman"/>
          <w:sz w:val="28"/>
          <w:szCs w:val="28"/>
        </w:rPr>
        <w:t>договор</w:t>
      </w:r>
      <w:r w:rsidR="00AB7894" w:rsidRPr="00AB7894">
        <w:rPr>
          <w:rFonts w:ascii="Times New Roman" w:hAnsi="Times New Roman" w:cs="Times New Roman"/>
          <w:sz w:val="28"/>
          <w:szCs w:val="28"/>
        </w:rPr>
        <w:t xml:space="preserve"> о консорциуме</w:t>
      </w:r>
      <w:r w:rsidR="00AB7894">
        <w:rPr>
          <w:rFonts w:ascii="Times New Roman" w:hAnsi="Times New Roman" w:cs="Times New Roman"/>
          <w:sz w:val="28"/>
          <w:szCs w:val="28"/>
        </w:rPr>
        <w:t xml:space="preserve"> (консорциальное соглашение), распространенный</w:t>
      </w:r>
      <w:r w:rsidR="00AB7894" w:rsidRPr="00AB7894">
        <w:rPr>
          <w:rFonts w:ascii="Times New Roman" w:hAnsi="Times New Roman" w:cs="Times New Roman"/>
          <w:sz w:val="28"/>
          <w:szCs w:val="28"/>
        </w:rPr>
        <w:t xml:space="preserve"> при реализации крупномасштабных проектов в сфере производства, финансовых услуг, строительства, внешнеторговых операций</w:t>
      </w:r>
      <w:r w:rsidR="00A81E2F">
        <w:rPr>
          <w:rFonts w:ascii="Times New Roman" w:hAnsi="Times New Roman" w:cs="Times New Roman"/>
          <w:sz w:val="28"/>
          <w:szCs w:val="28"/>
        </w:rPr>
        <w:t>»</w:t>
      </w:r>
      <w:r w:rsidR="00A81E2F" w:rsidRPr="00A81E2F">
        <w:rPr>
          <w:rStyle w:val="a5"/>
          <w:rFonts w:ascii="Times New Roman" w:hAnsi="Times New Roman" w:cs="Times New Roman"/>
          <w:sz w:val="20"/>
          <w:szCs w:val="20"/>
        </w:rPr>
        <w:footnoteReference w:id="109"/>
      </w:r>
      <w:r w:rsidR="00AB7894" w:rsidRPr="00AB7894">
        <w:rPr>
          <w:rFonts w:ascii="Times New Roman" w:hAnsi="Times New Roman" w:cs="Times New Roman"/>
          <w:sz w:val="28"/>
          <w:szCs w:val="28"/>
        </w:rPr>
        <w:t>.</w:t>
      </w:r>
      <w:r w:rsidR="009D1697">
        <w:rPr>
          <w:rFonts w:ascii="Times New Roman" w:hAnsi="Times New Roman" w:cs="Times New Roman"/>
          <w:sz w:val="28"/>
          <w:szCs w:val="28"/>
        </w:rPr>
        <w:t xml:space="preserve"> Таким образом, консорциум в самом распространенном его понимании, является объединением на основе договора о совместной деятельности</w:t>
      </w:r>
      <w:r w:rsidR="00063AD5">
        <w:rPr>
          <w:rFonts w:ascii="Times New Roman" w:hAnsi="Times New Roman" w:cs="Times New Roman"/>
          <w:sz w:val="28"/>
          <w:szCs w:val="28"/>
        </w:rPr>
        <w:t xml:space="preserve"> (простого товарищества)</w:t>
      </w:r>
      <w:r w:rsidR="009D1697">
        <w:rPr>
          <w:rFonts w:ascii="Times New Roman" w:hAnsi="Times New Roman" w:cs="Times New Roman"/>
          <w:sz w:val="28"/>
          <w:szCs w:val="28"/>
        </w:rPr>
        <w:t>.</w:t>
      </w:r>
    </w:p>
    <w:p w:rsidR="004B1394" w:rsidRDefault="00840D83" w:rsidP="004B13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термин «консорциум» не закреплен в российском гражданском законодательстве, он встречается в различных нормативно-правовых актах РФ, международных договорах, заключенных Россией с </w:t>
      </w:r>
      <w:r>
        <w:rPr>
          <w:rFonts w:ascii="Times New Roman" w:hAnsi="Times New Roman" w:cs="Times New Roman"/>
          <w:sz w:val="28"/>
          <w:szCs w:val="28"/>
        </w:rPr>
        <w:lastRenderedPageBreak/>
        <w:t xml:space="preserve">иностранными государствами. </w:t>
      </w:r>
      <w:r w:rsidR="00C72FA3">
        <w:rPr>
          <w:rFonts w:ascii="Times New Roman" w:hAnsi="Times New Roman" w:cs="Times New Roman"/>
          <w:sz w:val="28"/>
          <w:szCs w:val="28"/>
        </w:rPr>
        <w:t>Так, термин «консорциум» можно встретить в Постановлении</w:t>
      </w:r>
      <w:r w:rsidR="00C72FA3" w:rsidRPr="00C72FA3">
        <w:rPr>
          <w:rFonts w:ascii="Times New Roman" w:hAnsi="Times New Roman" w:cs="Times New Roman"/>
          <w:sz w:val="28"/>
          <w:szCs w:val="28"/>
        </w:rPr>
        <w:t xml:space="preserve"> Правите</w:t>
      </w:r>
      <w:r w:rsidR="00C72FA3">
        <w:rPr>
          <w:rFonts w:ascii="Times New Roman" w:hAnsi="Times New Roman" w:cs="Times New Roman"/>
          <w:sz w:val="28"/>
          <w:szCs w:val="28"/>
        </w:rPr>
        <w:t>льства РФ от 10 июля 1995 г. № 684 «</w:t>
      </w:r>
      <w:r w:rsidR="00C72FA3" w:rsidRPr="00C72FA3">
        <w:rPr>
          <w:rFonts w:ascii="Times New Roman" w:hAnsi="Times New Roman" w:cs="Times New Roman"/>
          <w:sz w:val="28"/>
          <w:szCs w:val="28"/>
        </w:rPr>
        <w:t>О заключении Соглашения между Российской Федерацией и консорциумом в составе государственного предприятия "Роснефть", акционерного общества открытого типа "</w:t>
      </w:r>
      <w:proofErr w:type="spellStart"/>
      <w:r w:rsidR="00C72FA3" w:rsidRPr="00C72FA3">
        <w:rPr>
          <w:rFonts w:ascii="Times New Roman" w:hAnsi="Times New Roman" w:cs="Times New Roman"/>
          <w:sz w:val="28"/>
          <w:szCs w:val="28"/>
        </w:rPr>
        <w:t>Сахалинморнефтегаз</w:t>
      </w:r>
      <w:proofErr w:type="spellEnd"/>
      <w:r w:rsidR="00C72FA3" w:rsidRPr="00C72FA3">
        <w:rPr>
          <w:rFonts w:ascii="Times New Roman" w:hAnsi="Times New Roman" w:cs="Times New Roman"/>
          <w:sz w:val="28"/>
          <w:szCs w:val="28"/>
        </w:rPr>
        <w:t xml:space="preserve">", корпорации "Эксон </w:t>
      </w:r>
      <w:proofErr w:type="spellStart"/>
      <w:r w:rsidR="00C72FA3" w:rsidRPr="00C72FA3">
        <w:rPr>
          <w:rFonts w:ascii="Times New Roman" w:hAnsi="Times New Roman" w:cs="Times New Roman"/>
          <w:sz w:val="28"/>
          <w:szCs w:val="28"/>
        </w:rPr>
        <w:t>нефтегаз</w:t>
      </w:r>
      <w:proofErr w:type="spellEnd"/>
      <w:r w:rsidR="00C72FA3" w:rsidRPr="00C72FA3">
        <w:rPr>
          <w:rFonts w:ascii="Times New Roman" w:hAnsi="Times New Roman" w:cs="Times New Roman"/>
          <w:sz w:val="28"/>
          <w:szCs w:val="28"/>
        </w:rPr>
        <w:t xml:space="preserve"> лимитед" и корпорации "Сахалин </w:t>
      </w:r>
      <w:proofErr w:type="spellStart"/>
      <w:r w:rsidR="00C72FA3" w:rsidRPr="00C72FA3">
        <w:rPr>
          <w:rFonts w:ascii="Times New Roman" w:hAnsi="Times New Roman" w:cs="Times New Roman"/>
          <w:sz w:val="28"/>
          <w:szCs w:val="28"/>
        </w:rPr>
        <w:t>ойл</w:t>
      </w:r>
      <w:proofErr w:type="spellEnd"/>
      <w:r w:rsidR="00C72FA3" w:rsidRPr="00C72FA3">
        <w:rPr>
          <w:rFonts w:ascii="Times New Roman" w:hAnsi="Times New Roman" w:cs="Times New Roman"/>
          <w:sz w:val="28"/>
          <w:szCs w:val="28"/>
        </w:rPr>
        <w:t xml:space="preserve"> </w:t>
      </w:r>
      <w:proofErr w:type="spellStart"/>
      <w:r w:rsidR="00C72FA3" w:rsidRPr="00C72FA3">
        <w:rPr>
          <w:rFonts w:ascii="Times New Roman" w:hAnsi="Times New Roman" w:cs="Times New Roman"/>
          <w:sz w:val="28"/>
          <w:szCs w:val="28"/>
        </w:rPr>
        <w:t>девелопмент</w:t>
      </w:r>
      <w:proofErr w:type="spellEnd"/>
      <w:r w:rsidR="00C72FA3" w:rsidRPr="00C72FA3">
        <w:rPr>
          <w:rFonts w:ascii="Times New Roman" w:hAnsi="Times New Roman" w:cs="Times New Roman"/>
          <w:sz w:val="28"/>
          <w:szCs w:val="28"/>
        </w:rPr>
        <w:t xml:space="preserve"> </w:t>
      </w:r>
      <w:proofErr w:type="spellStart"/>
      <w:r w:rsidR="00C72FA3" w:rsidRPr="00C72FA3">
        <w:rPr>
          <w:rFonts w:ascii="Times New Roman" w:hAnsi="Times New Roman" w:cs="Times New Roman"/>
          <w:sz w:val="28"/>
          <w:szCs w:val="28"/>
        </w:rPr>
        <w:t>корпорейшн</w:t>
      </w:r>
      <w:proofErr w:type="spellEnd"/>
      <w:r w:rsidR="00C72FA3" w:rsidRPr="00C72FA3">
        <w:rPr>
          <w:rFonts w:ascii="Times New Roman" w:hAnsi="Times New Roman" w:cs="Times New Roman"/>
          <w:sz w:val="28"/>
          <w:szCs w:val="28"/>
        </w:rPr>
        <w:t xml:space="preserve"> </w:t>
      </w:r>
      <w:proofErr w:type="spellStart"/>
      <w:r w:rsidR="00C72FA3" w:rsidRPr="00C72FA3">
        <w:rPr>
          <w:rFonts w:ascii="Times New Roman" w:hAnsi="Times New Roman" w:cs="Times New Roman"/>
          <w:sz w:val="28"/>
          <w:szCs w:val="28"/>
        </w:rPr>
        <w:t>компани</w:t>
      </w:r>
      <w:proofErr w:type="spellEnd"/>
      <w:r w:rsidR="00C72FA3" w:rsidRPr="00C72FA3">
        <w:rPr>
          <w:rFonts w:ascii="Times New Roman" w:hAnsi="Times New Roman" w:cs="Times New Roman"/>
          <w:sz w:val="28"/>
          <w:szCs w:val="28"/>
        </w:rPr>
        <w:t xml:space="preserve">, Лтд." о разработке </w:t>
      </w:r>
      <w:proofErr w:type="spellStart"/>
      <w:r w:rsidR="00C72FA3" w:rsidRPr="00C72FA3">
        <w:rPr>
          <w:rFonts w:ascii="Times New Roman" w:hAnsi="Times New Roman" w:cs="Times New Roman"/>
          <w:sz w:val="28"/>
          <w:szCs w:val="28"/>
        </w:rPr>
        <w:t>Чайвинского</w:t>
      </w:r>
      <w:proofErr w:type="spellEnd"/>
      <w:r w:rsidR="00C72FA3" w:rsidRPr="00C72FA3">
        <w:rPr>
          <w:rFonts w:ascii="Times New Roman" w:hAnsi="Times New Roman" w:cs="Times New Roman"/>
          <w:sz w:val="28"/>
          <w:szCs w:val="28"/>
        </w:rPr>
        <w:t xml:space="preserve">, </w:t>
      </w:r>
      <w:proofErr w:type="spellStart"/>
      <w:r w:rsidR="00C72FA3" w:rsidRPr="00C72FA3">
        <w:rPr>
          <w:rFonts w:ascii="Times New Roman" w:hAnsi="Times New Roman" w:cs="Times New Roman"/>
          <w:sz w:val="28"/>
          <w:szCs w:val="28"/>
        </w:rPr>
        <w:t>Аркутун-Дагинского</w:t>
      </w:r>
      <w:proofErr w:type="spellEnd"/>
      <w:r w:rsidR="00C72FA3" w:rsidRPr="00C72FA3">
        <w:rPr>
          <w:rFonts w:ascii="Times New Roman" w:hAnsi="Times New Roman" w:cs="Times New Roman"/>
          <w:sz w:val="28"/>
          <w:szCs w:val="28"/>
        </w:rPr>
        <w:t xml:space="preserve"> и </w:t>
      </w:r>
      <w:proofErr w:type="spellStart"/>
      <w:r w:rsidR="00C72FA3" w:rsidRPr="00C72FA3">
        <w:rPr>
          <w:rFonts w:ascii="Times New Roman" w:hAnsi="Times New Roman" w:cs="Times New Roman"/>
          <w:sz w:val="28"/>
          <w:szCs w:val="28"/>
        </w:rPr>
        <w:t>Одоптинского</w:t>
      </w:r>
      <w:proofErr w:type="spellEnd"/>
      <w:r w:rsidR="00C72FA3" w:rsidRPr="00C72FA3">
        <w:rPr>
          <w:rFonts w:ascii="Times New Roman" w:hAnsi="Times New Roman" w:cs="Times New Roman"/>
          <w:sz w:val="28"/>
          <w:szCs w:val="28"/>
        </w:rPr>
        <w:t xml:space="preserve"> месторождений нефти и газ</w:t>
      </w:r>
      <w:r w:rsidR="00C72FA3">
        <w:rPr>
          <w:rFonts w:ascii="Times New Roman" w:hAnsi="Times New Roman" w:cs="Times New Roman"/>
          <w:sz w:val="28"/>
          <w:szCs w:val="28"/>
        </w:rPr>
        <w:t>а на условиях раздела продукции»</w:t>
      </w:r>
      <w:r w:rsidR="00AF5A91" w:rsidRPr="00AF5A91">
        <w:rPr>
          <w:rStyle w:val="a5"/>
          <w:rFonts w:ascii="Times New Roman" w:hAnsi="Times New Roman" w:cs="Times New Roman"/>
          <w:sz w:val="20"/>
          <w:szCs w:val="20"/>
        </w:rPr>
        <w:footnoteReference w:id="110"/>
      </w:r>
      <w:r w:rsidR="00C72FA3">
        <w:rPr>
          <w:rFonts w:ascii="Times New Roman" w:hAnsi="Times New Roman" w:cs="Times New Roman"/>
          <w:sz w:val="28"/>
          <w:szCs w:val="28"/>
        </w:rPr>
        <w:t xml:space="preserve">. </w:t>
      </w:r>
      <w:r w:rsidR="00B56B30">
        <w:rPr>
          <w:rFonts w:ascii="Times New Roman" w:hAnsi="Times New Roman" w:cs="Times New Roman"/>
          <w:sz w:val="28"/>
          <w:szCs w:val="28"/>
        </w:rPr>
        <w:t>В данном случае консорциумом как раз являлось объединение нефтяных компаний, что соответствует классическому пониманию «консорциума».</w:t>
      </w:r>
      <w:r w:rsidR="00052BB6">
        <w:rPr>
          <w:rFonts w:ascii="Times New Roman" w:hAnsi="Times New Roman" w:cs="Times New Roman"/>
          <w:sz w:val="28"/>
          <w:szCs w:val="28"/>
        </w:rPr>
        <w:t xml:space="preserve"> </w:t>
      </w:r>
    </w:p>
    <w:p w:rsidR="004B1394" w:rsidRDefault="000157BF" w:rsidP="004B13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052BB6">
        <w:rPr>
          <w:rFonts w:ascii="Times New Roman" w:hAnsi="Times New Roman" w:cs="Times New Roman"/>
          <w:sz w:val="28"/>
          <w:szCs w:val="28"/>
        </w:rPr>
        <w:t>в Постановлении Правительства РФ от 25 апреля</w:t>
      </w:r>
      <w:r w:rsidR="00052BB6" w:rsidRPr="00052BB6">
        <w:rPr>
          <w:rFonts w:ascii="Times New Roman" w:hAnsi="Times New Roman" w:cs="Times New Roman"/>
          <w:sz w:val="28"/>
          <w:szCs w:val="28"/>
        </w:rPr>
        <w:t xml:space="preserve"> </w:t>
      </w:r>
      <w:r w:rsidR="00052BB6">
        <w:rPr>
          <w:rFonts w:ascii="Times New Roman" w:hAnsi="Times New Roman" w:cs="Times New Roman"/>
          <w:sz w:val="28"/>
          <w:szCs w:val="28"/>
        </w:rPr>
        <w:t>1997 г. №</w:t>
      </w:r>
      <w:r w:rsidR="00052BB6" w:rsidRPr="00052BB6">
        <w:rPr>
          <w:rFonts w:ascii="Times New Roman" w:hAnsi="Times New Roman" w:cs="Times New Roman"/>
          <w:sz w:val="28"/>
          <w:szCs w:val="28"/>
        </w:rPr>
        <w:t xml:space="preserve"> 486 </w:t>
      </w:r>
      <w:r w:rsidR="00052BB6">
        <w:rPr>
          <w:rFonts w:ascii="Times New Roman" w:hAnsi="Times New Roman" w:cs="Times New Roman"/>
          <w:sz w:val="28"/>
          <w:szCs w:val="28"/>
        </w:rPr>
        <w:t>«</w:t>
      </w:r>
      <w:r w:rsidR="00052BB6" w:rsidRPr="00052BB6">
        <w:rPr>
          <w:rFonts w:ascii="Times New Roman" w:hAnsi="Times New Roman" w:cs="Times New Roman"/>
          <w:sz w:val="28"/>
          <w:szCs w:val="28"/>
        </w:rPr>
        <w:t>Вопросы Каспийск</w:t>
      </w:r>
      <w:r w:rsidR="00052BB6">
        <w:rPr>
          <w:rFonts w:ascii="Times New Roman" w:hAnsi="Times New Roman" w:cs="Times New Roman"/>
          <w:sz w:val="28"/>
          <w:szCs w:val="28"/>
        </w:rPr>
        <w:t>ого Трубо</w:t>
      </w:r>
      <w:r>
        <w:rPr>
          <w:rFonts w:ascii="Times New Roman" w:hAnsi="Times New Roman" w:cs="Times New Roman"/>
          <w:sz w:val="28"/>
          <w:szCs w:val="28"/>
        </w:rPr>
        <w:t>проводного Консорциума»</w:t>
      </w:r>
      <w:r w:rsidR="008703FB" w:rsidRPr="008703FB">
        <w:rPr>
          <w:rStyle w:val="a5"/>
          <w:rFonts w:ascii="Times New Roman" w:hAnsi="Times New Roman" w:cs="Times New Roman"/>
          <w:sz w:val="20"/>
          <w:szCs w:val="20"/>
        </w:rPr>
        <w:footnoteReference w:id="111"/>
      </w:r>
      <w:r w:rsidR="00052BB6">
        <w:rPr>
          <w:rFonts w:ascii="Times New Roman" w:hAnsi="Times New Roman" w:cs="Times New Roman"/>
          <w:sz w:val="28"/>
          <w:szCs w:val="28"/>
        </w:rPr>
        <w:t xml:space="preserve"> термин «консорциум» вряд ли означал «объединения на основе соглашения». Данный вывод можно сделать из п. 1 рассматриваемого постановления Правительства, в соответствии с которым «правительство постановляет: о</w:t>
      </w:r>
      <w:r w:rsidR="00052BB6" w:rsidRPr="00052BB6">
        <w:rPr>
          <w:rFonts w:ascii="Times New Roman" w:hAnsi="Times New Roman" w:cs="Times New Roman"/>
          <w:sz w:val="28"/>
          <w:szCs w:val="28"/>
        </w:rPr>
        <w:t>добрить Договор от 6 декабря 1996 г. "О создании закрытого акционерного общества "Каспийский трубопроводный консорциум-Р" и закрытого акционерного общества "Каспийский трубопроводный консорциум-К", Договор "О реорганизации Каспийского Трубопроводного Консорциума" и Договор акционеров</w:t>
      </w:r>
      <w:r w:rsidR="00052BB6">
        <w:rPr>
          <w:rFonts w:ascii="Times New Roman" w:hAnsi="Times New Roman" w:cs="Times New Roman"/>
          <w:sz w:val="28"/>
          <w:szCs w:val="28"/>
        </w:rPr>
        <w:t>»</w:t>
      </w:r>
      <w:r w:rsidR="00052BB6" w:rsidRPr="00052BB6">
        <w:rPr>
          <w:rFonts w:ascii="Times New Roman" w:hAnsi="Times New Roman" w:cs="Times New Roman"/>
          <w:sz w:val="28"/>
          <w:szCs w:val="28"/>
        </w:rPr>
        <w:t>.</w:t>
      </w:r>
      <w:r w:rsidR="00052BB6">
        <w:rPr>
          <w:rFonts w:ascii="Times New Roman" w:hAnsi="Times New Roman" w:cs="Times New Roman"/>
          <w:sz w:val="28"/>
          <w:szCs w:val="28"/>
        </w:rPr>
        <w:t xml:space="preserve"> Буквальное толкование данного пункта позволяет сделать вывод, что консорциум в данном случае рассматривался как юридическое лицо, имеющее организационно-правовую форму акционерного общества. Аналогичным образом консорциум в качестве юридического лица </w:t>
      </w:r>
      <w:r w:rsidR="004B1394">
        <w:rPr>
          <w:rFonts w:ascii="Times New Roman" w:hAnsi="Times New Roman" w:cs="Times New Roman"/>
          <w:sz w:val="28"/>
          <w:szCs w:val="28"/>
        </w:rPr>
        <w:t xml:space="preserve">определен в Постановлении Правительства РФ от 17 августа </w:t>
      </w:r>
      <w:r w:rsidR="004B1394" w:rsidRPr="004B1394">
        <w:rPr>
          <w:rFonts w:ascii="Times New Roman" w:hAnsi="Times New Roman" w:cs="Times New Roman"/>
          <w:sz w:val="28"/>
          <w:szCs w:val="28"/>
        </w:rPr>
        <w:t>2004</w:t>
      </w:r>
      <w:r w:rsidR="004B1394">
        <w:rPr>
          <w:rFonts w:ascii="Times New Roman" w:hAnsi="Times New Roman" w:cs="Times New Roman"/>
          <w:sz w:val="28"/>
          <w:szCs w:val="28"/>
        </w:rPr>
        <w:t xml:space="preserve"> г. № 416 «</w:t>
      </w:r>
      <w:r w:rsidR="004B1394" w:rsidRPr="004B1394">
        <w:rPr>
          <w:rFonts w:ascii="Times New Roman" w:hAnsi="Times New Roman" w:cs="Times New Roman"/>
          <w:sz w:val="28"/>
          <w:szCs w:val="28"/>
        </w:rPr>
        <w:t>О подписании Соглашения между Правительством Российской Федерации и Кабинетом Министров Украины о мерах по обеспечению стратегического сотрудничества в га</w:t>
      </w:r>
      <w:r w:rsidR="004B1394">
        <w:rPr>
          <w:rFonts w:ascii="Times New Roman" w:hAnsi="Times New Roman" w:cs="Times New Roman"/>
          <w:sz w:val="28"/>
          <w:szCs w:val="28"/>
        </w:rPr>
        <w:t>зовой отрасли» (в результате соглашения создано ООО «</w:t>
      </w:r>
      <w:r w:rsidR="004B1394" w:rsidRPr="004B1394">
        <w:rPr>
          <w:rFonts w:ascii="Times New Roman" w:hAnsi="Times New Roman" w:cs="Times New Roman"/>
          <w:sz w:val="28"/>
          <w:szCs w:val="28"/>
        </w:rPr>
        <w:t xml:space="preserve">Международный </w:t>
      </w:r>
      <w:r w:rsidR="004B1394" w:rsidRPr="004B1394">
        <w:rPr>
          <w:rFonts w:ascii="Times New Roman" w:hAnsi="Times New Roman" w:cs="Times New Roman"/>
          <w:sz w:val="28"/>
          <w:szCs w:val="28"/>
        </w:rPr>
        <w:lastRenderedPageBreak/>
        <w:t>консорциум по управлению и развитию г</w:t>
      </w:r>
      <w:r w:rsidR="004B1394">
        <w:rPr>
          <w:rFonts w:ascii="Times New Roman" w:hAnsi="Times New Roman" w:cs="Times New Roman"/>
          <w:sz w:val="28"/>
          <w:szCs w:val="28"/>
        </w:rPr>
        <w:t>азотранспортной системы Украины»)</w:t>
      </w:r>
      <w:r w:rsidR="00AF5A91" w:rsidRPr="00AF5A91">
        <w:rPr>
          <w:rStyle w:val="a5"/>
          <w:rFonts w:ascii="Times New Roman" w:hAnsi="Times New Roman" w:cs="Times New Roman"/>
          <w:sz w:val="20"/>
          <w:szCs w:val="20"/>
        </w:rPr>
        <w:footnoteReference w:id="112"/>
      </w:r>
      <w:r w:rsidR="004B1394">
        <w:rPr>
          <w:rFonts w:ascii="Times New Roman" w:hAnsi="Times New Roman" w:cs="Times New Roman"/>
          <w:sz w:val="28"/>
          <w:szCs w:val="28"/>
        </w:rPr>
        <w:t>.</w:t>
      </w:r>
    </w:p>
    <w:p w:rsidR="004B1394" w:rsidRDefault="004B1394" w:rsidP="004B139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в отдельных правовых актах РФ термин «консорциум» не является</w:t>
      </w:r>
      <w:r w:rsidR="00236F5C">
        <w:rPr>
          <w:rFonts w:ascii="Times New Roman" w:hAnsi="Times New Roman" w:cs="Times New Roman"/>
          <w:sz w:val="28"/>
          <w:szCs w:val="28"/>
        </w:rPr>
        <w:t xml:space="preserve"> исключительно</w:t>
      </w:r>
      <w:r>
        <w:rPr>
          <w:rFonts w:ascii="Times New Roman" w:hAnsi="Times New Roman" w:cs="Times New Roman"/>
          <w:sz w:val="28"/>
          <w:szCs w:val="28"/>
        </w:rPr>
        <w:t xml:space="preserve"> формой осуществления предпринимательской деятельности без образования юридического лица, а трактуется широко и предполагает создание новых юридических лиц в рамках сотрудничества между российскими иностранными компаниями в сфере недропользования.</w:t>
      </w:r>
    </w:p>
    <w:p w:rsidR="005E5DAB" w:rsidRPr="00550928" w:rsidRDefault="005E5DAB" w:rsidP="005E5DAB">
      <w:pPr>
        <w:spacing w:line="360" w:lineRule="auto"/>
        <w:ind w:firstLine="709"/>
        <w:jc w:val="both"/>
        <w:rPr>
          <w:rFonts w:ascii="Times New Roman" w:hAnsi="Times New Roman" w:cs="Times New Roman"/>
          <w:sz w:val="28"/>
          <w:szCs w:val="28"/>
        </w:rPr>
      </w:pPr>
    </w:p>
    <w:p w:rsidR="00E515E5" w:rsidRDefault="0007489A" w:rsidP="00E515E5">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Говоря о договорных формах</w:t>
      </w:r>
      <w:r w:rsidR="0068329F">
        <w:rPr>
          <w:rFonts w:ascii="Times New Roman" w:hAnsi="Times New Roman" w:cs="Times New Roman"/>
          <w:sz w:val="28"/>
          <w:szCs w:val="28"/>
        </w:rPr>
        <w:t xml:space="preserve"> осуществления иностранной инвестиционной деятельности в </w:t>
      </w:r>
      <w:r w:rsidR="00A81A8E">
        <w:rPr>
          <w:rFonts w:ascii="Times New Roman" w:hAnsi="Times New Roman" w:cs="Times New Roman"/>
          <w:sz w:val="28"/>
          <w:szCs w:val="28"/>
        </w:rPr>
        <w:t xml:space="preserve">сфере </w:t>
      </w:r>
      <w:r w:rsidR="0068329F">
        <w:rPr>
          <w:rFonts w:ascii="Times New Roman" w:hAnsi="Times New Roman" w:cs="Times New Roman"/>
          <w:sz w:val="28"/>
          <w:szCs w:val="28"/>
        </w:rPr>
        <w:t xml:space="preserve">ТЭК РФ </w:t>
      </w:r>
      <w:r>
        <w:rPr>
          <w:rFonts w:ascii="Times New Roman" w:hAnsi="Times New Roman" w:cs="Times New Roman"/>
          <w:sz w:val="28"/>
          <w:szCs w:val="28"/>
        </w:rPr>
        <w:t>необходимо обратить внимание на</w:t>
      </w:r>
      <w:r w:rsidR="00F50B3F">
        <w:rPr>
          <w:rFonts w:ascii="Times New Roman" w:hAnsi="Times New Roman" w:cs="Times New Roman"/>
          <w:sz w:val="28"/>
          <w:szCs w:val="28"/>
        </w:rPr>
        <w:t xml:space="preserve"> такие</w:t>
      </w:r>
      <w:r>
        <w:rPr>
          <w:rFonts w:ascii="Times New Roman" w:hAnsi="Times New Roman" w:cs="Times New Roman"/>
          <w:sz w:val="28"/>
          <w:szCs w:val="28"/>
        </w:rPr>
        <w:t xml:space="preserve"> закрепленные</w:t>
      </w:r>
      <w:r w:rsidR="000277C4">
        <w:rPr>
          <w:rFonts w:ascii="Times New Roman" w:hAnsi="Times New Roman" w:cs="Times New Roman"/>
          <w:sz w:val="28"/>
          <w:szCs w:val="28"/>
        </w:rPr>
        <w:t xml:space="preserve"> в российском законодательстве</w:t>
      </w:r>
      <w:r w:rsidR="00F50B3F">
        <w:rPr>
          <w:rFonts w:ascii="Times New Roman" w:hAnsi="Times New Roman" w:cs="Times New Roman"/>
          <w:sz w:val="28"/>
          <w:szCs w:val="28"/>
        </w:rPr>
        <w:t xml:space="preserve"> договорные формы осуществления инвестиционной деятельности как</w:t>
      </w:r>
      <w:r w:rsidR="000277C4">
        <w:rPr>
          <w:rFonts w:ascii="Times New Roman" w:hAnsi="Times New Roman" w:cs="Times New Roman"/>
          <w:sz w:val="28"/>
          <w:szCs w:val="28"/>
        </w:rPr>
        <w:t xml:space="preserve"> соглашения</w:t>
      </w:r>
      <w:r w:rsidR="0068329F">
        <w:rPr>
          <w:rFonts w:ascii="Times New Roman" w:hAnsi="Times New Roman" w:cs="Times New Roman"/>
          <w:sz w:val="28"/>
          <w:szCs w:val="28"/>
        </w:rPr>
        <w:t xml:space="preserve"> о разделе п</w:t>
      </w:r>
      <w:r>
        <w:rPr>
          <w:rFonts w:ascii="Times New Roman" w:hAnsi="Times New Roman" w:cs="Times New Roman"/>
          <w:sz w:val="28"/>
          <w:szCs w:val="28"/>
        </w:rPr>
        <w:t xml:space="preserve">родукции (газо- и нефтедобыча) и </w:t>
      </w:r>
      <w:r w:rsidR="004359C2">
        <w:rPr>
          <w:rFonts w:ascii="Times New Roman" w:hAnsi="Times New Roman" w:cs="Times New Roman"/>
          <w:sz w:val="28"/>
          <w:szCs w:val="28"/>
        </w:rPr>
        <w:t>концессионные соглашения (распространены в сфере газо- и нефтедобычи</w:t>
      </w:r>
      <w:r w:rsidR="0068329F">
        <w:rPr>
          <w:rFonts w:ascii="Times New Roman" w:hAnsi="Times New Roman" w:cs="Times New Roman"/>
          <w:sz w:val="28"/>
          <w:szCs w:val="28"/>
        </w:rPr>
        <w:t xml:space="preserve">, </w:t>
      </w:r>
      <w:r w:rsidR="004359C2">
        <w:rPr>
          <w:rFonts w:ascii="Times New Roman" w:hAnsi="Times New Roman" w:cs="Times New Roman"/>
          <w:sz w:val="28"/>
          <w:szCs w:val="28"/>
        </w:rPr>
        <w:t xml:space="preserve">в </w:t>
      </w:r>
      <w:r w:rsidR="0068329F">
        <w:rPr>
          <w:rFonts w:ascii="Times New Roman" w:hAnsi="Times New Roman" w:cs="Times New Roman"/>
          <w:sz w:val="28"/>
          <w:szCs w:val="28"/>
        </w:rPr>
        <w:t>электр</w:t>
      </w:r>
      <w:r w:rsidR="004359C2">
        <w:rPr>
          <w:rFonts w:ascii="Times New Roman" w:hAnsi="Times New Roman" w:cs="Times New Roman"/>
          <w:sz w:val="28"/>
          <w:szCs w:val="28"/>
        </w:rPr>
        <w:t>оэнергетической</w:t>
      </w:r>
      <w:r w:rsidR="0068329F">
        <w:rPr>
          <w:rFonts w:ascii="Times New Roman" w:hAnsi="Times New Roman" w:cs="Times New Roman"/>
          <w:sz w:val="28"/>
          <w:szCs w:val="28"/>
        </w:rPr>
        <w:t xml:space="preserve"> отрасл</w:t>
      </w:r>
      <w:r w:rsidR="004359C2">
        <w:rPr>
          <w:rFonts w:ascii="Times New Roman" w:hAnsi="Times New Roman" w:cs="Times New Roman"/>
          <w:sz w:val="28"/>
          <w:szCs w:val="28"/>
        </w:rPr>
        <w:t>и</w:t>
      </w:r>
      <w:r w:rsidR="00B25634">
        <w:rPr>
          <w:rFonts w:ascii="Times New Roman" w:hAnsi="Times New Roman" w:cs="Times New Roman"/>
          <w:sz w:val="28"/>
          <w:szCs w:val="28"/>
        </w:rPr>
        <w:t xml:space="preserve">, </w:t>
      </w:r>
      <w:r w:rsidR="004359C2">
        <w:rPr>
          <w:rFonts w:ascii="Times New Roman" w:hAnsi="Times New Roman" w:cs="Times New Roman"/>
          <w:sz w:val="28"/>
          <w:szCs w:val="28"/>
        </w:rPr>
        <w:t>теплоснабжении</w:t>
      </w:r>
      <w:r w:rsidR="00B25634">
        <w:rPr>
          <w:rFonts w:ascii="Times New Roman" w:hAnsi="Times New Roman" w:cs="Times New Roman"/>
          <w:sz w:val="28"/>
          <w:szCs w:val="28"/>
        </w:rPr>
        <w:t xml:space="preserve"> и </w:t>
      </w:r>
      <w:r w:rsidR="004359C2">
        <w:rPr>
          <w:rFonts w:ascii="Times New Roman" w:hAnsi="Times New Roman" w:cs="Times New Roman"/>
          <w:sz w:val="28"/>
          <w:szCs w:val="28"/>
        </w:rPr>
        <w:t xml:space="preserve">иных </w:t>
      </w:r>
      <w:proofErr w:type="spellStart"/>
      <w:r w:rsidR="004359C2">
        <w:rPr>
          <w:rFonts w:ascii="Times New Roman" w:hAnsi="Times New Roman" w:cs="Times New Roman"/>
          <w:sz w:val="28"/>
          <w:szCs w:val="28"/>
        </w:rPr>
        <w:t>подотраслях</w:t>
      </w:r>
      <w:proofErr w:type="spellEnd"/>
      <w:r w:rsidR="004359C2">
        <w:rPr>
          <w:rFonts w:ascii="Times New Roman" w:hAnsi="Times New Roman" w:cs="Times New Roman"/>
          <w:sz w:val="28"/>
          <w:szCs w:val="28"/>
        </w:rPr>
        <w:t xml:space="preserve"> ТЭК).</w:t>
      </w:r>
      <w:proofErr w:type="gramEnd"/>
      <w:r w:rsidR="004359C2">
        <w:rPr>
          <w:rFonts w:ascii="Times New Roman" w:hAnsi="Times New Roman" w:cs="Times New Roman"/>
          <w:sz w:val="28"/>
          <w:szCs w:val="28"/>
        </w:rPr>
        <w:t xml:space="preserve"> </w:t>
      </w:r>
      <w:r w:rsidR="00A51212">
        <w:rPr>
          <w:rFonts w:ascii="Times New Roman" w:hAnsi="Times New Roman" w:cs="Times New Roman"/>
          <w:sz w:val="28"/>
          <w:szCs w:val="28"/>
        </w:rPr>
        <w:t>Существуют и другие</w:t>
      </w:r>
      <w:r w:rsidR="000277C4">
        <w:rPr>
          <w:rFonts w:ascii="Times New Roman" w:hAnsi="Times New Roman" w:cs="Times New Roman"/>
          <w:sz w:val="28"/>
          <w:szCs w:val="28"/>
        </w:rPr>
        <w:t xml:space="preserve"> договорные формы, используемые в</w:t>
      </w:r>
      <w:r w:rsidR="00CD13CE">
        <w:rPr>
          <w:rFonts w:ascii="Times New Roman" w:hAnsi="Times New Roman" w:cs="Times New Roman"/>
          <w:sz w:val="28"/>
          <w:szCs w:val="28"/>
        </w:rPr>
        <w:t xml:space="preserve"> сфере</w:t>
      </w:r>
      <w:r w:rsidR="000277C4">
        <w:rPr>
          <w:rFonts w:ascii="Times New Roman" w:hAnsi="Times New Roman" w:cs="Times New Roman"/>
          <w:sz w:val="28"/>
          <w:szCs w:val="28"/>
        </w:rPr>
        <w:t xml:space="preserve"> ТЭК, </w:t>
      </w:r>
      <w:r w:rsidR="00CD13CE">
        <w:rPr>
          <w:rFonts w:ascii="Times New Roman" w:hAnsi="Times New Roman" w:cs="Times New Roman"/>
          <w:sz w:val="28"/>
          <w:szCs w:val="28"/>
        </w:rPr>
        <w:t>например</w:t>
      </w:r>
      <w:r w:rsidR="000277C4">
        <w:rPr>
          <w:rFonts w:ascii="Times New Roman" w:hAnsi="Times New Roman" w:cs="Times New Roman"/>
          <w:sz w:val="28"/>
          <w:szCs w:val="28"/>
        </w:rPr>
        <w:t xml:space="preserve"> финансовая аренда (лизинг), </w:t>
      </w:r>
      <w:r w:rsidR="007D4A59">
        <w:rPr>
          <w:rFonts w:ascii="Times New Roman" w:hAnsi="Times New Roman" w:cs="Times New Roman"/>
          <w:sz w:val="28"/>
          <w:szCs w:val="28"/>
        </w:rPr>
        <w:t>но</w:t>
      </w:r>
      <w:r w:rsidR="00CD13CE">
        <w:rPr>
          <w:rFonts w:ascii="Times New Roman" w:hAnsi="Times New Roman" w:cs="Times New Roman"/>
          <w:sz w:val="28"/>
          <w:szCs w:val="28"/>
        </w:rPr>
        <w:t xml:space="preserve"> </w:t>
      </w:r>
      <w:r w:rsidR="002D4651">
        <w:rPr>
          <w:rFonts w:ascii="Times New Roman" w:hAnsi="Times New Roman" w:cs="Times New Roman"/>
          <w:sz w:val="28"/>
          <w:szCs w:val="28"/>
        </w:rPr>
        <w:t>наибольшее распространение получили</w:t>
      </w:r>
      <w:r w:rsidR="007D4A59">
        <w:rPr>
          <w:rFonts w:ascii="Times New Roman" w:hAnsi="Times New Roman" w:cs="Times New Roman"/>
          <w:sz w:val="28"/>
          <w:szCs w:val="28"/>
        </w:rPr>
        <w:t xml:space="preserve"> именно</w:t>
      </w:r>
      <w:r w:rsidR="002D4651">
        <w:rPr>
          <w:rFonts w:ascii="Times New Roman" w:hAnsi="Times New Roman" w:cs="Times New Roman"/>
          <w:sz w:val="28"/>
          <w:szCs w:val="28"/>
        </w:rPr>
        <w:t xml:space="preserve"> </w:t>
      </w:r>
      <w:r w:rsidR="00CD13CE">
        <w:rPr>
          <w:rFonts w:ascii="Times New Roman" w:hAnsi="Times New Roman" w:cs="Times New Roman"/>
          <w:sz w:val="28"/>
          <w:szCs w:val="28"/>
        </w:rPr>
        <w:t>две вышеназванные договорные формы</w:t>
      </w:r>
      <w:r w:rsidR="0063591C">
        <w:rPr>
          <w:rFonts w:ascii="Times New Roman" w:hAnsi="Times New Roman" w:cs="Times New Roman"/>
          <w:sz w:val="28"/>
          <w:szCs w:val="28"/>
        </w:rPr>
        <w:t>.</w:t>
      </w:r>
    </w:p>
    <w:p w:rsidR="00BA5F5B" w:rsidRDefault="007D4A59" w:rsidP="00B15E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Соглашениям о разделе продукции (</w:t>
      </w:r>
      <w:r w:rsidR="00112E47">
        <w:rPr>
          <w:rFonts w:ascii="Times New Roman" w:hAnsi="Times New Roman" w:cs="Times New Roman"/>
          <w:sz w:val="28"/>
          <w:szCs w:val="28"/>
        </w:rPr>
        <w:t xml:space="preserve">далее - </w:t>
      </w:r>
      <w:r>
        <w:rPr>
          <w:rFonts w:ascii="Times New Roman" w:hAnsi="Times New Roman" w:cs="Times New Roman"/>
          <w:sz w:val="28"/>
          <w:szCs w:val="28"/>
        </w:rPr>
        <w:t>СРП) посвящен Федеральный закон «О соглашения о разделе продукции»</w:t>
      </w:r>
      <w:r w:rsidR="00112E47">
        <w:rPr>
          <w:rFonts w:ascii="Times New Roman" w:hAnsi="Times New Roman" w:cs="Times New Roman"/>
          <w:sz w:val="28"/>
          <w:szCs w:val="28"/>
        </w:rPr>
        <w:t xml:space="preserve"> (далее – Закон «Об СРП»)</w:t>
      </w:r>
      <w:r>
        <w:rPr>
          <w:rFonts w:ascii="Times New Roman" w:hAnsi="Times New Roman" w:cs="Times New Roman"/>
          <w:sz w:val="28"/>
          <w:szCs w:val="28"/>
        </w:rPr>
        <w:t xml:space="preserve">. </w:t>
      </w:r>
      <w:r w:rsidR="00B15E73">
        <w:rPr>
          <w:rFonts w:ascii="Times New Roman" w:hAnsi="Times New Roman" w:cs="Times New Roman"/>
          <w:sz w:val="28"/>
          <w:szCs w:val="28"/>
        </w:rPr>
        <w:t xml:space="preserve">Понятие СРП закреплено в статье 2 </w:t>
      </w:r>
      <w:r w:rsidR="00204237">
        <w:rPr>
          <w:rFonts w:ascii="Times New Roman" w:hAnsi="Times New Roman" w:cs="Times New Roman"/>
          <w:sz w:val="28"/>
          <w:szCs w:val="28"/>
        </w:rPr>
        <w:t>названного</w:t>
      </w:r>
      <w:r w:rsidR="00B15E73">
        <w:rPr>
          <w:rFonts w:ascii="Times New Roman" w:hAnsi="Times New Roman" w:cs="Times New Roman"/>
          <w:sz w:val="28"/>
          <w:szCs w:val="28"/>
        </w:rPr>
        <w:t xml:space="preserve"> Закона. </w:t>
      </w:r>
      <w:r w:rsidR="000B26BC">
        <w:rPr>
          <w:rFonts w:ascii="Times New Roman" w:hAnsi="Times New Roman" w:cs="Times New Roman"/>
          <w:sz w:val="28"/>
          <w:szCs w:val="28"/>
        </w:rPr>
        <w:t>В самом общем виде суть СРП сводиться к следующему механизму</w:t>
      </w:r>
      <w:r w:rsidR="00B15E73">
        <w:rPr>
          <w:rFonts w:ascii="Times New Roman" w:hAnsi="Times New Roman" w:cs="Times New Roman"/>
          <w:sz w:val="28"/>
          <w:szCs w:val="28"/>
        </w:rPr>
        <w:t xml:space="preserve"> договорного</w:t>
      </w:r>
      <w:r w:rsidR="000B26BC">
        <w:rPr>
          <w:rFonts w:ascii="Times New Roman" w:hAnsi="Times New Roman" w:cs="Times New Roman"/>
          <w:sz w:val="28"/>
          <w:szCs w:val="28"/>
        </w:rPr>
        <w:t xml:space="preserve"> взаимодействия государства и инвестора: государство предоставляет инвестору определенный участок недр, который инвестор обязуется разработать за свой счет, при этом инвестор освобождается от уплаты некоторых налогов</w:t>
      </w:r>
      <w:r w:rsidR="00F03500">
        <w:rPr>
          <w:rFonts w:ascii="Times New Roman" w:hAnsi="Times New Roman" w:cs="Times New Roman"/>
          <w:sz w:val="28"/>
          <w:szCs w:val="28"/>
        </w:rPr>
        <w:t>,</w:t>
      </w:r>
      <w:r w:rsidR="00C53EEF">
        <w:rPr>
          <w:rFonts w:ascii="Times New Roman" w:hAnsi="Times New Roman" w:cs="Times New Roman"/>
          <w:sz w:val="28"/>
          <w:szCs w:val="28"/>
        </w:rPr>
        <w:t xml:space="preserve"> предоставляя государству долю,</w:t>
      </w:r>
      <w:r w:rsidR="000B26BC">
        <w:rPr>
          <w:rFonts w:ascii="Times New Roman" w:hAnsi="Times New Roman" w:cs="Times New Roman"/>
          <w:sz w:val="28"/>
          <w:szCs w:val="28"/>
        </w:rPr>
        <w:t xml:space="preserve"> полученной в результате разработки недр продукции, кото</w:t>
      </w:r>
      <w:r w:rsidR="00B15E73">
        <w:rPr>
          <w:rFonts w:ascii="Times New Roman" w:hAnsi="Times New Roman" w:cs="Times New Roman"/>
          <w:sz w:val="28"/>
          <w:szCs w:val="28"/>
        </w:rPr>
        <w:t>рая определяется условиями СРП.</w:t>
      </w:r>
    </w:p>
    <w:p w:rsidR="00CE3C19" w:rsidRDefault="00B15E73" w:rsidP="00CE3C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Вопрос о правовой природе СРП до сих пор вызывает споры в юридической литературе. С одной стороны СРП рассматривается как гражданско-правовой договор. Соглашение з</w:t>
      </w:r>
      <w:r w:rsidR="001B5D35">
        <w:rPr>
          <w:rFonts w:ascii="Times New Roman" w:hAnsi="Times New Roman" w:cs="Times New Roman"/>
          <w:sz w:val="28"/>
          <w:szCs w:val="28"/>
        </w:rPr>
        <w:t>аключается на определенный срок</w:t>
      </w:r>
      <w:r>
        <w:rPr>
          <w:rFonts w:ascii="Times New Roman" w:hAnsi="Times New Roman" w:cs="Times New Roman"/>
          <w:sz w:val="28"/>
          <w:szCs w:val="28"/>
        </w:rPr>
        <w:t xml:space="preserve"> на возмездной основе, определяет </w:t>
      </w:r>
      <w:r w:rsidR="00CA472D">
        <w:rPr>
          <w:rFonts w:ascii="Times New Roman" w:hAnsi="Times New Roman" w:cs="Times New Roman"/>
          <w:sz w:val="28"/>
          <w:szCs w:val="28"/>
        </w:rPr>
        <w:t>условия, связанные с добычей, устанавливает условия реализации</w:t>
      </w:r>
      <w:r>
        <w:rPr>
          <w:rFonts w:ascii="Times New Roman" w:hAnsi="Times New Roman" w:cs="Times New Roman"/>
          <w:sz w:val="28"/>
          <w:szCs w:val="28"/>
        </w:rPr>
        <w:t xml:space="preserve"> добытого ресурса.</w:t>
      </w:r>
      <w:r w:rsidR="00CA3E20">
        <w:rPr>
          <w:rFonts w:ascii="Times New Roman" w:hAnsi="Times New Roman" w:cs="Times New Roman"/>
          <w:sz w:val="28"/>
          <w:szCs w:val="28"/>
        </w:rPr>
        <w:t xml:space="preserve"> Как отмечает Е.</w:t>
      </w:r>
      <w:r w:rsidR="00E07A4F">
        <w:rPr>
          <w:rFonts w:ascii="Times New Roman" w:hAnsi="Times New Roman" w:cs="Times New Roman"/>
          <w:sz w:val="28"/>
          <w:szCs w:val="28"/>
        </w:rPr>
        <w:t xml:space="preserve"> </w:t>
      </w:r>
      <w:r w:rsidR="00CA3E20">
        <w:rPr>
          <w:rFonts w:ascii="Times New Roman" w:hAnsi="Times New Roman" w:cs="Times New Roman"/>
          <w:sz w:val="28"/>
          <w:szCs w:val="28"/>
        </w:rPr>
        <w:t xml:space="preserve">В. </w:t>
      </w:r>
      <w:proofErr w:type="spellStart"/>
      <w:r w:rsidR="00CA3E20">
        <w:rPr>
          <w:rFonts w:ascii="Times New Roman" w:hAnsi="Times New Roman" w:cs="Times New Roman"/>
          <w:sz w:val="28"/>
          <w:szCs w:val="28"/>
        </w:rPr>
        <w:t>Крохмаль</w:t>
      </w:r>
      <w:proofErr w:type="spellEnd"/>
      <w:r w:rsidR="009C69B4">
        <w:rPr>
          <w:rFonts w:ascii="Times New Roman" w:hAnsi="Times New Roman" w:cs="Times New Roman"/>
          <w:sz w:val="28"/>
          <w:szCs w:val="28"/>
        </w:rPr>
        <w:t>,</w:t>
      </w:r>
      <w:r w:rsidR="00CA3E20">
        <w:rPr>
          <w:rFonts w:ascii="Times New Roman" w:hAnsi="Times New Roman" w:cs="Times New Roman"/>
          <w:sz w:val="28"/>
          <w:szCs w:val="28"/>
        </w:rPr>
        <w:t xml:space="preserve"> «будучи стороной СРП, государство выступает равноправным </w:t>
      </w:r>
      <w:r w:rsidR="009C69B4">
        <w:rPr>
          <w:rFonts w:ascii="Times New Roman" w:hAnsi="Times New Roman" w:cs="Times New Roman"/>
          <w:sz w:val="28"/>
          <w:szCs w:val="28"/>
        </w:rPr>
        <w:t>субъектом гражданско-правовых отношений, контрагенты по СРП несут гражданско-правовую ответственность за неисполнение либо ненадлежащее исполнение условие соглашений»</w:t>
      </w:r>
      <w:r w:rsidR="009C69B4" w:rsidRPr="009C69B4">
        <w:rPr>
          <w:rStyle w:val="a5"/>
          <w:rFonts w:ascii="Times New Roman" w:hAnsi="Times New Roman" w:cs="Times New Roman"/>
          <w:sz w:val="20"/>
          <w:szCs w:val="20"/>
        </w:rPr>
        <w:footnoteReference w:id="113"/>
      </w:r>
      <w:r w:rsidR="009C69B4">
        <w:rPr>
          <w:rFonts w:ascii="Times New Roman" w:hAnsi="Times New Roman" w:cs="Times New Roman"/>
          <w:sz w:val="28"/>
          <w:szCs w:val="28"/>
        </w:rPr>
        <w:t xml:space="preserve">. Однако, с другой стороны, отношения между сторонами сделки определяет государство, которое выдает лицензию на разработку недр, выступая в качестве носителя публичной власти. Эти признаки свидетельствует о содержании публично-правового элемента в отношения между сторонами СРП. </w:t>
      </w:r>
      <w:r w:rsidR="00971912">
        <w:rPr>
          <w:rFonts w:ascii="Times New Roman" w:hAnsi="Times New Roman" w:cs="Times New Roman"/>
          <w:sz w:val="28"/>
          <w:szCs w:val="28"/>
        </w:rPr>
        <w:t>В связи с ук</w:t>
      </w:r>
      <w:r w:rsidR="00707B12">
        <w:rPr>
          <w:rFonts w:ascii="Times New Roman" w:hAnsi="Times New Roman" w:cs="Times New Roman"/>
          <w:sz w:val="28"/>
          <w:szCs w:val="28"/>
        </w:rPr>
        <w:t>азанным, представляется возможным</w:t>
      </w:r>
      <w:r w:rsidR="00971912">
        <w:rPr>
          <w:rFonts w:ascii="Times New Roman" w:hAnsi="Times New Roman" w:cs="Times New Roman"/>
          <w:sz w:val="28"/>
          <w:szCs w:val="28"/>
        </w:rPr>
        <w:t xml:space="preserve"> </w:t>
      </w:r>
      <w:r w:rsidR="00344351">
        <w:rPr>
          <w:rFonts w:ascii="Times New Roman" w:hAnsi="Times New Roman" w:cs="Times New Roman"/>
          <w:sz w:val="28"/>
          <w:szCs w:val="28"/>
        </w:rPr>
        <w:t>рассматривать СРП как гражданско-правовой договор</w:t>
      </w:r>
      <w:r w:rsidR="00971912">
        <w:rPr>
          <w:rFonts w:ascii="Times New Roman" w:hAnsi="Times New Roman" w:cs="Times New Roman"/>
          <w:sz w:val="28"/>
          <w:szCs w:val="28"/>
        </w:rPr>
        <w:t xml:space="preserve"> с публично-правовыми элементами.</w:t>
      </w:r>
    </w:p>
    <w:p w:rsidR="00CE3C19" w:rsidRDefault="000F1FDF" w:rsidP="00CE3C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w:t>
      </w:r>
      <w:r w:rsidR="00EA6983">
        <w:rPr>
          <w:rFonts w:ascii="Times New Roman" w:hAnsi="Times New Roman" w:cs="Times New Roman"/>
          <w:sz w:val="28"/>
          <w:szCs w:val="28"/>
        </w:rPr>
        <w:t xml:space="preserve"> 8 З</w:t>
      </w:r>
      <w:r>
        <w:rPr>
          <w:rFonts w:ascii="Times New Roman" w:hAnsi="Times New Roman" w:cs="Times New Roman"/>
          <w:sz w:val="28"/>
          <w:szCs w:val="28"/>
        </w:rPr>
        <w:t>акона</w:t>
      </w:r>
      <w:r w:rsidR="00112E47">
        <w:rPr>
          <w:rFonts w:ascii="Times New Roman" w:hAnsi="Times New Roman" w:cs="Times New Roman"/>
          <w:sz w:val="28"/>
          <w:szCs w:val="28"/>
        </w:rPr>
        <w:t xml:space="preserve"> «Об СРП»</w:t>
      </w:r>
      <w:r>
        <w:rPr>
          <w:rFonts w:ascii="Times New Roman" w:hAnsi="Times New Roman" w:cs="Times New Roman"/>
          <w:sz w:val="28"/>
          <w:szCs w:val="28"/>
        </w:rPr>
        <w:t>, при заключении СРП сторонам</w:t>
      </w:r>
      <w:r w:rsidR="00971912">
        <w:rPr>
          <w:rFonts w:ascii="Times New Roman" w:hAnsi="Times New Roman" w:cs="Times New Roman"/>
          <w:sz w:val="28"/>
          <w:szCs w:val="28"/>
        </w:rPr>
        <w:t xml:space="preserve"> необходимо</w:t>
      </w:r>
      <w:r w:rsidR="007D6511">
        <w:rPr>
          <w:rFonts w:ascii="Times New Roman" w:hAnsi="Times New Roman" w:cs="Times New Roman"/>
          <w:sz w:val="28"/>
          <w:szCs w:val="28"/>
        </w:rPr>
        <w:t xml:space="preserve"> определить</w:t>
      </w:r>
      <w:r w:rsidR="00971912">
        <w:rPr>
          <w:rFonts w:ascii="Times New Roman" w:hAnsi="Times New Roman" w:cs="Times New Roman"/>
          <w:sz w:val="28"/>
          <w:szCs w:val="28"/>
        </w:rPr>
        <w:t xml:space="preserve"> часть</w:t>
      </w:r>
      <w:r w:rsidR="00971912" w:rsidRPr="00971912">
        <w:rPr>
          <w:rFonts w:ascii="Times New Roman" w:hAnsi="Times New Roman" w:cs="Times New Roman"/>
          <w:sz w:val="28"/>
          <w:szCs w:val="28"/>
        </w:rPr>
        <w:t xml:space="preserve"> произведенной продукции, которая передается в собственность инвестора для возмещения его затрат на</w:t>
      </w:r>
      <w:r w:rsidR="00971912">
        <w:rPr>
          <w:rFonts w:ascii="Times New Roman" w:hAnsi="Times New Roman" w:cs="Times New Roman"/>
          <w:sz w:val="28"/>
          <w:szCs w:val="28"/>
        </w:rPr>
        <w:t xml:space="preserve"> выполнение работ по соглашению (так называемая</w:t>
      </w:r>
      <w:r w:rsidR="00971912" w:rsidRPr="00971912">
        <w:rPr>
          <w:rFonts w:ascii="Times New Roman" w:hAnsi="Times New Roman" w:cs="Times New Roman"/>
          <w:sz w:val="28"/>
          <w:szCs w:val="28"/>
        </w:rPr>
        <w:t xml:space="preserve"> компенсационная продукция)</w:t>
      </w:r>
      <w:r w:rsidR="00971912">
        <w:rPr>
          <w:rFonts w:ascii="Times New Roman" w:hAnsi="Times New Roman" w:cs="Times New Roman"/>
          <w:sz w:val="28"/>
          <w:szCs w:val="28"/>
        </w:rPr>
        <w:t>.</w:t>
      </w:r>
      <w:r w:rsidR="00CE3C19">
        <w:rPr>
          <w:rFonts w:ascii="Times New Roman" w:hAnsi="Times New Roman" w:cs="Times New Roman"/>
          <w:sz w:val="28"/>
          <w:szCs w:val="28"/>
        </w:rPr>
        <w:t xml:space="preserve"> Инвестор также может получить прибыль в виде части произведенной продукции. Возможность компенсировать затрат</w:t>
      </w:r>
      <w:r w:rsidR="00E42DFB">
        <w:rPr>
          <w:rFonts w:ascii="Times New Roman" w:hAnsi="Times New Roman" w:cs="Times New Roman"/>
          <w:sz w:val="28"/>
          <w:szCs w:val="28"/>
        </w:rPr>
        <w:t>ы</w:t>
      </w:r>
      <w:r w:rsidR="00CE3C19">
        <w:rPr>
          <w:rFonts w:ascii="Times New Roman" w:hAnsi="Times New Roman" w:cs="Times New Roman"/>
          <w:sz w:val="28"/>
          <w:szCs w:val="28"/>
        </w:rPr>
        <w:t xml:space="preserve"> за счет произведенной продукции является выгодной для инвестора, поскольку позволяет ему сни</w:t>
      </w:r>
      <w:r w:rsidR="00CB5C95">
        <w:rPr>
          <w:rFonts w:ascii="Times New Roman" w:hAnsi="Times New Roman" w:cs="Times New Roman"/>
          <w:sz w:val="28"/>
          <w:szCs w:val="28"/>
        </w:rPr>
        <w:t>зить</w:t>
      </w:r>
      <w:r w:rsidR="00CE3C19">
        <w:rPr>
          <w:rFonts w:ascii="Times New Roman" w:hAnsi="Times New Roman" w:cs="Times New Roman"/>
          <w:sz w:val="28"/>
          <w:szCs w:val="28"/>
        </w:rPr>
        <w:t xml:space="preserve"> валютные риски. За</w:t>
      </w:r>
      <w:r w:rsidR="00E42DFB">
        <w:rPr>
          <w:rFonts w:ascii="Times New Roman" w:hAnsi="Times New Roman" w:cs="Times New Roman"/>
          <w:sz w:val="28"/>
          <w:szCs w:val="28"/>
        </w:rPr>
        <w:t xml:space="preserve">коном </w:t>
      </w:r>
      <w:r w:rsidR="00213570">
        <w:rPr>
          <w:rFonts w:ascii="Times New Roman" w:hAnsi="Times New Roman" w:cs="Times New Roman"/>
          <w:sz w:val="28"/>
          <w:szCs w:val="28"/>
        </w:rPr>
        <w:t xml:space="preserve">также </w:t>
      </w:r>
      <w:r w:rsidR="00534E6C">
        <w:rPr>
          <w:rFonts w:ascii="Times New Roman" w:hAnsi="Times New Roman" w:cs="Times New Roman"/>
          <w:sz w:val="28"/>
          <w:szCs w:val="28"/>
        </w:rPr>
        <w:t>предусмотрен способ раздела продукции</w:t>
      </w:r>
      <w:r w:rsidR="00CE3C19">
        <w:rPr>
          <w:rFonts w:ascii="Times New Roman" w:hAnsi="Times New Roman" w:cs="Times New Roman"/>
          <w:sz w:val="28"/>
          <w:szCs w:val="28"/>
        </w:rPr>
        <w:t xml:space="preserve"> без выплаты компенсационной продукции, в таком случае инвестор может претендовать лишь </w:t>
      </w:r>
      <w:r w:rsidR="006E4D4B">
        <w:rPr>
          <w:rFonts w:ascii="Times New Roman" w:hAnsi="Times New Roman" w:cs="Times New Roman"/>
          <w:sz w:val="28"/>
          <w:szCs w:val="28"/>
        </w:rPr>
        <w:t>не</w:t>
      </w:r>
      <w:r w:rsidR="00CE3C19">
        <w:rPr>
          <w:rFonts w:ascii="Times New Roman" w:hAnsi="Times New Roman" w:cs="Times New Roman"/>
          <w:sz w:val="28"/>
          <w:szCs w:val="28"/>
        </w:rPr>
        <w:t xml:space="preserve"> более</w:t>
      </w:r>
      <w:r w:rsidR="006E4D4B">
        <w:rPr>
          <w:rFonts w:ascii="Times New Roman" w:hAnsi="Times New Roman" w:cs="Times New Roman"/>
          <w:sz w:val="28"/>
          <w:szCs w:val="28"/>
        </w:rPr>
        <w:t xml:space="preserve"> чем на</w:t>
      </w:r>
      <w:r w:rsidR="00CE3C19">
        <w:rPr>
          <w:rFonts w:ascii="Times New Roman" w:hAnsi="Times New Roman" w:cs="Times New Roman"/>
          <w:sz w:val="28"/>
          <w:szCs w:val="28"/>
        </w:rPr>
        <w:t xml:space="preserve"> 68 процентов произведенной продукции.</w:t>
      </w:r>
    </w:p>
    <w:p w:rsidR="008F7070" w:rsidRDefault="008F7070" w:rsidP="008F70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534E6C">
        <w:rPr>
          <w:rFonts w:ascii="Times New Roman" w:hAnsi="Times New Roman" w:cs="Times New Roman"/>
          <w:sz w:val="28"/>
          <w:szCs w:val="28"/>
        </w:rPr>
        <w:t>астью 2 ст. 13 Закона определены</w:t>
      </w:r>
      <w:r>
        <w:rPr>
          <w:rFonts w:ascii="Times New Roman" w:hAnsi="Times New Roman" w:cs="Times New Roman"/>
          <w:sz w:val="28"/>
          <w:szCs w:val="28"/>
        </w:rPr>
        <w:t xml:space="preserve"> платежи, уплачиваемые инвестором государст</w:t>
      </w:r>
      <w:r w:rsidR="00534E6C">
        <w:rPr>
          <w:rFonts w:ascii="Times New Roman" w:hAnsi="Times New Roman" w:cs="Times New Roman"/>
          <w:sz w:val="28"/>
          <w:szCs w:val="28"/>
        </w:rPr>
        <w:t>ву</w:t>
      </w:r>
      <w:r>
        <w:rPr>
          <w:rFonts w:ascii="Times New Roman" w:hAnsi="Times New Roman" w:cs="Times New Roman"/>
          <w:sz w:val="28"/>
          <w:szCs w:val="28"/>
        </w:rPr>
        <w:t xml:space="preserve"> при выполнении соглашения. К таковым относятся </w:t>
      </w:r>
      <w:r w:rsidRPr="008F7070">
        <w:rPr>
          <w:rFonts w:ascii="Times New Roman" w:hAnsi="Times New Roman" w:cs="Times New Roman"/>
          <w:sz w:val="28"/>
          <w:szCs w:val="28"/>
        </w:rPr>
        <w:t>разовые платежи за пользование недрами при наступлении событий, определенных в</w:t>
      </w:r>
      <w:r>
        <w:rPr>
          <w:rFonts w:ascii="Times New Roman" w:hAnsi="Times New Roman" w:cs="Times New Roman"/>
          <w:sz w:val="28"/>
          <w:szCs w:val="28"/>
        </w:rPr>
        <w:t xml:space="preserve"> соглашении и лицензии (бонусы);</w:t>
      </w:r>
      <w:r w:rsidRPr="008F7070">
        <w:rPr>
          <w:rFonts w:ascii="Times New Roman" w:hAnsi="Times New Roman" w:cs="Times New Roman"/>
          <w:sz w:val="28"/>
          <w:szCs w:val="28"/>
        </w:rPr>
        <w:t xml:space="preserve"> ежегодные платежи за договорную </w:t>
      </w:r>
      <w:r w:rsidRPr="008F7070">
        <w:rPr>
          <w:rFonts w:ascii="Times New Roman" w:hAnsi="Times New Roman" w:cs="Times New Roman"/>
          <w:sz w:val="28"/>
          <w:szCs w:val="28"/>
        </w:rPr>
        <w:lastRenderedPageBreak/>
        <w:t xml:space="preserve">акваторию и участки морского дна, уплачиваемые в порядке, установленном соглашением в соответствии с законодательством </w:t>
      </w:r>
      <w:r>
        <w:rPr>
          <w:rFonts w:ascii="Times New Roman" w:hAnsi="Times New Roman" w:cs="Times New Roman"/>
          <w:sz w:val="28"/>
          <w:szCs w:val="28"/>
        </w:rPr>
        <w:t xml:space="preserve">РФ на дату подписания соглашения; </w:t>
      </w:r>
      <w:r w:rsidRPr="008F7070">
        <w:rPr>
          <w:rFonts w:ascii="Times New Roman" w:hAnsi="Times New Roman" w:cs="Times New Roman"/>
          <w:sz w:val="28"/>
          <w:szCs w:val="28"/>
        </w:rPr>
        <w:t>сбор за</w:t>
      </w:r>
      <w:r>
        <w:rPr>
          <w:rFonts w:ascii="Times New Roman" w:hAnsi="Times New Roman" w:cs="Times New Roman"/>
          <w:sz w:val="28"/>
          <w:szCs w:val="28"/>
        </w:rPr>
        <w:t xml:space="preserve"> участие в конкурсе (аукционе); сбор за выдачу лицензии; </w:t>
      </w:r>
      <w:r w:rsidRPr="008F7070">
        <w:rPr>
          <w:rFonts w:ascii="Times New Roman" w:hAnsi="Times New Roman" w:cs="Times New Roman"/>
          <w:sz w:val="28"/>
          <w:szCs w:val="28"/>
        </w:rPr>
        <w:t>регулярные платежи з</w:t>
      </w:r>
      <w:r>
        <w:rPr>
          <w:rFonts w:ascii="Times New Roman" w:hAnsi="Times New Roman" w:cs="Times New Roman"/>
          <w:sz w:val="28"/>
          <w:szCs w:val="28"/>
        </w:rPr>
        <w:t>а пользование недрами (</w:t>
      </w:r>
      <w:proofErr w:type="spellStart"/>
      <w:r>
        <w:rPr>
          <w:rFonts w:ascii="Times New Roman" w:hAnsi="Times New Roman" w:cs="Times New Roman"/>
          <w:sz w:val="28"/>
          <w:szCs w:val="28"/>
        </w:rPr>
        <w:t>ренталс</w:t>
      </w:r>
      <w:proofErr w:type="spellEnd"/>
      <w:r>
        <w:rPr>
          <w:rFonts w:ascii="Times New Roman" w:hAnsi="Times New Roman" w:cs="Times New Roman"/>
          <w:sz w:val="28"/>
          <w:szCs w:val="28"/>
        </w:rPr>
        <w:t>);</w:t>
      </w:r>
      <w:r w:rsidR="00534E6C">
        <w:rPr>
          <w:rFonts w:ascii="Times New Roman" w:hAnsi="Times New Roman" w:cs="Times New Roman"/>
          <w:sz w:val="28"/>
          <w:szCs w:val="28"/>
        </w:rPr>
        <w:t xml:space="preserve"> компенсация</w:t>
      </w:r>
      <w:r w:rsidRPr="008F7070">
        <w:rPr>
          <w:rFonts w:ascii="Times New Roman" w:hAnsi="Times New Roman" w:cs="Times New Roman"/>
          <w:sz w:val="28"/>
          <w:szCs w:val="28"/>
        </w:rPr>
        <w:t xml:space="preserve"> расходов государства на поиски и разведку полезных ис</w:t>
      </w:r>
      <w:r>
        <w:rPr>
          <w:rFonts w:ascii="Times New Roman" w:hAnsi="Times New Roman" w:cs="Times New Roman"/>
          <w:sz w:val="28"/>
          <w:szCs w:val="28"/>
        </w:rPr>
        <w:t>копаемых;</w:t>
      </w:r>
      <w:r w:rsidR="00534E6C">
        <w:rPr>
          <w:rFonts w:ascii="Times New Roman" w:hAnsi="Times New Roman" w:cs="Times New Roman"/>
          <w:sz w:val="28"/>
          <w:szCs w:val="28"/>
        </w:rPr>
        <w:t xml:space="preserve"> компенсация</w:t>
      </w:r>
      <w:r w:rsidRPr="008F7070">
        <w:rPr>
          <w:rFonts w:ascii="Times New Roman" w:hAnsi="Times New Roman" w:cs="Times New Roman"/>
          <w:sz w:val="28"/>
          <w:szCs w:val="28"/>
        </w:rPr>
        <w:t xml:space="preserve"> ущерба, причиняемого в результате выполнения работ по соглашению коренным малочисленным народам Российской Федерации в местах их традиционного проживани</w:t>
      </w:r>
      <w:r>
        <w:rPr>
          <w:rFonts w:ascii="Times New Roman" w:hAnsi="Times New Roman" w:cs="Times New Roman"/>
          <w:sz w:val="28"/>
          <w:szCs w:val="28"/>
        </w:rPr>
        <w:t>я и хозяйственной деятельности.</w:t>
      </w:r>
    </w:p>
    <w:p w:rsidR="00534E6C" w:rsidRDefault="00534E6C" w:rsidP="00F76B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в отношении СРП также действует специальный налоговый режим, установленный главой 26.4. Налогового кодекса РФ. </w:t>
      </w:r>
      <w:r w:rsidR="00F76BF7">
        <w:rPr>
          <w:rFonts w:ascii="Times New Roman" w:hAnsi="Times New Roman" w:cs="Times New Roman"/>
          <w:sz w:val="28"/>
          <w:szCs w:val="28"/>
        </w:rPr>
        <w:t>Специальным налоговым режимом предусмотрена замена уплаты некоторых налогов и сборов, установленных законодательством РФ</w:t>
      </w:r>
      <w:r w:rsidR="005742C8">
        <w:rPr>
          <w:rFonts w:ascii="Times New Roman" w:hAnsi="Times New Roman" w:cs="Times New Roman"/>
          <w:sz w:val="28"/>
          <w:szCs w:val="28"/>
        </w:rPr>
        <w:t>,</w:t>
      </w:r>
      <w:r w:rsidR="00F76BF7">
        <w:rPr>
          <w:rFonts w:ascii="Times New Roman" w:hAnsi="Times New Roman" w:cs="Times New Roman"/>
          <w:sz w:val="28"/>
          <w:szCs w:val="28"/>
        </w:rPr>
        <w:t xml:space="preserve"> разделом продукции на условиях соглашения</w:t>
      </w:r>
      <w:r w:rsidR="008A7BF4">
        <w:rPr>
          <w:rFonts w:ascii="Times New Roman" w:hAnsi="Times New Roman" w:cs="Times New Roman"/>
          <w:sz w:val="28"/>
          <w:szCs w:val="28"/>
        </w:rPr>
        <w:t>,</w:t>
      </w:r>
      <w:r w:rsidR="00F76BF7">
        <w:rPr>
          <w:rFonts w:ascii="Times New Roman" w:hAnsi="Times New Roman" w:cs="Times New Roman"/>
          <w:sz w:val="28"/>
          <w:szCs w:val="28"/>
        </w:rPr>
        <w:t xml:space="preserve"> за исключением налогов и сборов установленной к уплате главой 26.4. Налогового кодекса. Освобождение от уплаты той или иной совокупности налогов и сборов зависит от способа раздела продукции – с выделением инвестору компенсационной продукции или без выделения таковой.</w:t>
      </w:r>
    </w:p>
    <w:p w:rsidR="00971912" w:rsidRDefault="00364FE8" w:rsidP="0007675F">
      <w:pPr>
        <w:tabs>
          <w:tab w:val="left" w:pos="293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недостаткам Федерального закона «О соглашениях о разделе продукции» можно отнести также отсутствие четко урегулированных положений об ответственности инвестора за нарушение </w:t>
      </w:r>
      <w:r w:rsidR="00831B4F">
        <w:rPr>
          <w:rFonts w:ascii="Times New Roman" w:hAnsi="Times New Roman" w:cs="Times New Roman"/>
          <w:sz w:val="28"/>
          <w:szCs w:val="28"/>
        </w:rPr>
        <w:t>природоохранного законодательства при разработке и добыче ресурсов, несоблюдение императивных норм, обеспечивающих безоп</w:t>
      </w:r>
      <w:r w:rsidR="00C63F08">
        <w:rPr>
          <w:rFonts w:ascii="Times New Roman" w:hAnsi="Times New Roman" w:cs="Times New Roman"/>
          <w:sz w:val="28"/>
          <w:szCs w:val="28"/>
        </w:rPr>
        <w:t xml:space="preserve">асность РФ. Также </w:t>
      </w:r>
      <w:r w:rsidR="00831B4F">
        <w:rPr>
          <w:rFonts w:ascii="Times New Roman" w:hAnsi="Times New Roman" w:cs="Times New Roman"/>
          <w:sz w:val="28"/>
          <w:szCs w:val="28"/>
        </w:rPr>
        <w:t>в литературе отмечается, что недостатком Закона является норма ст. 22, предусматривающая возможность пророгационного соглашения сторон, что может позволить инвестору выбирать наиболее удобный для него судебный институт.</w:t>
      </w:r>
      <w:r w:rsidR="00831B4F" w:rsidRPr="00831B4F">
        <w:rPr>
          <w:rStyle w:val="a5"/>
          <w:rFonts w:ascii="Times New Roman" w:hAnsi="Times New Roman" w:cs="Times New Roman"/>
          <w:sz w:val="20"/>
          <w:szCs w:val="20"/>
        </w:rPr>
        <w:footnoteReference w:id="114"/>
      </w:r>
      <w:r w:rsidR="00831B4F">
        <w:rPr>
          <w:rFonts w:ascii="Times New Roman" w:hAnsi="Times New Roman" w:cs="Times New Roman"/>
          <w:sz w:val="28"/>
          <w:szCs w:val="28"/>
        </w:rPr>
        <w:t xml:space="preserve"> Между тем, мы полагаем, что выбор сторонами судебного института, </w:t>
      </w:r>
      <w:r w:rsidR="0007675F">
        <w:rPr>
          <w:rFonts w:ascii="Times New Roman" w:hAnsi="Times New Roman" w:cs="Times New Roman"/>
          <w:sz w:val="28"/>
          <w:szCs w:val="28"/>
        </w:rPr>
        <w:t xml:space="preserve">в котором рассматриваются споры, вытекающие из СРП, </w:t>
      </w:r>
      <w:r w:rsidR="006E7B4F">
        <w:rPr>
          <w:rFonts w:ascii="Times New Roman" w:hAnsi="Times New Roman" w:cs="Times New Roman"/>
          <w:sz w:val="28"/>
          <w:szCs w:val="28"/>
        </w:rPr>
        <w:t>учитывает волю</w:t>
      </w:r>
      <w:r w:rsidR="0007675F">
        <w:rPr>
          <w:rFonts w:ascii="Times New Roman" w:hAnsi="Times New Roman" w:cs="Times New Roman"/>
          <w:sz w:val="28"/>
          <w:szCs w:val="28"/>
        </w:rPr>
        <w:t xml:space="preserve"> обеих сторон соглашения и при должной добросовестности сторон будет способствовать выбору независимого судебного института.</w:t>
      </w:r>
    </w:p>
    <w:p w:rsidR="0007675F" w:rsidRDefault="00CE3CEF" w:rsidP="001275C5">
      <w:pPr>
        <w:tabs>
          <w:tab w:val="left" w:pos="293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Несмотря на преимущества СРП в части равноправного положения инвестора и государства как сторон договора, возможности учета особых условий разработки месторождений, сроков и объемов платежей инвестора, объемов компенсации затрат инвестора, предоставление ему определенных гарантий, в России эта договорная модель инвестирования не прижилась. На сегодняшний день в России действует три СРП</w:t>
      </w:r>
      <w:r w:rsidR="0002630D">
        <w:rPr>
          <w:rFonts w:ascii="Times New Roman" w:hAnsi="Times New Roman" w:cs="Times New Roman"/>
          <w:sz w:val="28"/>
          <w:szCs w:val="28"/>
        </w:rPr>
        <w:t xml:space="preserve">. </w:t>
      </w:r>
      <w:r>
        <w:rPr>
          <w:rFonts w:ascii="Times New Roman" w:hAnsi="Times New Roman" w:cs="Times New Roman"/>
          <w:sz w:val="28"/>
          <w:szCs w:val="28"/>
        </w:rPr>
        <w:t xml:space="preserve">Участниками СРП «Сахалин-1» являются </w:t>
      </w:r>
      <w:r w:rsidRPr="00CE3CEF">
        <w:rPr>
          <w:rFonts w:ascii="Times New Roman" w:hAnsi="Times New Roman" w:cs="Times New Roman"/>
          <w:sz w:val="28"/>
          <w:szCs w:val="28"/>
        </w:rPr>
        <w:t>«Э</w:t>
      </w:r>
      <w:r w:rsidR="001275C5">
        <w:rPr>
          <w:rFonts w:ascii="Times New Roman" w:hAnsi="Times New Roman" w:cs="Times New Roman"/>
          <w:sz w:val="28"/>
          <w:szCs w:val="28"/>
        </w:rPr>
        <w:t xml:space="preserve">ксон </w:t>
      </w:r>
      <w:proofErr w:type="spellStart"/>
      <w:r w:rsidR="001275C5">
        <w:rPr>
          <w:rFonts w:ascii="Times New Roman" w:hAnsi="Times New Roman" w:cs="Times New Roman"/>
          <w:sz w:val="28"/>
          <w:szCs w:val="28"/>
        </w:rPr>
        <w:t>Нефтегаз</w:t>
      </w:r>
      <w:proofErr w:type="spellEnd"/>
      <w:r w:rsidR="001275C5">
        <w:rPr>
          <w:rFonts w:ascii="Times New Roman" w:hAnsi="Times New Roman" w:cs="Times New Roman"/>
          <w:sz w:val="28"/>
          <w:szCs w:val="28"/>
        </w:rPr>
        <w:t xml:space="preserve"> Лимитед», дочернее</w:t>
      </w:r>
      <w:r w:rsidRPr="00CE3CEF">
        <w:rPr>
          <w:rFonts w:ascii="Times New Roman" w:hAnsi="Times New Roman" w:cs="Times New Roman"/>
          <w:sz w:val="28"/>
          <w:szCs w:val="28"/>
        </w:rPr>
        <w:t xml:space="preserve"> предприятие американской компании «</w:t>
      </w:r>
      <w:proofErr w:type="spellStart"/>
      <w:r w:rsidRPr="00CE3CEF">
        <w:rPr>
          <w:rFonts w:ascii="Times New Roman" w:hAnsi="Times New Roman" w:cs="Times New Roman"/>
          <w:sz w:val="28"/>
          <w:szCs w:val="28"/>
        </w:rPr>
        <w:t>ЭксонМобил</w:t>
      </w:r>
      <w:proofErr w:type="spellEnd"/>
      <w:r w:rsidRPr="00CE3CEF">
        <w:rPr>
          <w:rFonts w:ascii="Times New Roman" w:hAnsi="Times New Roman" w:cs="Times New Roman"/>
          <w:sz w:val="28"/>
          <w:szCs w:val="28"/>
        </w:rPr>
        <w:t xml:space="preserve">», </w:t>
      </w:r>
      <w:r w:rsidR="001275C5">
        <w:rPr>
          <w:rFonts w:ascii="Times New Roman" w:hAnsi="Times New Roman" w:cs="Times New Roman"/>
          <w:sz w:val="28"/>
          <w:szCs w:val="28"/>
        </w:rPr>
        <w:t xml:space="preserve">которое </w:t>
      </w:r>
      <w:r w:rsidRPr="00CE3CEF">
        <w:rPr>
          <w:rFonts w:ascii="Times New Roman" w:hAnsi="Times New Roman" w:cs="Times New Roman"/>
          <w:sz w:val="28"/>
          <w:szCs w:val="28"/>
        </w:rPr>
        <w:t>является оператор</w:t>
      </w:r>
      <w:r w:rsidR="001275C5">
        <w:rPr>
          <w:rFonts w:ascii="Times New Roman" w:hAnsi="Times New Roman" w:cs="Times New Roman"/>
          <w:sz w:val="28"/>
          <w:szCs w:val="28"/>
        </w:rPr>
        <w:t>ом проекта (доля участия - 30%), р</w:t>
      </w:r>
      <w:r w:rsidRPr="00CE3CEF">
        <w:rPr>
          <w:rFonts w:ascii="Times New Roman" w:hAnsi="Times New Roman" w:cs="Times New Roman"/>
          <w:sz w:val="28"/>
          <w:szCs w:val="28"/>
        </w:rPr>
        <w:t xml:space="preserve">оссийская компания «Роснефть» через свои </w:t>
      </w:r>
      <w:r w:rsidR="001275C5">
        <w:rPr>
          <w:rFonts w:ascii="Times New Roman" w:hAnsi="Times New Roman" w:cs="Times New Roman"/>
          <w:sz w:val="28"/>
          <w:szCs w:val="28"/>
        </w:rPr>
        <w:t xml:space="preserve">организации </w:t>
      </w:r>
      <w:r w:rsidRPr="00CE3CEF">
        <w:rPr>
          <w:rFonts w:ascii="Times New Roman" w:hAnsi="Times New Roman" w:cs="Times New Roman"/>
          <w:sz w:val="28"/>
          <w:szCs w:val="28"/>
        </w:rPr>
        <w:t>«РН-Астра» (8,5%) и «</w:t>
      </w:r>
      <w:proofErr w:type="spellStart"/>
      <w:r w:rsidRPr="00CE3CEF">
        <w:rPr>
          <w:rFonts w:ascii="Times New Roman" w:hAnsi="Times New Roman" w:cs="Times New Roman"/>
          <w:sz w:val="28"/>
          <w:szCs w:val="28"/>
        </w:rPr>
        <w:t>Са</w:t>
      </w:r>
      <w:r w:rsidR="001275C5">
        <w:rPr>
          <w:rFonts w:ascii="Times New Roman" w:hAnsi="Times New Roman" w:cs="Times New Roman"/>
          <w:sz w:val="28"/>
          <w:szCs w:val="28"/>
        </w:rPr>
        <w:t>халинморнефтегаз-Шельф</w:t>
      </w:r>
      <w:proofErr w:type="spellEnd"/>
      <w:r w:rsidR="001275C5">
        <w:rPr>
          <w:rFonts w:ascii="Times New Roman" w:hAnsi="Times New Roman" w:cs="Times New Roman"/>
          <w:sz w:val="28"/>
          <w:szCs w:val="28"/>
        </w:rPr>
        <w:t>» (11,5%), я</w:t>
      </w:r>
      <w:r w:rsidRPr="00CE3CEF">
        <w:rPr>
          <w:rFonts w:ascii="Times New Roman" w:hAnsi="Times New Roman" w:cs="Times New Roman"/>
          <w:sz w:val="28"/>
          <w:szCs w:val="28"/>
        </w:rPr>
        <w:t>по</w:t>
      </w:r>
      <w:r w:rsidR="001275C5">
        <w:rPr>
          <w:rFonts w:ascii="Times New Roman" w:hAnsi="Times New Roman" w:cs="Times New Roman"/>
          <w:sz w:val="28"/>
          <w:szCs w:val="28"/>
        </w:rPr>
        <w:t>нский консорциум «СОДЭКО» (30%), и</w:t>
      </w:r>
      <w:r w:rsidRPr="00CE3CEF">
        <w:rPr>
          <w:rFonts w:ascii="Times New Roman" w:hAnsi="Times New Roman" w:cs="Times New Roman"/>
          <w:sz w:val="28"/>
          <w:szCs w:val="28"/>
        </w:rPr>
        <w:t xml:space="preserve">ндийская государственная нефтяная компания «ОНГК </w:t>
      </w:r>
      <w:proofErr w:type="spellStart"/>
      <w:r w:rsidRPr="00CE3CEF">
        <w:rPr>
          <w:rFonts w:ascii="Times New Roman" w:hAnsi="Times New Roman" w:cs="Times New Roman"/>
          <w:sz w:val="28"/>
          <w:szCs w:val="28"/>
        </w:rPr>
        <w:t>Видеш</w:t>
      </w:r>
      <w:proofErr w:type="spellEnd"/>
      <w:r w:rsidRPr="00CE3CEF">
        <w:rPr>
          <w:rFonts w:ascii="Times New Roman" w:hAnsi="Times New Roman" w:cs="Times New Roman"/>
          <w:sz w:val="28"/>
          <w:szCs w:val="28"/>
        </w:rPr>
        <w:t xml:space="preserve"> Лтд.» (20%).</w:t>
      </w:r>
    </w:p>
    <w:p w:rsidR="00A32EA2" w:rsidRDefault="001275C5" w:rsidP="0002630D">
      <w:pPr>
        <w:tabs>
          <w:tab w:val="left" w:pos="293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Оператором СРП «Сахалин-2» является </w:t>
      </w:r>
      <w:r w:rsidRPr="001275C5">
        <w:rPr>
          <w:rFonts w:ascii="Times New Roman" w:hAnsi="Times New Roman" w:cs="Times New Roman"/>
          <w:sz w:val="28"/>
          <w:szCs w:val="28"/>
        </w:rPr>
        <w:t xml:space="preserve">компания «Сахалин </w:t>
      </w:r>
      <w:proofErr w:type="spellStart"/>
      <w:r w:rsidRPr="001275C5">
        <w:rPr>
          <w:rFonts w:ascii="Times New Roman" w:hAnsi="Times New Roman" w:cs="Times New Roman"/>
          <w:sz w:val="28"/>
          <w:szCs w:val="28"/>
        </w:rPr>
        <w:t>Энерджи</w:t>
      </w:r>
      <w:proofErr w:type="spellEnd"/>
      <w:r w:rsidRPr="001275C5">
        <w:rPr>
          <w:rFonts w:ascii="Times New Roman" w:hAnsi="Times New Roman" w:cs="Times New Roman"/>
          <w:sz w:val="28"/>
          <w:szCs w:val="28"/>
        </w:rPr>
        <w:t>».</w:t>
      </w:r>
      <w:r>
        <w:rPr>
          <w:rFonts w:ascii="Times New Roman" w:hAnsi="Times New Roman" w:cs="Times New Roman"/>
          <w:sz w:val="28"/>
          <w:szCs w:val="28"/>
        </w:rPr>
        <w:t xml:space="preserve"> </w:t>
      </w:r>
      <w:r w:rsidRPr="001275C5">
        <w:rPr>
          <w:rFonts w:ascii="Times New Roman" w:hAnsi="Times New Roman" w:cs="Times New Roman"/>
          <w:sz w:val="28"/>
          <w:szCs w:val="28"/>
        </w:rPr>
        <w:t>В апреле 2007 года «Газпром» выкупил контрольный пакет</w:t>
      </w:r>
      <w:r>
        <w:rPr>
          <w:rFonts w:ascii="Times New Roman" w:hAnsi="Times New Roman" w:cs="Times New Roman"/>
          <w:sz w:val="28"/>
          <w:szCs w:val="28"/>
        </w:rPr>
        <w:t xml:space="preserve"> «Сахалин </w:t>
      </w:r>
      <w:proofErr w:type="spellStart"/>
      <w:r>
        <w:rPr>
          <w:rFonts w:ascii="Times New Roman" w:hAnsi="Times New Roman" w:cs="Times New Roman"/>
          <w:sz w:val="28"/>
          <w:szCs w:val="28"/>
        </w:rPr>
        <w:t>Энерджи</w:t>
      </w:r>
      <w:proofErr w:type="spellEnd"/>
      <w:r>
        <w:rPr>
          <w:rFonts w:ascii="Times New Roman" w:hAnsi="Times New Roman" w:cs="Times New Roman"/>
          <w:sz w:val="28"/>
          <w:szCs w:val="28"/>
        </w:rPr>
        <w:t xml:space="preserve">», а именно 50 % плюс одну акцию. Другими акционерами компании являются  </w:t>
      </w:r>
      <w:proofErr w:type="spellStart"/>
      <w:r w:rsidRPr="001275C5">
        <w:rPr>
          <w:rFonts w:ascii="Times New Roman" w:hAnsi="Times New Roman" w:cs="Times New Roman"/>
          <w:sz w:val="28"/>
          <w:szCs w:val="28"/>
        </w:rPr>
        <w:t>Shell</w:t>
      </w:r>
      <w:proofErr w:type="spellEnd"/>
      <w:r w:rsidRPr="001275C5">
        <w:rPr>
          <w:rFonts w:ascii="Times New Roman" w:hAnsi="Times New Roman" w:cs="Times New Roman"/>
          <w:sz w:val="28"/>
          <w:szCs w:val="28"/>
        </w:rPr>
        <w:t xml:space="preserve"> </w:t>
      </w:r>
      <w:proofErr w:type="spellStart"/>
      <w:r w:rsidRPr="001275C5">
        <w:rPr>
          <w:rFonts w:ascii="Times New Roman" w:hAnsi="Times New Roman" w:cs="Times New Roman"/>
          <w:sz w:val="28"/>
          <w:szCs w:val="28"/>
        </w:rPr>
        <w:t>Sakhalin</w:t>
      </w:r>
      <w:proofErr w:type="spellEnd"/>
      <w:r w:rsidRPr="001275C5">
        <w:rPr>
          <w:rFonts w:ascii="Times New Roman" w:hAnsi="Times New Roman" w:cs="Times New Roman"/>
          <w:sz w:val="28"/>
          <w:szCs w:val="28"/>
        </w:rPr>
        <w:t xml:space="preserve"> </w:t>
      </w:r>
      <w:proofErr w:type="spellStart"/>
      <w:r w:rsidRPr="001275C5">
        <w:rPr>
          <w:rFonts w:ascii="Times New Roman" w:hAnsi="Times New Roman" w:cs="Times New Roman"/>
          <w:sz w:val="28"/>
          <w:szCs w:val="28"/>
        </w:rPr>
        <w:t>Holdings</w:t>
      </w:r>
      <w:proofErr w:type="spellEnd"/>
      <w:r w:rsidRPr="001275C5">
        <w:rPr>
          <w:rFonts w:ascii="Times New Roman" w:hAnsi="Times New Roman" w:cs="Times New Roman"/>
          <w:sz w:val="28"/>
          <w:szCs w:val="28"/>
        </w:rPr>
        <w:t xml:space="preserve"> B. V. (дочернее предприятие </w:t>
      </w:r>
      <w:proofErr w:type="spellStart"/>
      <w:r w:rsidRPr="001275C5">
        <w:rPr>
          <w:rFonts w:ascii="Times New Roman" w:hAnsi="Times New Roman" w:cs="Times New Roman"/>
          <w:sz w:val="28"/>
          <w:szCs w:val="28"/>
        </w:rPr>
        <w:t>Royal</w:t>
      </w:r>
      <w:proofErr w:type="spellEnd"/>
      <w:r w:rsidRPr="001275C5">
        <w:rPr>
          <w:rFonts w:ascii="Times New Roman" w:hAnsi="Times New Roman" w:cs="Times New Roman"/>
          <w:sz w:val="28"/>
          <w:szCs w:val="28"/>
        </w:rPr>
        <w:t xml:space="preserve"> </w:t>
      </w:r>
      <w:proofErr w:type="spellStart"/>
      <w:r w:rsidRPr="001275C5">
        <w:rPr>
          <w:rFonts w:ascii="Times New Roman" w:hAnsi="Times New Roman" w:cs="Times New Roman"/>
          <w:sz w:val="28"/>
          <w:szCs w:val="28"/>
        </w:rPr>
        <w:t>Dutch</w:t>
      </w:r>
      <w:proofErr w:type="spellEnd"/>
      <w:r w:rsidRPr="001275C5">
        <w:rPr>
          <w:rFonts w:ascii="Times New Roman" w:hAnsi="Times New Roman" w:cs="Times New Roman"/>
          <w:sz w:val="28"/>
          <w:szCs w:val="28"/>
        </w:rPr>
        <w:t xml:space="preserve"> </w:t>
      </w:r>
      <w:proofErr w:type="spellStart"/>
      <w:r w:rsidRPr="001275C5">
        <w:rPr>
          <w:rFonts w:ascii="Times New Roman" w:hAnsi="Times New Roman" w:cs="Times New Roman"/>
          <w:sz w:val="28"/>
          <w:szCs w:val="28"/>
        </w:rPr>
        <w:t>Shell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plc</w:t>
      </w:r>
      <w:proofErr w:type="spellEnd"/>
      <w:r>
        <w:rPr>
          <w:rFonts w:ascii="Times New Roman" w:hAnsi="Times New Roman" w:cs="Times New Roman"/>
          <w:sz w:val="28"/>
          <w:szCs w:val="28"/>
        </w:rPr>
        <w:t xml:space="preserve">., 27,5% минус одна акция), </w:t>
      </w:r>
      <w:proofErr w:type="spellStart"/>
      <w:r w:rsidRPr="001275C5">
        <w:rPr>
          <w:rFonts w:ascii="Times New Roman" w:hAnsi="Times New Roman" w:cs="Times New Roman"/>
          <w:sz w:val="28"/>
          <w:szCs w:val="28"/>
        </w:rPr>
        <w:t>Mitsui</w:t>
      </w:r>
      <w:proofErr w:type="spellEnd"/>
      <w:r w:rsidRPr="001275C5">
        <w:rPr>
          <w:rFonts w:ascii="Times New Roman" w:hAnsi="Times New Roman" w:cs="Times New Roman"/>
          <w:sz w:val="28"/>
          <w:szCs w:val="28"/>
        </w:rPr>
        <w:t xml:space="preserve"> </w:t>
      </w:r>
      <w:proofErr w:type="spellStart"/>
      <w:r w:rsidRPr="001275C5">
        <w:rPr>
          <w:rFonts w:ascii="Times New Roman" w:hAnsi="Times New Roman" w:cs="Times New Roman"/>
          <w:sz w:val="28"/>
          <w:szCs w:val="28"/>
        </w:rPr>
        <w:t>Sakhalin</w:t>
      </w:r>
      <w:proofErr w:type="spellEnd"/>
      <w:r w:rsidRPr="001275C5">
        <w:rPr>
          <w:rFonts w:ascii="Times New Roman" w:hAnsi="Times New Roman" w:cs="Times New Roman"/>
          <w:sz w:val="28"/>
          <w:szCs w:val="28"/>
        </w:rPr>
        <w:t xml:space="preserve"> </w:t>
      </w:r>
      <w:proofErr w:type="spellStart"/>
      <w:r w:rsidRPr="001275C5">
        <w:rPr>
          <w:rFonts w:ascii="Times New Roman" w:hAnsi="Times New Roman" w:cs="Times New Roman"/>
          <w:sz w:val="28"/>
          <w:szCs w:val="28"/>
        </w:rPr>
        <w:t>Holdings</w:t>
      </w:r>
      <w:proofErr w:type="spellEnd"/>
      <w:r w:rsidRPr="001275C5">
        <w:rPr>
          <w:rFonts w:ascii="Times New Roman" w:hAnsi="Times New Roman" w:cs="Times New Roman"/>
          <w:sz w:val="28"/>
          <w:szCs w:val="28"/>
        </w:rPr>
        <w:t xml:space="preserve"> B. V. (дочернее предприятие компании </w:t>
      </w:r>
      <w:proofErr w:type="spellStart"/>
      <w:r>
        <w:rPr>
          <w:rFonts w:ascii="Times New Roman" w:hAnsi="Times New Roman" w:cs="Times New Roman"/>
          <w:sz w:val="28"/>
          <w:szCs w:val="28"/>
        </w:rPr>
        <w:t>Mitsui</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Co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Ltd</w:t>
      </w:r>
      <w:proofErr w:type="spellEnd"/>
      <w:r>
        <w:rPr>
          <w:rFonts w:ascii="Times New Roman" w:hAnsi="Times New Roman" w:cs="Times New Roman"/>
          <w:sz w:val="28"/>
          <w:szCs w:val="28"/>
        </w:rPr>
        <w:t xml:space="preserve">., 12,5% акций), </w:t>
      </w:r>
      <w:proofErr w:type="spellStart"/>
      <w:r w:rsidRPr="001275C5">
        <w:rPr>
          <w:rFonts w:ascii="Times New Roman" w:hAnsi="Times New Roman" w:cs="Times New Roman"/>
          <w:sz w:val="28"/>
          <w:szCs w:val="28"/>
        </w:rPr>
        <w:t>Diamond</w:t>
      </w:r>
      <w:proofErr w:type="spellEnd"/>
      <w:r w:rsidRPr="001275C5">
        <w:rPr>
          <w:rFonts w:ascii="Times New Roman" w:hAnsi="Times New Roman" w:cs="Times New Roman"/>
          <w:sz w:val="28"/>
          <w:szCs w:val="28"/>
        </w:rPr>
        <w:t xml:space="preserve"> </w:t>
      </w:r>
      <w:proofErr w:type="spellStart"/>
      <w:r w:rsidRPr="001275C5">
        <w:rPr>
          <w:rFonts w:ascii="Times New Roman" w:hAnsi="Times New Roman" w:cs="Times New Roman"/>
          <w:sz w:val="28"/>
          <w:szCs w:val="28"/>
        </w:rPr>
        <w:t>Gas</w:t>
      </w:r>
      <w:proofErr w:type="spellEnd"/>
      <w:r w:rsidRPr="001275C5">
        <w:rPr>
          <w:rFonts w:ascii="Times New Roman" w:hAnsi="Times New Roman" w:cs="Times New Roman"/>
          <w:sz w:val="28"/>
          <w:szCs w:val="28"/>
        </w:rPr>
        <w:t xml:space="preserve"> </w:t>
      </w:r>
      <w:proofErr w:type="spellStart"/>
      <w:r w:rsidRPr="001275C5">
        <w:rPr>
          <w:rFonts w:ascii="Times New Roman" w:hAnsi="Times New Roman" w:cs="Times New Roman"/>
          <w:sz w:val="28"/>
          <w:szCs w:val="28"/>
        </w:rPr>
        <w:t>Sakhalin</w:t>
      </w:r>
      <w:proofErr w:type="spellEnd"/>
      <w:r w:rsidRPr="001275C5">
        <w:rPr>
          <w:rFonts w:ascii="Times New Roman" w:hAnsi="Times New Roman" w:cs="Times New Roman"/>
          <w:sz w:val="28"/>
          <w:szCs w:val="28"/>
        </w:rPr>
        <w:t xml:space="preserve"> B. V. (дочернее предприятие компании </w:t>
      </w:r>
      <w:proofErr w:type="spellStart"/>
      <w:r w:rsidRPr="001275C5">
        <w:rPr>
          <w:rFonts w:ascii="Times New Roman" w:hAnsi="Times New Roman" w:cs="Times New Roman"/>
          <w:sz w:val="28"/>
          <w:szCs w:val="28"/>
        </w:rPr>
        <w:t>Mitsubishi</w:t>
      </w:r>
      <w:proofErr w:type="spellEnd"/>
      <w:r w:rsidRPr="001275C5">
        <w:rPr>
          <w:rFonts w:ascii="Times New Roman" w:hAnsi="Times New Roman" w:cs="Times New Roman"/>
          <w:sz w:val="28"/>
          <w:szCs w:val="28"/>
        </w:rPr>
        <w:t xml:space="preserve"> </w:t>
      </w:r>
      <w:proofErr w:type="spellStart"/>
      <w:r w:rsidRPr="001275C5">
        <w:rPr>
          <w:rFonts w:ascii="Times New Roman" w:hAnsi="Times New Roman" w:cs="Times New Roman"/>
          <w:sz w:val="28"/>
          <w:szCs w:val="28"/>
        </w:rPr>
        <w:t>Corporation</w:t>
      </w:r>
      <w:proofErr w:type="spellEnd"/>
      <w:r w:rsidRPr="001275C5">
        <w:rPr>
          <w:rFonts w:ascii="Times New Roman" w:hAnsi="Times New Roman" w:cs="Times New Roman"/>
          <w:sz w:val="28"/>
          <w:szCs w:val="28"/>
        </w:rPr>
        <w:t>, 10% акций)</w:t>
      </w:r>
      <w:r w:rsidR="0002630D">
        <w:rPr>
          <w:rFonts w:ascii="Times New Roman" w:hAnsi="Times New Roman" w:cs="Times New Roman"/>
          <w:sz w:val="28"/>
          <w:szCs w:val="28"/>
        </w:rPr>
        <w:t>.</w:t>
      </w:r>
    </w:p>
    <w:p w:rsidR="0068329F" w:rsidRDefault="0002630D" w:rsidP="0002630D">
      <w:pPr>
        <w:tabs>
          <w:tab w:val="left" w:pos="293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СРП «</w:t>
      </w:r>
      <w:proofErr w:type="spellStart"/>
      <w:r>
        <w:rPr>
          <w:rFonts w:ascii="Times New Roman" w:hAnsi="Times New Roman" w:cs="Times New Roman"/>
          <w:sz w:val="28"/>
          <w:szCs w:val="28"/>
        </w:rPr>
        <w:t>Харьяга</w:t>
      </w:r>
      <w:proofErr w:type="spellEnd"/>
      <w:r>
        <w:rPr>
          <w:rFonts w:ascii="Times New Roman" w:hAnsi="Times New Roman" w:cs="Times New Roman"/>
          <w:sz w:val="28"/>
          <w:szCs w:val="28"/>
        </w:rPr>
        <w:t>» инвесторами являются АО «</w:t>
      </w:r>
      <w:proofErr w:type="spellStart"/>
      <w:r>
        <w:rPr>
          <w:rFonts w:ascii="Times New Roman" w:hAnsi="Times New Roman" w:cs="Times New Roman"/>
          <w:sz w:val="28"/>
          <w:szCs w:val="28"/>
        </w:rPr>
        <w:t>Зарубежнефть</w:t>
      </w:r>
      <w:proofErr w:type="spellEnd"/>
      <w:r>
        <w:rPr>
          <w:rFonts w:ascii="Times New Roman" w:hAnsi="Times New Roman" w:cs="Times New Roman"/>
          <w:sz w:val="28"/>
          <w:szCs w:val="28"/>
        </w:rPr>
        <w:t>» (</w:t>
      </w:r>
      <w:r w:rsidRPr="0002630D">
        <w:rPr>
          <w:rFonts w:ascii="Times New Roman" w:hAnsi="Times New Roman" w:cs="Times New Roman"/>
          <w:sz w:val="28"/>
          <w:szCs w:val="28"/>
        </w:rPr>
        <w:t>доля 20 %</w:t>
      </w:r>
      <w:r>
        <w:rPr>
          <w:rFonts w:ascii="Times New Roman" w:hAnsi="Times New Roman" w:cs="Times New Roman"/>
          <w:sz w:val="28"/>
          <w:szCs w:val="28"/>
        </w:rPr>
        <w:t>)</w:t>
      </w:r>
      <w:r w:rsidRPr="0002630D">
        <w:rPr>
          <w:rFonts w:ascii="Times New Roman" w:hAnsi="Times New Roman" w:cs="Times New Roman"/>
          <w:sz w:val="28"/>
          <w:szCs w:val="28"/>
        </w:rPr>
        <w:t xml:space="preserve">, </w:t>
      </w:r>
      <w:r>
        <w:rPr>
          <w:rFonts w:ascii="Times New Roman" w:hAnsi="Times New Roman" w:cs="Times New Roman"/>
          <w:sz w:val="28"/>
          <w:szCs w:val="28"/>
        </w:rPr>
        <w:t xml:space="preserve">французская компания </w:t>
      </w:r>
      <w:proofErr w:type="spellStart"/>
      <w:r w:rsidRPr="0002630D">
        <w:rPr>
          <w:rFonts w:ascii="Times New Roman" w:hAnsi="Times New Roman" w:cs="Times New Roman"/>
          <w:sz w:val="28"/>
          <w:szCs w:val="28"/>
        </w:rPr>
        <w:t>Total</w:t>
      </w:r>
      <w:proofErr w:type="spellEnd"/>
      <w:r>
        <w:rPr>
          <w:rFonts w:ascii="Times New Roman" w:hAnsi="Times New Roman" w:cs="Times New Roman"/>
          <w:sz w:val="28"/>
          <w:szCs w:val="28"/>
        </w:rPr>
        <w:t xml:space="preserve"> (40 </w:t>
      </w:r>
      <w:r w:rsidRPr="00550928">
        <w:rPr>
          <w:rFonts w:ascii="Times New Roman" w:hAnsi="Times New Roman" w:cs="Times New Roman"/>
          <w:sz w:val="28"/>
          <w:szCs w:val="28"/>
        </w:rPr>
        <w:t>%</w:t>
      </w:r>
      <w:r>
        <w:rPr>
          <w:rFonts w:ascii="Times New Roman" w:hAnsi="Times New Roman" w:cs="Times New Roman"/>
          <w:sz w:val="28"/>
          <w:szCs w:val="28"/>
        </w:rPr>
        <w:t>)</w:t>
      </w:r>
      <w:r w:rsidRPr="0002630D">
        <w:rPr>
          <w:rFonts w:ascii="Times New Roman" w:hAnsi="Times New Roman" w:cs="Times New Roman"/>
          <w:sz w:val="28"/>
          <w:szCs w:val="28"/>
        </w:rPr>
        <w:t xml:space="preserve"> и </w:t>
      </w:r>
      <w:proofErr w:type="gramStart"/>
      <w:r>
        <w:rPr>
          <w:rFonts w:ascii="Times New Roman" w:hAnsi="Times New Roman" w:cs="Times New Roman"/>
          <w:sz w:val="28"/>
          <w:szCs w:val="28"/>
        </w:rPr>
        <w:t>норвежский</w:t>
      </w:r>
      <w:proofErr w:type="gramEnd"/>
      <w:r>
        <w:rPr>
          <w:rFonts w:ascii="Times New Roman" w:hAnsi="Times New Roman" w:cs="Times New Roman"/>
          <w:sz w:val="28"/>
          <w:szCs w:val="28"/>
        </w:rPr>
        <w:t xml:space="preserve"> </w:t>
      </w:r>
      <w:proofErr w:type="spellStart"/>
      <w:r w:rsidRPr="0002630D">
        <w:rPr>
          <w:rFonts w:ascii="Times New Roman" w:hAnsi="Times New Roman" w:cs="Times New Roman"/>
          <w:sz w:val="28"/>
          <w:szCs w:val="28"/>
        </w:rPr>
        <w:t>Statoil</w:t>
      </w:r>
      <w:proofErr w:type="spellEnd"/>
      <w:r>
        <w:rPr>
          <w:rFonts w:ascii="Times New Roman" w:hAnsi="Times New Roman" w:cs="Times New Roman"/>
          <w:sz w:val="28"/>
          <w:szCs w:val="28"/>
        </w:rPr>
        <w:t xml:space="preserve"> (30 </w:t>
      </w:r>
      <w:r w:rsidRPr="00550928">
        <w:rPr>
          <w:rFonts w:ascii="Times New Roman" w:hAnsi="Times New Roman" w:cs="Times New Roman"/>
          <w:sz w:val="28"/>
          <w:szCs w:val="28"/>
        </w:rPr>
        <w:t>%</w:t>
      </w:r>
      <w:r>
        <w:rPr>
          <w:rFonts w:ascii="Times New Roman" w:hAnsi="Times New Roman" w:cs="Times New Roman"/>
          <w:sz w:val="28"/>
          <w:szCs w:val="28"/>
        </w:rPr>
        <w:t>).</w:t>
      </w:r>
    </w:p>
    <w:p w:rsidR="0002630D" w:rsidRPr="00550928" w:rsidRDefault="00773140" w:rsidP="0002630D">
      <w:pPr>
        <w:tabs>
          <w:tab w:val="left" w:pos="293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из упомянутых </w:t>
      </w:r>
      <w:r w:rsidR="0002630D">
        <w:rPr>
          <w:rFonts w:ascii="Times New Roman" w:hAnsi="Times New Roman" w:cs="Times New Roman"/>
          <w:sz w:val="28"/>
          <w:szCs w:val="28"/>
        </w:rPr>
        <w:t>СРП были заключены до вступления в силу закона «О соглашениях о разделе продукции».</w:t>
      </w:r>
      <w:r w:rsidR="00DE75FD">
        <w:rPr>
          <w:rFonts w:ascii="Times New Roman" w:hAnsi="Times New Roman" w:cs="Times New Roman"/>
          <w:sz w:val="28"/>
          <w:szCs w:val="28"/>
        </w:rPr>
        <w:t xml:space="preserve"> </w:t>
      </w:r>
      <w:r w:rsidR="00DE75FD" w:rsidRPr="00DE75FD">
        <w:rPr>
          <w:rFonts w:ascii="Times New Roman" w:hAnsi="Times New Roman" w:cs="Times New Roman"/>
          <w:sz w:val="28"/>
          <w:szCs w:val="28"/>
        </w:rPr>
        <w:t xml:space="preserve">В Постановлении Президиума </w:t>
      </w:r>
      <w:r w:rsidR="00DE75FD">
        <w:rPr>
          <w:rFonts w:ascii="Times New Roman" w:hAnsi="Times New Roman" w:cs="Times New Roman"/>
          <w:sz w:val="28"/>
          <w:szCs w:val="28"/>
        </w:rPr>
        <w:t>Высшего Арбитражного Суда РФ от 18 января 2011 г. № 12105/10</w:t>
      </w:r>
      <w:r w:rsidR="003E7903" w:rsidRPr="003E7903">
        <w:rPr>
          <w:rStyle w:val="a5"/>
          <w:rFonts w:ascii="Times New Roman" w:hAnsi="Times New Roman" w:cs="Times New Roman"/>
          <w:sz w:val="20"/>
          <w:szCs w:val="20"/>
        </w:rPr>
        <w:footnoteReference w:id="115"/>
      </w:r>
      <w:r w:rsidR="00DE75FD">
        <w:rPr>
          <w:rFonts w:ascii="Times New Roman" w:hAnsi="Times New Roman" w:cs="Times New Roman"/>
          <w:sz w:val="28"/>
          <w:szCs w:val="28"/>
        </w:rPr>
        <w:t xml:space="preserve"> суд разъяснил положения </w:t>
      </w:r>
      <w:r w:rsidR="00DE75FD" w:rsidRPr="00DE75FD">
        <w:rPr>
          <w:rFonts w:ascii="Times New Roman" w:hAnsi="Times New Roman" w:cs="Times New Roman"/>
          <w:sz w:val="28"/>
          <w:szCs w:val="28"/>
        </w:rPr>
        <w:t>п. 7 ст. 2 Федерального закона "О соглашениях о разделе продукции"</w:t>
      </w:r>
      <w:r w:rsidR="00DE75FD">
        <w:rPr>
          <w:rFonts w:ascii="Times New Roman" w:hAnsi="Times New Roman" w:cs="Times New Roman"/>
          <w:sz w:val="28"/>
          <w:szCs w:val="28"/>
        </w:rPr>
        <w:t>, указав, что данной нормой</w:t>
      </w:r>
      <w:r w:rsidR="00DE75FD" w:rsidRPr="00DE75FD">
        <w:rPr>
          <w:rFonts w:ascii="Times New Roman" w:hAnsi="Times New Roman" w:cs="Times New Roman"/>
          <w:sz w:val="28"/>
          <w:szCs w:val="28"/>
        </w:rPr>
        <w:t xml:space="preserve"> установлен приоритет положений СРП, заключенных до вступления в силу данного</w:t>
      </w:r>
      <w:r w:rsidR="00953C30">
        <w:rPr>
          <w:rFonts w:ascii="Times New Roman" w:hAnsi="Times New Roman" w:cs="Times New Roman"/>
          <w:sz w:val="28"/>
          <w:szCs w:val="28"/>
        </w:rPr>
        <w:t xml:space="preserve"> закона</w:t>
      </w:r>
      <w:r w:rsidR="00DE75FD" w:rsidRPr="00DE75FD">
        <w:rPr>
          <w:rFonts w:ascii="Times New Roman" w:hAnsi="Times New Roman" w:cs="Times New Roman"/>
          <w:sz w:val="28"/>
          <w:szCs w:val="28"/>
        </w:rPr>
        <w:t xml:space="preserve">, над нормами национального законодательства. </w:t>
      </w:r>
      <w:proofErr w:type="gramStart"/>
      <w:r w:rsidR="00953C30">
        <w:rPr>
          <w:rFonts w:ascii="Times New Roman" w:hAnsi="Times New Roman" w:cs="Times New Roman"/>
          <w:sz w:val="28"/>
          <w:szCs w:val="28"/>
        </w:rPr>
        <w:t>Д.</w:t>
      </w:r>
      <w:r w:rsidR="00090651">
        <w:rPr>
          <w:rFonts w:ascii="Times New Roman" w:hAnsi="Times New Roman" w:cs="Times New Roman"/>
          <w:sz w:val="28"/>
          <w:szCs w:val="28"/>
        </w:rPr>
        <w:t xml:space="preserve"> </w:t>
      </w:r>
      <w:r w:rsidR="005B5B73">
        <w:rPr>
          <w:rFonts w:ascii="Times New Roman" w:hAnsi="Times New Roman" w:cs="Times New Roman"/>
          <w:sz w:val="28"/>
          <w:szCs w:val="28"/>
        </w:rPr>
        <w:t xml:space="preserve">В. </w:t>
      </w:r>
      <w:proofErr w:type="spellStart"/>
      <w:r w:rsidR="005B5B73">
        <w:rPr>
          <w:rFonts w:ascii="Times New Roman" w:hAnsi="Times New Roman" w:cs="Times New Roman"/>
          <w:sz w:val="28"/>
          <w:szCs w:val="28"/>
        </w:rPr>
        <w:t>Тютин</w:t>
      </w:r>
      <w:proofErr w:type="spellEnd"/>
      <w:r w:rsidR="00953C30">
        <w:rPr>
          <w:rFonts w:ascii="Times New Roman" w:hAnsi="Times New Roman" w:cs="Times New Roman"/>
          <w:sz w:val="28"/>
          <w:szCs w:val="28"/>
        </w:rPr>
        <w:t xml:space="preserve"> отмечает, что в связи с этими </w:t>
      </w:r>
      <w:r w:rsidR="00953C30">
        <w:rPr>
          <w:rFonts w:ascii="Times New Roman" w:hAnsi="Times New Roman" w:cs="Times New Roman"/>
          <w:sz w:val="28"/>
          <w:szCs w:val="28"/>
        </w:rPr>
        <w:lastRenderedPageBreak/>
        <w:t>причинами</w:t>
      </w:r>
      <w:r w:rsidR="00DE75FD" w:rsidRPr="00DE75FD">
        <w:rPr>
          <w:rFonts w:ascii="Times New Roman" w:hAnsi="Times New Roman" w:cs="Times New Roman"/>
          <w:sz w:val="28"/>
          <w:szCs w:val="28"/>
        </w:rPr>
        <w:t xml:space="preserve"> </w:t>
      </w:r>
      <w:r w:rsidR="00D73589">
        <w:rPr>
          <w:rFonts w:ascii="Times New Roman" w:hAnsi="Times New Roman" w:cs="Times New Roman"/>
          <w:sz w:val="28"/>
          <w:szCs w:val="28"/>
        </w:rPr>
        <w:t>«</w:t>
      </w:r>
      <w:r w:rsidR="00DE75FD" w:rsidRPr="00DE75FD">
        <w:rPr>
          <w:rFonts w:ascii="Times New Roman" w:hAnsi="Times New Roman" w:cs="Times New Roman"/>
          <w:sz w:val="28"/>
          <w:szCs w:val="28"/>
        </w:rPr>
        <w:t xml:space="preserve">зарубежные организации, участвующие, </w:t>
      </w:r>
      <w:r w:rsidR="00953C30">
        <w:rPr>
          <w:rFonts w:ascii="Times New Roman" w:hAnsi="Times New Roman" w:cs="Times New Roman"/>
          <w:sz w:val="28"/>
          <w:szCs w:val="28"/>
        </w:rPr>
        <w:t>например, в проекте «Сахалин-1»</w:t>
      </w:r>
      <w:r w:rsidR="00DE75FD" w:rsidRPr="00DE75FD">
        <w:rPr>
          <w:rFonts w:ascii="Times New Roman" w:hAnsi="Times New Roman" w:cs="Times New Roman"/>
          <w:sz w:val="28"/>
          <w:szCs w:val="28"/>
        </w:rPr>
        <w:t>, уплачивают налог на прибыль по ставке, установленной на момент заключения соглашения, то есть 35%, при том, что впоследствии, с 2002 года, в гл. 25 НК РФ, ставка налога на прибыль организаций была установлена в размере 20%</w:t>
      </w:r>
      <w:r w:rsidR="00D73589">
        <w:rPr>
          <w:rFonts w:ascii="Times New Roman" w:hAnsi="Times New Roman" w:cs="Times New Roman"/>
          <w:sz w:val="28"/>
          <w:szCs w:val="28"/>
        </w:rPr>
        <w:t>»</w:t>
      </w:r>
      <w:r w:rsidR="003170AD" w:rsidRPr="003170AD">
        <w:rPr>
          <w:rStyle w:val="a5"/>
          <w:rFonts w:ascii="Times New Roman" w:hAnsi="Times New Roman" w:cs="Times New Roman"/>
          <w:sz w:val="20"/>
          <w:szCs w:val="20"/>
        </w:rPr>
        <w:footnoteReference w:id="116"/>
      </w:r>
      <w:r w:rsidR="00DE75FD" w:rsidRPr="00DE75FD">
        <w:rPr>
          <w:rFonts w:ascii="Times New Roman" w:hAnsi="Times New Roman" w:cs="Times New Roman"/>
          <w:sz w:val="28"/>
          <w:szCs w:val="28"/>
        </w:rPr>
        <w:t>.</w:t>
      </w:r>
      <w:r w:rsidR="003170AD">
        <w:rPr>
          <w:rFonts w:ascii="Times New Roman" w:hAnsi="Times New Roman" w:cs="Times New Roman"/>
          <w:sz w:val="28"/>
          <w:szCs w:val="28"/>
        </w:rPr>
        <w:t xml:space="preserve"> Данный факт, разумеется</w:t>
      </w:r>
      <w:r w:rsidR="007B3FDA">
        <w:rPr>
          <w:rFonts w:ascii="Times New Roman" w:hAnsi="Times New Roman" w:cs="Times New Roman"/>
          <w:sz w:val="28"/>
          <w:szCs w:val="28"/>
        </w:rPr>
        <w:t>,</w:t>
      </w:r>
      <w:r w:rsidR="003170AD">
        <w:rPr>
          <w:rFonts w:ascii="Times New Roman" w:hAnsi="Times New Roman" w:cs="Times New Roman"/>
          <w:sz w:val="28"/>
          <w:szCs w:val="28"/>
        </w:rPr>
        <w:t xml:space="preserve"> вызывает недовольство </w:t>
      </w:r>
      <w:r w:rsidR="00E75B54">
        <w:rPr>
          <w:rFonts w:ascii="Times New Roman" w:hAnsi="Times New Roman" w:cs="Times New Roman"/>
          <w:sz w:val="28"/>
          <w:szCs w:val="28"/>
        </w:rPr>
        <w:t>иностранных</w:t>
      </w:r>
      <w:r w:rsidR="003170AD">
        <w:rPr>
          <w:rFonts w:ascii="Times New Roman" w:hAnsi="Times New Roman" w:cs="Times New Roman"/>
          <w:sz w:val="28"/>
          <w:szCs w:val="28"/>
        </w:rPr>
        <w:t xml:space="preserve"> инвесторов-участников</w:t>
      </w:r>
      <w:proofErr w:type="gramEnd"/>
      <w:r w:rsidR="003170AD">
        <w:rPr>
          <w:rFonts w:ascii="Times New Roman" w:hAnsi="Times New Roman" w:cs="Times New Roman"/>
          <w:sz w:val="28"/>
          <w:szCs w:val="28"/>
        </w:rPr>
        <w:t xml:space="preserve"> СРП</w:t>
      </w:r>
      <w:r w:rsidR="003170AD" w:rsidRPr="003170AD">
        <w:rPr>
          <w:rStyle w:val="a5"/>
          <w:rFonts w:ascii="Times New Roman" w:hAnsi="Times New Roman" w:cs="Times New Roman"/>
          <w:sz w:val="20"/>
          <w:szCs w:val="20"/>
        </w:rPr>
        <w:footnoteReference w:id="117"/>
      </w:r>
      <w:r w:rsidR="003170AD">
        <w:rPr>
          <w:rFonts w:ascii="Times New Roman" w:hAnsi="Times New Roman" w:cs="Times New Roman"/>
          <w:sz w:val="28"/>
          <w:szCs w:val="28"/>
        </w:rPr>
        <w:t>.</w:t>
      </w:r>
    </w:p>
    <w:p w:rsidR="00357187" w:rsidRDefault="00FC318C" w:rsidP="003571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СРП возродилась как договорная форма инвестиционной деятельности в сфере добычи углеводородов, необходимы внесения изменений в Федеральный закон «О </w:t>
      </w:r>
      <w:proofErr w:type="gramStart"/>
      <w:r>
        <w:rPr>
          <w:rFonts w:ascii="Times New Roman" w:hAnsi="Times New Roman" w:cs="Times New Roman"/>
          <w:sz w:val="28"/>
          <w:szCs w:val="28"/>
        </w:rPr>
        <w:t>соглашениях</w:t>
      </w:r>
      <w:proofErr w:type="gramEnd"/>
      <w:r>
        <w:rPr>
          <w:rFonts w:ascii="Times New Roman" w:hAnsi="Times New Roman" w:cs="Times New Roman"/>
          <w:sz w:val="28"/>
          <w:szCs w:val="28"/>
        </w:rPr>
        <w:t xml:space="preserve"> о разделе продукции», четкое определение механизма заключения и исполнения СРП, детально регламентированный перечень обязанностей инвестора и его ответственности в случае их неисполнения, а также</w:t>
      </w:r>
      <w:r w:rsidR="007B3FDA">
        <w:rPr>
          <w:rFonts w:ascii="Times New Roman" w:hAnsi="Times New Roman" w:cs="Times New Roman"/>
          <w:sz w:val="28"/>
          <w:szCs w:val="28"/>
        </w:rPr>
        <w:t xml:space="preserve"> перечень</w:t>
      </w:r>
      <w:r>
        <w:rPr>
          <w:rFonts w:ascii="Times New Roman" w:hAnsi="Times New Roman" w:cs="Times New Roman"/>
          <w:sz w:val="28"/>
          <w:szCs w:val="28"/>
        </w:rPr>
        <w:t xml:space="preserve"> гарантий, предоставляемых со стороны государства</w:t>
      </w:r>
      <w:r w:rsidR="007B3FDA">
        <w:rPr>
          <w:rFonts w:ascii="Times New Roman" w:hAnsi="Times New Roman" w:cs="Times New Roman"/>
          <w:sz w:val="28"/>
          <w:szCs w:val="28"/>
        </w:rPr>
        <w:t xml:space="preserve"> инвестору</w:t>
      </w:r>
      <w:r>
        <w:rPr>
          <w:rFonts w:ascii="Times New Roman" w:hAnsi="Times New Roman" w:cs="Times New Roman"/>
          <w:sz w:val="28"/>
          <w:szCs w:val="28"/>
        </w:rPr>
        <w:t>.</w:t>
      </w:r>
    </w:p>
    <w:p w:rsidR="00F164F6" w:rsidRDefault="00731F11" w:rsidP="00F164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w:t>
      </w:r>
      <w:r w:rsidR="001627A4">
        <w:rPr>
          <w:rFonts w:ascii="Times New Roman" w:hAnsi="Times New Roman" w:cs="Times New Roman"/>
          <w:sz w:val="28"/>
          <w:szCs w:val="28"/>
        </w:rPr>
        <w:t xml:space="preserve">договорной формой </w:t>
      </w:r>
      <w:r>
        <w:rPr>
          <w:rFonts w:ascii="Times New Roman" w:hAnsi="Times New Roman" w:cs="Times New Roman"/>
          <w:sz w:val="28"/>
          <w:szCs w:val="28"/>
        </w:rPr>
        <w:t>иностранной инвестиционной деятельности</w:t>
      </w:r>
      <w:r w:rsidR="00DA2368">
        <w:rPr>
          <w:rFonts w:ascii="Times New Roman" w:hAnsi="Times New Roman" w:cs="Times New Roman"/>
          <w:sz w:val="28"/>
          <w:szCs w:val="28"/>
        </w:rPr>
        <w:t>,</w:t>
      </w:r>
      <w:r w:rsidR="001627A4">
        <w:rPr>
          <w:rFonts w:ascii="Times New Roman" w:hAnsi="Times New Roman" w:cs="Times New Roman"/>
          <w:sz w:val="28"/>
          <w:szCs w:val="28"/>
        </w:rPr>
        <w:t xml:space="preserve"> используемой</w:t>
      </w:r>
      <w:r w:rsidR="001627A4" w:rsidRPr="001627A4">
        <w:rPr>
          <w:rFonts w:ascii="Times New Roman" w:hAnsi="Times New Roman" w:cs="Times New Roman"/>
          <w:sz w:val="28"/>
          <w:szCs w:val="28"/>
        </w:rPr>
        <w:t xml:space="preserve"> </w:t>
      </w:r>
      <w:r w:rsidR="001627A4">
        <w:rPr>
          <w:rFonts w:ascii="Times New Roman" w:hAnsi="Times New Roman" w:cs="Times New Roman"/>
          <w:sz w:val="28"/>
          <w:szCs w:val="28"/>
        </w:rPr>
        <w:t xml:space="preserve">в целях </w:t>
      </w:r>
      <w:r w:rsidR="001627A4" w:rsidRPr="001627A4">
        <w:rPr>
          <w:rFonts w:ascii="Times New Roman" w:hAnsi="Times New Roman" w:cs="Times New Roman"/>
          <w:sz w:val="28"/>
          <w:szCs w:val="28"/>
        </w:rPr>
        <w:t xml:space="preserve">модернизации и развитии </w:t>
      </w:r>
      <w:r w:rsidR="001627A4">
        <w:rPr>
          <w:rFonts w:ascii="Times New Roman" w:hAnsi="Times New Roman" w:cs="Times New Roman"/>
          <w:sz w:val="28"/>
          <w:szCs w:val="28"/>
        </w:rPr>
        <w:t xml:space="preserve">энергетической </w:t>
      </w:r>
      <w:r w:rsidR="001627A4" w:rsidRPr="001627A4">
        <w:rPr>
          <w:rFonts w:ascii="Times New Roman" w:hAnsi="Times New Roman" w:cs="Times New Roman"/>
          <w:sz w:val="28"/>
          <w:szCs w:val="28"/>
        </w:rPr>
        <w:t>инфраструктуры</w:t>
      </w:r>
      <w:r>
        <w:rPr>
          <w:rFonts w:ascii="Times New Roman" w:hAnsi="Times New Roman" w:cs="Times New Roman"/>
          <w:sz w:val="28"/>
          <w:szCs w:val="28"/>
        </w:rPr>
        <w:t>, нашедшей свое отражение в национальном законодательстве</w:t>
      </w:r>
      <w:r w:rsidR="001627A4">
        <w:rPr>
          <w:rFonts w:ascii="Times New Roman" w:hAnsi="Times New Roman" w:cs="Times New Roman"/>
          <w:sz w:val="28"/>
          <w:szCs w:val="28"/>
        </w:rPr>
        <w:t>,</w:t>
      </w:r>
      <w:r>
        <w:rPr>
          <w:rFonts w:ascii="Times New Roman" w:hAnsi="Times New Roman" w:cs="Times New Roman"/>
          <w:sz w:val="28"/>
          <w:szCs w:val="28"/>
        </w:rPr>
        <w:t xml:space="preserve"> являются концессионные соглашения. </w:t>
      </w:r>
      <w:r w:rsidR="00357187">
        <w:rPr>
          <w:rFonts w:ascii="Times New Roman" w:hAnsi="Times New Roman" w:cs="Times New Roman"/>
          <w:sz w:val="28"/>
          <w:szCs w:val="28"/>
        </w:rPr>
        <w:t xml:space="preserve">Правовую основу для концессионных соглашений составляет </w:t>
      </w:r>
      <w:r w:rsidR="00357187" w:rsidRPr="00357187">
        <w:rPr>
          <w:rFonts w:ascii="Times New Roman" w:hAnsi="Times New Roman" w:cs="Times New Roman"/>
          <w:sz w:val="28"/>
          <w:szCs w:val="28"/>
        </w:rPr>
        <w:t xml:space="preserve">Федеральный закон </w:t>
      </w:r>
      <w:r w:rsidR="00357187">
        <w:rPr>
          <w:rFonts w:ascii="Times New Roman" w:hAnsi="Times New Roman" w:cs="Times New Roman"/>
          <w:sz w:val="28"/>
          <w:szCs w:val="28"/>
        </w:rPr>
        <w:t xml:space="preserve">«О концессионных соглашениях», а также ряд других подзаконных нормативно-правовых актов. Понятие «концессионное соглашение» приведено в статье 3 названного закона и ранее приводилось в настоящей работе. Объектами концессионных соглашений в сфере энергетики </w:t>
      </w:r>
      <w:r w:rsidR="00243CB1">
        <w:rPr>
          <w:rFonts w:ascii="Times New Roman" w:hAnsi="Times New Roman" w:cs="Times New Roman"/>
          <w:sz w:val="28"/>
          <w:szCs w:val="28"/>
        </w:rPr>
        <w:t>чаще всего выступают</w:t>
      </w:r>
      <w:r w:rsidR="00357187">
        <w:rPr>
          <w:rFonts w:ascii="Times New Roman" w:hAnsi="Times New Roman" w:cs="Times New Roman"/>
          <w:sz w:val="28"/>
          <w:szCs w:val="28"/>
        </w:rPr>
        <w:t xml:space="preserve">, объекты тепло-, газо- и энергоснабжения. </w:t>
      </w:r>
      <w:r w:rsidR="00997295">
        <w:rPr>
          <w:rFonts w:ascii="Times New Roman" w:hAnsi="Times New Roman" w:cs="Times New Roman"/>
          <w:sz w:val="28"/>
          <w:szCs w:val="28"/>
        </w:rPr>
        <w:t>Законом предусмотрена возможность иностранного юридического лица выступать в качестве концессион</w:t>
      </w:r>
      <w:r w:rsidR="0057421F">
        <w:rPr>
          <w:rFonts w:ascii="Times New Roman" w:hAnsi="Times New Roman" w:cs="Times New Roman"/>
          <w:sz w:val="28"/>
          <w:szCs w:val="28"/>
        </w:rPr>
        <w:t>ера (ст. 5 закона). Статьей 19 з</w:t>
      </w:r>
      <w:r w:rsidR="00997295">
        <w:rPr>
          <w:rFonts w:ascii="Times New Roman" w:hAnsi="Times New Roman" w:cs="Times New Roman"/>
          <w:sz w:val="28"/>
          <w:szCs w:val="28"/>
        </w:rPr>
        <w:t>акона провозглашается гарантия равноправия концессионеров, распространяемая, в том числе, на иностранных юридических лиц.</w:t>
      </w:r>
    </w:p>
    <w:p w:rsidR="006740E3" w:rsidRDefault="00243CB1" w:rsidP="00F164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литературе отмечается, что концессионное соглашение является разновидностью публично-частного партнерства, с чем можно согласиться. </w:t>
      </w:r>
      <w:r w:rsidR="008C5DA2">
        <w:rPr>
          <w:rFonts w:ascii="Times New Roman" w:hAnsi="Times New Roman" w:cs="Times New Roman"/>
          <w:sz w:val="28"/>
          <w:szCs w:val="28"/>
        </w:rPr>
        <w:lastRenderedPageBreak/>
        <w:t>Существуют мнения</w:t>
      </w:r>
      <w:r w:rsidR="00DA7DE4">
        <w:rPr>
          <w:rFonts w:ascii="Times New Roman" w:hAnsi="Times New Roman" w:cs="Times New Roman"/>
          <w:sz w:val="28"/>
          <w:szCs w:val="28"/>
        </w:rPr>
        <w:t>,</w:t>
      </w:r>
      <w:r w:rsidR="008C5DA2">
        <w:rPr>
          <w:rFonts w:ascii="Times New Roman" w:hAnsi="Times New Roman" w:cs="Times New Roman"/>
          <w:sz w:val="28"/>
          <w:szCs w:val="28"/>
        </w:rPr>
        <w:t xml:space="preserve"> что</w:t>
      </w:r>
      <w:r w:rsidR="00DA7DE4">
        <w:rPr>
          <w:rFonts w:ascii="Times New Roman" w:hAnsi="Times New Roman" w:cs="Times New Roman"/>
          <w:sz w:val="28"/>
          <w:szCs w:val="28"/>
        </w:rPr>
        <w:t xml:space="preserve"> к</w:t>
      </w:r>
      <w:r w:rsidR="00165983">
        <w:rPr>
          <w:rFonts w:ascii="Times New Roman" w:hAnsi="Times New Roman" w:cs="Times New Roman"/>
          <w:sz w:val="28"/>
          <w:szCs w:val="28"/>
        </w:rPr>
        <w:t xml:space="preserve">онцессионное соглашение по аналогии с СРП можно рассматривать как гражданско-правовой договор с публично-правовыми элементами, ввиду того, что </w:t>
      </w:r>
      <w:proofErr w:type="spellStart"/>
      <w:r w:rsidR="00165983">
        <w:rPr>
          <w:rFonts w:ascii="Times New Roman" w:hAnsi="Times New Roman" w:cs="Times New Roman"/>
          <w:sz w:val="28"/>
          <w:szCs w:val="28"/>
        </w:rPr>
        <w:t>концендентом</w:t>
      </w:r>
      <w:proofErr w:type="spellEnd"/>
      <w:r w:rsidR="00165983">
        <w:rPr>
          <w:rFonts w:ascii="Times New Roman" w:hAnsi="Times New Roman" w:cs="Times New Roman"/>
          <w:sz w:val="28"/>
          <w:szCs w:val="28"/>
        </w:rPr>
        <w:t xml:space="preserve"> выступает публично-правовое образование (РФ, субъект РФ, или муниципальное образование)</w:t>
      </w:r>
      <w:r w:rsidR="00FC6598">
        <w:rPr>
          <w:rFonts w:ascii="Times New Roman" w:hAnsi="Times New Roman" w:cs="Times New Roman"/>
          <w:sz w:val="28"/>
          <w:szCs w:val="28"/>
        </w:rPr>
        <w:t xml:space="preserve"> которое определяет характер отношений в рамках концессионного соглашения</w:t>
      </w:r>
      <w:r w:rsidR="006740E3" w:rsidRPr="006740E3">
        <w:rPr>
          <w:rStyle w:val="a5"/>
          <w:rFonts w:ascii="Times New Roman" w:hAnsi="Times New Roman" w:cs="Times New Roman"/>
          <w:sz w:val="20"/>
          <w:szCs w:val="20"/>
        </w:rPr>
        <w:footnoteReference w:id="118"/>
      </w:r>
      <w:r w:rsidR="00DA7DE4">
        <w:rPr>
          <w:rFonts w:ascii="Times New Roman" w:hAnsi="Times New Roman" w:cs="Times New Roman"/>
          <w:sz w:val="28"/>
          <w:szCs w:val="28"/>
        </w:rPr>
        <w:t>.</w:t>
      </w:r>
      <w:r w:rsidR="008C5DA2">
        <w:rPr>
          <w:rFonts w:ascii="Times New Roman" w:hAnsi="Times New Roman" w:cs="Times New Roman"/>
          <w:sz w:val="28"/>
          <w:szCs w:val="28"/>
        </w:rPr>
        <w:t xml:space="preserve"> На характер отношений в рамках концессионного соглашения также влияет цель</w:t>
      </w:r>
      <w:r w:rsidR="00DA7DE4">
        <w:rPr>
          <w:rFonts w:ascii="Times New Roman" w:hAnsi="Times New Roman" w:cs="Times New Roman"/>
          <w:sz w:val="28"/>
          <w:szCs w:val="28"/>
        </w:rPr>
        <w:t xml:space="preserve"> заключения концессионного соглашения для публично-правового образования</w:t>
      </w:r>
      <w:r w:rsidR="006740E3">
        <w:rPr>
          <w:rFonts w:ascii="Times New Roman" w:hAnsi="Times New Roman" w:cs="Times New Roman"/>
          <w:sz w:val="28"/>
          <w:szCs w:val="28"/>
        </w:rPr>
        <w:t>, которую можно обозначить как</w:t>
      </w:r>
      <w:r w:rsidR="00DA7DE4">
        <w:rPr>
          <w:rFonts w:ascii="Times New Roman" w:hAnsi="Times New Roman" w:cs="Times New Roman"/>
          <w:sz w:val="28"/>
          <w:szCs w:val="28"/>
        </w:rPr>
        <w:t xml:space="preserve"> </w:t>
      </w:r>
      <w:r w:rsidR="006740E3">
        <w:rPr>
          <w:rFonts w:ascii="Times New Roman" w:hAnsi="Times New Roman" w:cs="Times New Roman"/>
          <w:sz w:val="28"/>
          <w:szCs w:val="28"/>
        </w:rPr>
        <w:t>обеспечение</w:t>
      </w:r>
      <w:r w:rsidR="00F10D9F">
        <w:rPr>
          <w:rFonts w:ascii="Times New Roman" w:hAnsi="Times New Roman" w:cs="Times New Roman"/>
          <w:sz w:val="28"/>
          <w:szCs w:val="28"/>
        </w:rPr>
        <w:t xml:space="preserve"> публичного интереса</w:t>
      </w:r>
      <w:r w:rsidR="00165983">
        <w:rPr>
          <w:rFonts w:ascii="Times New Roman" w:hAnsi="Times New Roman" w:cs="Times New Roman"/>
          <w:sz w:val="28"/>
          <w:szCs w:val="28"/>
        </w:rPr>
        <w:t>.</w:t>
      </w:r>
      <w:r w:rsidR="00DA7DE4">
        <w:rPr>
          <w:rFonts w:ascii="Times New Roman" w:hAnsi="Times New Roman" w:cs="Times New Roman"/>
          <w:sz w:val="28"/>
          <w:szCs w:val="28"/>
        </w:rPr>
        <w:t xml:space="preserve"> </w:t>
      </w:r>
    </w:p>
    <w:p w:rsidR="006740E3" w:rsidRDefault="007B2DFC" w:rsidP="006740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Отличную</w:t>
      </w:r>
      <w:r w:rsidR="006740E3">
        <w:rPr>
          <w:rFonts w:ascii="Times New Roman" w:hAnsi="Times New Roman" w:cs="Times New Roman"/>
          <w:sz w:val="28"/>
          <w:szCs w:val="28"/>
        </w:rPr>
        <w:t xml:space="preserve"> позицию занимает В.Ф. </w:t>
      </w:r>
      <w:proofErr w:type="spellStart"/>
      <w:r w:rsidR="006740E3">
        <w:rPr>
          <w:rFonts w:ascii="Times New Roman" w:hAnsi="Times New Roman" w:cs="Times New Roman"/>
          <w:sz w:val="28"/>
          <w:szCs w:val="28"/>
        </w:rPr>
        <w:t>Попондопуло</w:t>
      </w:r>
      <w:proofErr w:type="spellEnd"/>
      <w:r w:rsidR="006740E3">
        <w:rPr>
          <w:rFonts w:ascii="Times New Roman" w:hAnsi="Times New Roman" w:cs="Times New Roman"/>
          <w:sz w:val="28"/>
          <w:szCs w:val="28"/>
        </w:rPr>
        <w:t xml:space="preserve">, который </w:t>
      </w:r>
      <w:r w:rsidR="00F164F6">
        <w:rPr>
          <w:rFonts w:ascii="Times New Roman" w:hAnsi="Times New Roman" w:cs="Times New Roman"/>
          <w:sz w:val="28"/>
          <w:szCs w:val="28"/>
        </w:rPr>
        <w:t>отмечает, что «б</w:t>
      </w:r>
      <w:r w:rsidR="00F164F6" w:rsidRPr="00F164F6">
        <w:rPr>
          <w:rFonts w:ascii="Times New Roman" w:hAnsi="Times New Roman" w:cs="Times New Roman"/>
          <w:sz w:val="28"/>
          <w:szCs w:val="28"/>
        </w:rPr>
        <w:t>уквальное толкование Закона о концессионных соглашениях не дает оснований для определения концессионного соглашения в качестве публично-частного договора: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законодательства о договорах, если иное не вытекает из настоящего федерального закона или существа концессионного соглашения" (п. 2 ст. 3). Иначе говоря, законодатель отнес концессионное соглашение к смешанному гражданско-правовому договору, сочетающему в себе элементы различных гражданско-правовых договоров (п. 3 ст. 421 ГК РФ). Разумеется, в содержание концессионного соглашения включены условия, которые определены актом публичного органа</w:t>
      </w:r>
      <w:r w:rsidR="00F164F6">
        <w:rPr>
          <w:rFonts w:ascii="Times New Roman" w:hAnsi="Times New Roman" w:cs="Times New Roman"/>
          <w:sz w:val="28"/>
          <w:szCs w:val="28"/>
        </w:rPr>
        <w:t>»</w:t>
      </w:r>
      <w:r w:rsidR="00F164F6" w:rsidRPr="00F164F6">
        <w:rPr>
          <w:rFonts w:ascii="Times New Roman" w:hAnsi="Times New Roman" w:cs="Times New Roman"/>
          <w:sz w:val="28"/>
          <w:szCs w:val="28"/>
        </w:rPr>
        <w:t>.</w:t>
      </w:r>
      <w:r w:rsidR="00DA7DE4" w:rsidRPr="00DA7DE4">
        <w:rPr>
          <w:rStyle w:val="a5"/>
          <w:rFonts w:ascii="Times New Roman" w:hAnsi="Times New Roman" w:cs="Times New Roman"/>
          <w:sz w:val="20"/>
          <w:szCs w:val="20"/>
        </w:rPr>
        <w:footnoteReference w:id="119"/>
      </w:r>
    </w:p>
    <w:p w:rsidR="00243AA8" w:rsidRPr="006740E3" w:rsidRDefault="006740E3" w:rsidP="007B2D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Концессионные соглашения обладают как рядом достоинств, так и недостатков. Среди достоинств концессионного соглашения для публично-правого образования можно выделить</w:t>
      </w:r>
      <w:r w:rsidR="006F312F">
        <w:rPr>
          <w:rFonts w:ascii="Times New Roman" w:hAnsi="Times New Roman" w:cs="Times New Roman"/>
          <w:sz w:val="28"/>
          <w:szCs w:val="28"/>
        </w:rPr>
        <w:t>:</w:t>
      </w:r>
      <w:r>
        <w:rPr>
          <w:rFonts w:ascii="Times New Roman" w:hAnsi="Times New Roman" w:cs="Times New Roman"/>
          <w:sz w:val="28"/>
          <w:szCs w:val="28"/>
        </w:rPr>
        <w:t xml:space="preserve"> </w:t>
      </w:r>
      <w:r w:rsidRPr="006740E3">
        <w:rPr>
          <w:rFonts w:ascii="Times New Roman" w:hAnsi="Times New Roman" w:cs="Times New Roman"/>
          <w:sz w:val="28"/>
          <w:szCs w:val="28"/>
        </w:rPr>
        <w:t>возмо</w:t>
      </w:r>
      <w:r>
        <w:rPr>
          <w:rFonts w:ascii="Times New Roman" w:hAnsi="Times New Roman" w:cs="Times New Roman"/>
          <w:sz w:val="28"/>
          <w:szCs w:val="28"/>
        </w:rPr>
        <w:t>жность</w:t>
      </w:r>
      <w:r w:rsidRPr="006740E3">
        <w:rPr>
          <w:rFonts w:ascii="Times New Roman" w:hAnsi="Times New Roman" w:cs="Times New Roman"/>
          <w:sz w:val="28"/>
          <w:szCs w:val="28"/>
        </w:rPr>
        <w:t xml:space="preserve"> </w:t>
      </w:r>
      <w:r>
        <w:rPr>
          <w:rFonts w:ascii="Times New Roman" w:hAnsi="Times New Roman" w:cs="Times New Roman"/>
          <w:sz w:val="28"/>
          <w:szCs w:val="28"/>
        </w:rPr>
        <w:t>умень</w:t>
      </w:r>
      <w:r w:rsidR="007B2DFC">
        <w:rPr>
          <w:rFonts w:ascii="Times New Roman" w:hAnsi="Times New Roman" w:cs="Times New Roman"/>
          <w:sz w:val="28"/>
          <w:szCs w:val="28"/>
        </w:rPr>
        <w:t>шения расходов</w:t>
      </w:r>
      <w:r>
        <w:rPr>
          <w:rFonts w:ascii="Times New Roman" w:hAnsi="Times New Roman" w:cs="Times New Roman"/>
          <w:sz w:val="28"/>
          <w:szCs w:val="28"/>
        </w:rPr>
        <w:t xml:space="preserve"> соо</w:t>
      </w:r>
      <w:r w:rsidR="007B2DFC">
        <w:rPr>
          <w:rFonts w:ascii="Times New Roman" w:hAnsi="Times New Roman" w:cs="Times New Roman"/>
          <w:sz w:val="28"/>
          <w:szCs w:val="28"/>
        </w:rPr>
        <w:t>тветствующего бюджета, связанных</w:t>
      </w:r>
      <w:r>
        <w:rPr>
          <w:rFonts w:ascii="Times New Roman" w:hAnsi="Times New Roman" w:cs="Times New Roman"/>
          <w:sz w:val="28"/>
          <w:szCs w:val="28"/>
        </w:rPr>
        <w:t xml:space="preserve"> с содержанием и эксплуатацией</w:t>
      </w:r>
      <w:r w:rsidR="008E6FDB">
        <w:rPr>
          <w:rFonts w:ascii="Times New Roman" w:hAnsi="Times New Roman" w:cs="Times New Roman"/>
          <w:sz w:val="28"/>
          <w:szCs w:val="28"/>
        </w:rPr>
        <w:t xml:space="preserve"> объекта концессии;</w:t>
      </w:r>
      <w:r w:rsidRPr="006740E3">
        <w:rPr>
          <w:rFonts w:ascii="Times New Roman" w:hAnsi="Times New Roman" w:cs="Times New Roman"/>
          <w:sz w:val="28"/>
          <w:szCs w:val="28"/>
        </w:rPr>
        <w:t xml:space="preserve"> </w:t>
      </w:r>
      <w:r>
        <w:rPr>
          <w:rFonts w:ascii="Times New Roman" w:hAnsi="Times New Roman" w:cs="Times New Roman"/>
          <w:sz w:val="28"/>
          <w:szCs w:val="28"/>
        </w:rPr>
        <w:t xml:space="preserve">возможность </w:t>
      </w:r>
      <w:r w:rsidR="004E1F0A">
        <w:rPr>
          <w:rFonts w:ascii="Times New Roman" w:hAnsi="Times New Roman" w:cs="Times New Roman"/>
          <w:sz w:val="28"/>
          <w:szCs w:val="28"/>
        </w:rPr>
        <w:t>пополнения</w:t>
      </w:r>
      <w:r w:rsidRPr="006740E3">
        <w:rPr>
          <w:rFonts w:ascii="Times New Roman" w:hAnsi="Times New Roman" w:cs="Times New Roman"/>
          <w:sz w:val="28"/>
          <w:szCs w:val="28"/>
        </w:rPr>
        <w:t xml:space="preserve"> бюджет</w:t>
      </w:r>
      <w:r w:rsidR="004E1F0A">
        <w:rPr>
          <w:rFonts w:ascii="Times New Roman" w:hAnsi="Times New Roman" w:cs="Times New Roman"/>
          <w:sz w:val="28"/>
          <w:szCs w:val="28"/>
        </w:rPr>
        <w:t>а</w:t>
      </w:r>
      <w:r w:rsidRPr="006740E3">
        <w:rPr>
          <w:rFonts w:ascii="Times New Roman" w:hAnsi="Times New Roman" w:cs="Times New Roman"/>
          <w:sz w:val="28"/>
          <w:szCs w:val="28"/>
        </w:rPr>
        <w:t xml:space="preserve"> за </w:t>
      </w:r>
      <w:r w:rsidR="004E1F0A">
        <w:rPr>
          <w:rFonts w:ascii="Times New Roman" w:hAnsi="Times New Roman" w:cs="Times New Roman"/>
          <w:sz w:val="28"/>
          <w:szCs w:val="28"/>
        </w:rPr>
        <w:t>счет концессионной платы</w:t>
      </w:r>
      <w:r w:rsidR="008E6FDB">
        <w:rPr>
          <w:rFonts w:ascii="Times New Roman" w:hAnsi="Times New Roman" w:cs="Times New Roman"/>
          <w:sz w:val="28"/>
          <w:szCs w:val="28"/>
        </w:rPr>
        <w:t>;</w:t>
      </w:r>
      <w:r w:rsidR="007B2DFC">
        <w:rPr>
          <w:rFonts w:ascii="Times New Roman" w:hAnsi="Times New Roman" w:cs="Times New Roman"/>
          <w:sz w:val="28"/>
          <w:szCs w:val="28"/>
        </w:rPr>
        <w:t xml:space="preserve"> достижение социального эффекта которому способствует развитие </w:t>
      </w:r>
      <w:r w:rsidR="007B2DFC">
        <w:rPr>
          <w:rFonts w:ascii="Times New Roman" w:hAnsi="Times New Roman" w:cs="Times New Roman"/>
          <w:sz w:val="28"/>
          <w:szCs w:val="28"/>
        </w:rPr>
        <w:lastRenderedPageBreak/>
        <w:t>новых технологий, управленческих методик, увеличение рабочих мест при реализации проекта концессионного соглашения</w:t>
      </w:r>
      <w:r w:rsidR="004E1F0A">
        <w:rPr>
          <w:rFonts w:ascii="Times New Roman" w:hAnsi="Times New Roman" w:cs="Times New Roman"/>
          <w:sz w:val="28"/>
          <w:szCs w:val="28"/>
        </w:rPr>
        <w:t xml:space="preserve">. </w:t>
      </w:r>
      <w:r w:rsidRPr="006740E3">
        <w:rPr>
          <w:rFonts w:ascii="Times New Roman" w:hAnsi="Times New Roman" w:cs="Times New Roman"/>
          <w:sz w:val="28"/>
          <w:szCs w:val="28"/>
        </w:rPr>
        <w:t xml:space="preserve">Для иностранных инвесторов </w:t>
      </w:r>
      <w:r w:rsidR="004E1F0A">
        <w:rPr>
          <w:rFonts w:ascii="Times New Roman" w:hAnsi="Times New Roman" w:cs="Times New Roman"/>
          <w:sz w:val="28"/>
          <w:szCs w:val="28"/>
        </w:rPr>
        <w:t xml:space="preserve">в качестве преимущества концессионного соглашения можно выделить </w:t>
      </w:r>
      <w:r w:rsidRPr="006740E3">
        <w:rPr>
          <w:rFonts w:ascii="Times New Roman" w:hAnsi="Times New Roman" w:cs="Times New Roman"/>
          <w:sz w:val="28"/>
          <w:szCs w:val="28"/>
        </w:rPr>
        <w:t>с</w:t>
      </w:r>
      <w:r w:rsidR="007B2DFC">
        <w:rPr>
          <w:rFonts w:ascii="Times New Roman" w:hAnsi="Times New Roman" w:cs="Times New Roman"/>
          <w:sz w:val="28"/>
          <w:szCs w:val="28"/>
        </w:rPr>
        <w:t>табильные условия</w:t>
      </w:r>
      <w:r w:rsidR="006410F3">
        <w:rPr>
          <w:rFonts w:ascii="Times New Roman" w:hAnsi="Times New Roman" w:cs="Times New Roman"/>
          <w:sz w:val="28"/>
          <w:szCs w:val="28"/>
        </w:rPr>
        <w:t xml:space="preserve"> реализации инвестиционной</w:t>
      </w:r>
      <w:r w:rsidRPr="006740E3">
        <w:rPr>
          <w:rFonts w:ascii="Times New Roman" w:hAnsi="Times New Roman" w:cs="Times New Roman"/>
          <w:sz w:val="28"/>
          <w:szCs w:val="28"/>
        </w:rPr>
        <w:t xml:space="preserve"> деятельности, получение </w:t>
      </w:r>
      <w:r w:rsidR="006410F3">
        <w:rPr>
          <w:rFonts w:ascii="Times New Roman" w:hAnsi="Times New Roman" w:cs="Times New Roman"/>
          <w:sz w:val="28"/>
          <w:szCs w:val="28"/>
        </w:rPr>
        <w:t>государственной</w:t>
      </w:r>
      <w:r w:rsidRPr="006740E3">
        <w:rPr>
          <w:rFonts w:ascii="Times New Roman" w:hAnsi="Times New Roman" w:cs="Times New Roman"/>
          <w:sz w:val="28"/>
          <w:szCs w:val="28"/>
        </w:rPr>
        <w:t xml:space="preserve"> поддержки при </w:t>
      </w:r>
      <w:r w:rsidR="00782CB0">
        <w:rPr>
          <w:rFonts w:ascii="Times New Roman" w:hAnsi="Times New Roman" w:cs="Times New Roman"/>
          <w:sz w:val="28"/>
          <w:szCs w:val="28"/>
        </w:rPr>
        <w:t xml:space="preserve">улучшении </w:t>
      </w:r>
      <w:r w:rsidRPr="006740E3">
        <w:rPr>
          <w:rFonts w:ascii="Times New Roman" w:hAnsi="Times New Roman" w:cs="Times New Roman"/>
          <w:sz w:val="28"/>
          <w:szCs w:val="28"/>
        </w:rPr>
        <w:t xml:space="preserve">качества обслуживания </w:t>
      </w:r>
      <w:r w:rsidR="008919F4">
        <w:rPr>
          <w:rFonts w:ascii="Times New Roman" w:hAnsi="Times New Roman" w:cs="Times New Roman"/>
          <w:sz w:val="28"/>
          <w:szCs w:val="28"/>
        </w:rPr>
        <w:t>в сфере газо- и теплоснабжения.</w:t>
      </w:r>
    </w:p>
    <w:p w:rsidR="00FA2234" w:rsidRDefault="007B2DFC" w:rsidP="009076E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недостатков концессионных соглашений</w:t>
      </w:r>
      <w:r w:rsidRPr="007B2DFC">
        <w:rPr>
          <w:rFonts w:ascii="Times New Roman" w:hAnsi="Times New Roman" w:cs="Times New Roman"/>
          <w:sz w:val="28"/>
          <w:szCs w:val="28"/>
        </w:rPr>
        <w:t xml:space="preserve"> </w:t>
      </w:r>
      <w:r>
        <w:rPr>
          <w:rFonts w:ascii="Times New Roman" w:hAnsi="Times New Roman" w:cs="Times New Roman"/>
          <w:sz w:val="28"/>
          <w:szCs w:val="28"/>
        </w:rPr>
        <w:t xml:space="preserve">отмечается сложный административный порядок </w:t>
      </w:r>
      <w:r w:rsidRPr="007B2DFC">
        <w:rPr>
          <w:rFonts w:ascii="Times New Roman" w:hAnsi="Times New Roman" w:cs="Times New Roman"/>
          <w:sz w:val="28"/>
          <w:szCs w:val="28"/>
        </w:rPr>
        <w:t>по отбору инвесторов, процедура согласования условий договора</w:t>
      </w:r>
      <w:r w:rsidR="00A14334">
        <w:rPr>
          <w:rFonts w:ascii="Times New Roman" w:hAnsi="Times New Roman" w:cs="Times New Roman"/>
          <w:sz w:val="28"/>
          <w:szCs w:val="28"/>
        </w:rPr>
        <w:t>.</w:t>
      </w:r>
    </w:p>
    <w:p w:rsidR="0040496B" w:rsidRDefault="00FA2234" w:rsidP="007B2D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инвестиционной деятельности в форме концессионных соглашений во многом зависит от баланса</w:t>
      </w:r>
      <w:r w:rsidR="00A0630B">
        <w:rPr>
          <w:rFonts w:ascii="Times New Roman" w:hAnsi="Times New Roman" w:cs="Times New Roman"/>
          <w:sz w:val="28"/>
          <w:szCs w:val="28"/>
        </w:rPr>
        <w:t>,</w:t>
      </w:r>
      <w:r>
        <w:rPr>
          <w:rFonts w:ascii="Times New Roman" w:hAnsi="Times New Roman" w:cs="Times New Roman"/>
          <w:sz w:val="28"/>
          <w:szCs w:val="28"/>
        </w:rPr>
        <w:t xml:space="preserve"> который законодательство установит в отношениях между инвестором и публичным образованием. В ситуации, когда публичное образование провозглашает себя в качестве равного партнера иностранному инвестору, именно баланс отношений, при котором публично-властная роль такого образования будет ограничена предоставлением гарантий для инвестора и объективным контролем за его деятельностью, позволит широко использовать концессионные соглашения как форму иностранной инвестиционной деятельности и привлечет зарубежные инвестиции в энергетическую отрасль. К сожалению подобного баланса не удалось достичь в законодательстве, посвященном СРП, где как отмечают некоторые исследователи «заметен явный перекос в сторону интересов инвестора и не был заложен механизм учета интересов государства»</w:t>
      </w:r>
      <w:r w:rsidRPr="00981990">
        <w:rPr>
          <w:rStyle w:val="a5"/>
          <w:rFonts w:ascii="Times New Roman" w:hAnsi="Times New Roman" w:cs="Times New Roman"/>
          <w:sz w:val="20"/>
          <w:szCs w:val="20"/>
        </w:rPr>
        <w:footnoteReference w:id="120"/>
      </w:r>
      <w:r>
        <w:rPr>
          <w:rFonts w:ascii="Times New Roman" w:hAnsi="Times New Roman" w:cs="Times New Roman"/>
          <w:sz w:val="28"/>
          <w:szCs w:val="28"/>
        </w:rPr>
        <w:t>.</w:t>
      </w:r>
    </w:p>
    <w:p w:rsidR="001A5FDE" w:rsidRDefault="001A5FDE" w:rsidP="00616532">
      <w:pPr>
        <w:spacing w:line="360" w:lineRule="auto"/>
        <w:jc w:val="both"/>
        <w:rPr>
          <w:rFonts w:ascii="Times New Roman" w:hAnsi="Times New Roman" w:cs="Times New Roman"/>
          <w:sz w:val="28"/>
          <w:szCs w:val="28"/>
        </w:rPr>
      </w:pPr>
    </w:p>
    <w:p w:rsidR="00616532" w:rsidRDefault="00616532" w:rsidP="00616532">
      <w:pPr>
        <w:spacing w:line="360" w:lineRule="auto"/>
        <w:jc w:val="both"/>
        <w:rPr>
          <w:rFonts w:ascii="Times New Roman" w:hAnsi="Times New Roman" w:cs="Times New Roman"/>
          <w:sz w:val="28"/>
          <w:szCs w:val="28"/>
        </w:rPr>
      </w:pPr>
    </w:p>
    <w:p w:rsidR="00A0630B" w:rsidRDefault="00A0630B" w:rsidP="00616532">
      <w:pPr>
        <w:spacing w:line="360" w:lineRule="auto"/>
        <w:jc w:val="both"/>
        <w:rPr>
          <w:rFonts w:ascii="Times New Roman" w:hAnsi="Times New Roman" w:cs="Times New Roman"/>
          <w:sz w:val="28"/>
          <w:szCs w:val="28"/>
        </w:rPr>
      </w:pPr>
    </w:p>
    <w:p w:rsidR="00A0630B" w:rsidRDefault="00A0630B" w:rsidP="00616532">
      <w:pPr>
        <w:spacing w:line="360" w:lineRule="auto"/>
        <w:jc w:val="both"/>
        <w:rPr>
          <w:rFonts w:ascii="Times New Roman" w:hAnsi="Times New Roman" w:cs="Times New Roman"/>
          <w:sz w:val="28"/>
          <w:szCs w:val="28"/>
        </w:rPr>
      </w:pPr>
    </w:p>
    <w:p w:rsidR="009A33A5" w:rsidRDefault="009A33A5" w:rsidP="00401953">
      <w:pPr>
        <w:spacing w:line="360" w:lineRule="auto"/>
        <w:jc w:val="both"/>
        <w:rPr>
          <w:rFonts w:ascii="Times New Roman" w:hAnsi="Times New Roman" w:cs="Times New Roman"/>
          <w:sz w:val="28"/>
          <w:szCs w:val="28"/>
        </w:rPr>
      </w:pPr>
    </w:p>
    <w:p w:rsidR="00401953" w:rsidRDefault="00401953" w:rsidP="00401953">
      <w:pPr>
        <w:spacing w:line="360" w:lineRule="auto"/>
        <w:jc w:val="both"/>
        <w:rPr>
          <w:rFonts w:ascii="Times New Roman" w:hAnsi="Times New Roman" w:cs="Times New Roman"/>
          <w:b/>
          <w:sz w:val="28"/>
          <w:szCs w:val="28"/>
        </w:rPr>
      </w:pPr>
    </w:p>
    <w:p w:rsidR="000A6667" w:rsidRDefault="000A6667" w:rsidP="00550928">
      <w:pPr>
        <w:pStyle w:val="1"/>
        <w:jc w:val="center"/>
        <w:rPr>
          <w:rFonts w:ascii="Times New Roman" w:hAnsi="Times New Roman" w:cs="Times New Roman"/>
          <w:color w:val="auto"/>
        </w:rPr>
      </w:pPr>
      <w:bookmarkStart w:id="8" w:name="_Toc450918010"/>
      <w:r w:rsidRPr="00550928">
        <w:rPr>
          <w:rFonts w:ascii="Times New Roman" w:hAnsi="Times New Roman" w:cs="Times New Roman"/>
          <w:color w:val="auto"/>
        </w:rPr>
        <w:lastRenderedPageBreak/>
        <w:t>Заключение</w:t>
      </w:r>
      <w:bookmarkEnd w:id="8"/>
    </w:p>
    <w:p w:rsidR="00550928" w:rsidRPr="00550928" w:rsidRDefault="00550928" w:rsidP="00550928"/>
    <w:p w:rsidR="000A6667" w:rsidRDefault="000A6667" w:rsidP="000A666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Исследовав в рамках настоящей работы систему национального законодательства в сфере ТЭК РФ, а также систему инвестиционного законодательства, можно сделать следующие выводы:</w:t>
      </w:r>
    </w:p>
    <w:p w:rsidR="000A6667" w:rsidRDefault="000A6667" w:rsidP="000A666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отдельных нормативно-правовых актах Российской Федерации используется словосочетание «топливно-энергетический комплекс», однако ни один них не содержит легальной дефиниции ТЭК, что не позволяет определить границы понятия «топливно-энергетический комплекс». </w:t>
      </w:r>
      <w:r w:rsidR="00F22D10">
        <w:rPr>
          <w:rFonts w:ascii="Times New Roman" w:hAnsi="Times New Roman" w:cs="Times New Roman"/>
          <w:sz w:val="28"/>
          <w:szCs w:val="28"/>
        </w:rPr>
        <w:t>Мы присоединяемся к мнению о том, что в правовом значении ТЭК представляет систему общественных отношений между субъектами экономического процесса, возникающих в связи с производством энергии, добычей и транспортировкой (передачей) энергетических ресурсов; функционированием совокупности предприятий и производств, обеспечивающих данные процессы; обеспечением экологической и энергетической безопасности Российской Федерации.</w:t>
      </w:r>
    </w:p>
    <w:p w:rsidR="000A6667" w:rsidRDefault="000A6667" w:rsidP="000A666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Законодательство в сфере ТЭК РФ представляет собой конгломерат нормативно-правовых актов различной юридической силы</w:t>
      </w:r>
      <w:r w:rsidR="00B13A32">
        <w:rPr>
          <w:rFonts w:ascii="Times New Roman" w:hAnsi="Times New Roman" w:cs="Times New Roman"/>
          <w:sz w:val="28"/>
          <w:szCs w:val="28"/>
        </w:rPr>
        <w:t>,</w:t>
      </w:r>
      <w:r w:rsidR="00E827D8">
        <w:rPr>
          <w:rFonts w:ascii="Times New Roman" w:hAnsi="Times New Roman" w:cs="Times New Roman"/>
          <w:sz w:val="28"/>
          <w:szCs w:val="28"/>
        </w:rPr>
        <w:t xml:space="preserve"> зачастую</w:t>
      </w:r>
      <w:r w:rsidR="00B13A32">
        <w:rPr>
          <w:rFonts w:ascii="Times New Roman" w:hAnsi="Times New Roman" w:cs="Times New Roman"/>
          <w:sz w:val="28"/>
          <w:szCs w:val="28"/>
        </w:rPr>
        <w:t>,</w:t>
      </w:r>
      <w:r w:rsidR="00E827D8">
        <w:rPr>
          <w:rFonts w:ascii="Times New Roman" w:hAnsi="Times New Roman" w:cs="Times New Roman"/>
          <w:sz w:val="28"/>
          <w:szCs w:val="28"/>
        </w:rPr>
        <w:t xml:space="preserve"> не скоординированных между собой</w:t>
      </w:r>
      <w:r w:rsidR="004A6433">
        <w:rPr>
          <w:rFonts w:ascii="Times New Roman" w:hAnsi="Times New Roman" w:cs="Times New Roman"/>
          <w:sz w:val="28"/>
          <w:szCs w:val="28"/>
        </w:rPr>
        <w:t>. Мы поддерживаем позицию</w:t>
      </w:r>
      <w:r>
        <w:rPr>
          <w:rFonts w:ascii="Times New Roman" w:hAnsi="Times New Roman" w:cs="Times New Roman"/>
          <w:sz w:val="28"/>
          <w:szCs w:val="28"/>
        </w:rPr>
        <w:t xml:space="preserve"> некоторых авторов о том, что необходимо принятие комплексного нормативно-правового акта, регулирующего отношения в сфере ТЭК РФ, который содержал бы в себе базовые принципы функционирования российского ТЭК, общие для всех его отраслей. </w:t>
      </w:r>
      <w:r w:rsidR="004A6433">
        <w:rPr>
          <w:rFonts w:ascii="Times New Roman" w:hAnsi="Times New Roman" w:cs="Times New Roman"/>
          <w:sz w:val="28"/>
          <w:szCs w:val="28"/>
        </w:rPr>
        <w:t xml:space="preserve">Применительно к теме </w:t>
      </w:r>
      <w:r w:rsidR="00BE10E9">
        <w:rPr>
          <w:rFonts w:ascii="Times New Roman" w:hAnsi="Times New Roman" w:cs="Times New Roman"/>
          <w:sz w:val="28"/>
          <w:szCs w:val="28"/>
        </w:rPr>
        <w:t>настоящего исследования</w:t>
      </w:r>
      <w:r w:rsidR="004A6433">
        <w:rPr>
          <w:rFonts w:ascii="Times New Roman" w:hAnsi="Times New Roman" w:cs="Times New Roman"/>
          <w:sz w:val="28"/>
          <w:szCs w:val="28"/>
        </w:rPr>
        <w:t xml:space="preserve"> п</w:t>
      </w:r>
      <w:r>
        <w:rPr>
          <w:rFonts w:ascii="Times New Roman" w:hAnsi="Times New Roman" w:cs="Times New Roman"/>
          <w:sz w:val="28"/>
          <w:szCs w:val="28"/>
        </w:rPr>
        <w:t>редполагается возможным включение в такой нормативный акт положений</w:t>
      </w:r>
      <w:r w:rsidR="00FC2D89">
        <w:rPr>
          <w:rFonts w:ascii="Times New Roman" w:hAnsi="Times New Roman" w:cs="Times New Roman"/>
          <w:sz w:val="28"/>
          <w:szCs w:val="28"/>
        </w:rPr>
        <w:t>,</w:t>
      </w:r>
      <w:r>
        <w:rPr>
          <w:rFonts w:ascii="Times New Roman" w:hAnsi="Times New Roman" w:cs="Times New Roman"/>
          <w:sz w:val="28"/>
          <w:szCs w:val="28"/>
        </w:rPr>
        <w:t xml:space="preserve"> регулирующих допуск иностранного инвестора в сферу ТЭК РФ; форм иностранной инвестиционной деятельности в сфере ТЭК РФ.</w:t>
      </w:r>
    </w:p>
    <w:p w:rsidR="000A6667" w:rsidRDefault="000A6667" w:rsidP="000A666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системе правового регулирования иностранных инвестиций в РФ акцент сделан на более общие законы, которые устанавливают принципы осуществления инвестиционной деятельности нерезидентами РФ, гарантии, предоставляемые иностранным инвесторам. Необходимо констатировать, что считающийся базовым для регулирования иностранных инвестиций Федеральный закон «Об иностранных инвестициях»</w:t>
      </w:r>
      <w:r w:rsidR="008D5C3C">
        <w:rPr>
          <w:rFonts w:ascii="Times New Roman" w:hAnsi="Times New Roman" w:cs="Times New Roman"/>
          <w:sz w:val="28"/>
          <w:szCs w:val="28"/>
        </w:rPr>
        <w:t>,</w:t>
      </w:r>
      <w:r>
        <w:rPr>
          <w:rFonts w:ascii="Times New Roman" w:hAnsi="Times New Roman" w:cs="Times New Roman"/>
          <w:sz w:val="28"/>
          <w:szCs w:val="28"/>
        </w:rPr>
        <w:t xml:space="preserve"> провозглашает лишь </w:t>
      </w:r>
      <w:r>
        <w:rPr>
          <w:rFonts w:ascii="Times New Roman" w:hAnsi="Times New Roman" w:cs="Times New Roman"/>
          <w:sz w:val="28"/>
          <w:szCs w:val="28"/>
        </w:rPr>
        <w:lastRenderedPageBreak/>
        <w:t>предоставление гарантий государством при осуществлении инвестиционной деятельности иностранным инвестором, при этом, не затрагивает вопросов непосредственного регулирования инвестиций (в частности порядка осуществление инвестирования, форм осуществления иностранной инвестиционной деятельности). Тем не менее законодатель предпринимает попытки совершенствования законодательства об иностранных инвестициях. Это проявилось, в частности, в либерализации законодательства, посвященного доступу иностранного инвестора в стратегические отрасли экономики России</w:t>
      </w:r>
      <w:r w:rsidR="008D5C3C">
        <w:rPr>
          <w:rFonts w:ascii="Times New Roman" w:hAnsi="Times New Roman" w:cs="Times New Roman"/>
          <w:sz w:val="28"/>
          <w:szCs w:val="28"/>
        </w:rPr>
        <w:t xml:space="preserve">, к которым можно отнести некоторые </w:t>
      </w:r>
      <w:proofErr w:type="spellStart"/>
      <w:r w:rsidR="008D5C3C">
        <w:rPr>
          <w:rFonts w:ascii="Times New Roman" w:hAnsi="Times New Roman" w:cs="Times New Roman"/>
          <w:sz w:val="28"/>
          <w:szCs w:val="28"/>
        </w:rPr>
        <w:t>подотрасли</w:t>
      </w:r>
      <w:proofErr w:type="spellEnd"/>
      <w:r w:rsidR="008D5C3C">
        <w:rPr>
          <w:rFonts w:ascii="Times New Roman" w:hAnsi="Times New Roman" w:cs="Times New Roman"/>
          <w:sz w:val="28"/>
          <w:szCs w:val="28"/>
        </w:rPr>
        <w:t xml:space="preserve"> ТЭК</w:t>
      </w:r>
      <w:r>
        <w:rPr>
          <w:rFonts w:ascii="Times New Roman" w:hAnsi="Times New Roman" w:cs="Times New Roman"/>
          <w:sz w:val="28"/>
          <w:szCs w:val="28"/>
        </w:rPr>
        <w:t>. Однако, имеют место и обратные примеры, в частности, в недавно принятом Федеральном законе «</w:t>
      </w:r>
      <w:r w:rsidRPr="006B27BB">
        <w:rPr>
          <w:rFonts w:ascii="Times New Roman" w:hAnsi="Times New Roman" w:cs="Times New Roman"/>
          <w:sz w:val="28"/>
          <w:szCs w:val="28"/>
        </w:rPr>
        <w:t xml:space="preserve">О государственно-частном партнерстве, </w:t>
      </w:r>
      <w:proofErr w:type="spellStart"/>
      <w:r w:rsidRPr="006B27BB">
        <w:rPr>
          <w:rFonts w:ascii="Times New Roman" w:hAnsi="Times New Roman" w:cs="Times New Roman"/>
          <w:sz w:val="28"/>
          <w:szCs w:val="28"/>
        </w:rPr>
        <w:t>муниципально-частном</w:t>
      </w:r>
      <w:proofErr w:type="spellEnd"/>
      <w:r w:rsidRPr="006B27BB">
        <w:rPr>
          <w:rFonts w:ascii="Times New Roman" w:hAnsi="Times New Roman" w:cs="Times New Roman"/>
          <w:sz w:val="28"/>
          <w:szCs w:val="28"/>
        </w:rPr>
        <w:t xml:space="preserve"> партнерстве в Российской Федерации и внесении изменений в отдельные законодате</w:t>
      </w:r>
      <w:r>
        <w:rPr>
          <w:rFonts w:ascii="Times New Roman" w:hAnsi="Times New Roman" w:cs="Times New Roman"/>
          <w:sz w:val="28"/>
          <w:szCs w:val="28"/>
        </w:rPr>
        <w:t>льные акты Российской Федерации» в качестве субъекта, который может быть частным партнером, указано лишь «российское юридическое лицо».</w:t>
      </w:r>
    </w:p>
    <w:p w:rsidR="000A6667" w:rsidRDefault="000A6667" w:rsidP="00134B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Подход к определению «иностранный инвестор», используемый </w:t>
      </w:r>
      <w:r w:rsidR="00134B40">
        <w:rPr>
          <w:rFonts w:ascii="Times New Roman" w:hAnsi="Times New Roman" w:cs="Times New Roman"/>
          <w:sz w:val="28"/>
          <w:szCs w:val="28"/>
        </w:rPr>
        <w:t>Федеральным законом «Об иностранных инвестициях»</w:t>
      </w:r>
      <w:r>
        <w:rPr>
          <w:rFonts w:ascii="Times New Roman" w:hAnsi="Times New Roman" w:cs="Times New Roman"/>
          <w:sz w:val="28"/>
          <w:szCs w:val="28"/>
        </w:rPr>
        <w:t xml:space="preserve">, представляется несколько не соответствующим современному уровню развития инвестиционных отношений, поскольку для определения национальности инвестора </w:t>
      </w:r>
      <w:r w:rsidR="00134B40">
        <w:rPr>
          <w:rFonts w:ascii="Times New Roman" w:hAnsi="Times New Roman" w:cs="Times New Roman"/>
          <w:sz w:val="28"/>
          <w:szCs w:val="28"/>
        </w:rPr>
        <w:t xml:space="preserve">применяется </w:t>
      </w:r>
      <w:r>
        <w:rPr>
          <w:rFonts w:ascii="Times New Roman" w:hAnsi="Times New Roman" w:cs="Times New Roman"/>
          <w:sz w:val="28"/>
          <w:szCs w:val="28"/>
        </w:rPr>
        <w:t>лишь крит</w:t>
      </w:r>
      <w:r w:rsidR="00134B40">
        <w:rPr>
          <w:rFonts w:ascii="Times New Roman" w:hAnsi="Times New Roman" w:cs="Times New Roman"/>
          <w:sz w:val="28"/>
          <w:szCs w:val="28"/>
        </w:rPr>
        <w:t>ерий инкорпорации и «гражданства и место жительства</w:t>
      </w:r>
      <w:r>
        <w:rPr>
          <w:rFonts w:ascii="Times New Roman" w:hAnsi="Times New Roman" w:cs="Times New Roman"/>
          <w:sz w:val="28"/>
          <w:szCs w:val="28"/>
        </w:rPr>
        <w:t>».</w:t>
      </w:r>
      <w:r w:rsidR="00134B40">
        <w:rPr>
          <w:rFonts w:ascii="Times New Roman" w:hAnsi="Times New Roman" w:cs="Times New Roman"/>
          <w:sz w:val="28"/>
          <w:szCs w:val="28"/>
        </w:rPr>
        <w:t xml:space="preserve"> Это является особенно актуальным для определения национальности инвестора, осуществляющего инвестиционную деятельность в сфере ТЭК.</w:t>
      </w:r>
      <w:r>
        <w:rPr>
          <w:rFonts w:ascii="Times New Roman" w:hAnsi="Times New Roman" w:cs="Times New Roman"/>
          <w:sz w:val="28"/>
          <w:szCs w:val="28"/>
        </w:rPr>
        <w:t xml:space="preserve"> </w:t>
      </w:r>
      <w:r w:rsidR="00134B40">
        <w:rPr>
          <w:rFonts w:ascii="Times New Roman" w:hAnsi="Times New Roman" w:cs="Times New Roman"/>
          <w:sz w:val="28"/>
          <w:szCs w:val="28"/>
        </w:rPr>
        <w:t>С</w:t>
      </w:r>
      <w:r>
        <w:rPr>
          <w:rFonts w:ascii="Times New Roman" w:hAnsi="Times New Roman" w:cs="Times New Roman"/>
          <w:sz w:val="28"/>
          <w:szCs w:val="28"/>
        </w:rPr>
        <w:t>т</w:t>
      </w:r>
      <w:r w:rsidR="00134B40">
        <w:rPr>
          <w:rFonts w:ascii="Times New Roman" w:hAnsi="Times New Roman" w:cs="Times New Roman"/>
          <w:sz w:val="28"/>
          <w:szCs w:val="28"/>
        </w:rPr>
        <w:t xml:space="preserve">ратегический характер ТЭК РФ, требующий разумного ограничения иностранной инвестиционной деятельности в этой сфере, обуславливает необходимость применения </w:t>
      </w:r>
      <w:r>
        <w:rPr>
          <w:rFonts w:ascii="Times New Roman" w:hAnsi="Times New Roman" w:cs="Times New Roman"/>
          <w:sz w:val="28"/>
          <w:szCs w:val="28"/>
        </w:rPr>
        <w:t>критерия контроля для цели определения национальности иностранного инвестора в сфере ТЭК РФ. Таким образом, на наш взгляд, возможно сочетание вышеназванных критериев определения национальности иностранного инвестора в законодательстве.</w:t>
      </w:r>
    </w:p>
    <w:p w:rsidR="000A6667" w:rsidRDefault="000A6667" w:rsidP="000A666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Необходимо уточнение отдельных положений Федерального закона «</w:t>
      </w:r>
      <w:r w:rsidRPr="006444DE">
        <w:rPr>
          <w:rFonts w:ascii="Times New Roman" w:hAnsi="Times New Roman" w:cs="Times New Roman"/>
          <w:sz w:val="28"/>
          <w:szCs w:val="28"/>
        </w:rPr>
        <w:t>О порядке осуществления иностранных инвестиций в хозяйственные общества, имеющие стратегическое значение</w:t>
      </w:r>
      <w:r>
        <w:rPr>
          <w:rFonts w:ascii="Times New Roman" w:hAnsi="Times New Roman" w:cs="Times New Roman"/>
          <w:sz w:val="28"/>
          <w:szCs w:val="28"/>
        </w:rPr>
        <w:t xml:space="preserve">», устанавливающего изъятия </w:t>
      </w:r>
      <w:r>
        <w:rPr>
          <w:rFonts w:ascii="Times New Roman" w:hAnsi="Times New Roman" w:cs="Times New Roman"/>
          <w:sz w:val="28"/>
          <w:szCs w:val="28"/>
        </w:rPr>
        <w:lastRenderedPageBreak/>
        <w:t>ограничительного характера в отношении допуска иностранных инвесторов, в том числ</w:t>
      </w:r>
      <w:r w:rsidR="00FC2D89">
        <w:rPr>
          <w:rFonts w:ascii="Times New Roman" w:hAnsi="Times New Roman" w:cs="Times New Roman"/>
          <w:sz w:val="28"/>
          <w:szCs w:val="28"/>
        </w:rPr>
        <w:t>е, в сферу ТЭК. Уточнение требую</w:t>
      </w:r>
      <w:r>
        <w:rPr>
          <w:rFonts w:ascii="Times New Roman" w:hAnsi="Times New Roman" w:cs="Times New Roman"/>
          <w:sz w:val="28"/>
          <w:szCs w:val="28"/>
        </w:rPr>
        <w:t xml:space="preserve">т, в частности, признаки «группы лиц», где среди таких признаков необходимо сделать исключения </w:t>
      </w:r>
      <w:r w:rsidRPr="00541534">
        <w:rPr>
          <w:rFonts w:ascii="Times New Roman" w:hAnsi="Times New Roman" w:cs="Times New Roman"/>
          <w:sz w:val="28"/>
          <w:szCs w:val="28"/>
        </w:rPr>
        <w:t>в отношении российских граждан, а та</w:t>
      </w:r>
      <w:r w:rsidR="0080370F">
        <w:rPr>
          <w:rFonts w:ascii="Times New Roman" w:hAnsi="Times New Roman" w:cs="Times New Roman"/>
          <w:sz w:val="28"/>
          <w:szCs w:val="28"/>
        </w:rPr>
        <w:t xml:space="preserve">кже российских юридических лиц </w:t>
      </w:r>
      <w:r w:rsidRPr="00541534">
        <w:rPr>
          <w:rFonts w:ascii="Times New Roman" w:hAnsi="Times New Roman" w:cs="Times New Roman"/>
          <w:sz w:val="28"/>
          <w:szCs w:val="28"/>
        </w:rPr>
        <w:t>неподкон</w:t>
      </w:r>
      <w:r>
        <w:rPr>
          <w:rFonts w:ascii="Times New Roman" w:hAnsi="Times New Roman" w:cs="Times New Roman"/>
          <w:sz w:val="28"/>
          <w:szCs w:val="28"/>
        </w:rPr>
        <w:t xml:space="preserve">трольных иностранному инвестору, </w:t>
      </w:r>
      <w:r w:rsidR="00CC769C">
        <w:rPr>
          <w:rFonts w:ascii="Times New Roman" w:hAnsi="Times New Roman" w:cs="Times New Roman"/>
          <w:sz w:val="28"/>
          <w:szCs w:val="28"/>
        </w:rPr>
        <w:t>как следствие,</w:t>
      </w:r>
      <w:r>
        <w:rPr>
          <w:rFonts w:ascii="Times New Roman" w:hAnsi="Times New Roman" w:cs="Times New Roman"/>
          <w:sz w:val="28"/>
          <w:szCs w:val="28"/>
        </w:rPr>
        <w:t xml:space="preserve"> являющихся самостоятельными по смыслу закона.</w:t>
      </w:r>
    </w:p>
    <w:p w:rsidR="000A6667" w:rsidRDefault="000A6667" w:rsidP="00283AD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Отдельные нормативно-правовые акты, посвященные формам осуществления инвестиционной деятельности в ТЭК РФ оперируют термином «консорциум», который отсутствует в законодательстве РФ. Анализ указанных нормативно-правовых актов позволяет сделать вывод о том, что в некоторых случаях консорциум не используется в традиционном значении, как осуществление предпринимательской деятельности без образования юридического лица, а трактуется широко и предполагает создание новых юридических лиц в рамках сотрудничества между российскими</w:t>
      </w:r>
      <w:r w:rsidR="005E7011">
        <w:rPr>
          <w:rFonts w:ascii="Times New Roman" w:hAnsi="Times New Roman" w:cs="Times New Roman"/>
          <w:sz w:val="28"/>
          <w:szCs w:val="28"/>
        </w:rPr>
        <w:t xml:space="preserve"> и </w:t>
      </w:r>
      <w:r>
        <w:rPr>
          <w:rFonts w:ascii="Times New Roman" w:hAnsi="Times New Roman" w:cs="Times New Roman"/>
          <w:sz w:val="28"/>
          <w:szCs w:val="28"/>
        </w:rPr>
        <w:t xml:space="preserve"> иностранными компаниями в сфере </w:t>
      </w:r>
      <w:proofErr w:type="spellStart"/>
      <w:r w:rsidR="00283AD3">
        <w:rPr>
          <w:rFonts w:ascii="Times New Roman" w:hAnsi="Times New Roman" w:cs="Times New Roman"/>
          <w:sz w:val="28"/>
          <w:szCs w:val="28"/>
        </w:rPr>
        <w:t>газо</w:t>
      </w:r>
      <w:proofErr w:type="spellEnd"/>
      <w:r w:rsidR="00283AD3">
        <w:rPr>
          <w:rFonts w:ascii="Times New Roman" w:hAnsi="Times New Roman" w:cs="Times New Roman"/>
          <w:sz w:val="28"/>
          <w:szCs w:val="28"/>
        </w:rPr>
        <w:t xml:space="preserve">- и </w:t>
      </w:r>
      <w:proofErr w:type="spellStart"/>
      <w:r w:rsidR="00283AD3">
        <w:rPr>
          <w:rFonts w:ascii="Times New Roman" w:hAnsi="Times New Roman" w:cs="Times New Roman"/>
          <w:sz w:val="28"/>
          <w:szCs w:val="28"/>
        </w:rPr>
        <w:t>нефтеснабжения</w:t>
      </w:r>
      <w:proofErr w:type="spellEnd"/>
      <w:r>
        <w:rPr>
          <w:rFonts w:ascii="Times New Roman" w:hAnsi="Times New Roman" w:cs="Times New Roman"/>
          <w:sz w:val="28"/>
          <w:szCs w:val="28"/>
        </w:rPr>
        <w:t>.</w:t>
      </w:r>
    </w:p>
    <w:p w:rsidR="000A6667" w:rsidRDefault="000A6667" w:rsidP="000A666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Анализ законодательства, посвященного соглашениям о разделе продукции показал отсутствие важнейших положений, необходимых к законодательному закреплению. В частности, Федеральный закон «О соглашениях о разделе продукции» не конкретизирует ответственность инвестора за нарушение природоохранного законодательства при разработке и добыче ресурсов, несоблюдение императивных норм, обеспечивающих безопасность РФ. Данные положения должны найти закрепление в законе.</w:t>
      </w:r>
    </w:p>
    <w:p w:rsidR="002C5486" w:rsidRDefault="000A6667" w:rsidP="006907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Законодательство, посвященное концессионным соглашениям требует баланса отношений инвестора и государства, при котором публично-властная роль государства будет ограничена предоставлением гарантий для инвестора и объективным контролем за его деятельностью.</w:t>
      </w:r>
    </w:p>
    <w:p w:rsidR="00D23D6A" w:rsidRDefault="00D23D6A" w:rsidP="00550928">
      <w:pPr>
        <w:pStyle w:val="1"/>
        <w:jc w:val="center"/>
        <w:rPr>
          <w:rFonts w:ascii="Times New Roman" w:eastAsiaTheme="minorEastAsia" w:hAnsi="Times New Roman" w:cs="Times New Roman"/>
          <w:bCs w:val="0"/>
          <w:color w:val="auto"/>
        </w:rPr>
      </w:pPr>
    </w:p>
    <w:p w:rsidR="00D23D6A" w:rsidRPr="00D23D6A" w:rsidRDefault="00D23D6A" w:rsidP="00D23D6A"/>
    <w:p w:rsidR="00C42686" w:rsidRPr="00550928" w:rsidRDefault="00C42686" w:rsidP="00550928">
      <w:pPr>
        <w:pStyle w:val="1"/>
        <w:jc w:val="center"/>
        <w:rPr>
          <w:rFonts w:ascii="Times New Roman" w:hAnsi="Times New Roman" w:cs="Times New Roman"/>
          <w:color w:val="auto"/>
        </w:rPr>
      </w:pPr>
      <w:bookmarkStart w:id="9" w:name="_Toc450918011"/>
      <w:r w:rsidRPr="00550928">
        <w:rPr>
          <w:rFonts w:ascii="Times New Roman" w:hAnsi="Times New Roman" w:cs="Times New Roman"/>
          <w:color w:val="auto"/>
        </w:rPr>
        <w:lastRenderedPageBreak/>
        <w:t>Список литературы</w:t>
      </w:r>
      <w:bookmarkEnd w:id="9"/>
    </w:p>
    <w:p w:rsidR="002B3B0B" w:rsidRDefault="002B3B0B" w:rsidP="002B3B0B">
      <w:pPr>
        <w:spacing w:line="360" w:lineRule="auto"/>
        <w:ind w:firstLine="709"/>
        <w:jc w:val="center"/>
        <w:rPr>
          <w:rFonts w:ascii="Times New Roman" w:hAnsi="Times New Roman" w:cs="Times New Roman"/>
          <w:b/>
          <w:sz w:val="28"/>
          <w:szCs w:val="28"/>
        </w:rPr>
      </w:pPr>
    </w:p>
    <w:p w:rsidR="00C42686" w:rsidRPr="00401953" w:rsidRDefault="00C42686" w:rsidP="00C42686">
      <w:pPr>
        <w:spacing w:line="360" w:lineRule="auto"/>
        <w:ind w:firstLine="709"/>
        <w:jc w:val="both"/>
        <w:rPr>
          <w:rFonts w:ascii="Times New Roman" w:hAnsi="Times New Roman" w:cs="Times New Roman"/>
          <w:i/>
          <w:sz w:val="28"/>
          <w:szCs w:val="28"/>
        </w:rPr>
      </w:pPr>
      <w:r w:rsidRPr="00401953">
        <w:rPr>
          <w:rFonts w:ascii="Times New Roman" w:hAnsi="Times New Roman" w:cs="Times New Roman"/>
          <w:i/>
          <w:sz w:val="28"/>
          <w:szCs w:val="28"/>
        </w:rPr>
        <w:t>1. Нормативно-правовые акты и иные официальные документы</w:t>
      </w:r>
    </w:p>
    <w:p w:rsidR="002B3B0B" w:rsidRPr="00401953" w:rsidRDefault="002B3B0B" w:rsidP="00C42686">
      <w:pPr>
        <w:spacing w:line="360" w:lineRule="auto"/>
        <w:ind w:firstLine="709"/>
        <w:jc w:val="both"/>
        <w:rPr>
          <w:rFonts w:ascii="Times New Roman" w:hAnsi="Times New Roman" w:cs="Times New Roman"/>
          <w:i/>
          <w:sz w:val="28"/>
          <w:szCs w:val="28"/>
        </w:rPr>
      </w:pPr>
    </w:p>
    <w:p w:rsidR="00C42686" w:rsidRPr="00401953" w:rsidRDefault="00C42686" w:rsidP="00C42686">
      <w:pPr>
        <w:spacing w:line="360" w:lineRule="auto"/>
        <w:ind w:firstLine="709"/>
        <w:jc w:val="both"/>
        <w:rPr>
          <w:rFonts w:ascii="Times New Roman" w:hAnsi="Times New Roman" w:cs="Times New Roman"/>
          <w:i/>
          <w:sz w:val="28"/>
          <w:szCs w:val="28"/>
        </w:rPr>
      </w:pPr>
      <w:r w:rsidRPr="00401953">
        <w:rPr>
          <w:rFonts w:ascii="Times New Roman" w:hAnsi="Times New Roman" w:cs="Times New Roman"/>
          <w:i/>
          <w:sz w:val="28"/>
          <w:szCs w:val="28"/>
        </w:rPr>
        <w:t xml:space="preserve">1.1. </w:t>
      </w:r>
      <w:r w:rsidR="002B3B0B" w:rsidRPr="00401953">
        <w:rPr>
          <w:rFonts w:ascii="Times New Roman" w:hAnsi="Times New Roman" w:cs="Times New Roman"/>
          <w:i/>
          <w:sz w:val="28"/>
          <w:szCs w:val="28"/>
        </w:rPr>
        <w:t>Нормативно-правовые акты и иные официальные документы Российской Федерации</w:t>
      </w:r>
    </w:p>
    <w:p w:rsidR="002B3B0B" w:rsidRDefault="002B3B0B" w:rsidP="00C42686">
      <w:pPr>
        <w:spacing w:line="360" w:lineRule="auto"/>
        <w:ind w:firstLine="709"/>
        <w:jc w:val="both"/>
        <w:rPr>
          <w:rFonts w:ascii="Times New Roman" w:hAnsi="Times New Roman" w:cs="Times New Roman"/>
          <w:sz w:val="28"/>
          <w:szCs w:val="28"/>
        </w:rPr>
      </w:pPr>
    </w:p>
    <w:p w:rsidR="002B3B0B" w:rsidRDefault="00947292" w:rsidP="00DE32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B3B0B">
        <w:rPr>
          <w:rFonts w:ascii="Times New Roman" w:hAnsi="Times New Roman" w:cs="Times New Roman"/>
          <w:sz w:val="28"/>
          <w:szCs w:val="28"/>
        </w:rPr>
        <w:t>1. Конституция Российской Федерации: принята всенародным голосованием 12 декабря 1993 года (</w:t>
      </w:r>
      <w:r w:rsidR="00344773" w:rsidRPr="00C76D09">
        <w:rPr>
          <w:rFonts w:ascii="Times New Roman" w:eastAsia="Times New Roman" w:hAnsi="Times New Roman" w:cs="Times New Roman"/>
          <w:sz w:val="28"/>
          <w:szCs w:val="28"/>
        </w:rPr>
        <w:t>с учетом поправок, внесенных Законами РФ о поправках к Конституции РФ от 30 декабря 2008 г. № 6-ФКЗ, от 30 декабря 2008 г. N 7-ФКЗ</w:t>
      </w:r>
      <w:r w:rsidR="00344773">
        <w:rPr>
          <w:rFonts w:ascii="Times New Roman" w:eastAsia="Times New Roman" w:hAnsi="Times New Roman" w:cs="Times New Roman"/>
          <w:sz w:val="28"/>
          <w:szCs w:val="28"/>
        </w:rPr>
        <w:t>, от 05 февраля 2014 г. N 2-ФКЗ</w:t>
      </w:r>
      <w:r w:rsidR="002B3B0B">
        <w:rPr>
          <w:rFonts w:ascii="Times New Roman" w:hAnsi="Times New Roman" w:cs="Times New Roman"/>
          <w:sz w:val="28"/>
          <w:szCs w:val="28"/>
        </w:rPr>
        <w:t>) /</w:t>
      </w:r>
      <w:r w:rsidR="00344773">
        <w:rPr>
          <w:rFonts w:ascii="Times New Roman" w:hAnsi="Times New Roman" w:cs="Times New Roman"/>
          <w:sz w:val="28"/>
          <w:szCs w:val="28"/>
        </w:rPr>
        <w:t>/ Российская газета 1993. № 237;</w:t>
      </w:r>
    </w:p>
    <w:p w:rsidR="0043596F" w:rsidRDefault="00947292" w:rsidP="004359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44773">
        <w:rPr>
          <w:rFonts w:ascii="Times New Roman" w:hAnsi="Times New Roman" w:cs="Times New Roman"/>
          <w:sz w:val="28"/>
          <w:szCs w:val="28"/>
        </w:rPr>
        <w:t xml:space="preserve">2. </w:t>
      </w:r>
      <w:r w:rsidR="0043596F" w:rsidRPr="00C76D09">
        <w:rPr>
          <w:rFonts w:ascii="Times New Roman" w:hAnsi="Times New Roman" w:cs="Times New Roman"/>
          <w:sz w:val="28"/>
          <w:szCs w:val="28"/>
        </w:rPr>
        <w:t xml:space="preserve">Гражданский кодекс Российской Федерации (часть первая) : </w:t>
      </w:r>
      <w:proofErr w:type="spellStart"/>
      <w:r w:rsidR="0043596F" w:rsidRPr="00C76D09">
        <w:rPr>
          <w:rFonts w:ascii="Times New Roman" w:hAnsi="Times New Roman" w:cs="Times New Roman"/>
          <w:sz w:val="28"/>
          <w:szCs w:val="28"/>
        </w:rPr>
        <w:t>федер</w:t>
      </w:r>
      <w:proofErr w:type="spellEnd"/>
      <w:r w:rsidR="0043596F" w:rsidRPr="00C76D09">
        <w:rPr>
          <w:rFonts w:ascii="Times New Roman" w:hAnsi="Times New Roman" w:cs="Times New Roman"/>
          <w:sz w:val="28"/>
          <w:szCs w:val="28"/>
        </w:rPr>
        <w:t>. закон от 30.11.1994 № 51-ФЗ // Собр. законодат</w:t>
      </w:r>
      <w:r w:rsidR="0043596F">
        <w:rPr>
          <w:rFonts w:ascii="Times New Roman" w:hAnsi="Times New Roman" w:cs="Times New Roman"/>
          <w:sz w:val="28"/>
          <w:szCs w:val="28"/>
        </w:rPr>
        <w:t>ельства Рос. Федерации. –</w:t>
      </w:r>
      <w:r w:rsidR="0043596F" w:rsidRPr="00C76D09">
        <w:rPr>
          <w:rFonts w:ascii="Times New Roman" w:hAnsi="Times New Roman" w:cs="Times New Roman"/>
          <w:sz w:val="28"/>
          <w:szCs w:val="28"/>
        </w:rPr>
        <w:t>199</w:t>
      </w:r>
      <w:r w:rsidR="0043596F">
        <w:rPr>
          <w:rFonts w:ascii="Times New Roman" w:hAnsi="Times New Roman" w:cs="Times New Roman"/>
          <w:sz w:val="28"/>
          <w:szCs w:val="28"/>
        </w:rPr>
        <w:t>4 г. - № 1. - ст. 1. - (ред. от 31</w:t>
      </w:r>
      <w:r w:rsidR="00CF595A">
        <w:rPr>
          <w:rFonts w:ascii="Times New Roman" w:hAnsi="Times New Roman" w:cs="Times New Roman"/>
          <w:sz w:val="28"/>
          <w:szCs w:val="28"/>
        </w:rPr>
        <w:t xml:space="preserve"> янв. </w:t>
      </w:r>
      <w:r w:rsidR="0043596F">
        <w:rPr>
          <w:rFonts w:ascii="Times New Roman" w:hAnsi="Times New Roman" w:cs="Times New Roman"/>
          <w:sz w:val="28"/>
          <w:szCs w:val="28"/>
        </w:rPr>
        <w:t>2016</w:t>
      </w:r>
      <w:r w:rsidR="00CF595A">
        <w:rPr>
          <w:rFonts w:ascii="Times New Roman" w:hAnsi="Times New Roman" w:cs="Times New Roman"/>
          <w:sz w:val="28"/>
          <w:szCs w:val="28"/>
        </w:rPr>
        <w:t xml:space="preserve"> г.</w:t>
      </w:r>
      <w:r w:rsidR="0043596F" w:rsidRPr="00C76D09">
        <w:rPr>
          <w:rFonts w:ascii="Times New Roman" w:hAnsi="Times New Roman" w:cs="Times New Roman"/>
          <w:sz w:val="28"/>
          <w:szCs w:val="28"/>
        </w:rPr>
        <w:t>)</w:t>
      </w:r>
      <w:r w:rsidR="0043596F">
        <w:rPr>
          <w:rFonts w:ascii="Times New Roman" w:hAnsi="Times New Roman" w:cs="Times New Roman"/>
          <w:sz w:val="28"/>
          <w:szCs w:val="28"/>
        </w:rPr>
        <w:t>;</w:t>
      </w:r>
    </w:p>
    <w:p w:rsidR="0043596F" w:rsidRDefault="00947292" w:rsidP="004359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3596F">
        <w:rPr>
          <w:rFonts w:ascii="Times New Roman" w:hAnsi="Times New Roman" w:cs="Times New Roman"/>
          <w:sz w:val="28"/>
          <w:szCs w:val="28"/>
        </w:rPr>
        <w:t xml:space="preserve">3. Гражданский кодекс Российской Федерации (часть вторая) : </w:t>
      </w:r>
      <w:proofErr w:type="spellStart"/>
      <w:r w:rsidR="0043596F">
        <w:rPr>
          <w:rFonts w:ascii="Times New Roman" w:hAnsi="Times New Roman" w:cs="Times New Roman"/>
          <w:sz w:val="28"/>
          <w:szCs w:val="28"/>
        </w:rPr>
        <w:t>федер</w:t>
      </w:r>
      <w:proofErr w:type="spellEnd"/>
      <w:r w:rsidR="0043596F">
        <w:rPr>
          <w:rFonts w:ascii="Times New Roman" w:hAnsi="Times New Roman" w:cs="Times New Roman"/>
          <w:sz w:val="28"/>
          <w:szCs w:val="28"/>
        </w:rPr>
        <w:t>. закон от 26 января 1996 г. № 14-ФЗ // Собр.</w:t>
      </w:r>
      <w:r w:rsidR="0043596F" w:rsidRPr="0043596F">
        <w:rPr>
          <w:rFonts w:ascii="Times New Roman" w:hAnsi="Times New Roman" w:cs="Times New Roman"/>
          <w:sz w:val="28"/>
          <w:szCs w:val="28"/>
        </w:rPr>
        <w:t xml:space="preserve"> законодательства Р</w:t>
      </w:r>
      <w:r w:rsidR="0043596F">
        <w:rPr>
          <w:rFonts w:ascii="Times New Roman" w:hAnsi="Times New Roman" w:cs="Times New Roman"/>
          <w:sz w:val="28"/>
          <w:szCs w:val="28"/>
        </w:rPr>
        <w:t xml:space="preserve">ос. Федерации. – </w:t>
      </w:r>
      <w:r w:rsidR="0043596F" w:rsidRPr="0043596F">
        <w:rPr>
          <w:rFonts w:ascii="Times New Roman" w:hAnsi="Times New Roman" w:cs="Times New Roman"/>
          <w:sz w:val="28"/>
          <w:szCs w:val="28"/>
        </w:rPr>
        <w:t>1996</w:t>
      </w:r>
      <w:r w:rsidR="0043596F">
        <w:rPr>
          <w:rFonts w:ascii="Times New Roman" w:hAnsi="Times New Roman" w:cs="Times New Roman"/>
          <w:sz w:val="28"/>
          <w:szCs w:val="28"/>
        </w:rPr>
        <w:t xml:space="preserve"> г.</w:t>
      </w:r>
      <w:r w:rsidR="0043596F" w:rsidRPr="0043596F">
        <w:rPr>
          <w:rFonts w:ascii="Times New Roman" w:hAnsi="Times New Roman" w:cs="Times New Roman"/>
          <w:sz w:val="28"/>
          <w:szCs w:val="28"/>
        </w:rPr>
        <w:t xml:space="preserve"> </w:t>
      </w:r>
      <w:r w:rsidR="0043596F">
        <w:rPr>
          <w:rFonts w:ascii="Times New Roman" w:hAnsi="Times New Roman" w:cs="Times New Roman"/>
          <w:sz w:val="28"/>
          <w:szCs w:val="28"/>
        </w:rPr>
        <w:t>- № 5, ст. 410 (</w:t>
      </w:r>
      <w:r w:rsidR="00CF595A">
        <w:rPr>
          <w:rFonts w:ascii="Times New Roman" w:hAnsi="Times New Roman" w:cs="Times New Roman"/>
          <w:sz w:val="28"/>
          <w:szCs w:val="28"/>
        </w:rPr>
        <w:t xml:space="preserve">ред. от 29 июня </w:t>
      </w:r>
      <w:r w:rsidR="0043596F" w:rsidRPr="0043596F">
        <w:rPr>
          <w:rFonts w:ascii="Times New Roman" w:hAnsi="Times New Roman" w:cs="Times New Roman"/>
          <w:sz w:val="28"/>
          <w:szCs w:val="28"/>
        </w:rPr>
        <w:t>2015</w:t>
      </w:r>
      <w:r w:rsidR="00CF595A">
        <w:rPr>
          <w:rFonts w:ascii="Times New Roman" w:hAnsi="Times New Roman" w:cs="Times New Roman"/>
          <w:sz w:val="28"/>
          <w:szCs w:val="28"/>
        </w:rPr>
        <w:t xml:space="preserve"> г.</w:t>
      </w:r>
      <w:r w:rsidR="0043596F">
        <w:rPr>
          <w:rFonts w:ascii="Times New Roman" w:hAnsi="Times New Roman" w:cs="Times New Roman"/>
          <w:sz w:val="28"/>
          <w:szCs w:val="28"/>
        </w:rPr>
        <w:t>);</w:t>
      </w:r>
    </w:p>
    <w:p w:rsidR="0043596F" w:rsidRPr="0043596F" w:rsidRDefault="00947292" w:rsidP="004359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3596F">
        <w:rPr>
          <w:rFonts w:ascii="Times New Roman" w:hAnsi="Times New Roman" w:cs="Times New Roman"/>
          <w:sz w:val="28"/>
          <w:szCs w:val="28"/>
        </w:rPr>
        <w:t>4. Гражданский кодекс Российской Федерации (часть третья)</w:t>
      </w:r>
      <w:r w:rsidR="00CF595A">
        <w:rPr>
          <w:rFonts w:ascii="Times New Roman" w:hAnsi="Times New Roman" w:cs="Times New Roman"/>
          <w:sz w:val="28"/>
          <w:szCs w:val="28"/>
        </w:rPr>
        <w:t xml:space="preserve"> </w:t>
      </w:r>
      <w:r w:rsidR="0043596F">
        <w:rPr>
          <w:rFonts w:ascii="Times New Roman" w:hAnsi="Times New Roman" w:cs="Times New Roman"/>
          <w:sz w:val="28"/>
          <w:szCs w:val="28"/>
        </w:rPr>
        <w:t xml:space="preserve">: </w:t>
      </w:r>
      <w:proofErr w:type="spellStart"/>
      <w:r w:rsidR="0043596F">
        <w:rPr>
          <w:rFonts w:ascii="Times New Roman" w:hAnsi="Times New Roman" w:cs="Times New Roman"/>
          <w:sz w:val="28"/>
          <w:szCs w:val="28"/>
        </w:rPr>
        <w:t>федер</w:t>
      </w:r>
      <w:proofErr w:type="spellEnd"/>
      <w:r w:rsidR="0043596F">
        <w:rPr>
          <w:rFonts w:ascii="Times New Roman" w:hAnsi="Times New Roman" w:cs="Times New Roman"/>
          <w:sz w:val="28"/>
          <w:szCs w:val="28"/>
        </w:rPr>
        <w:t xml:space="preserve">. закон от 26 ноября 2001 № 146-ФЗ // Собр. законодательства Рос. Федерации. – 2001 г. </w:t>
      </w:r>
      <w:r w:rsidR="00CF595A">
        <w:rPr>
          <w:rFonts w:ascii="Times New Roman" w:hAnsi="Times New Roman" w:cs="Times New Roman"/>
          <w:sz w:val="28"/>
          <w:szCs w:val="28"/>
        </w:rPr>
        <w:t>–</w:t>
      </w:r>
      <w:r w:rsidR="0043596F">
        <w:rPr>
          <w:rFonts w:ascii="Times New Roman" w:hAnsi="Times New Roman" w:cs="Times New Roman"/>
          <w:sz w:val="28"/>
          <w:szCs w:val="28"/>
        </w:rPr>
        <w:t xml:space="preserve"> </w:t>
      </w:r>
      <w:r w:rsidR="00CF595A">
        <w:rPr>
          <w:rFonts w:ascii="Times New Roman" w:hAnsi="Times New Roman" w:cs="Times New Roman"/>
          <w:sz w:val="28"/>
          <w:szCs w:val="28"/>
        </w:rPr>
        <w:t>№ 49, ст. 4552 (ред. от 9 марта 2016 г.);</w:t>
      </w:r>
    </w:p>
    <w:p w:rsidR="003A230C" w:rsidRDefault="00947292" w:rsidP="00C426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F595A">
        <w:rPr>
          <w:rFonts w:ascii="Times New Roman" w:hAnsi="Times New Roman" w:cs="Times New Roman"/>
          <w:sz w:val="28"/>
          <w:szCs w:val="28"/>
        </w:rPr>
        <w:t xml:space="preserve">5. </w:t>
      </w:r>
      <w:r w:rsidR="00CF595A" w:rsidRPr="00C76D09">
        <w:rPr>
          <w:rFonts w:ascii="Times New Roman" w:eastAsia="Times New Roman" w:hAnsi="Times New Roman" w:cs="Times New Roman"/>
          <w:sz w:val="28"/>
          <w:szCs w:val="28"/>
        </w:rPr>
        <w:t>Налоговый кодекс Российской федерации (часть вторая) :</w:t>
      </w:r>
      <w:r w:rsidR="00CF595A">
        <w:rPr>
          <w:rFonts w:ascii="Times New Roman" w:eastAsia="Times New Roman" w:hAnsi="Times New Roman" w:cs="Times New Roman"/>
          <w:sz w:val="28"/>
          <w:szCs w:val="28"/>
        </w:rPr>
        <w:t xml:space="preserve"> </w:t>
      </w:r>
      <w:proofErr w:type="spellStart"/>
      <w:r w:rsidR="00CF595A">
        <w:rPr>
          <w:rFonts w:ascii="Times New Roman" w:eastAsia="Times New Roman" w:hAnsi="Times New Roman" w:cs="Times New Roman"/>
          <w:sz w:val="28"/>
          <w:szCs w:val="28"/>
        </w:rPr>
        <w:t>федер</w:t>
      </w:r>
      <w:proofErr w:type="spellEnd"/>
      <w:r w:rsidR="00CF595A">
        <w:rPr>
          <w:rFonts w:ascii="Times New Roman" w:eastAsia="Times New Roman" w:hAnsi="Times New Roman" w:cs="Times New Roman"/>
          <w:sz w:val="28"/>
          <w:szCs w:val="28"/>
        </w:rPr>
        <w:t xml:space="preserve">. закон от 05 августа </w:t>
      </w:r>
      <w:r w:rsidR="00CF595A" w:rsidRPr="00C76D09">
        <w:rPr>
          <w:rFonts w:ascii="Times New Roman" w:eastAsia="Times New Roman" w:hAnsi="Times New Roman" w:cs="Times New Roman"/>
          <w:sz w:val="28"/>
          <w:szCs w:val="28"/>
        </w:rPr>
        <w:t>2000</w:t>
      </w:r>
      <w:r w:rsidR="00CF595A">
        <w:rPr>
          <w:rFonts w:ascii="Times New Roman" w:eastAsia="Times New Roman" w:hAnsi="Times New Roman" w:cs="Times New Roman"/>
          <w:sz w:val="28"/>
          <w:szCs w:val="28"/>
        </w:rPr>
        <w:t xml:space="preserve"> г.</w:t>
      </w:r>
      <w:r w:rsidR="00CF595A" w:rsidRPr="00C76D09">
        <w:rPr>
          <w:rFonts w:ascii="Times New Roman" w:eastAsia="Times New Roman" w:hAnsi="Times New Roman" w:cs="Times New Roman"/>
          <w:sz w:val="28"/>
          <w:szCs w:val="28"/>
        </w:rPr>
        <w:t xml:space="preserve"> №</w:t>
      </w:r>
      <w:r w:rsidR="00CF595A">
        <w:rPr>
          <w:rFonts w:ascii="Times New Roman" w:eastAsia="Times New Roman" w:hAnsi="Times New Roman" w:cs="Times New Roman"/>
          <w:sz w:val="28"/>
          <w:szCs w:val="28"/>
        </w:rPr>
        <w:t xml:space="preserve"> </w:t>
      </w:r>
      <w:r w:rsidR="00CF595A" w:rsidRPr="00C76D09">
        <w:rPr>
          <w:rFonts w:ascii="Times New Roman" w:eastAsia="Times New Roman" w:hAnsi="Times New Roman" w:cs="Times New Roman"/>
          <w:sz w:val="28"/>
          <w:szCs w:val="28"/>
        </w:rPr>
        <w:t>117-ФЗ // Собр. законодательства Российской федерации. –</w:t>
      </w:r>
      <w:r w:rsidR="00CF595A">
        <w:rPr>
          <w:rFonts w:ascii="Times New Roman" w:eastAsia="Times New Roman" w:hAnsi="Times New Roman" w:cs="Times New Roman"/>
          <w:sz w:val="28"/>
          <w:szCs w:val="28"/>
        </w:rPr>
        <w:t xml:space="preserve"> 2000 г.</w:t>
      </w:r>
      <w:r w:rsidR="00CF595A" w:rsidRPr="00C76D09">
        <w:rPr>
          <w:rFonts w:ascii="Times New Roman" w:eastAsia="Times New Roman" w:hAnsi="Times New Roman" w:cs="Times New Roman"/>
          <w:sz w:val="28"/>
          <w:szCs w:val="28"/>
        </w:rPr>
        <w:t xml:space="preserve"> - №</w:t>
      </w:r>
      <w:r w:rsidR="00CF595A">
        <w:rPr>
          <w:rFonts w:ascii="Times New Roman" w:eastAsia="Times New Roman" w:hAnsi="Times New Roman" w:cs="Times New Roman"/>
          <w:sz w:val="28"/>
          <w:szCs w:val="28"/>
        </w:rPr>
        <w:t xml:space="preserve"> 32. – ст. 3340. – (ред. от 5 апреля 2016 г.</w:t>
      </w:r>
      <w:r w:rsidR="00CF595A" w:rsidRPr="00C76D09">
        <w:rPr>
          <w:rFonts w:ascii="Times New Roman" w:eastAsia="Times New Roman" w:hAnsi="Times New Roman" w:cs="Times New Roman"/>
          <w:sz w:val="28"/>
          <w:szCs w:val="28"/>
        </w:rPr>
        <w:t>)</w:t>
      </w:r>
      <w:r w:rsidR="00856927">
        <w:rPr>
          <w:rFonts w:ascii="Times New Roman" w:eastAsia="Times New Roman" w:hAnsi="Times New Roman" w:cs="Times New Roman"/>
          <w:sz w:val="28"/>
          <w:szCs w:val="28"/>
        </w:rPr>
        <w:t>;</w:t>
      </w:r>
    </w:p>
    <w:p w:rsidR="002B3B0B" w:rsidRDefault="00947292" w:rsidP="00C426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 xml:space="preserve">6. </w:t>
      </w:r>
      <w:r w:rsidR="00344773">
        <w:rPr>
          <w:rFonts w:ascii="Times New Roman" w:hAnsi="Times New Roman" w:cs="Times New Roman"/>
          <w:sz w:val="28"/>
          <w:szCs w:val="28"/>
        </w:rPr>
        <w:t>Закон РСФСР</w:t>
      </w:r>
      <w:r w:rsidR="002B3B0B">
        <w:rPr>
          <w:rFonts w:ascii="Times New Roman" w:hAnsi="Times New Roman" w:cs="Times New Roman"/>
          <w:sz w:val="28"/>
          <w:szCs w:val="28"/>
        </w:rPr>
        <w:t xml:space="preserve"> «</w:t>
      </w:r>
      <w:r w:rsidR="002B3B0B" w:rsidRPr="002B3B0B">
        <w:rPr>
          <w:rFonts w:ascii="Times New Roman" w:hAnsi="Times New Roman" w:cs="Times New Roman"/>
          <w:sz w:val="28"/>
          <w:szCs w:val="28"/>
        </w:rPr>
        <w:t>Об</w:t>
      </w:r>
      <w:r w:rsidR="002B3B0B">
        <w:rPr>
          <w:rFonts w:ascii="Times New Roman" w:hAnsi="Times New Roman" w:cs="Times New Roman"/>
          <w:sz w:val="28"/>
          <w:szCs w:val="28"/>
        </w:rPr>
        <w:t xml:space="preserve"> иностранных инвестиция</w:t>
      </w:r>
      <w:r w:rsidR="00306649">
        <w:rPr>
          <w:rFonts w:ascii="Times New Roman" w:hAnsi="Times New Roman" w:cs="Times New Roman"/>
          <w:sz w:val="28"/>
          <w:szCs w:val="28"/>
        </w:rPr>
        <w:t>х</w:t>
      </w:r>
      <w:r w:rsidR="002B3B0B">
        <w:rPr>
          <w:rFonts w:ascii="Times New Roman" w:hAnsi="Times New Roman" w:cs="Times New Roman"/>
          <w:sz w:val="28"/>
          <w:szCs w:val="28"/>
        </w:rPr>
        <w:t xml:space="preserve"> в РСФСР» от 4 июля</w:t>
      </w:r>
      <w:r w:rsidR="002B3B0B" w:rsidRPr="002B3B0B">
        <w:rPr>
          <w:rFonts w:ascii="Times New Roman" w:hAnsi="Times New Roman" w:cs="Times New Roman"/>
          <w:sz w:val="28"/>
          <w:szCs w:val="28"/>
        </w:rPr>
        <w:t xml:space="preserve"> 1991 г. №</w:t>
      </w:r>
      <w:r w:rsidR="002B3B0B">
        <w:rPr>
          <w:rFonts w:ascii="Times New Roman" w:hAnsi="Times New Roman" w:cs="Times New Roman"/>
          <w:sz w:val="28"/>
          <w:szCs w:val="28"/>
        </w:rPr>
        <w:t xml:space="preserve"> </w:t>
      </w:r>
      <w:r w:rsidR="002B3B0B" w:rsidRPr="002B3B0B">
        <w:rPr>
          <w:rFonts w:ascii="Times New Roman" w:hAnsi="Times New Roman" w:cs="Times New Roman"/>
          <w:sz w:val="28"/>
          <w:szCs w:val="28"/>
        </w:rPr>
        <w:t>1545-1 // Ведомости СНД и ВС РСФСР. – 1991. – № 2</w:t>
      </w:r>
      <w:r w:rsidR="00344773">
        <w:rPr>
          <w:rFonts w:ascii="Times New Roman" w:hAnsi="Times New Roman" w:cs="Times New Roman"/>
          <w:sz w:val="28"/>
          <w:szCs w:val="28"/>
        </w:rPr>
        <w:t>9. – ст. 1008. – (утратил силу);</w:t>
      </w:r>
    </w:p>
    <w:p w:rsidR="00DE3236" w:rsidRDefault="00947292" w:rsidP="00C426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7</w:t>
      </w:r>
      <w:r w:rsidR="00DE3236">
        <w:rPr>
          <w:rFonts w:ascii="Times New Roman" w:hAnsi="Times New Roman" w:cs="Times New Roman"/>
          <w:sz w:val="28"/>
          <w:szCs w:val="28"/>
        </w:rPr>
        <w:t xml:space="preserve">. </w:t>
      </w:r>
      <w:r w:rsidR="00344773">
        <w:rPr>
          <w:rFonts w:ascii="Times New Roman" w:hAnsi="Times New Roman" w:cs="Times New Roman"/>
          <w:sz w:val="28"/>
          <w:szCs w:val="28"/>
        </w:rPr>
        <w:t>Закон РСФСР «</w:t>
      </w:r>
      <w:r w:rsidR="00344773" w:rsidRPr="00344773">
        <w:rPr>
          <w:rFonts w:ascii="Times New Roman" w:hAnsi="Times New Roman" w:cs="Times New Roman"/>
          <w:sz w:val="28"/>
          <w:szCs w:val="28"/>
        </w:rPr>
        <w:t>Об инве</w:t>
      </w:r>
      <w:r w:rsidR="00344773">
        <w:rPr>
          <w:rFonts w:ascii="Times New Roman" w:hAnsi="Times New Roman" w:cs="Times New Roman"/>
          <w:sz w:val="28"/>
          <w:szCs w:val="28"/>
        </w:rPr>
        <w:t>стиционной деятельности в РСФСР»</w:t>
      </w:r>
      <w:r w:rsidR="00344773" w:rsidRPr="00344773">
        <w:rPr>
          <w:rFonts w:ascii="Times New Roman" w:hAnsi="Times New Roman" w:cs="Times New Roman"/>
          <w:sz w:val="28"/>
          <w:szCs w:val="28"/>
        </w:rPr>
        <w:t xml:space="preserve"> </w:t>
      </w:r>
      <w:r w:rsidR="00344773">
        <w:rPr>
          <w:rFonts w:ascii="Times New Roman" w:hAnsi="Times New Roman" w:cs="Times New Roman"/>
          <w:sz w:val="28"/>
          <w:szCs w:val="28"/>
        </w:rPr>
        <w:t>от 26 июля</w:t>
      </w:r>
      <w:r w:rsidR="00344773" w:rsidRPr="00344773">
        <w:rPr>
          <w:rFonts w:ascii="Times New Roman" w:hAnsi="Times New Roman" w:cs="Times New Roman"/>
          <w:sz w:val="28"/>
          <w:szCs w:val="28"/>
        </w:rPr>
        <w:t xml:space="preserve"> 1991 г. №1488-1 // Ведомости СНД и ВС РСФСР. – 1991. – № 29. – ст. 1005. (с изм. и доп. на 19.07.2011)</w:t>
      </w:r>
      <w:r w:rsidR="00344773">
        <w:rPr>
          <w:rFonts w:ascii="Times New Roman" w:hAnsi="Times New Roman" w:cs="Times New Roman"/>
          <w:sz w:val="28"/>
          <w:szCs w:val="28"/>
        </w:rPr>
        <w:t>;</w:t>
      </w:r>
    </w:p>
    <w:p w:rsidR="00B44EE0" w:rsidRDefault="00947292" w:rsidP="007303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856927">
        <w:rPr>
          <w:rFonts w:ascii="Times New Roman" w:hAnsi="Times New Roman" w:cs="Times New Roman"/>
          <w:sz w:val="28"/>
          <w:szCs w:val="28"/>
        </w:rPr>
        <w:t>8</w:t>
      </w:r>
      <w:r w:rsidR="00B44EE0">
        <w:rPr>
          <w:rFonts w:ascii="Times New Roman" w:hAnsi="Times New Roman" w:cs="Times New Roman"/>
          <w:sz w:val="28"/>
          <w:szCs w:val="28"/>
        </w:rPr>
        <w:t>.</w:t>
      </w:r>
      <w:r w:rsidR="00730341" w:rsidRPr="00550928">
        <w:rPr>
          <w:rFonts w:ascii="Times New Roman" w:hAnsi="Times New Roman" w:cs="Times New Roman"/>
          <w:sz w:val="28"/>
          <w:szCs w:val="28"/>
        </w:rPr>
        <w:t xml:space="preserve"> </w:t>
      </w:r>
      <w:r w:rsidR="00730341" w:rsidRPr="00730341">
        <w:rPr>
          <w:rFonts w:ascii="Times New Roman" w:hAnsi="Times New Roman" w:cs="Times New Roman"/>
          <w:sz w:val="28"/>
          <w:szCs w:val="28"/>
        </w:rPr>
        <w:t>Федеральный закон «О безопасности объектов топливно-энергетического комплекса</w:t>
      </w:r>
      <w:r w:rsidR="00730341">
        <w:rPr>
          <w:rFonts w:ascii="Times New Roman" w:hAnsi="Times New Roman" w:cs="Times New Roman"/>
          <w:sz w:val="28"/>
          <w:szCs w:val="28"/>
        </w:rPr>
        <w:t>»</w:t>
      </w:r>
      <w:r w:rsidR="00730341" w:rsidRPr="00730341">
        <w:rPr>
          <w:rFonts w:ascii="Times New Roman" w:hAnsi="Times New Roman" w:cs="Times New Roman"/>
          <w:sz w:val="28"/>
          <w:szCs w:val="28"/>
        </w:rPr>
        <w:t xml:space="preserve"> от 21 июля 2011 г. № 256-ФЗ // Собр. законодательства Рос. Ф</w:t>
      </w:r>
      <w:r w:rsidR="004E389D">
        <w:rPr>
          <w:rFonts w:ascii="Times New Roman" w:hAnsi="Times New Roman" w:cs="Times New Roman"/>
          <w:sz w:val="28"/>
          <w:szCs w:val="28"/>
        </w:rPr>
        <w:t>едерации. – 2011</w:t>
      </w:r>
      <w:r w:rsidR="00730341" w:rsidRPr="00730341">
        <w:rPr>
          <w:rFonts w:ascii="Times New Roman" w:hAnsi="Times New Roman" w:cs="Times New Roman"/>
          <w:sz w:val="28"/>
          <w:szCs w:val="28"/>
        </w:rPr>
        <w:t>. № 30 (ч. 1). – Ст. 4604.</w:t>
      </w:r>
      <w:r w:rsidR="00730341">
        <w:rPr>
          <w:rFonts w:ascii="Times New Roman" w:hAnsi="Times New Roman" w:cs="Times New Roman"/>
          <w:sz w:val="28"/>
          <w:szCs w:val="28"/>
        </w:rPr>
        <w:t xml:space="preserve"> – (в ред. от 9 марта 2012 г.);</w:t>
      </w:r>
    </w:p>
    <w:p w:rsidR="00730341" w:rsidRDefault="00947292" w:rsidP="00432BC2">
      <w:pPr>
        <w:tabs>
          <w:tab w:val="left" w:pos="5517"/>
        </w:tabs>
        <w:spacing w:line="360" w:lineRule="auto"/>
        <w:ind w:firstLine="709"/>
        <w:jc w:val="both"/>
        <w:rPr>
          <w:rFonts w:ascii="Times New Roman" w:hAnsi="Times New Roman" w:cs="Times New Roman"/>
          <w:sz w:val="28"/>
          <w:szCs w:val="28"/>
        </w:rPr>
      </w:pPr>
      <w:r w:rsidRPr="00550928">
        <w:rPr>
          <w:rFonts w:ascii="Times New Roman" w:hAnsi="Times New Roman" w:cs="Times New Roman"/>
          <w:sz w:val="28"/>
          <w:szCs w:val="28"/>
        </w:rPr>
        <w:t>1.1.</w:t>
      </w:r>
      <w:r w:rsidR="00856927" w:rsidRPr="00550928">
        <w:rPr>
          <w:rFonts w:ascii="Times New Roman" w:hAnsi="Times New Roman" w:cs="Times New Roman"/>
          <w:sz w:val="28"/>
          <w:szCs w:val="28"/>
        </w:rPr>
        <w:t>9</w:t>
      </w:r>
      <w:r w:rsidR="00432BC2" w:rsidRPr="00550928">
        <w:rPr>
          <w:rFonts w:ascii="Times New Roman" w:hAnsi="Times New Roman" w:cs="Times New Roman"/>
          <w:sz w:val="28"/>
          <w:szCs w:val="28"/>
        </w:rPr>
        <w:t xml:space="preserve">. </w:t>
      </w:r>
      <w:r w:rsidR="00432BC2">
        <w:rPr>
          <w:rFonts w:ascii="Times New Roman" w:hAnsi="Times New Roman" w:cs="Times New Roman"/>
          <w:sz w:val="28"/>
          <w:szCs w:val="28"/>
        </w:rPr>
        <w:t xml:space="preserve">Федеральный закон </w:t>
      </w:r>
      <w:r w:rsidR="00432BC2" w:rsidRPr="00432BC2">
        <w:rPr>
          <w:rFonts w:ascii="Times New Roman" w:hAnsi="Times New Roman" w:cs="Times New Roman"/>
          <w:sz w:val="28"/>
          <w:szCs w:val="28"/>
        </w:rPr>
        <w:t>«О государственной информационной системе топливно-энергетического комплекса</w:t>
      </w:r>
      <w:r w:rsidR="00A26992">
        <w:rPr>
          <w:rFonts w:ascii="Times New Roman" w:hAnsi="Times New Roman" w:cs="Times New Roman"/>
          <w:sz w:val="28"/>
          <w:szCs w:val="28"/>
        </w:rPr>
        <w:t>»</w:t>
      </w:r>
      <w:r w:rsidR="00432BC2" w:rsidRPr="00432BC2">
        <w:rPr>
          <w:rFonts w:ascii="Times New Roman" w:hAnsi="Times New Roman" w:cs="Times New Roman"/>
          <w:sz w:val="28"/>
          <w:szCs w:val="28"/>
        </w:rPr>
        <w:t xml:space="preserve"> от 3 декабря 2011 г. № 382-ФЗ // Собр. законодательства Рос. Федерации. –</w:t>
      </w:r>
      <w:r w:rsidR="00A26992">
        <w:rPr>
          <w:rFonts w:ascii="Times New Roman" w:hAnsi="Times New Roman" w:cs="Times New Roman"/>
          <w:sz w:val="28"/>
          <w:szCs w:val="28"/>
        </w:rPr>
        <w:t xml:space="preserve"> 2011. № 49 (ч. 5). – Ст. 7060.</w:t>
      </w:r>
      <w:r w:rsidR="00070531">
        <w:rPr>
          <w:rFonts w:ascii="Times New Roman" w:hAnsi="Times New Roman" w:cs="Times New Roman"/>
          <w:sz w:val="28"/>
          <w:szCs w:val="28"/>
        </w:rPr>
        <w:t>;</w:t>
      </w:r>
    </w:p>
    <w:p w:rsidR="00856927" w:rsidRDefault="00947292" w:rsidP="00856927">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10</w:t>
      </w:r>
      <w:r w:rsidR="00A26992">
        <w:rPr>
          <w:rFonts w:ascii="Times New Roman" w:hAnsi="Times New Roman" w:cs="Times New Roman"/>
          <w:sz w:val="28"/>
          <w:szCs w:val="28"/>
        </w:rPr>
        <w:t>. Закон Российской Федерации «</w:t>
      </w:r>
      <w:r w:rsidR="00A26992" w:rsidRPr="00A26992">
        <w:rPr>
          <w:rFonts w:ascii="Times New Roman" w:hAnsi="Times New Roman" w:cs="Times New Roman"/>
          <w:sz w:val="28"/>
          <w:szCs w:val="28"/>
        </w:rPr>
        <w:t>О недрах</w:t>
      </w:r>
      <w:r w:rsidR="00A26992">
        <w:rPr>
          <w:rFonts w:ascii="Times New Roman" w:hAnsi="Times New Roman" w:cs="Times New Roman"/>
          <w:sz w:val="28"/>
          <w:szCs w:val="28"/>
        </w:rPr>
        <w:t>»</w:t>
      </w:r>
      <w:r w:rsidR="00A26992" w:rsidRPr="00A26992">
        <w:rPr>
          <w:rFonts w:ascii="Times New Roman" w:hAnsi="Times New Roman" w:cs="Times New Roman"/>
          <w:sz w:val="28"/>
          <w:szCs w:val="28"/>
        </w:rPr>
        <w:t xml:space="preserve"> от 21 декабря 1992 г. № 2395-1 // Собр. законодательства Рос. Федер</w:t>
      </w:r>
      <w:r w:rsidR="00070531">
        <w:rPr>
          <w:rFonts w:ascii="Times New Roman" w:hAnsi="Times New Roman" w:cs="Times New Roman"/>
          <w:sz w:val="28"/>
          <w:szCs w:val="28"/>
        </w:rPr>
        <w:t>ации. – 1995. № 10.  – Ст. 823.  – (</w:t>
      </w:r>
      <w:r w:rsidR="00070531" w:rsidRPr="00070531">
        <w:rPr>
          <w:rFonts w:ascii="Times New Roman" w:hAnsi="Times New Roman" w:cs="Times New Roman"/>
          <w:sz w:val="28"/>
          <w:szCs w:val="28"/>
        </w:rPr>
        <w:t>в ред. от 13 июля 2015 г.)</w:t>
      </w:r>
      <w:r w:rsidR="00070531">
        <w:rPr>
          <w:rFonts w:ascii="Times New Roman" w:hAnsi="Times New Roman" w:cs="Times New Roman"/>
          <w:sz w:val="28"/>
          <w:szCs w:val="28"/>
        </w:rPr>
        <w:t>;</w:t>
      </w:r>
    </w:p>
    <w:p w:rsidR="00AE72C6" w:rsidRDefault="00947292" w:rsidP="00856927">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11</w:t>
      </w:r>
      <w:r w:rsidR="00AE72C6">
        <w:rPr>
          <w:rFonts w:ascii="Times New Roman" w:hAnsi="Times New Roman" w:cs="Times New Roman"/>
          <w:sz w:val="28"/>
          <w:szCs w:val="28"/>
        </w:rPr>
        <w:t>. Федеральный закон «</w:t>
      </w:r>
      <w:r w:rsidR="00AE72C6" w:rsidRPr="00AE72C6">
        <w:rPr>
          <w:rFonts w:ascii="Times New Roman" w:hAnsi="Times New Roman" w:cs="Times New Roman"/>
          <w:sz w:val="28"/>
          <w:szCs w:val="28"/>
        </w:rPr>
        <w:t>О естественных монополиях</w:t>
      </w:r>
      <w:r w:rsidR="00AE72C6">
        <w:rPr>
          <w:rFonts w:ascii="Times New Roman" w:hAnsi="Times New Roman" w:cs="Times New Roman"/>
          <w:sz w:val="28"/>
          <w:szCs w:val="28"/>
        </w:rPr>
        <w:t xml:space="preserve">» </w:t>
      </w:r>
      <w:r w:rsidR="00AE72C6" w:rsidRPr="00AE72C6">
        <w:rPr>
          <w:rFonts w:ascii="Times New Roman" w:hAnsi="Times New Roman" w:cs="Times New Roman"/>
          <w:sz w:val="28"/>
          <w:szCs w:val="28"/>
        </w:rPr>
        <w:t>от 17 августа 1995 г. № 147-ФЗ // Собр. законодательства Рос. Федерации. – 1995. № 34. – Ст. 3426</w:t>
      </w:r>
      <w:r w:rsidR="00AE72C6">
        <w:rPr>
          <w:rFonts w:ascii="Times New Roman" w:hAnsi="Times New Roman" w:cs="Times New Roman"/>
          <w:sz w:val="28"/>
          <w:szCs w:val="28"/>
        </w:rPr>
        <w:t>. – (в ред. от 5 окт. 2012 г.);</w:t>
      </w:r>
    </w:p>
    <w:p w:rsidR="00AE72C6" w:rsidRDefault="00947292" w:rsidP="00AE72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 xml:space="preserve">12. </w:t>
      </w:r>
      <w:r w:rsidR="00AE72C6">
        <w:rPr>
          <w:rFonts w:ascii="Times New Roman" w:hAnsi="Times New Roman" w:cs="Times New Roman"/>
          <w:sz w:val="28"/>
          <w:szCs w:val="28"/>
        </w:rPr>
        <w:t>Федеральный закон «</w:t>
      </w:r>
      <w:r w:rsidR="00AE72C6" w:rsidRPr="00AE72C6">
        <w:rPr>
          <w:rFonts w:ascii="Times New Roman" w:hAnsi="Times New Roman" w:cs="Times New Roman"/>
          <w:sz w:val="28"/>
          <w:szCs w:val="28"/>
        </w:rPr>
        <w:t>О лицензировании отдельных видов деятельности</w:t>
      </w:r>
      <w:r w:rsidR="00AE72C6">
        <w:rPr>
          <w:rFonts w:ascii="Times New Roman" w:hAnsi="Times New Roman" w:cs="Times New Roman"/>
          <w:sz w:val="28"/>
          <w:szCs w:val="28"/>
        </w:rPr>
        <w:t>»</w:t>
      </w:r>
      <w:r w:rsidR="00AE72C6" w:rsidRPr="00AE72C6">
        <w:rPr>
          <w:rFonts w:ascii="Times New Roman" w:hAnsi="Times New Roman" w:cs="Times New Roman"/>
          <w:sz w:val="28"/>
          <w:szCs w:val="28"/>
        </w:rPr>
        <w:t xml:space="preserve"> от 4 мая 2011 г. № 99-ФЗ // Собр. законодательства Рос. Федерации. – 2011. № 19. – Ст. 2716. – (в ред. от 13 июля 2015 </w:t>
      </w:r>
      <w:r w:rsidR="00AE72C6">
        <w:rPr>
          <w:rFonts w:ascii="Times New Roman" w:hAnsi="Times New Roman" w:cs="Times New Roman"/>
          <w:sz w:val="28"/>
          <w:szCs w:val="28"/>
        </w:rPr>
        <w:t>г., с изм. от 30 дек. 2015 г.);</w:t>
      </w:r>
    </w:p>
    <w:p w:rsidR="00AE72C6" w:rsidRDefault="00947292" w:rsidP="00AE72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13</w:t>
      </w:r>
      <w:r w:rsidR="00AE72C6">
        <w:rPr>
          <w:rFonts w:ascii="Times New Roman" w:hAnsi="Times New Roman" w:cs="Times New Roman"/>
          <w:sz w:val="28"/>
          <w:szCs w:val="28"/>
        </w:rPr>
        <w:t>. Федеральный закон «</w:t>
      </w:r>
      <w:r w:rsidR="00AE72C6" w:rsidRPr="00AE72C6">
        <w:rPr>
          <w:rFonts w:ascii="Times New Roman" w:hAnsi="Times New Roman" w:cs="Times New Roman"/>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AE72C6">
        <w:rPr>
          <w:rFonts w:ascii="Times New Roman" w:hAnsi="Times New Roman" w:cs="Times New Roman"/>
          <w:sz w:val="28"/>
          <w:szCs w:val="28"/>
        </w:rPr>
        <w:t>»</w:t>
      </w:r>
      <w:r w:rsidR="00AE72C6" w:rsidRPr="00AE72C6">
        <w:rPr>
          <w:rFonts w:ascii="Times New Roman" w:hAnsi="Times New Roman" w:cs="Times New Roman"/>
          <w:sz w:val="28"/>
          <w:szCs w:val="28"/>
        </w:rPr>
        <w:t xml:space="preserve"> от 29 апреля 2008 г. № 57-ФЗ // Собр. законодательства Рос. Федерации. – 2008. № 18. – Ст. 1940</w:t>
      </w:r>
      <w:r w:rsidR="00AE72C6">
        <w:rPr>
          <w:rFonts w:ascii="Times New Roman" w:hAnsi="Times New Roman" w:cs="Times New Roman"/>
          <w:sz w:val="28"/>
          <w:szCs w:val="28"/>
        </w:rPr>
        <w:t xml:space="preserve">. – (в ред. от 4 </w:t>
      </w:r>
      <w:proofErr w:type="spellStart"/>
      <w:r w:rsidR="00AE72C6">
        <w:rPr>
          <w:rFonts w:ascii="Times New Roman" w:hAnsi="Times New Roman" w:cs="Times New Roman"/>
          <w:sz w:val="28"/>
          <w:szCs w:val="28"/>
        </w:rPr>
        <w:t>нояб</w:t>
      </w:r>
      <w:proofErr w:type="spellEnd"/>
      <w:r w:rsidR="00AE72C6">
        <w:rPr>
          <w:rFonts w:ascii="Times New Roman" w:hAnsi="Times New Roman" w:cs="Times New Roman"/>
          <w:sz w:val="28"/>
          <w:szCs w:val="28"/>
        </w:rPr>
        <w:t>. 2014 г.);</w:t>
      </w:r>
    </w:p>
    <w:p w:rsidR="00AE72C6" w:rsidRDefault="00947292" w:rsidP="00AE72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14</w:t>
      </w:r>
      <w:r w:rsidR="00AE72C6">
        <w:rPr>
          <w:rFonts w:ascii="Times New Roman" w:hAnsi="Times New Roman" w:cs="Times New Roman"/>
          <w:sz w:val="28"/>
          <w:szCs w:val="28"/>
        </w:rPr>
        <w:t>. Федеральный закон «</w:t>
      </w:r>
      <w:r w:rsidR="00AE72C6" w:rsidRPr="00AE72C6">
        <w:rPr>
          <w:rFonts w:ascii="Times New Roman" w:hAnsi="Times New Roman" w:cs="Times New Roman"/>
          <w:sz w:val="28"/>
          <w:szCs w:val="28"/>
        </w:rPr>
        <w:t>Об электроэнергетике</w:t>
      </w:r>
      <w:r w:rsidR="00AE72C6">
        <w:rPr>
          <w:rFonts w:ascii="Times New Roman" w:hAnsi="Times New Roman" w:cs="Times New Roman"/>
          <w:sz w:val="28"/>
          <w:szCs w:val="28"/>
        </w:rPr>
        <w:t xml:space="preserve">» </w:t>
      </w:r>
      <w:r w:rsidR="00AE72C6" w:rsidRPr="00AE72C6">
        <w:rPr>
          <w:rFonts w:ascii="Times New Roman" w:hAnsi="Times New Roman" w:cs="Times New Roman"/>
          <w:sz w:val="28"/>
          <w:szCs w:val="28"/>
        </w:rPr>
        <w:t xml:space="preserve">от 26 марта 2003 г. № 35-ФЗ // Собр. законодательства Рос. Федерации. – 2003. № 13. – Ст. 1177. </w:t>
      </w:r>
      <w:r w:rsidR="00AE72C6">
        <w:rPr>
          <w:rFonts w:ascii="Times New Roman" w:hAnsi="Times New Roman" w:cs="Times New Roman"/>
          <w:sz w:val="28"/>
          <w:szCs w:val="28"/>
        </w:rPr>
        <w:t>– (в ред. от 30 марта 2016 г.);</w:t>
      </w:r>
    </w:p>
    <w:p w:rsidR="00AE72C6" w:rsidRDefault="00947292" w:rsidP="00AE72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15</w:t>
      </w:r>
      <w:r w:rsidR="00AE72C6">
        <w:rPr>
          <w:rFonts w:ascii="Times New Roman" w:hAnsi="Times New Roman" w:cs="Times New Roman"/>
          <w:sz w:val="28"/>
          <w:szCs w:val="28"/>
        </w:rPr>
        <w:t xml:space="preserve">. </w:t>
      </w:r>
      <w:r w:rsidR="00F82355">
        <w:rPr>
          <w:rFonts w:ascii="Times New Roman" w:hAnsi="Times New Roman" w:cs="Times New Roman"/>
          <w:sz w:val="28"/>
          <w:szCs w:val="28"/>
        </w:rPr>
        <w:t>Федеральный закон «</w:t>
      </w:r>
      <w:r w:rsidR="00AE72C6" w:rsidRPr="00AE72C6">
        <w:rPr>
          <w:rFonts w:ascii="Times New Roman" w:hAnsi="Times New Roman" w:cs="Times New Roman"/>
          <w:sz w:val="28"/>
          <w:szCs w:val="28"/>
        </w:rPr>
        <w: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w:t>
      </w:r>
      <w:r w:rsidR="00F82355">
        <w:rPr>
          <w:rFonts w:ascii="Times New Roman" w:hAnsi="Times New Roman" w:cs="Times New Roman"/>
          <w:sz w:val="28"/>
          <w:szCs w:val="28"/>
        </w:rPr>
        <w:t xml:space="preserve">го закона ''Об электроэнергетике''» </w:t>
      </w:r>
      <w:r w:rsidR="00AE72C6" w:rsidRPr="00AE72C6">
        <w:rPr>
          <w:rFonts w:ascii="Times New Roman" w:hAnsi="Times New Roman" w:cs="Times New Roman"/>
          <w:sz w:val="28"/>
          <w:szCs w:val="28"/>
        </w:rPr>
        <w:t xml:space="preserve">от 26 марта 2003 г. № 36-ФЗ // </w:t>
      </w:r>
      <w:r w:rsidR="00AE72C6" w:rsidRPr="00AE72C6">
        <w:rPr>
          <w:rFonts w:ascii="Times New Roman" w:hAnsi="Times New Roman" w:cs="Times New Roman"/>
          <w:sz w:val="28"/>
          <w:szCs w:val="28"/>
        </w:rPr>
        <w:lastRenderedPageBreak/>
        <w:t>Собр. законодательства Рос. Федерации. – 2003. № 13. – Ст. 1178. – (в ред. от 29 дек. 2014 г</w:t>
      </w:r>
      <w:r w:rsidR="00F82355">
        <w:rPr>
          <w:rFonts w:ascii="Times New Roman" w:hAnsi="Times New Roman" w:cs="Times New Roman"/>
          <w:sz w:val="28"/>
          <w:szCs w:val="28"/>
        </w:rPr>
        <w:t>.);</w:t>
      </w:r>
    </w:p>
    <w:p w:rsidR="00F82355" w:rsidRDefault="00947292" w:rsidP="00AE72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16</w:t>
      </w:r>
      <w:r w:rsidR="00F82355">
        <w:rPr>
          <w:rFonts w:ascii="Times New Roman" w:hAnsi="Times New Roman" w:cs="Times New Roman"/>
          <w:sz w:val="28"/>
          <w:szCs w:val="28"/>
        </w:rPr>
        <w:t xml:space="preserve">. </w:t>
      </w:r>
      <w:r w:rsidR="0097193C">
        <w:rPr>
          <w:rFonts w:ascii="Times New Roman" w:hAnsi="Times New Roman" w:cs="Times New Roman"/>
          <w:sz w:val="28"/>
          <w:szCs w:val="28"/>
        </w:rPr>
        <w:t xml:space="preserve">Федеральный закон «О теплоснабжении» </w:t>
      </w:r>
      <w:r w:rsidR="0097193C" w:rsidRPr="0097193C">
        <w:rPr>
          <w:rFonts w:ascii="Times New Roman" w:hAnsi="Times New Roman" w:cs="Times New Roman"/>
          <w:sz w:val="28"/>
          <w:szCs w:val="28"/>
        </w:rPr>
        <w:t>от 27 июля 2010 г. № 190-ФЗ. // Собр. законодательства Рос. Федерации. – 2010. № 168. – Ст. 4159. – (в ред. от 28 ноября 2015 г</w:t>
      </w:r>
      <w:r w:rsidR="0097193C">
        <w:rPr>
          <w:rFonts w:ascii="Times New Roman" w:hAnsi="Times New Roman" w:cs="Times New Roman"/>
          <w:sz w:val="28"/>
          <w:szCs w:val="28"/>
        </w:rPr>
        <w:t>.);</w:t>
      </w:r>
    </w:p>
    <w:p w:rsidR="0097193C" w:rsidRDefault="00947292" w:rsidP="00AE72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17</w:t>
      </w:r>
      <w:r w:rsidR="0097193C">
        <w:rPr>
          <w:rFonts w:ascii="Times New Roman" w:hAnsi="Times New Roman" w:cs="Times New Roman"/>
          <w:sz w:val="28"/>
          <w:szCs w:val="28"/>
        </w:rPr>
        <w:t xml:space="preserve">. </w:t>
      </w:r>
      <w:r w:rsidR="00F71521">
        <w:rPr>
          <w:rFonts w:ascii="Times New Roman" w:hAnsi="Times New Roman" w:cs="Times New Roman"/>
          <w:sz w:val="28"/>
          <w:szCs w:val="28"/>
        </w:rPr>
        <w:t>Федеральный закон «</w:t>
      </w:r>
      <w:r w:rsidR="00F71521" w:rsidRPr="00F71521">
        <w:rPr>
          <w:rFonts w:ascii="Times New Roman" w:hAnsi="Times New Roman" w:cs="Times New Roman"/>
          <w:sz w:val="28"/>
          <w:szCs w:val="28"/>
        </w:rPr>
        <w:t>О газоснабжении</w:t>
      </w:r>
      <w:r w:rsidR="00F71521">
        <w:rPr>
          <w:rFonts w:ascii="Times New Roman" w:hAnsi="Times New Roman" w:cs="Times New Roman"/>
          <w:sz w:val="28"/>
          <w:szCs w:val="28"/>
        </w:rPr>
        <w:t xml:space="preserve">» </w:t>
      </w:r>
      <w:r w:rsidR="00F71521" w:rsidRPr="00F71521">
        <w:rPr>
          <w:rFonts w:ascii="Times New Roman" w:hAnsi="Times New Roman" w:cs="Times New Roman"/>
          <w:sz w:val="28"/>
          <w:szCs w:val="28"/>
        </w:rPr>
        <w:t>от 31 марта 1999 г. № 69-ФЗ. // Собр. законодательства Рос. Федерации. – 1999. № 14. – Ст. 1667. –</w:t>
      </w:r>
      <w:r w:rsidR="00F71521">
        <w:rPr>
          <w:rFonts w:ascii="Times New Roman" w:hAnsi="Times New Roman" w:cs="Times New Roman"/>
          <w:sz w:val="28"/>
          <w:szCs w:val="28"/>
        </w:rPr>
        <w:t xml:space="preserve"> (в ред. от 28 ноября 2015 г.);</w:t>
      </w:r>
    </w:p>
    <w:p w:rsidR="00F71521" w:rsidRDefault="00947292" w:rsidP="00AE72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18</w:t>
      </w:r>
      <w:r w:rsidR="00F71521">
        <w:rPr>
          <w:rFonts w:ascii="Times New Roman" w:hAnsi="Times New Roman" w:cs="Times New Roman"/>
          <w:sz w:val="28"/>
          <w:szCs w:val="28"/>
        </w:rPr>
        <w:t>. Федеральный закон «</w:t>
      </w:r>
      <w:r w:rsidR="00F71521" w:rsidRPr="00F71521">
        <w:rPr>
          <w:rFonts w:ascii="Times New Roman" w:hAnsi="Times New Roman" w:cs="Times New Roman"/>
          <w:sz w:val="28"/>
          <w:szCs w:val="28"/>
        </w:rPr>
        <w: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r w:rsidR="00F71521">
        <w:rPr>
          <w:rFonts w:ascii="Times New Roman" w:hAnsi="Times New Roman" w:cs="Times New Roman"/>
          <w:sz w:val="28"/>
          <w:szCs w:val="28"/>
        </w:rPr>
        <w:t>»</w:t>
      </w:r>
      <w:r w:rsidR="00F71521" w:rsidRPr="00F71521">
        <w:rPr>
          <w:rFonts w:ascii="Times New Roman" w:hAnsi="Times New Roman" w:cs="Times New Roman"/>
          <w:sz w:val="28"/>
          <w:szCs w:val="28"/>
        </w:rPr>
        <w:t xml:space="preserve"> от 20 июня 1996 г. № 81-ФЗ. // Собр. законодательства Рос. Федерации. – 1996. № 26. – Ст. 3033. –</w:t>
      </w:r>
      <w:r w:rsidR="00F71521">
        <w:rPr>
          <w:rFonts w:ascii="Times New Roman" w:hAnsi="Times New Roman" w:cs="Times New Roman"/>
          <w:sz w:val="28"/>
          <w:szCs w:val="28"/>
        </w:rPr>
        <w:t xml:space="preserve"> (в ред. от 14 окт. 2014 г.);</w:t>
      </w:r>
    </w:p>
    <w:p w:rsidR="00F71521" w:rsidRDefault="00947292" w:rsidP="00AE72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19</w:t>
      </w:r>
      <w:r w:rsidR="00F71521">
        <w:rPr>
          <w:rFonts w:ascii="Times New Roman" w:hAnsi="Times New Roman" w:cs="Times New Roman"/>
          <w:sz w:val="28"/>
          <w:szCs w:val="28"/>
        </w:rPr>
        <w:t xml:space="preserve">. </w:t>
      </w:r>
      <w:r w:rsidR="00D733D2">
        <w:rPr>
          <w:rFonts w:ascii="Times New Roman" w:hAnsi="Times New Roman" w:cs="Times New Roman"/>
          <w:sz w:val="28"/>
          <w:szCs w:val="28"/>
        </w:rPr>
        <w:t>Федеральный закон «</w:t>
      </w:r>
      <w:r w:rsidR="00D733D2" w:rsidRPr="00D733D2">
        <w:rPr>
          <w:rFonts w:ascii="Times New Roman" w:hAnsi="Times New Roman" w:cs="Times New Roman"/>
          <w:sz w:val="28"/>
          <w:szCs w:val="28"/>
        </w:rPr>
        <w:t>О защите конкуренции</w:t>
      </w:r>
      <w:r w:rsidR="00D733D2">
        <w:rPr>
          <w:rFonts w:ascii="Times New Roman" w:hAnsi="Times New Roman" w:cs="Times New Roman"/>
          <w:sz w:val="28"/>
          <w:szCs w:val="28"/>
        </w:rPr>
        <w:t>»</w:t>
      </w:r>
      <w:r w:rsidR="00D733D2" w:rsidRPr="00D733D2">
        <w:rPr>
          <w:rFonts w:ascii="Times New Roman" w:hAnsi="Times New Roman" w:cs="Times New Roman"/>
          <w:sz w:val="28"/>
          <w:szCs w:val="28"/>
        </w:rPr>
        <w:t xml:space="preserve"> от 26 июля 2006 г. № 135-ФЗ. // Собр. законодательства Рос. Федерации. – 2006. № 31 (1 ч.). – Ст. 3434. – (в ред. от 5 окт. 2015 г</w:t>
      </w:r>
      <w:r w:rsidR="00D733D2">
        <w:rPr>
          <w:rFonts w:ascii="Times New Roman" w:hAnsi="Times New Roman" w:cs="Times New Roman"/>
          <w:sz w:val="28"/>
          <w:szCs w:val="28"/>
        </w:rPr>
        <w:t>.);</w:t>
      </w:r>
    </w:p>
    <w:p w:rsidR="00D733D2" w:rsidRDefault="00947292" w:rsidP="00AE72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20</w:t>
      </w:r>
      <w:r w:rsidR="00D733D2">
        <w:rPr>
          <w:rFonts w:ascii="Times New Roman" w:hAnsi="Times New Roman" w:cs="Times New Roman"/>
          <w:sz w:val="28"/>
          <w:szCs w:val="28"/>
        </w:rPr>
        <w:t xml:space="preserve">. </w:t>
      </w:r>
      <w:r w:rsidR="00730525">
        <w:rPr>
          <w:rFonts w:ascii="Times New Roman" w:hAnsi="Times New Roman" w:cs="Times New Roman"/>
          <w:sz w:val="28"/>
          <w:szCs w:val="28"/>
        </w:rPr>
        <w:t>Федеральный закон «Об</w:t>
      </w:r>
      <w:r w:rsidR="00730525" w:rsidRPr="00730525">
        <w:t xml:space="preserve"> </w:t>
      </w:r>
      <w:r w:rsidR="00730525" w:rsidRPr="00730525">
        <w:rPr>
          <w:rFonts w:ascii="Times New Roman" w:hAnsi="Times New Roman" w:cs="Times New Roman"/>
          <w:sz w:val="28"/>
          <w:szCs w:val="28"/>
        </w:rPr>
        <w:t>энергосбережении и о повышении энергетической эффективности и о внесении изменений в отдельные законодательные акты Российской Федерации</w:t>
      </w:r>
      <w:r w:rsidR="00730525">
        <w:rPr>
          <w:rFonts w:ascii="Times New Roman" w:hAnsi="Times New Roman" w:cs="Times New Roman"/>
          <w:sz w:val="28"/>
          <w:szCs w:val="28"/>
        </w:rPr>
        <w:t xml:space="preserve">» </w:t>
      </w:r>
      <w:r w:rsidR="00730525" w:rsidRPr="00730525">
        <w:rPr>
          <w:rFonts w:ascii="Times New Roman" w:hAnsi="Times New Roman" w:cs="Times New Roman"/>
          <w:sz w:val="28"/>
          <w:szCs w:val="28"/>
        </w:rPr>
        <w:t>от 23 ноября 2009 г. № 261-ФЗ. // Собр. законодательства Рос. Федерации. – 2009. № 48 (1 ч.). – Ст. 5711. – (в ред. от 13 июля 2015 г</w:t>
      </w:r>
      <w:r w:rsidR="00730525">
        <w:rPr>
          <w:rFonts w:ascii="Times New Roman" w:hAnsi="Times New Roman" w:cs="Times New Roman"/>
          <w:sz w:val="28"/>
          <w:szCs w:val="28"/>
        </w:rPr>
        <w:t>.);</w:t>
      </w:r>
    </w:p>
    <w:p w:rsidR="00730525" w:rsidRDefault="00947292" w:rsidP="00AE72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21</w:t>
      </w:r>
      <w:r w:rsidR="00730525">
        <w:rPr>
          <w:rFonts w:ascii="Times New Roman" w:hAnsi="Times New Roman" w:cs="Times New Roman"/>
          <w:sz w:val="28"/>
          <w:szCs w:val="28"/>
        </w:rPr>
        <w:t>.</w:t>
      </w:r>
      <w:r w:rsidR="0029100B">
        <w:rPr>
          <w:rFonts w:ascii="Times New Roman" w:hAnsi="Times New Roman" w:cs="Times New Roman"/>
          <w:sz w:val="28"/>
          <w:szCs w:val="28"/>
        </w:rPr>
        <w:t xml:space="preserve"> </w:t>
      </w:r>
      <w:r w:rsidR="00765C90">
        <w:rPr>
          <w:rFonts w:ascii="Times New Roman" w:hAnsi="Times New Roman" w:cs="Times New Roman"/>
          <w:sz w:val="28"/>
          <w:szCs w:val="28"/>
        </w:rPr>
        <w:t>Федеральный закон «</w:t>
      </w:r>
      <w:r w:rsidR="00765C90" w:rsidRPr="00765C90">
        <w:rPr>
          <w:rFonts w:ascii="Times New Roman" w:hAnsi="Times New Roman" w:cs="Times New Roman"/>
          <w:sz w:val="28"/>
          <w:szCs w:val="28"/>
        </w:rPr>
        <w:t>Об иностранных инвестициях в Российской Федерации</w:t>
      </w:r>
      <w:r w:rsidR="00765C90">
        <w:rPr>
          <w:rFonts w:ascii="Times New Roman" w:hAnsi="Times New Roman" w:cs="Times New Roman"/>
          <w:sz w:val="28"/>
          <w:szCs w:val="28"/>
        </w:rPr>
        <w:t>»</w:t>
      </w:r>
      <w:r w:rsidR="00765C90" w:rsidRPr="00765C90">
        <w:rPr>
          <w:rFonts w:ascii="Times New Roman" w:hAnsi="Times New Roman" w:cs="Times New Roman"/>
          <w:sz w:val="28"/>
          <w:szCs w:val="28"/>
        </w:rPr>
        <w:t xml:space="preserve"> от 9 июля 1999 г. № 160-ФЗ. // Собр. законодательства Рос. Федерации. – 1999. № 28. – Ст. 3493. – (в ред. от 5 мая 2014 г</w:t>
      </w:r>
      <w:r w:rsidR="00765C90">
        <w:rPr>
          <w:rFonts w:ascii="Times New Roman" w:hAnsi="Times New Roman" w:cs="Times New Roman"/>
          <w:sz w:val="28"/>
          <w:szCs w:val="28"/>
        </w:rPr>
        <w:t>.);</w:t>
      </w:r>
    </w:p>
    <w:p w:rsidR="00765C90" w:rsidRDefault="00947292" w:rsidP="00AE72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22</w:t>
      </w:r>
      <w:r w:rsidR="00765C90">
        <w:rPr>
          <w:rFonts w:ascii="Times New Roman" w:hAnsi="Times New Roman" w:cs="Times New Roman"/>
          <w:sz w:val="28"/>
          <w:szCs w:val="28"/>
        </w:rPr>
        <w:t>. Федеральный закон «</w:t>
      </w:r>
      <w:r w:rsidR="00765C90" w:rsidRPr="00765C90">
        <w:rPr>
          <w:rFonts w:ascii="Times New Roman" w:hAnsi="Times New Roman" w:cs="Times New Roman"/>
          <w:sz w:val="28"/>
          <w:szCs w:val="28"/>
        </w:rPr>
        <w:t>Об инвестиционной деятельности в Российской Федерации, осуществляемой в форме капитальных вложений</w:t>
      </w:r>
      <w:r w:rsidR="00765C90">
        <w:rPr>
          <w:rFonts w:ascii="Times New Roman" w:hAnsi="Times New Roman" w:cs="Times New Roman"/>
          <w:sz w:val="28"/>
          <w:szCs w:val="28"/>
        </w:rPr>
        <w:t>»</w:t>
      </w:r>
      <w:r w:rsidR="00765C90" w:rsidRPr="00765C90">
        <w:rPr>
          <w:rFonts w:ascii="Times New Roman" w:hAnsi="Times New Roman" w:cs="Times New Roman"/>
          <w:sz w:val="28"/>
          <w:szCs w:val="28"/>
        </w:rPr>
        <w:t xml:space="preserve"> от 25 февраля 1999 г. № 39-ФЗ. // Собр. законодательства Рос. Федерации. – 1999. № 9. – Ст. 1096. – </w:t>
      </w:r>
      <w:r w:rsidR="00765C90">
        <w:rPr>
          <w:rFonts w:ascii="Times New Roman" w:hAnsi="Times New Roman" w:cs="Times New Roman"/>
          <w:sz w:val="28"/>
          <w:szCs w:val="28"/>
        </w:rPr>
        <w:t>(в ред. от 28 декабря 2013 г.);</w:t>
      </w:r>
    </w:p>
    <w:p w:rsidR="00765C90" w:rsidRDefault="00947292" w:rsidP="00AE72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23</w:t>
      </w:r>
      <w:r w:rsidR="00765C90">
        <w:rPr>
          <w:rFonts w:ascii="Times New Roman" w:hAnsi="Times New Roman" w:cs="Times New Roman"/>
          <w:sz w:val="28"/>
          <w:szCs w:val="28"/>
        </w:rPr>
        <w:t>. Федеральный закон «</w:t>
      </w:r>
      <w:r w:rsidR="00765C90" w:rsidRPr="00765C90">
        <w:rPr>
          <w:rFonts w:ascii="Times New Roman" w:hAnsi="Times New Roman" w:cs="Times New Roman"/>
          <w:sz w:val="28"/>
          <w:szCs w:val="28"/>
        </w:rPr>
        <w:t>О защите прав и законных интересов инвесторов на рынке ценных бумаг</w:t>
      </w:r>
      <w:r w:rsidR="00765C90">
        <w:rPr>
          <w:rFonts w:ascii="Times New Roman" w:hAnsi="Times New Roman" w:cs="Times New Roman"/>
          <w:sz w:val="28"/>
          <w:szCs w:val="28"/>
        </w:rPr>
        <w:t>»</w:t>
      </w:r>
      <w:r w:rsidR="00765C90" w:rsidRPr="00765C90">
        <w:rPr>
          <w:rFonts w:ascii="Times New Roman" w:hAnsi="Times New Roman" w:cs="Times New Roman"/>
          <w:sz w:val="28"/>
          <w:szCs w:val="28"/>
        </w:rPr>
        <w:t xml:space="preserve"> от 5 марта 1999 г. № 46-ФЗ // Собр. </w:t>
      </w:r>
      <w:r w:rsidR="00765C90" w:rsidRPr="00765C90">
        <w:rPr>
          <w:rFonts w:ascii="Times New Roman" w:hAnsi="Times New Roman" w:cs="Times New Roman"/>
          <w:sz w:val="28"/>
          <w:szCs w:val="28"/>
        </w:rPr>
        <w:lastRenderedPageBreak/>
        <w:t>законодательства Рос. Федерации. – 1999. № 10. – Ст. 1163.</w:t>
      </w:r>
      <w:r w:rsidR="00765C90">
        <w:rPr>
          <w:rFonts w:ascii="Times New Roman" w:hAnsi="Times New Roman" w:cs="Times New Roman"/>
          <w:sz w:val="28"/>
          <w:szCs w:val="28"/>
        </w:rPr>
        <w:t xml:space="preserve"> – (в ред. от 23 июля 2013 г.);</w:t>
      </w:r>
    </w:p>
    <w:p w:rsidR="00765C90" w:rsidRDefault="00947292" w:rsidP="00AE72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24</w:t>
      </w:r>
      <w:r w:rsidR="00765C90">
        <w:rPr>
          <w:rFonts w:ascii="Times New Roman" w:hAnsi="Times New Roman" w:cs="Times New Roman"/>
          <w:sz w:val="28"/>
          <w:szCs w:val="28"/>
        </w:rPr>
        <w:t xml:space="preserve">. </w:t>
      </w:r>
      <w:r w:rsidR="00591A1D">
        <w:rPr>
          <w:rFonts w:ascii="Times New Roman" w:hAnsi="Times New Roman" w:cs="Times New Roman"/>
          <w:sz w:val="28"/>
          <w:szCs w:val="28"/>
        </w:rPr>
        <w:t>Федеральный закон «</w:t>
      </w:r>
      <w:r w:rsidR="00591A1D" w:rsidRPr="00591A1D">
        <w:rPr>
          <w:rFonts w:ascii="Times New Roman" w:hAnsi="Times New Roman" w:cs="Times New Roman"/>
          <w:sz w:val="28"/>
          <w:szCs w:val="28"/>
        </w:rPr>
        <w:t>О соглашениях о разделе продукции</w:t>
      </w:r>
      <w:r w:rsidR="00591A1D">
        <w:rPr>
          <w:rFonts w:ascii="Times New Roman" w:hAnsi="Times New Roman" w:cs="Times New Roman"/>
          <w:sz w:val="28"/>
          <w:szCs w:val="28"/>
        </w:rPr>
        <w:t xml:space="preserve">» </w:t>
      </w:r>
      <w:r w:rsidR="00591A1D" w:rsidRPr="00591A1D">
        <w:rPr>
          <w:rFonts w:ascii="Times New Roman" w:hAnsi="Times New Roman" w:cs="Times New Roman"/>
          <w:sz w:val="28"/>
          <w:szCs w:val="28"/>
        </w:rPr>
        <w:t>от 30 декабря 1995 г. № 225-ФЗ // Собр. законодательства Рос. Федерации. – 1996. № 1. – Ст. 18.</w:t>
      </w:r>
      <w:r w:rsidR="00591A1D">
        <w:rPr>
          <w:rFonts w:ascii="Times New Roman" w:hAnsi="Times New Roman" w:cs="Times New Roman"/>
          <w:sz w:val="28"/>
          <w:szCs w:val="28"/>
        </w:rPr>
        <w:t xml:space="preserve"> – (в ред. от 29 июня 2015 г.);</w:t>
      </w:r>
    </w:p>
    <w:p w:rsidR="00591A1D" w:rsidRDefault="00947292" w:rsidP="00AE72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25</w:t>
      </w:r>
      <w:r w:rsidR="00591A1D">
        <w:rPr>
          <w:rFonts w:ascii="Times New Roman" w:hAnsi="Times New Roman" w:cs="Times New Roman"/>
          <w:sz w:val="28"/>
          <w:szCs w:val="28"/>
        </w:rPr>
        <w:t>. Федеральный закон «</w:t>
      </w:r>
      <w:r w:rsidR="00591A1D" w:rsidRPr="00591A1D">
        <w:rPr>
          <w:rFonts w:ascii="Times New Roman" w:hAnsi="Times New Roman" w:cs="Times New Roman"/>
          <w:sz w:val="28"/>
          <w:szCs w:val="28"/>
        </w:rPr>
        <w:t>О концессионных соглашениях</w:t>
      </w:r>
      <w:r w:rsidR="00591A1D">
        <w:rPr>
          <w:rFonts w:ascii="Times New Roman" w:hAnsi="Times New Roman" w:cs="Times New Roman"/>
          <w:sz w:val="28"/>
          <w:szCs w:val="28"/>
        </w:rPr>
        <w:t>»</w:t>
      </w:r>
      <w:r w:rsidR="00591A1D" w:rsidRPr="00591A1D">
        <w:rPr>
          <w:rFonts w:ascii="Times New Roman" w:hAnsi="Times New Roman" w:cs="Times New Roman"/>
          <w:sz w:val="28"/>
          <w:szCs w:val="28"/>
        </w:rPr>
        <w:t xml:space="preserve"> от 21 июля 2005 г. № 115-ФЗ // Собр. законодательства Рос. Федерации. – 2005. № 30 (ч. 2). – Ст. 3126</w:t>
      </w:r>
      <w:r w:rsidR="00591A1D">
        <w:rPr>
          <w:rFonts w:ascii="Times New Roman" w:hAnsi="Times New Roman" w:cs="Times New Roman"/>
          <w:sz w:val="28"/>
          <w:szCs w:val="28"/>
        </w:rPr>
        <w:t>. – (в ред. от 30 дек. 2015 г.);</w:t>
      </w:r>
    </w:p>
    <w:p w:rsidR="00591A1D" w:rsidRDefault="00947292" w:rsidP="00AE72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26</w:t>
      </w:r>
      <w:r w:rsidR="00591A1D">
        <w:rPr>
          <w:rFonts w:ascii="Times New Roman" w:hAnsi="Times New Roman" w:cs="Times New Roman"/>
          <w:sz w:val="28"/>
          <w:szCs w:val="28"/>
        </w:rPr>
        <w:t>. Федеральный закон «</w:t>
      </w:r>
      <w:r w:rsidR="00591A1D" w:rsidRPr="00591A1D">
        <w:rPr>
          <w:rFonts w:ascii="Times New Roman" w:hAnsi="Times New Roman" w:cs="Times New Roman"/>
          <w:sz w:val="28"/>
          <w:szCs w:val="28"/>
        </w:rPr>
        <w:t>О финансовой аренде (лизинге)</w:t>
      </w:r>
      <w:r w:rsidR="00591A1D">
        <w:rPr>
          <w:rFonts w:ascii="Times New Roman" w:hAnsi="Times New Roman" w:cs="Times New Roman"/>
          <w:sz w:val="28"/>
          <w:szCs w:val="28"/>
        </w:rPr>
        <w:t>»</w:t>
      </w:r>
      <w:r w:rsidR="00591A1D" w:rsidRPr="00591A1D">
        <w:rPr>
          <w:rFonts w:ascii="Times New Roman" w:hAnsi="Times New Roman" w:cs="Times New Roman"/>
          <w:sz w:val="28"/>
          <w:szCs w:val="28"/>
        </w:rPr>
        <w:t xml:space="preserve"> от 29 окт. 1998 г. № 164-ФЗ // Собр. законодательства Рос. Федерации. – 1998. № 44. – Ст. 5394. </w:t>
      </w:r>
      <w:r w:rsidR="00591A1D">
        <w:rPr>
          <w:rFonts w:ascii="Times New Roman" w:hAnsi="Times New Roman" w:cs="Times New Roman"/>
          <w:sz w:val="28"/>
          <w:szCs w:val="28"/>
        </w:rPr>
        <w:t>– (в ред. от 31 дек. 2014 г.);</w:t>
      </w:r>
    </w:p>
    <w:p w:rsidR="00591A1D" w:rsidRDefault="00947292" w:rsidP="00AE72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27</w:t>
      </w:r>
      <w:r w:rsidR="00591A1D">
        <w:rPr>
          <w:rFonts w:ascii="Times New Roman" w:hAnsi="Times New Roman" w:cs="Times New Roman"/>
          <w:sz w:val="28"/>
          <w:szCs w:val="28"/>
        </w:rPr>
        <w:t>. Федеральный закон «О рынке ценных бумаг»</w:t>
      </w:r>
      <w:r w:rsidR="00591A1D" w:rsidRPr="00591A1D">
        <w:rPr>
          <w:rFonts w:ascii="Times New Roman" w:hAnsi="Times New Roman" w:cs="Times New Roman"/>
          <w:sz w:val="28"/>
          <w:szCs w:val="28"/>
        </w:rPr>
        <w:t xml:space="preserve"> от 22 апр. 1996 г. № 115-ФЗ // Собр. законодательства Рос. Федерации. – 1996. № 17. – Ст. 1918</w:t>
      </w:r>
      <w:r w:rsidR="00591A1D">
        <w:rPr>
          <w:rFonts w:ascii="Times New Roman" w:hAnsi="Times New Roman" w:cs="Times New Roman"/>
          <w:sz w:val="28"/>
          <w:szCs w:val="28"/>
        </w:rPr>
        <w:t>. – (в ред. от 30 дек. 2015 г.);</w:t>
      </w:r>
    </w:p>
    <w:p w:rsidR="00591A1D" w:rsidRDefault="00947292" w:rsidP="00AE72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28</w:t>
      </w:r>
      <w:r w:rsidR="00591A1D">
        <w:rPr>
          <w:rFonts w:ascii="Times New Roman" w:hAnsi="Times New Roman" w:cs="Times New Roman"/>
          <w:sz w:val="28"/>
          <w:szCs w:val="28"/>
        </w:rPr>
        <w:t>. Федеральный закон «</w:t>
      </w:r>
      <w:r w:rsidR="00591A1D" w:rsidRPr="00591A1D">
        <w:rPr>
          <w:rFonts w:ascii="Times New Roman" w:hAnsi="Times New Roman" w:cs="Times New Roman"/>
          <w:sz w:val="28"/>
          <w:szCs w:val="28"/>
        </w:rPr>
        <w:t>Об особых экономических зонах в Российской Федер</w:t>
      </w:r>
      <w:r w:rsidR="00591A1D">
        <w:rPr>
          <w:rFonts w:ascii="Times New Roman" w:hAnsi="Times New Roman" w:cs="Times New Roman"/>
          <w:sz w:val="28"/>
          <w:szCs w:val="28"/>
        </w:rPr>
        <w:t>ации»</w:t>
      </w:r>
      <w:r w:rsidR="00591A1D" w:rsidRPr="00591A1D">
        <w:rPr>
          <w:rFonts w:ascii="Times New Roman" w:hAnsi="Times New Roman" w:cs="Times New Roman"/>
          <w:sz w:val="28"/>
          <w:szCs w:val="28"/>
        </w:rPr>
        <w:t xml:space="preserve"> от 22 июля 2005 г. № 116-ФЗ // Собр. законодательства Рос. Федерации. – 2005. № 30 (ч. 2). – Ст. 3127.</w:t>
      </w:r>
      <w:r w:rsidR="00591A1D">
        <w:rPr>
          <w:rFonts w:ascii="Times New Roman" w:hAnsi="Times New Roman" w:cs="Times New Roman"/>
          <w:sz w:val="28"/>
          <w:szCs w:val="28"/>
        </w:rPr>
        <w:t xml:space="preserve"> – (в ред. от 31 дек. 2014 г.);</w:t>
      </w:r>
    </w:p>
    <w:p w:rsidR="00947292" w:rsidRDefault="00947292" w:rsidP="00947292">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56927">
        <w:rPr>
          <w:rFonts w:ascii="Times New Roman" w:hAnsi="Times New Roman" w:cs="Times New Roman"/>
          <w:sz w:val="28"/>
          <w:szCs w:val="28"/>
        </w:rPr>
        <w:t>29</w:t>
      </w:r>
      <w:r w:rsidR="00591A1D">
        <w:rPr>
          <w:rFonts w:ascii="Times New Roman" w:hAnsi="Times New Roman" w:cs="Times New Roman"/>
          <w:sz w:val="28"/>
          <w:szCs w:val="28"/>
        </w:rPr>
        <w:t>. Федеральный закон «</w:t>
      </w:r>
      <w:r w:rsidR="00591A1D" w:rsidRPr="00591A1D">
        <w:rPr>
          <w:rFonts w:ascii="Times New Roman" w:hAnsi="Times New Roman" w:cs="Times New Roman"/>
          <w:sz w:val="28"/>
          <w:szCs w:val="28"/>
        </w:rPr>
        <w:t xml:space="preserve">О государственно-частном партнерстве, </w:t>
      </w:r>
      <w:proofErr w:type="spellStart"/>
      <w:r w:rsidR="00591A1D" w:rsidRPr="00591A1D">
        <w:rPr>
          <w:rFonts w:ascii="Times New Roman" w:hAnsi="Times New Roman" w:cs="Times New Roman"/>
          <w:sz w:val="28"/>
          <w:szCs w:val="28"/>
        </w:rPr>
        <w:t>муниципально-частном</w:t>
      </w:r>
      <w:proofErr w:type="spellEnd"/>
      <w:r w:rsidR="00591A1D" w:rsidRPr="00591A1D">
        <w:rPr>
          <w:rFonts w:ascii="Times New Roman" w:hAnsi="Times New Roman" w:cs="Times New Roman"/>
          <w:sz w:val="28"/>
          <w:szCs w:val="28"/>
        </w:rPr>
        <w:t xml:space="preserve"> партнерстве в Российской Федерации и внесении изменений в отдельные законодат</w:t>
      </w:r>
      <w:r w:rsidR="00591A1D">
        <w:rPr>
          <w:rFonts w:ascii="Times New Roman" w:hAnsi="Times New Roman" w:cs="Times New Roman"/>
          <w:sz w:val="28"/>
          <w:szCs w:val="28"/>
        </w:rPr>
        <w:t xml:space="preserve">ельные акты Российской Федерации» </w:t>
      </w:r>
      <w:r w:rsidR="00591A1D" w:rsidRPr="00591A1D">
        <w:rPr>
          <w:rFonts w:ascii="Times New Roman" w:hAnsi="Times New Roman" w:cs="Times New Roman"/>
          <w:sz w:val="28"/>
          <w:szCs w:val="28"/>
        </w:rPr>
        <w:t>от 13 июля 2015 г. № 224-ФЗ // Собр. законодательства Рос. Федерации. – 2015. № 29 (ч. 1). – Ст. 4350</w:t>
      </w:r>
      <w:r w:rsidR="00591A1D">
        <w:rPr>
          <w:rFonts w:ascii="Times New Roman" w:hAnsi="Times New Roman" w:cs="Times New Roman"/>
          <w:sz w:val="28"/>
          <w:szCs w:val="28"/>
        </w:rPr>
        <w:t>. – (в ред. от 29 дек. 2015 г.);</w:t>
      </w:r>
    </w:p>
    <w:p w:rsidR="00947292" w:rsidRDefault="00947292" w:rsidP="00947292">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D72ED2">
        <w:rPr>
          <w:rFonts w:ascii="Times New Roman" w:hAnsi="Times New Roman" w:cs="Times New Roman"/>
          <w:sz w:val="28"/>
          <w:szCs w:val="28"/>
        </w:rPr>
        <w:t xml:space="preserve">30. </w:t>
      </w:r>
      <w:r w:rsidR="0034491C">
        <w:rPr>
          <w:rFonts w:ascii="Times New Roman" w:hAnsi="Times New Roman" w:cs="Times New Roman"/>
          <w:sz w:val="28"/>
          <w:szCs w:val="28"/>
        </w:rPr>
        <w:t>Постановление Правительства Российской Федерации «</w:t>
      </w:r>
      <w:r w:rsidR="0034491C" w:rsidRPr="0034491C">
        <w:rPr>
          <w:rFonts w:ascii="Times New Roman" w:hAnsi="Times New Roman" w:cs="Times New Roman"/>
          <w:sz w:val="28"/>
          <w:szCs w:val="28"/>
        </w:rPr>
        <w:t>О порядке формирования и ведения реестра объектов топливно-энергетического комплекса (вместе c «Правилами формирования и ведения реестра объектов топливно-энергетического комплекса»)</w:t>
      </w:r>
      <w:r w:rsidR="0034491C">
        <w:rPr>
          <w:rFonts w:ascii="Times New Roman" w:hAnsi="Times New Roman" w:cs="Times New Roman"/>
          <w:sz w:val="28"/>
          <w:szCs w:val="28"/>
        </w:rPr>
        <w:t xml:space="preserve">» </w:t>
      </w:r>
      <w:r w:rsidR="0034491C" w:rsidRPr="0034491C">
        <w:rPr>
          <w:rFonts w:ascii="Times New Roman" w:hAnsi="Times New Roman" w:cs="Times New Roman"/>
          <w:sz w:val="28"/>
          <w:szCs w:val="28"/>
        </w:rPr>
        <w:t xml:space="preserve">от 22 декабря 2011 г. № 1107 // Собр. законодательства Рос. Федерации. – 2012. № 1. – Ст. 149. – (в ред. от 26 фев. 2016 </w:t>
      </w:r>
      <w:r w:rsidR="0034491C">
        <w:rPr>
          <w:rFonts w:ascii="Times New Roman" w:hAnsi="Times New Roman" w:cs="Times New Roman"/>
          <w:sz w:val="28"/>
          <w:szCs w:val="28"/>
        </w:rPr>
        <w:t>г.);</w:t>
      </w:r>
    </w:p>
    <w:p w:rsidR="0034491C" w:rsidRDefault="00947292" w:rsidP="00947292">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4491C">
        <w:rPr>
          <w:rFonts w:ascii="Times New Roman" w:hAnsi="Times New Roman" w:cs="Times New Roman"/>
          <w:sz w:val="28"/>
          <w:szCs w:val="28"/>
        </w:rPr>
        <w:t>31. Постановление Правительства Российской Федерации «</w:t>
      </w:r>
      <w:r w:rsidR="0034491C" w:rsidRPr="0034491C">
        <w:rPr>
          <w:rFonts w:ascii="Times New Roman" w:hAnsi="Times New Roman" w:cs="Times New Roman"/>
          <w:sz w:val="28"/>
          <w:szCs w:val="28"/>
        </w:rPr>
        <w:t xml:space="preserve">Об утверждении Правил взаимодействия государственной информационной </w:t>
      </w:r>
      <w:r w:rsidR="0034491C" w:rsidRPr="0034491C">
        <w:rPr>
          <w:rFonts w:ascii="Times New Roman" w:hAnsi="Times New Roman" w:cs="Times New Roman"/>
          <w:sz w:val="28"/>
          <w:szCs w:val="28"/>
        </w:rPr>
        <w:lastRenderedPageBreak/>
        <w:t>системы топливно-энергетического комплекса и иных государственных информационных систем</w:t>
      </w:r>
      <w:r w:rsidR="0034491C">
        <w:rPr>
          <w:rFonts w:ascii="Times New Roman" w:hAnsi="Times New Roman" w:cs="Times New Roman"/>
          <w:sz w:val="28"/>
          <w:szCs w:val="28"/>
        </w:rPr>
        <w:t xml:space="preserve">» </w:t>
      </w:r>
      <w:r w:rsidR="0034491C" w:rsidRPr="0034491C">
        <w:rPr>
          <w:rFonts w:ascii="Times New Roman" w:hAnsi="Times New Roman" w:cs="Times New Roman"/>
          <w:sz w:val="28"/>
          <w:szCs w:val="28"/>
        </w:rPr>
        <w:t>от 20 марта 2013 г. № 247 // Собр. законодательств</w:t>
      </w:r>
      <w:r w:rsidR="0034491C">
        <w:rPr>
          <w:rFonts w:ascii="Times New Roman" w:hAnsi="Times New Roman" w:cs="Times New Roman"/>
          <w:sz w:val="28"/>
          <w:szCs w:val="28"/>
        </w:rPr>
        <w:t>а Рос. Федерации. – 2013. № 12.;</w:t>
      </w:r>
    </w:p>
    <w:p w:rsidR="0034491C" w:rsidRDefault="00947292" w:rsidP="0034491C">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4491C">
        <w:rPr>
          <w:rFonts w:ascii="Times New Roman" w:hAnsi="Times New Roman" w:cs="Times New Roman"/>
          <w:sz w:val="28"/>
          <w:szCs w:val="28"/>
        </w:rPr>
        <w:t>32. Постановление Правительства Российской Федерации «</w:t>
      </w:r>
      <w:r w:rsidR="0034491C" w:rsidRPr="0034491C">
        <w:rPr>
          <w:rFonts w:ascii="Times New Roman" w:hAnsi="Times New Roman" w:cs="Times New Roman"/>
          <w:sz w:val="28"/>
          <w:szCs w:val="28"/>
        </w:rPr>
        <w:t>Об инвестиционных программах субъектов электроэнергетики (вместе с «Правилами утверждения инвестиционных программ субъектов электроэнергетики», «Правилами осуществления контроля за реализацией инвестиционных программ субъектов электроэнергетики»)</w:t>
      </w:r>
      <w:r w:rsidR="0034491C">
        <w:rPr>
          <w:rFonts w:ascii="Times New Roman" w:hAnsi="Times New Roman" w:cs="Times New Roman"/>
          <w:sz w:val="28"/>
          <w:szCs w:val="28"/>
        </w:rPr>
        <w:t>»</w:t>
      </w:r>
      <w:r w:rsidR="0034491C" w:rsidRPr="0034491C">
        <w:rPr>
          <w:rFonts w:ascii="Times New Roman" w:hAnsi="Times New Roman" w:cs="Times New Roman"/>
          <w:sz w:val="28"/>
          <w:szCs w:val="28"/>
        </w:rPr>
        <w:t xml:space="preserve"> от 1 декабря 2009 г. № 977 // Собр. законодательства Рос. Федерации. – 2009. № 49 (ч. 2) – Ст. 5978.</w:t>
      </w:r>
      <w:r w:rsidR="0034491C">
        <w:rPr>
          <w:rFonts w:ascii="Times New Roman" w:hAnsi="Times New Roman" w:cs="Times New Roman"/>
          <w:sz w:val="28"/>
          <w:szCs w:val="28"/>
        </w:rPr>
        <w:t xml:space="preserve"> – (в ред. от 20 янв. 2016 г.);</w:t>
      </w:r>
    </w:p>
    <w:p w:rsidR="0034491C" w:rsidRDefault="00947292" w:rsidP="0034491C">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4491C">
        <w:rPr>
          <w:rFonts w:ascii="Times New Roman" w:hAnsi="Times New Roman" w:cs="Times New Roman"/>
          <w:sz w:val="28"/>
          <w:szCs w:val="28"/>
        </w:rPr>
        <w:t>33. Распоряжение Правительства Российской Федерации «</w:t>
      </w:r>
      <w:r w:rsidR="0034491C" w:rsidRPr="0034491C">
        <w:rPr>
          <w:rFonts w:ascii="Times New Roman" w:hAnsi="Times New Roman" w:cs="Times New Roman"/>
          <w:sz w:val="28"/>
          <w:szCs w:val="28"/>
        </w:rPr>
        <w:t>Об утверждении программы изменения уровня государственных регулируемых цен (тарифов) в электроэнергетике</w:t>
      </w:r>
      <w:r w:rsidR="0034491C">
        <w:rPr>
          <w:rFonts w:ascii="Times New Roman" w:hAnsi="Times New Roman" w:cs="Times New Roman"/>
          <w:sz w:val="28"/>
          <w:szCs w:val="28"/>
        </w:rPr>
        <w:t xml:space="preserve">» </w:t>
      </w:r>
      <w:r w:rsidR="0034491C" w:rsidRPr="0034491C">
        <w:rPr>
          <w:rFonts w:ascii="Times New Roman" w:hAnsi="Times New Roman" w:cs="Times New Roman"/>
          <w:sz w:val="28"/>
          <w:szCs w:val="28"/>
        </w:rPr>
        <w:t>от 1 декабря 2003 г. № 1754-р // Собр. законодательства Рос. Феде</w:t>
      </w:r>
      <w:r w:rsidR="0034491C">
        <w:rPr>
          <w:rFonts w:ascii="Times New Roman" w:hAnsi="Times New Roman" w:cs="Times New Roman"/>
          <w:sz w:val="28"/>
          <w:szCs w:val="28"/>
        </w:rPr>
        <w:t>рации. – 2003. № 49 – Ст. 4821.;</w:t>
      </w:r>
    </w:p>
    <w:p w:rsidR="0034491C" w:rsidRDefault="00947292" w:rsidP="0034491C">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4491C">
        <w:rPr>
          <w:rFonts w:ascii="Times New Roman" w:hAnsi="Times New Roman" w:cs="Times New Roman"/>
          <w:sz w:val="28"/>
          <w:szCs w:val="28"/>
        </w:rPr>
        <w:t xml:space="preserve">34. </w:t>
      </w:r>
      <w:r w:rsidR="006D6836">
        <w:rPr>
          <w:rFonts w:ascii="Times New Roman" w:hAnsi="Times New Roman" w:cs="Times New Roman"/>
          <w:sz w:val="28"/>
          <w:szCs w:val="28"/>
        </w:rPr>
        <w:t>Постановление Правительства Российской Федерации «</w:t>
      </w:r>
      <w:r w:rsidR="006D6836" w:rsidRPr="006D6836">
        <w:rPr>
          <w:rFonts w:ascii="Times New Roman" w:hAnsi="Times New Roman" w:cs="Times New Roman"/>
          <w:sz w:val="28"/>
          <w:szCs w:val="28"/>
        </w:rPr>
        <w:t>О ценообразовании в области регулируемых цен (тарифов)</w:t>
      </w:r>
      <w:r w:rsidR="006D6836">
        <w:rPr>
          <w:rFonts w:ascii="Times New Roman" w:hAnsi="Times New Roman" w:cs="Times New Roman"/>
          <w:sz w:val="28"/>
          <w:szCs w:val="28"/>
        </w:rPr>
        <w:t xml:space="preserve"> в электроэнергетике (вместе с ''</w:t>
      </w:r>
      <w:r w:rsidR="006D6836" w:rsidRPr="006D6836">
        <w:rPr>
          <w:rFonts w:ascii="Times New Roman" w:hAnsi="Times New Roman" w:cs="Times New Roman"/>
          <w:sz w:val="28"/>
          <w:szCs w:val="28"/>
        </w:rPr>
        <w:t>Основами ценообразования в области регулируемых це</w:t>
      </w:r>
      <w:r w:rsidR="006D6836">
        <w:rPr>
          <w:rFonts w:ascii="Times New Roman" w:hAnsi="Times New Roman" w:cs="Times New Roman"/>
          <w:sz w:val="28"/>
          <w:szCs w:val="28"/>
        </w:rPr>
        <w:t>н (тарифов) в электроэнергетике'', ''</w:t>
      </w:r>
      <w:r w:rsidR="006D6836" w:rsidRPr="006D6836">
        <w:rPr>
          <w:rFonts w:ascii="Times New Roman" w:hAnsi="Times New Roman" w:cs="Times New Roman"/>
          <w:sz w:val="28"/>
          <w:szCs w:val="28"/>
        </w:rPr>
        <w:t>Правилами государственного регулирования (пересмотра, применения) це</w:t>
      </w:r>
      <w:r w:rsidR="006D6836">
        <w:rPr>
          <w:rFonts w:ascii="Times New Roman" w:hAnsi="Times New Roman" w:cs="Times New Roman"/>
          <w:sz w:val="28"/>
          <w:szCs w:val="28"/>
        </w:rPr>
        <w:t>н (тарифов) в электроэнергетике.''»</w:t>
      </w:r>
      <w:r w:rsidR="006D6836" w:rsidRPr="006D6836">
        <w:rPr>
          <w:rFonts w:ascii="Times New Roman" w:hAnsi="Times New Roman" w:cs="Times New Roman"/>
          <w:sz w:val="28"/>
          <w:szCs w:val="28"/>
        </w:rPr>
        <w:t xml:space="preserve"> от 29 декабря 2011 г. № 1178 // Собр. законодательства Рос. Федерации. – 2012. № 4. – Ст. 504. – </w:t>
      </w:r>
      <w:r w:rsidR="00783ECD">
        <w:rPr>
          <w:rFonts w:ascii="Times New Roman" w:hAnsi="Times New Roman" w:cs="Times New Roman"/>
          <w:sz w:val="28"/>
          <w:szCs w:val="28"/>
        </w:rPr>
        <w:t>(в ред. от 31 дек. 2015 г.);</w:t>
      </w:r>
    </w:p>
    <w:p w:rsidR="00783ECD" w:rsidRDefault="00947292" w:rsidP="0034491C">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83ECD">
        <w:rPr>
          <w:rFonts w:ascii="Times New Roman" w:hAnsi="Times New Roman" w:cs="Times New Roman"/>
          <w:sz w:val="28"/>
          <w:szCs w:val="28"/>
        </w:rPr>
        <w:t>35. Постановление Правительства Российской Федерации</w:t>
      </w:r>
      <w:r w:rsidR="00783ECD" w:rsidRPr="00783ECD">
        <w:rPr>
          <w:rFonts w:ascii="Times New Roman" w:hAnsi="Times New Roman" w:cs="Times New Roman"/>
          <w:sz w:val="28"/>
          <w:szCs w:val="28"/>
        </w:rPr>
        <w:t xml:space="preserve"> </w:t>
      </w:r>
      <w:r w:rsidR="00783ECD">
        <w:rPr>
          <w:rFonts w:ascii="Times New Roman" w:hAnsi="Times New Roman" w:cs="Times New Roman"/>
          <w:sz w:val="28"/>
          <w:szCs w:val="28"/>
        </w:rPr>
        <w:t>«</w:t>
      </w:r>
      <w:r w:rsidR="00783ECD" w:rsidRPr="00783ECD">
        <w:rPr>
          <w:rFonts w:ascii="Times New Roman" w:hAnsi="Times New Roman" w:cs="Times New Roman"/>
          <w:sz w:val="28"/>
          <w:szCs w:val="28"/>
        </w:rPr>
        <w:t>О ценообразовании в сфере теплоснабжения</w:t>
      </w:r>
      <w:r w:rsidR="00783ECD">
        <w:rPr>
          <w:rFonts w:ascii="Times New Roman" w:hAnsi="Times New Roman" w:cs="Times New Roman"/>
          <w:sz w:val="28"/>
          <w:szCs w:val="28"/>
        </w:rPr>
        <w:t>»</w:t>
      </w:r>
      <w:r w:rsidR="00783ECD" w:rsidRPr="00783ECD">
        <w:rPr>
          <w:rFonts w:ascii="Times New Roman" w:hAnsi="Times New Roman" w:cs="Times New Roman"/>
          <w:sz w:val="28"/>
          <w:szCs w:val="28"/>
        </w:rPr>
        <w:t xml:space="preserve"> от 22 октября 2011 г. № 1075 // Собр. законодательства Рос. Федерации. – 2012. № 44. – Ст. 6022. – (в ред. от 31 дек. 2015</w:t>
      </w:r>
      <w:r w:rsidR="00783ECD">
        <w:rPr>
          <w:rFonts w:ascii="Times New Roman" w:hAnsi="Times New Roman" w:cs="Times New Roman"/>
          <w:sz w:val="28"/>
          <w:szCs w:val="28"/>
        </w:rPr>
        <w:t xml:space="preserve"> г.);</w:t>
      </w:r>
    </w:p>
    <w:p w:rsidR="00783ECD" w:rsidRDefault="00947292" w:rsidP="0034491C">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83ECD">
        <w:rPr>
          <w:rFonts w:ascii="Times New Roman" w:hAnsi="Times New Roman" w:cs="Times New Roman"/>
          <w:sz w:val="28"/>
          <w:szCs w:val="28"/>
        </w:rPr>
        <w:t>36.</w:t>
      </w:r>
      <w:r w:rsidR="00213DEF">
        <w:rPr>
          <w:rFonts w:ascii="Times New Roman" w:hAnsi="Times New Roman" w:cs="Times New Roman"/>
          <w:sz w:val="28"/>
          <w:szCs w:val="28"/>
        </w:rPr>
        <w:t xml:space="preserve"> Постановление Правительства Российской Федерации</w:t>
      </w:r>
      <w:r w:rsidR="00783ECD">
        <w:rPr>
          <w:rFonts w:ascii="Times New Roman" w:hAnsi="Times New Roman" w:cs="Times New Roman"/>
          <w:sz w:val="28"/>
          <w:szCs w:val="28"/>
        </w:rPr>
        <w:t xml:space="preserve"> </w:t>
      </w:r>
      <w:r w:rsidR="00213DEF">
        <w:rPr>
          <w:rFonts w:ascii="Times New Roman" w:hAnsi="Times New Roman" w:cs="Times New Roman"/>
          <w:sz w:val="28"/>
          <w:szCs w:val="28"/>
        </w:rPr>
        <w:t>«</w:t>
      </w:r>
      <w:r w:rsidR="00213DEF" w:rsidRPr="00213DEF">
        <w:rPr>
          <w:rFonts w:ascii="Times New Roman" w:hAnsi="Times New Roman" w:cs="Times New Roman"/>
          <w:sz w:val="28"/>
          <w:szCs w:val="28"/>
        </w:rPr>
        <w: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w:t>
      </w:r>
      <w:r w:rsidR="00213DEF">
        <w:rPr>
          <w:rFonts w:ascii="Times New Roman" w:hAnsi="Times New Roman" w:cs="Times New Roman"/>
          <w:sz w:val="28"/>
          <w:szCs w:val="28"/>
        </w:rPr>
        <w:t xml:space="preserve">лектрической </w:t>
      </w:r>
      <w:r w:rsidR="00213DEF">
        <w:rPr>
          <w:rFonts w:ascii="Times New Roman" w:hAnsi="Times New Roman" w:cs="Times New Roman"/>
          <w:sz w:val="28"/>
          <w:szCs w:val="28"/>
        </w:rPr>
        <w:lastRenderedPageBreak/>
        <w:t>энергии и мощности»</w:t>
      </w:r>
      <w:r w:rsidR="00213DEF" w:rsidRPr="00213DEF">
        <w:rPr>
          <w:rFonts w:ascii="Times New Roman" w:hAnsi="Times New Roman" w:cs="Times New Roman"/>
          <w:sz w:val="28"/>
          <w:szCs w:val="28"/>
        </w:rPr>
        <w:t xml:space="preserve"> от 27 декабря 2010 г. № 1172 // Собр. законодательства Рос. Федерации. – 2011. № 14. – Ст. 1916.</w:t>
      </w:r>
      <w:r w:rsidR="00213DEF">
        <w:rPr>
          <w:rFonts w:ascii="Times New Roman" w:hAnsi="Times New Roman" w:cs="Times New Roman"/>
          <w:sz w:val="28"/>
          <w:szCs w:val="28"/>
        </w:rPr>
        <w:t xml:space="preserve"> – (в ред. от 29 фев. 2016 г.);</w:t>
      </w:r>
    </w:p>
    <w:p w:rsidR="00213DEF" w:rsidRDefault="00947292" w:rsidP="0034491C">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13DEF">
        <w:rPr>
          <w:rFonts w:ascii="Times New Roman" w:hAnsi="Times New Roman" w:cs="Times New Roman"/>
          <w:sz w:val="28"/>
          <w:szCs w:val="28"/>
        </w:rPr>
        <w:t>37. Постановление Правительства Российской Федерации «</w:t>
      </w:r>
      <w:r w:rsidR="00213DEF" w:rsidRPr="00213DEF">
        <w:rPr>
          <w:rFonts w:ascii="Times New Roman" w:hAnsi="Times New Roman" w:cs="Times New Roman"/>
          <w:sz w:val="28"/>
          <w:szCs w:val="28"/>
        </w:rPr>
        <w:t>О функционировании розничных рынков электрической энергии, полном и (или) частичном ограничении режима пот</w:t>
      </w:r>
      <w:r w:rsidR="00213DEF">
        <w:rPr>
          <w:rFonts w:ascii="Times New Roman" w:hAnsi="Times New Roman" w:cs="Times New Roman"/>
          <w:sz w:val="28"/>
          <w:szCs w:val="28"/>
        </w:rPr>
        <w:t xml:space="preserve">ребления электрической энергии» </w:t>
      </w:r>
      <w:r w:rsidR="00213DEF" w:rsidRPr="00213DEF">
        <w:rPr>
          <w:rFonts w:ascii="Times New Roman" w:hAnsi="Times New Roman" w:cs="Times New Roman"/>
          <w:sz w:val="28"/>
          <w:szCs w:val="28"/>
        </w:rPr>
        <w:t>от 4 мая 2012 г. № 442 // Собр. законодательства Рос. Федерации. – 2012. № 23. – Ст. 3008. – (в ред. от 22 фев. 2016 г.)</w:t>
      </w:r>
      <w:r w:rsidR="00213DEF">
        <w:rPr>
          <w:rFonts w:ascii="Times New Roman" w:hAnsi="Times New Roman" w:cs="Times New Roman"/>
          <w:sz w:val="28"/>
          <w:szCs w:val="28"/>
        </w:rPr>
        <w:t>;</w:t>
      </w:r>
    </w:p>
    <w:p w:rsidR="00213DEF" w:rsidRDefault="00947292" w:rsidP="0034491C">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13DEF">
        <w:rPr>
          <w:rFonts w:ascii="Times New Roman" w:hAnsi="Times New Roman" w:cs="Times New Roman"/>
          <w:sz w:val="28"/>
          <w:szCs w:val="28"/>
        </w:rPr>
        <w:t>38. Распоряжение Правительства Российской Федерации «</w:t>
      </w:r>
      <w:r w:rsidR="00213DEF" w:rsidRPr="00213DEF">
        <w:rPr>
          <w:rFonts w:ascii="Times New Roman" w:hAnsi="Times New Roman" w:cs="Times New Roman"/>
          <w:sz w:val="28"/>
          <w:szCs w:val="28"/>
        </w:rPr>
        <w:t>Об Энергетической стратеги</w:t>
      </w:r>
      <w:r w:rsidR="00213DEF">
        <w:rPr>
          <w:rFonts w:ascii="Times New Roman" w:hAnsi="Times New Roman" w:cs="Times New Roman"/>
          <w:sz w:val="28"/>
          <w:szCs w:val="28"/>
        </w:rPr>
        <w:t xml:space="preserve">и России на период до 2030 года» </w:t>
      </w:r>
      <w:r w:rsidR="00213DEF" w:rsidRPr="00213DEF">
        <w:rPr>
          <w:rFonts w:ascii="Times New Roman" w:hAnsi="Times New Roman" w:cs="Times New Roman"/>
          <w:sz w:val="28"/>
          <w:szCs w:val="28"/>
        </w:rPr>
        <w:t>от 13 ноября 2009 г. № 1715-р. // Собр. законодательства Рос. Федер</w:t>
      </w:r>
      <w:r w:rsidR="00213DEF">
        <w:rPr>
          <w:rFonts w:ascii="Times New Roman" w:hAnsi="Times New Roman" w:cs="Times New Roman"/>
          <w:sz w:val="28"/>
          <w:szCs w:val="28"/>
        </w:rPr>
        <w:t>ации. – 2009. № 48. – Ст. 5836.;</w:t>
      </w:r>
    </w:p>
    <w:p w:rsidR="00213DEF" w:rsidRDefault="00947292" w:rsidP="0034491C">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13DEF">
        <w:rPr>
          <w:rFonts w:ascii="Times New Roman" w:hAnsi="Times New Roman" w:cs="Times New Roman"/>
          <w:sz w:val="28"/>
          <w:szCs w:val="28"/>
        </w:rPr>
        <w:t>39. Постановление Правительства Российской Федерации «</w:t>
      </w:r>
      <w:r w:rsidR="00213DEF" w:rsidRPr="00213DEF">
        <w:rPr>
          <w:rFonts w:ascii="Times New Roman" w:hAnsi="Times New Roman" w:cs="Times New Roman"/>
          <w:sz w:val="28"/>
          <w:szCs w:val="28"/>
        </w:rPr>
        <w:t>О Правительственной комиссии по контролю за осуществлением иностранных инвестиций в Российской Федерации</w:t>
      </w:r>
      <w:r w:rsidR="00213DEF">
        <w:rPr>
          <w:rFonts w:ascii="Times New Roman" w:hAnsi="Times New Roman" w:cs="Times New Roman"/>
          <w:sz w:val="28"/>
          <w:szCs w:val="28"/>
        </w:rPr>
        <w:t>»</w:t>
      </w:r>
      <w:r w:rsidR="00213DEF" w:rsidRPr="00213DEF">
        <w:rPr>
          <w:rFonts w:ascii="Times New Roman" w:hAnsi="Times New Roman" w:cs="Times New Roman"/>
          <w:sz w:val="28"/>
          <w:szCs w:val="28"/>
        </w:rPr>
        <w:t xml:space="preserve"> от 6 июля 2008 г. № 510 // Собр. законодательства Рос. Федерации. – 2008. № 28. – Ст. 3382. –</w:t>
      </w:r>
      <w:r w:rsidR="00213DEF">
        <w:rPr>
          <w:rFonts w:ascii="Times New Roman" w:hAnsi="Times New Roman" w:cs="Times New Roman"/>
          <w:sz w:val="28"/>
          <w:szCs w:val="28"/>
        </w:rPr>
        <w:t xml:space="preserve"> (в ред. от 30 января 2016 г.);</w:t>
      </w:r>
    </w:p>
    <w:p w:rsidR="00213DEF" w:rsidRDefault="00947292" w:rsidP="0034491C">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13DEF">
        <w:rPr>
          <w:rFonts w:ascii="Times New Roman" w:hAnsi="Times New Roman" w:cs="Times New Roman"/>
          <w:sz w:val="28"/>
          <w:szCs w:val="28"/>
        </w:rPr>
        <w:t>40. Постановление Правительства Российской Федерации «</w:t>
      </w:r>
      <w:r w:rsidR="00213DEF" w:rsidRPr="00213DEF">
        <w:rPr>
          <w:rFonts w:ascii="Times New Roman" w:hAnsi="Times New Roman" w:cs="Times New Roman"/>
          <w:sz w:val="28"/>
          <w:szCs w:val="28"/>
        </w:rPr>
        <w:t>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w:t>
      </w:r>
      <w:r w:rsidR="00213DEF">
        <w:rPr>
          <w:rFonts w:ascii="Times New Roman" w:hAnsi="Times New Roman" w:cs="Times New Roman"/>
          <w:sz w:val="28"/>
          <w:szCs w:val="28"/>
        </w:rPr>
        <w:t xml:space="preserve">» </w:t>
      </w:r>
      <w:r w:rsidR="00213DEF" w:rsidRPr="00213DEF">
        <w:rPr>
          <w:rFonts w:ascii="Times New Roman" w:hAnsi="Times New Roman" w:cs="Times New Roman"/>
          <w:sz w:val="28"/>
          <w:szCs w:val="28"/>
        </w:rPr>
        <w:t>от 9 июня 2001 г. № 456 // Собр. законодательства Рос. Федерации. – 2001. № 25. – Ст. 2578. –</w:t>
      </w:r>
      <w:r w:rsidR="00213DEF">
        <w:rPr>
          <w:rFonts w:ascii="Times New Roman" w:hAnsi="Times New Roman" w:cs="Times New Roman"/>
          <w:sz w:val="28"/>
          <w:szCs w:val="28"/>
        </w:rPr>
        <w:t xml:space="preserve"> (в ред. от 17 декабря 2010 г.);</w:t>
      </w:r>
    </w:p>
    <w:p w:rsidR="00213DEF" w:rsidRDefault="00947292" w:rsidP="0034491C">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13DEF">
        <w:rPr>
          <w:rFonts w:ascii="Times New Roman" w:hAnsi="Times New Roman" w:cs="Times New Roman"/>
          <w:sz w:val="28"/>
          <w:szCs w:val="28"/>
        </w:rPr>
        <w:t xml:space="preserve">41. </w:t>
      </w:r>
      <w:r w:rsidR="001E48A4">
        <w:rPr>
          <w:rFonts w:ascii="Times New Roman" w:hAnsi="Times New Roman" w:cs="Times New Roman"/>
          <w:sz w:val="28"/>
          <w:szCs w:val="28"/>
        </w:rPr>
        <w:t>Постановление Правительства Российской Федерации «</w:t>
      </w:r>
      <w:r w:rsidR="001E48A4" w:rsidRPr="001E48A4">
        <w:rPr>
          <w:rFonts w:ascii="Times New Roman" w:hAnsi="Times New Roman" w:cs="Times New Roman"/>
          <w:sz w:val="28"/>
          <w:szCs w:val="28"/>
        </w:rPr>
        <w:t>Вопросы Каспийского трубопроводного консорциума</w:t>
      </w:r>
      <w:r w:rsidR="001E48A4">
        <w:rPr>
          <w:rFonts w:ascii="Times New Roman" w:hAnsi="Times New Roman" w:cs="Times New Roman"/>
          <w:sz w:val="28"/>
          <w:szCs w:val="28"/>
        </w:rPr>
        <w:t>»</w:t>
      </w:r>
      <w:r w:rsidR="001E48A4" w:rsidRPr="001E48A4">
        <w:rPr>
          <w:rFonts w:ascii="Times New Roman" w:hAnsi="Times New Roman" w:cs="Times New Roman"/>
          <w:sz w:val="28"/>
          <w:szCs w:val="28"/>
        </w:rPr>
        <w:t xml:space="preserve"> </w:t>
      </w:r>
      <w:r w:rsidR="001E48A4">
        <w:rPr>
          <w:rFonts w:ascii="Times New Roman" w:hAnsi="Times New Roman" w:cs="Times New Roman"/>
          <w:sz w:val="28"/>
          <w:szCs w:val="28"/>
        </w:rPr>
        <w:t xml:space="preserve">от </w:t>
      </w:r>
      <w:r w:rsidR="001E48A4" w:rsidRPr="001E48A4">
        <w:rPr>
          <w:rFonts w:ascii="Times New Roman" w:hAnsi="Times New Roman" w:cs="Times New Roman"/>
          <w:sz w:val="28"/>
          <w:szCs w:val="28"/>
        </w:rPr>
        <w:t xml:space="preserve">25 апреля 1997 г. № 486 // Собр. законодательства Рос. Федерации. – 1997. № 18. – Ст. 2151. </w:t>
      </w:r>
      <w:r w:rsidR="001E48A4">
        <w:rPr>
          <w:rFonts w:ascii="Times New Roman" w:hAnsi="Times New Roman" w:cs="Times New Roman"/>
          <w:sz w:val="28"/>
          <w:szCs w:val="28"/>
        </w:rPr>
        <w:t>– (в ред. от 17 марта 2005 г.);</w:t>
      </w:r>
    </w:p>
    <w:p w:rsidR="001E48A4" w:rsidRDefault="00947292" w:rsidP="0034491C">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E48A4">
        <w:rPr>
          <w:rFonts w:ascii="Times New Roman" w:hAnsi="Times New Roman" w:cs="Times New Roman"/>
          <w:sz w:val="28"/>
          <w:szCs w:val="28"/>
        </w:rPr>
        <w:t>42. Постановление Правительства Российской Федерации «</w:t>
      </w:r>
      <w:r w:rsidR="001E48A4" w:rsidRPr="001E48A4">
        <w:rPr>
          <w:rFonts w:ascii="Times New Roman" w:hAnsi="Times New Roman" w:cs="Times New Roman"/>
          <w:sz w:val="28"/>
          <w:szCs w:val="28"/>
        </w:rPr>
        <w:t>О подписании Соглашения между Правительством Российской Федерации и Кабинетом Министров Украины о мерах по обеспечению стратегического сотрудничества в газовой отрасли</w:t>
      </w:r>
      <w:r w:rsidR="001E48A4">
        <w:rPr>
          <w:rFonts w:ascii="Times New Roman" w:hAnsi="Times New Roman" w:cs="Times New Roman"/>
          <w:sz w:val="28"/>
          <w:szCs w:val="28"/>
        </w:rPr>
        <w:t xml:space="preserve">» </w:t>
      </w:r>
      <w:r w:rsidR="001E48A4" w:rsidRPr="001E48A4">
        <w:rPr>
          <w:rFonts w:ascii="Times New Roman" w:hAnsi="Times New Roman" w:cs="Times New Roman"/>
          <w:sz w:val="28"/>
          <w:szCs w:val="28"/>
        </w:rPr>
        <w:t>от 17 августа 2004 г. № 416 // Собр. законодательства Рос. Федер</w:t>
      </w:r>
      <w:r w:rsidR="001E48A4">
        <w:rPr>
          <w:rFonts w:ascii="Times New Roman" w:hAnsi="Times New Roman" w:cs="Times New Roman"/>
          <w:sz w:val="28"/>
          <w:szCs w:val="28"/>
        </w:rPr>
        <w:t>ации. – 2004. № 34. – Ст. 3561.;</w:t>
      </w:r>
    </w:p>
    <w:p w:rsidR="00A26DAE" w:rsidRDefault="00A26DAE" w:rsidP="0034491C">
      <w:pPr>
        <w:tabs>
          <w:tab w:val="left" w:pos="5517"/>
        </w:tabs>
        <w:spacing w:line="360" w:lineRule="auto"/>
        <w:ind w:firstLine="709"/>
        <w:jc w:val="both"/>
        <w:rPr>
          <w:rFonts w:ascii="Times New Roman" w:hAnsi="Times New Roman" w:cs="Times New Roman"/>
          <w:sz w:val="28"/>
          <w:szCs w:val="28"/>
        </w:rPr>
      </w:pPr>
    </w:p>
    <w:p w:rsidR="00401953" w:rsidRPr="00401953" w:rsidRDefault="00A26DAE" w:rsidP="00401953">
      <w:pPr>
        <w:tabs>
          <w:tab w:val="left" w:pos="5517"/>
        </w:tabs>
        <w:spacing w:line="360" w:lineRule="auto"/>
        <w:ind w:firstLine="709"/>
        <w:jc w:val="both"/>
        <w:rPr>
          <w:rFonts w:ascii="Times New Roman" w:hAnsi="Times New Roman" w:cs="Times New Roman"/>
          <w:i/>
          <w:sz w:val="28"/>
          <w:szCs w:val="28"/>
        </w:rPr>
      </w:pPr>
      <w:r w:rsidRPr="00401953">
        <w:rPr>
          <w:rFonts w:ascii="Times New Roman" w:hAnsi="Times New Roman" w:cs="Times New Roman"/>
          <w:i/>
          <w:sz w:val="28"/>
          <w:szCs w:val="28"/>
        </w:rPr>
        <w:lastRenderedPageBreak/>
        <w:t>2. Материалы судебной практики</w:t>
      </w:r>
    </w:p>
    <w:p w:rsidR="00401953" w:rsidRDefault="00401953" w:rsidP="0034491C">
      <w:pPr>
        <w:tabs>
          <w:tab w:val="left" w:pos="5517"/>
        </w:tabs>
        <w:spacing w:line="360" w:lineRule="auto"/>
        <w:ind w:firstLine="709"/>
        <w:jc w:val="both"/>
        <w:rPr>
          <w:rFonts w:ascii="Times New Roman" w:hAnsi="Times New Roman" w:cs="Times New Roman"/>
          <w:i/>
          <w:sz w:val="28"/>
          <w:szCs w:val="28"/>
        </w:rPr>
      </w:pPr>
    </w:p>
    <w:p w:rsidR="00A26DAE" w:rsidRPr="00401953" w:rsidRDefault="00A26DAE" w:rsidP="0034491C">
      <w:pPr>
        <w:tabs>
          <w:tab w:val="left" w:pos="5517"/>
        </w:tabs>
        <w:spacing w:line="360" w:lineRule="auto"/>
        <w:ind w:firstLine="709"/>
        <w:jc w:val="both"/>
        <w:rPr>
          <w:rFonts w:ascii="Times New Roman" w:hAnsi="Times New Roman" w:cs="Times New Roman"/>
          <w:i/>
          <w:sz w:val="28"/>
          <w:szCs w:val="28"/>
        </w:rPr>
      </w:pPr>
      <w:r w:rsidRPr="00401953">
        <w:rPr>
          <w:rFonts w:ascii="Times New Roman" w:hAnsi="Times New Roman" w:cs="Times New Roman"/>
          <w:i/>
          <w:sz w:val="28"/>
          <w:szCs w:val="28"/>
        </w:rPr>
        <w:t>2.1. Материалы судебной практики Российской Федерации</w:t>
      </w:r>
    </w:p>
    <w:p w:rsidR="00A26DAE" w:rsidRDefault="00A26DAE" w:rsidP="0034491C">
      <w:pPr>
        <w:tabs>
          <w:tab w:val="left" w:pos="5517"/>
        </w:tabs>
        <w:spacing w:line="360" w:lineRule="auto"/>
        <w:ind w:firstLine="709"/>
        <w:jc w:val="both"/>
        <w:rPr>
          <w:rFonts w:ascii="Times New Roman" w:hAnsi="Times New Roman" w:cs="Times New Roman"/>
          <w:b/>
          <w:sz w:val="28"/>
          <w:szCs w:val="28"/>
        </w:rPr>
      </w:pPr>
    </w:p>
    <w:p w:rsidR="00A26DAE" w:rsidRPr="00550928" w:rsidRDefault="00401953" w:rsidP="0034491C">
      <w:pPr>
        <w:tabs>
          <w:tab w:val="left" w:pos="5517"/>
        </w:tabs>
        <w:spacing w:line="360" w:lineRule="auto"/>
        <w:ind w:firstLine="709"/>
        <w:jc w:val="both"/>
        <w:rPr>
          <w:rFonts w:ascii="Times New Roman" w:hAnsi="Times New Roman" w:cs="Times New Roman"/>
          <w:sz w:val="28"/>
          <w:szCs w:val="28"/>
        </w:rPr>
      </w:pPr>
      <w:r w:rsidRPr="00550928">
        <w:rPr>
          <w:rFonts w:ascii="Times New Roman" w:hAnsi="Times New Roman" w:cs="Times New Roman"/>
          <w:sz w:val="28"/>
          <w:szCs w:val="28"/>
        </w:rPr>
        <w:t>2.1.1. Постановление Президиума Высшего Арбитражного Суда РФ от 18 января 2011 г. № 12105/10 по делу № А05-7314/2008  // Вестник ВАС РФ. 2011. № 5.</w:t>
      </w:r>
    </w:p>
    <w:p w:rsidR="00401953" w:rsidRPr="00550928" w:rsidRDefault="00401953" w:rsidP="0034491C">
      <w:pPr>
        <w:tabs>
          <w:tab w:val="left" w:pos="5517"/>
        </w:tabs>
        <w:spacing w:line="360" w:lineRule="auto"/>
        <w:ind w:firstLine="709"/>
        <w:jc w:val="both"/>
        <w:rPr>
          <w:rFonts w:ascii="Times New Roman" w:hAnsi="Times New Roman" w:cs="Times New Roman"/>
          <w:sz w:val="28"/>
          <w:szCs w:val="28"/>
        </w:rPr>
      </w:pPr>
    </w:p>
    <w:p w:rsidR="00401953" w:rsidRDefault="006666AF" w:rsidP="0034491C">
      <w:pPr>
        <w:tabs>
          <w:tab w:val="left" w:pos="5517"/>
        </w:tabs>
        <w:spacing w:line="360" w:lineRule="auto"/>
        <w:ind w:firstLine="709"/>
        <w:jc w:val="both"/>
        <w:rPr>
          <w:rFonts w:ascii="Times New Roman" w:hAnsi="Times New Roman" w:cs="Times New Roman"/>
          <w:i/>
          <w:sz w:val="28"/>
          <w:szCs w:val="28"/>
        </w:rPr>
      </w:pPr>
      <w:r w:rsidRPr="006254C3">
        <w:rPr>
          <w:rFonts w:ascii="Times New Roman" w:hAnsi="Times New Roman" w:cs="Times New Roman"/>
          <w:i/>
          <w:sz w:val="28"/>
          <w:szCs w:val="28"/>
        </w:rPr>
        <w:t>3. Специальная литература</w:t>
      </w:r>
    </w:p>
    <w:p w:rsidR="006254C3" w:rsidRDefault="006254C3" w:rsidP="0034491C">
      <w:pPr>
        <w:tabs>
          <w:tab w:val="left" w:pos="5517"/>
        </w:tabs>
        <w:spacing w:line="360" w:lineRule="auto"/>
        <w:ind w:firstLine="709"/>
        <w:jc w:val="both"/>
        <w:rPr>
          <w:rFonts w:ascii="Times New Roman" w:hAnsi="Times New Roman" w:cs="Times New Roman"/>
          <w:i/>
          <w:sz w:val="28"/>
          <w:szCs w:val="28"/>
        </w:rPr>
      </w:pPr>
    </w:p>
    <w:p w:rsidR="006254C3" w:rsidRDefault="006254C3" w:rsidP="0034491C">
      <w:pPr>
        <w:tabs>
          <w:tab w:val="left" w:pos="5517"/>
        </w:tabs>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3.1. Книги </w:t>
      </w:r>
    </w:p>
    <w:p w:rsidR="006254C3" w:rsidRDefault="006254C3" w:rsidP="0034491C">
      <w:pPr>
        <w:tabs>
          <w:tab w:val="left" w:pos="5517"/>
        </w:tabs>
        <w:spacing w:line="360" w:lineRule="auto"/>
        <w:ind w:firstLine="709"/>
        <w:jc w:val="both"/>
        <w:rPr>
          <w:rFonts w:ascii="Times New Roman" w:hAnsi="Times New Roman" w:cs="Times New Roman"/>
          <w:i/>
          <w:sz w:val="28"/>
          <w:szCs w:val="28"/>
        </w:rPr>
      </w:pPr>
    </w:p>
    <w:p w:rsidR="00B544EA" w:rsidRPr="00550928" w:rsidRDefault="00102B03" w:rsidP="00B544EA">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254C3">
        <w:rPr>
          <w:rFonts w:ascii="Times New Roman" w:hAnsi="Times New Roman" w:cs="Times New Roman"/>
          <w:sz w:val="28"/>
          <w:szCs w:val="28"/>
        </w:rPr>
        <w:t xml:space="preserve">1. </w:t>
      </w:r>
      <w:r w:rsidR="00DB7AEA" w:rsidRPr="00DB7AEA">
        <w:rPr>
          <w:rFonts w:ascii="Times New Roman" w:hAnsi="Times New Roman" w:cs="Times New Roman"/>
          <w:sz w:val="28"/>
          <w:szCs w:val="28"/>
        </w:rPr>
        <w:t>Городов О. А. Введение в энергетическое право</w:t>
      </w:r>
      <w:r w:rsidR="00DB7AEA">
        <w:rPr>
          <w:rFonts w:ascii="Times New Roman" w:hAnsi="Times New Roman" w:cs="Times New Roman"/>
          <w:sz w:val="28"/>
          <w:szCs w:val="28"/>
        </w:rPr>
        <w:t>: учеб. пособие. / О. А. Городов.</w:t>
      </w:r>
      <w:r w:rsidR="00DB7AEA" w:rsidRPr="00550928">
        <w:rPr>
          <w:rFonts w:ascii="Times New Roman" w:hAnsi="Times New Roman" w:cs="Times New Roman"/>
          <w:sz w:val="28"/>
          <w:szCs w:val="28"/>
        </w:rPr>
        <w:t xml:space="preserve"> </w:t>
      </w:r>
      <w:r w:rsidR="00220272" w:rsidRPr="00550928">
        <w:rPr>
          <w:rFonts w:ascii="Times New Roman" w:hAnsi="Times New Roman" w:cs="Times New Roman"/>
          <w:sz w:val="28"/>
          <w:szCs w:val="28"/>
        </w:rPr>
        <w:t xml:space="preserve">Учеб. изд. </w:t>
      </w:r>
      <w:proofErr w:type="gramStart"/>
      <w:r w:rsidR="00220272" w:rsidRPr="00550928">
        <w:rPr>
          <w:rFonts w:ascii="Times New Roman" w:hAnsi="Times New Roman" w:cs="Times New Roman"/>
          <w:sz w:val="28"/>
          <w:szCs w:val="28"/>
        </w:rPr>
        <w:t>-</w:t>
      </w:r>
      <w:r w:rsidR="00DB7AEA" w:rsidRPr="00550928">
        <w:rPr>
          <w:rFonts w:ascii="Times New Roman" w:hAnsi="Times New Roman" w:cs="Times New Roman"/>
          <w:sz w:val="28"/>
          <w:szCs w:val="28"/>
        </w:rPr>
        <w:t>М</w:t>
      </w:r>
      <w:proofErr w:type="gramEnd"/>
      <w:r w:rsidR="00DB7AEA" w:rsidRPr="00550928">
        <w:rPr>
          <w:rFonts w:ascii="Times New Roman" w:hAnsi="Times New Roman" w:cs="Times New Roman"/>
          <w:sz w:val="28"/>
          <w:szCs w:val="28"/>
        </w:rPr>
        <w:t>.: Проспект. 2012. 224 с.;</w:t>
      </w:r>
    </w:p>
    <w:p w:rsidR="00B544EA" w:rsidRDefault="00102B03" w:rsidP="00B544EA">
      <w:pPr>
        <w:tabs>
          <w:tab w:val="left" w:pos="5517"/>
        </w:tabs>
        <w:spacing w:line="360" w:lineRule="auto"/>
        <w:ind w:firstLine="709"/>
        <w:jc w:val="both"/>
        <w:rPr>
          <w:rFonts w:ascii="Times New Roman" w:hAnsi="Times New Roman" w:cs="Times New Roman"/>
          <w:sz w:val="28"/>
          <w:szCs w:val="28"/>
        </w:rPr>
      </w:pPr>
      <w:r w:rsidRPr="00550928">
        <w:rPr>
          <w:rFonts w:ascii="Times New Roman" w:hAnsi="Times New Roman" w:cs="Times New Roman"/>
          <w:sz w:val="28"/>
          <w:szCs w:val="28"/>
        </w:rPr>
        <w:t>3.1.</w:t>
      </w:r>
      <w:r w:rsidR="00B544EA" w:rsidRPr="00550928">
        <w:rPr>
          <w:rFonts w:ascii="Times New Roman" w:hAnsi="Times New Roman" w:cs="Times New Roman"/>
          <w:sz w:val="28"/>
          <w:szCs w:val="28"/>
        </w:rPr>
        <w:t xml:space="preserve">2. </w:t>
      </w:r>
      <w:proofErr w:type="spellStart"/>
      <w:r w:rsidR="00B544EA" w:rsidRPr="00B544EA">
        <w:rPr>
          <w:rFonts w:ascii="Times New Roman" w:hAnsi="Times New Roman" w:cs="Times New Roman"/>
          <w:sz w:val="28"/>
          <w:szCs w:val="28"/>
        </w:rPr>
        <w:t>Писенко</w:t>
      </w:r>
      <w:proofErr w:type="spellEnd"/>
      <w:r w:rsidR="00B544EA" w:rsidRPr="00B544EA">
        <w:rPr>
          <w:rFonts w:ascii="Times New Roman" w:hAnsi="Times New Roman" w:cs="Times New Roman"/>
          <w:sz w:val="28"/>
          <w:szCs w:val="28"/>
        </w:rPr>
        <w:t xml:space="preserve"> К.А., </w:t>
      </w:r>
      <w:proofErr w:type="spellStart"/>
      <w:r w:rsidR="00B544EA" w:rsidRPr="00B544EA">
        <w:rPr>
          <w:rFonts w:ascii="Times New Roman" w:hAnsi="Times New Roman" w:cs="Times New Roman"/>
          <w:sz w:val="28"/>
          <w:szCs w:val="28"/>
        </w:rPr>
        <w:t>Цинделиани</w:t>
      </w:r>
      <w:proofErr w:type="spellEnd"/>
      <w:r w:rsidR="00B544EA" w:rsidRPr="00B544EA">
        <w:rPr>
          <w:rFonts w:ascii="Times New Roman" w:hAnsi="Times New Roman" w:cs="Times New Roman"/>
          <w:sz w:val="28"/>
          <w:szCs w:val="28"/>
        </w:rPr>
        <w:t xml:space="preserve"> И.А., Бадмаев Б.Г. Правовое регулирование конкуренции и монополии в Российской Федерации</w:t>
      </w:r>
      <w:r w:rsidR="00B544EA">
        <w:rPr>
          <w:rFonts w:ascii="Times New Roman" w:hAnsi="Times New Roman" w:cs="Times New Roman"/>
          <w:sz w:val="28"/>
          <w:szCs w:val="28"/>
        </w:rPr>
        <w:t xml:space="preserve"> </w:t>
      </w:r>
      <w:r w:rsidR="00B544EA" w:rsidRPr="00B544EA">
        <w:rPr>
          <w:rFonts w:ascii="Times New Roman" w:hAnsi="Times New Roman" w:cs="Times New Roman"/>
          <w:sz w:val="28"/>
          <w:szCs w:val="28"/>
        </w:rPr>
        <w:t>[Электронный</w:t>
      </w:r>
      <w:r w:rsidR="00B544EA">
        <w:rPr>
          <w:rFonts w:ascii="Times New Roman" w:hAnsi="Times New Roman" w:cs="Times New Roman"/>
          <w:sz w:val="28"/>
          <w:szCs w:val="28"/>
        </w:rPr>
        <w:t xml:space="preserve"> </w:t>
      </w:r>
      <w:r w:rsidR="00B544EA" w:rsidRPr="00B544EA">
        <w:rPr>
          <w:rFonts w:ascii="Times New Roman" w:hAnsi="Times New Roman" w:cs="Times New Roman"/>
          <w:sz w:val="28"/>
          <w:szCs w:val="28"/>
        </w:rPr>
        <w:t>ресурс]</w:t>
      </w:r>
      <w:proofErr w:type="gramStart"/>
      <w:r w:rsidR="00B544EA">
        <w:rPr>
          <w:rFonts w:ascii="Times New Roman" w:hAnsi="Times New Roman" w:cs="Times New Roman"/>
          <w:sz w:val="28"/>
          <w:szCs w:val="28"/>
        </w:rPr>
        <w:t xml:space="preserve"> </w:t>
      </w:r>
      <w:r w:rsidR="00B544EA" w:rsidRPr="00B544EA">
        <w:rPr>
          <w:rFonts w:ascii="Times New Roman" w:hAnsi="Times New Roman" w:cs="Times New Roman"/>
          <w:sz w:val="28"/>
          <w:szCs w:val="28"/>
        </w:rPr>
        <w:t>:</w:t>
      </w:r>
      <w:proofErr w:type="gramEnd"/>
      <w:r w:rsidR="00B544EA" w:rsidRPr="00B544EA">
        <w:rPr>
          <w:rFonts w:ascii="Times New Roman" w:hAnsi="Times New Roman" w:cs="Times New Roman"/>
          <w:sz w:val="28"/>
          <w:szCs w:val="28"/>
        </w:rPr>
        <w:t xml:space="preserve"> курс лекций / под ред. С.В. Запольского. М.: Российская а</w:t>
      </w:r>
      <w:r w:rsidR="00B544EA">
        <w:rPr>
          <w:rFonts w:ascii="Times New Roman" w:hAnsi="Times New Roman" w:cs="Times New Roman"/>
          <w:sz w:val="28"/>
          <w:szCs w:val="28"/>
        </w:rPr>
        <w:t>кадемия правосудия, Статут.</w:t>
      </w:r>
      <w:r w:rsidR="00B544EA" w:rsidRPr="00B544EA">
        <w:rPr>
          <w:rFonts w:ascii="Times New Roman" w:hAnsi="Times New Roman" w:cs="Times New Roman"/>
          <w:sz w:val="28"/>
          <w:szCs w:val="28"/>
        </w:rPr>
        <w:t xml:space="preserve"> 2010. </w:t>
      </w:r>
      <w:r w:rsidR="00B544EA">
        <w:rPr>
          <w:rFonts w:ascii="Times New Roman" w:hAnsi="Times New Roman" w:cs="Times New Roman"/>
          <w:sz w:val="28"/>
          <w:szCs w:val="28"/>
        </w:rPr>
        <w:t>– СПС «</w:t>
      </w:r>
      <w:proofErr w:type="spellStart"/>
      <w:r w:rsidR="00B544EA">
        <w:rPr>
          <w:rFonts w:ascii="Times New Roman" w:hAnsi="Times New Roman" w:cs="Times New Roman"/>
          <w:sz w:val="28"/>
          <w:szCs w:val="28"/>
        </w:rPr>
        <w:t>КонсультантПлюс</w:t>
      </w:r>
      <w:proofErr w:type="spellEnd"/>
      <w:r w:rsidR="00B544EA">
        <w:rPr>
          <w:rFonts w:ascii="Times New Roman" w:hAnsi="Times New Roman" w:cs="Times New Roman"/>
          <w:sz w:val="28"/>
          <w:szCs w:val="28"/>
        </w:rPr>
        <w:t>»;</w:t>
      </w:r>
    </w:p>
    <w:p w:rsidR="00B544EA" w:rsidRDefault="00102B03" w:rsidP="00220272">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B544EA">
        <w:rPr>
          <w:rFonts w:ascii="Times New Roman" w:hAnsi="Times New Roman" w:cs="Times New Roman"/>
          <w:sz w:val="28"/>
          <w:szCs w:val="28"/>
        </w:rPr>
        <w:t xml:space="preserve">3. </w:t>
      </w:r>
      <w:r w:rsidR="00220272">
        <w:rPr>
          <w:rFonts w:ascii="Times New Roman" w:hAnsi="Times New Roman" w:cs="Times New Roman"/>
          <w:sz w:val="28"/>
          <w:szCs w:val="28"/>
        </w:rPr>
        <w:t>Курбанов</w:t>
      </w:r>
      <w:r w:rsidR="00220272" w:rsidRPr="00220272">
        <w:rPr>
          <w:rFonts w:ascii="Times New Roman" w:hAnsi="Times New Roman" w:cs="Times New Roman"/>
          <w:sz w:val="28"/>
          <w:szCs w:val="28"/>
        </w:rPr>
        <w:t xml:space="preserve"> Р. А.</w:t>
      </w:r>
      <w:r w:rsidR="00220272">
        <w:rPr>
          <w:rFonts w:ascii="Times New Roman" w:hAnsi="Times New Roman" w:cs="Times New Roman"/>
          <w:sz w:val="28"/>
          <w:szCs w:val="28"/>
        </w:rPr>
        <w:t xml:space="preserve"> </w:t>
      </w:r>
      <w:r w:rsidR="00220272" w:rsidRPr="00220272">
        <w:rPr>
          <w:rFonts w:ascii="Times New Roman" w:hAnsi="Times New Roman" w:cs="Times New Roman"/>
          <w:sz w:val="28"/>
          <w:szCs w:val="28"/>
        </w:rPr>
        <w:t>Правовое регулирование иностранных инвестиций в нефтяной</w:t>
      </w:r>
      <w:r w:rsidR="00220272">
        <w:rPr>
          <w:rFonts w:ascii="Times New Roman" w:hAnsi="Times New Roman" w:cs="Times New Roman"/>
          <w:sz w:val="28"/>
          <w:szCs w:val="28"/>
        </w:rPr>
        <w:t xml:space="preserve"> </w:t>
      </w:r>
      <w:r w:rsidR="00220272" w:rsidRPr="00220272">
        <w:rPr>
          <w:rFonts w:ascii="Times New Roman" w:hAnsi="Times New Roman" w:cs="Times New Roman"/>
          <w:sz w:val="28"/>
          <w:szCs w:val="28"/>
        </w:rPr>
        <w:t>и газовой промышленности /</w:t>
      </w:r>
      <w:r w:rsidR="00220272">
        <w:rPr>
          <w:rFonts w:ascii="Times New Roman" w:hAnsi="Times New Roman" w:cs="Times New Roman"/>
          <w:sz w:val="28"/>
          <w:szCs w:val="28"/>
        </w:rPr>
        <w:t xml:space="preserve"> Р. А. Курбанов. </w:t>
      </w:r>
      <w:r w:rsidR="00220272" w:rsidRPr="00220272">
        <w:rPr>
          <w:rFonts w:ascii="Times New Roman" w:hAnsi="Times New Roman" w:cs="Times New Roman"/>
          <w:sz w:val="28"/>
          <w:szCs w:val="28"/>
        </w:rPr>
        <w:t>Науч. изд. -М. :</w:t>
      </w:r>
      <w:r w:rsidR="00220272">
        <w:rPr>
          <w:rFonts w:ascii="Times New Roman" w:hAnsi="Times New Roman" w:cs="Times New Roman"/>
          <w:sz w:val="28"/>
          <w:szCs w:val="28"/>
        </w:rPr>
        <w:t xml:space="preserve"> Юриспруденция. 2005. 344 с.;</w:t>
      </w:r>
    </w:p>
    <w:p w:rsidR="006B3D58" w:rsidRDefault="00102B03" w:rsidP="006B3D58">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220272">
        <w:rPr>
          <w:rFonts w:ascii="Times New Roman" w:hAnsi="Times New Roman" w:cs="Times New Roman"/>
          <w:sz w:val="28"/>
          <w:szCs w:val="28"/>
        </w:rPr>
        <w:t xml:space="preserve">4. </w:t>
      </w:r>
      <w:proofErr w:type="spellStart"/>
      <w:r w:rsidR="007B3DD5">
        <w:rPr>
          <w:rFonts w:ascii="Times New Roman" w:hAnsi="Times New Roman" w:cs="Times New Roman"/>
          <w:sz w:val="28"/>
          <w:szCs w:val="28"/>
        </w:rPr>
        <w:t>Тагашева</w:t>
      </w:r>
      <w:proofErr w:type="spellEnd"/>
      <w:r w:rsidR="007B3DD5">
        <w:rPr>
          <w:rFonts w:ascii="Times New Roman" w:hAnsi="Times New Roman" w:cs="Times New Roman"/>
          <w:sz w:val="28"/>
          <w:szCs w:val="28"/>
        </w:rPr>
        <w:t xml:space="preserve"> О.В. </w:t>
      </w:r>
      <w:r w:rsidR="007B3DD5" w:rsidRPr="007B3DD5">
        <w:rPr>
          <w:rFonts w:ascii="Times New Roman" w:hAnsi="Times New Roman" w:cs="Times New Roman"/>
          <w:sz w:val="28"/>
          <w:szCs w:val="28"/>
        </w:rPr>
        <w:t>Комментарий к Федеральному зак</w:t>
      </w:r>
      <w:r w:rsidR="007B3DD5">
        <w:rPr>
          <w:rFonts w:ascii="Times New Roman" w:hAnsi="Times New Roman" w:cs="Times New Roman"/>
          <w:sz w:val="28"/>
          <w:szCs w:val="28"/>
        </w:rPr>
        <w:t>ону от 9 июля 1999 г. N 160-ФЗ «</w:t>
      </w:r>
      <w:r w:rsidR="007B3DD5" w:rsidRPr="007B3DD5">
        <w:rPr>
          <w:rFonts w:ascii="Times New Roman" w:hAnsi="Times New Roman" w:cs="Times New Roman"/>
          <w:sz w:val="28"/>
          <w:szCs w:val="28"/>
        </w:rPr>
        <w:t>Об иностранных инв</w:t>
      </w:r>
      <w:r w:rsidR="007B3DD5">
        <w:rPr>
          <w:rFonts w:ascii="Times New Roman" w:hAnsi="Times New Roman" w:cs="Times New Roman"/>
          <w:sz w:val="28"/>
          <w:szCs w:val="28"/>
        </w:rPr>
        <w:t xml:space="preserve">естициях в Российской Федерации» </w:t>
      </w:r>
      <w:r w:rsidR="007B3DD5" w:rsidRPr="007B3DD5">
        <w:rPr>
          <w:rFonts w:ascii="Times New Roman" w:hAnsi="Times New Roman" w:cs="Times New Roman"/>
          <w:sz w:val="28"/>
          <w:szCs w:val="28"/>
        </w:rPr>
        <w:t xml:space="preserve"> </w:t>
      </w:r>
      <w:r w:rsidR="007B3DD5" w:rsidRPr="00B544EA">
        <w:rPr>
          <w:rFonts w:ascii="Times New Roman" w:hAnsi="Times New Roman" w:cs="Times New Roman"/>
          <w:sz w:val="28"/>
          <w:szCs w:val="28"/>
        </w:rPr>
        <w:t>[Электронный</w:t>
      </w:r>
      <w:r w:rsidR="007B3DD5">
        <w:rPr>
          <w:rFonts w:ascii="Times New Roman" w:hAnsi="Times New Roman" w:cs="Times New Roman"/>
          <w:sz w:val="28"/>
          <w:szCs w:val="28"/>
        </w:rPr>
        <w:t xml:space="preserve"> </w:t>
      </w:r>
      <w:r w:rsidR="007B3DD5" w:rsidRPr="00B544EA">
        <w:rPr>
          <w:rFonts w:ascii="Times New Roman" w:hAnsi="Times New Roman" w:cs="Times New Roman"/>
          <w:sz w:val="28"/>
          <w:szCs w:val="28"/>
        </w:rPr>
        <w:t>ресурс]</w:t>
      </w:r>
      <w:r w:rsidR="007B3DD5">
        <w:rPr>
          <w:rFonts w:ascii="Times New Roman" w:hAnsi="Times New Roman" w:cs="Times New Roman"/>
          <w:sz w:val="28"/>
          <w:szCs w:val="28"/>
        </w:rPr>
        <w:t xml:space="preserve"> / О. В. </w:t>
      </w:r>
      <w:proofErr w:type="spellStart"/>
      <w:r w:rsidR="007B3DD5">
        <w:rPr>
          <w:rFonts w:ascii="Times New Roman" w:hAnsi="Times New Roman" w:cs="Times New Roman"/>
          <w:sz w:val="28"/>
          <w:szCs w:val="28"/>
        </w:rPr>
        <w:t>Тагашева</w:t>
      </w:r>
      <w:proofErr w:type="spellEnd"/>
      <w:r w:rsidR="007B3DD5">
        <w:rPr>
          <w:rFonts w:ascii="Times New Roman" w:hAnsi="Times New Roman" w:cs="Times New Roman"/>
          <w:sz w:val="28"/>
          <w:szCs w:val="28"/>
        </w:rPr>
        <w:t xml:space="preserve">. </w:t>
      </w:r>
      <w:r w:rsidR="007B3DD5" w:rsidRPr="007B3DD5">
        <w:rPr>
          <w:rFonts w:ascii="Times New Roman" w:hAnsi="Times New Roman" w:cs="Times New Roman"/>
          <w:sz w:val="28"/>
          <w:szCs w:val="28"/>
        </w:rPr>
        <w:t>Подготовлен дл</w:t>
      </w:r>
      <w:r>
        <w:rPr>
          <w:rFonts w:ascii="Times New Roman" w:hAnsi="Times New Roman" w:cs="Times New Roman"/>
          <w:sz w:val="28"/>
          <w:szCs w:val="28"/>
        </w:rPr>
        <w:t xml:space="preserve">я системы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2012</w:t>
      </w:r>
      <w:r w:rsidR="007B3DD5">
        <w:rPr>
          <w:rFonts w:ascii="Times New Roman" w:hAnsi="Times New Roman" w:cs="Times New Roman"/>
          <w:sz w:val="28"/>
          <w:szCs w:val="28"/>
        </w:rPr>
        <w:t>. – СПС «</w:t>
      </w:r>
      <w:proofErr w:type="spellStart"/>
      <w:r w:rsidR="007B3DD5">
        <w:rPr>
          <w:rFonts w:ascii="Times New Roman" w:hAnsi="Times New Roman" w:cs="Times New Roman"/>
          <w:sz w:val="28"/>
          <w:szCs w:val="28"/>
        </w:rPr>
        <w:t>КонсультантПлюс</w:t>
      </w:r>
      <w:proofErr w:type="spellEnd"/>
      <w:r w:rsidR="007B3DD5">
        <w:rPr>
          <w:rFonts w:ascii="Times New Roman" w:hAnsi="Times New Roman" w:cs="Times New Roman"/>
          <w:sz w:val="28"/>
          <w:szCs w:val="28"/>
        </w:rPr>
        <w:t>»;</w:t>
      </w:r>
    </w:p>
    <w:p w:rsidR="00102B03" w:rsidRDefault="00102B03" w:rsidP="00102B03">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7B3DD5" w:rsidRPr="006B3D58">
        <w:rPr>
          <w:rFonts w:ascii="Times New Roman" w:hAnsi="Times New Roman" w:cs="Times New Roman"/>
          <w:sz w:val="28"/>
          <w:szCs w:val="28"/>
        </w:rPr>
        <w:t xml:space="preserve">5. </w:t>
      </w:r>
      <w:r w:rsidR="0049697B" w:rsidRPr="006B3D58">
        <w:rPr>
          <w:rFonts w:ascii="Times New Roman" w:hAnsi="Times New Roman" w:cs="Times New Roman"/>
          <w:sz w:val="28"/>
          <w:szCs w:val="28"/>
        </w:rPr>
        <w:t xml:space="preserve">Коммерческое (предпринимательское) право : учебник в 2 т. / А. Ю. </w:t>
      </w:r>
      <w:proofErr w:type="spellStart"/>
      <w:r w:rsidR="0049697B" w:rsidRPr="006B3D58">
        <w:rPr>
          <w:rFonts w:ascii="Times New Roman" w:hAnsi="Times New Roman" w:cs="Times New Roman"/>
          <w:sz w:val="28"/>
          <w:szCs w:val="28"/>
        </w:rPr>
        <w:t>Бушев</w:t>
      </w:r>
      <w:proofErr w:type="spellEnd"/>
      <w:r w:rsidR="0049697B" w:rsidRPr="006B3D58">
        <w:rPr>
          <w:rFonts w:ascii="Times New Roman" w:hAnsi="Times New Roman" w:cs="Times New Roman"/>
          <w:sz w:val="28"/>
          <w:szCs w:val="28"/>
        </w:rPr>
        <w:t xml:space="preserve"> </w:t>
      </w:r>
      <w:r w:rsidR="0049697B" w:rsidRPr="00550928">
        <w:rPr>
          <w:rFonts w:ascii="Times New Roman" w:hAnsi="Times New Roman" w:cs="Times New Roman"/>
          <w:sz w:val="28"/>
          <w:szCs w:val="28"/>
        </w:rPr>
        <w:t>[</w:t>
      </w:r>
      <w:r w:rsidR="0049697B" w:rsidRPr="006B3D58">
        <w:rPr>
          <w:rFonts w:ascii="Times New Roman" w:hAnsi="Times New Roman" w:cs="Times New Roman"/>
          <w:sz w:val="28"/>
          <w:szCs w:val="28"/>
        </w:rPr>
        <w:t>и др.</w:t>
      </w:r>
      <w:r w:rsidR="0049697B" w:rsidRPr="00550928">
        <w:rPr>
          <w:rFonts w:ascii="Times New Roman" w:hAnsi="Times New Roman" w:cs="Times New Roman"/>
          <w:sz w:val="28"/>
          <w:szCs w:val="28"/>
        </w:rPr>
        <w:t>]</w:t>
      </w:r>
      <w:r w:rsidR="0049697B" w:rsidRPr="006B3D58">
        <w:rPr>
          <w:rFonts w:ascii="Times New Roman" w:hAnsi="Times New Roman" w:cs="Times New Roman"/>
          <w:sz w:val="28"/>
          <w:szCs w:val="28"/>
        </w:rPr>
        <w:t xml:space="preserve"> </w:t>
      </w:r>
      <w:r w:rsidR="006B3D58" w:rsidRPr="006B3D58">
        <w:rPr>
          <w:rFonts w:ascii="Times New Roman" w:hAnsi="Times New Roman" w:cs="Times New Roman"/>
          <w:sz w:val="28"/>
          <w:szCs w:val="28"/>
        </w:rPr>
        <w:t xml:space="preserve">; под ред. В. Ф. </w:t>
      </w:r>
      <w:proofErr w:type="spellStart"/>
      <w:r w:rsidR="006B3D58" w:rsidRPr="006B3D58">
        <w:rPr>
          <w:rFonts w:ascii="Times New Roman" w:hAnsi="Times New Roman" w:cs="Times New Roman"/>
          <w:sz w:val="28"/>
          <w:szCs w:val="28"/>
        </w:rPr>
        <w:t>Попондопуло</w:t>
      </w:r>
      <w:proofErr w:type="spellEnd"/>
      <w:r w:rsidR="006B3D58" w:rsidRPr="006B3D58">
        <w:rPr>
          <w:rFonts w:ascii="Times New Roman" w:hAnsi="Times New Roman" w:cs="Times New Roman"/>
          <w:sz w:val="28"/>
          <w:szCs w:val="28"/>
        </w:rPr>
        <w:t xml:space="preserve">. 5-е изд., </w:t>
      </w:r>
      <w:proofErr w:type="spellStart"/>
      <w:r w:rsidR="006B3D58" w:rsidRPr="006B3D58">
        <w:rPr>
          <w:rFonts w:ascii="Times New Roman" w:hAnsi="Times New Roman" w:cs="Times New Roman"/>
          <w:sz w:val="28"/>
          <w:szCs w:val="28"/>
        </w:rPr>
        <w:t>перераб</w:t>
      </w:r>
      <w:proofErr w:type="spellEnd"/>
      <w:r w:rsidR="006B3D58" w:rsidRPr="006B3D58">
        <w:rPr>
          <w:rFonts w:ascii="Times New Roman" w:hAnsi="Times New Roman" w:cs="Times New Roman"/>
          <w:sz w:val="28"/>
          <w:szCs w:val="28"/>
        </w:rPr>
        <w:t xml:space="preserve">. и доп., учеб. </w:t>
      </w:r>
      <w:proofErr w:type="gramStart"/>
      <w:r>
        <w:rPr>
          <w:rFonts w:ascii="Times New Roman" w:hAnsi="Times New Roman" w:cs="Times New Roman"/>
          <w:sz w:val="28"/>
          <w:szCs w:val="28"/>
        </w:rPr>
        <w:t>-</w:t>
      </w:r>
      <w:r w:rsidR="006B3D58" w:rsidRPr="006B3D58">
        <w:rPr>
          <w:rFonts w:ascii="Times New Roman" w:hAnsi="Times New Roman" w:cs="Times New Roman"/>
          <w:sz w:val="28"/>
          <w:szCs w:val="28"/>
        </w:rPr>
        <w:t>М</w:t>
      </w:r>
      <w:proofErr w:type="gramEnd"/>
      <w:r w:rsidR="006B3D58" w:rsidRPr="006B3D58">
        <w:rPr>
          <w:rFonts w:ascii="Times New Roman" w:hAnsi="Times New Roman" w:cs="Times New Roman"/>
          <w:sz w:val="28"/>
          <w:szCs w:val="28"/>
        </w:rPr>
        <w:t xml:space="preserve">. : Проспект, 2016. Т. 2. </w:t>
      </w:r>
      <w:r>
        <w:rPr>
          <w:rFonts w:ascii="Times New Roman" w:hAnsi="Times New Roman" w:cs="Times New Roman"/>
          <w:sz w:val="28"/>
          <w:szCs w:val="28"/>
        </w:rPr>
        <w:t xml:space="preserve">- </w:t>
      </w:r>
      <w:r w:rsidR="006B3D58" w:rsidRPr="006B3D58">
        <w:rPr>
          <w:rFonts w:ascii="Times New Roman" w:hAnsi="Times New Roman" w:cs="Times New Roman"/>
          <w:sz w:val="28"/>
          <w:szCs w:val="28"/>
        </w:rPr>
        <w:t>640 с.</w:t>
      </w:r>
      <w:r>
        <w:rPr>
          <w:rFonts w:ascii="Times New Roman" w:hAnsi="Times New Roman" w:cs="Times New Roman"/>
          <w:sz w:val="28"/>
          <w:szCs w:val="28"/>
        </w:rPr>
        <w:t>;</w:t>
      </w:r>
    </w:p>
    <w:p w:rsidR="00102B03" w:rsidRDefault="00102B03" w:rsidP="00102B03">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 Богатырев, А. Г. </w:t>
      </w:r>
      <w:r w:rsidRPr="00102B03">
        <w:rPr>
          <w:rFonts w:ascii="Times New Roman" w:hAnsi="Times New Roman" w:cs="Times New Roman"/>
          <w:sz w:val="28"/>
          <w:szCs w:val="28"/>
        </w:rPr>
        <w:t xml:space="preserve">Инвестиционное </w:t>
      </w:r>
      <w:r>
        <w:rPr>
          <w:rFonts w:ascii="Times New Roman" w:hAnsi="Times New Roman" w:cs="Times New Roman"/>
          <w:sz w:val="28"/>
          <w:szCs w:val="28"/>
        </w:rPr>
        <w:t>право /Под ред. Л. И. Рябовой.-</w:t>
      </w:r>
      <w:r w:rsidRPr="00102B03">
        <w:rPr>
          <w:rFonts w:ascii="Times New Roman" w:hAnsi="Times New Roman" w:cs="Times New Roman"/>
          <w:sz w:val="28"/>
          <w:szCs w:val="28"/>
        </w:rPr>
        <w:t>М. :</w:t>
      </w:r>
      <w:r>
        <w:rPr>
          <w:rFonts w:ascii="Times New Roman" w:hAnsi="Times New Roman" w:cs="Times New Roman"/>
          <w:sz w:val="28"/>
          <w:szCs w:val="28"/>
        </w:rPr>
        <w:t xml:space="preserve"> Российское право. </w:t>
      </w:r>
      <w:r w:rsidRPr="00102B03">
        <w:rPr>
          <w:rFonts w:ascii="Times New Roman" w:hAnsi="Times New Roman" w:cs="Times New Roman"/>
          <w:sz w:val="28"/>
          <w:szCs w:val="28"/>
        </w:rPr>
        <w:t>1992. -272 с.</w:t>
      </w:r>
      <w:r>
        <w:rPr>
          <w:rFonts w:ascii="Times New Roman" w:hAnsi="Times New Roman" w:cs="Times New Roman"/>
          <w:sz w:val="28"/>
          <w:szCs w:val="28"/>
        </w:rPr>
        <w:t>;</w:t>
      </w:r>
    </w:p>
    <w:p w:rsidR="006D4CB9" w:rsidRDefault="00102B03" w:rsidP="006D4CB9">
      <w:pPr>
        <w:tabs>
          <w:tab w:val="left" w:pos="5517"/>
        </w:tabs>
        <w:spacing w:line="360" w:lineRule="auto"/>
        <w:ind w:firstLine="709"/>
        <w:jc w:val="both"/>
        <w:rPr>
          <w:rFonts w:ascii="Times New Roman" w:hAnsi="Times New Roman" w:cs="Times New Roman"/>
          <w:sz w:val="28"/>
          <w:szCs w:val="28"/>
        </w:rPr>
      </w:pPr>
      <w:r w:rsidRPr="00102B03">
        <w:rPr>
          <w:rFonts w:ascii="Times New Roman" w:hAnsi="Times New Roman" w:cs="Times New Roman"/>
          <w:sz w:val="28"/>
          <w:szCs w:val="28"/>
        </w:rPr>
        <w:lastRenderedPageBreak/>
        <w:t xml:space="preserve">3.1.7. Веселкова, Е. Е. Правовое регулирование иностранных инвестиций в РФ : опыт и перспективы/ Е. Е. Веселкова. -М. : </w:t>
      </w:r>
      <w:proofErr w:type="spellStart"/>
      <w:r w:rsidRPr="00102B03">
        <w:rPr>
          <w:rFonts w:ascii="Times New Roman" w:hAnsi="Times New Roman" w:cs="Times New Roman"/>
          <w:sz w:val="28"/>
          <w:szCs w:val="28"/>
        </w:rPr>
        <w:t>Кнорус</w:t>
      </w:r>
      <w:proofErr w:type="spellEnd"/>
      <w:r w:rsidRPr="00102B03">
        <w:rPr>
          <w:rFonts w:ascii="Times New Roman" w:hAnsi="Times New Roman" w:cs="Times New Roman"/>
          <w:sz w:val="28"/>
          <w:szCs w:val="28"/>
        </w:rPr>
        <w:t>, 2015. -160 с.</w:t>
      </w:r>
      <w:r>
        <w:rPr>
          <w:rFonts w:ascii="Times New Roman" w:hAnsi="Times New Roman" w:cs="Times New Roman"/>
          <w:sz w:val="28"/>
          <w:szCs w:val="28"/>
        </w:rPr>
        <w:t>;</w:t>
      </w:r>
    </w:p>
    <w:p w:rsidR="00F63A27" w:rsidRDefault="00102B03" w:rsidP="00F63A27">
      <w:pPr>
        <w:tabs>
          <w:tab w:val="left" w:pos="5517"/>
        </w:tabs>
        <w:spacing w:line="360" w:lineRule="auto"/>
        <w:ind w:firstLine="709"/>
        <w:jc w:val="both"/>
        <w:rPr>
          <w:rFonts w:ascii="Times New Roman" w:hAnsi="Times New Roman" w:cs="Times New Roman"/>
          <w:sz w:val="28"/>
          <w:szCs w:val="28"/>
        </w:rPr>
      </w:pPr>
      <w:r w:rsidRPr="006D4CB9">
        <w:rPr>
          <w:rFonts w:ascii="Times New Roman" w:hAnsi="Times New Roman" w:cs="Times New Roman"/>
          <w:sz w:val="28"/>
          <w:szCs w:val="28"/>
        </w:rPr>
        <w:t xml:space="preserve">3.1.8. </w:t>
      </w:r>
      <w:r w:rsidR="006D4CB9" w:rsidRPr="006D4CB9">
        <w:rPr>
          <w:rFonts w:ascii="Times New Roman" w:hAnsi="Times New Roman" w:cs="Times New Roman"/>
          <w:sz w:val="28"/>
          <w:szCs w:val="28"/>
        </w:rPr>
        <w:t xml:space="preserve">Гущин В. В.. Инвестиционное право :Учебник / В. В. Гущин, А. А. Овчинников. -учеб. изд. -М.: </w:t>
      </w:r>
      <w:proofErr w:type="spellStart"/>
      <w:r w:rsidR="006D4CB9" w:rsidRPr="006D4CB9">
        <w:rPr>
          <w:rFonts w:ascii="Times New Roman" w:hAnsi="Times New Roman" w:cs="Times New Roman"/>
          <w:sz w:val="28"/>
          <w:szCs w:val="28"/>
        </w:rPr>
        <w:t>Эксмо</w:t>
      </w:r>
      <w:proofErr w:type="spellEnd"/>
      <w:r w:rsidR="006D4CB9" w:rsidRPr="006D4CB9">
        <w:rPr>
          <w:rFonts w:ascii="Times New Roman" w:hAnsi="Times New Roman" w:cs="Times New Roman"/>
          <w:sz w:val="28"/>
          <w:szCs w:val="28"/>
        </w:rPr>
        <w:t>. 2006. -688 с.</w:t>
      </w:r>
      <w:r w:rsidR="00F63A27">
        <w:rPr>
          <w:rFonts w:ascii="Times New Roman" w:hAnsi="Times New Roman" w:cs="Times New Roman"/>
          <w:sz w:val="28"/>
          <w:szCs w:val="28"/>
        </w:rPr>
        <w:t>;</w:t>
      </w:r>
    </w:p>
    <w:p w:rsidR="000C4388" w:rsidRDefault="00F63A27" w:rsidP="000C4388">
      <w:pPr>
        <w:tabs>
          <w:tab w:val="left" w:pos="5517"/>
        </w:tabs>
        <w:spacing w:line="360" w:lineRule="auto"/>
        <w:ind w:firstLine="709"/>
        <w:jc w:val="both"/>
        <w:rPr>
          <w:rFonts w:ascii="Times New Roman" w:hAnsi="Times New Roman" w:cs="Times New Roman"/>
          <w:sz w:val="28"/>
          <w:szCs w:val="28"/>
        </w:rPr>
      </w:pPr>
      <w:r w:rsidRPr="00F63A27">
        <w:rPr>
          <w:rFonts w:ascii="Times New Roman" w:hAnsi="Times New Roman" w:cs="Times New Roman"/>
          <w:sz w:val="28"/>
          <w:szCs w:val="28"/>
        </w:rPr>
        <w:t>3.1.9. Ершова, И. В. Предпринимательское право :Учебное пособие / И. В. Ершов. -учеб. изд. -М</w:t>
      </w:r>
      <w:r>
        <w:rPr>
          <w:rFonts w:ascii="Times New Roman" w:hAnsi="Times New Roman" w:cs="Times New Roman"/>
          <w:sz w:val="28"/>
          <w:szCs w:val="28"/>
        </w:rPr>
        <w:t>.</w:t>
      </w:r>
      <w:r w:rsidRPr="00F63A27">
        <w:rPr>
          <w:rFonts w:ascii="Times New Roman" w:hAnsi="Times New Roman" w:cs="Times New Roman"/>
          <w:sz w:val="28"/>
          <w:szCs w:val="28"/>
        </w:rPr>
        <w:t>: ИД Юриспруденция. 2008. -366 с.</w:t>
      </w:r>
      <w:r>
        <w:rPr>
          <w:rFonts w:ascii="Times New Roman" w:hAnsi="Times New Roman" w:cs="Times New Roman"/>
          <w:sz w:val="28"/>
          <w:szCs w:val="28"/>
        </w:rPr>
        <w:t>;</w:t>
      </w:r>
    </w:p>
    <w:p w:rsidR="00102B03" w:rsidRDefault="000C4388" w:rsidP="00477E0F">
      <w:pPr>
        <w:tabs>
          <w:tab w:val="left" w:pos="5517"/>
        </w:tabs>
        <w:spacing w:line="360" w:lineRule="auto"/>
        <w:ind w:firstLine="709"/>
        <w:jc w:val="both"/>
        <w:rPr>
          <w:rFonts w:ascii="Times New Roman" w:hAnsi="Times New Roman" w:cs="Times New Roman"/>
          <w:sz w:val="28"/>
          <w:szCs w:val="28"/>
        </w:rPr>
      </w:pPr>
      <w:r w:rsidRPr="000C4388">
        <w:rPr>
          <w:rFonts w:ascii="Times New Roman" w:hAnsi="Times New Roman" w:cs="Times New Roman"/>
          <w:sz w:val="28"/>
          <w:szCs w:val="28"/>
        </w:rPr>
        <w:t xml:space="preserve">3.1.10 </w:t>
      </w:r>
      <w:proofErr w:type="spellStart"/>
      <w:r w:rsidRPr="000C4388">
        <w:rPr>
          <w:rFonts w:ascii="Times New Roman" w:hAnsi="Times New Roman" w:cs="Times New Roman"/>
          <w:sz w:val="28"/>
          <w:szCs w:val="28"/>
        </w:rPr>
        <w:t>Дораев</w:t>
      </w:r>
      <w:proofErr w:type="spellEnd"/>
      <w:r w:rsidRPr="000C4388">
        <w:rPr>
          <w:rFonts w:ascii="Times New Roman" w:hAnsi="Times New Roman" w:cs="Times New Roman"/>
          <w:sz w:val="28"/>
          <w:szCs w:val="28"/>
        </w:rPr>
        <w:t xml:space="preserve">, М. Г.. Допуск иностранных инвесторов в стратегические отрасли экономики : правовые основы </w:t>
      </w:r>
      <w:r w:rsidRPr="00550928">
        <w:rPr>
          <w:rFonts w:ascii="Times New Roman" w:hAnsi="Times New Roman" w:cs="Times New Roman"/>
          <w:sz w:val="28"/>
          <w:szCs w:val="28"/>
        </w:rPr>
        <w:t>[</w:t>
      </w:r>
      <w:r w:rsidRPr="000C4388">
        <w:rPr>
          <w:rFonts w:ascii="Times New Roman" w:hAnsi="Times New Roman" w:cs="Times New Roman"/>
          <w:sz w:val="28"/>
          <w:szCs w:val="28"/>
        </w:rPr>
        <w:t>Электронный ресурс</w:t>
      </w:r>
      <w:r w:rsidRPr="00550928">
        <w:rPr>
          <w:rFonts w:ascii="Times New Roman" w:hAnsi="Times New Roman" w:cs="Times New Roman"/>
          <w:sz w:val="28"/>
          <w:szCs w:val="28"/>
        </w:rPr>
        <w:t>]</w:t>
      </w:r>
      <w:r w:rsidRPr="000C4388">
        <w:rPr>
          <w:rFonts w:ascii="Times New Roman" w:hAnsi="Times New Roman" w:cs="Times New Roman"/>
          <w:sz w:val="28"/>
          <w:szCs w:val="28"/>
        </w:rPr>
        <w:t xml:space="preserve"> / М. Г. </w:t>
      </w:r>
      <w:proofErr w:type="spellStart"/>
      <w:r w:rsidRPr="000C4388">
        <w:rPr>
          <w:rFonts w:ascii="Times New Roman" w:hAnsi="Times New Roman" w:cs="Times New Roman"/>
          <w:sz w:val="28"/>
          <w:szCs w:val="28"/>
        </w:rPr>
        <w:t>Дораев</w:t>
      </w:r>
      <w:proofErr w:type="spellEnd"/>
      <w:r w:rsidRPr="000C4388">
        <w:rPr>
          <w:rFonts w:ascii="Times New Roman" w:hAnsi="Times New Roman" w:cs="Times New Roman"/>
          <w:sz w:val="28"/>
          <w:szCs w:val="28"/>
        </w:rPr>
        <w:t xml:space="preserve">. </w:t>
      </w:r>
      <w:proofErr w:type="gramStart"/>
      <w:r w:rsidRPr="000C4388">
        <w:rPr>
          <w:rFonts w:ascii="Times New Roman" w:hAnsi="Times New Roman" w:cs="Times New Roman"/>
          <w:sz w:val="28"/>
          <w:szCs w:val="28"/>
        </w:rPr>
        <w:t>-Н</w:t>
      </w:r>
      <w:proofErr w:type="gramEnd"/>
      <w:r w:rsidRPr="000C4388">
        <w:rPr>
          <w:rFonts w:ascii="Times New Roman" w:hAnsi="Times New Roman" w:cs="Times New Roman"/>
          <w:sz w:val="28"/>
          <w:szCs w:val="28"/>
        </w:rPr>
        <w:t xml:space="preserve">ауч. изд. -М.: </w:t>
      </w:r>
      <w:proofErr w:type="spellStart"/>
      <w:r w:rsidRPr="000C4388">
        <w:rPr>
          <w:rFonts w:ascii="Times New Roman" w:hAnsi="Times New Roman" w:cs="Times New Roman"/>
          <w:sz w:val="28"/>
          <w:szCs w:val="28"/>
        </w:rPr>
        <w:t>Инфотропик</w:t>
      </w:r>
      <w:proofErr w:type="spellEnd"/>
      <w:r w:rsidRPr="000C4388">
        <w:rPr>
          <w:rFonts w:ascii="Times New Roman" w:hAnsi="Times New Roman" w:cs="Times New Roman"/>
          <w:sz w:val="28"/>
          <w:szCs w:val="28"/>
        </w:rPr>
        <w:t xml:space="preserve"> </w:t>
      </w:r>
      <w:proofErr w:type="spellStart"/>
      <w:r w:rsidRPr="000C4388">
        <w:rPr>
          <w:rFonts w:ascii="Times New Roman" w:hAnsi="Times New Roman" w:cs="Times New Roman"/>
          <w:sz w:val="28"/>
          <w:szCs w:val="28"/>
        </w:rPr>
        <w:t>Медиа</w:t>
      </w:r>
      <w:proofErr w:type="spellEnd"/>
      <w:r w:rsidRPr="000C4388">
        <w:rPr>
          <w:rFonts w:ascii="Times New Roman" w:hAnsi="Times New Roman" w:cs="Times New Roman"/>
          <w:sz w:val="28"/>
          <w:szCs w:val="28"/>
        </w:rPr>
        <w:t>, 2012.</w:t>
      </w:r>
      <w:r>
        <w:rPr>
          <w:rFonts w:ascii="Times New Roman" w:hAnsi="Times New Roman" w:cs="Times New Roman"/>
          <w:sz w:val="28"/>
          <w:szCs w:val="28"/>
        </w:rPr>
        <w:t xml:space="preserve">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220272" w:rsidRDefault="00477E0F" w:rsidP="000B2897">
      <w:pPr>
        <w:tabs>
          <w:tab w:val="left" w:pos="5517"/>
        </w:tabs>
        <w:spacing w:line="360" w:lineRule="auto"/>
        <w:ind w:firstLine="709"/>
        <w:jc w:val="both"/>
        <w:rPr>
          <w:rFonts w:ascii="Times New Roman" w:hAnsi="Times New Roman" w:cs="Times New Roman"/>
          <w:sz w:val="28"/>
          <w:szCs w:val="28"/>
        </w:rPr>
      </w:pPr>
      <w:r w:rsidRPr="00477E0F">
        <w:rPr>
          <w:rFonts w:ascii="Times New Roman" w:hAnsi="Times New Roman" w:cs="Times New Roman"/>
          <w:sz w:val="28"/>
          <w:szCs w:val="28"/>
        </w:rPr>
        <w:t xml:space="preserve">3.1.11 Корпоративное право: учебник / Е. Г. Афанасьева </w:t>
      </w:r>
      <w:r w:rsidRPr="00550928">
        <w:rPr>
          <w:rFonts w:ascii="Times New Roman" w:hAnsi="Times New Roman" w:cs="Times New Roman"/>
          <w:sz w:val="28"/>
          <w:szCs w:val="28"/>
        </w:rPr>
        <w:t>[</w:t>
      </w:r>
      <w:r w:rsidRPr="00477E0F">
        <w:rPr>
          <w:rFonts w:ascii="Times New Roman" w:hAnsi="Times New Roman" w:cs="Times New Roman"/>
          <w:sz w:val="28"/>
          <w:szCs w:val="28"/>
        </w:rPr>
        <w:t>и др.</w:t>
      </w:r>
      <w:r w:rsidRPr="00550928">
        <w:rPr>
          <w:rFonts w:ascii="Times New Roman" w:hAnsi="Times New Roman" w:cs="Times New Roman"/>
          <w:sz w:val="28"/>
          <w:szCs w:val="28"/>
        </w:rPr>
        <w:t>]</w:t>
      </w:r>
      <w:proofErr w:type="gramStart"/>
      <w:r w:rsidRPr="00550928">
        <w:rPr>
          <w:rFonts w:ascii="Times New Roman" w:hAnsi="Times New Roman" w:cs="Times New Roman"/>
          <w:sz w:val="28"/>
          <w:szCs w:val="28"/>
        </w:rPr>
        <w:t xml:space="preserve"> </w:t>
      </w:r>
      <w:r w:rsidRPr="00477E0F">
        <w:rPr>
          <w:rFonts w:ascii="Times New Roman" w:hAnsi="Times New Roman" w:cs="Times New Roman"/>
          <w:sz w:val="28"/>
          <w:szCs w:val="28"/>
        </w:rPr>
        <w:t>;</w:t>
      </w:r>
      <w:proofErr w:type="gramEnd"/>
      <w:r w:rsidRPr="00477E0F">
        <w:rPr>
          <w:rFonts w:ascii="Times New Roman" w:hAnsi="Times New Roman" w:cs="Times New Roman"/>
          <w:sz w:val="28"/>
          <w:szCs w:val="28"/>
        </w:rPr>
        <w:t xml:space="preserve"> отв. ред. И.С. Шиткина. </w:t>
      </w:r>
      <w:r w:rsidRPr="00550928">
        <w:rPr>
          <w:rFonts w:ascii="Times New Roman" w:hAnsi="Times New Roman" w:cs="Times New Roman"/>
          <w:sz w:val="28"/>
          <w:szCs w:val="28"/>
        </w:rPr>
        <w:t>[</w:t>
      </w:r>
      <w:r w:rsidRPr="00477E0F">
        <w:rPr>
          <w:rFonts w:ascii="Times New Roman" w:hAnsi="Times New Roman" w:cs="Times New Roman"/>
          <w:sz w:val="28"/>
          <w:szCs w:val="28"/>
        </w:rPr>
        <w:t>Электронный ресурс</w:t>
      </w:r>
      <w:r w:rsidRPr="00550928">
        <w:rPr>
          <w:rFonts w:ascii="Times New Roman" w:hAnsi="Times New Roman" w:cs="Times New Roman"/>
          <w:sz w:val="28"/>
          <w:szCs w:val="28"/>
        </w:rPr>
        <w:t>]</w:t>
      </w:r>
      <w:r w:rsidRPr="00477E0F">
        <w:rPr>
          <w:rFonts w:ascii="Times New Roman" w:hAnsi="Times New Roman" w:cs="Times New Roman"/>
          <w:sz w:val="28"/>
          <w:szCs w:val="28"/>
        </w:rPr>
        <w:t xml:space="preserve"> 2-е изд., </w:t>
      </w:r>
      <w:proofErr w:type="spellStart"/>
      <w:r w:rsidRPr="00477E0F">
        <w:rPr>
          <w:rFonts w:ascii="Times New Roman" w:hAnsi="Times New Roman" w:cs="Times New Roman"/>
          <w:sz w:val="28"/>
          <w:szCs w:val="28"/>
        </w:rPr>
        <w:t>перераб</w:t>
      </w:r>
      <w:proofErr w:type="spellEnd"/>
      <w:r w:rsidRPr="00477E0F">
        <w:rPr>
          <w:rFonts w:ascii="Times New Roman" w:hAnsi="Times New Roman" w:cs="Times New Roman"/>
          <w:sz w:val="28"/>
          <w:szCs w:val="28"/>
        </w:rPr>
        <w:t>. и доп. М., 2015. – СПС «</w:t>
      </w:r>
      <w:proofErr w:type="spellStart"/>
      <w:r w:rsidRPr="00477E0F">
        <w:rPr>
          <w:rFonts w:ascii="Times New Roman" w:hAnsi="Times New Roman" w:cs="Times New Roman"/>
          <w:sz w:val="28"/>
          <w:szCs w:val="28"/>
        </w:rPr>
        <w:t>КонсультантПлюс</w:t>
      </w:r>
      <w:proofErr w:type="spellEnd"/>
      <w:r w:rsidR="000B2897">
        <w:rPr>
          <w:rFonts w:ascii="Times New Roman" w:hAnsi="Times New Roman" w:cs="Times New Roman"/>
          <w:sz w:val="28"/>
          <w:szCs w:val="28"/>
        </w:rPr>
        <w:t>»;</w:t>
      </w:r>
    </w:p>
    <w:p w:rsidR="000B2897" w:rsidRDefault="000B2897" w:rsidP="000B2897">
      <w:pPr>
        <w:tabs>
          <w:tab w:val="left" w:pos="5517"/>
        </w:tabs>
        <w:spacing w:line="360" w:lineRule="auto"/>
        <w:ind w:firstLine="709"/>
        <w:jc w:val="both"/>
        <w:rPr>
          <w:rFonts w:ascii="Times New Roman" w:hAnsi="Times New Roman" w:cs="Times New Roman"/>
          <w:sz w:val="28"/>
          <w:szCs w:val="28"/>
        </w:rPr>
      </w:pPr>
      <w:r w:rsidRPr="000B2897">
        <w:rPr>
          <w:rFonts w:ascii="Times New Roman" w:hAnsi="Times New Roman" w:cs="Times New Roman"/>
          <w:sz w:val="28"/>
          <w:szCs w:val="28"/>
        </w:rPr>
        <w:t xml:space="preserve">3.1.12 </w:t>
      </w:r>
      <w:proofErr w:type="spellStart"/>
      <w:r w:rsidRPr="000B2897">
        <w:rPr>
          <w:rFonts w:ascii="Times New Roman" w:hAnsi="Times New Roman" w:cs="Times New Roman"/>
          <w:sz w:val="28"/>
          <w:szCs w:val="28"/>
        </w:rPr>
        <w:t>Тютин</w:t>
      </w:r>
      <w:proofErr w:type="spellEnd"/>
      <w:r w:rsidRPr="000B2897">
        <w:rPr>
          <w:rFonts w:ascii="Times New Roman" w:hAnsi="Times New Roman" w:cs="Times New Roman"/>
          <w:sz w:val="28"/>
          <w:szCs w:val="28"/>
        </w:rPr>
        <w:t xml:space="preserve">, Д.В. Налоговое право: Курс лекций [Электронный ресурс] / Д.В. </w:t>
      </w:r>
      <w:proofErr w:type="spellStart"/>
      <w:r w:rsidRPr="000B2897">
        <w:rPr>
          <w:rFonts w:ascii="Times New Roman" w:hAnsi="Times New Roman" w:cs="Times New Roman"/>
          <w:sz w:val="28"/>
          <w:szCs w:val="28"/>
        </w:rPr>
        <w:t>Тютин</w:t>
      </w:r>
      <w:proofErr w:type="spellEnd"/>
      <w:r w:rsidRPr="000B2897">
        <w:rPr>
          <w:rFonts w:ascii="Times New Roman" w:hAnsi="Times New Roman" w:cs="Times New Roman"/>
          <w:sz w:val="28"/>
          <w:szCs w:val="28"/>
        </w:rPr>
        <w:t>. Подготовлено для системы «</w:t>
      </w:r>
      <w:proofErr w:type="spellStart"/>
      <w:r w:rsidRPr="000B2897">
        <w:rPr>
          <w:rFonts w:ascii="Times New Roman" w:hAnsi="Times New Roman" w:cs="Times New Roman"/>
          <w:sz w:val="28"/>
          <w:szCs w:val="28"/>
        </w:rPr>
        <w:t>КонсультантПлюс</w:t>
      </w:r>
      <w:proofErr w:type="spellEnd"/>
      <w:r w:rsidRPr="000B2897">
        <w:rPr>
          <w:rFonts w:ascii="Times New Roman" w:hAnsi="Times New Roman" w:cs="Times New Roman"/>
          <w:sz w:val="28"/>
          <w:szCs w:val="28"/>
        </w:rPr>
        <w:t>». 2015., СПС «</w:t>
      </w:r>
      <w:proofErr w:type="spellStart"/>
      <w:r w:rsidRPr="000B2897">
        <w:rPr>
          <w:rFonts w:ascii="Times New Roman" w:hAnsi="Times New Roman" w:cs="Times New Roman"/>
          <w:sz w:val="28"/>
          <w:szCs w:val="28"/>
        </w:rPr>
        <w:t>КонсультантПлюс</w:t>
      </w:r>
      <w:proofErr w:type="spellEnd"/>
      <w:r w:rsidRPr="000B2897">
        <w:rPr>
          <w:rFonts w:ascii="Times New Roman" w:hAnsi="Times New Roman" w:cs="Times New Roman"/>
          <w:sz w:val="28"/>
          <w:szCs w:val="28"/>
        </w:rPr>
        <w:t>»</w:t>
      </w:r>
      <w:r>
        <w:rPr>
          <w:rFonts w:ascii="Times New Roman" w:hAnsi="Times New Roman" w:cs="Times New Roman"/>
          <w:sz w:val="28"/>
          <w:szCs w:val="28"/>
        </w:rPr>
        <w:t>;</w:t>
      </w:r>
    </w:p>
    <w:p w:rsidR="000B2897" w:rsidRDefault="000B2897" w:rsidP="000B2897">
      <w:pPr>
        <w:tabs>
          <w:tab w:val="left" w:pos="5517"/>
        </w:tabs>
        <w:spacing w:line="360" w:lineRule="auto"/>
        <w:ind w:firstLine="709"/>
        <w:jc w:val="both"/>
        <w:rPr>
          <w:rFonts w:ascii="Times New Roman" w:hAnsi="Times New Roman" w:cs="Times New Roman"/>
          <w:sz w:val="28"/>
          <w:szCs w:val="28"/>
        </w:rPr>
      </w:pPr>
      <w:r w:rsidRPr="000B2897">
        <w:rPr>
          <w:rFonts w:ascii="Times New Roman" w:hAnsi="Times New Roman" w:cs="Times New Roman"/>
          <w:sz w:val="28"/>
          <w:szCs w:val="28"/>
        </w:rPr>
        <w:t xml:space="preserve">3.1.13. Публично-частное партнерство в России и зарубежных  странах : правовые аспекты  [Электронный ресурс] / С. А. Белов </w:t>
      </w:r>
      <w:r w:rsidRPr="00550928">
        <w:rPr>
          <w:rFonts w:ascii="Times New Roman" w:hAnsi="Times New Roman" w:cs="Times New Roman"/>
          <w:sz w:val="28"/>
          <w:szCs w:val="28"/>
        </w:rPr>
        <w:t>[</w:t>
      </w:r>
      <w:r w:rsidRPr="000B2897">
        <w:rPr>
          <w:rFonts w:ascii="Times New Roman" w:hAnsi="Times New Roman" w:cs="Times New Roman"/>
          <w:sz w:val="28"/>
          <w:szCs w:val="28"/>
        </w:rPr>
        <w:t xml:space="preserve">и др.] под ред. В. Ф. </w:t>
      </w:r>
      <w:proofErr w:type="spellStart"/>
      <w:r w:rsidRPr="000B2897">
        <w:rPr>
          <w:rFonts w:ascii="Times New Roman" w:hAnsi="Times New Roman" w:cs="Times New Roman"/>
          <w:sz w:val="28"/>
          <w:szCs w:val="28"/>
        </w:rPr>
        <w:t>Попондопуло</w:t>
      </w:r>
      <w:proofErr w:type="spellEnd"/>
      <w:r w:rsidRPr="000B2897">
        <w:rPr>
          <w:rFonts w:ascii="Times New Roman" w:hAnsi="Times New Roman" w:cs="Times New Roman"/>
          <w:sz w:val="28"/>
          <w:szCs w:val="28"/>
        </w:rPr>
        <w:t xml:space="preserve">, Н. А.  Шевелевой. </w:t>
      </w:r>
      <w:proofErr w:type="gramStart"/>
      <w:r w:rsidRPr="000B2897">
        <w:rPr>
          <w:rFonts w:ascii="Times New Roman" w:hAnsi="Times New Roman" w:cs="Times New Roman"/>
          <w:sz w:val="28"/>
          <w:szCs w:val="28"/>
        </w:rPr>
        <w:t>-Н</w:t>
      </w:r>
      <w:proofErr w:type="gramEnd"/>
      <w:r w:rsidRPr="000B2897">
        <w:rPr>
          <w:rFonts w:ascii="Times New Roman" w:hAnsi="Times New Roman" w:cs="Times New Roman"/>
          <w:sz w:val="28"/>
          <w:szCs w:val="28"/>
        </w:rPr>
        <w:t>ауч. изд. -М. :</w:t>
      </w:r>
      <w:proofErr w:type="spellStart"/>
      <w:r w:rsidRPr="000B2897">
        <w:rPr>
          <w:rFonts w:ascii="Times New Roman" w:hAnsi="Times New Roman" w:cs="Times New Roman"/>
          <w:sz w:val="28"/>
          <w:szCs w:val="28"/>
        </w:rPr>
        <w:t>Инфотропик</w:t>
      </w:r>
      <w:proofErr w:type="spellEnd"/>
      <w:r w:rsidRPr="000B2897">
        <w:rPr>
          <w:rFonts w:ascii="Times New Roman" w:hAnsi="Times New Roman" w:cs="Times New Roman"/>
          <w:sz w:val="28"/>
          <w:szCs w:val="28"/>
        </w:rPr>
        <w:t xml:space="preserve"> </w:t>
      </w:r>
      <w:proofErr w:type="spellStart"/>
      <w:r w:rsidRPr="000B2897">
        <w:rPr>
          <w:rFonts w:ascii="Times New Roman" w:hAnsi="Times New Roman" w:cs="Times New Roman"/>
          <w:sz w:val="28"/>
          <w:szCs w:val="28"/>
        </w:rPr>
        <w:t>Медиа</w:t>
      </w:r>
      <w:proofErr w:type="spellEnd"/>
      <w:r w:rsidRPr="000B2897">
        <w:rPr>
          <w:rFonts w:ascii="Times New Roman" w:hAnsi="Times New Roman" w:cs="Times New Roman"/>
          <w:sz w:val="28"/>
          <w:szCs w:val="28"/>
        </w:rPr>
        <w:t>, 2015. СПС «</w:t>
      </w:r>
      <w:proofErr w:type="spellStart"/>
      <w:r w:rsidRPr="000B2897">
        <w:rPr>
          <w:rFonts w:ascii="Times New Roman" w:hAnsi="Times New Roman" w:cs="Times New Roman"/>
          <w:sz w:val="28"/>
          <w:szCs w:val="28"/>
        </w:rPr>
        <w:t>КонсультантПлюс</w:t>
      </w:r>
      <w:proofErr w:type="spellEnd"/>
      <w:r w:rsidRPr="000B2897">
        <w:rPr>
          <w:rFonts w:ascii="Times New Roman" w:hAnsi="Times New Roman" w:cs="Times New Roman"/>
          <w:sz w:val="28"/>
          <w:szCs w:val="28"/>
        </w:rPr>
        <w:t>»</w:t>
      </w:r>
      <w:r>
        <w:rPr>
          <w:rFonts w:ascii="Times New Roman" w:hAnsi="Times New Roman" w:cs="Times New Roman"/>
          <w:sz w:val="28"/>
          <w:szCs w:val="28"/>
        </w:rPr>
        <w:t>;</w:t>
      </w:r>
    </w:p>
    <w:p w:rsidR="000B2897" w:rsidRDefault="000B2897" w:rsidP="000B2897">
      <w:pPr>
        <w:tabs>
          <w:tab w:val="left" w:pos="5517"/>
        </w:tabs>
        <w:spacing w:line="360" w:lineRule="auto"/>
        <w:ind w:firstLine="709"/>
        <w:jc w:val="both"/>
        <w:rPr>
          <w:rFonts w:ascii="Times New Roman" w:hAnsi="Times New Roman" w:cs="Times New Roman"/>
          <w:sz w:val="28"/>
          <w:szCs w:val="28"/>
        </w:rPr>
      </w:pPr>
    </w:p>
    <w:p w:rsidR="00B57A2C" w:rsidRDefault="00B57A2C" w:rsidP="000B2897">
      <w:pPr>
        <w:tabs>
          <w:tab w:val="left" w:pos="5517"/>
        </w:tabs>
        <w:spacing w:line="360" w:lineRule="auto"/>
        <w:ind w:firstLine="709"/>
        <w:jc w:val="both"/>
        <w:rPr>
          <w:rFonts w:ascii="Times New Roman" w:hAnsi="Times New Roman" w:cs="Times New Roman"/>
          <w:i/>
          <w:sz w:val="28"/>
          <w:szCs w:val="28"/>
        </w:rPr>
      </w:pPr>
    </w:p>
    <w:p w:rsidR="00B57A2C" w:rsidRDefault="00B57A2C" w:rsidP="000B2897">
      <w:pPr>
        <w:tabs>
          <w:tab w:val="left" w:pos="5517"/>
        </w:tabs>
        <w:spacing w:line="360" w:lineRule="auto"/>
        <w:ind w:firstLine="709"/>
        <w:jc w:val="both"/>
        <w:rPr>
          <w:rFonts w:ascii="Times New Roman" w:hAnsi="Times New Roman" w:cs="Times New Roman"/>
          <w:i/>
          <w:sz w:val="28"/>
          <w:szCs w:val="28"/>
        </w:rPr>
      </w:pPr>
    </w:p>
    <w:p w:rsidR="000B2897" w:rsidRDefault="000B2897" w:rsidP="000B2897">
      <w:pPr>
        <w:tabs>
          <w:tab w:val="left" w:pos="5517"/>
        </w:tabs>
        <w:spacing w:line="360" w:lineRule="auto"/>
        <w:ind w:firstLine="709"/>
        <w:jc w:val="both"/>
        <w:rPr>
          <w:rFonts w:ascii="Times New Roman" w:hAnsi="Times New Roman" w:cs="Times New Roman"/>
          <w:i/>
          <w:sz w:val="28"/>
          <w:szCs w:val="28"/>
        </w:rPr>
      </w:pPr>
      <w:r w:rsidRPr="000B2897">
        <w:rPr>
          <w:rFonts w:ascii="Times New Roman" w:hAnsi="Times New Roman" w:cs="Times New Roman"/>
          <w:i/>
          <w:sz w:val="28"/>
          <w:szCs w:val="28"/>
        </w:rPr>
        <w:t>3.2. Статьи</w:t>
      </w:r>
    </w:p>
    <w:p w:rsidR="000B2897" w:rsidRDefault="00B57A2C" w:rsidP="000B2897">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spellStart"/>
      <w:r w:rsidRPr="00B57A2C">
        <w:rPr>
          <w:rFonts w:ascii="Times New Roman" w:hAnsi="Times New Roman" w:cs="Times New Roman"/>
          <w:sz w:val="28"/>
          <w:szCs w:val="28"/>
        </w:rPr>
        <w:t>Попондопуло</w:t>
      </w:r>
      <w:proofErr w:type="spellEnd"/>
      <w:r w:rsidRPr="00B57A2C">
        <w:rPr>
          <w:rFonts w:ascii="Times New Roman" w:hAnsi="Times New Roman" w:cs="Times New Roman"/>
          <w:sz w:val="28"/>
          <w:szCs w:val="28"/>
        </w:rPr>
        <w:t xml:space="preserve"> В. Ф. Энергетическое право и энергетическое законодательство: общая характеристика, тенденции развития // Энергетика и право. </w:t>
      </w:r>
      <w:r>
        <w:rPr>
          <w:rFonts w:ascii="Times New Roman" w:hAnsi="Times New Roman" w:cs="Times New Roman"/>
          <w:sz w:val="28"/>
          <w:szCs w:val="28"/>
        </w:rPr>
        <w:t xml:space="preserve">- </w:t>
      </w:r>
      <w:r w:rsidRPr="00B57A2C">
        <w:rPr>
          <w:rFonts w:ascii="Times New Roman" w:hAnsi="Times New Roman" w:cs="Times New Roman"/>
          <w:sz w:val="28"/>
          <w:szCs w:val="28"/>
        </w:rPr>
        <w:t>2008. С.</w:t>
      </w:r>
      <w:r>
        <w:rPr>
          <w:rFonts w:ascii="Times New Roman" w:hAnsi="Times New Roman" w:cs="Times New Roman"/>
          <w:sz w:val="28"/>
          <w:szCs w:val="28"/>
        </w:rPr>
        <w:t xml:space="preserve"> - </w:t>
      </w:r>
      <w:r w:rsidRPr="00B57A2C">
        <w:rPr>
          <w:rFonts w:ascii="Times New Roman" w:hAnsi="Times New Roman" w:cs="Times New Roman"/>
          <w:sz w:val="28"/>
          <w:szCs w:val="28"/>
        </w:rPr>
        <w:t xml:space="preserve"> </w:t>
      </w:r>
      <w:r>
        <w:rPr>
          <w:rFonts w:ascii="Times New Roman" w:hAnsi="Times New Roman" w:cs="Times New Roman"/>
          <w:sz w:val="28"/>
          <w:szCs w:val="28"/>
        </w:rPr>
        <w:t>205-21</w:t>
      </w:r>
      <w:r w:rsidRPr="00B57A2C">
        <w:rPr>
          <w:rFonts w:ascii="Times New Roman" w:hAnsi="Times New Roman" w:cs="Times New Roman"/>
          <w:sz w:val="28"/>
          <w:szCs w:val="28"/>
        </w:rPr>
        <w:t>7.</w:t>
      </w:r>
    </w:p>
    <w:p w:rsidR="00B57A2C" w:rsidRDefault="00B57A2C" w:rsidP="000B2897">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3.2.2.</w:t>
      </w:r>
      <w:r w:rsidRPr="00B57A2C">
        <w:t xml:space="preserve"> </w:t>
      </w:r>
      <w:proofErr w:type="spellStart"/>
      <w:r w:rsidRPr="00B57A2C">
        <w:rPr>
          <w:rFonts w:ascii="Times New Roman" w:hAnsi="Times New Roman" w:cs="Times New Roman"/>
          <w:sz w:val="28"/>
          <w:szCs w:val="28"/>
        </w:rPr>
        <w:t>Лахно</w:t>
      </w:r>
      <w:proofErr w:type="spellEnd"/>
      <w:r w:rsidRPr="00B57A2C">
        <w:rPr>
          <w:rFonts w:ascii="Times New Roman" w:hAnsi="Times New Roman" w:cs="Times New Roman"/>
          <w:sz w:val="28"/>
          <w:szCs w:val="28"/>
        </w:rPr>
        <w:t xml:space="preserve"> П. Г. Энергия, энергетика и право // Энергетика и право. </w:t>
      </w:r>
      <w:r>
        <w:rPr>
          <w:rFonts w:ascii="Times New Roman" w:hAnsi="Times New Roman" w:cs="Times New Roman"/>
          <w:sz w:val="28"/>
          <w:szCs w:val="28"/>
        </w:rPr>
        <w:t xml:space="preserve">- </w:t>
      </w:r>
      <w:r w:rsidRPr="00B57A2C">
        <w:rPr>
          <w:rFonts w:ascii="Times New Roman" w:hAnsi="Times New Roman" w:cs="Times New Roman"/>
          <w:sz w:val="28"/>
          <w:szCs w:val="28"/>
        </w:rPr>
        <w:t>2008. С.</w:t>
      </w:r>
      <w:r>
        <w:rPr>
          <w:rFonts w:ascii="Times New Roman" w:hAnsi="Times New Roman" w:cs="Times New Roman"/>
          <w:sz w:val="28"/>
          <w:szCs w:val="28"/>
        </w:rPr>
        <w:t xml:space="preserve"> -  7-42;</w:t>
      </w:r>
    </w:p>
    <w:p w:rsidR="00B57A2C" w:rsidRDefault="00B57A2C" w:rsidP="000B2897">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F23CC6" w:rsidRPr="00F23CC6">
        <w:rPr>
          <w:rFonts w:ascii="Times New Roman" w:hAnsi="Times New Roman" w:cs="Times New Roman"/>
          <w:sz w:val="28"/>
          <w:szCs w:val="28"/>
        </w:rPr>
        <w:t xml:space="preserve">Жаворонкова Н.Г., </w:t>
      </w:r>
      <w:proofErr w:type="spellStart"/>
      <w:r w:rsidR="00F23CC6" w:rsidRPr="00F23CC6">
        <w:rPr>
          <w:rFonts w:ascii="Times New Roman" w:hAnsi="Times New Roman" w:cs="Times New Roman"/>
          <w:sz w:val="28"/>
          <w:szCs w:val="28"/>
        </w:rPr>
        <w:t>Клюкин</w:t>
      </w:r>
      <w:proofErr w:type="spellEnd"/>
      <w:r w:rsidR="00F23CC6" w:rsidRPr="00F23CC6">
        <w:rPr>
          <w:rFonts w:ascii="Times New Roman" w:hAnsi="Times New Roman" w:cs="Times New Roman"/>
          <w:sz w:val="28"/>
          <w:szCs w:val="28"/>
        </w:rPr>
        <w:t xml:space="preserve"> Б.Д., Агафонов В.Б. Об организации преподавания энергетического права в Московской государственной </w:t>
      </w:r>
      <w:r w:rsidR="00F23CC6" w:rsidRPr="00F23CC6">
        <w:rPr>
          <w:rFonts w:ascii="Times New Roman" w:hAnsi="Times New Roman" w:cs="Times New Roman"/>
          <w:sz w:val="28"/>
          <w:szCs w:val="28"/>
        </w:rPr>
        <w:lastRenderedPageBreak/>
        <w:t xml:space="preserve">юридической академии им. О. Е. </w:t>
      </w:r>
      <w:proofErr w:type="spellStart"/>
      <w:r w:rsidR="00F23CC6" w:rsidRPr="00F23CC6">
        <w:rPr>
          <w:rFonts w:ascii="Times New Roman" w:hAnsi="Times New Roman" w:cs="Times New Roman"/>
          <w:sz w:val="28"/>
          <w:szCs w:val="28"/>
        </w:rPr>
        <w:t>Кутафина</w:t>
      </w:r>
      <w:proofErr w:type="spellEnd"/>
      <w:r w:rsidR="00F23CC6" w:rsidRPr="00F23CC6">
        <w:rPr>
          <w:rFonts w:ascii="Times New Roman" w:hAnsi="Times New Roman" w:cs="Times New Roman"/>
          <w:sz w:val="28"/>
          <w:szCs w:val="28"/>
        </w:rPr>
        <w:t xml:space="preserve"> и о структуре данного курса // Юридическое образ</w:t>
      </w:r>
      <w:r w:rsidR="00F23CC6">
        <w:rPr>
          <w:rFonts w:ascii="Times New Roman" w:hAnsi="Times New Roman" w:cs="Times New Roman"/>
          <w:sz w:val="28"/>
          <w:szCs w:val="28"/>
        </w:rPr>
        <w:t>ование и наука. - 2011. № 1. С. – 11-18;</w:t>
      </w:r>
    </w:p>
    <w:p w:rsidR="00F23CC6" w:rsidRDefault="00F23CC6" w:rsidP="00F23C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3.2.4.</w:t>
      </w:r>
      <w:r w:rsidRPr="00F23CC6">
        <w:t xml:space="preserve"> </w:t>
      </w:r>
      <w:r w:rsidRPr="00F23CC6">
        <w:rPr>
          <w:rFonts w:ascii="Times New Roman" w:hAnsi="Times New Roman" w:cs="Times New Roman"/>
          <w:sz w:val="28"/>
          <w:szCs w:val="28"/>
        </w:rPr>
        <w:t>Головня Е. В. Некоторые проблемы формирования понятия "топливно-энергетический комплекс" // Актуальные проблемы российского права. 2012.  № 2. С. 135</w:t>
      </w:r>
      <w:r>
        <w:rPr>
          <w:rFonts w:ascii="Times New Roman" w:hAnsi="Times New Roman" w:cs="Times New Roman"/>
          <w:sz w:val="28"/>
          <w:szCs w:val="28"/>
        </w:rPr>
        <w:t>-139;</w:t>
      </w:r>
    </w:p>
    <w:p w:rsidR="00F23CC6" w:rsidRDefault="00F23CC6" w:rsidP="00F23C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 </w:t>
      </w:r>
      <w:proofErr w:type="spellStart"/>
      <w:r w:rsidRPr="00F23CC6">
        <w:rPr>
          <w:rFonts w:ascii="Times New Roman" w:hAnsi="Times New Roman" w:cs="Times New Roman"/>
          <w:sz w:val="28"/>
          <w:szCs w:val="28"/>
        </w:rPr>
        <w:t>Лахно</w:t>
      </w:r>
      <w:proofErr w:type="spellEnd"/>
      <w:r w:rsidRPr="00F23CC6">
        <w:rPr>
          <w:rFonts w:ascii="Times New Roman" w:hAnsi="Times New Roman" w:cs="Times New Roman"/>
          <w:sz w:val="28"/>
          <w:szCs w:val="28"/>
        </w:rPr>
        <w:t xml:space="preserve"> П. Г. Энергетическому бизнесу - надежную правовую  основу // Энерг</w:t>
      </w:r>
      <w:r>
        <w:rPr>
          <w:rFonts w:ascii="Times New Roman" w:hAnsi="Times New Roman" w:cs="Times New Roman"/>
          <w:sz w:val="28"/>
          <w:szCs w:val="28"/>
        </w:rPr>
        <w:t>етика и право. - 2009. Выпуск 2. – С. 385-392;</w:t>
      </w:r>
    </w:p>
    <w:p w:rsidR="00F23CC6" w:rsidRDefault="00F23CC6" w:rsidP="00F23CC6">
      <w:pPr>
        <w:tabs>
          <w:tab w:val="left" w:pos="5517"/>
        </w:tabs>
        <w:spacing w:line="360" w:lineRule="auto"/>
        <w:ind w:firstLine="709"/>
        <w:jc w:val="both"/>
        <w:rPr>
          <w:rFonts w:ascii="Times New Roman" w:hAnsi="Times New Roman" w:cs="Times New Roman"/>
          <w:sz w:val="28"/>
          <w:szCs w:val="28"/>
        </w:rPr>
      </w:pPr>
      <w:r w:rsidRPr="00F23CC6">
        <w:rPr>
          <w:rFonts w:ascii="Times New Roman" w:hAnsi="Times New Roman" w:cs="Times New Roman"/>
          <w:sz w:val="28"/>
          <w:szCs w:val="28"/>
        </w:rPr>
        <w:t xml:space="preserve">3.2.6. Козлов С. В. Правовое регулирование внутренней торговли на рынках нефти и нефтепродуктов // Правовой энергетический форум. </w:t>
      </w:r>
      <w:r>
        <w:rPr>
          <w:rFonts w:ascii="Times New Roman" w:hAnsi="Times New Roman" w:cs="Times New Roman"/>
          <w:sz w:val="28"/>
          <w:szCs w:val="28"/>
        </w:rPr>
        <w:t xml:space="preserve">- </w:t>
      </w:r>
      <w:r w:rsidRPr="00F23CC6">
        <w:rPr>
          <w:rFonts w:ascii="Times New Roman" w:hAnsi="Times New Roman" w:cs="Times New Roman"/>
          <w:sz w:val="28"/>
          <w:szCs w:val="28"/>
        </w:rPr>
        <w:t xml:space="preserve">2014.  № 3. </w:t>
      </w:r>
      <w:r>
        <w:rPr>
          <w:rFonts w:ascii="Times New Roman" w:hAnsi="Times New Roman" w:cs="Times New Roman"/>
          <w:sz w:val="28"/>
          <w:szCs w:val="28"/>
        </w:rPr>
        <w:t xml:space="preserve">- </w:t>
      </w:r>
      <w:r w:rsidRPr="00F23CC6">
        <w:rPr>
          <w:rFonts w:ascii="Times New Roman" w:hAnsi="Times New Roman" w:cs="Times New Roman"/>
          <w:sz w:val="28"/>
          <w:szCs w:val="28"/>
        </w:rPr>
        <w:t>С. 57</w:t>
      </w:r>
      <w:r w:rsidR="00595ABD">
        <w:rPr>
          <w:rFonts w:ascii="Times New Roman" w:hAnsi="Times New Roman" w:cs="Times New Roman"/>
          <w:sz w:val="28"/>
          <w:szCs w:val="28"/>
        </w:rPr>
        <w:t>;</w:t>
      </w:r>
    </w:p>
    <w:p w:rsidR="00F23CC6" w:rsidRDefault="00F23CC6" w:rsidP="00F23C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 </w:t>
      </w:r>
      <w:r w:rsidR="00597EA7" w:rsidRPr="00597EA7">
        <w:rPr>
          <w:rFonts w:ascii="Times New Roman" w:hAnsi="Times New Roman" w:cs="Times New Roman"/>
          <w:sz w:val="28"/>
          <w:szCs w:val="28"/>
        </w:rPr>
        <w:t xml:space="preserve">Бондаренко А. Б. Состояние и перспективы правового регулирования отраслей ТЭК России // Энергетическое право. </w:t>
      </w:r>
      <w:r w:rsidR="00597EA7">
        <w:rPr>
          <w:rFonts w:ascii="Times New Roman" w:hAnsi="Times New Roman" w:cs="Times New Roman"/>
          <w:sz w:val="28"/>
          <w:szCs w:val="28"/>
        </w:rPr>
        <w:t xml:space="preserve">- </w:t>
      </w:r>
      <w:r w:rsidR="00597EA7" w:rsidRPr="00597EA7">
        <w:rPr>
          <w:rFonts w:ascii="Times New Roman" w:hAnsi="Times New Roman" w:cs="Times New Roman"/>
          <w:sz w:val="28"/>
          <w:szCs w:val="28"/>
        </w:rPr>
        <w:t xml:space="preserve">2015. № 2. </w:t>
      </w:r>
      <w:r w:rsidR="00597EA7">
        <w:rPr>
          <w:rFonts w:ascii="Times New Roman" w:hAnsi="Times New Roman" w:cs="Times New Roman"/>
          <w:sz w:val="28"/>
          <w:szCs w:val="28"/>
        </w:rPr>
        <w:t xml:space="preserve">- </w:t>
      </w:r>
      <w:r w:rsidR="00597EA7" w:rsidRPr="00597EA7">
        <w:rPr>
          <w:rFonts w:ascii="Times New Roman" w:hAnsi="Times New Roman" w:cs="Times New Roman"/>
          <w:sz w:val="28"/>
          <w:szCs w:val="28"/>
        </w:rPr>
        <w:t>С. 17.</w:t>
      </w:r>
      <w:r w:rsidR="00595ABD">
        <w:rPr>
          <w:rFonts w:ascii="Times New Roman" w:hAnsi="Times New Roman" w:cs="Times New Roman"/>
          <w:sz w:val="28"/>
          <w:szCs w:val="28"/>
        </w:rPr>
        <w:t>;</w:t>
      </w:r>
    </w:p>
    <w:p w:rsidR="00597EA7" w:rsidRDefault="00597EA7" w:rsidP="00F23CC6">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3.2.8.</w:t>
      </w:r>
      <w:r w:rsidRPr="00597EA7">
        <w:t xml:space="preserve"> </w:t>
      </w:r>
      <w:r w:rsidRPr="00597EA7">
        <w:rPr>
          <w:rFonts w:ascii="Times New Roman" w:hAnsi="Times New Roman" w:cs="Times New Roman"/>
          <w:sz w:val="28"/>
          <w:szCs w:val="28"/>
        </w:rPr>
        <w:t xml:space="preserve">Николаевский Д. О. К вопросу об административно-правовом регулировании отношений в сфере энергетического комплекса Российской Федерации // Пробелы в российском законодательстве. Юридический журнал. </w:t>
      </w:r>
      <w:r>
        <w:rPr>
          <w:rFonts w:ascii="Times New Roman" w:hAnsi="Times New Roman" w:cs="Times New Roman"/>
          <w:sz w:val="28"/>
          <w:szCs w:val="28"/>
        </w:rPr>
        <w:t xml:space="preserve">- </w:t>
      </w:r>
      <w:r w:rsidRPr="00597EA7">
        <w:rPr>
          <w:rFonts w:ascii="Times New Roman" w:hAnsi="Times New Roman" w:cs="Times New Roman"/>
          <w:sz w:val="28"/>
          <w:szCs w:val="28"/>
        </w:rPr>
        <w:t xml:space="preserve">2013. № 5. </w:t>
      </w:r>
      <w:r>
        <w:rPr>
          <w:rFonts w:ascii="Times New Roman" w:hAnsi="Times New Roman" w:cs="Times New Roman"/>
          <w:sz w:val="28"/>
          <w:szCs w:val="28"/>
        </w:rPr>
        <w:t xml:space="preserve">- </w:t>
      </w:r>
      <w:r w:rsidRPr="00597EA7">
        <w:rPr>
          <w:rFonts w:ascii="Times New Roman" w:hAnsi="Times New Roman" w:cs="Times New Roman"/>
          <w:sz w:val="28"/>
          <w:szCs w:val="28"/>
        </w:rPr>
        <w:t>С. 252.</w:t>
      </w:r>
      <w:r w:rsidR="00595ABD">
        <w:rPr>
          <w:rFonts w:ascii="Times New Roman" w:hAnsi="Times New Roman" w:cs="Times New Roman"/>
          <w:sz w:val="28"/>
          <w:szCs w:val="28"/>
        </w:rPr>
        <w:t>;</w:t>
      </w:r>
    </w:p>
    <w:p w:rsidR="00597EA7" w:rsidRPr="00550928" w:rsidRDefault="00597EA7" w:rsidP="00597EA7">
      <w:pPr>
        <w:tabs>
          <w:tab w:val="left" w:pos="5517"/>
        </w:tabs>
        <w:spacing w:line="360" w:lineRule="auto"/>
        <w:ind w:firstLine="709"/>
        <w:jc w:val="both"/>
        <w:rPr>
          <w:rFonts w:ascii="Times New Roman" w:hAnsi="Times New Roman" w:cs="Times New Roman"/>
          <w:sz w:val="28"/>
          <w:szCs w:val="28"/>
        </w:rPr>
      </w:pPr>
      <w:r w:rsidRPr="00597EA7">
        <w:rPr>
          <w:rFonts w:ascii="Times New Roman" w:hAnsi="Times New Roman" w:cs="Times New Roman"/>
          <w:sz w:val="28"/>
          <w:szCs w:val="28"/>
        </w:rPr>
        <w:t xml:space="preserve">3.2.9. </w:t>
      </w:r>
      <w:proofErr w:type="spellStart"/>
      <w:r w:rsidRPr="00597EA7">
        <w:rPr>
          <w:rFonts w:ascii="Times New Roman" w:hAnsi="Times New Roman" w:cs="Times New Roman"/>
          <w:sz w:val="28"/>
          <w:szCs w:val="28"/>
        </w:rPr>
        <w:t>Гензель</w:t>
      </w:r>
      <w:proofErr w:type="spellEnd"/>
      <w:r w:rsidRPr="00597EA7">
        <w:rPr>
          <w:rFonts w:ascii="Times New Roman" w:hAnsi="Times New Roman" w:cs="Times New Roman"/>
          <w:sz w:val="28"/>
          <w:szCs w:val="28"/>
        </w:rPr>
        <w:t xml:space="preserve"> В. В. Правовое обеспечение энергетики // ЭЖ-Юрист. </w:t>
      </w:r>
      <w:r>
        <w:rPr>
          <w:rFonts w:ascii="Times New Roman" w:hAnsi="Times New Roman" w:cs="Times New Roman"/>
          <w:sz w:val="28"/>
          <w:szCs w:val="28"/>
        </w:rPr>
        <w:t xml:space="preserve">- </w:t>
      </w:r>
      <w:r w:rsidRPr="00597EA7">
        <w:rPr>
          <w:rFonts w:ascii="Times New Roman" w:hAnsi="Times New Roman" w:cs="Times New Roman"/>
          <w:sz w:val="28"/>
          <w:szCs w:val="28"/>
        </w:rPr>
        <w:t>2014. № 38.</w:t>
      </w:r>
      <w:r>
        <w:rPr>
          <w:rFonts w:ascii="Times New Roman" w:hAnsi="Times New Roman" w:cs="Times New Roman"/>
          <w:sz w:val="28"/>
          <w:szCs w:val="28"/>
        </w:rPr>
        <w:t>-</w:t>
      </w:r>
      <w:r w:rsidRPr="00597EA7">
        <w:rPr>
          <w:rFonts w:ascii="Times New Roman" w:hAnsi="Times New Roman" w:cs="Times New Roman"/>
          <w:sz w:val="28"/>
          <w:szCs w:val="28"/>
        </w:rPr>
        <w:t xml:space="preserve"> С. 16.</w:t>
      </w:r>
      <w:r w:rsidR="00595ABD">
        <w:rPr>
          <w:rFonts w:ascii="Times New Roman" w:hAnsi="Times New Roman" w:cs="Times New Roman"/>
          <w:sz w:val="28"/>
          <w:szCs w:val="28"/>
        </w:rPr>
        <w:t>;</w:t>
      </w:r>
    </w:p>
    <w:p w:rsidR="00F23CC6" w:rsidRDefault="00597EA7" w:rsidP="00597EA7">
      <w:pPr>
        <w:tabs>
          <w:tab w:val="left" w:pos="5517"/>
        </w:tabs>
        <w:spacing w:line="360" w:lineRule="auto"/>
        <w:ind w:firstLine="709"/>
        <w:jc w:val="both"/>
        <w:rPr>
          <w:rFonts w:ascii="Times New Roman" w:hAnsi="Times New Roman" w:cs="Times New Roman"/>
          <w:sz w:val="28"/>
          <w:szCs w:val="28"/>
        </w:rPr>
      </w:pPr>
      <w:r w:rsidRPr="00550928">
        <w:rPr>
          <w:rFonts w:ascii="Times New Roman" w:hAnsi="Times New Roman" w:cs="Times New Roman"/>
          <w:sz w:val="28"/>
          <w:szCs w:val="28"/>
        </w:rPr>
        <w:t xml:space="preserve">3.2.10. </w:t>
      </w:r>
      <w:r w:rsidRPr="00597EA7">
        <w:rPr>
          <w:rFonts w:ascii="Times New Roman" w:hAnsi="Times New Roman" w:cs="Times New Roman"/>
          <w:sz w:val="28"/>
          <w:szCs w:val="28"/>
        </w:rPr>
        <w:t xml:space="preserve">П. Г. </w:t>
      </w:r>
      <w:proofErr w:type="spellStart"/>
      <w:r w:rsidRPr="00597EA7">
        <w:rPr>
          <w:rFonts w:ascii="Times New Roman" w:hAnsi="Times New Roman" w:cs="Times New Roman"/>
          <w:sz w:val="28"/>
          <w:szCs w:val="28"/>
        </w:rPr>
        <w:t>Лахно</w:t>
      </w:r>
      <w:proofErr w:type="spellEnd"/>
      <w:r w:rsidRPr="00597EA7">
        <w:rPr>
          <w:rFonts w:ascii="Times New Roman" w:hAnsi="Times New Roman" w:cs="Times New Roman"/>
          <w:sz w:val="28"/>
          <w:szCs w:val="28"/>
        </w:rPr>
        <w:t xml:space="preserve">. Энергетический кодекс Российской Федерации – основополагающий юридический документ, регулирующий отношения в ТЭК // Энергетика и право. </w:t>
      </w:r>
      <w:r w:rsidR="00595ABD">
        <w:rPr>
          <w:rFonts w:ascii="Times New Roman" w:hAnsi="Times New Roman" w:cs="Times New Roman"/>
          <w:sz w:val="28"/>
          <w:szCs w:val="28"/>
        </w:rPr>
        <w:t xml:space="preserve">- </w:t>
      </w:r>
      <w:r w:rsidRPr="00597EA7">
        <w:rPr>
          <w:rFonts w:ascii="Times New Roman" w:hAnsi="Times New Roman" w:cs="Times New Roman"/>
          <w:sz w:val="28"/>
          <w:szCs w:val="28"/>
        </w:rPr>
        <w:t>2008.</w:t>
      </w:r>
      <w:r>
        <w:rPr>
          <w:rFonts w:ascii="Times New Roman" w:hAnsi="Times New Roman" w:cs="Times New Roman"/>
          <w:sz w:val="28"/>
          <w:szCs w:val="28"/>
        </w:rPr>
        <w:t xml:space="preserve"> - </w:t>
      </w:r>
      <w:r w:rsidRPr="00597EA7">
        <w:rPr>
          <w:rFonts w:ascii="Times New Roman" w:hAnsi="Times New Roman" w:cs="Times New Roman"/>
          <w:sz w:val="28"/>
          <w:szCs w:val="28"/>
        </w:rPr>
        <w:t xml:space="preserve"> С. 179</w:t>
      </w:r>
      <w:r w:rsidR="00595ABD">
        <w:rPr>
          <w:rFonts w:ascii="Times New Roman" w:hAnsi="Times New Roman" w:cs="Times New Roman"/>
          <w:sz w:val="28"/>
          <w:szCs w:val="28"/>
        </w:rPr>
        <w:t>;</w:t>
      </w:r>
    </w:p>
    <w:p w:rsidR="00595ABD" w:rsidRDefault="00595ABD" w:rsidP="00597EA7">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3.2.11. </w:t>
      </w:r>
      <w:r w:rsidRPr="00595ABD">
        <w:rPr>
          <w:rFonts w:ascii="Times New Roman" w:hAnsi="Times New Roman" w:cs="Times New Roman"/>
          <w:sz w:val="28"/>
          <w:szCs w:val="28"/>
        </w:rPr>
        <w:t xml:space="preserve">Волков А. К. Правовое регулирование иностранных инвестиций в газодобывающей отрасли России и Китая // Сравнительно-правовой анализ в исследованиях правовых институтов и явлений в отраслевом, страноведческом и временном аспектах. </w:t>
      </w:r>
      <w:r>
        <w:rPr>
          <w:rFonts w:ascii="Times New Roman" w:hAnsi="Times New Roman" w:cs="Times New Roman"/>
          <w:sz w:val="28"/>
          <w:szCs w:val="28"/>
        </w:rPr>
        <w:t xml:space="preserve">- </w:t>
      </w:r>
      <w:r w:rsidRPr="00595ABD">
        <w:rPr>
          <w:rFonts w:ascii="Times New Roman" w:hAnsi="Times New Roman" w:cs="Times New Roman"/>
          <w:sz w:val="28"/>
          <w:szCs w:val="28"/>
        </w:rPr>
        <w:t xml:space="preserve">2012. </w:t>
      </w:r>
      <w:r>
        <w:rPr>
          <w:rFonts w:ascii="Times New Roman" w:hAnsi="Times New Roman" w:cs="Times New Roman"/>
          <w:sz w:val="28"/>
          <w:szCs w:val="28"/>
        </w:rPr>
        <w:t xml:space="preserve">- </w:t>
      </w:r>
      <w:r w:rsidRPr="00595ABD">
        <w:rPr>
          <w:rFonts w:ascii="Times New Roman" w:hAnsi="Times New Roman" w:cs="Times New Roman"/>
          <w:sz w:val="28"/>
          <w:szCs w:val="28"/>
        </w:rPr>
        <w:t>C. 93.</w:t>
      </w:r>
      <w:r>
        <w:rPr>
          <w:rFonts w:ascii="Times New Roman" w:hAnsi="Times New Roman" w:cs="Times New Roman"/>
          <w:sz w:val="28"/>
          <w:szCs w:val="28"/>
        </w:rPr>
        <w:t>;</w:t>
      </w:r>
    </w:p>
    <w:p w:rsidR="00597EA7" w:rsidRDefault="00595ABD" w:rsidP="00595ABD">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3.2.12. </w:t>
      </w:r>
      <w:proofErr w:type="spellStart"/>
      <w:r w:rsidRPr="00595ABD">
        <w:rPr>
          <w:rFonts w:ascii="Times New Roman" w:hAnsi="Times New Roman" w:cs="Times New Roman"/>
          <w:sz w:val="28"/>
          <w:szCs w:val="28"/>
        </w:rPr>
        <w:t>Качкин</w:t>
      </w:r>
      <w:proofErr w:type="spellEnd"/>
      <w:r w:rsidRPr="00595ABD">
        <w:rPr>
          <w:rFonts w:ascii="Times New Roman" w:hAnsi="Times New Roman" w:cs="Times New Roman"/>
          <w:sz w:val="28"/>
          <w:szCs w:val="28"/>
        </w:rPr>
        <w:t xml:space="preserve">, Д. В., Репин Р. Р. Соглашение о государственно-частном партнерстве как гражданско-правовой договор // Закон. </w:t>
      </w:r>
      <w:r>
        <w:rPr>
          <w:rFonts w:ascii="Times New Roman" w:hAnsi="Times New Roman" w:cs="Times New Roman"/>
          <w:sz w:val="28"/>
          <w:szCs w:val="28"/>
        </w:rPr>
        <w:t xml:space="preserve">- </w:t>
      </w:r>
      <w:r w:rsidRPr="00595ABD">
        <w:rPr>
          <w:rFonts w:ascii="Times New Roman" w:hAnsi="Times New Roman" w:cs="Times New Roman"/>
          <w:sz w:val="28"/>
          <w:szCs w:val="28"/>
        </w:rPr>
        <w:t xml:space="preserve">2015. № 10. </w:t>
      </w:r>
      <w:r>
        <w:rPr>
          <w:rFonts w:ascii="Times New Roman" w:hAnsi="Times New Roman" w:cs="Times New Roman"/>
          <w:sz w:val="28"/>
          <w:szCs w:val="28"/>
        </w:rPr>
        <w:t xml:space="preserve">- </w:t>
      </w:r>
      <w:r w:rsidRPr="00595ABD">
        <w:rPr>
          <w:rFonts w:ascii="Times New Roman" w:hAnsi="Times New Roman" w:cs="Times New Roman"/>
          <w:sz w:val="28"/>
          <w:szCs w:val="28"/>
        </w:rPr>
        <w:t>С. 150.</w:t>
      </w:r>
      <w:r>
        <w:rPr>
          <w:rFonts w:ascii="Times New Roman" w:hAnsi="Times New Roman" w:cs="Times New Roman"/>
          <w:sz w:val="28"/>
          <w:szCs w:val="28"/>
        </w:rPr>
        <w:t>;</w:t>
      </w:r>
    </w:p>
    <w:p w:rsidR="00595ABD" w:rsidRDefault="00595ABD" w:rsidP="00595ABD">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3.2.13. </w:t>
      </w:r>
      <w:r w:rsidRPr="00595ABD">
        <w:rPr>
          <w:rFonts w:ascii="Times New Roman" w:hAnsi="Times New Roman" w:cs="Times New Roman"/>
          <w:sz w:val="28"/>
          <w:szCs w:val="28"/>
        </w:rPr>
        <w:t xml:space="preserve">Вознесенская Н. Н. Современное понятие «иностранные инвестиции» // Закон. </w:t>
      </w:r>
      <w:r>
        <w:rPr>
          <w:rFonts w:ascii="Times New Roman" w:hAnsi="Times New Roman" w:cs="Times New Roman"/>
          <w:sz w:val="28"/>
          <w:szCs w:val="28"/>
        </w:rPr>
        <w:t xml:space="preserve">- </w:t>
      </w:r>
      <w:r w:rsidRPr="00595ABD">
        <w:rPr>
          <w:rFonts w:ascii="Times New Roman" w:hAnsi="Times New Roman" w:cs="Times New Roman"/>
          <w:sz w:val="28"/>
          <w:szCs w:val="28"/>
        </w:rPr>
        <w:t xml:space="preserve">2012. № 5. </w:t>
      </w:r>
      <w:r>
        <w:rPr>
          <w:rFonts w:ascii="Times New Roman" w:hAnsi="Times New Roman" w:cs="Times New Roman"/>
          <w:sz w:val="28"/>
          <w:szCs w:val="28"/>
        </w:rPr>
        <w:t>-</w:t>
      </w:r>
      <w:r w:rsidRPr="00595ABD">
        <w:rPr>
          <w:rFonts w:ascii="Times New Roman" w:hAnsi="Times New Roman" w:cs="Times New Roman"/>
          <w:sz w:val="28"/>
          <w:szCs w:val="28"/>
        </w:rPr>
        <w:t>С. 167.</w:t>
      </w:r>
      <w:r>
        <w:rPr>
          <w:rFonts w:ascii="Times New Roman" w:hAnsi="Times New Roman" w:cs="Times New Roman"/>
          <w:sz w:val="28"/>
          <w:szCs w:val="28"/>
        </w:rPr>
        <w:t>;</w:t>
      </w:r>
    </w:p>
    <w:p w:rsidR="00595ABD" w:rsidRDefault="00595ABD" w:rsidP="00595ABD">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3.2.14. </w:t>
      </w:r>
      <w:r w:rsidRPr="00595ABD">
        <w:rPr>
          <w:rFonts w:ascii="Times New Roman" w:hAnsi="Times New Roman" w:cs="Times New Roman"/>
          <w:sz w:val="28"/>
          <w:szCs w:val="28"/>
        </w:rPr>
        <w:t xml:space="preserve">Семочкина М. А. К вопросу о понятии иностранных инвестиций и объектов инвестирования  // Пробелы в российском законодательстве. </w:t>
      </w:r>
      <w:r>
        <w:rPr>
          <w:rFonts w:ascii="Times New Roman" w:hAnsi="Times New Roman" w:cs="Times New Roman"/>
          <w:sz w:val="28"/>
          <w:szCs w:val="28"/>
        </w:rPr>
        <w:t xml:space="preserve">- </w:t>
      </w:r>
      <w:r w:rsidRPr="00595ABD">
        <w:rPr>
          <w:rFonts w:ascii="Times New Roman" w:hAnsi="Times New Roman" w:cs="Times New Roman"/>
          <w:sz w:val="28"/>
          <w:szCs w:val="28"/>
        </w:rPr>
        <w:t xml:space="preserve">2014. № 1. </w:t>
      </w:r>
      <w:r>
        <w:rPr>
          <w:rFonts w:ascii="Times New Roman" w:hAnsi="Times New Roman" w:cs="Times New Roman"/>
          <w:sz w:val="28"/>
          <w:szCs w:val="28"/>
        </w:rPr>
        <w:t xml:space="preserve">- </w:t>
      </w:r>
      <w:r w:rsidRPr="00595ABD">
        <w:rPr>
          <w:rFonts w:ascii="Times New Roman" w:hAnsi="Times New Roman" w:cs="Times New Roman"/>
          <w:sz w:val="28"/>
          <w:szCs w:val="28"/>
        </w:rPr>
        <w:t>С. 75.</w:t>
      </w:r>
      <w:r>
        <w:rPr>
          <w:rFonts w:ascii="Times New Roman" w:hAnsi="Times New Roman" w:cs="Times New Roman"/>
          <w:sz w:val="28"/>
          <w:szCs w:val="28"/>
        </w:rPr>
        <w:t>;</w:t>
      </w:r>
    </w:p>
    <w:p w:rsidR="00595ABD" w:rsidRDefault="00595ABD" w:rsidP="00595ABD">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3.2.15. </w:t>
      </w:r>
      <w:proofErr w:type="spellStart"/>
      <w:r w:rsidRPr="00595ABD">
        <w:rPr>
          <w:rFonts w:ascii="Times New Roman" w:hAnsi="Times New Roman" w:cs="Times New Roman"/>
          <w:sz w:val="28"/>
          <w:szCs w:val="28"/>
        </w:rPr>
        <w:t>Жилинский</w:t>
      </w:r>
      <w:proofErr w:type="spellEnd"/>
      <w:r w:rsidRPr="00595ABD">
        <w:rPr>
          <w:rFonts w:ascii="Times New Roman" w:hAnsi="Times New Roman" w:cs="Times New Roman"/>
          <w:sz w:val="28"/>
          <w:szCs w:val="28"/>
        </w:rPr>
        <w:t xml:space="preserve"> С.С. Понятие инвестиции в современном российском законодательстве // Законодательство.</w:t>
      </w:r>
      <w:r>
        <w:rPr>
          <w:rFonts w:ascii="Times New Roman" w:hAnsi="Times New Roman" w:cs="Times New Roman"/>
          <w:sz w:val="28"/>
          <w:szCs w:val="28"/>
        </w:rPr>
        <w:t xml:space="preserve"> - </w:t>
      </w:r>
      <w:r w:rsidRPr="00595ABD">
        <w:rPr>
          <w:rFonts w:ascii="Times New Roman" w:hAnsi="Times New Roman" w:cs="Times New Roman"/>
          <w:sz w:val="28"/>
          <w:szCs w:val="28"/>
        </w:rPr>
        <w:t xml:space="preserve"> 2005. № 3. </w:t>
      </w:r>
      <w:r>
        <w:rPr>
          <w:rFonts w:ascii="Times New Roman" w:hAnsi="Times New Roman" w:cs="Times New Roman"/>
          <w:sz w:val="28"/>
          <w:szCs w:val="28"/>
        </w:rPr>
        <w:t xml:space="preserve">- </w:t>
      </w:r>
      <w:r w:rsidRPr="00595ABD">
        <w:rPr>
          <w:rFonts w:ascii="Times New Roman" w:hAnsi="Times New Roman" w:cs="Times New Roman"/>
          <w:sz w:val="28"/>
          <w:szCs w:val="28"/>
        </w:rPr>
        <w:t>С. 70.</w:t>
      </w:r>
      <w:r>
        <w:rPr>
          <w:rFonts w:ascii="Times New Roman" w:hAnsi="Times New Roman" w:cs="Times New Roman"/>
          <w:sz w:val="28"/>
          <w:szCs w:val="28"/>
        </w:rPr>
        <w:t>;</w:t>
      </w:r>
    </w:p>
    <w:p w:rsidR="00595ABD" w:rsidRDefault="00595ABD" w:rsidP="00595ABD">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3.2.16. </w:t>
      </w:r>
      <w:proofErr w:type="spellStart"/>
      <w:r w:rsidRPr="00595ABD">
        <w:rPr>
          <w:rFonts w:ascii="Times New Roman" w:hAnsi="Times New Roman" w:cs="Times New Roman"/>
          <w:sz w:val="28"/>
          <w:szCs w:val="28"/>
        </w:rPr>
        <w:t>Пратьков</w:t>
      </w:r>
      <w:proofErr w:type="spellEnd"/>
      <w:r w:rsidRPr="00595ABD">
        <w:rPr>
          <w:rFonts w:ascii="Times New Roman" w:hAnsi="Times New Roman" w:cs="Times New Roman"/>
          <w:sz w:val="28"/>
          <w:szCs w:val="28"/>
        </w:rPr>
        <w:t xml:space="preserve"> Д. Ю. Виды инвестиций [Электронный ресурс] // Законодательство и экономика. 2014. № 4. </w:t>
      </w:r>
      <w:r>
        <w:rPr>
          <w:rFonts w:ascii="Times New Roman" w:hAnsi="Times New Roman" w:cs="Times New Roman"/>
          <w:sz w:val="28"/>
          <w:szCs w:val="28"/>
        </w:rPr>
        <w:t>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595ABD" w:rsidRDefault="00595ABD" w:rsidP="00595ABD">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3.2.17.</w:t>
      </w:r>
      <w:r w:rsidRPr="00595ABD">
        <w:t xml:space="preserve"> </w:t>
      </w:r>
      <w:r w:rsidRPr="00595ABD">
        <w:rPr>
          <w:rFonts w:ascii="Times New Roman" w:hAnsi="Times New Roman" w:cs="Times New Roman"/>
          <w:sz w:val="28"/>
          <w:szCs w:val="28"/>
        </w:rPr>
        <w:t xml:space="preserve">Семенихин В. В. Участие иностранных лиц в капитале. Права и обязанности инвесторов // Финансовая газета. </w:t>
      </w:r>
      <w:r>
        <w:rPr>
          <w:rFonts w:ascii="Times New Roman" w:hAnsi="Times New Roman" w:cs="Times New Roman"/>
          <w:sz w:val="28"/>
          <w:szCs w:val="28"/>
        </w:rPr>
        <w:t xml:space="preserve">- </w:t>
      </w:r>
      <w:r w:rsidRPr="00595ABD">
        <w:rPr>
          <w:rFonts w:ascii="Times New Roman" w:hAnsi="Times New Roman" w:cs="Times New Roman"/>
          <w:sz w:val="28"/>
          <w:szCs w:val="28"/>
        </w:rPr>
        <w:t xml:space="preserve">2015. № 14. </w:t>
      </w:r>
      <w:r>
        <w:rPr>
          <w:rFonts w:ascii="Times New Roman" w:hAnsi="Times New Roman" w:cs="Times New Roman"/>
          <w:sz w:val="28"/>
          <w:szCs w:val="28"/>
        </w:rPr>
        <w:t>-</w:t>
      </w:r>
      <w:r w:rsidRPr="00595ABD">
        <w:rPr>
          <w:rFonts w:ascii="Times New Roman" w:hAnsi="Times New Roman" w:cs="Times New Roman"/>
          <w:sz w:val="28"/>
          <w:szCs w:val="28"/>
        </w:rPr>
        <w:t>С. 10.</w:t>
      </w:r>
    </w:p>
    <w:p w:rsidR="00595ABD" w:rsidRDefault="00595ABD" w:rsidP="00595ABD">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3.2.18. </w:t>
      </w:r>
      <w:r w:rsidRPr="00595ABD">
        <w:rPr>
          <w:rFonts w:ascii="Times New Roman" w:hAnsi="Times New Roman" w:cs="Times New Roman"/>
          <w:sz w:val="28"/>
          <w:szCs w:val="28"/>
        </w:rPr>
        <w:t xml:space="preserve">Пиняскина О.В. О правовой природе инвестиционной деятельности // Банковское право. </w:t>
      </w:r>
      <w:r>
        <w:rPr>
          <w:rFonts w:ascii="Times New Roman" w:hAnsi="Times New Roman" w:cs="Times New Roman"/>
          <w:sz w:val="28"/>
          <w:szCs w:val="28"/>
        </w:rPr>
        <w:t xml:space="preserve">- </w:t>
      </w:r>
      <w:r w:rsidRPr="00595ABD">
        <w:rPr>
          <w:rFonts w:ascii="Times New Roman" w:hAnsi="Times New Roman" w:cs="Times New Roman"/>
          <w:sz w:val="28"/>
          <w:szCs w:val="28"/>
        </w:rPr>
        <w:t xml:space="preserve">2010. № 2. </w:t>
      </w:r>
      <w:r>
        <w:rPr>
          <w:rFonts w:ascii="Times New Roman" w:hAnsi="Times New Roman" w:cs="Times New Roman"/>
          <w:sz w:val="28"/>
          <w:szCs w:val="28"/>
        </w:rPr>
        <w:t>-</w:t>
      </w:r>
      <w:r w:rsidRPr="00595ABD">
        <w:rPr>
          <w:rFonts w:ascii="Times New Roman" w:hAnsi="Times New Roman" w:cs="Times New Roman"/>
          <w:sz w:val="28"/>
          <w:szCs w:val="28"/>
        </w:rPr>
        <w:t>С. 16.</w:t>
      </w:r>
      <w:r>
        <w:rPr>
          <w:rFonts w:ascii="Times New Roman" w:hAnsi="Times New Roman" w:cs="Times New Roman"/>
          <w:sz w:val="28"/>
          <w:szCs w:val="28"/>
        </w:rPr>
        <w:t>;</w:t>
      </w:r>
    </w:p>
    <w:p w:rsidR="00595ABD" w:rsidRDefault="00595ABD" w:rsidP="00595ABD">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3.2.19. </w:t>
      </w:r>
      <w:r w:rsidRPr="00595ABD">
        <w:rPr>
          <w:rFonts w:ascii="Times New Roman" w:hAnsi="Times New Roman" w:cs="Times New Roman"/>
          <w:sz w:val="28"/>
          <w:szCs w:val="28"/>
        </w:rPr>
        <w:t xml:space="preserve">Иншакова А.О., Турбина И.А. Вопросы определения национальности юридического лица в обновленном ГК России [Электронный ресурс] // Законы России: опыт, анализ, практика. 2015. № 6. </w:t>
      </w:r>
      <w:r>
        <w:rPr>
          <w:rFonts w:ascii="Times New Roman" w:hAnsi="Times New Roman" w:cs="Times New Roman"/>
          <w:sz w:val="28"/>
          <w:szCs w:val="28"/>
        </w:rPr>
        <w:t>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595ABD" w:rsidRDefault="00595ABD" w:rsidP="00595ABD">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3.2.20. </w:t>
      </w:r>
      <w:proofErr w:type="spellStart"/>
      <w:r w:rsidRPr="00595ABD">
        <w:rPr>
          <w:rFonts w:ascii="Times New Roman" w:hAnsi="Times New Roman" w:cs="Times New Roman"/>
          <w:sz w:val="28"/>
          <w:szCs w:val="28"/>
        </w:rPr>
        <w:t>Гайнутдинова</w:t>
      </w:r>
      <w:proofErr w:type="spellEnd"/>
      <w:r w:rsidRPr="00595ABD">
        <w:rPr>
          <w:rFonts w:ascii="Times New Roman" w:hAnsi="Times New Roman" w:cs="Times New Roman"/>
          <w:sz w:val="28"/>
          <w:szCs w:val="28"/>
        </w:rPr>
        <w:t xml:space="preserve"> А. И. Современное направление регулирования инвестиционных отношений в российском законодательстве // Вестник Поволжской академии государственной службы. </w:t>
      </w:r>
      <w:r>
        <w:rPr>
          <w:rFonts w:ascii="Times New Roman" w:hAnsi="Times New Roman" w:cs="Times New Roman"/>
          <w:sz w:val="28"/>
          <w:szCs w:val="28"/>
        </w:rPr>
        <w:t xml:space="preserve">- </w:t>
      </w:r>
      <w:r w:rsidRPr="00595ABD">
        <w:rPr>
          <w:rFonts w:ascii="Times New Roman" w:hAnsi="Times New Roman" w:cs="Times New Roman"/>
          <w:sz w:val="28"/>
          <w:szCs w:val="28"/>
        </w:rPr>
        <w:t xml:space="preserve">2011.  № 2. </w:t>
      </w:r>
      <w:r>
        <w:rPr>
          <w:rFonts w:ascii="Times New Roman" w:hAnsi="Times New Roman" w:cs="Times New Roman"/>
          <w:sz w:val="28"/>
          <w:szCs w:val="28"/>
        </w:rPr>
        <w:t xml:space="preserve">- </w:t>
      </w:r>
      <w:r w:rsidRPr="00595ABD">
        <w:rPr>
          <w:rFonts w:ascii="Times New Roman" w:hAnsi="Times New Roman" w:cs="Times New Roman"/>
          <w:sz w:val="28"/>
          <w:szCs w:val="28"/>
        </w:rPr>
        <w:t>C. 88.</w:t>
      </w:r>
    </w:p>
    <w:p w:rsidR="00595ABD" w:rsidRDefault="00595ABD" w:rsidP="00595ABD">
      <w:pPr>
        <w:tabs>
          <w:tab w:val="left" w:pos="5517"/>
        </w:tabs>
        <w:spacing w:line="360" w:lineRule="auto"/>
        <w:ind w:firstLine="709"/>
        <w:jc w:val="both"/>
        <w:rPr>
          <w:rFonts w:ascii="Times New Roman" w:hAnsi="Times New Roman" w:cs="Times New Roman"/>
          <w:sz w:val="28"/>
          <w:szCs w:val="28"/>
        </w:rPr>
      </w:pPr>
      <w:r w:rsidRPr="00595ABD">
        <w:rPr>
          <w:rFonts w:ascii="Times New Roman" w:hAnsi="Times New Roman" w:cs="Times New Roman"/>
          <w:sz w:val="28"/>
          <w:szCs w:val="28"/>
        </w:rPr>
        <w:t xml:space="preserve">3.2.21. </w:t>
      </w:r>
      <w:proofErr w:type="spellStart"/>
      <w:r w:rsidRPr="00595ABD">
        <w:rPr>
          <w:rFonts w:ascii="Times New Roman" w:hAnsi="Times New Roman" w:cs="Times New Roman"/>
          <w:sz w:val="28"/>
          <w:szCs w:val="28"/>
        </w:rPr>
        <w:t>Попондопуло</w:t>
      </w:r>
      <w:proofErr w:type="spellEnd"/>
      <w:r w:rsidRPr="00595ABD">
        <w:rPr>
          <w:rFonts w:ascii="Times New Roman" w:hAnsi="Times New Roman" w:cs="Times New Roman"/>
          <w:sz w:val="28"/>
          <w:szCs w:val="28"/>
        </w:rPr>
        <w:t xml:space="preserve"> В. Ф. Инвестиционная деятельность: Правовые формы осуществления, публичной организации и защиты // Юрист. </w:t>
      </w:r>
      <w:r>
        <w:rPr>
          <w:rFonts w:ascii="Times New Roman" w:hAnsi="Times New Roman" w:cs="Times New Roman"/>
          <w:sz w:val="28"/>
          <w:szCs w:val="28"/>
        </w:rPr>
        <w:t xml:space="preserve">- </w:t>
      </w:r>
      <w:r w:rsidRPr="00595ABD">
        <w:rPr>
          <w:rFonts w:ascii="Times New Roman" w:hAnsi="Times New Roman" w:cs="Times New Roman"/>
          <w:sz w:val="28"/>
          <w:szCs w:val="28"/>
        </w:rPr>
        <w:t xml:space="preserve">2013. </w:t>
      </w:r>
      <w:r>
        <w:rPr>
          <w:rFonts w:ascii="Times New Roman" w:hAnsi="Times New Roman" w:cs="Times New Roman"/>
          <w:sz w:val="28"/>
          <w:szCs w:val="28"/>
        </w:rPr>
        <w:t xml:space="preserve">- </w:t>
      </w:r>
      <w:r w:rsidRPr="00595ABD">
        <w:rPr>
          <w:rFonts w:ascii="Times New Roman" w:hAnsi="Times New Roman" w:cs="Times New Roman"/>
          <w:sz w:val="28"/>
          <w:szCs w:val="28"/>
        </w:rPr>
        <w:t>С. 16</w:t>
      </w:r>
      <w:r>
        <w:rPr>
          <w:rFonts w:ascii="Times New Roman" w:hAnsi="Times New Roman" w:cs="Times New Roman"/>
          <w:sz w:val="28"/>
          <w:szCs w:val="28"/>
        </w:rPr>
        <w:t>.;</w:t>
      </w:r>
    </w:p>
    <w:p w:rsidR="00595ABD" w:rsidRDefault="00595ABD" w:rsidP="00595ABD">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3.2.22. </w:t>
      </w:r>
      <w:r w:rsidRPr="00595ABD">
        <w:rPr>
          <w:rFonts w:ascii="Times New Roman" w:hAnsi="Times New Roman" w:cs="Times New Roman"/>
          <w:sz w:val="28"/>
          <w:szCs w:val="28"/>
        </w:rPr>
        <w:t>Бардин А.А., Е.С. Кувшинов. Правовое регулирование инвестиционного сотрудничества при разработке участков недр федерального значения // Нефть, газ и право.</w:t>
      </w:r>
      <w:r>
        <w:rPr>
          <w:rFonts w:ascii="Times New Roman" w:hAnsi="Times New Roman" w:cs="Times New Roman"/>
          <w:sz w:val="28"/>
          <w:szCs w:val="28"/>
        </w:rPr>
        <w:t xml:space="preserve"> -</w:t>
      </w:r>
      <w:r w:rsidRPr="00595ABD">
        <w:rPr>
          <w:rFonts w:ascii="Times New Roman" w:hAnsi="Times New Roman" w:cs="Times New Roman"/>
          <w:sz w:val="28"/>
          <w:szCs w:val="28"/>
        </w:rPr>
        <w:t xml:space="preserve"> 2010. № 6. </w:t>
      </w:r>
      <w:r>
        <w:rPr>
          <w:rFonts w:ascii="Times New Roman" w:hAnsi="Times New Roman" w:cs="Times New Roman"/>
          <w:sz w:val="28"/>
          <w:szCs w:val="28"/>
        </w:rPr>
        <w:t xml:space="preserve">- </w:t>
      </w:r>
      <w:r w:rsidRPr="00595ABD">
        <w:rPr>
          <w:rFonts w:ascii="Times New Roman" w:hAnsi="Times New Roman" w:cs="Times New Roman"/>
          <w:sz w:val="28"/>
          <w:szCs w:val="28"/>
        </w:rPr>
        <w:t>С. 22.</w:t>
      </w:r>
      <w:r>
        <w:rPr>
          <w:rFonts w:ascii="Times New Roman" w:hAnsi="Times New Roman" w:cs="Times New Roman"/>
          <w:sz w:val="28"/>
          <w:szCs w:val="28"/>
        </w:rPr>
        <w:t>;</w:t>
      </w:r>
    </w:p>
    <w:p w:rsidR="00222820" w:rsidRDefault="00595ABD" w:rsidP="00222820">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3.2.23. </w:t>
      </w:r>
      <w:proofErr w:type="spellStart"/>
      <w:r w:rsidRPr="00595ABD">
        <w:rPr>
          <w:rFonts w:ascii="Times New Roman" w:hAnsi="Times New Roman" w:cs="Times New Roman"/>
          <w:sz w:val="28"/>
          <w:szCs w:val="28"/>
        </w:rPr>
        <w:t>Крохмаль</w:t>
      </w:r>
      <w:proofErr w:type="spellEnd"/>
      <w:r w:rsidRPr="00595ABD">
        <w:rPr>
          <w:rFonts w:ascii="Times New Roman" w:hAnsi="Times New Roman" w:cs="Times New Roman"/>
          <w:sz w:val="28"/>
          <w:szCs w:val="28"/>
        </w:rPr>
        <w:t xml:space="preserve"> Е. В.  Соглашения о разделе продукции как форма иностранных инвестиций в сырьевом комплексе России // Корпоративный юрист. </w:t>
      </w:r>
      <w:r>
        <w:rPr>
          <w:rFonts w:ascii="Times New Roman" w:hAnsi="Times New Roman" w:cs="Times New Roman"/>
          <w:sz w:val="28"/>
          <w:szCs w:val="28"/>
        </w:rPr>
        <w:t xml:space="preserve">- </w:t>
      </w:r>
      <w:r w:rsidRPr="00595ABD">
        <w:rPr>
          <w:rFonts w:ascii="Times New Roman" w:hAnsi="Times New Roman" w:cs="Times New Roman"/>
          <w:sz w:val="28"/>
          <w:szCs w:val="28"/>
        </w:rPr>
        <w:t xml:space="preserve">2007. № 9. </w:t>
      </w:r>
      <w:r>
        <w:rPr>
          <w:rFonts w:ascii="Times New Roman" w:hAnsi="Times New Roman" w:cs="Times New Roman"/>
          <w:sz w:val="28"/>
          <w:szCs w:val="28"/>
        </w:rPr>
        <w:t xml:space="preserve">- </w:t>
      </w:r>
      <w:r w:rsidRPr="00595ABD">
        <w:rPr>
          <w:rFonts w:ascii="Times New Roman" w:hAnsi="Times New Roman" w:cs="Times New Roman"/>
          <w:sz w:val="28"/>
          <w:szCs w:val="28"/>
        </w:rPr>
        <w:t>С. 27.</w:t>
      </w:r>
      <w:r>
        <w:rPr>
          <w:rFonts w:ascii="Times New Roman" w:hAnsi="Times New Roman" w:cs="Times New Roman"/>
          <w:sz w:val="28"/>
          <w:szCs w:val="28"/>
        </w:rPr>
        <w:t>;</w:t>
      </w:r>
    </w:p>
    <w:p w:rsidR="00222820" w:rsidRDefault="00222820" w:rsidP="00222820">
      <w:pPr>
        <w:tabs>
          <w:tab w:val="left" w:pos="5517"/>
        </w:tabs>
        <w:spacing w:line="360" w:lineRule="auto"/>
        <w:ind w:firstLine="709"/>
        <w:jc w:val="both"/>
        <w:rPr>
          <w:rFonts w:ascii="Times New Roman" w:hAnsi="Times New Roman" w:cs="Times New Roman"/>
          <w:sz w:val="28"/>
          <w:szCs w:val="28"/>
        </w:rPr>
      </w:pPr>
    </w:p>
    <w:p w:rsidR="00222820" w:rsidRPr="00222820" w:rsidRDefault="00222820" w:rsidP="00222820">
      <w:pPr>
        <w:tabs>
          <w:tab w:val="left" w:pos="5517"/>
        </w:tabs>
        <w:spacing w:line="360" w:lineRule="auto"/>
        <w:ind w:firstLine="709"/>
        <w:jc w:val="both"/>
        <w:rPr>
          <w:rFonts w:ascii="Times New Roman" w:hAnsi="Times New Roman" w:cs="Times New Roman"/>
          <w:i/>
          <w:sz w:val="28"/>
          <w:szCs w:val="28"/>
        </w:rPr>
      </w:pPr>
      <w:r w:rsidRPr="00222820">
        <w:rPr>
          <w:rFonts w:ascii="Times New Roman" w:hAnsi="Times New Roman" w:cs="Times New Roman"/>
          <w:i/>
          <w:sz w:val="28"/>
          <w:szCs w:val="28"/>
        </w:rPr>
        <w:t>3.3. Диссертации и авторефераты диссертаций</w:t>
      </w:r>
    </w:p>
    <w:p w:rsidR="00222820" w:rsidRDefault="00222820" w:rsidP="00222820">
      <w:pPr>
        <w:tabs>
          <w:tab w:val="left" w:pos="5517"/>
        </w:tabs>
        <w:spacing w:line="360" w:lineRule="auto"/>
        <w:ind w:firstLine="709"/>
        <w:jc w:val="both"/>
        <w:rPr>
          <w:rFonts w:ascii="Times New Roman" w:hAnsi="Times New Roman" w:cs="Times New Roman"/>
          <w:sz w:val="28"/>
          <w:szCs w:val="28"/>
        </w:rPr>
      </w:pPr>
    </w:p>
    <w:p w:rsidR="00222820" w:rsidRDefault="00222820" w:rsidP="00222820">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3.3.1.</w:t>
      </w:r>
      <w:r w:rsidRPr="00222820">
        <w:t xml:space="preserve"> </w:t>
      </w:r>
      <w:r w:rsidRPr="00222820">
        <w:rPr>
          <w:rFonts w:ascii="Times New Roman" w:hAnsi="Times New Roman" w:cs="Times New Roman"/>
          <w:sz w:val="28"/>
          <w:szCs w:val="28"/>
        </w:rPr>
        <w:t xml:space="preserve">Ведерников А.В. Иностранные инвестиции в Российской Федерации. Правовые аспекты : </w:t>
      </w:r>
      <w:proofErr w:type="spellStart"/>
      <w:r w:rsidRPr="00222820">
        <w:rPr>
          <w:rFonts w:ascii="Times New Roman" w:hAnsi="Times New Roman" w:cs="Times New Roman"/>
          <w:sz w:val="28"/>
          <w:szCs w:val="28"/>
        </w:rPr>
        <w:t>дис</w:t>
      </w:r>
      <w:proofErr w:type="spellEnd"/>
      <w:r w:rsidRPr="00222820">
        <w:rPr>
          <w:rFonts w:ascii="Times New Roman" w:hAnsi="Times New Roman" w:cs="Times New Roman"/>
          <w:sz w:val="28"/>
          <w:szCs w:val="28"/>
        </w:rPr>
        <w:t xml:space="preserve">. ... канд. </w:t>
      </w:r>
      <w:proofErr w:type="spellStart"/>
      <w:r w:rsidRPr="00222820">
        <w:rPr>
          <w:rFonts w:ascii="Times New Roman" w:hAnsi="Times New Roman" w:cs="Times New Roman"/>
          <w:sz w:val="28"/>
          <w:szCs w:val="28"/>
        </w:rPr>
        <w:t>юрид</w:t>
      </w:r>
      <w:proofErr w:type="spellEnd"/>
      <w:r w:rsidRPr="00222820">
        <w:rPr>
          <w:rFonts w:ascii="Times New Roman" w:hAnsi="Times New Roman" w:cs="Times New Roman"/>
          <w:sz w:val="28"/>
          <w:szCs w:val="28"/>
        </w:rPr>
        <w:t>. наук: 12.00.03 / А.В. Ведерников – Екатеринбург, 2004.</w:t>
      </w:r>
      <w:r>
        <w:rPr>
          <w:rFonts w:ascii="Times New Roman" w:hAnsi="Times New Roman" w:cs="Times New Roman"/>
          <w:sz w:val="28"/>
          <w:szCs w:val="28"/>
        </w:rPr>
        <w:t>;</w:t>
      </w:r>
    </w:p>
    <w:p w:rsidR="00222820" w:rsidRDefault="00222820" w:rsidP="00595C8C">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proofErr w:type="spellStart"/>
      <w:r w:rsidRPr="00222820">
        <w:rPr>
          <w:rFonts w:ascii="Times New Roman" w:hAnsi="Times New Roman" w:cs="Times New Roman"/>
          <w:sz w:val="28"/>
          <w:szCs w:val="28"/>
        </w:rPr>
        <w:t>Габрельянц</w:t>
      </w:r>
      <w:proofErr w:type="spellEnd"/>
      <w:r w:rsidRPr="00222820">
        <w:rPr>
          <w:rFonts w:ascii="Times New Roman" w:hAnsi="Times New Roman" w:cs="Times New Roman"/>
          <w:sz w:val="28"/>
          <w:szCs w:val="28"/>
        </w:rPr>
        <w:t xml:space="preserve"> Э. А. Правовое регулирование иностранной инвестиционной деятельности и осуществление гарантий прав иностранных инвесторов в сфере топливно-энергетического комплекса</w:t>
      </w:r>
      <w:proofErr w:type="gramStart"/>
      <w:r w:rsidRPr="00222820">
        <w:rPr>
          <w:rFonts w:ascii="Times New Roman" w:hAnsi="Times New Roman" w:cs="Times New Roman"/>
          <w:sz w:val="28"/>
          <w:szCs w:val="28"/>
        </w:rPr>
        <w:t xml:space="preserve"> :</w:t>
      </w:r>
      <w:proofErr w:type="gramEnd"/>
      <w:r w:rsidRPr="00222820">
        <w:rPr>
          <w:rFonts w:ascii="Times New Roman" w:hAnsi="Times New Roman" w:cs="Times New Roman"/>
          <w:sz w:val="28"/>
          <w:szCs w:val="28"/>
        </w:rPr>
        <w:t xml:space="preserve"> </w:t>
      </w:r>
      <w:proofErr w:type="spellStart"/>
      <w:r w:rsidRPr="00222820">
        <w:rPr>
          <w:rFonts w:ascii="Times New Roman" w:hAnsi="Times New Roman" w:cs="Times New Roman"/>
          <w:sz w:val="28"/>
          <w:szCs w:val="28"/>
        </w:rPr>
        <w:t>дис</w:t>
      </w:r>
      <w:proofErr w:type="spellEnd"/>
      <w:r w:rsidRPr="00222820">
        <w:rPr>
          <w:rFonts w:ascii="Times New Roman" w:hAnsi="Times New Roman" w:cs="Times New Roman"/>
          <w:sz w:val="28"/>
          <w:szCs w:val="28"/>
        </w:rPr>
        <w:t xml:space="preserve">. ... канд. </w:t>
      </w:r>
      <w:proofErr w:type="spellStart"/>
      <w:r w:rsidRPr="00222820">
        <w:rPr>
          <w:rFonts w:ascii="Times New Roman" w:hAnsi="Times New Roman" w:cs="Times New Roman"/>
          <w:sz w:val="28"/>
          <w:szCs w:val="28"/>
        </w:rPr>
        <w:t>юрид</w:t>
      </w:r>
      <w:proofErr w:type="spellEnd"/>
      <w:r w:rsidRPr="00222820">
        <w:rPr>
          <w:rFonts w:ascii="Times New Roman" w:hAnsi="Times New Roman" w:cs="Times New Roman"/>
          <w:sz w:val="28"/>
          <w:szCs w:val="28"/>
        </w:rPr>
        <w:t xml:space="preserve">. наук: 12.00.03 / Э. А. </w:t>
      </w:r>
      <w:proofErr w:type="spellStart"/>
      <w:r w:rsidRPr="00222820">
        <w:rPr>
          <w:rFonts w:ascii="Times New Roman" w:hAnsi="Times New Roman" w:cs="Times New Roman"/>
          <w:sz w:val="28"/>
          <w:szCs w:val="28"/>
        </w:rPr>
        <w:t>Габрельянц</w:t>
      </w:r>
      <w:proofErr w:type="spellEnd"/>
      <w:r w:rsidRPr="00222820">
        <w:rPr>
          <w:rFonts w:ascii="Times New Roman" w:hAnsi="Times New Roman" w:cs="Times New Roman"/>
          <w:sz w:val="28"/>
          <w:szCs w:val="28"/>
        </w:rPr>
        <w:t xml:space="preserve"> – М., 2013.</w:t>
      </w:r>
    </w:p>
    <w:p w:rsidR="00595C8C" w:rsidRDefault="00595C8C" w:rsidP="00595C8C">
      <w:pPr>
        <w:tabs>
          <w:tab w:val="left" w:pos="5517"/>
        </w:tabs>
        <w:spacing w:line="360" w:lineRule="auto"/>
        <w:ind w:firstLine="709"/>
        <w:jc w:val="both"/>
        <w:rPr>
          <w:rFonts w:ascii="Times New Roman" w:hAnsi="Times New Roman" w:cs="Times New Roman"/>
          <w:sz w:val="28"/>
          <w:szCs w:val="28"/>
        </w:rPr>
      </w:pPr>
    </w:p>
    <w:p w:rsidR="00222820" w:rsidRDefault="00222820" w:rsidP="00222820">
      <w:pPr>
        <w:tabs>
          <w:tab w:val="left" w:pos="5517"/>
        </w:tabs>
        <w:spacing w:line="360" w:lineRule="auto"/>
        <w:ind w:firstLine="709"/>
        <w:jc w:val="both"/>
        <w:rPr>
          <w:rFonts w:ascii="Times New Roman" w:hAnsi="Times New Roman" w:cs="Times New Roman"/>
          <w:sz w:val="28"/>
          <w:szCs w:val="28"/>
        </w:rPr>
      </w:pPr>
      <w:r w:rsidRPr="00222820">
        <w:rPr>
          <w:rFonts w:ascii="Times New Roman" w:hAnsi="Times New Roman" w:cs="Times New Roman"/>
          <w:i/>
          <w:sz w:val="28"/>
          <w:szCs w:val="28"/>
        </w:rPr>
        <w:t>4. Интернет-ресурсы</w:t>
      </w:r>
    </w:p>
    <w:p w:rsidR="00222820" w:rsidRDefault="00222820" w:rsidP="00222820">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222820">
        <w:rPr>
          <w:rFonts w:ascii="Times New Roman" w:hAnsi="Times New Roman" w:cs="Times New Roman"/>
          <w:sz w:val="28"/>
          <w:szCs w:val="28"/>
        </w:rPr>
        <w:t xml:space="preserve">Правительство Российской Федерации: </w:t>
      </w:r>
      <w:hyperlink r:id="rId7" w:history="1">
        <w:r w:rsidRPr="00AC0BFB">
          <w:rPr>
            <w:rStyle w:val="ad"/>
            <w:rFonts w:ascii="Times New Roman" w:hAnsi="Times New Roman" w:cs="Times New Roman"/>
            <w:sz w:val="28"/>
            <w:szCs w:val="28"/>
          </w:rPr>
          <w:t>http://government.ru</w:t>
        </w:r>
      </w:hyperlink>
    </w:p>
    <w:p w:rsidR="00222820" w:rsidRDefault="00222820" w:rsidP="00222820">
      <w:pPr>
        <w:tabs>
          <w:tab w:val="left" w:pos="551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Газета «Коммерсантъ»: </w:t>
      </w:r>
      <w:hyperlink r:id="rId8" w:history="1">
        <w:r w:rsidRPr="00AC0BFB">
          <w:rPr>
            <w:rStyle w:val="ad"/>
            <w:rFonts w:ascii="Times New Roman" w:hAnsi="Times New Roman" w:cs="Times New Roman"/>
            <w:sz w:val="28"/>
            <w:szCs w:val="28"/>
          </w:rPr>
          <w:t>http://kommersant.ru</w:t>
        </w:r>
      </w:hyperlink>
    </w:p>
    <w:p w:rsidR="00222820" w:rsidRDefault="00222820" w:rsidP="00222820">
      <w:pPr>
        <w:tabs>
          <w:tab w:val="left" w:pos="5517"/>
        </w:tabs>
        <w:spacing w:line="360" w:lineRule="auto"/>
        <w:ind w:firstLine="709"/>
        <w:jc w:val="both"/>
        <w:rPr>
          <w:rFonts w:ascii="Times New Roman" w:hAnsi="Times New Roman" w:cs="Times New Roman"/>
          <w:sz w:val="28"/>
          <w:szCs w:val="28"/>
        </w:rPr>
      </w:pPr>
    </w:p>
    <w:p w:rsidR="00222820" w:rsidRDefault="00222820" w:rsidP="00222820">
      <w:pPr>
        <w:tabs>
          <w:tab w:val="left" w:pos="5517"/>
        </w:tabs>
        <w:spacing w:line="360" w:lineRule="auto"/>
        <w:ind w:firstLine="709"/>
        <w:jc w:val="both"/>
        <w:rPr>
          <w:rFonts w:ascii="Times New Roman" w:hAnsi="Times New Roman" w:cs="Times New Roman"/>
          <w:sz w:val="28"/>
          <w:szCs w:val="28"/>
        </w:rPr>
      </w:pPr>
    </w:p>
    <w:p w:rsidR="00222820" w:rsidRPr="00595ABD" w:rsidRDefault="00222820" w:rsidP="00595ABD">
      <w:pPr>
        <w:tabs>
          <w:tab w:val="left" w:pos="5517"/>
        </w:tabs>
        <w:spacing w:line="360" w:lineRule="auto"/>
        <w:ind w:firstLine="709"/>
        <w:jc w:val="both"/>
        <w:rPr>
          <w:rFonts w:ascii="Times New Roman" w:hAnsi="Times New Roman" w:cs="Times New Roman"/>
          <w:sz w:val="28"/>
          <w:szCs w:val="28"/>
        </w:rPr>
      </w:pPr>
    </w:p>
    <w:sectPr w:rsidR="00222820" w:rsidRPr="00595ABD" w:rsidSect="001E1B1B">
      <w:headerReference w:type="even" r:id="rId9"/>
      <w:headerReference w:type="default" r:id="rId10"/>
      <w:footerReference w:type="even" r:id="rId11"/>
      <w:footerReference w:type="default" r:id="rId12"/>
      <w:pgSz w:w="11900" w:h="16840"/>
      <w:pgMar w:top="1134" w:right="567" w:bottom="1134" w:left="1701" w:header="567"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737" w:rsidRDefault="00DA7737" w:rsidP="0051297A">
      <w:r>
        <w:separator/>
      </w:r>
    </w:p>
  </w:endnote>
  <w:endnote w:type="continuationSeparator" w:id="0">
    <w:p w:rsidR="00DA7737" w:rsidRDefault="00DA7737" w:rsidP="0051297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Grande CY">
    <w:charset w:val="59"/>
    <w:family w:val="auto"/>
    <w:pitch w:val="variable"/>
    <w:sig w:usb0="E1000AEF"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928" w:rsidRDefault="000C60AC" w:rsidP="00475949">
    <w:pPr>
      <w:pStyle w:val="a6"/>
      <w:framePr w:wrap="around" w:vAnchor="text" w:hAnchor="margin" w:xAlign="right" w:y="1"/>
      <w:rPr>
        <w:rStyle w:val="a8"/>
      </w:rPr>
    </w:pPr>
    <w:r>
      <w:rPr>
        <w:rStyle w:val="a8"/>
      </w:rPr>
      <w:fldChar w:fldCharType="begin"/>
    </w:r>
    <w:r w:rsidR="00550928">
      <w:rPr>
        <w:rStyle w:val="a8"/>
      </w:rPr>
      <w:instrText xml:space="preserve">PAGE  </w:instrText>
    </w:r>
    <w:r>
      <w:rPr>
        <w:rStyle w:val="a8"/>
      </w:rPr>
      <w:fldChar w:fldCharType="end"/>
    </w:r>
  </w:p>
  <w:p w:rsidR="00550928" w:rsidRDefault="00550928" w:rsidP="00EE662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928" w:rsidRPr="00362DE6" w:rsidRDefault="00550928" w:rsidP="00EE6621">
    <w:pPr>
      <w:pStyle w:val="a6"/>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737" w:rsidRDefault="00DA7737" w:rsidP="0051297A">
      <w:r>
        <w:separator/>
      </w:r>
    </w:p>
  </w:footnote>
  <w:footnote w:type="continuationSeparator" w:id="0">
    <w:p w:rsidR="00DA7737" w:rsidRDefault="00DA7737" w:rsidP="0051297A">
      <w:r>
        <w:continuationSeparator/>
      </w:r>
    </w:p>
  </w:footnote>
  <w:footnote w:id="1">
    <w:p w:rsidR="00550928" w:rsidRPr="00261A71" w:rsidRDefault="00550928" w:rsidP="00905EDD">
      <w:pPr>
        <w:jc w:val="both"/>
        <w:rPr>
          <w:rFonts w:ascii="Times New Roman" w:hAnsi="Times New Roman" w:cs="Times New Roman"/>
          <w:sz w:val="20"/>
          <w:szCs w:val="20"/>
        </w:rPr>
      </w:pPr>
      <w:r w:rsidRPr="00261A71">
        <w:rPr>
          <w:rStyle w:val="a5"/>
          <w:rFonts w:ascii="Times New Roman" w:hAnsi="Times New Roman" w:cs="Times New Roman"/>
          <w:sz w:val="20"/>
          <w:szCs w:val="20"/>
        </w:rPr>
        <w:footnoteRef/>
      </w:r>
      <w:r w:rsidRPr="00261A71">
        <w:rPr>
          <w:rFonts w:ascii="Times New Roman" w:hAnsi="Times New Roman" w:cs="Times New Roman"/>
          <w:sz w:val="20"/>
          <w:szCs w:val="20"/>
        </w:rPr>
        <w:t xml:space="preserve"> О</w:t>
      </w:r>
      <w:r>
        <w:rPr>
          <w:rFonts w:ascii="Times New Roman" w:hAnsi="Times New Roman" w:cs="Times New Roman"/>
          <w:sz w:val="20"/>
          <w:szCs w:val="20"/>
        </w:rPr>
        <w:t xml:space="preserve">б иностранных инвестициях в РСФСР: Закон РСФСР от 4 июля 1991 г. №1545-1 </w:t>
      </w:r>
      <w:r w:rsidRPr="00261A71">
        <w:rPr>
          <w:rFonts w:ascii="Times New Roman" w:hAnsi="Times New Roman" w:cs="Times New Roman"/>
          <w:sz w:val="20"/>
          <w:szCs w:val="20"/>
        </w:rPr>
        <w:t>// В</w:t>
      </w:r>
      <w:r>
        <w:rPr>
          <w:rFonts w:ascii="Times New Roman" w:hAnsi="Times New Roman" w:cs="Times New Roman"/>
          <w:sz w:val="20"/>
          <w:szCs w:val="20"/>
        </w:rPr>
        <w:t xml:space="preserve">едомости СНД и ВС РСФСР. </w:t>
      </w:r>
      <w:r w:rsidRPr="00261A71">
        <w:rPr>
          <w:rFonts w:ascii="Times New Roman" w:hAnsi="Times New Roman" w:cs="Times New Roman"/>
          <w:sz w:val="20"/>
          <w:szCs w:val="20"/>
        </w:rPr>
        <w:t>–</w:t>
      </w:r>
      <w:r>
        <w:rPr>
          <w:rFonts w:ascii="Times New Roman" w:hAnsi="Times New Roman" w:cs="Times New Roman"/>
          <w:sz w:val="20"/>
          <w:szCs w:val="20"/>
        </w:rPr>
        <w:t xml:space="preserve"> 1991. </w:t>
      </w:r>
      <w:r w:rsidRPr="00261A71">
        <w:rPr>
          <w:rFonts w:ascii="Times New Roman" w:hAnsi="Times New Roman" w:cs="Times New Roman"/>
          <w:sz w:val="20"/>
          <w:szCs w:val="20"/>
        </w:rPr>
        <w:t>–</w:t>
      </w:r>
      <w:r>
        <w:rPr>
          <w:rFonts w:ascii="Times New Roman" w:hAnsi="Times New Roman" w:cs="Times New Roman"/>
          <w:sz w:val="20"/>
          <w:szCs w:val="20"/>
        </w:rPr>
        <w:t xml:space="preserve"> № 29. </w:t>
      </w:r>
      <w:r w:rsidRPr="00261A71">
        <w:rPr>
          <w:rFonts w:ascii="Times New Roman" w:hAnsi="Times New Roman" w:cs="Times New Roman"/>
          <w:sz w:val="20"/>
          <w:szCs w:val="20"/>
        </w:rPr>
        <w:t>–</w:t>
      </w:r>
      <w:r>
        <w:rPr>
          <w:rFonts w:ascii="Times New Roman" w:hAnsi="Times New Roman" w:cs="Times New Roman"/>
          <w:sz w:val="20"/>
          <w:szCs w:val="20"/>
        </w:rPr>
        <w:t xml:space="preserve"> с</w:t>
      </w:r>
      <w:r w:rsidRPr="00261A71">
        <w:rPr>
          <w:rFonts w:ascii="Times New Roman" w:hAnsi="Times New Roman" w:cs="Times New Roman"/>
          <w:sz w:val="20"/>
          <w:szCs w:val="20"/>
        </w:rPr>
        <w:t>т. 1008.</w:t>
      </w:r>
      <w:r>
        <w:rPr>
          <w:rFonts w:ascii="Times New Roman" w:hAnsi="Times New Roman" w:cs="Times New Roman"/>
          <w:sz w:val="20"/>
          <w:szCs w:val="20"/>
        </w:rPr>
        <w:t xml:space="preserve"> – (утратил силу).</w:t>
      </w:r>
    </w:p>
  </w:footnote>
  <w:footnote w:id="2">
    <w:p w:rsidR="00550928" w:rsidRPr="0098106B" w:rsidRDefault="00550928" w:rsidP="00905EDD">
      <w:pPr>
        <w:rPr>
          <w:rFonts w:ascii="Times New Roman" w:hAnsi="Times New Roman" w:cs="Times New Roman"/>
          <w:sz w:val="20"/>
          <w:szCs w:val="20"/>
        </w:rPr>
      </w:pPr>
      <w:r w:rsidRPr="0098106B">
        <w:rPr>
          <w:rStyle w:val="a5"/>
          <w:rFonts w:ascii="Times New Roman" w:hAnsi="Times New Roman" w:cs="Times New Roman"/>
          <w:sz w:val="20"/>
          <w:szCs w:val="20"/>
        </w:rPr>
        <w:footnoteRef/>
      </w:r>
      <w:r w:rsidRPr="0098106B">
        <w:rPr>
          <w:rFonts w:ascii="Times New Roman" w:hAnsi="Times New Roman" w:cs="Times New Roman"/>
          <w:sz w:val="20"/>
          <w:szCs w:val="20"/>
        </w:rPr>
        <w:t xml:space="preserve"> </w:t>
      </w:r>
      <w:r w:rsidRPr="00261A71">
        <w:rPr>
          <w:rFonts w:ascii="Times New Roman" w:hAnsi="Times New Roman" w:cs="Times New Roman"/>
          <w:sz w:val="20"/>
          <w:szCs w:val="20"/>
        </w:rPr>
        <w:t>О</w:t>
      </w:r>
      <w:r>
        <w:rPr>
          <w:rFonts w:ascii="Times New Roman" w:hAnsi="Times New Roman" w:cs="Times New Roman"/>
          <w:sz w:val="20"/>
          <w:szCs w:val="20"/>
        </w:rPr>
        <w:t xml:space="preserve">б инвестиционной деятельности в РСФСР: Закон РСФСР от 26 июля 1991 г. №1488-1 </w:t>
      </w:r>
      <w:r w:rsidRPr="00261A71">
        <w:rPr>
          <w:rFonts w:ascii="Times New Roman" w:hAnsi="Times New Roman" w:cs="Times New Roman"/>
          <w:sz w:val="20"/>
          <w:szCs w:val="20"/>
        </w:rPr>
        <w:t xml:space="preserve">// </w:t>
      </w:r>
      <w:r>
        <w:rPr>
          <w:rFonts w:ascii="Times New Roman" w:hAnsi="Times New Roman" w:cs="Times New Roman"/>
          <w:sz w:val="20"/>
          <w:szCs w:val="20"/>
        </w:rPr>
        <w:t xml:space="preserve">Ведомости СНД и ВС РСФСР. </w:t>
      </w:r>
      <w:r w:rsidRPr="00261A71">
        <w:rPr>
          <w:rFonts w:ascii="Times New Roman" w:hAnsi="Times New Roman" w:cs="Times New Roman"/>
          <w:sz w:val="20"/>
          <w:szCs w:val="20"/>
        </w:rPr>
        <w:t>–</w:t>
      </w:r>
      <w:r>
        <w:rPr>
          <w:rFonts w:ascii="Times New Roman" w:hAnsi="Times New Roman" w:cs="Times New Roman"/>
          <w:sz w:val="20"/>
          <w:szCs w:val="20"/>
        </w:rPr>
        <w:t xml:space="preserve"> 1991. </w:t>
      </w:r>
      <w:r w:rsidRPr="00261A71">
        <w:rPr>
          <w:rFonts w:ascii="Times New Roman" w:hAnsi="Times New Roman" w:cs="Times New Roman"/>
          <w:sz w:val="20"/>
          <w:szCs w:val="20"/>
        </w:rPr>
        <w:t>–</w:t>
      </w:r>
      <w:r>
        <w:rPr>
          <w:rFonts w:ascii="Times New Roman" w:hAnsi="Times New Roman" w:cs="Times New Roman"/>
          <w:sz w:val="20"/>
          <w:szCs w:val="20"/>
        </w:rPr>
        <w:t xml:space="preserve"> № 29. </w:t>
      </w:r>
      <w:r w:rsidRPr="00261A71">
        <w:rPr>
          <w:rFonts w:ascii="Times New Roman" w:hAnsi="Times New Roman" w:cs="Times New Roman"/>
          <w:sz w:val="20"/>
          <w:szCs w:val="20"/>
        </w:rPr>
        <w:t>–</w:t>
      </w:r>
      <w:r>
        <w:rPr>
          <w:rFonts w:ascii="Times New Roman" w:hAnsi="Times New Roman" w:cs="Times New Roman"/>
          <w:sz w:val="20"/>
          <w:szCs w:val="20"/>
        </w:rPr>
        <w:t xml:space="preserve"> ст. 1005. (с изм. и доп. на 19.07.2011)</w:t>
      </w:r>
    </w:p>
  </w:footnote>
  <w:footnote w:id="3">
    <w:p w:rsidR="00550928" w:rsidRPr="00146BD9" w:rsidRDefault="00550928" w:rsidP="00146BD9">
      <w:pPr>
        <w:pStyle w:val="a3"/>
        <w:jc w:val="both"/>
        <w:rPr>
          <w:rFonts w:ascii="Times New Roman" w:hAnsi="Times New Roman" w:cs="Times New Roman"/>
          <w:sz w:val="20"/>
          <w:szCs w:val="20"/>
        </w:rPr>
      </w:pPr>
      <w:r w:rsidRPr="003D567D">
        <w:rPr>
          <w:rStyle w:val="a5"/>
          <w:rFonts w:ascii="Times New Roman" w:hAnsi="Times New Roman" w:cs="Times New Roman"/>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Попондопуло</w:t>
      </w:r>
      <w:proofErr w:type="spellEnd"/>
      <w:r>
        <w:rPr>
          <w:rFonts w:ascii="Times New Roman" w:hAnsi="Times New Roman" w:cs="Times New Roman"/>
          <w:sz w:val="20"/>
          <w:szCs w:val="20"/>
        </w:rPr>
        <w:t xml:space="preserve"> В. Ф. Энергетическое право и энергетическое законодательство: общая характеристика, тенденции развития </w:t>
      </w:r>
      <w:r w:rsidRPr="00146BD9">
        <w:rPr>
          <w:rFonts w:ascii="Times New Roman" w:hAnsi="Times New Roman" w:cs="Times New Roman"/>
          <w:sz w:val="20"/>
          <w:szCs w:val="20"/>
        </w:rPr>
        <w:t>//</w:t>
      </w:r>
      <w:r>
        <w:rPr>
          <w:rFonts w:ascii="Times New Roman" w:hAnsi="Times New Roman" w:cs="Times New Roman"/>
          <w:sz w:val="20"/>
          <w:szCs w:val="20"/>
        </w:rPr>
        <w:t xml:space="preserve"> Энергетика и право. 2008. С. 207.</w:t>
      </w:r>
    </w:p>
  </w:footnote>
  <w:footnote w:id="4">
    <w:p w:rsidR="00550928" w:rsidRPr="004F4073" w:rsidRDefault="00550928" w:rsidP="0051297A">
      <w:pPr>
        <w:pStyle w:val="a3"/>
        <w:jc w:val="both"/>
        <w:rPr>
          <w:rFonts w:ascii="Times New Roman" w:hAnsi="Times New Roman" w:cs="Times New Roman"/>
          <w:sz w:val="20"/>
          <w:szCs w:val="20"/>
        </w:rPr>
      </w:pPr>
      <w:r w:rsidRPr="00144696">
        <w:rPr>
          <w:rStyle w:val="a5"/>
          <w:rFonts w:ascii="Times New Roman" w:hAnsi="Times New Roman" w:cs="Times New Roman"/>
          <w:sz w:val="20"/>
          <w:szCs w:val="20"/>
        </w:rPr>
        <w:footnoteRef/>
      </w:r>
      <w:r w:rsidRPr="00144696">
        <w:rPr>
          <w:rFonts w:ascii="Times New Roman" w:hAnsi="Times New Roman" w:cs="Times New Roman"/>
          <w:sz w:val="20"/>
          <w:szCs w:val="20"/>
        </w:rPr>
        <w:t xml:space="preserve"> </w:t>
      </w:r>
      <w:r>
        <w:rPr>
          <w:rFonts w:ascii="Times New Roman" w:hAnsi="Times New Roman" w:cs="Times New Roman"/>
          <w:sz w:val="20"/>
          <w:szCs w:val="20"/>
        </w:rPr>
        <w:t>Там же. С. 208</w:t>
      </w:r>
    </w:p>
  </w:footnote>
  <w:footnote w:id="5">
    <w:p w:rsidR="00550928" w:rsidRPr="00F514AE" w:rsidRDefault="00550928" w:rsidP="00F514AE">
      <w:pPr>
        <w:rPr>
          <w:rFonts w:ascii="Times New Roman" w:hAnsi="Times New Roman" w:cs="Times New Roman"/>
          <w:sz w:val="20"/>
          <w:szCs w:val="20"/>
        </w:rPr>
      </w:pPr>
      <w:r w:rsidRPr="001C7FB1">
        <w:rPr>
          <w:rStyle w:val="a5"/>
          <w:rFonts w:ascii="Times New Roman" w:hAnsi="Times New Roman" w:cs="Times New Roman"/>
          <w:sz w:val="20"/>
          <w:szCs w:val="20"/>
        </w:rPr>
        <w:footnoteRef/>
      </w:r>
      <w:r w:rsidRPr="001C7FB1">
        <w:rPr>
          <w:rFonts w:ascii="Times New Roman" w:hAnsi="Times New Roman" w:cs="Times New Roman"/>
          <w:sz w:val="20"/>
          <w:szCs w:val="20"/>
        </w:rPr>
        <w:t xml:space="preserve"> </w:t>
      </w:r>
      <w:r w:rsidRPr="00F514AE">
        <w:rPr>
          <w:rFonts w:ascii="Times New Roman" w:hAnsi="Times New Roman" w:cs="Times New Roman"/>
          <w:sz w:val="20"/>
          <w:szCs w:val="20"/>
        </w:rPr>
        <w:t>О безопасности объектов топливно-энергетического комплекса</w:t>
      </w:r>
      <w:r>
        <w:rPr>
          <w:rFonts w:ascii="Times New Roman" w:hAnsi="Times New Roman" w:cs="Times New Roman"/>
          <w:sz w:val="20"/>
          <w:szCs w:val="20"/>
        </w:rPr>
        <w:t xml:space="preserve"> </w:t>
      </w:r>
      <w:r w:rsidRPr="00550928">
        <w:rPr>
          <w:rFonts w:ascii="Times New Roman" w:hAnsi="Times New Roman" w:cs="Times New Roman"/>
          <w:sz w:val="20"/>
          <w:szCs w:val="20"/>
        </w:rPr>
        <w:t>[Электронный ресурс]</w:t>
      </w:r>
      <w:r>
        <w:rPr>
          <w:rFonts w:ascii="Times New Roman" w:hAnsi="Times New Roman" w:cs="Times New Roman"/>
          <w:sz w:val="20"/>
          <w:szCs w:val="20"/>
        </w:rPr>
        <w:t xml:space="preserve"> : </w:t>
      </w:r>
      <w:proofErr w:type="spellStart"/>
      <w:r>
        <w:rPr>
          <w:rFonts w:ascii="Times New Roman" w:hAnsi="Times New Roman" w:cs="Times New Roman"/>
          <w:sz w:val="20"/>
          <w:szCs w:val="20"/>
        </w:rPr>
        <w:t>федер</w:t>
      </w:r>
      <w:proofErr w:type="spellEnd"/>
      <w:r>
        <w:rPr>
          <w:rFonts w:ascii="Times New Roman" w:hAnsi="Times New Roman" w:cs="Times New Roman"/>
          <w:sz w:val="20"/>
          <w:szCs w:val="20"/>
        </w:rPr>
        <w:t>. закон от 21 июля 2011 г. № 256-ФЗ // Собр.</w:t>
      </w:r>
      <w:r w:rsidRPr="00F514AE">
        <w:rPr>
          <w:rFonts w:ascii="Times New Roman" w:hAnsi="Times New Roman" w:cs="Times New Roman"/>
          <w:sz w:val="20"/>
          <w:szCs w:val="20"/>
        </w:rPr>
        <w:t xml:space="preserve"> законодательства Р</w:t>
      </w:r>
      <w:r>
        <w:rPr>
          <w:rFonts w:ascii="Times New Roman" w:hAnsi="Times New Roman" w:cs="Times New Roman"/>
          <w:sz w:val="20"/>
          <w:szCs w:val="20"/>
        </w:rPr>
        <w:t xml:space="preserve">ос. </w:t>
      </w:r>
      <w:r w:rsidRPr="00F514AE">
        <w:rPr>
          <w:rFonts w:ascii="Times New Roman" w:hAnsi="Times New Roman" w:cs="Times New Roman"/>
          <w:sz w:val="20"/>
          <w:szCs w:val="20"/>
        </w:rPr>
        <w:t>Ф</w:t>
      </w:r>
      <w:r>
        <w:rPr>
          <w:rFonts w:ascii="Times New Roman" w:hAnsi="Times New Roman" w:cs="Times New Roman"/>
          <w:sz w:val="20"/>
          <w:szCs w:val="20"/>
        </w:rPr>
        <w:t>едерации. – 2011. № 30 (ч. 1). – Ст. 4604. – (в ред. от 9 марта 2012 г.). Доступ из справ.-правовой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footnote>
  <w:footnote w:id="6">
    <w:p w:rsidR="00550928" w:rsidRPr="00066D00" w:rsidRDefault="00550928" w:rsidP="00066D00">
      <w:pPr>
        <w:rPr>
          <w:rFonts w:ascii="Times New Roman" w:hAnsi="Times New Roman" w:cs="Times New Roman"/>
          <w:sz w:val="20"/>
          <w:szCs w:val="20"/>
        </w:rPr>
      </w:pPr>
      <w:r w:rsidRPr="00066D00">
        <w:rPr>
          <w:rStyle w:val="a5"/>
          <w:rFonts w:ascii="Times New Roman" w:hAnsi="Times New Roman" w:cs="Times New Roman"/>
          <w:sz w:val="20"/>
          <w:szCs w:val="20"/>
        </w:rPr>
        <w:footnoteRef/>
      </w:r>
      <w:r w:rsidRPr="00066D00">
        <w:rPr>
          <w:rFonts w:ascii="Times New Roman" w:hAnsi="Times New Roman" w:cs="Times New Roman"/>
          <w:sz w:val="20"/>
          <w:szCs w:val="20"/>
        </w:rPr>
        <w:t xml:space="preserve"> </w:t>
      </w:r>
      <w:r>
        <w:rPr>
          <w:rFonts w:ascii="Times New Roman" w:hAnsi="Times New Roman" w:cs="Times New Roman"/>
          <w:sz w:val="20"/>
          <w:szCs w:val="20"/>
        </w:rPr>
        <w:t xml:space="preserve">О государственной информационной системе топливно-энергетического комплекса </w:t>
      </w:r>
      <w:r w:rsidRPr="00550928">
        <w:rPr>
          <w:rFonts w:ascii="Times New Roman" w:hAnsi="Times New Roman" w:cs="Times New Roman"/>
          <w:sz w:val="20"/>
          <w:szCs w:val="20"/>
        </w:rPr>
        <w:t>[Электронный ресурс]</w:t>
      </w:r>
      <w:r>
        <w:rPr>
          <w:rFonts w:ascii="Times New Roman" w:hAnsi="Times New Roman" w:cs="Times New Roman"/>
          <w:sz w:val="20"/>
          <w:szCs w:val="20"/>
        </w:rPr>
        <w:t xml:space="preserve"> : </w:t>
      </w:r>
      <w:proofErr w:type="spellStart"/>
      <w:r>
        <w:rPr>
          <w:rFonts w:ascii="Times New Roman" w:hAnsi="Times New Roman" w:cs="Times New Roman"/>
          <w:sz w:val="20"/>
          <w:szCs w:val="20"/>
        </w:rPr>
        <w:t>федер</w:t>
      </w:r>
      <w:proofErr w:type="spellEnd"/>
      <w:r>
        <w:rPr>
          <w:rFonts w:ascii="Times New Roman" w:hAnsi="Times New Roman" w:cs="Times New Roman"/>
          <w:sz w:val="20"/>
          <w:szCs w:val="20"/>
        </w:rPr>
        <w:t>. закон от 3 декабря 2011 г. № 382-ФЗ // Собр.</w:t>
      </w:r>
      <w:r w:rsidRPr="00066D00">
        <w:rPr>
          <w:rFonts w:ascii="Times New Roman" w:hAnsi="Times New Roman" w:cs="Times New Roman"/>
          <w:sz w:val="20"/>
          <w:szCs w:val="20"/>
        </w:rPr>
        <w:t xml:space="preserve"> законодательства Р</w:t>
      </w:r>
      <w:r>
        <w:rPr>
          <w:rFonts w:ascii="Times New Roman" w:hAnsi="Times New Roman" w:cs="Times New Roman"/>
          <w:sz w:val="20"/>
          <w:szCs w:val="20"/>
        </w:rPr>
        <w:t xml:space="preserve">ос. </w:t>
      </w:r>
      <w:r w:rsidRPr="00066D00">
        <w:rPr>
          <w:rFonts w:ascii="Times New Roman" w:hAnsi="Times New Roman" w:cs="Times New Roman"/>
          <w:sz w:val="20"/>
          <w:szCs w:val="20"/>
        </w:rPr>
        <w:t>Ф</w:t>
      </w:r>
      <w:r>
        <w:rPr>
          <w:rFonts w:ascii="Times New Roman" w:hAnsi="Times New Roman" w:cs="Times New Roman"/>
          <w:sz w:val="20"/>
          <w:szCs w:val="20"/>
        </w:rPr>
        <w:t>едерации. – 2011. № 49 (ч. 5). – Ст. 7060. Доступ из справ.-правовой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footnote>
  <w:footnote w:id="7">
    <w:p w:rsidR="00550928" w:rsidRPr="00D64985" w:rsidRDefault="00550928" w:rsidP="00D64985">
      <w:pPr>
        <w:jc w:val="both"/>
        <w:rPr>
          <w:rFonts w:ascii="Times New Roman" w:hAnsi="Times New Roman" w:cs="Times New Roman"/>
          <w:sz w:val="20"/>
          <w:szCs w:val="20"/>
        </w:rPr>
      </w:pPr>
      <w:r w:rsidRPr="009B0A72">
        <w:rPr>
          <w:rStyle w:val="a5"/>
          <w:rFonts w:ascii="Times New Roman" w:hAnsi="Times New Roman" w:cs="Times New Roman"/>
          <w:sz w:val="20"/>
          <w:szCs w:val="20"/>
        </w:rPr>
        <w:footnoteRef/>
      </w:r>
      <w:r w:rsidRPr="009B0A72">
        <w:rPr>
          <w:rFonts w:ascii="Times New Roman" w:hAnsi="Times New Roman" w:cs="Times New Roman"/>
          <w:sz w:val="20"/>
          <w:szCs w:val="20"/>
        </w:rPr>
        <w:t xml:space="preserve"> О порядке формирования и ведения реестра объектов топливно-энерг</w:t>
      </w:r>
      <w:r>
        <w:rPr>
          <w:rFonts w:ascii="Times New Roman" w:hAnsi="Times New Roman" w:cs="Times New Roman"/>
          <w:sz w:val="20"/>
          <w:szCs w:val="20"/>
        </w:rPr>
        <w:t>етического комплекса (вместе c «</w:t>
      </w:r>
      <w:r w:rsidRPr="009B0A72">
        <w:rPr>
          <w:rFonts w:ascii="Times New Roman" w:hAnsi="Times New Roman" w:cs="Times New Roman"/>
          <w:sz w:val="20"/>
          <w:szCs w:val="20"/>
        </w:rPr>
        <w:t>Правилами формирования и ведения реестра объектов топ</w:t>
      </w:r>
      <w:r>
        <w:rPr>
          <w:rFonts w:ascii="Times New Roman" w:hAnsi="Times New Roman" w:cs="Times New Roman"/>
          <w:sz w:val="20"/>
          <w:szCs w:val="20"/>
        </w:rPr>
        <w:t>ливно-энергетического комплекса»</w:t>
      </w:r>
      <w:r w:rsidRPr="009B0A72">
        <w:rPr>
          <w:rFonts w:ascii="Times New Roman" w:hAnsi="Times New Roman" w:cs="Times New Roman"/>
          <w:sz w:val="20"/>
          <w:szCs w:val="20"/>
        </w:rPr>
        <w:t>)</w:t>
      </w:r>
      <w:r>
        <w:rPr>
          <w:rFonts w:ascii="Times New Roman" w:hAnsi="Times New Roman" w:cs="Times New Roman"/>
          <w:sz w:val="20"/>
          <w:szCs w:val="20"/>
        </w:rPr>
        <w:t xml:space="preserve"> </w:t>
      </w:r>
      <w:r w:rsidRPr="00550928">
        <w:rPr>
          <w:rFonts w:ascii="Times New Roman" w:hAnsi="Times New Roman" w:cs="Times New Roman"/>
          <w:sz w:val="20"/>
          <w:szCs w:val="20"/>
        </w:rPr>
        <w:t>[Электронный ресурс]</w:t>
      </w:r>
      <w:r>
        <w:rPr>
          <w:rFonts w:ascii="Times New Roman" w:hAnsi="Times New Roman" w:cs="Times New Roman"/>
          <w:sz w:val="20"/>
          <w:szCs w:val="20"/>
        </w:rPr>
        <w:t xml:space="preserve"> : постановление Правительства РФ от 22 декабря 2011 г. № 1107 // </w:t>
      </w:r>
      <w:r w:rsidRPr="00D64985">
        <w:rPr>
          <w:rFonts w:ascii="Times New Roman" w:hAnsi="Times New Roman" w:cs="Times New Roman"/>
          <w:sz w:val="20"/>
          <w:szCs w:val="20"/>
        </w:rPr>
        <w:t>Собр</w:t>
      </w:r>
      <w:r>
        <w:rPr>
          <w:rFonts w:ascii="Times New Roman" w:hAnsi="Times New Roman" w:cs="Times New Roman"/>
          <w:sz w:val="20"/>
          <w:szCs w:val="20"/>
        </w:rPr>
        <w:t>.</w:t>
      </w:r>
      <w:r w:rsidRPr="00D64985">
        <w:rPr>
          <w:rFonts w:ascii="Times New Roman" w:hAnsi="Times New Roman" w:cs="Times New Roman"/>
          <w:sz w:val="20"/>
          <w:szCs w:val="20"/>
        </w:rPr>
        <w:t xml:space="preserve"> законодательства Р</w:t>
      </w:r>
      <w:r>
        <w:rPr>
          <w:rFonts w:ascii="Times New Roman" w:hAnsi="Times New Roman" w:cs="Times New Roman"/>
          <w:sz w:val="20"/>
          <w:szCs w:val="20"/>
        </w:rPr>
        <w:t xml:space="preserve">ос. </w:t>
      </w:r>
      <w:r w:rsidRPr="00D64985">
        <w:rPr>
          <w:rFonts w:ascii="Times New Roman" w:hAnsi="Times New Roman" w:cs="Times New Roman"/>
          <w:sz w:val="20"/>
          <w:szCs w:val="20"/>
        </w:rPr>
        <w:t>Ф</w:t>
      </w:r>
      <w:r>
        <w:rPr>
          <w:rFonts w:ascii="Times New Roman" w:hAnsi="Times New Roman" w:cs="Times New Roman"/>
          <w:sz w:val="20"/>
          <w:szCs w:val="20"/>
        </w:rPr>
        <w:t>едерации. – 2012. № 1. – Ст. 149. – (в ред. от 26 фев. 2016 г.). Доступ из справ.-правовой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footnote>
  <w:footnote w:id="8">
    <w:p w:rsidR="00550928" w:rsidRPr="008B6EAD" w:rsidRDefault="00550928" w:rsidP="000E065E">
      <w:pPr>
        <w:jc w:val="both"/>
        <w:rPr>
          <w:rFonts w:ascii="Times New Roman" w:hAnsi="Times New Roman" w:cs="Times New Roman"/>
          <w:sz w:val="20"/>
          <w:szCs w:val="20"/>
        </w:rPr>
      </w:pPr>
      <w:r w:rsidRPr="00F400B4">
        <w:rPr>
          <w:rStyle w:val="a5"/>
          <w:rFonts w:ascii="Times New Roman" w:hAnsi="Times New Roman" w:cs="Times New Roman"/>
          <w:sz w:val="20"/>
          <w:szCs w:val="20"/>
        </w:rPr>
        <w:footnoteRef/>
      </w:r>
      <w:r w:rsidRPr="00F400B4">
        <w:rPr>
          <w:rFonts w:ascii="Times New Roman" w:hAnsi="Times New Roman" w:cs="Times New Roman"/>
          <w:sz w:val="20"/>
          <w:szCs w:val="20"/>
        </w:rPr>
        <w:t xml:space="preserve"> </w:t>
      </w:r>
      <w:r w:rsidRPr="007828D5">
        <w:rPr>
          <w:rFonts w:ascii="Times New Roman" w:hAnsi="Times New Roman" w:cs="Times New Roman"/>
          <w:sz w:val="20"/>
          <w:szCs w:val="20"/>
        </w:rPr>
        <w:t>Об утверждении Правил взаимодействия государственной информационной системы топливно-энергетического комплекса и иных государственных информационных систем</w:t>
      </w:r>
      <w:r>
        <w:rPr>
          <w:rFonts w:ascii="Times New Roman" w:hAnsi="Times New Roman" w:cs="Times New Roman"/>
          <w:sz w:val="20"/>
          <w:szCs w:val="20"/>
        </w:rPr>
        <w:t xml:space="preserve"> </w:t>
      </w:r>
      <w:r w:rsidRPr="00550928">
        <w:rPr>
          <w:rFonts w:ascii="Times New Roman" w:hAnsi="Times New Roman" w:cs="Times New Roman"/>
          <w:sz w:val="20"/>
          <w:szCs w:val="20"/>
        </w:rPr>
        <w:t>[Электронный ресурс]</w:t>
      </w:r>
      <w:r>
        <w:rPr>
          <w:rFonts w:ascii="Times New Roman" w:hAnsi="Times New Roman" w:cs="Times New Roman"/>
          <w:sz w:val="20"/>
          <w:szCs w:val="20"/>
        </w:rPr>
        <w:t xml:space="preserve"> : постановление Правительства РФ от 20 марта 2013 г. № 247 // Собр.</w:t>
      </w:r>
      <w:r w:rsidRPr="008B6EAD">
        <w:rPr>
          <w:rFonts w:ascii="Times New Roman" w:hAnsi="Times New Roman" w:cs="Times New Roman"/>
          <w:sz w:val="20"/>
          <w:szCs w:val="20"/>
        </w:rPr>
        <w:t xml:space="preserve"> законодательства Р</w:t>
      </w:r>
      <w:r>
        <w:rPr>
          <w:rFonts w:ascii="Times New Roman" w:hAnsi="Times New Roman" w:cs="Times New Roman"/>
          <w:sz w:val="20"/>
          <w:szCs w:val="20"/>
        </w:rPr>
        <w:t xml:space="preserve">ос. </w:t>
      </w:r>
      <w:r w:rsidRPr="008B6EAD">
        <w:rPr>
          <w:rFonts w:ascii="Times New Roman" w:hAnsi="Times New Roman" w:cs="Times New Roman"/>
          <w:sz w:val="20"/>
          <w:szCs w:val="20"/>
        </w:rPr>
        <w:t>Ф</w:t>
      </w:r>
      <w:r>
        <w:rPr>
          <w:rFonts w:ascii="Times New Roman" w:hAnsi="Times New Roman" w:cs="Times New Roman"/>
          <w:sz w:val="20"/>
          <w:szCs w:val="20"/>
        </w:rPr>
        <w:t>едерации. – 2013. № 12. Доступ из справ.-правовой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footnote>
  <w:footnote w:id="9">
    <w:p w:rsidR="00550928" w:rsidRPr="002C7B7D" w:rsidRDefault="00550928" w:rsidP="002C7B7D">
      <w:pPr>
        <w:pStyle w:val="a3"/>
        <w:jc w:val="both"/>
        <w:rPr>
          <w:rFonts w:ascii="Times New Roman" w:hAnsi="Times New Roman" w:cs="Times New Roman"/>
          <w:sz w:val="20"/>
          <w:szCs w:val="20"/>
        </w:rPr>
      </w:pPr>
      <w:r w:rsidRPr="000E065E">
        <w:rPr>
          <w:rStyle w:val="a5"/>
          <w:rFonts w:ascii="Times New Roman" w:hAnsi="Times New Roman" w:cs="Times New Roman"/>
          <w:sz w:val="20"/>
          <w:szCs w:val="20"/>
        </w:rPr>
        <w:footnoteRef/>
      </w:r>
      <w:r w:rsidRPr="000E065E">
        <w:rPr>
          <w:rFonts w:ascii="Times New Roman" w:hAnsi="Times New Roman" w:cs="Times New Roman"/>
          <w:sz w:val="20"/>
          <w:szCs w:val="20"/>
        </w:rPr>
        <w:t xml:space="preserve"> </w:t>
      </w:r>
      <w:proofErr w:type="spellStart"/>
      <w:r>
        <w:rPr>
          <w:rFonts w:ascii="Times New Roman" w:hAnsi="Times New Roman" w:cs="Times New Roman"/>
          <w:sz w:val="20"/>
          <w:szCs w:val="20"/>
        </w:rPr>
        <w:t>Лахно</w:t>
      </w:r>
      <w:proofErr w:type="spellEnd"/>
      <w:r>
        <w:rPr>
          <w:rFonts w:ascii="Times New Roman" w:hAnsi="Times New Roman" w:cs="Times New Roman"/>
          <w:sz w:val="20"/>
          <w:szCs w:val="20"/>
        </w:rPr>
        <w:t xml:space="preserve"> П. Г. </w:t>
      </w:r>
      <w:r w:rsidRPr="002C7B7D">
        <w:rPr>
          <w:rFonts w:ascii="Times New Roman" w:hAnsi="Times New Roman" w:cs="Times New Roman"/>
          <w:sz w:val="20"/>
          <w:szCs w:val="20"/>
        </w:rPr>
        <w:t>Эне</w:t>
      </w:r>
      <w:r>
        <w:rPr>
          <w:rFonts w:ascii="Times New Roman" w:hAnsi="Times New Roman" w:cs="Times New Roman"/>
          <w:sz w:val="20"/>
          <w:szCs w:val="20"/>
        </w:rPr>
        <w:t>ргия, энергетика и право</w:t>
      </w:r>
      <w:r w:rsidRPr="002C7B7D">
        <w:rPr>
          <w:rFonts w:ascii="Times New Roman" w:hAnsi="Times New Roman" w:cs="Times New Roman"/>
          <w:sz w:val="20"/>
          <w:szCs w:val="20"/>
        </w:rPr>
        <w:t xml:space="preserve"> </w:t>
      </w:r>
      <w:r>
        <w:rPr>
          <w:rFonts w:ascii="Times New Roman" w:hAnsi="Times New Roman" w:cs="Times New Roman"/>
          <w:sz w:val="20"/>
          <w:szCs w:val="20"/>
        </w:rPr>
        <w:t>// Энергетика и право.</w:t>
      </w:r>
      <w:r w:rsidRPr="00146BD9">
        <w:rPr>
          <w:rFonts w:ascii="Times New Roman" w:hAnsi="Times New Roman" w:cs="Times New Roman"/>
          <w:sz w:val="20"/>
          <w:szCs w:val="20"/>
        </w:rPr>
        <w:t xml:space="preserve"> </w:t>
      </w:r>
      <w:r>
        <w:rPr>
          <w:rFonts w:ascii="Times New Roman" w:hAnsi="Times New Roman" w:cs="Times New Roman"/>
          <w:sz w:val="20"/>
          <w:szCs w:val="20"/>
        </w:rPr>
        <w:t>2008. С. 36</w:t>
      </w:r>
    </w:p>
  </w:footnote>
  <w:footnote w:id="10">
    <w:p w:rsidR="00550928" w:rsidRPr="00AE74C6" w:rsidRDefault="00550928" w:rsidP="00E56089">
      <w:pPr>
        <w:pStyle w:val="a3"/>
        <w:jc w:val="both"/>
        <w:rPr>
          <w:rFonts w:ascii="Times New Roman" w:hAnsi="Times New Roman" w:cs="Times New Roman"/>
          <w:sz w:val="20"/>
          <w:szCs w:val="20"/>
        </w:rPr>
      </w:pPr>
      <w:r w:rsidRPr="00AE74C6">
        <w:rPr>
          <w:rStyle w:val="a5"/>
          <w:rFonts w:ascii="Times New Roman" w:hAnsi="Times New Roman" w:cs="Times New Roman"/>
          <w:sz w:val="20"/>
          <w:szCs w:val="20"/>
        </w:rPr>
        <w:footnoteRef/>
      </w:r>
      <w:r>
        <w:rPr>
          <w:rFonts w:ascii="Times New Roman" w:hAnsi="Times New Roman" w:cs="Times New Roman"/>
          <w:sz w:val="20"/>
          <w:szCs w:val="20"/>
        </w:rPr>
        <w:t xml:space="preserve"> Там же. С. 37</w:t>
      </w:r>
    </w:p>
  </w:footnote>
  <w:footnote w:id="11">
    <w:p w:rsidR="00550928" w:rsidRPr="00550928" w:rsidRDefault="00550928" w:rsidP="00462BE8">
      <w:pPr>
        <w:pStyle w:val="a3"/>
        <w:jc w:val="both"/>
        <w:rPr>
          <w:rFonts w:ascii="Times New Roman" w:hAnsi="Times New Roman" w:cs="Times New Roman"/>
          <w:sz w:val="20"/>
          <w:szCs w:val="20"/>
        </w:rPr>
      </w:pPr>
      <w:r w:rsidRPr="00083800">
        <w:rPr>
          <w:rStyle w:val="a5"/>
          <w:rFonts w:ascii="Times New Roman" w:hAnsi="Times New Roman" w:cs="Times New Roman"/>
          <w:sz w:val="20"/>
          <w:szCs w:val="20"/>
        </w:rPr>
        <w:footnoteRef/>
      </w:r>
      <w:r w:rsidRPr="00083800">
        <w:rPr>
          <w:rFonts w:ascii="Times New Roman" w:hAnsi="Times New Roman" w:cs="Times New Roman"/>
          <w:sz w:val="20"/>
          <w:szCs w:val="20"/>
        </w:rPr>
        <w:t xml:space="preserve"> </w:t>
      </w:r>
      <w:r w:rsidRPr="00BE1A87">
        <w:rPr>
          <w:rFonts w:ascii="Times New Roman" w:hAnsi="Times New Roman" w:cs="Times New Roman"/>
          <w:sz w:val="20"/>
          <w:szCs w:val="20"/>
        </w:rPr>
        <w:t xml:space="preserve">Жаворонкова Н.Г., </w:t>
      </w:r>
      <w:proofErr w:type="spellStart"/>
      <w:r w:rsidRPr="00BE1A87">
        <w:rPr>
          <w:rFonts w:ascii="Times New Roman" w:hAnsi="Times New Roman" w:cs="Times New Roman"/>
          <w:sz w:val="20"/>
          <w:szCs w:val="20"/>
        </w:rPr>
        <w:t>Клюкин</w:t>
      </w:r>
      <w:proofErr w:type="spellEnd"/>
      <w:r w:rsidRPr="00BE1A87">
        <w:rPr>
          <w:rFonts w:ascii="Times New Roman" w:hAnsi="Times New Roman" w:cs="Times New Roman"/>
          <w:sz w:val="20"/>
          <w:szCs w:val="20"/>
        </w:rPr>
        <w:t xml:space="preserve"> Б.Д., Агафонов В.Б. Об организации преподавания энергетического права в Московской государственной юридической академии им. О. Е. </w:t>
      </w:r>
      <w:proofErr w:type="spellStart"/>
      <w:r w:rsidRPr="00BE1A87">
        <w:rPr>
          <w:rFonts w:ascii="Times New Roman" w:hAnsi="Times New Roman" w:cs="Times New Roman"/>
          <w:sz w:val="20"/>
          <w:szCs w:val="20"/>
        </w:rPr>
        <w:t>Кутафина</w:t>
      </w:r>
      <w:proofErr w:type="spellEnd"/>
      <w:r w:rsidRPr="00BE1A87">
        <w:rPr>
          <w:rFonts w:ascii="Times New Roman" w:hAnsi="Times New Roman" w:cs="Times New Roman"/>
          <w:sz w:val="20"/>
          <w:szCs w:val="20"/>
        </w:rPr>
        <w:t xml:space="preserve"> и о структуре данного курса // Юридическое образование и наука. 2011. № 1. С. </w:t>
      </w:r>
      <w:r>
        <w:rPr>
          <w:rFonts w:ascii="Times New Roman" w:hAnsi="Times New Roman" w:cs="Times New Roman"/>
          <w:sz w:val="20"/>
          <w:szCs w:val="20"/>
        </w:rPr>
        <w:t>16</w:t>
      </w:r>
    </w:p>
  </w:footnote>
  <w:footnote w:id="12">
    <w:p w:rsidR="00550928" w:rsidRPr="00942CF8" w:rsidRDefault="00550928" w:rsidP="00102350">
      <w:pPr>
        <w:pStyle w:val="a3"/>
        <w:contextualSpacing/>
        <w:jc w:val="both"/>
        <w:rPr>
          <w:rFonts w:ascii="Times New Roman" w:hAnsi="Times New Roman" w:cs="Times New Roman"/>
          <w:sz w:val="20"/>
          <w:szCs w:val="20"/>
        </w:rPr>
      </w:pPr>
      <w:r w:rsidRPr="00045890">
        <w:rPr>
          <w:rStyle w:val="a5"/>
          <w:rFonts w:ascii="Times New Roman" w:hAnsi="Times New Roman" w:cs="Times New Roman"/>
          <w:sz w:val="20"/>
          <w:szCs w:val="20"/>
        </w:rPr>
        <w:footnoteRef/>
      </w:r>
      <w:r w:rsidRPr="00045890">
        <w:rPr>
          <w:rFonts w:ascii="Times New Roman" w:hAnsi="Times New Roman" w:cs="Times New Roman"/>
          <w:sz w:val="20"/>
          <w:szCs w:val="20"/>
        </w:rPr>
        <w:t xml:space="preserve"> </w:t>
      </w:r>
      <w:r>
        <w:rPr>
          <w:rFonts w:ascii="Times New Roman" w:hAnsi="Times New Roman" w:cs="Times New Roman"/>
          <w:sz w:val="20"/>
          <w:szCs w:val="20"/>
        </w:rPr>
        <w:t xml:space="preserve">Головня Е. В. </w:t>
      </w:r>
      <w:r w:rsidRPr="00942CF8">
        <w:rPr>
          <w:rFonts w:ascii="Times New Roman" w:hAnsi="Times New Roman" w:cs="Times New Roman"/>
          <w:sz w:val="20"/>
          <w:szCs w:val="20"/>
        </w:rPr>
        <w:t>Некоторые проблемы формирования понятия "топливно</w:t>
      </w:r>
      <w:r>
        <w:rPr>
          <w:rFonts w:ascii="Times New Roman" w:hAnsi="Times New Roman" w:cs="Times New Roman"/>
          <w:sz w:val="20"/>
          <w:szCs w:val="20"/>
        </w:rPr>
        <w:t xml:space="preserve">-энергетический комплекс" </w:t>
      </w:r>
      <w:r w:rsidRPr="00942CF8">
        <w:rPr>
          <w:rFonts w:ascii="Times New Roman" w:hAnsi="Times New Roman" w:cs="Times New Roman"/>
          <w:sz w:val="20"/>
          <w:szCs w:val="20"/>
        </w:rPr>
        <w:t>//</w:t>
      </w:r>
      <w:r>
        <w:rPr>
          <w:rFonts w:ascii="Times New Roman" w:hAnsi="Times New Roman" w:cs="Times New Roman"/>
          <w:sz w:val="20"/>
          <w:szCs w:val="20"/>
        </w:rPr>
        <w:t xml:space="preserve"> </w:t>
      </w:r>
      <w:r w:rsidRPr="00942CF8">
        <w:rPr>
          <w:rFonts w:ascii="Times New Roman" w:hAnsi="Times New Roman" w:cs="Times New Roman"/>
          <w:sz w:val="20"/>
          <w:szCs w:val="20"/>
        </w:rPr>
        <w:t>Актуальн</w:t>
      </w:r>
      <w:r>
        <w:rPr>
          <w:rFonts w:ascii="Times New Roman" w:hAnsi="Times New Roman" w:cs="Times New Roman"/>
          <w:sz w:val="20"/>
          <w:szCs w:val="20"/>
        </w:rPr>
        <w:t xml:space="preserve">ые проблемы российского права. 2012.  № 2. </w:t>
      </w:r>
      <w:r w:rsidRPr="00942CF8">
        <w:rPr>
          <w:rFonts w:ascii="Times New Roman" w:hAnsi="Times New Roman" w:cs="Times New Roman"/>
          <w:sz w:val="20"/>
          <w:szCs w:val="20"/>
        </w:rPr>
        <w:t xml:space="preserve">С. </w:t>
      </w:r>
      <w:r>
        <w:rPr>
          <w:rFonts w:ascii="Times New Roman" w:hAnsi="Times New Roman" w:cs="Times New Roman"/>
          <w:sz w:val="20"/>
          <w:szCs w:val="20"/>
        </w:rPr>
        <w:t>135</w:t>
      </w:r>
    </w:p>
    <w:p w:rsidR="00550928" w:rsidRPr="00550928" w:rsidRDefault="00550928" w:rsidP="00045890">
      <w:pPr>
        <w:pStyle w:val="a3"/>
        <w:contextualSpacing/>
        <w:rPr>
          <w:rFonts w:ascii="Times New Roman" w:hAnsi="Times New Roman" w:cs="Times New Roman"/>
          <w:sz w:val="20"/>
          <w:szCs w:val="20"/>
        </w:rPr>
      </w:pPr>
    </w:p>
  </w:footnote>
  <w:footnote w:id="13">
    <w:p w:rsidR="00550928" w:rsidRPr="003C076E" w:rsidRDefault="00550928" w:rsidP="00E44686">
      <w:pPr>
        <w:pStyle w:val="a3"/>
        <w:jc w:val="both"/>
        <w:rPr>
          <w:sz w:val="20"/>
          <w:szCs w:val="20"/>
        </w:rPr>
      </w:pPr>
      <w:r w:rsidRPr="00A80EFB">
        <w:rPr>
          <w:rStyle w:val="a5"/>
          <w:sz w:val="20"/>
          <w:szCs w:val="20"/>
        </w:rPr>
        <w:footnoteRef/>
      </w:r>
      <w:r>
        <w:rPr>
          <w:rFonts w:ascii="Times New Roman" w:hAnsi="Times New Roman" w:cs="Times New Roman"/>
          <w:sz w:val="20"/>
          <w:szCs w:val="20"/>
        </w:rPr>
        <w:t xml:space="preserve"> Городов О. А. </w:t>
      </w:r>
      <w:r w:rsidRPr="00A80EFB">
        <w:rPr>
          <w:rFonts w:ascii="Times New Roman" w:hAnsi="Times New Roman" w:cs="Times New Roman"/>
          <w:sz w:val="20"/>
          <w:szCs w:val="20"/>
        </w:rPr>
        <w:t xml:space="preserve">Введение в </w:t>
      </w:r>
      <w:r>
        <w:rPr>
          <w:rFonts w:ascii="Times New Roman" w:hAnsi="Times New Roman" w:cs="Times New Roman"/>
          <w:sz w:val="20"/>
          <w:szCs w:val="20"/>
        </w:rPr>
        <w:t xml:space="preserve">энергетическое право: учеб. пособие. М., </w:t>
      </w:r>
      <w:r w:rsidRPr="00A80EFB">
        <w:rPr>
          <w:rFonts w:ascii="Times New Roman" w:hAnsi="Times New Roman" w:cs="Times New Roman"/>
          <w:sz w:val="20"/>
          <w:szCs w:val="20"/>
        </w:rPr>
        <w:t>2012.</w:t>
      </w:r>
      <w:r>
        <w:rPr>
          <w:rFonts w:ascii="Times New Roman" w:hAnsi="Times New Roman" w:cs="Times New Roman"/>
          <w:sz w:val="20"/>
          <w:szCs w:val="20"/>
        </w:rPr>
        <w:t xml:space="preserve"> С. 17</w:t>
      </w:r>
    </w:p>
  </w:footnote>
  <w:footnote w:id="14">
    <w:p w:rsidR="00550928" w:rsidRPr="003C076E" w:rsidRDefault="00550928" w:rsidP="00AF3CF9">
      <w:pPr>
        <w:pStyle w:val="a3"/>
        <w:rPr>
          <w:rFonts w:ascii="Times New Roman" w:hAnsi="Times New Roman" w:cs="Times New Roman"/>
          <w:sz w:val="20"/>
          <w:szCs w:val="20"/>
        </w:rPr>
      </w:pPr>
      <w:r w:rsidRPr="005569C3">
        <w:rPr>
          <w:rStyle w:val="a5"/>
          <w:rFonts w:ascii="Times New Roman" w:hAnsi="Times New Roman" w:cs="Times New Roman"/>
          <w:sz w:val="20"/>
          <w:szCs w:val="20"/>
        </w:rPr>
        <w:footnoteRef/>
      </w:r>
      <w:r w:rsidRPr="005569C3">
        <w:rPr>
          <w:rFonts w:ascii="Times New Roman" w:hAnsi="Times New Roman" w:cs="Times New Roman"/>
          <w:sz w:val="20"/>
          <w:szCs w:val="20"/>
        </w:rPr>
        <w:t xml:space="preserve"> </w:t>
      </w:r>
      <w:proofErr w:type="spellStart"/>
      <w:r w:rsidRPr="005569C3">
        <w:rPr>
          <w:rFonts w:ascii="Times New Roman" w:hAnsi="Times New Roman" w:cs="Times New Roman"/>
          <w:sz w:val="20"/>
          <w:szCs w:val="20"/>
        </w:rPr>
        <w:t>Лахно</w:t>
      </w:r>
      <w:proofErr w:type="spellEnd"/>
      <w:r w:rsidRPr="005569C3">
        <w:rPr>
          <w:rFonts w:ascii="Times New Roman" w:hAnsi="Times New Roman" w:cs="Times New Roman"/>
          <w:sz w:val="20"/>
          <w:szCs w:val="20"/>
        </w:rPr>
        <w:t xml:space="preserve"> П.</w:t>
      </w:r>
      <w:r>
        <w:rPr>
          <w:rFonts w:ascii="Times New Roman" w:hAnsi="Times New Roman" w:cs="Times New Roman"/>
          <w:sz w:val="20"/>
          <w:szCs w:val="20"/>
        </w:rPr>
        <w:t xml:space="preserve"> </w:t>
      </w:r>
      <w:r w:rsidRPr="005569C3">
        <w:rPr>
          <w:rFonts w:ascii="Times New Roman" w:hAnsi="Times New Roman" w:cs="Times New Roman"/>
          <w:sz w:val="20"/>
          <w:szCs w:val="20"/>
        </w:rPr>
        <w:t>Г.</w:t>
      </w:r>
      <w:r>
        <w:rPr>
          <w:rFonts w:ascii="Times New Roman" w:hAnsi="Times New Roman" w:cs="Times New Roman"/>
          <w:sz w:val="20"/>
          <w:szCs w:val="20"/>
        </w:rPr>
        <w:t xml:space="preserve"> Указ. соч.</w:t>
      </w:r>
      <w:r w:rsidRPr="005569C3">
        <w:rPr>
          <w:rFonts w:ascii="Times New Roman" w:hAnsi="Times New Roman" w:cs="Times New Roman"/>
          <w:sz w:val="20"/>
          <w:szCs w:val="20"/>
        </w:rPr>
        <w:t xml:space="preserve"> С.</w:t>
      </w:r>
      <w:r>
        <w:rPr>
          <w:rFonts w:ascii="Times New Roman" w:hAnsi="Times New Roman" w:cs="Times New Roman"/>
          <w:sz w:val="20"/>
          <w:szCs w:val="20"/>
        </w:rPr>
        <w:t xml:space="preserve"> </w:t>
      </w:r>
      <w:r w:rsidRPr="005569C3">
        <w:rPr>
          <w:rFonts w:ascii="Times New Roman" w:hAnsi="Times New Roman" w:cs="Times New Roman"/>
          <w:sz w:val="20"/>
          <w:szCs w:val="20"/>
        </w:rPr>
        <w:t>41</w:t>
      </w:r>
    </w:p>
  </w:footnote>
  <w:footnote w:id="15">
    <w:p w:rsidR="00550928" w:rsidRPr="00F70083" w:rsidRDefault="00550928">
      <w:pPr>
        <w:pStyle w:val="a3"/>
        <w:rPr>
          <w:rFonts w:ascii="Times New Roman" w:hAnsi="Times New Roman" w:cs="Times New Roman"/>
          <w:sz w:val="20"/>
          <w:szCs w:val="20"/>
        </w:rPr>
      </w:pPr>
      <w:r w:rsidRPr="00F70083">
        <w:rPr>
          <w:rStyle w:val="a5"/>
          <w:rFonts w:ascii="Times New Roman" w:hAnsi="Times New Roman" w:cs="Times New Roman"/>
          <w:sz w:val="20"/>
          <w:szCs w:val="20"/>
        </w:rPr>
        <w:footnoteRef/>
      </w:r>
      <w:r w:rsidRPr="00F70083">
        <w:rPr>
          <w:rFonts w:ascii="Times New Roman" w:hAnsi="Times New Roman" w:cs="Times New Roman"/>
          <w:sz w:val="20"/>
          <w:szCs w:val="20"/>
        </w:rPr>
        <w:t xml:space="preserve"> </w:t>
      </w:r>
      <w:proofErr w:type="spellStart"/>
      <w:r w:rsidRPr="00F70083">
        <w:rPr>
          <w:rFonts w:ascii="Times New Roman" w:hAnsi="Times New Roman" w:cs="Times New Roman"/>
          <w:sz w:val="20"/>
          <w:szCs w:val="20"/>
        </w:rPr>
        <w:t>Попондопуло</w:t>
      </w:r>
      <w:proofErr w:type="spellEnd"/>
      <w:r w:rsidRPr="00F70083">
        <w:rPr>
          <w:rFonts w:ascii="Times New Roman" w:hAnsi="Times New Roman" w:cs="Times New Roman"/>
          <w:sz w:val="20"/>
          <w:szCs w:val="20"/>
        </w:rPr>
        <w:t xml:space="preserve"> В.</w:t>
      </w:r>
      <w:r>
        <w:rPr>
          <w:rFonts w:ascii="Times New Roman" w:hAnsi="Times New Roman" w:cs="Times New Roman"/>
          <w:sz w:val="20"/>
          <w:szCs w:val="20"/>
        </w:rPr>
        <w:t xml:space="preserve"> </w:t>
      </w:r>
      <w:r w:rsidRPr="00F70083">
        <w:rPr>
          <w:rFonts w:ascii="Times New Roman" w:hAnsi="Times New Roman" w:cs="Times New Roman"/>
          <w:sz w:val="20"/>
          <w:szCs w:val="20"/>
        </w:rPr>
        <w:t xml:space="preserve">Ф. </w:t>
      </w:r>
      <w:r>
        <w:rPr>
          <w:rFonts w:ascii="Times New Roman" w:hAnsi="Times New Roman" w:cs="Times New Roman"/>
          <w:sz w:val="20"/>
          <w:szCs w:val="20"/>
        </w:rPr>
        <w:t>Указ. соч. С. 207</w:t>
      </w:r>
    </w:p>
  </w:footnote>
  <w:footnote w:id="16">
    <w:p w:rsidR="00550928" w:rsidRPr="003C076E" w:rsidRDefault="00550928" w:rsidP="002F0666">
      <w:pPr>
        <w:pStyle w:val="a3"/>
        <w:jc w:val="both"/>
        <w:rPr>
          <w:rFonts w:ascii="Times New Roman" w:hAnsi="Times New Roman" w:cs="Times New Roman"/>
          <w:sz w:val="20"/>
          <w:szCs w:val="20"/>
        </w:rPr>
      </w:pPr>
      <w:r w:rsidRPr="00CC0AD9">
        <w:rPr>
          <w:rStyle w:val="a5"/>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Лахно</w:t>
      </w:r>
      <w:proofErr w:type="spellEnd"/>
      <w:r>
        <w:rPr>
          <w:rFonts w:ascii="Times New Roman" w:hAnsi="Times New Roman" w:cs="Times New Roman"/>
          <w:sz w:val="20"/>
          <w:szCs w:val="20"/>
        </w:rPr>
        <w:t xml:space="preserve"> П. Г. </w:t>
      </w:r>
      <w:r w:rsidRPr="002F0666">
        <w:rPr>
          <w:rFonts w:ascii="Times New Roman" w:hAnsi="Times New Roman" w:cs="Times New Roman"/>
          <w:sz w:val="20"/>
          <w:szCs w:val="20"/>
        </w:rPr>
        <w:t xml:space="preserve">Энергетическому бизнесу - надежную правовую </w:t>
      </w:r>
      <w:r>
        <w:rPr>
          <w:rFonts w:ascii="Times New Roman" w:hAnsi="Times New Roman" w:cs="Times New Roman"/>
          <w:sz w:val="20"/>
          <w:szCs w:val="20"/>
        </w:rPr>
        <w:t xml:space="preserve"> </w:t>
      </w:r>
      <w:r w:rsidRPr="002F0666">
        <w:rPr>
          <w:rFonts w:ascii="Times New Roman" w:hAnsi="Times New Roman" w:cs="Times New Roman"/>
          <w:sz w:val="20"/>
          <w:szCs w:val="20"/>
        </w:rPr>
        <w:t xml:space="preserve">основу </w:t>
      </w:r>
      <w:r>
        <w:rPr>
          <w:rFonts w:ascii="Times New Roman" w:hAnsi="Times New Roman" w:cs="Times New Roman"/>
          <w:sz w:val="20"/>
          <w:szCs w:val="20"/>
        </w:rPr>
        <w:t xml:space="preserve">// Энергетика и право. </w:t>
      </w:r>
      <w:r w:rsidRPr="002F0666">
        <w:rPr>
          <w:rFonts w:ascii="Times New Roman" w:hAnsi="Times New Roman" w:cs="Times New Roman"/>
          <w:sz w:val="20"/>
          <w:szCs w:val="20"/>
        </w:rPr>
        <w:t>2009.</w:t>
      </w:r>
      <w:r>
        <w:rPr>
          <w:rFonts w:ascii="Times New Roman" w:hAnsi="Times New Roman" w:cs="Times New Roman"/>
          <w:sz w:val="20"/>
          <w:szCs w:val="20"/>
        </w:rPr>
        <w:t xml:space="preserve"> Выпуск 2. С. 388</w:t>
      </w:r>
    </w:p>
  </w:footnote>
  <w:footnote w:id="17">
    <w:p w:rsidR="00550928" w:rsidRPr="00BB5C23" w:rsidRDefault="00550928" w:rsidP="00A8591C">
      <w:pPr>
        <w:jc w:val="both"/>
        <w:rPr>
          <w:rFonts w:ascii="Times New Roman" w:hAnsi="Times New Roman" w:cs="Times New Roman"/>
          <w:sz w:val="20"/>
          <w:szCs w:val="20"/>
        </w:rPr>
      </w:pPr>
      <w:r w:rsidRPr="00D24557">
        <w:rPr>
          <w:rStyle w:val="a5"/>
          <w:rFonts w:ascii="Times New Roman" w:hAnsi="Times New Roman" w:cs="Times New Roman"/>
          <w:sz w:val="20"/>
          <w:szCs w:val="20"/>
        </w:rPr>
        <w:footnoteRef/>
      </w:r>
      <w:r w:rsidRPr="00D24557">
        <w:rPr>
          <w:rFonts w:ascii="Times New Roman" w:hAnsi="Times New Roman" w:cs="Times New Roman"/>
          <w:sz w:val="20"/>
          <w:szCs w:val="20"/>
        </w:rPr>
        <w:t xml:space="preserve"> </w:t>
      </w:r>
      <w:r>
        <w:rPr>
          <w:rFonts w:ascii="Times New Roman" w:hAnsi="Times New Roman" w:cs="Times New Roman"/>
          <w:sz w:val="20"/>
          <w:szCs w:val="20"/>
        </w:rPr>
        <w:t xml:space="preserve">О недрах </w:t>
      </w:r>
      <w:r w:rsidRPr="00550928">
        <w:rPr>
          <w:rFonts w:ascii="Times New Roman" w:hAnsi="Times New Roman" w:cs="Times New Roman"/>
          <w:sz w:val="20"/>
          <w:szCs w:val="20"/>
        </w:rPr>
        <w:t>[Электронный ресурс]</w:t>
      </w:r>
      <w:r>
        <w:rPr>
          <w:rFonts w:ascii="Times New Roman" w:hAnsi="Times New Roman" w:cs="Times New Roman"/>
          <w:sz w:val="20"/>
          <w:szCs w:val="20"/>
        </w:rPr>
        <w:t xml:space="preserve"> : Закон РФ от 21 декабря 1992 г. № 2395-1 // Собр.</w:t>
      </w:r>
      <w:r w:rsidRPr="00066D00">
        <w:rPr>
          <w:rFonts w:ascii="Times New Roman" w:hAnsi="Times New Roman" w:cs="Times New Roman"/>
          <w:sz w:val="20"/>
          <w:szCs w:val="20"/>
        </w:rPr>
        <w:t xml:space="preserve"> законодательства Р</w:t>
      </w:r>
      <w:r>
        <w:rPr>
          <w:rFonts w:ascii="Times New Roman" w:hAnsi="Times New Roman" w:cs="Times New Roman"/>
          <w:sz w:val="20"/>
          <w:szCs w:val="20"/>
        </w:rPr>
        <w:t xml:space="preserve">ос. </w:t>
      </w:r>
      <w:r w:rsidRPr="00066D00">
        <w:rPr>
          <w:rFonts w:ascii="Times New Roman" w:hAnsi="Times New Roman" w:cs="Times New Roman"/>
          <w:sz w:val="20"/>
          <w:szCs w:val="20"/>
        </w:rPr>
        <w:t>Ф</w:t>
      </w:r>
      <w:r>
        <w:rPr>
          <w:rFonts w:ascii="Times New Roman" w:hAnsi="Times New Roman" w:cs="Times New Roman"/>
          <w:sz w:val="20"/>
          <w:szCs w:val="20"/>
        </w:rPr>
        <w:t>едерации. – 1995. № 10.  – Ст. 823. – (в ред. от 13 июля 2015 г.) Доступ из справ.-правовой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footnote>
  <w:footnote w:id="18">
    <w:p w:rsidR="00550928" w:rsidRPr="00A65C95" w:rsidRDefault="00550928" w:rsidP="00273A52">
      <w:pPr>
        <w:pStyle w:val="a3"/>
        <w:jc w:val="both"/>
        <w:rPr>
          <w:rFonts w:ascii="Times New Roman" w:hAnsi="Times New Roman" w:cs="Times New Roman"/>
          <w:sz w:val="20"/>
          <w:szCs w:val="20"/>
        </w:rPr>
      </w:pPr>
      <w:r w:rsidRPr="00A8591C">
        <w:rPr>
          <w:rStyle w:val="a5"/>
          <w:rFonts w:ascii="Times New Roman" w:hAnsi="Times New Roman" w:cs="Times New Roman"/>
          <w:sz w:val="20"/>
          <w:szCs w:val="20"/>
        </w:rPr>
        <w:footnoteRef/>
      </w:r>
      <w:r w:rsidRPr="00A8591C">
        <w:rPr>
          <w:rFonts w:ascii="Times New Roman" w:hAnsi="Times New Roman" w:cs="Times New Roman"/>
          <w:sz w:val="20"/>
          <w:szCs w:val="20"/>
        </w:rPr>
        <w:t xml:space="preserve"> </w:t>
      </w:r>
      <w:r>
        <w:rPr>
          <w:rFonts w:ascii="Times New Roman" w:hAnsi="Times New Roman" w:cs="Times New Roman"/>
          <w:sz w:val="20"/>
          <w:szCs w:val="20"/>
        </w:rPr>
        <w:t xml:space="preserve">О естественных монополиях </w:t>
      </w:r>
      <w:r w:rsidRPr="00550928">
        <w:rPr>
          <w:rFonts w:ascii="Times New Roman" w:hAnsi="Times New Roman" w:cs="Times New Roman"/>
          <w:sz w:val="20"/>
          <w:szCs w:val="20"/>
        </w:rPr>
        <w:t xml:space="preserve">[Электронный ресурс] : </w:t>
      </w:r>
      <w:proofErr w:type="spellStart"/>
      <w:r w:rsidRPr="00550928">
        <w:rPr>
          <w:rFonts w:ascii="Times New Roman" w:hAnsi="Times New Roman" w:cs="Times New Roman"/>
          <w:sz w:val="20"/>
          <w:szCs w:val="20"/>
        </w:rPr>
        <w:t>федер</w:t>
      </w:r>
      <w:proofErr w:type="spellEnd"/>
      <w:r w:rsidRPr="00550928">
        <w:rPr>
          <w:rFonts w:ascii="Times New Roman" w:hAnsi="Times New Roman" w:cs="Times New Roman"/>
          <w:sz w:val="20"/>
          <w:szCs w:val="20"/>
        </w:rPr>
        <w:t xml:space="preserve">. закон от 17 августа 1995 г. </w:t>
      </w:r>
      <w:r>
        <w:rPr>
          <w:rFonts w:ascii="Times New Roman" w:hAnsi="Times New Roman" w:cs="Times New Roman"/>
          <w:sz w:val="20"/>
          <w:szCs w:val="20"/>
        </w:rPr>
        <w:t>№ 147-ФЗ</w:t>
      </w:r>
      <w:proofErr w:type="gramStart"/>
      <w:r>
        <w:rPr>
          <w:rFonts w:ascii="Times New Roman" w:hAnsi="Times New Roman" w:cs="Times New Roman"/>
          <w:sz w:val="20"/>
          <w:szCs w:val="20"/>
        </w:rPr>
        <w:t xml:space="preserve"> // С</w:t>
      </w:r>
      <w:proofErr w:type="gramEnd"/>
      <w:r>
        <w:rPr>
          <w:rFonts w:ascii="Times New Roman" w:hAnsi="Times New Roman" w:cs="Times New Roman"/>
          <w:sz w:val="20"/>
          <w:szCs w:val="20"/>
        </w:rPr>
        <w:t>обр.</w:t>
      </w:r>
      <w:r w:rsidRPr="00066D00">
        <w:rPr>
          <w:rFonts w:ascii="Times New Roman" w:hAnsi="Times New Roman" w:cs="Times New Roman"/>
          <w:sz w:val="20"/>
          <w:szCs w:val="20"/>
        </w:rPr>
        <w:t xml:space="preserve"> законодательства Р</w:t>
      </w:r>
      <w:r>
        <w:rPr>
          <w:rFonts w:ascii="Times New Roman" w:hAnsi="Times New Roman" w:cs="Times New Roman"/>
          <w:sz w:val="20"/>
          <w:szCs w:val="20"/>
        </w:rPr>
        <w:t xml:space="preserve">ос. </w:t>
      </w:r>
      <w:r w:rsidRPr="00066D00">
        <w:rPr>
          <w:rFonts w:ascii="Times New Roman" w:hAnsi="Times New Roman" w:cs="Times New Roman"/>
          <w:sz w:val="20"/>
          <w:szCs w:val="20"/>
        </w:rPr>
        <w:t>Ф</w:t>
      </w:r>
      <w:r>
        <w:rPr>
          <w:rFonts w:ascii="Times New Roman" w:hAnsi="Times New Roman" w:cs="Times New Roman"/>
          <w:sz w:val="20"/>
          <w:szCs w:val="20"/>
        </w:rPr>
        <w:t>едерации. – 1995. № 34. – Ст. 3426. – (в ред. от 5 окт. 2012 г.). Доступ из справ.-правовой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footnote>
  <w:footnote w:id="19">
    <w:p w:rsidR="00550928" w:rsidRPr="00BB2FC8" w:rsidRDefault="00550928">
      <w:pPr>
        <w:pStyle w:val="a3"/>
        <w:rPr>
          <w:rFonts w:ascii="Times New Roman" w:hAnsi="Times New Roman" w:cs="Times New Roman"/>
          <w:sz w:val="20"/>
          <w:szCs w:val="20"/>
        </w:rPr>
      </w:pPr>
      <w:r w:rsidRPr="00BB2FC8">
        <w:rPr>
          <w:rStyle w:val="a5"/>
          <w:rFonts w:ascii="Times New Roman" w:hAnsi="Times New Roman" w:cs="Times New Roman"/>
          <w:sz w:val="20"/>
          <w:szCs w:val="20"/>
        </w:rPr>
        <w:footnoteRef/>
      </w:r>
      <w:r w:rsidRPr="00BB2FC8">
        <w:rPr>
          <w:rFonts w:ascii="Times New Roman" w:hAnsi="Times New Roman" w:cs="Times New Roman"/>
          <w:sz w:val="20"/>
          <w:szCs w:val="20"/>
        </w:rPr>
        <w:t xml:space="preserve"> </w:t>
      </w:r>
      <w:r>
        <w:rPr>
          <w:rFonts w:ascii="Times New Roman" w:hAnsi="Times New Roman" w:cs="Times New Roman"/>
          <w:sz w:val="20"/>
          <w:szCs w:val="20"/>
        </w:rPr>
        <w:t xml:space="preserve">О лицензировании отдельных видов деятельности </w:t>
      </w:r>
      <w:r w:rsidRPr="00550928">
        <w:rPr>
          <w:rFonts w:ascii="Times New Roman" w:hAnsi="Times New Roman" w:cs="Times New Roman"/>
          <w:sz w:val="20"/>
          <w:szCs w:val="20"/>
        </w:rPr>
        <w:t xml:space="preserve">[Электронный ресурс] : </w:t>
      </w:r>
      <w:proofErr w:type="spellStart"/>
      <w:r w:rsidRPr="00550928">
        <w:rPr>
          <w:rFonts w:ascii="Times New Roman" w:hAnsi="Times New Roman" w:cs="Times New Roman"/>
          <w:sz w:val="20"/>
          <w:szCs w:val="20"/>
        </w:rPr>
        <w:t>федер</w:t>
      </w:r>
      <w:proofErr w:type="spellEnd"/>
      <w:r w:rsidRPr="00550928">
        <w:rPr>
          <w:rFonts w:ascii="Times New Roman" w:hAnsi="Times New Roman" w:cs="Times New Roman"/>
          <w:sz w:val="20"/>
          <w:szCs w:val="20"/>
        </w:rPr>
        <w:t xml:space="preserve">. закон от 4 мая 2011 г. </w:t>
      </w:r>
      <w:r>
        <w:rPr>
          <w:rFonts w:ascii="Times New Roman" w:hAnsi="Times New Roman" w:cs="Times New Roman"/>
          <w:sz w:val="20"/>
          <w:szCs w:val="20"/>
        </w:rPr>
        <w:t>№ 99-ФЗ</w:t>
      </w:r>
      <w:proofErr w:type="gramStart"/>
      <w:r>
        <w:rPr>
          <w:rFonts w:ascii="Times New Roman" w:hAnsi="Times New Roman" w:cs="Times New Roman"/>
          <w:sz w:val="20"/>
          <w:szCs w:val="20"/>
        </w:rPr>
        <w:t xml:space="preserve"> // С</w:t>
      </w:r>
      <w:proofErr w:type="gramEnd"/>
      <w:r>
        <w:rPr>
          <w:rFonts w:ascii="Times New Roman" w:hAnsi="Times New Roman" w:cs="Times New Roman"/>
          <w:sz w:val="20"/>
          <w:szCs w:val="20"/>
        </w:rPr>
        <w:t xml:space="preserve">обр. законодательства Рос. Федерации. – 2011. № 19. – Ст. 2716. – (в ред. от 13 июля </w:t>
      </w:r>
      <w:r w:rsidRPr="005B7276">
        <w:rPr>
          <w:rFonts w:ascii="Times New Roman" w:hAnsi="Times New Roman" w:cs="Times New Roman"/>
          <w:sz w:val="20"/>
          <w:szCs w:val="20"/>
        </w:rPr>
        <w:t>2015</w:t>
      </w:r>
      <w:r>
        <w:rPr>
          <w:rFonts w:ascii="Times New Roman" w:hAnsi="Times New Roman" w:cs="Times New Roman"/>
          <w:sz w:val="20"/>
          <w:szCs w:val="20"/>
        </w:rPr>
        <w:t xml:space="preserve"> г., с изм. от 30 дек. </w:t>
      </w:r>
      <w:r w:rsidRPr="005B7276">
        <w:rPr>
          <w:rFonts w:ascii="Times New Roman" w:hAnsi="Times New Roman" w:cs="Times New Roman"/>
          <w:sz w:val="20"/>
          <w:szCs w:val="20"/>
        </w:rPr>
        <w:t>2015</w:t>
      </w:r>
      <w:r>
        <w:rPr>
          <w:rFonts w:ascii="Times New Roman" w:hAnsi="Times New Roman" w:cs="Times New Roman"/>
          <w:sz w:val="20"/>
          <w:szCs w:val="20"/>
        </w:rPr>
        <w:t xml:space="preserve"> г.</w:t>
      </w:r>
      <w:r w:rsidRPr="005B7276">
        <w:rPr>
          <w:rFonts w:ascii="Times New Roman" w:hAnsi="Times New Roman" w:cs="Times New Roman"/>
          <w:sz w:val="20"/>
          <w:szCs w:val="20"/>
        </w:rPr>
        <w:t>)</w:t>
      </w:r>
      <w:r>
        <w:rPr>
          <w:rFonts w:ascii="Times New Roman" w:hAnsi="Times New Roman" w:cs="Times New Roman"/>
          <w:sz w:val="20"/>
          <w:szCs w:val="20"/>
        </w:rPr>
        <w:t>. Доступ из справ.-правовой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footnote>
  <w:footnote w:id="20">
    <w:p w:rsidR="00550928" w:rsidRPr="00DC21F3" w:rsidRDefault="00550928">
      <w:pPr>
        <w:pStyle w:val="a3"/>
        <w:rPr>
          <w:rFonts w:ascii="Times New Roman" w:hAnsi="Times New Roman" w:cs="Times New Roman"/>
          <w:sz w:val="20"/>
          <w:szCs w:val="20"/>
        </w:rPr>
      </w:pPr>
      <w:r w:rsidRPr="00DC21F3">
        <w:rPr>
          <w:rStyle w:val="a5"/>
          <w:rFonts w:ascii="Times New Roman" w:hAnsi="Times New Roman" w:cs="Times New Roman"/>
          <w:sz w:val="20"/>
          <w:szCs w:val="20"/>
        </w:rPr>
        <w:footnoteRef/>
      </w:r>
      <w:r w:rsidRPr="00DC21F3">
        <w:rPr>
          <w:rFonts w:ascii="Times New Roman" w:hAnsi="Times New Roman" w:cs="Times New Roman"/>
          <w:sz w:val="20"/>
          <w:szCs w:val="20"/>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Fonts w:ascii="Times New Roman" w:hAnsi="Times New Roman" w:cs="Times New Roman"/>
          <w:sz w:val="20"/>
          <w:szCs w:val="20"/>
        </w:rPr>
        <w:t xml:space="preserve"> </w:t>
      </w:r>
      <w:r w:rsidRPr="00550928">
        <w:rPr>
          <w:rFonts w:ascii="Times New Roman" w:hAnsi="Times New Roman" w:cs="Times New Roman"/>
          <w:sz w:val="20"/>
          <w:szCs w:val="20"/>
        </w:rPr>
        <w:t xml:space="preserve">[Электронный ресурс] : </w:t>
      </w:r>
      <w:proofErr w:type="spellStart"/>
      <w:r w:rsidRPr="00550928">
        <w:rPr>
          <w:rFonts w:ascii="Times New Roman" w:hAnsi="Times New Roman" w:cs="Times New Roman"/>
          <w:sz w:val="20"/>
          <w:szCs w:val="20"/>
        </w:rPr>
        <w:t>федер</w:t>
      </w:r>
      <w:proofErr w:type="spellEnd"/>
      <w:r w:rsidRPr="00550928">
        <w:rPr>
          <w:rFonts w:ascii="Times New Roman" w:hAnsi="Times New Roman" w:cs="Times New Roman"/>
          <w:sz w:val="20"/>
          <w:szCs w:val="20"/>
        </w:rPr>
        <w:t xml:space="preserve">. закон от 29 </w:t>
      </w:r>
      <w:r>
        <w:rPr>
          <w:rFonts w:ascii="Times New Roman" w:hAnsi="Times New Roman" w:cs="Times New Roman"/>
          <w:sz w:val="20"/>
          <w:szCs w:val="20"/>
        </w:rPr>
        <w:t>апреля 2008 г. № 57-ФЗ</w:t>
      </w:r>
      <w:proofErr w:type="gramStart"/>
      <w:r>
        <w:rPr>
          <w:rFonts w:ascii="Times New Roman" w:hAnsi="Times New Roman" w:cs="Times New Roman"/>
          <w:sz w:val="20"/>
          <w:szCs w:val="20"/>
        </w:rPr>
        <w:t xml:space="preserve"> // С</w:t>
      </w:r>
      <w:proofErr w:type="gramEnd"/>
      <w:r>
        <w:rPr>
          <w:rFonts w:ascii="Times New Roman" w:hAnsi="Times New Roman" w:cs="Times New Roman"/>
          <w:sz w:val="20"/>
          <w:szCs w:val="20"/>
        </w:rPr>
        <w:t>обр. законодательства Рос. Федерации. – 2008. № 18. – Ст. 1940.</w:t>
      </w:r>
      <w:r w:rsidRPr="00CB2A35">
        <w:rPr>
          <w:rFonts w:ascii="Times New Roman" w:hAnsi="Times New Roman" w:cs="Times New Roman"/>
          <w:sz w:val="20"/>
          <w:szCs w:val="20"/>
        </w:rPr>
        <w:t xml:space="preserve"> </w:t>
      </w:r>
      <w:r>
        <w:rPr>
          <w:rFonts w:ascii="Times New Roman" w:hAnsi="Times New Roman" w:cs="Times New Roman"/>
          <w:sz w:val="20"/>
          <w:szCs w:val="20"/>
        </w:rPr>
        <w:t xml:space="preserve">– (в ред. от 4 </w:t>
      </w:r>
      <w:proofErr w:type="spellStart"/>
      <w:r>
        <w:rPr>
          <w:rFonts w:ascii="Times New Roman" w:hAnsi="Times New Roman" w:cs="Times New Roman"/>
          <w:sz w:val="20"/>
          <w:szCs w:val="20"/>
        </w:rPr>
        <w:t>нояб</w:t>
      </w:r>
      <w:proofErr w:type="spellEnd"/>
      <w:r>
        <w:rPr>
          <w:rFonts w:ascii="Times New Roman" w:hAnsi="Times New Roman" w:cs="Times New Roman"/>
          <w:sz w:val="20"/>
          <w:szCs w:val="20"/>
        </w:rPr>
        <w:t>. 2014 г.). Доступ из справ.-правовой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footnote>
  <w:footnote w:id="21">
    <w:p w:rsidR="00550928" w:rsidRPr="0088068F" w:rsidRDefault="00550928" w:rsidP="0088068F">
      <w:pPr>
        <w:pStyle w:val="a3"/>
        <w:jc w:val="both"/>
        <w:rPr>
          <w:rFonts w:ascii="Times New Roman" w:hAnsi="Times New Roman" w:cs="Times New Roman"/>
          <w:sz w:val="20"/>
          <w:szCs w:val="20"/>
        </w:rPr>
      </w:pPr>
      <w:r w:rsidRPr="003A1993">
        <w:rPr>
          <w:rStyle w:val="a5"/>
          <w:rFonts w:ascii="Times New Roman" w:hAnsi="Times New Roman" w:cs="Times New Roman"/>
          <w:sz w:val="20"/>
          <w:szCs w:val="20"/>
        </w:rPr>
        <w:footnoteRef/>
      </w:r>
      <w:r w:rsidRPr="003A1993">
        <w:rPr>
          <w:rFonts w:ascii="Times New Roman" w:hAnsi="Times New Roman" w:cs="Times New Roman"/>
          <w:sz w:val="20"/>
          <w:szCs w:val="20"/>
        </w:rPr>
        <w:t xml:space="preserve"> </w:t>
      </w:r>
      <w:r w:rsidRPr="0088068F">
        <w:rPr>
          <w:rFonts w:ascii="Times New Roman" w:hAnsi="Times New Roman" w:cs="Times New Roman"/>
          <w:sz w:val="20"/>
          <w:szCs w:val="20"/>
        </w:rPr>
        <w:t>Конституция Российской Федерации</w:t>
      </w:r>
      <w:r>
        <w:rPr>
          <w:rFonts w:ascii="Times New Roman" w:hAnsi="Times New Roman" w:cs="Times New Roman"/>
          <w:sz w:val="20"/>
          <w:szCs w:val="20"/>
        </w:rPr>
        <w:t xml:space="preserve"> [Электронный ресурс] : принята </w:t>
      </w:r>
      <w:r w:rsidRPr="0088068F">
        <w:rPr>
          <w:rFonts w:ascii="Times New Roman" w:hAnsi="Times New Roman" w:cs="Times New Roman"/>
          <w:sz w:val="20"/>
          <w:szCs w:val="20"/>
        </w:rPr>
        <w:t>всенародным голосованием 12 дек. 1993 г. // Рос. газ. – 2009. – 21 янв. – (с</w:t>
      </w:r>
      <w:r>
        <w:rPr>
          <w:rFonts w:ascii="Times New Roman" w:hAnsi="Times New Roman" w:cs="Times New Roman"/>
          <w:sz w:val="20"/>
          <w:szCs w:val="20"/>
        </w:rPr>
        <w:t xml:space="preserve"> </w:t>
      </w:r>
      <w:r w:rsidRPr="0088068F">
        <w:rPr>
          <w:rFonts w:ascii="Times New Roman" w:hAnsi="Times New Roman" w:cs="Times New Roman"/>
          <w:sz w:val="20"/>
          <w:szCs w:val="20"/>
        </w:rPr>
        <w:t>учетом поправок, внесенных Законами Российской Федерации о поправках к</w:t>
      </w:r>
      <w:r>
        <w:rPr>
          <w:rFonts w:ascii="Times New Roman" w:hAnsi="Times New Roman" w:cs="Times New Roman"/>
          <w:sz w:val="20"/>
          <w:szCs w:val="20"/>
        </w:rPr>
        <w:t xml:space="preserve"> </w:t>
      </w:r>
      <w:r w:rsidRPr="0088068F">
        <w:rPr>
          <w:rFonts w:ascii="Times New Roman" w:hAnsi="Times New Roman" w:cs="Times New Roman"/>
          <w:sz w:val="20"/>
          <w:szCs w:val="20"/>
        </w:rPr>
        <w:t>Конституции Российской Федерации от 30 дек. 2008 г. № 6-ФКЗ и от 30 дек.</w:t>
      </w:r>
      <w:r>
        <w:rPr>
          <w:rFonts w:ascii="Times New Roman" w:hAnsi="Times New Roman" w:cs="Times New Roman"/>
          <w:sz w:val="20"/>
          <w:szCs w:val="20"/>
        </w:rPr>
        <w:t xml:space="preserve"> </w:t>
      </w:r>
      <w:r w:rsidRPr="0088068F">
        <w:rPr>
          <w:rFonts w:ascii="Times New Roman" w:hAnsi="Times New Roman" w:cs="Times New Roman"/>
          <w:sz w:val="20"/>
          <w:szCs w:val="20"/>
        </w:rPr>
        <w:t xml:space="preserve">2008 г. № 7-ФКЗ). </w:t>
      </w:r>
      <w:r>
        <w:rPr>
          <w:rFonts w:ascii="Times New Roman" w:hAnsi="Times New Roman" w:cs="Times New Roman"/>
          <w:sz w:val="20"/>
          <w:szCs w:val="20"/>
        </w:rPr>
        <w:t>Доступ из справ.-правовой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r w:rsidRPr="0088068F">
        <w:rPr>
          <w:rFonts w:ascii="Times New Roman" w:hAnsi="Times New Roman" w:cs="Times New Roman"/>
          <w:sz w:val="20"/>
          <w:szCs w:val="20"/>
        </w:rPr>
        <w:t>.</w:t>
      </w:r>
    </w:p>
  </w:footnote>
  <w:footnote w:id="22">
    <w:p w:rsidR="00550928" w:rsidRPr="001177C4" w:rsidRDefault="00550928" w:rsidP="001177C4">
      <w:pPr>
        <w:pStyle w:val="a3"/>
        <w:jc w:val="both"/>
        <w:rPr>
          <w:rFonts w:ascii="Times New Roman" w:hAnsi="Times New Roman" w:cs="Times New Roman"/>
          <w:sz w:val="20"/>
          <w:szCs w:val="20"/>
        </w:rPr>
      </w:pPr>
      <w:r w:rsidRPr="007D2F2D">
        <w:rPr>
          <w:rStyle w:val="a5"/>
          <w:rFonts w:ascii="Times New Roman" w:hAnsi="Times New Roman" w:cs="Times New Roman"/>
          <w:sz w:val="20"/>
          <w:szCs w:val="20"/>
        </w:rPr>
        <w:footnoteRef/>
      </w:r>
      <w:r w:rsidRPr="007D2F2D">
        <w:rPr>
          <w:rFonts w:ascii="Times New Roman" w:hAnsi="Times New Roman" w:cs="Times New Roman"/>
          <w:sz w:val="20"/>
          <w:szCs w:val="20"/>
        </w:rPr>
        <w:t xml:space="preserve"> </w:t>
      </w:r>
      <w:r>
        <w:rPr>
          <w:rFonts w:ascii="Times New Roman" w:hAnsi="Times New Roman" w:cs="Times New Roman"/>
          <w:sz w:val="20"/>
          <w:szCs w:val="20"/>
        </w:rPr>
        <w:t xml:space="preserve">Об электроэнергетике </w:t>
      </w:r>
      <w:r w:rsidRPr="00550928">
        <w:rPr>
          <w:rFonts w:ascii="Times New Roman" w:hAnsi="Times New Roman" w:cs="Times New Roman"/>
          <w:sz w:val="20"/>
          <w:szCs w:val="20"/>
        </w:rPr>
        <w:t xml:space="preserve">[Электронный ресурс] : </w:t>
      </w:r>
      <w:proofErr w:type="spellStart"/>
      <w:r w:rsidRPr="00550928">
        <w:rPr>
          <w:rFonts w:ascii="Times New Roman" w:hAnsi="Times New Roman" w:cs="Times New Roman"/>
          <w:sz w:val="20"/>
          <w:szCs w:val="20"/>
        </w:rPr>
        <w:t>федер</w:t>
      </w:r>
      <w:proofErr w:type="spellEnd"/>
      <w:r w:rsidRPr="00550928">
        <w:rPr>
          <w:rFonts w:ascii="Times New Roman" w:hAnsi="Times New Roman" w:cs="Times New Roman"/>
          <w:sz w:val="20"/>
          <w:szCs w:val="20"/>
        </w:rPr>
        <w:t xml:space="preserve">. закон от 26 </w:t>
      </w:r>
      <w:r>
        <w:rPr>
          <w:rFonts w:ascii="Times New Roman" w:hAnsi="Times New Roman" w:cs="Times New Roman"/>
          <w:sz w:val="20"/>
          <w:szCs w:val="20"/>
        </w:rPr>
        <w:t>марта 2003 г. № 35-ФЗ</w:t>
      </w:r>
      <w:proofErr w:type="gramStart"/>
      <w:r>
        <w:rPr>
          <w:rFonts w:ascii="Times New Roman" w:hAnsi="Times New Roman" w:cs="Times New Roman"/>
          <w:sz w:val="20"/>
          <w:szCs w:val="20"/>
        </w:rPr>
        <w:t xml:space="preserve"> // С</w:t>
      </w:r>
      <w:proofErr w:type="gramEnd"/>
      <w:r>
        <w:rPr>
          <w:rFonts w:ascii="Times New Roman" w:hAnsi="Times New Roman" w:cs="Times New Roman"/>
          <w:sz w:val="20"/>
          <w:szCs w:val="20"/>
        </w:rPr>
        <w:t>обр. законодательства Рос. Федерации. – 2003. № 13. – Ст. 1177.</w:t>
      </w:r>
      <w:r w:rsidRPr="00CB2A35">
        <w:rPr>
          <w:rFonts w:ascii="Times New Roman" w:hAnsi="Times New Roman" w:cs="Times New Roman"/>
          <w:sz w:val="20"/>
          <w:szCs w:val="20"/>
        </w:rPr>
        <w:t xml:space="preserve"> </w:t>
      </w:r>
      <w:r>
        <w:rPr>
          <w:rFonts w:ascii="Times New Roman" w:hAnsi="Times New Roman" w:cs="Times New Roman"/>
          <w:sz w:val="20"/>
          <w:szCs w:val="20"/>
        </w:rPr>
        <w:t>– (в ред. от 30 марта 2016 г.). Доступ из справ.-правовой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footnote>
  <w:footnote w:id="23">
    <w:p w:rsidR="00550928" w:rsidRPr="00EF7D7B" w:rsidRDefault="00550928" w:rsidP="00EF7D7B">
      <w:pPr>
        <w:jc w:val="both"/>
        <w:rPr>
          <w:rFonts w:ascii="Times New Roman" w:hAnsi="Times New Roman" w:cs="Times New Roman"/>
          <w:sz w:val="20"/>
          <w:szCs w:val="20"/>
        </w:rPr>
      </w:pPr>
      <w:r w:rsidRPr="00EF7D7B">
        <w:rPr>
          <w:rStyle w:val="a5"/>
          <w:rFonts w:ascii="Times New Roman" w:hAnsi="Times New Roman" w:cs="Times New Roman"/>
          <w:sz w:val="20"/>
          <w:szCs w:val="20"/>
        </w:rPr>
        <w:footnoteRef/>
      </w:r>
      <w:r w:rsidRPr="00EF7D7B">
        <w:rPr>
          <w:rFonts w:ascii="Times New Roman" w:hAnsi="Times New Roman" w:cs="Times New Roman"/>
          <w:sz w:val="20"/>
          <w:szCs w:val="20"/>
        </w:rPr>
        <w:t xml:space="preserve"> </w:t>
      </w:r>
      <w:r>
        <w:rPr>
          <w:rFonts w:ascii="Times New Roman" w:hAnsi="Times New Roman" w:cs="Times New Roman"/>
          <w:sz w:val="20"/>
          <w:szCs w:val="20"/>
        </w:rPr>
        <w:t>О</w:t>
      </w:r>
      <w:r w:rsidRPr="00EF7D7B">
        <w:rPr>
          <w:rFonts w:ascii="Times New Roman" w:hAnsi="Times New Roman" w:cs="Times New Roman"/>
          <w:sz w:val="20"/>
          <w:szCs w:val="20"/>
        </w:rPr>
        <w:t>б инвестиционных програм</w:t>
      </w:r>
      <w:r>
        <w:rPr>
          <w:rFonts w:ascii="Times New Roman" w:hAnsi="Times New Roman" w:cs="Times New Roman"/>
          <w:sz w:val="20"/>
          <w:szCs w:val="20"/>
        </w:rPr>
        <w:t>мах субъектов электроэнергетики (вместе с «</w:t>
      </w:r>
      <w:r w:rsidRPr="00EF7D7B">
        <w:rPr>
          <w:rFonts w:ascii="Times New Roman" w:hAnsi="Times New Roman" w:cs="Times New Roman"/>
          <w:sz w:val="20"/>
          <w:szCs w:val="20"/>
        </w:rPr>
        <w:t>Правилами утверждения инвестиционных прогр</w:t>
      </w:r>
      <w:r>
        <w:rPr>
          <w:rFonts w:ascii="Times New Roman" w:hAnsi="Times New Roman" w:cs="Times New Roman"/>
          <w:sz w:val="20"/>
          <w:szCs w:val="20"/>
        </w:rPr>
        <w:t>амм субъектов электроэнергетики», «</w:t>
      </w:r>
      <w:r w:rsidRPr="00EF7D7B">
        <w:rPr>
          <w:rFonts w:ascii="Times New Roman" w:hAnsi="Times New Roman" w:cs="Times New Roman"/>
          <w:sz w:val="20"/>
          <w:szCs w:val="20"/>
        </w:rPr>
        <w:t>Правилами осуществления контроля за реализацией инвестиционных прогр</w:t>
      </w:r>
      <w:r>
        <w:rPr>
          <w:rFonts w:ascii="Times New Roman" w:hAnsi="Times New Roman" w:cs="Times New Roman"/>
          <w:sz w:val="20"/>
          <w:szCs w:val="20"/>
        </w:rPr>
        <w:t>амм субъектов электроэнергетики»</w:t>
      </w:r>
      <w:r w:rsidRPr="00EF7D7B">
        <w:rPr>
          <w:rFonts w:ascii="Times New Roman" w:hAnsi="Times New Roman" w:cs="Times New Roman"/>
          <w:sz w:val="20"/>
          <w:szCs w:val="20"/>
        </w:rPr>
        <w:t>)</w:t>
      </w:r>
      <w:r>
        <w:rPr>
          <w:rFonts w:ascii="Times New Roman" w:hAnsi="Times New Roman" w:cs="Times New Roman"/>
          <w:sz w:val="20"/>
          <w:szCs w:val="20"/>
        </w:rPr>
        <w:t xml:space="preserve"> </w:t>
      </w:r>
      <w:r w:rsidRPr="00550928">
        <w:rPr>
          <w:rFonts w:ascii="Times New Roman" w:hAnsi="Times New Roman" w:cs="Times New Roman"/>
          <w:sz w:val="20"/>
          <w:szCs w:val="20"/>
        </w:rPr>
        <w:t>[Электронный ресурс]</w:t>
      </w:r>
      <w:r>
        <w:rPr>
          <w:rFonts w:ascii="Times New Roman" w:hAnsi="Times New Roman" w:cs="Times New Roman"/>
          <w:sz w:val="20"/>
          <w:szCs w:val="20"/>
        </w:rPr>
        <w:t xml:space="preserve"> : постановление Правительства РФ от 1 декабря 2009 г. № 977 // </w:t>
      </w:r>
      <w:r w:rsidRPr="00D64985">
        <w:rPr>
          <w:rFonts w:ascii="Times New Roman" w:hAnsi="Times New Roman" w:cs="Times New Roman"/>
          <w:sz w:val="20"/>
          <w:szCs w:val="20"/>
        </w:rPr>
        <w:t>Собр</w:t>
      </w:r>
      <w:r>
        <w:rPr>
          <w:rFonts w:ascii="Times New Roman" w:hAnsi="Times New Roman" w:cs="Times New Roman"/>
          <w:sz w:val="20"/>
          <w:szCs w:val="20"/>
        </w:rPr>
        <w:t>.</w:t>
      </w:r>
      <w:r w:rsidRPr="00D64985">
        <w:rPr>
          <w:rFonts w:ascii="Times New Roman" w:hAnsi="Times New Roman" w:cs="Times New Roman"/>
          <w:sz w:val="20"/>
          <w:szCs w:val="20"/>
        </w:rPr>
        <w:t xml:space="preserve"> законодательства Р</w:t>
      </w:r>
      <w:r>
        <w:rPr>
          <w:rFonts w:ascii="Times New Roman" w:hAnsi="Times New Roman" w:cs="Times New Roman"/>
          <w:sz w:val="20"/>
          <w:szCs w:val="20"/>
        </w:rPr>
        <w:t xml:space="preserve">ос. </w:t>
      </w:r>
      <w:r w:rsidRPr="00D64985">
        <w:rPr>
          <w:rFonts w:ascii="Times New Roman" w:hAnsi="Times New Roman" w:cs="Times New Roman"/>
          <w:sz w:val="20"/>
          <w:szCs w:val="20"/>
        </w:rPr>
        <w:t>Ф</w:t>
      </w:r>
      <w:r>
        <w:rPr>
          <w:rFonts w:ascii="Times New Roman" w:hAnsi="Times New Roman" w:cs="Times New Roman"/>
          <w:sz w:val="20"/>
          <w:szCs w:val="20"/>
        </w:rPr>
        <w:t>едерации. – 2009. № 49 (ч. 2) – Ст. 5978. – (в ред. от 20 янв. 2016 г.). Доступ из справ.-правовой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footnote>
  <w:footnote w:id="24">
    <w:p w:rsidR="00550928" w:rsidRPr="00550928" w:rsidRDefault="00550928" w:rsidP="0044423B">
      <w:pPr>
        <w:pStyle w:val="a3"/>
        <w:jc w:val="both"/>
        <w:rPr>
          <w:rFonts w:ascii="Times New Roman" w:hAnsi="Times New Roman" w:cs="Times New Roman"/>
          <w:sz w:val="20"/>
          <w:szCs w:val="20"/>
        </w:rPr>
      </w:pPr>
      <w:r w:rsidRPr="0044423B">
        <w:rPr>
          <w:rStyle w:val="a5"/>
          <w:rFonts w:ascii="Times New Roman" w:hAnsi="Times New Roman" w:cs="Times New Roman"/>
          <w:sz w:val="20"/>
          <w:szCs w:val="20"/>
        </w:rPr>
        <w:footnoteRef/>
      </w:r>
      <w:r w:rsidRPr="0044423B">
        <w:rPr>
          <w:rFonts w:ascii="Times New Roman" w:hAnsi="Times New Roman" w:cs="Times New Roman"/>
          <w:sz w:val="20"/>
          <w:szCs w:val="20"/>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w:t>
      </w:r>
      <w:r>
        <w:rPr>
          <w:rFonts w:ascii="Times New Roman" w:hAnsi="Times New Roman" w:cs="Times New Roman"/>
          <w:sz w:val="20"/>
          <w:szCs w:val="20"/>
        </w:rPr>
        <w:t>о закона «Об электроэнергетике»</w:t>
      </w:r>
      <w:r w:rsidRPr="0044423B">
        <w:rPr>
          <w:rFonts w:ascii="Times New Roman" w:hAnsi="Times New Roman" w:cs="Times New Roman"/>
          <w:sz w:val="20"/>
          <w:szCs w:val="20"/>
        </w:rPr>
        <w:t xml:space="preserve"> . </w:t>
      </w:r>
      <w:r w:rsidRPr="00550928">
        <w:rPr>
          <w:rFonts w:ascii="Times New Roman" w:hAnsi="Times New Roman" w:cs="Times New Roman"/>
          <w:sz w:val="20"/>
          <w:szCs w:val="20"/>
        </w:rPr>
        <w:t xml:space="preserve">[Электронный ресурс] : федер. закон от 26 </w:t>
      </w:r>
      <w:r>
        <w:rPr>
          <w:rFonts w:ascii="Times New Roman" w:hAnsi="Times New Roman" w:cs="Times New Roman"/>
          <w:sz w:val="20"/>
          <w:szCs w:val="20"/>
        </w:rPr>
        <w:t>марта 2003 г. № 36-ФЗ</w:t>
      </w:r>
      <w:proofErr w:type="gramStart"/>
      <w:r>
        <w:rPr>
          <w:rFonts w:ascii="Times New Roman" w:hAnsi="Times New Roman" w:cs="Times New Roman"/>
          <w:sz w:val="20"/>
          <w:szCs w:val="20"/>
        </w:rPr>
        <w:t xml:space="preserve"> // С</w:t>
      </w:r>
      <w:proofErr w:type="gramEnd"/>
      <w:r>
        <w:rPr>
          <w:rFonts w:ascii="Times New Roman" w:hAnsi="Times New Roman" w:cs="Times New Roman"/>
          <w:sz w:val="20"/>
          <w:szCs w:val="20"/>
        </w:rPr>
        <w:t>обр. законодательства Рос. Федерации. – 2003. № 13. – Ст. 1178.</w:t>
      </w:r>
      <w:r w:rsidRPr="00CB2A35">
        <w:rPr>
          <w:rFonts w:ascii="Times New Roman" w:hAnsi="Times New Roman" w:cs="Times New Roman"/>
          <w:sz w:val="20"/>
          <w:szCs w:val="20"/>
        </w:rPr>
        <w:t xml:space="preserve"> </w:t>
      </w:r>
      <w:r>
        <w:rPr>
          <w:rFonts w:ascii="Times New Roman" w:hAnsi="Times New Roman" w:cs="Times New Roman"/>
          <w:sz w:val="20"/>
          <w:szCs w:val="20"/>
        </w:rPr>
        <w:t>– (в ред. от 29 дек. 2014 г.). Доступ из справ.-правовой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footnote>
  <w:footnote w:id="25">
    <w:p w:rsidR="00550928" w:rsidRPr="00F34974" w:rsidRDefault="00550928" w:rsidP="00B33ED9">
      <w:pPr>
        <w:pStyle w:val="a3"/>
        <w:jc w:val="both"/>
        <w:rPr>
          <w:rFonts w:ascii="Times New Roman" w:hAnsi="Times New Roman" w:cs="Times New Roman"/>
          <w:sz w:val="20"/>
          <w:szCs w:val="20"/>
        </w:rPr>
      </w:pPr>
      <w:r w:rsidRPr="00B33ED9">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B33ED9">
        <w:rPr>
          <w:rFonts w:ascii="Times New Roman" w:hAnsi="Times New Roman" w:cs="Times New Roman"/>
          <w:sz w:val="20"/>
          <w:szCs w:val="20"/>
        </w:rPr>
        <w:t>Правовое регулирование конкуренции и монополии в Ро</w:t>
      </w:r>
      <w:r>
        <w:rPr>
          <w:rFonts w:ascii="Times New Roman" w:hAnsi="Times New Roman" w:cs="Times New Roman"/>
          <w:sz w:val="20"/>
          <w:szCs w:val="20"/>
        </w:rPr>
        <w:t xml:space="preserve">ссийской Федерации: Курс лекций </w:t>
      </w:r>
      <w:r w:rsidRPr="00550928">
        <w:rPr>
          <w:rFonts w:ascii="Times New Roman" w:hAnsi="Times New Roman" w:cs="Times New Roman"/>
          <w:sz w:val="20"/>
          <w:szCs w:val="20"/>
        </w:rPr>
        <w:t>[</w:t>
      </w:r>
      <w:r>
        <w:rPr>
          <w:rFonts w:ascii="Times New Roman" w:hAnsi="Times New Roman" w:cs="Times New Roman"/>
          <w:sz w:val="20"/>
          <w:szCs w:val="20"/>
        </w:rPr>
        <w:t>Электронный ресурс</w:t>
      </w:r>
      <w:r w:rsidRPr="00550928">
        <w:rPr>
          <w:rFonts w:ascii="Times New Roman" w:hAnsi="Times New Roman" w:cs="Times New Roman"/>
          <w:sz w:val="20"/>
          <w:szCs w:val="20"/>
        </w:rPr>
        <w:t>]</w:t>
      </w:r>
      <w:r>
        <w:rPr>
          <w:rFonts w:ascii="Times New Roman" w:hAnsi="Times New Roman" w:cs="Times New Roman"/>
          <w:sz w:val="20"/>
          <w:szCs w:val="20"/>
        </w:rPr>
        <w:t xml:space="preserve"> / </w:t>
      </w:r>
      <w:r w:rsidRPr="00B33ED9">
        <w:rPr>
          <w:rFonts w:ascii="Times New Roman" w:hAnsi="Times New Roman" w:cs="Times New Roman"/>
          <w:sz w:val="20"/>
          <w:szCs w:val="20"/>
        </w:rPr>
        <w:t>под ред. С.В. Запольского</w:t>
      </w:r>
      <w:r>
        <w:rPr>
          <w:rFonts w:ascii="Times New Roman" w:hAnsi="Times New Roman" w:cs="Times New Roman"/>
          <w:sz w:val="20"/>
          <w:szCs w:val="20"/>
        </w:rPr>
        <w:t>. Доступ из справ.-правовой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footnote>
  <w:footnote w:id="26">
    <w:p w:rsidR="00550928" w:rsidRPr="007D30F3" w:rsidRDefault="00550928" w:rsidP="007D30F3">
      <w:pPr>
        <w:jc w:val="both"/>
        <w:rPr>
          <w:rFonts w:ascii="Times New Roman" w:hAnsi="Times New Roman" w:cs="Times New Roman"/>
          <w:sz w:val="20"/>
          <w:szCs w:val="20"/>
        </w:rPr>
      </w:pPr>
      <w:r w:rsidRPr="007D30F3">
        <w:rPr>
          <w:rStyle w:val="a5"/>
          <w:rFonts w:ascii="Times New Roman" w:hAnsi="Times New Roman" w:cs="Times New Roman"/>
          <w:sz w:val="20"/>
          <w:szCs w:val="20"/>
        </w:rPr>
        <w:footnoteRef/>
      </w:r>
      <w:r w:rsidRPr="007D30F3">
        <w:rPr>
          <w:rFonts w:ascii="Times New Roman" w:hAnsi="Times New Roman" w:cs="Times New Roman"/>
          <w:sz w:val="20"/>
          <w:szCs w:val="20"/>
        </w:rPr>
        <w:t xml:space="preserve"> Об утверждении программы изменения уровня государственных регулируемых цен (тарифов) в электроэнергетике</w:t>
      </w:r>
      <w:r>
        <w:rPr>
          <w:rFonts w:ascii="Times New Roman" w:hAnsi="Times New Roman" w:cs="Times New Roman"/>
          <w:sz w:val="20"/>
          <w:szCs w:val="20"/>
        </w:rPr>
        <w:t xml:space="preserve"> </w:t>
      </w:r>
      <w:r w:rsidRPr="00550928">
        <w:rPr>
          <w:rFonts w:ascii="Times New Roman" w:hAnsi="Times New Roman" w:cs="Times New Roman"/>
          <w:sz w:val="20"/>
          <w:szCs w:val="20"/>
        </w:rPr>
        <w:t>[Электронный ресурс]</w:t>
      </w:r>
      <w:r>
        <w:rPr>
          <w:rFonts w:ascii="Times New Roman" w:hAnsi="Times New Roman" w:cs="Times New Roman"/>
          <w:sz w:val="20"/>
          <w:szCs w:val="20"/>
        </w:rPr>
        <w:t xml:space="preserve"> : распоряжение Правительства РФ от 1 декабря 2003 г. № 1754-р // </w:t>
      </w:r>
      <w:r w:rsidRPr="00D64985">
        <w:rPr>
          <w:rFonts w:ascii="Times New Roman" w:hAnsi="Times New Roman" w:cs="Times New Roman"/>
          <w:sz w:val="20"/>
          <w:szCs w:val="20"/>
        </w:rPr>
        <w:t>Собр</w:t>
      </w:r>
      <w:r>
        <w:rPr>
          <w:rFonts w:ascii="Times New Roman" w:hAnsi="Times New Roman" w:cs="Times New Roman"/>
          <w:sz w:val="20"/>
          <w:szCs w:val="20"/>
        </w:rPr>
        <w:t>.</w:t>
      </w:r>
      <w:r w:rsidRPr="00D64985">
        <w:rPr>
          <w:rFonts w:ascii="Times New Roman" w:hAnsi="Times New Roman" w:cs="Times New Roman"/>
          <w:sz w:val="20"/>
          <w:szCs w:val="20"/>
        </w:rPr>
        <w:t xml:space="preserve"> законодательства Р</w:t>
      </w:r>
      <w:r>
        <w:rPr>
          <w:rFonts w:ascii="Times New Roman" w:hAnsi="Times New Roman" w:cs="Times New Roman"/>
          <w:sz w:val="20"/>
          <w:szCs w:val="20"/>
        </w:rPr>
        <w:t xml:space="preserve">ос. </w:t>
      </w:r>
      <w:r w:rsidRPr="00D64985">
        <w:rPr>
          <w:rFonts w:ascii="Times New Roman" w:hAnsi="Times New Roman" w:cs="Times New Roman"/>
          <w:sz w:val="20"/>
          <w:szCs w:val="20"/>
        </w:rPr>
        <w:t>Ф</w:t>
      </w:r>
      <w:r>
        <w:rPr>
          <w:rFonts w:ascii="Times New Roman" w:hAnsi="Times New Roman" w:cs="Times New Roman"/>
          <w:sz w:val="20"/>
          <w:szCs w:val="20"/>
        </w:rPr>
        <w:t>едерации. – 2003. № 49 – Ст. 4821. Доступ из справ.-правовой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footnote>
  <w:footnote w:id="27">
    <w:p w:rsidR="00550928" w:rsidRPr="00563B32" w:rsidRDefault="00550928" w:rsidP="003F2C3D">
      <w:pPr>
        <w:pStyle w:val="a3"/>
        <w:jc w:val="both"/>
        <w:rPr>
          <w:rFonts w:ascii="Times New Roman" w:hAnsi="Times New Roman" w:cs="Times New Roman"/>
          <w:sz w:val="20"/>
          <w:szCs w:val="20"/>
        </w:rPr>
      </w:pPr>
      <w:r w:rsidRPr="00767CBE">
        <w:rPr>
          <w:rStyle w:val="a5"/>
          <w:rFonts w:ascii="Times New Roman" w:hAnsi="Times New Roman" w:cs="Times New Roman"/>
          <w:sz w:val="20"/>
          <w:szCs w:val="20"/>
        </w:rPr>
        <w:footnoteRef/>
      </w:r>
      <w:r w:rsidRPr="00767CBE">
        <w:rPr>
          <w:rFonts w:ascii="Times New Roman" w:hAnsi="Times New Roman" w:cs="Times New Roman"/>
          <w:sz w:val="20"/>
          <w:szCs w:val="20"/>
        </w:rPr>
        <w:t xml:space="preserve"> </w:t>
      </w:r>
      <w:r>
        <w:rPr>
          <w:rFonts w:ascii="Times New Roman" w:hAnsi="Times New Roman" w:cs="Times New Roman"/>
          <w:sz w:val="20"/>
          <w:szCs w:val="20"/>
        </w:rPr>
        <w:t xml:space="preserve">О теплоснабжении </w:t>
      </w:r>
      <w:r w:rsidRPr="00EA2CBC">
        <w:rPr>
          <w:rFonts w:ascii="Times New Roman" w:hAnsi="Times New Roman" w:cs="Times New Roman"/>
          <w:sz w:val="20"/>
          <w:szCs w:val="20"/>
        </w:rPr>
        <w:t>[Электронный ресурс]</w:t>
      </w:r>
      <w:r>
        <w:rPr>
          <w:rFonts w:ascii="Times New Roman" w:hAnsi="Times New Roman" w:cs="Times New Roman"/>
          <w:sz w:val="20"/>
          <w:szCs w:val="20"/>
        </w:rPr>
        <w:t xml:space="preserve"> : </w:t>
      </w:r>
      <w:proofErr w:type="spellStart"/>
      <w:r>
        <w:rPr>
          <w:rFonts w:ascii="Times New Roman" w:hAnsi="Times New Roman" w:cs="Times New Roman"/>
          <w:sz w:val="20"/>
          <w:szCs w:val="20"/>
        </w:rPr>
        <w:t>фед</w:t>
      </w:r>
      <w:proofErr w:type="spellEnd"/>
      <w:r>
        <w:rPr>
          <w:rFonts w:ascii="Times New Roman" w:hAnsi="Times New Roman" w:cs="Times New Roman"/>
          <w:sz w:val="20"/>
          <w:szCs w:val="20"/>
        </w:rPr>
        <w:t>. закон от 27 июля 2010 г. № 190-ФЗ. // Собр. законодательства Рос. Федерации. – 2010. № 168. – Ст. 4159.</w:t>
      </w:r>
      <w:r w:rsidRPr="00CB2A35">
        <w:rPr>
          <w:rFonts w:ascii="Times New Roman" w:hAnsi="Times New Roman" w:cs="Times New Roman"/>
          <w:sz w:val="20"/>
          <w:szCs w:val="20"/>
        </w:rPr>
        <w:t xml:space="preserve"> </w:t>
      </w:r>
      <w:r>
        <w:rPr>
          <w:rFonts w:ascii="Times New Roman" w:hAnsi="Times New Roman" w:cs="Times New Roman"/>
          <w:sz w:val="20"/>
          <w:szCs w:val="20"/>
        </w:rPr>
        <w:t>– (в ред. от 28 ноября 2015 г.). Доступ из справ.-правовой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footnote>
  <w:footnote w:id="28">
    <w:p w:rsidR="00550928" w:rsidRPr="003C076E" w:rsidRDefault="00550928" w:rsidP="006A07BC">
      <w:pPr>
        <w:pStyle w:val="a3"/>
        <w:jc w:val="both"/>
        <w:rPr>
          <w:rFonts w:ascii="Times New Roman" w:hAnsi="Times New Roman" w:cs="Times New Roman"/>
          <w:sz w:val="20"/>
          <w:szCs w:val="20"/>
        </w:rPr>
      </w:pPr>
      <w:r w:rsidRPr="00CD333E">
        <w:rPr>
          <w:rStyle w:val="a5"/>
          <w:rFonts w:ascii="Times New Roman" w:hAnsi="Times New Roman" w:cs="Times New Roman"/>
          <w:sz w:val="20"/>
          <w:szCs w:val="20"/>
        </w:rPr>
        <w:footnoteRef/>
      </w:r>
      <w:r w:rsidRPr="00CD333E">
        <w:rPr>
          <w:rFonts w:ascii="Times New Roman" w:hAnsi="Times New Roman" w:cs="Times New Roman"/>
          <w:sz w:val="20"/>
          <w:szCs w:val="20"/>
        </w:rPr>
        <w:t xml:space="preserve"> </w:t>
      </w:r>
      <w:r>
        <w:rPr>
          <w:rFonts w:ascii="Times New Roman" w:hAnsi="Times New Roman" w:cs="Times New Roman"/>
          <w:sz w:val="20"/>
          <w:szCs w:val="20"/>
        </w:rPr>
        <w:t xml:space="preserve">О газоснабжении </w:t>
      </w:r>
      <w:r w:rsidRPr="00EA2CBC">
        <w:rPr>
          <w:rFonts w:ascii="Times New Roman" w:hAnsi="Times New Roman" w:cs="Times New Roman"/>
          <w:sz w:val="20"/>
          <w:szCs w:val="20"/>
        </w:rPr>
        <w:t>[Электронный ресурс]</w:t>
      </w:r>
      <w:r>
        <w:rPr>
          <w:rFonts w:ascii="Times New Roman" w:hAnsi="Times New Roman" w:cs="Times New Roman"/>
          <w:sz w:val="20"/>
          <w:szCs w:val="20"/>
        </w:rPr>
        <w:t xml:space="preserve"> : </w:t>
      </w:r>
      <w:proofErr w:type="spellStart"/>
      <w:r>
        <w:rPr>
          <w:rFonts w:ascii="Times New Roman" w:hAnsi="Times New Roman" w:cs="Times New Roman"/>
          <w:sz w:val="20"/>
          <w:szCs w:val="20"/>
        </w:rPr>
        <w:t>фед</w:t>
      </w:r>
      <w:proofErr w:type="spellEnd"/>
      <w:r>
        <w:rPr>
          <w:rFonts w:ascii="Times New Roman" w:hAnsi="Times New Roman" w:cs="Times New Roman"/>
          <w:sz w:val="20"/>
          <w:szCs w:val="20"/>
        </w:rPr>
        <w:t>. закон от 31 марта 1999 г. № 69-ФЗ. //</w:t>
      </w:r>
      <w:r w:rsidRPr="00DF51DB">
        <w:rPr>
          <w:rFonts w:ascii="Times New Roman" w:hAnsi="Times New Roman" w:cs="Times New Roman"/>
          <w:sz w:val="20"/>
          <w:szCs w:val="20"/>
        </w:rPr>
        <w:t xml:space="preserve"> </w:t>
      </w:r>
      <w:r>
        <w:rPr>
          <w:rFonts w:ascii="Times New Roman" w:hAnsi="Times New Roman" w:cs="Times New Roman"/>
          <w:sz w:val="20"/>
          <w:szCs w:val="20"/>
        </w:rPr>
        <w:t>Собр. законодательства Рос. Федерации. – 1999. № 14. – Ст. 1667.</w:t>
      </w:r>
      <w:r w:rsidRPr="00CB2A35">
        <w:rPr>
          <w:rFonts w:ascii="Times New Roman" w:hAnsi="Times New Roman" w:cs="Times New Roman"/>
          <w:sz w:val="20"/>
          <w:szCs w:val="20"/>
        </w:rPr>
        <w:t xml:space="preserve"> </w:t>
      </w:r>
      <w:r>
        <w:rPr>
          <w:rFonts w:ascii="Times New Roman" w:hAnsi="Times New Roman" w:cs="Times New Roman"/>
          <w:sz w:val="20"/>
          <w:szCs w:val="20"/>
        </w:rPr>
        <w:t>– (в ред. от 28 ноября 2015 г.). Доступ из справ.-правовой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footnote>
  <w:footnote w:id="29">
    <w:p w:rsidR="00550928" w:rsidRPr="009B34EA" w:rsidRDefault="00550928">
      <w:pPr>
        <w:pStyle w:val="a3"/>
        <w:rPr>
          <w:rFonts w:ascii="Times New Roman" w:hAnsi="Times New Roman" w:cs="Times New Roman"/>
          <w:sz w:val="20"/>
          <w:szCs w:val="20"/>
        </w:rPr>
      </w:pPr>
      <w:r w:rsidRPr="009B34EA">
        <w:rPr>
          <w:rStyle w:val="a5"/>
          <w:rFonts w:ascii="Times New Roman" w:hAnsi="Times New Roman" w:cs="Times New Roman"/>
          <w:sz w:val="20"/>
          <w:szCs w:val="20"/>
        </w:rPr>
        <w:footnoteRef/>
      </w:r>
      <w:r w:rsidRPr="009B34EA">
        <w:rPr>
          <w:rFonts w:ascii="Times New Roman" w:hAnsi="Times New Roman" w:cs="Times New Roman"/>
          <w:sz w:val="20"/>
          <w:szCs w:val="20"/>
        </w:rPr>
        <w:t xml:space="preserve"> </w:t>
      </w:r>
      <w:r>
        <w:rPr>
          <w:rFonts w:ascii="Times New Roman" w:hAnsi="Times New Roman" w:cs="Times New Roman"/>
          <w:sz w:val="20"/>
          <w:szCs w:val="20"/>
        </w:rPr>
        <w:t xml:space="preserve">Курбанов Р. А. </w:t>
      </w:r>
      <w:r w:rsidRPr="009B34EA">
        <w:rPr>
          <w:rFonts w:ascii="Times New Roman" w:hAnsi="Times New Roman" w:cs="Times New Roman"/>
          <w:sz w:val="20"/>
          <w:szCs w:val="20"/>
        </w:rPr>
        <w:t>Правовое регулирование иностранных инвестиций в неф</w:t>
      </w:r>
      <w:r>
        <w:rPr>
          <w:rFonts w:ascii="Times New Roman" w:hAnsi="Times New Roman" w:cs="Times New Roman"/>
          <w:sz w:val="20"/>
          <w:szCs w:val="20"/>
        </w:rPr>
        <w:t>тяной и газовой промышленности. М., 2005. С. 121.</w:t>
      </w:r>
    </w:p>
  </w:footnote>
  <w:footnote w:id="30">
    <w:p w:rsidR="00550928" w:rsidRPr="003C076E" w:rsidRDefault="00550928">
      <w:pPr>
        <w:pStyle w:val="a3"/>
      </w:pPr>
      <w:r w:rsidRPr="00C0695A">
        <w:rPr>
          <w:rStyle w:val="a5"/>
          <w:rFonts w:ascii="Times New Roman" w:hAnsi="Times New Roman" w:cs="Times New Roman"/>
          <w:sz w:val="20"/>
          <w:szCs w:val="20"/>
        </w:rPr>
        <w:footnoteRef/>
      </w:r>
      <w:r>
        <w:rPr>
          <w:rFonts w:ascii="Times New Roman" w:hAnsi="Times New Roman" w:cs="Times New Roman"/>
          <w:sz w:val="20"/>
          <w:szCs w:val="20"/>
        </w:rPr>
        <w:t xml:space="preserve"> Там же. С. 124.</w:t>
      </w:r>
    </w:p>
  </w:footnote>
  <w:footnote w:id="31">
    <w:p w:rsidR="00550928" w:rsidRPr="00740C6C" w:rsidRDefault="00550928" w:rsidP="00C457EB">
      <w:pPr>
        <w:pStyle w:val="a3"/>
        <w:jc w:val="both"/>
        <w:rPr>
          <w:rFonts w:ascii="Times New Roman" w:hAnsi="Times New Roman" w:cs="Times New Roman"/>
          <w:sz w:val="20"/>
          <w:szCs w:val="20"/>
        </w:rPr>
      </w:pPr>
      <w:r w:rsidRPr="004C78A3">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740C6C">
        <w:rPr>
          <w:rFonts w:ascii="Times New Roman" w:hAnsi="Times New Roman" w:cs="Times New Roman"/>
          <w:sz w:val="20"/>
          <w:szCs w:val="20"/>
        </w:rPr>
        <w:t>Козлов С.</w:t>
      </w:r>
      <w:r>
        <w:rPr>
          <w:rFonts w:ascii="Times New Roman" w:hAnsi="Times New Roman" w:cs="Times New Roman"/>
          <w:sz w:val="20"/>
          <w:szCs w:val="20"/>
        </w:rPr>
        <w:t xml:space="preserve"> </w:t>
      </w:r>
      <w:r w:rsidRPr="00740C6C">
        <w:rPr>
          <w:rFonts w:ascii="Times New Roman" w:hAnsi="Times New Roman" w:cs="Times New Roman"/>
          <w:sz w:val="20"/>
          <w:szCs w:val="20"/>
        </w:rPr>
        <w:t xml:space="preserve">В. Правовое регулирование внутренней торговли на рынках нефти и нефтепродуктов // </w:t>
      </w:r>
      <w:r>
        <w:rPr>
          <w:rFonts w:ascii="Times New Roman" w:hAnsi="Times New Roman" w:cs="Times New Roman"/>
          <w:sz w:val="20"/>
          <w:szCs w:val="20"/>
        </w:rPr>
        <w:t xml:space="preserve">Правовой энергетический форум. 2014. </w:t>
      </w:r>
      <w:r w:rsidRPr="00C457EB">
        <w:rPr>
          <w:rFonts w:ascii="Times New Roman" w:hAnsi="Times New Roman" w:cs="Times New Roman"/>
          <w:sz w:val="20"/>
          <w:szCs w:val="20"/>
        </w:rPr>
        <w:t xml:space="preserve"> № 3</w:t>
      </w:r>
      <w:r>
        <w:rPr>
          <w:rFonts w:ascii="Times New Roman" w:hAnsi="Times New Roman" w:cs="Times New Roman"/>
          <w:sz w:val="20"/>
          <w:szCs w:val="20"/>
        </w:rPr>
        <w:t>. С. 57</w:t>
      </w:r>
    </w:p>
  </w:footnote>
  <w:footnote w:id="32">
    <w:p w:rsidR="00550928" w:rsidRPr="00701F27" w:rsidRDefault="00550928" w:rsidP="00701F27">
      <w:pPr>
        <w:pStyle w:val="a3"/>
        <w:jc w:val="both"/>
        <w:rPr>
          <w:rFonts w:ascii="Times New Roman" w:hAnsi="Times New Roman" w:cs="Times New Roman"/>
          <w:sz w:val="20"/>
          <w:szCs w:val="20"/>
        </w:rPr>
      </w:pPr>
      <w:r w:rsidRPr="00ED3A94">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ED3A94">
        <w:rPr>
          <w:rFonts w:ascii="Times New Roman" w:hAnsi="Times New Roman" w:cs="Times New Roman"/>
          <w:sz w:val="20"/>
          <w:szCs w:val="20"/>
        </w:rPr>
        <w:t>О государственном регулировании в области добычи и использования угля, об особенностях социальной защиты работников организаций угольной про</w:t>
      </w:r>
      <w:r>
        <w:rPr>
          <w:rFonts w:ascii="Times New Roman" w:hAnsi="Times New Roman" w:cs="Times New Roman"/>
          <w:sz w:val="20"/>
          <w:szCs w:val="20"/>
        </w:rPr>
        <w:t xml:space="preserve">мышленности </w:t>
      </w:r>
      <w:r w:rsidRPr="00701F27">
        <w:rPr>
          <w:rFonts w:ascii="Times New Roman" w:hAnsi="Times New Roman" w:cs="Times New Roman"/>
          <w:sz w:val="20"/>
          <w:szCs w:val="20"/>
        </w:rPr>
        <w:t>[Электр</w:t>
      </w:r>
      <w:r>
        <w:rPr>
          <w:rFonts w:ascii="Times New Roman" w:hAnsi="Times New Roman" w:cs="Times New Roman"/>
          <w:sz w:val="20"/>
          <w:szCs w:val="20"/>
        </w:rPr>
        <w:t xml:space="preserve">онный ресурс] : </w:t>
      </w:r>
      <w:proofErr w:type="spellStart"/>
      <w:r>
        <w:rPr>
          <w:rFonts w:ascii="Times New Roman" w:hAnsi="Times New Roman" w:cs="Times New Roman"/>
          <w:sz w:val="20"/>
          <w:szCs w:val="20"/>
        </w:rPr>
        <w:t>фед</w:t>
      </w:r>
      <w:proofErr w:type="spellEnd"/>
      <w:r>
        <w:rPr>
          <w:rFonts w:ascii="Times New Roman" w:hAnsi="Times New Roman" w:cs="Times New Roman"/>
          <w:sz w:val="20"/>
          <w:szCs w:val="20"/>
        </w:rPr>
        <w:t>. закон от 20 июня 1996 г. № 81</w:t>
      </w:r>
      <w:r w:rsidRPr="00701F27">
        <w:rPr>
          <w:rFonts w:ascii="Times New Roman" w:hAnsi="Times New Roman" w:cs="Times New Roman"/>
          <w:sz w:val="20"/>
          <w:szCs w:val="20"/>
        </w:rPr>
        <w:t>-ФЗ. // Собр. законодательства Рос.</w:t>
      </w:r>
      <w:r>
        <w:rPr>
          <w:rFonts w:ascii="Times New Roman" w:hAnsi="Times New Roman" w:cs="Times New Roman"/>
          <w:sz w:val="20"/>
          <w:szCs w:val="20"/>
        </w:rPr>
        <w:t xml:space="preserve"> Федерации. – 1996. № 26. – Ст. 3033. – (в ред. от 14 окт. 2014</w:t>
      </w:r>
      <w:r w:rsidRPr="00701F27">
        <w:rPr>
          <w:rFonts w:ascii="Times New Roman" w:hAnsi="Times New Roman" w:cs="Times New Roman"/>
          <w:sz w:val="20"/>
          <w:szCs w:val="20"/>
        </w:rPr>
        <w:t xml:space="preserve"> г.). Доступ из справ.-правовой системы «</w:t>
      </w:r>
      <w:proofErr w:type="spellStart"/>
      <w:r w:rsidRPr="00701F27">
        <w:rPr>
          <w:rFonts w:ascii="Times New Roman" w:hAnsi="Times New Roman" w:cs="Times New Roman"/>
          <w:sz w:val="20"/>
          <w:szCs w:val="20"/>
        </w:rPr>
        <w:t>КонсультантПлюс</w:t>
      </w:r>
      <w:proofErr w:type="spellEnd"/>
      <w:r w:rsidRPr="00701F27">
        <w:rPr>
          <w:rFonts w:ascii="Times New Roman" w:hAnsi="Times New Roman" w:cs="Times New Roman"/>
          <w:sz w:val="20"/>
          <w:szCs w:val="20"/>
        </w:rPr>
        <w:t>».</w:t>
      </w:r>
    </w:p>
  </w:footnote>
  <w:footnote w:id="33">
    <w:p w:rsidR="00550928" w:rsidRPr="00F34974" w:rsidRDefault="00550928" w:rsidP="00CE06C7">
      <w:pPr>
        <w:pStyle w:val="a3"/>
        <w:jc w:val="both"/>
        <w:rPr>
          <w:rFonts w:ascii="Times New Roman" w:hAnsi="Times New Roman" w:cs="Times New Roman"/>
          <w:sz w:val="20"/>
          <w:szCs w:val="20"/>
        </w:rPr>
      </w:pPr>
      <w:r w:rsidRPr="00144696">
        <w:rPr>
          <w:rStyle w:val="a5"/>
          <w:rFonts w:ascii="Times New Roman" w:hAnsi="Times New Roman" w:cs="Times New Roman"/>
          <w:sz w:val="20"/>
          <w:szCs w:val="20"/>
        </w:rPr>
        <w:footnoteRef/>
      </w:r>
      <w:r>
        <w:rPr>
          <w:rFonts w:ascii="Times New Roman" w:hAnsi="Times New Roman" w:cs="Times New Roman"/>
          <w:sz w:val="20"/>
          <w:szCs w:val="20"/>
        </w:rPr>
        <w:t>Бондаренко А. Б. С</w:t>
      </w:r>
      <w:r w:rsidRPr="00CE06C7">
        <w:rPr>
          <w:rFonts w:ascii="Times New Roman" w:hAnsi="Times New Roman" w:cs="Times New Roman"/>
          <w:sz w:val="20"/>
          <w:szCs w:val="20"/>
        </w:rPr>
        <w:t>остояние и перспективы правового регулирования отрас</w:t>
      </w:r>
      <w:r>
        <w:rPr>
          <w:rFonts w:ascii="Times New Roman" w:hAnsi="Times New Roman" w:cs="Times New Roman"/>
          <w:sz w:val="20"/>
          <w:szCs w:val="20"/>
        </w:rPr>
        <w:t xml:space="preserve">лей ТЭК России // Энергетическое право. </w:t>
      </w:r>
      <w:r w:rsidRPr="00CE06C7">
        <w:rPr>
          <w:rFonts w:ascii="Times New Roman" w:hAnsi="Times New Roman" w:cs="Times New Roman"/>
          <w:sz w:val="20"/>
          <w:szCs w:val="20"/>
        </w:rPr>
        <w:t>2015</w:t>
      </w:r>
      <w:r>
        <w:rPr>
          <w:rFonts w:ascii="Times New Roman" w:hAnsi="Times New Roman" w:cs="Times New Roman"/>
          <w:sz w:val="20"/>
          <w:szCs w:val="20"/>
        </w:rPr>
        <w:t>. №</w:t>
      </w:r>
      <w:r w:rsidRPr="00CE06C7">
        <w:rPr>
          <w:rFonts w:ascii="Times New Roman" w:hAnsi="Times New Roman" w:cs="Times New Roman"/>
          <w:sz w:val="20"/>
          <w:szCs w:val="20"/>
        </w:rPr>
        <w:t xml:space="preserve"> </w:t>
      </w:r>
      <w:r>
        <w:rPr>
          <w:rFonts w:ascii="Times New Roman" w:hAnsi="Times New Roman" w:cs="Times New Roman"/>
          <w:sz w:val="20"/>
          <w:szCs w:val="20"/>
        </w:rPr>
        <w:t>2. С. 17.</w:t>
      </w:r>
    </w:p>
  </w:footnote>
  <w:footnote w:id="34">
    <w:p w:rsidR="00550928" w:rsidRPr="00550928" w:rsidRDefault="00550928" w:rsidP="00843F47">
      <w:pPr>
        <w:pStyle w:val="a3"/>
        <w:jc w:val="both"/>
        <w:rPr>
          <w:rFonts w:ascii="Times New Roman" w:hAnsi="Times New Roman" w:cs="Times New Roman"/>
          <w:sz w:val="20"/>
          <w:szCs w:val="20"/>
        </w:rPr>
      </w:pPr>
      <w:r w:rsidRPr="00843F47">
        <w:rPr>
          <w:rStyle w:val="a5"/>
          <w:rFonts w:ascii="Times New Roman" w:hAnsi="Times New Roman" w:cs="Times New Roman"/>
          <w:sz w:val="20"/>
          <w:szCs w:val="20"/>
        </w:rPr>
        <w:footnoteRef/>
      </w:r>
      <w:r w:rsidRPr="00843F47">
        <w:rPr>
          <w:rFonts w:ascii="Times New Roman" w:hAnsi="Times New Roman" w:cs="Times New Roman"/>
          <w:sz w:val="20"/>
          <w:szCs w:val="20"/>
        </w:rPr>
        <w:t xml:space="preserve"> </w:t>
      </w:r>
      <w:r w:rsidRPr="00B53455">
        <w:rPr>
          <w:rFonts w:ascii="Times New Roman" w:hAnsi="Times New Roman" w:cs="Times New Roman"/>
          <w:sz w:val="20"/>
          <w:szCs w:val="20"/>
        </w:rPr>
        <w:t>О ценообразовании в области регулируемых цен (тарифов) в элек</w:t>
      </w:r>
      <w:r>
        <w:rPr>
          <w:rFonts w:ascii="Times New Roman" w:hAnsi="Times New Roman" w:cs="Times New Roman"/>
          <w:sz w:val="20"/>
          <w:szCs w:val="20"/>
        </w:rPr>
        <w:t>троэнергетике (вместе с «</w:t>
      </w:r>
      <w:r w:rsidRPr="00B53455">
        <w:rPr>
          <w:rFonts w:ascii="Times New Roman" w:hAnsi="Times New Roman" w:cs="Times New Roman"/>
          <w:sz w:val="20"/>
          <w:szCs w:val="20"/>
        </w:rPr>
        <w:t>Основами ценообразования в области регулируемых це</w:t>
      </w:r>
      <w:r>
        <w:rPr>
          <w:rFonts w:ascii="Times New Roman" w:hAnsi="Times New Roman" w:cs="Times New Roman"/>
          <w:sz w:val="20"/>
          <w:szCs w:val="20"/>
        </w:rPr>
        <w:t>н (тарифов) в электроэнергетике», «</w:t>
      </w:r>
      <w:r w:rsidRPr="00B53455">
        <w:rPr>
          <w:rFonts w:ascii="Times New Roman" w:hAnsi="Times New Roman" w:cs="Times New Roman"/>
          <w:sz w:val="20"/>
          <w:szCs w:val="20"/>
        </w:rPr>
        <w:t>Правилами государственного регулирования (пересмотра, применения) це</w:t>
      </w:r>
      <w:r>
        <w:rPr>
          <w:rFonts w:ascii="Times New Roman" w:hAnsi="Times New Roman" w:cs="Times New Roman"/>
          <w:sz w:val="20"/>
          <w:szCs w:val="20"/>
        </w:rPr>
        <w:t>н (тарифов) в электроэнергетике»</w:t>
      </w:r>
      <w:r w:rsidRPr="00843F47">
        <w:rPr>
          <w:rFonts w:ascii="Times New Roman" w:hAnsi="Times New Roman" w:cs="Times New Roman"/>
          <w:sz w:val="20"/>
          <w:szCs w:val="20"/>
        </w:rPr>
        <w:t xml:space="preserve">. [Электронный ресурс] : </w:t>
      </w:r>
      <w:r>
        <w:rPr>
          <w:rFonts w:ascii="Times New Roman" w:hAnsi="Times New Roman" w:cs="Times New Roman"/>
          <w:sz w:val="20"/>
          <w:szCs w:val="20"/>
        </w:rPr>
        <w:t>постановление Правительства РФ от 29 декабря 2011</w:t>
      </w:r>
      <w:r w:rsidRPr="00843F47">
        <w:rPr>
          <w:rFonts w:ascii="Times New Roman" w:hAnsi="Times New Roman" w:cs="Times New Roman"/>
          <w:sz w:val="20"/>
          <w:szCs w:val="20"/>
        </w:rPr>
        <w:t xml:space="preserve"> г. № </w:t>
      </w:r>
      <w:r>
        <w:rPr>
          <w:rFonts w:ascii="Times New Roman" w:hAnsi="Times New Roman" w:cs="Times New Roman"/>
          <w:sz w:val="20"/>
          <w:szCs w:val="20"/>
        </w:rPr>
        <w:t xml:space="preserve">1178 </w:t>
      </w:r>
      <w:r w:rsidRPr="00843F47">
        <w:rPr>
          <w:rFonts w:ascii="Times New Roman" w:hAnsi="Times New Roman" w:cs="Times New Roman"/>
          <w:sz w:val="20"/>
          <w:szCs w:val="20"/>
        </w:rPr>
        <w:t>// Собр. законод</w:t>
      </w:r>
      <w:r>
        <w:rPr>
          <w:rFonts w:ascii="Times New Roman" w:hAnsi="Times New Roman" w:cs="Times New Roman"/>
          <w:sz w:val="20"/>
          <w:szCs w:val="20"/>
        </w:rPr>
        <w:t>ательства Рос. Федерации. – 2012</w:t>
      </w:r>
      <w:r w:rsidRPr="00843F47">
        <w:rPr>
          <w:rFonts w:ascii="Times New Roman" w:hAnsi="Times New Roman" w:cs="Times New Roman"/>
          <w:sz w:val="20"/>
          <w:szCs w:val="20"/>
        </w:rPr>
        <w:t>.</w:t>
      </w:r>
      <w:r>
        <w:rPr>
          <w:rFonts w:ascii="Times New Roman" w:hAnsi="Times New Roman" w:cs="Times New Roman"/>
          <w:sz w:val="20"/>
          <w:szCs w:val="20"/>
        </w:rPr>
        <w:t xml:space="preserve"> № 4. – Ст. 504. – (в ред. от 31 дек. 2015</w:t>
      </w:r>
      <w:r w:rsidRPr="00843F47">
        <w:rPr>
          <w:rFonts w:ascii="Times New Roman" w:hAnsi="Times New Roman" w:cs="Times New Roman"/>
          <w:sz w:val="20"/>
          <w:szCs w:val="20"/>
        </w:rPr>
        <w:t xml:space="preserve"> г.). Доступ из справ.-правовой системы «</w:t>
      </w:r>
      <w:proofErr w:type="spellStart"/>
      <w:r w:rsidRPr="00843F47">
        <w:rPr>
          <w:rFonts w:ascii="Times New Roman" w:hAnsi="Times New Roman" w:cs="Times New Roman"/>
          <w:sz w:val="20"/>
          <w:szCs w:val="20"/>
        </w:rPr>
        <w:t>КонсультантПлюс</w:t>
      </w:r>
      <w:proofErr w:type="spellEnd"/>
      <w:r w:rsidRPr="00843F47">
        <w:rPr>
          <w:rFonts w:ascii="Times New Roman" w:hAnsi="Times New Roman" w:cs="Times New Roman"/>
          <w:sz w:val="20"/>
          <w:szCs w:val="20"/>
        </w:rPr>
        <w:t>».</w:t>
      </w:r>
    </w:p>
  </w:footnote>
  <w:footnote w:id="35">
    <w:p w:rsidR="00550928" w:rsidRPr="00550928" w:rsidRDefault="00550928" w:rsidP="00D52BF1">
      <w:pPr>
        <w:pStyle w:val="a3"/>
        <w:jc w:val="both"/>
        <w:rPr>
          <w:rFonts w:ascii="Times New Roman" w:hAnsi="Times New Roman" w:cs="Times New Roman"/>
          <w:sz w:val="20"/>
          <w:szCs w:val="20"/>
        </w:rPr>
      </w:pPr>
      <w:r w:rsidRPr="007D2CCF">
        <w:rPr>
          <w:rStyle w:val="a5"/>
          <w:rFonts w:ascii="Times New Roman" w:hAnsi="Times New Roman" w:cs="Times New Roman"/>
          <w:sz w:val="20"/>
          <w:szCs w:val="20"/>
        </w:rPr>
        <w:footnoteRef/>
      </w:r>
      <w:r w:rsidRPr="007D2CCF">
        <w:rPr>
          <w:rFonts w:ascii="Times New Roman" w:hAnsi="Times New Roman" w:cs="Times New Roman"/>
          <w:sz w:val="20"/>
          <w:szCs w:val="20"/>
        </w:rPr>
        <w:t xml:space="preserve"> </w:t>
      </w:r>
      <w:r>
        <w:rPr>
          <w:rFonts w:ascii="Times New Roman" w:hAnsi="Times New Roman" w:cs="Times New Roman"/>
          <w:sz w:val="20"/>
          <w:szCs w:val="20"/>
        </w:rPr>
        <w:t xml:space="preserve">О ценообразовании в сфере теплоснабжения </w:t>
      </w:r>
      <w:r w:rsidRPr="00843F47">
        <w:rPr>
          <w:rFonts w:ascii="Times New Roman" w:hAnsi="Times New Roman" w:cs="Times New Roman"/>
          <w:sz w:val="20"/>
          <w:szCs w:val="20"/>
        </w:rPr>
        <w:t xml:space="preserve">[Электронный ресурс] : </w:t>
      </w:r>
      <w:r>
        <w:rPr>
          <w:rFonts w:ascii="Times New Roman" w:hAnsi="Times New Roman" w:cs="Times New Roman"/>
          <w:sz w:val="20"/>
          <w:szCs w:val="20"/>
        </w:rPr>
        <w:t>постановление Правительства РФ от 22 октября 2011</w:t>
      </w:r>
      <w:r w:rsidRPr="00843F47">
        <w:rPr>
          <w:rFonts w:ascii="Times New Roman" w:hAnsi="Times New Roman" w:cs="Times New Roman"/>
          <w:sz w:val="20"/>
          <w:szCs w:val="20"/>
        </w:rPr>
        <w:t xml:space="preserve"> г. № </w:t>
      </w:r>
      <w:r>
        <w:rPr>
          <w:rFonts w:ascii="Times New Roman" w:hAnsi="Times New Roman" w:cs="Times New Roman"/>
          <w:sz w:val="20"/>
          <w:szCs w:val="20"/>
        </w:rPr>
        <w:t xml:space="preserve">1075 </w:t>
      </w:r>
      <w:r w:rsidRPr="00843F47">
        <w:rPr>
          <w:rFonts w:ascii="Times New Roman" w:hAnsi="Times New Roman" w:cs="Times New Roman"/>
          <w:sz w:val="20"/>
          <w:szCs w:val="20"/>
        </w:rPr>
        <w:t>// Собр. законод</w:t>
      </w:r>
      <w:r>
        <w:rPr>
          <w:rFonts w:ascii="Times New Roman" w:hAnsi="Times New Roman" w:cs="Times New Roman"/>
          <w:sz w:val="20"/>
          <w:szCs w:val="20"/>
        </w:rPr>
        <w:t>ательства Рос. Федерации. – 2012</w:t>
      </w:r>
      <w:r w:rsidRPr="00843F47">
        <w:rPr>
          <w:rFonts w:ascii="Times New Roman" w:hAnsi="Times New Roman" w:cs="Times New Roman"/>
          <w:sz w:val="20"/>
          <w:szCs w:val="20"/>
        </w:rPr>
        <w:t>.</w:t>
      </w:r>
      <w:r>
        <w:rPr>
          <w:rFonts w:ascii="Times New Roman" w:hAnsi="Times New Roman" w:cs="Times New Roman"/>
          <w:sz w:val="20"/>
          <w:szCs w:val="20"/>
        </w:rPr>
        <w:t xml:space="preserve"> № 44. – Ст. 6022. – (в ред. от 31 дек. 2015</w:t>
      </w:r>
      <w:r w:rsidRPr="00843F47">
        <w:rPr>
          <w:rFonts w:ascii="Times New Roman" w:hAnsi="Times New Roman" w:cs="Times New Roman"/>
          <w:sz w:val="20"/>
          <w:szCs w:val="20"/>
        </w:rPr>
        <w:t xml:space="preserve"> г.). Доступ из справ.-правовой системы «</w:t>
      </w:r>
      <w:proofErr w:type="spellStart"/>
      <w:r w:rsidRPr="00843F47">
        <w:rPr>
          <w:rFonts w:ascii="Times New Roman" w:hAnsi="Times New Roman" w:cs="Times New Roman"/>
          <w:sz w:val="20"/>
          <w:szCs w:val="20"/>
        </w:rPr>
        <w:t>КонсультантПлюс</w:t>
      </w:r>
      <w:proofErr w:type="spellEnd"/>
      <w:r w:rsidRPr="00843F47">
        <w:rPr>
          <w:rFonts w:ascii="Times New Roman" w:hAnsi="Times New Roman" w:cs="Times New Roman"/>
          <w:sz w:val="20"/>
          <w:szCs w:val="20"/>
        </w:rPr>
        <w:t>».</w:t>
      </w:r>
    </w:p>
  </w:footnote>
  <w:footnote w:id="36">
    <w:p w:rsidR="00550928" w:rsidRPr="00550928" w:rsidRDefault="00550928" w:rsidP="0073649C">
      <w:pPr>
        <w:pStyle w:val="a3"/>
        <w:jc w:val="both"/>
        <w:rPr>
          <w:rFonts w:ascii="Times New Roman" w:hAnsi="Times New Roman" w:cs="Times New Roman"/>
          <w:sz w:val="20"/>
          <w:szCs w:val="20"/>
        </w:rPr>
      </w:pPr>
      <w:r w:rsidRPr="0073649C">
        <w:rPr>
          <w:rStyle w:val="a5"/>
          <w:rFonts w:ascii="Times New Roman" w:hAnsi="Times New Roman" w:cs="Times New Roman"/>
          <w:sz w:val="20"/>
          <w:szCs w:val="20"/>
        </w:rPr>
        <w:footnoteRef/>
      </w:r>
      <w:r w:rsidRPr="0073649C">
        <w:rPr>
          <w:rFonts w:ascii="Times New Roman" w:hAnsi="Times New Roman" w:cs="Times New Roman"/>
          <w:sz w:val="20"/>
          <w:szCs w:val="20"/>
        </w:rPr>
        <w:t xml:space="preserve">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r>
        <w:rPr>
          <w:rFonts w:ascii="Times New Roman" w:hAnsi="Times New Roman" w:cs="Times New Roman"/>
          <w:sz w:val="20"/>
          <w:szCs w:val="20"/>
        </w:rPr>
        <w:t xml:space="preserve"> </w:t>
      </w:r>
      <w:r w:rsidRPr="00550928">
        <w:rPr>
          <w:rFonts w:ascii="Times New Roman" w:hAnsi="Times New Roman" w:cs="Times New Roman"/>
          <w:sz w:val="20"/>
          <w:szCs w:val="20"/>
        </w:rPr>
        <w:t>[</w:t>
      </w:r>
      <w:r w:rsidRPr="00843F47">
        <w:rPr>
          <w:rFonts w:ascii="Times New Roman" w:hAnsi="Times New Roman" w:cs="Times New Roman"/>
          <w:sz w:val="20"/>
          <w:szCs w:val="20"/>
        </w:rPr>
        <w:t xml:space="preserve">Электронный ресурс] : </w:t>
      </w:r>
      <w:r>
        <w:rPr>
          <w:rFonts w:ascii="Times New Roman" w:hAnsi="Times New Roman" w:cs="Times New Roman"/>
          <w:sz w:val="20"/>
          <w:szCs w:val="20"/>
        </w:rPr>
        <w:t>постановление Правительства РФ от 27 декабря 2010</w:t>
      </w:r>
      <w:r w:rsidRPr="00843F47">
        <w:rPr>
          <w:rFonts w:ascii="Times New Roman" w:hAnsi="Times New Roman" w:cs="Times New Roman"/>
          <w:sz w:val="20"/>
          <w:szCs w:val="20"/>
        </w:rPr>
        <w:t xml:space="preserve"> г. № </w:t>
      </w:r>
      <w:r>
        <w:rPr>
          <w:rFonts w:ascii="Times New Roman" w:hAnsi="Times New Roman" w:cs="Times New Roman"/>
          <w:sz w:val="20"/>
          <w:szCs w:val="20"/>
        </w:rPr>
        <w:t xml:space="preserve">1172 </w:t>
      </w:r>
      <w:r w:rsidRPr="00843F47">
        <w:rPr>
          <w:rFonts w:ascii="Times New Roman" w:hAnsi="Times New Roman" w:cs="Times New Roman"/>
          <w:sz w:val="20"/>
          <w:szCs w:val="20"/>
        </w:rPr>
        <w:t>// Собр. законод</w:t>
      </w:r>
      <w:r>
        <w:rPr>
          <w:rFonts w:ascii="Times New Roman" w:hAnsi="Times New Roman" w:cs="Times New Roman"/>
          <w:sz w:val="20"/>
          <w:szCs w:val="20"/>
        </w:rPr>
        <w:t>ательства Рос. Федерации. – 2011</w:t>
      </w:r>
      <w:r w:rsidRPr="00843F47">
        <w:rPr>
          <w:rFonts w:ascii="Times New Roman" w:hAnsi="Times New Roman" w:cs="Times New Roman"/>
          <w:sz w:val="20"/>
          <w:szCs w:val="20"/>
        </w:rPr>
        <w:t>.</w:t>
      </w:r>
      <w:r>
        <w:rPr>
          <w:rFonts w:ascii="Times New Roman" w:hAnsi="Times New Roman" w:cs="Times New Roman"/>
          <w:sz w:val="20"/>
          <w:szCs w:val="20"/>
        </w:rPr>
        <w:t xml:space="preserve"> № 14. – Ст. 1916. – (в ред. от 29 фев. 2016</w:t>
      </w:r>
      <w:r w:rsidRPr="00843F47">
        <w:rPr>
          <w:rFonts w:ascii="Times New Roman" w:hAnsi="Times New Roman" w:cs="Times New Roman"/>
          <w:sz w:val="20"/>
          <w:szCs w:val="20"/>
        </w:rPr>
        <w:t xml:space="preserve"> г.). Доступ из справ.-правовой системы «</w:t>
      </w:r>
      <w:proofErr w:type="spellStart"/>
      <w:r w:rsidRPr="00843F47">
        <w:rPr>
          <w:rFonts w:ascii="Times New Roman" w:hAnsi="Times New Roman" w:cs="Times New Roman"/>
          <w:sz w:val="20"/>
          <w:szCs w:val="20"/>
        </w:rPr>
        <w:t>КонсультантПлюс</w:t>
      </w:r>
      <w:proofErr w:type="spellEnd"/>
      <w:r w:rsidRPr="00843F47">
        <w:rPr>
          <w:rFonts w:ascii="Times New Roman" w:hAnsi="Times New Roman" w:cs="Times New Roman"/>
          <w:sz w:val="20"/>
          <w:szCs w:val="20"/>
        </w:rPr>
        <w:t>».</w:t>
      </w:r>
    </w:p>
  </w:footnote>
  <w:footnote w:id="37">
    <w:p w:rsidR="00550928" w:rsidRDefault="00550928" w:rsidP="00CA366F">
      <w:pPr>
        <w:pStyle w:val="a3"/>
        <w:jc w:val="both"/>
        <w:rPr>
          <w:rFonts w:ascii="Times New Roman" w:hAnsi="Times New Roman" w:cs="Times New Roman"/>
          <w:sz w:val="20"/>
          <w:szCs w:val="20"/>
        </w:rPr>
      </w:pPr>
    </w:p>
    <w:p w:rsidR="00550928" w:rsidRPr="00550928" w:rsidRDefault="00550928" w:rsidP="00CA366F">
      <w:pPr>
        <w:pStyle w:val="a3"/>
        <w:jc w:val="both"/>
        <w:rPr>
          <w:rFonts w:ascii="Times New Roman" w:hAnsi="Times New Roman" w:cs="Times New Roman"/>
          <w:sz w:val="20"/>
          <w:szCs w:val="20"/>
        </w:rPr>
      </w:pPr>
      <w:r w:rsidRPr="00CA366F">
        <w:rPr>
          <w:rStyle w:val="a5"/>
          <w:rFonts w:ascii="Times New Roman" w:hAnsi="Times New Roman" w:cs="Times New Roman"/>
          <w:sz w:val="20"/>
          <w:szCs w:val="20"/>
        </w:rPr>
        <w:footnoteRef/>
      </w:r>
      <w:r w:rsidRPr="00CA366F">
        <w:rPr>
          <w:rFonts w:ascii="Times New Roman" w:hAnsi="Times New Roman" w:cs="Times New Roman"/>
          <w:sz w:val="20"/>
          <w:szCs w:val="20"/>
        </w:rPr>
        <w:t xml:space="preserve"> О функционировании розничных рынков электрической энергии, полном и (или) частичном ограничении режима потребления электрической энергии</w:t>
      </w:r>
      <w:r>
        <w:rPr>
          <w:rFonts w:ascii="Times New Roman" w:hAnsi="Times New Roman" w:cs="Times New Roman"/>
          <w:sz w:val="20"/>
          <w:szCs w:val="20"/>
        </w:rPr>
        <w:t xml:space="preserve"> </w:t>
      </w:r>
      <w:r w:rsidRPr="00550928">
        <w:rPr>
          <w:rFonts w:ascii="Times New Roman" w:hAnsi="Times New Roman" w:cs="Times New Roman"/>
          <w:sz w:val="20"/>
          <w:szCs w:val="20"/>
        </w:rPr>
        <w:t>[</w:t>
      </w:r>
      <w:r w:rsidRPr="00843F47">
        <w:rPr>
          <w:rFonts w:ascii="Times New Roman" w:hAnsi="Times New Roman" w:cs="Times New Roman"/>
          <w:sz w:val="20"/>
          <w:szCs w:val="20"/>
        </w:rPr>
        <w:t xml:space="preserve">Электронный ресурс] : </w:t>
      </w:r>
      <w:r>
        <w:rPr>
          <w:rFonts w:ascii="Times New Roman" w:hAnsi="Times New Roman" w:cs="Times New Roman"/>
          <w:sz w:val="20"/>
          <w:szCs w:val="20"/>
        </w:rPr>
        <w:t>постановление Правительства РФ от 4 мая 2012</w:t>
      </w:r>
      <w:r w:rsidRPr="00843F47">
        <w:rPr>
          <w:rFonts w:ascii="Times New Roman" w:hAnsi="Times New Roman" w:cs="Times New Roman"/>
          <w:sz w:val="20"/>
          <w:szCs w:val="20"/>
        </w:rPr>
        <w:t xml:space="preserve"> г. № </w:t>
      </w:r>
      <w:r>
        <w:rPr>
          <w:rFonts w:ascii="Times New Roman" w:hAnsi="Times New Roman" w:cs="Times New Roman"/>
          <w:sz w:val="20"/>
          <w:szCs w:val="20"/>
        </w:rPr>
        <w:t xml:space="preserve">442 </w:t>
      </w:r>
      <w:r w:rsidRPr="00843F47">
        <w:rPr>
          <w:rFonts w:ascii="Times New Roman" w:hAnsi="Times New Roman" w:cs="Times New Roman"/>
          <w:sz w:val="20"/>
          <w:szCs w:val="20"/>
        </w:rPr>
        <w:t>// Собр. законод</w:t>
      </w:r>
      <w:r>
        <w:rPr>
          <w:rFonts w:ascii="Times New Roman" w:hAnsi="Times New Roman" w:cs="Times New Roman"/>
          <w:sz w:val="20"/>
          <w:szCs w:val="20"/>
        </w:rPr>
        <w:t>ательства Рос. Федерации. – 2012</w:t>
      </w:r>
      <w:r w:rsidRPr="00843F47">
        <w:rPr>
          <w:rFonts w:ascii="Times New Roman" w:hAnsi="Times New Roman" w:cs="Times New Roman"/>
          <w:sz w:val="20"/>
          <w:szCs w:val="20"/>
        </w:rPr>
        <w:t>.</w:t>
      </w:r>
      <w:r>
        <w:rPr>
          <w:rFonts w:ascii="Times New Roman" w:hAnsi="Times New Roman" w:cs="Times New Roman"/>
          <w:sz w:val="20"/>
          <w:szCs w:val="20"/>
        </w:rPr>
        <w:t xml:space="preserve"> № 23. – Ст. 3008. – (в ред. от 22 фев. 2016</w:t>
      </w:r>
      <w:r w:rsidRPr="00843F47">
        <w:rPr>
          <w:rFonts w:ascii="Times New Roman" w:hAnsi="Times New Roman" w:cs="Times New Roman"/>
          <w:sz w:val="20"/>
          <w:szCs w:val="20"/>
        </w:rPr>
        <w:t xml:space="preserve"> г.). Доступ из справ.-правовой системы «</w:t>
      </w:r>
      <w:proofErr w:type="spellStart"/>
      <w:r w:rsidRPr="00843F47">
        <w:rPr>
          <w:rFonts w:ascii="Times New Roman" w:hAnsi="Times New Roman" w:cs="Times New Roman"/>
          <w:sz w:val="20"/>
          <w:szCs w:val="20"/>
        </w:rPr>
        <w:t>КонсультантПлюс</w:t>
      </w:r>
      <w:proofErr w:type="spellEnd"/>
      <w:r w:rsidRPr="00843F47">
        <w:rPr>
          <w:rFonts w:ascii="Times New Roman" w:hAnsi="Times New Roman" w:cs="Times New Roman"/>
          <w:sz w:val="20"/>
          <w:szCs w:val="20"/>
        </w:rPr>
        <w:t>».</w:t>
      </w:r>
    </w:p>
  </w:footnote>
  <w:footnote w:id="38">
    <w:p w:rsidR="00550928" w:rsidRPr="003C076E" w:rsidRDefault="00550928" w:rsidP="00FF78AB">
      <w:pPr>
        <w:pStyle w:val="a3"/>
        <w:rPr>
          <w:rFonts w:ascii="Times New Roman" w:hAnsi="Times New Roman" w:cs="Times New Roman"/>
          <w:sz w:val="20"/>
          <w:szCs w:val="20"/>
        </w:rPr>
      </w:pPr>
      <w:r w:rsidRPr="008F59DE">
        <w:rPr>
          <w:rStyle w:val="a5"/>
          <w:rFonts w:ascii="Times New Roman" w:hAnsi="Times New Roman" w:cs="Times New Roman"/>
          <w:sz w:val="20"/>
          <w:szCs w:val="20"/>
        </w:rPr>
        <w:footnoteRef/>
      </w:r>
      <w:r w:rsidRPr="008F59DE">
        <w:rPr>
          <w:rFonts w:ascii="Times New Roman" w:hAnsi="Times New Roman" w:cs="Times New Roman"/>
          <w:sz w:val="20"/>
          <w:szCs w:val="20"/>
        </w:rPr>
        <w:t xml:space="preserve"> Городов О.</w:t>
      </w:r>
      <w:r>
        <w:rPr>
          <w:rFonts w:ascii="Times New Roman" w:hAnsi="Times New Roman" w:cs="Times New Roman"/>
          <w:sz w:val="20"/>
          <w:szCs w:val="20"/>
        </w:rPr>
        <w:t xml:space="preserve"> </w:t>
      </w:r>
      <w:r w:rsidRPr="008F59DE">
        <w:rPr>
          <w:rFonts w:ascii="Times New Roman" w:hAnsi="Times New Roman" w:cs="Times New Roman"/>
          <w:sz w:val="20"/>
          <w:szCs w:val="20"/>
        </w:rPr>
        <w:t xml:space="preserve">А. </w:t>
      </w:r>
      <w:r>
        <w:rPr>
          <w:rFonts w:ascii="Times New Roman" w:hAnsi="Times New Roman" w:cs="Times New Roman"/>
          <w:sz w:val="20"/>
          <w:szCs w:val="20"/>
        </w:rPr>
        <w:t>Указ. соч. 21</w:t>
      </w:r>
    </w:p>
  </w:footnote>
  <w:footnote w:id="39">
    <w:p w:rsidR="00550928" w:rsidRPr="003C076E" w:rsidRDefault="00550928" w:rsidP="00FF78AB">
      <w:pPr>
        <w:pStyle w:val="a3"/>
        <w:jc w:val="both"/>
        <w:rPr>
          <w:rFonts w:ascii="Times New Roman" w:hAnsi="Times New Roman" w:cs="Times New Roman"/>
          <w:sz w:val="20"/>
          <w:szCs w:val="20"/>
        </w:rPr>
      </w:pPr>
      <w:r w:rsidRPr="002A67DC">
        <w:rPr>
          <w:rStyle w:val="a5"/>
          <w:rFonts w:ascii="Times New Roman" w:hAnsi="Times New Roman" w:cs="Times New Roman"/>
          <w:sz w:val="20"/>
          <w:szCs w:val="20"/>
        </w:rPr>
        <w:footnoteRef/>
      </w:r>
      <w:r>
        <w:rPr>
          <w:rFonts w:ascii="Times New Roman" w:hAnsi="Times New Roman" w:cs="Times New Roman"/>
          <w:sz w:val="20"/>
          <w:szCs w:val="20"/>
        </w:rPr>
        <w:t xml:space="preserve"> Параграф 6 части 2 Гражданского к</w:t>
      </w:r>
      <w:r w:rsidRPr="002A67DC">
        <w:rPr>
          <w:rFonts w:ascii="Times New Roman" w:hAnsi="Times New Roman" w:cs="Times New Roman"/>
          <w:sz w:val="20"/>
          <w:szCs w:val="20"/>
        </w:rPr>
        <w:t>одекса</w:t>
      </w:r>
      <w:r>
        <w:rPr>
          <w:rFonts w:ascii="Times New Roman" w:hAnsi="Times New Roman" w:cs="Times New Roman"/>
          <w:sz w:val="20"/>
          <w:szCs w:val="20"/>
        </w:rPr>
        <w:t xml:space="preserve"> РФ</w:t>
      </w:r>
      <w:r w:rsidRPr="002A67DC">
        <w:rPr>
          <w:rFonts w:ascii="Times New Roman" w:hAnsi="Times New Roman" w:cs="Times New Roman"/>
          <w:sz w:val="20"/>
          <w:szCs w:val="20"/>
        </w:rPr>
        <w:t xml:space="preserve"> по</w:t>
      </w:r>
      <w:r>
        <w:rPr>
          <w:rFonts w:ascii="Times New Roman" w:hAnsi="Times New Roman" w:cs="Times New Roman"/>
          <w:sz w:val="20"/>
          <w:szCs w:val="20"/>
        </w:rPr>
        <w:t>священ договору энергоснабжения. При этом</w:t>
      </w:r>
      <w:r w:rsidRPr="002A67DC">
        <w:rPr>
          <w:rFonts w:ascii="Times New Roman" w:hAnsi="Times New Roman" w:cs="Times New Roman"/>
          <w:sz w:val="20"/>
          <w:szCs w:val="20"/>
        </w:rPr>
        <w:t xml:space="preserve"> на второстепенную роль Г</w:t>
      </w:r>
      <w:r>
        <w:rPr>
          <w:rFonts w:ascii="Times New Roman" w:hAnsi="Times New Roman" w:cs="Times New Roman"/>
          <w:sz w:val="20"/>
          <w:szCs w:val="20"/>
        </w:rPr>
        <w:t>ражданского кодекса РФ</w:t>
      </w:r>
      <w:r w:rsidRPr="002A67DC">
        <w:rPr>
          <w:rFonts w:ascii="Times New Roman" w:hAnsi="Times New Roman" w:cs="Times New Roman"/>
          <w:sz w:val="20"/>
          <w:szCs w:val="20"/>
        </w:rPr>
        <w:t xml:space="preserve"> указывает правило, закрепленное в п. 4 ст. 539 ГК РФ, согласно которому к отношениям по договору снабжения </w:t>
      </w:r>
      <w:r>
        <w:rPr>
          <w:rFonts w:ascii="Times New Roman" w:hAnsi="Times New Roman" w:cs="Times New Roman"/>
          <w:sz w:val="20"/>
          <w:szCs w:val="20"/>
        </w:rPr>
        <w:t>электрической энергией правила параграфа</w:t>
      </w:r>
      <w:r w:rsidRPr="002A67DC">
        <w:rPr>
          <w:rFonts w:ascii="Times New Roman" w:hAnsi="Times New Roman" w:cs="Times New Roman"/>
          <w:sz w:val="20"/>
          <w:szCs w:val="20"/>
        </w:rPr>
        <w:t xml:space="preserve"> 6 главы 30 Г</w:t>
      </w:r>
      <w:r>
        <w:rPr>
          <w:rFonts w:ascii="Times New Roman" w:hAnsi="Times New Roman" w:cs="Times New Roman"/>
          <w:sz w:val="20"/>
          <w:szCs w:val="20"/>
        </w:rPr>
        <w:t>ражданского кодекса</w:t>
      </w:r>
      <w:r w:rsidRPr="002A67DC">
        <w:rPr>
          <w:rFonts w:ascii="Times New Roman" w:hAnsi="Times New Roman" w:cs="Times New Roman"/>
          <w:sz w:val="20"/>
          <w:szCs w:val="20"/>
        </w:rPr>
        <w:t xml:space="preserve"> РФ применяются, если законом или иными правовыми актами не установлено иное.</w:t>
      </w:r>
    </w:p>
  </w:footnote>
  <w:footnote w:id="40">
    <w:p w:rsidR="00550928" w:rsidRPr="00CF0D98" w:rsidRDefault="00550928" w:rsidP="00CF0D98">
      <w:pPr>
        <w:pStyle w:val="a3"/>
        <w:jc w:val="both"/>
        <w:rPr>
          <w:rFonts w:ascii="Times New Roman" w:hAnsi="Times New Roman" w:cs="Times New Roman"/>
          <w:sz w:val="20"/>
          <w:szCs w:val="20"/>
        </w:rPr>
      </w:pPr>
      <w:r w:rsidRPr="00CF0D98">
        <w:rPr>
          <w:rStyle w:val="a5"/>
          <w:rFonts w:ascii="Times New Roman" w:hAnsi="Times New Roman" w:cs="Times New Roman"/>
          <w:sz w:val="20"/>
          <w:szCs w:val="20"/>
        </w:rPr>
        <w:footnoteRef/>
      </w:r>
      <w:r w:rsidRPr="00CF0D9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F0D98">
        <w:rPr>
          <w:rFonts w:ascii="Times New Roman" w:hAnsi="Times New Roman" w:cs="Times New Roman"/>
          <w:sz w:val="20"/>
          <w:szCs w:val="20"/>
        </w:rPr>
        <w:t xml:space="preserve">О </w:t>
      </w:r>
      <w:r>
        <w:rPr>
          <w:rFonts w:ascii="Times New Roman" w:hAnsi="Times New Roman" w:cs="Times New Roman"/>
          <w:sz w:val="20"/>
          <w:szCs w:val="20"/>
        </w:rPr>
        <w:t>защите конкуренции</w:t>
      </w:r>
      <w:r w:rsidRPr="00CF0D98">
        <w:rPr>
          <w:rFonts w:ascii="Times New Roman" w:hAnsi="Times New Roman" w:cs="Times New Roman"/>
          <w:sz w:val="20"/>
          <w:szCs w:val="20"/>
        </w:rPr>
        <w:t xml:space="preserve"> [Электронный ресурс] : </w:t>
      </w:r>
      <w:proofErr w:type="spellStart"/>
      <w:r w:rsidRPr="00CF0D98">
        <w:rPr>
          <w:rFonts w:ascii="Times New Roman" w:hAnsi="Times New Roman" w:cs="Times New Roman"/>
          <w:sz w:val="20"/>
          <w:szCs w:val="20"/>
        </w:rPr>
        <w:t>фед</w:t>
      </w:r>
      <w:proofErr w:type="spellEnd"/>
      <w:r w:rsidRPr="00CF0D98">
        <w:rPr>
          <w:rFonts w:ascii="Times New Roman" w:hAnsi="Times New Roman" w:cs="Times New Roman"/>
          <w:sz w:val="20"/>
          <w:szCs w:val="20"/>
        </w:rPr>
        <w:t>. закон от</w:t>
      </w:r>
      <w:r>
        <w:rPr>
          <w:rFonts w:ascii="Times New Roman" w:hAnsi="Times New Roman" w:cs="Times New Roman"/>
          <w:sz w:val="20"/>
          <w:szCs w:val="20"/>
        </w:rPr>
        <w:t xml:space="preserve"> 26 июля 2006 г. № 135</w:t>
      </w:r>
      <w:r w:rsidRPr="00CF0D98">
        <w:rPr>
          <w:rFonts w:ascii="Times New Roman" w:hAnsi="Times New Roman" w:cs="Times New Roman"/>
          <w:sz w:val="20"/>
          <w:szCs w:val="20"/>
        </w:rPr>
        <w:t>-ФЗ. // Собр. законо</w:t>
      </w:r>
      <w:r>
        <w:rPr>
          <w:rFonts w:ascii="Times New Roman" w:hAnsi="Times New Roman" w:cs="Times New Roman"/>
          <w:sz w:val="20"/>
          <w:szCs w:val="20"/>
        </w:rPr>
        <w:t>дательства Рос. Федерации. – 2006. № 31 (1 ч.). – Ст. 3434. – (в ред. от 5 окт. 2015</w:t>
      </w:r>
      <w:r w:rsidRPr="00CF0D98">
        <w:rPr>
          <w:rFonts w:ascii="Times New Roman" w:hAnsi="Times New Roman" w:cs="Times New Roman"/>
          <w:sz w:val="20"/>
          <w:szCs w:val="20"/>
        </w:rPr>
        <w:t xml:space="preserve"> г.). Доступ из справ.-правовой системы «</w:t>
      </w:r>
      <w:proofErr w:type="spellStart"/>
      <w:r w:rsidRPr="00CF0D98">
        <w:rPr>
          <w:rFonts w:ascii="Times New Roman" w:hAnsi="Times New Roman" w:cs="Times New Roman"/>
          <w:sz w:val="20"/>
          <w:szCs w:val="20"/>
        </w:rPr>
        <w:t>КонсультантПлюс</w:t>
      </w:r>
      <w:proofErr w:type="spellEnd"/>
      <w:r w:rsidRPr="00CF0D98">
        <w:rPr>
          <w:rFonts w:ascii="Times New Roman" w:hAnsi="Times New Roman" w:cs="Times New Roman"/>
          <w:sz w:val="20"/>
          <w:szCs w:val="20"/>
        </w:rPr>
        <w:t>».</w:t>
      </w:r>
    </w:p>
  </w:footnote>
  <w:footnote w:id="41">
    <w:p w:rsidR="00550928" w:rsidRPr="003C076E" w:rsidRDefault="00550928" w:rsidP="00C909A7">
      <w:pPr>
        <w:pStyle w:val="a3"/>
        <w:jc w:val="both"/>
        <w:rPr>
          <w:rFonts w:ascii="Times New Roman" w:hAnsi="Times New Roman" w:cs="Times New Roman"/>
          <w:sz w:val="20"/>
          <w:szCs w:val="20"/>
        </w:rPr>
      </w:pPr>
      <w:r w:rsidRPr="00D15C2E">
        <w:rPr>
          <w:rStyle w:val="a5"/>
          <w:rFonts w:ascii="Times New Roman" w:hAnsi="Times New Roman" w:cs="Times New Roman"/>
          <w:sz w:val="20"/>
          <w:szCs w:val="20"/>
        </w:rPr>
        <w:footnoteRef/>
      </w:r>
      <w:r w:rsidRPr="00D15C2E">
        <w:rPr>
          <w:rFonts w:ascii="Times New Roman" w:hAnsi="Times New Roman" w:cs="Times New Roman"/>
          <w:sz w:val="20"/>
          <w:szCs w:val="20"/>
        </w:rPr>
        <w:t xml:space="preserve"> Николаевский Д. О. К вопросу об административно-правовом регулировании отношений в сфере энергетического комплекса Российской Федерации // Пробелы в российском законодательстве. Юридический журнал. 2013. № 5. С. 252.</w:t>
      </w:r>
    </w:p>
  </w:footnote>
  <w:footnote w:id="42">
    <w:p w:rsidR="00550928" w:rsidRPr="00550928" w:rsidRDefault="00550928" w:rsidP="00675B7E">
      <w:pPr>
        <w:pStyle w:val="a3"/>
        <w:jc w:val="both"/>
        <w:rPr>
          <w:rFonts w:ascii="Times New Roman" w:hAnsi="Times New Roman" w:cs="Times New Roman"/>
          <w:sz w:val="20"/>
          <w:szCs w:val="20"/>
        </w:rPr>
      </w:pPr>
      <w:r w:rsidRPr="00675B7E">
        <w:rPr>
          <w:rStyle w:val="a5"/>
          <w:rFonts w:ascii="Times New Roman" w:hAnsi="Times New Roman" w:cs="Times New Roman"/>
          <w:sz w:val="20"/>
          <w:szCs w:val="20"/>
        </w:rPr>
        <w:footnoteRef/>
      </w:r>
      <w:r w:rsidRPr="00675B7E">
        <w:rPr>
          <w:rFonts w:ascii="Times New Roman" w:hAnsi="Times New Roman" w:cs="Times New Roman"/>
          <w:sz w:val="20"/>
          <w:szCs w:val="20"/>
        </w:rPr>
        <w:t xml:space="preserve"> </w:t>
      </w:r>
      <w:r>
        <w:rPr>
          <w:rFonts w:ascii="Times New Roman" w:hAnsi="Times New Roman" w:cs="Times New Roman"/>
          <w:sz w:val="20"/>
          <w:szCs w:val="20"/>
        </w:rPr>
        <w:t xml:space="preserve">Федоров А. Н. </w:t>
      </w:r>
      <w:r w:rsidRPr="00675B7E">
        <w:rPr>
          <w:rFonts w:ascii="Times New Roman" w:hAnsi="Times New Roman" w:cs="Times New Roman"/>
          <w:sz w:val="20"/>
          <w:szCs w:val="20"/>
        </w:rPr>
        <w:t>Комментарий к Федерально</w:t>
      </w:r>
      <w:r>
        <w:rPr>
          <w:rFonts w:ascii="Times New Roman" w:hAnsi="Times New Roman" w:cs="Times New Roman"/>
          <w:sz w:val="20"/>
          <w:szCs w:val="20"/>
        </w:rPr>
        <w:t>му закону от 3 декабря 2011 г. № 382-ФЗ «</w:t>
      </w:r>
      <w:r w:rsidRPr="00675B7E">
        <w:rPr>
          <w:rFonts w:ascii="Times New Roman" w:hAnsi="Times New Roman" w:cs="Times New Roman"/>
          <w:sz w:val="20"/>
          <w:szCs w:val="20"/>
        </w:rPr>
        <w:t>О государственной информационной системе топ</w:t>
      </w:r>
      <w:r>
        <w:rPr>
          <w:rFonts w:ascii="Times New Roman" w:hAnsi="Times New Roman" w:cs="Times New Roman"/>
          <w:sz w:val="20"/>
          <w:szCs w:val="20"/>
        </w:rPr>
        <w:t xml:space="preserve">ливно-энергетического комплекса» </w:t>
      </w:r>
      <w:r w:rsidRPr="00550928">
        <w:rPr>
          <w:rFonts w:ascii="Times New Roman" w:hAnsi="Times New Roman" w:cs="Times New Roman"/>
          <w:sz w:val="20"/>
          <w:szCs w:val="20"/>
        </w:rPr>
        <w:t>[</w:t>
      </w:r>
      <w:r>
        <w:rPr>
          <w:rFonts w:ascii="Times New Roman" w:hAnsi="Times New Roman" w:cs="Times New Roman"/>
          <w:sz w:val="20"/>
          <w:szCs w:val="20"/>
        </w:rPr>
        <w:t>Электронный ресурс</w:t>
      </w:r>
      <w:r w:rsidRPr="00550928">
        <w:rPr>
          <w:rFonts w:ascii="Times New Roman" w:hAnsi="Times New Roman" w:cs="Times New Roman"/>
          <w:sz w:val="20"/>
          <w:szCs w:val="20"/>
        </w:rPr>
        <w:t>]</w:t>
      </w:r>
      <w:r>
        <w:rPr>
          <w:rFonts w:ascii="Times New Roman" w:hAnsi="Times New Roman" w:cs="Times New Roman"/>
          <w:sz w:val="20"/>
          <w:szCs w:val="20"/>
        </w:rPr>
        <w:t xml:space="preserve"> Доступ из справ.-правовой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footnote>
  <w:footnote w:id="43">
    <w:p w:rsidR="00550928" w:rsidRPr="00550928" w:rsidRDefault="00550928" w:rsidP="00600E5F">
      <w:pPr>
        <w:pStyle w:val="a3"/>
        <w:jc w:val="both"/>
        <w:rPr>
          <w:rFonts w:ascii="Times New Roman" w:hAnsi="Times New Roman" w:cs="Times New Roman"/>
          <w:sz w:val="20"/>
          <w:szCs w:val="20"/>
        </w:rPr>
      </w:pPr>
      <w:r w:rsidRPr="00600E5F">
        <w:rPr>
          <w:rStyle w:val="a5"/>
          <w:rFonts w:ascii="Times New Roman" w:hAnsi="Times New Roman" w:cs="Times New Roman"/>
          <w:sz w:val="20"/>
          <w:szCs w:val="20"/>
        </w:rPr>
        <w:footnoteRef/>
      </w:r>
      <w:r w:rsidRPr="00600E5F">
        <w:rPr>
          <w:rFonts w:ascii="Times New Roman" w:hAnsi="Times New Roman" w:cs="Times New Roman"/>
          <w:sz w:val="20"/>
          <w:szCs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CF0D98">
        <w:rPr>
          <w:rFonts w:ascii="Times New Roman" w:hAnsi="Times New Roman" w:cs="Times New Roman"/>
          <w:sz w:val="20"/>
          <w:szCs w:val="20"/>
        </w:rPr>
        <w:t xml:space="preserve">[Электронный ресурс] : </w:t>
      </w:r>
      <w:proofErr w:type="spellStart"/>
      <w:r w:rsidRPr="00CF0D98">
        <w:rPr>
          <w:rFonts w:ascii="Times New Roman" w:hAnsi="Times New Roman" w:cs="Times New Roman"/>
          <w:sz w:val="20"/>
          <w:szCs w:val="20"/>
        </w:rPr>
        <w:t>фед</w:t>
      </w:r>
      <w:proofErr w:type="spellEnd"/>
      <w:r w:rsidRPr="00CF0D98">
        <w:rPr>
          <w:rFonts w:ascii="Times New Roman" w:hAnsi="Times New Roman" w:cs="Times New Roman"/>
          <w:sz w:val="20"/>
          <w:szCs w:val="20"/>
        </w:rPr>
        <w:t>. закон от</w:t>
      </w:r>
      <w:r>
        <w:rPr>
          <w:rFonts w:ascii="Times New Roman" w:hAnsi="Times New Roman" w:cs="Times New Roman"/>
          <w:sz w:val="20"/>
          <w:szCs w:val="20"/>
        </w:rPr>
        <w:t xml:space="preserve"> 23 ноября 2009 г. № 261</w:t>
      </w:r>
      <w:r w:rsidRPr="00CF0D98">
        <w:rPr>
          <w:rFonts w:ascii="Times New Roman" w:hAnsi="Times New Roman" w:cs="Times New Roman"/>
          <w:sz w:val="20"/>
          <w:szCs w:val="20"/>
        </w:rPr>
        <w:t>-ФЗ. // Собр. законо</w:t>
      </w:r>
      <w:r>
        <w:rPr>
          <w:rFonts w:ascii="Times New Roman" w:hAnsi="Times New Roman" w:cs="Times New Roman"/>
          <w:sz w:val="20"/>
          <w:szCs w:val="20"/>
        </w:rPr>
        <w:t>дательства Рос. Федерации. – 2009. № 48 (1 ч.). – Ст. 5711. – (в ред. от 13 июля 2015</w:t>
      </w:r>
      <w:r w:rsidRPr="00CF0D98">
        <w:rPr>
          <w:rFonts w:ascii="Times New Roman" w:hAnsi="Times New Roman" w:cs="Times New Roman"/>
          <w:sz w:val="20"/>
          <w:szCs w:val="20"/>
        </w:rPr>
        <w:t xml:space="preserve"> г.). Доступ из справ.-правовой системы «</w:t>
      </w:r>
      <w:proofErr w:type="spellStart"/>
      <w:r w:rsidRPr="00CF0D98">
        <w:rPr>
          <w:rFonts w:ascii="Times New Roman" w:hAnsi="Times New Roman" w:cs="Times New Roman"/>
          <w:sz w:val="20"/>
          <w:szCs w:val="20"/>
        </w:rPr>
        <w:t>КонсультантПлюс</w:t>
      </w:r>
      <w:proofErr w:type="spellEnd"/>
      <w:r w:rsidRPr="00CF0D98">
        <w:rPr>
          <w:rFonts w:ascii="Times New Roman" w:hAnsi="Times New Roman" w:cs="Times New Roman"/>
          <w:sz w:val="20"/>
          <w:szCs w:val="20"/>
        </w:rPr>
        <w:t>».</w:t>
      </w:r>
    </w:p>
  </w:footnote>
  <w:footnote w:id="44">
    <w:p w:rsidR="00550928" w:rsidRPr="003C076E" w:rsidRDefault="00550928" w:rsidP="00F86369">
      <w:pPr>
        <w:pStyle w:val="a3"/>
        <w:jc w:val="both"/>
        <w:rPr>
          <w:rFonts w:ascii="Times New Roman" w:hAnsi="Times New Roman" w:cs="Times New Roman"/>
          <w:sz w:val="20"/>
          <w:szCs w:val="20"/>
        </w:rPr>
      </w:pPr>
      <w:r w:rsidRPr="00FA5453">
        <w:rPr>
          <w:rStyle w:val="a5"/>
          <w:rFonts w:ascii="Times New Roman" w:hAnsi="Times New Roman" w:cs="Times New Roman"/>
          <w:sz w:val="20"/>
          <w:szCs w:val="20"/>
        </w:rPr>
        <w:footnoteRef/>
      </w:r>
      <w:r>
        <w:rPr>
          <w:rFonts w:ascii="Times New Roman" w:hAnsi="Times New Roman" w:cs="Times New Roman"/>
          <w:sz w:val="20"/>
          <w:szCs w:val="20"/>
        </w:rPr>
        <w:t xml:space="preserve"> Указ. соч. С. 253</w:t>
      </w:r>
    </w:p>
  </w:footnote>
  <w:footnote w:id="45">
    <w:p w:rsidR="00550928" w:rsidRPr="00550928" w:rsidRDefault="00550928" w:rsidP="00263149">
      <w:pPr>
        <w:pStyle w:val="a3"/>
        <w:jc w:val="both"/>
        <w:rPr>
          <w:rFonts w:ascii="Times New Roman" w:hAnsi="Times New Roman" w:cs="Times New Roman"/>
          <w:sz w:val="20"/>
          <w:szCs w:val="20"/>
        </w:rPr>
      </w:pPr>
      <w:r w:rsidRPr="00263149">
        <w:rPr>
          <w:rStyle w:val="a5"/>
          <w:rFonts w:ascii="Times New Roman" w:hAnsi="Times New Roman" w:cs="Times New Roman"/>
          <w:sz w:val="20"/>
          <w:szCs w:val="20"/>
        </w:rPr>
        <w:footnoteRef/>
      </w:r>
      <w:r w:rsidRPr="00263149">
        <w:rPr>
          <w:rFonts w:ascii="Times New Roman" w:hAnsi="Times New Roman" w:cs="Times New Roman"/>
          <w:sz w:val="20"/>
          <w:szCs w:val="20"/>
        </w:rPr>
        <w:t xml:space="preserve"> Об Энергетической стратегии России на период до 2030 года</w:t>
      </w:r>
      <w:r>
        <w:rPr>
          <w:rFonts w:ascii="Times New Roman" w:hAnsi="Times New Roman" w:cs="Times New Roman"/>
          <w:sz w:val="20"/>
          <w:szCs w:val="20"/>
        </w:rPr>
        <w:t xml:space="preserve"> </w:t>
      </w:r>
      <w:r w:rsidRPr="00CF0D98">
        <w:rPr>
          <w:rFonts w:ascii="Times New Roman" w:hAnsi="Times New Roman" w:cs="Times New Roman"/>
          <w:sz w:val="20"/>
          <w:szCs w:val="20"/>
        </w:rPr>
        <w:t xml:space="preserve">[Электронный ресурс] : </w:t>
      </w:r>
      <w:r>
        <w:rPr>
          <w:rFonts w:ascii="Times New Roman" w:hAnsi="Times New Roman" w:cs="Times New Roman"/>
          <w:sz w:val="20"/>
          <w:szCs w:val="20"/>
        </w:rPr>
        <w:t>распоряжение Правительства РФ</w:t>
      </w:r>
      <w:r w:rsidRPr="00CF0D98">
        <w:rPr>
          <w:rFonts w:ascii="Times New Roman" w:hAnsi="Times New Roman" w:cs="Times New Roman"/>
          <w:sz w:val="20"/>
          <w:szCs w:val="20"/>
        </w:rPr>
        <w:t xml:space="preserve"> от</w:t>
      </w:r>
      <w:r>
        <w:rPr>
          <w:rFonts w:ascii="Times New Roman" w:hAnsi="Times New Roman" w:cs="Times New Roman"/>
          <w:sz w:val="20"/>
          <w:szCs w:val="20"/>
        </w:rPr>
        <w:t xml:space="preserve"> 13 ноября 2009 г. № 1715-р</w:t>
      </w:r>
      <w:r w:rsidRPr="00CF0D98">
        <w:rPr>
          <w:rFonts w:ascii="Times New Roman" w:hAnsi="Times New Roman" w:cs="Times New Roman"/>
          <w:sz w:val="20"/>
          <w:szCs w:val="20"/>
        </w:rPr>
        <w:t>. // Собр. законо</w:t>
      </w:r>
      <w:r>
        <w:rPr>
          <w:rFonts w:ascii="Times New Roman" w:hAnsi="Times New Roman" w:cs="Times New Roman"/>
          <w:sz w:val="20"/>
          <w:szCs w:val="20"/>
        </w:rPr>
        <w:t xml:space="preserve">дательства Рос. Федерации. – 2009. № 48. – Ст. 5836. </w:t>
      </w:r>
      <w:r w:rsidRPr="00CF0D98">
        <w:rPr>
          <w:rFonts w:ascii="Times New Roman" w:hAnsi="Times New Roman" w:cs="Times New Roman"/>
          <w:sz w:val="20"/>
          <w:szCs w:val="20"/>
        </w:rPr>
        <w:t>Доступ из справ.-правовой системы «</w:t>
      </w:r>
      <w:proofErr w:type="spellStart"/>
      <w:r w:rsidRPr="00CF0D98">
        <w:rPr>
          <w:rFonts w:ascii="Times New Roman" w:hAnsi="Times New Roman" w:cs="Times New Roman"/>
          <w:sz w:val="20"/>
          <w:szCs w:val="20"/>
        </w:rPr>
        <w:t>КонсультантПлюс</w:t>
      </w:r>
      <w:proofErr w:type="spellEnd"/>
      <w:r w:rsidRPr="00CF0D98">
        <w:rPr>
          <w:rFonts w:ascii="Times New Roman" w:hAnsi="Times New Roman" w:cs="Times New Roman"/>
          <w:sz w:val="20"/>
          <w:szCs w:val="20"/>
        </w:rPr>
        <w:t>».</w:t>
      </w:r>
    </w:p>
  </w:footnote>
  <w:footnote w:id="46">
    <w:p w:rsidR="00550928" w:rsidRPr="00EF27F3" w:rsidRDefault="00550928" w:rsidP="00EF27F3">
      <w:pPr>
        <w:rPr>
          <w:rFonts w:ascii="Times New Roman" w:hAnsi="Times New Roman" w:cs="Times New Roman"/>
          <w:sz w:val="20"/>
          <w:szCs w:val="20"/>
        </w:rPr>
      </w:pPr>
      <w:r w:rsidRPr="00654649">
        <w:rPr>
          <w:rStyle w:val="a5"/>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EF27F3">
        <w:rPr>
          <w:rFonts w:ascii="Times New Roman" w:hAnsi="Times New Roman" w:cs="Times New Roman"/>
          <w:sz w:val="20"/>
          <w:szCs w:val="20"/>
        </w:rPr>
        <w:t>Гензель</w:t>
      </w:r>
      <w:proofErr w:type="spellEnd"/>
      <w:r w:rsidRPr="00EF27F3">
        <w:rPr>
          <w:rFonts w:ascii="Times New Roman" w:hAnsi="Times New Roman" w:cs="Times New Roman"/>
          <w:sz w:val="20"/>
          <w:szCs w:val="20"/>
        </w:rPr>
        <w:t xml:space="preserve"> В.</w:t>
      </w:r>
      <w:r>
        <w:rPr>
          <w:rFonts w:ascii="Times New Roman" w:hAnsi="Times New Roman" w:cs="Times New Roman"/>
          <w:sz w:val="20"/>
          <w:szCs w:val="20"/>
        </w:rPr>
        <w:t xml:space="preserve"> В.</w:t>
      </w:r>
      <w:r w:rsidRPr="00EF27F3">
        <w:rPr>
          <w:rFonts w:ascii="Times New Roman" w:hAnsi="Times New Roman" w:cs="Times New Roman"/>
          <w:sz w:val="20"/>
          <w:szCs w:val="20"/>
        </w:rPr>
        <w:t xml:space="preserve"> Правовое обеспечение</w:t>
      </w:r>
      <w:r>
        <w:rPr>
          <w:rFonts w:ascii="Times New Roman" w:hAnsi="Times New Roman" w:cs="Times New Roman"/>
          <w:sz w:val="20"/>
          <w:szCs w:val="20"/>
        </w:rPr>
        <w:t xml:space="preserve"> энергетики // ЭЖ-Юрист. 2014. №</w:t>
      </w:r>
      <w:r w:rsidRPr="00EF27F3">
        <w:rPr>
          <w:rFonts w:ascii="Times New Roman" w:hAnsi="Times New Roman" w:cs="Times New Roman"/>
          <w:sz w:val="20"/>
          <w:szCs w:val="20"/>
        </w:rPr>
        <w:t xml:space="preserve"> 38. С. 16.</w:t>
      </w:r>
    </w:p>
  </w:footnote>
  <w:footnote w:id="47">
    <w:p w:rsidR="00550928" w:rsidRPr="00843D1B" w:rsidRDefault="00550928" w:rsidP="00843D1B">
      <w:pPr>
        <w:pStyle w:val="a3"/>
        <w:jc w:val="both"/>
        <w:rPr>
          <w:rFonts w:ascii="Times New Roman" w:hAnsi="Times New Roman" w:cs="Times New Roman"/>
          <w:sz w:val="20"/>
          <w:szCs w:val="20"/>
        </w:rPr>
      </w:pPr>
      <w:r w:rsidRPr="00843D1B">
        <w:rPr>
          <w:rStyle w:val="a5"/>
          <w:rFonts w:ascii="Times New Roman" w:hAnsi="Times New Roman" w:cs="Times New Roman"/>
          <w:sz w:val="20"/>
          <w:szCs w:val="20"/>
        </w:rPr>
        <w:footnoteRef/>
      </w:r>
      <w:r>
        <w:rPr>
          <w:rFonts w:ascii="Times New Roman" w:hAnsi="Times New Roman" w:cs="Times New Roman"/>
          <w:sz w:val="20"/>
          <w:szCs w:val="20"/>
        </w:rPr>
        <w:t xml:space="preserve"> П. Г. </w:t>
      </w:r>
      <w:proofErr w:type="spellStart"/>
      <w:r>
        <w:rPr>
          <w:rFonts w:ascii="Times New Roman" w:hAnsi="Times New Roman" w:cs="Times New Roman"/>
          <w:sz w:val="20"/>
          <w:szCs w:val="20"/>
        </w:rPr>
        <w:t>Лахно</w:t>
      </w:r>
      <w:proofErr w:type="spellEnd"/>
      <w:r>
        <w:rPr>
          <w:rFonts w:ascii="Times New Roman" w:hAnsi="Times New Roman" w:cs="Times New Roman"/>
          <w:sz w:val="20"/>
          <w:szCs w:val="20"/>
        </w:rPr>
        <w:t xml:space="preserve">. </w:t>
      </w:r>
      <w:r w:rsidRPr="00843D1B">
        <w:rPr>
          <w:rFonts w:ascii="Times New Roman" w:hAnsi="Times New Roman" w:cs="Times New Roman"/>
          <w:sz w:val="20"/>
          <w:szCs w:val="20"/>
        </w:rPr>
        <w:t>Энергетический кодекс Российской Федерации – основополагающий юридический документ</w:t>
      </w:r>
      <w:r>
        <w:rPr>
          <w:rFonts w:ascii="Times New Roman" w:hAnsi="Times New Roman" w:cs="Times New Roman"/>
          <w:sz w:val="20"/>
          <w:szCs w:val="20"/>
        </w:rPr>
        <w:t>, регулирующий отношения в ТЭК // Энергетика и право. 2008. С. 179.</w:t>
      </w:r>
    </w:p>
  </w:footnote>
  <w:footnote w:id="48">
    <w:p w:rsidR="00550928" w:rsidRPr="003C076E" w:rsidRDefault="00550928">
      <w:pPr>
        <w:pStyle w:val="a3"/>
        <w:rPr>
          <w:rFonts w:ascii="Times New Roman" w:hAnsi="Times New Roman" w:cs="Times New Roman"/>
          <w:sz w:val="20"/>
          <w:szCs w:val="20"/>
        </w:rPr>
      </w:pPr>
      <w:r w:rsidRPr="00833853">
        <w:rPr>
          <w:rStyle w:val="a5"/>
          <w:rFonts w:ascii="Times New Roman" w:hAnsi="Times New Roman" w:cs="Times New Roman"/>
          <w:sz w:val="20"/>
          <w:szCs w:val="20"/>
        </w:rPr>
        <w:footnoteRef/>
      </w:r>
      <w:r w:rsidRPr="00833853">
        <w:rPr>
          <w:rFonts w:ascii="Times New Roman" w:hAnsi="Times New Roman" w:cs="Times New Roman"/>
          <w:sz w:val="20"/>
          <w:szCs w:val="20"/>
        </w:rPr>
        <w:t xml:space="preserve"> </w:t>
      </w:r>
      <w:r>
        <w:rPr>
          <w:rFonts w:ascii="Times New Roman" w:hAnsi="Times New Roman" w:cs="Times New Roman"/>
          <w:sz w:val="20"/>
          <w:szCs w:val="20"/>
        </w:rPr>
        <w:t>Там же. С. 180.</w:t>
      </w:r>
    </w:p>
  </w:footnote>
  <w:footnote w:id="49">
    <w:p w:rsidR="00550928" w:rsidRPr="00550928" w:rsidRDefault="00550928" w:rsidP="00833853">
      <w:pPr>
        <w:pStyle w:val="a3"/>
        <w:jc w:val="both"/>
        <w:rPr>
          <w:rFonts w:ascii="Times New Roman" w:hAnsi="Times New Roman" w:cs="Times New Roman"/>
          <w:sz w:val="20"/>
          <w:szCs w:val="20"/>
        </w:rPr>
      </w:pPr>
      <w:r w:rsidRPr="00833853">
        <w:rPr>
          <w:rStyle w:val="a5"/>
          <w:rFonts w:ascii="Times New Roman" w:hAnsi="Times New Roman" w:cs="Times New Roman"/>
          <w:sz w:val="20"/>
          <w:szCs w:val="20"/>
        </w:rPr>
        <w:footnoteRef/>
      </w:r>
      <w:r>
        <w:rPr>
          <w:rFonts w:ascii="Times New Roman" w:hAnsi="Times New Roman" w:cs="Times New Roman"/>
          <w:sz w:val="20"/>
          <w:szCs w:val="20"/>
        </w:rPr>
        <w:t xml:space="preserve"> В. Ф. </w:t>
      </w:r>
      <w:proofErr w:type="spellStart"/>
      <w:r>
        <w:rPr>
          <w:rFonts w:ascii="Times New Roman" w:hAnsi="Times New Roman" w:cs="Times New Roman"/>
          <w:sz w:val="20"/>
          <w:szCs w:val="20"/>
        </w:rPr>
        <w:t>Попондопуло</w:t>
      </w:r>
      <w:proofErr w:type="spellEnd"/>
      <w:r>
        <w:rPr>
          <w:rFonts w:ascii="Times New Roman" w:hAnsi="Times New Roman" w:cs="Times New Roman"/>
          <w:sz w:val="20"/>
          <w:szCs w:val="20"/>
        </w:rPr>
        <w:t>. Указ. соч. С. 212.</w:t>
      </w:r>
    </w:p>
  </w:footnote>
  <w:footnote w:id="50">
    <w:p w:rsidR="00550928" w:rsidRPr="009F3D84" w:rsidRDefault="00550928">
      <w:pPr>
        <w:pStyle w:val="a3"/>
        <w:rPr>
          <w:rFonts w:ascii="Times New Roman" w:hAnsi="Times New Roman" w:cs="Times New Roman"/>
          <w:sz w:val="20"/>
          <w:szCs w:val="20"/>
        </w:rPr>
      </w:pPr>
      <w:r w:rsidRPr="009F3D84">
        <w:rPr>
          <w:rStyle w:val="a5"/>
          <w:rFonts w:ascii="Times New Roman" w:hAnsi="Times New Roman" w:cs="Times New Roman"/>
          <w:sz w:val="20"/>
          <w:szCs w:val="20"/>
        </w:rPr>
        <w:footnoteRef/>
      </w:r>
      <w:r w:rsidRPr="009F3D84">
        <w:rPr>
          <w:rFonts w:ascii="Times New Roman" w:hAnsi="Times New Roman" w:cs="Times New Roman"/>
          <w:sz w:val="20"/>
          <w:szCs w:val="20"/>
        </w:rPr>
        <w:t xml:space="preserve"> </w:t>
      </w:r>
      <w:r>
        <w:rPr>
          <w:rFonts w:ascii="Times New Roman" w:hAnsi="Times New Roman" w:cs="Times New Roman"/>
          <w:sz w:val="20"/>
          <w:szCs w:val="20"/>
        </w:rPr>
        <w:t>Там же. С. 215.</w:t>
      </w:r>
    </w:p>
  </w:footnote>
  <w:footnote w:id="51">
    <w:p w:rsidR="00550928" w:rsidRPr="00550928" w:rsidRDefault="00550928" w:rsidP="00D8687B">
      <w:pPr>
        <w:pStyle w:val="a3"/>
        <w:jc w:val="both"/>
        <w:rPr>
          <w:rFonts w:ascii="Times New Roman" w:hAnsi="Times New Roman" w:cs="Times New Roman"/>
          <w:sz w:val="20"/>
          <w:szCs w:val="20"/>
        </w:rPr>
      </w:pPr>
      <w:r w:rsidRPr="00D8687B">
        <w:rPr>
          <w:rStyle w:val="a5"/>
          <w:rFonts w:ascii="Times New Roman" w:hAnsi="Times New Roman" w:cs="Times New Roman"/>
          <w:sz w:val="20"/>
          <w:szCs w:val="20"/>
        </w:rPr>
        <w:footnoteRef/>
      </w:r>
      <w:r w:rsidRPr="00D8687B">
        <w:rPr>
          <w:rFonts w:ascii="Times New Roman" w:hAnsi="Times New Roman" w:cs="Times New Roman"/>
          <w:sz w:val="20"/>
          <w:szCs w:val="20"/>
        </w:rPr>
        <w:t xml:space="preserve"> </w:t>
      </w:r>
      <w:r>
        <w:rPr>
          <w:rFonts w:ascii="Times New Roman" w:hAnsi="Times New Roman" w:cs="Times New Roman"/>
          <w:sz w:val="20"/>
          <w:szCs w:val="20"/>
        </w:rPr>
        <w:t xml:space="preserve">Об иностранных инвестициях в Российской Федерации </w:t>
      </w:r>
      <w:r w:rsidRPr="00D8687B">
        <w:rPr>
          <w:rFonts w:ascii="Times New Roman" w:hAnsi="Times New Roman" w:cs="Times New Roman"/>
          <w:sz w:val="20"/>
          <w:szCs w:val="20"/>
        </w:rPr>
        <w:t>[Электр</w:t>
      </w:r>
      <w:r>
        <w:rPr>
          <w:rFonts w:ascii="Times New Roman" w:hAnsi="Times New Roman" w:cs="Times New Roman"/>
          <w:sz w:val="20"/>
          <w:szCs w:val="20"/>
        </w:rPr>
        <w:t xml:space="preserve">онный ресурс] : </w:t>
      </w:r>
      <w:proofErr w:type="spellStart"/>
      <w:r>
        <w:rPr>
          <w:rFonts w:ascii="Times New Roman" w:hAnsi="Times New Roman" w:cs="Times New Roman"/>
          <w:sz w:val="20"/>
          <w:szCs w:val="20"/>
        </w:rPr>
        <w:t>фед</w:t>
      </w:r>
      <w:proofErr w:type="spellEnd"/>
      <w:r>
        <w:rPr>
          <w:rFonts w:ascii="Times New Roman" w:hAnsi="Times New Roman" w:cs="Times New Roman"/>
          <w:sz w:val="20"/>
          <w:szCs w:val="20"/>
        </w:rPr>
        <w:t>. закон от 9 июля 1999 г. № 160</w:t>
      </w:r>
      <w:r w:rsidRPr="00D8687B">
        <w:rPr>
          <w:rFonts w:ascii="Times New Roman" w:hAnsi="Times New Roman" w:cs="Times New Roman"/>
          <w:sz w:val="20"/>
          <w:szCs w:val="20"/>
        </w:rPr>
        <w:t>-ФЗ. // Собр. законод</w:t>
      </w:r>
      <w:r>
        <w:rPr>
          <w:rFonts w:ascii="Times New Roman" w:hAnsi="Times New Roman" w:cs="Times New Roman"/>
          <w:sz w:val="20"/>
          <w:szCs w:val="20"/>
        </w:rPr>
        <w:t>ательства Рос. Федерации. – 1999</w:t>
      </w:r>
      <w:r w:rsidRPr="00D8687B">
        <w:rPr>
          <w:rFonts w:ascii="Times New Roman" w:hAnsi="Times New Roman" w:cs="Times New Roman"/>
          <w:sz w:val="20"/>
          <w:szCs w:val="20"/>
        </w:rPr>
        <w:t>. №</w:t>
      </w:r>
      <w:r>
        <w:rPr>
          <w:rFonts w:ascii="Times New Roman" w:hAnsi="Times New Roman" w:cs="Times New Roman"/>
          <w:sz w:val="20"/>
          <w:szCs w:val="20"/>
        </w:rPr>
        <w:t xml:space="preserve"> 28. – Ст. 3493. – (в ред. от 5 мая 2014</w:t>
      </w:r>
      <w:r w:rsidRPr="00D8687B">
        <w:rPr>
          <w:rFonts w:ascii="Times New Roman" w:hAnsi="Times New Roman" w:cs="Times New Roman"/>
          <w:sz w:val="20"/>
          <w:szCs w:val="20"/>
        </w:rPr>
        <w:t xml:space="preserve"> г.). Доступ из справ.-правовой системы «</w:t>
      </w:r>
      <w:proofErr w:type="spellStart"/>
      <w:r w:rsidRPr="00D8687B">
        <w:rPr>
          <w:rFonts w:ascii="Times New Roman" w:hAnsi="Times New Roman" w:cs="Times New Roman"/>
          <w:sz w:val="20"/>
          <w:szCs w:val="20"/>
        </w:rPr>
        <w:t>КонсультантПлюс</w:t>
      </w:r>
      <w:proofErr w:type="spellEnd"/>
      <w:r w:rsidRPr="00D8687B">
        <w:rPr>
          <w:rFonts w:ascii="Times New Roman" w:hAnsi="Times New Roman" w:cs="Times New Roman"/>
          <w:sz w:val="20"/>
          <w:szCs w:val="20"/>
        </w:rPr>
        <w:t>».</w:t>
      </w:r>
    </w:p>
  </w:footnote>
  <w:footnote w:id="52">
    <w:p w:rsidR="00550928" w:rsidRPr="00550928" w:rsidRDefault="00550928" w:rsidP="008462E2">
      <w:pPr>
        <w:pStyle w:val="a3"/>
        <w:jc w:val="both"/>
        <w:rPr>
          <w:rFonts w:ascii="Times New Roman" w:hAnsi="Times New Roman" w:cs="Times New Roman"/>
          <w:sz w:val="20"/>
          <w:szCs w:val="20"/>
        </w:rPr>
      </w:pPr>
      <w:r w:rsidRPr="004C3374">
        <w:rPr>
          <w:rStyle w:val="a5"/>
          <w:rFonts w:ascii="Times New Roman" w:hAnsi="Times New Roman" w:cs="Times New Roman"/>
          <w:sz w:val="20"/>
          <w:szCs w:val="20"/>
        </w:rPr>
        <w:footnoteRef/>
      </w:r>
      <w:r w:rsidRPr="004C3374">
        <w:rPr>
          <w:rFonts w:ascii="Times New Roman" w:hAnsi="Times New Roman" w:cs="Times New Roman"/>
          <w:sz w:val="20"/>
          <w:szCs w:val="20"/>
        </w:rPr>
        <w:t xml:space="preserve"> </w:t>
      </w:r>
      <w:r>
        <w:rPr>
          <w:rFonts w:ascii="Times New Roman" w:hAnsi="Times New Roman" w:cs="Times New Roman"/>
          <w:sz w:val="20"/>
          <w:szCs w:val="20"/>
        </w:rPr>
        <w:t xml:space="preserve">Об инвестиционной деятельности в Российской Федерации, осуществляемой в форме капитальных вложений </w:t>
      </w:r>
      <w:r w:rsidRPr="00D8687B">
        <w:rPr>
          <w:rFonts w:ascii="Times New Roman" w:hAnsi="Times New Roman" w:cs="Times New Roman"/>
          <w:sz w:val="20"/>
          <w:szCs w:val="20"/>
        </w:rPr>
        <w:t>[Электр</w:t>
      </w:r>
      <w:r>
        <w:rPr>
          <w:rFonts w:ascii="Times New Roman" w:hAnsi="Times New Roman" w:cs="Times New Roman"/>
          <w:sz w:val="20"/>
          <w:szCs w:val="20"/>
        </w:rPr>
        <w:t xml:space="preserve">онный ресурс] : </w:t>
      </w:r>
      <w:proofErr w:type="spellStart"/>
      <w:r>
        <w:rPr>
          <w:rFonts w:ascii="Times New Roman" w:hAnsi="Times New Roman" w:cs="Times New Roman"/>
          <w:sz w:val="20"/>
          <w:szCs w:val="20"/>
        </w:rPr>
        <w:t>фед</w:t>
      </w:r>
      <w:proofErr w:type="spellEnd"/>
      <w:r>
        <w:rPr>
          <w:rFonts w:ascii="Times New Roman" w:hAnsi="Times New Roman" w:cs="Times New Roman"/>
          <w:sz w:val="20"/>
          <w:szCs w:val="20"/>
        </w:rPr>
        <w:t>. закон от 25 февраля 1999 г. № 39</w:t>
      </w:r>
      <w:r w:rsidRPr="00D8687B">
        <w:rPr>
          <w:rFonts w:ascii="Times New Roman" w:hAnsi="Times New Roman" w:cs="Times New Roman"/>
          <w:sz w:val="20"/>
          <w:szCs w:val="20"/>
        </w:rPr>
        <w:t>-ФЗ. // Собр. законод</w:t>
      </w:r>
      <w:r>
        <w:rPr>
          <w:rFonts w:ascii="Times New Roman" w:hAnsi="Times New Roman" w:cs="Times New Roman"/>
          <w:sz w:val="20"/>
          <w:szCs w:val="20"/>
        </w:rPr>
        <w:t>ательства Рос. Федерации. – 1999</w:t>
      </w:r>
      <w:r w:rsidRPr="00D8687B">
        <w:rPr>
          <w:rFonts w:ascii="Times New Roman" w:hAnsi="Times New Roman" w:cs="Times New Roman"/>
          <w:sz w:val="20"/>
          <w:szCs w:val="20"/>
        </w:rPr>
        <w:t>. №</w:t>
      </w:r>
      <w:r>
        <w:rPr>
          <w:rFonts w:ascii="Times New Roman" w:hAnsi="Times New Roman" w:cs="Times New Roman"/>
          <w:sz w:val="20"/>
          <w:szCs w:val="20"/>
        </w:rPr>
        <w:t xml:space="preserve"> 9. – Ст. 1096. – (в ред. от 28 декабря 2013</w:t>
      </w:r>
      <w:r w:rsidRPr="00D8687B">
        <w:rPr>
          <w:rFonts w:ascii="Times New Roman" w:hAnsi="Times New Roman" w:cs="Times New Roman"/>
          <w:sz w:val="20"/>
          <w:szCs w:val="20"/>
        </w:rPr>
        <w:t xml:space="preserve"> г.). Доступ из справ.-правовой системы «</w:t>
      </w:r>
      <w:proofErr w:type="spellStart"/>
      <w:r w:rsidRPr="00D8687B">
        <w:rPr>
          <w:rFonts w:ascii="Times New Roman" w:hAnsi="Times New Roman" w:cs="Times New Roman"/>
          <w:sz w:val="20"/>
          <w:szCs w:val="20"/>
        </w:rPr>
        <w:t>КонсультантПлюс</w:t>
      </w:r>
      <w:proofErr w:type="spellEnd"/>
      <w:r w:rsidRPr="00D8687B">
        <w:rPr>
          <w:rFonts w:ascii="Times New Roman" w:hAnsi="Times New Roman" w:cs="Times New Roman"/>
          <w:sz w:val="20"/>
          <w:szCs w:val="20"/>
        </w:rPr>
        <w:t>».</w:t>
      </w:r>
    </w:p>
  </w:footnote>
  <w:footnote w:id="53">
    <w:p w:rsidR="00550928" w:rsidRPr="00550928" w:rsidRDefault="00550928" w:rsidP="00A31058">
      <w:pPr>
        <w:pStyle w:val="a3"/>
        <w:jc w:val="both"/>
        <w:rPr>
          <w:rFonts w:ascii="Times New Roman" w:hAnsi="Times New Roman" w:cs="Times New Roman"/>
          <w:sz w:val="20"/>
          <w:szCs w:val="20"/>
        </w:rPr>
      </w:pPr>
      <w:r w:rsidRPr="000C6591">
        <w:rPr>
          <w:rStyle w:val="a5"/>
          <w:rFonts w:ascii="Times New Roman" w:hAnsi="Times New Roman" w:cs="Times New Roman"/>
          <w:sz w:val="20"/>
          <w:szCs w:val="20"/>
        </w:rPr>
        <w:footnoteRef/>
      </w:r>
      <w:r w:rsidRPr="000C6591">
        <w:rPr>
          <w:rFonts w:ascii="Times New Roman" w:hAnsi="Times New Roman" w:cs="Times New Roman"/>
          <w:sz w:val="20"/>
          <w:szCs w:val="20"/>
        </w:rPr>
        <w:t xml:space="preserve"> </w:t>
      </w:r>
      <w:proofErr w:type="spellStart"/>
      <w:r>
        <w:rPr>
          <w:rFonts w:ascii="Times New Roman" w:hAnsi="Times New Roman" w:cs="Times New Roman"/>
          <w:sz w:val="20"/>
          <w:szCs w:val="20"/>
        </w:rPr>
        <w:t>Тагашева</w:t>
      </w:r>
      <w:proofErr w:type="spellEnd"/>
      <w:r>
        <w:rPr>
          <w:rFonts w:ascii="Times New Roman" w:hAnsi="Times New Roman" w:cs="Times New Roman"/>
          <w:sz w:val="20"/>
          <w:szCs w:val="20"/>
        </w:rPr>
        <w:t xml:space="preserve"> О. В. </w:t>
      </w:r>
      <w:r w:rsidRPr="000C6591">
        <w:rPr>
          <w:rFonts w:ascii="Times New Roman" w:hAnsi="Times New Roman" w:cs="Times New Roman"/>
          <w:sz w:val="20"/>
          <w:szCs w:val="20"/>
        </w:rPr>
        <w:t>Комментарий к Федеральному закону</w:t>
      </w:r>
      <w:r>
        <w:rPr>
          <w:rFonts w:ascii="Times New Roman" w:hAnsi="Times New Roman" w:cs="Times New Roman"/>
          <w:sz w:val="20"/>
          <w:szCs w:val="20"/>
        </w:rPr>
        <w:t xml:space="preserve"> от 9 июля 1999 г. N 160-ФЗ «</w:t>
      </w:r>
      <w:r w:rsidRPr="000C6591">
        <w:rPr>
          <w:rFonts w:ascii="Times New Roman" w:hAnsi="Times New Roman" w:cs="Times New Roman"/>
          <w:sz w:val="20"/>
          <w:szCs w:val="20"/>
        </w:rPr>
        <w:t>Об иностранных инвестициях в Росс</w:t>
      </w:r>
      <w:r>
        <w:rPr>
          <w:rFonts w:ascii="Times New Roman" w:hAnsi="Times New Roman" w:cs="Times New Roman"/>
          <w:sz w:val="20"/>
          <w:szCs w:val="20"/>
        </w:rPr>
        <w:t>ийской Федерации»</w:t>
      </w:r>
      <w:r w:rsidRPr="00550928">
        <w:rPr>
          <w:rFonts w:ascii="Times New Roman" w:hAnsi="Times New Roman" w:cs="Times New Roman"/>
          <w:sz w:val="20"/>
          <w:szCs w:val="20"/>
        </w:rPr>
        <w:t xml:space="preserve"> [</w:t>
      </w:r>
      <w:r>
        <w:rPr>
          <w:rFonts w:ascii="Times New Roman" w:hAnsi="Times New Roman" w:cs="Times New Roman"/>
          <w:sz w:val="20"/>
          <w:szCs w:val="20"/>
        </w:rPr>
        <w:t>Электронный ресурс</w:t>
      </w:r>
      <w:r w:rsidRPr="00550928">
        <w:rPr>
          <w:rFonts w:ascii="Times New Roman" w:hAnsi="Times New Roman" w:cs="Times New Roman"/>
          <w:sz w:val="20"/>
          <w:szCs w:val="20"/>
        </w:rPr>
        <w:t>]</w:t>
      </w:r>
      <w:r>
        <w:rPr>
          <w:rFonts w:ascii="Times New Roman" w:hAnsi="Times New Roman" w:cs="Times New Roman"/>
          <w:sz w:val="20"/>
          <w:szCs w:val="20"/>
        </w:rPr>
        <w:t xml:space="preserve"> // 2012. Доступ из справ.-правовой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footnote>
  <w:footnote w:id="54">
    <w:p w:rsidR="00550928" w:rsidRPr="00550928" w:rsidRDefault="00550928" w:rsidP="00A71691">
      <w:pPr>
        <w:pStyle w:val="a3"/>
        <w:jc w:val="both"/>
        <w:rPr>
          <w:rFonts w:ascii="Times New Roman" w:hAnsi="Times New Roman" w:cs="Times New Roman"/>
          <w:sz w:val="20"/>
          <w:szCs w:val="20"/>
        </w:rPr>
      </w:pPr>
      <w:r w:rsidRPr="00A71691">
        <w:rPr>
          <w:rStyle w:val="a5"/>
          <w:rFonts w:ascii="Times New Roman" w:hAnsi="Times New Roman" w:cs="Times New Roman"/>
          <w:sz w:val="20"/>
          <w:szCs w:val="20"/>
        </w:rPr>
        <w:footnoteRef/>
      </w:r>
      <w:r w:rsidRPr="00A71691">
        <w:rPr>
          <w:rFonts w:ascii="Times New Roman" w:hAnsi="Times New Roman" w:cs="Times New Roman"/>
          <w:sz w:val="20"/>
          <w:szCs w:val="20"/>
        </w:rPr>
        <w:t xml:space="preserve"> О Правительственной комиссии по контролю за осуществлением иностранных инвестиций в Российской Федерации</w:t>
      </w:r>
      <w:r>
        <w:rPr>
          <w:rFonts w:ascii="Times New Roman" w:hAnsi="Times New Roman" w:cs="Times New Roman"/>
          <w:sz w:val="20"/>
          <w:szCs w:val="20"/>
        </w:rPr>
        <w:t xml:space="preserve"> </w:t>
      </w:r>
      <w:r w:rsidRPr="00D8687B">
        <w:rPr>
          <w:rFonts w:ascii="Times New Roman" w:hAnsi="Times New Roman" w:cs="Times New Roman"/>
          <w:sz w:val="20"/>
          <w:szCs w:val="20"/>
        </w:rPr>
        <w:t>[Электр</w:t>
      </w:r>
      <w:r>
        <w:rPr>
          <w:rFonts w:ascii="Times New Roman" w:hAnsi="Times New Roman" w:cs="Times New Roman"/>
          <w:sz w:val="20"/>
          <w:szCs w:val="20"/>
        </w:rPr>
        <w:t>онный ресурс] : постановление Правительства от 6 июля 2008 г. № 510</w:t>
      </w:r>
      <w:r w:rsidRPr="00D8687B">
        <w:rPr>
          <w:rFonts w:ascii="Times New Roman" w:hAnsi="Times New Roman" w:cs="Times New Roman"/>
          <w:sz w:val="20"/>
          <w:szCs w:val="20"/>
        </w:rPr>
        <w:t xml:space="preserve"> // Собр. законод</w:t>
      </w:r>
      <w:r>
        <w:rPr>
          <w:rFonts w:ascii="Times New Roman" w:hAnsi="Times New Roman" w:cs="Times New Roman"/>
          <w:sz w:val="20"/>
          <w:szCs w:val="20"/>
        </w:rPr>
        <w:t>ательства Рос. Федерации. – 2008</w:t>
      </w:r>
      <w:r w:rsidRPr="00D8687B">
        <w:rPr>
          <w:rFonts w:ascii="Times New Roman" w:hAnsi="Times New Roman" w:cs="Times New Roman"/>
          <w:sz w:val="20"/>
          <w:szCs w:val="20"/>
        </w:rPr>
        <w:t>. №</w:t>
      </w:r>
      <w:r>
        <w:rPr>
          <w:rFonts w:ascii="Times New Roman" w:hAnsi="Times New Roman" w:cs="Times New Roman"/>
          <w:sz w:val="20"/>
          <w:szCs w:val="20"/>
        </w:rPr>
        <w:t xml:space="preserve"> 28. – Ст. 3382. – (в ред. от 30 января 2016</w:t>
      </w:r>
      <w:r w:rsidRPr="00D8687B">
        <w:rPr>
          <w:rFonts w:ascii="Times New Roman" w:hAnsi="Times New Roman" w:cs="Times New Roman"/>
          <w:sz w:val="20"/>
          <w:szCs w:val="20"/>
        </w:rPr>
        <w:t xml:space="preserve"> г.). Доступ из справ.-правовой системы «</w:t>
      </w:r>
      <w:proofErr w:type="spellStart"/>
      <w:r w:rsidRPr="00D8687B">
        <w:rPr>
          <w:rFonts w:ascii="Times New Roman" w:hAnsi="Times New Roman" w:cs="Times New Roman"/>
          <w:sz w:val="20"/>
          <w:szCs w:val="20"/>
        </w:rPr>
        <w:t>КонсультантПлюс</w:t>
      </w:r>
      <w:proofErr w:type="spellEnd"/>
      <w:r w:rsidRPr="00D8687B">
        <w:rPr>
          <w:rFonts w:ascii="Times New Roman" w:hAnsi="Times New Roman" w:cs="Times New Roman"/>
          <w:sz w:val="20"/>
          <w:szCs w:val="20"/>
        </w:rPr>
        <w:t>».</w:t>
      </w:r>
    </w:p>
  </w:footnote>
  <w:footnote w:id="55">
    <w:p w:rsidR="00550928" w:rsidRPr="00550928" w:rsidRDefault="00550928" w:rsidP="00E56296">
      <w:pPr>
        <w:pStyle w:val="a3"/>
        <w:jc w:val="both"/>
        <w:rPr>
          <w:rFonts w:ascii="Times New Roman" w:hAnsi="Times New Roman" w:cs="Times New Roman"/>
          <w:sz w:val="20"/>
          <w:szCs w:val="20"/>
        </w:rPr>
      </w:pPr>
      <w:r w:rsidRPr="00E56296">
        <w:rPr>
          <w:rStyle w:val="a5"/>
          <w:rFonts w:ascii="Times New Roman" w:hAnsi="Times New Roman" w:cs="Times New Roman"/>
          <w:sz w:val="20"/>
          <w:szCs w:val="20"/>
        </w:rPr>
        <w:footnoteRef/>
      </w:r>
      <w:r w:rsidRPr="00E56296">
        <w:rPr>
          <w:rFonts w:ascii="Times New Roman" w:hAnsi="Times New Roman" w:cs="Times New Roman"/>
          <w:sz w:val="20"/>
          <w:szCs w:val="20"/>
        </w:rPr>
        <w:t xml:space="preserve"> О защите прав и законных интересов инвесторов на рынке ценных бумаг</w:t>
      </w:r>
      <w:r>
        <w:rPr>
          <w:rFonts w:ascii="Times New Roman" w:hAnsi="Times New Roman" w:cs="Times New Roman"/>
          <w:sz w:val="20"/>
          <w:szCs w:val="20"/>
        </w:rPr>
        <w:t xml:space="preserve"> </w:t>
      </w:r>
      <w:r w:rsidRPr="00D8687B">
        <w:rPr>
          <w:rFonts w:ascii="Times New Roman" w:hAnsi="Times New Roman" w:cs="Times New Roman"/>
          <w:sz w:val="20"/>
          <w:szCs w:val="20"/>
        </w:rPr>
        <w:t>[Электр</w:t>
      </w:r>
      <w:r>
        <w:rPr>
          <w:rFonts w:ascii="Times New Roman" w:hAnsi="Times New Roman" w:cs="Times New Roman"/>
          <w:sz w:val="20"/>
          <w:szCs w:val="20"/>
        </w:rPr>
        <w:t xml:space="preserve">онный ресурс] : </w:t>
      </w:r>
      <w:proofErr w:type="spellStart"/>
      <w:r>
        <w:rPr>
          <w:rFonts w:ascii="Times New Roman" w:hAnsi="Times New Roman" w:cs="Times New Roman"/>
          <w:sz w:val="20"/>
          <w:szCs w:val="20"/>
        </w:rPr>
        <w:t>фед</w:t>
      </w:r>
      <w:proofErr w:type="spellEnd"/>
      <w:r>
        <w:rPr>
          <w:rFonts w:ascii="Times New Roman" w:hAnsi="Times New Roman" w:cs="Times New Roman"/>
          <w:sz w:val="20"/>
          <w:szCs w:val="20"/>
        </w:rPr>
        <w:t>. закон от 5 марта 1999 г. № 46-ФЗ</w:t>
      </w:r>
      <w:r w:rsidRPr="00D8687B">
        <w:rPr>
          <w:rFonts w:ascii="Times New Roman" w:hAnsi="Times New Roman" w:cs="Times New Roman"/>
          <w:sz w:val="20"/>
          <w:szCs w:val="20"/>
        </w:rPr>
        <w:t xml:space="preserve"> // Собр. законод</w:t>
      </w:r>
      <w:r>
        <w:rPr>
          <w:rFonts w:ascii="Times New Roman" w:hAnsi="Times New Roman" w:cs="Times New Roman"/>
          <w:sz w:val="20"/>
          <w:szCs w:val="20"/>
        </w:rPr>
        <w:t>ательства Рос. Федерации. – 1999</w:t>
      </w:r>
      <w:r w:rsidRPr="00D8687B">
        <w:rPr>
          <w:rFonts w:ascii="Times New Roman" w:hAnsi="Times New Roman" w:cs="Times New Roman"/>
          <w:sz w:val="20"/>
          <w:szCs w:val="20"/>
        </w:rPr>
        <w:t>. №</w:t>
      </w:r>
      <w:r>
        <w:rPr>
          <w:rFonts w:ascii="Times New Roman" w:hAnsi="Times New Roman" w:cs="Times New Roman"/>
          <w:sz w:val="20"/>
          <w:szCs w:val="20"/>
        </w:rPr>
        <w:t xml:space="preserve"> 10. – Ст. 1163. – (в ред. от 23 июля 2013</w:t>
      </w:r>
      <w:r w:rsidRPr="00D8687B">
        <w:rPr>
          <w:rFonts w:ascii="Times New Roman" w:hAnsi="Times New Roman" w:cs="Times New Roman"/>
          <w:sz w:val="20"/>
          <w:szCs w:val="20"/>
        </w:rPr>
        <w:t xml:space="preserve"> г.). Доступ из справ.-правовой системы «</w:t>
      </w:r>
      <w:proofErr w:type="spellStart"/>
      <w:r w:rsidRPr="00D8687B">
        <w:rPr>
          <w:rFonts w:ascii="Times New Roman" w:hAnsi="Times New Roman" w:cs="Times New Roman"/>
          <w:sz w:val="20"/>
          <w:szCs w:val="20"/>
        </w:rPr>
        <w:t>КонсультантПлюс</w:t>
      </w:r>
      <w:proofErr w:type="spellEnd"/>
      <w:r w:rsidRPr="00D8687B">
        <w:rPr>
          <w:rFonts w:ascii="Times New Roman" w:hAnsi="Times New Roman" w:cs="Times New Roman"/>
          <w:sz w:val="20"/>
          <w:szCs w:val="20"/>
        </w:rPr>
        <w:t>».</w:t>
      </w:r>
    </w:p>
  </w:footnote>
  <w:footnote w:id="56">
    <w:p w:rsidR="00550928" w:rsidRPr="00550928" w:rsidRDefault="00550928" w:rsidP="003B7805">
      <w:pPr>
        <w:pStyle w:val="a3"/>
        <w:jc w:val="both"/>
        <w:rPr>
          <w:rFonts w:ascii="Times New Roman" w:hAnsi="Times New Roman" w:cs="Times New Roman"/>
          <w:sz w:val="20"/>
          <w:szCs w:val="20"/>
        </w:rPr>
      </w:pPr>
      <w:r w:rsidRPr="00C77C8A">
        <w:rPr>
          <w:rStyle w:val="a5"/>
          <w:rFonts w:ascii="Times New Roman" w:hAnsi="Times New Roman" w:cs="Times New Roman"/>
          <w:sz w:val="20"/>
          <w:szCs w:val="20"/>
        </w:rPr>
        <w:footnoteRef/>
      </w:r>
      <w:r w:rsidRPr="00C77C8A">
        <w:rPr>
          <w:rFonts w:ascii="Times New Roman" w:hAnsi="Times New Roman" w:cs="Times New Roman"/>
          <w:sz w:val="20"/>
          <w:szCs w:val="20"/>
        </w:rPr>
        <w:t xml:space="preserve"> </w:t>
      </w:r>
      <w:r>
        <w:rPr>
          <w:rFonts w:ascii="Times New Roman" w:hAnsi="Times New Roman" w:cs="Times New Roman"/>
          <w:sz w:val="20"/>
          <w:szCs w:val="20"/>
        </w:rPr>
        <w:t xml:space="preserve">О соглашениях о разделе продукции </w:t>
      </w:r>
      <w:r w:rsidRPr="00D8687B">
        <w:rPr>
          <w:rFonts w:ascii="Times New Roman" w:hAnsi="Times New Roman" w:cs="Times New Roman"/>
          <w:sz w:val="20"/>
          <w:szCs w:val="20"/>
        </w:rPr>
        <w:t>[Электр</w:t>
      </w:r>
      <w:r>
        <w:rPr>
          <w:rFonts w:ascii="Times New Roman" w:hAnsi="Times New Roman" w:cs="Times New Roman"/>
          <w:sz w:val="20"/>
          <w:szCs w:val="20"/>
        </w:rPr>
        <w:t xml:space="preserve">онный ресурс] : </w:t>
      </w:r>
      <w:proofErr w:type="spellStart"/>
      <w:r>
        <w:rPr>
          <w:rFonts w:ascii="Times New Roman" w:hAnsi="Times New Roman" w:cs="Times New Roman"/>
          <w:sz w:val="20"/>
          <w:szCs w:val="20"/>
        </w:rPr>
        <w:t>фед</w:t>
      </w:r>
      <w:proofErr w:type="spellEnd"/>
      <w:r>
        <w:rPr>
          <w:rFonts w:ascii="Times New Roman" w:hAnsi="Times New Roman" w:cs="Times New Roman"/>
          <w:sz w:val="20"/>
          <w:szCs w:val="20"/>
        </w:rPr>
        <w:t>. закон от 30 декабря 1995 г. № 225-ФЗ</w:t>
      </w:r>
      <w:r w:rsidRPr="00D8687B">
        <w:rPr>
          <w:rFonts w:ascii="Times New Roman" w:hAnsi="Times New Roman" w:cs="Times New Roman"/>
          <w:sz w:val="20"/>
          <w:szCs w:val="20"/>
        </w:rPr>
        <w:t xml:space="preserve"> // Собр. законод</w:t>
      </w:r>
      <w:r>
        <w:rPr>
          <w:rFonts w:ascii="Times New Roman" w:hAnsi="Times New Roman" w:cs="Times New Roman"/>
          <w:sz w:val="20"/>
          <w:szCs w:val="20"/>
        </w:rPr>
        <w:t>ательства Рос. Федерации. – 1996</w:t>
      </w:r>
      <w:r w:rsidRPr="00D8687B">
        <w:rPr>
          <w:rFonts w:ascii="Times New Roman" w:hAnsi="Times New Roman" w:cs="Times New Roman"/>
          <w:sz w:val="20"/>
          <w:szCs w:val="20"/>
        </w:rPr>
        <w:t>. №</w:t>
      </w:r>
      <w:r>
        <w:rPr>
          <w:rFonts w:ascii="Times New Roman" w:hAnsi="Times New Roman" w:cs="Times New Roman"/>
          <w:sz w:val="20"/>
          <w:szCs w:val="20"/>
        </w:rPr>
        <w:t xml:space="preserve"> 1. – Ст. 18. – (в ред. от 29 июня 2015</w:t>
      </w:r>
      <w:r w:rsidRPr="00D8687B">
        <w:rPr>
          <w:rFonts w:ascii="Times New Roman" w:hAnsi="Times New Roman" w:cs="Times New Roman"/>
          <w:sz w:val="20"/>
          <w:szCs w:val="20"/>
        </w:rPr>
        <w:t xml:space="preserve"> г.). Доступ из справ.-правовой системы «</w:t>
      </w:r>
      <w:proofErr w:type="spellStart"/>
      <w:r w:rsidRPr="00D8687B">
        <w:rPr>
          <w:rFonts w:ascii="Times New Roman" w:hAnsi="Times New Roman" w:cs="Times New Roman"/>
          <w:sz w:val="20"/>
          <w:szCs w:val="20"/>
        </w:rPr>
        <w:t>КонсультантПлюс</w:t>
      </w:r>
      <w:proofErr w:type="spellEnd"/>
      <w:r w:rsidRPr="00D8687B">
        <w:rPr>
          <w:rFonts w:ascii="Times New Roman" w:hAnsi="Times New Roman" w:cs="Times New Roman"/>
          <w:sz w:val="20"/>
          <w:szCs w:val="20"/>
        </w:rPr>
        <w:t>».</w:t>
      </w:r>
    </w:p>
  </w:footnote>
  <w:footnote w:id="57">
    <w:p w:rsidR="00550928" w:rsidRPr="00550928" w:rsidRDefault="00550928">
      <w:pPr>
        <w:pStyle w:val="a3"/>
        <w:rPr>
          <w:rFonts w:ascii="Times New Roman" w:hAnsi="Times New Roman" w:cs="Times New Roman"/>
          <w:sz w:val="20"/>
          <w:szCs w:val="20"/>
        </w:rPr>
      </w:pPr>
      <w:r w:rsidRPr="009642E2">
        <w:rPr>
          <w:rStyle w:val="a5"/>
          <w:rFonts w:ascii="Times New Roman" w:hAnsi="Times New Roman" w:cs="Times New Roman"/>
          <w:sz w:val="20"/>
          <w:szCs w:val="20"/>
        </w:rPr>
        <w:footnoteRef/>
      </w:r>
      <w:r w:rsidRPr="009642E2">
        <w:rPr>
          <w:rFonts w:ascii="Times New Roman" w:hAnsi="Times New Roman" w:cs="Times New Roman"/>
          <w:sz w:val="20"/>
          <w:szCs w:val="20"/>
        </w:rPr>
        <w:t xml:space="preserve"> </w:t>
      </w:r>
      <w:r>
        <w:rPr>
          <w:rFonts w:ascii="Times New Roman" w:hAnsi="Times New Roman" w:cs="Times New Roman"/>
          <w:sz w:val="20"/>
          <w:szCs w:val="20"/>
        </w:rPr>
        <w:t>Там же. Ст. 2.</w:t>
      </w:r>
    </w:p>
  </w:footnote>
  <w:footnote w:id="58">
    <w:p w:rsidR="00550928" w:rsidRPr="00BD3775" w:rsidRDefault="00550928" w:rsidP="00453245">
      <w:pPr>
        <w:pStyle w:val="a3"/>
        <w:jc w:val="both"/>
        <w:rPr>
          <w:rFonts w:ascii="Times New Roman" w:hAnsi="Times New Roman" w:cs="Times New Roman"/>
          <w:sz w:val="20"/>
          <w:szCs w:val="20"/>
        </w:rPr>
      </w:pPr>
      <w:r w:rsidRPr="004C4CC7">
        <w:rPr>
          <w:rStyle w:val="a5"/>
          <w:rFonts w:ascii="Times New Roman" w:hAnsi="Times New Roman" w:cs="Times New Roman"/>
          <w:sz w:val="20"/>
          <w:szCs w:val="20"/>
        </w:rPr>
        <w:footnoteRef/>
      </w:r>
      <w:r w:rsidRPr="004C4CC7">
        <w:rPr>
          <w:rFonts w:ascii="Times New Roman" w:hAnsi="Times New Roman" w:cs="Times New Roman"/>
          <w:sz w:val="20"/>
          <w:szCs w:val="20"/>
        </w:rPr>
        <w:t xml:space="preserve"> </w:t>
      </w:r>
      <w:r>
        <w:rPr>
          <w:rFonts w:ascii="Times New Roman" w:hAnsi="Times New Roman" w:cs="Times New Roman"/>
          <w:sz w:val="20"/>
          <w:szCs w:val="20"/>
        </w:rPr>
        <w:t>Волков</w:t>
      </w:r>
      <w:r w:rsidRPr="00B22C5B">
        <w:rPr>
          <w:rFonts w:ascii="Times New Roman" w:hAnsi="Times New Roman" w:cs="Times New Roman"/>
          <w:sz w:val="20"/>
          <w:szCs w:val="20"/>
        </w:rPr>
        <w:t xml:space="preserve"> А. К.</w:t>
      </w:r>
      <w:r>
        <w:rPr>
          <w:rFonts w:ascii="Times New Roman" w:hAnsi="Times New Roman" w:cs="Times New Roman"/>
          <w:sz w:val="20"/>
          <w:szCs w:val="20"/>
        </w:rPr>
        <w:t xml:space="preserve"> </w:t>
      </w:r>
      <w:r w:rsidRPr="00B22C5B">
        <w:rPr>
          <w:rFonts w:ascii="Times New Roman" w:hAnsi="Times New Roman" w:cs="Times New Roman"/>
          <w:sz w:val="20"/>
          <w:szCs w:val="20"/>
        </w:rPr>
        <w:t>Правовое регулирование иностранных инвестиций</w:t>
      </w:r>
      <w:r>
        <w:rPr>
          <w:rFonts w:ascii="Times New Roman" w:hAnsi="Times New Roman" w:cs="Times New Roman"/>
          <w:sz w:val="20"/>
          <w:szCs w:val="20"/>
        </w:rPr>
        <w:t xml:space="preserve"> </w:t>
      </w:r>
      <w:r w:rsidRPr="00B22C5B">
        <w:rPr>
          <w:rFonts w:ascii="Times New Roman" w:hAnsi="Times New Roman" w:cs="Times New Roman"/>
          <w:sz w:val="20"/>
          <w:szCs w:val="20"/>
        </w:rPr>
        <w:t>в газодобывающей</w:t>
      </w:r>
      <w:r>
        <w:rPr>
          <w:rFonts w:ascii="Times New Roman" w:hAnsi="Times New Roman" w:cs="Times New Roman"/>
          <w:sz w:val="20"/>
          <w:szCs w:val="20"/>
        </w:rPr>
        <w:t xml:space="preserve"> отрасли России и Китая </w:t>
      </w:r>
      <w:r w:rsidRPr="00B22C5B">
        <w:rPr>
          <w:rFonts w:ascii="Times New Roman" w:hAnsi="Times New Roman" w:cs="Times New Roman"/>
          <w:sz w:val="20"/>
          <w:szCs w:val="20"/>
        </w:rPr>
        <w:t>//</w:t>
      </w:r>
      <w:r>
        <w:rPr>
          <w:rFonts w:ascii="Times New Roman" w:hAnsi="Times New Roman" w:cs="Times New Roman"/>
          <w:sz w:val="20"/>
          <w:szCs w:val="20"/>
        </w:rPr>
        <w:t xml:space="preserve"> </w:t>
      </w:r>
      <w:r w:rsidRPr="00B22C5B">
        <w:rPr>
          <w:rFonts w:ascii="Times New Roman" w:hAnsi="Times New Roman" w:cs="Times New Roman"/>
          <w:sz w:val="20"/>
          <w:szCs w:val="20"/>
        </w:rPr>
        <w:t xml:space="preserve">Сравнительно-правовой анализ в исследованиях правовых институтов и явлений в отраслевом, страноведческом и временном аспектах. </w:t>
      </w:r>
      <w:r>
        <w:rPr>
          <w:rFonts w:ascii="Times New Roman" w:hAnsi="Times New Roman" w:cs="Times New Roman"/>
          <w:sz w:val="20"/>
          <w:szCs w:val="20"/>
        </w:rPr>
        <w:t>2012. C. 93.</w:t>
      </w:r>
    </w:p>
  </w:footnote>
  <w:footnote w:id="59">
    <w:p w:rsidR="00550928" w:rsidRPr="00550928" w:rsidRDefault="00550928" w:rsidP="00BD3775">
      <w:pPr>
        <w:pStyle w:val="a3"/>
        <w:jc w:val="both"/>
        <w:rPr>
          <w:rFonts w:ascii="Times New Roman" w:hAnsi="Times New Roman" w:cs="Times New Roman"/>
          <w:sz w:val="20"/>
          <w:szCs w:val="20"/>
        </w:rPr>
      </w:pPr>
      <w:r w:rsidRPr="00BD3775">
        <w:rPr>
          <w:rStyle w:val="a5"/>
          <w:rFonts w:ascii="Times New Roman" w:hAnsi="Times New Roman" w:cs="Times New Roman"/>
          <w:sz w:val="20"/>
          <w:szCs w:val="20"/>
        </w:rPr>
        <w:footnoteRef/>
      </w:r>
      <w:r w:rsidRPr="00BD3775">
        <w:rPr>
          <w:rFonts w:ascii="Times New Roman" w:hAnsi="Times New Roman" w:cs="Times New Roman"/>
          <w:sz w:val="20"/>
          <w:szCs w:val="20"/>
        </w:rPr>
        <w:t xml:space="preserve"> </w:t>
      </w:r>
      <w:r>
        <w:rPr>
          <w:rFonts w:ascii="Times New Roman" w:hAnsi="Times New Roman" w:cs="Times New Roman"/>
          <w:sz w:val="20"/>
          <w:szCs w:val="20"/>
        </w:rPr>
        <w:t xml:space="preserve">О концессионных соглашениях </w:t>
      </w:r>
      <w:r w:rsidRPr="00D8687B">
        <w:rPr>
          <w:rFonts w:ascii="Times New Roman" w:hAnsi="Times New Roman" w:cs="Times New Roman"/>
          <w:sz w:val="20"/>
          <w:szCs w:val="20"/>
        </w:rPr>
        <w:t>[Электр</w:t>
      </w:r>
      <w:r>
        <w:rPr>
          <w:rFonts w:ascii="Times New Roman" w:hAnsi="Times New Roman" w:cs="Times New Roman"/>
          <w:sz w:val="20"/>
          <w:szCs w:val="20"/>
        </w:rPr>
        <w:t xml:space="preserve">онный ресурс] : </w:t>
      </w:r>
      <w:proofErr w:type="spellStart"/>
      <w:r>
        <w:rPr>
          <w:rFonts w:ascii="Times New Roman" w:hAnsi="Times New Roman" w:cs="Times New Roman"/>
          <w:sz w:val="20"/>
          <w:szCs w:val="20"/>
        </w:rPr>
        <w:t>фед</w:t>
      </w:r>
      <w:proofErr w:type="spellEnd"/>
      <w:r>
        <w:rPr>
          <w:rFonts w:ascii="Times New Roman" w:hAnsi="Times New Roman" w:cs="Times New Roman"/>
          <w:sz w:val="20"/>
          <w:szCs w:val="20"/>
        </w:rPr>
        <w:t>. закон от 21 июля 2005 г. № 115-ФЗ</w:t>
      </w:r>
      <w:r w:rsidRPr="00D8687B">
        <w:rPr>
          <w:rFonts w:ascii="Times New Roman" w:hAnsi="Times New Roman" w:cs="Times New Roman"/>
          <w:sz w:val="20"/>
          <w:szCs w:val="20"/>
        </w:rPr>
        <w:t xml:space="preserve"> // Собр. законод</w:t>
      </w:r>
      <w:r>
        <w:rPr>
          <w:rFonts w:ascii="Times New Roman" w:hAnsi="Times New Roman" w:cs="Times New Roman"/>
          <w:sz w:val="20"/>
          <w:szCs w:val="20"/>
        </w:rPr>
        <w:t>ательства Рос. Федерации. – 2005</w:t>
      </w:r>
      <w:r w:rsidRPr="00D8687B">
        <w:rPr>
          <w:rFonts w:ascii="Times New Roman" w:hAnsi="Times New Roman" w:cs="Times New Roman"/>
          <w:sz w:val="20"/>
          <w:szCs w:val="20"/>
        </w:rPr>
        <w:t>. №</w:t>
      </w:r>
      <w:r>
        <w:rPr>
          <w:rFonts w:ascii="Times New Roman" w:hAnsi="Times New Roman" w:cs="Times New Roman"/>
          <w:sz w:val="20"/>
          <w:szCs w:val="20"/>
        </w:rPr>
        <w:t xml:space="preserve"> 30 (ч. 2). – Ст. 3126. – (в ред. от 30 дек. 2015</w:t>
      </w:r>
      <w:r w:rsidRPr="00D8687B">
        <w:rPr>
          <w:rFonts w:ascii="Times New Roman" w:hAnsi="Times New Roman" w:cs="Times New Roman"/>
          <w:sz w:val="20"/>
          <w:szCs w:val="20"/>
        </w:rPr>
        <w:t xml:space="preserve"> г.). Доступ из справ.-правовой системы «</w:t>
      </w:r>
      <w:proofErr w:type="spellStart"/>
      <w:r w:rsidRPr="00D8687B">
        <w:rPr>
          <w:rFonts w:ascii="Times New Roman" w:hAnsi="Times New Roman" w:cs="Times New Roman"/>
          <w:sz w:val="20"/>
          <w:szCs w:val="20"/>
        </w:rPr>
        <w:t>КонсультантПлюс</w:t>
      </w:r>
      <w:proofErr w:type="spellEnd"/>
      <w:r w:rsidRPr="00D8687B">
        <w:rPr>
          <w:rFonts w:ascii="Times New Roman" w:hAnsi="Times New Roman" w:cs="Times New Roman"/>
          <w:sz w:val="20"/>
          <w:szCs w:val="20"/>
        </w:rPr>
        <w:t>».</w:t>
      </w:r>
    </w:p>
  </w:footnote>
  <w:footnote w:id="60">
    <w:p w:rsidR="00550928" w:rsidRPr="00550928" w:rsidRDefault="00550928">
      <w:pPr>
        <w:pStyle w:val="a3"/>
        <w:rPr>
          <w:rFonts w:ascii="Times New Roman" w:hAnsi="Times New Roman" w:cs="Times New Roman"/>
          <w:sz w:val="20"/>
          <w:szCs w:val="20"/>
        </w:rPr>
      </w:pPr>
      <w:r w:rsidRPr="00CA1F18">
        <w:rPr>
          <w:rStyle w:val="a5"/>
          <w:rFonts w:ascii="Times New Roman" w:hAnsi="Times New Roman" w:cs="Times New Roman"/>
          <w:sz w:val="20"/>
          <w:szCs w:val="20"/>
        </w:rPr>
        <w:footnoteRef/>
      </w:r>
      <w:r w:rsidRPr="00CA1F18">
        <w:rPr>
          <w:rFonts w:ascii="Times New Roman" w:hAnsi="Times New Roman" w:cs="Times New Roman"/>
          <w:sz w:val="20"/>
          <w:szCs w:val="20"/>
        </w:rPr>
        <w:t xml:space="preserve"> </w:t>
      </w:r>
      <w:r>
        <w:rPr>
          <w:rFonts w:ascii="Times New Roman" w:hAnsi="Times New Roman" w:cs="Times New Roman"/>
          <w:sz w:val="20"/>
          <w:szCs w:val="20"/>
        </w:rPr>
        <w:t>Там же. Ст. 3.</w:t>
      </w:r>
    </w:p>
  </w:footnote>
  <w:footnote w:id="61">
    <w:p w:rsidR="00550928" w:rsidRPr="007955CE" w:rsidRDefault="00550928" w:rsidP="007955CE">
      <w:pPr>
        <w:jc w:val="both"/>
        <w:rPr>
          <w:rFonts w:ascii="Times New Roman" w:hAnsi="Times New Roman" w:cs="Times New Roman"/>
          <w:sz w:val="20"/>
          <w:szCs w:val="20"/>
        </w:rPr>
      </w:pPr>
      <w:r w:rsidRPr="005F7F2E">
        <w:rPr>
          <w:rStyle w:val="a5"/>
          <w:rFonts w:ascii="Times New Roman" w:hAnsi="Times New Roman" w:cs="Times New Roman"/>
          <w:sz w:val="20"/>
          <w:szCs w:val="20"/>
        </w:rPr>
        <w:footnoteRef/>
      </w:r>
      <w:r w:rsidRPr="005F7F2E">
        <w:rPr>
          <w:rFonts w:ascii="Times New Roman" w:hAnsi="Times New Roman" w:cs="Times New Roman"/>
          <w:sz w:val="20"/>
          <w:szCs w:val="20"/>
        </w:rPr>
        <w:t xml:space="preserve"> В качестве исключения из этого правила ст. 5 </w:t>
      </w:r>
      <w:r>
        <w:rPr>
          <w:rFonts w:ascii="Times New Roman" w:hAnsi="Times New Roman" w:cs="Times New Roman"/>
          <w:sz w:val="20"/>
          <w:szCs w:val="20"/>
        </w:rPr>
        <w:t>Федерального закона «О концессионных соглашениях»</w:t>
      </w:r>
      <w:r w:rsidRPr="005F7F2E">
        <w:rPr>
          <w:rFonts w:ascii="Times New Roman" w:hAnsi="Times New Roman" w:cs="Times New Roman"/>
          <w:sz w:val="20"/>
          <w:szCs w:val="20"/>
        </w:rPr>
        <w:t xml:space="preserve"> устанавливает случаи, определенные международным договором Российской Федерации, федеральным законом, решением Президента Российской Федерации.</w:t>
      </w:r>
    </w:p>
  </w:footnote>
  <w:footnote w:id="62">
    <w:p w:rsidR="00550928" w:rsidRPr="00550928" w:rsidRDefault="00550928" w:rsidP="00A462AD">
      <w:pPr>
        <w:pStyle w:val="a3"/>
        <w:jc w:val="both"/>
        <w:rPr>
          <w:rFonts w:ascii="Times New Roman" w:hAnsi="Times New Roman" w:cs="Times New Roman"/>
          <w:sz w:val="20"/>
          <w:szCs w:val="20"/>
        </w:rPr>
      </w:pPr>
      <w:r w:rsidRPr="00ED45FC">
        <w:rPr>
          <w:rStyle w:val="a5"/>
          <w:rFonts w:ascii="Times New Roman" w:hAnsi="Times New Roman" w:cs="Times New Roman"/>
          <w:sz w:val="20"/>
          <w:szCs w:val="20"/>
        </w:rPr>
        <w:footnoteRef/>
      </w:r>
      <w:r w:rsidRPr="00ED45FC">
        <w:rPr>
          <w:rFonts w:ascii="Times New Roman" w:hAnsi="Times New Roman" w:cs="Times New Roman"/>
          <w:sz w:val="20"/>
          <w:szCs w:val="20"/>
        </w:rPr>
        <w:t xml:space="preserve"> </w:t>
      </w:r>
      <w:r>
        <w:rPr>
          <w:rFonts w:ascii="Times New Roman" w:hAnsi="Times New Roman" w:cs="Times New Roman"/>
          <w:sz w:val="20"/>
          <w:szCs w:val="20"/>
        </w:rPr>
        <w:t xml:space="preserve">О рынке ценных бумаг </w:t>
      </w:r>
      <w:r w:rsidRPr="00D8687B">
        <w:rPr>
          <w:rFonts w:ascii="Times New Roman" w:hAnsi="Times New Roman" w:cs="Times New Roman"/>
          <w:sz w:val="20"/>
          <w:szCs w:val="20"/>
        </w:rPr>
        <w:t>[Электр</w:t>
      </w:r>
      <w:r>
        <w:rPr>
          <w:rFonts w:ascii="Times New Roman" w:hAnsi="Times New Roman" w:cs="Times New Roman"/>
          <w:sz w:val="20"/>
          <w:szCs w:val="20"/>
        </w:rPr>
        <w:t xml:space="preserve">онный ресурс] : </w:t>
      </w:r>
      <w:proofErr w:type="spellStart"/>
      <w:r>
        <w:rPr>
          <w:rFonts w:ascii="Times New Roman" w:hAnsi="Times New Roman" w:cs="Times New Roman"/>
          <w:sz w:val="20"/>
          <w:szCs w:val="20"/>
        </w:rPr>
        <w:t>фед</w:t>
      </w:r>
      <w:proofErr w:type="spellEnd"/>
      <w:r>
        <w:rPr>
          <w:rFonts w:ascii="Times New Roman" w:hAnsi="Times New Roman" w:cs="Times New Roman"/>
          <w:sz w:val="20"/>
          <w:szCs w:val="20"/>
        </w:rPr>
        <w:t>. закон от 22 апр. 1996 г. № 115-ФЗ</w:t>
      </w:r>
      <w:r w:rsidRPr="00D8687B">
        <w:rPr>
          <w:rFonts w:ascii="Times New Roman" w:hAnsi="Times New Roman" w:cs="Times New Roman"/>
          <w:sz w:val="20"/>
          <w:szCs w:val="20"/>
        </w:rPr>
        <w:t xml:space="preserve"> // Собр. законод</w:t>
      </w:r>
      <w:r>
        <w:rPr>
          <w:rFonts w:ascii="Times New Roman" w:hAnsi="Times New Roman" w:cs="Times New Roman"/>
          <w:sz w:val="20"/>
          <w:szCs w:val="20"/>
        </w:rPr>
        <w:t>ательства Рос. Федерации. – 1996</w:t>
      </w:r>
      <w:r w:rsidRPr="00D8687B">
        <w:rPr>
          <w:rFonts w:ascii="Times New Roman" w:hAnsi="Times New Roman" w:cs="Times New Roman"/>
          <w:sz w:val="20"/>
          <w:szCs w:val="20"/>
        </w:rPr>
        <w:t>. №</w:t>
      </w:r>
      <w:r>
        <w:rPr>
          <w:rFonts w:ascii="Times New Roman" w:hAnsi="Times New Roman" w:cs="Times New Roman"/>
          <w:sz w:val="20"/>
          <w:szCs w:val="20"/>
        </w:rPr>
        <w:t xml:space="preserve"> 17. – Ст. 1918. – (в ред. от 30 дек. 2015</w:t>
      </w:r>
      <w:r w:rsidRPr="00D8687B">
        <w:rPr>
          <w:rFonts w:ascii="Times New Roman" w:hAnsi="Times New Roman" w:cs="Times New Roman"/>
          <w:sz w:val="20"/>
          <w:szCs w:val="20"/>
        </w:rPr>
        <w:t xml:space="preserve"> г.). Доступ из справ.-правовой системы «</w:t>
      </w:r>
      <w:proofErr w:type="spellStart"/>
      <w:r w:rsidRPr="00D8687B">
        <w:rPr>
          <w:rFonts w:ascii="Times New Roman" w:hAnsi="Times New Roman" w:cs="Times New Roman"/>
          <w:sz w:val="20"/>
          <w:szCs w:val="20"/>
        </w:rPr>
        <w:t>КонсультантПлюс</w:t>
      </w:r>
      <w:proofErr w:type="spellEnd"/>
      <w:r w:rsidRPr="00D8687B">
        <w:rPr>
          <w:rFonts w:ascii="Times New Roman" w:hAnsi="Times New Roman" w:cs="Times New Roman"/>
          <w:sz w:val="20"/>
          <w:szCs w:val="20"/>
        </w:rPr>
        <w:t>».</w:t>
      </w:r>
    </w:p>
  </w:footnote>
  <w:footnote w:id="63">
    <w:p w:rsidR="00550928" w:rsidRPr="00550928" w:rsidRDefault="00550928" w:rsidP="0087137A">
      <w:pPr>
        <w:pStyle w:val="a3"/>
        <w:jc w:val="both"/>
        <w:rPr>
          <w:rFonts w:ascii="Times New Roman" w:hAnsi="Times New Roman" w:cs="Times New Roman"/>
          <w:sz w:val="20"/>
          <w:szCs w:val="20"/>
        </w:rPr>
      </w:pPr>
      <w:r w:rsidRPr="00A462AD">
        <w:rPr>
          <w:rStyle w:val="a5"/>
          <w:rFonts w:ascii="Times New Roman" w:hAnsi="Times New Roman" w:cs="Times New Roman"/>
          <w:sz w:val="20"/>
          <w:szCs w:val="20"/>
        </w:rPr>
        <w:footnoteRef/>
      </w:r>
      <w:r w:rsidRPr="00A462AD">
        <w:rPr>
          <w:rFonts w:ascii="Times New Roman" w:hAnsi="Times New Roman" w:cs="Times New Roman"/>
          <w:sz w:val="20"/>
          <w:szCs w:val="20"/>
        </w:rPr>
        <w:t xml:space="preserve"> </w:t>
      </w:r>
      <w:r w:rsidRPr="00E75301">
        <w:rPr>
          <w:rFonts w:ascii="Times New Roman" w:hAnsi="Times New Roman" w:cs="Times New Roman"/>
          <w:sz w:val="20"/>
          <w:szCs w:val="20"/>
        </w:rPr>
        <w:t xml:space="preserve">О финансовой аренде (лизинге) </w:t>
      </w:r>
      <w:r w:rsidRPr="00550928">
        <w:rPr>
          <w:rFonts w:ascii="Times New Roman" w:hAnsi="Times New Roman" w:cs="Times New Roman"/>
          <w:sz w:val="20"/>
          <w:szCs w:val="20"/>
        </w:rPr>
        <w:t>[</w:t>
      </w:r>
      <w:r w:rsidRPr="00D8687B">
        <w:rPr>
          <w:rFonts w:ascii="Times New Roman" w:hAnsi="Times New Roman" w:cs="Times New Roman"/>
          <w:sz w:val="20"/>
          <w:szCs w:val="20"/>
        </w:rPr>
        <w:t>Электр</w:t>
      </w:r>
      <w:r>
        <w:rPr>
          <w:rFonts w:ascii="Times New Roman" w:hAnsi="Times New Roman" w:cs="Times New Roman"/>
          <w:sz w:val="20"/>
          <w:szCs w:val="20"/>
        </w:rPr>
        <w:t xml:space="preserve">онный ресурс] : </w:t>
      </w:r>
      <w:proofErr w:type="spellStart"/>
      <w:r>
        <w:rPr>
          <w:rFonts w:ascii="Times New Roman" w:hAnsi="Times New Roman" w:cs="Times New Roman"/>
          <w:sz w:val="20"/>
          <w:szCs w:val="20"/>
        </w:rPr>
        <w:t>фед</w:t>
      </w:r>
      <w:proofErr w:type="spellEnd"/>
      <w:r>
        <w:rPr>
          <w:rFonts w:ascii="Times New Roman" w:hAnsi="Times New Roman" w:cs="Times New Roman"/>
          <w:sz w:val="20"/>
          <w:szCs w:val="20"/>
        </w:rPr>
        <w:t>. закон от 29 окт. 1998 г. № 164-ФЗ</w:t>
      </w:r>
      <w:r w:rsidRPr="00D8687B">
        <w:rPr>
          <w:rFonts w:ascii="Times New Roman" w:hAnsi="Times New Roman" w:cs="Times New Roman"/>
          <w:sz w:val="20"/>
          <w:szCs w:val="20"/>
        </w:rPr>
        <w:t xml:space="preserve"> // Собр. законод</w:t>
      </w:r>
      <w:r>
        <w:rPr>
          <w:rFonts w:ascii="Times New Roman" w:hAnsi="Times New Roman" w:cs="Times New Roman"/>
          <w:sz w:val="20"/>
          <w:szCs w:val="20"/>
        </w:rPr>
        <w:t>ательства Рос. Федерации. – 1998</w:t>
      </w:r>
      <w:r w:rsidRPr="00D8687B">
        <w:rPr>
          <w:rFonts w:ascii="Times New Roman" w:hAnsi="Times New Roman" w:cs="Times New Roman"/>
          <w:sz w:val="20"/>
          <w:szCs w:val="20"/>
        </w:rPr>
        <w:t>. №</w:t>
      </w:r>
      <w:r>
        <w:rPr>
          <w:rFonts w:ascii="Times New Roman" w:hAnsi="Times New Roman" w:cs="Times New Roman"/>
          <w:sz w:val="20"/>
          <w:szCs w:val="20"/>
        </w:rPr>
        <w:t xml:space="preserve"> 44. – Ст. 5394. – (в ред. от 31 дек. 2014</w:t>
      </w:r>
      <w:r w:rsidRPr="00D8687B">
        <w:rPr>
          <w:rFonts w:ascii="Times New Roman" w:hAnsi="Times New Roman" w:cs="Times New Roman"/>
          <w:sz w:val="20"/>
          <w:szCs w:val="20"/>
        </w:rPr>
        <w:t xml:space="preserve"> г.). Доступ из справ.-правовой системы «</w:t>
      </w:r>
      <w:proofErr w:type="spellStart"/>
      <w:r w:rsidRPr="00D8687B">
        <w:rPr>
          <w:rFonts w:ascii="Times New Roman" w:hAnsi="Times New Roman" w:cs="Times New Roman"/>
          <w:sz w:val="20"/>
          <w:szCs w:val="20"/>
        </w:rPr>
        <w:t>КонсультантПлюс</w:t>
      </w:r>
      <w:proofErr w:type="spellEnd"/>
      <w:r w:rsidRPr="00D8687B">
        <w:rPr>
          <w:rFonts w:ascii="Times New Roman" w:hAnsi="Times New Roman" w:cs="Times New Roman"/>
          <w:sz w:val="20"/>
          <w:szCs w:val="20"/>
        </w:rPr>
        <w:t>».</w:t>
      </w:r>
    </w:p>
  </w:footnote>
  <w:footnote w:id="64">
    <w:p w:rsidR="00550928" w:rsidRPr="00550928" w:rsidRDefault="00550928" w:rsidP="00112D6E">
      <w:pPr>
        <w:pStyle w:val="a3"/>
        <w:jc w:val="both"/>
        <w:rPr>
          <w:rFonts w:ascii="Times New Roman" w:hAnsi="Times New Roman" w:cs="Times New Roman"/>
          <w:sz w:val="20"/>
          <w:szCs w:val="20"/>
        </w:rPr>
      </w:pPr>
      <w:r w:rsidRPr="00112D6E">
        <w:rPr>
          <w:rStyle w:val="a5"/>
          <w:rFonts w:ascii="Times New Roman" w:hAnsi="Times New Roman" w:cs="Times New Roman"/>
          <w:sz w:val="20"/>
          <w:szCs w:val="20"/>
        </w:rPr>
        <w:footnoteRef/>
      </w:r>
      <w:r w:rsidRPr="00112D6E">
        <w:rPr>
          <w:rFonts w:ascii="Times New Roman" w:hAnsi="Times New Roman" w:cs="Times New Roman"/>
          <w:sz w:val="20"/>
          <w:szCs w:val="20"/>
        </w:rPr>
        <w:t xml:space="preserve"> Об особых экономических зонах в Российской Федерации </w:t>
      </w:r>
      <w:r w:rsidRPr="00550928">
        <w:rPr>
          <w:rFonts w:ascii="Times New Roman" w:hAnsi="Times New Roman" w:cs="Times New Roman"/>
          <w:sz w:val="20"/>
          <w:szCs w:val="20"/>
        </w:rPr>
        <w:t>[</w:t>
      </w:r>
      <w:r w:rsidRPr="00D8687B">
        <w:rPr>
          <w:rFonts w:ascii="Times New Roman" w:hAnsi="Times New Roman" w:cs="Times New Roman"/>
          <w:sz w:val="20"/>
          <w:szCs w:val="20"/>
        </w:rPr>
        <w:t>Электр</w:t>
      </w:r>
      <w:r>
        <w:rPr>
          <w:rFonts w:ascii="Times New Roman" w:hAnsi="Times New Roman" w:cs="Times New Roman"/>
          <w:sz w:val="20"/>
          <w:szCs w:val="20"/>
        </w:rPr>
        <w:t xml:space="preserve">онный ресурс] : </w:t>
      </w:r>
      <w:proofErr w:type="spellStart"/>
      <w:r>
        <w:rPr>
          <w:rFonts w:ascii="Times New Roman" w:hAnsi="Times New Roman" w:cs="Times New Roman"/>
          <w:sz w:val="20"/>
          <w:szCs w:val="20"/>
        </w:rPr>
        <w:t>фед</w:t>
      </w:r>
      <w:proofErr w:type="spellEnd"/>
      <w:r>
        <w:rPr>
          <w:rFonts w:ascii="Times New Roman" w:hAnsi="Times New Roman" w:cs="Times New Roman"/>
          <w:sz w:val="20"/>
          <w:szCs w:val="20"/>
        </w:rPr>
        <w:t>. закон от 22 июля 2005 г. № 116-ФЗ</w:t>
      </w:r>
      <w:r w:rsidRPr="00D8687B">
        <w:rPr>
          <w:rFonts w:ascii="Times New Roman" w:hAnsi="Times New Roman" w:cs="Times New Roman"/>
          <w:sz w:val="20"/>
          <w:szCs w:val="20"/>
        </w:rPr>
        <w:t xml:space="preserve"> // Собр. законод</w:t>
      </w:r>
      <w:r>
        <w:rPr>
          <w:rFonts w:ascii="Times New Roman" w:hAnsi="Times New Roman" w:cs="Times New Roman"/>
          <w:sz w:val="20"/>
          <w:szCs w:val="20"/>
        </w:rPr>
        <w:t>ательства Рос. Федерации. – 2005</w:t>
      </w:r>
      <w:r w:rsidRPr="00D8687B">
        <w:rPr>
          <w:rFonts w:ascii="Times New Roman" w:hAnsi="Times New Roman" w:cs="Times New Roman"/>
          <w:sz w:val="20"/>
          <w:szCs w:val="20"/>
        </w:rPr>
        <w:t>. №</w:t>
      </w:r>
      <w:r>
        <w:rPr>
          <w:rFonts w:ascii="Times New Roman" w:hAnsi="Times New Roman" w:cs="Times New Roman"/>
          <w:sz w:val="20"/>
          <w:szCs w:val="20"/>
        </w:rPr>
        <w:t xml:space="preserve"> 30 (ч. 2). – Ст. 3127. – (в ред. от 31 дек. 2014</w:t>
      </w:r>
      <w:r w:rsidRPr="00D8687B">
        <w:rPr>
          <w:rFonts w:ascii="Times New Roman" w:hAnsi="Times New Roman" w:cs="Times New Roman"/>
          <w:sz w:val="20"/>
          <w:szCs w:val="20"/>
        </w:rPr>
        <w:t xml:space="preserve"> г.). Доступ из справ.-правовой системы «</w:t>
      </w:r>
      <w:proofErr w:type="spellStart"/>
      <w:r w:rsidRPr="00D8687B">
        <w:rPr>
          <w:rFonts w:ascii="Times New Roman" w:hAnsi="Times New Roman" w:cs="Times New Roman"/>
          <w:sz w:val="20"/>
          <w:szCs w:val="20"/>
        </w:rPr>
        <w:t>КонсультантПлюс</w:t>
      </w:r>
      <w:proofErr w:type="spellEnd"/>
      <w:r w:rsidRPr="00D8687B">
        <w:rPr>
          <w:rFonts w:ascii="Times New Roman" w:hAnsi="Times New Roman" w:cs="Times New Roman"/>
          <w:sz w:val="20"/>
          <w:szCs w:val="20"/>
        </w:rPr>
        <w:t>».</w:t>
      </w:r>
    </w:p>
  </w:footnote>
  <w:footnote w:id="65">
    <w:p w:rsidR="00550928" w:rsidRPr="00964A9C" w:rsidRDefault="00550928" w:rsidP="00964A9C">
      <w:pPr>
        <w:pStyle w:val="a3"/>
        <w:jc w:val="both"/>
        <w:rPr>
          <w:rFonts w:ascii="Times New Roman" w:hAnsi="Times New Roman" w:cs="Times New Roman"/>
          <w:sz w:val="20"/>
          <w:szCs w:val="20"/>
        </w:rPr>
      </w:pPr>
      <w:r w:rsidRPr="00964A9C">
        <w:rPr>
          <w:rStyle w:val="a5"/>
          <w:rFonts w:ascii="Times New Roman" w:hAnsi="Times New Roman" w:cs="Times New Roman"/>
          <w:sz w:val="20"/>
          <w:szCs w:val="20"/>
        </w:rPr>
        <w:footnoteRef/>
      </w:r>
      <w:r w:rsidRPr="00964A9C">
        <w:rPr>
          <w:rFonts w:ascii="Times New Roman" w:hAnsi="Times New Roman" w:cs="Times New Roman"/>
          <w:sz w:val="20"/>
          <w:szCs w:val="20"/>
        </w:rPr>
        <w:t xml:space="preserve"> О государственно-частном партнерстве, </w:t>
      </w:r>
      <w:proofErr w:type="spellStart"/>
      <w:r w:rsidRPr="00964A9C">
        <w:rPr>
          <w:rFonts w:ascii="Times New Roman" w:hAnsi="Times New Roman" w:cs="Times New Roman"/>
          <w:sz w:val="20"/>
          <w:szCs w:val="20"/>
        </w:rPr>
        <w:t>муниципально-частном</w:t>
      </w:r>
      <w:proofErr w:type="spellEnd"/>
      <w:r w:rsidRPr="00964A9C">
        <w:rPr>
          <w:rFonts w:ascii="Times New Roman" w:hAnsi="Times New Roman" w:cs="Times New Roman"/>
          <w:sz w:val="20"/>
          <w:szCs w:val="20"/>
        </w:rPr>
        <w:t xml:space="preserve"> партнерстве в Российской Федерации и внесении изменений в отдельные законодательные акты Российской Федерации</w:t>
      </w:r>
      <w:r>
        <w:rPr>
          <w:rFonts w:ascii="Times New Roman" w:hAnsi="Times New Roman" w:cs="Times New Roman"/>
          <w:sz w:val="20"/>
          <w:szCs w:val="20"/>
        </w:rPr>
        <w:t xml:space="preserve"> </w:t>
      </w:r>
      <w:r w:rsidRPr="00550928">
        <w:rPr>
          <w:rFonts w:ascii="Times New Roman" w:hAnsi="Times New Roman" w:cs="Times New Roman"/>
          <w:sz w:val="20"/>
          <w:szCs w:val="20"/>
        </w:rPr>
        <w:t>[</w:t>
      </w:r>
      <w:r w:rsidRPr="00D8687B">
        <w:rPr>
          <w:rFonts w:ascii="Times New Roman" w:hAnsi="Times New Roman" w:cs="Times New Roman"/>
          <w:sz w:val="20"/>
          <w:szCs w:val="20"/>
        </w:rPr>
        <w:t>Электр</w:t>
      </w:r>
      <w:r>
        <w:rPr>
          <w:rFonts w:ascii="Times New Roman" w:hAnsi="Times New Roman" w:cs="Times New Roman"/>
          <w:sz w:val="20"/>
          <w:szCs w:val="20"/>
        </w:rPr>
        <w:t xml:space="preserve">онный ресурс] : </w:t>
      </w:r>
      <w:proofErr w:type="spellStart"/>
      <w:r>
        <w:rPr>
          <w:rFonts w:ascii="Times New Roman" w:hAnsi="Times New Roman" w:cs="Times New Roman"/>
          <w:sz w:val="20"/>
          <w:szCs w:val="20"/>
        </w:rPr>
        <w:t>фед</w:t>
      </w:r>
      <w:proofErr w:type="spellEnd"/>
      <w:r>
        <w:rPr>
          <w:rFonts w:ascii="Times New Roman" w:hAnsi="Times New Roman" w:cs="Times New Roman"/>
          <w:sz w:val="20"/>
          <w:szCs w:val="20"/>
        </w:rPr>
        <w:t>. закон от 13 июля 2015 г. № 224-ФЗ</w:t>
      </w:r>
      <w:r w:rsidRPr="00D8687B">
        <w:rPr>
          <w:rFonts w:ascii="Times New Roman" w:hAnsi="Times New Roman" w:cs="Times New Roman"/>
          <w:sz w:val="20"/>
          <w:szCs w:val="20"/>
        </w:rPr>
        <w:t xml:space="preserve"> // Собр. законод</w:t>
      </w:r>
      <w:r>
        <w:rPr>
          <w:rFonts w:ascii="Times New Roman" w:hAnsi="Times New Roman" w:cs="Times New Roman"/>
          <w:sz w:val="20"/>
          <w:szCs w:val="20"/>
        </w:rPr>
        <w:t>ательства Рос. Федерации. – 2015</w:t>
      </w:r>
      <w:r w:rsidRPr="00D8687B">
        <w:rPr>
          <w:rFonts w:ascii="Times New Roman" w:hAnsi="Times New Roman" w:cs="Times New Roman"/>
          <w:sz w:val="20"/>
          <w:szCs w:val="20"/>
        </w:rPr>
        <w:t>. №</w:t>
      </w:r>
      <w:r>
        <w:rPr>
          <w:rFonts w:ascii="Times New Roman" w:hAnsi="Times New Roman" w:cs="Times New Roman"/>
          <w:sz w:val="20"/>
          <w:szCs w:val="20"/>
        </w:rPr>
        <w:t xml:space="preserve"> 29 (ч. 1). – Ст. 4350. – (в ред. от 29 дек. 2015</w:t>
      </w:r>
      <w:r w:rsidRPr="00D8687B">
        <w:rPr>
          <w:rFonts w:ascii="Times New Roman" w:hAnsi="Times New Roman" w:cs="Times New Roman"/>
          <w:sz w:val="20"/>
          <w:szCs w:val="20"/>
        </w:rPr>
        <w:t xml:space="preserve"> г.). Доступ из справ.-правовой системы «</w:t>
      </w:r>
      <w:proofErr w:type="spellStart"/>
      <w:r w:rsidRPr="00D8687B">
        <w:rPr>
          <w:rFonts w:ascii="Times New Roman" w:hAnsi="Times New Roman" w:cs="Times New Roman"/>
          <w:sz w:val="20"/>
          <w:szCs w:val="20"/>
        </w:rPr>
        <w:t>КонсультантПлюс</w:t>
      </w:r>
      <w:proofErr w:type="spellEnd"/>
      <w:r w:rsidRPr="00D8687B">
        <w:rPr>
          <w:rFonts w:ascii="Times New Roman" w:hAnsi="Times New Roman" w:cs="Times New Roman"/>
          <w:sz w:val="20"/>
          <w:szCs w:val="20"/>
        </w:rPr>
        <w:t>».</w:t>
      </w:r>
    </w:p>
  </w:footnote>
  <w:footnote w:id="66">
    <w:p w:rsidR="00550928" w:rsidRPr="00CD1079" w:rsidRDefault="00550928" w:rsidP="0046100D">
      <w:pPr>
        <w:pStyle w:val="a3"/>
        <w:jc w:val="both"/>
        <w:rPr>
          <w:rFonts w:ascii="Times New Roman" w:hAnsi="Times New Roman" w:cs="Times New Roman"/>
          <w:sz w:val="20"/>
          <w:szCs w:val="20"/>
        </w:rPr>
      </w:pPr>
      <w:r w:rsidRPr="00CD1079">
        <w:rPr>
          <w:rStyle w:val="a5"/>
          <w:rFonts w:ascii="Times New Roman" w:hAnsi="Times New Roman" w:cs="Times New Roman"/>
          <w:sz w:val="20"/>
          <w:szCs w:val="20"/>
        </w:rPr>
        <w:footnoteRef/>
      </w:r>
      <w:r w:rsidRPr="00CD1079">
        <w:rPr>
          <w:rFonts w:ascii="Times New Roman" w:hAnsi="Times New Roman" w:cs="Times New Roman"/>
          <w:sz w:val="20"/>
          <w:szCs w:val="20"/>
        </w:rPr>
        <w:t xml:space="preserve"> </w:t>
      </w:r>
      <w:proofErr w:type="spellStart"/>
      <w:r w:rsidRPr="00B91174">
        <w:rPr>
          <w:rFonts w:ascii="Times New Roman" w:hAnsi="Times New Roman" w:cs="Times New Roman"/>
          <w:sz w:val="20"/>
          <w:szCs w:val="20"/>
        </w:rPr>
        <w:t>Качкин</w:t>
      </w:r>
      <w:proofErr w:type="spellEnd"/>
      <w:r w:rsidRPr="00B91174">
        <w:rPr>
          <w:rFonts w:ascii="Times New Roman" w:hAnsi="Times New Roman" w:cs="Times New Roman"/>
          <w:sz w:val="20"/>
          <w:szCs w:val="20"/>
        </w:rPr>
        <w:t>, Д. В.</w:t>
      </w:r>
      <w:r>
        <w:rPr>
          <w:rFonts w:ascii="Times New Roman" w:hAnsi="Times New Roman" w:cs="Times New Roman"/>
          <w:sz w:val="20"/>
          <w:szCs w:val="20"/>
        </w:rPr>
        <w:t xml:space="preserve">, Репин Р. Р. </w:t>
      </w:r>
      <w:r w:rsidRPr="00B91174">
        <w:rPr>
          <w:rFonts w:ascii="Times New Roman" w:hAnsi="Times New Roman" w:cs="Times New Roman"/>
          <w:sz w:val="20"/>
          <w:szCs w:val="20"/>
        </w:rPr>
        <w:t>Соглашение о государственно-частном партнерстве ка</w:t>
      </w:r>
      <w:r>
        <w:rPr>
          <w:rFonts w:ascii="Times New Roman" w:hAnsi="Times New Roman" w:cs="Times New Roman"/>
          <w:sz w:val="20"/>
          <w:szCs w:val="20"/>
        </w:rPr>
        <w:t>к гражданско-правовой договор // Закон. 2015. № 10. С. 150.</w:t>
      </w:r>
    </w:p>
  </w:footnote>
  <w:footnote w:id="67">
    <w:p w:rsidR="00550928" w:rsidRPr="00437407" w:rsidRDefault="00550928">
      <w:pPr>
        <w:pStyle w:val="a3"/>
        <w:rPr>
          <w:rFonts w:ascii="Times New Roman" w:hAnsi="Times New Roman" w:cs="Times New Roman"/>
          <w:sz w:val="20"/>
          <w:szCs w:val="20"/>
        </w:rPr>
      </w:pPr>
      <w:r w:rsidRPr="002D23D0">
        <w:rPr>
          <w:rStyle w:val="a5"/>
          <w:rFonts w:ascii="Times New Roman" w:hAnsi="Times New Roman" w:cs="Times New Roman"/>
          <w:sz w:val="20"/>
          <w:szCs w:val="20"/>
        </w:rPr>
        <w:footnoteRef/>
      </w:r>
      <w:r w:rsidRPr="002D23D0">
        <w:rPr>
          <w:rFonts w:ascii="Times New Roman" w:hAnsi="Times New Roman" w:cs="Times New Roman"/>
          <w:sz w:val="20"/>
          <w:szCs w:val="20"/>
        </w:rPr>
        <w:t xml:space="preserve"> </w:t>
      </w:r>
      <w:r>
        <w:rPr>
          <w:rFonts w:ascii="Times New Roman" w:hAnsi="Times New Roman" w:cs="Times New Roman"/>
          <w:sz w:val="20"/>
          <w:szCs w:val="20"/>
        </w:rPr>
        <w:t xml:space="preserve">Вознесенская Н. Н. </w:t>
      </w:r>
      <w:r w:rsidRPr="00437407">
        <w:rPr>
          <w:rFonts w:ascii="Times New Roman" w:hAnsi="Times New Roman" w:cs="Times New Roman"/>
          <w:sz w:val="20"/>
          <w:szCs w:val="20"/>
        </w:rPr>
        <w:t>Современное понятие «иностранные инвестиции» //</w:t>
      </w:r>
      <w:r>
        <w:rPr>
          <w:rFonts w:ascii="Times New Roman" w:hAnsi="Times New Roman" w:cs="Times New Roman"/>
          <w:sz w:val="20"/>
          <w:szCs w:val="20"/>
        </w:rPr>
        <w:t xml:space="preserve"> Закон. 2012. </w:t>
      </w:r>
      <w:r w:rsidRPr="00437407">
        <w:rPr>
          <w:rFonts w:ascii="Times New Roman" w:hAnsi="Times New Roman" w:cs="Times New Roman"/>
          <w:sz w:val="20"/>
          <w:szCs w:val="20"/>
        </w:rPr>
        <w:t xml:space="preserve">№ 5. </w:t>
      </w:r>
      <w:r>
        <w:rPr>
          <w:rFonts w:ascii="Times New Roman" w:hAnsi="Times New Roman" w:cs="Times New Roman"/>
          <w:sz w:val="20"/>
          <w:szCs w:val="20"/>
        </w:rPr>
        <w:t>С. 167.</w:t>
      </w:r>
    </w:p>
  </w:footnote>
  <w:footnote w:id="68">
    <w:p w:rsidR="00550928" w:rsidRPr="00E01942" w:rsidRDefault="00550928">
      <w:pPr>
        <w:pStyle w:val="a3"/>
        <w:rPr>
          <w:rFonts w:ascii="Times New Roman" w:hAnsi="Times New Roman" w:cs="Times New Roman"/>
          <w:sz w:val="20"/>
          <w:szCs w:val="20"/>
        </w:rPr>
      </w:pPr>
      <w:r w:rsidRPr="006435A9">
        <w:rPr>
          <w:rStyle w:val="a5"/>
          <w:rFonts w:ascii="Times New Roman" w:hAnsi="Times New Roman" w:cs="Times New Roman"/>
          <w:sz w:val="20"/>
          <w:szCs w:val="20"/>
        </w:rPr>
        <w:footnoteRef/>
      </w:r>
      <w:r w:rsidRPr="006435A9">
        <w:rPr>
          <w:rFonts w:ascii="Times New Roman" w:hAnsi="Times New Roman" w:cs="Times New Roman"/>
          <w:sz w:val="20"/>
          <w:szCs w:val="20"/>
        </w:rPr>
        <w:t xml:space="preserve"> </w:t>
      </w:r>
      <w:r>
        <w:rPr>
          <w:rFonts w:ascii="Times New Roman" w:hAnsi="Times New Roman" w:cs="Times New Roman"/>
          <w:sz w:val="20"/>
          <w:szCs w:val="20"/>
        </w:rPr>
        <w:t xml:space="preserve">Семочкина М. А. </w:t>
      </w:r>
      <w:r w:rsidRPr="00E01942">
        <w:rPr>
          <w:rFonts w:ascii="Times New Roman" w:hAnsi="Times New Roman" w:cs="Times New Roman"/>
          <w:sz w:val="20"/>
          <w:szCs w:val="20"/>
        </w:rPr>
        <w:t xml:space="preserve">К вопросу о понятии иностранных инвестиций и объектов инвестирования </w:t>
      </w:r>
      <w:r>
        <w:rPr>
          <w:rFonts w:ascii="Times New Roman" w:hAnsi="Times New Roman" w:cs="Times New Roman"/>
          <w:sz w:val="20"/>
          <w:szCs w:val="20"/>
        </w:rPr>
        <w:t xml:space="preserve"> </w:t>
      </w:r>
      <w:r w:rsidRPr="00E01942">
        <w:rPr>
          <w:rFonts w:ascii="Times New Roman" w:hAnsi="Times New Roman" w:cs="Times New Roman"/>
          <w:sz w:val="20"/>
          <w:szCs w:val="20"/>
        </w:rPr>
        <w:t>//</w:t>
      </w:r>
      <w:r>
        <w:rPr>
          <w:rFonts w:ascii="Times New Roman" w:hAnsi="Times New Roman" w:cs="Times New Roman"/>
          <w:sz w:val="20"/>
          <w:szCs w:val="20"/>
        </w:rPr>
        <w:t xml:space="preserve"> </w:t>
      </w:r>
      <w:r w:rsidRPr="00E01942">
        <w:rPr>
          <w:rFonts w:ascii="Times New Roman" w:hAnsi="Times New Roman" w:cs="Times New Roman"/>
          <w:sz w:val="20"/>
          <w:szCs w:val="20"/>
        </w:rPr>
        <w:t xml:space="preserve">Пробелы </w:t>
      </w:r>
      <w:r>
        <w:rPr>
          <w:rFonts w:ascii="Times New Roman" w:hAnsi="Times New Roman" w:cs="Times New Roman"/>
          <w:sz w:val="20"/>
          <w:szCs w:val="20"/>
        </w:rPr>
        <w:t>в российском законодательстве. 2014. № 1. С. 75.</w:t>
      </w:r>
    </w:p>
  </w:footnote>
  <w:footnote w:id="69">
    <w:p w:rsidR="00550928" w:rsidRPr="00B45949" w:rsidRDefault="00550928" w:rsidP="00B45949">
      <w:pPr>
        <w:pStyle w:val="a3"/>
        <w:jc w:val="both"/>
        <w:rPr>
          <w:rFonts w:ascii="Times New Roman" w:hAnsi="Times New Roman" w:cs="Times New Roman"/>
          <w:sz w:val="20"/>
          <w:szCs w:val="20"/>
        </w:rPr>
      </w:pPr>
      <w:r w:rsidRPr="00B45949">
        <w:rPr>
          <w:rStyle w:val="a5"/>
          <w:rFonts w:ascii="Times New Roman" w:hAnsi="Times New Roman" w:cs="Times New Roman"/>
          <w:sz w:val="20"/>
          <w:szCs w:val="20"/>
        </w:rPr>
        <w:footnoteRef/>
      </w:r>
      <w:r w:rsidRPr="00B45949">
        <w:rPr>
          <w:rFonts w:ascii="Times New Roman" w:hAnsi="Times New Roman" w:cs="Times New Roman"/>
          <w:sz w:val="20"/>
          <w:szCs w:val="20"/>
        </w:rPr>
        <w:t xml:space="preserve"> 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w:t>
      </w:r>
      <w:r>
        <w:rPr>
          <w:rFonts w:ascii="Times New Roman" w:hAnsi="Times New Roman" w:cs="Times New Roman"/>
          <w:sz w:val="20"/>
          <w:szCs w:val="20"/>
        </w:rPr>
        <w:t>й</w:t>
      </w:r>
      <w:r w:rsidRPr="00B45949">
        <w:rPr>
          <w:rFonts w:ascii="Times New Roman" w:hAnsi="Times New Roman" w:cs="Times New Roman"/>
          <w:sz w:val="20"/>
          <w:szCs w:val="20"/>
        </w:rPr>
        <w:t xml:space="preserve"> [Электронный ресурс] : </w:t>
      </w:r>
      <w:r>
        <w:rPr>
          <w:rFonts w:ascii="Times New Roman" w:hAnsi="Times New Roman" w:cs="Times New Roman"/>
          <w:sz w:val="20"/>
          <w:szCs w:val="20"/>
        </w:rPr>
        <w:t>постановление Правительства от 9 июня 2001 г. № 456</w:t>
      </w:r>
      <w:r w:rsidRPr="00B45949">
        <w:rPr>
          <w:rFonts w:ascii="Times New Roman" w:hAnsi="Times New Roman" w:cs="Times New Roman"/>
          <w:sz w:val="20"/>
          <w:szCs w:val="20"/>
        </w:rPr>
        <w:t xml:space="preserve"> // Собр. законод</w:t>
      </w:r>
      <w:r>
        <w:rPr>
          <w:rFonts w:ascii="Times New Roman" w:hAnsi="Times New Roman" w:cs="Times New Roman"/>
          <w:sz w:val="20"/>
          <w:szCs w:val="20"/>
        </w:rPr>
        <w:t>ательства Рос. Федерации. – 2001. № 25. – Ст. 2578. – (в ред. от 17 декабря 2010</w:t>
      </w:r>
      <w:r w:rsidRPr="00B45949">
        <w:rPr>
          <w:rFonts w:ascii="Times New Roman" w:hAnsi="Times New Roman" w:cs="Times New Roman"/>
          <w:sz w:val="20"/>
          <w:szCs w:val="20"/>
        </w:rPr>
        <w:t xml:space="preserve"> г.). Доступ из справ.-правовой системы «</w:t>
      </w:r>
      <w:proofErr w:type="spellStart"/>
      <w:r w:rsidRPr="00B45949">
        <w:rPr>
          <w:rFonts w:ascii="Times New Roman" w:hAnsi="Times New Roman" w:cs="Times New Roman"/>
          <w:sz w:val="20"/>
          <w:szCs w:val="20"/>
        </w:rPr>
        <w:t>КонсультантПлюс</w:t>
      </w:r>
      <w:proofErr w:type="spellEnd"/>
      <w:r w:rsidRPr="00B45949">
        <w:rPr>
          <w:rFonts w:ascii="Times New Roman" w:hAnsi="Times New Roman" w:cs="Times New Roman"/>
          <w:sz w:val="20"/>
          <w:szCs w:val="20"/>
        </w:rPr>
        <w:t>».</w:t>
      </w:r>
    </w:p>
  </w:footnote>
  <w:footnote w:id="70">
    <w:p w:rsidR="00550928" w:rsidRPr="00550928" w:rsidRDefault="00550928" w:rsidP="00504AC0">
      <w:pPr>
        <w:jc w:val="both"/>
        <w:rPr>
          <w:rFonts w:ascii="Times" w:eastAsia="Times New Roman" w:hAnsi="Times" w:cs="Times New Roman"/>
          <w:sz w:val="20"/>
          <w:szCs w:val="20"/>
        </w:rPr>
      </w:pPr>
      <w:r w:rsidRPr="00AF08C2">
        <w:rPr>
          <w:rStyle w:val="a5"/>
          <w:rFonts w:ascii="Times New Roman" w:hAnsi="Times New Roman" w:cs="Times New Roman"/>
          <w:sz w:val="20"/>
          <w:szCs w:val="20"/>
        </w:rPr>
        <w:footnoteRef/>
      </w:r>
      <w:r>
        <w:rPr>
          <w:rFonts w:ascii="Times" w:eastAsia="Times New Roman" w:hAnsi="Times" w:cs="Times New Roman"/>
          <w:sz w:val="20"/>
          <w:szCs w:val="20"/>
        </w:rPr>
        <w:t xml:space="preserve"> </w:t>
      </w:r>
      <w:proofErr w:type="spellStart"/>
      <w:r>
        <w:rPr>
          <w:rFonts w:ascii="Times New Roman" w:eastAsia="Times New Roman" w:hAnsi="Times New Roman" w:cs="Times New Roman"/>
          <w:sz w:val="20"/>
          <w:szCs w:val="20"/>
        </w:rPr>
        <w:t>Бушев</w:t>
      </w:r>
      <w:proofErr w:type="spellEnd"/>
      <w:r>
        <w:rPr>
          <w:rFonts w:ascii="Times New Roman" w:eastAsia="Times New Roman" w:hAnsi="Times New Roman" w:cs="Times New Roman"/>
          <w:sz w:val="20"/>
          <w:szCs w:val="20"/>
        </w:rPr>
        <w:t xml:space="preserve"> А. Ю.</w:t>
      </w:r>
      <w:r>
        <w:rPr>
          <w:rFonts w:ascii="Times" w:eastAsia="Times New Roman" w:hAnsi="Times" w:cs="Times New Roman"/>
          <w:sz w:val="20"/>
          <w:szCs w:val="20"/>
        </w:rPr>
        <w:t xml:space="preserve">, </w:t>
      </w:r>
      <w:r>
        <w:rPr>
          <w:rFonts w:ascii="Times New Roman" w:eastAsia="Times New Roman" w:hAnsi="Times New Roman" w:cs="Times New Roman"/>
          <w:sz w:val="20"/>
          <w:szCs w:val="20"/>
        </w:rPr>
        <w:t>Городов О. А.</w:t>
      </w:r>
      <w:r>
        <w:rPr>
          <w:rFonts w:ascii="Times" w:eastAsia="Times New Roman" w:hAnsi="Times" w:cs="Times New Roman"/>
          <w:sz w:val="20"/>
          <w:szCs w:val="20"/>
        </w:rPr>
        <w:t xml:space="preserve">, </w:t>
      </w:r>
      <w:proofErr w:type="spellStart"/>
      <w:r>
        <w:rPr>
          <w:rFonts w:ascii="Times New Roman" w:eastAsia="Times New Roman" w:hAnsi="Times New Roman" w:cs="Times New Roman"/>
          <w:sz w:val="20"/>
          <w:szCs w:val="20"/>
        </w:rPr>
        <w:t>Жмулина</w:t>
      </w:r>
      <w:proofErr w:type="spellEnd"/>
      <w:r>
        <w:rPr>
          <w:rFonts w:ascii="Times New Roman" w:eastAsia="Times New Roman" w:hAnsi="Times New Roman" w:cs="Times New Roman"/>
          <w:sz w:val="20"/>
          <w:szCs w:val="20"/>
        </w:rPr>
        <w:t xml:space="preserve"> Д. А. и др.</w:t>
      </w:r>
      <w:r w:rsidRPr="00386C4F">
        <w:rPr>
          <w:rFonts w:ascii="Times" w:eastAsia="Times New Roman" w:hAnsi="Times" w:cs="Times New Roman"/>
          <w:sz w:val="20"/>
          <w:szCs w:val="20"/>
        </w:rPr>
        <w:t xml:space="preserve"> </w:t>
      </w:r>
      <w:r>
        <w:rPr>
          <w:rFonts w:ascii="Times New Roman" w:eastAsia="Times New Roman" w:hAnsi="Times New Roman" w:cs="Times New Roman"/>
          <w:sz w:val="20"/>
          <w:szCs w:val="20"/>
        </w:rPr>
        <w:t xml:space="preserve">Коммерческое (предпринимательское) право: </w:t>
      </w:r>
      <w:r>
        <w:rPr>
          <w:rFonts w:ascii="Times" w:eastAsia="Times New Roman" w:hAnsi="Times" w:cs="Times New Roman"/>
          <w:sz w:val="20"/>
          <w:szCs w:val="20"/>
        </w:rPr>
        <w:t>учеб</w:t>
      </w:r>
      <w:proofErr w:type="gramStart"/>
      <w:r>
        <w:rPr>
          <w:rFonts w:ascii="Times" w:eastAsia="Times New Roman" w:hAnsi="Times" w:cs="Times New Roman"/>
          <w:sz w:val="20"/>
          <w:szCs w:val="20"/>
        </w:rPr>
        <w:t>.</w:t>
      </w:r>
      <w:r>
        <w:rPr>
          <w:rFonts w:ascii="Times New Roman" w:eastAsia="Times New Roman" w:hAnsi="Times New Roman" w:cs="Times New Roman"/>
          <w:sz w:val="20"/>
          <w:szCs w:val="20"/>
        </w:rPr>
        <w:t>:</w:t>
      </w:r>
      <w:r>
        <w:rPr>
          <w:rFonts w:ascii="Times" w:eastAsia="Times New Roman" w:hAnsi="Times" w:cs="Times New Roman"/>
          <w:sz w:val="20"/>
          <w:szCs w:val="20"/>
        </w:rPr>
        <w:t xml:space="preserve"> </w:t>
      </w:r>
      <w:proofErr w:type="gramEnd"/>
      <w:r>
        <w:rPr>
          <w:rFonts w:ascii="Times New Roman" w:eastAsia="Times New Roman" w:hAnsi="Times New Roman" w:cs="Times New Roman"/>
          <w:sz w:val="20"/>
          <w:szCs w:val="20"/>
        </w:rPr>
        <w:t>в 2 т. Т.2</w:t>
      </w:r>
      <w:r>
        <w:rPr>
          <w:rFonts w:ascii="Times" w:eastAsia="Times New Roman" w:hAnsi="Times" w:cs="Times New Roman"/>
          <w:sz w:val="20"/>
          <w:szCs w:val="20"/>
        </w:rPr>
        <w:t xml:space="preserve"> / </w:t>
      </w:r>
      <w:r>
        <w:rPr>
          <w:rFonts w:ascii="Times New Roman" w:eastAsia="Times New Roman" w:hAnsi="Times New Roman" w:cs="Times New Roman"/>
          <w:sz w:val="20"/>
          <w:szCs w:val="20"/>
        </w:rPr>
        <w:t>под</w:t>
      </w:r>
      <w:r>
        <w:rPr>
          <w:rFonts w:ascii="Times" w:eastAsia="Times New Roman" w:hAnsi="Times" w:cs="Times New Roman"/>
          <w:sz w:val="20"/>
          <w:szCs w:val="20"/>
        </w:rPr>
        <w:t xml:space="preserve"> ред. </w:t>
      </w:r>
      <w:r>
        <w:rPr>
          <w:rFonts w:ascii="Times New Roman" w:eastAsia="Times New Roman" w:hAnsi="Times New Roman" w:cs="Times New Roman"/>
          <w:sz w:val="20"/>
          <w:szCs w:val="20"/>
        </w:rPr>
        <w:t xml:space="preserve">В. Ф. </w:t>
      </w:r>
      <w:proofErr w:type="spellStart"/>
      <w:r>
        <w:rPr>
          <w:rFonts w:ascii="Times New Roman" w:eastAsia="Times New Roman" w:hAnsi="Times New Roman" w:cs="Times New Roman"/>
          <w:sz w:val="20"/>
          <w:szCs w:val="20"/>
        </w:rPr>
        <w:t>Попондопуло</w:t>
      </w:r>
      <w:proofErr w:type="spellEnd"/>
      <w:r>
        <w:rPr>
          <w:rFonts w:ascii="Times" w:eastAsia="Times New Roman" w:hAnsi="Times" w:cs="Times New Roman"/>
          <w:sz w:val="20"/>
          <w:szCs w:val="20"/>
        </w:rPr>
        <w:t xml:space="preserve">. </w:t>
      </w:r>
      <w:r w:rsidRPr="00550928">
        <w:rPr>
          <w:rFonts w:ascii="Times" w:eastAsia="Times New Roman" w:hAnsi="Times" w:cs="Times New Roman"/>
          <w:sz w:val="20"/>
          <w:szCs w:val="20"/>
        </w:rPr>
        <w:t xml:space="preserve"> 5-</w:t>
      </w:r>
      <w:r>
        <w:rPr>
          <w:rFonts w:ascii="Times New Roman" w:eastAsia="Times New Roman" w:hAnsi="Times New Roman" w:cs="Times New Roman"/>
          <w:sz w:val="20"/>
          <w:szCs w:val="20"/>
        </w:rPr>
        <w:t xml:space="preserve">е изд., </w:t>
      </w:r>
      <w:proofErr w:type="spellStart"/>
      <w:r>
        <w:rPr>
          <w:rFonts w:ascii="Times New Roman" w:eastAsia="Times New Roman" w:hAnsi="Times New Roman" w:cs="Times New Roman"/>
          <w:sz w:val="20"/>
          <w:szCs w:val="20"/>
        </w:rPr>
        <w:t>перераб</w:t>
      </w:r>
      <w:proofErr w:type="spellEnd"/>
      <w:r>
        <w:rPr>
          <w:rFonts w:ascii="Times New Roman" w:eastAsia="Times New Roman" w:hAnsi="Times New Roman" w:cs="Times New Roman"/>
          <w:sz w:val="20"/>
          <w:szCs w:val="20"/>
        </w:rPr>
        <w:t xml:space="preserve">. и доп. </w:t>
      </w:r>
      <w:r>
        <w:rPr>
          <w:rFonts w:ascii="Times" w:eastAsia="Times New Roman" w:hAnsi="Times" w:cs="Times New Roman"/>
          <w:sz w:val="20"/>
          <w:szCs w:val="20"/>
        </w:rPr>
        <w:t>М</w:t>
      </w:r>
      <w:r w:rsidRPr="0049697B">
        <w:rPr>
          <w:rFonts w:ascii="Times New Roman" w:eastAsia="Times New Roman" w:hAnsi="Times New Roman" w:cs="Times New Roman"/>
          <w:sz w:val="20"/>
          <w:szCs w:val="20"/>
        </w:rPr>
        <w:t>., 2016. C. 420.</w:t>
      </w:r>
    </w:p>
  </w:footnote>
  <w:footnote w:id="71">
    <w:p w:rsidR="00550928" w:rsidRPr="00550928" w:rsidRDefault="00550928">
      <w:pPr>
        <w:pStyle w:val="a3"/>
        <w:rPr>
          <w:rFonts w:ascii="Times New Roman" w:hAnsi="Times New Roman" w:cs="Times New Roman"/>
          <w:sz w:val="20"/>
          <w:szCs w:val="20"/>
        </w:rPr>
      </w:pPr>
      <w:r w:rsidRPr="004937D9">
        <w:rPr>
          <w:rStyle w:val="a5"/>
          <w:rFonts w:ascii="Times New Roman" w:hAnsi="Times New Roman" w:cs="Times New Roman"/>
          <w:sz w:val="20"/>
          <w:szCs w:val="20"/>
        </w:rPr>
        <w:footnoteRef/>
      </w:r>
      <w:r w:rsidRPr="004937D9">
        <w:rPr>
          <w:rFonts w:ascii="Times New Roman" w:hAnsi="Times New Roman" w:cs="Times New Roman"/>
          <w:sz w:val="20"/>
          <w:szCs w:val="20"/>
        </w:rPr>
        <w:t xml:space="preserve"> </w:t>
      </w:r>
      <w:r>
        <w:rPr>
          <w:rFonts w:ascii="Times New Roman" w:hAnsi="Times New Roman" w:cs="Times New Roman"/>
          <w:sz w:val="20"/>
          <w:szCs w:val="20"/>
        </w:rPr>
        <w:t>Семочкина М. А. Указ. соч. С. 75.</w:t>
      </w:r>
    </w:p>
  </w:footnote>
  <w:footnote w:id="72">
    <w:p w:rsidR="00550928" w:rsidRPr="00CC5AE0" w:rsidRDefault="00550928" w:rsidP="00973C4E">
      <w:pPr>
        <w:pStyle w:val="a3"/>
        <w:jc w:val="both"/>
        <w:rPr>
          <w:rFonts w:ascii="Times New Roman" w:hAnsi="Times New Roman" w:cs="Times New Roman"/>
          <w:sz w:val="20"/>
          <w:szCs w:val="20"/>
        </w:rPr>
      </w:pPr>
      <w:r w:rsidRPr="00B26088">
        <w:rPr>
          <w:rStyle w:val="a5"/>
          <w:rFonts w:ascii="Times New Roman" w:hAnsi="Times New Roman" w:cs="Times New Roman"/>
          <w:sz w:val="20"/>
          <w:szCs w:val="20"/>
        </w:rPr>
        <w:footnoteRef/>
      </w:r>
      <w:r w:rsidRPr="00B26088">
        <w:rPr>
          <w:rFonts w:ascii="Times New Roman" w:hAnsi="Times New Roman" w:cs="Times New Roman"/>
          <w:sz w:val="20"/>
          <w:szCs w:val="20"/>
        </w:rPr>
        <w:t xml:space="preserve"> </w:t>
      </w:r>
      <w:r>
        <w:rPr>
          <w:rFonts w:ascii="Times New Roman" w:hAnsi="Times New Roman" w:cs="Times New Roman"/>
          <w:sz w:val="20"/>
          <w:szCs w:val="20"/>
        </w:rPr>
        <w:t>Богатырев</w:t>
      </w:r>
      <w:r w:rsidRPr="00CC5AE0">
        <w:rPr>
          <w:rFonts w:ascii="Times New Roman" w:hAnsi="Times New Roman" w:cs="Times New Roman"/>
          <w:sz w:val="20"/>
          <w:szCs w:val="20"/>
        </w:rPr>
        <w:t xml:space="preserve"> А. Г. Инвестиционное право /</w:t>
      </w:r>
      <w:r>
        <w:rPr>
          <w:rFonts w:ascii="Times New Roman" w:hAnsi="Times New Roman" w:cs="Times New Roman"/>
          <w:sz w:val="20"/>
          <w:szCs w:val="20"/>
        </w:rPr>
        <w:t xml:space="preserve"> под ред. Л. И. Рябовой. М. 1992. С. 12.</w:t>
      </w:r>
    </w:p>
  </w:footnote>
  <w:footnote w:id="73">
    <w:p w:rsidR="00550928" w:rsidRPr="00550928" w:rsidRDefault="00550928" w:rsidP="00973C4E">
      <w:pPr>
        <w:pStyle w:val="a3"/>
        <w:jc w:val="both"/>
        <w:rPr>
          <w:rFonts w:ascii="Times New Roman" w:hAnsi="Times New Roman" w:cs="Times New Roman"/>
          <w:sz w:val="20"/>
          <w:szCs w:val="20"/>
        </w:rPr>
      </w:pPr>
      <w:r w:rsidRPr="00362DE6">
        <w:rPr>
          <w:rStyle w:val="a5"/>
          <w:rFonts w:ascii="Times New Roman" w:hAnsi="Times New Roman" w:cs="Times New Roman"/>
          <w:sz w:val="20"/>
          <w:szCs w:val="20"/>
        </w:rPr>
        <w:footnoteRef/>
      </w:r>
      <w:r w:rsidRPr="00362DE6">
        <w:rPr>
          <w:rFonts w:ascii="Times New Roman" w:hAnsi="Times New Roman" w:cs="Times New Roman"/>
          <w:sz w:val="20"/>
          <w:szCs w:val="20"/>
        </w:rPr>
        <w:t xml:space="preserve"> </w:t>
      </w:r>
      <w:r>
        <w:rPr>
          <w:rFonts w:ascii="Times New Roman" w:hAnsi="Times New Roman" w:cs="Times New Roman"/>
          <w:sz w:val="20"/>
          <w:szCs w:val="20"/>
        </w:rPr>
        <w:t>Веселкова Е. Е. Правовое регулирование иностранных инвестиций в РФ: опыт и перспективы. М., 2015. С. 53.</w:t>
      </w:r>
    </w:p>
  </w:footnote>
  <w:footnote w:id="74">
    <w:p w:rsidR="00550928" w:rsidRPr="00FE5A00" w:rsidRDefault="00550928" w:rsidP="00973C4E">
      <w:pPr>
        <w:pStyle w:val="a3"/>
        <w:jc w:val="both"/>
        <w:rPr>
          <w:rFonts w:ascii="Times New Roman" w:hAnsi="Times New Roman" w:cs="Times New Roman"/>
          <w:sz w:val="20"/>
          <w:szCs w:val="20"/>
        </w:rPr>
      </w:pPr>
      <w:r w:rsidRPr="00FE5A00">
        <w:rPr>
          <w:rStyle w:val="a5"/>
          <w:rFonts w:ascii="Times New Roman" w:hAnsi="Times New Roman" w:cs="Times New Roman"/>
          <w:sz w:val="20"/>
          <w:szCs w:val="20"/>
        </w:rPr>
        <w:footnoteRef/>
      </w:r>
      <w:r w:rsidRPr="00FE5A00">
        <w:rPr>
          <w:rFonts w:ascii="Times New Roman" w:hAnsi="Times New Roman" w:cs="Times New Roman"/>
          <w:sz w:val="20"/>
          <w:szCs w:val="20"/>
        </w:rPr>
        <w:t xml:space="preserve"> </w:t>
      </w:r>
      <w:r>
        <w:rPr>
          <w:rFonts w:ascii="Times New Roman" w:hAnsi="Times New Roman" w:cs="Times New Roman"/>
          <w:sz w:val="20"/>
          <w:szCs w:val="20"/>
        </w:rPr>
        <w:t xml:space="preserve">Ведерников </w:t>
      </w:r>
      <w:r w:rsidRPr="00FE5A00">
        <w:rPr>
          <w:rFonts w:ascii="Times New Roman" w:hAnsi="Times New Roman" w:cs="Times New Roman"/>
          <w:sz w:val="20"/>
          <w:szCs w:val="20"/>
        </w:rPr>
        <w:t>А.В. Иностранные инвестиции в</w:t>
      </w:r>
      <w:r>
        <w:rPr>
          <w:rFonts w:ascii="Times New Roman" w:hAnsi="Times New Roman" w:cs="Times New Roman"/>
          <w:sz w:val="20"/>
          <w:szCs w:val="20"/>
        </w:rPr>
        <w:t xml:space="preserve"> Российской</w:t>
      </w:r>
      <w:r w:rsidRPr="00FE5A00">
        <w:rPr>
          <w:rFonts w:ascii="Times New Roman" w:hAnsi="Times New Roman" w:cs="Times New Roman"/>
          <w:sz w:val="20"/>
          <w:szCs w:val="20"/>
        </w:rPr>
        <w:t xml:space="preserve"> Федерации. Правовые аспекты</w:t>
      </w:r>
      <w:r>
        <w:rPr>
          <w:rFonts w:ascii="Times New Roman" w:hAnsi="Times New Roman" w:cs="Times New Roman"/>
          <w:sz w:val="20"/>
          <w:szCs w:val="20"/>
        </w:rPr>
        <w:t xml:space="preserve"> : </w:t>
      </w:r>
      <w:proofErr w:type="spellStart"/>
      <w:r>
        <w:rPr>
          <w:rFonts w:ascii="Times New Roman" w:hAnsi="Times New Roman" w:cs="Times New Roman"/>
          <w:sz w:val="20"/>
          <w:szCs w:val="20"/>
        </w:rPr>
        <w:t>ди</w:t>
      </w:r>
      <w:r w:rsidRPr="00FE5A00">
        <w:rPr>
          <w:rFonts w:ascii="Times New Roman" w:hAnsi="Times New Roman" w:cs="Times New Roman"/>
          <w:sz w:val="20"/>
          <w:szCs w:val="20"/>
        </w:rPr>
        <w:t>с</w:t>
      </w:r>
      <w:proofErr w:type="spellEnd"/>
      <w:r w:rsidRPr="00FE5A00">
        <w:rPr>
          <w:rFonts w:ascii="Times New Roman" w:hAnsi="Times New Roman" w:cs="Times New Roman"/>
          <w:sz w:val="20"/>
          <w:szCs w:val="20"/>
        </w:rPr>
        <w:t xml:space="preserve">. ... канд. </w:t>
      </w:r>
      <w:proofErr w:type="spellStart"/>
      <w:r w:rsidRPr="00FE5A00">
        <w:rPr>
          <w:rFonts w:ascii="Times New Roman" w:hAnsi="Times New Roman" w:cs="Times New Roman"/>
          <w:sz w:val="20"/>
          <w:szCs w:val="20"/>
        </w:rPr>
        <w:t>юрид</w:t>
      </w:r>
      <w:proofErr w:type="spellEnd"/>
      <w:r w:rsidRPr="00FE5A00">
        <w:rPr>
          <w:rFonts w:ascii="Times New Roman" w:hAnsi="Times New Roman" w:cs="Times New Roman"/>
          <w:sz w:val="20"/>
          <w:szCs w:val="20"/>
        </w:rPr>
        <w:t>. наук</w:t>
      </w:r>
      <w:r>
        <w:rPr>
          <w:rFonts w:ascii="Times New Roman" w:hAnsi="Times New Roman" w:cs="Times New Roman"/>
          <w:sz w:val="20"/>
          <w:szCs w:val="20"/>
        </w:rPr>
        <w:t>: 12.00.03</w:t>
      </w:r>
      <w:r w:rsidRPr="00FE5A00">
        <w:rPr>
          <w:rFonts w:ascii="Times New Roman" w:hAnsi="Times New Roman" w:cs="Times New Roman"/>
          <w:sz w:val="20"/>
          <w:szCs w:val="20"/>
        </w:rPr>
        <w:t xml:space="preserve"> / А.В. Ведерников </w:t>
      </w:r>
      <w:r>
        <w:rPr>
          <w:rFonts w:ascii="Times New Roman" w:hAnsi="Times New Roman" w:cs="Times New Roman"/>
          <w:sz w:val="20"/>
          <w:szCs w:val="20"/>
        </w:rPr>
        <w:t>–</w:t>
      </w:r>
      <w:r w:rsidRPr="00FE5A00">
        <w:rPr>
          <w:rFonts w:ascii="Times New Roman" w:hAnsi="Times New Roman" w:cs="Times New Roman"/>
          <w:sz w:val="20"/>
          <w:szCs w:val="20"/>
        </w:rPr>
        <w:t xml:space="preserve"> Ек</w:t>
      </w:r>
      <w:r>
        <w:rPr>
          <w:rFonts w:ascii="Times New Roman" w:hAnsi="Times New Roman" w:cs="Times New Roman"/>
          <w:sz w:val="20"/>
          <w:szCs w:val="20"/>
        </w:rPr>
        <w:t>атеринбург</w:t>
      </w:r>
      <w:r w:rsidRPr="00FE5A00">
        <w:rPr>
          <w:rFonts w:ascii="Times New Roman" w:hAnsi="Times New Roman" w:cs="Times New Roman"/>
          <w:sz w:val="20"/>
          <w:szCs w:val="20"/>
        </w:rPr>
        <w:t>, 2004. — С. 30.</w:t>
      </w:r>
    </w:p>
  </w:footnote>
  <w:footnote w:id="75">
    <w:p w:rsidR="00550928" w:rsidRPr="008551AB" w:rsidRDefault="00550928">
      <w:pPr>
        <w:pStyle w:val="a3"/>
        <w:rPr>
          <w:rFonts w:ascii="Times New Roman" w:hAnsi="Times New Roman" w:cs="Times New Roman"/>
          <w:sz w:val="20"/>
          <w:szCs w:val="20"/>
        </w:rPr>
      </w:pPr>
      <w:r w:rsidRPr="00D950EE">
        <w:rPr>
          <w:rStyle w:val="a5"/>
          <w:rFonts w:ascii="Times New Roman" w:hAnsi="Times New Roman" w:cs="Times New Roman"/>
          <w:sz w:val="20"/>
          <w:szCs w:val="20"/>
        </w:rPr>
        <w:footnoteRef/>
      </w:r>
      <w:r w:rsidRPr="00D950EE">
        <w:rPr>
          <w:rFonts w:ascii="Times New Roman" w:hAnsi="Times New Roman" w:cs="Times New Roman"/>
          <w:sz w:val="20"/>
          <w:szCs w:val="20"/>
        </w:rPr>
        <w:t xml:space="preserve"> </w:t>
      </w:r>
      <w:r>
        <w:rPr>
          <w:rFonts w:ascii="Times New Roman" w:hAnsi="Times New Roman" w:cs="Times New Roman"/>
          <w:sz w:val="20"/>
          <w:szCs w:val="20"/>
        </w:rPr>
        <w:t xml:space="preserve">Лаптева A. M. </w:t>
      </w:r>
      <w:r w:rsidRPr="008551AB">
        <w:rPr>
          <w:rFonts w:ascii="Times New Roman" w:hAnsi="Times New Roman" w:cs="Times New Roman"/>
          <w:sz w:val="20"/>
          <w:szCs w:val="20"/>
        </w:rPr>
        <w:t>Понятие инвес</w:t>
      </w:r>
      <w:r>
        <w:rPr>
          <w:rFonts w:ascii="Times New Roman" w:hAnsi="Times New Roman" w:cs="Times New Roman"/>
          <w:sz w:val="20"/>
          <w:szCs w:val="20"/>
        </w:rPr>
        <w:t xml:space="preserve">тиционной деятельности </w:t>
      </w:r>
      <w:r w:rsidRPr="008551AB">
        <w:rPr>
          <w:rFonts w:ascii="Times New Roman" w:hAnsi="Times New Roman" w:cs="Times New Roman"/>
          <w:sz w:val="20"/>
          <w:szCs w:val="20"/>
        </w:rPr>
        <w:t>//</w:t>
      </w:r>
      <w:r>
        <w:rPr>
          <w:rFonts w:ascii="Times New Roman" w:hAnsi="Times New Roman" w:cs="Times New Roman"/>
          <w:sz w:val="20"/>
          <w:szCs w:val="20"/>
        </w:rPr>
        <w:t xml:space="preserve"> Современное право. 2012. № 12. С. 104.</w:t>
      </w:r>
    </w:p>
  </w:footnote>
  <w:footnote w:id="76">
    <w:p w:rsidR="00550928" w:rsidRPr="00550928" w:rsidRDefault="00550928">
      <w:pPr>
        <w:pStyle w:val="a3"/>
        <w:rPr>
          <w:rFonts w:ascii="Times New Roman" w:hAnsi="Times New Roman" w:cs="Times New Roman"/>
          <w:sz w:val="20"/>
          <w:szCs w:val="20"/>
        </w:rPr>
      </w:pPr>
      <w:r w:rsidRPr="0001557B">
        <w:rPr>
          <w:rStyle w:val="a5"/>
          <w:rFonts w:ascii="Times New Roman" w:hAnsi="Times New Roman" w:cs="Times New Roman"/>
          <w:sz w:val="20"/>
          <w:szCs w:val="20"/>
        </w:rPr>
        <w:footnoteRef/>
      </w:r>
      <w:r w:rsidRPr="0001557B">
        <w:rPr>
          <w:rFonts w:ascii="Times New Roman" w:hAnsi="Times New Roman" w:cs="Times New Roman"/>
          <w:sz w:val="20"/>
          <w:szCs w:val="20"/>
        </w:rPr>
        <w:t xml:space="preserve"> </w:t>
      </w:r>
      <w:r>
        <w:rPr>
          <w:rFonts w:ascii="Times New Roman" w:hAnsi="Times New Roman" w:cs="Times New Roman"/>
          <w:sz w:val="20"/>
          <w:szCs w:val="20"/>
        </w:rPr>
        <w:t>Гущин В.В., Овчинников А.А. Инвестиционное право: учебник. М., 2006. С. 72.</w:t>
      </w:r>
    </w:p>
  </w:footnote>
  <w:footnote w:id="77">
    <w:p w:rsidR="00550928" w:rsidRPr="00550928" w:rsidRDefault="00550928" w:rsidP="00123484">
      <w:pPr>
        <w:pStyle w:val="a3"/>
        <w:rPr>
          <w:rFonts w:ascii="Times New Roman" w:hAnsi="Times New Roman" w:cs="Times New Roman"/>
          <w:sz w:val="20"/>
          <w:szCs w:val="20"/>
        </w:rPr>
      </w:pPr>
      <w:r w:rsidRPr="00CE60E0">
        <w:rPr>
          <w:rStyle w:val="a5"/>
          <w:rFonts w:ascii="Times New Roman" w:hAnsi="Times New Roman" w:cs="Times New Roman"/>
          <w:sz w:val="20"/>
          <w:szCs w:val="20"/>
        </w:rPr>
        <w:footnoteRef/>
      </w:r>
      <w:r w:rsidRPr="00CE60E0">
        <w:rPr>
          <w:rFonts w:ascii="Times New Roman" w:hAnsi="Times New Roman" w:cs="Times New Roman"/>
          <w:sz w:val="20"/>
          <w:szCs w:val="20"/>
        </w:rPr>
        <w:t xml:space="preserve"> </w:t>
      </w:r>
      <w:r>
        <w:rPr>
          <w:rFonts w:ascii="Times New Roman" w:hAnsi="Times New Roman" w:cs="Times New Roman"/>
          <w:sz w:val="20"/>
          <w:szCs w:val="20"/>
        </w:rPr>
        <w:t>Семочкина М. А. Указ. соч. С. 75.</w:t>
      </w:r>
    </w:p>
  </w:footnote>
  <w:footnote w:id="78">
    <w:p w:rsidR="00550928" w:rsidRPr="00EE5CCC" w:rsidRDefault="00550928" w:rsidP="00123484">
      <w:pPr>
        <w:pStyle w:val="a3"/>
        <w:rPr>
          <w:rFonts w:ascii="Times New Roman" w:hAnsi="Times New Roman" w:cs="Times New Roman"/>
          <w:sz w:val="20"/>
          <w:szCs w:val="20"/>
        </w:rPr>
      </w:pPr>
      <w:r w:rsidRPr="00EE5CCC">
        <w:rPr>
          <w:rStyle w:val="a5"/>
          <w:rFonts w:ascii="Times New Roman" w:hAnsi="Times New Roman" w:cs="Times New Roman"/>
          <w:sz w:val="20"/>
          <w:szCs w:val="20"/>
        </w:rPr>
        <w:footnoteRef/>
      </w:r>
      <w:r>
        <w:rPr>
          <w:rFonts w:ascii="Times New Roman" w:hAnsi="Times New Roman" w:cs="Times New Roman"/>
          <w:sz w:val="20"/>
          <w:szCs w:val="20"/>
        </w:rPr>
        <w:t xml:space="preserve"> Т</w:t>
      </w:r>
      <w:r w:rsidRPr="00EE5CCC">
        <w:rPr>
          <w:rFonts w:ascii="Times New Roman" w:hAnsi="Times New Roman" w:cs="Times New Roman"/>
          <w:sz w:val="20"/>
          <w:szCs w:val="20"/>
        </w:rPr>
        <w:t>ам же</w:t>
      </w:r>
      <w:r>
        <w:rPr>
          <w:rFonts w:ascii="Times New Roman" w:hAnsi="Times New Roman" w:cs="Times New Roman"/>
          <w:sz w:val="20"/>
          <w:szCs w:val="20"/>
        </w:rPr>
        <w:t>. С. 76.</w:t>
      </w:r>
    </w:p>
  </w:footnote>
  <w:footnote w:id="79">
    <w:p w:rsidR="00550928" w:rsidRPr="00550928" w:rsidRDefault="00550928" w:rsidP="00F12290">
      <w:pPr>
        <w:pStyle w:val="a3"/>
        <w:jc w:val="both"/>
        <w:rPr>
          <w:rFonts w:ascii="Times New Roman" w:hAnsi="Times New Roman" w:cs="Times New Roman"/>
          <w:sz w:val="20"/>
          <w:szCs w:val="20"/>
        </w:rPr>
      </w:pPr>
      <w:r w:rsidRPr="003F2788">
        <w:rPr>
          <w:rStyle w:val="a5"/>
          <w:rFonts w:ascii="Times New Roman" w:hAnsi="Times New Roman" w:cs="Times New Roman"/>
          <w:sz w:val="20"/>
          <w:szCs w:val="20"/>
        </w:rPr>
        <w:footnoteRef/>
      </w:r>
      <w:r w:rsidRPr="003F2788">
        <w:rPr>
          <w:rFonts w:ascii="Times New Roman" w:hAnsi="Times New Roman" w:cs="Times New Roman"/>
          <w:sz w:val="20"/>
          <w:szCs w:val="20"/>
        </w:rPr>
        <w:t xml:space="preserve"> </w:t>
      </w:r>
      <w:proofErr w:type="spellStart"/>
      <w:r>
        <w:rPr>
          <w:rFonts w:ascii="Times New Roman" w:hAnsi="Times New Roman" w:cs="Times New Roman"/>
          <w:sz w:val="20"/>
          <w:szCs w:val="20"/>
        </w:rPr>
        <w:t>Жилинский</w:t>
      </w:r>
      <w:proofErr w:type="spellEnd"/>
      <w:r>
        <w:rPr>
          <w:rFonts w:ascii="Times New Roman" w:hAnsi="Times New Roman" w:cs="Times New Roman"/>
          <w:sz w:val="20"/>
          <w:szCs w:val="20"/>
        </w:rPr>
        <w:t xml:space="preserve"> С.С. Понятие инвестиции в современном российском законодательстве // Законодательство. 2005. № 3. С. 70.</w:t>
      </w:r>
    </w:p>
  </w:footnote>
  <w:footnote w:id="80">
    <w:p w:rsidR="00550928" w:rsidRPr="00550928" w:rsidRDefault="00550928" w:rsidP="00123484">
      <w:pPr>
        <w:pStyle w:val="a3"/>
        <w:rPr>
          <w:rFonts w:ascii="Times New Roman" w:hAnsi="Times New Roman" w:cs="Times New Roman"/>
          <w:sz w:val="20"/>
          <w:szCs w:val="20"/>
        </w:rPr>
      </w:pPr>
      <w:r w:rsidRPr="003410AA">
        <w:rPr>
          <w:rStyle w:val="a5"/>
          <w:rFonts w:ascii="Times New Roman" w:hAnsi="Times New Roman" w:cs="Times New Roman"/>
          <w:sz w:val="20"/>
          <w:szCs w:val="20"/>
        </w:rPr>
        <w:footnoteRef/>
      </w:r>
      <w:r w:rsidRPr="003410AA">
        <w:rPr>
          <w:rFonts w:ascii="Times New Roman" w:hAnsi="Times New Roman" w:cs="Times New Roman"/>
          <w:sz w:val="20"/>
          <w:szCs w:val="20"/>
        </w:rPr>
        <w:t xml:space="preserve"> </w:t>
      </w:r>
      <w:r>
        <w:rPr>
          <w:rFonts w:ascii="Times New Roman" w:hAnsi="Times New Roman" w:cs="Times New Roman"/>
          <w:sz w:val="20"/>
          <w:szCs w:val="20"/>
        </w:rPr>
        <w:t>Волков А. К. Указ. соч. С. 78.</w:t>
      </w:r>
    </w:p>
  </w:footnote>
  <w:footnote w:id="81">
    <w:p w:rsidR="00550928" w:rsidRPr="00550928" w:rsidRDefault="00550928">
      <w:pPr>
        <w:pStyle w:val="a3"/>
        <w:rPr>
          <w:rFonts w:ascii="Times New Roman" w:hAnsi="Times New Roman" w:cs="Times New Roman"/>
          <w:sz w:val="20"/>
          <w:szCs w:val="20"/>
        </w:rPr>
      </w:pPr>
      <w:r w:rsidRPr="00F12290">
        <w:rPr>
          <w:rStyle w:val="a5"/>
          <w:rFonts w:ascii="Times New Roman" w:hAnsi="Times New Roman" w:cs="Times New Roman"/>
          <w:sz w:val="20"/>
          <w:szCs w:val="20"/>
        </w:rPr>
        <w:footnoteRef/>
      </w:r>
      <w:r w:rsidRPr="00F12290">
        <w:rPr>
          <w:rFonts w:ascii="Times New Roman" w:hAnsi="Times New Roman" w:cs="Times New Roman"/>
          <w:sz w:val="20"/>
          <w:szCs w:val="20"/>
        </w:rPr>
        <w:t xml:space="preserve"> </w:t>
      </w:r>
      <w:r>
        <w:rPr>
          <w:rFonts w:ascii="Times New Roman" w:hAnsi="Times New Roman" w:cs="Times New Roman"/>
          <w:sz w:val="20"/>
          <w:szCs w:val="20"/>
        </w:rPr>
        <w:t>Там же. С. 78.</w:t>
      </w:r>
    </w:p>
  </w:footnote>
  <w:footnote w:id="82">
    <w:p w:rsidR="00550928" w:rsidRPr="00550928" w:rsidRDefault="00550928" w:rsidP="00D35A6A">
      <w:pPr>
        <w:pStyle w:val="a3"/>
        <w:jc w:val="both"/>
        <w:rPr>
          <w:rFonts w:ascii="Times New Roman" w:hAnsi="Times New Roman" w:cs="Times New Roman"/>
          <w:sz w:val="20"/>
          <w:szCs w:val="20"/>
        </w:rPr>
      </w:pPr>
      <w:r w:rsidRPr="00B93E61">
        <w:rPr>
          <w:rStyle w:val="a5"/>
          <w:rFonts w:ascii="Times New Roman" w:hAnsi="Times New Roman" w:cs="Times New Roman"/>
          <w:sz w:val="20"/>
          <w:szCs w:val="20"/>
        </w:rPr>
        <w:footnoteRef/>
      </w:r>
      <w:r w:rsidRPr="00B93E61">
        <w:rPr>
          <w:rFonts w:ascii="Times New Roman" w:hAnsi="Times New Roman" w:cs="Times New Roman"/>
          <w:sz w:val="20"/>
          <w:szCs w:val="20"/>
        </w:rPr>
        <w:t xml:space="preserve"> </w:t>
      </w:r>
      <w:proofErr w:type="spellStart"/>
      <w:r w:rsidRPr="00B93E61">
        <w:rPr>
          <w:rFonts w:ascii="Times New Roman" w:hAnsi="Times New Roman" w:cs="Times New Roman"/>
          <w:sz w:val="20"/>
          <w:szCs w:val="20"/>
        </w:rPr>
        <w:t>Пратьков</w:t>
      </w:r>
      <w:proofErr w:type="spellEnd"/>
      <w:r w:rsidRPr="00B93E61">
        <w:rPr>
          <w:rFonts w:ascii="Times New Roman" w:hAnsi="Times New Roman" w:cs="Times New Roman"/>
          <w:sz w:val="20"/>
          <w:szCs w:val="20"/>
        </w:rPr>
        <w:t xml:space="preserve"> Д.</w:t>
      </w:r>
      <w:r>
        <w:rPr>
          <w:rFonts w:ascii="Times New Roman" w:hAnsi="Times New Roman" w:cs="Times New Roman"/>
          <w:sz w:val="20"/>
          <w:szCs w:val="20"/>
        </w:rPr>
        <w:t xml:space="preserve"> Ю. Виды инвестиций </w:t>
      </w:r>
      <w:r w:rsidRPr="00550928">
        <w:rPr>
          <w:rFonts w:ascii="Times New Roman" w:hAnsi="Times New Roman" w:cs="Times New Roman"/>
          <w:sz w:val="20"/>
          <w:szCs w:val="20"/>
        </w:rPr>
        <w:t>[</w:t>
      </w:r>
      <w:r>
        <w:rPr>
          <w:rFonts w:ascii="Times New Roman" w:hAnsi="Times New Roman" w:cs="Times New Roman"/>
          <w:sz w:val="20"/>
          <w:szCs w:val="20"/>
        </w:rPr>
        <w:t>Электронный ресурс</w:t>
      </w:r>
      <w:r w:rsidRPr="00550928">
        <w:rPr>
          <w:rFonts w:ascii="Times New Roman" w:hAnsi="Times New Roman" w:cs="Times New Roman"/>
          <w:sz w:val="20"/>
          <w:szCs w:val="20"/>
        </w:rPr>
        <w:t>]</w:t>
      </w:r>
      <w:r>
        <w:rPr>
          <w:rFonts w:ascii="Times New Roman" w:hAnsi="Times New Roman" w:cs="Times New Roman"/>
          <w:sz w:val="20"/>
          <w:szCs w:val="20"/>
        </w:rPr>
        <w:t xml:space="preserve"> // Законодательство и экономика. 2014. № 4. </w:t>
      </w:r>
      <w:r w:rsidRPr="00B45949">
        <w:rPr>
          <w:rFonts w:ascii="Times New Roman" w:hAnsi="Times New Roman" w:cs="Times New Roman"/>
          <w:sz w:val="20"/>
          <w:szCs w:val="20"/>
        </w:rPr>
        <w:t>Доступ из справ.-правовой системы «</w:t>
      </w:r>
      <w:proofErr w:type="spellStart"/>
      <w:r w:rsidRPr="00B45949">
        <w:rPr>
          <w:rFonts w:ascii="Times New Roman" w:hAnsi="Times New Roman" w:cs="Times New Roman"/>
          <w:sz w:val="20"/>
          <w:szCs w:val="20"/>
        </w:rPr>
        <w:t>КонсультантПлюс</w:t>
      </w:r>
      <w:proofErr w:type="spellEnd"/>
      <w:r w:rsidRPr="00B45949">
        <w:rPr>
          <w:rFonts w:ascii="Times New Roman" w:hAnsi="Times New Roman" w:cs="Times New Roman"/>
          <w:sz w:val="20"/>
          <w:szCs w:val="20"/>
        </w:rPr>
        <w:t>».</w:t>
      </w:r>
    </w:p>
  </w:footnote>
  <w:footnote w:id="83">
    <w:p w:rsidR="00550928" w:rsidRPr="00D35A6A" w:rsidRDefault="00550928" w:rsidP="00D35A6A">
      <w:pPr>
        <w:rPr>
          <w:rFonts w:ascii="Times New Roman" w:hAnsi="Times New Roman" w:cs="Times New Roman"/>
          <w:sz w:val="20"/>
          <w:szCs w:val="20"/>
        </w:rPr>
      </w:pPr>
      <w:r w:rsidRPr="00362A50">
        <w:rPr>
          <w:rStyle w:val="a5"/>
          <w:rFonts w:ascii="Times New Roman" w:hAnsi="Times New Roman" w:cs="Times New Roman"/>
          <w:sz w:val="20"/>
          <w:szCs w:val="20"/>
        </w:rPr>
        <w:footnoteRef/>
      </w:r>
      <w:r w:rsidRPr="00362A50">
        <w:rPr>
          <w:rFonts w:ascii="Times New Roman" w:hAnsi="Times New Roman" w:cs="Times New Roman"/>
          <w:sz w:val="20"/>
          <w:szCs w:val="20"/>
        </w:rPr>
        <w:t xml:space="preserve"> Игонина Л.Л. Инвестиции: Учебное пособие / Под ред. В.А. </w:t>
      </w:r>
      <w:proofErr w:type="spellStart"/>
      <w:r w:rsidRPr="00362A50">
        <w:rPr>
          <w:rFonts w:ascii="Times New Roman" w:hAnsi="Times New Roman" w:cs="Times New Roman"/>
          <w:sz w:val="20"/>
          <w:szCs w:val="20"/>
        </w:rPr>
        <w:t>Слепова</w:t>
      </w:r>
      <w:proofErr w:type="spellEnd"/>
      <w:r w:rsidRPr="00362A50">
        <w:rPr>
          <w:rFonts w:ascii="Times New Roman" w:hAnsi="Times New Roman" w:cs="Times New Roman"/>
          <w:sz w:val="20"/>
          <w:szCs w:val="20"/>
        </w:rPr>
        <w:t>. М.</w:t>
      </w:r>
      <w:r>
        <w:rPr>
          <w:rFonts w:ascii="Times New Roman" w:hAnsi="Times New Roman" w:cs="Times New Roman"/>
          <w:sz w:val="20"/>
          <w:szCs w:val="20"/>
        </w:rPr>
        <w:t>,</w:t>
      </w:r>
      <w:r w:rsidRPr="00362A50">
        <w:rPr>
          <w:rFonts w:ascii="Times New Roman" w:hAnsi="Times New Roman" w:cs="Times New Roman"/>
          <w:sz w:val="20"/>
          <w:szCs w:val="20"/>
        </w:rPr>
        <w:t xml:space="preserve"> 2004. С. 32.</w:t>
      </w:r>
    </w:p>
  </w:footnote>
  <w:footnote w:id="84">
    <w:p w:rsidR="00550928" w:rsidRPr="00550928" w:rsidRDefault="00550928">
      <w:pPr>
        <w:pStyle w:val="a3"/>
        <w:rPr>
          <w:rFonts w:ascii="Times New Roman" w:hAnsi="Times New Roman" w:cs="Times New Roman"/>
          <w:sz w:val="20"/>
          <w:szCs w:val="20"/>
        </w:rPr>
      </w:pPr>
      <w:r w:rsidRPr="00CB7C5D">
        <w:rPr>
          <w:rStyle w:val="a5"/>
          <w:rFonts w:ascii="Times New Roman" w:hAnsi="Times New Roman" w:cs="Times New Roman"/>
          <w:sz w:val="20"/>
          <w:szCs w:val="20"/>
        </w:rPr>
        <w:footnoteRef/>
      </w:r>
      <w:r w:rsidRPr="00CB7C5D">
        <w:rPr>
          <w:rFonts w:ascii="Times New Roman" w:hAnsi="Times New Roman" w:cs="Times New Roman"/>
          <w:sz w:val="20"/>
          <w:szCs w:val="20"/>
        </w:rPr>
        <w:t xml:space="preserve"> </w:t>
      </w:r>
      <w:r>
        <w:rPr>
          <w:rFonts w:ascii="Times New Roman" w:hAnsi="Times New Roman" w:cs="Times New Roman"/>
          <w:sz w:val="20"/>
          <w:szCs w:val="20"/>
        </w:rPr>
        <w:t>Там же. С. 32.</w:t>
      </w:r>
    </w:p>
  </w:footnote>
  <w:footnote w:id="85">
    <w:p w:rsidR="00550928" w:rsidRPr="00550928" w:rsidRDefault="00550928" w:rsidP="00ED1887">
      <w:pPr>
        <w:pStyle w:val="a3"/>
        <w:jc w:val="both"/>
        <w:rPr>
          <w:rFonts w:ascii="Times New Roman" w:hAnsi="Times New Roman" w:cs="Times New Roman"/>
          <w:sz w:val="20"/>
          <w:szCs w:val="20"/>
        </w:rPr>
      </w:pPr>
      <w:r w:rsidRPr="00362A50">
        <w:rPr>
          <w:rStyle w:val="a5"/>
          <w:rFonts w:ascii="Times New Roman" w:hAnsi="Times New Roman" w:cs="Times New Roman"/>
          <w:sz w:val="20"/>
          <w:szCs w:val="20"/>
        </w:rPr>
        <w:footnoteRef/>
      </w:r>
      <w:r w:rsidRPr="00362A50">
        <w:rPr>
          <w:rFonts w:ascii="Times New Roman" w:hAnsi="Times New Roman" w:cs="Times New Roman"/>
          <w:sz w:val="20"/>
          <w:szCs w:val="20"/>
        </w:rPr>
        <w:t xml:space="preserve"> Ершова И.В. Предпринимательское право: Учебное пособие. М</w:t>
      </w:r>
      <w:r>
        <w:rPr>
          <w:rFonts w:ascii="Times New Roman" w:hAnsi="Times New Roman" w:cs="Times New Roman"/>
          <w:sz w:val="20"/>
          <w:szCs w:val="20"/>
        </w:rPr>
        <w:t>.,</w:t>
      </w:r>
      <w:r w:rsidRPr="00362A50">
        <w:rPr>
          <w:rFonts w:ascii="Times New Roman" w:hAnsi="Times New Roman" w:cs="Times New Roman"/>
          <w:sz w:val="20"/>
          <w:szCs w:val="20"/>
        </w:rPr>
        <w:t xml:space="preserve"> 2008. С. 182.</w:t>
      </w:r>
    </w:p>
  </w:footnote>
  <w:footnote w:id="86">
    <w:p w:rsidR="00550928" w:rsidRPr="00550928" w:rsidRDefault="00550928" w:rsidP="005943CF">
      <w:pPr>
        <w:pStyle w:val="a3"/>
        <w:jc w:val="both"/>
        <w:rPr>
          <w:rFonts w:ascii="Times New Roman" w:hAnsi="Times New Roman" w:cs="Times New Roman"/>
          <w:sz w:val="20"/>
          <w:szCs w:val="20"/>
        </w:rPr>
      </w:pPr>
      <w:r w:rsidRPr="005943CF">
        <w:rPr>
          <w:rStyle w:val="a5"/>
          <w:rFonts w:ascii="Times New Roman" w:hAnsi="Times New Roman" w:cs="Times New Roman"/>
          <w:sz w:val="20"/>
          <w:szCs w:val="20"/>
        </w:rPr>
        <w:footnoteRef/>
      </w:r>
      <w:r w:rsidRPr="005943CF">
        <w:rPr>
          <w:rFonts w:ascii="Times New Roman" w:hAnsi="Times New Roman" w:cs="Times New Roman"/>
          <w:sz w:val="20"/>
          <w:szCs w:val="20"/>
        </w:rPr>
        <w:t xml:space="preserve"> </w:t>
      </w:r>
      <w:r>
        <w:rPr>
          <w:rFonts w:ascii="Times New Roman" w:hAnsi="Times New Roman" w:cs="Times New Roman"/>
          <w:sz w:val="20"/>
          <w:szCs w:val="20"/>
        </w:rPr>
        <w:t xml:space="preserve">Семенихин В. В. </w:t>
      </w:r>
      <w:r w:rsidRPr="005943CF">
        <w:rPr>
          <w:rFonts w:ascii="Times New Roman" w:hAnsi="Times New Roman" w:cs="Times New Roman"/>
          <w:sz w:val="20"/>
          <w:szCs w:val="20"/>
        </w:rPr>
        <w:t xml:space="preserve">Участие иностранных лиц в капитале. </w:t>
      </w:r>
      <w:r>
        <w:rPr>
          <w:rFonts w:ascii="Times New Roman" w:hAnsi="Times New Roman" w:cs="Times New Roman"/>
          <w:sz w:val="20"/>
          <w:szCs w:val="20"/>
        </w:rPr>
        <w:t>Права и обязанности инвесторов // Финансовая газета. 2015. № 14. С. 10.</w:t>
      </w:r>
    </w:p>
  </w:footnote>
  <w:footnote w:id="87">
    <w:p w:rsidR="00550928" w:rsidRPr="00550928" w:rsidRDefault="00550928">
      <w:pPr>
        <w:pStyle w:val="a3"/>
        <w:rPr>
          <w:rFonts w:ascii="Times New Roman" w:hAnsi="Times New Roman" w:cs="Times New Roman"/>
          <w:sz w:val="20"/>
          <w:szCs w:val="20"/>
        </w:rPr>
      </w:pPr>
      <w:r w:rsidRPr="00BC75AF">
        <w:rPr>
          <w:rStyle w:val="a5"/>
          <w:rFonts w:ascii="Times New Roman" w:hAnsi="Times New Roman" w:cs="Times New Roman"/>
          <w:sz w:val="20"/>
          <w:szCs w:val="20"/>
        </w:rPr>
        <w:footnoteRef/>
      </w:r>
      <w:r w:rsidRPr="00BC75AF">
        <w:rPr>
          <w:rFonts w:ascii="Times New Roman" w:hAnsi="Times New Roman" w:cs="Times New Roman"/>
          <w:sz w:val="20"/>
          <w:szCs w:val="20"/>
        </w:rPr>
        <w:t xml:space="preserve"> </w:t>
      </w:r>
      <w:r>
        <w:rPr>
          <w:rFonts w:ascii="Times New Roman" w:hAnsi="Times New Roman" w:cs="Times New Roman"/>
          <w:sz w:val="20"/>
          <w:szCs w:val="20"/>
        </w:rPr>
        <w:t>Курбанов Р. А. Указ. соч. С. 164.</w:t>
      </w:r>
    </w:p>
  </w:footnote>
  <w:footnote w:id="88">
    <w:p w:rsidR="00550928" w:rsidRPr="00550928" w:rsidRDefault="00550928">
      <w:pPr>
        <w:pStyle w:val="a3"/>
        <w:rPr>
          <w:rFonts w:ascii="Times New Roman" w:hAnsi="Times New Roman" w:cs="Times New Roman"/>
          <w:sz w:val="20"/>
          <w:szCs w:val="20"/>
        </w:rPr>
      </w:pPr>
      <w:r w:rsidRPr="00FE0966">
        <w:rPr>
          <w:rStyle w:val="a5"/>
          <w:rFonts w:ascii="Times New Roman" w:hAnsi="Times New Roman" w:cs="Times New Roman"/>
          <w:sz w:val="20"/>
          <w:szCs w:val="20"/>
        </w:rPr>
        <w:footnoteRef/>
      </w:r>
      <w:r w:rsidRPr="00FE0966">
        <w:rPr>
          <w:rFonts w:ascii="Times New Roman" w:hAnsi="Times New Roman" w:cs="Times New Roman"/>
          <w:sz w:val="20"/>
          <w:szCs w:val="20"/>
        </w:rPr>
        <w:t xml:space="preserve"> </w:t>
      </w:r>
      <w:r>
        <w:rPr>
          <w:rFonts w:ascii="Times New Roman" w:hAnsi="Times New Roman" w:cs="Times New Roman"/>
          <w:sz w:val="20"/>
          <w:szCs w:val="20"/>
        </w:rPr>
        <w:t>Там же. С. 165.</w:t>
      </w:r>
    </w:p>
  </w:footnote>
  <w:footnote w:id="89">
    <w:p w:rsidR="00550928" w:rsidRPr="00550928" w:rsidRDefault="00550928" w:rsidP="00E05E0C">
      <w:pPr>
        <w:pStyle w:val="a3"/>
        <w:jc w:val="both"/>
        <w:rPr>
          <w:rFonts w:ascii="Times New Roman" w:hAnsi="Times New Roman" w:cs="Times New Roman"/>
          <w:sz w:val="20"/>
          <w:szCs w:val="20"/>
        </w:rPr>
      </w:pPr>
      <w:r w:rsidRPr="00E05E0C">
        <w:rPr>
          <w:rStyle w:val="a5"/>
          <w:rFonts w:ascii="Times New Roman" w:hAnsi="Times New Roman" w:cs="Times New Roman"/>
          <w:sz w:val="20"/>
          <w:szCs w:val="20"/>
        </w:rPr>
        <w:footnoteRef/>
      </w:r>
      <w:r w:rsidRPr="00E05E0C">
        <w:rPr>
          <w:rFonts w:ascii="Times New Roman" w:hAnsi="Times New Roman" w:cs="Times New Roman"/>
          <w:sz w:val="20"/>
          <w:szCs w:val="20"/>
        </w:rPr>
        <w:t xml:space="preserve"> </w:t>
      </w:r>
      <w:r>
        <w:rPr>
          <w:rFonts w:ascii="Times New Roman" w:hAnsi="Times New Roman" w:cs="Times New Roman"/>
          <w:sz w:val="20"/>
          <w:szCs w:val="20"/>
        </w:rPr>
        <w:t>Лисица В. Н. Понятие и формы осуществления инвестиционной деятельности // Предпринимательское право. 2007. № 2. С. 17.</w:t>
      </w:r>
    </w:p>
  </w:footnote>
  <w:footnote w:id="90">
    <w:p w:rsidR="00550928" w:rsidRPr="00036E5F" w:rsidRDefault="00550928" w:rsidP="00450BE3">
      <w:pPr>
        <w:pStyle w:val="a3"/>
        <w:jc w:val="both"/>
        <w:rPr>
          <w:rFonts w:ascii="Times New Roman" w:hAnsi="Times New Roman" w:cs="Times New Roman"/>
          <w:sz w:val="20"/>
          <w:szCs w:val="20"/>
        </w:rPr>
      </w:pPr>
      <w:r w:rsidRPr="00036E5F">
        <w:rPr>
          <w:rStyle w:val="a5"/>
          <w:rFonts w:ascii="Times New Roman" w:hAnsi="Times New Roman" w:cs="Times New Roman"/>
          <w:sz w:val="20"/>
          <w:szCs w:val="20"/>
        </w:rPr>
        <w:footnoteRef/>
      </w:r>
      <w:r w:rsidRPr="00036E5F">
        <w:rPr>
          <w:rFonts w:ascii="Times New Roman" w:hAnsi="Times New Roman" w:cs="Times New Roman"/>
          <w:sz w:val="20"/>
          <w:szCs w:val="20"/>
        </w:rPr>
        <w:t xml:space="preserve"> </w:t>
      </w:r>
      <w:r>
        <w:rPr>
          <w:rFonts w:ascii="Times New Roman" w:hAnsi="Times New Roman" w:cs="Times New Roman"/>
          <w:sz w:val="20"/>
          <w:szCs w:val="20"/>
        </w:rPr>
        <w:t>Курбанов Р. А. Указ. соч.</w:t>
      </w:r>
      <w:r w:rsidRPr="00450BE3">
        <w:rPr>
          <w:rFonts w:ascii="Times New Roman" w:hAnsi="Times New Roman" w:cs="Times New Roman"/>
          <w:sz w:val="20"/>
          <w:szCs w:val="20"/>
        </w:rPr>
        <w:t xml:space="preserve"> С. 172.</w:t>
      </w:r>
    </w:p>
  </w:footnote>
  <w:footnote w:id="91">
    <w:p w:rsidR="00550928" w:rsidRPr="00550928" w:rsidRDefault="00550928">
      <w:pPr>
        <w:pStyle w:val="a3"/>
        <w:rPr>
          <w:rFonts w:ascii="Times New Roman" w:hAnsi="Times New Roman" w:cs="Times New Roman"/>
          <w:sz w:val="20"/>
          <w:szCs w:val="20"/>
        </w:rPr>
      </w:pPr>
      <w:r w:rsidRPr="00F17369">
        <w:rPr>
          <w:rStyle w:val="a5"/>
          <w:rFonts w:ascii="Times New Roman" w:hAnsi="Times New Roman" w:cs="Times New Roman"/>
          <w:sz w:val="20"/>
          <w:szCs w:val="20"/>
        </w:rPr>
        <w:footnoteRef/>
      </w:r>
      <w:r w:rsidRPr="00F17369">
        <w:rPr>
          <w:rFonts w:ascii="Times New Roman" w:hAnsi="Times New Roman" w:cs="Times New Roman"/>
          <w:sz w:val="20"/>
          <w:szCs w:val="20"/>
        </w:rPr>
        <w:t xml:space="preserve"> </w:t>
      </w:r>
      <w:r>
        <w:rPr>
          <w:rFonts w:ascii="Times New Roman" w:hAnsi="Times New Roman" w:cs="Times New Roman"/>
          <w:sz w:val="20"/>
          <w:szCs w:val="20"/>
        </w:rPr>
        <w:t>Лисица В. Н. Указ. соч. С. 18</w:t>
      </w:r>
    </w:p>
  </w:footnote>
  <w:footnote w:id="92">
    <w:p w:rsidR="00550928" w:rsidRPr="00DA740F" w:rsidRDefault="00550928">
      <w:pPr>
        <w:pStyle w:val="a3"/>
        <w:rPr>
          <w:rFonts w:ascii="Times New Roman" w:hAnsi="Times New Roman" w:cs="Times New Roman"/>
          <w:sz w:val="20"/>
          <w:szCs w:val="20"/>
        </w:rPr>
      </w:pPr>
      <w:r w:rsidRPr="00DA740F">
        <w:rPr>
          <w:rStyle w:val="a5"/>
          <w:rFonts w:ascii="Times New Roman" w:hAnsi="Times New Roman" w:cs="Times New Roman"/>
          <w:sz w:val="20"/>
          <w:szCs w:val="20"/>
        </w:rPr>
        <w:footnoteRef/>
      </w:r>
      <w:r w:rsidRPr="00DA740F">
        <w:rPr>
          <w:rFonts w:ascii="Times New Roman" w:hAnsi="Times New Roman" w:cs="Times New Roman"/>
          <w:sz w:val="20"/>
          <w:szCs w:val="20"/>
        </w:rPr>
        <w:t xml:space="preserve"> </w:t>
      </w:r>
      <w:r>
        <w:rPr>
          <w:rFonts w:ascii="Times New Roman" w:hAnsi="Times New Roman" w:cs="Times New Roman"/>
          <w:sz w:val="20"/>
          <w:szCs w:val="20"/>
        </w:rPr>
        <w:t>Пиняскина О.В. О правовой</w:t>
      </w:r>
      <w:r w:rsidRPr="00DA740F">
        <w:rPr>
          <w:rFonts w:ascii="Times New Roman" w:hAnsi="Times New Roman" w:cs="Times New Roman"/>
          <w:sz w:val="20"/>
          <w:szCs w:val="20"/>
        </w:rPr>
        <w:t xml:space="preserve"> природе </w:t>
      </w:r>
      <w:r>
        <w:rPr>
          <w:rFonts w:ascii="Times New Roman" w:hAnsi="Times New Roman" w:cs="Times New Roman"/>
          <w:sz w:val="20"/>
          <w:szCs w:val="20"/>
        </w:rPr>
        <w:t>инвестиционной деятельности // Банковское право. 2010. № 2. С. 16.</w:t>
      </w:r>
    </w:p>
  </w:footnote>
  <w:footnote w:id="93">
    <w:p w:rsidR="00550928" w:rsidRPr="00550928" w:rsidRDefault="00550928">
      <w:pPr>
        <w:pStyle w:val="a3"/>
        <w:rPr>
          <w:rFonts w:ascii="Times New Roman" w:hAnsi="Times New Roman" w:cs="Times New Roman"/>
          <w:sz w:val="20"/>
          <w:szCs w:val="20"/>
        </w:rPr>
      </w:pPr>
      <w:r w:rsidRPr="008A3973">
        <w:rPr>
          <w:rStyle w:val="a5"/>
          <w:rFonts w:ascii="Times New Roman" w:hAnsi="Times New Roman" w:cs="Times New Roman"/>
          <w:sz w:val="20"/>
          <w:szCs w:val="20"/>
        </w:rPr>
        <w:footnoteRef/>
      </w:r>
      <w:r>
        <w:rPr>
          <w:rFonts w:ascii="Times New Roman" w:hAnsi="Times New Roman" w:cs="Times New Roman"/>
          <w:sz w:val="20"/>
          <w:szCs w:val="20"/>
        </w:rPr>
        <w:t xml:space="preserve"> Вознесенская Н. Н. Указ. соч. С. 168.</w:t>
      </w:r>
    </w:p>
  </w:footnote>
  <w:footnote w:id="94">
    <w:p w:rsidR="00550928" w:rsidRPr="00FB40B9" w:rsidRDefault="00550928" w:rsidP="00FB40B9">
      <w:pPr>
        <w:jc w:val="both"/>
        <w:rPr>
          <w:rFonts w:ascii="Times New Roman" w:hAnsi="Times New Roman" w:cs="Times New Roman"/>
          <w:sz w:val="20"/>
          <w:szCs w:val="20"/>
        </w:rPr>
      </w:pPr>
      <w:r w:rsidRPr="007B2051">
        <w:rPr>
          <w:rStyle w:val="a5"/>
          <w:rFonts w:ascii="Times New Roman" w:hAnsi="Times New Roman" w:cs="Times New Roman"/>
          <w:sz w:val="20"/>
          <w:szCs w:val="20"/>
        </w:rPr>
        <w:footnoteRef/>
      </w:r>
      <w:r w:rsidRPr="007B2051">
        <w:rPr>
          <w:rFonts w:ascii="Times New Roman" w:hAnsi="Times New Roman" w:cs="Times New Roman"/>
          <w:sz w:val="20"/>
          <w:szCs w:val="20"/>
        </w:rPr>
        <w:t xml:space="preserve"> </w:t>
      </w:r>
      <w:r w:rsidRPr="00FB40B9">
        <w:rPr>
          <w:rFonts w:ascii="Times New Roman" w:hAnsi="Times New Roman" w:cs="Times New Roman"/>
          <w:sz w:val="20"/>
          <w:szCs w:val="20"/>
        </w:rPr>
        <w:t xml:space="preserve">Иншакова А.О., Турбина И.А. Вопросы определения национальности юридического лица в обновленном ГК России </w:t>
      </w:r>
      <w:r w:rsidRPr="00550928">
        <w:rPr>
          <w:rFonts w:ascii="Times New Roman" w:hAnsi="Times New Roman" w:cs="Times New Roman"/>
          <w:sz w:val="20"/>
          <w:szCs w:val="20"/>
        </w:rPr>
        <w:t>[</w:t>
      </w:r>
      <w:r>
        <w:rPr>
          <w:rFonts w:ascii="Times New Roman" w:hAnsi="Times New Roman" w:cs="Times New Roman"/>
          <w:sz w:val="20"/>
          <w:szCs w:val="20"/>
        </w:rPr>
        <w:t>Электронный ресурс</w:t>
      </w:r>
      <w:r w:rsidRPr="00550928">
        <w:rPr>
          <w:rFonts w:ascii="Times New Roman" w:hAnsi="Times New Roman" w:cs="Times New Roman"/>
          <w:sz w:val="20"/>
          <w:szCs w:val="20"/>
        </w:rPr>
        <w:t xml:space="preserve">] </w:t>
      </w:r>
      <w:r w:rsidRPr="00FB40B9">
        <w:rPr>
          <w:rFonts w:ascii="Times New Roman" w:hAnsi="Times New Roman" w:cs="Times New Roman"/>
          <w:sz w:val="20"/>
          <w:szCs w:val="20"/>
        </w:rPr>
        <w:t>// Законы России:</w:t>
      </w:r>
      <w:r>
        <w:rPr>
          <w:rFonts w:ascii="Times New Roman" w:hAnsi="Times New Roman" w:cs="Times New Roman"/>
          <w:sz w:val="20"/>
          <w:szCs w:val="20"/>
        </w:rPr>
        <w:t xml:space="preserve"> опыт, анализ, практика. 2015. №</w:t>
      </w:r>
      <w:r w:rsidRPr="00FB40B9">
        <w:rPr>
          <w:rFonts w:ascii="Times New Roman" w:hAnsi="Times New Roman" w:cs="Times New Roman"/>
          <w:sz w:val="20"/>
          <w:szCs w:val="20"/>
        </w:rPr>
        <w:t xml:space="preserve"> 6. </w:t>
      </w:r>
      <w:r w:rsidRPr="00B45949">
        <w:rPr>
          <w:rFonts w:ascii="Times New Roman" w:hAnsi="Times New Roman" w:cs="Times New Roman"/>
          <w:sz w:val="20"/>
          <w:szCs w:val="20"/>
        </w:rPr>
        <w:t>Доступ из справ.-правовой системы «</w:t>
      </w:r>
      <w:proofErr w:type="spellStart"/>
      <w:r w:rsidRPr="00B45949">
        <w:rPr>
          <w:rFonts w:ascii="Times New Roman" w:hAnsi="Times New Roman" w:cs="Times New Roman"/>
          <w:sz w:val="20"/>
          <w:szCs w:val="20"/>
        </w:rPr>
        <w:t>КонсультантПлюс</w:t>
      </w:r>
      <w:proofErr w:type="spellEnd"/>
      <w:r w:rsidRPr="00B45949">
        <w:rPr>
          <w:rFonts w:ascii="Times New Roman" w:hAnsi="Times New Roman" w:cs="Times New Roman"/>
          <w:sz w:val="20"/>
          <w:szCs w:val="20"/>
        </w:rPr>
        <w:t>»</w:t>
      </w:r>
      <w:r>
        <w:rPr>
          <w:rFonts w:ascii="Times New Roman" w:hAnsi="Times New Roman" w:cs="Times New Roman"/>
          <w:sz w:val="20"/>
          <w:szCs w:val="20"/>
        </w:rPr>
        <w:t>.</w:t>
      </w:r>
    </w:p>
  </w:footnote>
  <w:footnote w:id="95">
    <w:p w:rsidR="00550928" w:rsidRPr="00550928" w:rsidRDefault="00550928" w:rsidP="00505269">
      <w:pPr>
        <w:pStyle w:val="a3"/>
        <w:jc w:val="both"/>
        <w:rPr>
          <w:rFonts w:ascii="Times New Roman" w:hAnsi="Times New Roman" w:cs="Times New Roman"/>
          <w:sz w:val="20"/>
          <w:szCs w:val="20"/>
        </w:rPr>
      </w:pPr>
      <w:r w:rsidRPr="00AF6F90">
        <w:rPr>
          <w:rStyle w:val="a5"/>
          <w:rFonts w:ascii="Times New Roman" w:hAnsi="Times New Roman" w:cs="Times New Roman"/>
          <w:sz w:val="20"/>
          <w:szCs w:val="20"/>
        </w:rPr>
        <w:footnoteRef/>
      </w:r>
      <w:r w:rsidRPr="00AF6F90">
        <w:rPr>
          <w:rFonts w:ascii="Times New Roman" w:hAnsi="Times New Roman" w:cs="Times New Roman"/>
          <w:sz w:val="20"/>
          <w:szCs w:val="20"/>
        </w:rPr>
        <w:t xml:space="preserve"> </w:t>
      </w:r>
      <w:proofErr w:type="spellStart"/>
      <w:r>
        <w:rPr>
          <w:rFonts w:ascii="Times New Roman" w:hAnsi="Times New Roman" w:cs="Times New Roman"/>
          <w:sz w:val="20"/>
          <w:szCs w:val="20"/>
        </w:rPr>
        <w:t>Габрельянц</w:t>
      </w:r>
      <w:proofErr w:type="spellEnd"/>
      <w:r>
        <w:rPr>
          <w:rFonts w:ascii="Times New Roman" w:hAnsi="Times New Roman" w:cs="Times New Roman"/>
          <w:sz w:val="20"/>
          <w:szCs w:val="20"/>
        </w:rPr>
        <w:t xml:space="preserve"> Э. А</w:t>
      </w:r>
      <w:r w:rsidRPr="00FE5A00">
        <w:rPr>
          <w:rFonts w:ascii="Times New Roman" w:hAnsi="Times New Roman" w:cs="Times New Roman"/>
          <w:sz w:val="20"/>
          <w:szCs w:val="20"/>
        </w:rPr>
        <w:t xml:space="preserve">. </w:t>
      </w:r>
      <w:r>
        <w:rPr>
          <w:rFonts w:ascii="Times New Roman" w:hAnsi="Times New Roman" w:cs="Times New Roman"/>
          <w:sz w:val="20"/>
          <w:szCs w:val="20"/>
        </w:rPr>
        <w:t xml:space="preserve">Правовое регулирование иностранной инвестиционной деятельности и осуществление гарантий прав иностранных инвесторов в сфере топливно-энергетического комплекса : </w:t>
      </w:r>
      <w:proofErr w:type="spellStart"/>
      <w:r>
        <w:rPr>
          <w:rFonts w:ascii="Times New Roman" w:hAnsi="Times New Roman" w:cs="Times New Roman"/>
          <w:sz w:val="20"/>
          <w:szCs w:val="20"/>
        </w:rPr>
        <w:t>ди</w:t>
      </w:r>
      <w:r w:rsidRPr="00FE5A00">
        <w:rPr>
          <w:rFonts w:ascii="Times New Roman" w:hAnsi="Times New Roman" w:cs="Times New Roman"/>
          <w:sz w:val="20"/>
          <w:szCs w:val="20"/>
        </w:rPr>
        <w:t>с</w:t>
      </w:r>
      <w:proofErr w:type="spellEnd"/>
      <w:r w:rsidRPr="00FE5A00">
        <w:rPr>
          <w:rFonts w:ascii="Times New Roman" w:hAnsi="Times New Roman" w:cs="Times New Roman"/>
          <w:sz w:val="20"/>
          <w:szCs w:val="20"/>
        </w:rPr>
        <w:t xml:space="preserve">. ... канд. </w:t>
      </w:r>
      <w:proofErr w:type="spellStart"/>
      <w:r w:rsidRPr="00FE5A00">
        <w:rPr>
          <w:rFonts w:ascii="Times New Roman" w:hAnsi="Times New Roman" w:cs="Times New Roman"/>
          <w:sz w:val="20"/>
          <w:szCs w:val="20"/>
        </w:rPr>
        <w:t>юрид</w:t>
      </w:r>
      <w:proofErr w:type="spellEnd"/>
      <w:r w:rsidRPr="00FE5A00">
        <w:rPr>
          <w:rFonts w:ascii="Times New Roman" w:hAnsi="Times New Roman" w:cs="Times New Roman"/>
          <w:sz w:val="20"/>
          <w:szCs w:val="20"/>
        </w:rPr>
        <w:t>. наук</w:t>
      </w:r>
      <w:r>
        <w:rPr>
          <w:rFonts w:ascii="Times New Roman" w:hAnsi="Times New Roman" w:cs="Times New Roman"/>
          <w:sz w:val="20"/>
          <w:szCs w:val="20"/>
        </w:rPr>
        <w:t>: 12.00.03 / Э. А</w:t>
      </w:r>
      <w:r w:rsidRPr="00FE5A00">
        <w:rPr>
          <w:rFonts w:ascii="Times New Roman" w:hAnsi="Times New Roman" w:cs="Times New Roman"/>
          <w:sz w:val="20"/>
          <w:szCs w:val="20"/>
        </w:rPr>
        <w:t xml:space="preserve">. </w:t>
      </w:r>
      <w:proofErr w:type="spellStart"/>
      <w:r>
        <w:rPr>
          <w:rFonts w:ascii="Times New Roman" w:hAnsi="Times New Roman" w:cs="Times New Roman"/>
          <w:sz w:val="20"/>
          <w:szCs w:val="20"/>
        </w:rPr>
        <w:t>Габрельянц</w:t>
      </w:r>
      <w:proofErr w:type="spellEnd"/>
      <w:r w:rsidRPr="00FE5A00">
        <w:rPr>
          <w:rFonts w:ascii="Times New Roman" w:hAnsi="Times New Roman" w:cs="Times New Roman"/>
          <w:sz w:val="20"/>
          <w:szCs w:val="20"/>
        </w:rPr>
        <w:t xml:space="preserve"> </w:t>
      </w:r>
      <w:r>
        <w:rPr>
          <w:rFonts w:ascii="Times New Roman" w:hAnsi="Times New Roman" w:cs="Times New Roman"/>
          <w:sz w:val="20"/>
          <w:szCs w:val="20"/>
        </w:rPr>
        <w:t>– М., 2013. — С. 27</w:t>
      </w:r>
      <w:r w:rsidRPr="00FE5A00">
        <w:rPr>
          <w:rFonts w:ascii="Times New Roman" w:hAnsi="Times New Roman" w:cs="Times New Roman"/>
          <w:sz w:val="20"/>
          <w:szCs w:val="20"/>
        </w:rPr>
        <w:t>.</w:t>
      </w:r>
    </w:p>
  </w:footnote>
  <w:footnote w:id="96">
    <w:p w:rsidR="00550928" w:rsidRPr="00550928" w:rsidRDefault="00550928">
      <w:pPr>
        <w:pStyle w:val="a3"/>
        <w:rPr>
          <w:rFonts w:ascii="Times New Roman" w:hAnsi="Times New Roman" w:cs="Times New Roman"/>
          <w:sz w:val="20"/>
          <w:szCs w:val="20"/>
        </w:rPr>
      </w:pPr>
      <w:r w:rsidRPr="008D562C">
        <w:rPr>
          <w:rStyle w:val="a5"/>
          <w:rFonts w:ascii="Times New Roman" w:hAnsi="Times New Roman" w:cs="Times New Roman"/>
          <w:sz w:val="20"/>
          <w:szCs w:val="20"/>
        </w:rPr>
        <w:footnoteRef/>
      </w:r>
      <w:r w:rsidRPr="008D562C">
        <w:rPr>
          <w:rFonts w:ascii="Times New Roman" w:hAnsi="Times New Roman" w:cs="Times New Roman"/>
          <w:sz w:val="20"/>
          <w:szCs w:val="20"/>
        </w:rPr>
        <w:t xml:space="preserve"> </w:t>
      </w:r>
      <w:r>
        <w:rPr>
          <w:rFonts w:ascii="Times New Roman" w:hAnsi="Times New Roman" w:cs="Times New Roman"/>
          <w:sz w:val="20"/>
          <w:szCs w:val="20"/>
        </w:rPr>
        <w:t xml:space="preserve"> Курбанов Р. А. Указ. соч. С. 163.</w:t>
      </w:r>
    </w:p>
  </w:footnote>
  <w:footnote w:id="97">
    <w:p w:rsidR="00550928" w:rsidRPr="00550928" w:rsidRDefault="00550928">
      <w:pPr>
        <w:pStyle w:val="a3"/>
        <w:rPr>
          <w:rFonts w:ascii="Times New Roman" w:hAnsi="Times New Roman" w:cs="Times New Roman"/>
          <w:sz w:val="20"/>
          <w:szCs w:val="20"/>
        </w:rPr>
      </w:pPr>
      <w:r w:rsidRPr="00D54E8F">
        <w:rPr>
          <w:rStyle w:val="a5"/>
          <w:rFonts w:ascii="Times New Roman" w:hAnsi="Times New Roman" w:cs="Times New Roman"/>
          <w:sz w:val="20"/>
          <w:szCs w:val="20"/>
        </w:rPr>
        <w:footnoteRef/>
      </w:r>
      <w:r w:rsidRPr="00D54E8F">
        <w:rPr>
          <w:rFonts w:ascii="Times New Roman" w:hAnsi="Times New Roman" w:cs="Times New Roman"/>
          <w:sz w:val="20"/>
          <w:szCs w:val="20"/>
        </w:rPr>
        <w:t xml:space="preserve"> </w:t>
      </w:r>
      <w:proofErr w:type="spellStart"/>
      <w:r>
        <w:rPr>
          <w:rFonts w:ascii="Times New Roman" w:hAnsi="Times New Roman" w:cs="Times New Roman"/>
          <w:sz w:val="20"/>
          <w:szCs w:val="20"/>
        </w:rPr>
        <w:t>Габрельянц</w:t>
      </w:r>
      <w:proofErr w:type="spellEnd"/>
      <w:r>
        <w:rPr>
          <w:rFonts w:ascii="Times New Roman" w:hAnsi="Times New Roman" w:cs="Times New Roman"/>
          <w:sz w:val="20"/>
          <w:szCs w:val="20"/>
        </w:rPr>
        <w:t xml:space="preserve"> Э. А. Указ. соч. С. 88.</w:t>
      </w:r>
    </w:p>
  </w:footnote>
  <w:footnote w:id="98">
    <w:p w:rsidR="00550928" w:rsidRPr="00550928" w:rsidRDefault="00550928" w:rsidP="002D100A">
      <w:pPr>
        <w:pStyle w:val="a3"/>
        <w:jc w:val="both"/>
        <w:rPr>
          <w:rFonts w:ascii="Times New Roman" w:hAnsi="Times New Roman" w:cs="Times New Roman"/>
          <w:sz w:val="20"/>
          <w:szCs w:val="20"/>
        </w:rPr>
      </w:pPr>
      <w:r w:rsidRPr="002D100A">
        <w:rPr>
          <w:rStyle w:val="a5"/>
          <w:rFonts w:ascii="Times New Roman" w:hAnsi="Times New Roman" w:cs="Times New Roman"/>
          <w:sz w:val="20"/>
          <w:szCs w:val="20"/>
        </w:rPr>
        <w:footnoteRef/>
      </w:r>
      <w:r w:rsidRPr="002D100A">
        <w:rPr>
          <w:rFonts w:ascii="Times New Roman" w:hAnsi="Times New Roman" w:cs="Times New Roman"/>
          <w:sz w:val="20"/>
          <w:szCs w:val="20"/>
        </w:rPr>
        <w:t xml:space="preserve"> </w:t>
      </w:r>
      <w:proofErr w:type="spellStart"/>
      <w:r w:rsidRPr="002D100A">
        <w:rPr>
          <w:rFonts w:ascii="Times New Roman" w:hAnsi="Times New Roman" w:cs="Times New Roman"/>
          <w:sz w:val="20"/>
          <w:szCs w:val="20"/>
        </w:rPr>
        <w:t>Богуславскии</w:t>
      </w:r>
      <w:proofErr w:type="spellEnd"/>
      <w:r w:rsidRPr="002D100A">
        <w:rPr>
          <w:rFonts w:ascii="Times New Roman" w:hAnsi="Times New Roman" w:cs="Times New Roman"/>
          <w:sz w:val="20"/>
          <w:szCs w:val="20"/>
        </w:rPr>
        <w:t>̆ М.М. Иностранные инвестиции: правовое регулирование М</w:t>
      </w:r>
      <w:r>
        <w:rPr>
          <w:rFonts w:ascii="Times New Roman" w:hAnsi="Times New Roman" w:cs="Times New Roman"/>
          <w:sz w:val="20"/>
          <w:szCs w:val="20"/>
        </w:rPr>
        <w:t xml:space="preserve">.,1996. </w:t>
      </w:r>
      <w:r w:rsidRPr="002D100A">
        <w:rPr>
          <w:rFonts w:ascii="Times New Roman" w:hAnsi="Times New Roman" w:cs="Times New Roman"/>
          <w:sz w:val="20"/>
          <w:szCs w:val="20"/>
        </w:rPr>
        <w:t>С. 56.</w:t>
      </w:r>
    </w:p>
  </w:footnote>
  <w:footnote w:id="99">
    <w:p w:rsidR="00550928" w:rsidRPr="00E045FC" w:rsidRDefault="00550928" w:rsidP="00E045FC">
      <w:pPr>
        <w:pStyle w:val="a3"/>
        <w:jc w:val="both"/>
        <w:rPr>
          <w:rFonts w:ascii="Times New Roman" w:hAnsi="Times New Roman" w:cs="Times New Roman"/>
          <w:sz w:val="20"/>
          <w:szCs w:val="20"/>
        </w:rPr>
      </w:pPr>
      <w:r w:rsidRPr="00E045FC">
        <w:rPr>
          <w:rStyle w:val="a5"/>
          <w:rFonts w:ascii="Times New Roman" w:hAnsi="Times New Roman" w:cs="Times New Roman"/>
          <w:sz w:val="20"/>
          <w:szCs w:val="20"/>
        </w:rPr>
        <w:footnoteRef/>
      </w:r>
      <w:r w:rsidRPr="00E045FC">
        <w:rPr>
          <w:rFonts w:ascii="Times New Roman" w:hAnsi="Times New Roman" w:cs="Times New Roman"/>
          <w:sz w:val="20"/>
          <w:szCs w:val="20"/>
        </w:rPr>
        <w:t xml:space="preserve"> </w:t>
      </w:r>
      <w:proofErr w:type="spellStart"/>
      <w:r>
        <w:rPr>
          <w:rFonts w:ascii="Times New Roman" w:hAnsi="Times New Roman" w:cs="Times New Roman"/>
          <w:sz w:val="20"/>
          <w:szCs w:val="20"/>
        </w:rPr>
        <w:t>Гайнутдинова</w:t>
      </w:r>
      <w:proofErr w:type="spellEnd"/>
      <w:r>
        <w:rPr>
          <w:rFonts w:ascii="Times New Roman" w:hAnsi="Times New Roman" w:cs="Times New Roman"/>
          <w:sz w:val="20"/>
          <w:szCs w:val="20"/>
        </w:rPr>
        <w:t xml:space="preserve"> А. И. Современное направление регулирования инвестиционных отношений в российском законодательстве // </w:t>
      </w:r>
      <w:r w:rsidRPr="00E045FC">
        <w:rPr>
          <w:rFonts w:ascii="Times New Roman" w:hAnsi="Times New Roman" w:cs="Times New Roman"/>
          <w:sz w:val="20"/>
          <w:szCs w:val="20"/>
        </w:rPr>
        <w:t>Вестник Пово</w:t>
      </w:r>
      <w:r>
        <w:rPr>
          <w:rFonts w:ascii="Times New Roman" w:hAnsi="Times New Roman" w:cs="Times New Roman"/>
          <w:sz w:val="20"/>
          <w:szCs w:val="20"/>
        </w:rPr>
        <w:t xml:space="preserve">лжской академии государственной службы. 2011. </w:t>
      </w:r>
      <w:r w:rsidRPr="00E045FC">
        <w:rPr>
          <w:rFonts w:ascii="Times New Roman" w:hAnsi="Times New Roman" w:cs="Times New Roman"/>
          <w:sz w:val="20"/>
          <w:szCs w:val="20"/>
        </w:rPr>
        <w:t xml:space="preserve"> № 2.</w:t>
      </w:r>
      <w:r>
        <w:rPr>
          <w:rFonts w:ascii="Times New Roman" w:hAnsi="Times New Roman" w:cs="Times New Roman"/>
          <w:sz w:val="20"/>
          <w:szCs w:val="20"/>
        </w:rPr>
        <w:t xml:space="preserve"> C. 88.</w:t>
      </w:r>
    </w:p>
  </w:footnote>
  <w:footnote w:id="100">
    <w:p w:rsidR="00550928" w:rsidRPr="00550928" w:rsidRDefault="00550928" w:rsidP="002952B2">
      <w:pPr>
        <w:pStyle w:val="a3"/>
        <w:jc w:val="both"/>
        <w:rPr>
          <w:rFonts w:ascii="Times New Roman" w:hAnsi="Times New Roman" w:cs="Times New Roman"/>
          <w:sz w:val="20"/>
          <w:szCs w:val="20"/>
        </w:rPr>
      </w:pPr>
      <w:r w:rsidRPr="002952B2">
        <w:rPr>
          <w:rStyle w:val="a5"/>
          <w:rFonts w:ascii="Times New Roman" w:hAnsi="Times New Roman" w:cs="Times New Roman"/>
          <w:sz w:val="20"/>
          <w:szCs w:val="20"/>
        </w:rPr>
        <w:footnoteRef/>
      </w:r>
      <w:r w:rsidRPr="002952B2">
        <w:rPr>
          <w:rFonts w:ascii="Times New Roman" w:hAnsi="Times New Roman" w:cs="Times New Roman"/>
          <w:sz w:val="20"/>
          <w:szCs w:val="20"/>
        </w:rPr>
        <w:t xml:space="preserve"> </w:t>
      </w:r>
      <w:proofErr w:type="spellStart"/>
      <w:r>
        <w:rPr>
          <w:rFonts w:ascii="Times New Roman" w:hAnsi="Times New Roman" w:cs="Times New Roman"/>
          <w:sz w:val="20"/>
          <w:szCs w:val="20"/>
        </w:rPr>
        <w:t>Попондопуло</w:t>
      </w:r>
      <w:proofErr w:type="spellEnd"/>
      <w:r>
        <w:rPr>
          <w:rFonts w:ascii="Times New Roman" w:hAnsi="Times New Roman" w:cs="Times New Roman"/>
          <w:sz w:val="20"/>
          <w:szCs w:val="20"/>
        </w:rPr>
        <w:t xml:space="preserve"> В. Ф. Инвестиционная деятельность: Правовые формы осуществления, публичной организации и защиты // Юрист. 2013. С. 16</w:t>
      </w:r>
    </w:p>
  </w:footnote>
  <w:footnote w:id="101">
    <w:p w:rsidR="00550928" w:rsidRPr="00F7536A" w:rsidRDefault="00550928" w:rsidP="0028359D">
      <w:pPr>
        <w:jc w:val="both"/>
        <w:rPr>
          <w:rFonts w:ascii="Times New Roman" w:hAnsi="Times New Roman" w:cs="Times New Roman"/>
          <w:sz w:val="20"/>
          <w:szCs w:val="20"/>
        </w:rPr>
      </w:pPr>
      <w:r w:rsidRPr="00CD13CE">
        <w:rPr>
          <w:rStyle w:val="a5"/>
          <w:rFonts w:ascii="Times New Roman" w:hAnsi="Times New Roman" w:cs="Times New Roman"/>
          <w:sz w:val="20"/>
          <w:szCs w:val="20"/>
        </w:rPr>
        <w:footnoteRef/>
      </w:r>
      <w:r w:rsidRPr="00CD13CE">
        <w:rPr>
          <w:rFonts w:ascii="Times New Roman" w:hAnsi="Times New Roman" w:cs="Times New Roman"/>
          <w:sz w:val="20"/>
          <w:szCs w:val="20"/>
        </w:rPr>
        <w:t xml:space="preserve"> </w:t>
      </w:r>
      <w:proofErr w:type="spellStart"/>
      <w:r w:rsidRPr="00F7536A">
        <w:rPr>
          <w:rFonts w:ascii="Times New Roman" w:hAnsi="Times New Roman" w:cs="Times New Roman"/>
          <w:sz w:val="20"/>
          <w:szCs w:val="20"/>
        </w:rPr>
        <w:t>Дораев</w:t>
      </w:r>
      <w:proofErr w:type="spellEnd"/>
      <w:r w:rsidRPr="00F7536A">
        <w:rPr>
          <w:rFonts w:ascii="Times New Roman" w:hAnsi="Times New Roman" w:cs="Times New Roman"/>
          <w:sz w:val="20"/>
          <w:szCs w:val="20"/>
        </w:rPr>
        <w:t xml:space="preserve"> М.Г. Допуск иностранных инвесторов в стратегические отрас</w:t>
      </w:r>
      <w:r>
        <w:rPr>
          <w:rFonts w:ascii="Times New Roman" w:hAnsi="Times New Roman" w:cs="Times New Roman"/>
          <w:sz w:val="20"/>
          <w:szCs w:val="20"/>
        </w:rPr>
        <w:t xml:space="preserve">ли экономики (правовые основы) </w:t>
      </w:r>
      <w:r w:rsidRPr="00550928">
        <w:rPr>
          <w:rFonts w:ascii="Times New Roman" w:hAnsi="Times New Roman" w:cs="Times New Roman"/>
          <w:sz w:val="20"/>
          <w:szCs w:val="20"/>
        </w:rPr>
        <w:t>[</w:t>
      </w:r>
      <w:r>
        <w:rPr>
          <w:rFonts w:ascii="Times New Roman" w:hAnsi="Times New Roman" w:cs="Times New Roman"/>
          <w:sz w:val="20"/>
          <w:szCs w:val="20"/>
        </w:rPr>
        <w:t>Электронный ресурс</w:t>
      </w:r>
      <w:r w:rsidRPr="00550928">
        <w:rPr>
          <w:rFonts w:ascii="Times New Roman" w:hAnsi="Times New Roman" w:cs="Times New Roman"/>
          <w:sz w:val="20"/>
          <w:szCs w:val="20"/>
        </w:rPr>
        <w:t xml:space="preserve">] </w:t>
      </w:r>
      <w:r>
        <w:rPr>
          <w:rFonts w:ascii="Times New Roman" w:hAnsi="Times New Roman" w:cs="Times New Roman"/>
          <w:sz w:val="20"/>
          <w:szCs w:val="20"/>
        </w:rPr>
        <w:t xml:space="preserve">М., </w:t>
      </w:r>
      <w:r w:rsidRPr="00F7536A">
        <w:rPr>
          <w:rFonts w:ascii="Times New Roman" w:hAnsi="Times New Roman" w:cs="Times New Roman"/>
          <w:sz w:val="20"/>
          <w:szCs w:val="20"/>
        </w:rPr>
        <w:t xml:space="preserve">2012. </w:t>
      </w:r>
      <w:r w:rsidRPr="00B45949">
        <w:rPr>
          <w:rFonts w:ascii="Times New Roman" w:hAnsi="Times New Roman" w:cs="Times New Roman"/>
          <w:sz w:val="20"/>
          <w:szCs w:val="20"/>
        </w:rPr>
        <w:t>Доступ из справ.-правовой системы «</w:t>
      </w:r>
      <w:proofErr w:type="spellStart"/>
      <w:r w:rsidRPr="00B45949">
        <w:rPr>
          <w:rFonts w:ascii="Times New Roman" w:hAnsi="Times New Roman" w:cs="Times New Roman"/>
          <w:sz w:val="20"/>
          <w:szCs w:val="20"/>
        </w:rPr>
        <w:t>КонсультантПлюс</w:t>
      </w:r>
      <w:proofErr w:type="spellEnd"/>
      <w:r w:rsidRPr="00B45949">
        <w:rPr>
          <w:rFonts w:ascii="Times New Roman" w:hAnsi="Times New Roman" w:cs="Times New Roman"/>
          <w:sz w:val="20"/>
          <w:szCs w:val="20"/>
        </w:rPr>
        <w:t>»</w:t>
      </w:r>
      <w:r>
        <w:rPr>
          <w:rFonts w:ascii="Times New Roman" w:hAnsi="Times New Roman" w:cs="Times New Roman"/>
          <w:sz w:val="20"/>
          <w:szCs w:val="20"/>
        </w:rPr>
        <w:t>.</w:t>
      </w:r>
    </w:p>
  </w:footnote>
  <w:footnote w:id="102">
    <w:p w:rsidR="00550928" w:rsidRPr="006E752F" w:rsidRDefault="00550928" w:rsidP="00D51A13">
      <w:pPr>
        <w:jc w:val="both"/>
        <w:rPr>
          <w:rFonts w:ascii="Times New Roman" w:hAnsi="Times New Roman" w:cs="Times New Roman"/>
          <w:sz w:val="20"/>
          <w:szCs w:val="20"/>
        </w:rPr>
      </w:pPr>
      <w:r w:rsidRPr="006E752F">
        <w:rPr>
          <w:rStyle w:val="a5"/>
          <w:rFonts w:ascii="Times New Roman" w:hAnsi="Times New Roman" w:cs="Times New Roman"/>
          <w:sz w:val="20"/>
          <w:szCs w:val="20"/>
        </w:rPr>
        <w:footnoteRef/>
      </w:r>
      <w:r w:rsidRPr="006E752F">
        <w:rPr>
          <w:rFonts w:ascii="Times New Roman" w:hAnsi="Times New Roman" w:cs="Times New Roman"/>
          <w:sz w:val="20"/>
          <w:szCs w:val="20"/>
        </w:rPr>
        <w:t xml:space="preserve"> </w:t>
      </w:r>
      <w:r>
        <w:rPr>
          <w:rFonts w:ascii="Times New Roman" w:hAnsi="Times New Roman" w:cs="Times New Roman"/>
          <w:sz w:val="20"/>
          <w:szCs w:val="20"/>
        </w:rPr>
        <w:t xml:space="preserve">Частью 1.1. ст. 7 Закона «Об иностранных инвестициях в стратегические общества» установлено, что к таким сделкам относятся </w:t>
      </w:r>
      <w:r w:rsidRPr="006E752F">
        <w:rPr>
          <w:rFonts w:ascii="Times New Roman" w:hAnsi="Times New Roman" w:cs="Times New Roman"/>
          <w:sz w:val="20"/>
          <w:szCs w:val="20"/>
        </w:rPr>
        <w:t xml:space="preserve">сделки, предусматривающие приобретение в собственность, владение или пользование имущества, которое относится к основным производственным средствам хозяйственного общества, имеющего стратегическое значение, и стоимость которого составляет </w:t>
      </w:r>
      <w:r>
        <w:rPr>
          <w:rFonts w:ascii="Times New Roman" w:hAnsi="Times New Roman" w:cs="Times New Roman"/>
          <w:sz w:val="20"/>
          <w:szCs w:val="20"/>
        </w:rPr>
        <w:t>25</w:t>
      </w:r>
      <w:r w:rsidRPr="006E752F">
        <w:rPr>
          <w:rFonts w:ascii="Times New Roman" w:hAnsi="Times New Roman" w:cs="Times New Roman"/>
          <w:sz w:val="20"/>
          <w:szCs w:val="20"/>
        </w:rPr>
        <w:t xml:space="preserve"> и более процентов определенной на последнюю отчетную дату по данным его бухгалтерской отчетности балансовой стоимости активов такого хозяйственного общества.</w:t>
      </w:r>
    </w:p>
  </w:footnote>
  <w:footnote w:id="103">
    <w:p w:rsidR="00550928" w:rsidRPr="00550928" w:rsidRDefault="00550928" w:rsidP="008516F3">
      <w:pPr>
        <w:pStyle w:val="a3"/>
        <w:rPr>
          <w:rFonts w:ascii="Times New Roman" w:hAnsi="Times New Roman" w:cs="Times New Roman"/>
          <w:sz w:val="20"/>
          <w:szCs w:val="20"/>
        </w:rPr>
      </w:pPr>
      <w:r w:rsidRPr="00E47FA9">
        <w:rPr>
          <w:rStyle w:val="a5"/>
          <w:rFonts w:ascii="Times New Roman" w:hAnsi="Times New Roman" w:cs="Times New Roman"/>
          <w:sz w:val="20"/>
          <w:szCs w:val="20"/>
        </w:rPr>
        <w:footnoteRef/>
      </w:r>
      <w:r w:rsidRPr="00E47FA9">
        <w:rPr>
          <w:rFonts w:ascii="Times New Roman" w:hAnsi="Times New Roman" w:cs="Times New Roman"/>
          <w:sz w:val="20"/>
          <w:szCs w:val="20"/>
        </w:rPr>
        <w:t xml:space="preserve"> </w:t>
      </w:r>
      <w:proofErr w:type="spellStart"/>
      <w:r w:rsidRPr="00E47FA9">
        <w:rPr>
          <w:rFonts w:ascii="Times New Roman" w:hAnsi="Times New Roman" w:cs="Times New Roman"/>
          <w:sz w:val="20"/>
          <w:szCs w:val="20"/>
        </w:rPr>
        <w:t>Дораев</w:t>
      </w:r>
      <w:proofErr w:type="spellEnd"/>
      <w:r w:rsidRPr="00E47FA9">
        <w:rPr>
          <w:rFonts w:ascii="Times New Roman" w:hAnsi="Times New Roman" w:cs="Times New Roman"/>
          <w:sz w:val="20"/>
          <w:szCs w:val="20"/>
        </w:rPr>
        <w:t xml:space="preserve"> М.</w:t>
      </w:r>
      <w:r>
        <w:rPr>
          <w:rFonts w:ascii="Times New Roman" w:hAnsi="Times New Roman" w:cs="Times New Roman"/>
          <w:sz w:val="20"/>
          <w:szCs w:val="20"/>
        </w:rPr>
        <w:t xml:space="preserve"> </w:t>
      </w:r>
      <w:r w:rsidRPr="00E47FA9">
        <w:rPr>
          <w:rFonts w:ascii="Times New Roman" w:hAnsi="Times New Roman" w:cs="Times New Roman"/>
          <w:sz w:val="20"/>
          <w:szCs w:val="20"/>
        </w:rPr>
        <w:t xml:space="preserve">Г. </w:t>
      </w:r>
      <w:r>
        <w:rPr>
          <w:rFonts w:ascii="Times New Roman" w:hAnsi="Times New Roman" w:cs="Times New Roman"/>
          <w:sz w:val="20"/>
          <w:szCs w:val="20"/>
        </w:rPr>
        <w:t>Указ. соч.</w:t>
      </w:r>
    </w:p>
  </w:footnote>
  <w:footnote w:id="104">
    <w:p w:rsidR="00550928" w:rsidRPr="00550928" w:rsidRDefault="00550928">
      <w:pPr>
        <w:pStyle w:val="a3"/>
        <w:rPr>
          <w:rFonts w:ascii="Times New Roman" w:hAnsi="Times New Roman" w:cs="Times New Roman"/>
          <w:sz w:val="20"/>
          <w:szCs w:val="20"/>
        </w:rPr>
      </w:pPr>
      <w:r w:rsidRPr="00541534">
        <w:rPr>
          <w:rStyle w:val="a5"/>
          <w:rFonts w:ascii="Times New Roman" w:hAnsi="Times New Roman" w:cs="Times New Roman"/>
          <w:sz w:val="20"/>
          <w:szCs w:val="20"/>
        </w:rPr>
        <w:footnoteRef/>
      </w:r>
      <w:r>
        <w:rPr>
          <w:rFonts w:ascii="Times New Roman" w:hAnsi="Times New Roman" w:cs="Times New Roman"/>
          <w:sz w:val="20"/>
          <w:szCs w:val="20"/>
        </w:rPr>
        <w:t xml:space="preserve"> Там же.</w:t>
      </w:r>
    </w:p>
  </w:footnote>
  <w:footnote w:id="105">
    <w:p w:rsidR="00550928" w:rsidRPr="008546A4" w:rsidRDefault="00550928" w:rsidP="008546A4">
      <w:pPr>
        <w:pStyle w:val="a3"/>
        <w:jc w:val="both"/>
        <w:rPr>
          <w:rFonts w:ascii="Times New Roman" w:hAnsi="Times New Roman" w:cs="Times New Roman"/>
          <w:sz w:val="20"/>
          <w:szCs w:val="20"/>
        </w:rPr>
      </w:pPr>
      <w:r w:rsidRPr="00FE723D">
        <w:rPr>
          <w:rStyle w:val="a5"/>
          <w:rFonts w:ascii="Times New Roman" w:hAnsi="Times New Roman" w:cs="Times New Roman"/>
          <w:sz w:val="20"/>
          <w:szCs w:val="20"/>
        </w:rPr>
        <w:footnoteRef/>
      </w:r>
      <w:r w:rsidRPr="00FE723D">
        <w:rPr>
          <w:rFonts w:ascii="Times New Roman" w:hAnsi="Times New Roman" w:cs="Times New Roman"/>
          <w:sz w:val="20"/>
          <w:szCs w:val="20"/>
        </w:rPr>
        <w:t xml:space="preserve"> </w:t>
      </w:r>
      <w:r>
        <w:rPr>
          <w:rFonts w:ascii="Times New Roman" w:hAnsi="Times New Roman" w:cs="Times New Roman"/>
          <w:sz w:val="20"/>
          <w:szCs w:val="20"/>
        </w:rPr>
        <w:t>Гальперина П</w:t>
      </w:r>
      <w:r w:rsidRPr="008546A4">
        <w:rPr>
          <w:rFonts w:ascii="Times New Roman" w:hAnsi="Times New Roman" w:cs="Times New Roman"/>
          <w:sz w:val="20"/>
          <w:szCs w:val="20"/>
        </w:rPr>
        <w:t>.</w:t>
      </w:r>
      <w:r>
        <w:rPr>
          <w:rFonts w:ascii="Times New Roman" w:hAnsi="Times New Roman" w:cs="Times New Roman"/>
          <w:sz w:val="20"/>
          <w:szCs w:val="20"/>
        </w:rPr>
        <w:t xml:space="preserve"> Л. </w:t>
      </w:r>
      <w:r w:rsidRPr="008546A4">
        <w:rPr>
          <w:rFonts w:ascii="Times New Roman" w:hAnsi="Times New Roman" w:cs="Times New Roman"/>
          <w:sz w:val="20"/>
          <w:szCs w:val="20"/>
        </w:rPr>
        <w:t>Правовой режим п</w:t>
      </w:r>
      <w:r>
        <w:rPr>
          <w:rFonts w:ascii="Times New Roman" w:hAnsi="Times New Roman" w:cs="Times New Roman"/>
          <w:sz w:val="20"/>
          <w:szCs w:val="20"/>
        </w:rPr>
        <w:t xml:space="preserve">рямых иностранных инвестиций в </w:t>
      </w:r>
      <w:r w:rsidRPr="008546A4">
        <w:rPr>
          <w:rFonts w:ascii="Times New Roman" w:hAnsi="Times New Roman" w:cs="Times New Roman"/>
          <w:sz w:val="20"/>
          <w:szCs w:val="20"/>
        </w:rPr>
        <w:t xml:space="preserve">электроэнергетику Российской Федерации: дип. раб. </w:t>
      </w:r>
      <w:r>
        <w:rPr>
          <w:rFonts w:ascii="Times New Roman" w:hAnsi="Times New Roman" w:cs="Times New Roman"/>
          <w:sz w:val="20"/>
          <w:szCs w:val="20"/>
        </w:rPr>
        <w:t>СПб., 2010. С. 54</w:t>
      </w:r>
    </w:p>
  </w:footnote>
  <w:footnote w:id="106">
    <w:p w:rsidR="00550928" w:rsidRPr="00550928" w:rsidRDefault="00550928" w:rsidP="0043081A">
      <w:pPr>
        <w:jc w:val="both"/>
        <w:rPr>
          <w:rFonts w:ascii="Times New Roman" w:eastAsia="Times New Roman" w:hAnsi="Times New Roman" w:cs="Times New Roman"/>
          <w:sz w:val="20"/>
          <w:szCs w:val="20"/>
        </w:rPr>
      </w:pPr>
      <w:r w:rsidRPr="00FB60E9">
        <w:rPr>
          <w:rStyle w:val="a5"/>
          <w:rFonts w:ascii="Times New Roman" w:hAnsi="Times New Roman" w:cs="Times New Roman"/>
          <w:sz w:val="20"/>
          <w:szCs w:val="20"/>
        </w:rPr>
        <w:footnoteRef/>
      </w:r>
      <w:r w:rsidRPr="00FB60E9">
        <w:rPr>
          <w:rFonts w:ascii="Times New Roman" w:hAnsi="Times New Roman" w:cs="Times New Roman"/>
          <w:sz w:val="20"/>
          <w:szCs w:val="20"/>
        </w:rPr>
        <w:t xml:space="preserve"> </w:t>
      </w:r>
      <w:r>
        <w:rPr>
          <w:rFonts w:ascii="Times New Roman" w:hAnsi="Times New Roman" w:cs="Times New Roman"/>
          <w:sz w:val="20"/>
          <w:szCs w:val="20"/>
        </w:rPr>
        <w:t xml:space="preserve">Сведения о заседаниях Правительственной комиссии по контролю за осуществлением иностранных инвестиций в 2015-2016 гг. </w:t>
      </w:r>
      <w:r w:rsidRPr="00B11770">
        <w:rPr>
          <w:rFonts w:ascii="Times New Roman" w:eastAsia="Times New Roman" w:hAnsi="Times New Roman" w:cs="Times New Roman"/>
          <w:sz w:val="20"/>
          <w:szCs w:val="20"/>
        </w:rPr>
        <w:t xml:space="preserve">[Электронный ресурс] // Правительство Российской Федерации. URL : </w:t>
      </w:r>
      <w:r w:rsidRPr="00B11770">
        <w:rPr>
          <w:rFonts w:ascii="Times New Roman" w:hAnsi="Times New Roman" w:cs="Times New Roman"/>
          <w:sz w:val="20"/>
          <w:szCs w:val="20"/>
        </w:rPr>
        <w:t>http://government.ru/news/22289/</w:t>
      </w:r>
      <w:r w:rsidRPr="00B11770">
        <w:rPr>
          <w:rFonts w:ascii="Times New Roman" w:eastAsia="Times New Roman" w:hAnsi="Times New Roman" w:cs="Times New Roman"/>
          <w:sz w:val="20"/>
          <w:szCs w:val="20"/>
        </w:rPr>
        <w:t xml:space="preserve"> (дата обращения : 13.05.2016)</w:t>
      </w:r>
    </w:p>
  </w:footnote>
  <w:footnote w:id="107">
    <w:p w:rsidR="00550928" w:rsidRPr="00D77C77" w:rsidRDefault="00550928" w:rsidP="00DF112E">
      <w:pPr>
        <w:pStyle w:val="a3"/>
        <w:jc w:val="both"/>
        <w:rPr>
          <w:rFonts w:ascii="Times New Roman" w:hAnsi="Times New Roman" w:cs="Times New Roman"/>
          <w:sz w:val="20"/>
          <w:szCs w:val="20"/>
        </w:rPr>
      </w:pPr>
      <w:r w:rsidRPr="00FD783D">
        <w:rPr>
          <w:rStyle w:val="a5"/>
          <w:rFonts w:ascii="Times New Roman" w:hAnsi="Times New Roman" w:cs="Times New Roman"/>
          <w:sz w:val="20"/>
          <w:szCs w:val="20"/>
        </w:rPr>
        <w:footnoteRef/>
      </w:r>
      <w:r w:rsidRPr="00FD783D">
        <w:rPr>
          <w:rFonts w:ascii="Times New Roman" w:hAnsi="Times New Roman" w:cs="Times New Roman"/>
          <w:sz w:val="20"/>
          <w:szCs w:val="20"/>
        </w:rPr>
        <w:t xml:space="preserve"> </w:t>
      </w:r>
      <w:r w:rsidRPr="00D77C77">
        <w:rPr>
          <w:rFonts w:ascii="Times New Roman" w:hAnsi="Times New Roman" w:cs="Times New Roman"/>
          <w:sz w:val="20"/>
          <w:szCs w:val="20"/>
        </w:rPr>
        <w:t xml:space="preserve">Кирин А.В. </w:t>
      </w:r>
      <w:r>
        <w:rPr>
          <w:rFonts w:ascii="Times New Roman" w:hAnsi="Times New Roman" w:cs="Times New Roman"/>
          <w:sz w:val="20"/>
          <w:szCs w:val="20"/>
        </w:rPr>
        <w:t>Правовой</w:t>
      </w:r>
      <w:r w:rsidRPr="00D77C77">
        <w:rPr>
          <w:rFonts w:ascii="Times New Roman" w:hAnsi="Times New Roman" w:cs="Times New Roman"/>
          <w:sz w:val="20"/>
          <w:szCs w:val="20"/>
        </w:rPr>
        <w:t xml:space="preserve"> режим иностранных инвестиций (законодательное регулирование и практика отношений государства и инвесторов в </w:t>
      </w:r>
      <w:r>
        <w:rPr>
          <w:rFonts w:ascii="Times New Roman" w:hAnsi="Times New Roman" w:cs="Times New Roman"/>
          <w:sz w:val="20"/>
          <w:szCs w:val="20"/>
        </w:rPr>
        <w:t>Российской</w:t>
      </w:r>
      <w:r w:rsidRPr="00D77C77">
        <w:rPr>
          <w:rFonts w:ascii="Times New Roman" w:hAnsi="Times New Roman" w:cs="Times New Roman"/>
          <w:sz w:val="20"/>
          <w:szCs w:val="20"/>
        </w:rPr>
        <w:t xml:space="preserve"> Федерации). М., 1996. С. 60.</w:t>
      </w:r>
    </w:p>
  </w:footnote>
  <w:footnote w:id="108">
    <w:p w:rsidR="00550928" w:rsidRPr="00733FCF" w:rsidRDefault="00550928">
      <w:pPr>
        <w:pStyle w:val="a3"/>
        <w:rPr>
          <w:rFonts w:ascii="Times New Roman" w:hAnsi="Times New Roman" w:cs="Times New Roman"/>
          <w:sz w:val="20"/>
          <w:szCs w:val="20"/>
          <w:lang w:val="en-US"/>
        </w:rPr>
      </w:pPr>
      <w:r w:rsidRPr="00733FCF">
        <w:rPr>
          <w:rStyle w:val="a5"/>
          <w:rFonts w:ascii="Times New Roman" w:hAnsi="Times New Roman" w:cs="Times New Roman"/>
          <w:sz w:val="20"/>
          <w:szCs w:val="20"/>
        </w:rPr>
        <w:footnoteRef/>
      </w:r>
      <w:r w:rsidRPr="00733FCF">
        <w:rPr>
          <w:rFonts w:ascii="Times New Roman" w:hAnsi="Times New Roman" w:cs="Times New Roman"/>
          <w:sz w:val="20"/>
          <w:szCs w:val="20"/>
        </w:rPr>
        <w:t xml:space="preserve"> </w:t>
      </w:r>
      <w:r>
        <w:rPr>
          <w:rFonts w:ascii="Times New Roman" w:hAnsi="Times New Roman" w:cs="Times New Roman"/>
          <w:sz w:val="20"/>
          <w:szCs w:val="20"/>
        </w:rPr>
        <w:t>Бардин А.А., Е.С. Кувшинов. Правовое регулирование инвестиционного сотрудничества при разработке участков недр федерального значения // Нефть, газ и право. 2010. № 6. С. 22.</w:t>
      </w:r>
    </w:p>
  </w:footnote>
  <w:footnote w:id="109">
    <w:p w:rsidR="00550928" w:rsidRPr="00550928" w:rsidRDefault="00550928" w:rsidP="000374E8">
      <w:pPr>
        <w:pStyle w:val="a3"/>
        <w:jc w:val="both"/>
        <w:rPr>
          <w:rFonts w:ascii="Times New Roman" w:hAnsi="Times New Roman" w:cs="Times New Roman"/>
          <w:sz w:val="20"/>
          <w:szCs w:val="20"/>
        </w:rPr>
      </w:pPr>
      <w:r w:rsidRPr="00A81E2F">
        <w:rPr>
          <w:rStyle w:val="a5"/>
          <w:rFonts w:ascii="Times New Roman" w:hAnsi="Times New Roman" w:cs="Times New Roman"/>
          <w:sz w:val="20"/>
          <w:szCs w:val="20"/>
        </w:rPr>
        <w:footnoteRef/>
      </w:r>
      <w:r w:rsidRPr="00A81E2F">
        <w:rPr>
          <w:rFonts w:ascii="Times New Roman" w:hAnsi="Times New Roman" w:cs="Times New Roman"/>
          <w:sz w:val="20"/>
          <w:szCs w:val="20"/>
        </w:rPr>
        <w:t xml:space="preserve"> </w:t>
      </w:r>
      <w:r w:rsidRPr="000374E8">
        <w:rPr>
          <w:rFonts w:ascii="Times New Roman" w:hAnsi="Times New Roman" w:cs="Times New Roman"/>
          <w:sz w:val="20"/>
          <w:szCs w:val="20"/>
        </w:rPr>
        <w:t xml:space="preserve">Е.Г. Афанасьева, В.Ю. </w:t>
      </w:r>
      <w:proofErr w:type="spellStart"/>
      <w:r w:rsidRPr="000374E8">
        <w:rPr>
          <w:rFonts w:ascii="Times New Roman" w:hAnsi="Times New Roman" w:cs="Times New Roman"/>
          <w:sz w:val="20"/>
          <w:szCs w:val="20"/>
        </w:rPr>
        <w:t>Бакшинскас</w:t>
      </w:r>
      <w:proofErr w:type="spellEnd"/>
      <w:r w:rsidRPr="000374E8">
        <w:rPr>
          <w:rFonts w:ascii="Times New Roman" w:hAnsi="Times New Roman" w:cs="Times New Roman"/>
          <w:sz w:val="20"/>
          <w:szCs w:val="20"/>
        </w:rPr>
        <w:t xml:space="preserve">, Е.П. </w:t>
      </w:r>
      <w:proofErr w:type="spellStart"/>
      <w:r>
        <w:rPr>
          <w:rFonts w:ascii="Times New Roman" w:hAnsi="Times New Roman" w:cs="Times New Roman"/>
          <w:sz w:val="20"/>
          <w:szCs w:val="20"/>
        </w:rPr>
        <w:t>Губин</w:t>
      </w:r>
      <w:proofErr w:type="spellEnd"/>
      <w:r>
        <w:rPr>
          <w:rFonts w:ascii="Times New Roman" w:hAnsi="Times New Roman" w:cs="Times New Roman"/>
          <w:sz w:val="20"/>
          <w:szCs w:val="20"/>
        </w:rPr>
        <w:t xml:space="preserve"> и др. </w:t>
      </w:r>
      <w:r w:rsidRPr="000374E8">
        <w:rPr>
          <w:rFonts w:ascii="Times New Roman" w:hAnsi="Times New Roman" w:cs="Times New Roman"/>
          <w:sz w:val="20"/>
          <w:szCs w:val="20"/>
        </w:rPr>
        <w:t>Корпоративное право: учебник / отв. ред. И.С. Шиткина.</w:t>
      </w:r>
      <w:r>
        <w:rPr>
          <w:rFonts w:ascii="Times New Roman" w:hAnsi="Times New Roman" w:cs="Times New Roman"/>
          <w:sz w:val="20"/>
          <w:szCs w:val="20"/>
        </w:rPr>
        <w:t xml:space="preserve"> </w:t>
      </w:r>
      <w:r w:rsidRPr="00550928">
        <w:rPr>
          <w:rFonts w:ascii="Times New Roman" w:hAnsi="Times New Roman" w:cs="Times New Roman"/>
          <w:sz w:val="20"/>
          <w:szCs w:val="20"/>
        </w:rPr>
        <w:t>[</w:t>
      </w:r>
      <w:r>
        <w:rPr>
          <w:rFonts w:ascii="Times New Roman" w:hAnsi="Times New Roman" w:cs="Times New Roman"/>
          <w:sz w:val="20"/>
          <w:szCs w:val="20"/>
        </w:rPr>
        <w:t>Электронный ресурс</w:t>
      </w:r>
      <w:r w:rsidRPr="00550928">
        <w:rPr>
          <w:rFonts w:ascii="Times New Roman" w:hAnsi="Times New Roman" w:cs="Times New Roman"/>
          <w:sz w:val="20"/>
          <w:szCs w:val="20"/>
        </w:rPr>
        <w:t>]</w:t>
      </w:r>
      <w:r w:rsidRPr="000374E8">
        <w:rPr>
          <w:rFonts w:ascii="Times New Roman" w:hAnsi="Times New Roman" w:cs="Times New Roman"/>
          <w:sz w:val="20"/>
          <w:szCs w:val="20"/>
        </w:rPr>
        <w:t xml:space="preserve"> 2-е изд., </w:t>
      </w:r>
      <w:proofErr w:type="spellStart"/>
      <w:r w:rsidRPr="000374E8">
        <w:rPr>
          <w:rFonts w:ascii="Times New Roman" w:hAnsi="Times New Roman" w:cs="Times New Roman"/>
          <w:sz w:val="20"/>
          <w:szCs w:val="20"/>
        </w:rPr>
        <w:t>перераб</w:t>
      </w:r>
      <w:proofErr w:type="spellEnd"/>
      <w:r w:rsidRPr="000374E8">
        <w:rPr>
          <w:rFonts w:ascii="Times New Roman" w:hAnsi="Times New Roman" w:cs="Times New Roman"/>
          <w:sz w:val="20"/>
          <w:szCs w:val="20"/>
        </w:rPr>
        <w:t>. и доп. М</w:t>
      </w:r>
      <w:r>
        <w:rPr>
          <w:rFonts w:ascii="Times New Roman" w:hAnsi="Times New Roman" w:cs="Times New Roman"/>
          <w:sz w:val="20"/>
          <w:szCs w:val="20"/>
        </w:rPr>
        <w:t xml:space="preserve">., </w:t>
      </w:r>
      <w:r w:rsidRPr="000374E8">
        <w:rPr>
          <w:rFonts w:ascii="Times New Roman" w:hAnsi="Times New Roman" w:cs="Times New Roman"/>
          <w:sz w:val="20"/>
          <w:szCs w:val="20"/>
        </w:rPr>
        <w:t>2015.</w:t>
      </w:r>
      <w:r>
        <w:rPr>
          <w:rFonts w:ascii="Times New Roman" w:hAnsi="Times New Roman" w:cs="Times New Roman"/>
          <w:sz w:val="20"/>
          <w:szCs w:val="20"/>
        </w:rPr>
        <w:t xml:space="preserve"> </w:t>
      </w:r>
      <w:r w:rsidRPr="00B45949">
        <w:rPr>
          <w:rFonts w:ascii="Times New Roman" w:hAnsi="Times New Roman" w:cs="Times New Roman"/>
          <w:sz w:val="20"/>
          <w:szCs w:val="20"/>
        </w:rPr>
        <w:t>Доступ из справ.-правовой системы «</w:t>
      </w:r>
      <w:proofErr w:type="spellStart"/>
      <w:r w:rsidRPr="00B45949">
        <w:rPr>
          <w:rFonts w:ascii="Times New Roman" w:hAnsi="Times New Roman" w:cs="Times New Roman"/>
          <w:sz w:val="20"/>
          <w:szCs w:val="20"/>
        </w:rPr>
        <w:t>КонсультантПлюс</w:t>
      </w:r>
      <w:proofErr w:type="spellEnd"/>
      <w:r w:rsidRPr="00B45949">
        <w:rPr>
          <w:rFonts w:ascii="Times New Roman" w:hAnsi="Times New Roman" w:cs="Times New Roman"/>
          <w:sz w:val="20"/>
          <w:szCs w:val="20"/>
        </w:rPr>
        <w:t>»</w:t>
      </w:r>
      <w:r>
        <w:rPr>
          <w:rFonts w:ascii="Times New Roman" w:hAnsi="Times New Roman" w:cs="Times New Roman"/>
          <w:sz w:val="20"/>
          <w:szCs w:val="20"/>
        </w:rPr>
        <w:t>.</w:t>
      </w:r>
    </w:p>
  </w:footnote>
  <w:footnote w:id="110">
    <w:p w:rsidR="00550928" w:rsidRPr="00550928" w:rsidRDefault="00550928" w:rsidP="00AF5A91">
      <w:pPr>
        <w:pStyle w:val="a3"/>
        <w:jc w:val="both"/>
        <w:rPr>
          <w:sz w:val="20"/>
          <w:szCs w:val="20"/>
        </w:rPr>
      </w:pPr>
    </w:p>
  </w:footnote>
  <w:footnote w:id="111">
    <w:p w:rsidR="00550928" w:rsidRPr="00550928" w:rsidRDefault="00550928" w:rsidP="008703FB">
      <w:pPr>
        <w:pStyle w:val="a3"/>
        <w:jc w:val="both"/>
        <w:rPr>
          <w:rFonts w:ascii="Times New Roman" w:hAnsi="Times New Roman" w:cs="Times New Roman"/>
          <w:sz w:val="20"/>
          <w:szCs w:val="20"/>
        </w:rPr>
      </w:pPr>
      <w:r w:rsidRPr="008703FB">
        <w:rPr>
          <w:rStyle w:val="a5"/>
          <w:rFonts w:ascii="Times New Roman" w:hAnsi="Times New Roman" w:cs="Times New Roman"/>
          <w:sz w:val="20"/>
          <w:szCs w:val="20"/>
        </w:rPr>
        <w:footnoteRef/>
      </w:r>
      <w:r w:rsidRPr="008703FB">
        <w:rPr>
          <w:rFonts w:ascii="Times New Roman" w:hAnsi="Times New Roman" w:cs="Times New Roman"/>
          <w:sz w:val="20"/>
          <w:szCs w:val="20"/>
        </w:rPr>
        <w:t xml:space="preserve"> </w:t>
      </w:r>
      <w:r>
        <w:rPr>
          <w:rFonts w:ascii="Times New Roman" w:hAnsi="Times New Roman" w:cs="Times New Roman"/>
          <w:sz w:val="20"/>
          <w:szCs w:val="20"/>
        </w:rPr>
        <w:t xml:space="preserve">Вопросы Каспийского трубопроводного консорциума </w:t>
      </w:r>
      <w:r w:rsidRPr="00D8687B">
        <w:rPr>
          <w:rFonts w:ascii="Times New Roman" w:hAnsi="Times New Roman" w:cs="Times New Roman"/>
          <w:sz w:val="20"/>
          <w:szCs w:val="20"/>
        </w:rPr>
        <w:t>[Электр</w:t>
      </w:r>
      <w:r>
        <w:rPr>
          <w:rFonts w:ascii="Times New Roman" w:hAnsi="Times New Roman" w:cs="Times New Roman"/>
          <w:sz w:val="20"/>
          <w:szCs w:val="20"/>
        </w:rPr>
        <w:t xml:space="preserve">онный ресурс] : постановление Правительства </w:t>
      </w:r>
      <w:r w:rsidRPr="008703FB">
        <w:rPr>
          <w:rFonts w:ascii="Times New Roman" w:hAnsi="Times New Roman" w:cs="Times New Roman"/>
          <w:sz w:val="20"/>
          <w:szCs w:val="20"/>
        </w:rPr>
        <w:t xml:space="preserve">от 25 апреля 1997 г. № 486 </w:t>
      </w:r>
      <w:r w:rsidRPr="00D8687B">
        <w:rPr>
          <w:rFonts w:ascii="Times New Roman" w:hAnsi="Times New Roman" w:cs="Times New Roman"/>
          <w:sz w:val="20"/>
          <w:szCs w:val="20"/>
        </w:rPr>
        <w:t>// Собр. законод</w:t>
      </w:r>
      <w:r>
        <w:rPr>
          <w:rFonts w:ascii="Times New Roman" w:hAnsi="Times New Roman" w:cs="Times New Roman"/>
          <w:sz w:val="20"/>
          <w:szCs w:val="20"/>
        </w:rPr>
        <w:t>ательства Рос. Федерации. – 1997</w:t>
      </w:r>
      <w:r w:rsidRPr="00D8687B">
        <w:rPr>
          <w:rFonts w:ascii="Times New Roman" w:hAnsi="Times New Roman" w:cs="Times New Roman"/>
          <w:sz w:val="20"/>
          <w:szCs w:val="20"/>
        </w:rPr>
        <w:t>. №</w:t>
      </w:r>
      <w:r>
        <w:rPr>
          <w:rFonts w:ascii="Times New Roman" w:hAnsi="Times New Roman" w:cs="Times New Roman"/>
          <w:sz w:val="20"/>
          <w:szCs w:val="20"/>
        </w:rPr>
        <w:t xml:space="preserve"> 18. – Ст. 2151. – (в ред. от 17 марта 2005</w:t>
      </w:r>
      <w:r w:rsidRPr="00D8687B">
        <w:rPr>
          <w:rFonts w:ascii="Times New Roman" w:hAnsi="Times New Roman" w:cs="Times New Roman"/>
          <w:sz w:val="20"/>
          <w:szCs w:val="20"/>
        </w:rPr>
        <w:t xml:space="preserve"> г.). Доступ из справ.-правовой системы «</w:t>
      </w:r>
      <w:proofErr w:type="spellStart"/>
      <w:r w:rsidRPr="00D8687B">
        <w:rPr>
          <w:rFonts w:ascii="Times New Roman" w:hAnsi="Times New Roman" w:cs="Times New Roman"/>
          <w:sz w:val="20"/>
          <w:szCs w:val="20"/>
        </w:rPr>
        <w:t>КонсультантПлюс</w:t>
      </w:r>
      <w:proofErr w:type="spellEnd"/>
      <w:r w:rsidRPr="00D8687B">
        <w:rPr>
          <w:rFonts w:ascii="Times New Roman" w:hAnsi="Times New Roman" w:cs="Times New Roman"/>
          <w:sz w:val="20"/>
          <w:szCs w:val="20"/>
        </w:rPr>
        <w:t>».</w:t>
      </w:r>
    </w:p>
  </w:footnote>
  <w:footnote w:id="112">
    <w:p w:rsidR="00550928" w:rsidRPr="001E48A4" w:rsidRDefault="00550928" w:rsidP="00AF5A91">
      <w:pPr>
        <w:pStyle w:val="a3"/>
        <w:jc w:val="both"/>
        <w:rPr>
          <w:rFonts w:ascii="Times New Roman" w:hAnsi="Times New Roman" w:cs="Times New Roman"/>
          <w:sz w:val="20"/>
          <w:szCs w:val="20"/>
        </w:rPr>
      </w:pPr>
      <w:r w:rsidRPr="00AF5A91">
        <w:rPr>
          <w:rStyle w:val="a5"/>
          <w:rFonts w:ascii="Times New Roman" w:hAnsi="Times New Roman" w:cs="Times New Roman"/>
          <w:sz w:val="20"/>
          <w:szCs w:val="20"/>
        </w:rPr>
        <w:footnoteRef/>
      </w:r>
      <w:r w:rsidRPr="00AF5A91">
        <w:rPr>
          <w:rFonts w:ascii="Times New Roman" w:hAnsi="Times New Roman" w:cs="Times New Roman"/>
          <w:sz w:val="20"/>
          <w:szCs w:val="20"/>
        </w:rPr>
        <w:t xml:space="preserve"> </w:t>
      </w:r>
      <w:r w:rsidRPr="001E48A4">
        <w:rPr>
          <w:rFonts w:ascii="Times New Roman" w:hAnsi="Times New Roman" w:cs="Times New Roman"/>
          <w:sz w:val="20"/>
          <w:szCs w:val="20"/>
        </w:rPr>
        <w:t xml:space="preserve">О подписании Соглашения между Правительством Российской Федерации и Кабинетом Министров Украины о мерах по обеспечению стратегического сотрудничества в газовой отрасли </w:t>
      </w:r>
      <w:r w:rsidRPr="00D8687B">
        <w:rPr>
          <w:rFonts w:ascii="Times New Roman" w:hAnsi="Times New Roman" w:cs="Times New Roman"/>
          <w:sz w:val="20"/>
          <w:szCs w:val="20"/>
        </w:rPr>
        <w:t>[Электр</w:t>
      </w:r>
      <w:r>
        <w:rPr>
          <w:rFonts w:ascii="Times New Roman" w:hAnsi="Times New Roman" w:cs="Times New Roman"/>
          <w:sz w:val="20"/>
          <w:szCs w:val="20"/>
        </w:rPr>
        <w:t>онный ресурс] : постановление Правительства от 17 августа 2004 г. № 41</w:t>
      </w:r>
      <w:r w:rsidRPr="008703FB">
        <w:rPr>
          <w:rFonts w:ascii="Times New Roman" w:hAnsi="Times New Roman" w:cs="Times New Roman"/>
          <w:sz w:val="20"/>
          <w:szCs w:val="20"/>
        </w:rPr>
        <w:t xml:space="preserve">6 </w:t>
      </w:r>
      <w:r w:rsidRPr="00D8687B">
        <w:rPr>
          <w:rFonts w:ascii="Times New Roman" w:hAnsi="Times New Roman" w:cs="Times New Roman"/>
          <w:sz w:val="20"/>
          <w:szCs w:val="20"/>
        </w:rPr>
        <w:t>// Собр. законод</w:t>
      </w:r>
      <w:r>
        <w:rPr>
          <w:rFonts w:ascii="Times New Roman" w:hAnsi="Times New Roman" w:cs="Times New Roman"/>
          <w:sz w:val="20"/>
          <w:szCs w:val="20"/>
        </w:rPr>
        <w:t>ательства Рос. Федерации. – 2004</w:t>
      </w:r>
      <w:r w:rsidRPr="00D8687B">
        <w:rPr>
          <w:rFonts w:ascii="Times New Roman" w:hAnsi="Times New Roman" w:cs="Times New Roman"/>
          <w:sz w:val="20"/>
          <w:szCs w:val="20"/>
        </w:rPr>
        <w:t>. №</w:t>
      </w:r>
      <w:r>
        <w:rPr>
          <w:rFonts w:ascii="Times New Roman" w:hAnsi="Times New Roman" w:cs="Times New Roman"/>
          <w:sz w:val="20"/>
          <w:szCs w:val="20"/>
        </w:rPr>
        <w:t xml:space="preserve"> 34. – Ст. 3561. </w:t>
      </w:r>
      <w:r w:rsidRPr="00D8687B">
        <w:rPr>
          <w:rFonts w:ascii="Times New Roman" w:hAnsi="Times New Roman" w:cs="Times New Roman"/>
          <w:sz w:val="20"/>
          <w:szCs w:val="20"/>
        </w:rPr>
        <w:t>Доступ из справ.-правовой системы «</w:t>
      </w:r>
      <w:proofErr w:type="spellStart"/>
      <w:r w:rsidRPr="00D8687B">
        <w:rPr>
          <w:rFonts w:ascii="Times New Roman" w:hAnsi="Times New Roman" w:cs="Times New Roman"/>
          <w:sz w:val="20"/>
          <w:szCs w:val="20"/>
        </w:rPr>
        <w:t>КонсультантПлюс</w:t>
      </w:r>
      <w:proofErr w:type="spellEnd"/>
      <w:r w:rsidRPr="00D8687B">
        <w:rPr>
          <w:rFonts w:ascii="Times New Roman" w:hAnsi="Times New Roman" w:cs="Times New Roman"/>
          <w:sz w:val="20"/>
          <w:szCs w:val="20"/>
        </w:rPr>
        <w:t>».</w:t>
      </w:r>
    </w:p>
  </w:footnote>
  <w:footnote w:id="113">
    <w:p w:rsidR="00550928" w:rsidRPr="00E07A4F" w:rsidRDefault="00550928" w:rsidP="00035FAC">
      <w:pPr>
        <w:pStyle w:val="a3"/>
        <w:jc w:val="both"/>
        <w:rPr>
          <w:rFonts w:ascii="Times New Roman" w:hAnsi="Times New Roman" w:cs="Times New Roman"/>
          <w:sz w:val="20"/>
          <w:szCs w:val="20"/>
        </w:rPr>
      </w:pPr>
      <w:r w:rsidRPr="009C69B4">
        <w:rPr>
          <w:rStyle w:val="a5"/>
          <w:rFonts w:ascii="Times New Roman" w:hAnsi="Times New Roman" w:cs="Times New Roman"/>
          <w:sz w:val="20"/>
          <w:szCs w:val="20"/>
        </w:rPr>
        <w:footnoteRef/>
      </w:r>
      <w:r w:rsidRPr="009C69B4">
        <w:rPr>
          <w:rFonts w:ascii="Times New Roman" w:hAnsi="Times New Roman" w:cs="Times New Roman"/>
          <w:sz w:val="20"/>
          <w:szCs w:val="20"/>
        </w:rPr>
        <w:t xml:space="preserve"> </w:t>
      </w:r>
      <w:proofErr w:type="spellStart"/>
      <w:r>
        <w:rPr>
          <w:rFonts w:ascii="Times New Roman" w:hAnsi="Times New Roman" w:cs="Times New Roman"/>
          <w:sz w:val="20"/>
          <w:szCs w:val="20"/>
        </w:rPr>
        <w:t>Крохмаль</w:t>
      </w:r>
      <w:proofErr w:type="spellEnd"/>
      <w:r>
        <w:rPr>
          <w:rFonts w:ascii="Times New Roman" w:hAnsi="Times New Roman" w:cs="Times New Roman"/>
          <w:sz w:val="20"/>
          <w:szCs w:val="20"/>
        </w:rPr>
        <w:t xml:space="preserve"> Е. В.  </w:t>
      </w:r>
      <w:r w:rsidRPr="00E07A4F">
        <w:rPr>
          <w:rFonts w:ascii="Times New Roman" w:hAnsi="Times New Roman" w:cs="Times New Roman"/>
          <w:sz w:val="20"/>
          <w:szCs w:val="20"/>
        </w:rPr>
        <w:t>Соглашения</w:t>
      </w:r>
      <w:r>
        <w:rPr>
          <w:rFonts w:ascii="Times New Roman" w:hAnsi="Times New Roman" w:cs="Times New Roman"/>
          <w:sz w:val="20"/>
          <w:szCs w:val="20"/>
        </w:rPr>
        <w:t xml:space="preserve"> о разделе продукции как форма </w:t>
      </w:r>
      <w:r w:rsidRPr="00E07A4F">
        <w:rPr>
          <w:rFonts w:ascii="Times New Roman" w:hAnsi="Times New Roman" w:cs="Times New Roman"/>
          <w:sz w:val="20"/>
          <w:szCs w:val="20"/>
        </w:rPr>
        <w:t>иност</w:t>
      </w:r>
      <w:r>
        <w:rPr>
          <w:rFonts w:ascii="Times New Roman" w:hAnsi="Times New Roman" w:cs="Times New Roman"/>
          <w:sz w:val="20"/>
          <w:szCs w:val="20"/>
        </w:rPr>
        <w:t xml:space="preserve">ранных инвестиций в сырьевом </w:t>
      </w:r>
      <w:r w:rsidRPr="00E07A4F">
        <w:rPr>
          <w:rFonts w:ascii="Times New Roman" w:hAnsi="Times New Roman" w:cs="Times New Roman"/>
          <w:sz w:val="20"/>
          <w:szCs w:val="20"/>
        </w:rPr>
        <w:t>комплексе России</w:t>
      </w:r>
      <w:r>
        <w:rPr>
          <w:rFonts w:ascii="Times New Roman" w:hAnsi="Times New Roman" w:cs="Times New Roman"/>
          <w:sz w:val="20"/>
          <w:szCs w:val="20"/>
        </w:rPr>
        <w:t xml:space="preserve"> </w:t>
      </w:r>
      <w:r w:rsidRPr="00E07A4F">
        <w:rPr>
          <w:rFonts w:ascii="Times New Roman" w:hAnsi="Times New Roman" w:cs="Times New Roman"/>
          <w:sz w:val="20"/>
          <w:szCs w:val="20"/>
        </w:rPr>
        <w:t>//</w:t>
      </w:r>
      <w:r>
        <w:rPr>
          <w:rFonts w:ascii="Times New Roman" w:hAnsi="Times New Roman" w:cs="Times New Roman"/>
          <w:sz w:val="20"/>
          <w:szCs w:val="20"/>
        </w:rPr>
        <w:t xml:space="preserve"> Корпоративный юрист. 2007. № 9. С. 27.</w:t>
      </w:r>
    </w:p>
  </w:footnote>
  <w:footnote w:id="114">
    <w:p w:rsidR="00550928" w:rsidRPr="00550928" w:rsidRDefault="00550928">
      <w:pPr>
        <w:pStyle w:val="a3"/>
        <w:rPr>
          <w:rFonts w:ascii="Times New Roman" w:hAnsi="Times New Roman" w:cs="Times New Roman"/>
          <w:sz w:val="20"/>
          <w:szCs w:val="20"/>
        </w:rPr>
      </w:pPr>
      <w:r w:rsidRPr="00831B4F">
        <w:rPr>
          <w:rStyle w:val="a5"/>
          <w:rFonts w:ascii="Times New Roman" w:hAnsi="Times New Roman" w:cs="Times New Roman"/>
          <w:sz w:val="20"/>
          <w:szCs w:val="20"/>
        </w:rPr>
        <w:footnoteRef/>
      </w:r>
      <w:r w:rsidRPr="00831B4F">
        <w:rPr>
          <w:rFonts w:ascii="Times New Roman" w:hAnsi="Times New Roman" w:cs="Times New Roman"/>
          <w:sz w:val="20"/>
          <w:szCs w:val="20"/>
        </w:rPr>
        <w:t xml:space="preserve"> </w:t>
      </w:r>
      <w:r>
        <w:rPr>
          <w:rFonts w:ascii="Times New Roman" w:hAnsi="Times New Roman" w:cs="Times New Roman"/>
          <w:sz w:val="20"/>
          <w:szCs w:val="20"/>
        </w:rPr>
        <w:t>Там же. С. 28</w:t>
      </w:r>
    </w:p>
  </w:footnote>
  <w:footnote w:id="115">
    <w:p w:rsidR="00550928" w:rsidRPr="00550928" w:rsidRDefault="00550928" w:rsidP="003E7903">
      <w:pPr>
        <w:jc w:val="both"/>
        <w:rPr>
          <w:rFonts w:ascii="Times New Roman" w:hAnsi="Times New Roman" w:cs="Times New Roman"/>
          <w:sz w:val="20"/>
          <w:szCs w:val="20"/>
        </w:rPr>
      </w:pPr>
      <w:r w:rsidRPr="003E7903">
        <w:rPr>
          <w:rStyle w:val="a5"/>
          <w:rFonts w:ascii="Times New Roman" w:hAnsi="Times New Roman" w:cs="Times New Roman"/>
          <w:sz w:val="20"/>
          <w:szCs w:val="20"/>
        </w:rPr>
        <w:footnoteRef/>
      </w:r>
      <w:r w:rsidRPr="003E7903">
        <w:rPr>
          <w:rFonts w:ascii="Times New Roman" w:hAnsi="Times New Roman" w:cs="Times New Roman"/>
          <w:sz w:val="20"/>
          <w:szCs w:val="20"/>
        </w:rPr>
        <w:t xml:space="preserve"> </w:t>
      </w:r>
      <w:r>
        <w:rPr>
          <w:rFonts w:ascii="Times New Roman" w:hAnsi="Times New Roman" w:cs="Times New Roman"/>
          <w:sz w:val="20"/>
          <w:szCs w:val="20"/>
        </w:rPr>
        <w:t xml:space="preserve">Постановление Президиума Высшего Арбитражного </w:t>
      </w:r>
      <w:r w:rsidRPr="003E7903">
        <w:rPr>
          <w:rFonts w:ascii="Times New Roman" w:hAnsi="Times New Roman" w:cs="Times New Roman"/>
          <w:sz w:val="20"/>
          <w:szCs w:val="20"/>
        </w:rPr>
        <w:t>С</w:t>
      </w:r>
      <w:r>
        <w:rPr>
          <w:rFonts w:ascii="Times New Roman" w:hAnsi="Times New Roman" w:cs="Times New Roman"/>
          <w:sz w:val="20"/>
          <w:szCs w:val="20"/>
        </w:rPr>
        <w:t xml:space="preserve">уда РФ от 18 января </w:t>
      </w:r>
      <w:r w:rsidRPr="003E7903">
        <w:rPr>
          <w:rFonts w:ascii="Times New Roman" w:hAnsi="Times New Roman" w:cs="Times New Roman"/>
          <w:sz w:val="20"/>
          <w:szCs w:val="20"/>
        </w:rPr>
        <w:t>2011</w:t>
      </w:r>
      <w:r>
        <w:rPr>
          <w:rFonts w:ascii="Times New Roman" w:hAnsi="Times New Roman" w:cs="Times New Roman"/>
          <w:sz w:val="20"/>
          <w:szCs w:val="20"/>
        </w:rPr>
        <w:t xml:space="preserve"> г. № 12105/10 по делу №</w:t>
      </w:r>
      <w:r w:rsidRPr="003E7903">
        <w:rPr>
          <w:rFonts w:ascii="Times New Roman" w:hAnsi="Times New Roman" w:cs="Times New Roman"/>
          <w:sz w:val="20"/>
          <w:szCs w:val="20"/>
        </w:rPr>
        <w:t xml:space="preserve"> А05-7314/2008</w:t>
      </w:r>
      <w:r>
        <w:rPr>
          <w:rFonts w:ascii="Times New Roman" w:hAnsi="Times New Roman" w:cs="Times New Roman"/>
          <w:sz w:val="20"/>
          <w:szCs w:val="20"/>
        </w:rPr>
        <w:t xml:space="preserve"> </w:t>
      </w:r>
      <w:r w:rsidRPr="00174AA4">
        <w:rPr>
          <w:rFonts w:ascii="Times New Roman" w:hAnsi="Times New Roman" w:cs="Times New Roman"/>
          <w:sz w:val="20"/>
          <w:szCs w:val="20"/>
        </w:rPr>
        <w:t>[</w:t>
      </w:r>
      <w:r>
        <w:rPr>
          <w:rFonts w:ascii="Times New Roman" w:hAnsi="Times New Roman" w:cs="Times New Roman"/>
          <w:sz w:val="20"/>
          <w:szCs w:val="20"/>
        </w:rPr>
        <w:t>Электронный ресурс</w:t>
      </w:r>
      <w:r w:rsidRPr="00174AA4">
        <w:rPr>
          <w:rFonts w:ascii="Times New Roman" w:hAnsi="Times New Roman" w:cs="Times New Roman"/>
          <w:sz w:val="20"/>
          <w:szCs w:val="20"/>
        </w:rPr>
        <w:t>]</w:t>
      </w:r>
      <w:r>
        <w:rPr>
          <w:rFonts w:ascii="Times New Roman" w:hAnsi="Times New Roman" w:cs="Times New Roman"/>
          <w:sz w:val="20"/>
          <w:szCs w:val="20"/>
        </w:rPr>
        <w:t xml:space="preserve"> // Вестник ВАС РФ. 2011., № 5. </w:t>
      </w:r>
      <w:r w:rsidRPr="003E7903">
        <w:rPr>
          <w:rFonts w:ascii="Times New Roman" w:hAnsi="Times New Roman" w:cs="Times New Roman"/>
          <w:sz w:val="20"/>
          <w:szCs w:val="20"/>
        </w:rPr>
        <w:t>Доступ из справ.-правовой системы «Консультант Плюс».</w:t>
      </w:r>
    </w:p>
    <w:p w:rsidR="00550928" w:rsidRPr="00550928" w:rsidRDefault="00550928" w:rsidP="003E7903">
      <w:pPr>
        <w:rPr>
          <w:rFonts w:ascii="Times New Roman" w:hAnsi="Times New Roman" w:cs="Times New Roman"/>
          <w:sz w:val="20"/>
          <w:szCs w:val="20"/>
        </w:rPr>
      </w:pPr>
    </w:p>
  </w:footnote>
  <w:footnote w:id="116">
    <w:p w:rsidR="00550928" w:rsidRPr="00550928" w:rsidRDefault="00550928" w:rsidP="00AA4649">
      <w:pPr>
        <w:jc w:val="both"/>
        <w:rPr>
          <w:rFonts w:ascii="Times New Roman" w:hAnsi="Times New Roman" w:cs="Times New Roman"/>
          <w:sz w:val="20"/>
          <w:szCs w:val="20"/>
        </w:rPr>
      </w:pPr>
      <w:r w:rsidRPr="003170AD">
        <w:rPr>
          <w:rStyle w:val="a5"/>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Тютин</w:t>
      </w:r>
      <w:proofErr w:type="spellEnd"/>
      <w:r>
        <w:rPr>
          <w:rFonts w:ascii="Times New Roman" w:hAnsi="Times New Roman" w:cs="Times New Roman"/>
          <w:sz w:val="20"/>
          <w:szCs w:val="20"/>
        </w:rPr>
        <w:t xml:space="preserve"> Д.В. Налоговое право: Курс лекций </w:t>
      </w:r>
      <w:r w:rsidRPr="00174AA4">
        <w:rPr>
          <w:rFonts w:ascii="Times New Roman" w:hAnsi="Times New Roman" w:cs="Times New Roman"/>
          <w:sz w:val="20"/>
          <w:szCs w:val="20"/>
        </w:rPr>
        <w:t>[</w:t>
      </w:r>
      <w:r>
        <w:rPr>
          <w:rFonts w:ascii="Times New Roman" w:hAnsi="Times New Roman" w:cs="Times New Roman"/>
          <w:sz w:val="20"/>
          <w:szCs w:val="20"/>
        </w:rPr>
        <w:t>Электронный ресурс</w:t>
      </w:r>
      <w:r w:rsidRPr="00174AA4">
        <w:rPr>
          <w:rFonts w:ascii="Times New Roman" w:hAnsi="Times New Roman" w:cs="Times New Roman"/>
          <w:sz w:val="20"/>
          <w:szCs w:val="20"/>
        </w:rPr>
        <w:t>]</w:t>
      </w:r>
      <w:r>
        <w:rPr>
          <w:rFonts w:ascii="Times New Roman" w:hAnsi="Times New Roman" w:cs="Times New Roman"/>
          <w:sz w:val="20"/>
          <w:szCs w:val="20"/>
        </w:rPr>
        <w:t xml:space="preserve"> Подготовлено для системы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 xml:space="preserve">». 2015., </w:t>
      </w:r>
      <w:r w:rsidRPr="003E7903">
        <w:rPr>
          <w:rFonts w:ascii="Times New Roman" w:hAnsi="Times New Roman" w:cs="Times New Roman"/>
          <w:sz w:val="20"/>
          <w:szCs w:val="20"/>
        </w:rPr>
        <w:t>Доступ из справ.-правовой системы «Консультант Плюс».</w:t>
      </w:r>
    </w:p>
  </w:footnote>
  <w:footnote w:id="117">
    <w:p w:rsidR="00550928" w:rsidRPr="00550928" w:rsidRDefault="00550928" w:rsidP="007D2A8F">
      <w:pPr>
        <w:pStyle w:val="a3"/>
        <w:jc w:val="both"/>
        <w:rPr>
          <w:rFonts w:ascii="Times New Roman" w:hAnsi="Times New Roman" w:cs="Times New Roman"/>
          <w:sz w:val="20"/>
          <w:szCs w:val="20"/>
        </w:rPr>
      </w:pPr>
      <w:r w:rsidRPr="003170AD">
        <w:rPr>
          <w:rStyle w:val="a5"/>
          <w:rFonts w:ascii="Times New Roman" w:hAnsi="Times New Roman" w:cs="Times New Roman"/>
          <w:sz w:val="20"/>
          <w:szCs w:val="20"/>
        </w:rPr>
        <w:footnoteRef/>
      </w:r>
      <w:r w:rsidRPr="003170AD">
        <w:rPr>
          <w:rFonts w:ascii="Times New Roman" w:hAnsi="Times New Roman" w:cs="Times New Roman"/>
          <w:sz w:val="20"/>
          <w:szCs w:val="20"/>
        </w:rPr>
        <w:t xml:space="preserve"> </w:t>
      </w:r>
      <w:proofErr w:type="spellStart"/>
      <w:r w:rsidRPr="007D2A8F">
        <w:rPr>
          <w:rFonts w:ascii="Times New Roman" w:hAnsi="Times New Roman" w:cs="Times New Roman"/>
          <w:sz w:val="20"/>
          <w:szCs w:val="20"/>
        </w:rPr>
        <w:t>ExxonMobil</w:t>
      </w:r>
      <w:proofErr w:type="spellEnd"/>
      <w:r w:rsidRPr="007D2A8F">
        <w:rPr>
          <w:rFonts w:ascii="Times New Roman" w:hAnsi="Times New Roman" w:cs="Times New Roman"/>
          <w:sz w:val="20"/>
          <w:szCs w:val="20"/>
        </w:rPr>
        <w:t xml:space="preserve"> начинает добычу денег в России</w:t>
      </w:r>
      <w:r>
        <w:rPr>
          <w:rFonts w:ascii="Times New Roman" w:hAnsi="Times New Roman" w:cs="Times New Roman"/>
          <w:sz w:val="20"/>
          <w:szCs w:val="20"/>
        </w:rPr>
        <w:t xml:space="preserve"> </w:t>
      </w:r>
      <w:r w:rsidRPr="007D2A8F">
        <w:rPr>
          <w:rFonts w:ascii="Times New Roman" w:hAnsi="Times New Roman" w:cs="Times New Roman"/>
          <w:sz w:val="20"/>
          <w:szCs w:val="20"/>
        </w:rPr>
        <w:t xml:space="preserve">[Электронный ресурс] // </w:t>
      </w:r>
      <w:r>
        <w:rPr>
          <w:rFonts w:ascii="Times New Roman" w:hAnsi="Times New Roman" w:cs="Times New Roman"/>
          <w:sz w:val="20"/>
          <w:szCs w:val="20"/>
        </w:rPr>
        <w:t>Газета «Коммерсантъ»</w:t>
      </w:r>
      <w:r w:rsidRPr="007D2A8F">
        <w:rPr>
          <w:rFonts w:ascii="Times New Roman" w:hAnsi="Times New Roman" w:cs="Times New Roman"/>
          <w:sz w:val="20"/>
          <w:szCs w:val="20"/>
        </w:rPr>
        <w:t xml:space="preserve">. URL : </w:t>
      </w:r>
      <w:r w:rsidRPr="003170AD">
        <w:rPr>
          <w:rFonts w:ascii="Times New Roman" w:hAnsi="Times New Roman" w:cs="Times New Roman"/>
          <w:sz w:val="20"/>
          <w:szCs w:val="20"/>
        </w:rPr>
        <w:t>http://kommersant.ru/doc/2688753</w:t>
      </w:r>
      <w:r w:rsidRPr="007D2A8F">
        <w:rPr>
          <w:rFonts w:ascii="Times New Roman" w:hAnsi="Times New Roman" w:cs="Times New Roman"/>
          <w:sz w:val="20"/>
          <w:szCs w:val="20"/>
        </w:rPr>
        <w:t xml:space="preserve"> (дата обращения : 13.05.2016)</w:t>
      </w:r>
    </w:p>
  </w:footnote>
  <w:footnote w:id="118">
    <w:p w:rsidR="00550928" w:rsidRPr="00550928" w:rsidRDefault="00550928">
      <w:pPr>
        <w:pStyle w:val="a3"/>
        <w:rPr>
          <w:rFonts w:ascii="Times New Roman" w:hAnsi="Times New Roman" w:cs="Times New Roman"/>
          <w:sz w:val="20"/>
          <w:szCs w:val="20"/>
        </w:rPr>
      </w:pPr>
      <w:r w:rsidRPr="006740E3">
        <w:rPr>
          <w:rStyle w:val="a5"/>
          <w:rFonts w:ascii="Times New Roman" w:hAnsi="Times New Roman" w:cs="Times New Roman"/>
          <w:sz w:val="20"/>
          <w:szCs w:val="20"/>
        </w:rPr>
        <w:footnoteRef/>
      </w:r>
      <w:r w:rsidRPr="006740E3">
        <w:rPr>
          <w:rFonts w:ascii="Times New Roman" w:hAnsi="Times New Roman" w:cs="Times New Roman"/>
          <w:sz w:val="20"/>
          <w:szCs w:val="20"/>
        </w:rPr>
        <w:t xml:space="preserve"> </w:t>
      </w:r>
      <w:proofErr w:type="spellStart"/>
      <w:r>
        <w:rPr>
          <w:rFonts w:ascii="Times New Roman" w:hAnsi="Times New Roman" w:cs="Times New Roman"/>
          <w:sz w:val="20"/>
          <w:szCs w:val="20"/>
        </w:rPr>
        <w:t>Габрельянц</w:t>
      </w:r>
      <w:proofErr w:type="spellEnd"/>
      <w:r>
        <w:rPr>
          <w:rFonts w:ascii="Times New Roman" w:hAnsi="Times New Roman" w:cs="Times New Roman"/>
          <w:sz w:val="20"/>
          <w:szCs w:val="20"/>
        </w:rPr>
        <w:t xml:space="preserve"> Э. А. Указ. соч. С. 94.</w:t>
      </w:r>
    </w:p>
  </w:footnote>
  <w:footnote w:id="119">
    <w:p w:rsidR="00550928" w:rsidRPr="00550928" w:rsidRDefault="00550928" w:rsidP="000D615E">
      <w:pPr>
        <w:jc w:val="both"/>
        <w:rPr>
          <w:rFonts w:ascii="Times New Roman" w:hAnsi="Times New Roman" w:cs="Times New Roman"/>
          <w:sz w:val="20"/>
          <w:szCs w:val="20"/>
        </w:rPr>
      </w:pPr>
      <w:r w:rsidRPr="00DA7DE4">
        <w:rPr>
          <w:rStyle w:val="a5"/>
          <w:rFonts w:ascii="Times New Roman" w:hAnsi="Times New Roman" w:cs="Times New Roman"/>
          <w:sz w:val="20"/>
          <w:szCs w:val="20"/>
        </w:rPr>
        <w:footnoteRef/>
      </w:r>
      <w:r w:rsidRPr="00DA7DE4">
        <w:rPr>
          <w:rFonts w:ascii="Times New Roman" w:hAnsi="Times New Roman" w:cs="Times New Roman"/>
          <w:sz w:val="20"/>
          <w:szCs w:val="20"/>
        </w:rPr>
        <w:t xml:space="preserve"> Белов</w:t>
      </w:r>
      <w:r>
        <w:rPr>
          <w:rFonts w:ascii="Times New Roman" w:hAnsi="Times New Roman" w:cs="Times New Roman"/>
          <w:sz w:val="20"/>
          <w:szCs w:val="20"/>
        </w:rPr>
        <w:t xml:space="preserve"> С. А., </w:t>
      </w:r>
      <w:r w:rsidRPr="00DA7DE4">
        <w:rPr>
          <w:rFonts w:ascii="Times New Roman" w:hAnsi="Times New Roman" w:cs="Times New Roman"/>
          <w:sz w:val="20"/>
          <w:szCs w:val="20"/>
        </w:rPr>
        <w:t>Гриценко</w:t>
      </w:r>
      <w:r>
        <w:rPr>
          <w:rFonts w:ascii="Times New Roman" w:hAnsi="Times New Roman" w:cs="Times New Roman"/>
          <w:sz w:val="20"/>
          <w:szCs w:val="20"/>
        </w:rPr>
        <w:t xml:space="preserve"> Е. В., </w:t>
      </w:r>
      <w:proofErr w:type="spellStart"/>
      <w:r w:rsidRPr="00DA7DE4">
        <w:rPr>
          <w:rFonts w:ascii="Times New Roman" w:hAnsi="Times New Roman" w:cs="Times New Roman"/>
          <w:sz w:val="20"/>
          <w:szCs w:val="20"/>
        </w:rPr>
        <w:t>Жмулина</w:t>
      </w:r>
      <w:proofErr w:type="spellEnd"/>
      <w:r>
        <w:rPr>
          <w:rFonts w:ascii="Times New Roman" w:hAnsi="Times New Roman" w:cs="Times New Roman"/>
          <w:sz w:val="20"/>
          <w:szCs w:val="20"/>
        </w:rPr>
        <w:t xml:space="preserve"> Д. А.</w:t>
      </w:r>
      <w:r w:rsidRPr="00DA7DE4">
        <w:rPr>
          <w:rFonts w:ascii="Times New Roman" w:hAnsi="Times New Roman" w:cs="Times New Roman"/>
          <w:sz w:val="20"/>
          <w:szCs w:val="20"/>
        </w:rPr>
        <w:t xml:space="preserve"> и др.</w:t>
      </w:r>
      <w:r>
        <w:rPr>
          <w:rFonts w:ascii="Times New Roman" w:hAnsi="Times New Roman" w:cs="Times New Roman"/>
          <w:sz w:val="20"/>
          <w:szCs w:val="20"/>
        </w:rPr>
        <w:t xml:space="preserve"> </w:t>
      </w:r>
      <w:r w:rsidRPr="00DA7DE4">
        <w:rPr>
          <w:rFonts w:ascii="Times New Roman" w:hAnsi="Times New Roman" w:cs="Times New Roman"/>
          <w:sz w:val="20"/>
          <w:szCs w:val="20"/>
        </w:rPr>
        <w:t>Публично-частное партнерство в России и зарубежных странах: правовые аспекты / под ред. В.</w:t>
      </w:r>
      <w:r>
        <w:rPr>
          <w:rFonts w:ascii="Times New Roman" w:hAnsi="Times New Roman" w:cs="Times New Roman"/>
          <w:sz w:val="20"/>
          <w:szCs w:val="20"/>
        </w:rPr>
        <w:t xml:space="preserve"> </w:t>
      </w:r>
      <w:r w:rsidRPr="00DA7DE4">
        <w:rPr>
          <w:rFonts w:ascii="Times New Roman" w:hAnsi="Times New Roman" w:cs="Times New Roman"/>
          <w:sz w:val="20"/>
          <w:szCs w:val="20"/>
        </w:rPr>
        <w:t xml:space="preserve">Ф. </w:t>
      </w:r>
      <w:proofErr w:type="spellStart"/>
      <w:r w:rsidRPr="00DA7DE4">
        <w:rPr>
          <w:rFonts w:ascii="Times New Roman" w:hAnsi="Times New Roman" w:cs="Times New Roman"/>
          <w:sz w:val="20"/>
          <w:szCs w:val="20"/>
        </w:rPr>
        <w:t>Попондопуло</w:t>
      </w:r>
      <w:proofErr w:type="spellEnd"/>
      <w:r w:rsidRPr="00DA7DE4">
        <w:rPr>
          <w:rFonts w:ascii="Times New Roman" w:hAnsi="Times New Roman" w:cs="Times New Roman"/>
          <w:sz w:val="20"/>
          <w:szCs w:val="20"/>
        </w:rPr>
        <w:t>, Н.</w:t>
      </w:r>
      <w:r>
        <w:rPr>
          <w:rFonts w:ascii="Times New Roman" w:hAnsi="Times New Roman" w:cs="Times New Roman"/>
          <w:sz w:val="20"/>
          <w:szCs w:val="20"/>
        </w:rPr>
        <w:t xml:space="preserve"> </w:t>
      </w:r>
      <w:r w:rsidRPr="00DA7DE4">
        <w:rPr>
          <w:rFonts w:ascii="Times New Roman" w:hAnsi="Times New Roman" w:cs="Times New Roman"/>
          <w:sz w:val="20"/>
          <w:szCs w:val="20"/>
        </w:rPr>
        <w:t xml:space="preserve">А. Шевелевой. </w:t>
      </w:r>
      <w:r w:rsidRPr="00174AA4">
        <w:rPr>
          <w:rFonts w:ascii="Times New Roman" w:hAnsi="Times New Roman" w:cs="Times New Roman"/>
          <w:sz w:val="20"/>
          <w:szCs w:val="20"/>
        </w:rPr>
        <w:t>[</w:t>
      </w:r>
      <w:r>
        <w:rPr>
          <w:rFonts w:ascii="Times New Roman" w:hAnsi="Times New Roman" w:cs="Times New Roman"/>
          <w:sz w:val="20"/>
          <w:szCs w:val="20"/>
        </w:rPr>
        <w:t>Электронный ресурс</w:t>
      </w:r>
      <w:r w:rsidRPr="00174AA4">
        <w:rPr>
          <w:rFonts w:ascii="Times New Roman" w:hAnsi="Times New Roman" w:cs="Times New Roman"/>
          <w:sz w:val="20"/>
          <w:szCs w:val="20"/>
        </w:rPr>
        <w:t>]</w:t>
      </w:r>
      <w:r>
        <w:rPr>
          <w:rFonts w:ascii="Times New Roman" w:hAnsi="Times New Roman" w:cs="Times New Roman"/>
          <w:sz w:val="20"/>
          <w:szCs w:val="20"/>
        </w:rPr>
        <w:t xml:space="preserve"> М., 2015. </w:t>
      </w:r>
      <w:r w:rsidRPr="003E7903">
        <w:rPr>
          <w:rFonts w:ascii="Times New Roman" w:hAnsi="Times New Roman" w:cs="Times New Roman"/>
          <w:sz w:val="20"/>
          <w:szCs w:val="20"/>
        </w:rPr>
        <w:t>Доступ из справ.-правовой системы «Консультант Плюс».</w:t>
      </w:r>
    </w:p>
    <w:p w:rsidR="00550928" w:rsidRPr="00DA7DE4" w:rsidRDefault="00550928">
      <w:pPr>
        <w:pStyle w:val="a3"/>
        <w:rPr>
          <w:rFonts w:ascii="Times New Roman" w:hAnsi="Times New Roman" w:cs="Times New Roman"/>
          <w:sz w:val="20"/>
          <w:szCs w:val="20"/>
        </w:rPr>
      </w:pPr>
    </w:p>
  </w:footnote>
  <w:footnote w:id="120">
    <w:p w:rsidR="00550928" w:rsidRPr="00981990" w:rsidRDefault="00550928">
      <w:pPr>
        <w:pStyle w:val="a3"/>
        <w:rPr>
          <w:rFonts w:ascii="Times New Roman" w:hAnsi="Times New Roman" w:cs="Times New Roman"/>
          <w:sz w:val="20"/>
          <w:szCs w:val="20"/>
          <w:lang w:val="en-US"/>
        </w:rPr>
      </w:pPr>
      <w:r w:rsidRPr="00981990">
        <w:rPr>
          <w:rStyle w:val="a5"/>
          <w:rFonts w:ascii="Times New Roman" w:hAnsi="Times New Roman" w:cs="Times New Roman"/>
          <w:sz w:val="20"/>
          <w:szCs w:val="20"/>
        </w:rPr>
        <w:footnoteRef/>
      </w:r>
      <w:r w:rsidRPr="00981990">
        <w:rPr>
          <w:rFonts w:ascii="Times New Roman" w:hAnsi="Times New Roman" w:cs="Times New Roman"/>
          <w:sz w:val="20"/>
          <w:szCs w:val="20"/>
        </w:rPr>
        <w:t xml:space="preserve"> </w:t>
      </w:r>
      <w:r>
        <w:rPr>
          <w:rFonts w:ascii="Times New Roman" w:hAnsi="Times New Roman" w:cs="Times New Roman"/>
          <w:sz w:val="20"/>
          <w:szCs w:val="20"/>
        </w:rPr>
        <w:t>Волков А. К. Указ. соч. С. 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928" w:rsidRDefault="000C60AC" w:rsidP="00D16D6B">
    <w:pPr>
      <w:pStyle w:val="a9"/>
      <w:framePr w:wrap="around" w:vAnchor="text" w:hAnchor="margin" w:xAlign="center" w:y="1"/>
      <w:rPr>
        <w:rStyle w:val="a8"/>
      </w:rPr>
    </w:pPr>
    <w:r>
      <w:rPr>
        <w:rStyle w:val="a8"/>
      </w:rPr>
      <w:fldChar w:fldCharType="begin"/>
    </w:r>
    <w:r w:rsidR="00550928">
      <w:rPr>
        <w:rStyle w:val="a8"/>
      </w:rPr>
      <w:instrText xml:space="preserve">PAGE  </w:instrText>
    </w:r>
    <w:r>
      <w:rPr>
        <w:rStyle w:val="a8"/>
      </w:rPr>
      <w:fldChar w:fldCharType="end"/>
    </w:r>
  </w:p>
  <w:p w:rsidR="00550928" w:rsidRDefault="0055092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60426"/>
      <w:docPartObj>
        <w:docPartGallery w:val="Page Numbers (Top of Page)"/>
        <w:docPartUnique/>
      </w:docPartObj>
    </w:sdtPr>
    <w:sdtContent>
      <w:p w:rsidR="00550928" w:rsidRPr="00F817C5" w:rsidRDefault="000C60AC">
        <w:pPr>
          <w:pStyle w:val="a9"/>
          <w:jc w:val="center"/>
          <w:rPr>
            <w:rFonts w:ascii="Times New Roman" w:hAnsi="Times New Roman" w:cs="Times New Roman"/>
          </w:rPr>
        </w:pPr>
        <w:r w:rsidRPr="00F817C5">
          <w:rPr>
            <w:rFonts w:ascii="Times New Roman" w:hAnsi="Times New Roman" w:cs="Times New Roman"/>
          </w:rPr>
          <w:fldChar w:fldCharType="begin"/>
        </w:r>
        <w:r w:rsidRPr="00F817C5">
          <w:rPr>
            <w:rFonts w:ascii="Times New Roman" w:hAnsi="Times New Roman" w:cs="Times New Roman"/>
          </w:rPr>
          <w:instrText xml:space="preserve"> PAGE   \* MERGEFORMAT </w:instrText>
        </w:r>
        <w:r w:rsidRPr="00F817C5">
          <w:rPr>
            <w:rFonts w:ascii="Times New Roman" w:hAnsi="Times New Roman" w:cs="Times New Roman"/>
          </w:rPr>
          <w:fldChar w:fldCharType="separate"/>
        </w:r>
        <w:r w:rsidR="00F817C5">
          <w:rPr>
            <w:rFonts w:ascii="Times New Roman" w:hAnsi="Times New Roman" w:cs="Times New Roman"/>
            <w:noProof/>
          </w:rPr>
          <w:t>4</w:t>
        </w:r>
        <w:r w:rsidRPr="00F817C5">
          <w:rPr>
            <w:rFonts w:ascii="Times New Roman" w:hAnsi="Times New Roman" w:cs="Times New Roman"/>
          </w:rPr>
          <w:fldChar w:fldCharType="end"/>
        </w:r>
      </w:p>
    </w:sdtContent>
  </w:sdt>
  <w:p w:rsidR="00550928" w:rsidRPr="00F817C5" w:rsidRDefault="00550928">
    <w:pPr>
      <w:pStyle w:val="a9"/>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1297A"/>
    <w:rsid w:val="000005CD"/>
    <w:rsid w:val="00002907"/>
    <w:rsid w:val="00002CA3"/>
    <w:rsid w:val="000071AC"/>
    <w:rsid w:val="0000740D"/>
    <w:rsid w:val="000078F8"/>
    <w:rsid w:val="00013DC2"/>
    <w:rsid w:val="0001557B"/>
    <w:rsid w:val="000157BF"/>
    <w:rsid w:val="00015A9B"/>
    <w:rsid w:val="00017E84"/>
    <w:rsid w:val="00020D90"/>
    <w:rsid w:val="0002147B"/>
    <w:rsid w:val="0002630D"/>
    <w:rsid w:val="000277C4"/>
    <w:rsid w:val="00027E27"/>
    <w:rsid w:val="00030A3A"/>
    <w:rsid w:val="000310EC"/>
    <w:rsid w:val="000325FB"/>
    <w:rsid w:val="0003280C"/>
    <w:rsid w:val="00035FAC"/>
    <w:rsid w:val="0003694B"/>
    <w:rsid w:val="00036E5F"/>
    <w:rsid w:val="000374E8"/>
    <w:rsid w:val="000374F1"/>
    <w:rsid w:val="00037C8B"/>
    <w:rsid w:val="000402DD"/>
    <w:rsid w:val="00041B22"/>
    <w:rsid w:val="0004281D"/>
    <w:rsid w:val="000428B5"/>
    <w:rsid w:val="00043156"/>
    <w:rsid w:val="00045890"/>
    <w:rsid w:val="00045A0B"/>
    <w:rsid w:val="00051669"/>
    <w:rsid w:val="00052BB6"/>
    <w:rsid w:val="00054716"/>
    <w:rsid w:val="0005714D"/>
    <w:rsid w:val="00057A19"/>
    <w:rsid w:val="000617A1"/>
    <w:rsid w:val="00063AD5"/>
    <w:rsid w:val="00064025"/>
    <w:rsid w:val="00065245"/>
    <w:rsid w:val="00066D00"/>
    <w:rsid w:val="00066E7E"/>
    <w:rsid w:val="00066F4E"/>
    <w:rsid w:val="00067445"/>
    <w:rsid w:val="00070531"/>
    <w:rsid w:val="00072707"/>
    <w:rsid w:val="0007489A"/>
    <w:rsid w:val="00075834"/>
    <w:rsid w:val="0007675F"/>
    <w:rsid w:val="000776A6"/>
    <w:rsid w:val="00077739"/>
    <w:rsid w:val="00081060"/>
    <w:rsid w:val="00082635"/>
    <w:rsid w:val="000831AC"/>
    <w:rsid w:val="00083800"/>
    <w:rsid w:val="00087247"/>
    <w:rsid w:val="00087887"/>
    <w:rsid w:val="00090651"/>
    <w:rsid w:val="00091C87"/>
    <w:rsid w:val="00093403"/>
    <w:rsid w:val="00094216"/>
    <w:rsid w:val="00096EB5"/>
    <w:rsid w:val="00097416"/>
    <w:rsid w:val="000A1737"/>
    <w:rsid w:val="000A1CCF"/>
    <w:rsid w:val="000A3965"/>
    <w:rsid w:val="000A449D"/>
    <w:rsid w:val="000A6667"/>
    <w:rsid w:val="000B03F3"/>
    <w:rsid w:val="000B0A63"/>
    <w:rsid w:val="000B1D6B"/>
    <w:rsid w:val="000B26BC"/>
    <w:rsid w:val="000B2897"/>
    <w:rsid w:val="000B38F5"/>
    <w:rsid w:val="000B4DEA"/>
    <w:rsid w:val="000B6E5B"/>
    <w:rsid w:val="000C1998"/>
    <w:rsid w:val="000C277B"/>
    <w:rsid w:val="000C4388"/>
    <w:rsid w:val="000C4B55"/>
    <w:rsid w:val="000C52EE"/>
    <w:rsid w:val="000C60AC"/>
    <w:rsid w:val="000C6591"/>
    <w:rsid w:val="000D4439"/>
    <w:rsid w:val="000D615E"/>
    <w:rsid w:val="000D67E3"/>
    <w:rsid w:val="000D79A1"/>
    <w:rsid w:val="000E065E"/>
    <w:rsid w:val="000E1784"/>
    <w:rsid w:val="000E2F40"/>
    <w:rsid w:val="000E3DF3"/>
    <w:rsid w:val="000E5543"/>
    <w:rsid w:val="000E56C9"/>
    <w:rsid w:val="000F1FDF"/>
    <w:rsid w:val="000F25AB"/>
    <w:rsid w:val="000F53C4"/>
    <w:rsid w:val="000F6C6C"/>
    <w:rsid w:val="000F7110"/>
    <w:rsid w:val="000F7A7A"/>
    <w:rsid w:val="001001CB"/>
    <w:rsid w:val="00101760"/>
    <w:rsid w:val="00102350"/>
    <w:rsid w:val="00102B03"/>
    <w:rsid w:val="00104589"/>
    <w:rsid w:val="001047C5"/>
    <w:rsid w:val="00104E65"/>
    <w:rsid w:val="001061FA"/>
    <w:rsid w:val="00112557"/>
    <w:rsid w:val="00112D23"/>
    <w:rsid w:val="00112D6E"/>
    <w:rsid w:val="00112E47"/>
    <w:rsid w:val="00112E7A"/>
    <w:rsid w:val="00115869"/>
    <w:rsid w:val="001177C4"/>
    <w:rsid w:val="00123484"/>
    <w:rsid w:val="00124226"/>
    <w:rsid w:val="0012529F"/>
    <w:rsid w:val="00125C85"/>
    <w:rsid w:val="00125E60"/>
    <w:rsid w:val="001265F4"/>
    <w:rsid w:val="001275C5"/>
    <w:rsid w:val="00133589"/>
    <w:rsid w:val="00134B40"/>
    <w:rsid w:val="00140449"/>
    <w:rsid w:val="001411B6"/>
    <w:rsid w:val="0014415A"/>
    <w:rsid w:val="001443B4"/>
    <w:rsid w:val="00144696"/>
    <w:rsid w:val="00144BD3"/>
    <w:rsid w:val="00144FC4"/>
    <w:rsid w:val="001457F0"/>
    <w:rsid w:val="00145CC4"/>
    <w:rsid w:val="00146BD9"/>
    <w:rsid w:val="00151207"/>
    <w:rsid w:val="001533AC"/>
    <w:rsid w:val="0015420A"/>
    <w:rsid w:val="00154215"/>
    <w:rsid w:val="00154319"/>
    <w:rsid w:val="0015437D"/>
    <w:rsid w:val="00154629"/>
    <w:rsid w:val="00155FA8"/>
    <w:rsid w:val="001561C3"/>
    <w:rsid w:val="00157575"/>
    <w:rsid w:val="001627A4"/>
    <w:rsid w:val="00162FE8"/>
    <w:rsid w:val="00163AD6"/>
    <w:rsid w:val="001651E2"/>
    <w:rsid w:val="00165983"/>
    <w:rsid w:val="00170732"/>
    <w:rsid w:val="00172F7B"/>
    <w:rsid w:val="0017359E"/>
    <w:rsid w:val="0017433F"/>
    <w:rsid w:val="0017481B"/>
    <w:rsid w:val="00174CAF"/>
    <w:rsid w:val="0017527D"/>
    <w:rsid w:val="00175B30"/>
    <w:rsid w:val="00176645"/>
    <w:rsid w:val="00176D5A"/>
    <w:rsid w:val="0017789F"/>
    <w:rsid w:val="001816E5"/>
    <w:rsid w:val="00181CF6"/>
    <w:rsid w:val="00182FCD"/>
    <w:rsid w:val="00183A84"/>
    <w:rsid w:val="00184A6D"/>
    <w:rsid w:val="00184CB3"/>
    <w:rsid w:val="00185177"/>
    <w:rsid w:val="00185228"/>
    <w:rsid w:val="00185A53"/>
    <w:rsid w:val="001876C6"/>
    <w:rsid w:val="00190ACF"/>
    <w:rsid w:val="00197482"/>
    <w:rsid w:val="001A134B"/>
    <w:rsid w:val="001A2C4F"/>
    <w:rsid w:val="001A3A2A"/>
    <w:rsid w:val="001A4A36"/>
    <w:rsid w:val="001A57DB"/>
    <w:rsid w:val="001A5FDE"/>
    <w:rsid w:val="001A74BA"/>
    <w:rsid w:val="001A7A8A"/>
    <w:rsid w:val="001B00CF"/>
    <w:rsid w:val="001B19BE"/>
    <w:rsid w:val="001B2B3E"/>
    <w:rsid w:val="001B31A2"/>
    <w:rsid w:val="001B5D35"/>
    <w:rsid w:val="001B7A8B"/>
    <w:rsid w:val="001C046A"/>
    <w:rsid w:val="001C182F"/>
    <w:rsid w:val="001C18D0"/>
    <w:rsid w:val="001C228C"/>
    <w:rsid w:val="001C3151"/>
    <w:rsid w:val="001C418C"/>
    <w:rsid w:val="001C7804"/>
    <w:rsid w:val="001C7FB1"/>
    <w:rsid w:val="001D4798"/>
    <w:rsid w:val="001D6375"/>
    <w:rsid w:val="001D63BD"/>
    <w:rsid w:val="001D7ACF"/>
    <w:rsid w:val="001E0070"/>
    <w:rsid w:val="001E0B13"/>
    <w:rsid w:val="001E1B1B"/>
    <w:rsid w:val="001E1D7A"/>
    <w:rsid w:val="001E3A84"/>
    <w:rsid w:val="001E48A4"/>
    <w:rsid w:val="001E497A"/>
    <w:rsid w:val="001E7DF3"/>
    <w:rsid w:val="001F0C66"/>
    <w:rsid w:val="001F0DB9"/>
    <w:rsid w:val="001F2033"/>
    <w:rsid w:val="001F6B21"/>
    <w:rsid w:val="00200FA2"/>
    <w:rsid w:val="002025EF"/>
    <w:rsid w:val="00203D53"/>
    <w:rsid w:val="00204237"/>
    <w:rsid w:val="00210079"/>
    <w:rsid w:val="00211299"/>
    <w:rsid w:val="002113CA"/>
    <w:rsid w:val="00213533"/>
    <w:rsid w:val="00213570"/>
    <w:rsid w:val="00213DEF"/>
    <w:rsid w:val="00215382"/>
    <w:rsid w:val="00215F65"/>
    <w:rsid w:val="00220272"/>
    <w:rsid w:val="00220297"/>
    <w:rsid w:val="00222820"/>
    <w:rsid w:val="002260F0"/>
    <w:rsid w:val="0022644B"/>
    <w:rsid w:val="0022794B"/>
    <w:rsid w:val="00230E12"/>
    <w:rsid w:val="00230E7E"/>
    <w:rsid w:val="00230F5B"/>
    <w:rsid w:val="002317C0"/>
    <w:rsid w:val="00232103"/>
    <w:rsid w:val="00233072"/>
    <w:rsid w:val="002330CE"/>
    <w:rsid w:val="002356BA"/>
    <w:rsid w:val="00236704"/>
    <w:rsid w:val="00236C81"/>
    <w:rsid w:val="00236F5C"/>
    <w:rsid w:val="00240462"/>
    <w:rsid w:val="002405FB"/>
    <w:rsid w:val="0024138A"/>
    <w:rsid w:val="00241963"/>
    <w:rsid w:val="002427D1"/>
    <w:rsid w:val="00243AA8"/>
    <w:rsid w:val="00243CB1"/>
    <w:rsid w:val="0025423B"/>
    <w:rsid w:val="002543CA"/>
    <w:rsid w:val="00255794"/>
    <w:rsid w:val="00256373"/>
    <w:rsid w:val="002569C9"/>
    <w:rsid w:val="00256DD8"/>
    <w:rsid w:val="00257A89"/>
    <w:rsid w:val="00257D14"/>
    <w:rsid w:val="00257E18"/>
    <w:rsid w:val="0026172B"/>
    <w:rsid w:val="00262DDF"/>
    <w:rsid w:val="00263149"/>
    <w:rsid w:val="002660E7"/>
    <w:rsid w:val="00266350"/>
    <w:rsid w:val="00266AE9"/>
    <w:rsid w:val="00267615"/>
    <w:rsid w:val="00267677"/>
    <w:rsid w:val="00270590"/>
    <w:rsid w:val="00270F77"/>
    <w:rsid w:val="00272401"/>
    <w:rsid w:val="00273530"/>
    <w:rsid w:val="00273A52"/>
    <w:rsid w:val="00277CA5"/>
    <w:rsid w:val="00280D80"/>
    <w:rsid w:val="00281594"/>
    <w:rsid w:val="0028359D"/>
    <w:rsid w:val="00283AD3"/>
    <w:rsid w:val="00284D66"/>
    <w:rsid w:val="00285DAF"/>
    <w:rsid w:val="00286958"/>
    <w:rsid w:val="002876EE"/>
    <w:rsid w:val="0029100B"/>
    <w:rsid w:val="002910B2"/>
    <w:rsid w:val="002952B2"/>
    <w:rsid w:val="0029543C"/>
    <w:rsid w:val="00295842"/>
    <w:rsid w:val="002A0BB2"/>
    <w:rsid w:val="002A1224"/>
    <w:rsid w:val="002A30B3"/>
    <w:rsid w:val="002A3B2E"/>
    <w:rsid w:val="002A63BF"/>
    <w:rsid w:val="002A6791"/>
    <w:rsid w:val="002A6A69"/>
    <w:rsid w:val="002A7554"/>
    <w:rsid w:val="002B14BE"/>
    <w:rsid w:val="002B195D"/>
    <w:rsid w:val="002B3302"/>
    <w:rsid w:val="002B3B0B"/>
    <w:rsid w:val="002B7FE8"/>
    <w:rsid w:val="002C0B45"/>
    <w:rsid w:val="002C0F78"/>
    <w:rsid w:val="002C1879"/>
    <w:rsid w:val="002C3152"/>
    <w:rsid w:val="002C3E9A"/>
    <w:rsid w:val="002C3F05"/>
    <w:rsid w:val="002C4E5D"/>
    <w:rsid w:val="002C5486"/>
    <w:rsid w:val="002C7B7D"/>
    <w:rsid w:val="002C7DF6"/>
    <w:rsid w:val="002D1001"/>
    <w:rsid w:val="002D100A"/>
    <w:rsid w:val="002D1400"/>
    <w:rsid w:val="002D237A"/>
    <w:rsid w:val="002D23D0"/>
    <w:rsid w:val="002D3216"/>
    <w:rsid w:val="002D3FE7"/>
    <w:rsid w:val="002D4651"/>
    <w:rsid w:val="002D471C"/>
    <w:rsid w:val="002D68C1"/>
    <w:rsid w:val="002D7B59"/>
    <w:rsid w:val="002D7E5A"/>
    <w:rsid w:val="002E0381"/>
    <w:rsid w:val="002E1D1D"/>
    <w:rsid w:val="002E262D"/>
    <w:rsid w:val="002E2E44"/>
    <w:rsid w:val="002E32D8"/>
    <w:rsid w:val="002E450D"/>
    <w:rsid w:val="002E67BE"/>
    <w:rsid w:val="002E6B66"/>
    <w:rsid w:val="002E6FC9"/>
    <w:rsid w:val="002E73C0"/>
    <w:rsid w:val="002E7457"/>
    <w:rsid w:val="002F0666"/>
    <w:rsid w:val="002F0FA3"/>
    <w:rsid w:val="002F1E34"/>
    <w:rsid w:val="002F22E8"/>
    <w:rsid w:val="002F502E"/>
    <w:rsid w:val="002F5D2E"/>
    <w:rsid w:val="002F7B5E"/>
    <w:rsid w:val="002F7D02"/>
    <w:rsid w:val="00301940"/>
    <w:rsid w:val="00302D88"/>
    <w:rsid w:val="003043B7"/>
    <w:rsid w:val="00304C06"/>
    <w:rsid w:val="00306649"/>
    <w:rsid w:val="0031272D"/>
    <w:rsid w:val="0031328D"/>
    <w:rsid w:val="00314EF6"/>
    <w:rsid w:val="003170AD"/>
    <w:rsid w:val="00317731"/>
    <w:rsid w:val="00317AB8"/>
    <w:rsid w:val="00320F7D"/>
    <w:rsid w:val="0032118C"/>
    <w:rsid w:val="003215E5"/>
    <w:rsid w:val="0032478F"/>
    <w:rsid w:val="003249B3"/>
    <w:rsid w:val="00324C3F"/>
    <w:rsid w:val="00332228"/>
    <w:rsid w:val="00334171"/>
    <w:rsid w:val="00337B0D"/>
    <w:rsid w:val="00337BD4"/>
    <w:rsid w:val="003410AA"/>
    <w:rsid w:val="00344351"/>
    <w:rsid w:val="00344773"/>
    <w:rsid w:val="0034491C"/>
    <w:rsid w:val="00344B7F"/>
    <w:rsid w:val="003468D0"/>
    <w:rsid w:val="00346CC6"/>
    <w:rsid w:val="00347677"/>
    <w:rsid w:val="00350F48"/>
    <w:rsid w:val="003543D6"/>
    <w:rsid w:val="003559BA"/>
    <w:rsid w:val="00357187"/>
    <w:rsid w:val="003603F7"/>
    <w:rsid w:val="00362A50"/>
    <w:rsid w:val="00362DE6"/>
    <w:rsid w:val="00364E6B"/>
    <w:rsid w:val="00364FE8"/>
    <w:rsid w:val="00366E34"/>
    <w:rsid w:val="00367AE6"/>
    <w:rsid w:val="00372D7F"/>
    <w:rsid w:val="003742C4"/>
    <w:rsid w:val="0037569B"/>
    <w:rsid w:val="003800FC"/>
    <w:rsid w:val="0038065A"/>
    <w:rsid w:val="00380807"/>
    <w:rsid w:val="00382A78"/>
    <w:rsid w:val="003849D0"/>
    <w:rsid w:val="00386106"/>
    <w:rsid w:val="00386C4F"/>
    <w:rsid w:val="00387B7D"/>
    <w:rsid w:val="00387FEB"/>
    <w:rsid w:val="00391109"/>
    <w:rsid w:val="0039400A"/>
    <w:rsid w:val="003A0AF3"/>
    <w:rsid w:val="003A1993"/>
    <w:rsid w:val="003A230C"/>
    <w:rsid w:val="003A50EC"/>
    <w:rsid w:val="003A6501"/>
    <w:rsid w:val="003B0EB9"/>
    <w:rsid w:val="003B371C"/>
    <w:rsid w:val="003B54BB"/>
    <w:rsid w:val="003B6067"/>
    <w:rsid w:val="003B7805"/>
    <w:rsid w:val="003C076E"/>
    <w:rsid w:val="003C19E8"/>
    <w:rsid w:val="003C2ACA"/>
    <w:rsid w:val="003C319F"/>
    <w:rsid w:val="003C3E16"/>
    <w:rsid w:val="003C4BF4"/>
    <w:rsid w:val="003C5116"/>
    <w:rsid w:val="003C7350"/>
    <w:rsid w:val="003D03B5"/>
    <w:rsid w:val="003D567D"/>
    <w:rsid w:val="003D630B"/>
    <w:rsid w:val="003D6521"/>
    <w:rsid w:val="003D691C"/>
    <w:rsid w:val="003E12A0"/>
    <w:rsid w:val="003E2279"/>
    <w:rsid w:val="003E37B9"/>
    <w:rsid w:val="003E3D06"/>
    <w:rsid w:val="003E5B30"/>
    <w:rsid w:val="003E6580"/>
    <w:rsid w:val="003E7903"/>
    <w:rsid w:val="003F17D7"/>
    <w:rsid w:val="003F18BA"/>
    <w:rsid w:val="003F1ACA"/>
    <w:rsid w:val="003F2380"/>
    <w:rsid w:val="003F2788"/>
    <w:rsid w:val="003F2C3D"/>
    <w:rsid w:val="003F44E0"/>
    <w:rsid w:val="00401953"/>
    <w:rsid w:val="00403019"/>
    <w:rsid w:val="00404011"/>
    <w:rsid w:val="0040496B"/>
    <w:rsid w:val="0040575F"/>
    <w:rsid w:val="004058C9"/>
    <w:rsid w:val="00406115"/>
    <w:rsid w:val="0040622F"/>
    <w:rsid w:val="00407F8F"/>
    <w:rsid w:val="004120F5"/>
    <w:rsid w:val="004131E5"/>
    <w:rsid w:val="00414744"/>
    <w:rsid w:val="004157A4"/>
    <w:rsid w:val="00420368"/>
    <w:rsid w:val="00422B48"/>
    <w:rsid w:val="004239B1"/>
    <w:rsid w:val="00423B09"/>
    <w:rsid w:val="00423BB5"/>
    <w:rsid w:val="00423CEB"/>
    <w:rsid w:val="00424A94"/>
    <w:rsid w:val="00430305"/>
    <w:rsid w:val="0043081A"/>
    <w:rsid w:val="00432BC2"/>
    <w:rsid w:val="00433150"/>
    <w:rsid w:val="00434164"/>
    <w:rsid w:val="00434C0C"/>
    <w:rsid w:val="0043596F"/>
    <w:rsid w:val="004359C2"/>
    <w:rsid w:val="00437407"/>
    <w:rsid w:val="00440626"/>
    <w:rsid w:val="004411AE"/>
    <w:rsid w:val="00443CAC"/>
    <w:rsid w:val="0044423B"/>
    <w:rsid w:val="00445031"/>
    <w:rsid w:val="004459EC"/>
    <w:rsid w:val="0044727D"/>
    <w:rsid w:val="0045027E"/>
    <w:rsid w:val="00450BE3"/>
    <w:rsid w:val="0045103E"/>
    <w:rsid w:val="0045319A"/>
    <w:rsid w:val="00453245"/>
    <w:rsid w:val="00453DA0"/>
    <w:rsid w:val="004547F9"/>
    <w:rsid w:val="004558D0"/>
    <w:rsid w:val="004566E4"/>
    <w:rsid w:val="0045692F"/>
    <w:rsid w:val="00456D20"/>
    <w:rsid w:val="0046100D"/>
    <w:rsid w:val="00461579"/>
    <w:rsid w:val="00462BE8"/>
    <w:rsid w:val="0046395F"/>
    <w:rsid w:val="00470834"/>
    <w:rsid w:val="00470D77"/>
    <w:rsid w:val="00472276"/>
    <w:rsid w:val="00474BC7"/>
    <w:rsid w:val="00475949"/>
    <w:rsid w:val="004765BF"/>
    <w:rsid w:val="00477E0F"/>
    <w:rsid w:val="00480E56"/>
    <w:rsid w:val="0048466C"/>
    <w:rsid w:val="0048644E"/>
    <w:rsid w:val="00490555"/>
    <w:rsid w:val="00490BE9"/>
    <w:rsid w:val="00490D93"/>
    <w:rsid w:val="00491EF0"/>
    <w:rsid w:val="004937D9"/>
    <w:rsid w:val="0049454A"/>
    <w:rsid w:val="00496086"/>
    <w:rsid w:val="0049697B"/>
    <w:rsid w:val="004A293C"/>
    <w:rsid w:val="004A6433"/>
    <w:rsid w:val="004A6656"/>
    <w:rsid w:val="004B0106"/>
    <w:rsid w:val="004B0AB1"/>
    <w:rsid w:val="004B1394"/>
    <w:rsid w:val="004B36CB"/>
    <w:rsid w:val="004C3374"/>
    <w:rsid w:val="004C3CE0"/>
    <w:rsid w:val="004C467B"/>
    <w:rsid w:val="004C4CC7"/>
    <w:rsid w:val="004C6C60"/>
    <w:rsid w:val="004C78A3"/>
    <w:rsid w:val="004D0259"/>
    <w:rsid w:val="004D1255"/>
    <w:rsid w:val="004D1594"/>
    <w:rsid w:val="004D1DFE"/>
    <w:rsid w:val="004D241D"/>
    <w:rsid w:val="004D66A9"/>
    <w:rsid w:val="004D67C8"/>
    <w:rsid w:val="004D697A"/>
    <w:rsid w:val="004E0B4D"/>
    <w:rsid w:val="004E1F0A"/>
    <w:rsid w:val="004E30BD"/>
    <w:rsid w:val="004E389D"/>
    <w:rsid w:val="004E402E"/>
    <w:rsid w:val="004E49B8"/>
    <w:rsid w:val="004F2A62"/>
    <w:rsid w:val="004F3698"/>
    <w:rsid w:val="004F4E0D"/>
    <w:rsid w:val="004F6423"/>
    <w:rsid w:val="004F6605"/>
    <w:rsid w:val="004F75D6"/>
    <w:rsid w:val="00500E80"/>
    <w:rsid w:val="0050149C"/>
    <w:rsid w:val="00501685"/>
    <w:rsid w:val="005019A6"/>
    <w:rsid w:val="00504688"/>
    <w:rsid w:val="005049E1"/>
    <w:rsid w:val="00504AC0"/>
    <w:rsid w:val="00505269"/>
    <w:rsid w:val="00506381"/>
    <w:rsid w:val="00507BA1"/>
    <w:rsid w:val="0051021C"/>
    <w:rsid w:val="00510525"/>
    <w:rsid w:val="00510F62"/>
    <w:rsid w:val="00511A5B"/>
    <w:rsid w:val="0051297A"/>
    <w:rsid w:val="005129AD"/>
    <w:rsid w:val="0051484E"/>
    <w:rsid w:val="0051674D"/>
    <w:rsid w:val="00524E86"/>
    <w:rsid w:val="005302FF"/>
    <w:rsid w:val="00531335"/>
    <w:rsid w:val="005319EA"/>
    <w:rsid w:val="00534E6C"/>
    <w:rsid w:val="00535458"/>
    <w:rsid w:val="00537353"/>
    <w:rsid w:val="00537F89"/>
    <w:rsid w:val="00537FAD"/>
    <w:rsid w:val="00540681"/>
    <w:rsid w:val="0054080F"/>
    <w:rsid w:val="00541534"/>
    <w:rsid w:val="00541628"/>
    <w:rsid w:val="005418BA"/>
    <w:rsid w:val="0054382F"/>
    <w:rsid w:val="005449DC"/>
    <w:rsid w:val="005504E3"/>
    <w:rsid w:val="00550928"/>
    <w:rsid w:val="00553B06"/>
    <w:rsid w:val="005552A6"/>
    <w:rsid w:val="005560BE"/>
    <w:rsid w:val="005570AC"/>
    <w:rsid w:val="00557253"/>
    <w:rsid w:val="005603B3"/>
    <w:rsid w:val="0056166C"/>
    <w:rsid w:val="00561ECC"/>
    <w:rsid w:val="00563694"/>
    <w:rsid w:val="00563B32"/>
    <w:rsid w:val="00572018"/>
    <w:rsid w:val="00574057"/>
    <w:rsid w:val="0057421F"/>
    <w:rsid w:val="005742C8"/>
    <w:rsid w:val="00575449"/>
    <w:rsid w:val="00576920"/>
    <w:rsid w:val="005853F7"/>
    <w:rsid w:val="005861F8"/>
    <w:rsid w:val="00587C93"/>
    <w:rsid w:val="005904AA"/>
    <w:rsid w:val="00591650"/>
    <w:rsid w:val="00591958"/>
    <w:rsid w:val="00591A1D"/>
    <w:rsid w:val="005943CF"/>
    <w:rsid w:val="00594AE0"/>
    <w:rsid w:val="0059570A"/>
    <w:rsid w:val="00595A4E"/>
    <w:rsid w:val="00595ABD"/>
    <w:rsid w:val="00595C8C"/>
    <w:rsid w:val="00595CB8"/>
    <w:rsid w:val="0059662D"/>
    <w:rsid w:val="00597EA7"/>
    <w:rsid w:val="005A092E"/>
    <w:rsid w:val="005A0DB4"/>
    <w:rsid w:val="005A2D0B"/>
    <w:rsid w:val="005B2EFC"/>
    <w:rsid w:val="005B3789"/>
    <w:rsid w:val="005B5B73"/>
    <w:rsid w:val="005B61A2"/>
    <w:rsid w:val="005B64E5"/>
    <w:rsid w:val="005B6822"/>
    <w:rsid w:val="005B7276"/>
    <w:rsid w:val="005C52DE"/>
    <w:rsid w:val="005D3ACE"/>
    <w:rsid w:val="005D6610"/>
    <w:rsid w:val="005D6A0B"/>
    <w:rsid w:val="005D6C14"/>
    <w:rsid w:val="005D7246"/>
    <w:rsid w:val="005E02BD"/>
    <w:rsid w:val="005E20A9"/>
    <w:rsid w:val="005E2135"/>
    <w:rsid w:val="005E2C6B"/>
    <w:rsid w:val="005E2E77"/>
    <w:rsid w:val="005E57C9"/>
    <w:rsid w:val="005E5DAB"/>
    <w:rsid w:val="005E7011"/>
    <w:rsid w:val="005E7E59"/>
    <w:rsid w:val="005F0AB0"/>
    <w:rsid w:val="005F4432"/>
    <w:rsid w:val="005F4BCE"/>
    <w:rsid w:val="005F6ECE"/>
    <w:rsid w:val="005F763F"/>
    <w:rsid w:val="005F7F2E"/>
    <w:rsid w:val="00600E5F"/>
    <w:rsid w:val="00601CA6"/>
    <w:rsid w:val="00601CFB"/>
    <w:rsid w:val="006039AD"/>
    <w:rsid w:val="00605D07"/>
    <w:rsid w:val="00606565"/>
    <w:rsid w:val="00610468"/>
    <w:rsid w:val="00611183"/>
    <w:rsid w:val="0061146A"/>
    <w:rsid w:val="006114CD"/>
    <w:rsid w:val="00611EA8"/>
    <w:rsid w:val="00614974"/>
    <w:rsid w:val="00615BCF"/>
    <w:rsid w:val="00616532"/>
    <w:rsid w:val="0061679B"/>
    <w:rsid w:val="00621BB8"/>
    <w:rsid w:val="00624752"/>
    <w:rsid w:val="006254C3"/>
    <w:rsid w:val="006259F4"/>
    <w:rsid w:val="00626E5A"/>
    <w:rsid w:val="006274A7"/>
    <w:rsid w:val="00627B8D"/>
    <w:rsid w:val="00630FC6"/>
    <w:rsid w:val="0063176D"/>
    <w:rsid w:val="00633C42"/>
    <w:rsid w:val="00633CA4"/>
    <w:rsid w:val="00634D3E"/>
    <w:rsid w:val="0063591C"/>
    <w:rsid w:val="0063597E"/>
    <w:rsid w:val="006401FF"/>
    <w:rsid w:val="00640CE0"/>
    <w:rsid w:val="006410F3"/>
    <w:rsid w:val="006418AE"/>
    <w:rsid w:val="00642344"/>
    <w:rsid w:val="00642FFA"/>
    <w:rsid w:val="0064354F"/>
    <w:rsid w:val="006435A9"/>
    <w:rsid w:val="00643822"/>
    <w:rsid w:val="006444DE"/>
    <w:rsid w:val="0064526C"/>
    <w:rsid w:val="006503CA"/>
    <w:rsid w:val="00650745"/>
    <w:rsid w:val="006508CD"/>
    <w:rsid w:val="00650E8E"/>
    <w:rsid w:val="00654649"/>
    <w:rsid w:val="006563AA"/>
    <w:rsid w:val="00656F9F"/>
    <w:rsid w:val="00661EE9"/>
    <w:rsid w:val="0066227C"/>
    <w:rsid w:val="00662E8F"/>
    <w:rsid w:val="00664F03"/>
    <w:rsid w:val="006653FE"/>
    <w:rsid w:val="006663E8"/>
    <w:rsid w:val="006666AF"/>
    <w:rsid w:val="00667D50"/>
    <w:rsid w:val="006709A5"/>
    <w:rsid w:val="00672A29"/>
    <w:rsid w:val="006730B1"/>
    <w:rsid w:val="006740E3"/>
    <w:rsid w:val="00675B7E"/>
    <w:rsid w:val="0067654A"/>
    <w:rsid w:val="00677002"/>
    <w:rsid w:val="006808FF"/>
    <w:rsid w:val="00680AFE"/>
    <w:rsid w:val="00680DE8"/>
    <w:rsid w:val="00682D24"/>
    <w:rsid w:val="0068329F"/>
    <w:rsid w:val="006833F7"/>
    <w:rsid w:val="0068361D"/>
    <w:rsid w:val="006871D7"/>
    <w:rsid w:val="006907D9"/>
    <w:rsid w:val="00690C31"/>
    <w:rsid w:val="00691810"/>
    <w:rsid w:val="00695C83"/>
    <w:rsid w:val="006A07BC"/>
    <w:rsid w:val="006A0D5B"/>
    <w:rsid w:val="006A1347"/>
    <w:rsid w:val="006A285F"/>
    <w:rsid w:val="006A2863"/>
    <w:rsid w:val="006A3AB3"/>
    <w:rsid w:val="006A4D30"/>
    <w:rsid w:val="006A4DD2"/>
    <w:rsid w:val="006A5A77"/>
    <w:rsid w:val="006A5E11"/>
    <w:rsid w:val="006B24D9"/>
    <w:rsid w:val="006B27BB"/>
    <w:rsid w:val="006B3C90"/>
    <w:rsid w:val="006B3D58"/>
    <w:rsid w:val="006B44D8"/>
    <w:rsid w:val="006C1412"/>
    <w:rsid w:val="006D2102"/>
    <w:rsid w:val="006D33F2"/>
    <w:rsid w:val="006D3E5C"/>
    <w:rsid w:val="006D4CB9"/>
    <w:rsid w:val="006D677C"/>
    <w:rsid w:val="006D6836"/>
    <w:rsid w:val="006D7991"/>
    <w:rsid w:val="006E0E4A"/>
    <w:rsid w:val="006E4377"/>
    <w:rsid w:val="006E47F9"/>
    <w:rsid w:val="006E4D4B"/>
    <w:rsid w:val="006E74C0"/>
    <w:rsid w:val="006E752F"/>
    <w:rsid w:val="006E7B4F"/>
    <w:rsid w:val="006F24C1"/>
    <w:rsid w:val="006F2F6B"/>
    <w:rsid w:val="006F312F"/>
    <w:rsid w:val="006F43E6"/>
    <w:rsid w:val="006F5D83"/>
    <w:rsid w:val="006F678C"/>
    <w:rsid w:val="00700E34"/>
    <w:rsid w:val="007011FA"/>
    <w:rsid w:val="00701A66"/>
    <w:rsid w:val="00701F27"/>
    <w:rsid w:val="007021B6"/>
    <w:rsid w:val="0070337C"/>
    <w:rsid w:val="00703890"/>
    <w:rsid w:val="00706EBA"/>
    <w:rsid w:val="00707B12"/>
    <w:rsid w:val="00707B5E"/>
    <w:rsid w:val="00711D88"/>
    <w:rsid w:val="0071517F"/>
    <w:rsid w:val="0071703E"/>
    <w:rsid w:val="00725778"/>
    <w:rsid w:val="0072615B"/>
    <w:rsid w:val="00726B30"/>
    <w:rsid w:val="00730341"/>
    <w:rsid w:val="00730525"/>
    <w:rsid w:val="00731F11"/>
    <w:rsid w:val="00732D17"/>
    <w:rsid w:val="007336B8"/>
    <w:rsid w:val="00733FCF"/>
    <w:rsid w:val="00735E8F"/>
    <w:rsid w:val="00735FBC"/>
    <w:rsid w:val="0073649C"/>
    <w:rsid w:val="007369C4"/>
    <w:rsid w:val="00740C6C"/>
    <w:rsid w:val="00742158"/>
    <w:rsid w:val="0074335A"/>
    <w:rsid w:val="007449E0"/>
    <w:rsid w:val="0074520C"/>
    <w:rsid w:val="00745ADD"/>
    <w:rsid w:val="00745DD4"/>
    <w:rsid w:val="00754090"/>
    <w:rsid w:val="007548DB"/>
    <w:rsid w:val="00755037"/>
    <w:rsid w:val="00755328"/>
    <w:rsid w:val="0075708B"/>
    <w:rsid w:val="007607DB"/>
    <w:rsid w:val="00763758"/>
    <w:rsid w:val="00764E37"/>
    <w:rsid w:val="00765C90"/>
    <w:rsid w:val="00765D4D"/>
    <w:rsid w:val="007670D9"/>
    <w:rsid w:val="007671FD"/>
    <w:rsid w:val="00767E8B"/>
    <w:rsid w:val="007700D0"/>
    <w:rsid w:val="00773140"/>
    <w:rsid w:val="00774A55"/>
    <w:rsid w:val="00774DF8"/>
    <w:rsid w:val="00776834"/>
    <w:rsid w:val="0077762B"/>
    <w:rsid w:val="007810DE"/>
    <w:rsid w:val="0078117E"/>
    <w:rsid w:val="007828D5"/>
    <w:rsid w:val="00782CB0"/>
    <w:rsid w:val="00783ECD"/>
    <w:rsid w:val="00786ECE"/>
    <w:rsid w:val="007877F4"/>
    <w:rsid w:val="007916BD"/>
    <w:rsid w:val="007955CE"/>
    <w:rsid w:val="00796CB4"/>
    <w:rsid w:val="007A08E7"/>
    <w:rsid w:val="007A0FFB"/>
    <w:rsid w:val="007A2B93"/>
    <w:rsid w:val="007A36DA"/>
    <w:rsid w:val="007A6FCB"/>
    <w:rsid w:val="007A7C6C"/>
    <w:rsid w:val="007B0265"/>
    <w:rsid w:val="007B06EC"/>
    <w:rsid w:val="007B2051"/>
    <w:rsid w:val="007B234C"/>
    <w:rsid w:val="007B2DFC"/>
    <w:rsid w:val="007B3DD5"/>
    <w:rsid w:val="007B3FDA"/>
    <w:rsid w:val="007B451D"/>
    <w:rsid w:val="007B4C59"/>
    <w:rsid w:val="007B59C5"/>
    <w:rsid w:val="007B5F34"/>
    <w:rsid w:val="007B678D"/>
    <w:rsid w:val="007B6E10"/>
    <w:rsid w:val="007C05CA"/>
    <w:rsid w:val="007C2E67"/>
    <w:rsid w:val="007C7C10"/>
    <w:rsid w:val="007D14C7"/>
    <w:rsid w:val="007D1AA5"/>
    <w:rsid w:val="007D2A8F"/>
    <w:rsid w:val="007D2CCF"/>
    <w:rsid w:val="007D2F2D"/>
    <w:rsid w:val="007D30F3"/>
    <w:rsid w:val="007D4A59"/>
    <w:rsid w:val="007D4DE3"/>
    <w:rsid w:val="007D56F4"/>
    <w:rsid w:val="007D5978"/>
    <w:rsid w:val="007D6511"/>
    <w:rsid w:val="007D7614"/>
    <w:rsid w:val="007D7B6B"/>
    <w:rsid w:val="007D7EC1"/>
    <w:rsid w:val="007E5172"/>
    <w:rsid w:val="007E5228"/>
    <w:rsid w:val="007E5D71"/>
    <w:rsid w:val="007E64A5"/>
    <w:rsid w:val="007F2E2A"/>
    <w:rsid w:val="007F3F3A"/>
    <w:rsid w:val="007F4999"/>
    <w:rsid w:val="007F541C"/>
    <w:rsid w:val="007F5932"/>
    <w:rsid w:val="007F7779"/>
    <w:rsid w:val="00801B15"/>
    <w:rsid w:val="00802AC7"/>
    <w:rsid w:val="0080370F"/>
    <w:rsid w:val="0080432A"/>
    <w:rsid w:val="00805F92"/>
    <w:rsid w:val="00806F9C"/>
    <w:rsid w:val="00807409"/>
    <w:rsid w:val="00810783"/>
    <w:rsid w:val="00810BE8"/>
    <w:rsid w:val="00812CC8"/>
    <w:rsid w:val="00813798"/>
    <w:rsid w:val="0081706A"/>
    <w:rsid w:val="00820D8F"/>
    <w:rsid w:val="00821A19"/>
    <w:rsid w:val="008221CC"/>
    <w:rsid w:val="0082229B"/>
    <w:rsid w:val="00822721"/>
    <w:rsid w:val="00822B46"/>
    <w:rsid w:val="00822CDE"/>
    <w:rsid w:val="008312B3"/>
    <w:rsid w:val="00831B4F"/>
    <w:rsid w:val="008334DF"/>
    <w:rsid w:val="00833853"/>
    <w:rsid w:val="00833A02"/>
    <w:rsid w:val="008340FE"/>
    <w:rsid w:val="008348F4"/>
    <w:rsid w:val="00840D83"/>
    <w:rsid w:val="00841C6C"/>
    <w:rsid w:val="008424F0"/>
    <w:rsid w:val="00842855"/>
    <w:rsid w:val="008434A5"/>
    <w:rsid w:val="00843D1B"/>
    <w:rsid w:val="00843F47"/>
    <w:rsid w:val="00844484"/>
    <w:rsid w:val="00845A27"/>
    <w:rsid w:val="00845A48"/>
    <w:rsid w:val="008462E2"/>
    <w:rsid w:val="00846735"/>
    <w:rsid w:val="00847FAF"/>
    <w:rsid w:val="00850081"/>
    <w:rsid w:val="00850964"/>
    <w:rsid w:val="008516F3"/>
    <w:rsid w:val="00852C7C"/>
    <w:rsid w:val="008546A4"/>
    <w:rsid w:val="008551AB"/>
    <w:rsid w:val="008562D2"/>
    <w:rsid w:val="008566DD"/>
    <w:rsid w:val="00856927"/>
    <w:rsid w:val="00857BB6"/>
    <w:rsid w:val="0086026B"/>
    <w:rsid w:val="00860CDF"/>
    <w:rsid w:val="008610C4"/>
    <w:rsid w:val="008610D3"/>
    <w:rsid w:val="00865BC3"/>
    <w:rsid w:val="00866253"/>
    <w:rsid w:val="008703FB"/>
    <w:rsid w:val="008710E2"/>
    <w:rsid w:val="0087137A"/>
    <w:rsid w:val="00871782"/>
    <w:rsid w:val="00872320"/>
    <w:rsid w:val="0087334B"/>
    <w:rsid w:val="0087471F"/>
    <w:rsid w:val="0087706D"/>
    <w:rsid w:val="00877B3C"/>
    <w:rsid w:val="00877F78"/>
    <w:rsid w:val="0088068F"/>
    <w:rsid w:val="00880966"/>
    <w:rsid w:val="00880A07"/>
    <w:rsid w:val="00882055"/>
    <w:rsid w:val="00882778"/>
    <w:rsid w:val="008827BE"/>
    <w:rsid w:val="008864F2"/>
    <w:rsid w:val="00886CF0"/>
    <w:rsid w:val="0089030A"/>
    <w:rsid w:val="008919F4"/>
    <w:rsid w:val="00893FC3"/>
    <w:rsid w:val="00894757"/>
    <w:rsid w:val="00894829"/>
    <w:rsid w:val="00894F22"/>
    <w:rsid w:val="00897216"/>
    <w:rsid w:val="008972C2"/>
    <w:rsid w:val="00897E90"/>
    <w:rsid w:val="008A22DB"/>
    <w:rsid w:val="008A3973"/>
    <w:rsid w:val="008A4962"/>
    <w:rsid w:val="008A5540"/>
    <w:rsid w:val="008A6DC6"/>
    <w:rsid w:val="008A713C"/>
    <w:rsid w:val="008A7BF4"/>
    <w:rsid w:val="008B0CAF"/>
    <w:rsid w:val="008B10D8"/>
    <w:rsid w:val="008B6EAD"/>
    <w:rsid w:val="008C0263"/>
    <w:rsid w:val="008C5128"/>
    <w:rsid w:val="008C56F0"/>
    <w:rsid w:val="008C5DA2"/>
    <w:rsid w:val="008C74ED"/>
    <w:rsid w:val="008D20EB"/>
    <w:rsid w:val="008D2DF8"/>
    <w:rsid w:val="008D3562"/>
    <w:rsid w:val="008D562C"/>
    <w:rsid w:val="008D58FE"/>
    <w:rsid w:val="008D5AEB"/>
    <w:rsid w:val="008D5C3C"/>
    <w:rsid w:val="008D61AE"/>
    <w:rsid w:val="008D629F"/>
    <w:rsid w:val="008D6B03"/>
    <w:rsid w:val="008D77FB"/>
    <w:rsid w:val="008E012A"/>
    <w:rsid w:val="008E0941"/>
    <w:rsid w:val="008E25B2"/>
    <w:rsid w:val="008E2772"/>
    <w:rsid w:val="008E2890"/>
    <w:rsid w:val="008E571D"/>
    <w:rsid w:val="008E60E1"/>
    <w:rsid w:val="008E6F70"/>
    <w:rsid w:val="008E6FDB"/>
    <w:rsid w:val="008F1480"/>
    <w:rsid w:val="008F1831"/>
    <w:rsid w:val="008F20B6"/>
    <w:rsid w:val="008F6ABB"/>
    <w:rsid w:val="008F7070"/>
    <w:rsid w:val="008F7E4C"/>
    <w:rsid w:val="0090136A"/>
    <w:rsid w:val="00902EB2"/>
    <w:rsid w:val="0090333D"/>
    <w:rsid w:val="00903EB9"/>
    <w:rsid w:val="00904681"/>
    <w:rsid w:val="00904ABD"/>
    <w:rsid w:val="009055D7"/>
    <w:rsid w:val="00905EDD"/>
    <w:rsid w:val="00906129"/>
    <w:rsid w:val="009076E4"/>
    <w:rsid w:val="009077F9"/>
    <w:rsid w:val="00907AB6"/>
    <w:rsid w:val="00911475"/>
    <w:rsid w:val="00912990"/>
    <w:rsid w:val="00913BFC"/>
    <w:rsid w:val="00913FDA"/>
    <w:rsid w:val="0091445F"/>
    <w:rsid w:val="009174B5"/>
    <w:rsid w:val="00920A8F"/>
    <w:rsid w:val="009225CD"/>
    <w:rsid w:val="00922F66"/>
    <w:rsid w:val="009235D2"/>
    <w:rsid w:val="009247F6"/>
    <w:rsid w:val="009248E8"/>
    <w:rsid w:val="00930040"/>
    <w:rsid w:val="009305A7"/>
    <w:rsid w:val="0093061E"/>
    <w:rsid w:val="0093107E"/>
    <w:rsid w:val="0093274C"/>
    <w:rsid w:val="009408AE"/>
    <w:rsid w:val="00940EE3"/>
    <w:rsid w:val="009416DE"/>
    <w:rsid w:val="00942711"/>
    <w:rsid w:val="00942CF8"/>
    <w:rsid w:val="00943DFE"/>
    <w:rsid w:val="0094497E"/>
    <w:rsid w:val="00944A4E"/>
    <w:rsid w:val="00944C40"/>
    <w:rsid w:val="00945F87"/>
    <w:rsid w:val="00947292"/>
    <w:rsid w:val="0094736E"/>
    <w:rsid w:val="00952784"/>
    <w:rsid w:val="00952DF7"/>
    <w:rsid w:val="00953BF5"/>
    <w:rsid w:val="00953C30"/>
    <w:rsid w:val="00955009"/>
    <w:rsid w:val="00956F60"/>
    <w:rsid w:val="00957046"/>
    <w:rsid w:val="00957279"/>
    <w:rsid w:val="00957ECB"/>
    <w:rsid w:val="0096121C"/>
    <w:rsid w:val="0096165D"/>
    <w:rsid w:val="009642E2"/>
    <w:rsid w:val="00964A9C"/>
    <w:rsid w:val="009652C7"/>
    <w:rsid w:val="00970097"/>
    <w:rsid w:val="0097175D"/>
    <w:rsid w:val="00971912"/>
    <w:rsid w:val="0097193C"/>
    <w:rsid w:val="009722E5"/>
    <w:rsid w:val="00972CCB"/>
    <w:rsid w:val="00972CD3"/>
    <w:rsid w:val="00973C4E"/>
    <w:rsid w:val="009742BF"/>
    <w:rsid w:val="00974F09"/>
    <w:rsid w:val="0097747A"/>
    <w:rsid w:val="009779F7"/>
    <w:rsid w:val="00977EF9"/>
    <w:rsid w:val="00981990"/>
    <w:rsid w:val="0098230D"/>
    <w:rsid w:val="00983208"/>
    <w:rsid w:val="009906C0"/>
    <w:rsid w:val="00993E32"/>
    <w:rsid w:val="00994678"/>
    <w:rsid w:val="00995B4C"/>
    <w:rsid w:val="00995CDA"/>
    <w:rsid w:val="009965AD"/>
    <w:rsid w:val="00997295"/>
    <w:rsid w:val="009A1125"/>
    <w:rsid w:val="009A2F26"/>
    <w:rsid w:val="009A33A5"/>
    <w:rsid w:val="009A419C"/>
    <w:rsid w:val="009A48C5"/>
    <w:rsid w:val="009A6BED"/>
    <w:rsid w:val="009A6C60"/>
    <w:rsid w:val="009B022E"/>
    <w:rsid w:val="009B0A72"/>
    <w:rsid w:val="009B1B4B"/>
    <w:rsid w:val="009B34EA"/>
    <w:rsid w:val="009B3BDE"/>
    <w:rsid w:val="009B4F37"/>
    <w:rsid w:val="009B562B"/>
    <w:rsid w:val="009B584B"/>
    <w:rsid w:val="009B6767"/>
    <w:rsid w:val="009B6BD2"/>
    <w:rsid w:val="009C012F"/>
    <w:rsid w:val="009C14D4"/>
    <w:rsid w:val="009C4D0E"/>
    <w:rsid w:val="009C69B4"/>
    <w:rsid w:val="009D07E7"/>
    <w:rsid w:val="009D08E1"/>
    <w:rsid w:val="009D1697"/>
    <w:rsid w:val="009D3DC6"/>
    <w:rsid w:val="009E10EB"/>
    <w:rsid w:val="009E29A0"/>
    <w:rsid w:val="009E31FD"/>
    <w:rsid w:val="009E384B"/>
    <w:rsid w:val="009E7F4B"/>
    <w:rsid w:val="009F1E3C"/>
    <w:rsid w:val="009F3CE3"/>
    <w:rsid w:val="009F3D84"/>
    <w:rsid w:val="009F4553"/>
    <w:rsid w:val="009F65CC"/>
    <w:rsid w:val="00A00C96"/>
    <w:rsid w:val="00A0154D"/>
    <w:rsid w:val="00A01A7F"/>
    <w:rsid w:val="00A0200B"/>
    <w:rsid w:val="00A02254"/>
    <w:rsid w:val="00A022EB"/>
    <w:rsid w:val="00A037DA"/>
    <w:rsid w:val="00A046BB"/>
    <w:rsid w:val="00A0630B"/>
    <w:rsid w:val="00A0717A"/>
    <w:rsid w:val="00A10186"/>
    <w:rsid w:val="00A103B9"/>
    <w:rsid w:val="00A10D66"/>
    <w:rsid w:val="00A11844"/>
    <w:rsid w:val="00A1274F"/>
    <w:rsid w:val="00A14249"/>
    <w:rsid w:val="00A14334"/>
    <w:rsid w:val="00A15240"/>
    <w:rsid w:val="00A21F61"/>
    <w:rsid w:val="00A231D2"/>
    <w:rsid w:val="00A247DC"/>
    <w:rsid w:val="00A25995"/>
    <w:rsid w:val="00A26992"/>
    <w:rsid w:val="00A26B1D"/>
    <w:rsid w:val="00A26DAE"/>
    <w:rsid w:val="00A27443"/>
    <w:rsid w:val="00A30130"/>
    <w:rsid w:val="00A31058"/>
    <w:rsid w:val="00A319EE"/>
    <w:rsid w:val="00A32826"/>
    <w:rsid w:val="00A32EA2"/>
    <w:rsid w:val="00A359B0"/>
    <w:rsid w:val="00A364C7"/>
    <w:rsid w:val="00A36D3E"/>
    <w:rsid w:val="00A370F3"/>
    <w:rsid w:val="00A41052"/>
    <w:rsid w:val="00A42A35"/>
    <w:rsid w:val="00A42B65"/>
    <w:rsid w:val="00A42EFD"/>
    <w:rsid w:val="00A43C04"/>
    <w:rsid w:val="00A462AD"/>
    <w:rsid w:val="00A47052"/>
    <w:rsid w:val="00A51212"/>
    <w:rsid w:val="00A52A42"/>
    <w:rsid w:val="00A5574A"/>
    <w:rsid w:val="00A5699F"/>
    <w:rsid w:val="00A56FA3"/>
    <w:rsid w:val="00A6019F"/>
    <w:rsid w:val="00A601BC"/>
    <w:rsid w:val="00A60B12"/>
    <w:rsid w:val="00A61CFE"/>
    <w:rsid w:val="00A623D2"/>
    <w:rsid w:val="00A623F6"/>
    <w:rsid w:val="00A64224"/>
    <w:rsid w:val="00A65841"/>
    <w:rsid w:val="00A65C95"/>
    <w:rsid w:val="00A71691"/>
    <w:rsid w:val="00A74145"/>
    <w:rsid w:val="00A741BE"/>
    <w:rsid w:val="00A75352"/>
    <w:rsid w:val="00A77DC9"/>
    <w:rsid w:val="00A818D1"/>
    <w:rsid w:val="00A81A8E"/>
    <w:rsid w:val="00A81E2F"/>
    <w:rsid w:val="00A84DFD"/>
    <w:rsid w:val="00A85370"/>
    <w:rsid w:val="00A8591C"/>
    <w:rsid w:val="00A8612F"/>
    <w:rsid w:val="00A8660F"/>
    <w:rsid w:val="00A87428"/>
    <w:rsid w:val="00A91245"/>
    <w:rsid w:val="00A91814"/>
    <w:rsid w:val="00A92777"/>
    <w:rsid w:val="00A93419"/>
    <w:rsid w:val="00A95318"/>
    <w:rsid w:val="00A95BEF"/>
    <w:rsid w:val="00A97F55"/>
    <w:rsid w:val="00AA03E8"/>
    <w:rsid w:val="00AA04DC"/>
    <w:rsid w:val="00AA24A7"/>
    <w:rsid w:val="00AA4649"/>
    <w:rsid w:val="00AA48BE"/>
    <w:rsid w:val="00AB08D6"/>
    <w:rsid w:val="00AB4114"/>
    <w:rsid w:val="00AB46E1"/>
    <w:rsid w:val="00AB4897"/>
    <w:rsid w:val="00AB51BE"/>
    <w:rsid w:val="00AB7894"/>
    <w:rsid w:val="00AC0FA0"/>
    <w:rsid w:val="00AC12CF"/>
    <w:rsid w:val="00AC2512"/>
    <w:rsid w:val="00AC7D60"/>
    <w:rsid w:val="00AD1D5D"/>
    <w:rsid w:val="00AD3C17"/>
    <w:rsid w:val="00AD4100"/>
    <w:rsid w:val="00AD4A82"/>
    <w:rsid w:val="00AD5A1A"/>
    <w:rsid w:val="00AE1741"/>
    <w:rsid w:val="00AE54F8"/>
    <w:rsid w:val="00AE644C"/>
    <w:rsid w:val="00AE65FC"/>
    <w:rsid w:val="00AE72C6"/>
    <w:rsid w:val="00AF08C2"/>
    <w:rsid w:val="00AF0D42"/>
    <w:rsid w:val="00AF1947"/>
    <w:rsid w:val="00AF3CF9"/>
    <w:rsid w:val="00AF3D0B"/>
    <w:rsid w:val="00AF59BE"/>
    <w:rsid w:val="00AF5A91"/>
    <w:rsid w:val="00AF6392"/>
    <w:rsid w:val="00AF6BC1"/>
    <w:rsid w:val="00AF6DA1"/>
    <w:rsid w:val="00AF6F90"/>
    <w:rsid w:val="00B01654"/>
    <w:rsid w:val="00B0256E"/>
    <w:rsid w:val="00B03F5C"/>
    <w:rsid w:val="00B0584F"/>
    <w:rsid w:val="00B072C2"/>
    <w:rsid w:val="00B11518"/>
    <w:rsid w:val="00B11770"/>
    <w:rsid w:val="00B13A32"/>
    <w:rsid w:val="00B14EBF"/>
    <w:rsid w:val="00B15978"/>
    <w:rsid w:val="00B15E73"/>
    <w:rsid w:val="00B20B9F"/>
    <w:rsid w:val="00B20FDA"/>
    <w:rsid w:val="00B22C5B"/>
    <w:rsid w:val="00B23A4E"/>
    <w:rsid w:val="00B25634"/>
    <w:rsid w:val="00B25B18"/>
    <w:rsid w:val="00B25BA7"/>
    <w:rsid w:val="00B26088"/>
    <w:rsid w:val="00B264B1"/>
    <w:rsid w:val="00B324F3"/>
    <w:rsid w:val="00B33ED9"/>
    <w:rsid w:val="00B3515E"/>
    <w:rsid w:val="00B35387"/>
    <w:rsid w:val="00B3634F"/>
    <w:rsid w:val="00B37252"/>
    <w:rsid w:val="00B37BFC"/>
    <w:rsid w:val="00B4088C"/>
    <w:rsid w:val="00B44DD1"/>
    <w:rsid w:val="00B44EE0"/>
    <w:rsid w:val="00B45949"/>
    <w:rsid w:val="00B46491"/>
    <w:rsid w:val="00B468E7"/>
    <w:rsid w:val="00B47E4A"/>
    <w:rsid w:val="00B504EC"/>
    <w:rsid w:val="00B509ED"/>
    <w:rsid w:val="00B53455"/>
    <w:rsid w:val="00B53DCE"/>
    <w:rsid w:val="00B544EA"/>
    <w:rsid w:val="00B55AA9"/>
    <w:rsid w:val="00B55C35"/>
    <w:rsid w:val="00B56B30"/>
    <w:rsid w:val="00B57A2C"/>
    <w:rsid w:val="00B62DD9"/>
    <w:rsid w:val="00B641B4"/>
    <w:rsid w:val="00B65A4C"/>
    <w:rsid w:val="00B6607B"/>
    <w:rsid w:val="00B664CA"/>
    <w:rsid w:val="00B67C41"/>
    <w:rsid w:val="00B7069F"/>
    <w:rsid w:val="00B7157E"/>
    <w:rsid w:val="00B71D79"/>
    <w:rsid w:val="00B734F8"/>
    <w:rsid w:val="00B74162"/>
    <w:rsid w:val="00B74848"/>
    <w:rsid w:val="00B74BCF"/>
    <w:rsid w:val="00B75B3A"/>
    <w:rsid w:val="00B75FF2"/>
    <w:rsid w:val="00B76B73"/>
    <w:rsid w:val="00B77428"/>
    <w:rsid w:val="00B77EFD"/>
    <w:rsid w:val="00B81145"/>
    <w:rsid w:val="00B81A82"/>
    <w:rsid w:val="00B8226F"/>
    <w:rsid w:val="00B82AC9"/>
    <w:rsid w:val="00B873E5"/>
    <w:rsid w:val="00B91174"/>
    <w:rsid w:val="00B930E0"/>
    <w:rsid w:val="00B93E61"/>
    <w:rsid w:val="00B955D5"/>
    <w:rsid w:val="00B9659E"/>
    <w:rsid w:val="00B96881"/>
    <w:rsid w:val="00B97B65"/>
    <w:rsid w:val="00B97C40"/>
    <w:rsid w:val="00BA286F"/>
    <w:rsid w:val="00BA53E0"/>
    <w:rsid w:val="00BA5F5B"/>
    <w:rsid w:val="00BB0958"/>
    <w:rsid w:val="00BB269B"/>
    <w:rsid w:val="00BB2FC8"/>
    <w:rsid w:val="00BB5C23"/>
    <w:rsid w:val="00BB66F6"/>
    <w:rsid w:val="00BB6BD8"/>
    <w:rsid w:val="00BC3024"/>
    <w:rsid w:val="00BC5106"/>
    <w:rsid w:val="00BC57B9"/>
    <w:rsid w:val="00BC5BA2"/>
    <w:rsid w:val="00BC6E3A"/>
    <w:rsid w:val="00BC6E7C"/>
    <w:rsid w:val="00BC75AF"/>
    <w:rsid w:val="00BC78EA"/>
    <w:rsid w:val="00BC7CAB"/>
    <w:rsid w:val="00BD26AD"/>
    <w:rsid w:val="00BD3775"/>
    <w:rsid w:val="00BD6882"/>
    <w:rsid w:val="00BD71E7"/>
    <w:rsid w:val="00BD7D41"/>
    <w:rsid w:val="00BE10E9"/>
    <w:rsid w:val="00BE2CB8"/>
    <w:rsid w:val="00BE396C"/>
    <w:rsid w:val="00BE4AED"/>
    <w:rsid w:val="00BE746B"/>
    <w:rsid w:val="00BF0B7D"/>
    <w:rsid w:val="00BF2A5B"/>
    <w:rsid w:val="00BF5C62"/>
    <w:rsid w:val="00BF6AFF"/>
    <w:rsid w:val="00BF6FDB"/>
    <w:rsid w:val="00C00323"/>
    <w:rsid w:val="00C00EE1"/>
    <w:rsid w:val="00C034B2"/>
    <w:rsid w:val="00C0695A"/>
    <w:rsid w:val="00C12BD3"/>
    <w:rsid w:val="00C134AC"/>
    <w:rsid w:val="00C151F4"/>
    <w:rsid w:val="00C17984"/>
    <w:rsid w:val="00C17CBA"/>
    <w:rsid w:val="00C17D20"/>
    <w:rsid w:val="00C2306A"/>
    <w:rsid w:val="00C23FA0"/>
    <w:rsid w:val="00C247C4"/>
    <w:rsid w:val="00C24B43"/>
    <w:rsid w:val="00C256FB"/>
    <w:rsid w:val="00C272B1"/>
    <w:rsid w:val="00C318AE"/>
    <w:rsid w:val="00C336F7"/>
    <w:rsid w:val="00C34328"/>
    <w:rsid w:val="00C37A2C"/>
    <w:rsid w:val="00C42686"/>
    <w:rsid w:val="00C435EE"/>
    <w:rsid w:val="00C4398C"/>
    <w:rsid w:val="00C43A96"/>
    <w:rsid w:val="00C456B9"/>
    <w:rsid w:val="00C457EB"/>
    <w:rsid w:val="00C4660D"/>
    <w:rsid w:val="00C469ED"/>
    <w:rsid w:val="00C53918"/>
    <w:rsid w:val="00C53A25"/>
    <w:rsid w:val="00C53EEF"/>
    <w:rsid w:val="00C5474C"/>
    <w:rsid w:val="00C61057"/>
    <w:rsid w:val="00C61859"/>
    <w:rsid w:val="00C63F08"/>
    <w:rsid w:val="00C70DD2"/>
    <w:rsid w:val="00C72FA3"/>
    <w:rsid w:val="00C73552"/>
    <w:rsid w:val="00C75931"/>
    <w:rsid w:val="00C7636B"/>
    <w:rsid w:val="00C77140"/>
    <w:rsid w:val="00C77C8A"/>
    <w:rsid w:val="00C80228"/>
    <w:rsid w:val="00C80378"/>
    <w:rsid w:val="00C8052F"/>
    <w:rsid w:val="00C82115"/>
    <w:rsid w:val="00C82F45"/>
    <w:rsid w:val="00C82FF0"/>
    <w:rsid w:val="00C8461E"/>
    <w:rsid w:val="00C84EDB"/>
    <w:rsid w:val="00C861B6"/>
    <w:rsid w:val="00C861CF"/>
    <w:rsid w:val="00C909A7"/>
    <w:rsid w:val="00C93018"/>
    <w:rsid w:val="00C93F11"/>
    <w:rsid w:val="00C946C3"/>
    <w:rsid w:val="00C9482B"/>
    <w:rsid w:val="00C94BCC"/>
    <w:rsid w:val="00C96832"/>
    <w:rsid w:val="00C96BA6"/>
    <w:rsid w:val="00CA18DC"/>
    <w:rsid w:val="00CA1F18"/>
    <w:rsid w:val="00CA366F"/>
    <w:rsid w:val="00CA3C52"/>
    <w:rsid w:val="00CA3E20"/>
    <w:rsid w:val="00CA472D"/>
    <w:rsid w:val="00CA4BDB"/>
    <w:rsid w:val="00CA5888"/>
    <w:rsid w:val="00CA66DD"/>
    <w:rsid w:val="00CA7BED"/>
    <w:rsid w:val="00CB04A8"/>
    <w:rsid w:val="00CB194E"/>
    <w:rsid w:val="00CB2190"/>
    <w:rsid w:val="00CB2A35"/>
    <w:rsid w:val="00CB4128"/>
    <w:rsid w:val="00CB4F68"/>
    <w:rsid w:val="00CB5835"/>
    <w:rsid w:val="00CB5897"/>
    <w:rsid w:val="00CB5C95"/>
    <w:rsid w:val="00CB7C5D"/>
    <w:rsid w:val="00CC0A40"/>
    <w:rsid w:val="00CC0AD9"/>
    <w:rsid w:val="00CC2EF6"/>
    <w:rsid w:val="00CC36BD"/>
    <w:rsid w:val="00CC48D0"/>
    <w:rsid w:val="00CC5AE0"/>
    <w:rsid w:val="00CC6E45"/>
    <w:rsid w:val="00CC769C"/>
    <w:rsid w:val="00CD1079"/>
    <w:rsid w:val="00CD13CE"/>
    <w:rsid w:val="00CD26F2"/>
    <w:rsid w:val="00CE05B1"/>
    <w:rsid w:val="00CE06C7"/>
    <w:rsid w:val="00CE28DE"/>
    <w:rsid w:val="00CE291A"/>
    <w:rsid w:val="00CE3999"/>
    <w:rsid w:val="00CE3C19"/>
    <w:rsid w:val="00CE3CEF"/>
    <w:rsid w:val="00CE568D"/>
    <w:rsid w:val="00CE60E0"/>
    <w:rsid w:val="00CF0D98"/>
    <w:rsid w:val="00CF312C"/>
    <w:rsid w:val="00CF348B"/>
    <w:rsid w:val="00CF48C9"/>
    <w:rsid w:val="00CF595A"/>
    <w:rsid w:val="00CF5F8C"/>
    <w:rsid w:val="00CF73E6"/>
    <w:rsid w:val="00CF7F24"/>
    <w:rsid w:val="00D00443"/>
    <w:rsid w:val="00D024B6"/>
    <w:rsid w:val="00D028AC"/>
    <w:rsid w:val="00D0321F"/>
    <w:rsid w:val="00D0401F"/>
    <w:rsid w:val="00D05BF1"/>
    <w:rsid w:val="00D06123"/>
    <w:rsid w:val="00D06CD7"/>
    <w:rsid w:val="00D0730C"/>
    <w:rsid w:val="00D11C7D"/>
    <w:rsid w:val="00D11DF9"/>
    <w:rsid w:val="00D14372"/>
    <w:rsid w:val="00D16D6B"/>
    <w:rsid w:val="00D204D5"/>
    <w:rsid w:val="00D23D6A"/>
    <w:rsid w:val="00D24557"/>
    <w:rsid w:val="00D248AB"/>
    <w:rsid w:val="00D24B35"/>
    <w:rsid w:val="00D27549"/>
    <w:rsid w:val="00D2779C"/>
    <w:rsid w:val="00D30305"/>
    <w:rsid w:val="00D30826"/>
    <w:rsid w:val="00D32447"/>
    <w:rsid w:val="00D33BF2"/>
    <w:rsid w:val="00D35A6A"/>
    <w:rsid w:val="00D364B3"/>
    <w:rsid w:val="00D36D1E"/>
    <w:rsid w:val="00D3756E"/>
    <w:rsid w:val="00D3790E"/>
    <w:rsid w:val="00D4309B"/>
    <w:rsid w:val="00D448E4"/>
    <w:rsid w:val="00D45735"/>
    <w:rsid w:val="00D45C8D"/>
    <w:rsid w:val="00D4610E"/>
    <w:rsid w:val="00D46E6A"/>
    <w:rsid w:val="00D500D7"/>
    <w:rsid w:val="00D50718"/>
    <w:rsid w:val="00D50BC5"/>
    <w:rsid w:val="00D50BE3"/>
    <w:rsid w:val="00D511B7"/>
    <w:rsid w:val="00D51A13"/>
    <w:rsid w:val="00D51E38"/>
    <w:rsid w:val="00D5289F"/>
    <w:rsid w:val="00D52BF1"/>
    <w:rsid w:val="00D531CA"/>
    <w:rsid w:val="00D537F9"/>
    <w:rsid w:val="00D54767"/>
    <w:rsid w:val="00D54B7C"/>
    <w:rsid w:val="00D54E8F"/>
    <w:rsid w:val="00D55316"/>
    <w:rsid w:val="00D56044"/>
    <w:rsid w:val="00D5684B"/>
    <w:rsid w:val="00D56D1D"/>
    <w:rsid w:val="00D57AAD"/>
    <w:rsid w:val="00D617B9"/>
    <w:rsid w:val="00D62DC7"/>
    <w:rsid w:val="00D637F0"/>
    <w:rsid w:val="00D64985"/>
    <w:rsid w:val="00D67259"/>
    <w:rsid w:val="00D70C4B"/>
    <w:rsid w:val="00D71166"/>
    <w:rsid w:val="00D71C36"/>
    <w:rsid w:val="00D72ED2"/>
    <w:rsid w:val="00D733D2"/>
    <w:rsid w:val="00D73589"/>
    <w:rsid w:val="00D7367C"/>
    <w:rsid w:val="00D73BF8"/>
    <w:rsid w:val="00D73ED5"/>
    <w:rsid w:val="00D74475"/>
    <w:rsid w:val="00D761DB"/>
    <w:rsid w:val="00D77C77"/>
    <w:rsid w:val="00D80238"/>
    <w:rsid w:val="00D8054F"/>
    <w:rsid w:val="00D81207"/>
    <w:rsid w:val="00D81618"/>
    <w:rsid w:val="00D8209C"/>
    <w:rsid w:val="00D83913"/>
    <w:rsid w:val="00D84EBA"/>
    <w:rsid w:val="00D8687B"/>
    <w:rsid w:val="00D87356"/>
    <w:rsid w:val="00D87EFB"/>
    <w:rsid w:val="00D90E23"/>
    <w:rsid w:val="00D927A5"/>
    <w:rsid w:val="00D93666"/>
    <w:rsid w:val="00D94560"/>
    <w:rsid w:val="00D950EE"/>
    <w:rsid w:val="00D95B27"/>
    <w:rsid w:val="00D96693"/>
    <w:rsid w:val="00D96CE3"/>
    <w:rsid w:val="00DA2368"/>
    <w:rsid w:val="00DA2CAE"/>
    <w:rsid w:val="00DA4598"/>
    <w:rsid w:val="00DA4EAC"/>
    <w:rsid w:val="00DA594C"/>
    <w:rsid w:val="00DA740F"/>
    <w:rsid w:val="00DA7737"/>
    <w:rsid w:val="00DA7CE5"/>
    <w:rsid w:val="00DA7DE4"/>
    <w:rsid w:val="00DB00B3"/>
    <w:rsid w:val="00DB157A"/>
    <w:rsid w:val="00DB7AEA"/>
    <w:rsid w:val="00DC0040"/>
    <w:rsid w:val="00DC053F"/>
    <w:rsid w:val="00DC21F3"/>
    <w:rsid w:val="00DC2F48"/>
    <w:rsid w:val="00DC54C4"/>
    <w:rsid w:val="00DC7DF5"/>
    <w:rsid w:val="00DD1BA5"/>
    <w:rsid w:val="00DD5408"/>
    <w:rsid w:val="00DD567D"/>
    <w:rsid w:val="00DD60AC"/>
    <w:rsid w:val="00DE0744"/>
    <w:rsid w:val="00DE0AC4"/>
    <w:rsid w:val="00DE3236"/>
    <w:rsid w:val="00DE3802"/>
    <w:rsid w:val="00DE7217"/>
    <w:rsid w:val="00DE75FD"/>
    <w:rsid w:val="00DF112E"/>
    <w:rsid w:val="00DF45A8"/>
    <w:rsid w:val="00DF51DB"/>
    <w:rsid w:val="00DF54B9"/>
    <w:rsid w:val="00DF6E98"/>
    <w:rsid w:val="00E00774"/>
    <w:rsid w:val="00E01942"/>
    <w:rsid w:val="00E027F0"/>
    <w:rsid w:val="00E03D2E"/>
    <w:rsid w:val="00E045FC"/>
    <w:rsid w:val="00E05E0C"/>
    <w:rsid w:val="00E07995"/>
    <w:rsid w:val="00E07A4F"/>
    <w:rsid w:val="00E07FA8"/>
    <w:rsid w:val="00E10433"/>
    <w:rsid w:val="00E1198A"/>
    <w:rsid w:val="00E1279E"/>
    <w:rsid w:val="00E137F4"/>
    <w:rsid w:val="00E13FE1"/>
    <w:rsid w:val="00E146DA"/>
    <w:rsid w:val="00E158F1"/>
    <w:rsid w:val="00E17C3B"/>
    <w:rsid w:val="00E20511"/>
    <w:rsid w:val="00E20F9C"/>
    <w:rsid w:val="00E212F6"/>
    <w:rsid w:val="00E230DA"/>
    <w:rsid w:val="00E23569"/>
    <w:rsid w:val="00E250CD"/>
    <w:rsid w:val="00E25121"/>
    <w:rsid w:val="00E25297"/>
    <w:rsid w:val="00E2584E"/>
    <w:rsid w:val="00E26C22"/>
    <w:rsid w:val="00E27F0E"/>
    <w:rsid w:val="00E303A1"/>
    <w:rsid w:val="00E306FF"/>
    <w:rsid w:val="00E32102"/>
    <w:rsid w:val="00E3559A"/>
    <w:rsid w:val="00E361B1"/>
    <w:rsid w:val="00E40F10"/>
    <w:rsid w:val="00E4106C"/>
    <w:rsid w:val="00E42851"/>
    <w:rsid w:val="00E42DFB"/>
    <w:rsid w:val="00E437EC"/>
    <w:rsid w:val="00E44686"/>
    <w:rsid w:val="00E47FA9"/>
    <w:rsid w:val="00E50354"/>
    <w:rsid w:val="00E515E5"/>
    <w:rsid w:val="00E55B42"/>
    <w:rsid w:val="00E56089"/>
    <w:rsid w:val="00E56296"/>
    <w:rsid w:val="00E60F4D"/>
    <w:rsid w:val="00E62E02"/>
    <w:rsid w:val="00E6448D"/>
    <w:rsid w:val="00E6472D"/>
    <w:rsid w:val="00E6772E"/>
    <w:rsid w:val="00E7353F"/>
    <w:rsid w:val="00E743D5"/>
    <w:rsid w:val="00E75301"/>
    <w:rsid w:val="00E75589"/>
    <w:rsid w:val="00E75B54"/>
    <w:rsid w:val="00E75ED2"/>
    <w:rsid w:val="00E764CB"/>
    <w:rsid w:val="00E81812"/>
    <w:rsid w:val="00E81C03"/>
    <w:rsid w:val="00E81E01"/>
    <w:rsid w:val="00E827D8"/>
    <w:rsid w:val="00E837C5"/>
    <w:rsid w:val="00E84B83"/>
    <w:rsid w:val="00E878EF"/>
    <w:rsid w:val="00E9148F"/>
    <w:rsid w:val="00E926F7"/>
    <w:rsid w:val="00E95BB7"/>
    <w:rsid w:val="00E96472"/>
    <w:rsid w:val="00EA0069"/>
    <w:rsid w:val="00EA0092"/>
    <w:rsid w:val="00EA00AF"/>
    <w:rsid w:val="00EA1927"/>
    <w:rsid w:val="00EA4718"/>
    <w:rsid w:val="00EA6983"/>
    <w:rsid w:val="00EB0A4A"/>
    <w:rsid w:val="00EB1BC9"/>
    <w:rsid w:val="00EB2A4D"/>
    <w:rsid w:val="00EB41D2"/>
    <w:rsid w:val="00EB42D7"/>
    <w:rsid w:val="00EB49C9"/>
    <w:rsid w:val="00EB5F01"/>
    <w:rsid w:val="00EC059E"/>
    <w:rsid w:val="00EC43B1"/>
    <w:rsid w:val="00EC6974"/>
    <w:rsid w:val="00EC777E"/>
    <w:rsid w:val="00ED0A04"/>
    <w:rsid w:val="00ED0FB4"/>
    <w:rsid w:val="00ED1887"/>
    <w:rsid w:val="00ED405B"/>
    <w:rsid w:val="00ED45FC"/>
    <w:rsid w:val="00ED54DC"/>
    <w:rsid w:val="00ED6C8A"/>
    <w:rsid w:val="00EE193F"/>
    <w:rsid w:val="00EE328F"/>
    <w:rsid w:val="00EE350D"/>
    <w:rsid w:val="00EE36AB"/>
    <w:rsid w:val="00EE3AF4"/>
    <w:rsid w:val="00EE5ABB"/>
    <w:rsid w:val="00EE5CCC"/>
    <w:rsid w:val="00EE6621"/>
    <w:rsid w:val="00EE66C5"/>
    <w:rsid w:val="00EF21E4"/>
    <w:rsid w:val="00EF27F3"/>
    <w:rsid w:val="00EF3B29"/>
    <w:rsid w:val="00EF5ADC"/>
    <w:rsid w:val="00EF7432"/>
    <w:rsid w:val="00EF7D7B"/>
    <w:rsid w:val="00F02AFF"/>
    <w:rsid w:val="00F03500"/>
    <w:rsid w:val="00F057D8"/>
    <w:rsid w:val="00F073B3"/>
    <w:rsid w:val="00F07FB4"/>
    <w:rsid w:val="00F10D9F"/>
    <w:rsid w:val="00F12290"/>
    <w:rsid w:val="00F12BC0"/>
    <w:rsid w:val="00F12D30"/>
    <w:rsid w:val="00F139B1"/>
    <w:rsid w:val="00F151A6"/>
    <w:rsid w:val="00F15866"/>
    <w:rsid w:val="00F164F6"/>
    <w:rsid w:val="00F167F3"/>
    <w:rsid w:val="00F17369"/>
    <w:rsid w:val="00F2012D"/>
    <w:rsid w:val="00F214FF"/>
    <w:rsid w:val="00F2191B"/>
    <w:rsid w:val="00F220A0"/>
    <w:rsid w:val="00F22D10"/>
    <w:rsid w:val="00F23CC6"/>
    <w:rsid w:val="00F2430F"/>
    <w:rsid w:val="00F25A69"/>
    <w:rsid w:val="00F2669E"/>
    <w:rsid w:val="00F27876"/>
    <w:rsid w:val="00F3088B"/>
    <w:rsid w:val="00F30EA9"/>
    <w:rsid w:val="00F31C6A"/>
    <w:rsid w:val="00F31F4F"/>
    <w:rsid w:val="00F34974"/>
    <w:rsid w:val="00F350F5"/>
    <w:rsid w:val="00F36692"/>
    <w:rsid w:val="00F400B4"/>
    <w:rsid w:val="00F4056B"/>
    <w:rsid w:val="00F40EA4"/>
    <w:rsid w:val="00F41A16"/>
    <w:rsid w:val="00F42764"/>
    <w:rsid w:val="00F447E3"/>
    <w:rsid w:val="00F47F56"/>
    <w:rsid w:val="00F50ADE"/>
    <w:rsid w:val="00F50B3F"/>
    <w:rsid w:val="00F514AE"/>
    <w:rsid w:val="00F53573"/>
    <w:rsid w:val="00F55FAC"/>
    <w:rsid w:val="00F63A27"/>
    <w:rsid w:val="00F64232"/>
    <w:rsid w:val="00F70083"/>
    <w:rsid w:val="00F70119"/>
    <w:rsid w:val="00F70265"/>
    <w:rsid w:val="00F70629"/>
    <w:rsid w:val="00F71521"/>
    <w:rsid w:val="00F752D8"/>
    <w:rsid w:val="00F7536A"/>
    <w:rsid w:val="00F76BF7"/>
    <w:rsid w:val="00F76DC7"/>
    <w:rsid w:val="00F817C5"/>
    <w:rsid w:val="00F819E3"/>
    <w:rsid w:val="00F82355"/>
    <w:rsid w:val="00F826A4"/>
    <w:rsid w:val="00F84EA2"/>
    <w:rsid w:val="00F84F49"/>
    <w:rsid w:val="00F85909"/>
    <w:rsid w:val="00F86369"/>
    <w:rsid w:val="00F86D14"/>
    <w:rsid w:val="00F92958"/>
    <w:rsid w:val="00F9772A"/>
    <w:rsid w:val="00F97D19"/>
    <w:rsid w:val="00FA0036"/>
    <w:rsid w:val="00FA21FC"/>
    <w:rsid w:val="00FA2234"/>
    <w:rsid w:val="00FA225F"/>
    <w:rsid w:val="00FA2462"/>
    <w:rsid w:val="00FA2EFA"/>
    <w:rsid w:val="00FA3D86"/>
    <w:rsid w:val="00FA42F8"/>
    <w:rsid w:val="00FA5453"/>
    <w:rsid w:val="00FA6D7B"/>
    <w:rsid w:val="00FA7484"/>
    <w:rsid w:val="00FA7A30"/>
    <w:rsid w:val="00FB0EBA"/>
    <w:rsid w:val="00FB115D"/>
    <w:rsid w:val="00FB1BFF"/>
    <w:rsid w:val="00FB24C0"/>
    <w:rsid w:val="00FB3799"/>
    <w:rsid w:val="00FB3DB1"/>
    <w:rsid w:val="00FB40B9"/>
    <w:rsid w:val="00FB60E9"/>
    <w:rsid w:val="00FB6985"/>
    <w:rsid w:val="00FB716A"/>
    <w:rsid w:val="00FB733C"/>
    <w:rsid w:val="00FC29E4"/>
    <w:rsid w:val="00FC2D89"/>
    <w:rsid w:val="00FC318C"/>
    <w:rsid w:val="00FC43B1"/>
    <w:rsid w:val="00FC4CE9"/>
    <w:rsid w:val="00FC4D51"/>
    <w:rsid w:val="00FC504D"/>
    <w:rsid w:val="00FC6598"/>
    <w:rsid w:val="00FC7251"/>
    <w:rsid w:val="00FD140B"/>
    <w:rsid w:val="00FD30E9"/>
    <w:rsid w:val="00FD34A8"/>
    <w:rsid w:val="00FD396D"/>
    <w:rsid w:val="00FD3BFD"/>
    <w:rsid w:val="00FD4023"/>
    <w:rsid w:val="00FD46D1"/>
    <w:rsid w:val="00FD4931"/>
    <w:rsid w:val="00FD5483"/>
    <w:rsid w:val="00FD783D"/>
    <w:rsid w:val="00FE0966"/>
    <w:rsid w:val="00FE0BC1"/>
    <w:rsid w:val="00FE12A9"/>
    <w:rsid w:val="00FE2B41"/>
    <w:rsid w:val="00FE3B3B"/>
    <w:rsid w:val="00FE5A00"/>
    <w:rsid w:val="00FE6425"/>
    <w:rsid w:val="00FE723D"/>
    <w:rsid w:val="00FF3FD4"/>
    <w:rsid w:val="00FF78AB"/>
    <w:rsid w:val="00FF7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7A"/>
  </w:style>
  <w:style w:type="paragraph" w:styleId="1">
    <w:name w:val="heading 1"/>
    <w:basedOn w:val="a"/>
    <w:next w:val="a"/>
    <w:link w:val="10"/>
    <w:uiPriority w:val="9"/>
    <w:qFormat/>
    <w:rsid w:val="005509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09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1297A"/>
  </w:style>
  <w:style w:type="character" w:customStyle="1" w:styleId="a4">
    <w:name w:val="Текст сноски Знак"/>
    <w:basedOn w:val="a0"/>
    <w:link w:val="a3"/>
    <w:uiPriority w:val="99"/>
    <w:rsid w:val="0051297A"/>
  </w:style>
  <w:style w:type="character" w:styleId="a5">
    <w:name w:val="footnote reference"/>
    <w:basedOn w:val="a0"/>
    <w:uiPriority w:val="99"/>
    <w:unhideWhenUsed/>
    <w:rsid w:val="0051297A"/>
    <w:rPr>
      <w:vertAlign w:val="superscript"/>
    </w:rPr>
  </w:style>
  <w:style w:type="paragraph" w:styleId="a6">
    <w:name w:val="footer"/>
    <w:basedOn w:val="a"/>
    <w:link w:val="a7"/>
    <w:uiPriority w:val="99"/>
    <w:unhideWhenUsed/>
    <w:rsid w:val="00EE6621"/>
    <w:pPr>
      <w:tabs>
        <w:tab w:val="center" w:pos="4677"/>
        <w:tab w:val="right" w:pos="9355"/>
      </w:tabs>
    </w:pPr>
  </w:style>
  <w:style w:type="character" w:customStyle="1" w:styleId="a7">
    <w:name w:val="Нижний колонтитул Знак"/>
    <w:basedOn w:val="a0"/>
    <w:link w:val="a6"/>
    <w:uiPriority w:val="99"/>
    <w:rsid w:val="00EE6621"/>
  </w:style>
  <w:style w:type="character" w:styleId="a8">
    <w:name w:val="page number"/>
    <w:basedOn w:val="a0"/>
    <w:uiPriority w:val="99"/>
    <w:semiHidden/>
    <w:unhideWhenUsed/>
    <w:rsid w:val="00EE6621"/>
  </w:style>
  <w:style w:type="paragraph" w:styleId="a9">
    <w:name w:val="header"/>
    <w:basedOn w:val="a"/>
    <w:link w:val="aa"/>
    <w:uiPriority w:val="99"/>
    <w:unhideWhenUsed/>
    <w:rsid w:val="00E137F4"/>
    <w:pPr>
      <w:tabs>
        <w:tab w:val="center" w:pos="4677"/>
        <w:tab w:val="right" w:pos="9355"/>
      </w:tabs>
    </w:pPr>
  </w:style>
  <w:style w:type="character" w:customStyle="1" w:styleId="aa">
    <w:name w:val="Верхний колонтитул Знак"/>
    <w:basedOn w:val="a0"/>
    <w:link w:val="a9"/>
    <w:uiPriority w:val="99"/>
    <w:rsid w:val="00E137F4"/>
  </w:style>
  <w:style w:type="paragraph" w:styleId="ab">
    <w:name w:val="Balloon Text"/>
    <w:basedOn w:val="a"/>
    <w:link w:val="ac"/>
    <w:uiPriority w:val="99"/>
    <w:semiHidden/>
    <w:unhideWhenUsed/>
    <w:rsid w:val="000C1998"/>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0C1998"/>
    <w:rPr>
      <w:rFonts w:ascii="Lucida Grande CY" w:hAnsi="Lucida Grande CY" w:cs="Lucida Grande CY"/>
      <w:sz w:val="18"/>
      <w:szCs w:val="18"/>
    </w:rPr>
  </w:style>
  <w:style w:type="character" w:styleId="ad">
    <w:name w:val="Hyperlink"/>
    <w:basedOn w:val="a0"/>
    <w:uiPriority w:val="99"/>
    <w:unhideWhenUsed/>
    <w:rsid w:val="00222820"/>
    <w:rPr>
      <w:color w:val="0000FF" w:themeColor="hyperlink"/>
      <w:u w:val="single"/>
    </w:rPr>
  </w:style>
  <w:style w:type="paragraph" w:customStyle="1" w:styleId="12">
    <w:name w:val="Заголовок 12"/>
    <w:basedOn w:val="a"/>
    <w:qFormat/>
    <w:rsid w:val="000A449D"/>
    <w:pPr>
      <w:spacing w:line="360" w:lineRule="auto"/>
      <w:ind w:firstLine="567"/>
      <w:jc w:val="center"/>
    </w:pPr>
    <w:rPr>
      <w:rFonts w:ascii="Times New Roman" w:eastAsia="Times New Roman" w:hAnsi="Times New Roman" w:cs="Times New Roman"/>
      <w:b/>
      <w:sz w:val="28"/>
      <w:szCs w:val="28"/>
    </w:rPr>
  </w:style>
  <w:style w:type="character" w:customStyle="1" w:styleId="10">
    <w:name w:val="Заголовок 1 Знак"/>
    <w:basedOn w:val="a0"/>
    <w:link w:val="1"/>
    <w:uiPriority w:val="9"/>
    <w:rsid w:val="00550928"/>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550928"/>
    <w:pPr>
      <w:spacing w:line="276" w:lineRule="auto"/>
      <w:outlineLvl w:val="9"/>
    </w:pPr>
    <w:rPr>
      <w:lang w:eastAsia="en-US"/>
    </w:rPr>
  </w:style>
  <w:style w:type="character" w:customStyle="1" w:styleId="20">
    <w:name w:val="Заголовок 2 Знак"/>
    <w:basedOn w:val="a0"/>
    <w:link w:val="2"/>
    <w:uiPriority w:val="9"/>
    <w:rsid w:val="00550928"/>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550928"/>
    <w:pPr>
      <w:spacing w:after="100"/>
    </w:pPr>
  </w:style>
  <w:style w:type="paragraph" w:styleId="21">
    <w:name w:val="toc 2"/>
    <w:basedOn w:val="a"/>
    <w:next w:val="a"/>
    <w:autoRedefine/>
    <w:uiPriority w:val="39"/>
    <w:unhideWhenUsed/>
    <w:rsid w:val="00550928"/>
    <w:pPr>
      <w:spacing w:after="100"/>
      <w:ind w:left="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1297A"/>
  </w:style>
  <w:style w:type="character" w:customStyle="1" w:styleId="a4">
    <w:name w:val="Текст сноски Знак"/>
    <w:basedOn w:val="a0"/>
    <w:link w:val="a3"/>
    <w:uiPriority w:val="99"/>
    <w:rsid w:val="0051297A"/>
  </w:style>
  <w:style w:type="character" w:styleId="a5">
    <w:name w:val="footnote reference"/>
    <w:basedOn w:val="a0"/>
    <w:uiPriority w:val="99"/>
    <w:unhideWhenUsed/>
    <w:rsid w:val="0051297A"/>
    <w:rPr>
      <w:vertAlign w:val="superscript"/>
    </w:rPr>
  </w:style>
  <w:style w:type="paragraph" w:styleId="a6">
    <w:name w:val="footer"/>
    <w:basedOn w:val="a"/>
    <w:link w:val="a7"/>
    <w:uiPriority w:val="99"/>
    <w:unhideWhenUsed/>
    <w:rsid w:val="00EE6621"/>
    <w:pPr>
      <w:tabs>
        <w:tab w:val="center" w:pos="4677"/>
        <w:tab w:val="right" w:pos="9355"/>
      </w:tabs>
    </w:pPr>
  </w:style>
  <w:style w:type="character" w:customStyle="1" w:styleId="a7">
    <w:name w:val="Нижний колонтитул Знак"/>
    <w:basedOn w:val="a0"/>
    <w:link w:val="a6"/>
    <w:uiPriority w:val="99"/>
    <w:rsid w:val="00EE6621"/>
  </w:style>
  <w:style w:type="character" w:styleId="a8">
    <w:name w:val="page number"/>
    <w:basedOn w:val="a0"/>
    <w:uiPriority w:val="99"/>
    <w:semiHidden/>
    <w:unhideWhenUsed/>
    <w:rsid w:val="00EE6621"/>
  </w:style>
  <w:style w:type="paragraph" w:styleId="a9">
    <w:name w:val="header"/>
    <w:basedOn w:val="a"/>
    <w:link w:val="aa"/>
    <w:uiPriority w:val="99"/>
    <w:unhideWhenUsed/>
    <w:rsid w:val="00E137F4"/>
    <w:pPr>
      <w:tabs>
        <w:tab w:val="center" w:pos="4677"/>
        <w:tab w:val="right" w:pos="9355"/>
      </w:tabs>
    </w:pPr>
  </w:style>
  <w:style w:type="character" w:customStyle="1" w:styleId="aa">
    <w:name w:val="Верхний колонтитул Знак"/>
    <w:basedOn w:val="a0"/>
    <w:link w:val="a9"/>
    <w:uiPriority w:val="99"/>
    <w:rsid w:val="00E137F4"/>
  </w:style>
  <w:style w:type="paragraph" w:styleId="ab">
    <w:name w:val="Balloon Text"/>
    <w:basedOn w:val="a"/>
    <w:link w:val="ac"/>
    <w:uiPriority w:val="99"/>
    <w:semiHidden/>
    <w:unhideWhenUsed/>
    <w:rsid w:val="000C1998"/>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0C1998"/>
    <w:rPr>
      <w:rFonts w:ascii="Lucida Grande CY" w:hAnsi="Lucida Grande CY" w:cs="Lucida Grande CY"/>
      <w:sz w:val="18"/>
      <w:szCs w:val="18"/>
    </w:rPr>
  </w:style>
  <w:style w:type="character" w:styleId="ad">
    <w:name w:val="Hyperlink"/>
    <w:basedOn w:val="a0"/>
    <w:uiPriority w:val="99"/>
    <w:unhideWhenUsed/>
    <w:rsid w:val="00222820"/>
    <w:rPr>
      <w:color w:val="0000FF" w:themeColor="hyperlink"/>
      <w:u w:val="single"/>
    </w:rPr>
  </w:style>
  <w:style w:type="paragraph" w:customStyle="1" w:styleId="12">
    <w:name w:val="Заголовок 12"/>
    <w:basedOn w:val="a"/>
    <w:qFormat/>
    <w:rsid w:val="000A449D"/>
    <w:pPr>
      <w:spacing w:line="360" w:lineRule="auto"/>
      <w:ind w:firstLine="567"/>
      <w:jc w:val="center"/>
    </w:pPr>
    <w:rPr>
      <w:rFonts w:ascii="Times New Roman" w:eastAsia="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divs>
    <w:div w:id="31735848">
      <w:bodyDiv w:val="1"/>
      <w:marLeft w:val="0"/>
      <w:marRight w:val="0"/>
      <w:marTop w:val="0"/>
      <w:marBottom w:val="0"/>
      <w:divBdr>
        <w:top w:val="none" w:sz="0" w:space="0" w:color="auto"/>
        <w:left w:val="none" w:sz="0" w:space="0" w:color="auto"/>
        <w:bottom w:val="none" w:sz="0" w:space="0" w:color="auto"/>
        <w:right w:val="none" w:sz="0" w:space="0" w:color="auto"/>
      </w:divBdr>
    </w:div>
    <w:div w:id="61761185">
      <w:bodyDiv w:val="1"/>
      <w:marLeft w:val="0"/>
      <w:marRight w:val="0"/>
      <w:marTop w:val="0"/>
      <w:marBottom w:val="0"/>
      <w:divBdr>
        <w:top w:val="none" w:sz="0" w:space="0" w:color="auto"/>
        <w:left w:val="none" w:sz="0" w:space="0" w:color="auto"/>
        <w:bottom w:val="none" w:sz="0" w:space="0" w:color="auto"/>
        <w:right w:val="none" w:sz="0" w:space="0" w:color="auto"/>
      </w:divBdr>
    </w:div>
    <w:div w:id="146896574">
      <w:bodyDiv w:val="1"/>
      <w:marLeft w:val="0"/>
      <w:marRight w:val="0"/>
      <w:marTop w:val="0"/>
      <w:marBottom w:val="0"/>
      <w:divBdr>
        <w:top w:val="none" w:sz="0" w:space="0" w:color="auto"/>
        <w:left w:val="none" w:sz="0" w:space="0" w:color="auto"/>
        <w:bottom w:val="none" w:sz="0" w:space="0" w:color="auto"/>
        <w:right w:val="none" w:sz="0" w:space="0" w:color="auto"/>
      </w:divBdr>
    </w:div>
    <w:div w:id="243878023">
      <w:bodyDiv w:val="1"/>
      <w:marLeft w:val="0"/>
      <w:marRight w:val="0"/>
      <w:marTop w:val="0"/>
      <w:marBottom w:val="0"/>
      <w:divBdr>
        <w:top w:val="none" w:sz="0" w:space="0" w:color="auto"/>
        <w:left w:val="none" w:sz="0" w:space="0" w:color="auto"/>
        <w:bottom w:val="none" w:sz="0" w:space="0" w:color="auto"/>
        <w:right w:val="none" w:sz="0" w:space="0" w:color="auto"/>
      </w:divBdr>
    </w:div>
    <w:div w:id="287709837">
      <w:bodyDiv w:val="1"/>
      <w:marLeft w:val="0"/>
      <w:marRight w:val="0"/>
      <w:marTop w:val="0"/>
      <w:marBottom w:val="0"/>
      <w:divBdr>
        <w:top w:val="none" w:sz="0" w:space="0" w:color="auto"/>
        <w:left w:val="none" w:sz="0" w:space="0" w:color="auto"/>
        <w:bottom w:val="none" w:sz="0" w:space="0" w:color="auto"/>
        <w:right w:val="none" w:sz="0" w:space="0" w:color="auto"/>
      </w:divBdr>
    </w:div>
    <w:div w:id="533232210">
      <w:bodyDiv w:val="1"/>
      <w:marLeft w:val="0"/>
      <w:marRight w:val="0"/>
      <w:marTop w:val="0"/>
      <w:marBottom w:val="0"/>
      <w:divBdr>
        <w:top w:val="none" w:sz="0" w:space="0" w:color="auto"/>
        <w:left w:val="none" w:sz="0" w:space="0" w:color="auto"/>
        <w:bottom w:val="none" w:sz="0" w:space="0" w:color="auto"/>
        <w:right w:val="none" w:sz="0" w:space="0" w:color="auto"/>
      </w:divBdr>
    </w:div>
    <w:div w:id="544371912">
      <w:bodyDiv w:val="1"/>
      <w:marLeft w:val="0"/>
      <w:marRight w:val="0"/>
      <w:marTop w:val="0"/>
      <w:marBottom w:val="0"/>
      <w:divBdr>
        <w:top w:val="none" w:sz="0" w:space="0" w:color="auto"/>
        <w:left w:val="none" w:sz="0" w:space="0" w:color="auto"/>
        <w:bottom w:val="none" w:sz="0" w:space="0" w:color="auto"/>
        <w:right w:val="none" w:sz="0" w:space="0" w:color="auto"/>
      </w:divBdr>
    </w:div>
    <w:div w:id="642083893">
      <w:bodyDiv w:val="1"/>
      <w:marLeft w:val="0"/>
      <w:marRight w:val="0"/>
      <w:marTop w:val="0"/>
      <w:marBottom w:val="0"/>
      <w:divBdr>
        <w:top w:val="none" w:sz="0" w:space="0" w:color="auto"/>
        <w:left w:val="none" w:sz="0" w:space="0" w:color="auto"/>
        <w:bottom w:val="none" w:sz="0" w:space="0" w:color="auto"/>
        <w:right w:val="none" w:sz="0" w:space="0" w:color="auto"/>
      </w:divBdr>
    </w:div>
    <w:div w:id="862863650">
      <w:bodyDiv w:val="1"/>
      <w:marLeft w:val="0"/>
      <w:marRight w:val="0"/>
      <w:marTop w:val="0"/>
      <w:marBottom w:val="0"/>
      <w:divBdr>
        <w:top w:val="none" w:sz="0" w:space="0" w:color="auto"/>
        <w:left w:val="none" w:sz="0" w:space="0" w:color="auto"/>
        <w:bottom w:val="none" w:sz="0" w:space="0" w:color="auto"/>
        <w:right w:val="none" w:sz="0" w:space="0" w:color="auto"/>
      </w:divBdr>
    </w:div>
    <w:div w:id="957832990">
      <w:bodyDiv w:val="1"/>
      <w:marLeft w:val="0"/>
      <w:marRight w:val="0"/>
      <w:marTop w:val="0"/>
      <w:marBottom w:val="0"/>
      <w:divBdr>
        <w:top w:val="none" w:sz="0" w:space="0" w:color="auto"/>
        <w:left w:val="none" w:sz="0" w:space="0" w:color="auto"/>
        <w:bottom w:val="none" w:sz="0" w:space="0" w:color="auto"/>
        <w:right w:val="none" w:sz="0" w:space="0" w:color="auto"/>
      </w:divBdr>
    </w:div>
    <w:div w:id="980892125">
      <w:bodyDiv w:val="1"/>
      <w:marLeft w:val="0"/>
      <w:marRight w:val="0"/>
      <w:marTop w:val="0"/>
      <w:marBottom w:val="0"/>
      <w:divBdr>
        <w:top w:val="none" w:sz="0" w:space="0" w:color="auto"/>
        <w:left w:val="none" w:sz="0" w:space="0" w:color="auto"/>
        <w:bottom w:val="none" w:sz="0" w:space="0" w:color="auto"/>
        <w:right w:val="none" w:sz="0" w:space="0" w:color="auto"/>
      </w:divBdr>
    </w:div>
    <w:div w:id="1049917326">
      <w:bodyDiv w:val="1"/>
      <w:marLeft w:val="0"/>
      <w:marRight w:val="0"/>
      <w:marTop w:val="0"/>
      <w:marBottom w:val="0"/>
      <w:divBdr>
        <w:top w:val="none" w:sz="0" w:space="0" w:color="auto"/>
        <w:left w:val="none" w:sz="0" w:space="0" w:color="auto"/>
        <w:bottom w:val="none" w:sz="0" w:space="0" w:color="auto"/>
        <w:right w:val="none" w:sz="0" w:space="0" w:color="auto"/>
      </w:divBdr>
    </w:div>
    <w:div w:id="1122770228">
      <w:bodyDiv w:val="1"/>
      <w:marLeft w:val="0"/>
      <w:marRight w:val="0"/>
      <w:marTop w:val="0"/>
      <w:marBottom w:val="0"/>
      <w:divBdr>
        <w:top w:val="none" w:sz="0" w:space="0" w:color="auto"/>
        <w:left w:val="none" w:sz="0" w:space="0" w:color="auto"/>
        <w:bottom w:val="none" w:sz="0" w:space="0" w:color="auto"/>
        <w:right w:val="none" w:sz="0" w:space="0" w:color="auto"/>
      </w:divBdr>
    </w:div>
    <w:div w:id="1176310949">
      <w:bodyDiv w:val="1"/>
      <w:marLeft w:val="0"/>
      <w:marRight w:val="0"/>
      <w:marTop w:val="0"/>
      <w:marBottom w:val="0"/>
      <w:divBdr>
        <w:top w:val="none" w:sz="0" w:space="0" w:color="auto"/>
        <w:left w:val="none" w:sz="0" w:space="0" w:color="auto"/>
        <w:bottom w:val="none" w:sz="0" w:space="0" w:color="auto"/>
        <w:right w:val="none" w:sz="0" w:space="0" w:color="auto"/>
      </w:divBdr>
    </w:div>
    <w:div w:id="1508442355">
      <w:bodyDiv w:val="1"/>
      <w:marLeft w:val="0"/>
      <w:marRight w:val="0"/>
      <w:marTop w:val="0"/>
      <w:marBottom w:val="0"/>
      <w:divBdr>
        <w:top w:val="none" w:sz="0" w:space="0" w:color="auto"/>
        <w:left w:val="none" w:sz="0" w:space="0" w:color="auto"/>
        <w:bottom w:val="none" w:sz="0" w:space="0" w:color="auto"/>
        <w:right w:val="none" w:sz="0" w:space="0" w:color="auto"/>
      </w:divBdr>
    </w:div>
    <w:div w:id="1559436638">
      <w:bodyDiv w:val="1"/>
      <w:marLeft w:val="0"/>
      <w:marRight w:val="0"/>
      <w:marTop w:val="0"/>
      <w:marBottom w:val="0"/>
      <w:divBdr>
        <w:top w:val="none" w:sz="0" w:space="0" w:color="auto"/>
        <w:left w:val="none" w:sz="0" w:space="0" w:color="auto"/>
        <w:bottom w:val="none" w:sz="0" w:space="0" w:color="auto"/>
        <w:right w:val="none" w:sz="0" w:space="0" w:color="auto"/>
      </w:divBdr>
    </w:div>
    <w:div w:id="1914241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mers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ernment.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D537-E43D-4762-AF1E-224CCAB8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3734</TotalTime>
  <Pages>81</Pages>
  <Words>20811</Words>
  <Characters>118624</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Алан Гутиев</dc:creator>
  <cp:keywords/>
  <dc:description/>
  <cp:lastModifiedBy>Ксения</cp:lastModifiedBy>
  <cp:revision>727</cp:revision>
  <cp:lastPrinted>2016-05-13T07:18:00Z</cp:lastPrinted>
  <dcterms:created xsi:type="dcterms:W3CDTF">2016-04-22T17:01:00Z</dcterms:created>
  <dcterms:modified xsi:type="dcterms:W3CDTF">2016-05-13T12:57:00Z</dcterms:modified>
</cp:coreProperties>
</file>