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39B" w:rsidRDefault="0042678E">
      <w:pPr>
        <w:spacing w:line="360" w:lineRule="auto"/>
        <w:jc w:val="center"/>
      </w:pPr>
      <w:r>
        <w:t>САНКТ-ПЕТЕРБУРГСКИЙ ГОСУДАРСТВЕННЫЙ УНИВЕРСИТЕТ</w:t>
      </w:r>
    </w:p>
    <w:p w:rsidR="005D639B" w:rsidRDefault="005D639B">
      <w:pPr>
        <w:spacing w:line="360" w:lineRule="auto"/>
        <w:jc w:val="center"/>
      </w:pPr>
    </w:p>
    <w:p w:rsidR="005D639B" w:rsidRDefault="005D639B">
      <w:pPr>
        <w:spacing w:line="360" w:lineRule="auto"/>
        <w:jc w:val="center"/>
      </w:pPr>
    </w:p>
    <w:p w:rsidR="005D639B" w:rsidRDefault="005D639B">
      <w:pPr>
        <w:spacing w:line="360" w:lineRule="auto"/>
        <w:jc w:val="center"/>
      </w:pPr>
    </w:p>
    <w:p w:rsidR="005D639B" w:rsidRDefault="005D639B">
      <w:pPr>
        <w:spacing w:line="360" w:lineRule="auto"/>
        <w:jc w:val="center"/>
      </w:pPr>
    </w:p>
    <w:p w:rsidR="005D639B" w:rsidRDefault="005D639B">
      <w:pPr>
        <w:spacing w:line="360" w:lineRule="auto"/>
        <w:jc w:val="center"/>
      </w:pPr>
    </w:p>
    <w:p w:rsidR="005D639B" w:rsidRDefault="005D639B">
      <w:pPr>
        <w:spacing w:line="360" w:lineRule="auto"/>
        <w:jc w:val="center"/>
      </w:pPr>
    </w:p>
    <w:p w:rsidR="005D639B" w:rsidRDefault="0042678E">
      <w:pPr>
        <w:spacing w:line="360" w:lineRule="auto"/>
        <w:jc w:val="center"/>
      </w:pPr>
      <w:r>
        <w:t>Торопова Марина Леонидовна</w:t>
      </w:r>
    </w:p>
    <w:p w:rsidR="005D639B" w:rsidRDefault="005D639B">
      <w:pPr>
        <w:spacing w:line="360" w:lineRule="auto"/>
        <w:jc w:val="center"/>
      </w:pPr>
    </w:p>
    <w:p w:rsidR="005D639B" w:rsidRDefault="005D639B">
      <w:pPr>
        <w:spacing w:line="360" w:lineRule="auto"/>
        <w:jc w:val="center"/>
      </w:pPr>
    </w:p>
    <w:p w:rsidR="005D639B" w:rsidRDefault="005D639B">
      <w:pPr>
        <w:spacing w:line="360" w:lineRule="auto"/>
        <w:jc w:val="center"/>
      </w:pPr>
    </w:p>
    <w:p w:rsidR="005D639B" w:rsidRDefault="0042678E">
      <w:pPr>
        <w:spacing w:line="360" w:lineRule="auto"/>
        <w:jc w:val="center"/>
        <w:rPr>
          <w:b/>
          <w:bCs/>
          <w:sz w:val="28"/>
        </w:rPr>
      </w:pPr>
      <w:r>
        <w:rPr>
          <w:b/>
          <w:bCs/>
          <w:sz w:val="28"/>
        </w:rPr>
        <w:t xml:space="preserve">Использование модели WRF для детализации </w:t>
      </w:r>
    </w:p>
    <w:p w:rsidR="005D639B" w:rsidRDefault="0042678E">
      <w:pPr>
        <w:spacing w:line="360" w:lineRule="auto"/>
        <w:jc w:val="center"/>
        <w:rPr>
          <w:b/>
          <w:bCs/>
          <w:sz w:val="28"/>
        </w:rPr>
      </w:pPr>
      <w:r>
        <w:rPr>
          <w:b/>
          <w:bCs/>
          <w:sz w:val="28"/>
        </w:rPr>
        <w:t>микроклиматических описаний</w:t>
      </w:r>
    </w:p>
    <w:p w:rsidR="005D639B" w:rsidRDefault="005D639B">
      <w:pPr>
        <w:spacing w:line="360" w:lineRule="auto"/>
        <w:jc w:val="center"/>
      </w:pPr>
    </w:p>
    <w:p w:rsidR="005D639B" w:rsidRDefault="005D639B">
      <w:pPr>
        <w:spacing w:line="360" w:lineRule="auto"/>
        <w:jc w:val="center"/>
      </w:pPr>
    </w:p>
    <w:p w:rsidR="005D639B" w:rsidRDefault="0042678E">
      <w:pPr>
        <w:spacing w:line="360" w:lineRule="auto"/>
        <w:jc w:val="center"/>
      </w:pPr>
      <w:r>
        <w:t>Магистерская диссертация</w:t>
      </w:r>
    </w:p>
    <w:p w:rsidR="005D639B" w:rsidRDefault="005D639B">
      <w:pPr>
        <w:spacing w:line="360" w:lineRule="auto"/>
        <w:jc w:val="center"/>
      </w:pPr>
    </w:p>
    <w:p w:rsidR="005D639B" w:rsidRDefault="005D639B">
      <w:pPr>
        <w:spacing w:line="360" w:lineRule="auto"/>
        <w:jc w:val="center"/>
      </w:pPr>
    </w:p>
    <w:p w:rsidR="005D639B" w:rsidRDefault="005D639B">
      <w:pPr>
        <w:spacing w:line="360" w:lineRule="auto"/>
        <w:jc w:val="center"/>
      </w:pPr>
    </w:p>
    <w:p w:rsidR="005D639B" w:rsidRDefault="005D639B">
      <w:pPr>
        <w:spacing w:line="360" w:lineRule="auto"/>
        <w:jc w:val="center"/>
      </w:pPr>
    </w:p>
    <w:p w:rsidR="005D639B" w:rsidRDefault="005D639B">
      <w:pPr>
        <w:spacing w:line="360" w:lineRule="auto"/>
        <w:jc w:val="center"/>
      </w:pPr>
    </w:p>
    <w:p w:rsidR="005D639B" w:rsidRDefault="0042678E">
      <w:pPr>
        <w:spacing w:line="360" w:lineRule="auto"/>
        <w:jc w:val="right"/>
      </w:pPr>
      <w:r>
        <w:t>«К ЗАЩИТЕ»</w:t>
      </w:r>
    </w:p>
    <w:p w:rsidR="005D639B" w:rsidRDefault="0042678E">
      <w:pPr>
        <w:spacing w:line="360" w:lineRule="auto"/>
        <w:jc w:val="right"/>
      </w:pPr>
      <w:r>
        <w:t>Научный руководитель:</w:t>
      </w:r>
    </w:p>
    <w:p w:rsidR="005D639B" w:rsidRDefault="0042678E">
      <w:pPr>
        <w:spacing w:line="360" w:lineRule="auto"/>
        <w:jc w:val="right"/>
      </w:pPr>
      <w:r>
        <w:t>д.г.н., проф. И. Н. Русин</w:t>
      </w:r>
    </w:p>
    <w:p w:rsidR="005D639B" w:rsidRDefault="0042678E">
      <w:pPr>
        <w:spacing w:line="360" w:lineRule="auto"/>
        <w:jc w:val="right"/>
      </w:pPr>
      <w:r>
        <w:t>_____________________</w:t>
      </w:r>
    </w:p>
    <w:p w:rsidR="005D639B" w:rsidRDefault="0042678E">
      <w:pPr>
        <w:spacing w:line="360" w:lineRule="auto"/>
        <w:jc w:val="right"/>
      </w:pPr>
      <w:r>
        <w:t>«____»____________2016</w:t>
      </w:r>
    </w:p>
    <w:p w:rsidR="005D639B" w:rsidRDefault="0042678E">
      <w:pPr>
        <w:spacing w:line="360" w:lineRule="auto"/>
        <w:jc w:val="right"/>
      </w:pPr>
      <w:r>
        <w:t>Заведующий кафедрой:</w:t>
      </w:r>
    </w:p>
    <w:p w:rsidR="005D639B" w:rsidRDefault="0042678E">
      <w:pPr>
        <w:spacing w:line="360" w:lineRule="auto"/>
        <w:jc w:val="right"/>
      </w:pPr>
      <w:r>
        <w:t>к.г.н., доц. Священников П.Н.</w:t>
      </w:r>
    </w:p>
    <w:p w:rsidR="005D639B" w:rsidRDefault="0042678E">
      <w:pPr>
        <w:spacing w:line="360" w:lineRule="auto"/>
        <w:jc w:val="right"/>
      </w:pPr>
      <w:r>
        <w:t>_____________________</w:t>
      </w:r>
    </w:p>
    <w:p w:rsidR="005D639B" w:rsidRDefault="0042678E">
      <w:pPr>
        <w:spacing w:line="360" w:lineRule="auto"/>
        <w:jc w:val="right"/>
      </w:pPr>
      <w:r>
        <w:t>«____»____________2016</w:t>
      </w:r>
    </w:p>
    <w:p w:rsidR="005D639B" w:rsidRDefault="005D639B">
      <w:pPr>
        <w:spacing w:line="360" w:lineRule="auto"/>
      </w:pPr>
    </w:p>
    <w:p w:rsidR="005D639B" w:rsidRDefault="005D639B">
      <w:pPr>
        <w:spacing w:line="360" w:lineRule="auto"/>
      </w:pPr>
    </w:p>
    <w:p w:rsidR="005D639B" w:rsidRDefault="005D639B">
      <w:pPr>
        <w:spacing w:line="360" w:lineRule="auto"/>
      </w:pPr>
    </w:p>
    <w:p w:rsidR="005D639B" w:rsidRDefault="0042678E">
      <w:pPr>
        <w:spacing w:line="360" w:lineRule="auto"/>
        <w:jc w:val="center"/>
      </w:pPr>
      <w:r>
        <w:t>Санкт-Петербург</w:t>
      </w:r>
    </w:p>
    <w:p w:rsidR="005D639B" w:rsidRDefault="0042678E">
      <w:pPr>
        <w:spacing w:line="360" w:lineRule="auto"/>
        <w:jc w:val="center"/>
      </w:pPr>
      <w:r>
        <w:t>2016</w:t>
      </w:r>
    </w:p>
    <w:p w:rsidR="005D639B" w:rsidRDefault="0042678E">
      <w:pPr>
        <w:spacing w:line="360" w:lineRule="auto"/>
        <w:jc w:val="center"/>
      </w:pPr>
      <w:r>
        <w:rPr>
          <w:b/>
        </w:rPr>
        <w:lastRenderedPageBreak/>
        <w:t>Содержание</w:t>
      </w:r>
    </w:p>
    <w:p w:rsidR="005D639B" w:rsidRDefault="005D639B">
      <w:pPr>
        <w:spacing w:line="360" w:lineRule="auto"/>
        <w:jc w:val="center"/>
        <w:rPr>
          <w:b/>
        </w:rPr>
      </w:pPr>
    </w:p>
    <w:tbl>
      <w:tblPr>
        <w:tblW w:w="9618" w:type="dxa"/>
        <w:tblLook w:val="04A0" w:firstRow="1" w:lastRow="0" w:firstColumn="1" w:lastColumn="0" w:noHBand="0" w:noVBand="1"/>
      </w:tblPr>
      <w:tblGrid>
        <w:gridCol w:w="9162"/>
        <w:gridCol w:w="456"/>
      </w:tblGrid>
      <w:tr w:rsidR="005D639B" w:rsidTr="00C332A2">
        <w:tc>
          <w:tcPr>
            <w:tcW w:w="9162" w:type="dxa"/>
            <w:shd w:val="clear" w:color="auto" w:fill="auto"/>
          </w:tcPr>
          <w:p w:rsidR="005D639B" w:rsidRDefault="0042678E">
            <w:pPr>
              <w:spacing w:line="360" w:lineRule="auto"/>
            </w:pPr>
            <w:r>
              <w:rPr>
                <w:b/>
              </w:rPr>
              <w:t>Введение</w:t>
            </w:r>
            <w:r>
              <w:t>………………………………………………………………………………………</w:t>
            </w:r>
          </w:p>
        </w:tc>
        <w:tc>
          <w:tcPr>
            <w:tcW w:w="456" w:type="dxa"/>
            <w:tcBorders>
              <w:left w:val="nil"/>
            </w:tcBorders>
            <w:shd w:val="clear" w:color="auto" w:fill="auto"/>
            <w:vAlign w:val="center"/>
          </w:tcPr>
          <w:p w:rsidR="005D639B" w:rsidRDefault="0042678E">
            <w:pPr>
              <w:spacing w:line="360" w:lineRule="auto"/>
              <w:jc w:val="right"/>
            </w:pPr>
            <w:r>
              <w:t>3</w:t>
            </w:r>
          </w:p>
        </w:tc>
      </w:tr>
      <w:tr w:rsidR="005D639B" w:rsidTr="00C332A2">
        <w:tc>
          <w:tcPr>
            <w:tcW w:w="9162" w:type="dxa"/>
            <w:shd w:val="clear" w:color="auto" w:fill="auto"/>
          </w:tcPr>
          <w:p w:rsidR="005D639B" w:rsidRDefault="0042678E">
            <w:pPr>
              <w:spacing w:line="360" w:lineRule="auto"/>
            </w:pPr>
            <w:r>
              <w:rPr>
                <w:b/>
              </w:rPr>
              <w:t>Глава 1.</w:t>
            </w:r>
            <w:r>
              <w:t xml:space="preserve"> Модель </w:t>
            </w:r>
            <w:r>
              <w:rPr>
                <w:lang w:val="en-US"/>
              </w:rPr>
              <w:t>WRF</w:t>
            </w:r>
          </w:p>
        </w:tc>
        <w:tc>
          <w:tcPr>
            <w:tcW w:w="456" w:type="dxa"/>
            <w:tcBorders>
              <w:left w:val="nil"/>
            </w:tcBorders>
            <w:shd w:val="clear" w:color="auto" w:fill="auto"/>
            <w:vAlign w:val="center"/>
          </w:tcPr>
          <w:p w:rsidR="005D639B" w:rsidRDefault="005D639B">
            <w:pPr>
              <w:spacing w:line="360" w:lineRule="auto"/>
              <w:jc w:val="right"/>
            </w:pPr>
          </w:p>
        </w:tc>
      </w:tr>
      <w:tr w:rsidR="005D639B" w:rsidTr="00C332A2">
        <w:tc>
          <w:tcPr>
            <w:tcW w:w="9162" w:type="dxa"/>
            <w:shd w:val="clear" w:color="auto" w:fill="auto"/>
          </w:tcPr>
          <w:p w:rsidR="005D639B" w:rsidRDefault="0042678E">
            <w:pPr>
              <w:spacing w:line="360" w:lineRule="auto"/>
            </w:pPr>
            <w:r>
              <w:t xml:space="preserve">1.1 Общие сведения о модели </w:t>
            </w:r>
            <w:r>
              <w:rPr>
                <w:lang w:val="en-US"/>
              </w:rPr>
              <w:t>WRF</w:t>
            </w:r>
            <w:r>
              <w:t xml:space="preserve"> </w:t>
            </w:r>
            <w:r>
              <w:rPr>
                <w:lang w:val="en-US"/>
              </w:rPr>
              <w:t>ARW</w:t>
            </w:r>
            <w:r>
              <w:t>…………………………………………………</w:t>
            </w:r>
          </w:p>
        </w:tc>
        <w:tc>
          <w:tcPr>
            <w:tcW w:w="456" w:type="dxa"/>
            <w:tcBorders>
              <w:left w:val="nil"/>
            </w:tcBorders>
            <w:shd w:val="clear" w:color="auto" w:fill="auto"/>
            <w:vAlign w:val="center"/>
          </w:tcPr>
          <w:p w:rsidR="005D639B" w:rsidRDefault="0042678E">
            <w:pPr>
              <w:spacing w:line="360" w:lineRule="auto"/>
              <w:jc w:val="right"/>
            </w:pPr>
            <w:r>
              <w:t>5</w:t>
            </w:r>
          </w:p>
        </w:tc>
      </w:tr>
      <w:tr w:rsidR="005D639B" w:rsidTr="00C332A2">
        <w:trPr>
          <w:trHeight w:val="929"/>
        </w:trPr>
        <w:tc>
          <w:tcPr>
            <w:tcW w:w="9162" w:type="dxa"/>
            <w:shd w:val="clear" w:color="auto" w:fill="auto"/>
          </w:tcPr>
          <w:p w:rsidR="005D639B" w:rsidRDefault="0042678E" w:rsidP="00F25180">
            <w:pPr>
              <w:spacing w:line="276" w:lineRule="auto"/>
            </w:pPr>
            <w:r>
              <w:t xml:space="preserve">1.2 Современные исследования детализации метеорологических полей, в том числе при помощи семейства моделей </w:t>
            </w:r>
            <w:r>
              <w:rPr>
                <w:lang w:val="en-US"/>
              </w:rPr>
              <w:t>WRF</w:t>
            </w:r>
            <w:r>
              <w:t xml:space="preserve"> …………………………………………………….</w:t>
            </w:r>
          </w:p>
        </w:tc>
        <w:tc>
          <w:tcPr>
            <w:tcW w:w="456" w:type="dxa"/>
            <w:tcBorders>
              <w:left w:val="nil"/>
            </w:tcBorders>
            <w:shd w:val="clear" w:color="auto" w:fill="auto"/>
            <w:vAlign w:val="center"/>
          </w:tcPr>
          <w:p w:rsidR="005D639B" w:rsidRDefault="0042678E">
            <w:pPr>
              <w:spacing w:line="360" w:lineRule="auto"/>
              <w:jc w:val="right"/>
            </w:pPr>
            <w:r>
              <w:t>7</w:t>
            </w:r>
          </w:p>
        </w:tc>
      </w:tr>
      <w:tr w:rsidR="005D639B" w:rsidTr="00C332A2">
        <w:tc>
          <w:tcPr>
            <w:tcW w:w="9162" w:type="dxa"/>
            <w:shd w:val="clear" w:color="auto" w:fill="auto"/>
          </w:tcPr>
          <w:p w:rsidR="005D639B" w:rsidRDefault="0042678E">
            <w:pPr>
              <w:spacing w:line="360" w:lineRule="auto"/>
            </w:pPr>
            <w:r>
              <w:t xml:space="preserve">1.3 Структура модели </w:t>
            </w:r>
            <w:r>
              <w:rPr>
                <w:lang w:val="en-US"/>
              </w:rPr>
              <w:t>WRF</w:t>
            </w:r>
            <w:r>
              <w:t xml:space="preserve"> </w:t>
            </w:r>
            <w:r>
              <w:rPr>
                <w:lang w:val="en-US"/>
              </w:rPr>
              <w:t>ARW</w:t>
            </w:r>
            <w:r>
              <w:t>…………………………………………………………</w:t>
            </w:r>
          </w:p>
        </w:tc>
        <w:tc>
          <w:tcPr>
            <w:tcW w:w="456" w:type="dxa"/>
            <w:tcBorders>
              <w:left w:val="nil"/>
            </w:tcBorders>
            <w:shd w:val="clear" w:color="auto" w:fill="auto"/>
            <w:vAlign w:val="center"/>
          </w:tcPr>
          <w:p w:rsidR="005D639B" w:rsidRDefault="007D3B75">
            <w:pPr>
              <w:spacing w:line="360" w:lineRule="auto"/>
              <w:jc w:val="right"/>
            </w:pPr>
            <w:r>
              <w:t>8</w:t>
            </w:r>
          </w:p>
        </w:tc>
      </w:tr>
      <w:tr w:rsidR="005D639B" w:rsidTr="00C332A2">
        <w:tc>
          <w:tcPr>
            <w:tcW w:w="9162" w:type="dxa"/>
            <w:shd w:val="clear" w:color="auto" w:fill="auto"/>
          </w:tcPr>
          <w:p w:rsidR="005D639B" w:rsidRDefault="0042678E">
            <w:pPr>
              <w:spacing w:line="360" w:lineRule="auto"/>
            </w:pPr>
            <w:r>
              <w:t xml:space="preserve">1.4 Эксплуатация </w:t>
            </w:r>
            <w:r>
              <w:rPr>
                <w:lang w:val="en-US"/>
              </w:rPr>
              <w:t>WRF ARW</w:t>
            </w:r>
            <w:r>
              <w:t>………………………………………………………………</w:t>
            </w:r>
          </w:p>
        </w:tc>
        <w:tc>
          <w:tcPr>
            <w:tcW w:w="456" w:type="dxa"/>
            <w:tcBorders>
              <w:left w:val="nil"/>
            </w:tcBorders>
            <w:shd w:val="clear" w:color="auto" w:fill="auto"/>
            <w:vAlign w:val="center"/>
          </w:tcPr>
          <w:p w:rsidR="005D639B" w:rsidRDefault="0042678E">
            <w:pPr>
              <w:spacing w:line="360" w:lineRule="auto"/>
              <w:jc w:val="right"/>
            </w:pPr>
            <w:r>
              <w:t>11</w:t>
            </w:r>
          </w:p>
        </w:tc>
      </w:tr>
      <w:tr w:rsidR="005D639B" w:rsidTr="00C332A2">
        <w:tc>
          <w:tcPr>
            <w:tcW w:w="9162" w:type="dxa"/>
            <w:shd w:val="clear" w:color="auto" w:fill="auto"/>
          </w:tcPr>
          <w:p w:rsidR="005D639B" w:rsidRDefault="0042678E">
            <w:pPr>
              <w:spacing w:line="360" w:lineRule="auto"/>
            </w:pPr>
            <w:r>
              <w:rPr>
                <w:b/>
              </w:rPr>
              <w:t>Глава 2.</w:t>
            </w:r>
            <w:r>
              <w:t xml:space="preserve"> Проведение тестовых экспериментов</w:t>
            </w:r>
          </w:p>
        </w:tc>
        <w:tc>
          <w:tcPr>
            <w:tcW w:w="456" w:type="dxa"/>
            <w:tcBorders>
              <w:left w:val="nil"/>
            </w:tcBorders>
            <w:shd w:val="clear" w:color="auto" w:fill="auto"/>
            <w:vAlign w:val="center"/>
          </w:tcPr>
          <w:p w:rsidR="005D639B" w:rsidRDefault="005D639B">
            <w:pPr>
              <w:spacing w:line="360" w:lineRule="auto"/>
              <w:jc w:val="right"/>
            </w:pPr>
          </w:p>
        </w:tc>
      </w:tr>
      <w:tr w:rsidR="005D639B" w:rsidTr="00C332A2">
        <w:tc>
          <w:tcPr>
            <w:tcW w:w="9162" w:type="dxa"/>
            <w:shd w:val="clear" w:color="auto" w:fill="auto"/>
          </w:tcPr>
          <w:p w:rsidR="005D639B" w:rsidRDefault="0042678E">
            <w:pPr>
              <w:spacing w:line="360" w:lineRule="auto"/>
            </w:pPr>
            <w:r>
              <w:t xml:space="preserve">2.1 Исследование избыточности </w:t>
            </w:r>
            <w:proofErr w:type="spellStart"/>
            <w:r>
              <w:t>даунскейлинга</w:t>
            </w:r>
            <w:proofErr w:type="spellEnd"/>
            <w:r>
              <w:t>…………………………………………..</w:t>
            </w:r>
          </w:p>
        </w:tc>
        <w:tc>
          <w:tcPr>
            <w:tcW w:w="456" w:type="dxa"/>
            <w:tcBorders>
              <w:left w:val="nil"/>
            </w:tcBorders>
            <w:shd w:val="clear" w:color="auto" w:fill="auto"/>
            <w:vAlign w:val="center"/>
          </w:tcPr>
          <w:p w:rsidR="005D639B" w:rsidRDefault="007D3B75" w:rsidP="009E331C">
            <w:pPr>
              <w:spacing w:line="360" w:lineRule="auto"/>
              <w:jc w:val="right"/>
            </w:pPr>
            <w:r>
              <w:t>1</w:t>
            </w:r>
            <w:r w:rsidR="009E331C">
              <w:t>3</w:t>
            </w:r>
          </w:p>
        </w:tc>
      </w:tr>
      <w:tr w:rsidR="005D639B" w:rsidTr="00C332A2">
        <w:tc>
          <w:tcPr>
            <w:tcW w:w="9162" w:type="dxa"/>
            <w:shd w:val="clear" w:color="auto" w:fill="auto"/>
          </w:tcPr>
          <w:p w:rsidR="005D639B" w:rsidRDefault="0042678E">
            <w:pPr>
              <w:spacing w:line="360" w:lineRule="auto"/>
            </w:pPr>
            <w:r>
              <w:t xml:space="preserve">2.2 </w:t>
            </w:r>
            <w:r>
              <w:rPr>
                <w:rFonts w:cs="Times New Roman"/>
              </w:rPr>
              <w:t>Исследование соотношения масштабов вложенных расчетных областей…………..</w:t>
            </w:r>
          </w:p>
        </w:tc>
        <w:tc>
          <w:tcPr>
            <w:tcW w:w="456" w:type="dxa"/>
            <w:tcBorders>
              <w:left w:val="nil"/>
            </w:tcBorders>
            <w:shd w:val="clear" w:color="auto" w:fill="auto"/>
            <w:vAlign w:val="center"/>
          </w:tcPr>
          <w:p w:rsidR="005D639B" w:rsidRDefault="007D3B75" w:rsidP="009E331C">
            <w:pPr>
              <w:spacing w:line="360" w:lineRule="auto"/>
              <w:jc w:val="right"/>
            </w:pPr>
            <w:r>
              <w:t>1</w:t>
            </w:r>
            <w:r w:rsidR="009E331C">
              <w:t>6</w:t>
            </w:r>
          </w:p>
        </w:tc>
      </w:tr>
      <w:tr w:rsidR="005D639B" w:rsidTr="007D3B75">
        <w:trPr>
          <w:trHeight w:val="750"/>
        </w:trPr>
        <w:tc>
          <w:tcPr>
            <w:tcW w:w="9162" w:type="dxa"/>
            <w:shd w:val="clear" w:color="auto" w:fill="auto"/>
          </w:tcPr>
          <w:p w:rsidR="005D639B" w:rsidRPr="0042678E" w:rsidRDefault="0042678E" w:rsidP="007D3B75">
            <w:pPr>
              <w:spacing w:line="276" w:lineRule="auto"/>
              <w:jc w:val="both"/>
              <w:rPr>
                <w:lang w:val="tr-TR"/>
              </w:rPr>
            </w:pPr>
            <w:r>
              <w:rPr>
                <w:b/>
              </w:rPr>
              <w:t>Глава 3.</w:t>
            </w:r>
            <w:r>
              <w:t xml:space="preserve"> </w:t>
            </w:r>
            <w:r>
              <w:rPr>
                <w:rFonts w:cs="Times New Roman"/>
                <w:bCs/>
              </w:rPr>
              <w:t>Исследование мезо- и микроклимата Санкт-Петербурга и Ленинградской области</w:t>
            </w:r>
          </w:p>
        </w:tc>
        <w:tc>
          <w:tcPr>
            <w:tcW w:w="456" w:type="dxa"/>
            <w:tcBorders>
              <w:left w:val="nil"/>
            </w:tcBorders>
            <w:shd w:val="clear" w:color="auto" w:fill="auto"/>
            <w:vAlign w:val="center"/>
          </w:tcPr>
          <w:p w:rsidR="005D639B" w:rsidRDefault="005D639B">
            <w:pPr>
              <w:spacing w:line="360" w:lineRule="auto"/>
              <w:jc w:val="right"/>
            </w:pPr>
          </w:p>
        </w:tc>
      </w:tr>
      <w:tr w:rsidR="007D3B75" w:rsidTr="007D3B75">
        <w:trPr>
          <w:trHeight w:val="563"/>
        </w:trPr>
        <w:tc>
          <w:tcPr>
            <w:tcW w:w="9162" w:type="dxa"/>
            <w:shd w:val="clear" w:color="auto" w:fill="auto"/>
          </w:tcPr>
          <w:p w:rsidR="007D3B75" w:rsidRPr="007D3B75" w:rsidRDefault="007D3B75" w:rsidP="00F25180">
            <w:pPr>
              <w:spacing w:line="276" w:lineRule="auto"/>
              <w:jc w:val="both"/>
              <w:rPr>
                <w:b/>
              </w:rPr>
            </w:pPr>
            <w:r w:rsidRPr="007D3B75">
              <w:t>3.1</w:t>
            </w:r>
            <w:r>
              <w:rPr>
                <w:b/>
              </w:rPr>
              <w:t xml:space="preserve"> </w:t>
            </w:r>
            <w:r w:rsidRPr="007D3B75">
              <w:t>Описание эксперимента</w:t>
            </w:r>
            <w:r>
              <w:rPr>
                <w:rFonts w:cs="Times New Roman"/>
                <w:bCs/>
              </w:rPr>
              <w:t>………………………………………………………………….</w:t>
            </w:r>
          </w:p>
        </w:tc>
        <w:tc>
          <w:tcPr>
            <w:tcW w:w="456" w:type="dxa"/>
            <w:tcBorders>
              <w:left w:val="nil"/>
            </w:tcBorders>
            <w:shd w:val="clear" w:color="auto" w:fill="auto"/>
            <w:vAlign w:val="center"/>
          </w:tcPr>
          <w:p w:rsidR="007D3B75" w:rsidRDefault="007D3B75">
            <w:pPr>
              <w:spacing w:line="360" w:lineRule="auto"/>
              <w:jc w:val="right"/>
            </w:pPr>
            <w:r>
              <w:t>19</w:t>
            </w:r>
          </w:p>
        </w:tc>
      </w:tr>
      <w:tr w:rsidR="0042678E" w:rsidTr="00C332A2">
        <w:tc>
          <w:tcPr>
            <w:tcW w:w="9162" w:type="dxa"/>
            <w:shd w:val="clear" w:color="auto" w:fill="auto"/>
          </w:tcPr>
          <w:p w:rsidR="0042678E" w:rsidRPr="0042678E" w:rsidRDefault="0042678E" w:rsidP="007D3B75">
            <w:pPr>
              <w:spacing w:line="360" w:lineRule="auto"/>
              <w:jc w:val="both"/>
            </w:pPr>
            <w:r w:rsidRPr="0042678E">
              <w:t>3</w:t>
            </w:r>
            <w:r w:rsidRPr="0042678E">
              <w:rPr>
                <w:lang w:val="tr-TR"/>
              </w:rPr>
              <w:t>.</w:t>
            </w:r>
            <w:r w:rsidR="007D3B75">
              <w:t>2</w:t>
            </w:r>
            <w:r w:rsidRPr="0042678E">
              <w:rPr>
                <w:lang w:val="tr-TR"/>
              </w:rPr>
              <w:t xml:space="preserve"> </w:t>
            </w:r>
            <w:r w:rsidRPr="0042678E">
              <w:rPr>
                <w:bCs/>
              </w:rPr>
              <w:t>Результаты расчета. Средние отклонения рассчитанных величин от данных наблюдений</w:t>
            </w:r>
            <w:r>
              <w:rPr>
                <w:bCs/>
                <w:lang w:val="tr-TR"/>
              </w:rPr>
              <w:t>..............................................................................................................................</w:t>
            </w:r>
          </w:p>
        </w:tc>
        <w:tc>
          <w:tcPr>
            <w:tcW w:w="456" w:type="dxa"/>
            <w:tcBorders>
              <w:left w:val="nil"/>
            </w:tcBorders>
            <w:shd w:val="clear" w:color="auto" w:fill="auto"/>
            <w:vAlign w:val="center"/>
          </w:tcPr>
          <w:p w:rsidR="0042678E" w:rsidRDefault="007D3B75">
            <w:pPr>
              <w:spacing w:line="360" w:lineRule="auto"/>
              <w:jc w:val="right"/>
            </w:pPr>
            <w:r>
              <w:t>22</w:t>
            </w:r>
          </w:p>
        </w:tc>
      </w:tr>
      <w:tr w:rsidR="00F25180" w:rsidTr="00C332A2">
        <w:tc>
          <w:tcPr>
            <w:tcW w:w="9162" w:type="dxa"/>
            <w:shd w:val="clear" w:color="auto" w:fill="auto"/>
          </w:tcPr>
          <w:p w:rsidR="00F25180" w:rsidRPr="0042678E" w:rsidRDefault="00F25180" w:rsidP="007D3B75">
            <w:pPr>
              <w:spacing w:line="360" w:lineRule="auto"/>
              <w:jc w:val="both"/>
            </w:pPr>
            <w:r w:rsidRPr="0042678E">
              <w:rPr>
                <w:lang w:val="tr-TR"/>
              </w:rPr>
              <w:t>3.</w:t>
            </w:r>
            <w:r w:rsidR="007D3B75">
              <w:t>3</w:t>
            </w:r>
            <w:r w:rsidRPr="0042678E">
              <w:rPr>
                <w:lang w:val="tr-TR"/>
              </w:rPr>
              <w:t xml:space="preserve"> </w:t>
            </w:r>
            <w:r w:rsidRPr="0042678E">
              <w:rPr>
                <w:bCs/>
              </w:rPr>
              <w:t>Результаты расчета. Суточный ход отклонений рассчитанных величин от данных наблюдений</w:t>
            </w:r>
            <w:r>
              <w:rPr>
                <w:bCs/>
              </w:rPr>
              <w:t>…………………………………………………………………………………..</w:t>
            </w:r>
          </w:p>
        </w:tc>
        <w:tc>
          <w:tcPr>
            <w:tcW w:w="456" w:type="dxa"/>
            <w:tcBorders>
              <w:left w:val="nil"/>
            </w:tcBorders>
            <w:shd w:val="clear" w:color="auto" w:fill="auto"/>
            <w:vAlign w:val="center"/>
          </w:tcPr>
          <w:p w:rsidR="00F25180" w:rsidRDefault="007D3B75">
            <w:pPr>
              <w:spacing w:line="360" w:lineRule="auto"/>
              <w:jc w:val="right"/>
            </w:pPr>
            <w:r>
              <w:t>24</w:t>
            </w:r>
          </w:p>
        </w:tc>
      </w:tr>
      <w:tr w:rsidR="00F25180" w:rsidTr="00C332A2">
        <w:tc>
          <w:tcPr>
            <w:tcW w:w="9162" w:type="dxa"/>
            <w:shd w:val="clear" w:color="auto" w:fill="auto"/>
          </w:tcPr>
          <w:p w:rsidR="00F25180" w:rsidRPr="0042678E" w:rsidRDefault="00F25180" w:rsidP="007D3B75">
            <w:pPr>
              <w:spacing w:line="360" w:lineRule="auto"/>
              <w:jc w:val="both"/>
            </w:pPr>
            <w:r w:rsidRPr="0042678E">
              <w:t>3.</w:t>
            </w:r>
            <w:r w:rsidR="007D3B75">
              <w:t>4</w:t>
            </w:r>
            <w:r w:rsidRPr="0042678E">
              <w:t xml:space="preserve"> </w:t>
            </w:r>
            <w:r>
              <w:t>Результаты расчета. Средние поля значений…………………………………………..</w:t>
            </w:r>
          </w:p>
        </w:tc>
        <w:tc>
          <w:tcPr>
            <w:tcW w:w="456" w:type="dxa"/>
            <w:tcBorders>
              <w:left w:val="nil"/>
            </w:tcBorders>
            <w:shd w:val="clear" w:color="auto" w:fill="auto"/>
            <w:vAlign w:val="center"/>
          </w:tcPr>
          <w:p w:rsidR="00F25180" w:rsidRDefault="007D3B75">
            <w:pPr>
              <w:spacing w:line="360" w:lineRule="auto"/>
              <w:jc w:val="right"/>
            </w:pPr>
            <w:r>
              <w:t>30</w:t>
            </w:r>
          </w:p>
        </w:tc>
      </w:tr>
      <w:tr w:rsidR="0042678E" w:rsidTr="00C332A2">
        <w:tc>
          <w:tcPr>
            <w:tcW w:w="9162" w:type="dxa"/>
            <w:shd w:val="clear" w:color="auto" w:fill="auto"/>
          </w:tcPr>
          <w:p w:rsidR="0042678E" w:rsidRDefault="0042678E">
            <w:pPr>
              <w:spacing w:line="360" w:lineRule="auto"/>
              <w:jc w:val="both"/>
              <w:rPr>
                <w:b/>
              </w:rPr>
            </w:pPr>
            <w:r>
              <w:rPr>
                <w:b/>
              </w:rPr>
              <w:t>Выводы</w:t>
            </w:r>
            <w:r w:rsidRPr="0042678E">
              <w:t>………………………………………………………………………………………..</w:t>
            </w:r>
          </w:p>
        </w:tc>
        <w:tc>
          <w:tcPr>
            <w:tcW w:w="456" w:type="dxa"/>
            <w:tcBorders>
              <w:left w:val="nil"/>
            </w:tcBorders>
            <w:shd w:val="clear" w:color="auto" w:fill="auto"/>
            <w:vAlign w:val="center"/>
          </w:tcPr>
          <w:p w:rsidR="0042678E" w:rsidRDefault="007D3B75">
            <w:pPr>
              <w:spacing w:line="360" w:lineRule="auto"/>
              <w:jc w:val="right"/>
            </w:pPr>
            <w:r>
              <w:t>31</w:t>
            </w:r>
          </w:p>
        </w:tc>
      </w:tr>
      <w:tr w:rsidR="005D639B" w:rsidTr="00C332A2">
        <w:tc>
          <w:tcPr>
            <w:tcW w:w="9162" w:type="dxa"/>
            <w:shd w:val="clear" w:color="auto" w:fill="auto"/>
          </w:tcPr>
          <w:p w:rsidR="005D639B" w:rsidRDefault="0042678E">
            <w:pPr>
              <w:spacing w:line="360" w:lineRule="auto"/>
            </w:pPr>
            <w:r w:rsidRPr="0042678E">
              <w:rPr>
                <w:b/>
              </w:rPr>
              <w:t>Заключение</w:t>
            </w:r>
            <w:r>
              <w:t>…………………………………………………………………………………</w:t>
            </w:r>
          </w:p>
        </w:tc>
        <w:tc>
          <w:tcPr>
            <w:tcW w:w="456" w:type="dxa"/>
            <w:tcBorders>
              <w:left w:val="nil"/>
            </w:tcBorders>
            <w:shd w:val="clear" w:color="auto" w:fill="auto"/>
            <w:vAlign w:val="center"/>
          </w:tcPr>
          <w:p w:rsidR="005D639B" w:rsidRDefault="007D3B75">
            <w:pPr>
              <w:spacing w:line="360" w:lineRule="auto"/>
              <w:jc w:val="right"/>
            </w:pPr>
            <w:r>
              <w:t>33</w:t>
            </w:r>
          </w:p>
        </w:tc>
      </w:tr>
      <w:tr w:rsidR="005D639B" w:rsidTr="00C332A2">
        <w:tc>
          <w:tcPr>
            <w:tcW w:w="9162" w:type="dxa"/>
            <w:shd w:val="clear" w:color="auto" w:fill="auto"/>
          </w:tcPr>
          <w:p w:rsidR="005D639B" w:rsidRDefault="0042678E">
            <w:pPr>
              <w:spacing w:line="360" w:lineRule="auto"/>
            </w:pPr>
            <w:r>
              <w:rPr>
                <w:b/>
              </w:rPr>
              <w:t>Список источников</w:t>
            </w:r>
            <w:r>
              <w:t>………………………………………………………………………..</w:t>
            </w:r>
          </w:p>
        </w:tc>
        <w:tc>
          <w:tcPr>
            <w:tcW w:w="456" w:type="dxa"/>
            <w:tcBorders>
              <w:left w:val="nil"/>
            </w:tcBorders>
            <w:shd w:val="clear" w:color="auto" w:fill="auto"/>
            <w:vAlign w:val="center"/>
          </w:tcPr>
          <w:p w:rsidR="005D639B" w:rsidRDefault="007D3B75">
            <w:pPr>
              <w:spacing w:line="360" w:lineRule="auto"/>
              <w:jc w:val="right"/>
            </w:pPr>
            <w:r>
              <w:t>34</w:t>
            </w:r>
          </w:p>
        </w:tc>
      </w:tr>
      <w:tr w:rsidR="005D639B" w:rsidTr="00C332A2">
        <w:tc>
          <w:tcPr>
            <w:tcW w:w="9162" w:type="dxa"/>
            <w:shd w:val="clear" w:color="auto" w:fill="auto"/>
          </w:tcPr>
          <w:p w:rsidR="005D639B" w:rsidRDefault="0042678E">
            <w:pPr>
              <w:spacing w:line="360" w:lineRule="auto"/>
              <w:rPr>
                <w:b/>
              </w:rPr>
            </w:pPr>
            <w:r>
              <w:rPr>
                <w:b/>
              </w:rPr>
              <w:t>Приложения</w:t>
            </w:r>
          </w:p>
        </w:tc>
        <w:tc>
          <w:tcPr>
            <w:tcW w:w="456" w:type="dxa"/>
            <w:tcBorders>
              <w:left w:val="nil"/>
            </w:tcBorders>
            <w:shd w:val="clear" w:color="auto" w:fill="auto"/>
            <w:vAlign w:val="center"/>
          </w:tcPr>
          <w:p w:rsidR="005D639B" w:rsidRDefault="005D639B">
            <w:pPr>
              <w:spacing w:line="360" w:lineRule="auto"/>
              <w:jc w:val="right"/>
            </w:pPr>
          </w:p>
        </w:tc>
      </w:tr>
      <w:tr w:rsidR="005D639B" w:rsidTr="00C332A2">
        <w:tc>
          <w:tcPr>
            <w:tcW w:w="9162" w:type="dxa"/>
            <w:shd w:val="clear" w:color="auto" w:fill="auto"/>
          </w:tcPr>
          <w:p w:rsidR="005D639B" w:rsidRDefault="0042678E">
            <w:pPr>
              <w:spacing w:line="360" w:lineRule="auto"/>
            </w:pPr>
            <w:r>
              <w:t xml:space="preserve">Приложение А. Описание переменных файла </w:t>
            </w:r>
            <w:proofErr w:type="spellStart"/>
            <w:r>
              <w:rPr>
                <w:lang w:val="en-US"/>
              </w:rPr>
              <w:t>namelist</w:t>
            </w:r>
            <w:proofErr w:type="spellEnd"/>
            <w:r>
              <w:t>.</w:t>
            </w:r>
            <w:proofErr w:type="spellStart"/>
            <w:r>
              <w:rPr>
                <w:lang w:val="en-US"/>
              </w:rPr>
              <w:t>wps</w:t>
            </w:r>
            <w:proofErr w:type="spellEnd"/>
            <w:r>
              <w:t>……………………………….</w:t>
            </w:r>
          </w:p>
        </w:tc>
        <w:tc>
          <w:tcPr>
            <w:tcW w:w="456" w:type="dxa"/>
            <w:tcBorders>
              <w:left w:val="nil"/>
            </w:tcBorders>
            <w:shd w:val="clear" w:color="auto" w:fill="auto"/>
            <w:vAlign w:val="center"/>
          </w:tcPr>
          <w:p w:rsidR="005D639B" w:rsidRDefault="007D3B75">
            <w:pPr>
              <w:spacing w:line="360" w:lineRule="auto"/>
              <w:jc w:val="right"/>
            </w:pPr>
            <w:r>
              <w:t>37</w:t>
            </w:r>
          </w:p>
        </w:tc>
      </w:tr>
      <w:tr w:rsidR="005D639B" w:rsidTr="00C332A2">
        <w:tc>
          <w:tcPr>
            <w:tcW w:w="9162" w:type="dxa"/>
            <w:shd w:val="clear" w:color="auto" w:fill="auto"/>
          </w:tcPr>
          <w:p w:rsidR="005D639B" w:rsidRDefault="0042678E" w:rsidP="00F25180">
            <w:pPr>
              <w:pStyle w:val="ae"/>
              <w:spacing w:after="0" w:line="276" w:lineRule="auto"/>
              <w:ind w:left="0"/>
              <w:jc w:val="both"/>
            </w:pPr>
            <w:r>
              <w:rPr>
                <w:rFonts w:ascii="Times New Roman" w:hAnsi="Times New Roman"/>
              </w:rPr>
              <w:t>Приложение Б.</w:t>
            </w:r>
            <w:r>
              <w:rPr>
                <w:rFonts w:ascii="Times New Roman" w:hAnsi="Times New Roman"/>
                <w:b/>
                <w:bCs/>
              </w:rPr>
              <w:t xml:space="preserve"> </w:t>
            </w:r>
            <w:r>
              <w:rPr>
                <w:rFonts w:ascii="Times New Roman" w:hAnsi="Times New Roman"/>
              </w:rPr>
              <w:t>Сравнительные карты метеорологических элементов. Цветной заливкой показаны значения для расчетной области с разрешением 3 км, черными контурами — значения для области с разрешением 1 км………………………………</w:t>
            </w:r>
          </w:p>
        </w:tc>
        <w:tc>
          <w:tcPr>
            <w:tcW w:w="456" w:type="dxa"/>
            <w:tcBorders>
              <w:left w:val="nil"/>
            </w:tcBorders>
            <w:shd w:val="clear" w:color="auto" w:fill="auto"/>
            <w:vAlign w:val="center"/>
          </w:tcPr>
          <w:p w:rsidR="005D639B" w:rsidRDefault="007D3B75">
            <w:pPr>
              <w:spacing w:line="360" w:lineRule="auto"/>
              <w:jc w:val="right"/>
            </w:pPr>
            <w:r>
              <w:t>43</w:t>
            </w:r>
          </w:p>
        </w:tc>
      </w:tr>
      <w:tr w:rsidR="005D639B" w:rsidTr="00C332A2">
        <w:tc>
          <w:tcPr>
            <w:tcW w:w="9162" w:type="dxa"/>
            <w:shd w:val="clear" w:color="auto" w:fill="auto"/>
          </w:tcPr>
          <w:p w:rsidR="005D639B" w:rsidRDefault="0042678E" w:rsidP="00F25180">
            <w:pPr>
              <w:tabs>
                <w:tab w:val="left" w:pos="0"/>
              </w:tabs>
              <w:spacing w:line="276" w:lineRule="auto"/>
              <w:jc w:val="both"/>
            </w:pPr>
            <w:r>
              <w:rPr>
                <w:rFonts w:cs="Times New Roman"/>
                <w:bCs/>
              </w:rPr>
              <w:t xml:space="preserve">Приложение В. </w:t>
            </w:r>
            <w:r>
              <w:rPr>
                <w:rFonts w:cs="Times New Roman"/>
              </w:rPr>
              <w:t>Отклонение результатов расчета от данных наблюдений на метеорологических станциях Ленинградской области (тестовый расчет, 16. июля 2015 г.)……………………………………………………………………………………………..</w:t>
            </w:r>
          </w:p>
        </w:tc>
        <w:tc>
          <w:tcPr>
            <w:tcW w:w="456" w:type="dxa"/>
            <w:tcBorders>
              <w:left w:val="nil"/>
            </w:tcBorders>
            <w:shd w:val="clear" w:color="auto" w:fill="auto"/>
            <w:vAlign w:val="center"/>
          </w:tcPr>
          <w:p w:rsidR="005D639B" w:rsidRDefault="007D3B75">
            <w:pPr>
              <w:spacing w:line="360" w:lineRule="auto"/>
              <w:jc w:val="right"/>
            </w:pPr>
            <w:r>
              <w:t>45</w:t>
            </w:r>
          </w:p>
        </w:tc>
      </w:tr>
      <w:tr w:rsidR="0042678E" w:rsidTr="00C332A2">
        <w:tc>
          <w:tcPr>
            <w:tcW w:w="9162" w:type="dxa"/>
            <w:shd w:val="clear" w:color="auto" w:fill="auto"/>
          </w:tcPr>
          <w:p w:rsidR="0042678E" w:rsidRDefault="0042678E">
            <w:pPr>
              <w:tabs>
                <w:tab w:val="left" w:pos="0"/>
              </w:tabs>
              <w:spacing w:line="360" w:lineRule="auto"/>
              <w:jc w:val="both"/>
              <w:rPr>
                <w:rFonts w:cs="Times New Roman"/>
                <w:bCs/>
              </w:rPr>
            </w:pPr>
            <w:proofErr w:type="gramStart"/>
            <w:r>
              <w:rPr>
                <w:rFonts w:cs="Times New Roman"/>
                <w:bCs/>
              </w:rPr>
              <w:t>Приложение Г. Таблицы суточного ходя</w:t>
            </w:r>
            <w:proofErr w:type="gramEnd"/>
            <w:r>
              <w:rPr>
                <w:rFonts w:cs="Times New Roman"/>
                <w:bCs/>
              </w:rPr>
              <w:t xml:space="preserve"> значений отклонения данные расчетов от данных наблюдений…………………………………………………………………………..</w:t>
            </w:r>
          </w:p>
        </w:tc>
        <w:tc>
          <w:tcPr>
            <w:tcW w:w="456" w:type="dxa"/>
            <w:tcBorders>
              <w:left w:val="nil"/>
            </w:tcBorders>
            <w:shd w:val="clear" w:color="auto" w:fill="auto"/>
            <w:vAlign w:val="center"/>
          </w:tcPr>
          <w:p w:rsidR="0042678E" w:rsidRDefault="007D3B75">
            <w:pPr>
              <w:spacing w:line="360" w:lineRule="auto"/>
              <w:jc w:val="right"/>
            </w:pPr>
            <w:r>
              <w:t>47</w:t>
            </w:r>
          </w:p>
        </w:tc>
      </w:tr>
      <w:tr w:rsidR="0042678E" w:rsidTr="00C332A2">
        <w:tc>
          <w:tcPr>
            <w:tcW w:w="9162" w:type="dxa"/>
            <w:shd w:val="clear" w:color="auto" w:fill="auto"/>
          </w:tcPr>
          <w:p w:rsidR="0042678E" w:rsidRDefault="0042678E">
            <w:pPr>
              <w:tabs>
                <w:tab w:val="left" w:pos="0"/>
              </w:tabs>
              <w:spacing w:line="360" w:lineRule="auto"/>
              <w:jc w:val="both"/>
              <w:rPr>
                <w:rFonts w:cs="Times New Roman"/>
                <w:bCs/>
              </w:rPr>
            </w:pPr>
            <w:r>
              <w:rPr>
                <w:rFonts w:cs="Times New Roman"/>
                <w:bCs/>
              </w:rPr>
              <w:t xml:space="preserve">Приложение Д. Осредненные поля </w:t>
            </w:r>
            <w:r w:rsidR="00F25180">
              <w:rPr>
                <w:rFonts w:cs="Times New Roman"/>
                <w:bCs/>
              </w:rPr>
              <w:t>температуры, давления и влажности………………..</w:t>
            </w:r>
          </w:p>
        </w:tc>
        <w:tc>
          <w:tcPr>
            <w:tcW w:w="456" w:type="dxa"/>
            <w:tcBorders>
              <w:left w:val="nil"/>
            </w:tcBorders>
            <w:shd w:val="clear" w:color="auto" w:fill="auto"/>
            <w:vAlign w:val="center"/>
          </w:tcPr>
          <w:p w:rsidR="0042678E" w:rsidRDefault="007D3B75">
            <w:pPr>
              <w:spacing w:line="360" w:lineRule="auto"/>
              <w:jc w:val="right"/>
            </w:pPr>
            <w:r>
              <w:t>49</w:t>
            </w:r>
          </w:p>
        </w:tc>
      </w:tr>
      <w:tr w:rsidR="005D639B" w:rsidTr="00C332A2">
        <w:tc>
          <w:tcPr>
            <w:tcW w:w="9162" w:type="dxa"/>
            <w:shd w:val="clear" w:color="auto" w:fill="auto"/>
          </w:tcPr>
          <w:p w:rsidR="005D639B" w:rsidRDefault="005D639B">
            <w:pPr>
              <w:spacing w:line="360" w:lineRule="auto"/>
            </w:pPr>
          </w:p>
        </w:tc>
        <w:tc>
          <w:tcPr>
            <w:tcW w:w="456" w:type="dxa"/>
            <w:shd w:val="clear" w:color="auto" w:fill="auto"/>
            <w:vAlign w:val="center"/>
          </w:tcPr>
          <w:p w:rsidR="005D639B" w:rsidRDefault="005D639B">
            <w:pPr>
              <w:spacing w:line="360" w:lineRule="auto"/>
              <w:jc w:val="right"/>
            </w:pPr>
          </w:p>
        </w:tc>
      </w:tr>
    </w:tbl>
    <w:p w:rsidR="005D639B" w:rsidRDefault="005D639B">
      <w:pPr>
        <w:spacing w:line="360" w:lineRule="auto"/>
        <w:jc w:val="center"/>
        <w:rPr>
          <w:b/>
        </w:rPr>
      </w:pPr>
    </w:p>
    <w:p w:rsidR="005D639B" w:rsidRDefault="0042678E">
      <w:pPr>
        <w:spacing w:line="360" w:lineRule="auto"/>
        <w:jc w:val="center"/>
      </w:pPr>
      <w:r>
        <w:rPr>
          <w:b/>
        </w:rPr>
        <w:lastRenderedPageBreak/>
        <w:t>Введение</w:t>
      </w:r>
    </w:p>
    <w:p w:rsidR="005D639B" w:rsidRDefault="005D639B">
      <w:pPr>
        <w:spacing w:line="360" w:lineRule="auto"/>
        <w:jc w:val="both"/>
        <w:rPr>
          <w:b/>
        </w:rPr>
      </w:pPr>
    </w:p>
    <w:p w:rsidR="005D639B" w:rsidRDefault="0042678E" w:rsidP="00F25180">
      <w:pPr>
        <w:spacing w:after="120" w:line="360" w:lineRule="auto"/>
        <w:ind w:firstLine="851"/>
        <w:jc w:val="both"/>
      </w:pPr>
      <w:r>
        <w:t xml:space="preserve">Климат Земли – сложная система, характеризующая </w:t>
      </w:r>
      <w:r>
        <w:rPr>
          <w:i/>
        </w:rPr>
        <w:t xml:space="preserve">«ансамбль состояний метеорологической составляющей системы атмосфера-океан-суша–криосфера, который она проходит за длительное время (не менее нескольких десятилетий)» </w:t>
      </w:r>
      <w:r>
        <w:t xml:space="preserve">(Дроздов и др.,1989).   Отличительной чертой современного этапа развития климатологии и метеорологии является широкое использование численных данных и методов, опирающееся на наличие сложных вычислительных машин. Множество изучаемых процессов характеризуется разнообразием пространственных и временных масштабов. Изучение мезо- и микроклимата приводит к необходимости получения достаточно длинных рядов данных с высоким пространственным и временным разрешением. </w:t>
      </w:r>
    </w:p>
    <w:p w:rsidR="005D639B" w:rsidRDefault="0042678E" w:rsidP="00F25180">
      <w:pPr>
        <w:spacing w:after="120" w:line="360" w:lineRule="auto"/>
        <w:ind w:firstLine="851"/>
        <w:jc w:val="both"/>
      </w:pPr>
      <w:r>
        <w:t xml:space="preserve">Первым шагом на данном пути стала организация метеорологических наблюдений на сети гидрометеорологических станций. Однако сеть гидрометеорологических станций не является регулярной и характеризуется недостаточно высоким пространственным разрешением. </w:t>
      </w:r>
    </w:p>
    <w:p w:rsidR="005D639B" w:rsidRDefault="0042678E" w:rsidP="00F25180">
      <w:pPr>
        <w:spacing w:after="120" w:line="360" w:lineRule="auto"/>
        <w:ind w:firstLine="851"/>
        <w:jc w:val="both"/>
      </w:pPr>
      <w:r>
        <w:t xml:space="preserve">Следующим шагом стало использование численных моделей (как глобальных, так и региональных) для улучшения пространственного разрешения метеорологических данных. Одним из наиболее значимых событий стало создание баз данных </w:t>
      </w:r>
      <w:proofErr w:type="spellStart"/>
      <w:r>
        <w:t>реанализов</w:t>
      </w:r>
      <w:proofErr w:type="spellEnd"/>
      <w:r>
        <w:t xml:space="preserve">, включающих достаточно длинные ряды </w:t>
      </w:r>
      <w:proofErr w:type="gramStart"/>
      <w:r>
        <w:t>данных</w:t>
      </w:r>
      <w:proofErr w:type="gramEnd"/>
      <w:r>
        <w:t xml:space="preserve"> как для атмосферы, так и для океана (</w:t>
      </w:r>
      <w:proofErr w:type="spellStart"/>
      <w:r>
        <w:rPr>
          <w:rStyle w:val="10"/>
          <w:iCs/>
          <w:lang w:val="en-US"/>
        </w:rPr>
        <w:t>Kalnay</w:t>
      </w:r>
      <w:proofErr w:type="spellEnd"/>
      <w:r w:rsidRPr="0042678E">
        <w:rPr>
          <w:rStyle w:val="10"/>
          <w:iCs/>
        </w:rPr>
        <w:t xml:space="preserve"> </w:t>
      </w:r>
      <w:r>
        <w:rPr>
          <w:rStyle w:val="10"/>
          <w:iCs/>
          <w:lang w:val="en-US"/>
        </w:rPr>
        <w:t>et</w:t>
      </w:r>
      <w:r w:rsidRPr="0042678E">
        <w:rPr>
          <w:rStyle w:val="10"/>
          <w:iCs/>
        </w:rPr>
        <w:t xml:space="preserve"> </w:t>
      </w:r>
      <w:r>
        <w:rPr>
          <w:rStyle w:val="10"/>
          <w:iCs/>
          <w:lang w:val="en-US"/>
        </w:rPr>
        <w:t>al</w:t>
      </w:r>
      <w:r>
        <w:t xml:space="preserve">, 1996; NCAR, UCAR: </w:t>
      </w:r>
      <w:proofErr w:type="spellStart"/>
      <w:proofErr w:type="gramStart"/>
      <w:r>
        <w:t>Climate</w:t>
      </w:r>
      <w:proofErr w:type="spellEnd"/>
      <w:r>
        <w:t xml:space="preserve"> </w:t>
      </w:r>
      <w:proofErr w:type="spellStart"/>
      <w:r>
        <w:t>data</w:t>
      </w:r>
      <w:proofErr w:type="spellEnd"/>
      <w:r>
        <w:t xml:space="preserve"> </w:t>
      </w:r>
      <w:proofErr w:type="spellStart"/>
      <w:r>
        <w:t>guide</w:t>
      </w:r>
      <w:proofErr w:type="spellEnd"/>
      <w:r>
        <w:t xml:space="preserve">; </w:t>
      </w:r>
      <w:proofErr w:type="spellStart"/>
      <w:r>
        <w:t>Reanalyses</w:t>
      </w:r>
      <w:proofErr w:type="spellEnd"/>
      <w:r>
        <w:t>).</w:t>
      </w:r>
      <w:proofErr w:type="gramEnd"/>
      <w:r>
        <w:t xml:space="preserve"> Создание </w:t>
      </w:r>
      <w:proofErr w:type="spellStart"/>
      <w:r>
        <w:t>реанализа</w:t>
      </w:r>
      <w:proofErr w:type="spellEnd"/>
      <w:r>
        <w:t xml:space="preserve"> открыло целый ряд новых возможностей и перспектив перед исследователями.</w:t>
      </w:r>
    </w:p>
    <w:p w:rsidR="005D639B" w:rsidRPr="0042678E" w:rsidRDefault="0042678E" w:rsidP="00F25180">
      <w:pPr>
        <w:spacing w:after="120" w:line="360" w:lineRule="auto"/>
        <w:ind w:firstLine="851"/>
        <w:jc w:val="both"/>
        <w:rPr>
          <w:lang w:val="en-US"/>
        </w:rPr>
      </w:pPr>
      <w:r>
        <w:t xml:space="preserve">Однако для изучения мезо- и микроклимата данные </w:t>
      </w:r>
      <w:proofErr w:type="spellStart"/>
      <w:r>
        <w:t>реанализа</w:t>
      </w:r>
      <w:proofErr w:type="spellEnd"/>
      <w:r>
        <w:t xml:space="preserve"> все еще обладают недостаточно высоким пространственным разрешением. В связи с этим в настоящее время развиты методы интерполяции (как динамической, так и статистической), базирующиеся на данных </w:t>
      </w:r>
      <w:proofErr w:type="spellStart"/>
      <w:r>
        <w:t>реанализа</w:t>
      </w:r>
      <w:proofErr w:type="spellEnd"/>
      <w:r>
        <w:t xml:space="preserve"> и натурных наблюдений и их использовании в </w:t>
      </w:r>
      <w:proofErr w:type="spellStart"/>
      <w:r>
        <w:t>мезоклиматических</w:t>
      </w:r>
      <w:proofErr w:type="spellEnd"/>
      <w:r>
        <w:t xml:space="preserve"> моделях </w:t>
      </w:r>
      <w:r>
        <w:rPr>
          <w:shd w:val="clear" w:color="auto" w:fill="FFFFFF"/>
        </w:rPr>
        <w:t xml:space="preserve">(Богомолов и др., 2009;  </w:t>
      </w:r>
      <w:proofErr w:type="spellStart"/>
      <w:r>
        <w:rPr>
          <w:rStyle w:val="10"/>
          <w:iCs/>
          <w:shd w:val="clear" w:color="auto" w:fill="FFFFFF"/>
          <w:lang w:val="en-US"/>
        </w:rPr>
        <w:t>Bengtsson</w:t>
      </w:r>
      <w:proofErr w:type="spellEnd"/>
      <w:r w:rsidRPr="0042678E">
        <w:rPr>
          <w:rStyle w:val="10"/>
          <w:iCs/>
          <w:shd w:val="clear" w:color="auto" w:fill="FFFFFF"/>
        </w:rPr>
        <w:t xml:space="preserve"> </w:t>
      </w:r>
      <w:r>
        <w:rPr>
          <w:rStyle w:val="10"/>
          <w:iCs/>
          <w:shd w:val="clear" w:color="auto" w:fill="FFFFFF"/>
          <w:lang w:val="en-US"/>
        </w:rPr>
        <w:t>et</w:t>
      </w:r>
      <w:r w:rsidRPr="0042678E">
        <w:rPr>
          <w:rStyle w:val="10"/>
          <w:iCs/>
          <w:shd w:val="clear" w:color="auto" w:fill="FFFFFF"/>
        </w:rPr>
        <w:t xml:space="preserve"> </w:t>
      </w:r>
      <w:r>
        <w:rPr>
          <w:rStyle w:val="10"/>
          <w:iCs/>
          <w:shd w:val="clear" w:color="auto" w:fill="FFFFFF"/>
          <w:lang w:val="en-US"/>
        </w:rPr>
        <w:t>al</w:t>
      </w:r>
      <w:r w:rsidRPr="0042678E">
        <w:rPr>
          <w:rStyle w:val="10"/>
          <w:iCs/>
          <w:shd w:val="clear" w:color="auto" w:fill="FFFFFF"/>
        </w:rPr>
        <w:t>., 2007)</w:t>
      </w:r>
      <w:r>
        <w:t>. Одной</w:t>
      </w:r>
      <w:r>
        <w:rPr>
          <w:lang w:val="en-US"/>
        </w:rPr>
        <w:t xml:space="preserve"> </w:t>
      </w:r>
      <w:r>
        <w:t>из</w:t>
      </w:r>
      <w:r>
        <w:rPr>
          <w:lang w:val="en-US"/>
        </w:rPr>
        <w:t xml:space="preserve"> </w:t>
      </w:r>
      <w:r>
        <w:t>таких</w:t>
      </w:r>
      <w:r>
        <w:rPr>
          <w:lang w:val="en-US"/>
        </w:rPr>
        <w:t xml:space="preserve"> </w:t>
      </w:r>
      <w:r>
        <w:t>моделей</w:t>
      </w:r>
      <w:r>
        <w:rPr>
          <w:lang w:val="en-US"/>
        </w:rPr>
        <w:t xml:space="preserve"> </w:t>
      </w:r>
      <w:r>
        <w:t>является</w:t>
      </w:r>
      <w:r>
        <w:rPr>
          <w:lang w:val="en-US"/>
        </w:rPr>
        <w:t xml:space="preserve"> Weather Research and Forecasting Model (WRF). </w:t>
      </w:r>
    </w:p>
    <w:p w:rsidR="005D639B" w:rsidRDefault="0042678E" w:rsidP="00F25180">
      <w:pPr>
        <w:spacing w:after="120" w:line="360" w:lineRule="auto"/>
        <w:ind w:firstLine="851"/>
        <w:jc w:val="both"/>
      </w:pPr>
      <w:proofErr w:type="gramStart"/>
      <w:r>
        <w:rPr>
          <w:lang w:val="en-US"/>
        </w:rPr>
        <w:t>WRF</w:t>
      </w:r>
      <w:r>
        <w:t xml:space="preserve"> представляет собой целое семейство численных моделей прогноза погоды, которые могут быть использованы как в оперативной практике, так и для самых разнообразных исследований.</w:t>
      </w:r>
      <w:proofErr w:type="gramEnd"/>
      <w:r>
        <w:t xml:space="preserve"> В данном исследовании используется модель </w:t>
      </w:r>
      <w:r>
        <w:rPr>
          <w:lang w:val="en-US"/>
        </w:rPr>
        <w:t>Advanced</w:t>
      </w:r>
      <w:r>
        <w:t xml:space="preserve"> </w:t>
      </w:r>
      <w:r>
        <w:rPr>
          <w:lang w:val="en-US"/>
        </w:rPr>
        <w:t>Research</w:t>
      </w:r>
      <w:r>
        <w:t xml:space="preserve"> </w:t>
      </w:r>
      <w:r>
        <w:rPr>
          <w:lang w:val="en-US"/>
        </w:rPr>
        <w:t>WRF</w:t>
      </w:r>
      <w:r>
        <w:t xml:space="preserve"> (</w:t>
      </w:r>
      <w:r>
        <w:rPr>
          <w:lang w:val="en-US"/>
        </w:rPr>
        <w:t>ARW</w:t>
      </w:r>
      <w:r>
        <w:t xml:space="preserve">) версии 2. </w:t>
      </w:r>
    </w:p>
    <w:p w:rsidR="005D639B" w:rsidRDefault="0042678E" w:rsidP="00F25180">
      <w:pPr>
        <w:spacing w:after="120" w:line="360" w:lineRule="auto"/>
        <w:ind w:firstLine="851"/>
        <w:jc w:val="both"/>
      </w:pPr>
      <w:r>
        <w:t xml:space="preserve">Основной целью исследования является получение </w:t>
      </w:r>
      <w:proofErr w:type="spellStart"/>
      <w:r>
        <w:t>мезоклиматических</w:t>
      </w:r>
      <w:proofErr w:type="spellEnd"/>
      <w:r>
        <w:t xml:space="preserve"> карт для района Санкт-Петербурга и Ленинградской области </w:t>
      </w:r>
      <w:r>
        <w:rPr>
          <w:lang w:val="en-US"/>
        </w:rPr>
        <w:t>c</w:t>
      </w:r>
      <w:r>
        <w:t xml:space="preserve"> пространственным разрешением </w:t>
      </w:r>
      <w:r>
        <w:lastRenderedPageBreak/>
        <w:t>порядка 3 км, исследование основных особенностей мезоклимата и его воспроизведения моделью.</w:t>
      </w:r>
    </w:p>
    <w:p w:rsidR="005D639B" w:rsidRDefault="0042678E" w:rsidP="00F25180">
      <w:pPr>
        <w:spacing w:after="120" w:line="360" w:lineRule="auto"/>
        <w:ind w:firstLine="851"/>
        <w:jc w:val="both"/>
      </w:pPr>
      <w:r>
        <w:t>Задачами исследования являются:</w:t>
      </w:r>
    </w:p>
    <w:p w:rsidR="005D639B" w:rsidRDefault="0042678E" w:rsidP="00F25180">
      <w:pPr>
        <w:pStyle w:val="ae"/>
        <w:numPr>
          <w:ilvl w:val="0"/>
          <w:numId w:val="1"/>
        </w:numPr>
        <w:spacing w:after="120" w:line="360" w:lineRule="auto"/>
        <w:ind w:left="0" w:firstLine="851"/>
        <w:jc w:val="both"/>
      </w:pPr>
      <w:r>
        <w:t xml:space="preserve">Освоение модели </w:t>
      </w:r>
      <w:r>
        <w:rPr>
          <w:lang w:val="en-US"/>
        </w:rPr>
        <w:t>WRF</w:t>
      </w:r>
      <w:r>
        <w:t xml:space="preserve"> </w:t>
      </w:r>
      <w:r>
        <w:rPr>
          <w:lang w:val="en-US"/>
        </w:rPr>
        <w:t>ARW</w:t>
      </w:r>
    </w:p>
    <w:p w:rsidR="005D639B" w:rsidRDefault="0042678E" w:rsidP="00F25180">
      <w:pPr>
        <w:pStyle w:val="ae"/>
        <w:numPr>
          <w:ilvl w:val="0"/>
          <w:numId w:val="1"/>
        </w:numPr>
        <w:spacing w:after="120" w:line="360" w:lineRule="auto"/>
        <w:ind w:left="0" w:firstLine="851"/>
        <w:jc w:val="both"/>
      </w:pPr>
      <w:r>
        <w:t>Выбор оптимальной конфигурации модели</w:t>
      </w:r>
    </w:p>
    <w:p w:rsidR="005D639B" w:rsidRDefault="0042678E" w:rsidP="00F25180">
      <w:pPr>
        <w:pStyle w:val="ae"/>
        <w:numPr>
          <w:ilvl w:val="0"/>
          <w:numId w:val="1"/>
        </w:numPr>
        <w:spacing w:after="120" w:line="360" w:lineRule="auto"/>
        <w:ind w:left="0" w:firstLine="851"/>
        <w:jc w:val="both"/>
      </w:pPr>
      <w:r>
        <w:t>Проведение численных экспериментов</w:t>
      </w:r>
    </w:p>
    <w:p w:rsidR="005D639B" w:rsidRDefault="0042678E" w:rsidP="00F25180">
      <w:pPr>
        <w:pStyle w:val="ae"/>
        <w:numPr>
          <w:ilvl w:val="0"/>
          <w:numId w:val="1"/>
        </w:numPr>
        <w:spacing w:after="120" w:line="360" w:lineRule="auto"/>
        <w:ind w:left="0" w:firstLine="851"/>
        <w:jc w:val="both"/>
      </w:pPr>
      <w:r>
        <w:t>Построение карт и анализ результатов.</w:t>
      </w:r>
    </w:p>
    <w:p w:rsidR="005D639B" w:rsidRDefault="00831E89" w:rsidP="00F25180">
      <w:pPr>
        <w:spacing w:line="360" w:lineRule="auto"/>
        <w:ind w:firstLine="851"/>
        <w:jc w:val="both"/>
      </w:pPr>
      <w:r>
        <w:t>Исследования были проведены с использованием вычислительных ресурсов Ресурсного Центра "Вычислительный центр СПбГУ" (</w:t>
      </w:r>
      <w:hyperlink r:id="rId9" w:history="1">
        <w:r w:rsidRPr="00831E89">
          <w:rPr>
            <w:rStyle w:val="af3"/>
            <w:color w:val="auto"/>
            <w:u w:val="none"/>
          </w:rPr>
          <w:t>http://cc.spbu.ru</w:t>
        </w:r>
      </w:hyperlink>
      <w:r>
        <w:t>).</w:t>
      </w:r>
      <w:bookmarkStart w:id="0" w:name="_GoBack"/>
      <w:bookmarkEnd w:id="0"/>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831E89" w:rsidRDefault="00831E89"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8E6012" w:rsidRDefault="008E6012" w:rsidP="00F25180">
      <w:pPr>
        <w:spacing w:line="360" w:lineRule="auto"/>
        <w:ind w:firstLine="851"/>
        <w:jc w:val="both"/>
        <w:rPr>
          <w:b/>
        </w:rPr>
      </w:pPr>
    </w:p>
    <w:p w:rsidR="008E6012" w:rsidRDefault="008E6012"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42678E" w:rsidP="00F25180">
      <w:pPr>
        <w:spacing w:line="360" w:lineRule="auto"/>
        <w:ind w:firstLine="851"/>
        <w:jc w:val="center"/>
        <w:rPr>
          <w:b/>
        </w:rPr>
      </w:pPr>
      <w:r>
        <w:rPr>
          <w:b/>
        </w:rPr>
        <w:lastRenderedPageBreak/>
        <w:t xml:space="preserve">Глава 1. Модель </w:t>
      </w:r>
      <w:r>
        <w:rPr>
          <w:b/>
          <w:lang w:val="en-US"/>
        </w:rPr>
        <w:t>WRF</w:t>
      </w:r>
    </w:p>
    <w:p w:rsidR="005D639B" w:rsidRDefault="0042678E" w:rsidP="00F25180">
      <w:pPr>
        <w:spacing w:line="360" w:lineRule="auto"/>
        <w:ind w:firstLine="851"/>
        <w:jc w:val="center"/>
      </w:pPr>
      <w:r>
        <w:rPr>
          <w:b/>
        </w:rPr>
        <w:t xml:space="preserve">1.1 Общие сведения о модели </w:t>
      </w:r>
      <w:r>
        <w:rPr>
          <w:b/>
          <w:lang w:val="en-US"/>
        </w:rPr>
        <w:t>WRF</w:t>
      </w:r>
      <w:r>
        <w:rPr>
          <w:b/>
        </w:rPr>
        <w:t xml:space="preserve"> </w:t>
      </w:r>
      <w:r>
        <w:rPr>
          <w:b/>
          <w:lang w:val="en-US"/>
        </w:rPr>
        <w:t>ARW</w:t>
      </w:r>
    </w:p>
    <w:p w:rsidR="005D639B" w:rsidRDefault="005D639B" w:rsidP="00F25180">
      <w:pPr>
        <w:spacing w:line="360" w:lineRule="auto"/>
        <w:ind w:firstLine="851"/>
        <w:jc w:val="both"/>
        <w:rPr>
          <w:b/>
        </w:rPr>
      </w:pPr>
    </w:p>
    <w:p w:rsidR="005D639B" w:rsidRDefault="0042678E" w:rsidP="00F25180">
      <w:pPr>
        <w:spacing w:after="120" w:line="360" w:lineRule="auto"/>
        <w:ind w:firstLine="851"/>
        <w:jc w:val="both"/>
      </w:pPr>
      <w:r>
        <w:t xml:space="preserve">Модель </w:t>
      </w:r>
      <w:r>
        <w:rPr>
          <w:lang w:val="en-US"/>
        </w:rPr>
        <w:t>WRF</w:t>
      </w:r>
      <w:r>
        <w:t xml:space="preserve"> является свободно распространяемой и открытой для общего пользования системой численного прогноза погоды. Она была создана в результате сотрудничества целого ряда организаций и исследователей, как-то:</w:t>
      </w:r>
    </w:p>
    <w:p w:rsidR="005D639B" w:rsidRDefault="0042678E" w:rsidP="00F25180">
      <w:pPr>
        <w:spacing w:after="120" w:line="360" w:lineRule="auto"/>
        <w:ind w:firstLine="851"/>
        <w:jc w:val="both"/>
        <w:rPr>
          <w:lang w:val="en-US"/>
        </w:rPr>
      </w:pPr>
      <w:r>
        <w:rPr>
          <w:lang w:val="en-US"/>
        </w:rPr>
        <w:t>NCAR MMM (National Center for Atmospheric Research, Mesoscale &amp; Microscale Meteorology laboratory;</w:t>
      </w:r>
    </w:p>
    <w:p w:rsidR="005D639B" w:rsidRDefault="0042678E" w:rsidP="00F25180">
      <w:pPr>
        <w:spacing w:after="120" w:line="360" w:lineRule="auto"/>
        <w:ind w:firstLine="851"/>
        <w:jc w:val="both"/>
        <w:rPr>
          <w:lang w:val="en-US"/>
        </w:rPr>
      </w:pPr>
      <w:r>
        <w:rPr>
          <w:lang w:val="en-US"/>
        </w:rPr>
        <w:t>NOAA (National Oceanic and Atmospheric Administration)</w:t>
      </w:r>
    </w:p>
    <w:p w:rsidR="005D639B" w:rsidRDefault="0042678E" w:rsidP="00F25180">
      <w:pPr>
        <w:spacing w:after="120" w:line="360" w:lineRule="auto"/>
        <w:ind w:firstLine="851"/>
        <w:jc w:val="both"/>
        <w:rPr>
          <w:lang w:val="en-US"/>
        </w:rPr>
      </w:pPr>
      <w:r>
        <w:rPr>
          <w:lang w:val="en-US"/>
        </w:rPr>
        <w:t>NCEP (National Centers for Environmental Predictions)</w:t>
      </w:r>
    </w:p>
    <w:p w:rsidR="005D639B" w:rsidRDefault="0042678E" w:rsidP="00F25180">
      <w:pPr>
        <w:spacing w:after="120" w:line="360" w:lineRule="auto"/>
        <w:ind w:firstLine="851"/>
        <w:jc w:val="both"/>
        <w:rPr>
          <w:lang w:val="en-US"/>
        </w:rPr>
      </w:pPr>
      <w:r>
        <w:rPr>
          <w:lang w:val="en-US"/>
        </w:rPr>
        <w:t>FSL (Forecast System Laboratory)</w:t>
      </w:r>
    </w:p>
    <w:p w:rsidR="005D639B" w:rsidRDefault="0042678E" w:rsidP="00F25180">
      <w:pPr>
        <w:spacing w:after="120" w:line="360" w:lineRule="auto"/>
        <w:ind w:firstLine="851"/>
        <w:jc w:val="both"/>
        <w:rPr>
          <w:lang w:val="en-US"/>
        </w:rPr>
      </w:pPr>
      <w:r>
        <w:rPr>
          <w:lang w:val="en-US"/>
        </w:rPr>
        <w:t>AFWA (Air Force Weather Agency)</w:t>
      </w:r>
    </w:p>
    <w:p w:rsidR="005D639B" w:rsidRPr="00C332A2" w:rsidRDefault="0042678E" w:rsidP="00F25180">
      <w:pPr>
        <w:spacing w:after="120" w:line="360" w:lineRule="auto"/>
        <w:ind w:firstLine="851"/>
        <w:jc w:val="both"/>
      </w:pPr>
      <w:r>
        <w:rPr>
          <w:lang w:val="en-US"/>
        </w:rPr>
        <w:t>NRL</w:t>
      </w:r>
      <w:r w:rsidRPr="00C332A2">
        <w:t xml:space="preserve"> (</w:t>
      </w:r>
      <w:r>
        <w:rPr>
          <w:lang w:val="en-US"/>
        </w:rPr>
        <w:t>Naval</w:t>
      </w:r>
      <w:r w:rsidRPr="00C332A2">
        <w:t xml:space="preserve"> </w:t>
      </w:r>
      <w:r>
        <w:rPr>
          <w:lang w:val="en-US"/>
        </w:rPr>
        <w:t>Research</w:t>
      </w:r>
      <w:r w:rsidRPr="00C332A2">
        <w:t xml:space="preserve"> </w:t>
      </w:r>
      <w:r>
        <w:rPr>
          <w:lang w:val="en-US"/>
        </w:rPr>
        <w:t>Laboratory</w:t>
      </w:r>
      <w:r w:rsidRPr="00C332A2">
        <w:t xml:space="preserve">) </w:t>
      </w:r>
    </w:p>
    <w:p w:rsidR="005D639B" w:rsidRPr="00C332A2" w:rsidRDefault="0042678E" w:rsidP="00F25180">
      <w:pPr>
        <w:spacing w:after="120" w:line="360" w:lineRule="auto"/>
        <w:ind w:firstLine="851"/>
        <w:jc w:val="both"/>
      </w:pPr>
      <w:proofErr w:type="spellStart"/>
      <w:proofErr w:type="gramStart"/>
      <w:r>
        <w:rPr>
          <w:lang w:val="en-US"/>
        </w:rPr>
        <w:t>etc</w:t>
      </w:r>
      <w:proofErr w:type="spellEnd"/>
      <w:proofErr w:type="gramEnd"/>
      <w:r w:rsidRPr="00C332A2">
        <w:t>.</w:t>
      </w:r>
    </w:p>
    <w:p w:rsidR="005D639B" w:rsidRDefault="0042678E" w:rsidP="00F25180">
      <w:pPr>
        <w:spacing w:after="120" w:line="360" w:lineRule="auto"/>
        <w:ind w:firstLine="851"/>
        <w:jc w:val="both"/>
      </w:pPr>
      <w:r>
        <w:t xml:space="preserve">У модели </w:t>
      </w:r>
      <w:r>
        <w:rPr>
          <w:lang w:val="en-US"/>
        </w:rPr>
        <w:t>WRF</w:t>
      </w:r>
      <w:r>
        <w:t xml:space="preserve"> крайне обширное сообщество зарегистрированных пользователей и постоянно действующая техническая поддержка.</w:t>
      </w:r>
    </w:p>
    <w:p w:rsidR="005D639B" w:rsidRDefault="0042678E" w:rsidP="00F25180">
      <w:pPr>
        <w:spacing w:after="120" w:line="360" w:lineRule="auto"/>
        <w:ind w:firstLine="851"/>
        <w:jc w:val="both"/>
      </w:pPr>
      <w:r>
        <w:t xml:space="preserve">В самом общем виде модель </w:t>
      </w:r>
      <w:r>
        <w:rPr>
          <w:lang w:val="en-US"/>
        </w:rPr>
        <w:t>WRF</w:t>
      </w:r>
      <w:r>
        <w:t xml:space="preserve"> представляет собой динамическое ядро и набор </w:t>
      </w:r>
      <w:proofErr w:type="spellStart"/>
      <w:r>
        <w:t>параметризаций</w:t>
      </w:r>
      <w:proofErr w:type="spellEnd"/>
      <w:r>
        <w:t xml:space="preserve">. У </w:t>
      </w:r>
      <w:r>
        <w:rPr>
          <w:lang w:val="en-US"/>
        </w:rPr>
        <w:t>WRF</w:t>
      </w:r>
      <w:r>
        <w:t xml:space="preserve"> два динамических ядра – </w:t>
      </w:r>
      <w:r>
        <w:rPr>
          <w:lang w:val="en-US"/>
        </w:rPr>
        <w:t>NMM</w:t>
      </w:r>
      <w:r>
        <w:t xml:space="preserve"> и </w:t>
      </w:r>
      <w:r>
        <w:rPr>
          <w:lang w:val="en-US"/>
        </w:rPr>
        <w:t>ARW</w:t>
      </w:r>
      <w:r>
        <w:t xml:space="preserve">. Каждое из динамических ядер представляет собой отдельную вычислительную систему, требующую отдельной установки и настройки, однако в них много схожего. </w:t>
      </w:r>
    </w:p>
    <w:p w:rsidR="005D639B" w:rsidRDefault="0042678E" w:rsidP="00F25180">
      <w:pPr>
        <w:spacing w:after="120" w:line="360" w:lineRule="auto"/>
        <w:ind w:firstLine="851"/>
        <w:jc w:val="both"/>
      </w:pPr>
      <w:r>
        <w:t xml:space="preserve">Модель реализована в виде программного кода, написанного на различных языках программирования (в основном – на фортране) и устанавливаемого на ОС </w:t>
      </w:r>
      <w:r>
        <w:rPr>
          <w:lang w:val="en-US"/>
        </w:rPr>
        <w:t>Linux</w:t>
      </w:r>
      <w:r>
        <w:t>. При необходимости, исследователем могут быть внесены изменения в исходный код. Модель допускает параллельные вычисления, значительно более быстрые по времени (</w:t>
      </w:r>
      <w:r>
        <w:rPr>
          <w:shd w:val="clear" w:color="auto" w:fill="FFFFFF"/>
          <w:lang w:val="en-US"/>
        </w:rPr>
        <w:t>User</w:t>
      </w:r>
      <w:r w:rsidRPr="0042678E">
        <w:rPr>
          <w:shd w:val="clear" w:color="auto" w:fill="FFFFFF"/>
        </w:rPr>
        <w:t>’</w:t>
      </w:r>
      <w:r>
        <w:rPr>
          <w:shd w:val="clear" w:color="auto" w:fill="FFFFFF"/>
          <w:lang w:val="en-US"/>
        </w:rPr>
        <w:t>s</w:t>
      </w:r>
      <w:r w:rsidRPr="0042678E">
        <w:rPr>
          <w:shd w:val="clear" w:color="auto" w:fill="FFFFFF"/>
        </w:rPr>
        <w:t xml:space="preserve"> </w:t>
      </w:r>
      <w:r>
        <w:rPr>
          <w:shd w:val="clear" w:color="auto" w:fill="FFFFFF"/>
          <w:lang w:val="en-US"/>
        </w:rPr>
        <w:t>guide</w:t>
      </w:r>
      <w:r w:rsidRPr="0042678E">
        <w:rPr>
          <w:shd w:val="clear" w:color="auto" w:fill="FFFFFF"/>
        </w:rPr>
        <w:t xml:space="preserve"> </w:t>
      </w:r>
      <w:r>
        <w:rPr>
          <w:shd w:val="clear" w:color="auto" w:fill="FFFFFF"/>
          <w:lang w:val="en-US"/>
        </w:rPr>
        <w:t>for</w:t>
      </w:r>
      <w:r w:rsidRPr="0042678E">
        <w:rPr>
          <w:shd w:val="clear" w:color="auto" w:fill="FFFFFF"/>
        </w:rPr>
        <w:t xml:space="preserve"> </w:t>
      </w:r>
      <w:r>
        <w:rPr>
          <w:shd w:val="clear" w:color="auto" w:fill="FFFFFF"/>
          <w:lang w:val="en-US"/>
        </w:rPr>
        <w:t>Advanced</w:t>
      </w:r>
      <w:r w:rsidRPr="0042678E">
        <w:rPr>
          <w:shd w:val="clear" w:color="auto" w:fill="FFFFFF"/>
        </w:rPr>
        <w:t xml:space="preserve"> </w:t>
      </w:r>
      <w:r>
        <w:rPr>
          <w:shd w:val="clear" w:color="auto" w:fill="FFFFFF"/>
          <w:lang w:val="en-US"/>
        </w:rPr>
        <w:t>Research</w:t>
      </w:r>
      <w:r w:rsidRPr="0042678E">
        <w:rPr>
          <w:shd w:val="clear" w:color="auto" w:fill="FFFFFF"/>
        </w:rPr>
        <w:t xml:space="preserve"> </w:t>
      </w:r>
      <w:r>
        <w:rPr>
          <w:shd w:val="clear" w:color="auto" w:fill="FFFFFF"/>
          <w:lang w:val="en-US"/>
        </w:rPr>
        <w:t>WRF</w:t>
      </w:r>
      <w:r w:rsidRPr="0042678E">
        <w:rPr>
          <w:shd w:val="clear" w:color="auto" w:fill="FFFFFF"/>
        </w:rPr>
        <w:t xml:space="preserve"> (</w:t>
      </w:r>
      <w:r>
        <w:rPr>
          <w:shd w:val="clear" w:color="auto" w:fill="FFFFFF"/>
          <w:lang w:val="en-US"/>
        </w:rPr>
        <w:t>ARW</w:t>
      </w:r>
      <w:r w:rsidRPr="0042678E">
        <w:rPr>
          <w:shd w:val="clear" w:color="auto" w:fill="FFFFFF"/>
        </w:rPr>
        <w:t xml:space="preserve">) </w:t>
      </w:r>
      <w:r>
        <w:rPr>
          <w:shd w:val="clear" w:color="auto" w:fill="FFFFFF"/>
          <w:lang w:val="en-US"/>
        </w:rPr>
        <w:t>Modeling</w:t>
      </w:r>
      <w:r w:rsidRPr="0042678E">
        <w:rPr>
          <w:shd w:val="clear" w:color="auto" w:fill="FFFFFF"/>
        </w:rPr>
        <w:t xml:space="preserve"> </w:t>
      </w:r>
      <w:r>
        <w:rPr>
          <w:shd w:val="clear" w:color="auto" w:fill="FFFFFF"/>
          <w:lang w:val="en-US"/>
        </w:rPr>
        <w:t>system</w:t>
      </w:r>
      <w:r w:rsidRPr="0042678E">
        <w:rPr>
          <w:shd w:val="clear" w:color="auto" w:fill="FFFFFF"/>
        </w:rPr>
        <w:t xml:space="preserve"> </w:t>
      </w:r>
      <w:r>
        <w:rPr>
          <w:shd w:val="clear" w:color="auto" w:fill="FFFFFF"/>
          <w:lang w:val="en-US"/>
        </w:rPr>
        <w:t>version</w:t>
      </w:r>
      <w:r w:rsidRPr="0042678E">
        <w:rPr>
          <w:shd w:val="clear" w:color="auto" w:fill="FFFFFF"/>
        </w:rPr>
        <w:t xml:space="preserve"> 2.2).</w:t>
      </w:r>
    </w:p>
    <w:p w:rsidR="005D639B" w:rsidRDefault="0042678E" w:rsidP="00F25180">
      <w:pPr>
        <w:spacing w:after="120" w:line="360" w:lineRule="auto"/>
        <w:ind w:firstLine="851"/>
        <w:jc w:val="both"/>
      </w:pPr>
      <w:r>
        <w:t xml:space="preserve">В </w:t>
      </w:r>
      <w:r>
        <w:rPr>
          <w:lang w:val="en-US"/>
        </w:rPr>
        <w:t>WRF</w:t>
      </w:r>
      <w:r>
        <w:t xml:space="preserve"> есть возможность использовать вложенные сетки, с некоторыми ограничениями. Вложение осуществляется в горизонтальной плоскости, в вертикальной плоскости области должны целиком и полностью соответствовать друг другу. Кроме того, соотношение масштабов областей должно выражаться целым числом (по умолчанию – 3). Существует возможность использования подвижных вложенных сеток.</w:t>
      </w:r>
    </w:p>
    <w:p w:rsidR="005D639B" w:rsidRPr="0042678E" w:rsidRDefault="0042678E" w:rsidP="00F25180">
      <w:pPr>
        <w:spacing w:after="120" w:line="360" w:lineRule="auto"/>
        <w:ind w:firstLine="851"/>
        <w:jc w:val="both"/>
        <w:rPr>
          <w:lang w:val="en-US"/>
        </w:rPr>
      </w:pPr>
      <w:r>
        <w:t xml:space="preserve">Как уже было сказано выше, </w:t>
      </w:r>
      <w:r>
        <w:rPr>
          <w:lang w:val="en-US"/>
        </w:rPr>
        <w:t>WRF</w:t>
      </w:r>
      <w:r>
        <w:t xml:space="preserve"> – сложная вычислительная система, состоящая из двух динамических ядер и целого семейства модулей и дополнений к </w:t>
      </w:r>
      <w:r>
        <w:lastRenderedPageBreak/>
        <w:t>модели. Основные</w:t>
      </w:r>
      <w:r w:rsidRPr="0042678E">
        <w:rPr>
          <w:lang w:val="en-US"/>
        </w:rPr>
        <w:t xml:space="preserve"> </w:t>
      </w:r>
      <w:r>
        <w:t>программные</w:t>
      </w:r>
      <w:r w:rsidRPr="0042678E">
        <w:rPr>
          <w:lang w:val="en-US"/>
        </w:rPr>
        <w:t xml:space="preserve"> </w:t>
      </w:r>
      <w:r>
        <w:t>дополнения</w:t>
      </w:r>
      <w:r w:rsidRPr="0042678E">
        <w:rPr>
          <w:lang w:val="en-US"/>
        </w:rPr>
        <w:t xml:space="preserve"> </w:t>
      </w:r>
      <w:r>
        <w:t>к</w:t>
      </w:r>
      <w:r w:rsidRPr="0042678E">
        <w:rPr>
          <w:lang w:val="en-US"/>
        </w:rPr>
        <w:t xml:space="preserve"> </w:t>
      </w:r>
      <w:r>
        <w:rPr>
          <w:lang w:val="en-US"/>
        </w:rPr>
        <w:t>WRF (</w:t>
      </w:r>
      <w:r>
        <w:rPr>
          <w:shd w:val="clear" w:color="auto" w:fill="FFFFFF"/>
          <w:lang w:val="en-US"/>
        </w:rPr>
        <w:t>The Weather Research &amp; Forecasting Model)</w:t>
      </w:r>
      <w:r>
        <w:rPr>
          <w:lang w:val="en-US"/>
        </w:rPr>
        <w:t>:</w:t>
      </w:r>
    </w:p>
    <w:p w:rsidR="005D639B" w:rsidRPr="0042678E" w:rsidRDefault="0042678E" w:rsidP="00F25180">
      <w:pPr>
        <w:pStyle w:val="ae"/>
        <w:numPr>
          <w:ilvl w:val="0"/>
          <w:numId w:val="2"/>
        </w:numPr>
        <w:spacing w:after="120" w:line="360" w:lineRule="auto"/>
        <w:ind w:left="0" w:firstLine="851"/>
        <w:jc w:val="both"/>
        <w:rPr>
          <w:lang w:val="en-US"/>
        </w:rPr>
      </w:pPr>
      <w:r>
        <w:rPr>
          <w:lang w:val="en-US"/>
        </w:rPr>
        <w:t>WRF Chemistry</w:t>
      </w:r>
      <w:r>
        <w:rPr>
          <w:shd w:val="clear" w:color="auto" w:fill="FFFFFF"/>
          <w:lang w:val="en-US"/>
        </w:rPr>
        <w:t xml:space="preserve"> (</w:t>
      </w:r>
      <w:r>
        <w:rPr>
          <w:rFonts w:cs="Times New Roman"/>
          <w:shd w:val="clear" w:color="auto" w:fill="FFFFFF"/>
          <w:lang w:val="en-US"/>
        </w:rPr>
        <w:t>NCAR, UCAR: WRF-</w:t>
      </w:r>
      <w:proofErr w:type="spellStart"/>
      <w:r>
        <w:rPr>
          <w:rFonts w:cs="Times New Roman"/>
          <w:shd w:val="clear" w:color="auto" w:fill="FFFFFF"/>
          <w:lang w:val="en-US"/>
        </w:rPr>
        <w:t>Chem</w:t>
      </w:r>
      <w:proofErr w:type="spellEnd"/>
      <w:r>
        <w:rPr>
          <w:rFonts w:cs="Times New Roman"/>
          <w:shd w:val="clear" w:color="auto" w:fill="FFFFFF"/>
          <w:lang w:val="en-US"/>
        </w:rPr>
        <w:t>)</w:t>
      </w:r>
    </w:p>
    <w:p w:rsidR="005D639B" w:rsidRPr="0042678E" w:rsidRDefault="0042678E" w:rsidP="00F25180">
      <w:pPr>
        <w:pStyle w:val="ae"/>
        <w:numPr>
          <w:ilvl w:val="0"/>
          <w:numId w:val="2"/>
        </w:numPr>
        <w:spacing w:after="120" w:line="360" w:lineRule="auto"/>
        <w:ind w:left="0" w:firstLine="851"/>
        <w:jc w:val="both"/>
        <w:rPr>
          <w:lang w:val="en-US"/>
        </w:rPr>
      </w:pPr>
      <w:r>
        <w:rPr>
          <w:lang w:val="en-US"/>
        </w:rPr>
        <w:t>(Advanced) Hurricane WRF</w:t>
      </w:r>
      <w:r>
        <w:rPr>
          <w:shd w:val="clear" w:color="auto" w:fill="FFFFFF"/>
          <w:lang w:val="en-US"/>
        </w:rPr>
        <w:t xml:space="preserve"> (Christopher Davis et al., 2008)</w:t>
      </w:r>
    </w:p>
    <w:p w:rsidR="005D639B" w:rsidRPr="0042678E" w:rsidRDefault="0042678E" w:rsidP="00F25180">
      <w:pPr>
        <w:pStyle w:val="ae"/>
        <w:numPr>
          <w:ilvl w:val="0"/>
          <w:numId w:val="2"/>
        </w:numPr>
        <w:spacing w:after="120" w:line="360" w:lineRule="auto"/>
        <w:ind w:left="0" w:firstLine="851"/>
        <w:jc w:val="both"/>
        <w:rPr>
          <w:lang w:val="en-US"/>
        </w:rPr>
      </w:pPr>
      <w:r>
        <w:rPr>
          <w:lang w:val="en-US"/>
        </w:rPr>
        <w:t>Polar WRF</w:t>
      </w:r>
      <w:r w:rsidRPr="0042678E">
        <w:rPr>
          <w:shd w:val="clear" w:color="auto" w:fill="FFFFFF"/>
          <w:lang w:val="en-US"/>
        </w:rPr>
        <w:t xml:space="preserve"> (</w:t>
      </w:r>
      <w:r>
        <w:rPr>
          <w:shd w:val="clear" w:color="auto" w:fill="FFFFFF"/>
          <w:lang w:val="en-US"/>
        </w:rPr>
        <w:t xml:space="preserve">Polar </w:t>
      </w:r>
      <w:proofErr w:type="spellStart"/>
      <w:r>
        <w:rPr>
          <w:shd w:val="clear" w:color="auto" w:fill="FFFFFF"/>
          <w:lang w:val="en-US"/>
        </w:rPr>
        <w:t>Meteoropogy</w:t>
      </w:r>
      <w:proofErr w:type="spellEnd"/>
      <w:r>
        <w:rPr>
          <w:shd w:val="clear" w:color="auto" w:fill="FFFFFF"/>
          <w:lang w:val="en-US"/>
        </w:rPr>
        <w:t xml:space="preserve"> Group: The Polar WRF)</w:t>
      </w:r>
    </w:p>
    <w:p w:rsidR="005D639B" w:rsidRPr="0042678E" w:rsidRDefault="0042678E" w:rsidP="00F25180">
      <w:pPr>
        <w:pStyle w:val="ae"/>
        <w:numPr>
          <w:ilvl w:val="0"/>
          <w:numId w:val="2"/>
        </w:numPr>
        <w:spacing w:after="120" w:line="360" w:lineRule="auto"/>
        <w:ind w:left="0" w:firstLine="851"/>
        <w:jc w:val="both"/>
        <w:rPr>
          <w:lang w:val="en-US"/>
        </w:rPr>
      </w:pPr>
      <w:r>
        <w:rPr>
          <w:lang w:val="en-US"/>
        </w:rPr>
        <w:t xml:space="preserve">Urban WRF </w:t>
      </w:r>
      <w:r>
        <w:rPr>
          <w:shd w:val="clear" w:color="auto" w:fill="FFFFFF"/>
          <w:lang w:val="en-US"/>
        </w:rPr>
        <w:t>(</w:t>
      </w:r>
      <w:proofErr w:type="spellStart"/>
      <w:r>
        <w:rPr>
          <w:color w:val="000000" w:themeColor="text1"/>
          <w:shd w:val="clear" w:color="auto" w:fill="FFFFFF"/>
          <w:lang w:val="en-US"/>
        </w:rPr>
        <w:t>Fei</w:t>
      </w:r>
      <w:proofErr w:type="spellEnd"/>
      <w:r>
        <w:rPr>
          <w:color w:val="000000" w:themeColor="text1"/>
          <w:shd w:val="clear" w:color="auto" w:fill="FFFFFF"/>
          <w:lang w:val="en-US"/>
        </w:rPr>
        <w:t xml:space="preserve"> Chen et al., 2011)</w:t>
      </w:r>
    </w:p>
    <w:p w:rsidR="005D639B" w:rsidRPr="0042678E" w:rsidRDefault="0042678E" w:rsidP="00F25180">
      <w:pPr>
        <w:pStyle w:val="ae"/>
        <w:numPr>
          <w:ilvl w:val="0"/>
          <w:numId w:val="2"/>
        </w:numPr>
        <w:spacing w:after="120" w:line="360" w:lineRule="auto"/>
        <w:ind w:left="0" w:firstLine="851"/>
        <w:jc w:val="both"/>
        <w:rPr>
          <w:lang w:val="en-US"/>
        </w:rPr>
      </w:pPr>
      <w:r>
        <w:rPr>
          <w:lang w:val="en-US"/>
        </w:rPr>
        <w:t xml:space="preserve">Global WRF ARW </w:t>
      </w:r>
      <w:r>
        <w:rPr>
          <w:shd w:val="clear" w:color="auto" w:fill="FFFFFF"/>
          <w:lang w:val="en-US"/>
        </w:rPr>
        <w:t>(Yang Zhang et al., 2012)</w:t>
      </w:r>
    </w:p>
    <w:p w:rsidR="005D639B" w:rsidRDefault="0042678E" w:rsidP="00F25180">
      <w:pPr>
        <w:spacing w:after="120" w:line="360" w:lineRule="auto"/>
        <w:ind w:firstLine="851"/>
        <w:jc w:val="both"/>
      </w:pPr>
      <w:r>
        <w:t xml:space="preserve">Также для семейства </w:t>
      </w:r>
      <w:r>
        <w:rPr>
          <w:lang w:val="en-US"/>
        </w:rPr>
        <w:t>WRF</w:t>
      </w:r>
      <w:r>
        <w:t xml:space="preserve"> существует в открытом доступе целый ряд </w:t>
      </w:r>
      <w:proofErr w:type="spellStart"/>
      <w:r>
        <w:t>параметризаций</w:t>
      </w:r>
      <w:proofErr w:type="spellEnd"/>
      <w:r>
        <w:t xml:space="preserve"> физических процессов.</w:t>
      </w:r>
    </w:p>
    <w:p w:rsidR="005D639B" w:rsidRDefault="0042678E" w:rsidP="00F25180">
      <w:pPr>
        <w:spacing w:after="120" w:line="360" w:lineRule="auto"/>
        <w:ind w:firstLine="851"/>
        <w:jc w:val="both"/>
      </w:pPr>
      <w:r>
        <w:t xml:space="preserve">Для оперативного прогноза модель </w:t>
      </w:r>
      <w:r>
        <w:rPr>
          <w:lang w:val="en-US"/>
        </w:rPr>
        <w:t>WRF</w:t>
      </w:r>
      <w:r>
        <w:t xml:space="preserve"> (в США</w:t>
      </w:r>
      <w:proofErr w:type="gramStart"/>
      <w:r>
        <w:t>)и</w:t>
      </w:r>
      <w:proofErr w:type="gramEnd"/>
      <w:r>
        <w:t xml:space="preserve">спользуется совместно с данными </w:t>
      </w:r>
      <w:r>
        <w:rPr>
          <w:lang w:val="en-US"/>
        </w:rPr>
        <w:t>GFS</w:t>
      </w:r>
      <w:r>
        <w:t xml:space="preserve"> (</w:t>
      </w:r>
      <w:r>
        <w:rPr>
          <w:lang w:val="en-US"/>
        </w:rPr>
        <w:t>Global</w:t>
      </w:r>
      <w:r>
        <w:t xml:space="preserve"> </w:t>
      </w:r>
      <w:r>
        <w:rPr>
          <w:lang w:val="en-US"/>
        </w:rPr>
        <w:t>Forecast</w:t>
      </w:r>
      <w:r>
        <w:t xml:space="preserve"> </w:t>
      </w:r>
      <w:r>
        <w:rPr>
          <w:lang w:val="en-US"/>
        </w:rPr>
        <w:t>System</w:t>
      </w:r>
      <w:r>
        <w:t xml:space="preserve">), которые задают начальные и граничные условия </w:t>
      </w:r>
      <w:r>
        <w:rPr>
          <w:shd w:val="clear" w:color="auto" w:fill="FFFFFF"/>
        </w:rPr>
        <w:t>(</w:t>
      </w:r>
      <w:r>
        <w:rPr>
          <w:shd w:val="clear" w:color="auto" w:fill="FFFFFF"/>
          <w:lang w:val="en-US"/>
        </w:rPr>
        <w:t>National</w:t>
      </w:r>
      <w:r w:rsidRPr="0042678E">
        <w:rPr>
          <w:shd w:val="clear" w:color="auto" w:fill="FFFFFF"/>
        </w:rPr>
        <w:t xml:space="preserve"> </w:t>
      </w:r>
      <w:r>
        <w:rPr>
          <w:shd w:val="clear" w:color="auto" w:fill="FFFFFF"/>
          <w:lang w:val="en-US"/>
        </w:rPr>
        <w:t>Weather</w:t>
      </w:r>
      <w:r w:rsidRPr="0042678E">
        <w:rPr>
          <w:shd w:val="clear" w:color="auto" w:fill="FFFFFF"/>
        </w:rPr>
        <w:t xml:space="preserve"> </w:t>
      </w:r>
      <w:r>
        <w:rPr>
          <w:shd w:val="clear" w:color="auto" w:fill="FFFFFF"/>
          <w:lang w:val="en-US"/>
        </w:rPr>
        <w:t>Service</w:t>
      </w:r>
      <w:r w:rsidRPr="0042678E">
        <w:rPr>
          <w:shd w:val="clear" w:color="auto" w:fill="FFFFFF"/>
        </w:rPr>
        <w:t xml:space="preserve">, </w:t>
      </w:r>
      <w:r>
        <w:rPr>
          <w:shd w:val="clear" w:color="auto" w:fill="FFFFFF"/>
          <w:lang w:val="en-US"/>
        </w:rPr>
        <w:t>GFS</w:t>
      </w:r>
      <w:r w:rsidRPr="0042678E">
        <w:rPr>
          <w:shd w:val="clear" w:color="auto" w:fill="FFFFFF"/>
        </w:rPr>
        <w:t xml:space="preserve"> </w:t>
      </w:r>
      <w:r>
        <w:rPr>
          <w:shd w:val="clear" w:color="auto" w:fill="FFFFFF"/>
          <w:lang w:val="en-US"/>
        </w:rPr>
        <w:t>home</w:t>
      </w:r>
      <w:r w:rsidRPr="0042678E">
        <w:rPr>
          <w:shd w:val="clear" w:color="auto" w:fill="FFFFFF"/>
        </w:rPr>
        <w:t xml:space="preserve">; </w:t>
      </w:r>
      <w:r>
        <w:rPr>
          <w:shd w:val="clear" w:color="auto" w:fill="FFFFFF"/>
          <w:lang w:val="en-US"/>
        </w:rPr>
        <w:t>NOAA</w:t>
      </w:r>
      <w:r w:rsidRPr="0042678E">
        <w:rPr>
          <w:shd w:val="clear" w:color="auto" w:fill="FFFFFF"/>
        </w:rPr>
        <w:t xml:space="preserve">: </w:t>
      </w:r>
      <w:proofErr w:type="gramStart"/>
      <w:r>
        <w:rPr>
          <w:shd w:val="clear" w:color="auto" w:fill="FFFFFF"/>
          <w:lang w:val="en-US"/>
        </w:rPr>
        <w:t>GFS</w:t>
      </w:r>
      <w:r w:rsidRPr="0042678E">
        <w:rPr>
          <w:shd w:val="clear" w:color="auto" w:fill="FFFFFF"/>
        </w:rPr>
        <w:t>)</w:t>
      </w:r>
      <w:r>
        <w:t>.</w:t>
      </w:r>
      <w:proofErr w:type="gramEnd"/>
      <w:r>
        <w:t xml:space="preserve"> </w:t>
      </w:r>
    </w:p>
    <w:p w:rsidR="005D639B" w:rsidRDefault="005D639B" w:rsidP="00F25180">
      <w:pPr>
        <w:spacing w:line="360" w:lineRule="auto"/>
        <w:ind w:firstLine="851"/>
        <w:rPr>
          <w:b/>
        </w:rPr>
      </w:pPr>
    </w:p>
    <w:p w:rsidR="005D639B" w:rsidRDefault="005D639B" w:rsidP="00F25180">
      <w:pPr>
        <w:spacing w:line="360" w:lineRule="auto"/>
        <w:ind w:firstLine="851"/>
        <w:rPr>
          <w:b/>
        </w:rPr>
      </w:pPr>
    </w:p>
    <w:p w:rsidR="005D639B" w:rsidRDefault="005D639B" w:rsidP="00F25180">
      <w:pPr>
        <w:spacing w:line="360" w:lineRule="auto"/>
        <w:ind w:firstLine="851"/>
        <w:rPr>
          <w:b/>
        </w:rPr>
      </w:pPr>
    </w:p>
    <w:p w:rsidR="005D639B" w:rsidRDefault="005D639B" w:rsidP="00F25180">
      <w:pPr>
        <w:spacing w:line="360" w:lineRule="auto"/>
        <w:ind w:firstLine="851"/>
        <w:rPr>
          <w:b/>
        </w:rPr>
      </w:pPr>
    </w:p>
    <w:p w:rsidR="005D639B" w:rsidRDefault="005D639B" w:rsidP="00F25180">
      <w:pPr>
        <w:spacing w:line="360" w:lineRule="auto"/>
        <w:ind w:firstLine="851"/>
        <w:rPr>
          <w:b/>
        </w:rPr>
      </w:pPr>
    </w:p>
    <w:p w:rsidR="005D639B" w:rsidRDefault="005D639B" w:rsidP="00F25180">
      <w:pPr>
        <w:spacing w:line="360" w:lineRule="auto"/>
        <w:ind w:firstLine="851"/>
        <w:rPr>
          <w:b/>
        </w:rPr>
      </w:pPr>
    </w:p>
    <w:p w:rsidR="005D639B" w:rsidRDefault="005D639B" w:rsidP="00F25180">
      <w:pPr>
        <w:spacing w:line="360" w:lineRule="auto"/>
        <w:ind w:firstLine="851"/>
        <w:rPr>
          <w:b/>
        </w:rPr>
      </w:pPr>
    </w:p>
    <w:p w:rsidR="005D639B" w:rsidRDefault="005D639B" w:rsidP="00F25180">
      <w:pPr>
        <w:spacing w:line="360" w:lineRule="auto"/>
        <w:ind w:firstLine="851"/>
        <w:rPr>
          <w:b/>
        </w:rPr>
      </w:pPr>
    </w:p>
    <w:p w:rsidR="005D639B" w:rsidRDefault="005D639B" w:rsidP="00F25180">
      <w:pPr>
        <w:spacing w:line="360" w:lineRule="auto"/>
        <w:ind w:firstLine="851"/>
        <w:rPr>
          <w:b/>
        </w:rPr>
      </w:pPr>
    </w:p>
    <w:p w:rsidR="005D639B" w:rsidRDefault="005D639B" w:rsidP="00F25180">
      <w:pPr>
        <w:spacing w:line="360" w:lineRule="auto"/>
        <w:ind w:firstLine="851"/>
        <w:rPr>
          <w:b/>
        </w:rPr>
      </w:pPr>
    </w:p>
    <w:p w:rsidR="005D639B" w:rsidRDefault="005D639B" w:rsidP="00F25180">
      <w:pPr>
        <w:spacing w:line="360" w:lineRule="auto"/>
        <w:ind w:firstLine="851"/>
        <w:rPr>
          <w:b/>
        </w:rPr>
      </w:pPr>
    </w:p>
    <w:p w:rsidR="005D639B" w:rsidRDefault="005D639B" w:rsidP="00F25180">
      <w:pPr>
        <w:spacing w:line="360" w:lineRule="auto"/>
        <w:ind w:firstLine="851"/>
        <w:rPr>
          <w:b/>
        </w:rPr>
      </w:pPr>
    </w:p>
    <w:p w:rsidR="005D639B" w:rsidRDefault="005D639B" w:rsidP="00F25180">
      <w:pPr>
        <w:spacing w:line="360" w:lineRule="auto"/>
        <w:ind w:firstLine="851"/>
        <w:rPr>
          <w:b/>
        </w:rPr>
      </w:pPr>
    </w:p>
    <w:p w:rsidR="005D639B" w:rsidRDefault="005D639B" w:rsidP="00F25180">
      <w:pPr>
        <w:spacing w:line="360" w:lineRule="auto"/>
        <w:ind w:firstLine="851"/>
        <w:rPr>
          <w:b/>
        </w:rPr>
      </w:pPr>
    </w:p>
    <w:p w:rsidR="005D639B" w:rsidRDefault="005D639B" w:rsidP="00F25180">
      <w:pPr>
        <w:spacing w:line="360" w:lineRule="auto"/>
        <w:ind w:firstLine="851"/>
        <w:rPr>
          <w:b/>
        </w:rPr>
      </w:pPr>
    </w:p>
    <w:p w:rsidR="005D639B" w:rsidRDefault="005D639B" w:rsidP="00F25180">
      <w:pPr>
        <w:spacing w:line="360" w:lineRule="auto"/>
        <w:ind w:firstLine="851"/>
        <w:rPr>
          <w:b/>
        </w:rPr>
      </w:pPr>
    </w:p>
    <w:p w:rsidR="005D639B" w:rsidRDefault="005D639B" w:rsidP="00F25180">
      <w:pPr>
        <w:spacing w:line="360" w:lineRule="auto"/>
        <w:ind w:firstLine="851"/>
        <w:rPr>
          <w:b/>
        </w:rPr>
      </w:pPr>
    </w:p>
    <w:p w:rsidR="005D639B" w:rsidRDefault="005D639B" w:rsidP="00F25180">
      <w:pPr>
        <w:spacing w:line="360" w:lineRule="auto"/>
        <w:ind w:firstLine="851"/>
        <w:rPr>
          <w:b/>
        </w:rPr>
      </w:pPr>
    </w:p>
    <w:p w:rsidR="005D639B" w:rsidRDefault="005D639B" w:rsidP="00F25180">
      <w:pPr>
        <w:spacing w:line="360" w:lineRule="auto"/>
        <w:ind w:firstLine="851"/>
        <w:rPr>
          <w:b/>
        </w:rPr>
      </w:pPr>
    </w:p>
    <w:p w:rsidR="005D639B" w:rsidRDefault="005D639B" w:rsidP="00F25180">
      <w:pPr>
        <w:spacing w:line="360" w:lineRule="auto"/>
        <w:ind w:firstLine="851"/>
        <w:rPr>
          <w:b/>
        </w:rPr>
      </w:pPr>
    </w:p>
    <w:p w:rsidR="008E6012" w:rsidRDefault="008E6012" w:rsidP="00F25180">
      <w:pPr>
        <w:spacing w:line="360" w:lineRule="auto"/>
        <w:ind w:firstLine="851"/>
        <w:rPr>
          <w:b/>
        </w:rPr>
      </w:pPr>
    </w:p>
    <w:p w:rsidR="005D639B" w:rsidRDefault="005D639B" w:rsidP="00F25180">
      <w:pPr>
        <w:spacing w:line="360" w:lineRule="auto"/>
        <w:ind w:firstLine="851"/>
        <w:rPr>
          <w:b/>
        </w:rPr>
      </w:pPr>
    </w:p>
    <w:p w:rsidR="005D639B" w:rsidRDefault="0042678E" w:rsidP="00F25180">
      <w:pPr>
        <w:spacing w:line="360" w:lineRule="auto"/>
        <w:ind w:firstLine="851"/>
        <w:jc w:val="center"/>
      </w:pPr>
      <w:r>
        <w:rPr>
          <w:b/>
        </w:rPr>
        <w:lastRenderedPageBreak/>
        <w:t xml:space="preserve">1.2 Современные исследования детализации метеорологических полей, в том числе при помощи семейства моделей </w:t>
      </w:r>
      <w:r>
        <w:rPr>
          <w:b/>
          <w:lang w:val="en-US"/>
        </w:rPr>
        <w:t>WRF</w:t>
      </w:r>
    </w:p>
    <w:p w:rsidR="005D639B" w:rsidRDefault="005D639B" w:rsidP="00F25180">
      <w:pPr>
        <w:spacing w:line="360" w:lineRule="auto"/>
        <w:ind w:firstLine="851"/>
        <w:jc w:val="center"/>
        <w:rPr>
          <w:b/>
        </w:rPr>
      </w:pPr>
    </w:p>
    <w:p w:rsidR="005D639B" w:rsidRDefault="0042678E" w:rsidP="00F25180">
      <w:pPr>
        <w:spacing w:after="120" w:line="360" w:lineRule="auto"/>
        <w:ind w:firstLine="851"/>
        <w:jc w:val="both"/>
      </w:pPr>
      <w:r>
        <w:t xml:space="preserve">В рамках работы был выполнен краткий обзор современных исследований детализации метеорологических полей и исследованиям, выполненным при помощи моделей семейства </w:t>
      </w:r>
      <w:r>
        <w:rPr>
          <w:lang w:val="en-US"/>
        </w:rPr>
        <w:t>WRF</w:t>
      </w:r>
      <w:r>
        <w:t xml:space="preserve">. Можно условно классифицировать выполненные работы по предмету исследования. </w:t>
      </w:r>
    </w:p>
    <w:p w:rsidR="005D639B" w:rsidRDefault="0042678E" w:rsidP="00F25180">
      <w:pPr>
        <w:spacing w:after="120" w:line="360" w:lineRule="auto"/>
        <w:ind w:firstLine="851"/>
        <w:jc w:val="both"/>
      </w:pPr>
      <w:r>
        <w:rPr>
          <w:i/>
        </w:rPr>
        <w:t xml:space="preserve">Общие вопросы численного моделирования и прогноза, методов </w:t>
      </w:r>
      <w:proofErr w:type="spellStart"/>
      <w:r>
        <w:rPr>
          <w:i/>
        </w:rPr>
        <w:t>даунскейлинга</w:t>
      </w:r>
      <w:proofErr w:type="spellEnd"/>
      <w:r>
        <w:rPr>
          <w:i/>
        </w:rPr>
        <w:t xml:space="preserve">. </w:t>
      </w:r>
      <w:r>
        <w:t>Целый ряд исследований рассматривает теоретические основы принципов детализации метеорологических полей (</w:t>
      </w:r>
      <w:proofErr w:type="spellStart"/>
      <w:r>
        <w:rPr>
          <w:shd w:val="clear" w:color="auto" w:fill="FFFFFF"/>
        </w:rPr>
        <w:t>Зарипов</w:t>
      </w:r>
      <w:proofErr w:type="spellEnd"/>
      <w:r>
        <w:rPr>
          <w:shd w:val="clear" w:color="auto" w:fill="FFFFFF"/>
        </w:rPr>
        <w:t xml:space="preserve">, 2010; </w:t>
      </w:r>
      <w:proofErr w:type="spellStart"/>
      <w:r>
        <w:rPr>
          <w:rStyle w:val="10"/>
          <w:iCs/>
          <w:shd w:val="clear" w:color="auto" w:fill="FFFFFF"/>
          <w:lang w:val="en-US"/>
        </w:rPr>
        <w:t>Bengtsson</w:t>
      </w:r>
      <w:proofErr w:type="spellEnd"/>
      <w:r w:rsidRPr="0042678E">
        <w:rPr>
          <w:rStyle w:val="10"/>
          <w:iCs/>
          <w:shd w:val="clear" w:color="auto" w:fill="FFFFFF"/>
        </w:rPr>
        <w:t xml:space="preserve"> </w:t>
      </w:r>
      <w:r>
        <w:rPr>
          <w:rStyle w:val="10"/>
          <w:iCs/>
          <w:shd w:val="clear" w:color="auto" w:fill="FFFFFF"/>
          <w:lang w:val="en-US"/>
        </w:rPr>
        <w:t>et</w:t>
      </w:r>
      <w:r w:rsidRPr="0042678E">
        <w:rPr>
          <w:rStyle w:val="10"/>
          <w:iCs/>
          <w:shd w:val="clear" w:color="auto" w:fill="FFFFFF"/>
        </w:rPr>
        <w:t xml:space="preserve"> </w:t>
      </w:r>
      <w:r>
        <w:rPr>
          <w:rStyle w:val="10"/>
          <w:iCs/>
          <w:shd w:val="clear" w:color="auto" w:fill="FFFFFF"/>
          <w:lang w:val="en-US"/>
        </w:rPr>
        <w:t>al</w:t>
      </w:r>
      <w:r w:rsidRPr="0042678E">
        <w:rPr>
          <w:rStyle w:val="10"/>
          <w:iCs/>
          <w:shd w:val="clear" w:color="auto" w:fill="FFFFFF"/>
        </w:rPr>
        <w:t>.</w:t>
      </w:r>
      <w:r>
        <w:rPr>
          <w:shd w:val="clear" w:color="auto" w:fill="FFFFFF"/>
        </w:rPr>
        <w:t xml:space="preserve">, 2007; </w:t>
      </w:r>
      <w:proofErr w:type="spellStart"/>
      <w:r>
        <w:rPr>
          <w:rFonts w:eastAsia="Batang"/>
          <w:iCs/>
          <w:shd w:val="clear" w:color="auto" w:fill="FFFFFF"/>
          <w:lang w:val="en-US"/>
        </w:rPr>
        <w:t>Wilby</w:t>
      </w:r>
      <w:proofErr w:type="spellEnd"/>
      <w:r w:rsidRPr="0042678E">
        <w:rPr>
          <w:rFonts w:eastAsia="Batang"/>
          <w:iCs/>
          <w:shd w:val="clear" w:color="auto" w:fill="FFFFFF"/>
        </w:rPr>
        <w:t>, 1997).</w:t>
      </w:r>
      <w:r>
        <w:t xml:space="preserve"> В исследованиях подчеркивается необходимость получения данных с высоким разрешением.</w:t>
      </w:r>
    </w:p>
    <w:p w:rsidR="005D639B" w:rsidRDefault="0042678E" w:rsidP="00F25180">
      <w:pPr>
        <w:spacing w:after="120" w:line="360" w:lineRule="auto"/>
        <w:ind w:firstLine="851"/>
        <w:jc w:val="both"/>
      </w:pPr>
      <w:r>
        <w:rPr>
          <w:i/>
        </w:rPr>
        <w:t xml:space="preserve">Усвоение данных наблюдений при помощи системы </w:t>
      </w:r>
      <w:r>
        <w:rPr>
          <w:i/>
          <w:lang w:val="en-US"/>
        </w:rPr>
        <w:t>WRF</w:t>
      </w:r>
      <w:r>
        <w:rPr>
          <w:i/>
        </w:rPr>
        <w:t xml:space="preserve"> </w:t>
      </w:r>
      <w:r>
        <w:rPr>
          <w:i/>
          <w:lang w:val="en-US"/>
        </w:rPr>
        <w:t>Data</w:t>
      </w:r>
      <w:r>
        <w:rPr>
          <w:i/>
        </w:rPr>
        <w:t xml:space="preserve"> </w:t>
      </w:r>
      <w:r>
        <w:rPr>
          <w:i/>
          <w:lang w:val="en-US"/>
        </w:rPr>
        <w:t>Assimilation</w:t>
      </w:r>
      <w:r>
        <w:rPr>
          <w:i/>
        </w:rPr>
        <w:t>.</w:t>
      </w:r>
      <w:r>
        <w:t xml:space="preserve"> В исследованиях подчеркивается необходимость созданиях физически обоснованных рядов данных с достаточно высоким разрешением, полученных на основе данных наблюдений при помощи модели, содержащей основные физические закономерности (</w:t>
      </w:r>
      <w:r>
        <w:rPr>
          <w:shd w:val="clear" w:color="auto" w:fill="FFFFFF"/>
        </w:rPr>
        <w:t xml:space="preserve">Богомолов и др., 2009; Тихомиров и др., 2009; </w:t>
      </w:r>
      <w:proofErr w:type="spellStart"/>
      <w:r>
        <w:rPr>
          <w:rStyle w:val="10"/>
          <w:iCs/>
          <w:shd w:val="clear" w:color="auto" w:fill="FFFFFF"/>
          <w:lang w:val="en-US"/>
        </w:rPr>
        <w:t>Bengtsson</w:t>
      </w:r>
      <w:proofErr w:type="spellEnd"/>
      <w:r w:rsidRPr="0042678E">
        <w:rPr>
          <w:rStyle w:val="10"/>
          <w:iCs/>
          <w:shd w:val="clear" w:color="auto" w:fill="FFFFFF"/>
        </w:rPr>
        <w:t xml:space="preserve">, </w:t>
      </w:r>
      <w:r>
        <w:rPr>
          <w:rStyle w:val="10"/>
          <w:iCs/>
          <w:shd w:val="clear" w:color="auto" w:fill="FFFFFF"/>
          <w:lang w:val="en-US"/>
        </w:rPr>
        <w:t>Shukla</w:t>
      </w:r>
      <w:r w:rsidRPr="0042678E">
        <w:rPr>
          <w:rStyle w:val="10"/>
          <w:iCs/>
          <w:shd w:val="clear" w:color="auto" w:fill="FFFFFF"/>
        </w:rPr>
        <w:t>, 1988;</w:t>
      </w:r>
      <w:r>
        <w:rPr>
          <w:shd w:val="clear" w:color="auto" w:fill="FFFFFF"/>
        </w:rPr>
        <w:t xml:space="preserve"> </w:t>
      </w:r>
      <w:r>
        <w:rPr>
          <w:shd w:val="clear" w:color="auto" w:fill="FFFFFF"/>
          <w:lang w:val="en-US"/>
        </w:rPr>
        <w:t>Karan</w:t>
      </w:r>
      <w:r w:rsidRPr="0042678E">
        <w:rPr>
          <w:shd w:val="clear" w:color="auto" w:fill="FFFFFF"/>
        </w:rPr>
        <w:t xml:space="preserve"> </w:t>
      </w:r>
      <w:r>
        <w:rPr>
          <w:shd w:val="clear" w:color="auto" w:fill="FFFFFF"/>
          <w:lang w:val="en-US"/>
        </w:rPr>
        <w:t>et</w:t>
      </w:r>
      <w:r w:rsidRPr="0042678E">
        <w:rPr>
          <w:shd w:val="clear" w:color="auto" w:fill="FFFFFF"/>
        </w:rPr>
        <w:t xml:space="preserve"> </w:t>
      </w:r>
      <w:r>
        <w:rPr>
          <w:shd w:val="clear" w:color="auto" w:fill="FFFFFF"/>
          <w:lang w:val="en-US"/>
        </w:rPr>
        <w:t>al</w:t>
      </w:r>
      <w:r w:rsidRPr="0042678E">
        <w:rPr>
          <w:shd w:val="clear" w:color="auto" w:fill="FFFFFF"/>
        </w:rPr>
        <w:t>., 2010).</w:t>
      </w:r>
      <w:r>
        <w:t xml:space="preserve"> Целый ряд работ обращается к различным методикам усвоения данных и их верификации, например работа </w:t>
      </w:r>
      <w:r>
        <w:rPr>
          <w:shd w:val="clear" w:color="auto" w:fill="FFFFFF"/>
        </w:rPr>
        <w:t>(</w:t>
      </w:r>
      <w:r>
        <w:rPr>
          <w:bCs/>
          <w:shd w:val="clear" w:color="auto" w:fill="FFFFFF"/>
        </w:rPr>
        <w:t>Смирнова, Рубинштейн, 2012)</w:t>
      </w:r>
      <w:r>
        <w:t>.</w:t>
      </w:r>
    </w:p>
    <w:p w:rsidR="005D639B" w:rsidRDefault="0042678E" w:rsidP="00F25180">
      <w:pPr>
        <w:spacing w:after="120" w:line="360" w:lineRule="auto"/>
        <w:ind w:firstLine="851"/>
        <w:jc w:val="both"/>
      </w:pPr>
      <w:r>
        <w:rPr>
          <w:i/>
        </w:rPr>
        <w:t xml:space="preserve">Оценка ошибок различных имплементаций модели </w:t>
      </w:r>
      <w:r>
        <w:rPr>
          <w:i/>
          <w:lang w:val="en-US"/>
        </w:rPr>
        <w:t>WRF</w:t>
      </w:r>
      <w:r>
        <w:t xml:space="preserve">. В ряде работ приводятся оценки ошибок базовой модели </w:t>
      </w:r>
      <w:r>
        <w:rPr>
          <w:lang w:val="en-US"/>
        </w:rPr>
        <w:t>WRF</w:t>
      </w:r>
      <w:r>
        <w:t xml:space="preserve"> (</w:t>
      </w:r>
      <w:proofErr w:type="spellStart"/>
      <w:r>
        <w:rPr>
          <w:rFonts w:eastAsia="TimesNewRomanPSMT"/>
        </w:rPr>
        <w:t>Чукин</w:t>
      </w:r>
      <w:proofErr w:type="spellEnd"/>
      <w:r>
        <w:rPr>
          <w:rFonts w:eastAsia="TimesNewRomanPSMT"/>
        </w:rPr>
        <w:t xml:space="preserve"> </w:t>
      </w:r>
      <w:r>
        <w:rPr>
          <w:rFonts w:eastAsia="TimesNewRomanPSMT"/>
          <w:shd w:val="clear" w:color="auto" w:fill="FFFFFF"/>
        </w:rPr>
        <w:t>и др., 2011).</w:t>
      </w:r>
      <w:r>
        <w:t xml:space="preserve"> Кроме того, многие исследования посвящены сравнению результатов вычислений, полученных при использовании различных имплементаций модели </w:t>
      </w:r>
      <w:r>
        <w:rPr>
          <w:lang w:val="en-US"/>
        </w:rPr>
        <w:t>WRF</w:t>
      </w:r>
      <w:r>
        <w:rPr>
          <w:shd w:val="clear" w:color="auto" w:fill="FFFFFF"/>
        </w:rPr>
        <w:t xml:space="preserve"> (</w:t>
      </w:r>
      <w:proofErr w:type="spellStart"/>
      <w:r>
        <w:rPr>
          <w:shd w:val="clear" w:color="auto" w:fill="FFFFFF"/>
          <w:lang w:val="en-US"/>
        </w:rPr>
        <w:t>Coniglio</w:t>
      </w:r>
      <w:proofErr w:type="spellEnd"/>
      <w:r w:rsidRPr="0042678E">
        <w:rPr>
          <w:shd w:val="clear" w:color="auto" w:fill="FFFFFF"/>
        </w:rPr>
        <w:t xml:space="preserve"> </w:t>
      </w:r>
      <w:r>
        <w:rPr>
          <w:shd w:val="clear" w:color="auto" w:fill="FFFFFF"/>
          <w:lang w:val="en-US"/>
        </w:rPr>
        <w:t>et</w:t>
      </w:r>
      <w:r w:rsidRPr="0042678E">
        <w:rPr>
          <w:shd w:val="clear" w:color="auto" w:fill="FFFFFF"/>
        </w:rPr>
        <w:t xml:space="preserve"> </w:t>
      </w:r>
      <w:r>
        <w:rPr>
          <w:shd w:val="clear" w:color="auto" w:fill="FFFFFF"/>
          <w:lang w:val="en-US"/>
        </w:rPr>
        <w:t>al</w:t>
      </w:r>
      <w:r w:rsidRPr="0042678E">
        <w:rPr>
          <w:shd w:val="clear" w:color="auto" w:fill="FFFFFF"/>
        </w:rPr>
        <w:t>., 2010;</w:t>
      </w:r>
      <w:r>
        <w:rPr>
          <w:shd w:val="clear" w:color="auto" w:fill="FFFFFF"/>
        </w:rPr>
        <w:t xml:space="preserve"> </w:t>
      </w:r>
      <w:r>
        <w:rPr>
          <w:shd w:val="clear" w:color="auto" w:fill="FFFFFF"/>
          <w:lang w:val="en-US"/>
        </w:rPr>
        <w:t>Karan</w:t>
      </w:r>
      <w:r w:rsidRPr="0042678E">
        <w:rPr>
          <w:shd w:val="clear" w:color="auto" w:fill="FFFFFF"/>
        </w:rPr>
        <w:t xml:space="preserve"> </w:t>
      </w:r>
      <w:r>
        <w:rPr>
          <w:shd w:val="clear" w:color="auto" w:fill="FFFFFF"/>
          <w:lang w:val="en-US"/>
        </w:rPr>
        <w:t>et</w:t>
      </w:r>
      <w:r w:rsidRPr="0042678E">
        <w:rPr>
          <w:shd w:val="clear" w:color="auto" w:fill="FFFFFF"/>
        </w:rPr>
        <w:t xml:space="preserve"> </w:t>
      </w:r>
      <w:r>
        <w:rPr>
          <w:shd w:val="clear" w:color="auto" w:fill="FFFFFF"/>
          <w:lang w:val="en-US"/>
        </w:rPr>
        <w:t>al</w:t>
      </w:r>
      <w:r w:rsidRPr="0042678E">
        <w:rPr>
          <w:shd w:val="clear" w:color="auto" w:fill="FFFFFF"/>
        </w:rPr>
        <w:t>., 2010;</w:t>
      </w:r>
      <w:r>
        <w:rPr>
          <w:shd w:val="clear" w:color="auto" w:fill="FFFFFF"/>
        </w:rPr>
        <w:t xml:space="preserve"> </w:t>
      </w:r>
      <w:proofErr w:type="spellStart"/>
      <w:r>
        <w:rPr>
          <w:bCs/>
          <w:shd w:val="clear" w:color="auto" w:fill="FFFFFF"/>
          <w:lang w:val="en-US"/>
        </w:rPr>
        <w:t>Venkata</w:t>
      </w:r>
      <w:proofErr w:type="spellEnd"/>
      <w:r w:rsidRPr="0042678E">
        <w:rPr>
          <w:bCs/>
          <w:shd w:val="clear" w:color="auto" w:fill="FFFFFF"/>
        </w:rPr>
        <w:t xml:space="preserve"> </w:t>
      </w:r>
      <w:r>
        <w:rPr>
          <w:bCs/>
          <w:shd w:val="clear" w:color="auto" w:fill="FFFFFF"/>
          <w:lang w:val="en-US"/>
        </w:rPr>
        <w:t>et</w:t>
      </w:r>
      <w:r w:rsidRPr="0042678E">
        <w:rPr>
          <w:bCs/>
          <w:shd w:val="clear" w:color="auto" w:fill="FFFFFF"/>
        </w:rPr>
        <w:t xml:space="preserve"> </w:t>
      </w:r>
      <w:r>
        <w:rPr>
          <w:bCs/>
          <w:shd w:val="clear" w:color="auto" w:fill="FFFFFF"/>
          <w:lang w:val="en-US"/>
        </w:rPr>
        <w:t>al</w:t>
      </w:r>
      <w:r w:rsidRPr="0042678E">
        <w:rPr>
          <w:bCs/>
          <w:shd w:val="clear" w:color="auto" w:fill="FFFFFF"/>
        </w:rPr>
        <w:t>., 2011).</w:t>
      </w:r>
    </w:p>
    <w:p w:rsidR="005D639B" w:rsidRDefault="0042678E" w:rsidP="00F25180">
      <w:pPr>
        <w:spacing w:after="120" w:line="360" w:lineRule="auto"/>
        <w:ind w:firstLine="851"/>
        <w:jc w:val="both"/>
      </w:pPr>
      <w:r>
        <w:rPr>
          <w:i/>
        </w:rPr>
        <w:t>Воспроизведение моделью данных высокого разрешения.</w:t>
      </w:r>
      <w:r>
        <w:t xml:space="preserve"> Исследуются различные способы получения данных высокого разрешения – вертикального </w:t>
      </w:r>
      <w:r>
        <w:rPr>
          <w:shd w:val="clear" w:color="auto" w:fill="FFFFFF"/>
        </w:rPr>
        <w:t>(</w:t>
      </w:r>
      <w:r>
        <w:rPr>
          <w:shd w:val="clear" w:color="auto" w:fill="FFFFFF"/>
          <w:lang w:val="en-US"/>
        </w:rPr>
        <w:t>Zhang</w:t>
      </w:r>
      <w:r w:rsidRPr="0042678E">
        <w:rPr>
          <w:shd w:val="clear" w:color="auto" w:fill="FFFFFF"/>
        </w:rPr>
        <w:t xml:space="preserve"> </w:t>
      </w:r>
      <w:r>
        <w:rPr>
          <w:shd w:val="clear" w:color="auto" w:fill="FFFFFF"/>
          <w:lang w:val="en-US"/>
        </w:rPr>
        <w:t>e</w:t>
      </w:r>
      <w:r w:rsidRPr="0042678E">
        <w:rPr>
          <w:shd w:val="clear" w:color="auto" w:fill="FFFFFF"/>
        </w:rPr>
        <w:t xml:space="preserve"> </w:t>
      </w:r>
      <w:r>
        <w:rPr>
          <w:shd w:val="clear" w:color="auto" w:fill="FFFFFF"/>
          <w:lang w:val="en-US"/>
        </w:rPr>
        <w:t>al</w:t>
      </w:r>
      <w:r w:rsidRPr="0042678E">
        <w:rPr>
          <w:shd w:val="clear" w:color="auto" w:fill="FFFFFF"/>
        </w:rPr>
        <w:t>., 2013)</w:t>
      </w:r>
      <w:r>
        <w:t xml:space="preserve"> и горизонтального. Например, в работе </w:t>
      </w:r>
      <w:r>
        <w:rPr>
          <w:shd w:val="clear" w:color="auto" w:fill="FFFFFF"/>
        </w:rPr>
        <w:t>(</w:t>
      </w:r>
      <w:proofErr w:type="spellStart"/>
      <w:r>
        <w:rPr>
          <w:shd w:val="clear" w:color="auto" w:fill="FFFFFF"/>
          <w:lang w:val="en-US"/>
        </w:rPr>
        <w:t>Aligo</w:t>
      </w:r>
      <w:proofErr w:type="spellEnd"/>
      <w:r w:rsidRPr="0042678E">
        <w:rPr>
          <w:shd w:val="clear" w:color="auto" w:fill="FFFFFF"/>
        </w:rPr>
        <w:t xml:space="preserve"> </w:t>
      </w:r>
      <w:r>
        <w:rPr>
          <w:shd w:val="clear" w:color="auto" w:fill="FFFFFF"/>
          <w:lang w:val="en-US"/>
        </w:rPr>
        <w:t>et</w:t>
      </w:r>
      <w:r w:rsidRPr="0042678E">
        <w:rPr>
          <w:shd w:val="clear" w:color="auto" w:fill="FFFFFF"/>
        </w:rPr>
        <w:t xml:space="preserve"> </w:t>
      </w:r>
      <w:r>
        <w:rPr>
          <w:shd w:val="clear" w:color="auto" w:fill="FFFFFF"/>
          <w:lang w:val="en-US"/>
        </w:rPr>
        <w:t>al</w:t>
      </w:r>
      <w:r w:rsidRPr="0042678E">
        <w:rPr>
          <w:shd w:val="clear" w:color="auto" w:fill="FFFFFF"/>
        </w:rPr>
        <w:t>., 2009)</w:t>
      </w:r>
      <w:r>
        <w:t xml:space="preserve"> указано, что при прогнозе ливней увеличение вертикального разрешения привело к возникновению ошибок, в то время как при увеличении разрешения выше изотермы 0</w:t>
      </w:r>
      <w:proofErr w:type="gramStart"/>
      <w:r>
        <w:rPr>
          <w:rFonts w:cs="Cambria Math"/>
        </w:rPr>
        <w:t>⁰</w:t>
      </w:r>
      <w:r>
        <w:t>С</w:t>
      </w:r>
      <w:proofErr w:type="gramEnd"/>
      <w:r>
        <w:t xml:space="preserve"> результаты удовлетворительные. В ряде работ, например </w:t>
      </w:r>
      <w:r>
        <w:rPr>
          <w:shd w:val="clear" w:color="auto" w:fill="FFFFFF"/>
        </w:rPr>
        <w:t>(</w:t>
      </w:r>
      <w:r>
        <w:rPr>
          <w:shd w:val="clear" w:color="auto" w:fill="FFFFFF"/>
          <w:lang w:val="en-US"/>
        </w:rPr>
        <w:t>Schwartz</w:t>
      </w:r>
      <w:r w:rsidRPr="0042678E">
        <w:rPr>
          <w:shd w:val="clear" w:color="auto" w:fill="FFFFFF"/>
        </w:rPr>
        <w:t>, 2014;</w:t>
      </w:r>
      <w:r>
        <w:rPr>
          <w:shd w:val="clear" w:color="auto" w:fill="FFFFFF"/>
        </w:rPr>
        <w:t xml:space="preserve"> </w:t>
      </w:r>
      <w:r>
        <w:rPr>
          <w:shd w:val="clear" w:color="auto" w:fill="FFFFFF"/>
          <w:lang w:val="en-US"/>
        </w:rPr>
        <w:t>Trier</w:t>
      </w:r>
      <w:r w:rsidRPr="0042678E">
        <w:rPr>
          <w:shd w:val="clear" w:color="auto" w:fill="FFFFFF"/>
        </w:rPr>
        <w:t>, 2011)</w:t>
      </w:r>
      <w:r>
        <w:t xml:space="preserve">, увеличение горизонтального пространственного разрешения до 1-километровой сетки дало хорошие результаты. В то же время при получении данных высокого разрешения подчеркивается необходимость наличия данных рельефа, обладающих также более высоким пространственным разрешением </w:t>
      </w:r>
      <w:r>
        <w:rPr>
          <w:shd w:val="clear" w:color="auto" w:fill="FFFFFF"/>
        </w:rPr>
        <w:t>(</w:t>
      </w:r>
      <w:r>
        <w:rPr>
          <w:shd w:val="clear" w:color="auto" w:fill="FFFFFF"/>
          <w:lang w:val="en-US"/>
        </w:rPr>
        <w:t>Zhang</w:t>
      </w:r>
      <w:r w:rsidRPr="0042678E">
        <w:rPr>
          <w:shd w:val="clear" w:color="auto" w:fill="FFFFFF"/>
        </w:rPr>
        <w:t xml:space="preserve"> </w:t>
      </w:r>
      <w:r>
        <w:rPr>
          <w:shd w:val="clear" w:color="auto" w:fill="FFFFFF"/>
          <w:lang w:val="en-US"/>
        </w:rPr>
        <w:t>e</w:t>
      </w:r>
      <w:r w:rsidRPr="0042678E">
        <w:rPr>
          <w:shd w:val="clear" w:color="auto" w:fill="FFFFFF"/>
        </w:rPr>
        <w:t xml:space="preserve"> </w:t>
      </w:r>
      <w:r>
        <w:rPr>
          <w:shd w:val="clear" w:color="auto" w:fill="FFFFFF"/>
          <w:lang w:val="en-US"/>
        </w:rPr>
        <w:t>al</w:t>
      </w:r>
      <w:r w:rsidRPr="0042678E">
        <w:rPr>
          <w:shd w:val="clear" w:color="auto" w:fill="FFFFFF"/>
        </w:rPr>
        <w:t>., 2013).</w:t>
      </w:r>
    </w:p>
    <w:p w:rsidR="005D639B" w:rsidRDefault="0042678E" w:rsidP="00F25180">
      <w:pPr>
        <w:spacing w:after="120" w:line="360" w:lineRule="auto"/>
        <w:ind w:firstLine="851"/>
        <w:jc w:val="both"/>
      </w:pPr>
      <w:r>
        <w:rPr>
          <w:i/>
        </w:rPr>
        <w:lastRenderedPageBreak/>
        <w:t>Исследование атмосферных процессов (в том числе опасных явлений).</w:t>
      </w:r>
      <w:r>
        <w:t xml:space="preserve"> Ряд работ посвящен воспроизведению при помощи модели различных атмосферных процессов, особое внимание уделяется ураганам, ливням и другим конвективным явлениям. </w:t>
      </w:r>
      <w:r>
        <w:rPr>
          <w:shd w:val="clear" w:color="auto" w:fill="FFFFFF"/>
        </w:rPr>
        <w:t xml:space="preserve">(Тихомиров и др., 2009; </w:t>
      </w:r>
      <w:proofErr w:type="spellStart"/>
      <w:r>
        <w:rPr>
          <w:shd w:val="clear" w:color="auto" w:fill="FFFFFF"/>
          <w:lang w:val="en-US"/>
        </w:rPr>
        <w:t>Aligo</w:t>
      </w:r>
      <w:proofErr w:type="spellEnd"/>
      <w:r w:rsidRPr="0042678E">
        <w:rPr>
          <w:shd w:val="clear" w:color="auto" w:fill="FFFFFF"/>
        </w:rPr>
        <w:t xml:space="preserve"> </w:t>
      </w:r>
      <w:r>
        <w:rPr>
          <w:shd w:val="clear" w:color="auto" w:fill="FFFFFF"/>
          <w:lang w:val="en-US"/>
        </w:rPr>
        <w:t>et</w:t>
      </w:r>
      <w:r w:rsidRPr="0042678E">
        <w:rPr>
          <w:shd w:val="clear" w:color="auto" w:fill="FFFFFF"/>
        </w:rPr>
        <w:t xml:space="preserve"> </w:t>
      </w:r>
      <w:r>
        <w:rPr>
          <w:shd w:val="clear" w:color="auto" w:fill="FFFFFF"/>
          <w:lang w:val="en-US"/>
        </w:rPr>
        <w:t>al</w:t>
      </w:r>
      <w:r w:rsidRPr="0042678E">
        <w:rPr>
          <w:shd w:val="clear" w:color="auto" w:fill="FFFFFF"/>
        </w:rPr>
        <w:t>., 2009;</w:t>
      </w:r>
      <w:r>
        <w:rPr>
          <w:shd w:val="clear" w:color="auto" w:fill="FFFFFF"/>
        </w:rPr>
        <w:t xml:space="preserve"> </w:t>
      </w:r>
      <w:r>
        <w:rPr>
          <w:shd w:val="clear" w:color="auto" w:fill="FFFFFF"/>
          <w:lang w:val="en-US"/>
        </w:rPr>
        <w:t>Davis</w:t>
      </w:r>
      <w:r w:rsidRPr="0042678E">
        <w:rPr>
          <w:shd w:val="clear" w:color="auto" w:fill="FFFFFF"/>
        </w:rPr>
        <w:t xml:space="preserve"> </w:t>
      </w:r>
      <w:r>
        <w:rPr>
          <w:shd w:val="clear" w:color="auto" w:fill="FFFFFF"/>
          <w:lang w:val="en-US"/>
        </w:rPr>
        <w:t>et</w:t>
      </w:r>
      <w:r w:rsidRPr="0042678E">
        <w:rPr>
          <w:shd w:val="clear" w:color="auto" w:fill="FFFFFF"/>
        </w:rPr>
        <w:t xml:space="preserve"> </w:t>
      </w:r>
      <w:r>
        <w:rPr>
          <w:shd w:val="clear" w:color="auto" w:fill="FFFFFF"/>
          <w:lang w:val="en-US"/>
        </w:rPr>
        <w:t>al</w:t>
      </w:r>
      <w:r w:rsidRPr="0042678E">
        <w:rPr>
          <w:shd w:val="clear" w:color="auto" w:fill="FFFFFF"/>
        </w:rPr>
        <w:t>., 2008;</w:t>
      </w:r>
      <w:r>
        <w:rPr>
          <w:shd w:val="clear" w:color="auto" w:fill="FFFFFF"/>
        </w:rPr>
        <w:t xml:space="preserve"> 12, </w:t>
      </w:r>
      <w:proofErr w:type="spellStart"/>
      <w:r>
        <w:rPr>
          <w:shd w:val="clear" w:color="auto" w:fill="FFFFFF"/>
          <w:lang w:val="en-US"/>
        </w:rPr>
        <w:t>Coniglio</w:t>
      </w:r>
      <w:proofErr w:type="spellEnd"/>
      <w:r w:rsidRPr="0042678E">
        <w:rPr>
          <w:shd w:val="clear" w:color="auto" w:fill="FFFFFF"/>
        </w:rPr>
        <w:t xml:space="preserve"> </w:t>
      </w:r>
      <w:r>
        <w:rPr>
          <w:shd w:val="clear" w:color="auto" w:fill="FFFFFF"/>
          <w:lang w:val="en-US"/>
        </w:rPr>
        <w:t>et</w:t>
      </w:r>
      <w:r w:rsidRPr="0042678E">
        <w:rPr>
          <w:shd w:val="clear" w:color="auto" w:fill="FFFFFF"/>
        </w:rPr>
        <w:t xml:space="preserve"> </w:t>
      </w:r>
      <w:r>
        <w:rPr>
          <w:shd w:val="clear" w:color="auto" w:fill="FFFFFF"/>
          <w:lang w:val="en-US"/>
        </w:rPr>
        <w:t>al</w:t>
      </w:r>
      <w:r w:rsidRPr="0042678E">
        <w:rPr>
          <w:shd w:val="clear" w:color="auto" w:fill="FFFFFF"/>
        </w:rPr>
        <w:t>., 2013;</w:t>
      </w:r>
      <w:r>
        <w:rPr>
          <w:shd w:val="clear" w:color="auto" w:fill="FFFFFF"/>
        </w:rPr>
        <w:t xml:space="preserve"> </w:t>
      </w:r>
      <w:r>
        <w:rPr>
          <w:shd w:val="clear" w:color="auto" w:fill="FFFFFF"/>
          <w:lang w:val="en-US"/>
        </w:rPr>
        <w:t>Hsiao</w:t>
      </w:r>
      <w:r w:rsidRPr="0042678E">
        <w:rPr>
          <w:shd w:val="clear" w:color="auto" w:fill="FFFFFF"/>
        </w:rPr>
        <w:t xml:space="preserve"> </w:t>
      </w:r>
      <w:r>
        <w:rPr>
          <w:shd w:val="clear" w:color="auto" w:fill="FFFFFF"/>
          <w:lang w:val="en-US"/>
        </w:rPr>
        <w:t>et</w:t>
      </w:r>
      <w:r w:rsidRPr="0042678E">
        <w:rPr>
          <w:shd w:val="clear" w:color="auto" w:fill="FFFFFF"/>
        </w:rPr>
        <w:t xml:space="preserve"> </w:t>
      </w:r>
      <w:r>
        <w:rPr>
          <w:shd w:val="clear" w:color="auto" w:fill="FFFFFF"/>
          <w:lang w:val="en-US"/>
        </w:rPr>
        <w:t>al</w:t>
      </w:r>
      <w:r w:rsidRPr="0042678E">
        <w:rPr>
          <w:shd w:val="clear" w:color="auto" w:fill="FFFFFF"/>
        </w:rPr>
        <w:t>., 2012</w:t>
      </w:r>
      <w:r>
        <w:rPr>
          <w:shd w:val="clear" w:color="auto" w:fill="FFFFFF"/>
        </w:rPr>
        <w:t xml:space="preserve">; </w:t>
      </w:r>
      <w:r>
        <w:rPr>
          <w:shd w:val="clear" w:color="auto" w:fill="FFFFFF"/>
          <w:lang w:val="en-US"/>
        </w:rPr>
        <w:t>Karan</w:t>
      </w:r>
      <w:r w:rsidRPr="0042678E">
        <w:rPr>
          <w:shd w:val="clear" w:color="auto" w:fill="FFFFFF"/>
        </w:rPr>
        <w:t xml:space="preserve"> </w:t>
      </w:r>
      <w:r>
        <w:rPr>
          <w:shd w:val="clear" w:color="auto" w:fill="FFFFFF"/>
          <w:lang w:val="en-US"/>
        </w:rPr>
        <w:t>et</w:t>
      </w:r>
      <w:r w:rsidRPr="0042678E">
        <w:rPr>
          <w:shd w:val="clear" w:color="auto" w:fill="FFFFFF"/>
        </w:rPr>
        <w:t xml:space="preserve"> </w:t>
      </w:r>
      <w:r>
        <w:rPr>
          <w:shd w:val="clear" w:color="auto" w:fill="FFFFFF"/>
          <w:lang w:val="en-US"/>
        </w:rPr>
        <w:t>al</w:t>
      </w:r>
      <w:r w:rsidRPr="0042678E">
        <w:rPr>
          <w:shd w:val="clear" w:color="auto" w:fill="FFFFFF"/>
        </w:rPr>
        <w:t>., 2010;</w:t>
      </w:r>
      <w:r>
        <w:rPr>
          <w:shd w:val="clear" w:color="auto" w:fill="FFFFFF"/>
        </w:rPr>
        <w:t xml:space="preserve"> </w:t>
      </w:r>
      <w:r>
        <w:rPr>
          <w:shd w:val="clear" w:color="auto" w:fill="FFFFFF"/>
          <w:lang w:val="en-US"/>
        </w:rPr>
        <w:t>Schwartz</w:t>
      </w:r>
      <w:r w:rsidRPr="0042678E">
        <w:rPr>
          <w:shd w:val="clear" w:color="auto" w:fill="FFFFFF"/>
        </w:rPr>
        <w:t>, 2014;</w:t>
      </w:r>
      <w:r>
        <w:rPr>
          <w:shd w:val="clear" w:color="auto" w:fill="FFFFFF"/>
        </w:rPr>
        <w:t xml:space="preserve"> </w:t>
      </w:r>
      <w:r>
        <w:rPr>
          <w:shd w:val="clear" w:color="auto" w:fill="FFFFFF"/>
          <w:lang w:val="en-US"/>
        </w:rPr>
        <w:t>Trier</w:t>
      </w:r>
      <w:r w:rsidRPr="0042678E">
        <w:rPr>
          <w:shd w:val="clear" w:color="auto" w:fill="FFFFFF"/>
        </w:rPr>
        <w:t xml:space="preserve"> </w:t>
      </w:r>
      <w:r>
        <w:rPr>
          <w:shd w:val="clear" w:color="auto" w:fill="FFFFFF"/>
          <w:lang w:val="en-US"/>
        </w:rPr>
        <w:t>et</w:t>
      </w:r>
      <w:r w:rsidRPr="0042678E">
        <w:rPr>
          <w:shd w:val="clear" w:color="auto" w:fill="FFFFFF"/>
        </w:rPr>
        <w:t xml:space="preserve"> </w:t>
      </w:r>
      <w:r>
        <w:rPr>
          <w:shd w:val="clear" w:color="auto" w:fill="FFFFFF"/>
          <w:lang w:val="en-US"/>
        </w:rPr>
        <w:t>al</w:t>
      </w:r>
      <w:r w:rsidRPr="0042678E">
        <w:rPr>
          <w:shd w:val="clear" w:color="auto" w:fill="FFFFFF"/>
        </w:rPr>
        <w:t>., 2011)</w:t>
      </w:r>
      <w:r>
        <w:t xml:space="preserve"> Качество воспроизведения моделью основных закономерностей оценивается как хорошее, в ряде работ подчеркивается необходимость дополнительного усвоения данных. Активно исследуются воспроизведения метеорологических величин при использовании различных граничных условий и </w:t>
      </w:r>
      <w:proofErr w:type="spellStart"/>
      <w:r>
        <w:t>параметризаций</w:t>
      </w:r>
      <w:proofErr w:type="spellEnd"/>
      <w:r>
        <w:t>, в том числе для пограничного слоя. (</w:t>
      </w:r>
      <w:r>
        <w:rPr>
          <w:shd w:val="clear" w:color="auto" w:fill="FFFFFF"/>
        </w:rPr>
        <w:t xml:space="preserve">Старченко, 2005; </w:t>
      </w:r>
      <w:proofErr w:type="spellStart"/>
      <w:r>
        <w:rPr>
          <w:shd w:val="clear" w:color="auto" w:fill="FFFFFF"/>
          <w:lang w:val="en-US"/>
        </w:rPr>
        <w:t>Coniglio</w:t>
      </w:r>
      <w:proofErr w:type="spellEnd"/>
      <w:r w:rsidRPr="0042678E">
        <w:rPr>
          <w:shd w:val="clear" w:color="auto" w:fill="FFFFFF"/>
        </w:rPr>
        <w:t xml:space="preserve"> </w:t>
      </w:r>
      <w:r>
        <w:rPr>
          <w:shd w:val="clear" w:color="auto" w:fill="FFFFFF"/>
          <w:lang w:val="en-US"/>
        </w:rPr>
        <w:t>et</w:t>
      </w:r>
      <w:r w:rsidRPr="0042678E">
        <w:rPr>
          <w:shd w:val="clear" w:color="auto" w:fill="FFFFFF"/>
        </w:rPr>
        <w:t xml:space="preserve"> </w:t>
      </w:r>
      <w:r>
        <w:rPr>
          <w:shd w:val="clear" w:color="auto" w:fill="FFFFFF"/>
          <w:lang w:val="en-US"/>
        </w:rPr>
        <w:t>al</w:t>
      </w:r>
      <w:r w:rsidRPr="0042678E">
        <w:rPr>
          <w:shd w:val="clear" w:color="auto" w:fill="FFFFFF"/>
        </w:rPr>
        <w:t>., 2010</w:t>
      </w:r>
      <w:r>
        <w:rPr>
          <w:shd w:val="clear" w:color="auto" w:fill="FFFFFF"/>
        </w:rPr>
        <w:t xml:space="preserve">; </w:t>
      </w:r>
      <w:r>
        <w:rPr>
          <w:shd w:val="clear" w:color="auto" w:fill="FFFFFF"/>
          <w:lang w:val="en-US"/>
        </w:rPr>
        <w:t>Hsiao</w:t>
      </w:r>
      <w:r w:rsidRPr="0042678E">
        <w:rPr>
          <w:shd w:val="clear" w:color="auto" w:fill="FFFFFF"/>
        </w:rPr>
        <w:t xml:space="preserve"> </w:t>
      </w:r>
      <w:r>
        <w:rPr>
          <w:shd w:val="clear" w:color="auto" w:fill="FFFFFF"/>
          <w:lang w:val="en-US"/>
        </w:rPr>
        <w:t>et</w:t>
      </w:r>
      <w:r w:rsidRPr="0042678E">
        <w:rPr>
          <w:shd w:val="clear" w:color="auto" w:fill="FFFFFF"/>
        </w:rPr>
        <w:t xml:space="preserve"> </w:t>
      </w:r>
      <w:r>
        <w:rPr>
          <w:shd w:val="clear" w:color="auto" w:fill="FFFFFF"/>
          <w:lang w:val="en-US"/>
        </w:rPr>
        <w:t>al</w:t>
      </w:r>
      <w:r w:rsidRPr="0042678E">
        <w:rPr>
          <w:shd w:val="clear" w:color="auto" w:fill="FFFFFF"/>
        </w:rPr>
        <w:t>., 2012</w:t>
      </w:r>
      <w:r>
        <w:rPr>
          <w:shd w:val="clear" w:color="auto" w:fill="FFFFFF"/>
        </w:rPr>
        <w:t xml:space="preserve">; </w:t>
      </w:r>
      <w:r>
        <w:rPr>
          <w:shd w:val="clear" w:color="auto" w:fill="FFFFFF"/>
          <w:lang w:val="en-US"/>
        </w:rPr>
        <w:t>Schwartz</w:t>
      </w:r>
      <w:r w:rsidRPr="0042678E">
        <w:rPr>
          <w:shd w:val="clear" w:color="auto" w:fill="FFFFFF"/>
        </w:rPr>
        <w:t>., 2014)</w:t>
      </w:r>
      <w:r>
        <w:t xml:space="preserve"> Исследуются также некоторые аспекты антропогенного влияния. </w:t>
      </w:r>
      <w:r w:rsidRPr="0042678E">
        <w:rPr>
          <w:shd w:val="clear" w:color="auto" w:fill="FFFFFF"/>
        </w:rPr>
        <w:t>(</w:t>
      </w:r>
      <w:proofErr w:type="spellStart"/>
      <w:r>
        <w:rPr>
          <w:color w:val="000000" w:themeColor="text1"/>
          <w:shd w:val="clear" w:color="auto" w:fill="FFFFFF"/>
          <w:lang w:val="en-US"/>
        </w:rPr>
        <w:t>Fei</w:t>
      </w:r>
      <w:proofErr w:type="spellEnd"/>
      <w:r w:rsidRPr="0042678E">
        <w:rPr>
          <w:color w:val="000000" w:themeColor="text1"/>
          <w:shd w:val="clear" w:color="auto" w:fill="FFFFFF"/>
        </w:rPr>
        <w:t xml:space="preserve"> </w:t>
      </w:r>
      <w:r>
        <w:rPr>
          <w:color w:val="000000" w:themeColor="text1"/>
          <w:shd w:val="clear" w:color="auto" w:fill="FFFFFF"/>
          <w:lang w:val="en-US"/>
        </w:rPr>
        <w:t>Chen</w:t>
      </w:r>
      <w:r w:rsidRPr="0042678E">
        <w:rPr>
          <w:color w:val="000000" w:themeColor="text1"/>
          <w:shd w:val="clear" w:color="auto" w:fill="FFFFFF"/>
        </w:rPr>
        <w:t xml:space="preserve"> </w:t>
      </w:r>
      <w:r>
        <w:rPr>
          <w:color w:val="000000" w:themeColor="text1"/>
          <w:shd w:val="clear" w:color="auto" w:fill="FFFFFF"/>
          <w:lang w:val="en-US"/>
        </w:rPr>
        <w:t>et</w:t>
      </w:r>
      <w:r w:rsidRPr="0042678E">
        <w:rPr>
          <w:color w:val="000000" w:themeColor="text1"/>
          <w:shd w:val="clear" w:color="auto" w:fill="FFFFFF"/>
        </w:rPr>
        <w:t xml:space="preserve"> </w:t>
      </w:r>
      <w:r>
        <w:rPr>
          <w:color w:val="000000" w:themeColor="text1"/>
          <w:shd w:val="clear" w:color="auto" w:fill="FFFFFF"/>
          <w:lang w:val="en-US"/>
        </w:rPr>
        <w:t>al</w:t>
      </w:r>
      <w:r w:rsidRPr="0042678E">
        <w:rPr>
          <w:color w:val="000000" w:themeColor="text1"/>
          <w:shd w:val="clear" w:color="auto" w:fill="FFFFFF"/>
        </w:rPr>
        <w:t>., 2011)</w:t>
      </w:r>
    </w:p>
    <w:p w:rsidR="005D639B" w:rsidRDefault="0042678E" w:rsidP="00F25180">
      <w:pPr>
        <w:spacing w:after="120" w:line="360" w:lineRule="auto"/>
        <w:ind w:firstLine="851"/>
        <w:jc w:val="both"/>
      </w:pPr>
      <w:r>
        <w:t xml:space="preserve">Суммируя </w:t>
      </w:r>
      <w:proofErr w:type="gramStart"/>
      <w:r>
        <w:t>вышеизложенное</w:t>
      </w:r>
      <w:proofErr w:type="gramEnd"/>
      <w:r>
        <w:t xml:space="preserve">, модель </w:t>
      </w:r>
      <w:r>
        <w:rPr>
          <w:lang w:val="en-US"/>
        </w:rPr>
        <w:t>WRF</w:t>
      </w:r>
      <w:r>
        <w:t xml:space="preserve"> позволяет решить задачу получения физически обоснованных полей метеорологических элементов высокого пространственного разрешения. Дополнительных исследований, применительно к конкретному региону, требуют </w:t>
      </w:r>
      <w:proofErr w:type="gramStart"/>
      <w:r>
        <w:t>используемые</w:t>
      </w:r>
      <w:proofErr w:type="gramEnd"/>
      <w:r>
        <w:t xml:space="preserve"> параметризации физических процессов. </w:t>
      </w: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7D3B75" w:rsidRDefault="007D3B75" w:rsidP="00F25180">
      <w:pPr>
        <w:spacing w:line="360" w:lineRule="auto"/>
        <w:ind w:firstLine="851"/>
        <w:jc w:val="both"/>
        <w:rPr>
          <w:b/>
        </w:rPr>
      </w:pPr>
    </w:p>
    <w:p w:rsidR="007D3B75" w:rsidRDefault="007D3B75"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42678E" w:rsidP="00F25180">
      <w:pPr>
        <w:spacing w:line="360" w:lineRule="auto"/>
        <w:ind w:firstLine="851"/>
        <w:jc w:val="center"/>
      </w:pPr>
      <w:r>
        <w:rPr>
          <w:b/>
        </w:rPr>
        <w:lastRenderedPageBreak/>
        <w:t xml:space="preserve">1.3 Структура модели </w:t>
      </w:r>
      <w:r>
        <w:rPr>
          <w:b/>
          <w:lang w:val="en-US"/>
        </w:rPr>
        <w:t>WRF</w:t>
      </w:r>
      <w:r>
        <w:rPr>
          <w:b/>
        </w:rPr>
        <w:t xml:space="preserve"> </w:t>
      </w:r>
      <w:r>
        <w:rPr>
          <w:b/>
          <w:lang w:val="en-US"/>
        </w:rPr>
        <w:t>ARW</w:t>
      </w:r>
    </w:p>
    <w:p w:rsidR="005D639B" w:rsidRDefault="005D639B" w:rsidP="00F25180">
      <w:pPr>
        <w:spacing w:line="360" w:lineRule="auto"/>
        <w:ind w:firstLine="851"/>
        <w:jc w:val="both"/>
        <w:rPr>
          <w:b/>
        </w:rPr>
      </w:pPr>
    </w:p>
    <w:p w:rsidR="005D639B" w:rsidRDefault="00F25180" w:rsidP="00F25180">
      <w:pPr>
        <w:spacing w:after="120" w:line="360" w:lineRule="auto"/>
        <w:ind w:firstLine="851"/>
        <w:jc w:val="both"/>
      </w:pPr>
      <w:r>
        <w:rPr>
          <w:noProof/>
          <w:lang w:eastAsia="ru-RU" w:bidi="ar-SA"/>
        </w:rPr>
        <w:drawing>
          <wp:anchor distT="0" distB="0" distL="114300" distR="114300" simplePos="0" relativeHeight="251658240" behindDoc="0" locked="0" layoutInCell="1" allowOverlap="0" wp14:anchorId="082A023C" wp14:editId="4EA45B03">
            <wp:simplePos x="0" y="0"/>
            <wp:positionH relativeFrom="leftMargin">
              <wp:posOffset>1145540</wp:posOffset>
            </wp:positionH>
            <wp:positionV relativeFrom="paragraph">
              <wp:posOffset>603885</wp:posOffset>
            </wp:positionV>
            <wp:extent cx="5945505" cy="4975860"/>
            <wp:effectExtent l="19050" t="0" r="0" b="0"/>
            <wp:wrapTopAndBottom/>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noChangeArrowheads="1"/>
                    </pic:cNvPicPr>
                  </pic:nvPicPr>
                  <pic:blipFill>
                    <a:blip r:embed="rId10"/>
                    <a:stretch>
                      <a:fillRect/>
                    </a:stretch>
                  </pic:blipFill>
                  <pic:spPr bwMode="auto">
                    <a:xfrm>
                      <a:off x="0" y="0"/>
                      <a:ext cx="5945505" cy="4975860"/>
                    </a:xfrm>
                    <a:prstGeom prst="rect">
                      <a:avLst/>
                    </a:prstGeom>
                    <a:noFill/>
                    <a:ln w="9525">
                      <a:noFill/>
                      <a:miter lim="800000"/>
                      <a:headEnd/>
                      <a:tailEnd/>
                    </a:ln>
                  </pic:spPr>
                </pic:pic>
              </a:graphicData>
            </a:graphic>
          </wp:anchor>
        </w:drawing>
      </w:r>
      <w:r w:rsidR="0042678E">
        <w:t xml:space="preserve">Модель </w:t>
      </w:r>
      <w:r w:rsidR="0042678E">
        <w:rPr>
          <w:lang w:val="en-US"/>
        </w:rPr>
        <w:t>WRF</w:t>
      </w:r>
      <w:r w:rsidR="0042678E">
        <w:t xml:space="preserve"> </w:t>
      </w:r>
      <w:r w:rsidR="0042678E">
        <w:rPr>
          <w:lang w:val="en-US"/>
        </w:rPr>
        <w:t>ARW</w:t>
      </w:r>
      <w:r w:rsidR="0042678E">
        <w:t xml:space="preserve"> состоит из нескольких кластеров, общая схема взаимодействия которых приведена на Рисунке 1. </w:t>
      </w:r>
    </w:p>
    <w:p w:rsidR="005D639B" w:rsidRDefault="005D639B" w:rsidP="00F25180">
      <w:pPr>
        <w:spacing w:line="360" w:lineRule="auto"/>
        <w:jc w:val="both"/>
      </w:pPr>
    </w:p>
    <w:p w:rsidR="005D639B" w:rsidRDefault="0042678E" w:rsidP="00F25180">
      <w:pPr>
        <w:spacing w:line="360" w:lineRule="auto"/>
        <w:ind w:firstLine="851"/>
        <w:jc w:val="both"/>
      </w:pPr>
      <w:r>
        <w:t xml:space="preserve">Рисунок 1. Общая схема взаимодействия элементов модели </w:t>
      </w:r>
      <w:r>
        <w:rPr>
          <w:lang w:val="en-US"/>
        </w:rPr>
        <w:t>WRF</w:t>
      </w:r>
      <w:r>
        <w:t xml:space="preserve"> версии 3.</w:t>
      </w:r>
    </w:p>
    <w:p w:rsidR="005D639B" w:rsidRDefault="005D639B" w:rsidP="00F25180">
      <w:pPr>
        <w:spacing w:line="360" w:lineRule="auto"/>
        <w:ind w:firstLine="851"/>
        <w:jc w:val="both"/>
      </w:pPr>
    </w:p>
    <w:p w:rsidR="005D639B" w:rsidRDefault="0042678E" w:rsidP="00F25180">
      <w:pPr>
        <w:spacing w:after="120" w:line="360" w:lineRule="auto"/>
        <w:ind w:firstLine="851"/>
        <w:jc w:val="both"/>
      </w:pPr>
      <w:r>
        <w:t xml:space="preserve">Первая часть программного блока – </w:t>
      </w:r>
      <w:r>
        <w:rPr>
          <w:lang w:val="en-US"/>
        </w:rPr>
        <w:t>WRF</w:t>
      </w:r>
      <w:r>
        <w:t xml:space="preserve"> </w:t>
      </w:r>
      <w:proofErr w:type="spellStart"/>
      <w:r>
        <w:rPr>
          <w:lang w:val="en-US"/>
        </w:rPr>
        <w:t>Preproc</w:t>
      </w:r>
      <w:proofErr w:type="spellEnd"/>
      <w:proofErr w:type="gramStart"/>
      <w:r>
        <w:t>у</w:t>
      </w:r>
      <w:proofErr w:type="spellStart"/>
      <w:proofErr w:type="gramEnd"/>
      <w:r>
        <w:rPr>
          <w:lang w:val="en-US"/>
        </w:rPr>
        <w:t>ssing</w:t>
      </w:r>
      <w:proofErr w:type="spellEnd"/>
      <w:r>
        <w:t xml:space="preserve"> </w:t>
      </w:r>
      <w:r>
        <w:rPr>
          <w:lang w:val="en-US"/>
        </w:rPr>
        <w:t>System</w:t>
      </w:r>
      <w:r>
        <w:t xml:space="preserve"> (</w:t>
      </w:r>
      <w:r>
        <w:rPr>
          <w:b/>
          <w:i/>
          <w:lang w:val="en-US"/>
        </w:rPr>
        <w:t>WPS</w:t>
      </w:r>
      <w:r>
        <w:t xml:space="preserve">) – занимается предварительной обработкой (подготовкой), приведением данных к нужному формату. </w:t>
      </w:r>
      <w:r>
        <w:rPr>
          <w:lang w:val="en-US"/>
        </w:rPr>
        <w:t>WPS</w:t>
      </w:r>
      <w:r>
        <w:t xml:space="preserve"> состоит из трех блоков:</w:t>
      </w:r>
    </w:p>
    <w:p w:rsidR="005D639B" w:rsidRDefault="0042678E" w:rsidP="00F25180">
      <w:pPr>
        <w:pStyle w:val="ae"/>
        <w:numPr>
          <w:ilvl w:val="0"/>
          <w:numId w:val="3"/>
        </w:numPr>
        <w:spacing w:after="120" w:line="360" w:lineRule="auto"/>
        <w:ind w:left="0" w:firstLine="851"/>
        <w:jc w:val="both"/>
      </w:pPr>
      <w:proofErr w:type="spellStart"/>
      <w:r>
        <w:rPr>
          <w:i/>
          <w:lang w:val="en-US"/>
        </w:rPr>
        <w:t>Geogrid</w:t>
      </w:r>
      <w:proofErr w:type="spellEnd"/>
      <w:r>
        <w:t xml:space="preserve"> – происходит определение размеров рабочих областей, интерполяция географических и статических данных в узлы сетки.</w:t>
      </w:r>
    </w:p>
    <w:p w:rsidR="005D639B" w:rsidRDefault="0042678E" w:rsidP="00F25180">
      <w:pPr>
        <w:pStyle w:val="ae"/>
        <w:numPr>
          <w:ilvl w:val="0"/>
          <w:numId w:val="3"/>
        </w:numPr>
        <w:spacing w:after="120" w:line="360" w:lineRule="auto"/>
        <w:ind w:left="0" w:firstLine="851"/>
        <w:jc w:val="both"/>
      </w:pPr>
      <w:proofErr w:type="spellStart"/>
      <w:r>
        <w:rPr>
          <w:i/>
          <w:lang w:val="en-US"/>
        </w:rPr>
        <w:t>Ungrib</w:t>
      </w:r>
      <w:proofErr w:type="spellEnd"/>
      <w:r>
        <w:t xml:space="preserve"> – происходит извлечение метеорологических данных из формата </w:t>
      </w:r>
      <w:r>
        <w:rPr>
          <w:lang w:val="en-US"/>
        </w:rPr>
        <w:t>GRIB</w:t>
      </w:r>
      <w:r>
        <w:t xml:space="preserve"> (</w:t>
      </w:r>
      <w:r>
        <w:rPr>
          <w:lang w:val="en-US"/>
        </w:rPr>
        <w:t>GRIB</w:t>
      </w:r>
      <w:r>
        <w:t>2)</w:t>
      </w:r>
    </w:p>
    <w:p w:rsidR="005D639B" w:rsidRDefault="0042678E" w:rsidP="00F25180">
      <w:pPr>
        <w:pStyle w:val="ae"/>
        <w:numPr>
          <w:ilvl w:val="0"/>
          <w:numId w:val="3"/>
        </w:numPr>
        <w:spacing w:after="120" w:line="360" w:lineRule="auto"/>
        <w:ind w:left="0" w:firstLine="851"/>
        <w:jc w:val="both"/>
      </w:pPr>
      <w:proofErr w:type="spellStart"/>
      <w:r>
        <w:rPr>
          <w:i/>
          <w:lang w:val="en-US"/>
        </w:rPr>
        <w:t>Metgrid</w:t>
      </w:r>
      <w:proofErr w:type="spellEnd"/>
      <w:r>
        <w:t xml:space="preserve"> – происходит интерполяция извлеченных </w:t>
      </w:r>
      <w:proofErr w:type="spellStart"/>
      <w:r>
        <w:rPr>
          <w:lang w:val="en-US"/>
        </w:rPr>
        <w:t>Ungrib</w:t>
      </w:r>
      <w:proofErr w:type="spellEnd"/>
      <w:r>
        <w:t xml:space="preserve">’ом </w:t>
      </w:r>
      <w:r>
        <w:lastRenderedPageBreak/>
        <w:t xml:space="preserve">метеорологических полей в заданную </w:t>
      </w:r>
      <w:proofErr w:type="spellStart"/>
      <w:r>
        <w:rPr>
          <w:lang w:val="en-US"/>
        </w:rPr>
        <w:t>Geogrid</w:t>
      </w:r>
      <w:proofErr w:type="spellEnd"/>
      <w:r>
        <w:rPr>
          <w:lang w:val="en-US"/>
        </w:rPr>
        <w:t>’</w:t>
      </w:r>
      <w:r>
        <w:t>ом сетку.</w:t>
      </w:r>
    </w:p>
    <w:p w:rsidR="005D639B" w:rsidRDefault="0042678E" w:rsidP="00F25180">
      <w:pPr>
        <w:spacing w:after="120" w:line="360" w:lineRule="auto"/>
        <w:ind w:firstLine="851"/>
        <w:jc w:val="both"/>
      </w:pPr>
      <w:r>
        <w:t xml:space="preserve">Модель позволяет проводить расчеты как с реальными данными – за что отвечает блок </w:t>
      </w:r>
      <w:r>
        <w:rPr>
          <w:b/>
          <w:i/>
          <w:lang w:val="en-US"/>
        </w:rPr>
        <w:t>Real</w:t>
      </w:r>
      <w:r>
        <w:t xml:space="preserve"> – так и с «идеальными» случаями (блок </w:t>
      </w:r>
      <w:r>
        <w:rPr>
          <w:b/>
          <w:i/>
          <w:lang w:val="en-US"/>
        </w:rPr>
        <w:t>Ideal</w:t>
      </w:r>
      <w:r>
        <w:t xml:space="preserve">). Блок </w:t>
      </w:r>
      <w:r>
        <w:rPr>
          <w:lang w:val="en-US"/>
        </w:rPr>
        <w:t>Real</w:t>
      </w:r>
      <w:r>
        <w:t xml:space="preserve"> инициализирует начальные данные, производит вертикальную интерполяцию, «заготавливает» граничные условия для материнской сетки на срок прогноза. </w:t>
      </w:r>
    </w:p>
    <w:p w:rsidR="005D639B" w:rsidRDefault="0042678E" w:rsidP="00F25180">
      <w:pPr>
        <w:spacing w:after="120" w:line="360" w:lineRule="auto"/>
        <w:ind w:firstLine="851"/>
        <w:jc w:val="both"/>
      </w:pPr>
      <w:r>
        <w:t xml:space="preserve">После использования </w:t>
      </w:r>
      <w:r>
        <w:rPr>
          <w:lang w:val="en-US"/>
        </w:rPr>
        <w:t>Real</w:t>
      </w:r>
      <w:r>
        <w:t xml:space="preserve">, может быть подключен блок </w:t>
      </w:r>
      <w:r>
        <w:rPr>
          <w:lang w:val="en-US"/>
        </w:rPr>
        <w:t>WRF</w:t>
      </w:r>
      <w:r>
        <w:t xml:space="preserve"> </w:t>
      </w:r>
      <w:r>
        <w:rPr>
          <w:lang w:val="en-US"/>
        </w:rPr>
        <w:t>Data</w:t>
      </w:r>
      <w:r>
        <w:t xml:space="preserve"> </w:t>
      </w:r>
      <w:r>
        <w:rPr>
          <w:lang w:val="en-US"/>
        </w:rPr>
        <w:t>Assimilation</w:t>
      </w:r>
      <w:r>
        <w:t xml:space="preserve"> (</w:t>
      </w:r>
      <w:r>
        <w:rPr>
          <w:b/>
          <w:i/>
          <w:lang w:val="en-US"/>
        </w:rPr>
        <w:t>WRFDA</w:t>
      </w:r>
      <w:r>
        <w:t xml:space="preserve">). </w:t>
      </w:r>
      <w:proofErr w:type="gramStart"/>
      <w:r>
        <w:rPr>
          <w:lang w:val="en-US"/>
        </w:rPr>
        <w:t>WRFDA</w:t>
      </w:r>
      <w:r>
        <w:t xml:space="preserve"> – это блок трехмерного вариационного усвоения данных наблюдений (для обычных, спутниковых и радиолокационных наблюдений).</w:t>
      </w:r>
      <w:proofErr w:type="gramEnd"/>
      <w:r>
        <w:t xml:space="preserve"> </w:t>
      </w:r>
    </w:p>
    <w:p w:rsidR="005D639B" w:rsidRDefault="0042678E" w:rsidP="00F25180">
      <w:pPr>
        <w:spacing w:after="120" w:line="360" w:lineRule="auto"/>
        <w:ind w:firstLine="851"/>
        <w:jc w:val="both"/>
      </w:pPr>
      <w:r>
        <w:t xml:space="preserve">Далее следует собственно динамическое ядро модели - </w:t>
      </w:r>
      <w:r>
        <w:rPr>
          <w:b/>
          <w:i/>
          <w:lang w:val="en-US"/>
        </w:rPr>
        <w:t>ARW</w:t>
      </w:r>
      <w:r>
        <w:t xml:space="preserve">, осуществляющее все вычисления и подключающее указанные на входе необходимые параметры, как-то параметризации.  </w:t>
      </w:r>
    </w:p>
    <w:p w:rsidR="005D639B" w:rsidRDefault="0042678E" w:rsidP="00F25180">
      <w:pPr>
        <w:spacing w:after="120" w:line="360" w:lineRule="auto"/>
        <w:ind w:firstLine="851"/>
        <w:jc w:val="both"/>
      </w:pPr>
      <w:r>
        <w:t xml:space="preserve">После успешного выполнения программы динамического ядра формируются выходные файлы, которые могут быть визуализированы при помощи различных средств, в настоящем исследовании используется программа </w:t>
      </w:r>
      <w:proofErr w:type="spellStart"/>
      <w:r>
        <w:rPr>
          <w:b/>
          <w:i/>
          <w:lang w:val="en-US"/>
        </w:rPr>
        <w:t>ARWpost</w:t>
      </w:r>
      <w:proofErr w:type="spellEnd"/>
      <w:r>
        <w:rPr>
          <w:b/>
          <w:i/>
        </w:rPr>
        <w:t xml:space="preserve"> (</w:t>
      </w:r>
      <w:proofErr w:type="spellStart"/>
      <w:r>
        <w:rPr>
          <w:b/>
          <w:i/>
          <w:lang w:val="en-US"/>
        </w:rPr>
        <w:t>GrADS</w:t>
      </w:r>
      <w:proofErr w:type="spellEnd"/>
      <w:r>
        <w:t xml:space="preserve">) </w:t>
      </w:r>
      <w:r>
        <w:rPr>
          <w:shd w:val="clear" w:color="auto" w:fill="FFFFFF"/>
        </w:rPr>
        <w:t>(</w:t>
      </w:r>
      <w:r>
        <w:rPr>
          <w:shd w:val="clear" w:color="auto" w:fill="FFFFFF"/>
          <w:lang w:val="en-US"/>
        </w:rPr>
        <w:t>User</w:t>
      </w:r>
      <w:r w:rsidRPr="0042678E">
        <w:rPr>
          <w:shd w:val="clear" w:color="auto" w:fill="FFFFFF"/>
        </w:rPr>
        <w:t>’</w:t>
      </w:r>
      <w:r>
        <w:rPr>
          <w:shd w:val="clear" w:color="auto" w:fill="FFFFFF"/>
          <w:lang w:val="en-US"/>
        </w:rPr>
        <w:t>s</w:t>
      </w:r>
      <w:r w:rsidRPr="0042678E">
        <w:rPr>
          <w:shd w:val="clear" w:color="auto" w:fill="FFFFFF"/>
        </w:rPr>
        <w:t xml:space="preserve"> </w:t>
      </w:r>
      <w:r>
        <w:rPr>
          <w:shd w:val="clear" w:color="auto" w:fill="FFFFFF"/>
          <w:lang w:val="en-US"/>
        </w:rPr>
        <w:t>guide</w:t>
      </w:r>
      <w:r w:rsidRPr="0042678E">
        <w:rPr>
          <w:shd w:val="clear" w:color="auto" w:fill="FFFFFF"/>
        </w:rPr>
        <w:t xml:space="preserve"> </w:t>
      </w:r>
      <w:r>
        <w:rPr>
          <w:shd w:val="clear" w:color="auto" w:fill="FFFFFF"/>
          <w:lang w:val="en-US"/>
        </w:rPr>
        <w:t>for</w:t>
      </w:r>
      <w:r w:rsidRPr="0042678E">
        <w:rPr>
          <w:shd w:val="clear" w:color="auto" w:fill="FFFFFF"/>
        </w:rPr>
        <w:t xml:space="preserve"> </w:t>
      </w:r>
      <w:r>
        <w:rPr>
          <w:shd w:val="clear" w:color="auto" w:fill="FFFFFF"/>
          <w:lang w:val="en-US"/>
        </w:rPr>
        <w:t>Advanced</w:t>
      </w:r>
      <w:r w:rsidRPr="0042678E">
        <w:rPr>
          <w:shd w:val="clear" w:color="auto" w:fill="FFFFFF"/>
        </w:rPr>
        <w:t xml:space="preserve"> </w:t>
      </w:r>
      <w:r>
        <w:rPr>
          <w:shd w:val="clear" w:color="auto" w:fill="FFFFFF"/>
          <w:lang w:val="en-US"/>
        </w:rPr>
        <w:t>Research</w:t>
      </w:r>
      <w:r w:rsidRPr="0042678E">
        <w:rPr>
          <w:shd w:val="clear" w:color="auto" w:fill="FFFFFF"/>
        </w:rPr>
        <w:t xml:space="preserve"> </w:t>
      </w:r>
      <w:r>
        <w:rPr>
          <w:shd w:val="clear" w:color="auto" w:fill="FFFFFF"/>
          <w:lang w:val="en-US"/>
        </w:rPr>
        <w:t>WRF</w:t>
      </w:r>
      <w:r w:rsidRPr="0042678E">
        <w:rPr>
          <w:shd w:val="clear" w:color="auto" w:fill="FFFFFF"/>
        </w:rPr>
        <w:t xml:space="preserve"> (</w:t>
      </w:r>
      <w:r>
        <w:rPr>
          <w:shd w:val="clear" w:color="auto" w:fill="FFFFFF"/>
          <w:lang w:val="en-US"/>
        </w:rPr>
        <w:t>ARW</w:t>
      </w:r>
      <w:r w:rsidRPr="0042678E">
        <w:rPr>
          <w:shd w:val="clear" w:color="auto" w:fill="FFFFFF"/>
        </w:rPr>
        <w:t xml:space="preserve">) </w:t>
      </w:r>
      <w:r>
        <w:rPr>
          <w:shd w:val="clear" w:color="auto" w:fill="FFFFFF"/>
          <w:lang w:val="en-US"/>
        </w:rPr>
        <w:t>Modeling</w:t>
      </w:r>
      <w:r w:rsidRPr="0042678E">
        <w:rPr>
          <w:shd w:val="clear" w:color="auto" w:fill="FFFFFF"/>
        </w:rPr>
        <w:t xml:space="preserve"> </w:t>
      </w:r>
      <w:r>
        <w:rPr>
          <w:shd w:val="clear" w:color="auto" w:fill="FFFFFF"/>
          <w:lang w:val="en-US"/>
        </w:rPr>
        <w:t>system</w:t>
      </w:r>
      <w:r w:rsidRPr="0042678E">
        <w:rPr>
          <w:shd w:val="clear" w:color="auto" w:fill="FFFFFF"/>
        </w:rPr>
        <w:t xml:space="preserve"> </w:t>
      </w:r>
      <w:r>
        <w:rPr>
          <w:shd w:val="clear" w:color="auto" w:fill="FFFFFF"/>
          <w:lang w:val="en-US"/>
        </w:rPr>
        <w:t>version</w:t>
      </w:r>
      <w:r w:rsidRPr="0042678E">
        <w:rPr>
          <w:shd w:val="clear" w:color="auto" w:fill="FFFFFF"/>
        </w:rPr>
        <w:t xml:space="preserve"> 2.2).</w:t>
      </w: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5D639B" w:rsidP="00F25180">
      <w:pPr>
        <w:spacing w:line="360" w:lineRule="auto"/>
        <w:ind w:firstLine="851"/>
        <w:jc w:val="both"/>
        <w:rPr>
          <w:b/>
        </w:rPr>
      </w:pPr>
    </w:p>
    <w:p w:rsidR="005D639B" w:rsidRDefault="0042678E" w:rsidP="00F25180">
      <w:pPr>
        <w:spacing w:line="360" w:lineRule="auto"/>
        <w:ind w:firstLine="851"/>
        <w:jc w:val="center"/>
      </w:pPr>
      <w:r>
        <w:rPr>
          <w:b/>
        </w:rPr>
        <w:lastRenderedPageBreak/>
        <w:t xml:space="preserve">1.4 Эксплуатация </w:t>
      </w:r>
      <w:r>
        <w:rPr>
          <w:b/>
          <w:lang w:val="en-US"/>
        </w:rPr>
        <w:t>WRF</w:t>
      </w:r>
      <w:r>
        <w:rPr>
          <w:b/>
        </w:rPr>
        <w:t xml:space="preserve"> </w:t>
      </w:r>
      <w:r>
        <w:rPr>
          <w:b/>
          <w:lang w:val="en-US"/>
        </w:rPr>
        <w:t>ARW</w:t>
      </w:r>
    </w:p>
    <w:p w:rsidR="005D639B" w:rsidRDefault="005D639B" w:rsidP="00F25180">
      <w:pPr>
        <w:spacing w:line="360" w:lineRule="auto"/>
        <w:ind w:firstLine="851"/>
        <w:jc w:val="both"/>
        <w:rPr>
          <w:b/>
        </w:rPr>
      </w:pPr>
    </w:p>
    <w:p w:rsidR="005D639B" w:rsidRDefault="0042678E" w:rsidP="00F25180">
      <w:pPr>
        <w:spacing w:after="120" w:line="360" w:lineRule="auto"/>
        <w:ind w:firstLine="851"/>
        <w:jc w:val="both"/>
      </w:pPr>
      <w:r>
        <w:t xml:space="preserve">Программный код модели является свободным и устанавливается на ОС </w:t>
      </w:r>
      <w:r>
        <w:rPr>
          <w:lang w:val="en-US"/>
        </w:rPr>
        <w:t>Linux</w:t>
      </w:r>
      <w:r>
        <w:t xml:space="preserve">. Непосредственно после установки модель может использоваться. В настоящем исследовании используется блок </w:t>
      </w:r>
      <w:r>
        <w:rPr>
          <w:lang w:val="en-US"/>
        </w:rPr>
        <w:t>Real</w:t>
      </w:r>
      <w:r>
        <w:t xml:space="preserve"> (прогноз ведется по реальным данным). В качестве исходных данных  планируется использовать данные </w:t>
      </w:r>
      <w:proofErr w:type="spellStart"/>
      <w:r>
        <w:t>реанализа</w:t>
      </w:r>
      <w:proofErr w:type="spellEnd"/>
      <w:r>
        <w:t>.</w:t>
      </w:r>
    </w:p>
    <w:p w:rsidR="005D639B" w:rsidRDefault="0042678E" w:rsidP="00F25180">
      <w:pPr>
        <w:spacing w:after="120" w:line="360" w:lineRule="auto"/>
        <w:ind w:firstLine="851"/>
        <w:jc w:val="both"/>
      </w:pPr>
      <w:r>
        <w:t xml:space="preserve">Первым этапом запуска расчетов является подготовка файла, содержащего основные параметры расчета – параметры сетки, времени, </w:t>
      </w:r>
      <w:proofErr w:type="spellStart"/>
      <w:r>
        <w:t>параметризаций</w:t>
      </w:r>
      <w:proofErr w:type="spellEnd"/>
      <w:r>
        <w:t xml:space="preserve">. Подготавливаются два соответствующих друг другу файлы – </w:t>
      </w:r>
      <w:proofErr w:type="spellStart"/>
      <w:r>
        <w:rPr>
          <w:lang w:val="en-US"/>
        </w:rPr>
        <w:t>namelist</w:t>
      </w:r>
      <w:proofErr w:type="spellEnd"/>
      <w:r>
        <w:t>.</w:t>
      </w:r>
      <w:proofErr w:type="spellStart"/>
      <w:r>
        <w:rPr>
          <w:lang w:val="en-US"/>
        </w:rPr>
        <w:t>wps</w:t>
      </w:r>
      <w:proofErr w:type="spellEnd"/>
      <w:r>
        <w:t xml:space="preserve"> и </w:t>
      </w:r>
      <w:proofErr w:type="spellStart"/>
      <w:r>
        <w:rPr>
          <w:lang w:val="en-US"/>
        </w:rPr>
        <w:t>namelist</w:t>
      </w:r>
      <w:proofErr w:type="spellEnd"/>
      <w:r>
        <w:t>.</w:t>
      </w:r>
      <w:r>
        <w:rPr>
          <w:lang w:val="en-US"/>
        </w:rPr>
        <w:t>input</w:t>
      </w:r>
      <w:r>
        <w:t xml:space="preserve">. Необходимые параметры могут рассчитываться пользователем самостоятельно, или же используется одна из вспомогательных программ – в настоящем исследовании используется </w:t>
      </w:r>
      <w:r>
        <w:rPr>
          <w:lang w:val="en-US"/>
        </w:rPr>
        <w:t>WRF</w:t>
      </w:r>
      <w:r>
        <w:t xml:space="preserve"> </w:t>
      </w:r>
      <w:r>
        <w:rPr>
          <w:lang w:val="en-US"/>
        </w:rPr>
        <w:t>Domain</w:t>
      </w:r>
      <w:r>
        <w:t xml:space="preserve"> </w:t>
      </w:r>
      <w:r>
        <w:rPr>
          <w:lang w:val="en-US"/>
        </w:rPr>
        <w:t>Wizard</w:t>
      </w:r>
      <w:r>
        <w:t>. Удобство использования такой вспомогательной программы заключается в том, что она имеет удобный графический интерфейс и позволяет видеть задаваемые области расчета, в то время как расчет параметров сетки производится программой самостоятельно.</w:t>
      </w:r>
    </w:p>
    <w:p w:rsidR="005D639B" w:rsidRDefault="0042678E" w:rsidP="00F25180">
      <w:pPr>
        <w:spacing w:after="120" w:line="360" w:lineRule="auto"/>
        <w:ind w:firstLine="851"/>
        <w:jc w:val="both"/>
      </w:pPr>
      <w:r>
        <w:t>Среди задаваемых параметров – количество вложенных областей, размеры сетки, время расчета, картографическая проекция, соотношение масштабов вложенных областей, путь к вспомогательным файлам с параметрами (</w:t>
      </w:r>
      <w:proofErr w:type="spellStart"/>
      <w:r>
        <w:rPr>
          <w:lang w:val="en-US"/>
        </w:rPr>
        <w:t>Vtables</w:t>
      </w:r>
      <w:proofErr w:type="spellEnd"/>
      <w:r>
        <w:t xml:space="preserve">) и другие. Файл </w:t>
      </w:r>
      <w:proofErr w:type="spellStart"/>
      <w:r>
        <w:rPr>
          <w:lang w:val="en-US"/>
        </w:rPr>
        <w:t>namelist</w:t>
      </w:r>
      <w:proofErr w:type="spellEnd"/>
      <w:r>
        <w:t>.</w:t>
      </w:r>
      <w:proofErr w:type="spellStart"/>
      <w:r>
        <w:rPr>
          <w:lang w:val="en-US"/>
        </w:rPr>
        <w:t>wps</w:t>
      </w:r>
      <w:proofErr w:type="spellEnd"/>
      <w:r>
        <w:t xml:space="preserve"> содержит описание  параметров сетки, исходных и выходных данных; он состоит из четырех разделов, где описываются параметры для соответствующего расчетного блока:</w:t>
      </w:r>
    </w:p>
    <w:p w:rsidR="005D639B" w:rsidRDefault="0042678E" w:rsidP="00F25180">
      <w:pPr>
        <w:pStyle w:val="ae"/>
        <w:numPr>
          <w:ilvl w:val="0"/>
          <w:numId w:val="4"/>
        </w:numPr>
        <w:spacing w:after="120" w:line="360" w:lineRule="auto"/>
        <w:ind w:left="0" w:firstLine="851"/>
        <w:jc w:val="both"/>
      </w:pPr>
      <w:r>
        <w:rPr>
          <w:lang w:val="en-US"/>
        </w:rPr>
        <w:t>Share</w:t>
      </w:r>
      <w:r>
        <w:t xml:space="preserve"> (общие параметры для всех блоков)</w:t>
      </w:r>
    </w:p>
    <w:p w:rsidR="005D639B" w:rsidRDefault="0042678E" w:rsidP="00F25180">
      <w:pPr>
        <w:pStyle w:val="ae"/>
        <w:numPr>
          <w:ilvl w:val="0"/>
          <w:numId w:val="4"/>
        </w:numPr>
        <w:spacing w:after="120" w:line="360" w:lineRule="auto"/>
        <w:ind w:left="0" w:firstLine="851"/>
        <w:jc w:val="both"/>
      </w:pPr>
      <w:proofErr w:type="spellStart"/>
      <w:r>
        <w:rPr>
          <w:lang w:val="en-US"/>
        </w:rPr>
        <w:t>Geogrid</w:t>
      </w:r>
      <w:proofErr w:type="spellEnd"/>
    </w:p>
    <w:p w:rsidR="005D639B" w:rsidRDefault="0042678E" w:rsidP="00F25180">
      <w:pPr>
        <w:pStyle w:val="ae"/>
        <w:numPr>
          <w:ilvl w:val="0"/>
          <w:numId w:val="4"/>
        </w:numPr>
        <w:spacing w:after="120" w:line="360" w:lineRule="auto"/>
        <w:ind w:left="0" w:firstLine="851"/>
        <w:jc w:val="both"/>
      </w:pPr>
      <w:proofErr w:type="spellStart"/>
      <w:r>
        <w:rPr>
          <w:lang w:val="en-US"/>
        </w:rPr>
        <w:t>Ungrib</w:t>
      </w:r>
      <w:proofErr w:type="spellEnd"/>
    </w:p>
    <w:p w:rsidR="005D639B" w:rsidRDefault="0042678E" w:rsidP="00F25180">
      <w:pPr>
        <w:pStyle w:val="ae"/>
        <w:numPr>
          <w:ilvl w:val="0"/>
          <w:numId w:val="4"/>
        </w:numPr>
        <w:spacing w:after="120" w:line="360" w:lineRule="auto"/>
        <w:ind w:left="0" w:firstLine="851"/>
        <w:jc w:val="both"/>
      </w:pPr>
      <w:proofErr w:type="spellStart"/>
      <w:r>
        <w:rPr>
          <w:lang w:val="en-US"/>
        </w:rPr>
        <w:t>Metgrid</w:t>
      </w:r>
      <w:proofErr w:type="spellEnd"/>
    </w:p>
    <w:p w:rsidR="005D639B" w:rsidRDefault="005D639B" w:rsidP="00F25180">
      <w:pPr>
        <w:spacing w:after="120" w:line="360" w:lineRule="auto"/>
        <w:ind w:firstLine="851"/>
        <w:jc w:val="both"/>
      </w:pPr>
    </w:p>
    <w:p w:rsidR="005D639B" w:rsidRDefault="0042678E" w:rsidP="00F25180">
      <w:pPr>
        <w:spacing w:after="120" w:line="360" w:lineRule="auto"/>
        <w:ind w:firstLine="851"/>
        <w:jc w:val="both"/>
      </w:pPr>
      <w:r>
        <w:t xml:space="preserve">Описание переменных файла </w:t>
      </w:r>
      <w:proofErr w:type="spellStart"/>
      <w:r>
        <w:rPr>
          <w:lang w:val="en-US"/>
        </w:rPr>
        <w:t>namelist</w:t>
      </w:r>
      <w:proofErr w:type="spellEnd"/>
      <w:r>
        <w:t>.</w:t>
      </w:r>
      <w:proofErr w:type="spellStart"/>
      <w:r>
        <w:rPr>
          <w:lang w:val="en-US"/>
        </w:rPr>
        <w:t>wps</w:t>
      </w:r>
      <w:proofErr w:type="spellEnd"/>
      <w:r>
        <w:t xml:space="preserve"> и его примерный вид содержатся в Приложениях</w:t>
      </w:r>
      <w:proofErr w:type="gramStart"/>
      <w:r>
        <w:t xml:space="preserve"> А</w:t>
      </w:r>
      <w:proofErr w:type="gramEnd"/>
      <w:r>
        <w:t xml:space="preserve"> и Б соответственно.</w:t>
      </w:r>
    </w:p>
    <w:p w:rsidR="005D639B" w:rsidRDefault="0042678E" w:rsidP="00F25180">
      <w:pPr>
        <w:spacing w:after="120" w:line="360" w:lineRule="auto"/>
        <w:ind w:firstLine="851"/>
        <w:jc w:val="both"/>
      </w:pPr>
      <w:r>
        <w:t xml:space="preserve">Файл </w:t>
      </w:r>
      <w:proofErr w:type="spellStart"/>
      <w:r>
        <w:rPr>
          <w:lang w:val="en-US"/>
        </w:rPr>
        <w:t>namelist</w:t>
      </w:r>
      <w:proofErr w:type="spellEnd"/>
      <w:r>
        <w:t>.</w:t>
      </w:r>
      <w:r>
        <w:rPr>
          <w:lang w:val="en-US"/>
        </w:rPr>
        <w:t>input</w:t>
      </w:r>
      <w:r>
        <w:t xml:space="preserve"> кроме параметров сетки содержит переключатели физических </w:t>
      </w:r>
      <w:proofErr w:type="spellStart"/>
      <w:r>
        <w:t>параметризаций</w:t>
      </w:r>
      <w:proofErr w:type="spellEnd"/>
      <w:r>
        <w:t xml:space="preserve"> и корректируется вручную. Примерный вид файла содержится в Приложении В.</w:t>
      </w:r>
    </w:p>
    <w:p w:rsidR="005D639B" w:rsidRDefault="0042678E" w:rsidP="00F25180">
      <w:pPr>
        <w:spacing w:after="120" w:line="360" w:lineRule="auto"/>
        <w:ind w:firstLine="851"/>
        <w:jc w:val="both"/>
      </w:pPr>
      <w:r>
        <w:t xml:space="preserve">После внесения необходимых изменений в файлы </w:t>
      </w:r>
      <w:proofErr w:type="spellStart"/>
      <w:r>
        <w:rPr>
          <w:lang w:val="en-US"/>
        </w:rPr>
        <w:t>namelist</w:t>
      </w:r>
      <w:proofErr w:type="spellEnd"/>
      <w:r>
        <w:t xml:space="preserve"> последовательно выполняются следующие программы:</w:t>
      </w:r>
    </w:p>
    <w:p w:rsidR="005D639B" w:rsidRDefault="0042678E" w:rsidP="00F25180">
      <w:pPr>
        <w:pStyle w:val="ae"/>
        <w:numPr>
          <w:ilvl w:val="0"/>
          <w:numId w:val="5"/>
        </w:numPr>
        <w:spacing w:after="120" w:line="360" w:lineRule="auto"/>
        <w:ind w:left="0" w:firstLine="851"/>
        <w:jc w:val="both"/>
      </w:pPr>
      <w:r>
        <w:rPr>
          <w:lang w:val="en-US"/>
        </w:rPr>
        <w:lastRenderedPageBreak/>
        <w:t>geogrid.exe</w:t>
      </w:r>
    </w:p>
    <w:p w:rsidR="005D639B" w:rsidRDefault="0042678E" w:rsidP="00F25180">
      <w:pPr>
        <w:pStyle w:val="ae"/>
        <w:numPr>
          <w:ilvl w:val="0"/>
          <w:numId w:val="5"/>
        </w:numPr>
        <w:spacing w:after="120" w:line="360" w:lineRule="auto"/>
        <w:ind w:left="0" w:firstLine="851"/>
        <w:jc w:val="both"/>
      </w:pPr>
      <w:r>
        <w:rPr>
          <w:lang w:val="en-US"/>
        </w:rPr>
        <w:t>ungrib.exe</w:t>
      </w:r>
    </w:p>
    <w:p w:rsidR="005D639B" w:rsidRDefault="0042678E" w:rsidP="00F25180">
      <w:pPr>
        <w:pStyle w:val="ae"/>
        <w:numPr>
          <w:ilvl w:val="0"/>
          <w:numId w:val="5"/>
        </w:numPr>
        <w:spacing w:after="120" w:line="360" w:lineRule="auto"/>
        <w:ind w:left="0" w:firstLine="851"/>
        <w:jc w:val="both"/>
      </w:pPr>
      <w:r>
        <w:rPr>
          <w:lang w:val="en-US"/>
        </w:rPr>
        <w:t>metgrid.exe</w:t>
      </w:r>
    </w:p>
    <w:p w:rsidR="005D639B" w:rsidRDefault="0042678E" w:rsidP="00F25180">
      <w:pPr>
        <w:pStyle w:val="ae"/>
        <w:numPr>
          <w:ilvl w:val="0"/>
          <w:numId w:val="5"/>
        </w:numPr>
        <w:spacing w:after="120" w:line="360" w:lineRule="auto"/>
        <w:ind w:left="0" w:firstLine="851"/>
        <w:jc w:val="both"/>
      </w:pPr>
      <w:r>
        <w:rPr>
          <w:lang w:val="en-US"/>
        </w:rPr>
        <w:t>real.exe</w:t>
      </w:r>
    </w:p>
    <w:p w:rsidR="005D639B" w:rsidRDefault="0042678E" w:rsidP="00F25180">
      <w:pPr>
        <w:pStyle w:val="ae"/>
        <w:numPr>
          <w:ilvl w:val="0"/>
          <w:numId w:val="5"/>
        </w:numPr>
        <w:spacing w:after="120" w:line="360" w:lineRule="auto"/>
        <w:ind w:left="0" w:firstLine="851"/>
        <w:jc w:val="both"/>
      </w:pPr>
      <w:r>
        <w:rPr>
          <w:lang w:val="en-US"/>
        </w:rPr>
        <w:t>wrf.exe</w:t>
      </w:r>
    </w:p>
    <w:p w:rsidR="005D639B" w:rsidRDefault="0042678E" w:rsidP="00F25180">
      <w:pPr>
        <w:spacing w:after="120" w:line="360" w:lineRule="auto"/>
        <w:ind w:firstLine="851"/>
        <w:jc w:val="both"/>
      </w:pPr>
      <w:r>
        <w:t xml:space="preserve">На Рисунке 2 изображена соответствующая схема. </w:t>
      </w:r>
    </w:p>
    <w:p w:rsidR="005D639B" w:rsidRDefault="0042678E" w:rsidP="00F25180">
      <w:pPr>
        <w:spacing w:line="360" w:lineRule="auto"/>
        <w:ind w:firstLine="851"/>
        <w:jc w:val="both"/>
      </w:pPr>
      <w:r>
        <w:rPr>
          <w:noProof/>
          <w:lang w:eastAsia="ru-RU" w:bidi="ar-SA"/>
        </w:rPr>
        <w:drawing>
          <wp:inline distT="0" distB="0" distL="0" distR="0" wp14:anchorId="12446A2B" wp14:editId="65A9B28F">
            <wp:extent cx="4925695" cy="240538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1"/>
                    <a:stretch>
                      <a:fillRect/>
                    </a:stretch>
                  </pic:blipFill>
                  <pic:spPr bwMode="auto">
                    <a:xfrm>
                      <a:off x="0" y="0"/>
                      <a:ext cx="4925695" cy="2405380"/>
                    </a:xfrm>
                    <a:prstGeom prst="rect">
                      <a:avLst/>
                    </a:prstGeom>
                    <a:noFill/>
                    <a:ln w="9525">
                      <a:noFill/>
                      <a:miter lim="800000"/>
                      <a:headEnd/>
                      <a:tailEnd/>
                    </a:ln>
                  </pic:spPr>
                </pic:pic>
              </a:graphicData>
            </a:graphic>
          </wp:inline>
        </w:drawing>
      </w:r>
    </w:p>
    <w:p w:rsidR="005D639B" w:rsidRDefault="0042678E" w:rsidP="00F25180">
      <w:pPr>
        <w:spacing w:after="120" w:line="360" w:lineRule="auto"/>
        <w:ind w:firstLine="851"/>
        <w:jc w:val="both"/>
      </w:pPr>
      <w:r>
        <w:t>Рисунок 2. Схема взаимодействия элементов системы предварительной обработки данных (</w:t>
      </w:r>
      <w:r>
        <w:rPr>
          <w:lang w:val="en-US"/>
        </w:rPr>
        <w:t>WPS</w:t>
      </w:r>
      <w:r>
        <w:t xml:space="preserve"> </w:t>
      </w:r>
      <w:r>
        <w:rPr>
          <w:lang w:val="en-US"/>
        </w:rPr>
        <w:t>WRF</w:t>
      </w:r>
      <w:r>
        <w:t>)</w:t>
      </w:r>
    </w:p>
    <w:p w:rsidR="005D639B" w:rsidRDefault="005D639B" w:rsidP="00F25180">
      <w:pPr>
        <w:spacing w:after="120" w:line="360" w:lineRule="auto"/>
        <w:ind w:firstLine="851"/>
        <w:jc w:val="both"/>
      </w:pPr>
    </w:p>
    <w:p w:rsidR="005D639B" w:rsidRDefault="0042678E" w:rsidP="00F25180">
      <w:pPr>
        <w:spacing w:after="120" w:line="360" w:lineRule="auto"/>
        <w:ind w:firstLine="851"/>
        <w:jc w:val="both"/>
      </w:pPr>
      <w:r>
        <w:t>После успешного завершения выполнения последней программы возможен запу</w:t>
      </w:r>
      <w:proofErr w:type="gramStart"/>
      <w:r>
        <w:t>ск  всп</w:t>
      </w:r>
      <w:proofErr w:type="gramEnd"/>
      <w:r>
        <w:t>омогательных программ для визуализации результатов расчета:</w:t>
      </w:r>
    </w:p>
    <w:p w:rsidR="005D639B" w:rsidRDefault="0042678E" w:rsidP="00F25180">
      <w:pPr>
        <w:pStyle w:val="ae"/>
        <w:numPr>
          <w:ilvl w:val="0"/>
          <w:numId w:val="6"/>
        </w:numPr>
        <w:spacing w:after="120" w:line="360" w:lineRule="auto"/>
        <w:ind w:left="0" w:firstLine="851"/>
        <w:jc w:val="both"/>
      </w:pPr>
      <w:proofErr w:type="spellStart"/>
      <w:r>
        <w:rPr>
          <w:lang w:val="en-US"/>
        </w:rPr>
        <w:t>ARWpost</w:t>
      </w:r>
      <w:proofErr w:type="spellEnd"/>
    </w:p>
    <w:p w:rsidR="005D639B" w:rsidRDefault="0042678E" w:rsidP="00F25180">
      <w:pPr>
        <w:pStyle w:val="ae"/>
        <w:numPr>
          <w:ilvl w:val="0"/>
          <w:numId w:val="6"/>
        </w:numPr>
        <w:spacing w:after="120" w:line="360" w:lineRule="auto"/>
        <w:ind w:left="0" w:firstLine="851"/>
        <w:jc w:val="both"/>
      </w:pPr>
      <w:proofErr w:type="spellStart"/>
      <w:r>
        <w:rPr>
          <w:lang w:val="en-US"/>
        </w:rPr>
        <w:t>GRaDs</w:t>
      </w:r>
      <w:proofErr w:type="spellEnd"/>
    </w:p>
    <w:p w:rsidR="005D639B" w:rsidRDefault="005D639B" w:rsidP="00F25180">
      <w:pPr>
        <w:spacing w:after="120" w:line="360" w:lineRule="auto"/>
        <w:ind w:firstLine="851"/>
        <w:jc w:val="both"/>
      </w:pPr>
    </w:p>
    <w:p w:rsidR="005D639B" w:rsidRDefault="0042678E" w:rsidP="00F25180">
      <w:pPr>
        <w:spacing w:after="120" w:line="360" w:lineRule="auto"/>
        <w:ind w:firstLine="851"/>
        <w:jc w:val="both"/>
      </w:pPr>
      <w:r>
        <w:t xml:space="preserve">В рамках освоения модели были проведены тестовые расчеты, результат одного из которых представлен в приложении. Расчет проводится для Ленинградской области и Санкт-Петербурга, для 01.09.2005 с 00:00 до 12:00. В качестве исходных данных использовались данные </w:t>
      </w:r>
      <w:proofErr w:type="spellStart"/>
      <w:r>
        <w:t>реанализа</w:t>
      </w:r>
      <w:proofErr w:type="spellEnd"/>
      <w:r>
        <w:t xml:space="preserve"> </w:t>
      </w:r>
      <w:r>
        <w:rPr>
          <w:lang w:val="en-US"/>
        </w:rPr>
        <w:t>NCEP</w:t>
      </w:r>
      <w:r>
        <w:t>/</w:t>
      </w:r>
      <w:r>
        <w:rPr>
          <w:lang w:val="en-US"/>
        </w:rPr>
        <w:t>NCAR</w:t>
      </w:r>
      <w:r>
        <w:t>. В Приложениях</w:t>
      </w:r>
      <w:proofErr w:type="gramStart"/>
      <w:r>
        <w:t xml:space="preserve"> Б</w:t>
      </w:r>
      <w:proofErr w:type="gramEnd"/>
      <w:r>
        <w:t xml:space="preserve"> и В приведены исходные файлы </w:t>
      </w:r>
      <w:proofErr w:type="spellStart"/>
      <w:r>
        <w:rPr>
          <w:lang w:val="en-US"/>
        </w:rPr>
        <w:t>namelis</w:t>
      </w:r>
      <w:proofErr w:type="spellEnd"/>
      <w:r>
        <w:t>.</w:t>
      </w:r>
      <w:proofErr w:type="spellStart"/>
      <w:r>
        <w:rPr>
          <w:lang w:val="en-US"/>
        </w:rPr>
        <w:t>wps</w:t>
      </w:r>
      <w:proofErr w:type="spellEnd"/>
      <w:r>
        <w:t xml:space="preserve"> и </w:t>
      </w:r>
      <w:proofErr w:type="spellStart"/>
      <w:r>
        <w:rPr>
          <w:lang w:val="en-US"/>
        </w:rPr>
        <w:t>namelist</w:t>
      </w:r>
      <w:proofErr w:type="spellEnd"/>
      <w:r>
        <w:t>.</w:t>
      </w:r>
      <w:r>
        <w:rPr>
          <w:lang w:val="en-US"/>
        </w:rPr>
        <w:t>input</w:t>
      </w:r>
      <w:r>
        <w:t xml:space="preserve"> соответственно, а в Приложении Г приведены визуализированные в программе </w:t>
      </w:r>
      <w:proofErr w:type="spellStart"/>
      <w:r>
        <w:rPr>
          <w:lang w:val="en-US"/>
        </w:rPr>
        <w:t>GrADS</w:t>
      </w:r>
      <w:proofErr w:type="spellEnd"/>
      <w:r>
        <w:t xml:space="preserve"> результаты расчета – приземное давление (</w:t>
      </w:r>
      <w:proofErr w:type="spellStart"/>
      <w:r>
        <w:t>гПА</w:t>
      </w:r>
      <w:proofErr w:type="spellEnd"/>
      <w:r>
        <w:t>), температура и температура точки росы в градусах Цельсия для высоты 2 метра.</w:t>
      </w:r>
    </w:p>
    <w:p w:rsidR="005D639B" w:rsidRDefault="005D639B" w:rsidP="00F25180">
      <w:pPr>
        <w:spacing w:line="360" w:lineRule="auto"/>
        <w:ind w:firstLine="851"/>
        <w:jc w:val="both"/>
        <w:rPr>
          <w:b/>
        </w:rPr>
      </w:pPr>
    </w:p>
    <w:p w:rsidR="005D639B" w:rsidRDefault="0042678E" w:rsidP="00F25180">
      <w:pPr>
        <w:spacing w:line="360" w:lineRule="auto"/>
        <w:ind w:firstLine="851"/>
        <w:jc w:val="center"/>
        <w:rPr>
          <w:rFonts w:cs="Times New Roman"/>
          <w:b/>
        </w:rPr>
      </w:pPr>
      <w:r>
        <w:rPr>
          <w:rFonts w:cs="Times New Roman"/>
          <w:b/>
        </w:rPr>
        <w:lastRenderedPageBreak/>
        <w:t xml:space="preserve">Глава 2. Проведение тестовых экспериментов </w:t>
      </w:r>
    </w:p>
    <w:p w:rsidR="005D639B" w:rsidRDefault="0042678E" w:rsidP="00F25180">
      <w:pPr>
        <w:spacing w:line="360" w:lineRule="auto"/>
        <w:ind w:firstLine="851"/>
        <w:jc w:val="center"/>
        <w:rPr>
          <w:rFonts w:cs="Times New Roman"/>
          <w:b/>
        </w:rPr>
      </w:pPr>
      <w:r>
        <w:rPr>
          <w:rFonts w:cs="Times New Roman"/>
          <w:b/>
        </w:rPr>
        <w:t xml:space="preserve">2.1 Исследование избыточности </w:t>
      </w:r>
      <w:proofErr w:type="spellStart"/>
      <w:r>
        <w:rPr>
          <w:rFonts w:cs="Times New Roman"/>
          <w:b/>
        </w:rPr>
        <w:t>даунскейлинга</w:t>
      </w:r>
      <w:proofErr w:type="spellEnd"/>
    </w:p>
    <w:p w:rsidR="00F25180" w:rsidRDefault="00F25180" w:rsidP="00F25180">
      <w:pPr>
        <w:spacing w:line="360" w:lineRule="auto"/>
        <w:ind w:firstLine="851"/>
        <w:jc w:val="center"/>
      </w:pPr>
    </w:p>
    <w:p w:rsidR="005D639B" w:rsidRDefault="0042678E" w:rsidP="00F25180">
      <w:pPr>
        <w:spacing w:line="360" w:lineRule="auto"/>
        <w:ind w:firstLine="851"/>
        <w:jc w:val="both"/>
      </w:pPr>
      <w:r>
        <w:rPr>
          <w:rFonts w:cs="Times New Roman"/>
        </w:rPr>
        <w:t xml:space="preserve">При проведении климатических исследований ставится задача использования оптимальной конфигурации модели и отсеивания избыточных вычислений. Поскольку одной из главных особенностей модели является использование методики динамического </w:t>
      </w:r>
      <w:proofErr w:type="spellStart"/>
      <w:r>
        <w:rPr>
          <w:rFonts w:cs="Times New Roman"/>
        </w:rPr>
        <w:t>даунскейлинга</w:t>
      </w:r>
      <w:proofErr w:type="spellEnd"/>
      <w:r>
        <w:rPr>
          <w:rFonts w:cs="Times New Roman"/>
        </w:rPr>
        <w:t xml:space="preserve"> при помощи вложенных расчетных областей необходимо выбрать оптимальную их конфигурацию и по возможности сократить время расчета. Для оценки конфигурации модели проводился тестовый расчет -  «</w:t>
      </w:r>
      <w:proofErr w:type="spellStart"/>
      <w:r>
        <w:rPr>
          <w:rFonts w:cs="Times New Roman"/>
        </w:rPr>
        <w:t>квазипрогноз</w:t>
      </w:r>
      <w:proofErr w:type="spellEnd"/>
      <w:r>
        <w:rPr>
          <w:rFonts w:cs="Times New Roman"/>
        </w:rPr>
        <w:t xml:space="preserve">» на 24 часа с 00:00:00 05.07.2005 по 00:00:00 06.07.2005. Расчет проводился для 4-х последовательно вложенных друг в друга областей с пространственным разрешением 27 км, 9 км, 3 км и 1 км соответственно (обозначим их как d-27km, d-9km, d-3km и d-1km). Разрешение данных рельефа для областей с наилучшим разрешением составило 30 секунд. Рассматривались поля давления на уровне моря, температуры точки росы и относительной влажности — для расчетных областей с разрешением 3 км и 1 км.  Для этих же областей было проведено сравнение с данными наблюдений на 5-ти станциях Санкт-Петербурга и Ленинградской области. Все поля данных и данные в точке, извлеченные из сетки получены при помощи программ </w:t>
      </w:r>
      <w:proofErr w:type="spellStart"/>
      <w:r>
        <w:rPr>
          <w:rFonts w:cs="Times New Roman"/>
        </w:rPr>
        <w:t>ARWpost</w:t>
      </w:r>
      <w:proofErr w:type="spellEnd"/>
      <w:r>
        <w:rPr>
          <w:rFonts w:cs="Times New Roman"/>
        </w:rPr>
        <w:t xml:space="preserve"> и пакета </w:t>
      </w:r>
      <w:proofErr w:type="spellStart"/>
      <w:r>
        <w:rPr>
          <w:rFonts w:cs="Times New Roman"/>
        </w:rPr>
        <w:t>GrADs</w:t>
      </w:r>
      <w:proofErr w:type="spellEnd"/>
      <w:r>
        <w:rPr>
          <w:rFonts w:cs="Times New Roman"/>
        </w:rPr>
        <w:t>.</w:t>
      </w:r>
    </w:p>
    <w:p w:rsidR="005D639B" w:rsidRDefault="0042678E" w:rsidP="00F25180">
      <w:pPr>
        <w:spacing w:line="360" w:lineRule="auto"/>
        <w:ind w:firstLine="851"/>
        <w:jc w:val="both"/>
      </w:pPr>
      <w:r>
        <w:t xml:space="preserve">Для расчетов, </w:t>
      </w:r>
      <w:proofErr w:type="gramStart"/>
      <w:r>
        <w:t>приведенный</w:t>
      </w:r>
      <w:proofErr w:type="gramEnd"/>
      <w:r>
        <w:t xml:space="preserve"> в главе 2 использовались данные, описываемые ниже. Данные предоставлены NCEP (</w:t>
      </w:r>
      <w:proofErr w:type="spellStart"/>
      <w:r>
        <w:t>National</w:t>
      </w:r>
      <w:proofErr w:type="spellEnd"/>
      <w:r>
        <w:t xml:space="preserve"> </w:t>
      </w:r>
      <w:proofErr w:type="spellStart"/>
      <w:r>
        <w:t>Centers</w:t>
      </w:r>
      <w:proofErr w:type="spellEnd"/>
      <w:r>
        <w:t xml:space="preserve"> </w:t>
      </w:r>
      <w:proofErr w:type="spellStart"/>
      <w:r>
        <w:t>for</w:t>
      </w:r>
      <w:proofErr w:type="spellEnd"/>
      <w:r>
        <w:t xml:space="preserve"> </w:t>
      </w:r>
      <w:proofErr w:type="spellStart"/>
      <w:r>
        <w:t>Environmental</w:t>
      </w:r>
      <w:proofErr w:type="spellEnd"/>
      <w:r>
        <w:t xml:space="preserve"> </w:t>
      </w:r>
      <w:proofErr w:type="spellStart"/>
      <w:r>
        <w:t>Prediction</w:t>
      </w:r>
      <w:proofErr w:type="spellEnd"/>
      <w:r>
        <w:t>) и  находятся в свободном доступе</w:t>
      </w:r>
      <w:r w:rsidR="00C332A2">
        <w:t xml:space="preserve">. Использовался массив ds083.2 </w:t>
      </w:r>
      <w:r>
        <w:t>— FNL(</w:t>
      </w:r>
      <w:proofErr w:type="spellStart"/>
      <w:r>
        <w:t>Final</w:t>
      </w:r>
      <w:proofErr w:type="spellEnd"/>
      <w:r>
        <w:t>) оперативные данные глобального анализа с пространственным разрешением 1ºх</w:t>
      </w:r>
      <w:proofErr w:type="gramStart"/>
      <w:r>
        <w:t>1</w:t>
      </w:r>
      <w:proofErr w:type="gramEnd"/>
      <w:r>
        <w:t>º, подготавливаемые каждые 6 часов. Данные являются продуктом Глобальной системы усвоения данных (</w:t>
      </w:r>
      <w:proofErr w:type="spellStart"/>
      <w:r>
        <w:t>Global</w:t>
      </w:r>
      <w:proofErr w:type="spellEnd"/>
      <w:r>
        <w:t xml:space="preserve"> </w:t>
      </w:r>
      <w:proofErr w:type="spellStart"/>
      <w:r>
        <w:t>Data</w:t>
      </w:r>
      <w:proofErr w:type="spellEnd"/>
      <w:r>
        <w:t xml:space="preserve"> </w:t>
      </w:r>
      <w:proofErr w:type="spellStart"/>
      <w:r>
        <w:t>Assimilation</w:t>
      </w:r>
      <w:proofErr w:type="spellEnd"/>
      <w:r>
        <w:t xml:space="preserve"> </w:t>
      </w:r>
      <w:proofErr w:type="spellStart"/>
      <w:r>
        <w:t>System</w:t>
      </w:r>
      <w:proofErr w:type="spellEnd"/>
      <w:r>
        <w:t>, GDAS), которая непрерывно собирает данные из многочисленных источников для различных анализов. Данные подготовлены при помощи той же глобальной модели, что используется при подготовке данных GFS (</w:t>
      </w:r>
      <w:proofErr w:type="spellStart"/>
      <w:r>
        <w:t>Global</w:t>
      </w:r>
      <w:proofErr w:type="spellEnd"/>
      <w:r>
        <w:t xml:space="preserve"> </w:t>
      </w:r>
      <w:proofErr w:type="spellStart"/>
      <w:r>
        <w:t>Forecast</w:t>
      </w:r>
      <w:proofErr w:type="spellEnd"/>
      <w:r>
        <w:t xml:space="preserve"> </w:t>
      </w:r>
      <w:proofErr w:type="spellStart"/>
      <w:r>
        <w:t>System</w:t>
      </w:r>
      <w:proofErr w:type="spellEnd"/>
      <w:r>
        <w:t xml:space="preserve">), но их подготовка начинается на 1 час позже данных GFS. Такая задержка вызвана дополнительным сбором данных. GFS же </w:t>
      </w:r>
      <w:proofErr w:type="gramStart"/>
      <w:r>
        <w:t>используется</w:t>
      </w:r>
      <w:proofErr w:type="gramEnd"/>
      <w:r>
        <w:t xml:space="preserve"> прежде всего для нужд оперативного прогноза и в процессе инициализации использует данные FNL за предыдущие 6 часов.</w:t>
      </w:r>
    </w:p>
    <w:p w:rsidR="005D639B" w:rsidRDefault="0042678E" w:rsidP="00F25180">
      <w:pPr>
        <w:spacing w:line="360" w:lineRule="auto"/>
        <w:ind w:firstLine="851"/>
        <w:jc w:val="both"/>
      </w:pPr>
      <w:r>
        <w:t xml:space="preserve">Данные анализа доступны для уровня земной поверхности, а также для 26 обязательных (и дополнительных) изобарических уровней от 1000 до 10 гПа, в пограничном слое атмосферы и на некоторых </w:t>
      </w:r>
      <w:proofErr w:type="gramStart"/>
      <w:r>
        <w:t>сигма-уровнях</w:t>
      </w:r>
      <w:proofErr w:type="gramEnd"/>
      <w:r>
        <w:t xml:space="preserve">, на высоте тропопаузы и некоторых других. Доступные данные включают в себя давление, давление на уровне моря, </w:t>
      </w:r>
      <w:proofErr w:type="spellStart"/>
      <w:r>
        <w:t>геопотенциальную</w:t>
      </w:r>
      <w:proofErr w:type="spellEnd"/>
      <w:r>
        <w:t xml:space="preserve"> высоту, температуру, температуру поверхности океана, </w:t>
      </w:r>
      <w:r>
        <w:lastRenderedPageBreak/>
        <w:t xml:space="preserve">значения параметров в почвенном слое, ледяной покров, относительную влажность, широтную и меридиональную составляющие скорости ветра, вертикальные токи, вихрь скорости и озоновый слой. </w:t>
      </w:r>
    </w:p>
    <w:p w:rsidR="00F25180" w:rsidRDefault="0042678E" w:rsidP="00F25180">
      <w:pPr>
        <w:spacing w:line="360" w:lineRule="auto"/>
        <w:ind w:firstLine="851"/>
        <w:jc w:val="both"/>
        <w:rPr>
          <w:rFonts w:cs="Times New Roman"/>
        </w:rPr>
      </w:pPr>
      <w:r>
        <w:rPr>
          <w:rFonts w:cs="Times New Roman"/>
        </w:rPr>
        <w:t xml:space="preserve">Данные, содержащие в архиве, непрерывно пополняются до даты, близкой </w:t>
      </w:r>
      <w:proofErr w:type="gramStart"/>
      <w:r>
        <w:rPr>
          <w:rFonts w:cs="Times New Roman"/>
        </w:rPr>
        <w:t>к</w:t>
      </w:r>
      <w:proofErr w:type="gramEnd"/>
      <w:r>
        <w:rPr>
          <w:rFonts w:cs="Times New Roman"/>
        </w:rPr>
        <w:t xml:space="preserve"> текущей.</w:t>
      </w:r>
    </w:p>
    <w:p w:rsidR="005D639B" w:rsidRDefault="0042678E" w:rsidP="00F25180">
      <w:pPr>
        <w:spacing w:after="340" w:line="360" w:lineRule="auto"/>
        <w:ind w:firstLine="851"/>
        <w:jc w:val="both"/>
      </w:pPr>
      <w:r>
        <w:rPr>
          <w:rFonts w:cs="Times New Roman"/>
        </w:rPr>
        <w:t>Результаты расчетов показали, что данные для области с разрешением 3 км и  области с разрешением 1 км практически идентичны (или различаются незначительно). По этой причине данные в точке сравнивались только для области с разрешением 3 км. Для сравнения были выбраны следующие станции:</w:t>
      </w:r>
    </w:p>
    <w:p w:rsidR="005D639B" w:rsidRDefault="0042678E" w:rsidP="00F25180">
      <w:pPr>
        <w:spacing w:after="340"/>
        <w:ind w:firstLine="851"/>
        <w:jc w:val="both"/>
      </w:pPr>
      <w:r>
        <w:rPr>
          <w:rFonts w:cs="Times New Roman"/>
        </w:rPr>
        <w:t>Санкт-Петербург, 26063;</w:t>
      </w:r>
    </w:p>
    <w:p w:rsidR="005D639B" w:rsidRDefault="0042678E" w:rsidP="00F25180">
      <w:pPr>
        <w:spacing w:after="340"/>
        <w:ind w:firstLine="851"/>
        <w:jc w:val="both"/>
      </w:pPr>
      <w:proofErr w:type="spellStart"/>
      <w:r>
        <w:rPr>
          <w:rFonts w:cs="Times New Roman"/>
        </w:rPr>
        <w:t>Белогорка</w:t>
      </w:r>
      <w:proofErr w:type="spellEnd"/>
      <w:r>
        <w:rPr>
          <w:rFonts w:cs="Times New Roman"/>
        </w:rPr>
        <w:t>, 26069;</w:t>
      </w:r>
    </w:p>
    <w:p w:rsidR="005D639B" w:rsidRDefault="0042678E" w:rsidP="00F25180">
      <w:pPr>
        <w:spacing w:after="340"/>
        <w:ind w:firstLine="851"/>
        <w:jc w:val="both"/>
      </w:pPr>
      <w:r>
        <w:rPr>
          <w:rFonts w:cs="Times New Roman"/>
        </w:rPr>
        <w:t>Кингисепп, 26059;</w:t>
      </w:r>
    </w:p>
    <w:p w:rsidR="005D639B" w:rsidRDefault="0042678E" w:rsidP="00F25180">
      <w:pPr>
        <w:spacing w:after="340"/>
        <w:ind w:firstLine="851"/>
        <w:jc w:val="both"/>
      </w:pPr>
      <w:r>
        <w:rPr>
          <w:rFonts w:cs="Times New Roman"/>
        </w:rPr>
        <w:t>Волосово, 26067;</w:t>
      </w:r>
    </w:p>
    <w:p w:rsidR="005D639B" w:rsidRDefault="0042678E" w:rsidP="00F25180">
      <w:pPr>
        <w:spacing w:after="340"/>
        <w:ind w:firstLine="851"/>
        <w:jc w:val="both"/>
      </w:pPr>
      <w:r>
        <w:rPr>
          <w:rFonts w:cs="Times New Roman"/>
        </w:rPr>
        <w:t>Озерки, 22897.</w:t>
      </w:r>
    </w:p>
    <w:p w:rsidR="005D639B" w:rsidRDefault="0042678E" w:rsidP="00F25180">
      <w:pPr>
        <w:spacing w:after="340" w:line="360" w:lineRule="auto"/>
        <w:ind w:firstLine="851"/>
        <w:jc w:val="both"/>
        <w:rPr>
          <w:rFonts w:cs="Times New Roman"/>
        </w:rPr>
      </w:pPr>
      <w:r>
        <w:rPr>
          <w:rFonts w:cs="Times New Roman"/>
        </w:rPr>
        <w:t xml:space="preserve">Ниже приведена Таблица 1, в которой содержатся средние, минимальные и максимальные отклонения рассматриваемых величин для 5-ти метеорологических станций. </w:t>
      </w:r>
    </w:p>
    <w:p w:rsidR="00F25180" w:rsidRDefault="00F25180" w:rsidP="00F25180">
      <w:pPr>
        <w:spacing w:after="340" w:line="360" w:lineRule="auto"/>
        <w:ind w:firstLine="851"/>
        <w:jc w:val="both"/>
        <w:rPr>
          <w:rFonts w:cs="Times New Roman"/>
        </w:rPr>
      </w:pPr>
    </w:p>
    <w:p w:rsidR="00F25180" w:rsidRDefault="00F25180" w:rsidP="00F25180">
      <w:pPr>
        <w:spacing w:after="340" w:line="360" w:lineRule="auto"/>
        <w:ind w:firstLine="851"/>
        <w:jc w:val="both"/>
        <w:rPr>
          <w:rFonts w:cs="Times New Roman"/>
        </w:rPr>
      </w:pPr>
    </w:p>
    <w:p w:rsidR="00F25180" w:rsidRDefault="00F25180" w:rsidP="00F25180">
      <w:pPr>
        <w:spacing w:after="340" w:line="360" w:lineRule="auto"/>
        <w:ind w:firstLine="851"/>
        <w:jc w:val="both"/>
        <w:rPr>
          <w:rFonts w:cs="Times New Roman"/>
        </w:rPr>
      </w:pPr>
    </w:p>
    <w:p w:rsidR="00F25180" w:rsidRDefault="00F25180" w:rsidP="00F25180">
      <w:pPr>
        <w:spacing w:after="340" w:line="360" w:lineRule="auto"/>
        <w:ind w:firstLine="851"/>
        <w:jc w:val="both"/>
        <w:rPr>
          <w:rFonts w:cs="Times New Roman"/>
        </w:rPr>
      </w:pPr>
    </w:p>
    <w:p w:rsidR="00F25180" w:rsidRDefault="00F25180" w:rsidP="00F25180">
      <w:pPr>
        <w:spacing w:after="340" w:line="360" w:lineRule="auto"/>
        <w:ind w:firstLine="851"/>
        <w:jc w:val="both"/>
        <w:rPr>
          <w:rFonts w:cs="Times New Roman"/>
        </w:rPr>
      </w:pPr>
    </w:p>
    <w:p w:rsidR="00F25180" w:rsidRDefault="00F25180" w:rsidP="00F25180">
      <w:pPr>
        <w:spacing w:after="340" w:line="360" w:lineRule="auto"/>
        <w:ind w:firstLine="851"/>
        <w:jc w:val="both"/>
        <w:rPr>
          <w:rFonts w:cs="Times New Roman"/>
        </w:rPr>
      </w:pPr>
    </w:p>
    <w:p w:rsidR="007D3B75" w:rsidRDefault="007D3B75" w:rsidP="00F25180">
      <w:pPr>
        <w:spacing w:after="340" w:line="360" w:lineRule="auto"/>
        <w:ind w:firstLine="851"/>
        <w:jc w:val="both"/>
        <w:rPr>
          <w:rFonts w:cs="Times New Roman"/>
        </w:rPr>
      </w:pPr>
    </w:p>
    <w:p w:rsidR="00F25180" w:rsidRDefault="00F25180" w:rsidP="00F25180">
      <w:pPr>
        <w:spacing w:after="340" w:line="360" w:lineRule="auto"/>
        <w:ind w:firstLine="851"/>
        <w:jc w:val="both"/>
      </w:pPr>
    </w:p>
    <w:p w:rsidR="005D639B" w:rsidRDefault="0042678E" w:rsidP="00F25180">
      <w:pPr>
        <w:spacing w:after="340" w:line="360" w:lineRule="auto"/>
        <w:jc w:val="both"/>
      </w:pPr>
      <w:r>
        <w:rPr>
          <w:rFonts w:cs="Times New Roman"/>
        </w:rPr>
        <w:lastRenderedPageBreak/>
        <w:t>Таблица 1. Отклонения расчетных данных от данных наблюдений.</w:t>
      </w:r>
    </w:p>
    <w:tbl>
      <w:tblPr>
        <w:tblW w:w="9069" w:type="dxa"/>
        <w:tblInd w:w="47"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Look w:val="04A0" w:firstRow="1" w:lastRow="0" w:firstColumn="1" w:lastColumn="0" w:noHBand="0" w:noVBand="1"/>
      </w:tblPr>
      <w:tblGrid>
        <w:gridCol w:w="3626"/>
        <w:gridCol w:w="1815"/>
        <w:gridCol w:w="1815"/>
        <w:gridCol w:w="1813"/>
      </w:tblGrid>
      <w:tr w:rsidR="005D639B">
        <w:tc>
          <w:tcPr>
            <w:tcW w:w="3625" w:type="dxa"/>
            <w:tcBorders>
              <w:top w:val="single" w:sz="2" w:space="0" w:color="000001"/>
              <w:left w:val="single" w:sz="2" w:space="0" w:color="000001"/>
              <w:bottom w:val="single" w:sz="2" w:space="0" w:color="000001"/>
            </w:tcBorders>
            <w:shd w:val="clear" w:color="auto" w:fill="auto"/>
            <w:tcMar>
              <w:left w:w="45" w:type="dxa"/>
            </w:tcMar>
            <w:vAlign w:val="center"/>
          </w:tcPr>
          <w:p w:rsidR="005D639B" w:rsidRDefault="0042678E" w:rsidP="00F25180">
            <w:pPr>
              <w:pStyle w:val="af"/>
              <w:spacing w:after="340" w:line="360" w:lineRule="auto"/>
              <w:ind w:firstLine="851"/>
              <w:jc w:val="center"/>
            </w:pPr>
            <w:r>
              <w:rPr>
                <w:b/>
                <w:bCs/>
              </w:rPr>
              <w:t>Метеорологический элемент</w:t>
            </w:r>
          </w:p>
        </w:tc>
        <w:tc>
          <w:tcPr>
            <w:tcW w:w="1815" w:type="dxa"/>
            <w:tcBorders>
              <w:top w:val="single" w:sz="2" w:space="0" w:color="000001"/>
              <w:left w:val="single" w:sz="2" w:space="0" w:color="000001"/>
              <w:bottom w:val="single" w:sz="2" w:space="0" w:color="000001"/>
            </w:tcBorders>
            <w:shd w:val="clear" w:color="auto" w:fill="auto"/>
            <w:tcMar>
              <w:left w:w="45" w:type="dxa"/>
            </w:tcMar>
            <w:vAlign w:val="center"/>
          </w:tcPr>
          <w:p w:rsidR="005D639B" w:rsidRDefault="0042678E" w:rsidP="00F25180">
            <w:pPr>
              <w:pStyle w:val="af"/>
              <w:spacing w:after="340" w:line="360" w:lineRule="auto"/>
              <w:ind w:firstLine="851"/>
              <w:jc w:val="center"/>
            </w:pPr>
            <w:r>
              <w:rPr>
                <w:b/>
                <w:bCs/>
              </w:rPr>
              <w:t>Среднее значение</w:t>
            </w:r>
          </w:p>
        </w:tc>
        <w:tc>
          <w:tcPr>
            <w:tcW w:w="1815" w:type="dxa"/>
            <w:tcBorders>
              <w:top w:val="single" w:sz="2" w:space="0" w:color="000001"/>
              <w:left w:val="single" w:sz="2" w:space="0" w:color="000001"/>
              <w:bottom w:val="single" w:sz="2" w:space="0" w:color="000001"/>
            </w:tcBorders>
            <w:shd w:val="clear" w:color="auto" w:fill="auto"/>
            <w:tcMar>
              <w:left w:w="45" w:type="dxa"/>
            </w:tcMar>
            <w:vAlign w:val="center"/>
          </w:tcPr>
          <w:p w:rsidR="005D639B" w:rsidRDefault="0042678E" w:rsidP="00F25180">
            <w:pPr>
              <w:pStyle w:val="af"/>
              <w:spacing w:after="340" w:line="360" w:lineRule="auto"/>
              <w:ind w:firstLine="851"/>
              <w:jc w:val="center"/>
            </w:pPr>
            <w:r>
              <w:rPr>
                <w:b/>
                <w:bCs/>
              </w:rPr>
              <w:t>Минимальное значение</w:t>
            </w:r>
          </w:p>
        </w:tc>
        <w:tc>
          <w:tcPr>
            <w:tcW w:w="1813"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5D639B" w:rsidRDefault="0042678E" w:rsidP="00F25180">
            <w:pPr>
              <w:pStyle w:val="af"/>
              <w:spacing w:after="340" w:line="360" w:lineRule="auto"/>
              <w:ind w:firstLine="851"/>
              <w:jc w:val="center"/>
            </w:pPr>
            <w:r>
              <w:rPr>
                <w:b/>
                <w:bCs/>
              </w:rPr>
              <w:t>Максимальное значение</w:t>
            </w:r>
          </w:p>
        </w:tc>
      </w:tr>
      <w:tr w:rsidR="005D639B" w:rsidTr="00F25180">
        <w:tc>
          <w:tcPr>
            <w:tcW w:w="3625" w:type="dxa"/>
            <w:tcBorders>
              <w:top w:val="single" w:sz="2" w:space="0" w:color="000001"/>
              <w:left w:val="single" w:sz="2" w:space="0" w:color="000001"/>
              <w:bottom w:val="single" w:sz="2" w:space="0" w:color="000001"/>
            </w:tcBorders>
            <w:shd w:val="clear" w:color="auto" w:fill="auto"/>
            <w:tcMar>
              <w:left w:w="45" w:type="dxa"/>
            </w:tcMar>
            <w:vAlign w:val="center"/>
          </w:tcPr>
          <w:p w:rsidR="005D639B" w:rsidRDefault="0042678E" w:rsidP="00F25180">
            <w:pPr>
              <w:pStyle w:val="af"/>
              <w:spacing w:after="340" w:line="360" w:lineRule="auto"/>
              <w:jc w:val="center"/>
            </w:pPr>
            <w:r>
              <w:t>Давление на уровне моря, гПа</w:t>
            </w:r>
          </w:p>
        </w:tc>
        <w:tc>
          <w:tcPr>
            <w:tcW w:w="1815" w:type="dxa"/>
            <w:tcBorders>
              <w:top w:val="single" w:sz="2" w:space="0" w:color="000001"/>
              <w:left w:val="single" w:sz="2" w:space="0" w:color="000001"/>
              <w:bottom w:val="single" w:sz="2" w:space="0" w:color="000001"/>
            </w:tcBorders>
            <w:shd w:val="clear" w:color="auto" w:fill="auto"/>
            <w:tcMar>
              <w:left w:w="45" w:type="dxa"/>
            </w:tcMar>
            <w:vAlign w:val="bottom"/>
          </w:tcPr>
          <w:p w:rsidR="005D639B" w:rsidRDefault="0042678E" w:rsidP="00F25180">
            <w:pPr>
              <w:pStyle w:val="af"/>
              <w:tabs>
                <w:tab w:val="left" w:pos="281"/>
              </w:tabs>
              <w:spacing w:after="340" w:line="360" w:lineRule="auto"/>
              <w:ind w:firstLine="13"/>
              <w:jc w:val="center"/>
            </w:pPr>
            <w:r>
              <w:t>-1,5</w:t>
            </w:r>
          </w:p>
        </w:tc>
        <w:tc>
          <w:tcPr>
            <w:tcW w:w="1815" w:type="dxa"/>
            <w:tcBorders>
              <w:top w:val="single" w:sz="2" w:space="0" w:color="000001"/>
              <w:left w:val="single" w:sz="2" w:space="0" w:color="000001"/>
              <w:bottom w:val="single" w:sz="2" w:space="0" w:color="000001"/>
            </w:tcBorders>
            <w:shd w:val="clear" w:color="auto" w:fill="auto"/>
            <w:tcMar>
              <w:left w:w="45" w:type="dxa"/>
            </w:tcMar>
            <w:vAlign w:val="bottom"/>
          </w:tcPr>
          <w:p w:rsidR="005D639B" w:rsidRDefault="0042678E" w:rsidP="00F25180">
            <w:pPr>
              <w:pStyle w:val="af"/>
              <w:tabs>
                <w:tab w:val="left" w:pos="281"/>
              </w:tabs>
              <w:spacing w:after="340" w:line="360" w:lineRule="auto"/>
              <w:ind w:firstLine="13"/>
              <w:jc w:val="center"/>
            </w:pPr>
            <w:r>
              <w:t>-3,7</w:t>
            </w:r>
          </w:p>
        </w:tc>
        <w:tc>
          <w:tcPr>
            <w:tcW w:w="1813"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bottom"/>
          </w:tcPr>
          <w:p w:rsidR="005D639B" w:rsidRDefault="0042678E" w:rsidP="00F25180">
            <w:pPr>
              <w:pStyle w:val="af"/>
              <w:tabs>
                <w:tab w:val="left" w:pos="281"/>
              </w:tabs>
              <w:spacing w:after="340" w:line="360" w:lineRule="auto"/>
              <w:ind w:firstLine="13"/>
              <w:jc w:val="center"/>
            </w:pPr>
            <w:r>
              <w:t>0,4</w:t>
            </w:r>
          </w:p>
        </w:tc>
      </w:tr>
      <w:tr w:rsidR="005D639B" w:rsidTr="00F25180">
        <w:tc>
          <w:tcPr>
            <w:tcW w:w="3625" w:type="dxa"/>
            <w:tcBorders>
              <w:top w:val="single" w:sz="2" w:space="0" w:color="000001"/>
              <w:left w:val="single" w:sz="2" w:space="0" w:color="000001"/>
              <w:bottom w:val="single" w:sz="2" w:space="0" w:color="000001"/>
            </w:tcBorders>
            <w:shd w:val="clear" w:color="auto" w:fill="auto"/>
            <w:tcMar>
              <w:left w:w="45" w:type="dxa"/>
            </w:tcMar>
            <w:vAlign w:val="center"/>
          </w:tcPr>
          <w:p w:rsidR="005D639B" w:rsidRDefault="0042678E" w:rsidP="00F25180">
            <w:pPr>
              <w:pStyle w:val="af"/>
              <w:spacing w:after="340" w:line="360" w:lineRule="auto"/>
              <w:jc w:val="center"/>
            </w:pPr>
            <w:r>
              <w:t>Относительная влажность на высоте 2 м, %</w:t>
            </w:r>
          </w:p>
        </w:tc>
        <w:tc>
          <w:tcPr>
            <w:tcW w:w="1815" w:type="dxa"/>
            <w:tcBorders>
              <w:top w:val="single" w:sz="2" w:space="0" w:color="000001"/>
              <w:left w:val="single" w:sz="2" w:space="0" w:color="000001"/>
              <w:bottom w:val="single" w:sz="2" w:space="0" w:color="000001"/>
            </w:tcBorders>
            <w:shd w:val="clear" w:color="auto" w:fill="auto"/>
            <w:tcMar>
              <w:left w:w="45" w:type="dxa"/>
            </w:tcMar>
            <w:vAlign w:val="bottom"/>
          </w:tcPr>
          <w:p w:rsidR="005D639B" w:rsidRDefault="0042678E" w:rsidP="00F25180">
            <w:pPr>
              <w:pStyle w:val="af"/>
              <w:tabs>
                <w:tab w:val="left" w:pos="281"/>
              </w:tabs>
              <w:spacing w:after="340" w:line="360" w:lineRule="auto"/>
              <w:ind w:firstLine="13"/>
              <w:jc w:val="center"/>
            </w:pPr>
            <w:r>
              <w:t>-11</w:t>
            </w:r>
          </w:p>
        </w:tc>
        <w:tc>
          <w:tcPr>
            <w:tcW w:w="1815" w:type="dxa"/>
            <w:tcBorders>
              <w:top w:val="single" w:sz="2" w:space="0" w:color="000001"/>
              <w:left w:val="single" w:sz="2" w:space="0" w:color="000001"/>
              <w:bottom w:val="single" w:sz="2" w:space="0" w:color="000001"/>
            </w:tcBorders>
            <w:shd w:val="clear" w:color="auto" w:fill="auto"/>
            <w:tcMar>
              <w:left w:w="45" w:type="dxa"/>
            </w:tcMar>
            <w:vAlign w:val="bottom"/>
          </w:tcPr>
          <w:p w:rsidR="005D639B" w:rsidRDefault="0042678E" w:rsidP="00F25180">
            <w:pPr>
              <w:pStyle w:val="af"/>
              <w:tabs>
                <w:tab w:val="left" w:pos="281"/>
              </w:tabs>
              <w:spacing w:after="340" w:line="360" w:lineRule="auto"/>
              <w:ind w:firstLine="13"/>
              <w:jc w:val="center"/>
            </w:pPr>
            <w:r>
              <w:t>-53</w:t>
            </w:r>
          </w:p>
        </w:tc>
        <w:tc>
          <w:tcPr>
            <w:tcW w:w="1813"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bottom"/>
          </w:tcPr>
          <w:p w:rsidR="005D639B" w:rsidRDefault="0042678E" w:rsidP="00F25180">
            <w:pPr>
              <w:pStyle w:val="af"/>
              <w:tabs>
                <w:tab w:val="left" w:pos="281"/>
              </w:tabs>
              <w:spacing w:after="340" w:line="360" w:lineRule="auto"/>
              <w:ind w:firstLine="13"/>
              <w:jc w:val="center"/>
            </w:pPr>
            <w:r>
              <w:t>31</w:t>
            </w:r>
          </w:p>
        </w:tc>
      </w:tr>
      <w:tr w:rsidR="005D639B" w:rsidTr="00F25180">
        <w:tc>
          <w:tcPr>
            <w:tcW w:w="3625" w:type="dxa"/>
            <w:tcBorders>
              <w:top w:val="single" w:sz="2" w:space="0" w:color="000001"/>
              <w:left w:val="single" w:sz="2" w:space="0" w:color="000001"/>
              <w:bottom w:val="single" w:sz="2" w:space="0" w:color="000001"/>
            </w:tcBorders>
            <w:shd w:val="clear" w:color="auto" w:fill="auto"/>
            <w:tcMar>
              <w:left w:w="45" w:type="dxa"/>
            </w:tcMar>
            <w:vAlign w:val="center"/>
          </w:tcPr>
          <w:p w:rsidR="005D639B" w:rsidRDefault="0042678E" w:rsidP="00F25180">
            <w:pPr>
              <w:pStyle w:val="af"/>
              <w:spacing w:after="340" w:line="360" w:lineRule="auto"/>
              <w:jc w:val="center"/>
            </w:pPr>
            <w:r>
              <w:t xml:space="preserve">Температура точки росы на высоте 2 м, </w:t>
            </w:r>
            <w:r>
              <w:rPr>
                <w:rFonts w:eastAsia="Calibri"/>
              </w:rPr>
              <w:t>º</w:t>
            </w:r>
            <w:proofErr w:type="gramStart"/>
            <w:r>
              <w:t>С</w:t>
            </w:r>
            <w:proofErr w:type="gramEnd"/>
          </w:p>
        </w:tc>
        <w:tc>
          <w:tcPr>
            <w:tcW w:w="1815" w:type="dxa"/>
            <w:tcBorders>
              <w:top w:val="single" w:sz="2" w:space="0" w:color="000001"/>
              <w:left w:val="single" w:sz="2" w:space="0" w:color="000001"/>
              <w:bottom w:val="single" w:sz="2" w:space="0" w:color="000001"/>
            </w:tcBorders>
            <w:shd w:val="clear" w:color="auto" w:fill="auto"/>
            <w:tcMar>
              <w:left w:w="45" w:type="dxa"/>
            </w:tcMar>
            <w:vAlign w:val="bottom"/>
          </w:tcPr>
          <w:p w:rsidR="005D639B" w:rsidRDefault="0042678E" w:rsidP="00F25180">
            <w:pPr>
              <w:pStyle w:val="af"/>
              <w:tabs>
                <w:tab w:val="left" w:pos="281"/>
              </w:tabs>
              <w:spacing w:after="340" w:line="360" w:lineRule="auto"/>
              <w:ind w:firstLine="13"/>
              <w:jc w:val="center"/>
            </w:pPr>
            <w:r>
              <w:t>0,7</w:t>
            </w:r>
          </w:p>
        </w:tc>
        <w:tc>
          <w:tcPr>
            <w:tcW w:w="1815" w:type="dxa"/>
            <w:tcBorders>
              <w:top w:val="single" w:sz="2" w:space="0" w:color="000001"/>
              <w:left w:val="single" w:sz="2" w:space="0" w:color="000001"/>
              <w:bottom w:val="single" w:sz="2" w:space="0" w:color="000001"/>
            </w:tcBorders>
            <w:shd w:val="clear" w:color="auto" w:fill="auto"/>
            <w:tcMar>
              <w:left w:w="45" w:type="dxa"/>
            </w:tcMar>
            <w:vAlign w:val="bottom"/>
          </w:tcPr>
          <w:p w:rsidR="005D639B" w:rsidRDefault="0042678E" w:rsidP="00F25180">
            <w:pPr>
              <w:pStyle w:val="af"/>
              <w:tabs>
                <w:tab w:val="left" w:pos="281"/>
              </w:tabs>
              <w:spacing w:after="340" w:line="360" w:lineRule="auto"/>
              <w:ind w:firstLine="13"/>
              <w:jc w:val="center"/>
            </w:pPr>
            <w:r>
              <w:t>-3,1</w:t>
            </w:r>
          </w:p>
        </w:tc>
        <w:tc>
          <w:tcPr>
            <w:tcW w:w="1813"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bottom"/>
          </w:tcPr>
          <w:p w:rsidR="005D639B" w:rsidRDefault="0042678E" w:rsidP="00F25180">
            <w:pPr>
              <w:pStyle w:val="af"/>
              <w:tabs>
                <w:tab w:val="left" w:pos="281"/>
              </w:tabs>
              <w:spacing w:after="340" w:line="360" w:lineRule="auto"/>
              <w:ind w:firstLine="13"/>
              <w:jc w:val="center"/>
            </w:pPr>
            <w:r>
              <w:t>7,7</w:t>
            </w:r>
          </w:p>
        </w:tc>
      </w:tr>
    </w:tbl>
    <w:p w:rsidR="005D639B" w:rsidRDefault="005D639B" w:rsidP="00F25180">
      <w:pPr>
        <w:spacing w:after="340" w:line="360" w:lineRule="auto"/>
        <w:ind w:firstLine="851"/>
        <w:jc w:val="both"/>
        <w:rPr>
          <w:rFonts w:cs="Times New Roman"/>
        </w:rPr>
      </w:pPr>
    </w:p>
    <w:p w:rsidR="005D639B" w:rsidRDefault="0042678E" w:rsidP="00F25180">
      <w:pPr>
        <w:spacing w:line="360" w:lineRule="auto"/>
        <w:ind w:firstLine="851"/>
        <w:jc w:val="both"/>
      </w:pPr>
      <w:r>
        <w:rPr>
          <w:rFonts w:cs="Times New Roman"/>
        </w:rPr>
        <w:t xml:space="preserve">Согласно таблице 1 средние отклонения можно счесть приемлемыми, но отдельные значения сильно превышают допустимые отклонения.  Наибольшие по модулю отклонения давления зафиксированы на станции </w:t>
      </w:r>
      <w:proofErr w:type="spellStart"/>
      <w:r>
        <w:rPr>
          <w:rFonts w:cs="Times New Roman"/>
        </w:rPr>
        <w:t>Белогорка</w:t>
      </w:r>
      <w:proofErr w:type="spellEnd"/>
      <w:r>
        <w:rPr>
          <w:rFonts w:cs="Times New Roman"/>
        </w:rPr>
        <w:t xml:space="preserve">, влажности — Волосово, точки росы — Санкт-Петербург. </w:t>
      </w:r>
      <w:proofErr w:type="gramStart"/>
      <w:r>
        <w:rPr>
          <w:rFonts w:cs="Times New Roman"/>
        </w:rPr>
        <w:t xml:space="preserve">Такие отклонения могут быть связаны как с ошибками расчета, так и с не вполне удачно подобранными </w:t>
      </w:r>
      <w:proofErr w:type="spellStart"/>
      <w:r>
        <w:rPr>
          <w:rFonts w:cs="Times New Roman"/>
        </w:rPr>
        <w:t>параметризациями</w:t>
      </w:r>
      <w:proofErr w:type="spellEnd"/>
      <w:r>
        <w:rPr>
          <w:rFonts w:cs="Times New Roman"/>
        </w:rPr>
        <w:t xml:space="preserve">, конфигурацией доменов. </w:t>
      </w:r>
      <w:proofErr w:type="gramEnd"/>
    </w:p>
    <w:p w:rsidR="005D639B" w:rsidRDefault="0042678E" w:rsidP="00F25180">
      <w:pPr>
        <w:spacing w:after="340" w:line="360" w:lineRule="auto"/>
        <w:ind w:firstLine="851"/>
        <w:jc w:val="both"/>
      </w:pPr>
      <w:r>
        <w:rPr>
          <w:rFonts w:cs="Times New Roman"/>
        </w:rPr>
        <w:t>В Приложении содержатся карты для доменов с разрешением 3 и 1 км, цветом показаны поля элементов для 3 км, черным контуром — для 1 км. Довольно очевидно, что поля практически совпадают, хотя можно отметить, что поля для области с разрешением 1 км более «</w:t>
      </w:r>
      <w:proofErr w:type="spellStart"/>
      <w:r>
        <w:rPr>
          <w:rFonts w:cs="Times New Roman"/>
        </w:rPr>
        <w:t>несглаженные</w:t>
      </w:r>
      <w:proofErr w:type="spellEnd"/>
      <w:r>
        <w:rPr>
          <w:rFonts w:cs="Times New Roman"/>
        </w:rPr>
        <w:t>».</w:t>
      </w:r>
    </w:p>
    <w:p w:rsidR="005D639B" w:rsidRDefault="005D639B" w:rsidP="00F25180">
      <w:pPr>
        <w:spacing w:after="340" w:line="360" w:lineRule="auto"/>
        <w:ind w:firstLine="851"/>
        <w:jc w:val="both"/>
        <w:rPr>
          <w:rFonts w:cs="Times New Roman"/>
        </w:rPr>
      </w:pPr>
    </w:p>
    <w:p w:rsidR="005D639B" w:rsidRDefault="005D639B" w:rsidP="00F25180">
      <w:pPr>
        <w:spacing w:after="340" w:line="360" w:lineRule="auto"/>
        <w:ind w:firstLine="851"/>
        <w:jc w:val="both"/>
        <w:rPr>
          <w:rFonts w:cs="Times New Roman"/>
        </w:rPr>
      </w:pPr>
    </w:p>
    <w:p w:rsidR="00F25180" w:rsidRDefault="00F25180" w:rsidP="00F25180">
      <w:pPr>
        <w:spacing w:after="340" w:line="360" w:lineRule="auto"/>
        <w:ind w:firstLine="851"/>
        <w:jc w:val="both"/>
        <w:rPr>
          <w:rFonts w:cs="Times New Roman"/>
        </w:rPr>
      </w:pPr>
    </w:p>
    <w:p w:rsidR="00F25180" w:rsidRDefault="00F25180" w:rsidP="00F25180">
      <w:pPr>
        <w:spacing w:after="340" w:line="360" w:lineRule="auto"/>
        <w:ind w:firstLine="851"/>
        <w:jc w:val="both"/>
        <w:rPr>
          <w:rFonts w:cs="Times New Roman"/>
        </w:rPr>
      </w:pPr>
    </w:p>
    <w:p w:rsidR="005D639B" w:rsidRDefault="005D639B" w:rsidP="00F25180">
      <w:pPr>
        <w:spacing w:after="340" w:line="360" w:lineRule="auto"/>
        <w:ind w:firstLine="851"/>
        <w:jc w:val="both"/>
        <w:rPr>
          <w:rFonts w:cs="Times New Roman"/>
        </w:rPr>
      </w:pPr>
    </w:p>
    <w:p w:rsidR="005D639B" w:rsidRDefault="0042678E" w:rsidP="00F25180">
      <w:pPr>
        <w:spacing w:after="340" w:line="360" w:lineRule="auto"/>
        <w:ind w:firstLine="851"/>
        <w:jc w:val="center"/>
      </w:pPr>
      <w:r>
        <w:rPr>
          <w:rFonts w:cs="Times New Roman"/>
          <w:b/>
        </w:rPr>
        <w:lastRenderedPageBreak/>
        <w:t>2.2 Исследование соотношения масштабов вложенных расчетных областей</w:t>
      </w:r>
    </w:p>
    <w:p w:rsidR="005D639B" w:rsidRDefault="0042678E" w:rsidP="00F25180">
      <w:pPr>
        <w:tabs>
          <w:tab w:val="left" w:pos="791"/>
        </w:tabs>
        <w:spacing w:line="360" w:lineRule="auto"/>
        <w:ind w:firstLine="851"/>
        <w:contextualSpacing/>
        <w:jc w:val="both"/>
        <w:rPr>
          <w:rFonts w:cs="Times New Roman"/>
        </w:rPr>
      </w:pPr>
      <w:r>
        <w:rPr>
          <w:rFonts w:cs="Times New Roman"/>
        </w:rPr>
        <w:t xml:space="preserve">Настоящее исследование нацелено на изучение конфигурации расчетных областей. Основные параметры, требующие внимания — размер области (охват территории и число точек расчетной сетки), пространственный шаг расчетной сетки, расположение вложенной области относительно материнской и отношение масштаба материнской расчетной области </w:t>
      </w:r>
      <w:proofErr w:type="gramStart"/>
      <w:r>
        <w:rPr>
          <w:rFonts w:cs="Times New Roman"/>
        </w:rPr>
        <w:t>к</w:t>
      </w:r>
      <w:proofErr w:type="gramEnd"/>
      <w:r>
        <w:rPr>
          <w:rFonts w:cs="Times New Roman"/>
        </w:rPr>
        <w:t xml:space="preserve"> вложенной. По умолчанию соотношение масштабов материнской и вложенной областей равняется 3. Однако при получении полей высокого пространственного разрешения такое соотношение масштабов требует введения дополнительных расчетных областей и, как следствие, увеличения расчетного времени. Достаточно привлекательно выглядит идея увеличения соотношения масштабов расчетных областей с целью уменьшения их числа, однако предварительно требуется исследовать влияние такой конфигурации на получаемый результат. </w:t>
      </w:r>
    </w:p>
    <w:p w:rsidR="005D639B" w:rsidRDefault="0042678E" w:rsidP="00F25180">
      <w:pPr>
        <w:tabs>
          <w:tab w:val="left" w:pos="791"/>
        </w:tabs>
        <w:spacing w:after="340" w:line="360" w:lineRule="auto"/>
        <w:ind w:firstLine="851"/>
        <w:contextualSpacing/>
        <w:jc w:val="both"/>
      </w:pPr>
      <w:r>
        <w:rPr>
          <w:rFonts w:cs="Times New Roman"/>
        </w:rPr>
        <w:t xml:space="preserve">С целью выявления влияния соотношения расчетных областей на результат численного моделирования была проведена серия экспериментов. Эксперименты проводились для одного дня — 16 июля 2015 года. Расчеты проводились для территории Ленинградской области, </w:t>
      </w:r>
      <w:proofErr w:type="spellStart"/>
      <w:r>
        <w:rPr>
          <w:rFonts w:cs="Times New Roman"/>
        </w:rPr>
        <w:t>валидация</w:t>
      </w:r>
      <w:proofErr w:type="spellEnd"/>
      <w:r>
        <w:rPr>
          <w:rFonts w:cs="Times New Roman"/>
        </w:rPr>
        <w:t xml:space="preserve"> результатов осуществлялась по данным наземных метеорологических наблюдений. В ходе экспериментов проводились расчеты при помощи модели WRF с применением различных конфигураций расчетных областей (различных методик). Подробное описание методик приведено в Таблице 2. Существенное отличие в размерах областей связано с тем, что для обеспечения устойчивости численного решения вложенная расчетная область должна составлять лишь малую часть родительской области и располагаться вдали от ее границ на расстоянии, зависящем от шага сетки.</w:t>
      </w:r>
    </w:p>
    <w:p w:rsidR="005D639B" w:rsidRDefault="005D639B" w:rsidP="00F25180">
      <w:pPr>
        <w:tabs>
          <w:tab w:val="left" w:pos="791"/>
        </w:tabs>
        <w:spacing w:after="340" w:line="360" w:lineRule="auto"/>
        <w:ind w:firstLine="851"/>
        <w:contextualSpacing/>
        <w:jc w:val="both"/>
        <w:rPr>
          <w:rFonts w:cs="Times New Roman"/>
        </w:rPr>
      </w:pPr>
    </w:p>
    <w:p w:rsidR="00F25180" w:rsidRDefault="00F25180" w:rsidP="00F25180">
      <w:pPr>
        <w:tabs>
          <w:tab w:val="left" w:pos="791"/>
        </w:tabs>
        <w:spacing w:after="340" w:line="360" w:lineRule="auto"/>
        <w:ind w:firstLine="851"/>
        <w:contextualSpacing/>
        <w:jc w:val="both"/>
        <w:rPr>
          <w:rFonts w:cs="Times New Roman"/>
        </w:rPr>
      </w:pPr>
    </w:p>
    <w:p w:rsidR="00F25180" w:rsidRDefault="00F25180" w:rsidP="00F25180">
      <w:pPr>
        <w:tabs>
          <w:tab w:val="left" w:pos="791"/>
        </w:tabs>
        <w:spacing w:after="340" w:line="360" w:lineRule="auto"/>
        <w:ind w:firstLine="851"/>
        <w:contextualSpacing/>
        <w:jc w:val="both"/>
        <w:rPr>
          <w:rFonts w:cs="Times New Roman"/>
        </w:rPr>
      </w:pPr>
    </w:p>
    <w:p w:rsidR="00F25180" w:rsidRDefault="00F25180" w:rsidP="00F25180">
      <w:pPr>
        <w:tabs>
          <w:tab w:val="left" w:pos="791"/>
        </w:tabs>
        <w:spacing w:after="340" w:line="360" w:lineRule="auto"/>
        <w:ind w:firstLine="851"/>
        <w:contextualSpacing/>
        <w:jc w:val="both"/>
        <w:rPr>
          <w:rFonts w:cs="Times New Roman"/>
        </w:rPr>
      </w:pPr>
    </w:p>
    <w:p w:rsidR="007D3B75" w:rsidRDefault="007D3B75" w:rsidP="00F25180">
      <w:pPr>
        <w:tabs>
          <w:tab w:val="left" w:pos="791"/>
        </w:tabs>
        <w:spacing w:after="340" w:line="360" w:lineRule="auto"/>
        <w:ind w:firstLine="851"/>
        <w:contextualSpacing/>
        <w:jc w:val="both"/>
        <w:rPr>
          <w:rFonts w:cs="Times New Roman"/>
        </w:rPr>
      </w:pPr>
    </w:p>
    <w:p w:rsidR="007D3B75" w:rsidRDefault="007D3B75" w:rsidP="00F25180">
      <w:pPr>
        <w:tabs>
          <w:tab w:val="left" w:pos="791"/>
        </w:tabs>
        <w:spacing w:after="340" w:line="360" w:lineRule="auto"/>
        <w:ind w:firstLine="851"/>
        <w:contextualSpacing/>
        <w:jc w:val="both"/>
        <w:rPr>
          <w:rFonts w:cs="Times New Roman"/>
        </w:rPr>
      </w:pPr>
    </w:p>
    <w:p w:rsidR="00F25180" w:rsidRDefault="00F25180" w:rsidP="00F25180">
      <w:pPr>
        <w:tabs>
          <w:tab w:val="left" w:pos="791"/>
        </w:tabs>
        <w:spacing w:after="340" w:line="360" w:lineRule="auto"/>
        <w:ind w:firstLine="851"/>
        <w:contextualSpacing/>
        <w:jc w:val="both"/>
        <w:rPr>
          <w:rFonts w:cs="Times New Roman"/>
        </w:rPr>
      </w:pPr>
    </w:p>
    <w:p w:rsidR="00F25180" w:rsidRDefault="00F25180" w:rsidP="00F25180">
      <w:pPr>
        <w:tabs>
          <w:tab w:val="left" w:pos="791"/>
        </w:tabs>
        <w:spacing w:after="340" w:line="360" w:lineRule="auto"/>
        <w:ind w:firstLine="851"/>
        <w:contextualSpacing/>
        <w:jc w:val="both"/>
        <w:rPr>
          <w:rFonts w:cs="Times New Roman"/>
        </w:rPr>
      </w:pPr>
    </w:p>
    <w:p w:rsidR="00F25180" w:rsidRDefault="00F25180" w:rsidP="00F25180">
      <w:pPr>
        <w:tabs>
          <w:tab w:val="left" w:pos="791"/>
        </w:tabs>
        <w:spacing w:after="340" w:line="360" w:lineRule="auto"/>
        <w:ind w:firstLine="851"/>
        <w:contextualSpacing/>
        <w:jc w:val="both"/>
        <w:rPr>
          <w:rFonts w:cs="Times New Roman"/>
        </w:rPr>
      </w:pPr>
    </w:p>
    <w:p w:rsidR="00F25180" w:rsidRDefault="00F25180" w:rsidP="00F25180">
      <w:pPr>
        <w:tabs>
          <w:tab w:val="left" w:pos="791"/>
        </w:tabs>
        <w:spacing w:after="340" w:line="360" w:lineRule="auto"/>
        <w:ind w:firstLine="851"/>
        <w:contextualSpacing/>
        <w:jc w:val="both"/>
        <w:rPr>
          <w:rFonts w:cs="Times New Roman"/>
        </w:rPr>
      </w:pPr>
    </w:p>
    <w:p w:rsidR="00F25180" w:rsidRDefault="00F25180" w:rsidP="00F25180">
      <w:pPr>
        <w:tabs>
          <w:tab w:val="left" w:pos="791"/>
        </w:tabs>
        <w:spacing w:after="340" w:line="360" w:lineRule="auto"/>
        <w:ind w:firstLine="851"/>
        <w:contextualSpacing/>
        <w:jc w:val="both"/>
        <w:rPr>
          <w:rFonts w:cs="Times New Roman"/>
        </w:rPr>
      </w:pPr>
    </w:p>
    <w:p w:rsidR="005D639B" w:rsidRDefault="0042678E" w:rsidP="00F25180">
      <w:pPr>
        <w:tabs>
          <w:tab w:val="left" w:pos="791"/>
        </w:tabs>
        <w:spacing w:after="340" w:line="360" w:lineRule="auto"/>
        <w:ind w:firstLine="851"/>
        <w:contextualSpacing/>
        <w:jc w:val="both"/>
      </w:pPr>
      <w:r>
        <w:rPr>
          <w:rFonts w:cs="Times New Roman"/>
        </w:rPr>
        <w:lastRenderedPageBreak/>
        <w:t xml:space="preserve">Таблица 2. Методики </w:t>
      </w:r>
      <w:proofErr w:type="spellStart"/>
      <w:r>
        <w:rPr>
          <w:rFonts w:cs="Times New Roman"/>
        </w:rPr>
        <w:t>даунскейлинга</w:t>
      </w:r>
      <w:proofErr w:type="spellEnd"/>
      <w:r>
        <w:rPr>
          <w:rFonts w:cs="Times New Roman"/>
        </w:rPr>
        <w:t>, использованные при проведении численного исследования соотношений пространственного разрешения вложенных областей</w:t>
      </w:r>
    </w:p>
    <w:tbl>
      <w:tblPr>
        <w:tblW w:w="9638" w:type="dxa"/>
        <w:tblInd w:w="45" w:type="dxa"/>
        <w:tblBorders>
          <w:top w:val="single" w:sz="2" w:space="0" w:color="000001"/>
          <w:left w:val="single" w:sz="2" w:space="0" w:color="000001"/>
          <w:bottom w:val="single" w:sz="2" w:space="0" w:color="000001"/>
          <w:insideH w:val="single" w:sz="2" w:space="0" w:color="000001"/>
        </w:tblBorders>
        <w:tblCellMar>
          <w:top w:w="55" w:type="dxa"/>
          <w:left w:w="42" w:type="dxa"/>
          <w:bottom w:w="55" w:type="dxa"/>
          <w:right w:w="55" w:type="dxa"/>
        </w:tblCellMar>
        <w:tblLook w:val="04A0" w:firstRow="1" w:lastRow="0" w:firstColumn="1" w:lastColumn="0" w:noHBand="0" w:noVBand="1"/>
      </w:tblPr>
      <w:tblGrid>
        <w:gridCol w:w="2006"/>
        <w:gridCol w:w="1527"/>
        <w:gridCol w:w="1526"/>
        <w:gridCol w:w="1526"/>
        <w:gridCol w:w="1527"/>
        <w:gridCol w:w="1526"/>
      </w:tblGrid>
      <w:tr w:rsidR="005D639B">
        <w:tc>
          <w:tcPr>
            <w:tcW w:w="2005"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5D639B" w:rsidP="00F25180">
            <w:pPr>
              <w:pStyle w:val="af"/>
              <w:spacing w:line="360" w:lineRule="auto"/>
              <w:ind w:firstLine="851"/>
              <w:contextualSpacing/>
              <w:jc w:val="center"/>
              <w:rPr>
                <w:rFonts w:cs="Times New Roman"/>
              </w:rPr>
            </w:pPr>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Расчетная область</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Методика 1</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Методика 2</w:t>
            </w:r>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Методика 3</w:t>
            </w:r>
          </w:p>
        </w:tc>
        <w:tc>
          <w:tcPr>
            <w:tcW w:w="1526" w:type="dxa"/>
            <w:tcBorders>
              <w:top w:val="single" w:sz="2" w:space="0" w:color="000001"/>
              <w:left w:val="single" w:sz="2" w:space="0" w:color="000001"/>
              <w:bottom w:val="single" w:sz="2" w:space="0" w:color="000001"/>
              <w:right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Методика 4</w:t>
            </w:r>
          </w:p>
        </w:tc>
      </w:tr>
      <w:tr w:rsidR="005D639B">
        <w:tc>
          <w:tcPr>
            <w:tcW w:w="2005" w:type="dxa"/>
            <w:vMerge w:val="restart"/>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 xml:space="preserve">Пространственное разрешение, </w:t>
            </w:r>
            <w:proofErr w:type="gramStart"/>
            <w:r>
              <w:rPr>
                <w:rFonts w:cs="Times New Roman"/>
              </w:rPr>
              <w:t>км</w:t>
            </w:r>
            <w:proofErr w:type="gramEnd"/>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1</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80</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50</w:t>
            </w:r>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45</w:t>
            </w:r>
          </w:p>
        </w:tc>
        <w:tc>
          <w:tcPr>
            <w:tcW w:w="1526" w:type="dxa"/>
            <w:tcBorders>
              <w:top w:val="single" w:sz="2" w:space="0" w:color="000001"/>
              <w:left w:val="single" w:sz="2" w:space="0" w:color="000001"/>
              <w:bottom w:val="single" w:sz="2" w:space="0" w:color="000001"/>
              <w:right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20</w:t>
            </w:r>
          </w:p>
        </w:tc>
      </w:tr>
      <w:tr w:rsidR="005D639B">
        <w:tc>
          <w:tcPr>
            <w:tcW w:w="2005" w:type="dxa"/>
            <w:vMerge/>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5D639B" w:rsidP="00F25180">
            <w:pPr>
              <w:pStyle w:val="af"/>
              <w:spacing w:line="360" w:lineRule="auto"/>
              <w:contextualSpacing/>
              <w:jc w:val="center"/>
              <w:rPr>
                <w:rFonts w:cs="Times New Roman"/>
              </w:rPr>
            </w:pPr>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2</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20</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25</w:t>
            </w:r>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15</w:t>
            </w:r>
          </w:p>
        </w:tc>
        <w:tc>
          <w:tcPr>
            <w:tcW w:w="1526" w:type="dxa"/>
            <w:tcBorders>
              <w:top w:val="single" w:sz="2" w:space="0" w:color="000001"/>
              <w:left w:val="single" w:sz="2" w:space="0" w:color="000001"/>
              <w:bottom w:val="single" w:sz="2" w:space="0" w:color="000001"/>
              <w:right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10</w:t>
            </w:r>
          </w:p>
        </w:tc>
      </w:tr>
      <w:tr w:rsidR="005D639B">
        <w:tc>
          <w:tcPr>
            <w:tcW w:w="2005" w:type="dxa"/>
            <w:vMerge/>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5D639B" w:rsidP="00F25180">
            <w:pPr>
              <w:pStyle w:val="af"/>
              <w:spacing w:line="360" w:lineRule="auto"/>
              <w:contextualSpacing/>
              <w:jc w:val="center"/>
              <w:rPr>
                <w:rFonts w:cs="Times New Roman"/>
              </w:rPr>
            </w:pPr>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3</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5</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5</w:t>
            </w:r>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5</w:t>
            </w:r>
          </w:p>
        </w:tc>
        <w:tc>
          <w:tcPr>
            <w:tcW w:w="1526" w:type="dxa"/>
            <w:tcBorders>
              <w:top w:val="single" w:sz="2" w:space="0" w:color="000001"/>
              <w:left w:val="single" w:sz="2" w:space="0" w:color="000001"/>
              <w:bottom w:val="single" w:sz="2" w:space="0" w:color="000001"/>
              <w:right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5</w:t>
            </w:r>
          </w:p>
        </w:tc>
      </w:tr>
      <w:tr w:rsidR="005D639B">
        <w:tc>
          <w:tcPr>
            <w:tcW w:w="2005" w:type="dxa"/>
            <w:vMerge w:val="restart"/>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Размеры областей (число точек по координатным осям)</w:t>
            </w:r>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1</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50х50</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50х50</w:t>
            </w:r>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170х170</w:t>
            </w:r>
          </w:p>
        </w:tc>
        <w:tc>
          <w:tcPr>
            <w:tcW w:w="1526" w:type="dxa"/>
            <w:tcBorders>
              <w:top w:val="single" w:sz="2" w:space="0" w:color="000001"/>
              <w:left w:val="single" w:sz="2" w:space="0" w:color="000001"/>
              <w:bottom w:val="single" w:sz="2" w:space="0" w:color="000001"/>
              <w:right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170х170</w:t>
            </w:r>
          </w:p>
        </w:tc>
      </w:tr>
      <w:tr w:rsidR="005D639B">
        <w:tc>
          <w:tcPr>
            <w:tcW w:w="2005" w:type="dxa"/>
            <w:vMerge/>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5D639B" w:rsidP="00F25180">
            <w:pPr>
              <w:pStyle w:val="af"/>
              <w:spacing w:line="360" w:lineRule="auto"/>
              <w:contextualSpacing/>
              <w:jc w:val="center"/>
              <w:rPr>
                <w:rFonts w:cs="Times New Roman"/>
              </w:rPr>
            </w:pPr>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2</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60х60</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46х46</w:t>
            </w:r>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102х102</w:t>
            </w:r>
          </w:p>
        </w:tc>
        <w:tc>
          <w:tcPr>
            <w:tcW w:w="1526" w:type="dxa"/>
            <w:tcBorders>
              <w:top w:val="single" w:sz="2" w:space="0" w:color="000001"/>
              <w:left w:val="single" w:sz="2" w:space="0" w:color="000001"/>
              <w:bottom w:val="single" w:sz="2" w:space="0" w:color="000001"/>
              <w:right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106х106</w:t>
            </w:r>
          </w:p>
        </w:tc>
      </w:tr>
      <w:tr w:rsidR="005D639B">
        <w:tc>
          <w:tcPr>
            <w:tcW w:w="2005" w:type="dxa"/>
            <w:vMerge/>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5D639B" w:rsidP="00F25180">
            <w:pPr>
              <w:pStyle w:val="af"/>
              <w:spacing w:line="360" w:lineRule="auto"/>
              <w:contextualSpacing/>
              <w:jc w:val="center"/>
              <w:rPr>
                <w:rFonts w:cs="Times New Roman"/>
              </w:rPr>
            </w:pPr>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3</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76х56</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60х60</w:t>
            </w:r>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81х72</w:t>
            </w:r>
          </w:p>
        </w:tc>
        <w:tc>
          <w:tcPr>
            <w:tcW w:w="1526" w:type="dxa"/>
            <w:tcBorders>
              <w:top w:val="single" w:sz="2" w:space="0" w:color="000001"/>
              <w:left w:val="single" w:sz="2" w:space="0" w:color="000001"/>
              <w:bottom w:val="single" w:sz="2" w:space="0" w:color="000001"/>
              <w:right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82х78</w:t>
            </w:r>
          </w:p>
        </w:tc>
      </w:tr>
      <w:tr w:rsidR="005D639B">
        <w:tc>
          <w:tcPr>
            <w:tcW w:w="2005" w:type="dxa"/>
            <w:vMerge w:val="restart"/>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Общее число расчетных точек</w:t>
            </w:r>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1</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2500</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2500</w:t>
            </w:r>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28900</w:t>
            </w:r>
          </w:p>
        </w:tc>
        <w:tc>
          <w:tcPr>
            <w:tcW w:w="1526" w:type="dxa"/>
            <w:tcBorders>
              <w:top w:val="single" w:sz="2" w:space="0" w:color="000001"/>
              <w:left w:val="single" w:sz="2" w:space="0" w:color="000001"/>
              <w:bottom w:val="single" w:sz="2" w:space="0" w:color="000001"/>
              <w:right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28900</w:t>
            </w:r>
          </w:p>
        </w:tc>
      </w:tr>
      <w:tr w:rsidR="005D639B">
        <w:tc>
          <w:tcPr>
            <w:tcW w:w="2005" w:type="dxa"/>
            <w:vMerge/>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5D639B" w:rsidP="00F25180">
            <w:pPr>
              <w:pStyle w:val="af"/>
              <w:spacing w:line="360" w:lineRule="auto"/>
              <w:ind w:firstLine="851"/>
              <w:contextualSpacing/>
              <w:jc w:val="center"/>
              <w:rPr>
                <w:rFonts w:cs="Times New Roman"/>
              </w:rPr>
            </w:pPr>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2</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3600</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2116</w:t>
            </w:r>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10404</w:t>
            </w:r>
          </w:p>
        </w:tc>
        <w:tc>
          <w:tcPr>
            <w:tcW w:w="1526" w:type="dxa"/>
            <w:tcBorders>
              <w:top w:val="single" w:sz="2" w:space="0" w:color="000001"/>
              <w:left w:val="single" w:sz="2" w:space="0" w:color="000001"/>
              <w:bottom w:val="single" w:sz="2" w:space="0" w:color="000001"/>
              <w:right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11236</w:t>
            </w:r>
          </w:p>
        </w:tc>
      </w:tr>
      <w:tr w:rsidR="005D639B">
        <w:tc>
          <w:tcPr>
            <w:tcW w:w="2005" w:type="dxa"/>
            <w:vMerge/>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5D639B" w:rsidP="00F25180">
            <w:pPr>
              <w:pStyle w:val="af"/>
              <w:spacing w:line="360" w:lineRule="auto"/>
              <w:ind w:firstLine="851"/>
              <w:contextualSpacing/>
              <w:jc w:val="center"/>
              <w:rPr>
                <w:rFonts w:cs="Times New Roman"/>
              </w:rPr>
            </w:pPr>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3</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5832</w:t>
            </w:r>
          </w:p>
        </w:tc>
        <w:tc>
          <w:tcPr>
            <w:tcW w:w="1526"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3600</w:t>
            </w:r>
          </w:p>
        </w:tc>
        <w:tc>
          <w:tcPr>
            <w:tcW w:w="1527" w:type="dxa"/>
            <w:tcBorders>
              <w:top w:val="single" w:sz="2" w:space="0" w:color="000001"/>
              <w:left w:val="single" w:sz="2" w:space="0" w:color="000001"/>
              <w:bottom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5832</w:t>
            </w:r>
          </w:p>
        </w:tc>
        <w:tc>
          <w:tcPr>
            <w:tcW w:w="1526" w:type="dxa"/>
            <w:tcBorders>
              <w:top w:val="single" w:sz="2" w:space="0" w:color="000001"/>
              <w:left w:val="single" w:sz="2" w:space="0" w:color="000001"/>
              <w:bottom w:val="single" w:sz="2" w:space="0" w:color="000001"/>
              <w:right w:val="single" w:sz="2" w:space="0" w:color="000001"/>
            </w:tcBorders>
            <w:shd w:val="clear" w:color="auto" w:fill="auto"/>
            <w:tcMar>
              <w:left w:w="42" w:type="dxa"/>
            </w:tcMar>
            <w:vAlign w:val="center"/>
          </w:tcPr>
          <w:p w:rsidR="005D639B" w:rsidRDefault="0042678E" w:rsidP="00F25180">
            <w:pPr>
              <w:pStyle w:val="af"/>
              <w:spacing w:line="360" w:lineRule="auto"/>
              <w:contextualSpacing/>
              <w:jc w:val="center"/>
            </w:pPr>
            <w:r>
              <w:rPr>
                <w:rFonts w:cs="Times New Roman"/>
              </w:rPr>
              <w:t>6396</w:t>
            </w:r>
          </w:p>
        </w:tc>
      </w:tr>
    </w:tbl>
    <w:p w:rsidR="005D639B" w:rsidRDefault="005D639B" w:rsidP="00F25180">
      <w:pPr>
        <w:spacing w:after="340" w:line="360" w:lineRule="auto"/>
        <w:ind w:firstLine="851"/>
        <w:contextualSpacing/>
        <w:jc w:val="both"/>
        <w:rPr>
          <w:rFonts w:cs="Times New Roman"/>
        </w:rPr>
      </w:pPr>
    </w:p>
    <w:p w:rsidR="005D639B" w:rsidRDefault="005D639B" w:rsidP="00F25180">
      <w:pPr>
        <w:spacing w:after="340" w:line="360" w:lineRule="auto"/>
        <w:ind w:firstLine="851"/>
        <w:contextualSpacing/>
        <w:jc w:val="both"/>
        <w:rPr>
          <w:rFonts w:cs="Times New Roman"/>
        </w:rPr>
      </w:pPr>
    </w:p>
    <w:p w:rsidR="005D639B" w:rsidRDefault="0042678E" w:rsidP="00F25180">
      <w:pPr>
        <w:spacing w:after="340" w:line="360" w:lineRule="auto"/>
        <w:ind w:firstLine="851"/>
        <w:contextualSpacing/>
        <w:jc w:val="both"/>
      </w:pPr>
      <w:proofErr w:type="spellStart"/>
      <w:r>
        <w:rPr>
          <w:rFonts w:cs="Times New Roman"/>
        </w:rPr>
        <w:t>Валидация</w:t>
      </w:r>
      <w:proofErr w:type="spellEnd"/>
      <w:r>
        <w:rPr>
          <w:rFonts w:cs="Times New Roman"/>
        </w:rPr>
        <w:t xml:space="preserve"> результатов эксперимента проводилась по 3-м метеорологическим показателям — температура воздуха на высоте 2 м, давление на уровне моря и относительная влажность. Были использованы данные наблюдения следующих метеорологических станций:</w:t>
      </w:r>
    </w:p>
    <w:p w:rsidR="005D639B" w:rsidRDefault="005D639B" w:rsidP="00F25180">
      <w:pPr>
        <w:spacing w:after="340" w:line="360" w:lineRule="auto"/>
        <w:ind w:firstLine="851"/>
        <w:contextualSpacing/>
        <w:jc w:val="both"/>
        <w:rPr>
          <w:rFonts w:cs="Times New Roman"/>
        </w:rPr>
      </w:pPr>
    </w:p>
    <w:p w:rsidR="005D639B" w:rsidRDefault="0042678E" w:rsidP="00F25180">
      <w:pPr>
        <w:spacing w:after="340" w:line="360" w:lineRule="auto"/>
        <w:ind w:firstLine="851"/>
        <w:contextualSpacing/>
        <w:jc w:val="both"/>
      </w:pPr>
      <w:r>
        <w:rPr>
          <w:rFonts w:cs="Times New Roman"/>
        </w:rPr>
        <w:t>Лодейное поле</w:t>
      </w:r>
    </w:p>
    <w:p w:rsidR="005D639B" w:rsidRDefault="0042678E" w:rsidP="00F25180">
      <w:pPr>
        <w:spacing w:after="340" w:line="360" w:lineRule="auto"/>
        <w:ind w:firstLine="851"/>
        <w:contextualSpacing/>
        <w:jc w:val="both"/>
      </w:pPr>
      <w:r>
        <w:rPr>
          <w:rFonts w:cs="Times New Roman"/>
        </w:rPr>
        <w:t>Вознесенье</w:t>
      </w:r>
    </w:p>
    <w:p w:rsidR="005D639B" w:rsidRDefault="0042678E" w:rsidP="00F25180">
      <w:pPr>
        <w:spacing w:after="340" w:line="360" w:lineRule="auto"/>
        <w:ind w:firstLine="851"/>
        <w:contextualSpacing/>
        <w:jc w:val="both"/>
      </w:pPr>
      <w:r>
        <w:rPr>
          <w:rFonts w:cs="Times New Roman"/>
        </w:rPr>
        <w:t>Сосново</w:t>
      </w:r>
    </w:p>
    <w:p w:rsidR="005D639B" w:rsidRDefault="0042678E" w:rsidP="00F25180">
      <w:pPr>
        <w:spacing w:after="340" w:line="360" w:lineRule="auto"/>
        <w:ind w:firstLine="851"/>
        <w:contextualSpacing/>
        <w:jc w:val="both"/>
      </w:pPr>
      <w:r>
        <w:rPr>
          <w:rFonts w:cs="Times New Roman"/>
        </w:rPr>
        <w:t>Озерки</w:t>
      </w:r>
    </w:p>
    <w:p w:rsidR="005D639B" w:rsidRDefault="0042678E" w:rsidP="00F25180">
      <w:pPr>
        <w:spacing w:after="340" w:line="360" w:lineRule="auto"/>
        <w:ind w:firstLine="851"/>
        <w:contextualSpacing/>
        <w:jc w:val="both"/>
      </w:pPr>
      <w:r>
        <w:rPr>
          <w:rFonts w:cs="Times New Roman"/>
        </w:rPr>
        <w:t>Новая Ладога</w:t>
      </w:r>
    </w:p>
    <w:p w:rsidR="005D639B" w:rsidRDefault="0042678E" w:rsidP="00F25180">
      <w:pPr>
        <w:spacing w:after="340" w:line="360" w:lineRule="auto"/>
        <w:ind w:firstLine="851"/>
        <w:contextualSpacing/>
        <w:jc w:val="both"/>
      </w:pPr>
      <w:r>
        <w:rPr>
          <w:rFonts w:cs="Times New Roman"/>
        </w:rPr>
        <w:t>Винницы</w:t>
      </w:r>
    </w:p>
    <w:p w:rsidR="005D639B" w:rsidRDefault="0042678E" w:rsidP="00F25180">
      <w:pPr>
        <w:spacing w:after="340" w:line="360" w:lineRule="auto"/>
        <w:ind w:firstLine="851"/>
        <w:contextualSpacing/>
        <w:jc w:val="both"/>
      </w:pPr>
      <w:r>
        <w:rPr>
          <w:rFonts w:cs="Times New Roman"/>
        </w:rPr>
        <w:t>Санкт-Петербург</w:t>
      </w:r>
    </w:p>
    <w:p w:rsidR="005D639B" w:rsidRDefault="0042678E" w:rsidP="00F25180">
      <w:pPr>
        <w:spacing w:after="340" w:line="360" w:lineRule="auto"/>
        <w:ind w:firstLine="851"/>
        <w:contextualSpacing/>
        <w:jc w:val="both"/>
      </w:pPr>
      <w:proofErr w:type="spellStart"/>
      <w:r>
        <w:rPr>
          <w:rFonts w:cs="Times New Roman"/>
        </w:rPr>
        <w:t>Белогорка</w:t>
      </w:r>
      <w:proofErr w:type="spellEnd"/>
    </w:p>
    <w:p w:rsidR="005D639B" w:rsidRDefault="0042678E" w:rsidP="00F25180">
      <w:pPr>
        <w:spacing w:after="340" w:line="360" w:lineRule="auto"/>
        <w:ind w:firstLine="851"/>
        <w:contextualSpacing/>
        <w:jc w:val="both"/>
      </w:pPr>
      <w:r>
        <w:rPr>
          <w:rFonts w:cs="Times New Roman"/>
        </w:rPr>
        <w:t>Шлиссельбург</w:t>
      </w:r>
    </w:p>
    <w:p w:rsidR="005D639B" w:rsidRDefault="0042678E" w:rsidP="00F25180">
      <w:pPr>
        <w:spacing w:after="340" w:line="360" w:lineRule="auto"/>
        <w:ind w:firstLine="851"/>
        <w:contextualSpacing/>
        <w:jc w:val="both"/>
      </w:pPr>
      <w:r>
        <w:rPr>
          <w:rFonts w:cs="Times New Roman"/>
        </w:rPr>
        <w:t>Любань</w:t>
      </w:r>
    </w:p>
    <w:p w:rsidR="005D639B" w:rsidRDefault="0042678E" w:rsidP="00F25180">
      <w:pPr>
        <w:spacing w:after="340" w:line="360" w:lineRule="auto"/>
        <w:ind w:firstLine="851"/>
        <w:contextualSpacing/>
        <w:jc w:val="both"/>
      </w:pPr>
      <w:r>
        <w:rPr>
          <w:rFonts w:cs="Times New Roman"/>
        </w:rPr>
        <w:lastRenderedPageBreak/>
        <w:t>Тихвин</w:t>
      </w:r>
    </w:p>
    <w:p w:rsidR="005D639B" w:rsidRDefault="0042678E" w:rsidP="00F25180">
      <w:pPr>
        <w:spacing w:after="340" w:line="360" w:lineRule="auto"/>
        <w:ind w:firstLine="851"/>
        <w:contextualSpacing/>
        <w:jc w:val="both"/>
      </w:pPr>
      <w:r>
        <w:rPr>
          <w:rFonts w:cs="Times New Roman"/>
        </w:rPr>
        <w:t>Ефимовский</w:t>
      </w:r>
    </w:p>
    <w:p w:rsidR="005D639B" w:rsidRDefault="005D639B" w:rsidP="00F25180">
      <w:pPr>
        <w:spacing w:after="340" w:line="360" w:lineRule="auto"/>
        <w:ind w:firstLine="851"/>
        <w:contextualSpacing/>
        <w:jc w:val="both"/>
        <w:rPr>
          <w:rFonts w:cs="Times New Roman"/>
        </w:rPr>
      </w:pPr>
    </w:p>
    <w:p w:rsidR="005D639B" w:rsidRDefault="0042678E" w:rsidP="00F25180">
      <w:pPr>
        <w:spacing w:after="340" w:line="360" w:lineRule="auto"/>
        <w:ind w:firstLine="851"/>
        <w:contextualSpacing/>
        <w:jc w:val="both"/>
      </w:pPr>
      <w:r>
        <w:rPr>
          <w:rFonts w:cs="Times New Roman"/>
        </w:rPr>
        <w:t>В таблице 3 приведены средние отклонения результатов расчета от значения метеорологического элемента по данным наземных наблюдений.</w:t>
      </w:r>
    </w:p>
    <w:p w:rsidR="005D639B" w:rsidRDefault="005D639B" w:rsidP="00F25180">
      <w:pPr>
        <w:spacing w:after="340" w:line="360" w:lineRule="auto"/>
        <w:ind w:firstLine="851"/>
        <w:contextualSpacing/>
        <w:jc w:val="both"/>
        <w:rPr>
          <w:rFonts w:cs="Times New Roman"/>
        </w:rPr>
      </w:pPr>
    </w:p>
    <w:p w:rsidR="005D639B" w:rsidRDefault="0042678E" w:rsidP="00F25180">
      <w:pPr>
        <w:spacing w:after="340" w:line="360" w:lineRule="auto"/>
        <w:ind w:firstLine="851"/>
        <w:contextualSpacing/>
        <w:jc w:val="both"/>
      </w:pPr>
      <w:r>
        <w:rPr>
          <w:rFonts w:cs="Times New Roman"/>
        </w:rPr>
        <w:t xml:space="preserve">Таблица 3. </w:t>
      </w:r>
      <w:r w:rsidR="00625A98">
        <w:rPr>
          <w:rFonts w:cs="Times New Roman"/>
        </w:rPr>
        <w:t>С</w:t>
      </w:r>
      <w:r>
        <w:rPr>
          <w:rFonts w:cs="Times New Roman"/>
        </w:rPr>
        <w:t>редние отклонения результатов расчета от значения метеорологического элемента по данным наземных наблюдений</w:t>
      </w:r>
    </w:p>
    <w:p w:rsidR="005D639B" w:rsidRDefault="005D639B" w:rsidP="00F25180">
      <w:pPr>
        <w:spacing w:after="340" w:line="360" w:lineRule="auto"/>
        <w:ind w:firstLine="851"/>
        <w:contextualSpacing/>
        <w:jc w:val="both"/>
        <w:rPr>
          <w:rFonts w:cs="Times New Roman"/>
        </w:rPr>
      </w:pPr>
    </w:p>
    <w:p w:rsidR="005D639B" w:rsidRDefault="0042678E" w:rsidP="00F25180">
      <w:pPr>
        <w:spacing w:after="340" w:line="360" w:lineRule="auto"/>
        <w:ind w:firstLine="851"/>
        <w:contextualSpacing/>
        <w:jc w:val="both"/>
        <w:rPr>
          <w:rFonts w:cs="Times New Roman"/>
        </w:rPr>
      </w:pPr>
      <w:r>
        <w:rPr>
          <w:rFonts w:cs="Times New Roman"/>
          <w:noProof/>
          <w:lang w:eastAsia="ru-RU" w:bidi="ar-SA"/>
        </w:rPr>
        <w:drawing>
          <wp:anchor distT="0" distB="0" distL="0" distR="0" simplePos="0" relativeHeight="2" behindDoc="0" locked="0" layoutInCell="1" allowOverlap="1" wp14:anchorId="3A3407F8" wp14:editId="79227DC5">
            <wp:simplePos x="0" y="0"/>
            <wp:positionH relativeFrom="column">
              <wp:posOffset>539115</wp:posOffset>
            </wp:positionH>
            <wp:positionV relativeFrom="paragraph">
              <wp:posOffset>-198120</wp:posOffset>
            </wp:positionV>
            <wp:extent cx="4958715" cy="991235"/>
            <wp:effectExtent l="0" t="0" r="0" b="0"/>
            <wp:wrapSquare wrapText="largest"/>
            <wp:docPr id="3" name="Объе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бъект1"/>
                    <pic:cNvPicPr>
                      <a:picLocks noChangeAspect="1" noChangeArrowheads="1"/>
                    </pic:cNvPicPr>
                  </pic:nvPicPr>
                  <pic:blipFill>
                    <a:blip r:embed="rId12"/>
                    <a:stretch>
                      <a:fillRect/>
                    </a:stretch>
                  </pic:blipFill>
                  <pic:spPr bwMode="auto">
                    <a:xfrm>
                      <a:off x="0" y="0"/>
                      <a:ext cx="4958715" cy="991235"/>
                    </a:xfrm>
                    <a:prstGeom prst="rect">
                      <a:avLst/>
                    </a:prstGeom>
                    <a:noFill/>
                    <a:ln w="9525">
                      <a:noFill/>
                      <a:miter lim="800000"/>
                      <a:headEnd/>
                      <a:tailEnd/>
                    </a:ln>
                  </pic:spPr>
                </pic:pic>
              </a:graphicData>
            </a:graphic>
          </wp:anchor>
        </w:drawing>
      </w:r>
    </w:p>
    <w:p w:rsidR="005D639B" w:rsidRDefault="005D639B" w:rsidP="00F25180">
      <w:pPr>
        <w:spacing w:after="340" w:line="360" w:lineRule="auto"/>
        <w:ind w:firstLine="851"/>
        <w:jc w:val="both"/>
        <w:rPr>
          <w:rFonts w:cs="Times New Roman"/>
        </w:rPr>
      </w:pPr>
    </w:p>
    <w:p w:rsidR="005D639B" w:rsidRDefault="005D639B" w:rsidP="00F25180">
      <w:pPr>
        <w:spacing w:after="340" w:line="360" w:lineRule="auto"/>
        <w:ind w:firstLine="851"/>
        <w:jc w:val="both"/>
        <w:rPr>
          <w:rFonts w:cs="Times New Roman"/>
        </w:rPr>
      </w:pPr>
    </w:p>
    <w:p w:rsidR="005D639B" w:rsidRDefault="0042678E" w:rsidP="00F25180">
      <w:pPr>
        <w:spacing w:after="340" w:line="360" w:lineRule="auto"/>
        <w:ind w:firstLine="851"/>
        <w:jc w:val="both"/>
        <w:rPr>
          <w:rFonts w:cs="Times New Roman"/>
        </w:rPr>
      </w:pPr>
      <w:r>
        <w:rPr>
          <w:rFonts w:cs="Times New Roman"/>
        </w:rPr>
        <w:t xml:space="preserve">Проведенный эксперимент показал отличие результатов при использовании различных конфигураций расчетных областей. Наилучший результат соответствует методике 1 и соотношению масштабов расчетных областей 4 к 1. Достаточно большие ошибки в значении температуры на высоте 2 м могут быть связаны с неудачным выбором </w:t>
      </w:r>
      <w:proofErr w:type="spellStart"/>
      <w:r>
        <w:rPr>
          <w:rFonts w:cs="Times New Roman"/>
        </w:rPr>
        <w:t>параметризаций</w:t>
      </w:r>
      <w:proofErr w:type="spellEnd"/>
      <w:r>
        <w:rPr>
          <w:rFonts w:cs="Times New Roman"/>
        </w:rPr>
        <w:t xml:space="preserve"> (использовались значения по умолчанию), а  также с отсутствием «</w:t>
      </w:r>
      <w:proofErr w:type="spellStart"/>
      <w:r>
        <w:rPr>
          <w:rFonts w:cs="Times New Roman"/>
        </w:rPr>
        <w:t>разгоночного</w:t>
      </w:r>
      <w:proofErr w:type="spellEnd"/>
      <w:r>
        <w:rPr>
          <w:rFonts w:cs="Times New Roman"/>
        </w:rPr>
        <w:t xml:space="preserve"> периода» («</w:t>
      </w:r>
      <w:r>
        <w:rPr>
          <w:rFonts w:cs="Times New Roman"/>
          <w:lang w:val="en-US"/>
        </w:rPr>
        <w:t>spin</w:t>
      </w:r>
      <w:r>
        <w:rPr>
          <w:rFonts w:cs="Times New Roman"/>
        </w:rPr>
        <w:t>-</w:t>
      </w:r>
      <w:r>
        <w:rPr>
          <w:rFonts w:cs="Times New Roman"/>
          <w:lang w:val="en-US"/>
        </w:rPr>
        <w:t>up</w:t>
      </w:r>
      <w:r>
        <w:rPr>
          <w:rFonts w:cs="Times New Roman"/>
        </w:rPr>
        <w:t xml:space="preserve"> </w:t>
      </w:r>
      <w:r>
        <w:rPr>
          <w:rFonts w:cs="Times New Roman"/>
          <w:lang w:val="en-US"/>
        </w:rPr>
        <w:t>period</w:t>
      </w:r>
      <w:r>
        <w:rPr>
          <w:rFonts w:cs="Times New Roman"/>
        </w:rPr>
        <w:t>”, “</w:t>
      </w:r>
      <w:r>
        <w:rPr>
          <w:rFonts w:cs="Times New Roman"/>
          <w:lang w:val="en-US"/>
        </w:rPr>
        <w:t>cold</w:t>
      </w:r>
      <w:r>
        <w:rPr>
          <w:rFonts w:cs="Times New Roman"/>
        </w:rPr>
        <w:t xml:space="preserve"> </w:t>
      </w:r>
      <w:r>
        <w:rPr>
          <w:rFonts w:cs="Times New Roman"/>
          <w:lang w:val="en-US"/>
        </w:rPr>
        <w:t>start</w:t>
      </w:r>
      <w:r>
        <w:rPr>
          <w:rFonts w:cs="Times New Roman"/>
        </w:rPr>
        <w:t>”), который для используемой модели составляет порядка 12 часов.</w:t>
      </w:r>
    </w:p>
    <w:p w:rsidR="005D639B" w:rsidRDefault="005D639B" w:rsidP="00F25180">
      <w:pPr>
        <w:spacing w:after="340" w:line="360" w:lineRule="auto"/>
        <w:ind w:firstLine="851"/>
        <w:jc w:val="both"/>
      </w:pPr>
    </w:p>
    <w:p w:rsidR="005D639B" w:rsidRDefault="005D639B" w:rsidP="00F25180">
      <w:pPr>
        <w:spacing w:after="340" w:line="360" w:lineRule="auto"/>
        <w:ind w:firstLine="851"/>
        <w:jc w:val="both"/>
      </w:pPr>
    </w:p>
    <w:p w:rsidR="005D639B" w:rsidRDefault="005D639B" w:rsidP="00F25180">
      <w:pPr>
        <w:spacing w:after="340" w:line="360" w:lineRule="auto"/>
        <w:ind w:firstLine="851"/>
        <w:jc w:val="both"/>
      </w:pPr>
    </w:p>
    <w:p w:rsidR="005D639B" w:rsidRDefault="005D639B" w:rsidP="00F25180">
      <w:pPr>
        <w:spacing w:after="340" w:line="360" w:lineRule="auto"/>
        <w:ind w:firstLine="851"/>
        <w:jc w:val="both"/>
      </w:pPr>
    </w:p>
    <w:p w:rsidR="005D639B" w:rsidRDefault="005D639B" w:rsidP="00F25180">
      <w:pPr>
        <w:spacing w:after="340" w:line="360" w:lineRule="auto"/>
        <w:ind w:firstLine="851"/>
        <w:jc w:val="both"/>
      </w:pPr>
    </w:p>
    <w:p w:rsidR="005D639B" w:rsidRDefault="005D639B" w:rsidP="00F25180">
      <w:pPr>
        <w:spacing w:after="340" w:line="360" w:lineRule="auto"/>
        <w:ind w:firstLine="851"/>
        <w:jc w:val="both"/>
      </w:pPr>
    </w:p>
    <w:p w:rsidR="005D639B" w:rsidRDefault="005D639B" w:rsidP="00F25180">
      <w:pPr>
        <w:spacing w:after="340" w:line="360" w:lineRule="auto"/>
        <w:ind w:firstLine="851"/>
        <w:jc w:val="both"/>
      </w:pPr>
    </w:p>
    <w:p w:rsidR="00F25180" w:rsidRDefault="00F25180" w:rsidP="00F25180">
      <w:pPr>
        <w:spacing w:after="340" w:line="360" w:lineRule="auto"/>
        <w:ind w:firstLine="851"/>
        <w:jc w:val="both"/>
      </w:pPr>
    </w:p>
    <w:p w:rsidR="005D639B" w:rsidRDefault="0042678E" w:rsidP="00F25180">
      <w:pPr>
        <w:spacing w:after="340" w:line="360" w:lineRule="auto"/>
        <w:ind w:firstLine="851"/>
        <w:jc w:val="center"/>
        <w:rPr>
          <w:rFonts w:cs="Times New Roman"/>
          <w:b/>
          <w:bCs/>
        </w:rPr>
      </w:pPr>
      <w:r>
        <w:rPr>
          <w:b/>
        </w:rPr>
        <w:lastRenderedPageBreak/>
        <w:t xml:space="preserve">Глава 3. </w:t>
      </w:r>
      <w:r>
        <w:rPr>
          <w:rFonts w:cs="Times New Roman"/>
          <w:b/>
          <w:bCs/>
        </w:rPr>
        <w:t>Исследование мезо- и микроклимата Санкт-Петербурга и Ленинградской области</w:t>
      </w:r>
    </w:p>
    <w:p w:rsidR="007D3B75" w:rsidRDefault="007D3B75" w:rsidP="007D3B75">
      <w:pPr>
        <w:spacing w:after="340" w:line="360" w:lineRule="auto"/>
        <w:jc w:val="center"/>
      </w:pPr>
      <w:r>
        <w:rPr>
          <w:rFonts w:cs="Times New Roman"/>
          <w:b/>
          <w:bCs/>
        </w:rPr>
        <w:t>3.1 Описание эксперимента</w:t>
      </w:r>
    </w:p>
    <w:p w:rsidR="005D639B" w:rsidRDefault="0042678E" w:rsidP="00F25180">
      <w:pPr>
        <w:spacing w:line="360" w:lineRule="auto"/>
        <w:ind w:firstLine="851"/>
        <w:jc w:val="both"/>
      </w:pPr>
      <w:r>
        <w:t xml:space="preserve">Целью настоящего численно эксперимента являлась численная оценка расхождений данных модельных расчетов и данных наблюдений при микроклиматическом масштабе исследований. Для расчета был выбран период времени с 01 по 07 июля 2015 года (включительно). Итоговая расчетная сетка имела пространственное разрешение 3 км, что вполне допустимо при наименьшем базовом шаге топографической основы, равном 30 </w:t>
      </w:r>
      <w:proofErr w:type="spellStart"/>
      <w:r>
        <w:t>сенкудам</w:t>
      </w:r>
      <w:proofErr w:type="spellEnd"/>
      <w:r>
        <w:t xml:space="preserve">. Расчетная область захватывала большую часть Ленинградской области и Санкт-Петербург. </w:t>
      </w:r>
      <w:proofErr w:type="spellStart"/>
      <w:r>
        <w:t>Валидация</w:t>
      </w:r>
      <w:proofErr w:type="spellEnd"/>
      <w:r>
        <w:t xml:space="preserve"> расчетов проводилась по данным наблюдений наземных метеорологических станций.</w:t>
      </w:r>
    </w:p>
    <w:p w:rsidR="005D639B" w:rsidRDefault="0042678E" w:rsidP="00F25180">
      <w:pPr>
        <w:spacing w:line="360" w:lineRule="auto"/>
        <w:ind w:firstLine="851"/>
        <w:jc w:val="both"/>
      </w:pPr>
      <w:r>
        <w:t>В качестве начальных данных использованы данные GFS (</w:t>
      </w:r>
      <w:proofErr w:type="spellStart"/>
      <w:r>
        <w:t>Global</w:t>
      </w:r>
      <w:proofErr w:type="spellEnd"/>
      <w:r>
        <w:t xml:space="preserve"> </w:t>
      </w:r>
      <w:proofErr w:type="spellStart"/>
      <w:r>
        <w:t>Forecast</w:t>
      </w:r>
      <w:proofErr w:type="spellEnd"/>
      <w:r>
        <w:t xml:space="preserve"> </w:t>
      </w:r>
      <w:proofErr w:type="spellStart"/>
      <w:r>
        <w:t>System</w:t>
      </w:r>
      <w:proofErr w:type="spellEnd"/>
      <w:r>
        <w:t>) — глобальной прогностической модели NCEP. Данные модели включают в себя десятки переменных для атмосферы, поверхности земли и поверхностного слоя почвы — от температуры воздуха, скорости ветра и количества осадков до влажности почвы и концентрации озона. GFS представляет собой модель, состоящую из 4-х взаимосвязанных постоянно совершенствуемых блоков: атмосфера, океан, почва и морской лед. В настоящей работе для расчета использовались данные GFS 004 с простран</w:t>
      </w:r>
      <w:r w:rsidR="00C332A2">
        <w:t>ственным разрешением 0.5ºх</w:t>
      </w:r>
      <w:proofErr w:type="gramStart"/>
      <w:r w:rsidR="00C332A2">
        <w:t>0</w:t>
      </w:r>
      <w:proofErr w:type="gramEnd"/>
      <w:r w:rsidR="00C332A2">
        <w:t xml:space="preserve">.5º </w:t>
      </w:r>
      <w:r w:rsidR="00C332A2" w:rsidRPr="00C332A2">
        <w:t>(</w:t>
      </w:r>
      <w:r w:rsidR="00C332A2">
        <w:rPr>
          <w:lang w:val="en-US"/>
        </w:rPr>
        <w:t>GFS</w:t>
      </w:r>
      <w:r w:rsidR="00C332A2" w:rsidRPr="00C332A2">
        <w:t>)</w:t>
      </w:r>
      <w:r>
        <w:t xml:space="preserve">. </w:t>
      </w:r>
    </w:p>
    <w:p w:rsidR="005D639B" w:rsidRDefault="0042678E" w:rsidP="00F25180">
      <w:pPr>
        <w:spacing w:after="340" w:line="360" w:lineRule="auto"/>
        <w:ind w:firstLine="851"/>
        <w:jc w:val="both"/>
      </w:pPr>
      <w:r>
        <w:rPr>
          <w:rFonts w:cs="Times New Roman"/>
        </w:rPr>
        <w:t xml:space="preserve">Для исследования использовались 3 модельные расчетные области, сконфигурированные следующим образом: 48 км, 12 км, 3 км, т.е. Соотношение масштабов вложенных </w:t>
      </w:r>
      <w:proofErr w:type="gramStart"/>
      <w:r>
        <w:rPr>
          <w:rFonts w:cs="Times New Roman"/>
        </w:rPr>
        <w:t>областей</w:t>
      </w:r>
      <w:proofErr w:type="gramEnd"/>
      <w:r>
        <w:rPr>
          <w:rFonts w:cs="Times New Roman"/>
        </w:rPr>
        <w:t xml:space="preserve"> составляет 4, что, как показано в пункте  настоящей раб</w:t>
      </w:r>
      <w:r w:rsidR="00C332A2">
        <w:rPr>
          <w:rFonts w:cs="Times New Roman"/>
        </w:rPr>
        <w:t>оты и опубликовано в источнике (Торопова, 2016</w:t>
      </w:r>
      <w:r>
        <w:rPr>
          <w:rFonts w:cs="Times New Roman"/>
        </w:rPr>
        <w:t>), может являться оптимальной конфигурацией.  Более подробн</w:t>
      </w:r>
      <w:r w:rsidR="00C332A2">
        <w:rPr>
          <w:rFonts w:cs="Times New Roman"/>
        </w:rPr>
        <w:t>о конфигурация модели описана в Таблице 4.</w:t>
      </w:r>
    </w:p>
    <w:p w:rsidR="00625A98" w:rsidRDefault="00625A98" w:rsidP="00F25180">
      <w:pPr>
        <w:spacing w:after="340" w:line="360" w:lineRule="auto"/>
        <w:ind w:firstLine="851"/>
        <w:jc w:val="both"/>
        <w:rPr>
          <w:rFonts w:cs="Times New Roman"/>
        </w:rPr>
      </w:pPr>
    </w:p>
    <w:p w:rsidR="00625A98" w:rsidRDefault="00625A98" w:rsidP="00F25180">
      <w:pPr>
        <w:spacing w:after="340" w:line="360" w:lineRule="auto"/>
        <w:ind w:firstLine="851"/>
        <w:jc w:val="both"/>
        <w:rPr>
          <w:rFonts w:cs="Times New Roman"/>
        </w:rPr>
      </w:pPr>
    </w:p>
    <w:p w:rsidR="00625A98" w:rsidRDefault="00625A98" w:rsidP="00F25180">
      <w:pPr>
        <w:spacing w:after="340" w:line="360" w:lineRule="auto"/>
        <w:ind w:firstLine="851"/>
        <w:jc w:val="both"/>
        <w:rPr>
          <w:rFonts w:cs="Times New Roman"/>
        </w:rPr>
      </w:pPr>
    </w:p>
    <w:p w:rsidR="00625A98" w:rsidRDefault="00625A98" w:rsidP="00F25180">
      <w:pPr>
        <w:spacing w:after="340" w:line="360" w:lineRule="auto"/>
        <w:ind w:firstLine="851"/>
        <w:jc w:val="both"/>
        <w:rPr>
          <w:rFonts w:cs="Times New Roman"/>
        </w:rPr>
      </w:pPr>
    </w:p>
    <w:p w:rsidR="00625A98" w:rsidRDefault="00625A98" w:rsidP="00F25180">
      <w:pPr>
        <w:spacing w:after="340" w:line="360" w:lineRule="auto"/>
        <w:ind w:firstLine="851"/>
        <w:jc w:val="both"/>
        <w:rPr>
          <w:rFonts w:cs="Times New Roman"/>
        </w:rPr>
      </w:pPr>
    </w:p>
    <w:p w:rsidR="00625A98" w:rsidRDefault="00625A98" w:rsidP="00F25180">
      <w:pPr>
        <w:spacing w:after="340" w:line="360" w:lineRule="auto"/>
        <w:ind w:firstLine="851"/>
        <w:jc w:val="both"/>
        <w:rPr>
          <w:rFonts w:cs="Times New Roman"/>
        </w:rPr>
      </w:pPr>
    </w:p>
    <w:p w:rsidR="005D639B" w:rsidRDefault="00C332A2" w:rsidP="00F25180">
      <w:pPr>
        <w:spacing w:after="340" w:line="360" w:lineRule="auto"/>
        <w:ind w:firstLine="851"/>
        <w:jc w:val="both"/>
      </w:pPr>
      <w:r>
        <w:rPr>
          <w:rFonts w:cs="Times New Roman"/>
        </w:rPr>
        <w:t>Таблица</w:t>
      </w:r>
      <w:r w:rsidR="00625A98">
        <w:rPr>
          <w:rFonts w:cs="Times New Roman"/>
        </w:rPr>
        <w:t xml:space="preserve"> 4</w:t>
      </w:r>
      <w:r w:rsidR="0042678E">
        <w:rPr>
          <w:rFonts w:cs="Times New Roman"/>
        </w:rPr>
        <w:t>. Конфигурация расчетных областей для расчетного периода 01.07.2015 — 07.01.2015</w:t>
      </w:r>
    </w:p>
    <w:tbl>
      <w:tblPr>
        <w:tblW w:w="8981"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2004"/>
        <w:gridCol w:w="2325"/>
        <w:gridCol w:w="2326"/>
        <w:gridCol w:w="2326"/>
      </w:tblGrid>
      <w:tr w:rsidR="005D639B">
        <w:tc>
          <w:tcPr>
            <w:tcW w:w="1957" w:type="dxa"/>
            <w:tcBorders>
              <w:top w:val="single" w:sz="2" w:space="0" w:color="000000"/>
              <w:left w:val="single" w:sz="2" w:space="0" w:color="000000"/>
              <w:bottom w:val="single" w:sz="2" w:space="0" w:color="000000"/>
            </w:tcBorders>
            <w:shd w:val="clear" w:color="auto" w:fill="auto"/>
            <w:tcMar>
              <w:left w:w="54" w:type="dxa"/>
            </w:tcMar>
          </w:tcPr>
          <w:p w:rsidR="005D639B" w:rsidRDefault="005D639B" w:rsidP="00F25180">
            <w:pPr>
              <w:pStyle w:val="af"/>
              <w:ind w:firstLine="851"/>
              <w:jc w:val="both"/>
            </w:pPr>
          </w:p>
        </w:tc>
        <w:tc>
          <w:tcPr>
            <w:tcW w:w="2341" w:type="dxa"/>
            <w:tcBorders>
              <w:top w:val="single" w:sz="2" w:space="0" w:color="000000"/>
              <w:left w:val="single" w:sz="2" w:space="0" w:color="000000"/>
              <w:bottom w:val="single" w:sz="2" w:space="0" w:color="000000"/>
            </w:tcBorders>
            <w:shd w:val="clear" w:color="auto" w:fill="auto"/>
            <w:tcMar>
              <w:left w:w="54" w:type="dxa"/>
            </w:tcMar>
            <w:vAlign w:val="center"/>
          </w:tcPr>
          <w:p w:rsidR="005D639B" w:rsidRDefault="0042678E" w:rsidP="00625A98">
            <w:pPr>
              <w:pStyle w:val="af"/>
              <w:jc w:val="center"/>
            </w:pPr>
            <w:r>
              <w:t>Домен 1</w:t>
            </w:r>
          </w:p>
        </w:tc>
        <w:tc>
          <w:tcPr>
            <w:tcW w:w="2341" w:type="dxa"/>
            <w:tcBorders>
              <w:top w:val="single" w:sz="2" w:space="0" w:color="000000"/>
              <w:left w:val="single" w:sz="2" w:space="0" w:color="000000"/>
              <w:bottom w:val="single" w:sz="2" w:space="0" w:color="000000"/>
            </w:tcBorders>
            <w:shd w:val="clear" w:color="auto" w:fill="auto"/>
            <w:tcMar>
              <w:left w:w="54" w:type="dxa"/>
            </w:tcMar>
            <w:vAlign w:val="center"/>
          </w:tcPr>
          <w:p w:rsidR="005D639B" w:rsidRDefault="0042678E" w:rsidP="00625A98">
            <w:pPr>
              <w:pStyle w:val="af"/>
              <w:jc w:val="center"/>
            </w:pPr>
            <w:r>
              <w:t>Домен 2</w:t>
            </w:r>
          </w:p>
        </w:tc>
        <w:tc>
          <w:tcPr>
            <w:tcW w:w="2342"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5D639B" w:rsidRDefault="0042678E" w:rsidP="00625A98">
            <w:pPr>
              <w:pStyle w:val="af"/>
              <w:jc w:val="center"/>
            </w:pPr>
            <w:r>
              <w:t>Домен 3</w:t>
            </w:r>
          </w:p>
        </w:tc>
      </w:tr>
      <w:tr w:rsidR="005D639B">
        <w:tc>
          <w:tcPr>
            <w:tcW w:w="1957" w:type="dxa"/>
            <w:tcBorders>
              <w:left w:val="single" w:sz="2" w:space="0" w:color="000000"/>
              <w:bottom w:val="single" w:sz="2" w:space="0" w:color="000000"/>
            </w:tcBorders>
            <w:shd w:val="clear" w:color="auto" w:fill="auto"/>
            <w:tcMar>
              <w:left w:w="54" w:type="dxa"/>
            </w:tcMar>
          </w:tcPr>
          <w:p w:rsidR="005D639B" w:rsidRDefault="0042678E" w:rsidP="00625A98">
            <w:pPr>
              <w:pStyle w:val="af"/>
            </w:pPr>
            <w:r>
              <w:t>Пространственное разрешение</w:t>
            </w:r>
          </w:p>
        </w:tc>
        <w:tc>
          <w:tcPr>
            <w:tcW w:w="2341" w:type="dxa"/>
            <w:tcBorders>
              <w:left w:val="single" w:sz="2" w:space="0" w:color="000000"/>
              <w:bottom w:val="single" w:sz="2" w:space="0" w:color="000000"/>
            </w:tcBorders>
            <w:shd w:val="clear" w:color="auto" w:fill="auto"/>
            <w:tcMar>
              <w:left w:w="54" w:type="dxa"/>
            </w:tcMar>
            <w:vAlign w:val="center"/>
          </w:tcPr>
          <w:p w:rsidR="005D639B" w:rsidRDefault="0042678E" w:rsidP="00625A98">
            <w:pPr>
              <w:pStyle w:val="af"/>
              <w:jc w:val="center"/>
            </w:pPr>
            <w:r>
              <w:t>48 км</w:t>
            </w:r>
          </w:p>
        </w:tc>
        <w:tc>
          <w:tcPr>
            <w:tcW w:w="2341" w:type="dxa"/>
            <w:tcBorders>
              <w:left w:val="single" w:sz="2" w:space="0" w:color="000000"/>
              <w:bottom w:val="single" w:sz="2" w:space="0" w:color="000000"/>
            </w:tcBorders>
            <w:shd w:val="clear" w:color="auto" w:fill="auto"/>
            <w:tcMar>
              <w:left w:w="54" w:type="dxa"/>
            </w:tcMar>
            <w:vAlign w:val="center"/>
          </w:tcPr>
          <w:p w:rsidR="005D639B" w:rsidRDefault="0042678E" w:rsidP="00625A98">
            <w:pPr>
              <w:pStyle w:val="af"/>
              <w:jc w:val="center"/>
            </w:pPr>
            <w:r>
              <w:t>12 км</w:t>
            </w:r>
          </w:p>
        </w:tc>
        <w:tc>
          <w:tcPr>
            <w:tcW w:w="2342" w:type="dxa"/>
            <w:tcBorders>
              <w:left w:val="single" w:sz="2" w:space="0" w:color="000000"/>
              <w:bottom w:val="single" w:sz="2" w:space="0" w:color="000000"/>
              <w:right w:val="single" w:sz="2" w:space="0" w:color="000000"/>
            </w:tcBorders>
            <w:shd w:val="clear" w:color="auto" w:fill="auto"/>
            <w:tcMar>
              <w:left w:w="54" w:type="dxa"/>
            </w:tcMar>
            <w:vAlign w:val="center"/>
          </w:tcPr>
          <w:p w:rsidR="005D639B" w:rsidRDefault="0042678E" w:rsidP="00625A98">
            <w:pPr>
              <w:pStyle w:val="af"/>
              <w:jc w:val="center"/>
            </w:pPr>
            <w:r>
              <w:t>3 км</w:t>
            </w:r>
          </w:p>
        </w:tc>
      </w:tr>
      <w:tr w:rsidR="005D639B">
        <w:tc>
          <w:tcPr>
            <w:tcW w:w="1957" w:type="dxa"/>
            <w:tcBorders>
              <w:left w:val="single" w:sz="2" w:space="0" w:color="000000"/>
              <w:bottom w:val="single" w:sz="2" w:space="0" w:color="000000"/>
            </w:tcBorders>
            <w:shd w:val="clear" w:color="auto" w:fill="auto"/>
            <w:tcMar>
              <w:left w:w="54" w:type="dxa"/>
            </w:tcMar>
          </w:tcPr>
          <w:p w:rsidR="005D639B" w:rsidRDefault="0042678E" w:rsidP="00625A98">
            <w:pPr>
              <w:pStyle w:val="af"/>
            </w:pPr>
            <w:r>
              <w:t>Размер расчетной сетки</w:t>
            </w:r>
          </w:p>
        </w:tc>
        <w:tc>
          <w:tcPr>
            <w:tcW w:w="2341" w:type="dxa"/>
            <w:tcBorders>
              <w:left w:val="single" w:sz="2" w:space="0" w:color="000000"/>
              <w:bottom w:val="single" w:sz="2" w:space="0" w:color="000000"/>
            </w:tcBorders>
            <w:shd w:val="clear" w:color="auto" w:fill="auto"/>
            <w:tcMar>
              <w:left w:w="54" w:type="dxa"/>
            </w:tcMar>
            <w:vAlign w:val="center"/>
          </w:tcPr>
          <w:p w:rsidR="005D639B" w:rsidRDefault="0042678E" w:rsidP="00625A98">
            <w:pPr>
              <w:pStyle w:val="af"/>
              <w:jc w:val="center"/>
            </w:pPr>
            <w:r>
              <w:t>110 х 140</w:t>
            </w:r>
          </w:p>
        </w:tc>
        <w:tc>
          <w:tcPr>
            <w:tcW w:w="2341" w:type="dxa"/>
            <w:tcBorders>
              <w:left w:val="single" w:sz="2" w:space="0" w:color="000000"/>
              <w:bottom w:val="single" w:sz="2" w:space="0" w:color="000000"/>
            </w:tcBorders>
            <w:shd w:val="clear" w:color="auto" w:fill="auto"/>
            <w:tcMar>
              <w:left w:w="54" w:type="dxa"/>
            </w:tcMar>
            <w:vAlign w:val="center"/>
          </w:tcPr>
          <w:p w:rsidR="005D639B" w:rsidRDefault="0042678E" w:rsidP="00625A98">
            <w:pPr>
              <w:pStyle w:val="af"/>
              <w:jc w:val="center"/>
            </w:pPr>
            <w:r>
              <w:t>133 х 173</w:t>
            </w:r>
          </w:p>
        </w:tc>
        <w:tc>
          <w:tcPr>
            <w:tcW w:w="2342" w:type="dxa"/>
            <w:tcBorders>
              <w:left w:val="single" w:sz="2" w:space="0" w:color="000000"/>
              <w:bottom w:val="single" w:sz="2" w:space="0" w:color="000000"/>
              <w:right w:val="single" w:sz="2" w:space="0" w:color="000000"/>
            </w:tcBorders>
            <w:shd w:val="clear" w:color="auto" w:fill="auto"/>
            <w:tcMar>
              <w:left w:w="54" w:type="dxa"/>
            </w:tcMar>
            <w:vAlign w:val="center"/>
          </w:tcPr>
          <w:p w:rsidR="005D639B" w:rsidRDefault="0042678E" w:rsidP="00625A98">
            <w:pPr>
              <w:pStyle w:val="af"/>
              <w:jc w:val="center"/>
            </w:pPr>
            <w:r>
              <w:t>133 х 217</w:t>
            </w:r>
          </w:p>
        </w:tc>
      </w:tr>
      <w:tr w:rsidR="005D639B">
        <w:tc>
          <w:tcPr>
            <w:tcW w:w="1957" w:type="dxa"/>
            <w:tcBorders>
              <w:left w:val="single" w:sz="2" w:space="0" w:color="000000"/>
              <w:bottom w:val="single" w:sz="2" w:space="0" w:color="000000"/>
            </w:tcBorders>
            <w:shd w:val="clear" w:color="auto" w:fill="auto"/>
            <w:tcMar>
              <w:left w:w="54" w:type="dxa"/>
            </w:tcMar>
          </w:tcPr>
          <w:p w:rsidR="005D639B" w:rsidRDefault="0042678E" w:rsidP="00625A98">
            <w:pPr>
              <w:pStyle w:val="af"/>
            </w:pPr>
            <w:r>
              <w:t>Число точек расчетной сетки</w:t>
            </w:r>
          </w:p>
        </w:tc>
        <w:tc>
          <w:tcPr>
            <w:tcW w:w="2341" w:type="dxa"/>
            <w:tcBorders>
              <w:left w:val="single" w:sz="2" w:space="0" w:color="000000"/>
              <w:bottom w:val="single" w:sz="2" w:space="0" w:color="000000"/>
            </w:tcBorders>
            <w:shd w:val="clear" w:color="auto" w:fill="auto"/>
            <w:tcMar>
              <w:left w:w="54" w:type="dxa"/>
            </w:tcMar>
            <w:vAlign w:val="center"/>
          </w:tcPr>
          <w:p w:rsidR="005D639B" w:rsidRDefault="0042678E" w:rsidP="00625A98">
            <w:pPr>
              <w:pStyle w:val="af"/>
              <w:jc w:val="center"/>
            </w:pPr>
            <w:r>
              <w:t>15400</w:t>
            </w:r>
          </w:p>
        </w:tc>
        <w:tc>
          <w:tcPr>
            <w:tcW w:w="2341" w:type="dxa"/>
            <w:tcBorders>
              <w:left w:val="single" w:sz="2" w:space="0" w:color="000000"/>
              <w:bottom w:val="single" w:sz="2" w:space="0" w:color="000000"/>
            </w:tcBorders>
            <w:shd w:val="clear" w:color="auto" w:fill="auto"/>
            <w:tcMar>
              <w:left w:w="54" w:type="dxa"/>
            </w:tcMar>
            <w:vAlign w:val="center"/>
          </w:tcPr>
          <w:p w:rsidR="005D639B" w:rsidRDefault="0042678E" w:rsidP="00625A98">
            <w:pPr>
              <w:pStyle w:val="af"/>
              <w:jc w:val="center"/>
            </w:pPr>
            <w:r>
              <w:t>23009</w:t>
            </w:r>
          </w:p>
        </w:tc>
        <w:tc>
          <w:tcPr>
            <w:tcW w:w="2342" w:type="dxa"/>
            <w:tcBorders>
              <w:left w:val="single" w:sz="2" w:space="0" w:color="000000"/>
              <w:bottom w:val="single" w:sz="2" w:space="0" w:color="000000"/>
              <w:right w:val="single" w:sz="2" w:space="0" w:color="000000"/>
            </w:tcBorders>
            <w:shd w:val="clear" w:color="auto" w:fill="auto"/>
            <w:tcMar>
              <w:left w:w="54" w:type="dxa"/>
            </w:tcMar>
            <w:vAlign w:val="center"/>
          </w:tcPr>
          <w:p w:rsidR="005D639B" w:rsidRDefault="0042678E" w:rsidP="00625A98">
            <w:pPr>
              <w:pStyle w:val="af"/>
              <w:jc w:val="center"/>
            </w:pPr>
            <w:r>
              <w:t>28861</w:t>
            </w:r>
          </w:p>
        </w:tc>
      </w:tr>
      <w:tr w:rsidR="005D639B">
        <w:tc>
          <w:tcPr>
            <w:tcW w:w="1957" w:type="dxa"/>
            <w:tcBorders>
              <w:left w:val="single" w:sz="2" w:space="0" w:color="000000"/>
              <w:bottom w:val="single" w:sz="2" w:space="0" w:color="000000"/>
            </w:tcBorders>
            <w:shd w:val="clear" w:color="auto" w:fill="auto"/>
            <w:tcMar>
              <w:left w:w="54" w:type="dxa"/>
            </w:tcMar>
          </w:tcPr>
          <w:p w:rsidR="005D639B" w:rsidRDefault="0042678E" w:rsidP="00625A98">
            <w:pPr>
              <w:pStyle w:val="af"/>
            </w:pPr>
            <w:r>
              <w:t>Разрешение топографической основы</w:t>
            </w:r>
          </w:p>
        </w:tc>
        <w:tc>
          <w:tcPr>
            <w:tcW w:w="2341" w:type="dxa"/>
            <w:tcBorders>
              <w:left w:val="single" w:sz="2" w:space="0" w:color="000000"/>
              <w:bottom w:val="single" w:sz="2" w:space="0" w:color="000000"/>
            </w:tcBorders>
            <w:shd w:val="clear" w:color="auto" w:fill="auto"/>
            <w:tcMar>
              <w:left w:w="54" w:type="dxa"/>
            </w:tcMar>
            <w:vAlign w:val="center"/>
          </w:tcPr>
          <w:p w:rsidR="005D639B" w:rsidRDefault="0042678E" w:rsidP="00625A98">
            <w:pPr>
              <w:pStyle w:val="af"/>
              <w:jc w:val="center"/>
            </w:pPr>
            <w:r>
              <w:t>10 минут</w:t>
            </w:r>
          </w:p>
        </w:tc>
        <w:tc>
          <w:tcPr>
            <w:tcW w:w="2341" w:type="dxa"/>
            <w:tcBorders>
              <w:left w:val="single" w:sz="2" w:space="0" w:color="000000"/>
              <w:bottom w:val="single" w:sz="2" w:space="0" w:color="000000"/>
            </w:tcBorders>
            <w:shd w:val="clear" w:color="auto" w:fill="auto"/>
            <w:tcMar>
              <w:left w:w="54" w:type="dxa"/>
            </w:tcMar>
            <w:vAlign w:val="center"/>
          </w:tcPr>
          <w:p w:rsidR="005D639B" w:rsidRDefault="0042678E" w:rsidP="00625A98">
            <w:pPr>
              <w:pStyle w:val="af"/>
              <w:jc w:val="center"/>
            </w:pPr>
            <w:r>
              <w:t>2 минуты</w:t>
            </w:r>
          </w:p>
        </w:tc>
        <w:tc>
          <w:tcPr>
            <w:tcW w:w="2342" w:type="dxa"/>
            <w:tcBorders>
              <w:left w:val="single" w:sz="2" w:space="0" w:color="000000"/>
              <w:bottom w:val="single" w:sz="2" w:space="0" w:color="000000"/>
              <w:right w:val="single" w:sz="2" w:space="0" w:color="000000"/>
            </w:tcBorders>
            <w:shd w:val="clear" w:color="auto" w:fill="auto"/>
            <w:tcMar>
              <w:left w:w="54" w:type="dxa"/>
            </w:tcMar>
            <w:vAlign w:val="center"/>
          </w:tcPr>
          <w:p w:rsidR="005D639B" w:rsidRDefault="0042678E" w:rsidP="00625A98">
            <w:pPr>
              <w:pStyle w:val="af"/>
              <w:jc w:val="center"/>
            </w:pPr>
            <w:r>
              <w:t>30 секунд</w:t>
            </w:r>
          </w:p>
        </w:tc>
      </w:tr>
    </w:tbl>
    <w:p w:rsidR="005D639B" w:rsidRDefault="005D639B" w:rsidP="00F25180">
      <w:pPr>
        <w:spacing w:line="360" w:lineRule="auto"/>
        <w:ind w:firstLine="851"/>
        <w:jc w:val="both"/>
      </w:pPr>
    </w:p>
    <w:p w:rsidR="005D639B" w:rsidRDefault="0042678E" w:rsidP="00F25180">
      <w:pPr>
        <w:spacing w:line="360" w:lineRule="auto"/>
        <w:ind w:firstLine="851"/>
        <w:jc w:val="both"/>
      </w:pPr>
      <w:proofErr w:type="gramStart"/>
      <w:r>
        <w:t>В настоящем численном эксперименте использовались следующие параметризации, выбранные на основании анализа литературных источников: микрофизическая параметризация WSM6 (</w:t>
      </w:r>
      <w:proofErr w:type="spellStart"/>
      <w:r>
        <w:t>Hong</w:t>
      </w:r>
      <w:proofErr w:type="spellEnd"/>
      <w:r>
        <w:t xml:space="preserve"> </w:t>
      </w:r>
      <w:proofErr w:type="spellStart"/>
      <w:r>
        <w:t>and</w:t>
      </w:r>
      <w:proofErr w:type="spellEnd"/>
      <w:r>
        <w:t xml:space="preserve"> </w:t>
      </w:r>
      <w:proofErr w:type="spellStart"/>
      <w:r>
        <w:t>Lim</w:t>
      </w:r>
      <w:proofErr w:type="spellEnd"/>
      <w:r>
        <w:t xml:space="preserve"> (2006, JKMS)); схема RRTMG (</w:t>
      </w:r>
      <w:proofErr w:type="spellStart"/>
      <w:r>
        <w:t>Iacono</w:t>
      </w:r>
      <w:proofErr w:type="spellEnd"/>
      <w:r>
        <w:t xml:space="preserve"> </w:t>
      </w:r>
      <w:proofErr w:type="spellStart"/>
      <w:r>
        <w:t>et</w:t>
      </w:r>
      <w:proofErr w:type="spellEnd"/>
      <w:r>
        <w:t xml:space="preserve"> </w:t>
      </w:r>
      <w:proofErr w:type="spellStart"/>
      <w:r>
        <w:t>al</w:t>
      </w:r>
      <w:proofErr w:type="spellEnd"/>
      <w:r>
        <w:t xml:space="preserve">. (2008, JGR)) как для длинноволновой радиации, так и для коротковолновой; параметризация приземного слоя Монина-Обухова, параметризация поверхностного слоя </w:t>
      </w:r>
      <w:proofErr w:type="spellStart"/>
      <w:r>
        <w:t>Noah</w:t>
      </w:r>
      <w:proofErr w:type="spellEnd"/>
      <w:r>
        <w:t xml:space="preserve"> и параметризация пограничного слоя </w:t>
      </w:r>
      <w:proofErr w:type="spellStart"/>
      <w:r>
        <w:t>Mellor-Yamada-Janjic</w:t>
      </w:r>
      <w:proofErr w:type="spellEnd"/>
      <w:r>
        <w:t xml:space="preserve"> (</w:t>
      </w:r>
      <w:proofErr w:type="spellStart"/>
      <w:r>
        <w:t>Eta</w:t>
      </w:r>
      <w:proofErr w:type="spellEnd"/>
      <w:r>
        <w:t xml:space="preserve">) TKE. </w:t>
      </w:r>
      <w:proofErr w:type="gramEnd"/>
    </w:p>
    <w:p w:rsidR="005D639B" w:rsidRDefault="0042678E" w:rsidP="00F25180">
      <w:pPr>
        <w:spacing w:line="360" w:lineRule="auto"/>
        <w:ind w:firstLine="851"/>
        <w:jc w:val="both"/>
      </w:pPr>
      <w:proofErr w:type="spellStart"/>
      <w:r>
        <w:t>Валидация</w:t>
      </w:r>
      <w:proofErr w:type="spellEnd"/>
      <w:r>
        <w:t xml:space="preserve"> данных расчета проводилась по данным наблюдений следующих</w:t>
      </w:r>
      <w:r w:rsidR="00C332A2">
        <w:t xml:space="preserve"> метеорологических станций — см. Таблицу 5. </w:t>
      </w:r>
      <w:r>
        <w:t>При расчете использовался «</w:t>
      </w:r>
      <w:proofErr w:type="spellStart"/>
      <w:r>
        <w:t>разгоночный</w:t>
      </w:r>
      <w:proofErr w:type="spellEnd"/>
      <w:r>
        <w:t xml:space="preserve"> период» равный 24 часам.</w:t>
      </w:r>
    </w:p>
    <w:p w:rsidR="00C332A2" w:rsidRDefault="00C332A2" w:rsidP="00F25180">
      <w:pPr>
        <w:spacing w:line="360" w:lineRule="auto"/>
        <w:ind w:firstLine="851"/>
        <w:jc w:val="both"/>
      </w:pPr>
    </w:p>
    <w:p w:rsidR="00C332A2" w:rsidRDefault="00C332A2" w:rsidP="00F25180">
      <w:pPr>
        <w:spacing w:line="360" w:lineRule="auto"/>
        <w:ind w:firstLine="851"/>
        <w:jc w:val="both"/>
      </w:pPr>
    </w:p>
    <w:p w:rsidR="00C332A2" w:rsidRDefault="00C332A2" w:rsidP="00F25180">
      <w:pPr>
        <w:spacing w:line="360" w:lineRule="auto"/>
        <w:ind w:firstLine="851"/>
        <w:jc w:val="both"/>
      </w:pPr>
    </w:p>
    <w:p w:rsidR="00C332A2" w:rsidRDefault="00C332A2" w:rsidP="00F25180">
      <w:pPr>
        <w:spacing w:line="360" w:lineRule="auto"/>
        <w:ind w:firstLine="851"/>
        <w:jc w:val="both"/>
      </w:pPr>
    </w:p>
    <w:p w:rsidR="00C332A2" w:rsidRDefault="00C332A2" w:rsidP="00F25180">
      <w:pPr>
        <w:spacing w:line="360" w:lineRule="auto"/>
        <w:ind w:firstLine="851"/>
        <w:jc w:val="both"/>
      </w:pPr>
    </w:p>
    <w:p w:rsidR="00C332A2" w:rsidRDefault="00C332A2" w:rsidP="00F25180">
      <w:pPr>
        <w:spacing w:line="360" w:lineRule="auto"/>
        <w:ind w:firstLine="851"/>
        <w:jc w:val="both"/>
      </w:pPr>
    </w:p>
    <w:p w:rsidR="00C332A2" w:rsidRDefault="00C332A2" w:rsidP="00F25180">
      <w:pPr>
        <w:spacing w:line="360" w:lineRule="auto"/>
        <w:ind w:firstLine="851"/>
        <w:jc w:val="both"/>
      </w:pPr>
    </w:p>
    <w:p w:rsidR="00C332A2" w:rsidRDefault="00C332A2" w:rsidP="00F25180">
      <w:pPr>
        <w:spacing w:line="360" w:lineRule="auto"/>
        <w:ind w:firstLine="851"/>
        <w:jc w:val="both"/>
      </w:pPr>
    </w:p>
    <w:p w:rsidR="00C332A2" w:rsidRDefault="00C332A2" w:rsidP="00F25180">
      <w:pPr>
        <w:spacing w:line="360" w:lineRule="auto"/>
        <w:ind w:firstLine="851"/>
        <w:jc w:val="both"/>
      </w:pPr>
    </w:p>
    <w:p w:rsidR="00C332A2" w:rsidRDefault="00C332A2" w:rsidP="00F25180">
      <w:pPr>
        <w:spacing w:line="360" w:lineRule="auto"/>
        <w:ind w:firstLine="851"/>
        <w:jc w:val="both"/>
      </w:pPr>
    </w:p>
    <w:p w:rsidR="00C332A2" w:rsidRDefault="00C332A2" w:rsidP="00F25180">
      <w:pPr>
        <w:spacing w:line="360" w:lineRule="auto"/>
        <w:ind w:firstLine="851"/>
        <w:jc w:val="both"/>
      </w:pPr>
    </w:p>
    <w:p w:rsidR="007D3B75" w:rsidRDefault="007D3B75" w:rsidP="00F25180">
      <w:pPr>
        <w:spacing w:line="360" w:lineRule="auto"/>
        <w:ind w:firstLine="851"/>
        <w:jc w:val="both"/>
      </w:pPr>
    </w:p>
    <w:p w:rsidR="00C332A2" w:rsidRDefault="00C332A2" w:rsidP="00F25180">
      <w:pPr>
        <w:spacing w:line="360" w:lineRule="auto"/>
        <w:ind w:firstLine="851"/>
        <w:jc w:val="both"/>
      </w:pPr>
    </w:p>
    <w:p w:rsidR="00C332A2" w:rsidRDefault="00C332A2" w:rsidP="00F25180">
      <w:pPr>
        <w:spacing w:line="360" w:lineRule="auto"/>
        <w:ind w:firstLine="851"/>
        <w:jc w:val="both"/>
      </w:pPr>
    </w:p>
    <w:p w:rsidR="005D639B" w:rsidRDefault="00C332A2" w:rsidP="007D3B75">
      <w:pPr>
        <w:spacing w:line="360" w:lineRule="auto"/>
        <w:jc w:val="both"/>
      </w:pPr>
      <w:r>
        <w:t>Таблица 5. М</w:t>
      </w:r>
      <w:r w:rsidR="0042678E">
        <w:t xml:space="preserve">етеорологические станции Ленинградской области, используемые для </w:t>
      </w:r>
      <w:proofErr w:type="spellStart"/>
      <w:r w:rsidR="0042678E">
        <w:t>валидации</w:t>
      </w:r>
      <w:proofErr w:type="spellEnd"/>
      <w:r w:rsidR="0042678E">
        <w:t xml:space="preserve"> расчета.</w:t>
      </w:r>
    </w:p>
    <w:tbl>
      <w:tblPr>
        <w:tblW w:w="7877"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2365"/>
        <w:gridCol w:w="1375"/>
        <w:gridCol w:w="1378"/>
        <w:gridCol w:w="1379"/>
        <w:gridCol w:w="1380"/>
      </w:tblGrid>
      <w:tr w:rsidR="00625A98" w:rsidTr="00625A98">
        <w:trPr>
          <w:trHeight w:val="789"/>
        </w:trPr>
        <w:tc>
          <w:tcPr>
            <w:tcW w:w="2365" w:type="dxa"/>
            <w:tcBorders>
              <w:top w:val="single" w:sz="2" w:space="0" w:color="000000"/>
              <w:left w:val="single" w:sz="2" w:space="0" w:color="000000"/>
              <w:bottom w:val="single" w:sz="2" w:space="0" w:color="000000"/>
            </w:tcBorders>
            <w:shd w:val="clear" w:color="auto" w:fill="auto"/>
            <w:tcMar>
              <w:left w:w="54" w:type="dxa"/>
            </w:tcMar>
            <w:vAlign w:val="center"/>
          </w:tcPr>
          <w:p w:rsidR="00625A98" w:rsidRDefault="00625A98" w:rsidP="00F25180">
            <w:pPr>
              <w:pStyle w:val="af"/>
              <w:spacing w:line="360" w:lineRule="auto"/>
              <w:ind w:hanging="16"/>
              <w:jc w:val="center"/>
            </w:pPr>
            <w:r>
              <w:t>Название станции</w:t>
            </w:r>
          </w:p>
        </w:tc>
        <w:tc>
          <w:tcPr>
            <w:tcW w:w="1375" w:type="dxa"/>
            <w:tcBorders>
              <w:top w:val="single" w:sz="2" w:space="0" w:color="000000"/>
              <w:left w:val="single" w:sz="2" w:space="0" w:color="000000"/>
              <w:bottom w:val="single" w:sz="2" w:space="0" w:color="000000"/>
            </w:tcBorders>
            <w:shd w:val="clear" w:color="auto" w:fill="auto"/>
            <w:tcMar>
              <w:left w:w="54" w:type="dxa"/>
            </w:tcMar>
            <w:vAlign w:val="center"/>
          </w:tcPr>
          <w:p w:rsidR="00625A98" w:rsidRDefault="00625A98" w:rsidP="00F25180">
            <w:pPr>
              <w:pStyle w:val="af"/>
              <w:spacing w:line="360" w:lineRule="auto"/>
              <w:ind w:hanging="16"/>
              <w:jc w:val="center"/>
            </w:pPr>
            <w:r>
              <w:t>Индекс ВМО</w:t>
            </w:r>
          </w:p>
        </w:tc>
        <w:tc>
          <w:tcPr>
            <w:tcW w:w="1378" w:type="dxa"/>
            <w:tcBorders>
              <w:top w:val="single" w:sz="2" w:space="0" w:color="000000"/>
              <w:left w:val="single" w:sz="2" w:space="0" w:color="000000"/>
              <w:bottom w:val="single" w:sz="2" w:space="0" w:color="000000"/>
            </w:tcBorders>
            <w:shd w:val="clear" w:color="auto" w:fill="auto"/>
            <w:tcMar>
              <w:left w:w="54" w:type="dxa"/>
            </w:tcMar>
            <w:vAlign w:val="center"/>
          </w:tcPr>
          <w:p w:rsidR="00625A98" w:rsidRDefault="00625A98" w:rsidP="00F25180">
            <w:pPr>
              <w:pStyle w:val="af"/>
              <w:spacing w:line="360" w:lineRule="auto"/>
              <w:ind w:hanging="16"/>
              <w:jc w:val="center"/>
            </w:pPr>
            <w:r>
              <w:t>Широта</w:t>
            </w:r>
          </w:p>
        </w:tc>
        <w:tc>
          <w:tcPr>
            <w:tcW w:w="1379" w:type="dxa"/>
            <w:tcBorders>
              <w:top w:val="single" w:sz="2" w:space="0" w:color="000000"/>
              <w:left w:val="single" w:sz="2" w:space="0" w:color="000000"/>
              <w:bottom w:val="single" w:sz="2" w:space="0" w:color="000000"/>
            </w:tcBorders>
            <w:shd w:val="clear" w:color="auto" w:fill="auto"/>
            <w:tcMar>
              <w:left w:w="54" w:type="dxa"/>
            </w:tcMar>
            <w:vAlign w:val="center"/>
          </w:tcPr>
          <w:p w:rsidR="00625A98" w:rsidRDefault="00625A98" w:rsidP="00F25180">
            <w:pPr>
              <w:pStyle w:val="af"/>
              <w:spacing w:line="360" w:lineRule="auto"/>
              <w:ind w:hanging="16"/>
              <w:jc w:val="center"/>
            </w:pPr>
            <w:r>
              <w:t>Долгота</w:t>
            </w:r>
          </w:p>
        </w:tc>
        <w:tc>
          <w:tcPr>
            <w:tcW w:w="1380"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25A98" w:rsidRDefault="00625A98" w:rsidP="00F25180">
            <w:pPr>
              <w:pStyle w:val="af"/>
              <w:spacing w:line="360" w:lineRule="auto"/>
              <w:ind w:hanging="16"/>
              <w:jc w:val="center"/>
            </w:pPr>
            <w:r>
              <w:t xml:space="preserve">Высота, </w:t>
            </w:r>
            <w:proofErr w:type="gramStart"/>
            <w:r>
              <w:t>м</w:t>
            </w:r>
            <w:proofErr w:type="gramEnd"/>
          </w:p>
        </w:tc>
      </w:tr>
      <w:tr w:rsidR="00625A98" w:rsidTr="00625A98">
        <w:tc>
          <w:tcPr>
            <w:tcW w:w="236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Лодейное поле</w:t>
            </w:r>
          </w:p>
        </w:tc>
        <w:tc>
          <w:tcPr>
            <w:tcW w:w="137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22913</w:t>
            </w:r>
          </w:p>
        </w:tc>
        <w:tc>
          <w:tcPr>
            <w:tcW w:w="1378"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60.71</w:t>
            </w:r>
          </w:p>
        </w:tc>
        <w:tc>
          <w:tcPr>
            <w:tcW w:w="1379"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33.55</w:t>
            </w:r>
          </w:p>
        </w:tc>
        <w:tc>
          <w:tcPr>
            <w:tcW w:w="1380" w:type="dxa"/>
            <w:tcBorders>
              <w:left w:val="single" w:sz="2" w:space="0" w:color="000000"/>
              <w:bottom w:val="single" w:sz="2" w:space="0" w:color="000000"/>
              <w:right w:val="single" w:sz="2" w:space="0" w:color="000000"/>
            </w:tcBorders>
            <w:shd w:val="clear" w:color="auto" w:fill="auto"/>
            <w:tcMar>
              <w:left w:w="54" w:type="dxa"/>
            </w:tcMar>
          </w:tcPr>
          <w:p w:rsidR="00625A98" w:rsidRDefault="00625A98" w:rsidP="00F25180">
            <w:pPr>
              <w:pStyle w:val="af"/>
              <w:spacing w:line="360" w:lineRule="auto"/>
              <w:ind w:hanging="16"/>
              <w:jc w:val="center"/>
            </w:pPr>
            <w:r>
              <w:t>23</w:t>
            </w:r>
          </w:p>
        </w:tc>
      </w:tr>
      <w:tr w:rsidR="00625A98" w:rsidTr="00625A98">
        <w:tc>
          <w:tcPr>
            <w:tcW w:w="236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Сосново</w:t>
            </w:r>
          </w:p>
        </w:tc>
        <w:tc>
          <w:tcPr>
            <w:tcW w:w="137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22891</w:t>
            </w:r>
          </w:p>
        </w:tc>
        <w:tc>
          <w:tcPr>
            <w:tcW w:w="1378"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60.55</w:t>
            </w:r>
          </w:p>
        </w:tc>
        <w:tc>
          <w:tcPr>
            <w:tcW w:w="1379"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30.32</w:t>
            </w:r>
          </w:p>
        </w:tc>
        <w:tc>
          <w:tcPr>
            <w:tcW w:w="1380" w:type="dxa"/>
            <w:tcBorders>
              <w:left w:val="single" w:sz="2" w:space="0" w:color="000000"/>
              <w:bottom w:val="single" w:sz="2" w:space="0" w:color="000000"/>
              <w:right w:val="single" w:sz="2" w:space="0" w:color="000000"/>
            </w:tcBorders>
            <w:shd w:val="clear" w:color="auto" w:fill="auto"/>
            <w:tcMar>
              <w:left w:w="54" w:type="dxa"/>
            </w:tcMar>
          </w:tcPr>
          <w:p w:rsidR="00625A98" w:rsidRDefault="00625A98" w:rsidP="00F25180">
            <w:pPr>
              <w:pStyle w:val="af"/>
              <w:spacing w:line="360" w:lineRule="auto"/>
              <w:ind w:hanging="16"/>
              <w:jc w:val="center"/>
            </w:pPr>
            <w:r>
              <w:t>70</w:t>
            </w:r>
          </w:p>
        </w:tc>
      </w:tr>
      <w:tr w:rsidR="00625A98" w:rsidTr="00625A98">
        <w:tc>
          <w:tcPr>
            <w:tcW w:w="236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Выборг</w:t>
            </w:r>
          </w:p>
        </w:tc>
        <w:tc>
          <w:tcPr>
            <w:tcW w:w="137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22892</w:t>
            </w:r>
          </w:p>
        </w:tc>
        <w:tc>
          <w:tcPr>
            <w:tcW w:w="1378"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60.70</w:t>
            </w:r>
          </w:p>
        </w:tc>
        <w:tc>
          <w:tcPr>
            <w:tcW w:w="1379"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28.71</w:t>
            </w:r>
          </w:p>
        </w:tc>
        <w:tc>
          <w:tcPr>
            <w:tcW w:w="1380" w:type="dxa"/>
            <w:tcBorders>
              <w:left w:val="single" w:sz="2" w:space="0" w:color="000000"/>
              <w:bottom w:val="single" w:sz="2" w:space="0" w:color="000000"/>
              <w:right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10</w:t>
            </w:r>
          </w:p>
        </w:tc>
      </w:tr>
      <w:tr w:rsidR="00625A98" w:rsidTr="00625A98">
        <w:tc>
          <w:tcPr>
            <w:tcW w:w="236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Озерки</w:t>
            </w:r>
          </w:p>
        </w:tc>
        <w:tc>
          <w:tcPr>
            <w:tcW w:w="137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22897</w:t>
            </w:r>
          </w:p>
        </w:tc>
        <w:tc>
          <w:tcPr>
            <w:tcW w:w="1378"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60.20</w:t>
            </w:r>
          </w:p>
        </w:tc>
        <w:tc>
          <w:tcPr>
            <w:tcW w:w="1379"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29.00</w:t>
            </w:r>
          </w:p>
        </w:tc>
        <w:tc>
          <w:tcPr>
            <w:tcW w:w="1380" w:type="dxa"/>
            <w:tcBorders>
              <w:left w:val="single" w:sz="2" w:space="0" w:color="000000"/>
              <w:bottom w:val="single" w:sz="2" w:space="0" w:color="000000"/>
              <w:right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11</w:t>
            </w:r>
          </w:p>
        </w:tc>
      </w:tr>
      <w:tr w:rsidR="00625A98" w:rsidTr="00625A98">
        <w:tc>
          <w:tcPr>
            <w:tcW w:w="236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Новая Ладога</w:t>
            </w:r>
          </w:p>
        </w:tc>
        <w:tc>
          <w:tcPr>
            <w:tcW w:w="137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22917</w:t>
            </w:r>
          </w:p>
        </w:tc>
        <w:tc>
          <w:tcPr>
            <w:tcW w:w="1378"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60.10</w:t>
            </w:r>
          </w:p>
        </w:tc>
        <w:tc>
          <w:tcPr>
            <w:tcW w:w="1379"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32.30</w:t>
            </w:r>
          </w:p>
        </w:tc>
        <w:tc>
          <w:tcPr>
            <w:tcW w:w="1380" w:type="dxa"/>
            <w:tcBorders>
              <w:left w:val="single" w:sz="2" w:space="0" w:color="000000"/>
              <w:bottom w:val="single" w:sz="2" w:space="0" w:color="000000"/>
              <w:right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12</w:t>
            </w:r>
          </w:p>
        </w:tc>
      </w:tr>
      <w:tr w:rsidR="00625A98" w:rsidTr="00625A98">
        <w:tc>
          <w:tcPr>
            <w:tcW w:w="236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Кингисепп</w:t>
            </w:r>
          </w:p>
        </w:tc>
        <w:tc>
          <w:tcPr>
            <w:tcW w:w="137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26059</w:t>
            </w:r>
          </w:p>
        </w:tc>
        <w:tc>
          <w:tcPr>
            <w:tcW w:w="1378"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rPr>
                <w:rFonts w:ascii="Liberation Serif;Times New Roma" w:eastAsia="Liberation Serif;Times New Roma" w:hAnsi="Liberation Serif;Times New Roma" w:cs="Liberation Serif;Times New Roma"/>
              </w:rPr>
              <w:t xml:space="preserve"> </w:t>
            </w:r>
            <w:r>
              <w:rPr>
                <w:rFonts w:ascii="Liberation Serif;Times New Roma" w:hAnsi="Liberation Serif;Times New Roma" w:cs="Liberation Serif;Times New Roma"/>
              </w:rPr>
              <w:t>59.37</w:t>
            </w:r>
          </w:p>
        </w:tc>
        <w:tc>
          <w:tcPr>
            <w:tcW w:w="1379"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 xml:space="preserve">28.60 </w:t>
            </w:r>
          </w:p>
        </w:tc>
        <w:tc>
          <w:tcPr>
            <w:tcW w:w="1380" w:type="dxa"/>
            <w:tcBorders>
              <w:left w:val="single" w:sz="2" w:space="0" w:color="000000"/>
              <w:bottom w:val="single" w:sz="2" w:space="0" w:color="000000"/>
              <w:right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18</w:t>
            </w:r>
          </w:p>
        </w:tc>
      </w:tr>
      <w:tr w:rsidR="00625A98" w:rsidTr="00625A98">
        <w:tc>
          <w:tcPr>
            <w:tcW w:w="236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Санкт-Петербург</w:t>
            </w:r>
          </w:p>
        </w:tc>
        <w:tc>
          <w:tcPr>
            <w:tcW w:w="137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26063</w:t>
            </w:r>
          </w:p>
        </w:tc>
        <w:tc>
          <w:tcPr>
            <w:tcW w:w="1378"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59.97</w:t>
            </w:r>
          </w:p>
        </w:tc>
        <w:tc>
          <w:tcPr>
            <w:tcW w:w="1379"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30.30</w:t>
            </w:r>
          </w:p>
        </w:tc>
        <w:tc>
          <w:tcPr>
            <w:tcW w:w="1380" w:type="dxa"/>
            <w:tcBorders>
              <w:left w:val="single" w:sz="2" w:space="0" w:color="000000"/>
              <w:bottom w:val="single" w:sz="2" w:space="0" w:color="000000"/>
              <w:right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3</w:t>
            </w:r>
          </w:p>
        </w:tc>
      </w:tr>
      <w:tr w:rsidR="00625A98" w:rsidTr="00625A98">
        <w:tc>
          <w:tcPr>
            <w:tcW w:w="236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proofErr w:type="spellStart"/>
            <w:r>
              <w:t>Белогорка</w:t>
            </w:r>
            <w:proofErr w:type="spellEnd"/>
          </w:p>
        </w:tc>
        <w:tc>
          <w:tcPr>
            <w:tcW w:w="137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26069</w:t>
            </w:r>
          </w:p>
        </w:tc>
        <w:tc>
          <w:tcPr>
            <w:tcW w:w="1378"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 xml:space="preserve">59.35 </w:t>
            </w:r>
          </w:p>
        </w:tc>
        <w:tc>
          <w:tcPr>
            <w:tcW w:w="1379"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30.13</w:t>
            </w:r>
          </w:p>
        </w:tc>
        <w:tc>
          <w:tcPr>
            <w:tcW w:w="1380" w:type="dxa"/>
            <w:tcBorders>
              <w:left w:val="single" w:sz="2" w:space="0" w:color="000000"/>
              <w:bottom w:val="single" w:sz="2" w:space="0" w:color="000000"/>
              <w:right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88</w:t>
            </w:r>
          </w:p>
        </w:tc>
      </w:tr>
      <w:tr w:rsidR="00625A98" w:rsidTr="00625A98">
        <w:tc>
          <w:tcPr>
            <w:tcW w:w="236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Шлиссельбург</w:t>
            </w:r>
          </w:p>
        </w:tc>
        <w:tc>
          <w:tcPr>
            <w:tcW w:w="137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26072</w:t>
            </w:r>
          </w:p>
        </w:tc>
        <w:tc>
          <w:tcPr>
            <w:tcW w:w="1378"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59.90</w:t>
            </w:r>
          </w:p>
        </w:tc>
        <w:tc>
          <w:tcPr>
            <w:tcW w:w="1379"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31.00</w:t>
            </w:r>
          </w:p>
        </w:tc>
        <w:tc>
          <w:tcPr>
            <w:tcW w:w="1380" w:type="dxa"/>
            <w:tcBorders>
              <w:left w:val="single" w:sz="2" w:space="0" w:color="000000"/>
              <w:bottom w:val="single" w:sz="2" w:space="0" w:color="000000"/>
              <w:right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14</w:t>
            </w:r>
          </w:p>
        </w:tc>
      </w:tr>
      <w:tr w:rsidR="00625A98" w:rsidTr="00625A98">
        <w:tc>
          <w:tcPr>
            <w:tcW w:w="236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Любань</w:t>
            </w:r>
          </w:p>
        </w:tc>
        <w:tc>
          <w:tcPr>
            <w:tcW w:w="137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26078</w:t>
            </w:r>
          </w:p>
        </w:tc>
        <w:tc>
          <w:tcPr>
            <w:tcW w:w="1378"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59.35</w:t>
            </w:r>
          </w:p>
        </w:tc>
        <w:tc>
          <w:tcPr>
            <w:tcW w:w="1379"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31.23</w:t>
            </w:r>
          </w:p>
        </w:tc>
        <w:tc>
          <w:tcPr>
            <w:tcW w:w="1380" w:type="dxa"/>
            <w:tcBorders>
              <w:left w:val="single" w:sz="2" w:space="0" w:color="000000"/>
              <w:bottom w:val="single" w:sz="2" w:space="0" w:color="000000"/>
              <w:right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38</w:t>
            </w:r>
          </w:p>
        </w:tc>
      </w:tr>
      <w:tr w:rsidR="00625A98" w:rsidTr="00625A98">
        <w:tc>
          <w:tcPr>
            <w:tcW w:w="236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Тихвин</w:t>
            </w:r>
          </w:p>
        </w:tc>
        <w:tc>
          <w:tcPr>
            <w:tcW w:w="1375"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pPr>
            <w:r>
              <w:t>26094</w:t>
            </w:r>
          </w:p>
        </w:tc>
        <w:tc>
          <w:tcPr>
            <w:tcW w:w="1378"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59.65</w:t>
            </w:r>
          </w:p>
        </w:tc>
        <w:tc>
          <w:tcPr>
            <w:tcW w:w="1379" w:type="dxa"/>
            <w:tcBorders>
              <w:left w:val="single" w:sz="2" w:space="0" w:color="000000"/>
              <w:bottom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 xml:space="preserve">33.55 </w:t>
            </w:r>
          </w:p>
        </w:tc>
        <w:tc>
          <w:tcPr>
            <w:tcW w:w="1380" w:type="dxa"/>
            <w:tcBorders>
              <w:left w:val="single" w:sz="2" w:space="0" w:color="000000"/>
              <w:bottom w:val="single" w:sz="2" w:space="0" w:color="000000"/>
              <w:right w:val="single" w:sz="2" w:space="0" w:color="000000"/>
            </w:tcBorders>
            <w:shd w:val="clear" w:color="auto" w:fill="auto"/>
            <w:tcMar>
              <w:left w:w="54" w:type="dxa"/>
            </w:tcMar>
          </w:tcPr>
          <w:p w:rsidR="00625A98" w:rsidRDefault="00625A98" w:rsidP="00F25180">
            <w:pPr>
              <w:pStyle w:val="af"/>
              <w:spacing w:line="360" w:lineRule="auto"/>
              <w:ind w:hanging="16"/>
              <w:jc w:val="center"/>
              <w:rPr>
                <w:rFonts w:ascii="Liberation Serif;Times New Roma" w:hAnsi="Liberation Serif;Times New Roma" w:cs="Liberation Serif;Times New Roma"/>
              </w:rPr>
            </w:pPr>
            <w:r>
              <w:rPr>
                <w:rFonts w:ascii="Liberation Serif;Times New Roma" w:hAnsi="Liberation Serif;Times New Roma" w:cs="Liberation Serif;Times New Roma"/>
              </w:rPr>
              <w:t>61</w:t>
            </w:r>
          </w:p>
        </w:tc>
      </w:tr>
    </w:tbl>
    <w:p w:rsidR="005D639B" w:rsidRDefault="005D639B" w:rsidP="00F25180">
      <w:pPr>
        <w:spacing w:line="360" w:lineRule="auto"/>
        <w:ind w:firstLine="851"/>
        <w:jc w:val="both"/>
      </w:pPr>
    </w:p>
    <w:p w:rsidR="005D639B" w:rsidRDefault="005D639B" w:rsidP="00F25180">
      <w:pPr>
        <w:spacing w:after="340" w:line="360" w:lineRule="auto"/>
        <w:ind w:firstLine="851"/>
        <w:jc w:val="both"/>
        <w:rPr>
          <w:rFonts w:cs="Times New Roman"/>
        </w:rPr>
      </w:pPr>
    </w:p>
    <w:p w:rsidR="00C332A2" w:rsidRDefault="00C332A2" w:rsidP="00625A98">
      <w:pPr>
        <w:ind w:firstLine="851"/>
        <w:jc w:val="center"/>
        <w:rPr>
          <w:b/>
          <w:bCs/>
        </w:rPr>
      </w:pPr>
    </w:p>
    <w:p w:rsidR="00C332A2" w:rsidRDefault="00C332A2" w:rsidP="00625A98">
      <w:pPr>
        <w:ind w:firstLine="851"/>
        <w:jc w:val="center"/>
        <w:rPr>
          <w:b/>
          <w:bCs/>
        </w:rPr>
      </w:pPr>
    </w:p>
    <w:p w:rsidR="00C332A2" w:rsidRDefault="00C332A2" w:rsidP="00625A98">
      <w:pPr>
        <w:ind w:firstLine="851"/>
        <w:jc w:val="center"/>
        <w:rPr>
          <w:b/>
          <w:bCs/>
        </w:rPr>
      </w:pPr>
    </w:p>
    <w:p w:rsidR="00C332A2" w:rsidRDefault="00C332A2" w:rsidP="00625A98">
      <w:pPr>
        <w:ind w:firstLine="851"/>
        <w:jc w:val="center"/>
        <w:rPr>
          <w:b/>
          <w:bCs/>
        </w:rPr>
      </w:pPr>
    </w:p>
    <w:p w:rsidR="00C332A2" w:rsidRDefault="00C332A2" w:rsidP="00625A98">
      <w:pPr>
        <w:ind w:firstLine="851"/>
        <w:jc w:val="center"/>
        <w:rPr>
          <w:b/>
          <w:bCs/>
        </w:rPr>
      </w:pPr>
    </w:p>
    <w:p w:rsidR="00C332A2" w:rsidRDefault="00C332A2" w:rsidP="00625A98">
      <w:pPr>
        <w:ind w:firstLine="851"/>
        <w:jc w:val="center"/>
        <w:rPr>
          <w:b/>
          <w:bCs/>
        </w:rPr>
      </w:pPr>
    </w:p>
    <w:p w:rsidR="00C332A2" w:rsidRDefault="00C332A2" w:rsidP="00625A98">
      <w:pPr>
        <w:ind w:firstLine="851"/>
        <w:jc w:val="center"/>
        <w:rPr>
          <w:b/>
          <w:bCs/>
        </w:rPr>
      </w:pPr>
    </w:p>
    <w:p w:rsidR="00C332A2" w:rsidRDefault="00C332A2" w:rsidP="00625A98">
      <w:pPr>
        <w:ind w:firstLine="851"/>
        <w:jc w:val="center"/>
        <w:rPr>
          <w:b/>
          <w:bCs/>
        </w:rPr>
      </w:pPr>
    </w:p>
    <w:p w:rsidR="00C332A2" w:rsidRDefault="00C332A2" w:rsidP="00625A98">
      <w:pPr>
        <w:ind w:firstLine="851"/>
        <w:jc w:val="center"/>
        <w:rPr>
          <w:b/>
          <w:bCs/>
        </w:rPr>
      </w:pPr>
    </w:p>
    <w:p w:rsidR="00C332A2" w:rsidRDefault="00C332A2" w:rsidP="00625A98">
      <w:pPr>
        <w:ind w:firstLine="851"/>
        <w:jc w:val="center"/>
        <w:rPr>
          <w:b/>
          <w:bCs/>
        </w:rPr>
      </w:pPr>
    </w:p>
    <w:p w:rsidR="00C332A2" w:rsidRDefault="00C332A2" w:rsidP="00625A98">
      <w:pPr>
        <w:ind w:firstLine="851"/>
        <w:jc w:val="center"/>
        <w:rPr>
          <w:b/>
          <w:bCs/>
        </w:rPr>
      </w:pPr>
    </w:p>
    <w:p w:rsidR="00C332A2" w:rsidRDefault="00C332A2" w:rsidP="00625A98">
      <w:pPr>
        <w:ind w:firstLine="851"/>
        <w:jc w:val="center"/>
        <w:rPr>
          <w:b/>
          <w:bCs/>
        </w:rPr>
      </w:pPr>
    </w:p>
    <w:p w:rsidR="00C332A2" w:rsidRDefault="00C332A2" w:rsidP="00625A98">
      <w:pPr>
        <w:ind w:firstLine="851"/>
        <w:jc w:val="center"/>
        <w:rPr>
          <w:b/>
          <w:bCs/>
        </w:rPr>
      </w:pPr>
    </w:p>
    <w:p w:rsidR="00C332A2" w:rsidRDefault="00C332A2" w:rsidP="00625A98">
      <w:pPr>
        <w:ind w:firstLine="851"/>
        <w:jc w:val="center"/>
        <w:rPr>
          <w:b/>
          <w:bCs/>
        </w:rPr>
      </w:pPr>
    </w:p>
    <w:p w:rsidR="00C332A2" w:rsidRDefault="00C332A2" w:rsidP="00625A98">
      <w:pPr>
        <w:ind w:firstLine="851"/>
        <w:jc w:val="center"/>
        <w:rPr>
          <w:b/>
          <w:bCs/>
        </w:rPr>
      </w:pPr>
    </w:p>
    <w:p w:rsidR="00C332A2" w:rsidRDefault="00C332A2" w:rsidP="00625A98">
      <w:pPr>
        <w:ind w:firstLine="851"/>
        <w:jc w:val="center"/>
        <w:rPr>
          <w:b/>
          <w:bCs/>
        </w:rPr>
      </w:pPr>
    </w:p>
    <w:p w:rsidR="00C332A2" w:rsidRDefault="00C332A2" w:rsidP="00625A98">
      <w:pPr>
        <w:ind w:firstLine="851"/>
        <w:jc w:val="center"/>
        <w:rPr>
          <w:b/>
          <w:bCs/>
        </w:rPr>
      </w:pPr>
    </w:p>
    <w:p w:rsidR="00C332A2" w:rsidRDefault="00C332A2" w:rsidP="00625A98">
      <w:pPr>
        <w:ind w:firstLine="851"/>
        <w:jc w:val="center"/>
        <w:rPr>
          <w:b/>
          <w:bCs/>
        </w:rPr>
      </w:pPr>
    </w:p>
    <w:p w:rsidR="005D639B" w:rsidRDefault="007D3B75" w:rsidP="00625A98">
      <w:pPr>
        <w:ind w:firstLine="851"/>
        <w:jc w:val="center"/>
        <w:rPr>
          <w:b/>
          <w:bCs/>
        </w:rPr>
      </w:pPr>
      <w:r>
        <w:rPr>
          <w:b/>
          <w:bCs/>
        </w:rPr>
        <w:t xml:space="preserve">3.2 </w:t>
      </w:r>
      <w:r w:rsidR="0042678E">
        <w:rPr>
          <w:b/>
          <w:bCs/>
        </w:rPr>
        <w:t>Результаты расчета. Средние отклонения рассчитанных величин от данных наблюдений</w:t>
      </w:r>
    </w:p>
    <w:p w:rsidR="005D639B" w:rsidRDefault="005D639B" w:rsidP="00F25180">
      <w:pPr>
        <w:ind w:firstLine="851"/>
      </w:pPr>
    </w:p>
    <w:p w:rsidR="005D639B" w:rsidRDefault="0042678E" w:rsidP="00F25180">
      <w:pPr>
        <w:spacing w:line="360" w:lineRule="auto"/>
        <w:ind w:firstLine="851"/>
        <w:jc w:val="both"/>
      </w:pPr>
      <w:proofErr w:type="gramStart"/>
      <w:r>
        <w:t>В настоящем пункте приведен основные результаты расчета, выполненного при помощи модели WRF-ARW для территории Ленинградской области в период 01 — 07.07.2015.</w:t>
      </w:r>
      <w:proofErr w:type="gramEnd"/>
      <w:r>
        <w:t xml:space="preserve"> </w:t>
      </w:r>
      <w:proofErr w:type="spellStart"/>
      <w:r>
        <w:t>Валидация</w:t>
      </w:r>
      <w:proofErr w:type="spellEnd"/>
      <w:r>
        <w:t xml:space="preserve"> результатов проводилась по данным 11 наземных метеорологических станций для 3-х исследуемых параметров — температуры воздуха на высоте 2 м, давления на уровне моря и относительной влажности на высоте 2 м. Средние отклонения для вышеперечисленных величин приведены </w:t>
      </w:r>
      <w:r w:rsidR="00C332A2">
        <w:t>в Таблице 6</w:t>
      </w:r>
      <w:r>
        <w:t>.</w:t>
      </w:r>
    </w:p>
    <w:p w:rsidR="005D639B" w:rsidRDefault="0042678E" w:rsidP="00F25180">
      <w:pPr>
        <w:spacing w:line="360" w:lineRule="auto"/>
        <w:ind w:firstLine="851"/>
        <w:jc w:val="both"/>
      </w:pPr>
      <w:r>
        <w:rPr>
          <w:noProof/>
          <w:lang w:eastAsia="ru-RU" w:bidi="ar-SA"/>
        </w:rPr>
        <w:drawing>
          <wp:anchor distT="0" distB="0" distL="0" distR="0" simplePos="0" relativeHeight="11" behindDoc="0" locked="0" layoutInCell="1" allowOverlap="1" wp14:anchorId="3B3FF61D" wp14:editId="1FD180A4">
            <wp:simplePos x="0" y="0"/>
            <wp:positionH relativeFrom="column">
              <wp:align>left</wp:align>
            </wp:positionH>
            <wp:positionV relativeFrom="paragraph">
              <wp:posOffset>515620</wp:posOffset>
            </wp:positionV>
            <wp:extent cx="5706745" cy="2442845"/>
            <wp:effectExtent l="0" t="0" r="0" b="0"/>
            <wp:wrapSquare wrapText="largest"/>
            <wp:docPr id="4" name="Объект1" descr="OLE-объ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ъект1" descr="OLE-объект"/>
                    <pic:cNvPicPr>
                      <a:picLocks noChangeAspect="1" noChangeArrowheads="1"/>
                    </pic:cNvPicPr>
                  </pic:nvPicPr>
                  <pic:blipFill>
                    <a:blip r:embed="rId13"/>
                    <a:stretch>
                      <a:fillRect/>
                    </a:stretch>
                  </pic:blipFill>
                  <pic:spPr bwMode="auto">
                    <a:xfrm>
                      <a:off x="0" y="0"/>
                      <a:ext cx="5706745" cy="2442845"/>
                    </a:xfrm>
                    <a:prstGeom prst="rect">
                      <a:avLst/>
                    </a:prstGeom>
                    <a:noFill/>
                    <a:ln w="9525">
                      <a:noFill/>
                      <a:miter lim="800000"/>
                      <a:headEnd/>
                      <a:tailEnd/>
                    </a:ln>
                  </pic:spPr>
                </pic:pic>
              </a:graphicData>
            </a:graphic>
          </wp:anchor>
        </w:drawing>
      </w:r>
      <w:r w:rsidR="00C332A2" w:rsidRPr="00C332A2">
        <w:t xml:space="preserve"> </w:t>
      </w:r>
      <w:r w:rsidR="00C332A2">
        <w:t>Таблица 6</w:t>
      </w:r>
      <w:r>
        <w:t>. Средние отклонения данных расчетов от данных наблюдений на наземных метеорологических станциях.</w:t>
      </w:r>
    </w:p>
    <w:p w:rsidR="005D639B" w:rsidRDefault="005D639B" w:rsidP="00F25180">
      <w:pPr>
        <w:ind w:firstLine="851"/>
        <w:jc w:val="both"/>
      </w:pPr>
    </w:p>
    <w:p w:rsidR="005D639B" w:rsidRDefault="0042678E" w:rsidP="00F25180">
      <w:pPr>
        <w:spacing w:line="360" w:lineRule="auto"/>
        <w:ind w:firstLine="851"/>
        <w:jc w:val="both"/>
      </w:pPr>
      <w:r>
        <w:t xml:space="preserve">Как видно из </w:t>
      </w:r>
      <w:r w:rsidR="00C332A2">
        <w:t xml:space="preserve">Таблицы 6, </w:t>
      </w:r>
      <w:r>
        <w:t xml:space="preserve">в среднем модельная температура оказывалась на 4,2 градуса Цельсия ниже наблюдаемых значений, в то время как значения давления на уровне моря и относительной влажности </w:t>
      </w:r>
      <w:proofErr w:type="gramStart"/>
      <w:r>
        <w:t>оказываются</w:t>
      </w:r>
      <w:proofErr w:type="gramEnd"/>
      <w:r>
        <w:t xml:space="preserve"> завышены на 2,8 гПа и 13% соответственно. </w:t>
      </w:r>
      <w:proofErr w:type="gramStart"/>
      <w:r>
        <w:t>Однако при приемлемых средних отклонения наблюдаются крайне значительные отклонения в отдельные моменты времени, а именно для температур такие отклонения составили до 19,1</w:t>
      </w:r>
      <w:r>
        <w:rPr>
          <w:rFonts w:ascii="Times New Roman" w:hAnsi="Times New Roman"/>
          <w:sz w:val="26"/>
        </w:rPr>
        <w:t>°С. Надо отметить, что подобные отклонения (более 10°С) были зафиксированы для всех станций, кроме одной.</w:t>
      </w:r>
      <w:proofErr w:type="gramEnd"/>
      <w:r>
        <w:rPr>
          <w:rFonts w:ascii="Times New Roman" w:hAnsi="Times New Roman"/>
          <w:sz w:val="26"/>
        </w:rPr>
        <w:t xml:space="preserve"> Наибольшие отклонения зафиксированы для станций, расположенных на юго-востоке Ленинградской области — Тихвин, Новая Ладога, </w:t>
      </w:r>
      <w:proofErr w:type="spellStart"/>
      <w:r>
        <w:rPr>
          <w:rFonts w:ascii="Times New Roman" w:hAnsi="Times New Roman"/>
          <w:sz w:val="26"/>
        </w:rPr>
        <w:t>Белогорка</w:t>
      </w:r>
      <w:proofErr w:type="spellEnd"/>
      <w:r>
        <w:rPr>
          <w:rFonts w:ascii="Times New Roman" w:hAnsi="Times New Roman"/>
          <w:sz w:val="26"/>
        </w:rPr>
        <w:t xml:space="preserve">, Любань. Наименьшие отклонения температуры (не более 4,3°С) соответствуют станции Озерки, среднее отклонение значения температуры для которой составило 0°С. </w:t>
      </w:r>
    </w:p>
    <w:p w:rsidR="005D639B" w:rsidRDefault="0042678E" w:rsidP="00F25180">
      <w:pPr>
        <w:spacing w:line="360" w:lineRule="auto"/>
        <w:ind w:firstLine="851"/>
        <w:jc w:val="both"/>
      </w:pPr>
      <w:r>
        <w:rPr>
          <w:rFonts w:ascii="Times New Roman" w:hAnsi="Times New Roman"/>
          <w:sz w:val="26"/>
        </w:rPr>
        <w:t>При достаточно небольшом среднем отклонении значений давления, при малых положительных отклонениях преобладают отрицательные отклонения давления для всех станций — более 8,0 гПа (в отдельных случаях). Более всего давление оказывается заниженным (более чем на 11 гПа) по сравнению с данными наблюдений в северной части расчетной области - станции Выборг, Сосново, Озерки.</w:t>
      </w:r>
    </w:p>
    <w:p w:rsidR="005D639B" w:rsidRDefault="0042678E" w:rsidP="00F25180">
      <w:pPr>
        <w:spacing w:line="360" w:lineRule="auto"/>
        <w:ind w:firstLine="851"/>
        <w:jc w:val="both"/>
      </w:pPr>
      <w:r>
        <w:rPr>
          <w:rFonts w:ascii="Times New Roman" w:hAnsi="Times New Roman"/>
          <w:sz w:val="26"/>
        </w:rPr>
        <w:t xml:space="preserve">Средние отклонения значений относительной влажности для выбранных станций изменяются от -5% (станция Озерки) до -18% в Санкт-Петербурге. При этом преобладают отрицательные отклонения, которые для каждой станции в отдельных случаях составляют порядка 50%, в то время как положительные отклонения не превышают 32% (Кингисепп). Амплитуда отклонения значений относительной влажности практически для всех станций превышает 70%, исключением являются станции Новая Ладога (58%) и Санкт-Петербург (65%). Наибольшие амплитуды отклонений соответствуют станциям Кингисепп, Любань, Тихвин и составляют более 80%. </w:t>
      </w:r>
    </w:p>
    <w:p w:rsidR="005D639B" w:rsidRDefault="0042678E" w:rsidP="00F25180">
      <w:pPr>
        <w:spacing w:line="360" w:lineRule="auto"/>
        <w:ind w:firstLine="851"/>
        <w:jc w:val="both"/>
      </w:pPr>
      <w:r>
        <w:t xml:space="preserve"> </w:t>
      </w:r>
    </w:p>
    <w:p w:rsidR="00625A98" w:rsidRDefault="00625A98" w:rsidP="00625A98">
      <w:pPr>
        <w:spacing w:line="360" w:lineRule="auto"/>
        <w:ind w:firstLine="851"/>
        <w:jc w:val="center"/>
        <w:rPr>
          <w:b/>
          <w:bCs/>
        </w:rPr>
      </w:pPr>
    </w:p>
    <w:p w:rsidR="00625A98" w:rsidRDefault="00625A98" w:rsidP="00625A98">
      <w:pPr>
        <w:spacing w:line="360" w:lineRule="auto"/>
        <w:ind w:firstLine="851"/>
        <w:jc w:val="center"/>
        <w:rPr>
          <w:b/>
          <w:bCs/>
        </w:rPr>
      </w:pPr>
    </w:p>
    <w:p w:rsidR="00625A98" w:rsidRDefault="00625A98" w:rsidP="00625A98">
      <w:pPr>
        <w:spacing w:line="360" w:lineRule="auto"/>
        <w:ind w:firstLine="851"/>
        <w:jc w:val="center"/>
        <w:rPr>
          <w:b/>
          <w:bCs/>
        </w:rPr>
      </w:pPr>
    </w:p>
    <w:p w:rsidR="00625A98" w:rsidRDefault="00625A98" w:rsidP="00625A98">
      <w:pPr>
        <w:spacing w:line="360" w:lineRule="auto"/>
        <w:ind w:firstLine="851"/>
        <w:jc w:val="center"/>
        <w:rPr>
          <w:b/>
          <w:bCs/>
        </w:rPr>
      </w:pPr>
    </w:p>
    <w:p w:rsidR="00625A98" w:rsidRDefault="00625A98" w:rsidP="00625A98">
      <w:pPr>
        <w:spacing w:line="360" w:lineRule="auto"/>
        <w:ind w:firstLine="851"/>
        <w:jc w:val="center"/>
        <w:rPr>
          <w:b/>
          <w:bCs/>
        </w:rPr>
      </w:pPr>
    </w:p>
    <w:p w:rsidR="00625A98" w:rsidRDefault="00625A98" w:rsidP="00625A98">
      <w:pPr>
        <w:spacing w:line="360" w:lineRule="auto"/>
        <w:ind w:firstLine="851"/>
        <w:jc w:val="center"/>
        <w:rPr>
          <w:b/>
          <w:bCs/>
        </w:rPr>
      </w:pPr>
    </w:p>
    <w:p w:rsidR="00625A98" w:rsidRDefault="00625A98" w:rsidP="00625A98">
      <w:pPr>
        <w:spacing w:line="360" w:lineRule="auto"/>
        <w:ind w:firstLine="851"/>
        <w:jc w:val="center"/>
        <w:rPr>
          <w:b/>
          <w:bCs/>
        </w:rPr>
      </w:pPr>
    </w:p>
    <w:p w:rsidR="00625A98" w:rsidRDefault="00625A98" w:rsidP="00625A98">
      <w:pPr>
        <w:spacing w:line="360" w:lineRule="auto"/>
        <w:ind w:firstLine="851"/>
        <w:jc w:val="center"/>
        <w:rPr>
          <w:b/>
          <w:bCs/>
        </w:rPr>
      </w:pPr>
    </w:p>
    <w:p w:rsidR="00625A98" w:rsidRDefault="00625A98" w:rsidP="00625A98">
      <w:pPr>
        <w:spacing w:line="360" w:lineRule="auto"/>
        <w:ind w:firstLine="851"/>
        <w:jc w:val="center"/>
        <w:rPr>
          <w:b/>
          <w:bCs/>
        </w:rPr>
      </w:pPr>
    </w:p>
    <w:p w:rsidR="00625A98" w:rsidRDefault="00625A98" w:rsidP="00625A98">
      <w:pPr>
        <w:spacing w:line="360" w:lineRule="auto"/>
        <w:ind w:firstLine="851"/>
        <w:jc w:val="center"/>
        <w:rPr>
          <w:b/>
          <w:bCs/>
        </w:rPr>
      </w:pPr>
    </w:p>
    <w:p w:rsidR="00C332A2" w:rsidRDefault="00C332A2" w:rsidP="00625A98">
      <w:pPr>
        <w:spacing w:line="360" w:lineRule="auto"/>
        <w:ind w:firstLine="851"/>
        <w:jc w:val="center"/>
        <w:rPr>
          <w:b/>
          <w:bCs/>
        </w:rPr>
      </w:pPr>
    </w:p>
    <w:p w:rsidR="00C332A2" w:rsidRDefault="00C332A2" w:rsidP="00625A98">
      <w:pPr>
        <w:spacing w:line="360" w:lineRule="auto"/>
        <w:ind w:firstLine="851"/>
        <w:jc w:val="center"/>
        <w:rPr>
          <w:b/>
          <w:bCs/>
        </w:rPr>
      </w:pPr>
    </w:p>
    <w:p w:rsidR="00C332A2" w:rsidRDefault="00C332A2" w:rsidP="00625A98">
      <w:pPr>
        <w:spacing w:line="360" w:lineRule="auto"/>
        <w:ind w:firstLine="851"/>
        <w:jc w:val="center"/>
        <w:rPr>
          <w:b/>
          <w:bCs/>
        </w:rPr>
      </w:pPr>
    </w:p>
    <w:p w:rsidR="00C332A2" w:rsidRDefault="00C332A2" w:rsidP="00625A98">
      <w:pPr>
        <w:spacing w:line="360" w:lineRule="auto"/>
        <w:ind w:firstLine="851"/>
        <w:jc w:val="center"/>
        <w:rPr>
          <w:b/>
          <w:bCs/>
        </w:rPr>
      </w:pPr>
    </w:p>
    <w:p w:rsidR="00C332A2" w:rsidRDefault="00C332A2" w:rsidP="00625A98">
      <w:pPr>
        <w:spacing w:line="360" w:lineRule="auto"/>
        <w:ind w:firstLine="851"/>
        <w:jc w:val="center"/>
        <w:rPr>
          <w:b/>
          <w:bCs/>
        </w:rPr>
      </w:pPr>
    </w:p>
    <w:p w:rsidR="00C332A2" w:rsidRDefault="00C332A2" w:rsidP="00625A98">
      <w:pPr>
        <w:spacing w:line="360" w:lineRule="auto"/>
        <w:ind w:firstLine="851"/>
        <w:jc w:val="center"/>
        <w:rPr>
          <w:b/>
          <w:bCs/>
        </w:rPr>
      </w:pPr>
    </w:p>
    <w:p w:rsidR="00C332A2" w:rsidRDefault="00C332A2" w:rsidP="00625A98">
      <w:pPr>
        <w:spacing w:line="360" w:lineRule="auto"/>
        <w:ind w:firstLine="851"/>
        <w:jc w:val="center"/>
        <w:rPr>
          <w:b/>
          <w:bCs/>
        </w:rPr>
      </w:pPr>
    </w:p>
    <w:p w:rsidR="00C332A2" w:rsidRDefault="00C332A2" w:rsidP="00625A98">
      <w:pPr>
        <w:spacing w:line="360" w:lineRule="auto"/>
        <w:ind w:firstLine="851"/>
        <w:jc w:val="center"/>
        <w:rPr>
          <w:b/>
          <w:bCs/>
        </w:rPr>
      </w:pPr>
    </w:p>
    <w:p w:rsidR="00625A98" w:rsidRDefault="00625A98" w:rsidP="00625A98">
      <w:pPr>
        <w:spacing w:line="360" w:lineRule="auto"/>
        <w:ind w:firstLine="851"/>
        <w:jc w:val="center"/>
        <w:rPr>
          <w:b/>
          <w:bCs/>
        </w:rPr>
      </w:pPr>
    </w:p>
    <w:p w:rsidR="00625A98" w:rsidRDefault="00625A98" w:rsidP="00625A98">
      <w:pPr>
        <w:spacing w:line="360" w:lineRule="auto"/>
        <w:ind w:firstLine="851"/>
        <w:jc w:val="center"/>
        <w:rPr>
          <w:b/>
          <w:bCs/>
        </w:rPr>
      </w:pPr>
    </w:p>
    <w:p w:rsidR="005D639B" w:rsidRDefault="007D3B75" w:rsidP="00625A98">
      <w:pPr>
        <w:spacing w:line="360" w:lineRule="auto"/>
        <w:ind w:firstLine="851"/>
        <w:jc w:val="center"/>
        <w:rPr>
          <w:b/>
          <w:bCs/>
        </w:rPr>
      </w:pPr>
      <w:r>
        <w:rPr>
          <w:b/>
          <w:bCs/>
        </w:rPr>
        <w:t xml:space="preserve">3.2 </w:t>
      </w:r>
      <w:r w:rsidR="0042678E">
        <w:rPr>
          <w:b/>
          <w:bCs/>
        </w:rPr>
        <w:t>Результаты расчета. Суточный ход отклонений рассчитанных величин от данных наблюдений</w:t>
      </w:r>
    </w:p>
    <w:p w:rsidR="00625A98" w:rsidRDefault="00625A98" w:rsidP="00625A98">
      <w:pPr>
        <w:spacing w:line="360" w:lineRule="auto"/>
        <w:ind w:firstLine="851"/>
        <w:jc w:val="center"/>
      </w:pPr>
    </w:p>
    <w:p w:rsidR="005D639B" w:rsidRDefault="0042678E" w:rsidP="00F25180">
      <w:pPr>
        <w:spacing w:line="360" w:lineRule="auto"/>
        <w:ind w:firstLine="851"/>
        <w:jc w:val="both"/>
      </w:pPr>
      <w:r>
        <w:t xml:space="preserve">Отклонения расчетных величин от данных наблюдения имеют достаточно хорошо выраженный суточный ход. Данные представлены в </w:t>
      </w:r>
      <w:r w:rsidR="00C332A2">
        <w:t>Таблице 7</w:t>
      </w:r>
      <w:r>
        <w:t xml:space="preserve"> и </w:t>
      </w:r>
      <w:r w:rsidR="00C332A2">
        <w:t>на Рисунках 3, 4, 5.</w:t>
      </w:r>
    </w:p>
    <w:p w:rsidR="00625A98" w:rsidRDefault="00625A98" w:rsidP="00F25180">
      <w:pPr>
        <w:spacing w:line="360" w:lineRule="auto"/>
        <w:ind w:firstLine="851"/>
        <w:jc w:val="both"/>
      </w:pPr>
    </w:p>
    <w:p w:rsidR="005D639B" w:rsidRDefault="00625A98" w:rsidP="00625A98">
      <w:pPr>
        <w:spacing w:line="360" w:lineRule="auto"/>
        <w:jc w:val="both"/>
      </w:pPr>
      <w:r>
        <w:t>Таблица 7. Средний суточный ход температуры, давления и относительной влажности для Ленинградской области за период 01-07.07.2015</w:t>
      </w:r>
    </w:p>
    <w:p w:rsidR="005D639B" w:rsidRDefault="0042678E" w:rsidP="00F25180">
      <w:pPr>
        <w:spacing w:line="360" w:lineRule="auto"/>
        <w:ind w:firstLine="851"/>
        <w:jc w:val="both"/>
      </w:pPr>
      <w:r>
        <w:rPr>
          <w:noProof/>
          <w:lang w:eastAsia="ru-RU" w:bidi="ar-SA"/>
        </w:rPr>
        <w:drawing>
          <wp:anchor distT="0" distB="0" distL="0" distR="0" simplePos="0" relativeHeight="12" behindDoc="0" locked="0" layoutInCell="1" allowOverlap="1" wp14:anchorId="4340DFB5" wp14:editId="2AD2EB36">
            <wp:simplePos x="0" y="0"/>
            <wp:positionH relativeFrom="column">
              <wp:align>left</wp:align>
            </wp:positionH>
            <wp:positionV relativeFrom="paragraph">
              <wp:align>top</wp:align>
            </wp:positionV>
            <wp:extent cx="6141085" cy="2292985"/>
            <wp:effectExtent l="0" t="0" r="0" b="0"/>
            <wp:wrapSquare wrapText="largest"/>
            <wp:docPr id="5" name="Объект2" descr="OLE-объ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бъект2" descr="OLE-объект"/>
                    <pic:cNvPicPr>
                      <a:picLocks noChangeAspect="1" noChangeArrowheads="1"/>
                    </pic:cNvPicPr>
                  </pic:nvPicPr>
                  <pic:blipFill>
                    <a:blip r:embed="rId14"/>
                    <a:stretch>
                      <a:fillRect/>
                    </a:stretch>
                  </pic:blipFill>
                  <pic:spPr bwMode="auto">
                    <a:xfrm>
                      <a:off x="0" y="0"/>
                      <a:ext cx="6141085" cy="2292985"/>
                    </a:xfrm>
                    <a:prstGeom prst="rect">
                      <a:avLst/>
                    </a:prstGeom>
                    <a:noFill/>
                    <a:ln w="9525">
                      <a:noFill/>
                      <a:miter lim="800000"/>
                      <a:headEnd/>
                      <a:tailEnd/>
                    </a:ln>
                  </pic:spPr>
                </pic:pic>
              </a:graphicData>
            </a:graphic>
          </wp:anchor>
        </w:drawing>
      </w:r>
    </w:p>
    <w:p w:rsidR="005D639B" w:rsidRDefault="0042678E" w:rsidP="00C332A2">
      <w:pPr>
        <w:spacing w:line="360" w:lineRule="auto"/>
        <w:ind w:firstLine="851"/>
        <w:jc w:val="both"/>
      </w:pPr>
      <w:r>
        <w:t xml:space="preserve">На </w:t>
      </w:r>
      <w:r w:rsidR="00C332A2">
        <w:t xml:space="preserve">Рисунках 3, 4, 5 </w:t>
      </w:r>
      <w:r>
        <w:t>представлен суточный ход отклонений значений температуры, давления и относительно влажности, соответственно</w:t>
      </w:r>
      <w:r w:rsidR="00625A98">
        <w:t xml:space="preserve"> (также см. Приложение Г)</w:t>
      </w:r>
      <w:r>
        <w:t xml:space="preserve">. Рисунки достаточно наглядно демонстрируют, что отклонения температуры в среднем положительны (т. е. Данные расчета занижены) и наибольших значений достигают в послеполуденные часы (12 — 18 часов), таким </w:t>
      </w:r>
      <w:proofErr w:type="gramStart"/>
      <w:r>
        <w:t>образом</w:t>
      </w:r>
      <w:proofErr w:type="gramEnd"/>
      <w:r>
        <w:t xml:space="preserve"> модель недостаточно хорошо передает дневной нагрев приземного воздуха. Минимальные же значения отклонений температуры наблюдаются в 03 — 06 часов.</w:t>
      </w:r>
    </w:p>
    <w:p w:rsidR="005D639B" w:rsidRDefault="005D639B" w:rsidP="00F25180">
      <w:pPr>
        <w:spacing w:line="360" w:lineRule="auto"/>
        <w:ind w:firstLine="851"/>
        <w:jc w:val="both"/>
      </w:pPr>
    </w:p>
    <w:p w:rsidR="005D639B" w:rsidRDefault="00C332A2" w:rsidP="00F25180">
      <w:pPr>
        <w:spacing w:line="360" w:lineRule="auto"/>
        <w:ind w:firstLine="851"/>
        <w:jc w:val="both"/>
      </w:pPr>
      <w:r>
        <w:rPr>
          <w:noProof/>
          <w:lang w:eastAsia="ru-RU" w:bidi="ar-SA"/>
        </w:rPr>
        <w:drawing>
          <wp:inline distT="0" distB="0" distL="0" distR="0" wp14:anchorId="789642E4" wp14:editId="37912196">
            <wp:extent cx="5452222" cy="3099547"/>
            <wp:effectExtent l="0" t="0" r="0" b="571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t xml:space="preserve">Рисунок 3. </w:t>
      </w:r>
      <w:r w:rsidR="0042678E">
        <w:t>Суточный ход отклонений значений температуры от данных наблюдений.</w:t>
      </w:r>
    </w:p>
    <w:p w:rsidR="005D639B" w:rsidRDefault="005D639B" w:rsidP="00F25180">
      <w:pPr>
        <w:spacing w:line="360" w:lineRule="auto"/>
        <w:ind w:firstLine="851"/>
        <w:jc w:val="both"/>
      </w:pPr>
    </w:p>
    <w:p w:rsidR="005D639B" w:rsidRDefault="00C332A2" w:rsidP="00F25180">
      <w:pPr>
        <w:spacing w:line="360" w:lineRule="auto"/>
        <w:ind w:firstLine="851"/>
        <w:jc w:val="both"/>
      </w:pPr>
      <w:r>
        <w:rPr>
          <w:noProof/>
          <w:lang w:eastAsia="ru-RU" w:bidi="ar-SA"/>
        </w:rPr>
        <w:drawing>
          <wp:inline distT="0" distB="0" distL="0" distR="0" wp14:anchorId="55C23B9A" wp14:editId="1775610F">
            <wp:extent cx="5452222" cy="313316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C332A2">
        <w:t xml:space="preserve"> </w:t>
      </w:r>
      <w:r>
        <w:t xml:space="preserve">Рисунок 4. </w:t>
      </w:r>
      <w:r w:rsidR="0042678E">
        <w:t>Суточный ход отклонений значений давления на уровне моря от данных наблюдений.</w:t>
      </w:r>
    </w:p>
    <w:p w:rsidR="005D639B" w:rsidRDefault="005D639B" w:rsidP="00F25180">
      <w:pPr>
        <w:spacing w:line="360" w:lineRule="auto"/>
        <w:ind w:firstLine="851"/>
        <w:jc w:val="both"/>
      </w:pPr>
    </w:p>
    <w:p w:rsidR="005D639B" w:rsidRDefault="005D639B" w:rsidP="00F25180">
      <w:pPr>
        <w:spacing w:line="360" w:lineRule="auto"/>
        <w:ind w:firstLine="851"/>
        <w:jc w:val="both"/>
      </w:pPr>
    </w:p>
    <w:p w:rsidR="005D639B" w:rsidRDefault="005D639B" w:rsidP="00F25180">
      <w:pPr>
        <w:spacing w:line="360" w:lineRule="auto"/>
        <w:ind w:firstLine="851"/>
        <w:jc w:val="both"/>
      </w:pPr>
    </w:p>
    <w:p w:rsidR="005D639B" w:rsidRDefault="005D639B" w:rsidP="00F25180">
      <w:pPr>
        <w:spacing w:line="360" w:lineRule="auto"/>
        <w:ind w:firstLine="851"/>
        <w:jc w:val="both"/>
      </w:pPr>
    </w:p>
    <w:p w:rsidR="005D639B" w:rsidRDefault="005D639B" w:rsidP="00F25180">
      <w:pPr>
        <w:spacing w:line="360" w:lineRule="auto"/>
        <w:ind w:firstLine="851"/>
        <w:jc w:val="both"/>
      </w:pPr>
    </w:p>
    <w:p w:rsidR="005D639B" w:rsidRDefault="005D639B" w:rsidP="00F25180">
      <w:pPr>
        <w:spacing w:line="360" w:lineRule="auto"/>
        <w:ind w:firstLine="851"/>
        <w:jc w:val="both"/>
      </w:pPr>
    </w:p>
    <w:p w:rsidR="005D639B" w:rsidRDefault="00C332A2" w:rsidP="00F25180">
      <w:pPr>
        <w:spacing w:line="360" w:lineRule="auto"/>
        <w:ind w:firstLine="851"/>
        <w:jc w:val="both"/>
      </w:pPr>
      <w:r>
        <w:rPr>
          <w:noProof/>
          <w:lang w:eastAsia="ru-RU" w:bidi="ar-SA"/>
        </w:rPr>
        <w:drawing>
          <wp:inline distT="0" distB="0" distL="0" distR="0" wp14:anchorId="0D193553" wp14:editId="1B1F5F76">
            <wp:extent cx="5452222" cy="3133164"/>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C332A2">
        <w:t xml:space="preserve"> </w:t>
      </w:r>
      <w:r>
        <w:t xml:space="preserve">Рисунок 5. </w:t>
      </w:r>
      <w:r w:rsidR="0042678E">
        <w:t>Суточный ход отклонений значений относительной влажности от данных наблюдений.</w:t>
      </w:r>
    </w:p>
    <w:p w:rsidR="005D639B" w:rsidRDefault="005D639B" w:rsidP="00F25180">
      <w:pPr>
        <w:spacing w:line="360" w:lineRule="auto"/>
        <w:ind w:firstLine="851"/>
        <w:jc w:val="both"/>
      </w:pPr>
    </w:p>
    <w:p w:rsidR="005D639B" w:rsidRDefault="0042678E" w:rsidP="00F25180">
      <w:pPr>
        <w:spacing w:line="360" w:lineRule="auto"/>
        <w:ind w:firstLine="851"/>
        <w:jc w:val="both"/>
      </w:pPr>
      <w:r>
        <w:t>Отклонения давления на уровне моря не имеют столь выраженного суточного хода как температура, однако также наблюдается минимальные значения отклонений в 03 часа. Отклонения значений относительной влажности обратны отклонениям температуры, наибольше по модулю значения наблюдаются в период 12 — 18 часов, а минимум приходится на 00 — 06 часов.</w:t>
      </w:r>
    </w:p>
    <w:p w:rsidR="005D639B" w:rsidRDefault="0042678E" w:rsidP="00F25180">
      <w:pPr>
        <w:spacing w:line="360" w:lineRule="auto"/>
        <w:ind w:firstLine="851"/>
        <w:jc w:val="both"/>
      </w:pPr>
      <w:r>
        <w:t xml:space="preserve">На </w:t>
      </w:r>
      <w:r w:rsidR="00C332A2">
        <w:t xml:space="preserve">Рисунке 6 </w:t>
      </w:r>
      <w:r>
        <w:t>представлен суточный ход отклонений температуры по станциям. В Приложении представлены соответств</w:t>
      </w:r>
      <w:r w:rsidR="00625A98">
        <w:t>ующие таблицы (для всех исследу</w:t>
      </w:r>
      <w:r>
        <w:t>емых величин). Наибольшие отклонения (более 5</w:t>
      </w:r>
      <w:r>
        <w:rPr>
          <w:rFonts w:ascii="Times New Roman" w:hAnsi="Times New Roman"/>
          <w:sz w:val="26"/>
        </w:rPr>
        <w:t>°С</w:t>
      </w:r>
      <w:r>
        <w:t xml:space="preserve">) наблюдаются на станциях юго-востока Ленинградской области, а именно на станциях </w:t>
      </w:r>
      <w:proofErr w:type="spellStart"/>
      <w:r>
        <w:t>Белогорка</w:t>
      </w:r>
      <w:proofErr w:type="spellEnd"/>
      <w:r>
        <w:t>, Любань, Тихвин, Лодейное поле. Наименьшие средни</w:t>
      </w:r>
      <w:r w:rsidR="00625A98">
        <w:t>е</w:t>
      </w:r>
      <w:r>
        <w:t xml:space="preserve"> отклонения (0,0</w:t>
      </w:r>
      <w:r>
        <w:rPr>
          <w:rFonts w:ascii="Times New Roman" w:hAnsi="Times New Roman"/>
          <w:sz w:val="26"/>
        </w:rPr>
        <w:t>°С</w:t>
      </w:r>
      <w:r>
        <w:t>) соответствуют станции Озерки. Также небольшие отклонения  (менее 4</w:t>
      </w:r>
      <w:r>
        <w:rPr>
          <w:rFonts w:ascii="Times New Roman" w:hAnsi="Times New Roman"/>
          <w:sz w:val="26"/>
        </w:rPr>
        <w:t>°С</w:t>
      </w:r>
      <w:r>
        <w:t>) отмечены на станциях Сосново, Выборг, Санкт-Петербург, Шлиссельбург. Таким образом, наименьшие отклонения соответствуют центральной и северной части расчетной области.</w:t>
      </w:r>
    </w:p>
    <w:p w:rsidR="005D639B" w:rsidRDefault="005D639B" w:rsidP="00F25180">
      <w:pPr>
        <w:spacing w:line="360" w:lineRule="auto"/>
        <w:ind w:firstLine="851"/>
        <w:jc w:val="both"/>
      </w:pPr>
    </w:p>
    <w:p w:rsidR="005D639B" w:rsidRDefault="005D639B" w:rsidP="00F25180">
      <w:pPr>
        <w:spacing w:line="360" w:lineRule="auto"/>
        <w:ind w:firstLine="851"/>
        <w:jc w:val="both"/>
      </w:pPr>
    </w:p>
    <w:p w:rsidR="005D639B" w:rsidRDefault="00C332A2" w:rsidP="00C332A2">
      <w:pPr>
        <w:spacing w:line="360" w:lineRule="auto"/>
        <w:jc w:val="both"/>
      </w:pPr>
      <w:r>
        <w:rPr>
          <w:noProof/>
          <w:lang w:eastAsia="ru-RU" w:bidi="ar-SA"/>
        </w:rPr>
        <w:drawing>
          <wp:inline distT="0" distB="0" distL="0" distR="0" wp14:anchorId="1D9DEF16" wp14:editId="4EE9E1D4">
            <wp:extent cx="5702935" cy="3714648"/>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332A2">
        <w:t xml:space="preserve"> </w:t>
      </w:r>
      <w:r>
        <w:t xml:space="preserve">Рисунок 6. </w:t>
      </w:r>
      <w:r w:rsidR="0042678E">
        <w:t xml:space="preserve">Суточный ход отклонений значений температуры </w:t>
      </w:r>
      <w:r w:rsidR="009431AA">
        <w:t>(</w:t>
      </w:r>
      <w:r w:rsidR="009431AA">
        <w:rPr>
          <w:rFonts w:ascii="Times New Roman" w:hAnsi="Times New Roman"/>
          <w:sz w:val="26"/>
        </w:rPr>
        <w:t>°С</w:t>
      </w:r>
      <w:r w:rsidR="009431AA">
        <w:t xml:space="preserve">) </w:t>
      </w:r>
      <w:r w:rsidR="0042678E">
        <w:t>от данных наблюдений для станций Ленинградской области и Санкт-Петербурга.</w:t>
      </w:r>
    </w:p>
    <w:p w:rsidR="005D639B" w:rsidRDefault="005D639B" w:rsidP="00F25180">
      <w:pPr>
        <w:spacing w:line="360" w:lineRule="auto"/>
        <w:ind w:firstLine="851"/>
        <w:jc w:val="both"/>
      </w:pPr>
    </w:p>
    <w:p w:rsidR="005D639B" w:rsidRDefault="0042678E" w:rsidP="00F25180">
      <w:pPr>
        <w:spacing w:line="360" w:lineRule="auto"/>
        <w:ind w:firstLine="851"/>
        <w:jc w:val="both"/>
      </w:pPr>
      <w:r>
        <w:t xml:space="preserve">На </w:t>
      </w:r>
      <w:r w:rsidR="009431AA">
        <w:t xml:space="preserve">Рисунке 7 </w:t>
      </w:r>
      <w:r>
        <w:t>представлен суточный ход отклонений давления на уровне моря по станциям. Отклонения давления отличаются относительно небольшой амплитудой, значения отклонений для разли</w:t>
      </w:r>
      <w:r w:rsidR="00625A98">
        <w:t>ч</w:t>
      </w:r>
      <w:r>
        <w:t>ных станций несильно отличаются друг от друга, изменя</w:t>
      </w:r>
      <w:r w:rsidR="00625A98">
        <w:t>я</w:t>
      </w:r>
      <w:r>
        <w:t xml:space="preserve">сь от -2,1 гПа (Кингисепп) до -3,4 гПа (Тихвин). Наибольшие значения наблюдаются в восточной части расчетной области (Лодейное поле, Тихвин, Новая Ладога). </w:t>
      </w:r>
    </w:p>
    <w:p w:rsidR="005D639B" w:rsidRDefault="008E6012" w:rsidP="008E6012">
      <w:pPr>
        <w:spacing w:line="360" w:lineRule="auto"/>
        <w:jc w:val="both"/>
      </w:pPr>
      <w:r>
        <w:rPr>
          <w:noProof/>
          <w:lang w:eastAsia="ru-RU" w:bidi="ar-SA"/>
        </w:rPr>
        <w:drawing>
          <wp:inline distT="0" distB="0" distL="0" distR="0" wp14:anchorId="0ACDF496" wp14:editId="5C14C65A">
            <wp:extent cx="5846445" cy="3778557"/>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9431AA">
        <w:t>Рисунок 7.</w:t>
      </w:r>
      <w:r w:rsidR="0042678E">
        <w:t xml:space="preserve"> Суточный ход отклонений значений давления на уровне моря от данных наблюдений для станций Ленинградской области и Санкт-Петербурга.</w:t>
      </w:r>
    </w:p>
    <w:p w:rsidR="005D639B" w:rsidRDefault="005D639B" w:rsidP="00F25180">
      <w:pPr>
        <w:spacing w:line="360" w:lineRule="auto"/>
        <w:ind w:firstLine="851"/>
        <w:jc w:val="both"/>
      </w:pPr>
    </w:p>
    <w:p w:rsidR="005D639B" w:rsidRDefault="0042678E" w:rsidP="00F25180">
      <w:pPr>
        <w:spacing w:line="360" w:lineRule="auto"/>
        <w:ind w:firstLine="851"/>
        <w:jc w:val="both"/>
      </w:pPr>
      <w:r>
        <w:t xml:space="preserve">На </w:t>
      </w:r>
      <w:r w:rsidR="008E6012">
        <w:t>Рисунке 8</w:t>
      </w:r>
      <w:r>
        <w:t xml:space="preserve"> представлен суточный ход отклонений относительной влажности по станциям. Наименьшая амплитуда отклонений соответствует станции Озерки, что соответствует среднему отклонению -5,4%. Наибольшие по модулю значения отклонений соответствуют станциям Санкт-Петербург, Сосново, Новая Ладога; чуть меньшие отклонения зафиксированы на станциях Любань, Тихвин, Лодейное поле.</w:t>
      </w:r>
    </w:p>
    <w:p w:rsidR="005D639B" w:rsidRDefault="005D639B" w:rsidP="00F25180">
      <w:pPr>
        <w:spacing w:line="360" w:lineRule="auto"/>
        <w:ind w:firstLine="851"/>
        <w:jc w:val="both"/>
      </w:pPr>
    </w:p>
    <w:p w:rsidR="005D639B" w:rsidRDefault="005D639B" w:rsidP="00F25180">
      <w:pPr>
        <w:spacing w:line="360" w:lineRule="auto"/>
        <w:ind w:firstLine="851"/>
        <w:jc w:val="both"/>
      </w:pPr>
    </w:p>
    <w:p w:rsidR="005D639B" w:rsidRDefault="005D639B" w:rsidP="00F25180">
      <w:pPr>
        <w:spacing w:line="360" w:lineRule="auto"/>
        <w:ind w:firstLine="851"/>
        <w:jc w:val="both"/>
      </w:pPr>
    </w:p>
    <w:p w:rsidR="005D639B" w:rsidRDefault="005D639B" w:rsidP="00F25180">
      <w:pPr>
        <w:spacing w:line="360" w:lineRule="auto"/>
        <w:ind w:firstLine="851"/>
        <w:jc w:val="both"/>
      </w:pPr>
    </w:p>
    <w:p w:rsidR="005D639B" w:rsidRDefault="005D639B" w:rsidP="00F25180">
      <w:pPr>
        <w:spacing w:line="360" w:lineRule="auto"/>
        <w:ind w:firstLine="851"/>
        <w:jc w:val="both"/>
      </w:pPr>
    </w:p>
    <w:p w:rsidR="005D639B" w:rsidRDefault="005D639B" w:rsidP="00F25180">
      <w:pPr>
        <w:spacing w:line="360" w:lineRule="auto"/>
        <w:ind w:firstLine="851"/>
        <w:jc w:val="both"/>
      </w:pPr>
    </w:p>
    <w:p w:rsidR="005D639B" w:rsidRDefault="009431AA" w:rsidP="009431AA">
      <w:pPr>
        <w:spacing w:line="360" w:lineRule="auto"/>
        <w:jc w:val="both"/>
      </w:pPr>
      <w:r>
        <w:rPr>
          <w:noProof/>
          <w:lang w:eastAsia="ru-RU" w:bidi="ar-SA"/>
        </w:rPr>
        <w:drawing>
          <wp:inline distT="0" distB="0" distL="0" distR="0" wp14:anchorId="7D895CC0" wp14:editId="19B830AE">
            <wp:extent cx="5826642" cy="3870251"/>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t xml:space="preserve">Рисунок 8. </w:t>
      </w:r>
      <w:r w:rsidR="0042678E">
        <w:t>Суточный ход отклонений значений относительной влажности на высоте 2 м от данных наблюдений для станций Ленинградской области и Санкт-Петербурга.</w:t>
      </w:r>
    </w:p>
    <w:p w:rsidR="005D639B" w:rsidRDefault="005D639B" w:rsidP="00F25180">
      <w:pPr>
        <w:spacing w:line="360" w:lineRule="auto"/>
        <w:ind w:firstLine="851"/>
        <w:jc w:val="both"/>
      </w:pPr>
    </w:p>
    <w:p w:rsidR="007D3B75" w:rsidRDefault="007D3B75" w:rsidP="00F25180">
      <w:pPr>
        <w:spacing w:line="360" w:lineRule="auto"/>
        <w:ind w:firstLine="851"/>
        <w:jc w:val="both"/>
        <w:rPr>
          <w:b/>
          <w:bCs/>
        </w:rPr>
      </w:pPr>
    </w:p>
    <w:p w:rsidR="007D3B75" w:rsidRDefault="007D3B75" w:rsidP="00F25180">
      <w:pPr>
        <w:spacing w:line="360" w:lineRule="auto"/>
        <w:ind w:firstLine="851"/>
        <w:jc w:val="both"/>
        <w:rPr>
          <w:b/>
          <w:bCs/>
        </w:rPr>
      </w:pPr>
    </w:p>
    <w:p w:rsidR="007D3B75" w:rsidRDefault="007D3B75" w:rsidP="00F25180">
      <w:pPr>
        <w:spacing w:line="360" w:lineRule="auto"/>
        <w:ind w:firstLine="851"/>
        <w:jc w:val="both"/>
        <w:rPr>
          <w:b/>
          <w:bCs/>
        </w:rPr>
      </w:pPr>
    </w:p>
    <w:p w:rsidR="007D3B75" w:rsidRDefault="007D3B75" w:rsidP="00F25180">
      <w:pPr>
        <w:spacing w:line="360" w:lineRule="auto"/>
        <w:ind w:firstLine="851"/>
        <w:jc w:val="both"/>
        <w:rPr>
          <w:b/>
          <w:bCs/>
        </w:rPr>
      </w:pPr>
    </w:p>
    <w:p w:rsidR="007D3B75" w:rsidRDefault="007D3B75" w:rsidP="00F25180">
      <w:pPr>
        <w:spacing w:line="360" w:lineRule="auto"/>
        <w:ind w:firstLine="851"/>
        <w:jc w:val="both"/>
        <w:rPr>
          <w:b/>
          <w:bCs/>
        </w:rPr>
      </w:pPr>
    </w:p>
    <w:p w:rsidR="007D3B75" w:rsidRDefault="007D3B75" w:rsidP="00F25180">
      <w:pPr>
        <w:spacing w:line="360" w:lineRule="auto"/>
        <w:ind w:firstLine="851"/>
        <w:jc w:val="both"/>
        <w:rPr>
          <w:b/>
          <w:bCs/>
        </w:rPr>
      </w:pPr>
    </w:p>
    <w:p w:rsidR="007D3B75" w:rsidRDefault="007D3B75" w:rsidP="00F25180">
      <w:pPr>
        <w:spacing w:line="360" w:lineRule="auto"/>
        <w:ind w:firstLine="851"/>
        <w:jc w:val="both"/>
        <w:rPr>
          <w:b/>
          <w:bCs/>
        </w:rPr>
      </w:pPr>
    </w:p>
    <w:p w:rsidR="007D3B75" w:rsidRDefault="007D3B75" w:rsidP="00F25180">
      <w:pPr>
        <w:spacing w:line="360" w:lineRule="auto"/>
        <w:ind w:firstLine="851"/>
        <w:jc w:val="both"/>
        <w:rPr>
          <w:b/>
          <w:bCs/>
        </w:rPr>
      </w:pPr>
    </w:p>
    <w:p w:rsidR="007D3B75" w:rsidRDefault="007D3B75" w:rsidP="00F25180">
      <w:pPr>
        <w:spacing w:line="360" w:lineRule="auto"/>
        <w:ind w:firstLine="851"/>
        <w:jc w:val="both"/>
        <w:rPr>
          <w:b/>
          <w:bCs/>
        </w:rPr>
      </w:pPr>
    </w:p>
    <w:p w:rsidR="007D3B75" w:rsidRDefault="007D3B75" w:rsidP="00F25180">
      <w:pPr>
        <w:spacing w:line="360" w:lineRule="auto"/>
        <w:ind w:firstLine="851"/>
        <w:jc w:val="both"/>
        <w:rPr>
          <w:b/>
          <w:bCs/>
        </w:rPr>
      </w:pPr>
    </w:p>
    <w:p w:rsidR="007D3B75" w:rsidRDefault="007D3B75" w:rsidP="00F25180">
      <w:pPr>
        <w:spacing w:line="360" w:lineRule="auto"/>
        <w:ind w:firstLine="851"/>
        <w:jc w:val="both"/>
        <w:rPr>
          <w:b/>
          <w:bCs/>
        </w:rPr>
      </w:pPr>
    </w:p>
    <w:p w:rsidR="007D3B75" w:rsidRDefault="007D3B75" w:rsidP="00F25180">
      <w:pPr>
        <w:spacing w:line="360" w:lineRule="auto"/>
        <w:ind w:firstLine="851"/>
        <w:jc w:val="both"/>
        <w:rPr>
          <w:b/>
          <w:bCs/>
        </w:rPr>
      </w:pPr>
    </w:p>
    <w:p w:rsidR="007D3B75" w:rsidRDefault="007D3B75" w:rsidP="00F25180">
      <w:pPr>
        <w:spacing w:line="360" w:lineRule="auto"/>
        <w:ind w:firstLine="851"/>
        <w:jc w:val="both"/>
        <w:rPr>
          <w:b/>
          <w:bCs/>
        </w:rPr>
      </w:pPr>
    </w:p>
    <w:p w:rsidR="007D3B75" w:rsidRDefault="007D3B75" w:rsidP="00F25180">
      <w:pPr>
        <w:spacing w:line="360" w:lineRule="auto"/>
        <w:ind w:firstLine="851"/>
        <w:jc w:val="both"/>
        <w:rPr>
          <w:b/>
          <w:bCs/>
        </w:rPr>
      </w:pPr>
    </w:p>
    <w:p w:rsidR="007D3B75" w:rsidRDefault="007D3B75" w:rsidP="00F25180">
      <w:pPr>
        <w:spacing w:line="360" w:lineRule="auto"/>
        <w:ind w:firstLine="851"/>
        <w:jc w:val="both"/>
        <w:rPr>
          <w:b/>
          <w:bCs/>
        </w:rPr>
      </w:pPr>
    </w:p>
    <w:p w:rsidR="007D3B75" w:rsidRDefault="007D3B75" w:rsidP="00F25180">
      <w:pPr>
        <w:spacing w:line="360" w:lineRule="auto"/>
        <w:ind w:firstLine="851"/>
        <w:jc w:val="both"/>
        <w:rPr>
          <w:b/>
          <w:bCs/>
        </w:rPr>
      </w:pPr>
    </w:p>
    <w:p w:rsidR="007D3B75" w:rsidRDefault="007D3B75" w:rsidP="00F25180">
      <w:pPr>
        <w:spacing w:line="360" w:lineRule="auto"/>
        <w:ind w:firstLine="851"/>
        <w:jc w:val="both"/>
        <w:rPr>
          <w:b/>
          <w:bCs/>
        </w:rPr>
      </w:pPr>
    </w:p>
    <w:p w:rsidR="005D639B" w:rsidRDefault="007D3B75" w:rsidP="007D3B75">
      <w:pPr>
        <w:spacing w:line="360" w:lineRule="auto"/>
        <w:ind w:firstLine="851"/>
        <w:jc w:val="center"/>
        <w:rPr>
          <w:b/>
          <w:bCs/>
        </w:rPr>
      </w:pPr>
      <w:r>
        <w:rPr>
          <w:b/>
          <w:bCs/>
        </w:rPr>
        <w:t xml:space="preserve">3.4 </w:t>
      </w:r>
      <w:r w:rsidR="0042678E">
        <w:rPr>
          <w:b/>
          <w:bCs/>
        </w:rPr>
        <w:t>Результаты расчета. Средние поля значений</w:t>
      </w:r>
    </w:p>
    <w:p w:rsidR="007D3B75" w:rsidRDefault="007D3B75" w:rsidP="007D3B75">
      <w:pPr>
        <w:spacing w:line="360" w:lineRule="auto"/>
        <w:ind w:firstLine="851"/>
        <w:jc w:val="center"/>
        <w:rPr>
          <w:b/>
          <w:bCs/>
        </w:rPr>
      </w:pPr>
    </w:p>
    <w:p w:rsidR="005D639B" w:rsidRDefault="0042678E" w:rsidP="00F25180">
      <w:pPr>
        <w:spacing w:line="360" w:lineRule="auto"/>
        <w:ind w:firstLine="851"/>
        <w:jc w:val="both"/>
      </w:pPr>
      <w:r>
        <w:t xml:space="preserve">Карты средних полей значений, полученные в результате расчета, представлены в </w:t>
      </w:r>
      <w:r w:rsidR="009431AA">
        <w:t xml:space="preserve">Приложении Д. </w:t>
      </w:r>
      <w:r>
        <w:t>Поле температуры содержит изолинии значений от 10</w:t>
      </w:r>
      <w:r>
        <w:rPr>
          <w:rFonts w:ascii="Times New Roman" w:hAnsi="Times New Roman"/>
          <w:sz w:val="26"/>
        </w:rPr>
        <w:t>°</w:t>
      </w:r>
      <w:proofErr w:type="gramStart"/>
      <w:r>
        <w:rPr>
          <w:rFonts w:ascii="Times New Roman" w:hAnsi="Times New Roman"/>
          <w:sz w:val="26"/>
        </w:rPr>
        <w:t>С</w:t>
      </w:r>
      <w:proofErr w:type="gramEnd"/>
      <w:r>
        <w:t xml:space="preserve"> до 18</w:t>
      </w:r>
      <w:r>
        <w:rPr>
          <w:rFonts w:ascii="Times New Roman" w:hAnsi="Times New Roman"/>
          <w:sz w:val="26"/>
        </w:rPr>
        <w:t xml:space="preserve">°С. </w:t>
      </w:r>
      <w:proofErr w:type="gramStart"/>
      <w:r>
        <w:rPr>
          <w:rFonts w:ascii="Times New Roman" w:hAnsi="Times New Roman"/>
          <w:sz w:val="26"/>
        </w:rPr>
        <w:t>На</w:t>
      </w:r>
      <w:proofErr w:type="gramEnd"/>
      <w:r>
        <w:rPr>
          <w:rFonts w:ascii="Times New Roman" w:hAnsi="Times New Roman"/>
          <w:sz w:val="26"/>
        </w:rPr>
        <w:t xml:space="preserve"> границах расчетной области значения явно некорректны, поэтому их не следует принимать в расчет. В юго-восточной части Ленинградской области наблюдаются области холода (10-12°С). Небольшая область тепла находится над восточной частью Ладожского озера — до 17°С. Гребень тепла расположена над Финским заливом и повторяет его форму. </w:t>
      </w:r>
    </w:p>
    <w:p w:rsidR="005D639B" w:rsidRDefault="0042678E" w:rsidP="00F25180">
      <w:pPr>
        <w:spacing w:line="360" w:lineRule="auto"/>
        <w:ind w:firstLine="851"/>
        <w:jc w:val="both"/>
      </w:pPr>
      <w:r>
        <w:rPr>
          <w:rFonts w:ascii="Times New Roman" w:hAnsi="Times New Roman"/>
          <w:sz w:val="26"/>
        </w:rPr>
        <w:t>Поле давления показывает, что среднее давление на уровне моря уменьшается от 1020 гПа на юге до 1018 гПа на севере. Согласно синоптическим данным, за период расчета происходило прохождение различных барических систем и фронтов в преобладающем направлении циркуляции (воздушные массы перемещаются с Атлантического океана на материк), что отражается результатами расчета (без применения осреднения).</w:t>
      </w:r>
    </w:p>
    <w:p w:rsidR="005D639B" w:rsidRDefault="0042678E" w:rsidP="00F25180">
      <w:pPr>
        <w:spacing w:line="360" w:lineRule="auto"/>
        <w:ind w:firstLine="851"/>
        <w:jc w:val="both"/>
      </w:pPr>
      <w:r>
        <w:rPr>
          <w:rFonts w:ascii="Times New Roman" w:hAnsi="Times New Roman"/>
          <w:sz w:val="26"/>
        </w:rPr>
        <w:t>Осредненное поле относительной влажности показывает достаточно однородную картину с областью повышенной влажности на восточной части Ладоги и ее побережья. Также отмечаются значительные ошибки на границах.</w:t>
      </w:r>
    </w:p>
    <w:p w:rsidR="005D639B" w:rsidRDefault="005D639B" w:rsidP="00F25180">
      <w:pPr>
        <w:spacing w:after="340" w:line="360" w:lineRule="auto"/>
        <w:ind w:firstLine="851"/>
        <w:jc w:val="both"/>
        <w:rPr>
          <w:rFonts w:cs="Times New Roman"/>
        </w:rPr>
      </w:pPr>
    </w:p>
    <w:p w:rsidR="005D639B" w:rsidRDefault="005D639B" w:rsidP="00F25180">
      <w:pPr>
        <w:spacing w:after="340" w:line="360" w:lineRule="auto"/>
        <w:ind w:firstLine="851"/>
        <w:jc w:val="both"/>
        <w:rPr>
          <w:rFonts w:cs="Times New Roman"/>
        </w:rPr>
      </w:pPr>
    </w:p>
    <w:p w:rsidR="005D639B" w:rsidRDefault="005D639B" w:rsidP="00F25180">
      <w:pPr>
        <w:spacing w:after="340" w:line="360" w:lineRule="auto"/>
        <w:ind w:firstLine="851"/>
        <w:jc w:val="both"/>
        <w:rPr>
          <w:rFonts w:cs="Times New Roman"/>
        </w:rPr>
      </w:pPr>
    </w:p>
    <w:p w:rsidR="005D639B" w:rsidRDefault="005D639B" w:rsidP="00F25180">
      <w:pPr>
        <w:spacing w:after="340" w:line="360" w:lineRule="auto"/>
        <w:ind w:firstLine="851"/>
        <w:jc w:val="both"/>
        <w:rPr>
          <w:rFonts w:cs="Times New Roman"/>
        </w:rPr>
      </w:pPr>
    </w:p>
    <w:p w:rsidR="005D639B" w:rsidRDefault="005D639B" w:rsidP="00F25180">
      <w:pPr>
        <w:spacing w:after="340" w:line="360" w:lineRule="auto"/>
        <w:ind w:firstLine="851"/>
        <w:jc w:val="both"/>
        <w:rPr>
          <w:rFonts w:cs="Times New Roman"/>
        </w:rPr>
      </w:pPr>
    </w:p>
    <w:p w:rsidR="005D639B" w:rsidRDefault="005D639B" w:rsidP="00F25180">
      <w:pPr>
        <w:spacing w:after="340" w:line="360" w:lineRule="auto"/>
        <w:ind w:firstLine="851"/>
        <w:jc w:val="both"/>
        <w:rPr>
          <w:rFonts w:cs="Times New Roman"/>
        </w:rPr>
      </w:pPr>
    </w:p>
    <w:p w:rsidR="005D639B" w:rsidRDefault="005D639B" w:rsidP="00F25180">
      <w:pPr>
        <w:spacing w:after="340" w:line="360" w:lineRule="auto"/>
        <w:ind w:firstLine="851"/>
        <w:jc w:val="both"/>
        <w:rPr>
          <w:rFonts w:cs="Times New Roman"/>
        </w:rPr>
      </w:pPr>
    </w:p>
    <w:p w:rsidR="005D639B" w:rsidRDefault="005D639B" w:rsidP="00F25180">
      <w:pPr>
        <w:spacing w:after="340" w:line="360" w:lineRule="auto"/>
        <w:ind w:firstLine="851"/>
        <w:jc w:val="both"/>
        <w:rPr>
          <w:rFonts w:cs="Times New Roman"/>
        </w:rPr>
      </w:pPr>
    </w:p>
    <w:p w:rsidR="005D639B" w:rsidRDefault="005D639B" w:rsidP="00F25180">
      <w:pPr>
        <w:spacing w:after="340" w:line="360" w:lineRule="auto"/>
        <w:ind w:firstLine="851"/>
        <w:jc w:val="both"/>
        <w:rPr>
          <w:rFonts w:cs="Times New Roman"/>
        </w:rPr>
      </w:pPr>
    </w:p>
    <w:p w:rsidR="005D639B" w:rsidRDefault="0042678E" w:rsidP="00625A98">
      <w:pPr>
        <w:spacing w:line="360" w:lineRule="auto"/>
        <w:ind w:firstLine="851"/>
        <w:jc w:val="center"/>
        <w:rPr>
          <w:b/>
          <w:bCs/>
        </w:rPr>
      </w:pPr>
      <w:r>
        <w:rPr>
          <w:b/>
          <w:bCs/>
        </w:rPr>
        <w:t>Выводы</w:t>
      </w:r>
    </w:p>
    <w:p w:rsidR="00625A98" w:rsidRDefault="00625A98" w:rsidP="00625A98">
      <w:pPr>
        <w:spacing w:line="360" w:lineRule="auto"/>
        <w:ind w:firstLine="851"/>
        <w:jc w:val="center"/>
        <w:rPr>
          <w:b/>
          <w:bCs/>
        </w:rPr>
      </w:pPr>
    </w:p>
    <w:p w:rsidR="005D639B" w:rsidRDefault="0042678E" w:rsidP="00F25180">
      <w:pPr>
        <w:spacing w:line="360" w:lineRule="auto"/>
        <w:ind w:firstLine="851"/>
        <w:jc w:val="both"/>
      </w:pPr>
      <w:r>
        <w:t>1. Результаты и время расчета при помощи модели WRF-ARW очень сильно зависят от выбранной конфигурации расчетных областей;</w:t>
      </w:r>
    </w:p>
    <w:p w:rsidR="005D639B" w:rsidRDefault="0042678E" w:rsidP="00F25180">
      <w:pPr>
        <w:spacing w:line="360" w:lineRule="auto"/>
        <w:ind w:firstLine="851"/>
        <w:jc w:val="both"/>
      </w:pPr>
      <w:r>
        <w:t>2. При базовой топографии 30 секунд и «спуске по масштабу» с использованием 4-х расчетных областей от 27 км до 1 км не были выявлены различия между результатами, полученными в расчетной области с шагом 1 км и в расчетной области с  шагом 3 км. Вероятно, при таком шаге топографической сетки является избыточным спуск до областей с шагом порядка 1 км;</w:t>
      </w:r>
    </w:p>
    <w:p w:rsidR="005D639B" w:rsidRDefault="0042678E" w:rsidP="00F25180">
      <w:pPr>
        <w:spacing w:line="360" w:lineRule="auto"/>
        <w:ind w:firstLine="851"/>
        <w:jc w:val="both"/>
      </w:pPr>
      <w:r>
        <w:t xml:space="preserve">3. </w:t>
      </w:r>
      <w:proofErr w:type="gramStart"/>
      <w:r>
        <w:t>При тестовым эксперименте с использованием различных соотношений масштабов расчетных областей было показано, что изменение соотношения приводит к изменению результата, приведены численные оценки.</w:t>
      </w:r>
      <w:proofErr w:type="gramEnd"/>
      <w:r>
        <w:t xml:space="preserve"> На основании эксперимента, наиболее </w:t>
      </w:r>
      <w:proofErr w:type="gramStart"/>
      <w:r>
        <w:t>оптимальным</w:t>
      </w:r>
      <w:proofErr w:type="gramEnd"/>
      <w:r>
        <w:t xml:space="preserve"> для решаемой задач принято</w:t>
      </w:r>
      <w:r w:rsidR="00625A98">
        <w:t xml:space="preserve"> соотношение масштабов равное 4</w:t>
      </w:r>
      <w:r>
        <w:t>;</w:t>
      </w:r>
    </w:p>
    <w:p w:rsidR="005D639B" w:rsidRDefault="0042678E" w:rsidP="00F25180">
      <w:pPr>
        <w:spacing w:line="360" w:lineRule="auto"/>
        <w:ind w:firstLine="851"/>
        <w:jc w:val="both"/>
      </w:pPr>
      <w:r>
        <w:t>4. Проведенный эксперимент для периода 01-07.07.2015 показал, что данные температуры на высоте 2 м содержат значительные ошибки — до 19</w:t>
      </w:r>
      <w:proofErr w:type="gramStart"/>
      <w:r>
        <w:rPr>
          <w:rFonts w:ascii="Times New Roman" w:hAnsi="Times New Roman"/>
          <w:sz w:val="26"/>
        </w:rPr>
        <w:t>°С</w:t>
      </w:r>
      <w:proofErr w:type="gramEnd"/>
      <w:r>
        <w:rPr>
          <w:rFonts w:ascii="Times New Roman" w:hAnsi="Times New Roman"/>
          <w:sz w:val="26"/>
        </w:rPr>
        <w:t xml:space="preserve"> при среднем значении отклонения 4,2°С. Особенно велики ошибки на юго-восточной части Ленинградской области;</w:t>
      </w:r>
    </w:p>
    <w:p w:rsidR="005D639B" w:rsidRDefault="0042678E" w:rsidP="00F25180">
      <w:pPr>
        <w:spacing w:line="360" w:lineRule="auto"/>
        <w:ind w:firstLine="851"/>
        <w:jc w:val="both"/>
      </w:pPr>
      <w:r>
        <w:rPr>
          <w:rFonts w:ascii="Times New Roman" w:hAnsi="Times New Roman"/>
          <w:sz w:val="26"/>
        </w:rPr>
        <w:t xml:space="preserve">5.  Проведенный эксперимент для периода 01-07.07.2015 показал, что данные давления на уровне моря при среднем отклонении -2,8 гПа в отдельных случаях доходят до 10 гПа — на всех станциях, используемых для </w:t>
      </w:r>
      <w:proofErr w:type="spellStart"/>
      <w:r>
        <w:rPr>
          <w:rFonts w:ascii="Times New Roman" w:hAnsi="Times New Roman"/>
          <w:sz w:val="26"/>
        </w:rPr>
        <w:t>валидации</w:t>
      </w:r>
      <w:proofErr w:type="spellEnd"/>
      <w:r>
        <w:rPr>
          <w:rFonts w:ascii="Times New Roman" w:hAnsi="Times New Roman"/>
          <w:sz w:val="26"/>
        </w:rPr>
        <w:t>.</w:t>
      </w:r>
    </w:p>
    <w:p w:rsidR="005D639B" w:rsidRDefault="0042678E" w:rsidP="00F25180">
      <w:pPr>
        <w:spacing w:line="360" w:lineRule="auto"/>
        <w:ind w:firstLine="851"/>
        <w:jc w:val="both"/>
      </w:pPr>
      <w:r>
        <w:rPr>
          <w:rFonts w:ascii="Times New Roman" w:hAnsi="Times New Roman"/>
          <w:sz w:val="26"/>
        </w:rPr>
        <w:t>6.  Проведенный эксперимент для периода 01-07.07.2015 показал, что данные относительной влажности в среднем отличаются от данных наблюдения на 13%, однако на территории расчетной области в отдельных случаях различие доходит до 50% и более, очень велика амплитуда колебаний отклонения расчетной величины от данных наблюдений (до 80% и более);</w:t>
      </w:r>
    </w:p>
    <w:p w:rsidR="005D639B" w:rsidRDefault="0042678E" w:rsidP="00F25180">
      <w:pPr>
        <w:spacing w:line="360" w:lineRule="auto"/>
        <w:ind w:firstLine="851"/>
        <w:jc w:val="both"/>
      </w:pPr>
      <w:r>
        <w:rPr>
          <w:rFonts w:ascii="Times New Roman" w:hAnsi="Times New Roman"/>
          <w:sz w:val="26"/>
        </w:rPr>
        <w:t>7. Осредненные поля исследуемых величин содержат значительные ошибки на границах, это следует учитывать при конфигурации расчетных областей;</w:t>
      </w:r>
    </w:p>
    <w:p w:rsidR="00625A98" w:rsidRPr="00625A98" w:rsidRDefault="0042678E" w:rsidP="00625A98">
      <w:pPr>
        <w:spacing w:line="360" w:lineRule="auto"/>
        <w:ind w:firstLine="851"/>
        <w:jc w:val="both"/>
        <w:rPr>
          <w:rFonts w:ascii="Times New Roman" w:hAnsi="Times New Roman"/>
          <w:sz w:val="26"/>
        </w:rPr>
      </w:pPr>
      <w:r>
        <w:rPr>
          <w:rFonts w:ascii="Times New Roman" w:hAnsi="Times New Roman"/>
          <w:sz w:val="26"/>
        </w:rPr>
        <w:t xml:space="preserve">8. Осредненные поля температуры, относительной влажности и давления отражают </w:t>
      </w:r>
      <w:proofErr w:type="spellStart"/>
      <w:r>
        <w:rPr>
          <w:rFonts w:ascii="Times New Roman" w:hAnsi="Times New Roman"/>
          <w:sz w:val="26"/>
        </w:rPr>
        <w:t>мезоклиматическую</w:t>
      </w:r>
      <w:proofErr w:type="spellEnd"/>
      <w:r>
        <w:rPr>
          <w:rFonts w:ascii="Times New Roman" w:hAnsi="Times New Roman"/>
          <w:sz w:val="26"/>
        </w:rPr>
        <w:t xml:space="preserve"> ситуацию, наблюдаемую на исследуемой территории в обозначенный выше период времени;</w:t>
      </w:r>
    </w:p>
    <w:p w:rsidR="005D639B" w:rsidRDefault="0042678E" w:rsidP="00F25180">
      <w:pPr>
        <w:spacing w:line="360" w:lineRule="auto"/>
        <w:ind w:firstLine="851"/>
        <w:jc w:val="both"/>
      </w:pPr>
      <w:r>
        <w:rPr>
          <w:rFonts w:ascii="Times New Roman" w:hAnsi="Times New Roman"/>
          <w:sz w:val="26"/>
        </w:rPr>
        <w:t xml:space="preserve">9. Для </w:t>
      </w:r>
      <w:proofErr w:type="gramStart"/>
      <w:r>
        <w:rPr>
          <w:rFonts w:ascii="Times New Roman" w:hAnsi="Times New Roman"/>
          <w:sz w:val="26"/>
        </w:rPr>
        <w:t>применении</w:t>
      </w:r>
      <w:proofErr w:type="gramEnd"/>
      <w:r>
        <w:rPr>
          <w:rFonts w:ascii="Times New Roman" w:hAnsi="Times New Roman"/>
          <w:sz w:val="26"/>
        </w:rPr>
        <w:t xml:space="preserve"> модели в микроклиматических исследованиях и получении данных с пространственным разрешение менее км (первые сотни метров) необходима более подробная топографическая основа.</w:t>
      </w:r>
    </w:p>
    <w:p w:rsidR="005D639B" w:rsidRDefault="005D639B" w:rsidP="00F25180">
      <w:pPr>
        <w:spacing w:line="360" w:lineRule="auto"/>
        <w:ind w:firstLine="851"/>
        <w:jc w:val="both"/>
        <w:rPr>
          <w:rFonts w:ascii="Times New Roman" w:hAnsi="Times New Roman"/>
          <w:sz w:val="26"/>
        </w:rPr>
      </w:pPr>
    </w:p>
    <w:p w:rsidR="005D639B" w:rsidRDefault="005D639B" w:rsidP="00F25180">
      <w:pPr>
        <w:spacing w:line="360" w:lineRule="auto"/>
        <w:ind w:firstLine="851"/>
        <w:jc w:val="both"/>
        <w:rPr>
          <w:rFonts w:ascii="Times New Roman" w:hAnsi="Times New Roman"/>
          <w:sz w:val="26"/>
        </w:rPr>
      </w:pPr>
    </w:p>
    <w:p w:rsidR="005D639B" w:rsidRDefault="005D639B" w:rsidP="00F25180">
      <w:pPr>
        <w:spacing w:line="360" w:lineRule="auto"/>
        <w:ind w:firstLine="851"/>
        <w:jc w:val="both"/>
        <w:rPr>
          <w:rFonts w:ascii="Times New Roman" w:hAnsi="Times New Roman"/>
          <w:sz w:val="26"/>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625A98" w:rsidRDefault="00625A98" w:rsidP="00F25180">
      <w:pPr>
        <w:spacing w:line="360" w:lineRule="auto"/>
        <w:ind w:firstLine="851"/>
        <w:jc w:val="both"/>
        <w:rPr>
          <w:b/>
          <w:bCs/>
        </w:rPr>
      </w:pPr>
    </w:p>
    <w:p w:rsidR="008E6012" w:rsidRDefault="008E6012" w:rsidP="009431AA">
      <w:pPr>
        <w:spacing w:line="360" w:lineRule="auto"/>
        <w:ind w:firstLine="851"/>
        <w:jc w:val="center"/>
        <w:rPr>
          <w:b/>
          <w:bCs/>
        </w:rPr>
      </w:pPr>
    </w:p>
    <w:p w:rsidR="005D639B" w:rsidRDefault="0042678E" w:rsidP="009431AA">
      <w:pPr>
        <w:spacing w:line="360" w:lineRule="auto"/>
        <w:ind w:firstLine="851"/>
        <w:jc w:val="center"/>
        <w:rPr>
          <w:b/>
          <w:bCs/>
        </w:rPr>
      </w:pPr>
      <w:r>
        <w:rPr>
          <w:b/>
          <w:bCs/>
        </w:rPr>
        <w:t>Заключение</w:t>
      </w:r>
    </w:p>
    <w:p w:rsidR="005D639B" w:rsidRDefault="005D639B" w:rsidP="00F25180">
      <w:pPr>
        <w:spacing w:line="360" w:lineRule="auto"/>
        <w:ind w:firstLine="851"/>
        <w:jc w:val="both"/>
        <w:rPr>
          <w:b/>
          <w:bCs/>
        </w:rPr>
      </w:pPr>
    </w:p>
    <w:p w:rsidR="005D639B" w:rsidRDefault="0042678E" w:rsidP="00F25180">
      <w:pPr>
        <w:spacing w:line="360" w:lineRule="auto"/>
        <w:ind w:firstLine="851"/>
        <w:jc w:val="both"/>
      </w:pPr>
      <w:r>
        <w:t xml:space="preserve">В настоящей работе проведено исследование особенностей применения численной модели WRF-ARW при проведении </w:t>
      </w:r>
      <w:proofErr w:type="spellStart"/>
      <w:r>
        <w:t>мезоклиматических</w:t>
      </w:r>
      <w:proofErr w:type="spellEnd"/>
      <w:r>
        <w:t xml:space="preserve"> и микроклиматических исследованиях. Были выполнены следующие задачи:</w:t>
      </w:r>
    </w:p>
    <w:p w:rsidR="005D639B" w:rsidRDefault="0042678E" w:rsidP="00F25180">
      <w:pPr>
        <w:spacing w:line="360" w:lineRule="auto"/>
        <w:ind w:firstLine="851"/>
        <w:jc w:val="both"/>
      </w:pPr>
      <w:r>
        <w:t>1. Освоена модель WRF-ARW</w:t>
      </w:r>
    </w:p>
    <w:p w:rsidR="005D639B" w:rsidRDefault="0042678E" w:rsidP="00F25180">
      <w:pPr>
        <w:spacing w:line="360" w:lineRule="auto"/>
        <w:ind w:firstLine="851"/>
        <w:jc w:val="both"/>
      </w:pPr>
      <w:r>
        <w:t xml:space="preserve">2. Проведен ряд тестовых расчетов с использованием </w:t>
      </w:r>
      <w:proofErr w:type="spellStart"/>
      <w:r>
        <w:t>различныой</w:t>
      </w:r>
      <w:proofErr w:type="spellEnd"/>
      <w:r>
        <w:t xml:space="preserve"> конфигурации модели</w:t>
      </w:r>
    </w:p>
    <w:p w:rsidR="005D639B" w:rsidRDefault="0042678E" w:rsidP="00F25180">
      <w:pPr>
        <w:spacing w:line="360" w:lineRule="auto"/>
        <w:ind w:firstLine="851"/>
        <w:jc w:val="both"/>
      </w:pPr>
      <w:r>
        <w:t xml:space="preserve">3. На основании тестовых экспериментов выбрана конфигурация модели для проведения </w:t>
      </w:r>
      <w:proofErr w:type="spellStart"/>
      <w:r>
        <w:t>мезоклиматического</w:t>
      </w:r>
      <w:proofErr w:type="spellEnd"/>
      <w:r>
        <w:t xml:space="preserve"> расчета</w:t>
      </w:r>
    </w:p>
    <w:p w:rsidR="005D639B" w:rsidRDefault="0042678E" w:rsidP="00F25180">
      <w:pPr>
        <w:spacing w:line="360" w:lineRule="auto"/>
        <w:ind w:firstLine="851"/>
        <w:jc w:val="both"/>
      </w:pPr>
      <w:r>
        <w:t>4. Выполнен расчет для территории Ленинградской области и Санкт-Петербурга и получены поля средних значений температуры, давления на уровне моря и относительной влажности для исследуемого периода.</w:t>
      </w:r>
    </w:p>
    <w:p w:rsidR="005D639B" w:rsidRDefault="0042678E" w:rsidP="00F25180">
      <w:pPr>
        <w:spacing w:after="340" w:line="360" w:lineRule="auto"/>
        <w:ind w:firstLine="851"/>
        <w:jc w:val="both"/>
      </w:pPr>
      <w:r>
        <w:rPr>
          <w:rFonts w:cs="Times New Roman"/>
        </w:rPr>
        <w:t xml:space="preserve">Таким образом, были выполнены все поставленные задачи, изучены особенности применения модели WRF-ARW в практике климатических исследований, получены численные оценки отклонений получаемых при помощи модели данных от данных наблюдений. Выполнена главная цель исследования — получены </w:t>
      </w:r>
      <w:proofErr w:type="spellStart"/>
      <w:r>
        <w:rPr>
          <w:rFonts w:cs="Times New Roman"/>
        </w:rPr>
        <w:t>мезоклиматические</w:t>
      </w:r>
      <w:proofErr w:type="spellEnd"/>
      <w:r>
        <w:rPr>
          <w:rFonts w:cs="Times New Roman"/>
        </w:rPr>
        <w:t xml:space="preserve"> карты территории Ленинградской области с пространственным разрешением 3 км, отражающие основные ее особенности. Настоящая работа показывает, что исследуемая модель удовлетворительно отражает основные особенности метеорологической и климатической обстановки, однако для получения более точных данных и данных с более высоким пространственным разрешением требуются дополнительные исследования.</w:t>
      </w:r>
    </w:p>
    <w:p w:rsidR="005D639B" w:rsidRDefault="005D639B" w:rsidP="00F25180">
      <w:pPr>
        <w:pStyle w:val="ae"/>
        <w:tabs>
          <w:tab w:val="left" w:pos="19"/>
        </w:tabs>
        <w:ind w:left="0" w:firstLine="851"/>
        <w:jc w:val="center"/>
        <w:rPr>
          <w:b/>
        </w:rPr>
      </w:pPr>
    </w:p>
    <w:p w:rsidR="005D639B" w:rsidRDefault="005D639B" w:rsidP="00F25180">
      <w:pPr>
        <w:pStyle w:val="ae"/>
        <w:tabs>
          <w:tab w:val="left" w:pos="19"/>
        </w:tabs>
        <w:ind w:left="0" w:firstLine="851"/>
        <w:jc w:val="center"/>
        <w:rPr>
          <w:b/>
        </w:rPr>
      </w:pPr>
    </w:p>
    <w:p w:rsidR="005D639B" w:rsidRDefault="005D639B" w:rsidP="00F25180">
      <w:pPr>
        <w:pStyle w:val="ae"/>
        <w:tabs>
          <w:tab w:val="left" w:pos="19"/>
        </w:tabs>
        <w:ind w:left="0" w:firstLine="851"/>
        <w:jc w:val="center"/>
        <w:rPr>
          <w:b/>
        </w:rPr>
      </w:pPr>
    </w:p>
    <w:p w:rsidR="005D639B" w:rsidRDefault="005D639B" w:rsidP="00F25180">
      <w:pPr>
        <w:pStyle w:val="ae"/>
        <w:tabs>
          <w:tab w:val="left" w:pos="19"/>
        </w:tabs>
        <w:ind w:left="0" w:firstLine="851"/>
        <w:jc w:val="center"/>
        <w:rPr>
          <w:b/>
        </w:rPr>
      </w:pPr>
    </w:p>
    <w:p w:rsidR="005D639B" w:rsidRDefault="005D639B" w:rsidP="00F25180">
      <w:pPr>
        <w:pStyle w:val="ae"/>
        <w:tabs>
          <w:tab w:val="left" w:pos="19"/>
        </w:tabs>
        <w:ind w:left="0" w:firstLine="851"/>
        <w:jc w:val="center"/>
        <w:rPr>
          <w:b/>
        </w:rPr>
      </w:pPr>
    </w:p>
    <w:p w:rsidR="005D639B" w:rsidRDefault="005D639B" w:rsidP="00F25180">
      <w:pPr>
        <w:pStyle w:val="ae"/>
        <w:tabs>
          <w:tab w:val="left" w:pos="19"/>
        </w:tabs>
        <w:ind w:left="0" w:firstLine="851"/>
        <w:jc w:val="center"/>
        <w:rPr>
          <w:b/>
        </w:rPr>
      </w:pPr>
    </w:p>
    <w:p w:rsidR="005D639B" w:rsidRDefault="005D639B" w:rsidP="00F25180">
      <w:pPr>
        <w:pStyle w:val="ae"/>
        <w:tabs>
          <w:tab w:val="left" w:pos="19"/>
        </w:tabs>
        <w:ind w:left="0" w:firstLine="851"/>
        <w:jc w:val="center"/>
        <w:rPr>
          <w:b/>
        </w:rPr>
      </w:pPr>
    </w:p>
    <w:p w:rsidR="005D639B" w:rsidRDefault="005D639B" w:rsidP="00F25180">
      <w:pPr>
        <w:pStyle w:val="ae"/>
        <w:tabs>
          <w:tab w:val="left" w:pos="19"/>
        </w:tabs>
        <w:ind w:left="0" w:firstLine="851"/>
        <w:jc w:val="center"/>
        <w:rPr>
          <w:b/>
        </w:rPr>
      </w:pPr>
    </w:p>
    <w:p w:rsidR="005D639B" w:rsidRDefault="005D639B" w:rsidP="00F25180">
      <w:pPr>
        <w:pStyle w:val="ae"/>
        <w:tabs>
          <w:tab w:val="left" w:pos="19"/>
        </w:tabs>
        <w:ind w:left="0" w:firstLine="851"/>
        <w:jc w:val="center"/>
        <w:rPr>
          <w:b/>
        </w:rPr>
      </w:pPr>
    </w:p>
    <w:p w:rsidR="005D639B" w:rsidRDefault="005D639B" w:rsidP="00F25180">
      <w:pPr>
        <w:pStyle w:val="ae"/>
        <w:tabs>
          <w:tab w:val="left" w:pos="19"/>
        </w:tabs>
        <w:ind w:left="0" w:firstLine="851"/>
        <w:jc w:val="center"/>
        <w:rPr>
          <w:b/>
        </w:rPr>
      </w:pPr>
    </w:p>
    <w:p w:rsidR="005D639B" w:rsidRDefault="005D639B" w:rsidP="00F25180">
      <w:pPr>
        <w:pStyle w:val="ae"/>
        <w:tabs>
          <w:tab w:val="left" w:pos="19"/>
        </w:tabs>
        <w:ind w:left="0" w:firstLine="851"/>
        <w:jc w:val="center"/>
        <w:rPr>
          <w:b/>
        </w:rPr>
      </w:pPr>
    </w:p>
    <w:p w:rsidR="00625A98" w:rsidRDefault="00625A98" w:rsidP="00F25180">
      <w:pPr>
        <w:pStyle w:val="ae"/>
        <w:ind w:left="0" w:firstLine="851"/>
        <w:jc w:val="center"/>
        <w:rPr>
          <w:b/>
        </w:rPr>
      </w:pPr>
    </w:p>
    <w:p w:rsidR="00625A98" w:rsidRDefault="00625A98" w:rsidP="00F25180">
      <w:pPr>
        <w:pStyle w:val="ae"/>
        <w:ind w:left="0" w:firstLine="851"/>
        <w:jc w:val="center"/>
        <w:rPr>
          <w:b/>
        </w:rPr>
      </w:pPr>
    </w:p>
    <w:p w:rsidR="00625A98" w:rsidRDefault="00625A98" w:rsidP="00F25180">
      <w:pPr>
        <w:pStyle w:val="ae"/>
        <w:ind w:left="0" w:firstLine="851"/>
        <w:jc w:val="center"/>
        <w:rPr>
          <w:b/>
        </w:rPr>
      </w:pPr>
    </w:p>
    <w:p w:rsidR="00625A98" w:rsidRDefault="00625A98" w:rsidP="00F25180">
      <w:pPr>
        <w:pStyle w:val="ae"/>
        <w:ind w:left="0" w:firstLine="851"/>
        <w:jc w:val="center"/>
        <w:rPr>
          <w:b/>
        </w:rPr>
      </w:pPr>
    </w:p>
    <w:p w:rsidR="00625A98" w:rsidRDefault="00625A98" w:rsidP="00F25180">
      <w:pPr>
        <w:pStyle w:val="ae"/>
        <w:ind w:left="0" w:firstLine="851"/>
        <w:jc w:val="center"/>
        <w:rPr>
          <w:b/>
        </w:rPr>
      </w:pPr>
    </w:p>
    <w:p w:rsidR="00625A98" w:rsidRDefault="00625A98" w:rsidP="00F25180">
      <w:pPr>
        <w:pStyle w:val="ae"/>
        <w:ind w:left="0" w:firstLine="851"/>
        <w:jc w:val="center"/>
        <w:rPr>
          <w:b/>
        </w:rPr>
      </w:pPr>
    </w:p>
    <w:p w:rsidR="005D639B" w:rsidRDefault="0042678E" w:rsidP="00F25180">
      <w:pPr>
        <w:pStyle w:val="ae"/>
        <w:ind w:left="0" w:firstLine="851"/>
        <w:jc w:val="center"/>
      </w:pPr>
      <w:r>
        <w:rPr>
          <w:b/>
        </w:rPr>
        <w:t>Список источников</w:t>
      </w:r>
    </w:p>
    <w:p w:rsidR="005D639B" w:rsidRPr="009D5F83" w:rsidRDefault="005D639B" w:rsidP="00F25180">
      <w:pPr>
        <w:pStyle w:val="ae"/>
        <w:ind w:left="0" w:firstLine="851"/>
        <w:rPr>
          <w:b/>
        </w:rPr>
      </w:pPr>
    </w:p>
    <w:p w:rsidR="009D5F83" w:rsidRDefault="009D5F83" w:rsidP="009D5F83">
      <w:pPr>
        <w:pStyle w:val="ae"/>
        <w:numPr>
          <w:ilvl w:val="0"/>
          <w:numId w:val="9"/>
        </w:numPr>
        <w:spacing w:line="360" w:lineRule="auto"/>
        <w:jc w:val="both"/>
      </w:pPr>
      <w:r>
        <w:t xml:space="preserve">Богомолов В.Ю., </w:t>
      </w:r>
      <w:proofErr w:type="spellStart"/>
      <w:r>
        <w:t>Гордов</w:t>
      </w:r>
      <w:proofErr w:type="spellEnd"/>
      <w:r>
        <w:t xml:space="preserve"> Е.П., </w:t>
      </w:r>
      <w:proofErr w:type="spellStart"/>
      <w:r>
        <w:t>Крупчатников</w:t>
      </w:r>
      <w:proofErr w:type="spellEnd"/>
      <w:r>
        <w:t xml:space="preserve"> В.Н. Моделирование региональных полей метеорологических величин с высоким пространственным шагом. </w:t>
      </w:r>
      <w:r w:rsidRPr="00625A98">
        <w:t>//</w:t>
      </w:r>
      <w:r>
        <w:t xml:space="preserve"> Горный информационно аналитический </w:t>
      </w:r>
      <w:proofErr w:type="spellStart"/>
      <w:r>
        <w:t>биллютень</w:t>
      </w:r>
      <w:proofErr w:type="spellEnd"/>
      <w:r>
        <w:t>. М., Т.17, №12, 2009. с.50-53.</w:t>
      </w:r>
    </w:p>
    <w:p w:rsidR="009D5F83" w:rsidRDefault="009D5F83" w:rsidP="009D5F83">
      <w:pPr>
        <w:pStyle w:val="ae"/>
        <w:numPr>
          <w:ilvl w:val="0"/>
          <w:numId w:val="9"/>
        </w:numPr>
        <w:spacing w:line="360" w:lineRule="auto"/>
        <w:jc w:val="both"/>
      </w:pPr>
      <w:r>
        <w:t xml:space="preserve">Дроздов О.А. и др. Климатология. Л.: </w:t>
      </w:r>
      <w:proofErr w:type="spellStart"/>
      <w:r>
        <w:t>Гидрометеоиздат</w:t>
      </w:r>
      <w:proofErr w:type="spellEnd"/>
      <w:r>
        <w:t>, 1989, 568 с.</w:t>
      </w:r>
    </w:p>
    <w:p w:rsidR="009D5F83" w:rsidRDefault="009D5F83" w:rsidP="009D5F83">
      <w:pPr>
        <w:pStyle w:val="ae"/>
        <w:numPr>
          <w:ilvl w:val="0"/>
          <w:numId w:val="9"/>
        </w:numPr>
        <w:spacing w:line="360" w:lineRule="auto"/>
        <w:jc w:val="both"/>
      </w:pPr>
      <w:proofErr w:type="spellStart"/>
      <w:r>
        <w:t>Зарипов</w:t>
      </w:r>
      <w:proofErr w:type="spellEnd"/>
      <w:r>
        <w:t xml:space="preserve"> Р.Б. Обзор современных методов повышения детализации метеорологических полей. </w:t>
      </w:r>
      <w:r w:rsidRPr="00625A98">
        <w:t>//</w:t>
      </w:r>
      <w:r>
        <w:t xml:space="preserve"> </w:t>
      </w:r>
      <w:hyperlink r:id="rId21">
        <w:r w:rsidRPr="009D5F83">
          <w:rPr>
            <w:rStyle w:val="-"/>
            <w:color w:val="00000A"/>
            <w:u w:val="none"/>
            <w:shd w:val="clear" w:color="auto" w:fill="F5F5F5"/>
          </w:rPr>
          <w:t>Динамика окружающей среды и глобальные изменения климата</w:t>
        </w:r>
      </w:hyperlink>
      <w:r w:rsidRPr="009D5F83">
        <w:rPr>
          <w:shd w:val="clear" w:color="auto" w:fill="F5F5F5"/>
        </w:rPr>
        <w:t>. 2010. Т. 1.</w:t>
      </w:r>
      <w:r w:rsidRPr="009D5F83">
        <w:rPr>
          <w:rStyle w:val="apple-converted-space"/>
          <w:shd w:val="clear" w:color="auto" w:fill="F5F5F5"/>
        </w:rPr>
        <w:t> </w:t>
      </w:r>
      <w:hyperlink r:id="rId22">
        <w:r w:rsidRPr="009D5F83">
          <w:rPr>
            <w:rStyle w:val="-"/>
            <w:color w:val="00000A"/>
            <w:u w:val="none"/>
            <w:shd w:val="clear" w:color="auto" w:fill="F5F5F5"/>
          </w:rPr>
          <w:t>№ 1</w:t>
        </w:r>
      </w:hyperlink>
      <w:r w:rsidRPr="009D5F83">
        <w:rPr>
          <w:shd w:val="clear" w:color="auto" w:fill="F5F5F5"/>
        </w:rPr>
        <w:t>. С. 4-16.</w:t>
      </w:r>
    </w:p>
    <w:p w:rsidR="009D5F83" w:rsidRDefault="009D5F83" w:rsidP="009D5F83">
      <w:pPr>
        <w:pStyle w:val="ae"/>
        <w:numPr>
          <w:ilvl w:val="0"/>
          <w:numId w:val="9"/>
        </w:numPr>
        <w:spacing w:line="360" w:lineRule="auto"/>
        <w:jc w:val="both"/>
      </w:pPr>
      <w:r w:rsidRPr="009D5F83">
        <w:rPr>
          <w:bCs/>
        </w:rPr>
        <w:t xml:space="preserve">Смирнова М.М., Рубинштейн Г.К. Анализ примеров усвоения данных в региональной модели </w:t>
      </w:r>
      <w:r w:rsidRPr="009D5F83">
        <w:rPr>
          <w:bCs/>
          <w:lang w:val="en-US"/>
        </w:rPr>
        <w:t>WRF</w:t>
      </w:r>
      <w:r w:rsidRPr="009D5F83">
        <w:rPr>
          <w:bCs/>
        </w:rPr>
        <w:t>-</w:t>
      </w:r>
      <w:r w:rsidRPr="009D5F83">
        <w:rPr>
          <w:bCs/>
          <w:lang w:val="en-US"/>
        </w:rPr>
        <w:t>ARW</w:t>
      </w:r>
      <w:r w:rsidRPr="009D5F83">
        <w:rPr>
          <w:bCs/>
        </w:rPr>
        <w:t xml:space="preserve">. // Труды ГНЦ РФ, </w:t>
      </w:r>
      <w:proofErr w:type="spellStart"/>
      <w:r w:rsidRPr="009D5F83">
        <w:rPr>
          <w:bCs/>
        </w:rPr>
        <w:t>вып</w:t>
      </w:r>
      <w:proofErr w:type="spellEnd"/>
      <w:r w:rsidRPr="009D5F83">
        <w:rPr>
          <w:bCs/>
        </w:rPr>
        <w:t>. 347, 2012. с. 95-112.</w:t>
      </w:r>
    </w:p>
    <w:p w:rsidR="009D5F83" w:rsidRDefault="009D5F83" w:rsidP="009D5F83">
      <w:pPr>
        <w:pStyle w:val="ae"/>
        <w:numPr>
          <w:ilvl w:val="0"/>
          <w:numId w:val="9"/>
        </w:numPr>
        <w:spacing w:line="360" w:lineRule="auto"/>
        <w:jc w:val="both"/>
      </w:pPr>
      <w:r>
        <w:t xml:space="preserve">Старченко А.В. Численное исследование локальных атмосферных процессов. </w:t>
      </w:r>
      <w:r w:rsidRPr="009D5F83">
        <w:t>//</w:t>
      </w:r>
      <w:r>
        <w:t xml:space="preserve"> Вычислительные технологии, том 10, номер </w:t>
      </w:r>
      <w:r w:rsidRPr="009D5F83">
        <w:rPr>
          <w:lang w:val="en-US"/>
        </w:rPr>
        <w:t>S</w:t>
      </w:r>
      <w:r>
        <w:t>3, 2005. с. 81-89</w:t>
      </w:r>
    </w:p>
    <w:p w:rsidR="009D5F83" w:rsidRPr="00C332A2" w:rsidRDefault="009D5F83" w:rsidP="009D5F83">
      <w:pPr>
        <w:pStyle w:val="ae"/>
        <w:numPr>
          <w:ilvl w:val="0"/>
          <w:numId w:val="9"/>
        </w:numPr>
        <w:spacing w:line="360" w:lineRule="auto"/>
        <w:jc w:val="both"/>
      </w:pPr>
      <w:r>
        <w:t xml:space="preserve">Тихомиров А.А., </w:t>
      </w:r>
      <w:proofErr w:type="spellStart"/>
      <w:r>
        <w:t>Азбукин</w:t>
      </w:r>
      <w:proofErr w:type="spellEnd"/>
      <w:r>
        <w:t xml:space="preserve"> А.А., Богомолов В.Ю., Богушевич А.Я., </w:t>
      </w:r>
      <w:proofErr w:type="spellStart"/>
      <w:r>
        <w:t>Гордов</w:t>
      </w:r>
      <w:proofErr w:type="spellEnd"/>
      <w:r>
        <w:t xml:space="preserve"> Е.П., Корольков В.А., </w:t>
      </w:r>
      <w:proofErr w:type="spellStart"/>
      <w:r>
        <w:t>Крупчатников</w:t>
      </w:r>
      <w:proofErr w:type="spellEnd"/>
      <w:r>
        <w:t xml:space="preserve"> В.Н. Информационно-измерительная система для обнаружения опасных метеорологических явлений.</w:t>
      </w:r>
      <w:r w:rsidRPr="009D5F83">
        <w:t xml:space="preserve"> //</w:t>
      </w:r>
      <w:r>
        <w:t xml:space="preserve"> Горный информационно аналитический </w:t>
      </w:r>
      <w:proofErr w:type="spellStart"/>
      <w:r>
        <w:t>биллютень</w:t>
      </w:r>
      <w:proofErr w:type="spellEnd"/>
      <w:r>
        <w:t>. М., Т.18, №12, 2009. с.124-129.</w:t>
      </w:r>
    </w:p>
    <w:p w:rsidR="009D5F83" w:rsidRPr="009D5F83" w:rsidRDefault="009D5F83" w:rsidP="009D5F83">
      <w:pPr>
        <w:pStyle w:val="ae"/>
        <w:numPr>
          <w:ilvl w:val="0"/>
          <w:numId w:val="9"/>
        </w:numPr>
        <w:spacing w:after="0" w:line="360" w:lineRule="auto"/>
        <w:jc w:val="both"/>
        <w:rPr>
          <w:lang w:val="en-US"/>
        </w:rPr>
      </w:pPr>
      <w:r>
        <w:rPr>
          <w:rFonts w:cs="Times New Roman"/>
        </w:rPr>
        <w:t xml:space="preserve">Торопова М.Л. Исследование особенностей динамического </w:t>
      </w:r>
      <w:proofErr w:type="spellStart"/>
      <w:r>
        <w:rPr>
          <w:rFonts w:cs="Times New Roman"/>
        </w:rPr>
        <w:t>даунскейлинга</w:t>
      </w:r>
      <w:proofErr w:type="spellEnd"/>
      <w:r>
        <w:rPr>
          <w:rFonts w:cs="Times New Roman"/>
        </w:rPr>
        <w:t xml:space="preserve"> при помощи модели WRF-ARW // </w:t>
      </w:r>
      <w:proofErr w:type="spellStart"/>
      <w:r>
        <w:rPr>
          <w:rFonts w:cs="Times New Roman"/>
        </w:rPr>
        <w:t>Тез</w:t>
      </w:r>
      <w:proofErr w:type="gramStart"/>
      <w:r>
        <w:rPr>
          <w:rFonts w:cs="Times New Roman"/>
        </w:rPr>
        <w:t>.д</w:t>
      </w:r>
      <w:proofErr w:type="gramEnd"/>
      <w:r>
        <w:rPr>
          <w:rFonts w:cs="Times New Roman"/>
        </w:rPr>
        <w:t>окл</w:t>
      </w:r>
      <w:proofErr w:type="spellEnd"/>
      <w:r>
        <w:rPr>
          <w:rFonts w:cs="Times New Roman"/>
        </w:rPr>
        <w:t>. XII Большого Географического Фестиваля: «Географические исследования Евразии: история и современность». Санкт-</w:t>
      </w:r>
      <w:proofErr w:type="spellStart"/>
      <w:r>
        <w:rPr>
          <w:rFonts w:cs="Times New Roman"/>
        </w:rPr>
        <w:t>Петебург</w:t>
      </w:r>
      <w:proofErr w:type="spellEnd"/>
      <w:r>
        <w:rPr>
          <w:rFonts w:cs="Times New Roman"/>
        </w:rPr>
        <w:t>, 2016, с.273-275</w:t>
      </w:r>
    </w:p>
    <w:p w:rsidR="009D5F83" w:rsidRDefault="009D5F83" w:rsidP="009D5F83">
      <w:pPr>
        <w:pStyle w:val="ae"/>
        <w:numPr>
          <w:ilvl w:val="0"/>
          <w:numId w:val="9"/>
        </w:numPr>
        <w:spacing w:line="360" w:lineRule="auto"/>
        <w:jc w:val="both"/>
      </w:pPr>
      <w:proofErr w:type="spellStart"/>
      <w:r w:rsidRPr="009D5F83">
        <w:rPr>
          <w:rFonts w:eastAsia="TimesNewRomanPSMT"/>
        </w:rPr>
        <w:t>Чукин</w:t>
      </w:r>
      <w:proofErr w:type="spellEnd"/>
      <w:r w:rsidRPr="009D5F83">
        <w:rPr>
          <w:rFonts w:eastAsia="TimesNewRomanPSMT"/>
        </w:rPr>
        <w:t xml:space="preserve"> В.В., </w:t>
      </w:r>
      <w:proofErr w:type="spellStart"/>
      <w:r w:rsidRPr="009D5F83">
        <w:rPr>
          <w:rFonts w:eastAsia="TimesNewRomanPSMT"/>
        </w:rPr>
        <w:t>Мостаманди</w:t>
      </w:r>
      <w:proofErr w:type="spellEnd"/>
      <w:r w:rsidRPr="009D5F83">
        <w:rPr>
          <w:rFonts w:eastAsia="TimesNewRomanPSMT"/>
        </w:rPr>
        <w:t xml:space="preserve"> С.В., Савина З.С. </w:t>
      </w:r>
      <w:r>
        <w:t xml:space="preserve">Предварительные результаты численных прогнозов погоды с помощью модели </w:t>
      </w:r>
      <w:r w:rsidRPr="009D5F83">
        <w:rPr>
          <w:lang w:val="en-US"/>
        </w:rPr>
        <w:t>WRF</w:t>
      </w:r>
      <w:r>
        <w:t>-</w:t>
      </w:r>
      <w:r w:rsidRPr="009D5F83">
        <w:rPr>
          <w:lang w:val="en-US"/>
        </w:rPr>
        <w:t>ARW</w:t>
      </w:r>
      <w:r>
        <w:t xml:space="preserve"> на европейской территории России. </w:t>
      </w:r>
      <w:r w:rsidRPr="009D5F83">
        <w:t>//</w:t>
      </w:r>
      <w:r>
        <w:t xml:space="preserve"> Успехи современного естествознания, №11, 2011. с. 75-76</w:t>
      </w:r>
    </w:p>
    <w:p w:rsidR="009D5F83" w:rsidRPr="009D5F83" w:rsidRDefault="009D5F83" w:rsidP="009D5F83">
      <w:pPr>
        <w:pStyle w:val="ae"/>
        <w:numPr>
          <w:ilvl w:val="0"/>
          <w:numId w:val="9"/>
        </w:numPr>
        <w:spacing w:line="360" w:lineRule="auto"/>
        <w:jc w:val="both"/>
        <w:rPr>
          <w:lang w:val="en-US"/>
        </w:rPr>
      </w:pPr>
      <w:proofErr w:type="spellStart"/>
      <w:r w:rsidRPr="009D5F83">
        <w:rPr>
          <w:lang w:val="en-US"/>
        </w:rPr>
        <w:t>Aligo</w:t>
      </w:r>
      <w:proofErr w:type="spellEnd"/>
      <w:r w:rsidRPr="009D5F83">
        <w:rPr>
          <w:lang w:val="en-US"/>
        </w:rPr>
        <w:t xml:space="preserve">, Eric A.  </w:t>
      </w:r>
      <w:proofErr w:type="gramStart"/>
      <w:r w:rsidRPr="009D5F83">
        <w:rPr>
          <w:lang w:val="en-US"/>
        </w:rPr>
        <w:t>et</w:t>
      </w:r>
      <w:proofErr w:type="gramEnd"/>
      <w:r w:rsidRPr="009D5F83">
        <w:rPr>
          <w:lang w:val="en-US"/>
        </w:rPr>
        <w:t xml:space="preserve"> al. On the Impact of WRF Model Vertical Grid Resolution on Midwest Summer Rainfall Forecasts. // Weather &amp; Forecasting. Apr2009, Vol. 24 Issue 2, p575-594</w:t>
      </w:r>
    </w:p>
    <w:p w:rsidR="009D5F83" w:rsidRPr="009D5F83" w:rsidRDefault="009D5F83" w:rsidP="009D5F83">
      <w:pPr>
        <w:pStyle w:val="ae"/>
        <w:numPr>
          <w:ilvl w:val="0"/>
          <w:numId w:val="9"/>
        </w:numPr>
        <w:spacing w:line="360" w:lineRule="auto"/>
        <w:jc w:val="both"/>
        <w:rPr>
          <w:lang w:val="en-US"/>
        </w:rPr>
      </w:pPr>
      <w:proofErr w:type="spellStart"/>
      <w:r w:rsidRPr="009D5F83">
        <w:rPr>
          <w:rStyle w:val="10"/>
          <w:iCs/>
          <w:lang w:val="en-US"/>
        </w:rPr>
        <w:t>Bengtsson</w:t>
      </w:r>
      <w:proofErr w:type="spellEnd"/>
      <w:r w:rsidRPr="009D5F83">
        <w:rPr>
          <w:rStyle w:val="10"/>
          <w:iCs/>
          <w:lang w:val="en-US"/>
        </w:rPr>
        <w:t xml:space="preserve"> L., Arkin P. et al. The need for a dynamical climate reanalysis // Bul. Amer. Met. Soc., 4, 2007, 495-501.</w:t>
      </w:r>
    </w:p>
    <w:p w:rsidR="009D5F83" w:rsidRPr="009D5F83" w:rsidRDefault="009D5F83" w:rsidP="009D5F83">
      <w:pPr>
        <w:pStyle w:val="ae"/>
        <w:numPr>
          <w:ilvl w:val="0"/>
          <w:numId w:val="9"/>
        </w:numPr>
        <w:spacing w:line="360" w:lineRule="auto"/>
        <w:jc w:val="both"/>
        <w:rPr>
          <w:lang w:val="en-US"/>
        </w:rPr>
      </w:pPr>
      <w:proofErr w:type="spellStart"/>
      <w:r w:rsidRPr="009D5F83">
        <w:rPr>
          <w:rStyle w:val="10"/>
          <w:iCs/>
          <w:lang w:val="en-US"/>
        </w:rPr>
        <w:t>Bengtsson</w:t>
      </w:r>
      <w:proofErr w:type="spellEnd"/>
      <w:r w:rsidRPr="009D5F83">
        <w:rPr>
          <w:rStyle w:val="10"/>
          <w:iCs/>
          <w:lang w:val="en-US"/>
        </w:rPr>
        <w:t xml:space="preserve"> L., Shukla J. Integration of space and in situ observations to study global climate change // Bul. Amer. Met. Soc., 69, 1988, 1130-1143.</w:t>
      </w:r>
    </w:p>
    <w:p w:rsidR="009D5F83" w:rsidRPr="009D5F83" w:rsidRDefault="009D5F83" w:rsidP="009D5F83">
      <w:pPr>
        <w:pStyle w:val="ae"/>
        <w:numPr>
          <w:ilvl w:val="0"/>
          <w:numId w:val="9"/>
        </w:numPr>
        <w:spacing w:line="360" w:lineRule="auto"/>
        <w:jc w:val="both"/>
        <w:rPr>
          <w:lang w:val="en-US"/>
        </w:rPr>
      </w:pPr>
      <w:proofErr w:type="spellStart"/>
      <w:r w:rsidRPr="009D5F83">
        <w:rPr>
          <w:lang w:val="en-US"/>
        </w:rPr>
        <w:t>Coniglio</w:t>
      </w:r>
      <w:proofErr w:type="spellEnd"/>
      <w:r w:rsidRPr="009D5F83">
        <w:rPr>
          <w:lang w:val="en-US"/>
        </w:rPr>
        <w:t>, Michael C. et al. Evaluation of WRF Model Output for Severe Weather Forecasting  from the 2008 NOAA Hazardous Weather  Testbed  Spring Experiment. // Weather &amp; Forecasting. Apr2010, Vol. 25 Issue 2, p408-427.</w:t>
      </w:r>
    </w:p>
    <w:p w:rsidR="009D5F83" w:rsidRPr="009D5F83" w:rsidRDefault="009D5F83" w:rsidP="009D5F83">
      <w:pPr>
        <w:pStyle w:val="ae"/>
        <w:numPr>
          <w:ilvl w:val="0"/>
          <w:numId w:val="9"/>
        </w:numPr>
        <w:spacing w:line="360" w:lineRule="auto"/>
        <w:jc w:val="both"/>
        <w:rPr>
          <w:lang w:val="en-US"/>
        </w:rPr>
      </w:pPr>
      <w:proofErr w:type="spellStart"/>
      <w:r w:rsidRPr="009D5F83">
        <w:rPr>
          <w:lang w:val="en-US"/>
        </w:rPr>
        <w:t>Coniglio</w:t>
      </w:r>
      <w:proofErr w:type="spellEnd"/>
      <w:r w:rsidRPr="009D5F83">
        <w:rPr>
          <w:lang w:val="en-US"/>
        </w:rPr>
        <w:t>, Michael C. et al. Verification of Convection-Allowing WRF Model Forecasts of the Planetary Boundary Layer Using Sounding Observations. // Weather &amp; Forecasting. Jun2013, Vol. 28 Issue 3, p842-862</w:t>
      </w:r>
    </w:p>
    <w:p w:rsidR="009D5F83" w:rsidRPr="009D5F83" w:rsidRDefault="009D5F83" w:rsidP="009D5F83">
      <w:pPr>
        <w:pStyle w:val="ae"/>
        <w:numPr>
          <w:ilvl w:val="0"/>
          <w:numId w:val="9"/>
        </w:numPr>
        <w:spacing w:line="360" w:lineRule="auto"/>
        <w:jc w:val="both"/>
        <w:rPr>
          <w:lang w:val="en-US"/>
        </w:rPr>
      </w:pPr>
      <w:r w:rsidRPr="009D5F83">
        <w:rPr>
          <w:shd w:val="clear" w:color="auto" w:fill="FFFFFF"/>
          <w:lang w:val="en-US"/>
        </w:rPr>
        <w:t xml:space="preserve">Davis Christopher et al. Prediction of </w:t>
      </w:r>
      <w:proofErr w:type="spellStart"/>
      <w:r w:rsidRPr="009D5F83">
        <w:rPr>
          <w:shd w:val="clear" w:color="auto" w:fill="FFFFFF"/>
          <w:lang w:val="en-US"/>
        </w:rPr>
        <w:t>Landfalling</w:t>
      </w:r>
      <w:proofErr w:type="spellEnd"/>
      <w:r w:rsidRPr="009D5F83">
        <w:rPr>
          <w:shd w:val="clear" w:color="auto" w:fill="FFFFFF"/>
          <w:lang w:val="en-US"/>
        </w:rPr>
        <w:t xml:space="preserve"> Hurricanes with the Advanced Hurricane WRF Model.</w:t>
      </w:r>
      <w:r w:rsidRPr="009D5F83">
        <w:rPr>
          <w:rStyle w:val="apple-converted-space"/>
          <w:shd w:val="clear" w:color="auto" w:fill="FFFFFF"/>
          <w:lang w:val="en-US"/>
        </w:rPr>
        <w:t xml:space="preserve">  // </w:t>
      </w:r>
      <w:r w:rsidRPr="009D5F83">
        <w:rPr>
          <w:iCs/>
          <w:shd w:val="clear" w:color="auto" w:fill="FFFFFF"/>
          <w:lang w:val="en-US"/>
        </w:rPr>
        <w:t xml:space="preserve">Mon. </w:t>
      </w:r>
      <w:proofErr w:type="spellStart"/>
      <w:r w:rsidRPr="009D5F83">
        <w:rPr>
          <w:iCs/>
          <w:shd w:val="clear" w:color="auto" w:fill="FFFFFF"/>
          <w:lang w:val="en-US"/>
        </w:rPr>
        <w:t>Wea</w:t>
      </w:r>
      <w:proofErr w:type="spellEnd"/>
      <w:r w:rsidRPr="009D5F83">
        <w:rPr>
          <w:iCs/>
          <w:shd w:val="clear" w:color="auto" w:fill="FFFFFF"/>
          <w:lang w:val="en-US"/>
        </w:rPr>
        <w:t>. Rev.</w:t>
      </w:r>
      <w:r w:rsidRPr="009D5F83">
        <w:rPr>
          <w:shd w:val="clear" w:color="auto" w:fill="FFFFFF"/>
          <w:lang w:val="en-US"/>
        </w:rPr>
        <w:t>,</w:t>
      </w:r>
      <w:r w:rsidRPr="009D5F83">
        <w:rPr>
          <w:rStyle w:val="apple-converted-space"/>
          <w:shd w:val="clear" w:color="auto" w:fill="FFFFFF"/>
          <w:lang w:val="en-US"/>
        </w:rPr>
        <w:t> </w:t>
      </w:r>
      <w:r w:rsidRPr="009D5F83">
        <w:rPr>
          <w:bCs/>
          <w:shd w:val="clear" w:color="auto" w:fill="FFFFFF"/>
          <w:lang w:val="en-US"/>
        </w:rPr>
        <w:t>136</w:t>
      </w:r>
      <w:r w:rsidRPr="009D5F83">
        <w:rPr>
          <w:shd w:val="clear" w:color="auto" w:fill="FFFFFF"/>
          <w:lang w:val="en-US"/>
        </w:rPr>
        <w:t>, 2008.</w:t>
      </w:r>
    </w:p>
    <w:p w:rsidR="009D5F83" w:rsidRPr="009D5F83" w:rsidRDefault="009D5F83" w:rsidP="009D5F83">
      <w:pPr>
        <w:pStyle w:val="ae"/>
        <w:numPr>
          <w:ilvl w:val="0"/>
          <w:numId w:val="9"/>
        </w:numPr>
        <w:shd w:val="clear" w:color="auto" w:fill="FFFFFF"/>
        <w:spacing w:after="120" w:line="360" w:lineRule="auto"/>
        <w:ind w:right="75"/>
        <w:jc w:val="both"/>
        <w:textAlignment w:val="baseline"/>
        <w:rPr>
          <w:lang w:val="en-US"/>
        </w:rPr>
      </w:pPr>
      <w:proofErr w:type="spellStart"/>
      <w:r w:rsidRPr="009D5F83">
        <w:rPr>
          <w:color w:val="000000" w:themeColor="text1"/>
          <w:lang w:val="en-US"/>
        </w:rPr>
        <w:t>Fei</w:t>
      </w:r>
      <w:proofErr w:type="spellEnd"/>
      <w:r w:rsidRPr="009D5F83">
        <w:rPr>
          <w:color w:val="000000" w:themeColor="text1"/>
          <w:lang w:val="en-US"/>
        </w:rPr>
        <w:t xml:space="preserve"> Chen et al. </w:t>
      </w:r>
      <w:r w:rsidRPr="009D5F83">
        <w:rPr>
          <w:bCs/>
          <w:color w:val="000000" w:themeColor="text1"/>
          <w:shd w:val="clear" w:color="auto" w:fill="FFFFFF"/>
          <w:lang w:val="en-US"/>
        </w:rPr>
        <w:t xml:space="preserve">The integrated WRF/urban modelling system: development, evaluation, and applications to urban environmental problems. // </w:t>
      </w:r>
      <w:r w:rsidRPr="009D5F83">
        <w:rPr>
          <w:bCs/>
          <w:color w:val="000000" w:themeColor="text1"/>
          <w:lang w:val="en-US"/>
        </w:rPr>
        <w:t xml:space="preserve">International Journal of Climatology </w:t>
      </w:r>
      <w:r w:rsidRPr="009D5F83">
        <w:rPr>
          <w:color w:val="000000" w:themeColor="text1"/>
          <w:lang w:val="en-US"/>
        </w:rPr>
        <w:t xml:space="preserve">Special Issue: ICUC-7 Urban Climate Meeting. </w:t>
      </w:r>
      <w:hyperlink r:id="rId23">
        <w:r w:rsidRPr="009D5F83">
          <w:rPr>
            <w:rStyle w:val="-"/>
            <w:bCs/>
            <w:color w:val="000000" w:themeColor="text1"/>
            <w:lang w:val="en-US"/>
          </w:rPr>
          <w:t>Volume 31</w:t>
        </w:r>
        <w:r w:rsidRPr="009D5F83">
          <w:rPr>
            <w:rStyle w:val="-"/>
            <w:color w:val="000000" w:themeColor="text1"/>
            <w:lang w:val="en-US"/>
          </w:rPr>
          <w:t>, </w:t>
        </w:r>
        <w:r w:rsidRPr="009D5F83">
          <w:rPr>
            <w:rStyle w:val="-"/>
            <w:bCs/>
            <w:color w:val="000000" w:themeColor="text1"/>
            <w:lang w:val="en-US"/>
          </w:rPr>
          <w:t>Issue 2</w:t>
        </w:r>
        <w:r w:rsidRPr="009D5F83">
          <w:rPr>
            <w:rStyle w:val="-"/>
            <w:color w:val="000000" w:themeColor="text1"/>
            <w:lang w:val="en-US"/>
          </w:rPr>
          <w:t>, </w:t>
        </w:r>
      </w:hyperlink>
      <w:r w:rsidRPr="009D5F83">
        <w:rPr>
          <w:bCs/>
          <w:color w:val="000000" w:themeColor="text1"/>
          <w:lang w:val="en-US"/>
        </w:rPr>
        <w:t>pages 273–288</w:t>
      </w:r>
      <w:r w:rsidRPr="009D5F83">
        <w:rPr>
          <w:color w:val="000000" w:themeColor="text1"/>
          <w:lang w:val="en-US"/>
        </w:rPr>
        <w:t>, </w:t>
      </w:r>
      <w:r w:rsidRPr="009D5F83">
        <w:rPr>
          <w:bCs/>
          <w:color w:val="000000" w:themeColor="text1"/>
          <w:lang w:val="en-US"/>
        </w:rPr>
        <w:t>February 2011</w:t>
      </w:r>
    </w:p>
    <w:p w:rsidR="009D5F83" w:rsidRPr="009D5F83" w:rsidRDefault="009D5F83" w:rsidP="009D5F83">
      <w:pPr>
        <w:pStyle w:val="ae"/>
        <w:numPr>
          <w:ilvl w:val="0"/>
          <w:numId w:val="9"/>
        </w:numPr>
        <w:spacing w:line="360" w:lineRule="auto"/>
        <w:jc w:val="both"/>
        <w:rPr>
          <w:lang w:val="en-US"/>
        </w:rPr>
      </w:pPr>
      <w:r w:rsidRPr="009D5F83">
        <w:rPr>
          <w:lang w:val="en-US"/>
        </w:rPr>
        <w:t>Hsiao, Ling-Feng et al. Application of WRF 3DVAR to Operational Typhoon Prediction in Taiwan: Impact of Outer Loop and Partial Cycling Approaches. // Weather &amp; Forecasting. Oct2012, Vol. 27 Issue 5, p1249-1263</w:t>
      </w:r>
    </w:p>
    <w:p w:rsidR="009D5F83" w:rsidRPr="009D5F83" w:rsidRDefault="009D5F83" w:rsidP="009D5F83">
      <w:pPr>
        <w:pStyle w:val="ae"/>
        <w:numPr>
          <w:ilvl w:val="0"/>
          <w:numId w:val="9"/>
        </w:numPr>
        <w:spacing w:line="360" w:lineRule="auto"/>
        <w:jc w:val="both"/>
        <w:rPr>
          <w:lang w:val="en-US"/>
        </w:rPr>
      </w:pPr>
      <w:proofErr w:type="spellStart"/>
      <w:r w:rsidRPr="009D5F83">
        <w:rPr>
          <w:rStyle w:val="10"/>
          <w:iCs/>
          <w:lang w:val="en-US"/>
        </w:rPr>
        <w:t>Kalnay</w:t>
      </w:r>
      <w:proofErr w:type="spellEnd"/>
      <w:r w:rsidRPr="009D5F83">
        <w:rPr>
          <w:rStyle w:val="10"/>
          <w:iCs/>
          <w:lang w:val="en-US"/>
        </w:rPr>
        <w:t xml:space="preserve"> E., </w:t>
      </w:r>
      <w:proofErr w:type="spellStart"/>
      <w:r w:rsidRPr="009D5F83">
        <w:rPr>
          <w:rStyle w:val="10"/>
          <w:iCs/>
          <w:lang w:val="en-US"/>
        </w:rPr>
        <w:t>Kanamitsu</w:t>
      </w:r>
      <w:proofErr w:type="spellEnd"/>
      <w:r w:rsidRPr="009D5F83">
        <w:rPr>
          <w:rStyle w:val="10"/>
          <w:iCs/>
          <w:lang w:val="en-US"/>
        </w:rPr>
        <w:t xml:space="preserve"> et al. </w:t>
      </w:r>
      <w:r w:rsidRPr="009D5F83">
        <w:rPr>
          <w:rStyle w:val="10"/>
          <w:lang w:val="en-US"/>
        </w:rPr>
        <w:t>The NCEP/NCAR 40-year Reanalysis Project.</w:t>
      </w:r>
      <w:r w:rsidRPr="009D5F83">
        <w:rPr>
          <w:lang w:val="en-US"/>
        </w:rPr>
        <w:t xml:space="preserve"> // Bul. Amer. Met. Soc., 1996, vol. 77, No 3, pp. 437-471.</w:t>
      </w:r>
    </w:p>
    <w:p w:rsidR="009D5F83" w:rsidRPr="009D5F83" w:rsidRDefault="009D5F83" w:rsidP="009D5F83">
      <w:pPr>
        <w:pStyle w:val="ae"/>
        <w:numPr>
          <w:ilvl w:val="0"/>
          <w:numId w:val="9"/>
        </w:numPr>
        <w:spacing w:line="360" w:lineRule="auto"/>
        <w:jc w:val="both"/>
        <w:rPr>
          <w:lang w:val="en-US"/>
        </w:rPr>
      </w:pPr>
      <w:r w:rsidRPr="009D5F83">
        <w:rPr>
          <w:lang w:val="en-US"/>
        </w:rPr>
        <w:t xml:space="preserve">Karan, </w:t>
      </w:r>
      <w:proofErr w:type="spellStart"/>
      <w:r w:rsidRPr="009D5F83">
        <w:rPr>
          <w:lang w:val="en-US"/>
        </w:rPr>
        <w:t>Haldun</w:t>
      </w:r>
      <w:proofErr w:type="spellEnd"/>
      <w:r w:rsidRPr="009D5F83">
        <w:rPr>
          <w:lang w:val="en-US"/>
        </w:rPr>
        <w:t xml:space="preserve"> et al. The Formation of Multiple Squall Lines and the Impacts of WSR-88D Radial Winds in a WRF Simulation. // Weather &amp; Forecasting. Feb2010, Vol. 25 Issue 1, p242-262</w:t>
      </w:r>
    </w:p>
    <w:p w:rsidR="009D5F83" w:rsidRPr="009D5F83" w:rsidRDefault="009D5F83" w:rsidP="009D5F83">
      <w:pPr>
        <w:pStyle w:val="ae"/>
        <w:numPr>
          <w:ilvl w:val="0"/>
          <w:numId w:val="9"/>
        </w:numPr>
        <w:spacing w:line="360" w:lineRule="auto"/>
        <w:jc w:val="both"/>
        <w:rPr>
          <w:lang w:val="en-US"/>
        </w:rPr>
      </w:pPr>
      <w:r w:rsidRPr="009D5F83">
        <w:rPr>
          <w:lang w:val="en-US"/>
        </w:rPr>
        <w:t>Schwartz, Craig S.</w:t>
      </w:r>
      <w:bookmarkStart w:id="1" w:name="citation"/>
      <w:r w:rsidRPr="009D5F83">
        <w:rPr>
          <w:lang w:val="en-US"/>
        </w:rPr>
        <w:t xml:space="preserve"> Reproducing the September 2013 Record-Breaking Rainfall over the Colorado Front Range with High-Resolution WRF Forecasts.</w:t>
      </w:r>
      <w:bookmarkEnd w:id="1"/>
      <w:r w:rsidRPr="009D5F83">
        <w:rPr>
          <w:lang w:val="en-US"/>
        </w:rPr>
        <w:t xml:space="preserve"> // Weather &amp; Forecasting. Apr2014, Vol. 29 Issue 2, p393-402. 10p.</w:t>
      </w:r>
    </w:p>
    <w:p w:rsidR="009D5F83" w:rsidRPr="009D5F83" w:rsidRDefault="009D5F83" w:rsidP="009D5F83">
      <w:pPr>
        <w:pStyle w:val="ae"/>
        <w:numPr>
          <w:ilvl w:val="0"/>
          <w:numId w:val="9"/>
        </w:numPr>
        <w:spacing w:line="360" w:lineRule="auto"/>
        <w:jc w:val="both"/>
        <w:rPr>
          <w:lang w:val="en-US"/>
        </w:rPr>
      </w:pPr>
      <w:r w:rsidRPr="009D5F83">
        <w:rPr>
          <w:lang w:val="en-US"/>
        </w:rPr>
        <w:t>Trier, S. B. et al. Effects of Surface Heat and Moisture Exchange on ARW-WRF Warm-Season Precipitation Forecasts over the Central United States. // Weather &amp; Forecasting. Feb2011, Vol. 26 Issue 1, p3-25</w:t>
      </w:r>
    </w:p>
    <w:p w:rsidR="009D5F83" w:rsidRPr="009D5F83" w:rsidRDefault="009D5F83" w:rsidP="009D5F83">
      <w:pPr>
        <w:pStyle w:val="ae"/>
        <w:numPr>
          <w:ilvl w:val="0"/>
          <w:numId w:val="9"/>
        </w:numPr>
        <w:spacing w:line="360" w:lineRule="auto"/>
        <w:jc w:val="both"/>
        <w:rPr>
          <w:lang w:val="en-US"/>
        </w:rPr>
      </w:pPr>
      <w:r w:rsidRPr="009D5F83">
        <w:rPr>
          <w:lang w:val="en-US"/>
        </w:rPr>
        <w:t>User’s guide for Advanced Research WRF (ARW) Modeling system version 2.2</w:t>
      </w:r>
    </w:p>
    <w:p w:rsidR="009D5F83" w:rsidRPr="009D5F83" w:rsidRDefault="009D5F83" w:rsidP="009D5F83">
      <w:pPr>
        <w:pStyle w:val="ae"/>
        <w:numPr>
          <w:ilvl w:val="0"/>
          <w:numId w:val="9"/>
        </w:numPr>
        <w:spacing w:line="360" w:lineRule="auto"/>
        <w:jc w:val="both"/>
        <w:rPr>
          <w:bCs/>
          <w:lang w:val="en-US"/>
        </w:rPr>
      </w:pPr>
      <w:proofErr w:type="spellStart"/>
      <w:r w:rsidRPr="009D5F83">
        <w:rPr>
          <w:bCs/>
          <w:lang w:val="en-US"/>
        </w:rPr>
        <w:t>Venkata</w:t>
      </w:r>
      <w:proofErr w:type="spellEnd"/>
      <w:r w:rsidRPr="009D5F83">
        <w:rPr>
          <w:bCs/>
          <w:lang w:val="en-US"/>
        </w:rPr>
        <w:t xml:space="preserve"> B. </w:t>
      </w:r>
      <w:proofErr w:type="spellStart"/>
      <w:proofErr w:type="gramStart"/>
      <w:r w:rsidRPr="009D5F83">
        <w:rPr>
          <w:bCs/>
          <w:lang w:val="en-US"/>
        </w:rPr>
        <w:t>Dodla</w:t>
      </w:r>
      <w:proofErr w:type="spellEnd"/>
      <w:r w:rsidRPr="009D5F83">
        <w:rPr>
          <w:bCs/>
          <w:lang w:val="en-US"/>
        </w:rPr>
        <w:t xml:space="preserve">  et</w:t>
      </w:r>
      <w:proofErr w:type="gramEnd"/>
      <w:r w:rsidRPr="009D5F83">
        <w:rPr>
          <w:bCs/>
          <w:lang w:val="en-US"/>
        </w:rPr>
        <w:t xml:space="preserve"> al.</w:t>
      </w:r>
      <w:r w:rsidRPr="009D5F83">
        <w:rPr>
          <w:lang w:val="en-US"/>
        </w:rPr>
        <w:t xml:space="preserve"> </w:t>
      </w:r>
      <w:r w:rsidRPr="009D5F83">
        <w:rPr>
          <w:bCs/>
          <w:lang w:val="en-US"/>
        </w:rPr>
        <w:t>A Comparison of HWRF, ARW and NMM Models in Hurricane Katrina (2005) Simulation.  /</w:t>
      </w:r>
      <w:proofErr w:type="gramStart"/>
      <w:r w:rsidRPr="009D5F83">
        <w:rPr>
          <w:bCs/>
          <w:lang w:val="en-US"/>
        </w:rPr>
        <w:t>/</w:t>
      </w:r>
      <w:r w:rsidRPr="009D5F83">
        <w:rPr>
          <w:bCs/>
        </w:rPr>
        <w:t xml:space="preserve"> </w:t>
      </w:r>
      <w:r w:rsidRPr="009D5F83">
        <w:rPr>
          <w:lang w:val="en-US"/>
        </w:rPr>
        <w:t xml:space="preserve"> </w:t>
      </w:r>
      <w:r w:rsidRPr="009D5F83">
        <w:rPr>
          <w:iCs/>
          <w:lang w:val="en-US"/>
        </w:rPr>
        <w:t>Int</w:t>
      </w:r>
      <w:proofErr w:type="gramEnd"/>
      <w:r w:rsidRPr="009D5F83">
        <w:rPr>
          <w:iCs/>
          <w:lang w:val="en-US"/>
        </w:rPr>
        <w:t>. J. Environ. Res. Public Health</w:t>
      </w:r>
      <w:r w:rsidRPr="009D5F83">
        <w:rPr>
          <w:lang w:val="en-US"/>
        </w:rPr>
        <w:t xml:space="preserve">, </w:t>
      </w:r>
      <w:r w:rsidRPr="009D5F83">
        <w:rPr>
          <w:iCs/>
          <w:lang w:val="en-US"/>
        </w:rPr>
        <w:t>8</w:t>
      </w:r>
      <w:r w:rsidRPr="009D5F83">
        <w:rPr>
          <w:lang w:val="en-US"/>
        </w:rPr>
        <w:t xml:space="preserve">, 2447-2469, </w:t>
      </w:r>
      <w:r w:rsidRPr="009D5F83">
        <w:rPr>
          <w:bCs/>
          <w:lang w:val="en-US"/>
        </w:rPr>
        <w:t>2011</w:t>
      </w:r>
    </w:p>
    <w:p w:rsidR="009D5F83" w:rsidRPr="009D5F83" w:rsidRDefault="009D5F83" w:rsidP="009D5F83">
      <w:pPr>
        <w:pStyle w:val="ae"/>
        <w:numPr>
          <w:ilvl w:val="0"/>
          <w:numId w:val="9"/>
        </w:numPr>
        <w:spacing w:line="360" w:lineRule="auto"/>
        <w:jc w:val="both"/>
        <w:rPr>
          <w:lang w:val="en-US"/>
        </w:rPr>
      </w:pPr>
      <w:proofErr w:type="spellStart"/>
      <w:r w:rsidRPr="009D5F83">
        <w:rPr>
          <w:rFonts w:eastAsia="Batang"/>
          <w:iCs/>
          <w:lang w:val="en-US"/>
        </w:rPr>
        <w:t>Wilby</w:t>
      </w:r>
      <w:proofErr w:type="spellEnd"/>
      <w:r w:rsidRPr="009D5F83">
        <w:rPr>
          <w:rFonts w:eastAsia="Batang"/>
          <w:iCs/>
          <w:lang w:val="en-US"/>
        </w:rPr>
        <w:t xml:space="preserve"> R.L. Downscaling general circulation model output: a review of methods and limitations. -  Progress in Physical Geography, v.21, 1997, no.4.</w:t>
      </w:r>
    </w:p>
    <w:p w:rsidR="009D5F83" w:rsidRPr="009D5F83" w:rsidRDefault="009D5F83" w:rsidP="009D5F83">
      <w:pPr>
        <w:pStyle w:val="ae"/>
        <w:numPr>
          <w:ilvl w:val="0"/>
          <w:numId w:val="9"/>
        </w:numPr>
        <w:spacing w:line="360" w:lineRule="auto"/>
        <w:jc w:val="both"/>
        <w:rPr>
          <w:lang w:val="en-US"/>
        </w:rPr>
      </w:pPr>
      <w:r w:rsidRPr="009D5F83">
        <w:rPr>
          <w:rFonts w:cs="Times New Roman"/>
          <w:lang w:val="en-US"/>
        </w:rPr>
        <w:t>Yang Zhang</w:t>
      </w:r>
      <w:r w:rsidRPr="009D5F83">
        <w:rPr>
          <w:lang w:val="en-US"/>
        </w:rPr>
        <w:t xml:space="preserve">, Joshua </w:t>
      </w:r>
      <w:proofErr w:type="spellStart"/>
      <w:r w:rsidRPr="009D5F83">
        <w:rPr>
          <w:lang w:val="en-US"/>
        </w:rPr>
        <w:t>Hemperly</w:t>
      </w:r>
      <w:proofErr w:type="spellEnd"/>
      <w:r w:rsidRPr="009D5F83">
        <w:rPr>
          <w:lang w:val="en-US"/>
        </w:rPr>
        <w:t xml:space="preserve">, Nicholas </w:t>
      </w:r>
      <w:proofErr w:type="spellStart"/>
      <w:r w:rsidRPr="009D5F83">
        <w:rPr>
          <w:lang w:val="en-US"/>
        </w:rPr>
        <w:t>Meskhidze</w:t>
      </w:r>
      <w:proofErr w:type="spellEnd"/>
      <w:r w:rsidRPr="009D5F83">
        <w:rPr>
          <w:lang w:val="en-US"/>
        </w:rPr>
        <w:t xml:space="preserve">, William C. </w:t>
      </w:r>
      <w:proofErr w:type="spellStart"/>
      <w:r w:rsidRPr="009D5F83">
        <w:rPr>
          <w:lang w:val="en-US"/>
        </w:rPr>
        <w:t>Skamarock</w:t>
      </w:r>
      <w:proofErr w:type="spellEnd"/>
      <w:r w:rsidRPr="009D5F83">
        <w:rPr>
          <w:lang w:val="en-US"/>
        </w:rPr>
        <w:t xml:space="preserve">. The Global Weather Research and Forecasting (GWRF) Model: Model Evaluation, Sensitivity Study, and Future Year Simulation. // Atmospheric and Climate Sciences, 2012, 2, 231-253 </w:t>
      </w:r>
    </w:p>
    <w:p w:rsidR="009D5F83" w:rsidRPr="009D5F83" w:rsidRDefault="009D5F83" w:rsidP="009D5F83">
      <w:pPr>
        <w:pStyle w:val="ae"/>
        <w:numPr>
          <w:ilvl w:val="0"/>
          <w:numId w:val="9"/>
        </w:numPr>
        <w:spacing w:line="360" w:lineRule="auto"/>
        <w:jc w:val="both"/>
        <w:rPr>
          <w:lang w:val="en-US"/>
        </w:rPr>
      </w:pPr>
      <w:r w:rsidRPr="009D5F83">
        <w:rPr>
          <w:lang w:val="en-US"/>
        </w:rPr>
        <w:t>Zhang, Hailing et al. Examination of Errors in Near-Surface Temperature and Wind from WRF Numerical Simulations in Regions of Complex Terrain. // Weather &amp; Forecasting. Jun2013, Vol. 28 Issue 3, p893-914</w:t>
      </w:r>
    </w:p>
    <w:p w:rsidR="009D5F83" w:rsidRDefault="009D5F83" w:rsidP="009D5F83">
      <w:pPr>
        <w:pStyle w:val="ae"/>
        <w:numPr>
          <w:ilvl w:val="0"/>
          <w:numId w:val="9"/>
        </w:numPr>
        <w:spacing w:after="0" w:line="360" w:lineRule="auto"/>
        <w:jc w:val="both"/>
      </w:pPr>
      <w:r w:rsidRPr="009431AA">
        <w:rPr>
          <w:rStyle w:val="-"/>
          <w:rFonts w:cs="Times New Roman"/>
          <w:color w:val="auto"/>
          <w:u w:val="none"/>
        </w:rPr>
        <w:t>http://cc.spbu.ru</w:t>
      </w:r>
      <w:r>
        <w:rPr>
          <w:rFonts w:cs="Times New Roman"/>
        </w:rPr>
        <w:t xml:space="preserve"> — Ресурсный Центр «Вычислительный центр </w:t>
      </w:r>
      <w:proofErr w:type="spellStart"/>
      <w:r>
        <w:rPr>
          <w:rFonts w:cs="Times New Roman"/>
        </w:rPr>
        <w:t>СпбГУ</w:t>
      </w:r>
      <w:proofErr w:type="spellEnd"/>
      <w:r>
        <w:rPr>
          <w:rFonts w:cs="Times New Roman"/>
        </w:rPr>
        <w:t>»</w:t>
      </w:r>
    </w:p>
    <w:p w:rsidR="009D5F83" w:rsidRPr="009D5F83" w:rsidRDefault="002104DE" w:rsidP="009D5F83">
      <w:pPr>
        <w:pStyle w:val="ae"/>
        <w:numPr>
          <w:ilvl w:val="0"/>
          <w:numId w:val="9"/>
        </w:numPr>
        <w:spacing w:line="360" w:lineRule="auto"/>
        <w:jc w:val="both"/>
        <w:rPr>
          <w:lang w:val="en-US"/>
        </w:rPr>
      </w:pPr>
      <w:hyperlink r:id="rId24">
        <w:r w:rsidR="009D5F83" w:rsidRPr="009D5F83">
          <w:rPr>
            <w:rStyle w:val="-"/>
            <w:color w:val="00000A"/>
            <w:u w:val="none"/>
            <w:lang w:val="en-US"/>
          </w:rPr>
          <w:t>http://polarmet.osu.edu/PWRF</w:t>
        </w:r>
      </w:hyperlink>
      <w:r w:rsidR="009D5F83" w:rsidRPr="009D5F83">
        <w:rPr>
          <w:lang w:val="en-US"/>
        </w:rPr>
        <w:t xml:space="preserve"> // </w:t>
      </w:r>
      <w:r w:rsidR="009D5F83" w:rsidRPr="009D5F83">
        <w:rPr>
          <w:shd w:val="clear" w:color="auto" w:fill="FFFFFF"/>
          <w:lang w:val="en-US"/>
        </w:rPr>
        <w:t xml:space="preserve">Polar </w:t>
      </w:r>
      <w:proofErr w:type="spellStart"/>
      <w:r w:rsidR="009D5F83" w:rsidRPr="009D5F83">
        <w:rPr>
          <w:shd w:val="clear" w:color="auto" w:fill="FFFFFF"/>
          <w:lang w:val="en-US"/>
        </w:rPr>
        <w:t>Meteoropogy</w:t>
      </w:r>
      <w:proofErr w:type="spellEnd"/>
      <w:r w:rsidR="009D5F83" w:rsidRPr="009D5F83">
        <w:rPr>
          <w:shd w:val="clear" w:color="auto" w:fill="FFFFFF"/>
          <w:lang w:val="en-US"/>
        </w:rPr>
        <w:t xml:space="preserve"> Group: The Polar WRF</w:t>
      </w:r>
      <w:r w:rsidR="009D5F83" w:rsidRPr="009D5F83">
        <w:rPr>
          <w:shd w:val="clear" w:color="auto" w:fill="FF3300"/>
          <w:lang w:val="en-US"/>
        </w:rPr>
        <w:t xml:space="preserve"> </w:t>
      </w:r>
    </w:p>
    <w:p w:rsidR="009D5F83" w:rsidRPr="009D5F83" w:rsidRDefault="002104DE" w:rsidP="009D5F83">
      <w:pPr>
        <w:pStyle w:val="ae"/>
        <w:numPr>
          <w:ilvl w:val="0"/>
          <w:numId w:val="9"/>
        </w:numPr>
        <w:spacing w:line="360" w:lineRule="auto"/>
        <w:jc w:val="both"/>
        <w:rPr>
          <w:lang w:val="en-US"/>
        </w:rPr>
      </w:pPr>
      <w:hyperlink r:id="rId25">
        <w:r w:rsidR="009D5F83" w:rsidRPr="009D5F83">
          <w:rPr>
            <w:rStyle w:val="-"/>
            <w:color w:val="00000A"/>
            <w:u w:val="none"/>
            <w:lang w:val="en-US"/>
          </w:rPr>
          <w:t>http://www.emc.ncep.noaa.gov/index.php?branch=GFS</w:t>
        </w:r>
      </w:hyperlink>
      <w:r w:rsidR="009D5F83" w:rsidRPr="009D5F83">
        <w:rPr>
          <w:lang w:val="en-US"/>
        </w:rPr>
        <w:t xml:space="preserve"> – National Weather Service, GFS home</w:t>
      </w:r>
    </w:p>
    <w:p w:rsidR="009D5F83" w:rsidRPr="009D5F83" w:rsidRDefault="002104DE" w:rsidP="009D5F83">
      <w:pPr>
        <w:pStyle w:val="ae"/>
        <w:numPr>
          <w:ilvl w:val="0"/>
          <w:numId w:val="9"/>
        </w:numPr>
        <w:spacing w:line="360" w:lineRule="auto"/>
        <w:jc w:val="both"/>
        <w:rPr>
          <w:lang w:val="en-US"/>
        </w:rPr>
      </w:pPr>
      <w:hyperlink r:id="rId26">
        <w:r w:rsidR="009D5F83" w:rsidRPr="009D5F83">
          <w:rPr>
            <w:rStyle w:val="-"/>
            <w:color w:val="00000A"/>
            <w:u w:val="none"/>
            <w:lang w:val="en-US"/>
          </w:rPr>
          <w:t>http://www.ncdc.noaa.gov/data-access/model-data/model-datasets/global-forcast-system-gfs</w:t>
        </w:r>
      </w:hyperlink>
      <w:r w:rsidR="009D5F83" w:rsidRPr="009D5F83">
        <w:rPr>
          <w:lang w:val="en-US"/>
        </w:rPr>
        <w:t xml:space="preserve">  - NOAA: GFS</w:t>
      </w:r>
    </w:p>
    <w:p w:rsidR="009D5F83" w:rsidRPr="009D5F83" w:rsidRDefault="002104DE" w:rsidP="009D5F83">
      <w:pPr>
        <w:pStyle w:val="ae"/>
        <w:numPr>
          <w:ilvl w:val="0"/>
          <w:numId w:val="9"/>
        </w:numPr>
        <w:spacing w:line="360" w:lineRule="auto"/>
        <w:jc w:val="both"/>
        <w:rPr>
          <w:lang w:val="en-US"/>
        </w:rPr>
      </w:pPr>
      <w:hyperlink r:id="rId27">
        <w:r w:rsidR="009D5F83" w:rsidRPr="009D5F83">
          <w:rPr>
            <w:rStyle w:val="-"/>
            <w:color w:val="00000A"/>
            <w:u w:val="none"/>
            <w:lang w:val="en-US"/>
          </w:rPr>
          <w:t>http://www.wrf-model.org/index.php</w:t>
        </w:r>
      </w:hyperlink>
      <w:r w:rsidR="009D5F83" w:rsidRPr="009D5F83">
        <w:rPr>
          <w:lang w:val="en-US"/>
        </w:rPr>
        <w:t xml:space="preserve"> - The Weather Research &amp; Forecasting Model</w:t>
      </w:r>
    </w:p>
    <w:p w:rsidR="009D5F83" w:rsidRPr="009D5F83" w:rsidRDefault="002104DE" w:rsidP="009D5F83">
      <w:pPr>
        <w:pStyle w:val="ae"/>
        <w:numPr>
          <w:ilvl w:val="0"/>
          <w:numId w:val="9"/>
        </w:numPr>
        <w:spacing w:line="360" w:lineRule="auto"/>
        <w:jc w:val="both"/>
        <w:rPr>
          <w:lang w:val="en-US"/>
        </w:rPr>
      </w:pPr>
      <w:hyperlink r:id="rId28">
        <w:r w:rsidR="009D5F83" w:rsidRPr="009D5F83">
          <w:rPr>
            <w:rStyle w:val="-"/>
            <w:color w:val="00000A"/>
            <w:u w:val="none"/>
            <w:lang w:val="en-US"/>
          </w:rPr>
          <w:t>https://climatedataguide.ucar.edu/climate-data/atmospheric-reanalysis-overview-comparison-tables</w:t>
        </w:r>
      </w:hyperlink>
      <w:r w:rsidR="009D5F83" w:rsidRPr="009D5F83">
        <w:rPr>
          <w:lang w:val="en-US"/>
        </w:rPr>
        <w:t xml:space="preserve"> — NCAR, UCAR: Climate data guide. Atmospheric reanalysis: overview &amp; comparison tables.</w:t>
      </w:r>
    </w:p>
    <w:p w:rsidR="009D5F83" w:rsidRPr="009D5F83" w:rsidRDefault="002104DE" w:rsidP="009D5F83">
      <w:pPr>
        <w:pStyle w:val="ae"/>
        <w:numPr>
          <w:ilvl w:val="0"/>
          <w:numId w:val="9"/>
        </w:numPr>
        <w:spacing w:line="360" w:lineRule="auto"/>
        <w:jc w:val="both"/>
        <w:rPr>
          <w:lang w:val="en-US"/>
        </w:rPr>
      </w:pPr>
      <w:hyperlink r:id="rId29">
        <w:r w:rsidR="009D5F83" w:rsidRPr="009D5F83">
          <w:rPr>
            <w:rStyle w:val="-"/>
            <w:color w:val="00000A"/>
            <w:u w:val="none"/>
            <w:lang w:val="en-US"/>
          </w:rPr>
          <w:t>https://reanalyses.org</w:t>
        </w:r>
      </w:hyperlink>
      <w:r w:rsidR="009D5F83" w:rsidRPr="009D5F83">
        <w:rPr>
          <w:lang w:val="en-US"/>
        </w:rPr>
        <w:t xml:space="preserve"> - </w:t>
      </w:r>
      <w:proofErr w:type="spellStart"/>
      <w:r w:rsidR="009D5F83" w:rsidRPr="009D5F83">
        <w:rPr>
          <w:lang w:val="en-US"/>
        </w:rPr>
        <w:t>Reanalyses</w:t>
      </w:r>
      <w:proofErr w:type="spellEnd"/>
    </w:p>
    <w:p w:rsidR="009D5F83" w:rsidRPr="009D5F83" w:rsidRDefault="009D5F83" w:rsidP="009D5F83">
      <w:pPr>
        <w:pStyle w:val="ae"/>
        <w:numPr>
          <w:ilvl w:val="0"/>
          <w:numId w:val="9"/>
        </w:numPr>
        <w:spacing w:line="360" w:lineRule="auto"/>
        <w:jc w:val="both"/>
        <w:rPr>
          <w:rFonts w:cs="Times New Roman"/>
          <w:lang w:val="en-US"/>
        </w:rPr>
      </w:pPr>
      <w:r w:rsidRPr="009431AA">
        <w:rPr>
          <w:rStyle w:val="-"/>
          <w:rFonts w:cs="Times New Roman"/>
          <w:color w:val="auto"/>
          <w:u w:val="none"/>
          <w:lang w:val="en-US"/>
        </w:rPr>
        <w:t>https://www2.acd.ucar.edu/wrf-chem</w:t>
      </w:r>
      <w:r w:rsidRPr="009431AA">
        <w:rPr>
          <w:rFonts w:cs="Times New Roman"/>
          <w:lang w:val="en-US"/>
        </w:rPr>
        <w:t xml:space="preserve"> </w:t>
      </w:r>
      <w:r w:rsidRPr="009D5F83">
        <w:rPr>
          <w:rFonts w:cs="Times New Roman"/>
          <w:lang w:val="en-US"/>
        </w:rPr>
        <w:t>— NCAR, UCAR: WRF-</w:t>
      </w:r>
      <w:proofErr w:type="spellStart"/>
      <w:r w:rsidRPr="009D5F83">
        <w:rPr>
          <w:rFonts w:cs="Times New Roman"/>
          <w:lang w:val="en-US"/>
        </w:rPr>
        <w:t>Chem</w:t>
      </w:r>
      <w:proofErr w:type="spellEnd"/>
    </w:p>
    <w:p w:rsidR="009D5F83" w:rsidRPr="009D5F83" w:rsidRDefault="009D5F83" w:rsidP="009D5F83">
      <w:pPr>
        <w:spacing w:line="360" w:lineRule="auto"/>
        <w:jc w:val="both"/>
        <w:rPr>
          <w:lang w:val="en-US"/>
        </w:rPr>
      </w:pPr>
    </w:p>
    <w:p w:rsidR="005D639B" w:rsidRPr="009D5F83" w:rsidRDefault="005D639B" w:rsidP="00F25180">
      <w:pPr>
        <w:pStyle w:val="ae"/>
        <w:spacing w:after="0" w:line="360" w:lineRule="auto"/>
        <w:ind w:left="0" w:firstLine="851"/>
        <w:jc w:val="both"/>
        <w:rPr>
          <w:rFonts w:cs="Times New Roman"/>
          <w:lang w:val="en-US"/>
        </w:rPr>
      </w:pPr>
    </w:p>
    <w:p w:rsidR="005D639B" w:rsidRPr="0042678E" w:rsidRDefault="005D639B" w:rsidP="00F25180">
      <w:pPr>
        <w:spacing w:line="360" w:lineRule="auto"/>
        <w:ind w:firstLine="851"/>
        <w:contextualSpacing/>
        <w:jc w:val="both"/>
        <w:rPr>
          <w:lang w:val="en-US"/>
        </w:rPr>
      </w:pPr>
    </w:p>
    <w:p w:rsidR="005D639B" w:rsidRPr="0042678E" w:rsidRDefault="005D639B" w:rsidP="00F25180">
      <w:pPr>
        <w:spacing w:line="360" w:lineRule="auto"/>
        <w:ind w:firstLine="851"/>
        <w:contextualSpacing/>
        <w:jc w:val="both"/>
        <w:rPr>
          <w:rFonts w:ascii="serif" w:hAnsi="serif"/>
          <w:sz w:val="27"/>
          <w:lang w:val="en-US"/>
        </w:rPr>
      </w:pPr>
    </w:p>
    <w:p w:rsidR="005D639B" w:rsidRPr="0042678E" w:rsidRDefault="005D639B" w:rsidP="00F25180">
      <w:pPr>
        <w:pStyle w:val="ae"/>
        <w:spacing w:after="0" w:line="360" w:lineRule="auto"/>
        <w:ind w:left="0" w:firstLine="851"/>
        <w:jc w:val="both"/>
        <w:rPr>
          <w:rFonts w:cs="Times New Roman"/>
          <w:lang w:val="en-US"/>
        </w:rPr>
      </w:pPr>
    </w:p>
    <w:p w:rsidR="005D639B" w:rsidRPr="0042678E" w:rsidRDefault="005D639B" w:rsidP="00F25180">
      <w:pPr>
        <w:spacing w:line="360" w:lineRule="auto"/>
        <w:ind w:firstLine="851"/>
        <w:jc w:val="center"/>
        <w:rPr>
          <w:b/>
          <w:lang w:val="en-US"/>
        </w:rPr>
      </w:pPr>
    </w:p>
    <w:p w:rsidR="005D639B" w:rsidRPr="0042678E" w:rsidRDefault="005D639B" w:rsidP="00F25180">
      <w:pPr>
        <w:spacing w:line="360" w:lineRule="auto"/>
        <w:ind w:firstLine="851"/>
        <w:jc w:val="center"/>
        <w:rPr>
          <w:b/>
          <w:lang w:val="en-US"/>
        </w:rPr>
      </w:pPr>
    </w:p>
    <w:p w:rsidR="005D639B" w:rsidRPr="0042678E" w:rsidRDefault="005D639B" w:rsidP="00F25180">
      <w:pPr>
        <w:spacing w:line="360" w:lineRule="auto"/>
        <w:ind w:firstLine="851"/>
        <w:jc w:val="center"/>
        <w:rPr>
          <w:b/>
          <w:lang w:val="en-US"/>
        </w:rPr>
      </w:pPr>
    </w:p>
    <w:p w:rsidR="005D639B" w:rsidRPr="0042678E" w:rsidRDefault="005D639B" w:rsidP="00F25180">
      <w:pPr>
        <w:spacing w:line="360" w:lineRule="auto"/>
        <w:ind w:firstLine="851"/>
        <w:jc w:val="center"/>
        <w:rPr>
          <w:b/>
          <w:lang w:val="en-US"/>
        </w:rPr>
      </w:pPr>
    </w:p>
    <w:p w:rsidR="005D639B" w:rsidRPr="0042678E" w:rsidRDefault="005D639B" w:rsidP="00F25180">
      <w:pPr>
        <w:spacing w:line="360" w:lineRule="auto"/>
        <w:ind w:firstLine="851"/>
        <w:jc w:val="center"/>
        <w:rPr>
          <w:b/>
          <w:lang w:val="en-US"/>
        </w:rPr>
      </w:pPr>
    </w:p>
    <w:p w:rsidR="005D639B" w:rsidRPr="0042678E" w:rsidRDefault="005D639B" w:rsidP="00F25180">
      <w:pPr>
        <w:spacing w:line="360" w:lineRule="auto"/>
        <w:ind w:firstLine="851"/>
        <w:jc w:val="center"/>
        <w:rPr>
          <w:b/>
          <w:lang w:val="en-US"/>
        </w:rPr>
      </w:pPr>
    </w:p>
    <w:p w:rsidR="005D639B" w:rsidRPr="0042678E" w:rsidRDefault="005D639B" w:rsidP="00F25180">
      <w:pPr>
        <w:spacing w:line="360" w:lineRule="auto"/>
        <w:ind w:firstLine="851"/>
        <w:jc w:val="center"/>
        <w:rPr>
          <w:b/>
          <w:lang w:val="en-US"/>
        </w:rPr>
      </w:pPr>
    </w:p>
    <w:p w:rsidR="005D639B" w:rsidRPr="0042678E" w:rsidRDefault="005D639B" w:rsidP="00F25180">
      <w:pPr>
        <w:spacing w:line="360" w:lineRule="auto"/>
        <w:ind w:firstLine="851"/>
        <w:jc w:val="center"/>
        <w:rPr>
          <w:b/>
          <w:lang w:val="en-US"/>
        </w:rPr>
      </w:pPr>
    </w:p>
    <w:p w:rsidR="005D639B" w:rsidRPr="0042678E" w:rsidRDefault="005D639B" w:rsidP="00F25180">
      <w:pPr>
        <w:spacing w:line="360" w:lineRule="auto"/>
        <w:ind w:firstLine="851"/>
        <w:jc w:val="center"/>
        <w:rPr>
          <w:b/>
          <w:lang w:val="en-US"/>
        </w:rPr>
      </w:pPr>
    </w:p>
    <w:p w:rsidR="005D639B" w:rsidRPr="0042678E" w:rsidRDefault="005D639B" w:rsidP="00F25180">
      <w:pPr>
        <w:spacing w:line="360" w:lineRule="auto"/>
        <w:ind w:firstLine="851"/>
        <w:jc w:val="center"/>
        <w:rPr>
          <w:b/>
          <w:lang w:val="en-US"/>
        </w:rPr>
      </w:pPr>
    </w:p>
    <w:p w:rsidR="005D639B" w:rsidRPr="0042678E" w:rsidRDefault="005D639B" w:rsidP="00F25180">
      <w:pPr>
        <w:spacing w:line="360" w:lineRule="auto"/>
        <w:ind w:firstLine="851"/>
        <w:jc w:val="center"/>
        <w:rPr>
          <w:b/>
          <w:lang w:val="en-US"/>
        </w:rPr>
      </w:pPr>
    </w:p>
    <w:p w:rsidR="005D639B" w:rsidRPr="0042678E" w:rsidRDefault="005D639B" w:rsidP="00F25180">
      <w:pPr>
        <w:spacing w:line="360" w:lineRule="auto"/>
        <w:ind w:firstLine="851"/>
        <w:jc w:val="center"/>
        <w:rPr>
          <w:b/>
          <w:lang w:val="en-US"/>
        </w:rPr>
      </w:pPr>
    </w:p>
    <w:p w:rsidR="005D639B" w:rsidRPr="0042678E" w:rsidRDefault="005D639B" w:rsidP="00F25180">
      <w:pPr>
        <w:spacing w:line="360" w:lineRule="auto"/>
        <w:ind w:firstLine="851"/>
        <w:jc w:val="center"/>
        <w:rPr>
          <w:b/>
          <w:lang w:val="en-US"/>
        </w:rPr>
      </w:pPr>
    </w:p>
    <w:p w:rsidR="005D639B" w:rsidRPr="0042678E" w:rsidRDefault="005D639B" w:rsidP="00F25180">
      <w:pPr>
        <w:spacing w:line="360" w:lineRule="auto"/>
        <w:ind w:firstLine="851"/>
        <w:jc w:val="center"/>
        <w:rPr>
          <w:b/>
          <w:lang w:val="en-US"/>
        </w:rPr>
      </w:pPr>
    </w:p>
    <w:p w:rsidR="005D639B" w:rsidRPr="0042678E" w:rsidRDefault="005D639B" w:rsidP="00F25180">
      <w:pPr>
        <w:spacing w:line="360" w:lineRule="auto"/>
        <w:ind w:firstLine="851"/>
        <w:jc w:val="center"/>
        <w:rPr>
          <w:b/>
          <w:lang w:val="en-US"/>
        </w:rPr>
      </w:pPr>
    </w:p>
    <w:p w:rsidR="005D639B" w:rsidRPr="00831E89" w:rsidRDefault="005D639B" w:rsidP="00F25180">
      <w:pPr>
        <w:spacing w:line="360" w:lineRule="auto"/>
        <w:ind w:firstLine="851"/>
        <w:jc w:val="center"/>
        <w:rPr>
          <w:b/>
          <w:lang w:val="en-US"/>
        </w:rPr>
      </w:pPr>
    </w:p>
    <w:p w:rsidR="007D3B75" w:rsidRPr="00831E89" w:rsidRDefault="007D3B75" w:rsidP="00F25180">
      <w:pPr>
        <w:spacing w:line="360" w:lineRule="auto"/>
        <w:ind w:firstLine="851"/>
        <w:jc w:val="center"/>
        <w:rPr>
          <w:b/>
          <w:lang w:val="en-US"/>
        </w:rPr>
      </w:pPr>
    </w:p>
    <w:p w:rsidR="005D639B" w:rsidRPr="0042678E" w:rsidRDefault="005D639B" w:rsidP="00F25180">
      <w:pPr>
        <w:spacing w:line="360" w:lineRule="auto"/>
        <w:ind w:firstLine="851"/>
        <w:jc w:val="center"/>
        <w:rPr>
          <w:b/>
          <w:lang w:val="en-US"/>
        </w:rPr>
      </w:pPr>
    </w:p>
    <w:p w:rsidR="005D639B" w:rsidRDefault="0042678E" w:rsidP="00F25180">
      <w:pPr>
        <w:spacing w:line="360" w:lineRule="auto"/>
        <w:ind w:firstLine="851"/>
        <w:jc w:val="center"/>
      </w:pPr>
      <w:r>
        <w:rPr>
          <w:b/>
        </w:rPr>
        <w:t>Приложения</w:t>
      </w:r>
    </w:p>
    <w:p w:rsidR="005D639B" w:rsidRDefault="005D639B" w:rsidP="00F25180">
      <w:pPr>
        <w:spacing w:line="360" w:lineRule="auto"/>
        <w:ind w:firstLine="851"/>
        <w:jc w:val="center"/>
        <w:rPr>
          <w:b/>
        </w:rPr>
      </w:pPr>
    </w:p>
    <w:p w:rsidR="005D639B" w:rsidRDefault="0042678E" w:rsidP="009D5F83">
      <w:pPr>
        <w:spacing w:line="360" w:lineRule="auto"/>
      </w:pPr>
      <w:r>
        <w:rPr>
          <w:b/>
        </w:rPr>
        <w:t xml:space="preserve">Приложение А. </w:t>
      </w:r>
      <w:r>
        <w:t xml:space="preserve">Описание переменных файла </w:t>
      </w:r>
      <w:proofErr w:type="spellStart"/>
      <w:r>
        <w:rPr>
          <w:lang w:val="en-US"/>
        </w:rPr>
        <w:t>namelist</w:t>
      </w:r>
      <w:proofErr w:type="spellEnd"/>
      <w:r>
        <w:t>.</w:t>
      </w:r>
      <w:proofErr w:type="spellStart"/>
      <w:r>
        <w:rPr>
          <w:lang w:val="en-US"/>
        </w:rPr>
        <w:t>wps</w:t>
      </w:r>
      <w:proofErr w:type="spellEnd"/>
    </w:p>
    <w:p w:rsidR="005D639B" w:rsidRDefault="005D639B" w:rsidP="00F25180">
      <w:pPr>
        <w:spacing w:line="360" w:lineRule="auto"/>
        <w:ind w:firstLine="851"/>
        <w:jc w:val="center"/>
        <w:rPr>
          <w:b/>
          <w:color w:val="C00000"/>
        </w:rPr>
      </w:pPr>
    </w:p>
    <w:tbl>
      <w:tblPr>
        <w:tblW w:w="9748" w:type="dxa"/>
        <w:tblInd w:w="-18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488"/>
        <w:gridCol w:w="22"/>
        <w:gridCol w:w="27"/>
        <w:gridCol w:w="2406"/>
        <w:gridCol w:w="11"/>
        <w:gridCol w:w="2794"/>
      </w:tblGrid>
      <w:tr w:rsidR="005D639B">
        <w:trPr>
          <w:trHeight w:val="567"/>
        </w:trPr>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rPr>
                <w:b/>
              </w:rPr>
              <w:t>Имя переменной</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rPr>
                <w:b/>
              </w:rPr>
              <w:t>Значение</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rPr>
                <w:b/>
              </w:rPr>
              <w:t>Описание</w:t>
            </w:r>
          </w:p>
        </w:tc>
      </w:tr>
      <w:tr w:rsidR="005D639B">
        <w:tc>
          <w:tcPr>
            <w:tcW w:w="9748" w:type="dxa"/>
            <w:gridSpan w:val="6"/>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rPr>
                <w:b/>
              </w:rPr>
              <w:t>&amp;</w:t>
            </w:r>
            <w:r>
              <w:rPr>
                <w:b/>
                <w:lang w:val="en-US"/>
              </w:rPr>
              <w:t>share</w:t>
            </w:r>
          </w:p>
        </w:tc>
      </w:tr>
      <w:tr w:rsidR="005D639B">
        <w:trPr>
          <w:trHeight w:val="340"/>
        </w:trPr>
        <w:tc>
          <w:tcPr>
            <w:tcW w:w="4537"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pPr>
            <w:r>
              <w:t>WRF_CORE</w:t>
            </w:r>
          </w:p>
        </w:tc>
        <w:tc>
          <w:tcPr>
            <w:tcW w:w="241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w:t>
            </w:r>
            <w:r>
              <w:rPr>
                <w:lang w:val="en-US"/>
              </w:rPr>
              <w:t>ARW</w:t>
            </w:r>
            <w:r>
              <w:t>’, ‘</w:t>
            </w:r>
            <w:r>
              <w:rPr>
                <w:lang w:val="en-US"/>
              </w:rPr>
              <w:t>NMM</w:t>
            </w:r>
            <w:r>
              <w:t>’</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Динамическое ядро модели</w:t>
            </w:r>
          </w:p>
        </w:tc>
      </w:tr>
      <w:tr w:rsidR="005D639B" w:rsidRPr="00831E89">
        <w:trPr>
          <w:trHeight w:val="340"/>
        </w:trPr>
        <w:tc>
          <w:tcPr>
            <w:tcW w:w="4537"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pPr>
            <w:r>
              <w:t>MAX_DOM</w:t>
            </w:r>
          </w:p>
        </w:tc>
        <w:tc>
          <w:tcPr>
            <w:tcW w:w="241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По умолчанию - 1</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rPr>
                <w:lang w:val="en-US"/>
              </w:rPr>
            </w:pPr>
            <w:r>
              <w:t>Число</w:t>
            </w:r>
            <w:r>
              <w:rPr>
                <w:lang w:val="en-US"/>
              </w:rPr>
              <w:t xml:space="preserve"> (</w:t>
            </w:r>
            <w:r>
              <w:t>целое</w:t>
            </w:r>
            <w:r>
              <w:rPr>
                <w:lang w:val="en-US"/>
              </w:rPr>
              <w:t xml:space="preserve">) </w:t>
            </w:r>
            <w:r>
              <w:t>уровней</w:t>
            </w:r>
            <w:r>
              <w:rPr>
                <w:lang w:val="en-US"/>
              </w:rPr>
              <w:t xml:space="preserve"> </w:t>
            </w:r>
            <w:r>
              <w:t>сетки</w:t>
            </w:r>
            <w:r>
              <w:rPr>
                <w:lang w:val="en-US"/>
              </w:rPr>
              <w:t xml:space="preserve"> (</w:t>
            </w:r>
            <w:r>
              <w:t>вместе</w:t>
            </w:r>
            <w:r>
              <w:rPr>
                <w:lang w:val="en-US"/>
              </w:rPr>
              <w:t xml:space="preserve"> </w:t>
            </w:r>
            <w:r>
              <w:t>с</w:t>
            </w:r>
            <w:r>
              <w:rPr>
                <w:lang w:val="en-US"/>
              </w:rPr>
              <w:t xml:space="preserve"> «</w:t>
            </w:r>
            <w:r>
              <w:t>материнским</w:t>
            </w:r>
            <w:r>
              <w:rPr>
                <w:lang w:val="en-US"/>
              </w:rPr>
              <w:t>») – number of domains/nests including parent domain</w:t>
            </w:r>
          </w:p>
        </w:tc>
      </w:tr>
      <w:tr w:rsidR="005D639B">
        <w:trPr>
          <w:trHeight w:val="340"/>
        </w:trPr>
        <w:tc>
          <w:tcPr>
            <w:tcW w:w="4537"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pPr>
            <w:r>
              <w:t>START_YEAR</w:t>
            </w:r>
          </w:p>
        </w:tc>
        <w:tc>
          <w:tcPr>
            <w:tcW w:w="241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ГГГГ</w:t>
            </w:r>
          </w:p>
        </w:tc>
        <w:tc>
          <w:tcPr>
            <w:tcW w:w="2794"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Дата и время начала счета (целые числа, определяются для каждого домена, уровня)</w:t>
            </w:r>
          </w:p>
        </w:tc>
      </w:tr>
      <w:tr w:rsidR="005D639B">
        <w:trPr>
          <w:trHeight w:val="340"/>
        </w:trPr>
        <w:tc>
          <w:tcPr>
            <w:tcW w:w="4537"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pPr>
            <w:r>
              <w:rPr>
                <w:lang w:val="en-US"/>
              </w:rPr>
              <w:t>START_MONTH</w:t>
            </w:r>
          </w:p>
        </w:tc>
        <w:tc>
          <w:tcPr>
            <w:tcW w:w="241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ММ</w:t>
            </w:r>
          </w:p>
        </w:tc>
        <w:tc>
          <w:tcPr>
            <w:tcW w:w="279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5D639B" w:rsidP="009D5F83">
            <w:pPr>
              <w:spacing w:line="360" w:lineRule="auto"/>
              <w:rPr>
                <w:rFonts w:eastAsia="Calibri"/>
              </w:rPr>
            </w:pPr>
          </w:p>
        </w:tc>
      </w:tr>
      <w:tr w:rsidR="005D639B">
        <w:trPr>
          <w:trHeight w:val="340"/>
        </w:trPr>
        <w:tc>
          <w:tcPr>
            <w:tcW w:w="4537"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pPr>
            <w:r>
              <w:rPr>
                <w:lang w:val="en-US"/>
              </w:rPr>
              <w:t>START_DAY</w:t>
            </w:r>
          </w:p>
        </w:tc>
        <w:tc>
          <w:tcPr>
            <w:tcW w:w="241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ДД</w:t>
            </w:r>
          </w:p>
        </w:tc>
        <w:tc>
          <w:tcPr>
            <w:tcW w:w="279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5D639B" w:rsidP="009D5F83">
            <w:pPr>
              <w:spacing w:line="360" w:lineRule="auto"/>
              <w:rPr>
                <w:rFonts w:eastAsia="Calibri"/>
              </w:rPr>
            </w:pPr>
          </w:p>
        </w:tc>
      </w:tr>
      <w:tr w:rsidR="005D639B">
        <w:trPr>
          <w:trHeight w:val="340"/>
        </w:trPr>
        <w:tc>
          <w:tcPr>
            <w:tcW w:w="4537"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pPr>
            <w:r>
              <w:rPr>
                <w:lang w:val="en-US"/>
              </w:rPr>
              <w:t>START_HOUR</w:t>
            </w:r>
          </w:p>
        </w:tc>
        <w:tc>
          <w:tcPr>
            <w:tcW w:w="241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ЧЧ</w:t>
            </w:r>
          </w:p>
        </w:tc>
        <w:tc>
          <w:tcPr>
            <w:tcW w:w="279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5D639B" w:rsidP="009D5F83">
            <w:pPr>
              <w:spacing w:line="360" w:lineRule="auto"/>
              <w:rPr>
                <w:rFonts w:eastAsia="Calibri"/>
              </w:rPr>
            </w:pPr>
          </w:p>
        </w:tc>
      </w:tr>
      <w:tr w:rsidR="005D639B">
        <w:trPr>
          <w:trHeight w:val="340"/>
        </w:trPr>
        <w:tc>
          <w:tcPr>
            <w:tcW w:w="4537"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pPr>
            <w:r>
              <w:rPr>
                <w:lang w:val="en-US"/>
              </w:rPr>
              <w:t>END_YEAR</w:t>
            </w:r>
          </w:p>
        </w:tc>
        <w:tc>
          <w:tcPr>
            <w:tcW w:w="241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ГГГГ</w:t>
            </w:r>
          </w:p>
        </w:tc>
        <w:tc>
          <w:tcPr>
            <w:tcW w:w="2794"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Дата и время окончания счета (целые числа, определяются для каждого домена, уровня)</w:t>
            </w:r>
          </w:p>
        </w:tc>
      </w:tr>
      <w:tr w:rsidR="005D639B">
        <w:trPr>
          <w:trHeight w:val="340"/>
        </w:trPr>
        <w:tc>
          <w:tcPr>
            <w:tcW w:w="4537"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pPr>
            <w:r>
              <w:rPr>
                <w:lang w:val="en-US"/>
              </w:rPr>
              <w:t>END_MONTH</w:t>
            </w:r>
          </w:p>
        </w:tc>
        <w:tc>
          <w:tcPr>
            <w:tcW w:w="241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ММ</w:t>
            </w:r>
          </w:p>
        </w:tc>
        <w:tc>
          <w:tcPr>
            <w:tcW w:w="279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5D639B" w:rsidP="009D5F83">
            <w:pPr>
              <w:spacing w:line="360" w:lineRule="auto"/>
              <w:rPr>
                <w:rFonts w:eastAsia="Calibri"/>
              </w:rPr>
            </w:pPr>
          </w:p>
        </w:tc>
      </w:tr>
      <w:tr w:rsidR="005D639B">
        <w:trPr>
          <w:trHeight w:val="340"/>
        </w:trPr>
        <w:tc>
          <w:tcPr>
            <w:tcW w:w="4537"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pPr>
            <w:r>
              <w:rPr>
                <w:lang w:val="en-US"/>
              </w:rPr>
              <w:t>END_DAY</w:t>
            </w:r>
          </w:p>
        </w:tc>
        <w:tc>
          <w:tcPr>
            <w:tcW w:w="241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ДД</w:t>
            </w:r>
          </w:p>
        </w:tc>
        <w:tc>
          <w:tcPr>
            <w:tcW w:w="279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5D639B" w:rsidP="009D5F83">
            <w:pPr>
              <w:spacing w:line="360" w:lineRule="auto"/>
              <w:rPr>
                <w:rFonts w:eastAsia="Calibri"/>
              </w:rPr>
            </w:pPr>
          </w:p>
        </w:tc>
      </w:tr>
      <w:tr w:rsidR="005D639B">
        <w:trPr>
          <w:trHeight w:val="340"/>
        </w:trPr>
        <w:tc>
          <w:tcPr>
            <w:tcW w:w="4537"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pPr>
            <w:r>
              <w:rPr>
                <w:lang w:val="en-US"/>
              </w:rPr>
              <w:t>END_HOUR</w:t>
            </w:r>
          </w:p>
        </w:tc>
        <w:tc>
          <w:tcPr>
            <w:tcW w:w="241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ЧЧ</w:t>
            </w:r>
          </w:p>
        </w:tc>
        <w:tc>
          <w:tcPr>
            <w:tcW w:w="279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5D639B" w:rsidP="009D5F83">
            <w:pPr>
              <w:spacing w:line="360" w:lineRule="auto"/>
              <w:rPr>
                <w:rFonts w:eastAsia="Calibri"/>
              </w:rPr>
            </w:pPr>
          </w:p>
        </w:tc>
      </w:tr>
      <w:tr w:rsidR="005D639B">
        <w:trPr>
          <w:trHeight w:val="340"/>
        </w:trPr>
        <w:tc>
          <w:tcPr>
            <w:tcW w:w="4537"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pPr>
            <w:r>
              <w:rPr>
                <w:lang w:val="en-US"/>
              </w:rPr>
              <w:t>START_DATE</w:t>
            </w:r>
          </w:p>
        </w:tc>
        <w:tc>
          <w:tcPr>
            <w:tcW w:w="241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ГГГГ-ММ-ДД_ЧЧ</w:t>
            </w:r>
            <w:proofErr w:type="gramStart"/>
            <w:r>
              <w:t>:М</w:t>
            </w:r>
            <w:proofErr w:type="gramEnd"/>
            <w:r>
              <w:t>М:СС</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Аналог более высокого ранга (см. выше)</w:t>
            </w:r>
          </w:p>
        </w:tc>
      </w:tr>
      <w:tr w:rsidR="005D639B">
        <w:trPr>
          <w:trHeight w:val="340"/>
        </w:trPr>
        <w:tc>
          <w:tcPr>
            <w:tcW w:w="4537"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pPr>
            <w:r>
              <w:rPr>
                <w:lang w:val="en-US"/>
              </w:rPr>
              <w:t>END_DATE</w:t>
            </w:r>
          </w:p>
        </w:tc>
        <w:tc>
          <w:tcPr>
            <w:tcW w:w="241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ГГГГ-ММ-ДД_ЧЧ</w:t>
            </w:r>
            <w:proofErr w:type="gramStart"/>
            <w:r>
              <w:t>:М</w:t>
            </w:r>
            <w:proofErr w:type="gramEnd"/>
            <w:r>
              <w:t>М:СС</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Аналог более высокого ранга (см. выше)</w:t>
            </w:r>
          </w:p>
        </w:tc>
      </w:tr>
      <w:tr w:rsidR="005D639B">
        <w:trPr>
          <w:trHeight w:val="340"/>
        </w:trPr>
        <w:tc>
          <w:tcPr>
            <w:tcW w:w="4537"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pPr>
            <w:r>
              <w:rPr>
                <w:lang w:val="en-US"/>
              </w:rPr>
              <w:t>INTERVAL_SECONDS</w:t>
            </w:r>
          </w:p>
        </w:tc>
        <w:tc>
          <w:tcPr>
            <w:tcW w:w="241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Целое число в секундах</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Интервал счета</w:t>
            </w:r>
          </w:p>
        </w:tc>
      </w:tr>
      <w:tr w:rsidR="005D639B">
        <w:trPr>
          <w:trHeight w:val="340"/>
        </w:trPr>
        <w:tc>
          <w:tcPr>
            <w:tcW w:w="4537"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pPr>
            <w:r>
              <w:rPr>
                <w:lang w:val="en-US"/>
              </w:rPr>
              <w:t>IO_FORM_GEOGRID</w:t>
            </w:r>
          </w:p>
        </w:tc>
        <w:tc>
          <w:tcPr>
            <w:tcW w:w="241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1 – бинарный (.</w:t>
            </w:r>
            <w:proofErr w:type="spellStart"/>
            <w:r>
              <w:rPr>
                <w:lang w:val="en-US"/>
              </w:rPr>
              <w:t>int</w:t>
            </w:r>
            <w:proofErr w:type="spellEnd"/>
            <w:r>
              <w:t xml:space="preserve">); 2 – для </w:t>
            </w:r>
            <w:proofErr w:type="spellStart"/>
            <w:r>
              <w:rPr>
                <w:lang w:val="en-US"/>
              </w:rPr>
              <w:t>NetCDF</w:t>
            </w:r>
            <w:proofErr w:type="spellEnd"/>
            <w:r>
              <w:t xml:space="preserve"> (.</w:t>
            </w:r>
            <w:proofErr w:type="spellStart"/>
            <w:r>
              <w:rPr>
                <w:lang w:val="en-US"/>
              </w:rPr>
              <w:t>nc</w:t>
            </w:r>
            <w:proofErr w:type="spellEnd"/>
            <w:r>
              <w:t xml:space="preserve">); 3 – </w:t>
            </w:r>
            <w:r>
              <w:rPr>
                <w:lang w:val="en-US"/>
              </w:rPr>
              <w:t>GRIB</w:t>
            </w:r>
            <w:r>
              <w:t>1 (.</w:t>
            </w:r>
            <w:r>
              <w:rPr>
                <w:lang w:val="en-US"/>
              </w:rPr>
              <w:t>gr</w:t>
            </w:r>
            <w:r>
              <w:t>1).</w:t>
            </w:r>
          </w:p>
          <w:p w:rsidR="005D639B" w:rsidRDefault="0042678E" w:rsidP="009D5F83">
            <w:pPr>
              <w:spacing w:line="360" w:lineRule="auto"/>
              <w:jc w:val="center"/>
            </w:pPr>
            <w:r>
              <w:t>Значение по умолчанию – ‘2’.</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 xml:space="preserve">Формат файлов, которые будут записаны программой </w:t>
            </w:r>
            <w:proofErr w:type="spellStart"/>
            <w:r>
              <w:rPr>
                <w:lang w:val="en-US"/>
              </w:rPr>
              <w:t>Geogrid</w:t>
            </w:r>
            <w:proofErr w:type="spellEnd"/>
            <w:r>
              <w:t>.</w:t>
            </w:r>
            <w:r>
              <w:rPr>
                <w:lang w:val="en-US"/>
              </w:rPr>
              <w:t>exe</w:t>
            </w:r>
            <w:r>
              <w:t xml:space="preserve"> (указывается целое число от 1 до 3)</w:t>
            </w:r>
          </w:p>
        </w:tc>
      </w:tr>
      <w:tr w:rsidR="005D639B">
        <w:trPr>
          <w:trHeight w:val="340"/>
        </w:trPr>
        <w:tc>
          <w:tcPr>
            <w:tcW w:w="4537"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rPr>
                <w:lang w:val="en-US"/>
              </w:rPr>
            </w:pPr>
            <w:r>
              <w:rPr>
                <w:lang w:val="en-US"/>
              </w:rPr>
              <w:t>OPT_OUTRUT_FROM_GEOGRID_PATH</w:t>
            </w:r>
          </w:p>
        </w:tc>
        <w:tc>
          <w:tcPr>
            <w:tcW w:w="241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 xml:space="preserve">Значение по умолчанию </w:t>
            </w:r>
            <w:proofErr w:type="gramStart"/>
            <w:r>
              <w:t xml:space="preserve">– </w:t>
            </w:r>
            <w:r>
              <w:rPr>
                <w:lang w:val="en-US"/>
              </w:rPr>
              <w:t>‘</w:t>
            </w:r>
            <w:proofErr w:type="gramEnd"/>
            <w:r>
              <w:rPr>
                <w:lang w:val="en-US"/>
              </w:rPr>
              <w:t>./’</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Пусть к директории (относительный или абсолютный), содержащей файлы (читаемые и записываемые)</w:t>
            </w:r>
          </w:p>
        </w:tc>
      </w:tr>
      <w:tr w:rsidR="005D639B">
        <w:tc>
          <w:tcPr>
            <w:tcW w:w="4537"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pPr>
            <w:r>
              <w:rPr>
                <w:lang w:val="en-US"/>
              </w:rPr>
              <w:t>DEBUG_LEVEL</w:t>
            </w:r>
          </w:p>
        </w:tc>
        <w:tc>
          <w:tcPr>
            <w:tcW w:w="241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По умолчанию - 0</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Пороговое значение выдачи информации программы отладки в стандартном отчете (целое число от 0 до 1000, чем больше число – тем больше информации выдается)</w:t>
            </w:r>
          </w:p>
        </w:tc>
      </w:tr>
      <w:tr w:rsidR="005D639B">
        <w:tc>
          <w:tcPr>
            <w:tcW w:w="9748" w:type="dxa"/>
            <w:gridSpan w:val="6"/>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jc w:val="center"/>
            </w:pPr>
            <w:r>
              <w:rPr>
                <w:b/>
              </w:rPr>
              <w:t>&amp;</w:t>
            </w:r>
            <w:proofErr w:type="spellStart"/>
            <w:r>
              <w:rPr>
                <w:b/>
                <w:lang w:val="en-US"/>
              </w:rPr>
              <w:t>geogrid</w:t>
            </w:r>
            <w:proofErr w:type="spellEnd"/>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pPr>
            <w:r>
              <w:rPr>
                <w:lang w:val="en-US"/>
              </w:rPr>
              <w:t>PARENT</w:t>
            </w:r>
            <w:r>
              <w:t>_</w:t>
            </w:r>
            <w:r>
              <w:rPr>
                <w:lang w:val="en-US"/>
              </w:rPr>
              <w:t>ID</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 xml:space="preserve">Значение </w:t>
            </w:r>
          </w:p>
          <w:p w:rsidR="005D639B" w:rsidRDefault="0042678E" w:rsidP="009D5F83">
            <w:pPr>
              <w:spacing w:line="360" w:lineRule="auto"/>
              <w:jc w:val="center"/>
            </w:pPr>
            <w:r>
              <w:t>по умолчанию - 1</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Для каждого уровня определяется материнский домен (ставится в соответствие целое число с номером материнского домена)</w:t>
            </w: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pPr>
            <w:r>
              <w:rPr>
                <w:lang w:val="en-US"/>
              </w:rPr>
              <w:t>PARENT_GRID_RATIO</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Целое число (нет значения по умолчанию)</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jc w:val="center"/>
            </w:pPr>
            <w:r>
              <w:t>«отношение к родительской сетке», условно говоря – отношение масштаба гнезда к масштабу родительского домена, у материнского домена равно 1.</w:t>
            </w: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lang w:val="en-US"/>
              </w:rPr>
              <w:t>I_PARENT_START</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Целое число (нет значения по умолчанию)</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Целое число, определяющее координату х левого нижнего угла «</w:t>
            </w:r>
            <w:proofErr w:type="spellStart"/>
            <w:r>
              <w:t>неразнесенной</w:t>
            </w:r>
            <w:proofErr w:type="spellEnd"/>
            <w:r>
              <w:t>» сетки родительского домена (для каждой ячейки). Для материнского домена в соответствие ставится 1.</w:t>
            </w: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lang w:val="en-US"/>
              </w:rPr>
              <w:t>J_PARENT_START</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5D639B" w:rsidP="009D5F83">
            <w:pPr>
              <w:spacing w:line="360" w:lineRule="auto"/>
              <w:rPr>
                <w:rFonts w:eastAsia="Calibri"/>
              </w:rPr>
            </w:pP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 xml:space="preserve">Целое число, определяющее координату </w:t>
            </w:r>
            <w:r>
              <w:rPr>
                <w:lang w:val="en-US"/>
              </w:rPr>
              <w:t>y</w:t>
            </w:r>
            <w:r>
              <w:t xml:space="preserve"> левого нижнего угла «</w:t>
            </w:r>
            <w:proofErr w:type="spellStart"/>
            <w:r>
              <w:t>неразнесенной</w:t>
            </w:r>
            <w:proofErr w:type="spellEnd"/>
            <w:r>
              <w:t>» сетки (для каждой ячейки). Для самой крупной сетки в соответствие ставится 1.</w:t>
            </w: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lang w:val="en-US"/>
              </w:rPr>
              <w:t>S_WE</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 xml:space="preserve">Значение по умолчанию – 1. </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lang w:eastAsia="ru-RU"/>
              </w:rPr>
              <w:t>Начальная точка сетки домена (задается для каждого домена) в восточно-западном направлении (</w:t>
            </w:r>
            <w:proofErr w:type="gramStart"/>
            <w:r>
              <w:rPr>
                <w:lang w:eastAsia="ru-RU"/>
              </w:rPr>
              <w:t>для</w:t>
            </w:r>
            <w:proofErr w:type="gramEnd"/>
            <w:r>
              <w:rPr>
                <w:lang w:eastAsia="ru-RU"/>
              </w:rPr>
              <w:t xml:space="preserve"> должна быть задана как 1, 1).</w:t>
            </w: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lang w:val="en-US"/>
              </w:rPr>
              <w:t>E_WE</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Нет значения по умолчанию (задается по количеству ячеек в сетке домена).</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Конечная точка сетки домена (задается для каждого домена) в восточно-западном направлении (</w:t>
            </w:r>
            <w:r>
              <w:rPr>
                <w:lang w:eastAsia="ru-RU"/>
              </w:rPr>
              <w:t xml:space="preserve">для вложенных доменов равняется </w:t>
            </w:r>
            <w:r>
              <w:rPr>
                <w:lang w:val="en-US" w:eastAsia="ru-RU"/>
              </w:rPr>
              <w:t>n</w:t>
            </w:r>
            <w:r>
              <w:rPr>
                <w:lang w:eastAsia="ru-RU"/>
              </w:rPr>
              <w:t>*</w:t>
            </w:r>
            <w:r>
              <w:rPr>
                <w:lang w:val="en-US" w:eastAsia="ru-RU"/>
              </w:rPr>
              <w:t>parent</w:t>
            </w:r>
            <w:r>
              <w:rPr>
                <w:lang w:eastAsia="ru-RU"/>
              </w:rPr>
              <w:t>_</w:t>
            </w:r>
            <w:r>
              <w:rPr>
                <w:lang w:val="en-US" w:eastAsia="ru-RU"/>
              </w:rPr>
              <w:t>grid</w:t>
            </w:r>
            <w:r>
              <w:rPr>
                <w:lang w:eastAsia="ru-RU"/>
              </w:rPr>
              <w:t>_</w:t>
            </w:r>
            <w:r>
              <w:rPr>
                <w:lang w:val="en-US" w:eastAsia="ru-RU"/>
              </w:rPr>
              <w:t>ratio</w:t>
            </w:r>
            <w:r>
              <w:rPr>
                <w:lang w:eastAsia="ru-RU"/>
              </w:rPr>
              <w:t xml:space="preserve"> – 1)</w:t>
            </w:r>
            <w:r>
              <w:t>.</w:t>
            </w: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lang w:val="en-US"/>
              </w:rPr>
              <w:t>S_SN</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Значение по умолчанию – 1.</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lang w:eastAsia="ru-RU"/>
              </w:rPr>
              <w:t>Начальная точка сетки домена (задается для каждого домена) в северо-южном направлении (должна быть задана как 1, 1).</w:t>
            </w: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rFonts w:eastAsia="Times New Roman"/>
                <w:lang w:eastAsia="ru-RU"/>
              </w:rPr>
              <w:t>E_SN</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Нет значения по умолчанию (задается по количеству ячеек в сетке домена).</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Конечная точка сетки домена (задается для каждого домена) в северо-южном направлении.</w:t>
            </w: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rFonts w:eastAsia="Times New Roman"/>
                <w:lang w:eastAsia="ru-RU"/>
              </w:rPr>
              <w:t>GEOG_DATA_RES</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 xml:space="preserve">Значение по умолчанию – </w:t>
            </w:r>
            <w:r>
              <w:rPr>
                <w:lang w:val="en-US"/>
              </w:rPr>
              <w:t>‘default’</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42678E" w:rsidP="009D5F83">
            <w:pPr>
              <w:spacing w:line="360" w:lineRule="auto"/>
            </w:pPr>
            <w:r>
              <w:t>Список символьных переменных, определяющих для каждого гнезда разрешение исходных данных, используемых при интерполировании данных рельефа в сетку модели.</w:t>
            </w:r>
          </w:p>
          <w:p w:rsidR="005D639B" w:rsidRDefault="005D639B" w:rsidP="009D5F83">
            <w:pPr>
              <w:spacing w:line="360" w:lineRule="auto"/>
              <w:rPr>
                <w:rFonts w:eastAsia="Calibri"/>
              </w:rPr>
            </w:pP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rFonts w:eastAsia="Times New Roman"/>
                <w:lang w:eastAsia="ru-RU"/>
              </w:rPr>
              <w:t>DX</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Значение по умолчанию – 10 000</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Вещественное значение, расстояние в сетке по оси</w:t>
            </w:r>
            <w:proofErr w:type="gramStart"/>
            <w:r>
              <w:t xml:space="preserve"> О</w:t>
            </w:r>
            <w:proofErr w:type="gramEnd"/>
            <w:r>
              <w:t>х для определения масштаба (1:</w:t>
            </w:r>
            <w:r>
              <w:rPr>
                <w:lang w:val="en-US"/>
              </w:rPr>
              <w:t>dx</w:t>
            </w:r>
            <w:r>
              <w:t>, в метрах).</w:t>
            </w:r>
          </w:p>
          <w:p w:rsidR="005D639B" w:rsidRDefault="005D639B" w:rsidP="009D5F83">
            <w:pPr>
              <w:spacing w:line="360" w:lineRule="auto"/>
              <w:rPr>
                <w:rFonts w:eastAsia="Calibri"/>
              </w:rPr>
            </w:pP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rFonts w:eastAsia="Times New Roman"/>
                <w:lang w:eastAsia="ru-RU"/>
              </w:rPr>
              <w:t>DY</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Значение по умолчанию – 10 000</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Вещественное значение, расстояние в сетке по оси О</w:t>
            </w:r>
            <w:proofErr w:type="gramStart"/>
            <w:r>
              <w:rPr>
                <w:lang w:val="en-US"/>
              </w:rPr>
              <w:t>y</w:t>
            </w:r>
            <w:proofErr w:type="gramEnd"/>
            <w:r>
              <w:t xml:space="preserve"> для определения масштаба (1:</w:t>
            </w:r>
            <w:proofErr w:type="spellStart"/>
            <w:r>
              <w:rPr>
                <w:lang w:val="en-US"/>
              </w:rPr>
              <w:t>dy</w:t>
            </w:r>
            <w:proofErr w:type="spellEnd"/>
            <w:r>
              <w:t>, в метрах).</w:t>
            </w:r>
          </w:p>
          <w:p w:rsidR="005D639B" w:rsidRDefault="005D639B" w:rsidP="009D5F83">
            <w:pPr>
              <w:spacing w:line="360" w:lineRule="auto"/>
              <w:rPr>
                <w:rFonts w:eastAsia="Calibri"/>
              </w:rPr>
            </w:pP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rFonts w:eastAsia="Times New Roman"/>
                <w:lang w:eastAsia="ru-RU"/>
              </w:rPr>
              <w:t>MAP_PROJ</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 xml:space="preserve">Возможные значения – </w:t>
            </w:r>
            <w:r>
              <w:rPr>
                <w:rFonts w:eastAsia="Times New Roman"/>
                <w:lang w:eastAsia="ru-RU"/>
              </w:rPr>
              <w:t>‘</w:t>
            </w:r>
            <w:r>
              <w:rPr>
                <w:rFonts w:eastAsia="Times New Roman"/>
                <w:lang w:val="en-US" w:eastAsia="ru-RU"/>
              </w:rPr>
              <w:t>Lambert</w:t>
            </w:r>
            <w:r>
              <w:rPr>
                <w:rFonts w:eastAsia="Times New Roman"/>
                <w:lang w:eastAsia="ru-RU"/>
              </w:rPr>
              <w:t>’, ‘</w:t>
            </w:r>
            <w:r>
              <w:rPr>
                <w:rFonts w:eastAsia="Times New Roman"/>
                <w:lang w:val="en-US" w:eastAsia="ru-RU"/>
              </w:rPr>
              <w:t>polar</w:t>
            </w:r>
            <w:r>
              <w:rPr>
                <w:rFonts w:eastAsia="Times New Roman"/>
                <w:lang w:eastAsia="ru-RU"/>
              </w:rPr>
              <w:t xml:space="preserve">’, </w:t>
            </w:r>
            <w:r>
              <w:rPr>
                <w:rFonts w:eastAsia="Times New Roman"/>
                <w:lang w:val="en-US" w:eastAsia="ru-RU"/>
              </w:rPr>
              <w:t>and</w:t>
            </w:r>
            <w:r>
              <w:rPr>
                <w:rFonts w:eastAsia="Times New Roman"/>
                <w:lang w:eastAsia="ru-RU"/>
              </w:rPr>
              <w:t xml:space="preserve"> ‘</w:t>
            </w:r>
            <w:r>
              <w:rPr>
                <w:rFonts w:eastAsia="Times New Roman"/>
                <w:lang w:val="en-US" w:eastAsia="ru-RU"/>
              </w:rPr>
              <w:t>Mercator</w:t>
            </w:r>
            <w:r>
              <w:rPr>
                <w:rFonts w:eastAsia="Times New Roman"/>
                <w:lang w:eastAsia="ru-RU"/>
              </w:rPr>
              <w:t>’.</w:t>
            </w:r>
          </w:p>
          <w:p w:rsidR="005D639B" w:rsidRDefault="0042678E" w:rsidP="009D5F83">
            <w:pPr>
              <w:spacing w:line="360" w:lineRule="auto"/>
            </w:pPr>
            <w:r>
              <w:rPr>
                <w:rFonts w:eastAsia="Times New Roman"/>
                <w:lang w:eastAsia="ru-RU"/>
              </w:rPr>
              <w:t>Значение по умолчанию - ‘</w:t>
            </w:r>
            <w:proofErr w:type="spellStart"/>
            <w:r>
              <w:rPr>
                <w:rFonts w:eastAsia="Times New Roman"/>
                <w:lang w:eastAsia="ru-RU"/>
              </w:rPr>
              <w:t>Lambert</w:t>
            </w:r>
            <w:proofErr w:type="spellEnd"/>
            <w:r>
              <w:rPr>
                <w:rFonts w:eastAsia="Times New Roman"/>
                <w:lang w:eastAsia="ru-RU"/>
              </w:rPr>
              <w:t>’.</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Символьная переменная, определяющая картографическую проекцию.</w:t>
            </w: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rFonts w:eastAsia="Times New Roman"/>
                <w:lang w:eastAsia="ru-RU"/>
              </w:rPr>
              <w:t>REF_LAT</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5D639B" w:rsidP="009D5F83">
            <w:pPr>
              <w:spacing w:line="360" w:lineRule="auto"/>
              <w:rPr>
                <w:rFonts w:eastAsia="Calibri"/>
                <w:lang w:val="en-US"/>
              </w:rPr>
            </w:pPr>
          </w:p>
        </w:tc>
        <w:tc>
          <w:tcPr>
            <w:tcW w:w="2794"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Параметры используемой проекции</w:t>
            </w: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rFonts w:eastAsia="Times New Roman"/>
                <w:lang w:eastAsia="ru-RU"/>
              </w:rPr>
              <w:t>REF_LON</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5D639B" w:rsidP="009D5F83">
            <w:pPr>
              <w:spacing w:line="360" w:lineRule="auto"/>
              <w:rPr>
                <w:rFonts w:eastAsia="Calibri"/>
                <w:lang w:val="en-US"/>
              </w:rPr>
            </w:pPr>
          </w:p>
        </w:tc>
        <w:tc>
          <w:tcPr>
            <w:tcW w:w="279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5D639B" w:rsidP="009D5F83">
            <w:pPr>
              <w:spacing w:line="360" w:lineRule="auto"/>
              <w:rPr>
                <w:rFonts w:eastAsia="Calibri"/>
              </w:rPr>
            </w:pP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rFonts w:eastAsia="Times New Roman"/>
                <w:lang w:eastAsia="ru-RU"/>
              </w:rPr>
              <w:t>REF_X</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5D639B" w:rsidP="009D5F83">
            <w:pPr>
              <w:spacing w:line="360" w:lineRule="auto"/>
              <w:rPr>
                <w:rFonts w:eastAsia="Calibri"/>
                <w:lang w:val="en-US"/>
              </w:rPr>
            </w:pPr>
          </w:p>
        </w:tc>
        <w:tc>
          <w:tcPr>
            <w:tcW w:w="279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5D639B" w:rsidP="009D5F83">
            <w:pPr>
              <w:spacing w:line="360" w:lineRule="auto"/>
              <w:rPr>
                <w:rFonts w:eastAsia="Calibri"/>
              </w:rPr>
            </w:pP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rFonts w:eastAsia="Times New Roman"/>
                <w:lang w:eastAsia="ru-RU"/>
              </w:rPr>
              <w:t>REF_Y</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5D639B" w:rsidP="009D5F83">
            <w:pPr>
              <w:spacing w:line="360" w:lineRule="auto"/>
              <w:rPr>
                <w:rFonts w:eastAsia="Calibri"/>
                <w:lang w:val="en-US"/>
              </w:rPr>
            </w:pPr>
          </w:p>
        </w:tc>
        <w:tc>
          <w:tcPr>
            <w:tcW w:w="279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5D639B" w:rsidP="009D5F83">
            <w:pPr>
              <w:spacing w:line="360" w:lineRule="auto"/>
              <w:rPr>
                <w:rFonts w:eastAsia="Calibri"/>
              </w:rPr>
            </w:pP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rFonts w:eastAsia="Times New Roman"/>
                <w:lang w:eastAsia="ru-RU"/>
              </w:rPr>
              <w:t>TRUELAT1</w:t>
            </w:r>
          </w:p>
        </w:tc>
        <w:tc>
          <w:tcPr>
            <w:tcW w:w="2444" w:type="dxa"/>
            <w:gridSpan w:val="3"/>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Нет значения по умолчанию</w:t>
            </w:r>
          </w:p>
        </w:tc>
        <w:tc>
          <w:tcPr>
            <w:tcW w:w="279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5D639B" w:rsidP="009D5F83">
            <w:pPr>
              <w:spacing w:line="360" w:lineRule="auto"/>
              <w:rPr>
                <w:rFonts w:eastAsia="Calibri"/>
              </w:rPr>
            </w:pP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rFonts w:eastAsia="Times New Roman"/>
                <w:lang w:eastAsia="ru-RU"/>
              </w:rPr>
              <w:t>TRUELAT2</w:t>
            </w:r>
          </w:p>
        </w:tc>
        <w:tc>
          <w:tcPr>
            <w:tcW w:w="2444"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5D639B" w:rsidP="009D5F83">
            <w:pPr>
              <w:spacing w:line="360" w:lineRule="auto"/>
              <w:rPr>
                <w:rFonts w:eastAsia="Calibri"/>
              </w:rPr>
            </w:pPr>
          </w:p>
        </w:tc>
        <w:tc>
          <w:tcPr>
            <w:tcW w:w="279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5D639B" w:rsidP="009D5F83">
            <w:pPr>
              <w:spacing w:line="360" w:lineRule="auto"/>
              <w:rPr>
                <w:rFonts w:eastAsia="Calibri"/>
              </w:rPr>
            </w:pP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rFonts w:eastAsia="Times New Roman"/>
                <w:lang w:eastAsia="ru-RU"/>
              </w:rPr>
              <w:t>STAND_LON</w:t>
            </w:r>
          </w:p>
        </w:tc>
        <w:tc>
          <w:tcPr>
            <w:tcW w:w="2444"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5D639B" w:rsidP="009D5F83">
            <w:pPr>
              <w:spacing w:line="360" w:lineRule="auto"/>
              <w:rPr>
                <w:rFonts w:eastAsia="Calibri"/>
              </w:rPr>
            </w:pPr>
          </w:p>
        </w:tc>
        <w:tc>
          <w:tcPr>
            <w:tcW w:w="279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D639B" w:rsidRDefault="005D639B" w:rsidP="009D5F83">
            <w:pPr>
              <w:spacing w:line="360" w:lineRule="auto"/>
              <w:rPr>
                <w:rFonts w:eastAsia="Calibri"/>
              </w:rPr>
            </w:pP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rFonts w:eastAsia="Times New Roman"/>
                <w:lang w:eastAsia="ru-RU"/>
              </w:rPr>
              <w:t>GEOG_DATA_PATH</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Нет значения по умолчанию</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Путь (абсолютный или относительный) к директории, содержащей данные рельефа</w:t>
            </w: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rFonts w:eastAsia="Times New Roman"/>
                <w:lang w:eastAsia="ru-RU"/>
              </w:rPr>
              <w:t>OPT_GEOGRID_TBL_PATH</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Значение по умолчанию ‘/</w:t>
            </w:r>
            <w:proofErr w:type="spellStart"/>
            <w:r>
              <w:rPr>
                <w:lang w:val="en-US"/>
              </w:rPr>
              <w:t>geogrid</w:t>
            </w:r>
            <w:proofErr w:type="spellEnd"/>
            <w:r>
              <w:t>/’</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 xml:space="preserve">Путь к вспомогательному файлу </w:t>
            </w:r>
            <w:proofErr w:type="spellStart"/>
            <w:r>
              <w:rPr>
                <w:lang w:val="en-US"/>
              </w:rPr>
              <w:t>geogrid</w:t>
            </w:r>
            <w:proofErr w:type="spellEnd"/>
            <w:r>
              <w:t>.</w:t>
            </w:r>
            <w:r>
              <w:rPr>
                <w:lang w:val="en-US"/>
              </w:rPr>
              <w:t>TBL</w:t>
            </w:r>
          </w:p>
        </w:tc>
      </w:tr>
      <w:tr w:rsidR="005D639B">
        <w:tc>
          <w:tcPr>
            <w:tcW w:w="9748" w:type="dxa"/>
            <w:gridSpan w:val="6"/>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jc w:val="center"/>
            </w:pPr>
            <w:r>
              <w:rPr>
                <w:b/>
                <w:lang w:val="en-US"/>
              </w:rPr>
              <w:t>&amp;</w:t>
            </w:r>
            <w:proofErr w:type="spellStart"/>
            <w:r>
              <w:rPr>
                <w:b/>
                <w:lang w:val="en-US"/>
              </w:rPr>
              <w:t>ungrib</w:t>
            </w:r>
            <w:proofErr w:type="spellEnd"/>
          </w:p>
        </w:tc>
      </w:tr>
      <w:tr w:rsidR="005D639B">
        <w:tc>
          <w:tcPr>
            <w:tcW w:w="44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lang w:val="en-US"/>
              </w:rPr>
              <w:t>OUT_FORMAT</w:t>
            </w:r>
          </w:p>
        </w:tc>
        <w:tc>
          <w:tcPr>
            <w:tcW w:w="2455"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Возможные значения – ‘</w:t>
            </w:r>
            <w:r>
              <w:rPr>
                <w:lang w:val="en-US"/>
              </w:rPr>
              <w:t>WPS</w:t>
            </w:r>
            <w:r>
              <w:t>’, ‘</w:t>
            </w:r>
            <w:r>
              <w:rPr>
                <w:lang w:val="en-US"/>
              </w:rPr>
              <w:t>SI</w:t>
            </w:r>
            <w:r>
              <w:t>’, ‘</w:t>
            </w:r>
            <w:r>
              <w:rPr>
                <w:lang w:val="en-US"/>
              </w:rPr>
              <w:t>MM</w:t>
            </w:r>
            <w:r>
              <w:t>5’. Значение по умолчанию ‘</w:t>
            </w:r>
            <w:r>
              <w:rPr>
                <w:lang w:val="en-US"/>
              </w:rPr>
              <w:t>WPS</w:t>
            </w:r>
            <w:r>
              <w:t>’.</w:t>
            </w:r>
          </w:p>
        </w:tc>
        <w:tc>
          <w:tcPr>
            <w:tcW w:w="2805"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Формат выходных данных</w:t>
            </w:r>
          </w:p>
        </w:tc>
      </w:tr>
      <w:tr w:rsidR="005D639B">
        <w:tc>
          <w:tcPr>
            <w:tcW w:w="9748" w:type="dxa"/>
            <w:gridSpan w:val="6"/>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jc w:val="center"/>
            </w:pPr>
            <w:r>
              <w:rPr>
                <w:b/>
                <w:lang w:val="en-US"/>
              </w:rPr>
              <w:t>&amp;</w:t>
            </w:r>
            <w:proofErr w:type="spellStart"/>
            <w:r>
              <w:rPr>
                <w:b/>
                <w:lang w:val="en-US"/>
              </w:rPr>
              <w:t>metgrid</w:t>
            </w:r>
            <w:proofErr w:type="spellEnd"/>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lang w:val="en-US"/>
              </w:rPr>
              <w:t>FG_NAME</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По умолчанию – пустой список</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Указание пути и префикса имени для файлов с данными</w:t>
            </w: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lang w:val="en-US"/>
              </w:rPr>
              <w:t>CONSTANTS_NAME</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По умолчанию – пустой список</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Указание пути для стационарных файлов с данными</w:t>
            </w: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lang w:val="en-US"/>
              </w:rPr>
              <w:t>IO_FORM_METGRID</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 xml:space="preserve">Возможные значения 1) </w:t>
            </w:r>
            <w:proofErr w:type="gramStart"/>
            <w:r>
              <w:t>бинарный</w:t>
            </w:r>
            <w:proofErr w:type="gramEnd"/>
            <w:r>
              <w:t xml:space="preserve">; 2) </w:t>
            </w:r>
            <w:proofErr w:type="spellStart"/>
            <w:r>
              <w:rPr>
                <w:lang w:val="en-US"/>
              </w:rPr>
              <w:t>NetCDF</w:t>
            </w:r>
            <w:proofErr w:type="spellEnd"/>
            <w:r>
              <w:t>; 3)</w:t>
            </w:r>
            <w:r>
              <w:rPr>
                <w:lang w:val="en-US"/>
              </w:rPr>
              <w:t>GRIB</w:t>
            </w:r>
            <w:r>
              <w:t>1. Значение по умолчанию 2</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Формат</w:t>
            </w:r>
            <w:r>
              <w:rPr>
                <w:lang w:val="en-US"/>
              </w:rPr>
              <w:t xml:space="preserve"> </w:t>
            </w:r>
            <w:r>
              <w:t>выходных</w:t>
            </w:r>
            <w:r>
              <w:rPr>
                <w:lang w:val="en-US"/>
              </w:rPr>
              <w:t xml:space="preserve"> </w:t>
            </w:r>
            <w:r>
              <w:t>данных</w:t>
            </w: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rPr>
                <w:lang w:val="en-US"/>
              </w:rPr>
            </w:pPr>
            <w:r>
              <w:rPr>
                <w:lang w:val="en-US"/>
              </w:rPr>
              <w:t>OPT_OUTPUT_FROM_METGRID_PATH</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Значение по умолчанию ‘/’ (в текущем каталоге)</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Путь</w:t>
            </w:r>
            <w:r>
              <w:rPr>
                <w:lang w:val="en-US"/>
              </w:rPr>
              <w:t xml:space="preserve"> </w:t>
            </w:r>
            <w:r>
              <w:t>к</w:t>
            </w:r>
            <w:r>
              <w:rPr>
                <w:lang w:val="en-US"/>
              </w:rPr>
              <w:t xml:space="preserve"> </w:t>
            </w:r>
            <w:r>
              <w:t>выходным</w:t>
            </w:r>
            <w:r>
              <w:rPr>
                <w:lang w:val="en-US"/>
              </w:rPr>
              <w:t xml:space="preserve"> </w:t>
            </w:r>
            <w:r>
              <w:t>файлам</w:t>
            </w: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lang w:val="en-US"/>
              </w:rPr>
              <w:t>OPT _METGRID_TLB_PATH</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Значение по умолчанию ‘/</w:t>
            </w:r>
            <w:proofErr w:type="spellStart"/>
            <w:r>
              <w:rPr>
                <w:lang w:val="en-US"/>
              </w:rPr>
              <w:t>metrid</w:t>
            </w:r>
            <w:proofErr w:type="spellEnd"/>
            <w:r>
              <w:t>/’</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 xml:space="preserve">Путь к вспомогательному файлу </w:t>
            </w:r>
            <w:proofErr w:type="spellStart"/>
            <w:r>
              <w:rPr>
                <w:lang w:val="en-US"/>
              </w:rPr>
              <w:t>metgrid</w:t>
            </w:r>
            <w:proofErr w:type="spellEnd"/>
            <w:r>
              <w:t>.</w:t>
            </w:r>
            <w:r>
              <w:rPr>
                <w:lang w:val="en-US"/>
              </w:rPr>
              <w:t>TBL</w:t>
            </w:r>
          </w:p>
        </w:tc>
      </w:tr>
      <w:tr w:rsidR="005D639B">
        <w:tc>
          <w:tcPr>
            <w:tcW w:w="451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rPr>
                <w:lang w:val="en-US"/>
              </w:rPr>
              <w:t>OPT_IGNORE_DOM_CENTER</w:t>
            </w:r>
          </w:p>
        </w:tc>
        <w:tc>
          <w:tcPr>
            <w:tcW w:w="2444"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 xml:space="preserve">Значение по умолчанию – </w:t>
            </w:r>
            <w:r>
              <w:rPr>
                <w:lang w:val="en-US"/>
              </w:rPr>
              <w:t>‘FALSE’</w:t>
            </w:r>
          </w:p>
        </w:tc>
        <w:tc>
          <w:tcPr>
            <w:tcW w:w="2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D639B" w:rsidRDefault="0042678E" w:rsidP="009D5F83">
            <w:pPr>
              <w:spacing w:line="360" w:lineRule="auto"/>
            </w:pPr>
            <w:r>
              <w:t>Логическое значение, указывающее, должна ли игнорироваться интерполяция метеорологических данных на внутренние области домена (возможно для ускорения расчетов)</w:t>
            </w:r>
          </w:p>
        </w:tc>
      </w:tr>
    </w:tbl>
    <w:p w:rsidR="005D639B" w:rsidRDefault="005D639B" w:rsidP="00F25180">
      <w:pPr>
        <w:spacing w:line="360" w:lineRule="auto"/>
        <w:ind w:firstLine="851"/>
        <w:rPr>
          <w:rFonts w:eastAsia="Calibri"/>
        </w:rPr>
      </w:pPr>
    </w:p>
    <w:p w:rsidR="005D639B" w:rsidRDefault="005D639B"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Pr="00C332A2" w:rsidRDefault="005D639B" w:rsidP="00F25180">
      <w:pPr>
        <w:tabs>
          <w:tab w:val="left" w:pos="0"/>
        </w:tabs>
        <w:spacing w:line="360" w:lineRule="auto"/>
        <w:ind w:firstLine="851"/>
        <w:rPr>
          <w:b/>
          <w:shd w:val="clear" w:color="auto" w:fill="00FFFF"/>
        </w:rPr>
      </w:pPr>
    </w:p>
    <w:p w:rsidR="009D5F83" w:rsidRPr="00C332A2" w:rsidRDefault="009D5F83"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Default="005D639B" w:rsidP="00F25180">
      <w:pPr>
        <w:tabs>
          <w:tab w:val="left" w:pos="0"/>
        </w:tabs>
        <w:spacing w:line="360" w:lineRule="auto"/>
        <w:ind w:firstLine="851"/>
        <w:rPr>
          <w:b/>
          <w:shd w:val="clear" w:color="auto" w:fill="00FFFF"/>
        </w:rPr>
      </w:pPr>
    </w:p>
    <w:p w:rsidR="005D639B" w:rsidRDefault="005D639B" w:rsidP="00F25180">
      <w:pPr>
        <w:pStyle w:val="ae"/>
        <w:spacing w:after="340" w:line="360" w:lineRule="auto"/>
        <w:ind w:left="0" w:firstLine="851"/>
        <w:jc w:val="both"/>
        <w:rPr>
          <w:rFonts w:ascii="Times New Roman" w:hAnsi="Times New Roman"/>
          <w:b/>
          <w:bCs/>
        </w:rPr>
      </w:pPr>
    </w:p>
    <w:p w:rsidR="005D639B" w:rsidRDefault="005D639B" w:rsidP="00F25180">
      <w:pPr>
        <w:pStyle w:val="ae"/>
        <w:spacing w:after="340" w:line="360" w:lineRule="auto"/>
        <w:ind w:left="0" w:firstLine="851"/>
        <w:jc w:val="both"/>
        <w:rPr>
          <w:rFonts w:ascii="Times New Roman" w:hAnsi="Times New Roman"/>
          <w:b/>
          <w:bCs/>
        </w:rPr>
      </w:pPr>
    </w:p>
    <w:p w:rsidR="005D639B" w:rsidRDefault="005D639B" w:rsidP="00F25180">
      <w:pPr>
        <w:pStyle w:val="ae"/>
        <w:spacing w:after="340" w:line="360" w:lineRule="auto"/>
        <w:ind w:left="0" w:firstLine="851"/>
        <w:jc w:val="both"/>
        <w:rPr>
          <w:rFonts w:ascii="Times New Roman" w:hAnsi="Times New Roman"/>
          <w:b/>
          <w:bCs/>
        </w:rPr>
      </w:pPr>
    </w:p>
    <w:p w:rsidR="005D639B" w:rsidRDefault="009D5F83" w:rsidP="009D5F83">
      <w:pPr>
        <w:pStyle w:val="ae"/>
        <w:spacing w:after="340" w:line="360" w:lineRule="auto"/>
        <w:ind w:left="0"/>
        <w:jc w:val="both"/>
      </w:pPr>
      <w:r>
        <w:rPr>
          <w:rFonts w:ascii="Times New Roman" w:hAnsi="Times New Roman"/>
          <w:b/>
          <w:bCs/>
          <w:noProof/>
          <w:lang w:eastAsia="ru-RU" w:bidi="ar-SA"/>
        </w:rPr>
        <w:drawing>
          <wp:anchor distT="0" distB="0" distL="114300" distR="114300" simplePos="0" relativeHeight="251659264" behindDoc="0" locked="0" layoutInCell="1" allowOverlap="1" wp14:anchorId="4A305183" wp14:editId="3AB3E150">
            <wp:simplePos x="0" y="0"/>
            <wp:positionH relativeFrom="column">
              <wp:posOffset>11430</wp:posOffset>
            </wp:positionH>
            <wp:positionV relativeFrom="paragraph">
              <wp:posOffset>874395</wp:posOffset>
            </wp:positionV>
            <wp:extent cx="5766435" cy="3837940"/>
            <wp:effectExtent l="19050" t="0" r="5715" b="0"/>
            <wp:wrapTopAndBottom/>
            <wp:docPr id="1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
                    <pic:cNvPicPr>
                      <a:picLocks noChangeAspect="1" noChangeArrowheads="1"/>
                    </pic:cNvPicPr>
                  </pic:nvPicPr>
                  <pic:blipFill>
                    <a:blip r:embed="rId30"/>
                    <a:stretch>
                      <a:fillRect/>
                    </a:stretch>
                  </pic:blipFill>
                  <pic:spPr bwMode="auto">
                    <a:xfrm>
                      <a:off x="0" y="0"/>
                      <a:ext cx="5766435" cy="3837940"/>
                    </a:xfrm>
                    <a:prstGeom prst="rect">
                      <a:avLst/>
                    </a:prstGeom>
                    <a:noFill/>
                    <a:ln w="9525">
                      <a:noFill/>
                      <a:miter lim="800000"/>
                      <a:headEnd/>
                      <a:tailEnd/>
                    </a:ln>
                  </pic:spPr>
                </pic:pic>
              </a:graphicData>
            </a:graphic>
          </wp:anchor>
        </w:drawing>
      </w:r>
      <w:r w:rsidR="0042678E">
        <w:rPr>
          <w:rFonts w:ascii="Times New Roman" w:hAnsi="Times New Roman"/>
          <w:b/>
          <w:bCs/>
        </w:rPr>
        <w:t xml:space="preserve">Приложение Б. </w:t>
      </w:r>
      <w:r w:rsidR="0042678E">
        <w:rPr>
          <w:rFonts w:ascii="Times New Roman" w:hAnsi="Times New Roman"/>
        </w:rPr>
        <w:t>Сравнительные карты метеорологических элементов. Цветной заливкой показаны значения для расчетной области с разрешением 3 км, черными контурами — значения для области с разрешением 1 км.</w:t>
      </w:r>
    </w:p>
    <w:p w:rsidR="005D639B" w:rsidRDefault="0042678E" w:rsidP="00F25180">
      <w:pPr>
        <w:pStyle w:val="ae"/>
        <w:spacing w:after="340" w:line="360" w:lineRule="auto"/>
        <w:ind w:left="0" w:firstLine="851"/>
        <w:jc w:val="both"/>
      </w:pPr>
      <w:r>
        <w:rPr>
          <w:rFonts w:ascii="Times New Roman" w:hAnsi="Times New Roman" w:cs="Times New Roman"/>
          <w:b/>
          <w:bCs/>
        </w:rPr>
        <w:t xml:space="preserve"> </w:t>
      </w:r>
    </w:p>
    <w:p w:rsidR="005D639B" w:rsidRDefault="0042678E" w:rsidP="009D5F83">
      <w:pPr>
        <w:pStyle w:val="ae"/>
        <w:tabs>
          <w:tab w:val="left" w:pos="0"/>
        </w:tabs>
        <w:spacing w:after="340" w:line="360" w:lineRule="auto"/>
        <w:ind w:left="0"/>
        <w:jc w:val="both"/>
        <w:rPr>
          <w:rFonts w:ascii="Times New Roman" w:hAnsi="Times New Roman" w:cs="Times New Roman"/>
        </w:rPr>
      </w:pPr>
      <w:r>
        <w:rPr>
          <w:rFonts w:ascii="Times New Roman" w:hAnsi="Times New Roman" w:cs="Times New Roman"/>
        </w:rPr>
        <w:t xml:space="preserve">Рисунок 1. Сравнительная карта давления на уровне моря </w:t>
      </w:r>
    </w:p>
    <w:p w:rsidR="009431AA" w:rsidRDefault="009431AA" w:rsidP="009D5F83">
      <w:pPr>
        <w:pStyle w:val="ae"/>
        <w:tabs>
          <w:tab w:val="left" w:pos="0"/>
        </w:tabs>
        <w:spacing w:after="340" w:line="360" w:lineRule="auto"/>
        <w:ind w:left="0"/>
        <w:jc w:val="both"/>
        <w:rPr>
          <w:rFonts w:ascii="Times New Roman" w:hAnsi="Times New Roman" w:cs="Times New Roman"/>
        </w:rPr>
      </w:pPr>
    </w:p>
    <w:p w:rsidR="009431AA" w:rsidRDefault="009431AA" w:rsidP="009D5F83">
      <w:pPr>
        <w:pStyle w:val="ae"/>
        <w:tabs>
          <w:tab w:val="left" w:pos="0"/>
        </w:tabs>
        <w:spacing w:after="340" w:line="360" w:lineRule="auto"/>
        <w:ind w:left="0"/>
        <w:jc w:val="both"/>
        <w:rPr>
          <w:rFonts w:cs="Times New Roman"/>
        </w:rPr>
      </w:pPr>
    </w:p>
    <w:p w:rsidR="005D639B" w:rsidRDefault="0042678E" w:rsidP="009431AA">
      <w:pPr>
        <w:pStyle w:val="ae"/>
        <w:tabs>
          <w:tab w:val="left" w:pos="0"/>
        </w:tabs>
        <w:spacing w:after="340" w:line="360" w:lineRule="auto"/>
        <w:ind w:left="0"/>
        <w:jc w:val="both"/>
        <w:rPr>
          <w:rFonts w:cs="Times New Roman"/>
        </w:rPr>
      </w:pPr>
      <w:r>
        <w:rPr>
          <w:noProof/>
          <w:lang w:eastAsia="ru-RU" w:bidi="ar-SA"/>
        </w:rPr>
        <w:drawing>
          <wp:inline distT="0" distB="0" distL="0" distR="0" wp14:anchorId="21D781EC" wp14:editId="639FF5A0">
            <wp:extent cx="5758815" cy="3839210"/>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
                    <pic:cNvPicPr>
                      <a:picLocks noChangeAspect="1" noChangeArrowheads="1"/>
                    </pic:cNvPicPr>
                  </pic:nvPicPr>
                  <pic:blipFill>
                    <a:blip r:embed="rId31"/>
                    <a:stretch>
                      <a:fillRect/>
                    </a:stretch>
                  </pic:blipFill>
                  <pic:spPr bwMode="auto">
                    <a:xfrm>
                      <a:off x="0" y="0"/>
                      <a:ext cx="5758815" cy="3839210"/>
                    </a:xfrm>
                    <a:prstGeom prst="rect">
                      <a:avLst/>
                    </a:prstGeom>
                    <a:noFill/>
                    <a:ln w="9525">
                      <a:noFill/>
                      <a:miter lim="800000"/>
                      <a:headEnd/>
                      <a:tailEnd/>
                    </a:ln>
                  </pic:spPr>
                </pic:pic>
              </a:graphicData>
            </a:graphic>
          </wp:inline>
        </w:drawing>
      </w:r>
    </w:p>
    <w:p w:rsidR="005D639B" w:rsidRDefault="0042678E" w:rsidP="009431AA">
      <w:pPr>
        <w:pStyle w:val="ae"/>
        <w:tabs>
          <w:tab w:val="left" w:pos="0"/>
        </w:tabs>
        <w:spacing w:after="340" w:line="360" w:lineRule="auto"/>
        <w:ind w:left="0"/>
        <w:jc w:val="both"/>
        <w:rPr>
          <w:rFonts w:cs="Times New Roman"/>
        </w:rPr>
      </w:pPr>
      <w:r>
        <w:rPr>
          <w:rFonts w:ascii="Times New Roman" w:hAnsi="Times New Roman" w:cs="Times New Roman"/>
        </w:rPr>
        <w:t>Рисунок 2. Сравнительная карта относительной влажности воздуха на высоте 2 м.</w:t>
      </w:r>
    </w:p>
    <w:p w:rsidR="005D639B" w:rsidRDefault="0042678E" w:rsidP="009431AA">
      <w:pPr>
        <w:pStyle w:val="ae"/>
        <w:tabs>
          <w:tab w:val="left" w:pos="0"/>
        </w:tabs>
        <w:spacing w:after="340" w:line="360" w:lineRule="auto"/>
        <w:ind w:left="0"/>
        <w:jc w:val="both"/>
        <w:rPr>
          <w:rFonts w:cs="Times New Roman"/>
        </w:rPr>
      </w:pPr>
      <w:r>
        <w:rPr>
          <w:noProof/>
          <w:lang w:eastAsia="ru-RU" w:bidi="ar-SA"/>
        </w:rPr>
        <w:drawing>
          <wp:inline distT="0" distB="0" distL="0" distR="0" wp14:anchorId="0A9EF27D" wp14:editId="0EC96674">
            <wp:extent cx="5758815" cy="3839210"/>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
                    <pic:cNvPicPr>
                      <a:picLocks noChangeAspect="1" noChangeArrowheads="1"/>
                    </pic:cNvPicPr>
                  </pic:nvPicPr>
                  <pic:blipFill>
                    <a:blip r:embed="rId32"/>
                    <a:stretch>
                      <a:fillRect/>
                    </a:stretch>
                  </pic:blipFill>
                  <pic:spPr bwMode="auto">
                    <a:xfrm>
                      <a:off x="0" y="0"/>
                      <a:ext cx="5758815" cy="3839210"/>
                    </a:xfrm>
                    <a:prstGeom prst="rect">
                      <a:avLst/>
                    </a:prstGeom>
                    <a:noFill/>
                    <a:ln w="9525">
                      <a:noFill/>
                      <a:miter lim="800000"/>
                      <a:headEnd/>
                      <a:tailEnd/>
                    </a:ln>
                  </pic:spPr>
                </pic:pic>
              </a:graphicData>
            </a:graphic>
          </wp:inline>
        </w:drawing>
      </w:r>
    </w:p>
    <w:p w:rsidR="005D639B" w:rsidRDefault="0042678E" w:rsidP="009431AA">
      <w:pPr>
        <w:pStyle w:val="ae"/>
        <w:tabs>
          <w:tab w:val="left" w:pos="0"/>
        </w:tabs>
        <w:spacing w:after="340" w:line="360" w:lineRule="auto"/>
        <w:ind w:left="0"/>
        <w:jc w:val="both"/>
        <w:rPr>
          <w:rFonts w:cs="Times New Roman"/>
        </w:rPr>
      </w:pPr>
      <w:r>
        <w:rPr>
          <w:rFonts w:ascii="Times New Roman" w:hAnsi="Times New Roman" w:cs="Times New Roman"/>
        </w:rPr>
        <w:t xml:space="preserve">Рисунок 3. Сравнительная карта температуры точки росы на высоте 2 м. </w:t>
      </w:r>
    </w:p>
    <w:p w:rsidR="005D639B" w:rsidRDefault="005D639B" w:rsidP="00F25180">
      <w:pPr>
        <w:tabs>
          <w:tab w:val="left" w:pos="0"/>
        </w:tabs>
        <w:spacing w:after="340" w:line="360" w:lineRule="auto"/>
        <w:ind w:firstLine="851"/>
        <w:jc w:val="both"/>
        <w:rPr>
          <w:rFonts w:cs="Times New Roman"/>
          <w:b/>
          <w:bCs/>
        </w:rPr>
      </w:pPr>
    </w:p>
    <w:p w:rsidR="005D639B" w:rsidRDefault="005D639B" w:rsidP="00F25180">
      <w:pPr>
        <w:tabs>
          <w:tab w:val="left" w:pos="0"/>
        </w:tabs>
        <w:spacing w:after="340" w:line="360" w:lineRule="auto"/>
        <w:ind w:firstLine="851"/>
        <w:jc w:val="both"/>
        <w:rPr>
          <w:rFonts w:cs="Times New Roman"/>
          <w:b/>
          <w:bCs/>
        </w:rPr>
      </w:pPr>
    </w:p>
    <w:p w:rsidR="002104DE" w:rsidRDefault="0042678E" w:rsidP="002104DE">
      <w:pPr>
        <w:tabs>
          <w:tab w:val="left" w:pos="-284"/>
        </w:tabs>
        <w:spacing w:after="340" w:line="360" w:lineRule="auto"/>
        <w:ind w:left="-426" w:firstLine="851"/>
        <w:jc w:val="both"/>
        <w:rPr>
          <w:rFonts w:cs="Times New Roman"/>
          <w:b/>
        </w:rPr>
      </w:pPr>
      <w:r>
        <w:rPr>
          <w:rFonts w:cs="Times New Roman"/>
          <w:b/>
          <w:bCs/>
        </w:rPr>
        <w:t xml:space="preserve">Приложение В. </w:t>
      </w:r>
      <w:r>
        <w:rPr>
          <w:rFonts w:cs="Times New Roman"/>
        </w:rPr>
        <w:t>Отклонение результатов расчета от данных наблюдений на метеорологических станциях Ленинградской области (тестовый расчет, 16. июля 2015 г.</w:t>
      </w:r>
      <w:r w:rsidR="00425D07">
        <w:rPr>
          <w:rFonts w:cs="Times New Roman"/>
        </w:rPr>
        <w:t>, соотношение масштабов расчетных областей 4, методика 1</w:t>
      </w:r>
      <w:r>
        <w:rPr>
          <w:rFonts w:cs="Times New Roman"/>
        </w:rPr>
        <w:t>)</w:t>
      </w:r>
    </w:p>
    <w:tbl>
      <w:tblPr>
        <w:tblW w:w="8500" w:type="dxa"/>
        <w:tblInd w:w="93" w:type="dxa"/>
        <w:tblLook w:val="04A0" w:firstRow="1" w:lastRow="0" w:firstColumn="1" w:lastColumn="0" w:noHBand="0" w:noVBand="1"/>
      </w:tblPr>
      <w:tblGrid>
        <w:gridCol w:w="1965"/>
        <w:gridCol w:w="651"/>
        <w:gridCol w:w="650"/>
        <w:gridCol w:w="650"/>
        <w:gridCol w:w="650"/>
        <w:gridCol w:w="821"/>
        <w:gridCol w:w="821"/>
        <w:gridCol w:w="821"/>
        <w:gridCol w:w="821"/>
        <w:gridCol w:w="650"/>
      </w:tblGrid>
      <w:tr w:rsidR="002104DE" w:rsidRPr="002104DE" w:rsidTr="002104DE">
        <w:trPr>
          <w:trHeight w:val="525"/>
        </w:trPr>
        <w:tc>
          <w:tcPr>
            <w:tcW w:w="8500" w:type="dxa"/>
            <w:gridSpan w:val="10"/>
            <w:tcBorders>
              <w:top w:val="nil"/>
              <w:left w:val="nil"/>
              <w:bottom w:val="single" w:sz="4" w:space="0" w:color="auto"/>
              <w:right w:val="nil"/>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Отклонения рассчитанных значений температуры от данных наблюдений</w:t>
            </w:r>
          </w:p>
        </w:tc>
      </w:tr>
      <w:tr w:rsidR="002104DE" w:rsidRPr="002104DE" w:rsidTr="002104DE">
        <w:trPr>
          <w:trHeight w:val="315"/>
        </w:trPr>
        <w:tc>
          <w:tcPr>
            <w:tcW w:w="1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04DE" w:rsidRPr="002104DE" w:rsidRDefault="002104DE" w:rsidP="002104DE">
            <w:pPr>
              <w:widowControl/>
              <w:suppressAutoHyphens w:val="0"/>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 </w:t>
            </w:r>
          </w:p>
        </w:tc>
        <w:tc>
          <w:tcPr>
            <w:tcW w:w="651" w:type="dxa"/>
            <w:tcBorders>
              <w:top w:val="single" w:sz="4" w:space="0" w:color="auto"/>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0:00</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3:00</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6:00</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9:00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12:00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15:00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18:00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21:00</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0:00</w:t>
            </w:r>
          </w:p>
        </w:tc>
      </w:tr>
      <w:tr w:rsidR="002104DE" w:rsidRPr="002104DE" w:rsidTr="002104DE">
        <w:trPr>
          <w:trHeight w:val="315"/>
        </w:trPr>
        <w:tc>
          <w:tcPr>
            <w:tcW w:w="1965"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Лодейное поле</w:t>
            </w:r>
          </w:p>
        </w:tc>
        <w:tc>
          <w:tcPr>
            <w:tcW w:w="65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3,8</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3,4</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3,2</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7,1</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8,6</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9,5</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9,4</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6,5</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-1,1</w:t>
            </w:r>
          </w:p>
        </w:tc>
      </w:tr>
      <w:tr w:rsidR="002104DE" w:rsidRPr="002104DE" w:rsidTr="002104DE">
        <w:trPr>
          <w:trHeight w:val="315"/>
        </w:trPr>
        <w:tc>
          <w:tcPr>
            <w:tcW w:w="1965"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Вознесенье</w:t>
            </w:r>
          </w:p>
        </w:tc>
        <w:tc>
          <w:tcPr>
            <w:tcW w:w="65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0,7</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0,1</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-0,1</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1,2</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2,7</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4,6</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3,5</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1,2</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-2,2</w:t>
            </w:r>
          </w:p>
        </w:tc>
      </w:tr>
      <w:tr w:rsidR="002104DE" w:rsidRPr="002104DE" w:rsidTr="002104DE">
        <w:trPr>
          <w:trHeight w:val="315"/>
        </w:trPr>
        <w:tc>
          <w:tcPr>
            <w:tcW w:w="1965"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Сосново</w:t>
            </w:r>
          </w:p>
        </w:tc>
        <w:tc>
          <w:tcPr>
            <w:tcW w:w="65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-3,1</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-6,6</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-3,9</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3,1</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5,4</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6,2</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5,8</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3,0</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-2,4</w:t>
            </w:r>
          </w:p>
        </w:tc>
      </w:tr>
      <w:tr w:rsidR="002104DE" w:rsidRPr="002104DE" w:rsidTr="002104DE">
        <w:trPr>
          <w:trHeight w:val="315"/>
        </w:trPr>
        <w:tc>
          <w:tcPr>
            <w:tcW w:w="1965"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Озерки</w:t>
            </w:r>
          </w:p>
        </w:tc>
        <w:tc>
          <w:tcPr>
            <w:tcW w:w="65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-1,8</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-2,3</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-3,2</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1,7</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2,9</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2,5</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3,6</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2,6</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1,9</w:t>
            </w:r>
          </w:p>
        </w:tc>
      </w:tr>
      <w:tr w:rsidR="002104DE" w:rsidRPr="002104DE" w:rsidTr="002104DE">
        <w:trPr>
          <w:trHeight w:val="315"/>
        </w:trPr>
        <w:tc>
          <w:tcPr>
            <w:tcW w:w="1965"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Новая Ладога</w:t>
            </w:r>
          </w:p>
        </w:tc>
        <w:tc>
          <w:tcPr>
            <w:tcW w:w="65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3,7</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2,3</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2,1</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7,1</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8,5</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9,3</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8,6</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7,0</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4,6</w:t>
            </w:r>
          </w:p>
        </w:tc>
      </w:tr>
      <w:tr w:rsidR="002104DE" w:rsidRPr="002104DE" w:rsidTr="002104DE">
        <w:trPr>
          <w:trHeight w:val="315"/>
        </w:trPr>
        <w:tc>
          <w:tcPr>
            <w:tcW w:w="1965"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Винницы</w:t>
            </w:r>
          </w:p>
        </w:tc>
        <w:tc>
          <w:tcPr>
            <w:tcW w:w="65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2,8</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2,4</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2,1</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6,9</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8,0</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8,2</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9,2</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5,8</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2,5</w:t>
            </w:r>
          </w:p>
        </w:tc>
      </w:tr>
      <w:tr w:rsidR="002104DE" w:rsidRPr="002104DE" w:rsidTr="002104DE">
        <w:trPr>
          <w:trHeight w:val="510"/>
        </w:trPr>
        <w:tc>
          <w:tcPr>
            <w:tcW w:w="1965"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Санкт-Петербург</w:t>
            </w:r>
          </w:p>
        </w:tc>
        <w:tc>
          <w:tcPr>
            <w:tcW w:w="65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2,0</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-0,3</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-0,2</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3,3</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6,6</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8,0</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7,6</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6,6</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2,8</w:t>
            </w:r>
          </w:p>
        </w:tc>
      </w:tr>
      <w:tr w:rsidR="002104DE" w:rsidRPr="002104DE" w:rsidTr="002104DE">
        <w:trPr>
          <w:trHeight w:val="315"/>
        </w:trPr>
        <w:tc>
          <w:tcPr>
            <w:tcW w:w="1965"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proofErr w:type="spellStart"/>
            <w:r w:rsidRPr="002104DE">
              <w:rPr>
                <w:rFonts w:ascii="Times New Roman" w:eastAsia="Times New Roman" w:hAnsi="Times New Roman" w:cs="Times New Roman"/>
                <w:color w:val="auto"/>
                <w:sz w:val="20"/>
                <w:szCs w:val="20"/>
                <w:lang w:eastAsia="ru-RU" w:bidi="ar-SA"/>
              </w:rPr>
              <w:t>Белогорка</w:t>
            </w:r>
            <w:proofErr w:type="spellEnd"/>
          </w:p>
        </w:tc>
        <w:tc>
          <w:tcPr>
            <w:tcW w:w="65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-2,2</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-3,5</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-3,0</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3,8</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7,8</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7,9</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9,3</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4,0</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-1,6</w:t>
            </w:r>
          </w:p>
        </w:tc>
      </w:tr>
      <w:tr w:rsidR="002104DE" w:rsidRPr="002104DE" w:rsidTr="002104DE">
        <w:trPr>
          <w:trHeight w:val="510"/>
        </w:trPr>
        <w:tc>
          <w:tcPr>
            <w:tcW w:w="1965"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Шлиссельбург</w:t>
            </w:r>
          </w:p>
        </w:tc>
        <w:tc>
          <w:tcPr>
            <w:tcW w:w="65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1,8</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1,6</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-0,5</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4,4</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5,8</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6,2</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7,3</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5,4</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1,2</w:t>
            </w:r>
          </w:p>
        </w:tc>
      </w:tr>
      <w:tr w:rsidR="002104DE" w:rsidRPr="002104DE" w:rsidTr="002104DE">
        <w:trPr>
          <w:trHeight w:val="315"/>
        </w:trPr>
        <w:tc>
          <w:tcPr>
            <w:tcW w:w="1965"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Любань</w:t>
            </w:r>
          </w:p>
        </w:tc>
        <w:tc>
          <w:tcPr>
            <w:tcW w:w="65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0,8</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-2,8</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-1,5</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6,0</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8,5</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11,3</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10,5</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6,0</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4,7</w:t>
            </w:r>
          </w:p>
        </w:tc>
      </w:tr>
      <w:tr w:rsidR="002104DE" w:rsidRPr="002104DE" w:rsidTr="002104DE">
        <w:trPr>
          <w:trHeight w:val="315"/>
        </w:trPr>
        <w:tc>
          <w:tcPr>
            <w:tcW w:w="1965"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Тихвин</w:t>
            </w:r>
          </w:p>
        </w:tc>
        <w:tc>
          <w:tcPr>
            <w:tcW w:w="65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3,4</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2,1</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2,6</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8,3</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11,1</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10,9</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11,8</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7,6</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1,2</w:t>
            </w:r>
          </w:p>
        </w:tc>
      </w:tr>
      <w:tr w:rsidR="002104DE" w:rsidRPr="002104DE" w:rsidTr="002104DE">
        <w:trPr>
          <w:trHeight w:val="315"/>
        </w:trPr>
        <w:tc>
          <w:tcPr>
            <w:tcW w:w="1965"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Ефимовский</w:t>
            </w:r>
          </w:p>
        </w:tc>
        <w:tc>
          <w:tcPr>
            <w:tcW w:w="65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1,5</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-3,0</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-0,5</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8,4</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8,0</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11,4</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10,6</w:t>
            </w:r>
          </w:p>
        </w:tc>
        <w:tc>
          <w:tcPr>
            <w:tcW w:w="821"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7,4</w:t>
            </w:r>
          </w:p>
        </w:tc>
        <w:tc>
          <w:tcPr>
            <w:tcW w:w="650"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0,9</w:t>
            </w:r>
          </w:p>
        </w:tc>
      </w:tr>
    </w:tbl>
    <w:p w:rsidR="009431AA" w:rsidRDefault="009431AA" w:rsidP="009431AA">
      <w:pPr>
        <w:tabs>
          <w:tab w:val="left" w:pos="0"/>
        </w:tabs>
        <w:spacing w:after="340" w:line="360" w:lineRule="auto"/>
        <w:jc w:val="both"/>
        <w:rPr>
          <w:rFonts w:cs="Times New Roman"/>
          <w:b/>
        </w:rPr>
      </w:pPr>
    </w:p>
    <w:tbl>
      <w:tblPr>
        <w:tblW w:w="9320" w:type="dxa"/>
        <w:tblInd w:w="93" w:type="dxa"/>
        <w:tblLook w:val="04A0" w:firstRow="1" w:lastRow="0" w:firstColumn="1" w:lastColumn="0" w:noHBand="0" w:noVBand="1"/>
      </w:tblPr>
      <w:tblGrid>
        <w:gridCol w:w="2106"/>
        <w:gridCol w:w="718"/>
        <w:gridCol w:w="718"/>
        <w:gridCol w:w="718"/>
        <w:gridCol w:w="718"/>
        <w:gridCol w:w="906"/>
        <w:gridCol w:w="906"/>
        <w:gridCol w:w="906"/>
        <w:gridCol w:w="906"/>
        <w:gridCol w:w="718"/>
      </w:tblGrid>
      <w:tr w:rsidR="002104DE" w:rsidRPr="002104DE" w:rsidTr="002104DE">
        <w:trPr>
          <w:trHeight w:val="525"/>
        </w:trPr>
        <w:tc>
          <w:tcPr>
            <w:tcW w:w="9320" w:type="dxa"/>
            <w:gridSpan w:val="10"/>
            <w:tcBorders>
              <w:top w:val="nil"/>
              <w:left w:val="nil"/>
              <w:bottom w:val="single" w:sz="4" w:space="0" w:color="auto"/>
              <w:right w:val="nil"/>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Отклонения рассчитанных значений давления на уровне моря от данных наблюдений</w:t>
            </w:r>
          </w:p>
        </w:tc>
      </w:tr>
      <w:tr w:rsidR="002104DE" w:rsidRPr="002104DE" w:rsidTr="002104DE">
        <w:trPr>
          <w:trHeight w:val="315"/>
        </w:trPr>
        <w:tc>
          <w:tcPr>
            <w:tcW w:w="2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 </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0:00</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3:00</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6:00</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9:00</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12:00</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15:00</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18:00</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21:00</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Times New Roman" w:eastAsia="Times New Roman" w:hAnsi="Times New Roman" w:cs="Times New Roman"/>
                <w:color w:val="auto"/>
                <w:lang w:eastAsia="ru-RU" w:bidi="ar-SA"/>
              </w:rPr>
            </w:pPr>
            <w:r w:rsidRPr="002104DE">
              <w:rPr>
                <w:rFonts w:ascii="Times New Roman" w:eastAsia="Times New Roman" w:hAnsi="Times New Roman" w:cs="Times New Roman"/>
                <w:color w:val="auto"/>
                <w:lang w:eastAsia="ru-RU" w:bidi="ar-SA"/>
              </w:rPr>
              <w:t>0:00</w:t>
            </w:r>
          </w:p>
        </w:tc>
      </w:tr>
      <w:tr w:rsidR="002104DE" w:rsidRPr="002104DE" w:rsidTr="002104DE">
        <w:trPr>
          <w:trHeight w:val="315"/>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Лодейное поле</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-0,4</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-1,4</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-0,8</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-1,9</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-1,5</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-1,1</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-1,6</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-0,7</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-0,7</w:t>
            </w:r>
          </w:p>
        </w:tc>
      </w:tr>
      <w:tr w:rsidR="002104DE" w:rsidRPr="002104DE" w:rsidTr="002104DE">
        <w:trPr>
          <w:trHeight w:val="315"/>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Вознесенье</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-0,3</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-1,0</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-0,7</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-0,8</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-0,4</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0,0</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-0,4</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0,1</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0,4</w:t>
            </w:r>
          </w:p>
        </w:tc>
      </w:tr>
      <w:tr w:rsidR="002104DE" w:rsidRPr="002104DE" w:rsidTr="002104DE">
        <w:trPr>
          <w:trHeight w:val="315"/>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Сосново</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0,2</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-1,3</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-1,4</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-2,2</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-2,5</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-1,6</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-2,0</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-0,9</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-0,2</w:t>
            </w:r>
          </w:p>
        </w:tc>
      </w:tr>
      <w:tr w:rsidR="002104DE" w:rsidRPr="002104DE" w:rsidTr="002104DE">
        <w:trPr>
          <w:trHeight w:val="315"/>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Озерки</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-0,3</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-2,2</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-1,7</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-1,9</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-1,3</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-0,4</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-1,0</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-0,1</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0,2</w:t>
            </w:r>
          </w:p>
        </w:tc>
      </w:tr>
      <w:tr w:rsidR="002104DE" w:rsidRPr="002104DE" w:rsidTr="002104DE">
        <w:trPr>
          <w:trHeight w:val="315"/>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Новая Ладога</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-0,1</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-1,6</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-1,2</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-2,3</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-2,3</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-1,5</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-1,8</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-1,2</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-1,5</w:t>
            </w:r>
          </w:p>
        </w:tc>
      </w:tr>
      <w:tr w:rsidR="002104DE" w:rsidRPr="002104DE" w:rsidTr="002104DE">
        <w:trPr>
          <w:trHeight w:val="315"/>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Винницы</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-0,9</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-1,1</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-0,5</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-1,6</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-1,6</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-0,7</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-1,4</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-0,5</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-0,2</w:t>
            </w:r>
          </w:p>
        </w:tc>
      </w:tr>
      <w:tr w:rsidR="002104DE" w:rsidRPr="002104DE" w:rsidTr="002104DE">
        <w:trPr>
          <w:trHeight w:val="510"/>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Санкт-Петербург</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-0,2</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-1,7</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-1,4</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-2,1</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-2,1</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-1,7</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-1,9</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-1,1</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-0,5</w:t>
            </w:r>
          </w:p>
        </w:tc>
      </w:tr>
      <w:tr w:rsidR="002104DE" w:rsidRPr="002104DE" w:rsidTr="002104DE">
        <w:trPr>
          <w:trHeight w:val="315"/>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proofErr w:type="spellStart"/>
            <w:r w:rsidRPr="002104DE">
              <w:rPr>
                <w:rFonts w:ascii="Times New Roman" w:eastAsia="Times New Roman" w:hAnsi="Times New Roman" w:cs="Times New Roman"/>
                <w:color w:val="auto"/>
                <w:sz w:val="20"/>
                <w:szCs w:val="20"/>
                <w:lang w:eastAsia="ru-RU" w:bidi="ar-SA"/>
              </w:rPr>
              <w:t>Белогорка</w:t>
            </w:r>
            <w:proofErr w:type="spellEnd"/>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0,5</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-1,2</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-0,9</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-1,9</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-2,2</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-1,3</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-2,1</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0,0</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-0,3</w:t>
            </w:r>
          </w:p>
        </w:tc>
      </w:tr>
      <w:tr w:rsidR="002104DE" w:rsidRPr="002104DE" w:rsidTr="002104DE">
        <w:trPr>
          <w:trHeight w:val="315"/>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Шлиссельбург</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-0,1</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-1,7</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-1,3</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-2,0</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-2,2</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-1,7</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-1,9</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-1,2</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-1,0</w:t>
            </w:r>
          </w:p>
        </w:tc>
      </w:tr>
      <w:tr w:rsidR="002104DE" w:rsidRPr="002104DE" w:rsidTr="002104DE">
        <w:trPr>
          <w:trHeight w:val="315"/>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Любань</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-0,3</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-1,6</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-1,2</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-2,2</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-2,4</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-2,6</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-2,4</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-1,6</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-1,1</w:t>
            </w:r>
          </w:p>
        </w:tc>
      </w:tr>
      <w:tr w:rsidR="002104DE" w:rsidRPr="002104DE" w:rsidTr="002104DE">
        <w:trPr>
          <w:trHeight w:val="315"/>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Тихвин</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-1,0</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-2,1</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-1,7</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-2,5</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-3,1</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-2,2</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-2,9</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-1,7</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-1,8</w:t>
            </w:r>
          </w:p>
        </w:tc>
      </w:tr>
      <w:tr w:rsidR="002104DE" w:rsidRPr="002104DE" w:rsidTr="002104DE">
        <w:trPr>
          <w:trHeight w:val="315"/>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2104DE" w:rsidRPr="002104DE" w:rsidRDefault="002104DE" w:rsidP="002104DE">
            <w:pPr>
              <w:widowControl/>
              <w:suppressAutoHyphens w:val="0"/>
              <w:rPr>
                <w:rFonts w:ascii="Times New Roman" w:eastAsia="Times New Roman" w:hAnsi="Times New Roman" w:cs="Times New Roman"/>
                <w:color w:val="auto"/>
                <w:sz w:val="20"/>
                <w:szCs w:val="20"/>
                <w:lang w:eastAsia="ru-RU" w:bidi="ar-SA"/>
              </w:rPr>
            </w:pPr>
            <w:r w:rsidRPr="002104DE">
              <w:rPr>
                <w:rFonts w:ascii="Times New Roman" w:eastAsia="Times New Roman" w:hAnsi="Times New Roman" w:cs="Times New Roman"/>
                <w:color w:val="auto"/>
                <w:sz w:val="20"/>
                <w:szCs w:val="20"/>
                <w:lang w:eastAsia="ru-RU" w:bidi="ar-SA"/>
              </w:rPr>
              <w:t>Ефимовский</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-0,6</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-1,2</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-0,9</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-2,6</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-2,7</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-2,3</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-2,7</w:t>
            </w:r>
          </w:p>
        </w:tc>
        <w:tc>
          <w:tcPr>
            <w:tcW w:w="906"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-1,6</w:t>
            </w:r>
          </w:p>
        </w:tc>
        <w:tc>
          <w:tcPr>
            <w:tcW w:w="718" w:type="dxa"/>
            <w:tcBorders>
              <w:top w:val="nil"/>
              <w:left w:val="nil"/>
              <w:bottom w:val="single" w:sz="4" w:space="0" w:color="auto"/>
              <w:right w:val="single" w:sz="4" w:space="0" w:color="auto"/>
            </w:tcBorders>
            <w:shd w:val="clear" w:color="auto" w:fill="auto"/>
            <w:noWrap/>
            <w:vAlign w:val="center"/>
            <w:hideMark/>
          </w:tcPr>
          <w:p w:rsidR="002104DE" w:rsidRPr="002104DE" w:rsidRDefault="002104DE" w:rsidP="002104DE">
            <w:pPr>
              <w:widowControl/>
              <w:suppressAutoHyphens w:val="0"/>
              <w:jc w:val="center"/>
              <w:rPr>
                <w:rFonts w:ascii="Arial" w:eastAsia="Times New Roman" w:hAnsi="Arial" w:cs="Arial"/>
                <w:color w:val="auto"/>
                <w:sz w:val="20"/>
                <w:szCs w:val="20"/>
                <w:lang w:eastAsia="ru-RU" w:bidi="ar-SA"/>
              </w:rPr>
            </w:pPr>
            <w:r w:rsidRPr="002104DE">
              <w:rPr>
                <w:rFonts w:ascii="Arial" w:eastAsia="Times New Roman" w:hAnsi="Arial" w:cs="Arial"/>
                <w:color w:val="auto"/>
                <w:sz w:val="20"/>
                <w:szCs w:val="20"/>
                <w:lang w:eastAsia="ru-RU" w:bidi="ar-SA"/>
              </w:rPr>
              <w:t>-0,8</w:t>
            </w:r>
          </w:p>
        </w:tc>
      </w:tr>
    </w:tbl>
    <w:p w:rsidR="005D639B" w:rsidRDefault="005D639B" w:rsidP="00F25180">
      <w:pPr>
        <w:tabs>
          <w:tab w:val="left" w:pos="0"/>
        </w:tabs>
        <w:spacing w:after="340" w:line="360" w:lineRule="auto"/>
        <w:ind w:firstLine="851"/>
        <w:jc w:val="both"/>
        <w:rPr>
          <w:rFonts w:cs="Times New Roman"/>
          <w:b/>
        </w:rPr>
      </w:pPr>
    </w:p>
    <w:p w:rsidR="005D639B" w:rsidRDefault="005D639B" w:rsidP="00F25180">
      <w:pPr>
        <w:tabs>
          <w:tab w:val="left" w:pos="0"/>
        </w:tabs>
        <w:spacing w:after="340" w:line="360" w:lineRule="auto"/>
        <w:ind w:firstLine="851"/>
        <w:jc w:val="both"/>
        <w:rPr>
          <w:rFonts w:cs="Times New Roman"/>
        </w:rPr>
      </w:pPr>
    </w:p>
    <w:p w:rsidR="005D639B" w:rsidRDefault="005D639B" w:rsidP="00F25180">
      <w:pPr>
        <w:tabs>
          <w:tab w:val="left" w:pos="0"/>
        </w:tabs>
        <w:spacing w:after="340" w:line="360" w:lineRule="auto"/>
        <w:ind w:firstLine="851"/>
        <w:jc w:val="both"/>
        <w:rPr>
          <w:rFonts w:cs="Times New Roman"/>
        </w:rPr>
      </w:pPr>
    </w:p>
    <w:tbl>
      <w:tblPr>
        <w:tblW w:w="9343" w:type="dxa"/>
        <w:tblInd w:w="93" w:type="dxa"/>
        <w:tblLook w:val="04A0" w:firstRow="1" w:lastRow="0" w:firstColumn="1" w:lastColumn="0" w:noHBand="0" w:noVBand="1"/>
      </w:tblPr>
      <w:tblGrid>
        <w:gridCol w:w="2036"/>
        <w:gridCol w:w="727"/>
        <w:gridCol w:w="727"/>
        <w:gridCol w:w="727"/>
        <w:gridCol w:w="727"/>
        <w:gridCol w:w="918"/>
        <w:gridCol w:w="918"/>
        <w:gridCol w:w="918"/>
        <w:gridCol w:w="918"/>
        <w:gridCol w:w="727"/>
      </w:tblGrid>
      <w:tr w:rsidR="00613478" w:rsidRPr="00613478" w:rsidTr="00613478">
        <w:trPr>
          <w:trHeight w:val="525"/>
        </w:trPr>
        <w:tc>
          <w:tcPr>
            <w:tcW w:w="9343" w:type="dxa"/>
            <w:gridSpan w:val="10"/>
            <w:tcBorders>
              <w:top w:val="nil"/>
              <w:left w:val="nil"/>
              <w:bottom w:val="single" w:sz="4" w:space="0" w:color="auto"/>
              <w:right w:val="nil"/>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Отклонения рассчитанных значений относительной влажности от данных наблюдений</w:t>
            </w:r>
          </w:p>
        </w:tc>
      </w:tr>
      <w:tr w:rsidR="00613478" w:rsidRPr="00613478" w:rsidTr="00613478">
        <w:trPr>
          <w:trHeight w:val="315"/>
        </w:trPr>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3478" w:rsidRPr="00613478" w:rsidRDefault="00613478" w:rsidP="00613478">
            <w:pPr>
              <w:widowControl/>
              <w:suppressAutoHyphens w:val="0"/>
              <w:rPr>
                <w:rFonts w:ascii="Arial" w:eastAsia="Times New Roman" w:hAnsi="Arial" w:cs="Arial"/>
                <w:color w:val="auto"/>
                <w:sz w:val="20"/>
                <w:szCs w:val="20"/>
                <w:lang w:eastAsia="ru-RU" w:bidi="ar-SA"/>
              </w:rPr>
            </w:pPr>
            <w:r w:rsidRPr="00613478">
              <w:rPr>
                <w:rFonts w:ascii="Arial" w:eastAsia="Times New Roman" w:hAnsi="Arial" w:cs="Arial"/>
                <w:color w:val="auto"/>
                <w:sz w:val="20"/>
                <w:szCs w:val="20"/>
                <w:lang w:eastAsia="ru-RU" w:bidi="ar-SA"/>
              </w:rPr>
              <w:t> </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0:00</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3:00</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6:00</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9:00</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12:00</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15:00</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18:00</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21:00</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0:00</w:t>
            </w:r>
          </w:p>
        </w:tc>
      </w:tr>
      <w:tr w:rsidR="00613478" w:rsidRPr="00613478" w:rsidTr="00613478">
        <w:trPr>
          <w:trHeight w:val="510"/>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613478" w:rsidRPr="00613478" w:rsidRDefault="00613478" w:rsidP="00613478">
            <w:pPr>
              <w:widowControl/>
              <w:suppressAutoHyphens w:val="0"/>
              <w:rPr>
                <w:rFonts w:ascii="Times New Roman" w:eastAsia="Times New Roman" w:hAnsi="Times New Roman" w:cs="Times New Roman"/>
                <w:color w:val="auto"/>
                <w:sz w:val="20"/>
                <w:szCs w:val="20"/>
                <w:lang w:eastAsia="ru-RU" w:bidi="ar-SA"/>
              </w:rPr>
            </w:pPr>
            <w:r w:rsidRPr="00613478">
              <w:rPr>
                <w:rFonts w:ascii="Times New Roman" w:eastAsia="Times New Roman" w:hAnsi="Times New Roman" w:cs="Times New Roman"/>
                <w:color w:val="auto"/>
                <w:sz w:val="20"/>
                <w:szCs w:val="20"/>
                <w:lang w:eastAsia="ru-RU" w:bidi="ar-SA"/>
              </w:rPr>
              <w:t>Лодейное поле</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-4</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-24</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-32</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-42</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-40</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-21</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w:t>
            </w:r>
          </w:p>
        </w:tc>
      </w:tr>
      <w:tr w:rsidR="00613478" w:rsidRPr="00613478" w:rsidTr="00613478">
        <w:trPr>
          <w:trHeight w:val="315"/>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613478" w:rsidRPr="00613478" w:rsidRDefault="00613478" w:rsidP="00613478">
            <w:pPr>
              <w:widowControl/>
              <w:suppressAutoHyphens w:val="0"/>
              <w:rPr>
                <w:rFonts w:ascii="Times New Roman" w:eastAsia="Times New Roman" w:hAnsi="Times New Roman" w:cs="Times New Roman"/>
                <w:color w:val="auto"/>
                <w:sz w:val="20"/>
                <w:szCs w:val="20"/>
                <w:lang w:eastAsia="ru-RU" w:bidi="ar-SA"/>
              </w:rPr>
            </w:pPr>
            <w:r w:rsidRPr="00613478">
              <w:rPr>
                <w:rFonts w:ascii="Times New Roman" w:eastAsia="Times New Roman" w:hAnsi="Times New Roman" w:cs="Times New Roman"/>
                <w:color w:val="auto"/>
                <w:sz w:val="20"/>
                <w:szCs w:val="20"/>
                <w:lang w:eastAsia="ru-RU" w:bidi="ar-SA"/>
              </w:rPr>
              <w:t>Вознесенье</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14</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8</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20</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8</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-11</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-9</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9</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16</w:t>
            </w:r>
          </w:p>
        </w:tc>
      </w:tr>
      <w:tr w:rsidR="00613478" w:rsidRPr="00613478" w:rsidTr="00613478">
        <w:trPr>
          <w:trHeight w:val="315"/>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613478" w:rsidRPr="00613478" w:rsidRDefault="00613478" w:rsidP="00613478">
            <w:pPr>
              <w:widowControl/>
              <w:suppressAutoHyphens w:val="0"/>
              <w:rPr>
                <w:rFonts w:ascii="Times New Roman" w:eastAsia="Times New Roman" w:hAnsi="Times New Roman" w:cs="Times New Roman"/>
                <w:color w:val="auto"/>
                <w:sz w:val="20"/>
                <w:szCs w:val="20"/>
                <w:lang w:eastAsia="ru-RU" w:bidi="ar-SA"/>
              </w:rPr>
            </w:pPr>
            <w:r w:rsidRPr="00613478">
              <w:rPr>
                <w:rFonts w:ascii="Times New Roman" w:eastAsia="Times New Roman" w:hAnsi="Times New Roman" w:cs="Times New Roman"/>
                <w:color w:val="auto"/>
                <w:sz w:val="20"/>
                <w:szCs w:val="20"/>
                <w:lang w:eastAsia="ru-RU" w:bidi="ar-SA"/>
              </w:rPr>
              <w:t>Сосново</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9</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7</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10</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-17</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-30</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-35</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-34</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-23</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6</w:t>
            </w:r>
          </w:p>
        </w:tc>
      </w:tr>
      <w:tr w:rsidR="00613478" w:rsidRPr="00613478" w:rsidTr="00613478">
        <w:trPr>
          <w:trHeight w:val="315"/>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613478" w:rsidRPr="00613478" w:rsidRDefault="00613478" w:rsidP="00613478">
            <w:pPr>
              <w:widowControl/>
              <w:suppressAutoHyphens w:val="0"/>
              <w:rPr>
                <w:rFonts w:ascii="Times New Roman" w:eastAsia="Times New Roman" w:hAnsi="Times New Roman" w:cs="Times New Roman"/>
                <w:color w:val="auto"/>
                <w:sz w:val="20"/>
                <w:szCs w:val="20"/>
                <w:lang w:eastAsia="ru-RU" w:bidi="ar-SA"/>
              </w:rPr>
            </w:pPr>
            <w:r w:rsidRPr="00613478">
              <w:rPr>
                <w:rFonts w:ascii="Times New Roman" w:eastAsia="Times New Roman" w:hAnsi="Times New Roman" w:cs="Times New Roman"/>
                <w:color w:val="auto"/>
                <w:sz w:val="20"/>
                <w:szCs w:val="20"/>
                <w:lang w:eastAsia="ru-RU" w:bidi="ar-SA"/>
              </w:rPr>
              <w:t>Озерки</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9</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6</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16</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-9</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-5</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-14</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7</w:t>
            </w:r>
          </w:p>
        </w:tc>
      </w:tr>
      <w:tr w:rsidR="00613478" w:rsidRPr="00613478" w:rsidTr="00613478">
        <w:trPr>
          <w:trHeight w:val="315"/>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613478" w:rsidRPr="00613478" w:rsidRDefault="00613478" w:rsidP="00613478">
            <w:pPr>
              <w:widowControl/>
              <w:suppressAutoHyphens w:val="0"/>
              <w:rPr>
                <w:rFonts w:ascii="Times New Roman" w:eastAsia="Times New Roman" w:hAnsi="Times New Roman" w:cs="Times New Roman"/>
                <w:color w:val="auto"/>
                <w:sz w:val="20"/>
                <w:szCs w:val="20"/>
                <w:lang w:eastAsia="ru-RU" w:bidi="ar-SA"/>
              </w:rPr>
            </w:pPr>
            <w:r w:rsidRPr="00613478">
              <w:rPr>
                <w:rFonts w:ascii="Times New Roman" w:eastAsia="Times New Roman" w:hAnsi="Times New Roman" w:cs="Times New Roman"/>
                <w:color w:val="auto"/>
                <w:sz w:val="20"/>
                <w:szCs w:val="20"/>
                <w:lang w:eastAsia="ru-RU" w:bidi="ar-SA"/>
              </w:rPr>
              <w:t>Новая Ладога</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0</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-15</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-30</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-31</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-31</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-28</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-18</w:t>
            </w:r>
          </w:p>
        </w:tc>
      </w:tr>
      <w:tr w:rsidR="00613478" w:rsidRPr="00613478" w:rsidTr="00613478">
        <w:trPr>
          <w:trHeight w:val="315"/>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613478" w:rsidRPr="00613478" w:rsidRDefault="00613478" w:rsidP="00613478">
            <w:pPr>
              <w:widowControl/>
              <w:suppressAutoHyphens w:val="0"/>
              <w:rPr>
                <w:rFonts w:ascii="Times New Roman" w:eastAsia="Times New Roman" w:hAnsi="Times New Roman" w:cs="Times New Roman"/>
                <w:color w:val="auto"/>
                <w:sz w:val="20"/>
                <w:szCs w:val="20"/>
                <w:lang w:eastAsia="ru-RU" w:bidi="ar-SA"/>
              </w:rPr>
            </w:pPr>
            <w:r w:rsidRPr="00613478">
              <w:rPr>
                <w:rFonts w:ascii="Times New Roman" w:eastAsia="Times New Roman" w:hAnsi="Times New Roman" w:cs="Times New Roman"/>
                <w:color w:val="auto"/>
                <w:sz w:val="20"/>
                <w:szCs w:val="20"/>
                <w:lang w:eastAsia="ru-RU" w:bidi="ar-SA"/>
              </w:rPr>
              <w:t>Винницы</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0</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-24</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-33</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-38</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-38</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-11</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5</w:t>
            </w:r>
          </w:p>
        </w:tc>
      </w:tr>
      <w:tr w:rsidR="00613478" w:rsidRPr="00613478" w:rsidTr="00613478">
        <w:trPr>
          <w:trHeight w:val="510"/>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613478" w:rsidRPr="00613478" w:rsidRDefault="00613478" w:rsidP="00613478">
            <w:pPr>
              <w:widowControl/>
              <w:suppressAutoHyphens w:val="0"/>
              <w:rPr>
                <w:rFonts w:ascii="Times New Roman" w:eastAsia="Times New Roman" w:hAnsi="Times New Roman" w:cs="Times New Roman"/>
                <w:color w:val="auto"/>
                <w:sz w:val="20"/>
                <w:szCs w:val="20"/>
                <w:lang w:eastAsia="ru-RU" w:bidi="ar-SA"/>
              </w:rPr>
            </w:pPr>
            <w:r w:rsidRPr="00613478">
              <w:rPr>
                <w:rFonts w:ascii="Times New Roman" w:eastAsia="Times New Roman" w:hAnsi="Times New Roman" w:cs="Times New Roman"/>
                <w:color w:val="auto"/>
                <w:sz w:val="20"/>
                <w:szCs w:val="20"/>
                <w:lang w:eastAsia="ru-RU" w:bidi="ar-SA"/>
              </w:rPr>
              <w:t>Санкт-Петербург</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-6</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-25</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-35</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-47</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-41</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-35</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-4</w:t>
            </w:r>
          </w:p>
        </w:tc>
      </w:tr>
      <w:tr w:rsidR="00613478" w:rsidRPr="00613478" w:rsidTr="00613478">
        <w:trPr>
          <w:trHeight w:val="315"/>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613478" w:rsidRPr="00613478" w:rsidRDefault="00613478" w:rsidP="00613478">
            <w:pPr>
              <w:widowControl/>
              <w:suppressAutoHyphens w:val="0"/>
              <w:rPr>
                <w:rFonts w:ascii="Times New Roman" w:eastAsia="Times New Roman" w:hAnsi="Times New Roman" w:cs="Times New Roman"/>
                <w:color w:val="auto"/>
                <w:sz w:val="20"/>
                <w:szCs w:val="20"/>
                <w:lang w:eastAsia="ru-RU" w:bidi="ar-SA"/>
              </w:rPr>
            </w:pPr>
            <w:proofErr w:type="spellStart"/>
            <w:r w:rsidRPr="00613478">
              <w:rPr>
                <w:rFonts w:ascii="Times New Roman" w:eastAsia="Times New Roman" w:hAnsi="Times New Roman" w:cs="Times New Roman"/>
                <w:color w:val="auto"/>
                <w:sz w:val="20"/>
                <w:szCs w:val="20"/>
                <w:lang w:eastAsia="ru-RU" w:bidi="ar-SA"/>
              </w:rPr>
              <w:t>Белогорка</w:t>
            </w:r>
            <w:proofErr w:type="spellEnd"/>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8</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6</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6</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4</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-32</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-35</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-40</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-7</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16</w:t>
            </w:r>
          </w:p>
        </w:tc>
      </w:tr>
      <w:tr w:rsidR="00613478" w:rsidRPr="00613478" w:rsidTr="00613478">
        <w:trPr>
          <w:trHeight w:val="510"/>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613478" w:rsidRPr="00613478" w:rsidRDefault="00613478" w:rsidP="00613478">
            <w:pPr>
              <w:widowControl/>
              <w:suppressAutoHyphens w:val="0"/>
              <w:rPr>
                <w:rFonts w:ascii="Times New Roman" w:eastAsia="Times New Roman" w:hAnsi="Times New Roman" w:cs="Times New Roman"/>
                <w:color w:val="auto"/>
                <w:sz w:val="20"/>
                <w:szCs w:val="20"/>
                <w:lang w:eastAsia="ru-RU" w:bidi="ar-SA"/>
              </w:rPr>
            </w:pPr>
            <w:r w:rsidRPr="00613478">
              <w:rPr>
                <w:rFonts w:ascii="Times New Roman" w:eastAsia="Times New Roman" w:hAnsi="Times New Roman" w:cs="Times New Roman"/>
                <w:color w:val="auto"/>
                <w:sz w:val="20"/>
                <w:szCs w:val="20"/>
                <w:lang w:eastAsia="ru-RU" w:bidi="ar-SA"/>
              </w:rPr>
              <w:t>Шлиссельбург</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6</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4</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5</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-14</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-18</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-23</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-32</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-14</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4</w:t>
            </w:r>
          </w:p>
        </w:tc>
      </w:tr>
      <w:tr w:rsidR="00613478" w:rsidRPr="00613478" w:rsidTr="00613478">
        <w:trPr>
          <w:trHeight w:val="315"/>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613478" w:rsidRPr="00613478" w:rsidRDefault="00613478" w:rsidP="00613478">
            <w:pPr>
              <w:widowControl/>
              <w:suppressAutoHyphens w:val="0"/>
              <w:rPr>
                <w:rFonts w:ascii="Times New Roman" w:eastAsia="Times New Roman" w:hAnsi="Times New Roman" w:cs="Times New Roman"/>
                <w:color w:val="auto"/>
                <w:sz w:val="20"/>
                <w:szCs w:val="20"/>
                <w:lang w:eastAsia="ru-RU" w:bidi="ar-SA"/>
              </w:rPr>
            </w:pPr>
            <w:r w:rsidRPr="00613478">
              <w:rPr>
                <w:rFonts w:ascii="Times New Roman" w:eastAsia="Times New Roman" w:hAnsi="Times New Roman" w:cs="Times New Roman"/>
                <w:color w:val="auto"/>
                <w:sz w:val="20"/>
                <w:szCs w:val="20"/>
                <w:lang w:eastAsia="ru-RU" w:bidi="ar-SA"/>
              </w:rPr>
              <w:t>Любань</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4</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-16</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-38</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-45</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-47</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-17</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-8</w:t>
            </w:r>
          </w:p>
        </w:tc>
      </w:tr>
      <w:tr w:rsidR="00613478" w:rsidRPr="00613478" w:rsidTr="00613478">
        <w:trPr>
          <w:trHeight w:val="315"/>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613478" w:rsidRPr="00613478" w:rsidRDefault="00613478" w:rsidP="00613478">
            <w:pPr>
              <w:widowControl/>
              <w:suppressAutoHyphens w:val="0"/>
              <w:rPr>
                <w:rFonts w:ascii="Times New Roman" w:eastAsia="Times New Roman" w:hAnsi="Times New Roman" w:cs="Times New Roman"/>
                <w:color w:val="auto"/>
                <w:sz w:val="20"/>
                <w:szCs w:val="20"/>
                <w:lang w:eastAsia="ru-RU" w:bidi="ar-SA"/>
              </w:rPr>
            </w:pPr>
            <w:r w:rsidRPr="00613478">
              <w:rPr>
                <w:rFonts w:ascii="Times New Roman" w:eastAsia="Times New Roman" w:hAnsi="Times New Roman" w:cs="Times New Roman"/>
                <w:color w:val="auto"/>
                <w:sz w:val="20"/>
                <w:szCs w:val="20"/>
                <w:lang w:eastAsia="ru-RU" w:bidi="ar-SA"/>
              </w:rPr>
              <w:t>Тихвин</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0</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0</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-19</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-42</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-38</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-48</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-22</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4</w:t>
            </w:r>
          </w:p>
        </w:tc>
      </w:tr>
      <w:tr w:rsidR="00613478" w:rsidRPr="00613478" w:rsidTr="00613478">
        <w:trPr>
          <w:trHeight w:val="315"/>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613478" w:rsidRPr="00613478" w:rsidRDefault="00613478" w:rsidP="00613478">
            <w:pPr>
              <w:widowControl/>
              <w:suppressAutoHyphens w:val="0"/>
              <w:rPr>
                <w:rFonts w:ascii="Times New Roman" w:eastAsia="Times New Roman" w:hAnsi="Times New Roman" w:cs="Times New Roman"/>
                <w:color w:val="auto"/>
                <w:sz w:val="20"/>
                <w:szCs w:val="20"/>
                <w:lang w:eastAsia="ru-RU" w:bidi="ar-SA"/>
              </w:rPr>
            </w:pPr>
            <w:r w:rsidRPr="00613478">
              <w:rPr>
                <w:rFonts w:ascii="Times New Roman" w:eastAsia="Times New Roman" w:hAnsi="Times New Roman" w:cs="Times New Roman"/>
                <w:color w:val="auto"/>
                <w:sz w:val="20"/>
                <w:szCs w:val="20"/>
                <w:lang w:eastAsia="ru-RU" w:bidi="ar-SA"/>
              </w:rPr>
              <w:t>Ефимовский</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9</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6</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-32</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-27</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-42</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-47</w:t>
            </w:r>
          </w:p>
        </w:tc>
        <w:tc>
          <w:tcPr>
            <w:tcW w:w="918"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-25</w:t>
            </w:r>
          </w:p>
        </w:tc>
        <w:tc>
          <w:tcPr>
            <w:tcW w:w="727" w:type="dxa"/>
            <w:tcBorders>
              <w:top w:val="nil"/>
              <w:left w:val="nil"/>
              <w:bottom w:val="single" w:sz="4" w:space="0" w:color="auto"/>
              <w:right w:val="single" w:sz="4" w:space="0" w:color="auto"/>
            </w:tcBorders>
            <w:shd w:val="clear" w:color="auto" w:fill="auto"/>
            <w:noWrap/>
            <w:vAlign w:val="center"/>
            <w:hideMark/>
          </w:tcPr>
          <w:p w:rsidR="00613478" w:rsidRPr="00613478" w:rsidRDefault="00613478" w:rsidP="00613478">
            <w:pPr>
              <w:widowControl/>
              <w:suppressAutoHyphens w:val="0"/>
              <w:jc w:val="center"/>
              <w:rPr>
                <w:rFonts w:ascii="Times New Roman" w:eastAsia="Times New Roman" w:hAnsi="Times New Roman" w:cs="Times New Roman"/>
                <w:color w:val="auto"/>
                <w:lang w:eastAsia="ru-RU" w:bidi="ar-SA"/>
              </w:rPr>
            </w:pPr>
            <w:r w:rsidRPr="00613478">
              <w:rPr>
                <w:rFonts w:ascii="Times New Roman" w:eastAsia="Times New Roman" w:hAnsi="Times New Roman" w:cs="Times New Roman"/>
                <w:color w:val="auto"/>
                <w:lang w:eastAsia="ru-RU" w:bidi="ar-SA"/>
              </w:rPr>
              <w:t>0</w:t>
            </w:r>
          </w:p>
        </w:tc>
      </w:tr>
    </w:tbl>
    <w:p w:rsidR="0095764A" w:rsidRDefault="0095764A" w:rsidP="00F25180">
      <w:pPr>
        <w:tabs>
          <w:tab w:val="left" w:pos="0"/>
        </w:tabs>
        <w:spacing w:after="340" w:line="360" w:lineRule="auto"/>
        <w:ind w:firstLine="851"/>
        <w:jc w:val="both"/>
      </w:pPr>
    </w:p>
    <w:p w:rsidR="0095764A" w:rsidRDefault="0095764A" w:rsidP="00F25180">
      <w:pPr>
        <w:tabs>
          <w:tab w:val="left" w:pos="0"/>
        </w:tabs>
        <w:spacing w:after="340" w:line="360" w:lineRule="auto"/>
        <w:ind w:firstLine="851"/>
        <w:jc w:val="both"/>
      </w:pPr>
    </w:p>
    <w:p w:rsidR="0095764A" w:rsidRDefault="0095764A" w:rsidP="00F25180">
      <w:pPr>
        <w:tabs>
          <w:tab w:val="left" w:pos="0"/>
        </w:tabs>
        <w:spacing w:after="340" w:line="360" w:lineRule="auto"/>
        <w:ind w:firstLine="851"/>
        <w:jc w:val="both"/>
      </w:pPr>
    </w:p>
    <w:p w:rsidR="0095764A" w:rsidRDefault="0095764A" w:rsidP="00F25180">
      <w:pPr>
        <w:tabs>
          <w:tab w:val="left" w:pos="0"/>
        </w:tabs>
        <w:spacing w:after="340" w:line="360" w:lineRule="auto"/>
        <w:ind w:firstLine="851"/>
        <w:jc w:val="both"/>
      </w:pPr>
    </w:p>
    <w:p w:rsidR="0095764A" w:rsidRDefault="0095764A" w:rsidP="00F25180">
      <w:pPr>
        <w:tabs>
          <w:tab w:val="left" w:pos="0"/>
        </w:tabs>
        <w:spacing w:after="340" w:line="360" w:lineRule="auto"/>
        <w:ind w:firstLine="851"/>
        <w:jc w:val="both"/>
      </w:pPr>
    </w:p>
    <w:p w:rsidR="0095764A" w:rsidRDefault="0095764A" w:rsidP="00F25180">
      <w:pPr>
        <w:tabs>
          <w:tab w:val="left" w:pos="0"/>
        </w:tabs>
        <w:spacing w:after="340" w:line="360" w:lineRule="auto"/>
        <w:ind w:firstLine="851"/>
        <w:jc w:val="both"/>
      </w:pPr>
    </w:p>
    <w:p w:rsidR="0095764A" w:rsidRDefault="0095764A" w:rsidP="00F25180">
      <w:pPr>
        <w:tabs>
          <w:tab w:val="left" w:pos="0"/>
        </w:tabs>
        <w:spacing w:after="340" w:line="360" w:lineRule="auto"/>
        <w:ind w:firstLine="851"/>
        <w:jc w:val="both"/>
      </w:pPr>
    </w:p>
    <w:p w:rsidR="0095764A" w:rsidRDefault="0095764A" w:rsidP="00F25180">
      <w:pPr>
        <w:tabs>
          <w:tab w:val="left" w:pos="0"/>
        </w:tabs>
        <w:spacing w:after="340" w:line="360" w:lineRule="auto"/>
        <w:ind w:firstLine="851"/>
        <w:jc w:val="both"/>
      </w:pPr>
    </w:p>
    <w:p w:rsidR="0095764A" w:rsidRDefault="0095764A" w:rsidP="00F25180">
      <w:pPr>
        <w:tabs>
          <w:tab w:val="left" w:pos="0"/>
        </w:tabs>
        <w:spacing w:after="340" w:line="360" w:lineRule="auto"/>
        <w:ind w:firstLine="851"/>
        <w:jc w:val="both"/>
      </w:pPr>
    </w:p>
    <w:p w:rsidR="0095764A" w:rsidRDefault="0095764A" w:rsidP="00F25180">
      <w:pPr>
        <w:tabs>
          <w:tab w:val="left" w:pos="0"/>
        </w:tabs>
        <w:spacing w:after="340" w:line="360" w:lineRule="auto"/>
        <w:ind w:firstLine="851"/>
        <w:jc w:val="both"/>
      </w:pPr>
    </w:p>
    <w:p w:rsidR="0013004C" w:rsidRDefault="0013004C" w:rsidP="00F25180">
      <w:pPr>
        <w:tabs>
          <w:tab w:val="left" w:pos="0"/>
        </w:tabs>
        <w:spacing w:after="340" w:line="360" w:lineRule="auto"/>
        <w:ind w:firstLine="851"/>
        <w:jc w:val="both"/>
      </w:pPr>
    </w:p>
    <w:p w:rsidR="0095764A" w:rsidRDefault="0095764A" w:rsidP="00F25180">
      <w:pPr>
        <w:tabs>
          <w:tab w:val="left" w:pos="0"/>
        </w:tabs>
        <w:spacing w:after="340" w:line="360" w:lineRule="auto"/>
        <w:ind w:firstLine="851"/>
        <w:jc w:val="both"/>
      </w:pPr>
    </w:p>
    <w:p w:rsidR="0095764A" w:rsidRDefault="0095764A" w:rsidP="00F25180">
      <w:pPr>
        <w:tabs>
          <w:tab w:val="left" w:pos="0"/>
        </w:tabs>
        <w:spacing w:after="340" w:line="360" w:lineRule="auto"/>
        <w:ind w:firstLine="851"/>
        <w:jc w:val="both"/>
        <w:rPr>
          <w:rFonts w:cs="Times New Roman"/>
          <w:bCs/>
        </w:rPr>
      </w:pPr>
      <w:proofErr w:type="gramStart"/>
      <w:r w:rsidRPr="0095764A">
        <w:rPr>
          <w:rFonts w:cs="Times New Roman"/>
          <w:b/>
          <w:bCs/>
        </w:rPr>
        <w:t>Приложение Г</w:t>
      </w:r>
      <w:r>
        <w:rPr>
          <w:rFonts w:cs="Times New Roman"/>
          <w:bCs/>
        </w:rPr>
        <w:t>. Таблицы суточного ходя</w:t>
      </w:r>
      <w:proofErr w:type="gramEnd"/>
      <w:r>
        <w:rPr>
          <w:rFonts w:cs="Times New Roman"/>
          <w:bCs/>
        </w:rPr>
        <w:t xml:space="preserve"> значений отклонения данные расчетов от данных наблюдений</w:t>
      </w:r>
    </w:p>
    <w:tbl>
      <w:tblPr>
        <w:tblW w:w="9087" w:type="dxa"/>
        <w:tblLayout w:type="fixed"/>
        <w:tblCellMar>
          <w:left w:w="0" w:type="dxa"/>
          <w:right w:w="0" w:type="dxa"/>
        </w:tblCellMar>
        <w:tblLook w:val="04A0" w:firstRow="1" w:lastRow="0" w:firstColumn="1" w:lastColumn="0" w:noHBand="0" w:noVBand="1"/>
      </w:tblPr>
      <w:tblGrid>
        <w:gridCol w:w="1220"/>
        <w:gridCol w:w="780"/>
        <w:gridCol w:w="567"/>
        <w:gridCol w:w="709"/>
        <w:gridCol w:w="708"/>
        <w:gridCol w:w="565"/>
        <w:gridCol w:w="569"/>
        <w:gridCol w:w="709"/>
        <w:gridCol w:w="709"/>
        <w:gridCol w:w="701"/>
        <w:gridCol w:w="858"/>
        <w:gridCol w:w="992"/>
      </w:tblGrid>
      <w:tr w:rsidR="0095764A" w:rsidTr="0095764A">
        <w:trPr>
          <w:trHeight w:val="255"/>
        </w:trPr>
        <w:tc>
          <w:tcPr>
            <w:tcW w:w="1220" w:type="dxa"/>
            <w:tcBorders>
              <w:top w:val="nil"/>
              <w:left w:val="nil"/>
              <w:bottom w:val="nil"/>
              <w:right w:val="nil"/>
            </w:tcBorders>
            <w:shd w:val="clear" w:color="auto" w:fill="auto"/>
            <w:noWrap/>
            <w:tcMar>
              <w:top w:w="15" w:type="dxa"/>
              <w:left w:w="15" w:type="dxa"/>
              <w:bottom w:w="0" w:type="dxa"/>
              <w:right w:w="15" w:type="dxa"/>
            </w:tcMar>
            <w:vAlign w:val="bottom"/>
            <w:hideMark/>
          </w:tcPr>
          <w:p w:rsidR="0095764A" w:rsidRDefault="0095764A">
            <w:pPr>
              <w:rPr>
                <w:rFonts w:ascii="Arial" w:hAnsi="Arial" w:cs="Arial"/>
                <w:sz w:val="20"/>
                <w:szCs w:val="20"/>
              </w:rPr>
            </w:pPr>
          </w:p>
        </w:tc>
        <w:tc>
          <w:tcPr>
            <w:tcW w:w="7867" w:type="dxa"/>
            <w:gridSpan w:val="11"/>
            <w:tcBorders>
              <w:top w:val="nil"/>
              <w:left w:val="nil"/>
              <w:bottom w:val="nil"/>
              <w:right w:val="nil"/>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Температура</w:t>
            </w:r>
          </w:p>
        </w:tc>
      </w:tr>
      <w:tr w:rsidR="0095764A" w:rsidTr="0095764A">
        <w:trPr>
          <w:trHeight w:val="255"/>
        </w:trPr>
        <w:tc>
          <w:tcPr>
            <w:tcW w:w="1220" w:type="dxa"/>
            <w:tcBorders>
              <w:top w:val="nil"/>
              <w:left w:val="nil"/>
              <w:bottom w:val="nil"/>
              <w:right w:val="nil"/>
            </w:tcBorders>
            <w:shd w:val="clear" w:color="auto" w:fill="auto"/>
            <w:noWrap/>
            <w:tcMar>
              <w:top w:w="15" w:type="dxa"/>
              <w:left w:w="15" w:type="dxa"/>
              <w:bottom w:w="0" w:type="dxa"/>
              <w:right w:w="15" w:type="dxa"/>
            </w:tcMar>
            <w:vAlign w:val="bottom"/>
            <w:hideMark/>
          </w:tcPr>
          <w:p w:rsidR="0095764A" w:rsidRDefault="0095764A">
            <w:pPr>
              <w:rPr>
                <w:rFonts w:ascii="Arial" w:hAnsi="Arial" w:cs="Arial"/>
                <w:sz w:val="20"/>
                <w:szCs w:val="20"/>
              </w:rPr>
            </w:pPr>
          </w:p>
        </w:tc>
        <w:tc>
          <w:tcPr>
            <w:tcW w:w="7867" w:type="dxa"/>
            <w:gridSpan w:val="11"/>
            <w:tcBorders>
              <w:top w:val="nil"/>
              <w:left w:val="nil"/>
              <w:bottom w:val="nil"/>
              <w:right w:val="nil"/>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данные наблюдений — данные расчетов</w:t>
            </w:r>
          </w:p>
        </w:tc>
      </w:tr>
      <w:tr w:rsidR="0095764A" w:rsidTr="0095764A">
        <w:trPr>
          <w:trHeight w:val="255"/>
        </w:trPr>
        <w:tc>
          <w:tcPr>
            <w:tcW w:w="1220" w:type="dxa"/>
            <w:tcBorders>
              <w:top w:val="nil"/>
              <w:left w:val="nil"/>
              <w:bottom w:val="nil"/>
              <w:right w:val="nil"/>
            </w:tcBorders>
            <w:shd w:val="clear" w:color="auto" w:fill="auto"/>
            <w:noWrap/>
            <w:tcMar>
              <w:top w:w="15" w:type="dxa"/>
              <w:left w:w="15" w:type="dxa"/>
              <w:bottom w:w="0" w:type="dxa"/>
              <w:right w:w="15" w:type="dxa"/>
            </w:tcMar>
            <w:vAlign w:val="bottom"/>
            <w:hideMark/>
          </w:tcPr>
          <w:p w:rsidR="0095764A" w:rsidRDefault="0095764A">
            <w:pPr>
              <w:rPr>
                <w:rFonts w:ascii="Arial" w:hAnsi="Arial" w:cs="Arial"/>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w:t>
            </w:r>
          </w:p>
        </w:tc>
        <w:tc>
          <w:tcPr>
            <w:tcW w:w="567"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2</w:t>
            </w:r>
          </w:p>
        </w:tc>
        <w:tc>
          <w:tcPr>
            <w:tcW w:w="709"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3</w:t>
            </w:r>
          </w:p>
        </w:tc>
        <w:tc>
          <w:tcPr>
            <w:tcW w:w="708"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4</w:t>
            </w:r>
          </w:p>
        </w:tc>
        <w:tc>
          <w:tcPr>
            <w:tcW w:w="565"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5</w:t>
            </w:r>
          </w:p>
        </w:tc>
        <w:tc>
          <w:tcPr>
            <w:tcW w:w="569"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rsidP="0095764A">
            <w:pPr>
              <w:jc w:val="center"/>
              <w:rPr>
                <w:rFonts w:ascii="Arial" w:hAnsi="Arial" w:cs="Arial"/>
                <w:sz w:val="20"/>
                <w:szCs w:val="20"/>
              </w:rPr>
            </w:pPr>
            <w:r>
              <w:rPr>
                <w:rFonts w:ascii="Arial" w:hAnsi="Arial" w:cs="Arial"/>
                <w:sz w:val="20"/>
                <w:szCs w:val="20"/>
              </w:rPr>
              <w:t>6</w:t>
            </w:r>
          </w:p>
        </w:tc>
        <w:tc>
          <w:tcPr>
            <w:tcW w:w="709"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rsidP="0095764A">
            <w:pPr>
              <w:jc w:val="center"/>
              <w:rPr>
                <w:rFonts w:ascii="Arial" w:hAnsi="Arial" w:cs="Arial"/>
                <w:sz w:val="20"/>
                <w:szCs w:val="20"/>
              </w:rPr>
            </w:pPr>
            <w:r>
              <w:rPr>
                <w:rFonts w:ascii="Arial" w:hAnsi="Arial" w:cs="Arial"/>
                <w:sz w:val="20"/>
                <w:szCs w:val="20"/>
              </w:rPr>
              <w:t>7</w:t>
            </w:r>
          </w:p>
        </w:tc>
        <w:tc>
          <w:tcPr>
            <w:tcW w:w="709"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rsidP="0095764A">
            <w:pPr>
              <w:jc w:val="center"/>
              <w:rPr>
                <w:rFonts w:ascii="Arial" w:hAnsi="Arial" w:cs="Arial"/>
                <w:sz w:val="20"/>
                <w:szCs w:val="20"/>
              </w:rPr>
            </w:pPr>
            <w:r>
              <w:rPr>
                <w:rFonts w:ascii="Arial" w:hAnsi="Arial" w:cs="Arial"/>
                <w:sz w:val="20"/>
                <w:szCs w:val="20"/>
              </w:rPr>
              <w:t>8</w:t>
            </w:r>
          </w:p>
        </w:tc>
        <w:tc>
          <w:tcPr>
            <w:tcW w:w="701"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9</w:t>
            </w:r>
          </w:p>
        </w:tc>
        <w:tc>
          <w:tcPr>
            <w:tcW w:w="858"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10</w:t>
            </w:r>
          </w:p>
        </w:tc>
        <w:tc>
          <w:tcPr>
            <w:tcW w:w="992"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11</w:t>
            </w:r>
          </w:p>
        </w:tc>
      </w:tr>
      <w:tr w:rsidR="0095764A" w:rsidTr="0095764A">
        <w:trPr>
          <w:trHeight w:val="525"/>
        </w:trPr>
        <w:tc>
          <w:tcPr>
            <w:tcW w:w="1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pPr>
              <w:jc w:val="center"/>
              <w:rPr>
                <w:rFonts w:ascii="Arial" w:hAnsi="Arial" w:cs="Arial"/>
                <w:b/>
                <w:bCs/>
                <w:i/>
                <w:iCs/>
                <w:sz w:val="20"/>
                <w:szCs w:val="20"/>
              </w:rPr>
            </w:pPr>
            <w:r>
              <w:rPr>
                <w:rFonts w:ascii="Arial" w:hAnsi="Arial" w:cs="Arial"/>
                <w:b/>
                <w:bCs/>
                <w:i/>
                <w:iCs/>
                <w:sz w:val="20"/>
                <w:szCs w:val="20"/>
              </w:rPr>
              <w:t>Название станции</w:t>
            </w:r>
          </w:p>
        </w:tc>
        <w:tc>
          <w:tcPr>
            <w:tcW w:w="78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Лодейное поле</w:t>
            </w:r>
          </w:p>
        </w:tc>
        <w:tc>
          <w:tcPr>
            <w:tcW w:w="567"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Сосново</w:t>
            </w:r>
          </w:p>
        </w:tc>
        <w:tc>
          <w:tcPr>
            <w:tcW w:w="709"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Выборг</w:t>
            </w:r>
          </w:p>
        </w:tc>
        <w:tc>
          <w:tcPr>
            <w:tcW w:w="70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Озерки</w:t>
            </w:r>
          </w:p>
        </w:tc>
        <w:tc>
          <w:tcPr>
            <w:tcW w:w="565"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Новая Ладога</w:t>
            </w:r>
          </w:p>
        </w:tc>
        <w:tc>
          <w:tcPr>
            <w:tcW w:w="569"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rsidP="0095764A">
            <w:pPr>
              <w:jc w:val="center"/>
              <w:rPr>
                <w:rFonts w:ascii="Arial" w:hAnsi="Arial" w:cs="Arial"/>
                <w:sz w:val="20"/>
                <w:szCs w:val="20"/>
              </w:rPr>
            </w:pPr>
            <w:r>
              <w:rPr>
                <w:rFonts w:ascii="Arial" w:hAnsi="Arial" w:cs="Arial"/>
                <w:sz w:val="20"/>
                <w:szCs w:val="20"/>
              </w:rPr>
              <w:t>Кингисепп</w:t>
            </w:r>
          </w:p>
        </w:tc>
        <w:tc>
          <w:tcPr>
            <w:tcW w:w="709"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rsidP="0095764A">
            <w:pPr>
              <w:jc w:val="center"/>
              <w:rPr>
                <w:rFonts w:ascii="Arial" w:hAnsi="Arial" w:cs="Arial"/>
                <w:sz w:val="20"/>
                <w:szCs w:val="20"/>
              </w:rPr>
            </w:pPr>
            <w:r>
              <w:rPr>
                <w:rFonts w:ascii="Arial" w:hAnsi="Arial" w:cs="Arial"/>
                <w:sz w:val="20"/>
                <w:szCs w:val="20"/>
              </w:rPr>
              <w:t>Санкт-Петербург</w:t>
            </w:r>
          </w:p>
        </w:tc>
        <w:tc>
          <w:tcPr>
            <w:tcW w:w="709"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rsidP="0095764A">
            <w:pPr>
              <w:ind w:firstLine="6"/>
              <w:jc w:val="center"/>
              <w:rPr>
                <w:rFonts w:ascii="Arial" w:hAnsi="Arial" w:cs="Arial"/>
                <w:sz w:val="20"/>
                <w:szCs w:val="20"/>
              </w:rPr>
            </w:pPr>
            <w:proofErr w:type="spellStart"/>
            <w:r>
              <w:rPr>
                <w:rFonts w:ascii="Arial" w:hAnsi="Arial" w:cs="Arial"/>
                <w:sz w:val="20"/>
                <w:szCs w:val="20"/>
              </w:rPr>
              <w:t>Белогорка</w:t>
            </w:r>
            <w:proofErr w:type="spellEnd"/>
          </w:p>
        </w:tc>
        <w:tc>
          <w:tcPr>
            <w:tcW w:w="701"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Шлиссельбург</w:t>
            </w:r>
          </w:p>
        </w:tc>
        <w:tc>
          <w:tcPr>
            <w:tcW w:w="85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Любань</w:t>
            </w:r>
          </w:p>
        </w:tc>
        <w:tc>
          <w:tcPr>
            <w:tcW w:w="992"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Тихвин</w:t>
            </w:r>
          </w:p>
        </w:tc>
      </w:tr>
      <w:tr w:rsidR="0095764A" w:rsidTr="0095764A">
        <w:trPr>
          <w:trHeight w:val="255"/>
        </w:trPr>
        <w:tc>
          <w:tcPr>
            <w:tcW w:w="122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b/>
                <w:bCs/>
                <w:i/>
                <w:iCs/>
                <w:sz w:val="20"/>
                <w:szCs w:val="20"/>
              </w:rPr>
            </w:pPr>
            <w:r>
              <w:rPr>
                <w:rFonts w:ascii="Arial" w:hAnsi="Arial" w:cs="Arial"/>
                <w:b/>
                <w:bCs/>
                <w:i/>
                <w:iCs/>
                <w:sz w:val="20"/>
                <w:szCs w:val="20"/>
              </w:rPr>
              <w:t>Срок</w:t>
            </w:r>
          </w:p>
        </w:tc>
        <w:tc>
          <w:tcPr>
            <w:tcW w:w="780" w:type="dxa"/>
            <w:vMerge/>
            <w:tcBorders>
              <w:top w:val="nil"/>
              <w:left w:val="single" w:sz="4" w:space="0" w:color="000000"/>
              <w:bottom w:val="single" w:sz="4" w:space="0" w:color="000000"/>
              <w:right w:val="single" w:sz="4" w:space="0" w:color="000000"/>
            </w:tcBorders>
            <w:vAlign w:val="center"/>
            <w:hideMark/>
          </w:tcPr>
          <w:p w:rsidR="0095764A" w:rsidRDefault="0095764A">
            <w:pPr>
              <w:rPr>
                <w:rFonts w:ascii="Arial" w:hAnsi="Arial" w:cs="Arial"/>
                <w:sz w:val="20"/>
                <w:szCs w:val="20"/>
              </w:rPr>
            </w:pPr>
          </w:p>
        </w:tc>
        <w:tc>
          <w:tcPr>
            <w:tcW w:w="567" w:type="dxa"/>
            <w:vMerge/>
            <w:tcBorders>
              <w:top w:val="nil"/>
              <w:left w:val="single" w:sz="4" w:space="0" w:color="000000"/>
              <w:bottom w:val="single" w:sz="4" w:space="0" w:color="000000"/>
              <w:right w:val="single" w:sz="4" w:space="0" w:color="000000"/>
            </w:tcBorders>
            <w:vAlign w:val="center"/>
            <w:hideMark/>
          </w:tcPr>
          <w:p w:rsidR="0095764A" w:rsidRDefault="0095764A">
            <w:pPr>
              <w:rPr>
                <w:rFonts w:ascii="Arial" w:hAnsi="Arial" w:cs="Arial"/>
                <w:sz w:val="20"/>
                <w:szCs w:val="20"/>
              </w:rPr>
            </w:pPr>
          </w:p>
        </w:tc>
        <w:tc>
          <w:tcPr>
            <w:tcW w:w="709" w:type="dxa"/>
            <w:vMerge/>
            <w:tcBorders>
              <w:top w:val="nil"/>
              <w:left w:val="single" w:sz="4" w:space="0" w:color="000000"/>
              <w:bottom w:val="single" w:sz="4" w:space="0" w:color="000000"/>
              <w:right w:val="single" w:sz="4" w:space="0" w:color="000000"/>
            </w:tcBorders>
            <w:vAlign w:val="center"/>
            <w:hideMark/>
          </w:tcPr>
          <w:p w:rsidR="0095764A" w:rsidRDefault="0095764A">
            <w:pPr>
              <w:rPr>
                <w:rFonts w:ascii="Arial" w:hAnsi="Arial" w:cs="Arial"/>
                <w:sz w:val="20"/>
                <w:szCs w:val="20"/>
              </w:rPr>
            </w:pPr>
          </w:p>
        </w:tc>
        <w:tc>
          <w:tcPr>
            <w:tcW w:w="708" w:type="dxa"/>
            <w:vMerge/>
            <w:tcBorders>
              <w:top w:val="nil"/>
              <w:left w:val="single" w:sz="4" w:space="0" w:color="000000"/>
              <w:bottom w:val="single" w:sz="4" w:space="0" w:color="000000"/>
              <w:right w:val="single" w:sz="4" w:space="0" w:color="000000"/>
            </w:tcBorders>
            <w:vAlign w:val="center"/>
            <w:hideMark/>
          </w:tcPr>
          <w:p w:rsidR="0095764A" w:rsidRDefault="0095764A">
            <w:pPr>
              <w:rPr>
                <w:rFonts w:ascii="Arial" w:hAnsi="Arial" w:cs="Arial"/>
                <w:sz w:val="20"/>
                <w:szCs w:val="20"/>
              </w:rPr>
            </w:pPr>
          </w:p>
        </w:tc>
        <w:tc>
          <w:tcPr>
            <w:tcW w:w="565" w:type="dxa"/>
            <w:vMerge/>
            <w:tcBorders>
              <w:top w:val="nil"/>
              <w:left w:val="single" w:sz="4" w:space="0" w:color="000000"/>
              <w:bottom w:val="single" w:sz="4" w:space="0" w:color="000000"/>
              <w:right w:val="single" w:sz="4" w:space="0" w:color="000000"/>
            </w:tcBorders>
            <w:vAlign w:val="center"/>
            <w:hideMark/>
          </w:tcPr>
          <w:p w:rsidR="0095764A" w:rsidRDefault="0095764A">
            <w:pPr>
              <w:rPr>
                <w:rFonts w:ascii="Arial" w:hAnsi="Arial" w:cs="Arial"/>
                <w:sz w:val="20"/>
                <w:szCs w:val="20"/>
              </w:rPr>
            </w:pPr>
          </w:p>
        </w:tc>
        <w:tc>
          <w:tcPr>
            <w:tcW w:w="569" w:type="dxa"/>
            <w:vMerge/>
            <w:tcBorders>
              <w:top w:val="nil"/>
              <w:left w:val="single" w:sz="4" w:space="0" w:color="000000"/>
              <w:bottom w:val="single" w:sz="4" w:space="0" w:color="000000"/>
              <w:right w:val="single" w:sz="4" w:space="0" w:color="000000"/>
            </w:tcBorders>
            <w:vAlign w:val="center"/>
            <w:hideMark/>
          </w:tcPr>
          <w:p w:rsidR="0095764A" w:rsidRDefault="0095764A">
            <w:pPr>
              <w:rPr>
                <w:rFonts w:ascii="Arial" w:hAnsi="Arial" w:cs="Arial"/>
                <w:sz w:val="20"/>
                <w:szCs w:val="20"/>
              </w:rPr>
            </w:pPr>
          </w:p>
        </w:tc>
        <w:tc>
          <w:tcPr>
            <w:tcW w:w="709" w:type="dxa"/>
            <w:vMerge/>
            <w:tcBorders>
              <w:top w:val="nil"/>
              <w:left w:val="single" w:sz="4" w:space="0" w:color="000000"/>
              <w:bottom w:val="single" w:sz="4" w:space="0" w:color="000000"/>
              <w:right w:val="single" w:sz="4" w:space="0" w:color="000000"/>
            </w:tcBorders>
            <w:vAlign w:val="center"/>
            <w:hideMark/>
          </w:tcPr>
          <w:p w:rsidR="0095764A" w:rsidRDefault="0095764A">
            <w:pPr>
              <w:rPr>
                <w:rFonts w:ascii="Arial" w:hAnsi="Arial" w:cs="Arial"/>
                <w:sz w:val="20"/>
                <w:szCs w:val="20"/>
              </w:rPr>
            </w:pPr>
          </w:p>
        </w:tc>
        <w:tc>
          <w:tcPr>
            <w:tcW w:w="709" w:type="dxa"/>
            <w:vMerge/>
            <w:tcBorders>
              <w:top w:val="nil"/>
              <w:left w:val="single" w:sz="4" w:space="0" w:color="000000"/>
              <w:bottom w:val="single" w:sz="4" w:space="0" w:color="000000"/>
              <w:right w:val="single" w:sz="4" w:space="0" w:color="000000"/>
            </w:tcBorders>
            <w:vAlign w:val="center"/>
            <w:hideMark/>
          </w:tcPr>
          <w:p w:rsidR="0095764A" w:rsidRDefault="0095764A">
            <w:pPr>
              <w:rPr>
                <w:rFonts w:ascii="Arial" w:hAnsi="Arial" w:cs="Arial"/>
                <w:sz w:val="20"/>
                <w:szCs w:val="20"/>
              </w:rPr>
            </w:pPr>
          </w:p>
        </w:tc>
        <w:tc>
          <w:tcPr>
            <w:tcW w:w="701" w:type="dxa"/>
            <w:vMerge/>
            <w:tcBorders>
              <w:top w:val="nil"/>
              <w:left w:val="single" w:sz="4" w:space="0" w:color="000000"/>
              <w:bottom w:val="single" w:sz="4" w:space="0" w:color="000000"/>
              <w:right w:val="single" w:sz="4" w:space="0" w:color="000000"/>
            </w:tcBorders>
            <w:vAlign w:val="center"/>
            <w:hideMark/>
          </w:tcPr>
          <w:p w:rsidR="0095764A" w:rsidRDefault="0095764A">
            <w:pPr>
              <w:rPr>
                <w:rFonts w:ascii="Arial" w:hAnsi="Arial" w:cs="Arial"/>
                <w:sz w:val="20"/>
                <w:szCs w:val="20"/>
              </w:rPr>
            </w:pPr>
          </w:p>
        </w:tc>
        <w:tc>
          <w:tcPr>
            <w:tcW w:w="858" w:type="dxa"/>
            <w:vMerge/>
            <w:tcBorders>
              <w:top w:val="nil"/>
              <w:left w:val="single" w:sz="4" w:space="0" w:color="000000"/>
              <w:bottom w:val="single" w:sz="4" w:space="0" w:color="000000"/>
              <w:right w:val="single" w:sz="4" w:space="0" w:color="000000"/>
            </w:tcBorders>
            <w:vAlign w:val="center"/>
            <w:hideMark/>
          </w:tcPr>
          <w:p w:rsidR="0095764A" w:rsidRDefault="0095764A">
            <w:pPr>
              <w:rPr>
                <w:rFonts w:ascii="Arial" w:hAnsi="Arial" w:cs="Arial"/>
                <w:sz w:val="20"/>
                <w:szCs w:val="20"/>
              </w:rPr>
            </w:pPr>
          </w:p>
        </w:tc>
        <w:tc>
          <w:tcPr>
            <w:tcW w:w="992" w:type="dxa"/>
            <w:vMerge/>
            <w:tcBorders>
              <w:top w:val="nil"/>
              <w:left w:val="single" w:sz="4" w:space="0" w:color="000000"/>
              <w:bottom w:val="single" w:sz="4" w:space="0" w:color="000000"/>
              <w:right w:val="single" w:sz="4" w:space="0" w:color="000000"/>
            </w:tcBorders>
            <w:vAlign w:val="center"/>
            <w:hideMark/>
          </w:tcPr>
          <w:p w:rsidR="0095764A" w:rsidRDefault="0095764A">
            <w:pPr>
              <w:rPr>
                <w:rFonts w:ascii="Arial" w:hAnsi="Arial" w:cs="Arial"/>
                <w:sz w:val="20"/>
                <w:szCs w:val="20"/>
              </w:rPr>
            </w:pPr>
          </w:p>
        </w:tc>
      </w:tr>
      <w:tr w:rsidR="0095764A" w:rsidTr="0095764A">
        <w:trPr>
          <w:trHeight w:val="255"/>
        </w:trPr>
        <w:tc>
          <w:tcPr>
            <w:tcW w:w="12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pPr>
              <w:jc w:val="center"/>
              <w:rPr>
                <w:sz w:val="20"/>
                <w:szCs w:val="20"/>
              </w:rPr>
            </w:pPr>
            <w:r>
              <w:rPr>
                <w:sz w:val="20"/>
                <w:szCs w:val="20"/>
              </w:rPr>
              <w:t>00</w:t>
            </w:r>
          </w:p>
        </w:tc>
        <w:tc>
          <w:tcPr>
            <w:tcW w:w="78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2,2</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1,3</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1,8</w:t>
            </w:r>
          </w:p>
        </w:tc>
        <w:tc>
          <w:tcPr>
            <w:tcW w:w="7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-0,7</w:t>
            </w:r>
          </w:p>
        </w:tc>
        <w:tc>
          <w:tcPr>
            <w:tcW w:w="56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3,4</w:t>
            </w:r>
          </w:p>
        </w:tc>
        <w:tc>
          <w:tcPr>
            <w:tcW w:w="5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1,9</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2,7</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2,2</w:t>
            </w:r>
          </w:p>
        </w:tc>
        <w:tc>
          <w:tcPr>
            <w:tcW w:w="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1,8</w:t>
            </w:r>
          </w:p>
        </w:tc>
        <w:tc>
          <w:tcPr>
            <w:tcW w:w="85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4,1</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4,1</w:t>
            </w:r>
          </w:p>
        </w:tc>
      </w:tr>
      <w:tr w:rsidR="0095764A" w:rsidTr="0095764A">
        <w:trPr>
          <w:trHeight w:val="255"/>
        </w:trPr>
        <w:tc>
          <w:tcPr>
            <w:tcW w:w="12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pPr>
              <w:jc w:val="center"/>
              <w:rPr>
                <w:sz w:val="20"/>
                <w:szCs w:val="20"/>
              </w:rPr>
            </w:pPr>
            <w:r>
              <w:rPr>
                <w:sz w:val="20"/>
                <w:szCs w:val="20"/>
              </w:rPr>
              <w:t>03</w:t>
            </w:r>
          </w:p>
        </w:tc>
        <w:tc>
          <w:tcPr>
            <w:tcW w:w="78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1,8</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-1,0</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0,1</w:t>
            </w:r>
          </w:p>
        </w:tc>
        <w:tc>
          <w:tcPr>
            <w:tcW w:w="7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-1,3</w:t>
            </w:r>
          </w:p>
        </w:tc>
        <w:tc>
          <w:tcPr>
            <w:tcW w:w="56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2,8</w:t>
            </w:r>
          </w:p>
        </w:tc>
        <w:tc>
          <w:tcPr>
            <w:tcW w:w="5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1,3</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2,0</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1,1</w:t>
            </w:r>
          </w:p>
        </w:tc>
        <w:tc>
          <w:tcPr>
            <w:tcW w:w="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0,9</w:t>
            </w:r>
          </w:p>
        </w:tc>
        <w:tc>
          <w:tcPr>
            <w:tcW w:w="85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2,2</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2,5</w:t>
            </w:r>
          </w:p>
        </w:tc>
      </w:tr>
      <w:tr w:rsidR="0095764A" w:rsidTr="0095764A">
        <w:trPr>
          <w:trHeight w:val="255"/>
        </w:trPr>
        <w:tc>
          <w:tcPr>
            <w:tcW w:w="12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pPr>
              <w:jc w:val="center"/>
              <w:rPr>
                <w:sz w:val="20"/>
                <w:szCs w:val="20"/>
              </w:rPr>
            </w:pPr>
            <w:r>
              <w:rPr>
                <w:sz w:val="20"/>
                <w:szCs w:val="20"/>
              </w:rPr>
              <w:t>06</w:t>
            </w:r>
          </w:p>
        </w:tc>
        <w:tc>
          <w:tcPr>
            <w:tcW w:w="78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2,0</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1,9</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-0,3</w:t>
            </w:r>
          </w:p>
        </w:tc>
        <w:tc>
          <w:tcPr>
            <w:tcW w:w="7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-1,2</w:t>
            </w:r>
          </w:p>
        </w:tc>
        <w:tc>
          <w:tcPr>
            <w:tcW w:w="56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2,8</w:t>
            </w:r>
          </w:p>
        </w:tc>
        <w:tc>
          <w:tcPr>
            <w:tcW w:w="5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1,2</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1,7</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2,5</w:t>
            </w:r>
          </w:p>
        </w:tc>
        <w:tc>
          <w:tcPr>
            <w:tcW w:w="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1,1</w:t>
            </w:r>
          </w:p>
        </w:tc>
        <w:tc>
          <w:tcPr>
            <w:tcW w:w="85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3,1</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2,8</w:t>
            </w:r>
          </w:p>
        </w:tc>
      </w:tr>
      <w:tr w:rsidR="0095764A" w:rsidTr="0095764A">
        <w:trPr>
          <w:trHeight w:val="255"/>
        </w:trPr>
        <w:tc>
          <w:tcPr>
            <w:tcW w:w="12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pPr>
              <w:jc w:val="center"/>
              <w:rPr>
                <w:sz w:val="20"/>
                <w:szCs w:val="20"/>
              </w:rPr>
            </w:pPr>
            <w:r>
              <w:rPr>
                <w:sz w:val="20"/>
                <w:szCs w:val="20"/>
              </w:rPr>
              <w:t>09</w:t>
            </w:r>
          </w:p>
        </w:tc>
        <w:tc>
          <w:tcPr>
            <w:tcW w:w="78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5,1</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2,7</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1,5</w:t>
            </w:r>
          </w:p>
        </w:tc>
        <w:tc>
          <w:tcPr>
            <w:tcW w:w="7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-0,5</w:t>
            </w:r>
          </w:p>
        </w:tc>
        <w:tc>
          <w:tcPr>
            <w:tcW w:w="56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4,3</w:t>
            </w:r>
          </w:p>
        </w:tc>
        <w:tc>
          <w:tcPr>
            <w:tcW w:w="5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4,3</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2,7</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5,0</w:t>
            </w:r>
          </w:p>
        </w:tc>
        <w:tc>
          <w:tcPr>
            <w:tcW w:w="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2,7</w:t>
            </w:r>
          </w:p>
        </w:tc>
        <w:tc>
          <w:tcPr>
            <w:tcW w:w="85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5,4</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6,1</w:t>
            </w:r>
          </w:p>
        </w:tc>
      </w:tr>
      <w:tr w:rsidR="0095764A" w:rsidTr="0095764A">
        <w:trPr>
          <w:trHeight w:val="255"/>
        </w:trPr>
        <w:tc>
          <w:tcPr>
            <w:tcW w:w="12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pPr>
              <w:jc w:val="center"/>
              <w:rPr>
                <w:sz w:val="20"/>
                <w:szCs w:val="20"/>
              </w:rPr>
            </w:pPr>
            <w:r>
              <w:rPr>
                <w:sz w:val="20"/>
                <w:szCs w:val="20"/>
              </w:rPr>
              <w:t>12</w:t>
            </w:r>
          </w:p>
        </w:tc>
        <w:tc>
          <w:tcPr>
            <w:tcW w:w="78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7,0</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5,5</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3,5</w:t>
            </w:r>
          </w:p>
        </w:tc>
        <w:tc>
          <w:tcPr>
            <w:tcW w:w="7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0,9</w:t>
            </w:r>
          </w:p>
        </w:tc>
        <w:tc>
          <w:tcPr>
            <w:tcW w:w="56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5,6</w:t>
            </w:r>
          </w:p>
        </w:tc>
        <w:tc>
          <w:tcPr>
            <w:tcW w:w="5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6,8</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4,5</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7,7</w:t>
            </w:r>
          </w:p>
        </w:tc>
        <w:tc>
          <w:tcPr>
            <w:tcW w:w="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5,7</w:t>
            </w:r>
          </w:p>
        </w:tc>
        <w:tc>
          <w:tcPr>
            <w:tcW w:w="85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8,2</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7,0</w:t>
            </w:r>
          </w:p>
        </w:tc>
      </w:tr>
      <w:tr w:rsidR="0095764A" w:rsidTr="0095764A">
        <w:trPr>
          <w:trHeight w:val="255"/>
        </w:trPr>
        <w:tc>
          <w:tcPr>
            <w:tcW w:w="12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pPr>
              <w:jc w:val="center"/>
              <w:rPr>
                <w:sz w:val="20"/>
                <w:szCs w:val="20"/>
              </w:rPr>
            </w:pPr>
            <w:r>
              <w:rPr>
                <w:sz w:val="20"/>
                <w:szCs w:val="20"/>
              </w:rPr>
              <w:t>15</w:t>
            </w:r>
          </w:p>
        </w:tc>
        <w:tc>
          <w:tcPr>
            <w:tcW w:w="78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8,5</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7,1</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4,2</w:t>
            </w:r>
          </w:p>
        </w:tc>
        <w:tc>
          <w:tcPr>
            <w:tcW w:w="7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1,2</w:t>
            </w:r>
          </w:p>
        </w:tc>
        <w:tc>
          <w:tcPr>
            <w:tcW w:w="56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7,2</w:t>
            </w:r>
          </w:p>
        </w:tc>
        <w:tc>
          <w:tcPr>
            <w:tcW w:w="5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8,3</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5,6</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10,1</w:t>
            </w:r>
          </w:p>
        </w:tc>
        <w:tc>
          <w:tcPr>
            <w:tcW w:w="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5,9</w:t>
            </w:r>
          </w:p>
        </w:tc>
        <w:tc>
          <w:tcPr>
            <w:tcW w:w="85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10,5</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10,1</w:t>
            </w:r>
          </w:p>
        </w:tc>
      </w:tr>
      <w:tr w:rsidR="0095764A" w:rsidTr="0095764A">
        <w:trPr>
          <w:trHeight w:val="255"/>
        </w:trPr>
        <w:tc>
          <w:tcPr>
            <w:tcW w:w="12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pPr>
              <w:jc w:val="center"/>
              <w:rPr>
                <w:sz w:val="20"/>
                <w:szCs w:val="20"/>
              </w:rPr>
            </w:pPr>
            <w:r>
              <w:rPr>
                <w:sz w:val="20"/>
                <w:szCs w:val="20"/>
              </w:rPr>
              <w:t>18</w:t>
            </w:r>
          </w:p>
        </w:tc>
        <w:tc>
          <w:tcPr>
            <w:tcW w:w="78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8,5</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7,3</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4,5</w:t>
            </w:r>
          </w:p>
        </w:tc>
        <w:tc>
          <w:tcPr>
            <w:tcW w:w="7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0,9</w:t>
            </w:r>
          </w:p>
        </w:tc>
        <w:tc>
          <w:tcPr>
            <w:tcW w:w="56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7,3</w:t>
            </w:r>
          </w:p>
        </w:tc>
        <w:tc>
          <w:tcPr>
            <w:tcW w:w="5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7,0</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5,8</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9,6</w:t>
            </w:r>
          </w:p>
        </w:tc>
        <w:tc>
          <w:tcPr>
            <w:tcW w:w="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6,4</w:t>
            </w:r>
          </w:p>
        </w:tc>
        <w:tc>
          <w:tcPr>
            <w:tcW w:w="85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10,7</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10,5</w:t>
            </w:r>
          </w:p>
        </w:tc>
      </w:tr>
      <w:tr w:rsidR="0095764A" w:rsidTr="0095764A">
        <w:trPr>
          <w:trHeight w:val="255"/>
        </w:trPr>
        <w:tc>
          <w:tcPr>
            <w:tcW w:w="12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5764A" w:rsidRDefault="0095764A">
            <w:pPr>
              <w:jc w:val="center"/>
              <w:rPr>
                <w:sz w:val="20"/>
                <w:szCs w:val="20"/>
              </w:rPr>
            </w:pPr>
            <w:r>
              <w:rPr>
                <w:sz w:val="20"/>
                <w:szCs w:val="20"/>
              </w:rPr>
              <w:t>21</w:t>
            </w:r>
          </w:p>
        </w:tc>
        <w:tc>
          <w:tcPr>
            <w:tcW w:w="78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6,0</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5,2</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3,7</w:t>
            </w:r>
          </w:p>
        </w:tc>
        <w:tc>
          <w:tcPr>
            <w:tcW w:w="7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0,7</w:t>
            </w:r>
          </w:p>
        </w:tc>
        <w:tc>
          <w:tcPr>
            <w:tcW w:w="56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5,8</w:t>
            </w:r>
          </w:p>
        </w:tc>
        <w:tc>
          <w:tcPr>
            <w:tcW w:w="5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5,0</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4,1</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6,1</w:t>
            </w:r>
          </w:p>
        </w:tc>
        <w:tc>
          <w:tcPr>
            <w:tcW w:w="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4,0</w:t>
            </w:r>
          </w:p>
        </w:tc>
        <w:tc>
          <w:tcPr>
            <w:tcW w:w="85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7,8</w:t>
            </w:r>
          </w:p>
        </w:tc>
      </w:tr>
      <w:tr w:rsidR="0095764A" w:rsidTr="0095764A">
        <w:trPr>
          <w:trHeight w:val="255"/>
        </w:trPr>
        <w:tc>
          <w:tcPr>
            <w:tcW w:w="122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95764A" w:rsidRDefault="0095764A">
            <w:pPr>
              <w:rPr>
                <w:rFonts w:ascii="Arial" w:hAnsi="Arial" w:cs="Arial"/>
                <w:sz w:val="20"/>
                <w:szCs w:val="20"/>
              </w:rPr>
            </w:pPr>
            <w:r>
              <w:rPr>
                <w:rFonts w:ascii="Arial" w:hAnsi="Arial" w:cs="Arial"/>
                <w:sz w:val="20"/>
                <w:szCs w:val="20"/>
              </w:rPr>
              <w:t>Среднее</w:t>
            </w:r>
          </w:p>
        </w:tc>
        <w:tc>
          <w:tcPr>
            <w:tcW w:w="78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5,2</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3,7</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2,4</w:t>
            </w:r>
          </w:p>
        </w:tc>
        <w:tc>
          <w:tcPr>
            <w:tcW w:w="7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0,0</w:t>
            </w:r>
          </w:p>
        </w:tc>
        <w:tc>
          <w:tcPr>
            <w:tcW w:w="56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4,9</w:t>
            </w:r>
          </w:p>
        </w:tc>
        <w:tc>
          <w:tcPr>
            <w:tcW w:w="5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4,5</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3,6</w:t>
            </w:r>
          </w:p>
        </w:tc>
        <w:tc>
          <w:tcPr>
            <w:tcW w:w="70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5,5</w:t>
            </w:r>
          </w:p>
        </w:tc>
        <w:tc>
          <w:tcPr>
            <w:tcW w:w="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3,6</w:t>
            </w:r>
          </w:p>
        </w:tc>
        <w:tc>
          <w:tcPr>
            <w:tcW w:w="85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6,4</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5764A" w:rsidRDefault="0095764A">
            <w:pPr>
              <w:jc w:val="center"/>
              <w:rPr>
                <w:rFonts w:ascii="Arial" w:hAnsi="Arial" w:cs="Arial"/>
                <w:sz w:val="20"/>
                <w:szCs w:val="20"/>
              </w:rPr>
            </w:pPr>
            <w:r>
              <w:rPr>
                <w:rFonts w:ascii="Arial" w:hAnsi="Arial" w:cs="Arial"/>
                <w:sz w:val="20"/>
                <w:szCs w:val="20"/>
              </w:rPr>
              <w:t>6,4</w:t>
            </w:r>
          </w:p>
        </w:tc>
      </w:tr>
    </w:tbl>
    <w:p w:rsidR="0095764A" w:rsidRDefault="0095764A" w:rsidP="00F25180">
      <w:pPr>
        <w:tabs>
          <w:tab w:val="left" w:pos="0"/>
        </w:tabs>
        <w:spacing w:after="340" w:line="360" w:lineRule="auto"/>
        <w:ind w:firstLine="851"/>
        <w:jc w:val="both"/>
      </w:pPr>
      <w:r w:rsidRPr="0095764A">
        <w:t xml:space="preserve"> </w:t>
      </w:r>
    </w:p>
    <w:tbl>
      <w:tblPr>
        <w:tblW w:w="9229" w:type="dxa"/>
        <w:tblInd w:w="93" w:type="dxa"/>
        <w:tblLayout w:type="fixed"/>
        <w:tblLook w:val="04A0" w:firstRow="1" w:lastRow="0" w:firstColumn="1" w:lastColumn="0" w:noHBand="0" w:noVBand="1"/>
      </w:tblPr>
      <w:tblGrid>
        <w:gridCol w:w="1220"/>
        <w:gridCol w:w="780"/>
        <w:gridCol w:w="850"/>
        <w:gridCol w:w="709"/>
        <w:gridCol w:w="709"/>
        <w:gridCol w:w="567"/>
        <w:gridCol w:w="850"/>
        <w:gridCol w:w="709"/>
        <w:gridCol w:w="709"/>
        <w:gridCol w:w="850"/>
        <w:gridCol w:w="709"/>
        <w:gridCol w:w="567"/>
      </w:tblGrid>
      <w:tr w:rsidR="0095764A" w:rsidRPr="0095764A" w:rsidTr="0013004C">
        <w:trPr>
          <w:trHeight w:val="255"/>
        </w:trPr>
        <w:tc>
          <w:tcPr>
            <w:tcW w:w="1220" w:type="dxa"/>
            <w:tcBorders>
              <w:top w:val="nil"/>
              <w:left w:val="nil"/>
              <w:bottom w:val="nil"/>
              <w:right w:val="nil"/>
            </w:tcBorders>
            <w:shd w:val="clear" w:color="auto" w:fill="auto"/>
            <w:noWrap/>
            <w:vAlign w:val="bottom"/>
            <w:hideMark/>
          </w:tcPr>
          <w:p w:rsidR="0095764A" w:rsidRPr="0095764A" w:rsidRDefault="0095764A" w:rsidP="0095764A">
            <w:pPr>
              <w:widowControl/>
              <w:suppressAutoHyphens w:val="0"/>
              <w:rPr>
                <w:rFonts w:ascii="Arial" w:eastAsia="Times New Roman" w:hAnsi="Arial" w:cs="Arial"/>
                <w:color w:val="auto"/>
                <w:sz w:val="20"/>
                <w:szCs w:val="20"/>
                <w:lang w:eastAsia="ru-RU" w:bidi="ar-SA"/>
              </w:rPr>
            </w:pPr>
          </w:p>
        </w:tc>
        <w:tc>
          <w:tcPr>
            <w:tcW w:w="8009" w:type="dxa"/>
            <w:gridSpan w:val="11"/>
            <w:tcBorders>
              <w:top w:val="nil"/>
              <w:left w:val="nil"/>
              <w:bottom w:val="nil"/>
              <w:right w:val="nil"/>
            </w:tcBorders>
            <w:shd w:val="clear" w:color="auto" w:fill="auto"/>
            <w:noWrap/>
            <w:vAlign w:val="center"/>
          </w:tcPr>
          <w:p w:rsidR="0095764A" w:rsidRPr="0095764A" w:rsidRDefault="0013004C" w:rsidP="0095764A">
            <w:pPr>
              <w:widowControl/>
              <w:suppressAutoHyphens w:val="0"/>
              <w:jc w:val="center"/>
              <w:rPr>
                <w:rFonts w:ascii="Arial" w:eastAsia="Times New Roman" w:hAnsi="Arial" w:cs="Arial"/>
                <w:color w:val="auto"/>
                <w:sz w:val="20"/>
                <w:szCs w:val="20"/>
                <w:lang w:eastAsia="ru-RU" w:bidi="ar-SA"/>
              </w:rPr>
            </w:pPr>
            <w:r>
              <w:rPr>
                <w:rFonts w:ascii="Arial" w:eastAsia="Times New Roman" w:hAnsi="Arial" w:cs="Arial"/>
                <w:color w:val="auto"/>
                <w:sz w:val="20"/>
                <w:szCs w:val="20"/>
                <w:lang w:eastAsia="ru-RU" w:bidi="ar-SA"/>
              </w:rPr>
              <w:t>Давление на уровне моря</w:t>
            </w:r>
          </w:p>
        </w:tc>
      </w:tr>
      <w:tr w:rsidR="0095764A" w:rsidRPr="0095764A" w:rsidTr="008E6012">
        <w:trPr>
          <w:trHeight w:val="255"/>
        </w:trPr>
        <w:tc>
          <w:tcPr>
            <w:tcW w:w="1220" w:type="dxa"/>
            <w:tcBorders>
              <w:top w:val="nil"/>
              <w:left w:val="nil"/>
              <w:bottom w:val="nil"/>
              <w:right w:val="nil"/>
            </w:tcBorders>
            <w:shd w:val="clear" w:color="auto" w:fill="auto"/>
            <w:noWrap/>
            <w:vAlign w:val="bottom"/>
            <w:hideMark/>
          </w:tcPr>
          <w:p w:rsidR="0095764A" w:rsidRPr="0095764A" w:rsidRDefault="0095764A" w:rsidP="0095764A">
            <w:pPr>
              <w:widowControl/>
              <w:suppressAutoHyphens w:val="0"/>
              <w:rPr>
                <w:rFonts w:ascii="Arial" w:eastAsia="Times New Roman" w:hAnsi="Arial" w:cs="Arial"/>
                <w:color w:val="auto"/>
                <w:sz w:val="20"/>
                <w:szCs w:val="20"/>
                <w:lang w:eastAsia="ru-RU" w:bidi="ar-SA"/>
              </w:rPr>
            </w:pPr>
          </w:p>
        </w:tc>
        <w:tc>
          <w:tcPr>
            <w:tcW w:w="8009" w:type="dxa"/>
            <w:gridSpan w:val="11"/>
            <w:tcBorders>
              <w:top w:val="nil"/>
              <w:left w:val="nil"/>
              <w:bottom w:val="nil"/>
              <w:right w:val="nil"/>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данные наблюдений — данные расчетов</w:t>
            </w:r>
          </w:p>
        </w:tc>
      </w:tr>
      <w:tr w:rsidR="0095764A" w:rsidRPr="0095764A" w:rsidTr="008E6012">
        <w:trPr>
          <w:trHeight w:val="255"/>
        </w:trPr>
        <w:tc>
          <w:tcPr>
            <w:tcW w:w="1220" w:type="dxa"/>
            <w:tcBorders>
              <w:top w:val="nil"/>
              <w:left w:val="nil"/>
              <w:bottom w:val="nil"/>
              <w:right w:val="nil"/>
            </w:tcBorders>
            <w:shd w:val="clear" w:color="auto" w:fill="auto"/>
            <w:noWrap/>
            <w:vAlign w:val="bottom"/>
            <w:hideMark/>
          </w:tcPr>
          <w:p w:rsidR="0095764A" w:rsidRPr="0095764A" w:rsidRDefault="0095764A" w:rsidP="0095764A">
            <w:pPr>
              <w:widowControl/>
              <w:suppressAutoHyphens w:val="0"/>
              <w:rPr>
                <w:rFonts w:ascii="Arial" w:eastAsia="Times New Roman" w:hAnsi="Arial" w:cs="Arial"/>
                <w:color w:val="auto"/>
                <w:sz w:val="20"/>
                <w:szCs w:val="20"/>
                <w:lang w:eastAsia="ru-RU" w:bidi="ar-SA"/>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1</w:t>
            </w: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4</w:t>
            </w:r>
          </w:p>
        </w:tc>
        <w:tc>
          <w:tcPr>
            <w:tcW w:w="567" w:type="dxa"/>
            <w:tcBorders>
              <w:top w:val="single" w:sz="4" w:space="0" w:color="000000"/>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5</w:t>
            </w: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6</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7</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8</w:t>
            </w: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9</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10</w:t>
            </w:r>
          </w:p>
        </w:tc>
        <w:tc>
          <w:tcPr>
            <w:tcW w:w="567" w:type="dxa"/>
            <w:tcBorders>
              <w:top w:val="single" w:sz="4" w:space="0" w:color="000000"/>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11</w:t>
            </w:r>
          </w:p>
        </w:tc>
      </w:tr>
      <w:tr w:rsidR="0095764A" w:rsidRPr="0095764A" w:rsidTr="008E6012">
        <w:trPr>
          <w:trHeight w:val="552"/>
        </w:trPr>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Arial" w:eastAsia="Times New Roman" w:hAnsi="Arial" w:cs="Arial"/>
                <w:b/>
                <w:bCs/>
                <w:i/>
                <w:iCs/>
                <w:color w:val="auto"/>
                <w:sz w:val="20"/>
                <w:szCs w:val="20"/>
                <w:lang w:eastAsia="ru-RU" w:bidi="ar-SA"/>
              </w:rPr>
            </w:pPr>
            <w:r w:rsidRPr="0095764A">
              <w:rPr>
                <w:rFonts w:ascii="Arial" w:eastAsia="Times New Roman" w:hAnsi="Arial" w:cs="Arial"/>
                <w:b/>
                <w:bCs/>
                <w:i/>
                <w:iCs/>
                <w:color w:val="auto"/>
                <w:sz w:val="20"/>
                <w:szCs w:val="20"/>
                <w:lang w:eastAsia="ru-RU" w:bidi="ar-SA"/>
              </w:rPr>
              <w:t>Название станции</w:t>
            </w:r>
          </w:p>
        </w:tc>
        <w:tc>
          <w:tcPr>
            <w:tcW w:w="78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Лодейное поле</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Сосново</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Выборг</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Озерки</w:t>
            </w: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Новая Ладога</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Кингисепп</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Санкт-Петербург</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proofErr w:type="spellStart"/>
            <w:r w:rsidRPr="0095764A">
              <w:rPr>
                <w:rFonts w:ascii="Arial" w:eastAsia="Times New Roman" w:hAnsi="Arial" w:cs="Arial"/>
                <w:color w:val="auto"/>
                <w:sz w:val="20"/>
                <w:szCs w:val="20"/>
                <w:lang w:eastAsia="ru-RU" w:bidi="ar-SA"/>
              </w:rPr>
              <w:t>Белогорка</w:t>
            </w:r>
            <w:proofErr w:type="spellEnd"/>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Шлиссельбург</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Любань</w:t>
            </w: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Тихвин</w:t>
            </w:r>
          </w:p>
        </w:tc>
      </w:tr>
      <w:tr w:rsidR="0095764A" w:rsidRPr="0095764A" w:rsidTr="008E6012">
        <w:trPr>
          <w:trHeight w:val="255"/>
        </w:trPr>
        <w:tc>
          <w:tcPr>
            <w:tcW w:w="1220" w:type="dxa"/>
            <w:tcBorders>
              <w:top w:val="nil"/>
              <w:left w:val="single" w:sz="4" w:space="0" w:color="000000"/>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b/>
                <w:bCs/>
                <w:i/>
                <w:iCs/>
                <w:color w:val="auto"/>
                <w:sz w:val="20"/>
                <w:szCs w:val="20"/>
                <w:lang w:eastAsia="ru-RU" w:bidi="ar-SA"/>
              </w:rPr>
            </w:pPr>
            <w:r w:rsidRPr="0095764A">
              <w:rPr>
                <w:rFonts w:ascii="Arial" w:eastAsia="Times New Roman" w:hAnsi="Arial" w:cs="Arial"/>
                <w:b/>
                <w:bCs/>
                <w:i/>
                <w:iCs/>
                <w:color w:val="auto"/>
                <w:sz w:val="20"/>
                <w:szCs w:val="20"/>
                <w:lang w:eastAsia="ru-RU" w:bidi="ar-SA"/>
              </w:rPr>
              <w:t>Срок</w:t>
            </w:r>
          </w:p>
        </w:tc>
        <w:tc>
          <w:tcPr>
            <w:tcW w:w="780" w:type="dxa"/>
            <w:vMerge/>
            <w:tcBorders>
              <w:top w:val="nil"/>
              <w:left w:val="single" w:sz="4" w:space="0" w:color="000000"/>
              <w:bottom w:val="single" w:sz="4" w:space="0" w:color="000000"/>
              <w:right w:val="single" w:sz="4" w:space="0" w:color="000000"/>
            </w:tcBorders>
            <w:vAlign w:val="center"/>
            <w:hideMark/>
          </w:tcPr>
          <w:p w:rsidR="0095764A" w:rsidRPr="0095764A" w:rsidRDefault="0095764A" w:rsidP="0095764A">
            <w:pPr>
              <w:widowControl/>
              <w:suppressAutoHyphens w:val="0"/>
              <w:rPr>
                <w:rFonts w:ascii="Arial" w:eastAsia="Times New Roman" w:hAnsi="Arial" w:cs="Arial"/>
                <w:color w:val="auto"/>
                <w:sz w:val="20"/>
                <w:szCs w:val="20"/>
                <w:lang w:eastAsia="ru-RU" w:bidi="ar-SA"/>
              </w:rPr>
            </w:pPr>
          </w:p>
        </w:tc>
        <w:tc>
          <w:tcPr>
            <w:tcW w:w="850" w:type="dxa"/>
            <w:vMerge/>
            <w:tcBorders>
              <w:top w:val="nil"/>
              <w:left w:val="single" w:sz="4" w:space="0" w:color="000000"/>
              <w:bottom w:val="single" w:sz="4" w:space="0" w:color="000000"/>
              <w:right w:val="single" w:sz="4" w:space="0" w:color="000000"/>
            </w:tcBorders>
            <w:vAlign w:val="center"/>
            <w:hideMark/>
          </w:tcPr>
          <w:p w:rsidR="0095764A" w:rsidRPr="0095764A" w:rsidRDefault="0095764A" w:rsidP="0095764A">
            <w:pPr>
              <w:widowControl/>
              <w:suppressAutoHyphens w:val="0"/>
              <w:rPr>
                <w:rFonts w:ascii="Arial" w:eastAsia="Times New Roman" w:hAnsi="Arial" w:cs="Arial"/>
                <w:color w:val="auto"/>
                <w:sz w:val="20"/>
                <w:szCs w:val="20"/>
                <w:lang w:eastAsia="ru-RU" w:bidi="ar-SA"/>
              </w:rPr>
            </w:pPr>
          </w:p>
        </w:tc>
        <w:tc>
          <w:tcPr>
            <w:tcW w:w="709" w:type="dxa"/>
            <w:vMerge/>
            <w:tcBorders>
              <w:top w:val="nil"/>
              <w:left w:val="single" w:sz="4" w:space="0" w:color="000000"/>
              <w:bottom w:val="single" w:sz="4" w:space="0" w:color="000000"/>
              <w:right w:val="single" w:sz="4" w:space="0" w:color="000000"/>
            </w:tcBorders>
            <w:vAlign w:val="center"/>
            <w:hideMark/>
          </w:tcPr>
          <w:p w:rsidR="0095764A" w:rsidRPr="0095764A" w:rsidRDefault="0095764A" w:rsidP="0095764A">
            <w:pPr>
              <w:widowControl/>
              <w:suppressAutoHyphens w:val="0"/>
              <w:rPr>
                <w:rFonts w:ascii="Arial" w:eastAsia="Times New Roman" w:hAnsi="Arial" w:cs="Arial"/>
                <w:color w:val="auto"/>
                <w:sz w:val="20"/>
                <w:szCs w:val="20"/>
                <w:lang w:eastAsia="ru-RU" w:bidi="ar-SA"/>
              </w:rPr>
            </w:pPr>
          </w:p>
        </w:tc>
        <w:tc>
          <w:tcPr>
            <w:tcW w:w="709" w:type="dxa"/>
            <w:vMerge/>
            <w:tcBorders>
              <w:top w:val="nil"/>
              <w:left w:val="single" w:sz="4" w:space="0" w:color="000000"/>
              <w:bottom w:val="single" w:sz="4" w:space="0" w:color="000000"/>
              <w:right w:val="single" w:sz="4" w:space="0" w:color="000000"/>
            </w:tcBorders>
            <w:vAlign w:val="center"/>
            <w:hideMark/>
          </w:tcPr>
          <w:p w:rsidR="0095764A" w:rsidRPr="0095764A" w:rsidRDefault="0095764A" w:rsidP="0095764A">
            <w:pPr>
              <w:widowControl/>
              <w:suppressAutoHyphens w:val="0"/>
              <w:rPr>
                <w:rFonts w:ascii="Arial" w:eastAsia="Times New Roman" w:hAnsi="Arial" w:cs="Arial"/>
                <w:color w:val="auto"/>
                <w:sz w:val="20"/>
                <w:szCs w:val="20"/>
                <w:lang w:eastAsia="ru-RU" w:bidi="ar-SA"/>
              </w:rPr>
            </w:pPr>
          </w:p>
        </w:tc>
        <w:tc>
          <w:tcPr>
            <w:tcW w:w="567" w:type="dxa"/>
            <w:vMerge/>
            <w:tcBorders>
              <w:top w:val="nil"/>
              <w:left w:val="single" w:sz="4" w:space="0" w:color="000000"/>
              <w:bottom w:val="single" w:sz="4" w:space="0" w:color="000000"/>
              <w:right w:val="single" w:sz="4" w:space="0" w:color="000000"/>
            </w:tcBorders>
            <w:vAlign w:val="center"/>
            <w:hideMark/>
          </w:tcPr>
          <w:p w:rsidR="0095764A" w:rsidRPr="0095764A" w:rsidRDefault="0095764A" w:rsidP="0095764A">
            <w:pPr>
              <w:widowControl/>
              <w:suppressAutoHyphens w:val="0"/>
              <w:rPr>
                <w:rFonts w:ascii="Arial" w:eastAsia="Times New Roman" w:hAnsi="Arial" w:cs="Arial"/>
                <w:color w:val="auto"/>
                <w:sz w:val="20"/>
                <w:szCs w:val="20"/>
                <w:lang w:eastAsia="ru-RU" w:bidi="ar-SA"/>
              </w:rPr>
            </w:pPr>
          </w:p>
        </w:tc>
        <w:tc>
          <w:tcPr>
            <w:tcW w:w="850" w:type="dxa"/>
            <w:vMerge/>
            <w:tcBorders>
              <w:top w:val="nil"/>
              <w:left w:val="single" w:sz="4" w:space="0" w:color="000000"/>
              <w:bottom w:val="single" w:sz="4" w:space="0" w:color="000000"/>
              <w:right w:val="single" w:sz="4" w:space="0" w:color="000000"/>
            </w:tcBorders>
            <w:vAlign w:val="center"/>
            <w:hideMark/>
          </w:tcPr>
          <w:p w:rsidR="0095764A" w:rsidRPr="0095764A" w:rsidRDefault="0095764A" w:rsidP="0095764A">
            <w:pPr>
              <w:widowControl/>
              <w:suppressAutoHyphens w:val="0"/>
              <w:rPr>
                <w:rFonts w:ascii="Arial" w:eastAsia="Times New Roman" w:hAnsi="Arial" w:cs="Arial"/>
                <w:color w:val="auto"/>
                <w:sz w:val="20"/>
                <w:szCs w:val="20"/>
                <w:lang w:eastAsia="ru-RU" w:bidi="ar-SA"/>
              </w:rPr>
            </w:pPr>
          </w:p>
        </w:tc>
        <w:tc>
          <w:tcPr>
            <w:tcW w:w="709" w:type="dxa"/>
            <w:vMerge/>
            <w:tcBorders>
              <w:top w:val="nil"/>
              <w:left w:val="single" w:sz="4" w:space="0" w:color="000000"/>
              <w:bottom w:val="single" w:sz="4" w:space="0" w:color="000000"/>
              <w:right w:val="single" w:sz="4" w:space="0" w:color="000000"/>
            </w:tcBorders>
            <w:vAlign w:val="center"/>
            <w:hideMark/>
          </w:tcPr>
          <w:p w:rsidR="0095764A" w:rsidRPr="0095764A" w:rsidRDefault="0095764A" w:rsidP="0095764A">
            <w:pPr>
              <w:widowControl/>
              <w:suppressAutoHyphens w:val="0"/>
              <w:rPr>
                <w:rFonts w:ascii="Arial" w:eastAsia="Times New Roman" w:hAnsi="Arial" w:cs="Arial"/>
                <w:color w:val="auto"/>
                <w:sz w:val="20"/>
                <w:szCs w:val="20"/>
                <w:lang w:eastAsia="ru-RU" w:bidi="ar-SA"/>
              </w:rPr>
            </w:pPr>
          </w:p>
        </w:tc>
        <w:tc>
          <w:tcPr>
            <w:tcW w:w="709" w:type="dxa"/>
            <w:vMerge/>
            <w:tcBorders>
              <w:top w:val="nil"/>
              <w:left w:val="single" w:sz="4" w:space="0" w:color="000000"/>
              <w:bottom w:val="single" w:sz="4" w:space="0" w:color="000000"/>
              <w:right w:val="single" w:sz="4" w:space="0" w:color="000000"/>
            </w:tcBorders>
            <w:vAlign w:val="center"/>
            <w:hideMark/>
          </w:tcPr>
          <w:p w:rsidR="0095764A" w:rsidRPr="0095764A" w:rsidRDefault="0095764A" w:rsidP="0095764A">
            <w:pPr>
              <w:widowControl/>
              <w:suppressAutoHyphens w:val="0"/>
              <w:rPr>
                <w:rFonts w:ascii="Arial" w:eastAsia="Times New Roman" w:hAnsi="Arial" w:cs="Arial"/>
                <w:color w:val="auto"/>
                <w:sz w:val="20"/>
                <w:szCs w:val="20"/>
                <w:lang w:eastAsia="ru-RU" w:bidi="ar-SA"/>
              </w:rPr>
            </w:pPr>
          </w:p>
        </w:tc>
        <w:tc>
          <w:tcPr>
            <w:tcW w:w="850" w:type="dxa"/>
            <w:vMerge/>
            <w:tcBorders>
              <w:top w:val="nil"/>
              <w:left w:val="single" w:sz="4" w:space="0" w:color="000000"/>
              <w:bottom w:val="single" w:sz="4" w:space="0" w:color="000000"/>
              <w:right w:val="single" w:sz="4" w:space="0" w:color="000000"/>
            </w:tcBorders>
            <w:vAlign w:val="center"/>
            <w:hideMark/>
          </w:tcPr>
          <w:p w:rsidR="0095764A" w:rsidRPr="0095764A" w:rsidRDefault="0095764A" w:rsidP="0095764A">
            <w:pPr>
              <w:widowControl/>
              <w:suppressAutoHyphens w:val="0"/>
              <w:rPr>
                <w:rFonts w:ascii="Arial" w:eastAsia="Times New Roman" w:hAnsi="Arial" w:cs="Arial"/>
                <w:color w:val="auto"/>
                <w:sz w:val="20"/>
                <w:szCs w:val="20"/>
                <w:lang w:eastAsia="ru-RU" w:bidi="ar-SA"/>
              </w:rPr>
            </w:pPr>
          </w:p>
        </w:tc>
        <w:tc>
          <w:tcPr>
            <w:tcW w:w="709" w:type="dxa"/>
            <w:vMerge/>
            <w:tcBorders>
              <w:top w:val="nil"/>
              <w:left w:val="single" w:sz="4" w:space="0" w:color="000000"/>
              <w:bottom w:val="single" w:sz="4" w:space="0" w:color="000000"/>
              <w:right w:val="single" w:sz="4" w:space="0" w:color="000000"/>
            </w:tcBorders>
            <w:vAlign w:val="center"/>
            <w:hideMark/>
          </w:tcPr>
          <w:p w:rsidR="0095764A" w:rsidRPr="0095764A" w:rsidRDefault="0095764A" w:rsidP="0095764A">
            <w:pPr>
              <w:widowControl/>
              <w:suppressAutoHyphens w:val="0"/>
              <w:rPr>
                <w:rFonts w:ascii="Arial" w:eastAsia="Times New Roman" w:hAnsi="Arial" w:cs="Arial"/>
                <w:color w:val="auto"/>
                <w:sz w:val="20"/>
                <w:szCs w:val="20"/>
                <w:lang w:eastAsia="ru-RU" w:bidi="ar-SA"/>
              </w:rPr>
            </w:pPr>
          </w:p>
        </w:tc>
        <w:tc>
          <w:tcPr>
            <w:tcW w:w="567" w:type="dxa"/>
            <w:vMerge/>
            <w:tcBorders>
              <w:top w:val="nil"/>
              <w:left w:val="single" w:sz="4" w:space="0" w:color="000000"/>
              <w:bottom w:val="single" w:sz="4" w:space="0" w:color="000000"/>
              <w:right w:val="single" w:sz="4" w:space="0" w:color="000000"/>
            </w:tcBorders>
            <w:vAlign w:val="center"/>
            <w:hideMark/>
          </w:tcPr>
          <w:p w:rsidR="0095764A" w:rsidRPr="0095764A" w:rsidRDefault="0095764A" w:rsidP="0095764A">
            <w:pPr>
              <w:widowControl/>
              <w:suppressAutoHyphens w:val="0"/>
              <w:rPr>
                <w:rFonts w:ascii="Arial" w:eastAsia="Times New Roman" w:hAnsi="Arial" w:cs="Arial"/>
                <w:color w:val="auto"/>
                <w:sz w:val="20"/>
                <w:szCs w:val="20"/>
                <w:lang w:eastAsia="ru-RU" w:bidi="ar-SA"/>
              </w:rPr>
            </w:pPr>
          </w:p>
        </w:tc>
      </w:tr>
      <w:tr w:rsidR="0095764A" w:rsidRPr="0095764A" w:rsidTr="008E6012">
        <w:trPr>
          <w:trHeight w:val="255"/>
        </w:trPr>
        <w:tc>
          <w:tcPr>
            <w:tcW w:w="1220" w:type="dxa"/>
            <w:tcBorders>
              <w:top w:val="nil"/>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Times New Roman" w:eastAsia="Times New Roman" w:hAnsi="Times New Roman" w:cs="Times New Roman"/>
                <w:color w:val="auto"/>
                <w:sz w:val="20"/>
                <w:szCs w:val="20"/>
                <w:lang w:eastAsia="ru-RU" w:bidi="ar-SA"/>
              </w:rPr>
            </w:pPr>
            <w:r w:rsidRPr="0095764A">
              <w:rPr>
                <w:rFonts w:ascii="Times New Roman" w:eastAsia="Times New Roman" w:hAnsi="Times New Roman" w:cs="Times New Roman"/>
                <w:color w:val="auto"/>
                <w:sz w:val="20"/>
                <w:szCs w:val="20"/>
                <w:lang w:eastAsia="ru-RU" w:bidi="ar-SA"/>
              </w:rPr>
              <w:t>00</w:t>
            </w:r>
          </w:p>
        </w:tc>
        <w:tc>
          <w:tcPr>
            <w:tcW w:w="78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-3,4</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-3,3</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-2,6</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-2,6</w:t>
            </w:r>
          </w:p>
        </w:tc>
        <w:tc>
          <w:tcPr>
            <w:tcW w:w="567"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-3,3</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-2,0</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-2,5</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-2,3</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-2,8</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-2,6</w:t>
            </w:r>
          </w:p>
        </w:tc>
        <w:tc>
          <w:tcPr>
            <w:tcW w:w="567"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-3,2</w:t>
            </w:r>
          </w:p>
        </w:tc>
      </w:tr>
      <w:tr w:rsidR="0095764A" w:rsidRPr="0095764A" w:rsidTr="008E6012">
        <w:trPr>
          <w:trHeight w:val="255"/>
        </w:trPr>
        <w:tc>
          <w:tcPr>
            <w:tcW w:w="1220" w:type="dxa"/>
            <w:tcBorders>
              <w:top w:val="nil"/>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Times New Roman" w:eastAsia="Times New Roman" w:hAnsi="Times New Roman" w:cs="Times New Roman"/>
                <w:color w:val="auto"/>
                <w:sz w:val="20"/>
                <w:szCs w:val="20"/>
                <w:lang w:eastAsia="ru-RU" w:bidi="ar-SA"/>
              </w:rPr>
            </w:pPr>
            <w:r w:rsidRPr="0095764A">
              <w:rPr>
                <w:rFonts w:ascii="Times New Roman" w:eastAsia="Times New Roman" w:hAnsi="Times New Roman" w:cs="Times New Roman"/>
                <w:color w:val="auto"/>
                <w:sz w:val="20"/>
                <w:szCs w:val="20"/>
                <w:lang w:eastAsia="ru-RU" w:bidi="ar-SA"/>
              </w:rPr>
              <w:t>03</w:t>
            </w:r>
          </w:p>
        </w:tc>
        <w:tc>
          <w:tcPr>
            <w:tcW w:w="78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-3,0</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-2,2</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-1,5</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-1,8</w:t>
            </w:r>
          </w:p>
        </w:tc>
        <w:tc>
          <w:tcPr>
            <w:tcW w:w="567"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-3,0</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-1,8</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-2,1</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-2,2</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-2,2</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-2,4</w:t>
            </w:r>
          </w:p>
        </w:tc>
        <w:tc>
          <w:tcPr>
            <w:tcW w:w="567"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-3,2</w:t>
            </w:r>
          </w:p>
        </w:tc>
      </w:tr>
      <w:tr w:rsidR="0095764A" w:rsidRPr="0095764A" w:rsidTr="008E6012">
        <w:trPr>
          <w:trHeight w:val="255"/>
        </w:trPr>
        <w:tc>
          <w:tcPr>
            <w:tcW w:w="1220" w:type="dxa"/>
            <w:tcBorders>
              <w:top w:val="nil"/>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Times New Roman" w:eastAsia="Times New Roman" w:hAnsi="Times New Roman" w:cs="Times New Roman"/>
                <w:color w:val="auto"/>
                <w:sz w:val="20"/>
                <w:szCs w:val="20"/>
                <w:lang w:eastAsia="ru-RU" w:bidi="ar-SA"/>
              </w:rPr>
            </w:pPr>
            <w:r w:rsidRPr="0095764A">
              <w:rPr>
                <w:rFonts w:ascii="Times New Roman" w:eastAsia="Times New Roman" w:hAnsi="Times New Roman" w:cs="Times New Roman"/>
                <w:color w:val="auto"/>
                <w:sz w:val="20"/>
                <w:szCs w:val="20"/>
                <w:lang w:eastAsia="ru-RU" w:bidi="ar-SA"/>
              </w:rPr>
              <w:t>06</w:t>
            </w:r>
          </w:p>
        </w:tc>
        <w:tc>
          <w:tcPr>
            <w:tcW w:w="78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-2,5</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-1,6</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-1,6</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-2,1</w:t>
            </w:r>
          </w:p>
        </w:tc>
        <w:tc>
          <w:tcPr>
            <w:tcW w:w="567"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-3,0</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-2,5</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-2,5</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-2,9</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-2,9</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-2,9</w:t>
            </w:r>
          </w:p>
        </w:tc>
        <w:tc>
          <w:tcPr>
            <w:tcW w:w="567"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-3,3</w:t>
            </w:r>
          </w:p>
        </w:tc>
      </w:tr>
      <w:tr w:rsidR="0095764A" w:rsidRPr="0095764A" w:rsidTr="008E6012">
        <w:trPr>
          <w:trHeight w:val="255"/>
        </w:trPr>
        <w:tc>
          <w:tcPr>
            <w:tcW w:w="1220" w:type="dxa"/>
            <w:tcBorders>
              <w:top w:val="nil"/>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Times New Roman" w:eastAsia="Times New Roman" w:hAnsi="Times New Roman" w:cs="Times New Roman"/>
                <w:color w:val="auto"/>
                <w:sz w:val="20"/>
                <w:szCs w:val="20"/>
                <w:lang w:eastAsia="ru-RU" w:bidi="ar-SA"/>
              </w:rPr>
            </w:pPr>
            <w:r w:rsidRPr="0095764A">
              <w:rPr>
                <w:rFonts w:ascii="Times New Roman" w:eastAsia="Times New Roman" w:hAnsi="Times New Roman" w:cs="Times New Roman"/>
                <w:color w:val="auto"/>
                <w:sz w:val="20"/>
                <w:szCs w:val="20"/>
                <w:lang w:eastAsia="ru-RU" w:bidi="ar-SA"/>
              </w:rPr>
              <w:t>09</w:t>
            </w:r>
          </w:p>
        </w:tc>
        <w:tc>
          <w:tcPr>
            <w:tcW w:w="78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-3,0</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-2,0</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-2,5</w:t>
            </w:r>
          </w:p>
        </w:tc>
        <w:tc>
          <w:tcPr>
            <w:tcW w:w="567"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-3,2</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-2,5</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-2,8</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-3,5</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-3,3</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-3,8</w:t>
            </w:r>
          </w:p>
        </w:tc>
        <w:tc>
          <w:tcPr>
            <w:tcW w:w="567"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-3,6</w:t>
            </w:r>
          </w:p>
        </w:tc>
      </w:tr>
      <w:tr w:rsidR="0095764A" w:rsidRPr="0095764A" w:rsidTr="008E6012">
        <w:trPr>
          <w:trHeight w:val="255"/>
        </w:trPr>
        <w:tc>
          <w:tcPr>
            <w:tcW w:w="1220" w:type="dxa"/>
            <w:tcBorders>
              <w:top w:val="nil"/>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Times New Roman" w:eastAsia="Times New Roman" w:hAnsi="Times New Roman" w:cs="Times New Roman"/>
                <w:color w:val="auto"/>
                <w:sz w:val="20"/>
                <w:szCs w:val="20"/>
                <w:lang w:eastAsia="ru-RU" w:bidi="ar-SA"/>
              </w:rPr>
            </w:pPr>
            <w:r w:rsidRPr="0095764A">
              <w:rPr>
                <w:rFonts w:ascii="Times New Roman" w:eastAsia="Times New Roman" w:hAnsi="Times New Roman" w:cs="Times New Roman"/>
                <w:color w:val="auto"/>
                <w:sz w:val="20"/>
                <w:szCs w:val="20"/>
                <w:lang w:eastAsia="ru-RU" w:bidi="ar-SA"/>
              </w:rPr>
              <w:t>12</w:t>
            </w:r>
          </w:p>
        </w:tc>
        <w:tc>
          <w:tcPr>
            <w:tcW w:w="78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-3,3</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-3,6</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-2,5</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-2,4</w:t>
            </w:r>
          </w:p>
        </w:tc>
        <w:tc>
          <w:tcPr>
            <w:tcW w:w="567"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-3,3</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-2,5</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-2,9</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-3,3</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-3,4</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-3,6</w:t>
            </w:r>
          </w:p>
        </w:tc>
        <w:tc>
          <w:tcPr>
            <w:tcW w:w="567"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-3,9</w:t>
            </w:r>
          </w:p>
        </w:tc>
      </w:tr>
      <w:tr w:rsidR="0095764A" w:rsidRPr="0095764A" w:rsidTr="008E6012">
        <w:trPr>
          <w:trHeight w:val="255"/>
        </w:trPr>
        <w:tc>
          <w:tcPr>
            <w:tcW w:w="1220" w:type="dxa"/>
            <w:tcBorders>
              <w:top w:val="nil"/>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Times New Roman" w:eastAsia="Times New Roman" w:hAnsi="Times New Roman" w:cs="Times New Roman"/>
                <w:color w:val="auto"/>
                <w:sz w:val="20"/>
                <w:szCs w:val="20"/>
                <w:lang w:eastAsia="ru-RU" w:bidi="ar-SA"/>
              </w:rPr>
            </w:pPr>
            <w:r w:rsidRPr="0095764A">
              <w:rPr>
                <w:rFonts w:ascii="Times New Roman" w:eastAsia="Times New Roman" w:hAnsi="Times New Roman" w:cs="Times New Roman"/>
                <w:color w:val="auto"/>
                <w:sz w:val="20"/>
                <w:szCs w:val="20"/>
                <w:lang w:eastAsia="ru-RU" w:bidi="ar-SA"/>
              </w:rPr>
              <w:t>15</w:t>
            </w:r>
          </w:p>
        </w:tc>
        <w:tc>
          <w:tcPr>
            <w:tcW w:w="78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-3,4</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-3,4</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-2,4</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-2,2</w:t>
            </w:r>
          </w:p>
        </w:tc>
        <w:tc>
          <w:tcPr>
            <w:tcW w:w="567"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-3,2</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-2,3</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-2,5</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-2,9</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-2,7</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-3,1</w:t>
            </w:r>
          </w:p>
        </w:tc>
        <w:tc>
          <w:tcPr>
            <w:tcW w:w="567"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-3,7</w:t>
            </w:r>
          </w:p>
        </w:tc>
      </w:tr>
      <w:tr w:rsidR="0095764A" w:rsidRPr="0095764A" w:rsidTr="008E6012">
        <w:trPr>
          <w:trHeight w:val="255"/>
        </w:trPr>
        <w:tc>
          <w:tcPr>
            <w:tcW w:w="1220" w:type="dxa"/>
            <w:tcBorders>
              <w:top w:val="nil"/>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Times New Roman" w:eastAsia="Times New Roman" w:hAnsi="Times New Roman" w:cs="Times New Roman"/>
                <w:color w:val="auto"/>
                <w:sz w:val="20"/>
                <w:szCs w:val="20"/>
                <w:lang w:eastAsia="ru-RU" w:bidi="ar-SA"/>
              </w:rPr>
            </w:pPr>
            <w:r w:rsidRPr="0095764A">
              <w:rPr>
                <w:rFonts w:ascii="Times New Roman" w:eastAsia="Times New Roman" w:hAnsi="Times New Roman" w:cs="Times New Roman"/>
                <w:color w:val="auto"/>
                <w:sz w:val="20"/>
                <w:szCs w:val="20"/>
                <w:lang w:eastAsia="ru-RU" w:bidi="ar-SA"/>
              </w:rPr>
              <w:t>18</w:t>
            </w:r>
          </w:p>
        </w:tc>
        <w:tc>
          <w:tcPr>
            <w:tcW w:w="78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-3,1</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-3,2</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-2,4</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-2,0</w:t>
            </w:r>
          </w:p>
        </w:tc>
        <w:tc>
          <w:tcPr>
            <w:tcW w:w="567"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-2,4</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-1,5</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-2,2</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-2,2</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-2,4</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-2,8</w:t>
            </w:r>
          </w:p>
        </w:tc>
        <w:tc>
          <w:tcPr>
            <w:tcW w:w="567"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-3,0</w:t>
            </w:r>
          </w:p>
        </w:tc>
      </w:tr>
      <w:tr w:rsidR="0095764A" w:rsidRPr="0095764A" w:rsidTr="008E6012">
        <w:trPr>
          <w:trHeight w:val="255"/>
        </w:trPr>
        <w:tc>
          <w:tcPr>
            <w:tcW w:w="1220" w:type="dxa"/>
            <w:tcBorders>
              <w:top w:val="nil"/>
              <w:left w:val="single" w:sz="4" w:space="0" w:color="000000"/>
              <w:bottom w:val="single" w:sz="4" w:space="0" w:color="000000"/>
              <w:right w:val="single" w:sz="4" w:space="0" w:color="000000"/>
            </w:tcBorders>
            <w:shd w:val="clear" w:color="auto" w:fill="auto"/>
            <w:vAlign w:val="center"/>
            <w:hideMark/>
          </w:tcPr>
          <w:p w:rsidR="0095764A" w:rsidRPr="0095764A" w:rsidRDefault="0095764A" w:rsidP="0095764A">
            <w:pPr>
              <w:widowControl/>
              <w:suppressAutoHyphens w:val="0"/>
              <w:jc w:val="center"/>
              <w:rPr>
                <w:rFonts w:ascii="Times New Roman" w:eastAsia="Times New Roman" w:hAnsi="Times New Roman" w:cs="Times New Roman"/>
                <w:color w:val="auto"/>
                <w:sz w:val="20"/>
                <w:szCs w:val="20"/>
                <w:lang w:eastAsia="ru-RU" w:bidi="ar-SA"/>
              </w:rPr>
            </w:pPr>
            <w:r w:rsidRPr="0095764A">
              <w:rPr>
                <w:rFonts w:ascii="Times New Roman" w:eastAsia="Times New Roman" w:hAnsi="Times New Roman" w:cs="Times New Roman"/>
                <w:color w:val="auto"/>
                <w:sz w:val="20"/>
                <w:szCs w:val="20"/>
                <w:lang w:eastAsia="ru-RU" w:bidi="ar-SA"/>
              </w:rPr>
              <w:t>21</w:t>
            </w:r>
          </w:p>
        </w:tc>
        <w:tc>
          <w:tcPr>
            <w:tcW w:w="78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-3,6</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-4,1</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-3,1</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-2,9</w:t>
            </w:r>
          </w:p>
        </w:tc>
        <w:tc>
          <w:tcPr>
            <w:tcW w:w="567"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-3,3</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-2,2</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-2,7</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-2,4</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-2,9</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-2,7</w:t>
            </w:r>
          </w:p>
        </w:tc>
        <w:tc>
          <w:tcPr>
            <w:tcW w:w="567"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-3,3</w:t>
            </w:r>
          </w:p>
        </w:tc>
      </w:tr>
      <w:tr w:rsidR="0095764A" w:rsidRPr="0095764A" w:rsidTr="008E6012">
        <w:trPr>
          <w:trHeight w:val="255"/>
        </w:trPr>
        <w:tc>
          <w:tcPr>
            <w:tcW w:w="1220" w:type="dxa"/>
            <w:tcBorders>
              <w:top w:val="nil"/>
              <w:left w:val="single" w:sz="4" w:space="0" w:color="000000"/>
              <w:bottom w:val="single" w:sz="4" w:space="0" w:color="000000"/>
              <w:right w:val="single" w:sz="4" w:space="0" w:color="000000"/>
            </w:tcBorders>
            <w:shd w:val="clear" w:color="auto" w:fill="auto"/>
            <w:noWrap/>
            <w:vAlign w:val="bottom"/>
            <w:hideMark/>
          </w:tcPr>
          <w:p w:rsidR="0095764A" w:rsidRPr="0095764A" w:rsidRDefault="0095764A" w:rsidP="0095764A">
            <w:pPr>
              <w:widowControl/>
              <w:suppressAutoHyphens w:val="0"/>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Среднее</w:t>
            </w:r>
          </w:p>
        </w:tc>
        <w:tc>
          <w:tcPr>
            <w:tcW w:w="78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-3,2</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-3,1</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-2,3</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-2,3</w:t>
            </w:r>
          </w:p>
        </w:tc>
        <w:tc>
          <w:tcPr>
            <w:tcW w:w="567"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-3,1</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-2,1</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-2,6</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-2,7</w:t>
            </w:r>
          </w:p>
        </w:tc>
        <w:tc>
          <w:tcPr>
            <w:tcW w:w="850"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-2,8</w:t>
            </w:r>
          </w:p>
        </w:tc>
        <w:tc>
          <w:tcPr>
            <w:tcW w:w="709"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-3,0</w:t>
            </w:r>
          </w:p>
        </w:tc>
        <w:tc>
          <w:tcPr>
            <w:tcW w:w="567" w:type="dxa"/>
            <w:tcBorders>
              <w:top w:val="nil"/>
              <w:left w:val="nil"/>
              <w:bottom w:val="single" w:sz="4" w:space="0" w:color="000000"/>
              <w:right w:val="single" w:sz="4" w:space="0" w:color="000000"/>
            </w:tcBorders>
            <w:shd w:val="clear" w:color="auto" w:fill="auto"/>
            <w:noWrap/>
            <w:vAlign w:val="center"/>
            <w:hideMark/>
          </w:tcPr>
          <w:p w:rsidR="0095764A" w:rsidRPr="0095764A" w:rsidRDefault="0095764A" w:rsidP="0095764A">
            <w:pPr>
              <w:widowControl/>
              <w:suppressAutoHyphens w:val="0"/>
              <w:jc w:val="center"/>
              <w:rPr>
                <w:rFonts w:ascii="Arial" w:eastAsia="Times New Roman" w:hAnsi="Arial" w:cs="Arial"/>
                <w:color w:val="auto"/>
                <w:sz w:val="20"/>
                <w:szCs w:val="20"/>
                <w:lang w:eastAsia="ru-RU" w:bidi="ar-SA"/>
              </w:rPr>
            </w:pPr>
            <w:r w:rsidRPr="0095764A">
              <w:rPr>
                <w:rFonts w:ascii="Arial" w:eastAsia="Times New Roman" w:hAnsi="Arial" w:cs="Arial"/>
                <w:color w:val="auto"/>
                <w:sz w:val="20"/>
                <w:szCs w:val="20"/>
                <w:lang w:eastAsia="ru-RU" w:bidi="ar-SA"/>
              </w:rPr>
              <w:t>-3,4</w:t>
            </w:r>
          </w:p>
        </w:tc>
      </w:tr>
    </w:tbl>
    <w:p w:rsidR="0095764A" w:rsidRDefault="0095764A" w:rsidP="00F25180">
      <w:pPr>
        <w:tabs>
          <w:tab w:val="left" w:pos="0"/>
        </w:tabs>
        <w:spacing w:after="340" w:line="360" w:lineRule="auto"/>
        <w:ind w:firstLine="851"/>
        <w:jc w:val="both"/>
      </w:pPr>
    </w:p>
    <w:p w:rsidR="0013004C" w:rsidRDefault="0013004C" w:rsidP="00F25180">
      <w:pPr>
        <w:tabs>
          <w:tab w:val="left" w:pos="0"/>
        </w:tabs>
        <w:spacing w:after="340" w:line="360" w:lineRule="auto"/>
        <w:ind w:firstLine="851"/>
        <w:jc w:val="both"/>
      </w:pPr>
    </w:p>
    <w:p w:rsidR="0013004C" w:rsidRDefault="0013004C" w:rsidP="00F25180">
      <w:pPr>
        <w:tabs>
          <w:tab w:val="left" w:pos="0"/>
        </w:tabs>
        <w:spacing w:after="340" w:line="360" w:lineRule="auto"/>
        <w:ind w:firstLine="851"/>
        <w:jc w:val="both"/>
      </w:pPr>
    </w:p>
    <w:p w:rsidR="0013004C" w:rsidRDefault="0013004C" w:rsidP="00F25180">
      <w:pPr>
        <w:tabs>
          <w:tab w:val="left" w:pos="0"/>
        </w:tabs>
        <w:spacing w:after="340" w:line="360" w:lineRule="auto"/>
        <w:ind w:firstLine="851"/>
        <w:jc w:val="both"/>
      </w:pPr>
    </w:p>
    <w:p w:rsidR="0013004C" w:rsidRDefault="0013004C" w:rsidP="00F25180">
      <w:pPr>
        <w:tabs>
          <w:tab w:val="left" w:pos="0"/>
        </w:tabs>
        <w:spacing w:after="340" w:line="360" w:lineRule="auto"/>
        <w:ind w:firstLine="851"/>
        <w:jc w:val="both"/>
      </w:pPr>
    </w:p>
    <w:p w:rsidR="0013004C" w:rsidRDefault="0013004C" w:rsidP="00F25180">
      <w:pPr>
        <w:tabs>
          <w:tab w:val="left" w:pos="0"/>
        </w:tabs>
        <w:spacing w:after="340" w:line="360" w:lineRule="auto"/>
        <w:ind w:firstLine="851"/>
        <w:jc w:val="both"/>
      </w:pPr>
    </w:p>
    <w:tbl>
      <w:tblPr>
        <w:tblW w:w="9655" w:type="dxa"/>
        <w:tblInd w:w="93" w:type="dxa"/>
        <w:tblLayout w:type="fixed"/>
        <w:tblLook w:val="04A0" w:firstRow="1" w:lastRow="0" w:firstColumn="1" w:lastColumn="0" w:noHBand="0" w:noVBand="1"/>
      </w:tblPr>
      <w:tblGrid>
        <w:gridCol w:w="1008"/>
        <w:gridCol w:w="850"/>
        <w:gridCol w:w="851"/>
        <w:gridCol w:w="850"/>
        <w:gridCol w:w="709"/>
        <w:gridCol w:w="709"/>
        <w:gridCol w:w="850"/>
        <w:gridCol w:w="709"/>
        <w:gridCol w:w="850"/>
        <w:gridCol w:w="851"/>
        <w:gridCol w:w="709"/>
        <w:gridCol w:w="709"/>
      </w:tblGrid>
      <w:tr w:rsidR="008E6012" w:rsidRPr="008E6012" w:rsidTr="008E6012">
        <w:trPr>
          <w:trHeight w:val="255"/>
        </w:trPr>
        <w:tc>
          <w:tcPr>
            <w:tcW w:w="1008" w:type="dxa"/>
            <w:tcBorders>
              <w:top w:val="nil"/>
              <w:left w:val="nil"/>
              <w:bottom w:val="nil"/>
              <w:right w:val="nil"/>
            </w:tcBorders>
            <w:shd w:val="clear" w:color="auto" w:fill="auto"/>
            <w:noWrap/>
            <w:vAlign w:val="bottom"/>
            <w:hideMark/>
          </w:tcPr>
          <w:p w:rsidR="008E6012" w:rsidRPr="008E6012" w:rsidRDefault="008E6012" w:rsidP="008E6012">
            <w:pPr>
              <w:widowControl/>
              <w:suppressAutoHyphens w:val="0"/>
              <w:rPr>
                <w:rFonts w:ascii="Arial" w:eastAsia="Times New Roman" w:hAnsi="Arial" w:cs="Arial"/>
                <w:color w:val="auto"/>
                <w:sz w:val="20"/>
                <w:szCs w:val="20"/>
                <w:lang w:eastAsia="ru-RU" w:bidi="ar-SA"/>
              </w:rPr>
            </w:pPr>
          </w:p>
        </w:tc>
        <w:tc>
          <w:tcPr>
            <w:tcW w:w="8647" w:type="dxa"/>
            <w:gridSpan w:val="11"/>
            <w:tcBorders>
              <w:top w:val="nil"/>
              <w:left w:val="nil"/>
              <w:bottom w:val="nil"/>
              <w:right w:val="nil"/>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Относительная влажность</w:t>
            </w:r>
          </w:p>
        </w:tc>
      </w:tr>
      <w:tr w:rsidR="008E6012" w:rsidRPr="008E6012" w:rsidTr="008E6012">
        <w:trPr>
          <w:trHeight w:val="255"/>
        </w:trPr>
        <w:tc>
          <w:tcPr>
            <w:tcW w:w="1008" w:type="dxa"/>
            <w:tcBorders>
              <w:top w:val="nil"/>
              <w:left w:val="nil"/>
              <w:bottom w:val="nil"/>
              <w:right w:val="nil"/>
            </w:tcBorders>
            <w:shd w:val="clear" w:color="auto" w:fill="auto"/>
            <w:noWrap/>
            <w:vAlign w:val="bottom"/>
            <w:hideMark/>
          </w:tcPr>
          <w:p w:rsidR="008E6012" w:rsidRPr="008E6012" w:rsidRDefault="008E6012" w:rsidP="008E6012">
            <w:pPr>
              <w:widowControl/>
              <w:suppressAutoHyphens w:val="0"/>
              <w:rPr>
                <w:rFonts w:ascii="Arial" w:eastAsia="Times New Roman" w:hAnsi="Arial" w:cs="Arial"/>
                <w:color w:val="auto"/>
                <w:sz w:val="20"/>
                <w:szCs w:val="20"/>
                <w:lang w:eastAsia="ru-RU" w:bidi="ar-SA"/>
              </w:rPr>
            </w:pPr>
          </w:p>
        </w:tc>
        <w:tc>
          <w:tcPr>
            <w:tcW w:w="8647" w:type="dxa"/>
            <w:gridSpan w:val="11"/>
            <w:tcBorders>
              <w:top w:val="nil"/>
              <w:left w:val="nil"/>
              <w:bottom w:val="nil"/>
              <w:right w:val="nil"/>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данные наблюдений — данные расчетов</w:t>
            </w:r>
          </w:p>
        </w:tc>
      </w:tr>
      <w:tr w:rsidR="008E6012" w:rsidRPr="008E6012" w:rsidTr="008E6012">
        <w:trPr>
          <w:trHeight w:val="255"/>
        </w:trPr>
        <w:tc>
          <w:tcPr>
            <w:tcW w:w="1008" w:type="dxa"/>
            <w:tcBorders>
              <w:top w:val="nil"/>
              <w:left w:val="nil"/>
              <w:bottom w:val="nil"/>
              <w:right w:val="nil"/>
            </w:tcBorders>
            <w:shd w:val="clear" w:color="auto" w:fill="auto"/>
            <w:noWrap/>
            <w:vAlign w:val="bottom"/>
            <w:hideMark/>
          </w:tcPr>
          <w:p w:rsidR="008E6012" w:rsidRPr="008E6012" w:rsidRDefault="008E6012" w:rsidP="008E6012">
            <w:pPr>
              <w:widowControl/>
              <w:suppressAutoHyphens w:val="0"/>
              <w:rPr>
                <w:rFonts w:ascii="Arial" w:eastAsia="Times New Roman" w:hAnsi="Arial" w:cs="Arial"/>
                <w:color w:val="auto"/>
                <w:sz w:val="20"/>
                <w:szCs w:val="20"/>
                <w:lang w:eastAsia="ru-RU" w:bidi="ar-SA"/>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w:t>
            </w:r>
          </w:p>
        </w:tc>
        <w:tc>
          <w:tcPr>
            <w:tcW w:w="851" w:type="dxa"/>
            <w:tcBorders>
              <w:top w:val="single" w:sz="4" w:space="0" w:color="000000"/>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w:t>
            </w: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3</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4</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5</w:t>
            </w: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6</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7</w:t>
            </w: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8</w:t>
            </w:r>
          </w:p>
        </w:tc>
        <w:tc>
          <w:tcPr>
            <w:tcW w:w="851" w:type="dxa"/>
            <w:tcBorders>
              <w:top w:val="single" w:sz="4" w:space="0" w:color="000000"/>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9</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10</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11</w:t>
            </w:r>
          </w:p>
        </w:tc>
      </w:tr>
      <w:tr w:rsidR="008E6012" w:rsidRPr="008E6012" w:rsidTr="008E6012">
        <w:trPr>
          <w:trHeight w:val="552"/>
        </w:trPr>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Arial" w:eastAsia="Times New Roman" w:hAnsi="Arial" w:cs="Arial"/>
                <w:b/>
                <w:bCs/>
                <w:i/>
                <w:iCs/>
                <w:color w:val="auto"/>
                <w:sz w:val="20"/>
                <w:szCs w:val="20"/>
                <w:lang w:eastAsia="ru-RU" w:bidi="ar-SA"/>
              </w:rPr>
            </w:pPr>
            <w:r w:rsidRPr="008E6012">
              <w:rPr>
                <w:rFonts w:ascii="Arial" w:eastAsia="Times New Roman" w:hAnsi="Arial" w:cs="Arial"/>
                <w:b/>
                <w:bCs/>
                <w:i/>
                <w:iCs/>
                <w:color w:val="auto"/>
                <w:sz w:val="20"/>
                <w:szCs w:val="20"/>
                <w:lang w:eastAsia="ru-RU" w:bidi="ar-SA"/>
              </w:rPr>
              <w:t>Название станции</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Лодейное поле</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Сосново</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Выборг</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Озерки</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Новая Ладога</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Кингисепп</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Санкт-Петербург</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proofErr w:type="spellStart"/>
            <w:r w:rsidRPr="008E6012">
              <w:rPr>
                <w:rFonts w:ascii="Arial" w:eastAsia="Times New Roman" w:hAnsi="Arial" w:cs="Arial"/>
                <w:color w:val="auto"/>
                <w:sz w:val="20"/>
                <w:szCs w:val="20"/>
                <w:lang w:eastAsia="ru-RU" w:bidi="ar-SA"/>
              </w:rPr>
              <w:t>Белогорка</w:t>
            </w:r>
            <w:proofErr w:type="spellEnd"/>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Шлиссельбург</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Любань</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Тихвин</w:t>
            </w:r>
          </w:p>
        </w:tc>
      </w:tr>
      <w:tr w:rsidR="008E6012" w:rsidRPr="008E6012" w:rsidTr="008E6012">
        <w:trPr>
          <w:trHeight w:val="255"/>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b/>
                <w:bCs/>
                <w:i/>
                <w:iCs/>
                <w:color w:val="auto"/>
                <w:sz w:val="20"/>
                <w:szCs w:val="20"/>
                <w:lang w:eastAsia="ru-RU" w:bidi="ar-SA"/>
              </w:rPr>
            </w:pPr>
            <w:r w:rsidRPr="008E6012">
              <w:rPr>
                <w:rFonts w:ascii="Arial" w:eastAsia="Times New Roman" w:hAnsi="Arial" w:cs="Arial"/>
                <w:b/>
                <w:bCs/>
                <w:i/>
                <w:iCs/>
                <w:color w:val="auto"/>
                <w:sz w:val="20"/>
                <w:szCs w:val="20"/>
                <w:lang w:eastAsia="ru-RU" w:bidi="ar-SA"/>
              </w:rPr>
              <w:t>Срок</w:t>
            </w:r>
          </w:p>
        </w:tc>
        <w:tc>
          <w:tcPr>
            <w:tcW w:w="850" w:type="dxa"/>
            <w:vMerge/>
            <w:tcBorders>
              <w:top w:val="nil"/>
              <w:left w:val="single" w:sz="4" w:space="0" w:color="000000"/>
              <w:bottom w:val="single" w:sz="4" w:space="0" w:color="000000"/>
              <w:right w:val="single" w:sz="4" w:space="0" w:color="000000"/>
            </w:tcBorders>
            <w:vAlign w:val="center"/>
            <w:hideMark/>
          </w:tcPr>
          <w:p w:rsidR="008E6012" w:rsidRPr="008E6012" w:rsidRDefault="008E6012" w:rsidP="008E6012">
            <w:pPr>
              <w:widowControl/>
              <w:suppressAutoHyphens w:val="0"/>
              <w:rPr>
                <w:rFonts w:ascii="Arial" w:eastAsia="Times New Roman" w:hAnsi="Arial" w:cs="Arial"/>
                <w:color w:val="auto"/>
                <w:sz w:val="20"/>
                <w:szCs w:val="20"/>
                <w:lang w:eastAsia="ru-RU" w:bidi="ar-SA"/>
              </w:rPr>
            </w:pPr>
          </w:p>
        </w:tc>
        <w:tc>
          <w:tcPr>
            <w:tcW w:w="851" w:type="dxa"/>
            <w:vMerge/>
            <w:tcBorders>
              <w:top w:val="nil"/>
              <w:left w:val="single" w:sz="4" w:space="0" w:color="000000"/>
              <w:bottom w:val="single" w:sz="4" w:space="0" w:color="000000"/>
              <w:right w:val="single" w:sz="4" w:space="0" w:color="000000"/>
            </w:tcBorders>
            <w:vAlign w:val="center"/>
            <w:hideMark/>
          </w:tcPr>
          <w:p w:rsidR="008E6012" w:rsidRPr="008E6012" w:rsidRDefault="008E6012" w:rsidP="008E6012">
            <w:pPr>
              <w:widowControl/>
              <w:suppressAutoHyphens w:val="0"/>
              <w:rPr>
                <w:rFonts w:ascii="Arial" w:eastAsia="Times New Roman" w:hAnsi="Arial" w:cs="Arial"/>
                <w:color w:val="auto"/>
                <w:sz w:val="20"/>
                <w:szCs w:val="20"/>
                <w:lang w:eastAsia="ru-RU" w:bidi="ar-SA"/>
              </w:rPr>
            </w:pPr>
          </w:p>
        </w:tc>
        <w:tc>
          <w:tcPr>
            <w:tcW w:w="850" w:type="dxa"/>
            <w:vMerge/>
            <w:tcBorders>
              <w:top w:val="nil"/>
              <w:left w:val="single" w:sz="4" w:space="0" w:color="000000"/>
              <w:bottom w:val="single" w:sz="4" w:space="0" w:color="000000"/>
              <w:right w:val="single" w:sz="4" w:space="0" w:color="000000"/>
            </w:tcBorders>
            <w:vAlign w:val="center"/>
            <w:hideMark/>
          </w:tcPr>
          <w:p w:rsidR="008E6012" w:rsidRPr="008E6012" w:rsidRDefault="008E6012" w:rsidP="008E6012">
            <w:pPr>
              <w:widowControl/>
              <w:suppressAutoHyphens w:val="0"/>
              <w:rPr>
                <w:rFonts w:ascii="Arial" w:eastAsia="Times New Roman" w:hAnsi="Arial" w:cs="Arial"/>
                <w:color w:val="auto"/>
                <w:sz w:val="20"/>
                <w:szCs w:val="20"/>
                <w:lang w:eastAsia="ru-RU" w:bidi="ar-SA"/>
              </w:rPr>
            </w:pPr>
          </w:p>
        </w:tc>
        <w:tc>
          <w:tcPr>
            <w:tcW w:w="709" w:type="dxa"/>
            <w:vMerge/>
            <w:tcBorders>
              <w:top w:val="nil"/>
              <w:left w:val="single" w:sz="4" w:space="0" w:color="000000"/>
              <w:bottom w:val="single" w:sz="4" w:space="0" w:color="000000"/>
              <w:right w:val="single" w:sz="4" w:space="0" w:color="000000"/>
            </w:tcBorders>
            <w:vAlign w:val="center"/>
            <w:hideMark/>
          </w:tcPr>
          <w:p w:rsidR="008E6012" w:rsidRPr="008E6012" w:rsidRDefault="008E6012" w:rsidP="008E6012">
            <w:pPr>
              <w:widowControl/>
              <w:suppressAutoHyphens w:val="0"/>
              <w:rPr>
                <w:rFonts w:ascii="Arial" w:eastAsia="Times New Roman" w:hAnsi="Arial" w:cs="Arial"/>
                <w:color w:val="auto"/>
                <w:sz w:val="20"/>
                <w:szCs w:val="20"/>
                <w:lang w:eastAsia="ru-RU" w:bidi="ar-SA"/>
              </w:rPr>
            </w:pPr>
          </w:p>
        </w:tc>
        <w:tc>
          <w:tcPr>
            <w:tcW w:w="709" w:type="dxa"/>
            <w:vMerge/>
            <w:tcBorders>
              <w:top w:val="nil"/>
              <w:left w:val="single" w:sz="4" w:space="0" w:color="000000"/>
              <w:bottom w:val="single" w:sz="4" w:space="0" w:color="000000"/>
              <w:right w:val="single" w:sz="4" w:space="0" w:color="000000"/>
            </w:tcBorders>
            <w:vAlign w:val="center"/>
            <w:hideMark/>
          </w:tcPr>
          <w:p w:rsidR="008E6012" w:rsidRPr="008E6012" w:rsidRDefault="008E6012" w:rsidP="008E6012">
            <w:pPr>
              <w:widowControl/>
              <w:suppressAutoHyphens w:val="0"/>
              <w:rPr>
                <w:rFonts w:ascii="Arial" w:eastAsia="Times New Roman" w:hAnsi="Arial" w:cs="Arial"/>
                <w:color w:val="auto"/>
                <w:sz w:val="20"/>
                <w:szCs w:val="20"/>
                <w:lang w:eastAsia="ru-RU" w:bidi="ar-SA"/>
              </w:rPr>
            </w:pPr>
          </w:p>
        </w:tc>
        <w:tc>
          <w:tcPr>
            <w:tcW w:w="850" w:type="dxa"/>
            <w:vMerge/>
            <w:tcBorders>
              <w:top w:val="nil"/>
              <w:left w:val="single" w:sz="4" w:space="0" w:color="000000"/>
              <w:bottom w:val="single" w:sz="4" w:space="0" w:color="000000"/>
              <w:right w:val="single" w:sz="4" w:space="0" w:color="000000"/>
            </w:tcBorders>
            <w:vAlign w:val="center"/>
            <w:hideMark/>
          </w:tcPr>
          <w:p w:rsidR="008E6012" w:rsidRPr="008E6012" w:rsidRDefault="008E6012" w:rsidP="008E6012">
            <w:pPr>
              <w:widowControl/>
              <w:suppressAutoHyphens w:val="0"/>
              <w:rPr>
                <w:rFonts w:ascii="Arial" w:eastAsia="Times New Roman" w:hAnsi="Arial" w:cs="Arial"/>
                <w:color w:val="auto"/>
                <w:sz w:val="20"/>
                <w:szCs w:val="20"/>
                <w:lang w:eastAsia="ru-RU" w:bidi="ar-SA"/>
              </w:rPr>
            </w:pPr>
          </w:p>
        </w:tc>
        <w:tc>
          <w:tcPr>
            <w:tcW w:w="709" w:type="dxa"/>
            <w:vMerge/>
            <w:tcBorders>
              <w:top w:val="nil"/>
              <w:left w:val="single" w:sz="4" w:space="0" w:color="000000"/>
              <w:bottom w:val="single" w:sz="4" w:space="0" w:color="000000"/>
              <w:right w:val="single" w:sz="4" w:space="0" w:color="000000"/>
            </w:tcBorders>
            <w:vAlign w:val="center"/>
            <w:hideMark/>
          </w:tcPr>
          <w:p w:rsidR="008E6012" w:rsidRPr="008E6012" w:rsidRDefault="008E6012" w:rsidP="008E6012">
            <w:pPr>
              <w:widowControl/>
              <w:suppressAutoHyphens w:val="0"/>
              <w:rPr>
                <w:rFonts w:ascii="Arial" w:eastAsia="Times New Roman" w:hAnsi="Arial" w:cs="Arial"/>
                <w:color w:val="auto"/>
                <w:sz w:val="20"/>
                <w:szCs w:val="20"/>
                <w:lang w:eastAsia="ru-RU" w:bidi="ar-SA"/>
              </w:rPr>
            </w:pPr>
          </w:p>
        </w:tc>
        <w:tc>
          <w:tcPr>
            <w:tcW w:w="850" w:type="dxa"/>
            <w:vMerge/>
            <w:tcBorders>
              <w:top w:val="nil"/>
              <w:left w:val="single" w:sz="4" w:space="0" w:color="000000"/>
              <w:bottom w:val="single" w:sz="4" w:space="0" w:color="000000"/>
              <w:right w:val="single" w:sz="4" w:space="0" w:color="000000"/>
            </w:tcBorders>
            <w:vAlign w:val="center"/>
            <w:hideMark/>
          </w:tcPr>
          <w:p w:rsidR="008E6012" w:rsidRPr="008E6012" w:rsidRDefault="008E6012" w:rsidP="008E6012">
            <w:pPr>
              <w:widowControl/>
              <w:suppressAutoHyphens w:val="0"/>
              <w:rPr>
                <w:rFonts w:ascii="Arial" w:eastAsia="Times New Roman" w:hAnsi="Arial" w:cs="Arial"/>
                <w:color w:val="auto"/>
                <w:sz w:val="20"/>
                <w:szCs w:val="20"/>
                <w:lang w:eastAsia="ru-RU" w:bidi="ar-SA"/>
              </w:rPr>
            </w:pPr>
          </w:p>
        </w:tc>
        <w:tc>
          <w:tcPr>
            <w:tcW w:w="851" w:type="dxa"/>
            <w:vMerge/>
            <w:tcBorders>
              <w:top w:val="nil"/>
              <w:left w:val="single" w:sz="4" w:space="0" w:color="000000"/>
              <w:bottom w:val="single" w:sz="4" w:space="0" w:color="000000"/>
              <w:right w:val="single" w:sz="4" w:space="0" w:color="000000"/>
            </w:tcBorders>
            <w:vAlign w:val="center"/>
            <w:hideMark/>
          </w:tcPr>
          <w:p w:rsidR="008E6012" w:rsidRPr="008E6012" w:rsidRDefault="008E6012" w:rsidP="008E6012">
            <w:pPr>
              <w:widowControl/>
              <w:suppressAutoHyphens w:val="0"/>
              <w:rPr>
                <w:rFonts w:ascii="Arial" w:eastAsia="Times New Roman" w:hAnsi="Arial" w:cs="Arial"/>
                <w:color w:val="auto"/>
                <w:sz w:val="20"/>
                <w:szCs w:val="20"/>
                <w:lang w:eastAsia="ru-RU" w:bidi="ar-SA"/>
              </w:rPr>
            </w:pPr>
          </w:p>
        </w:tc>
        <w:tc>
          <w:tcPr>
            <w:tcW w:w="709" w:type="dxa"/>
            <w:vMerge/>
            <w:tcBorders>
              <w:top w:val="nil"/>
              <w:left w:val="single" w:sz="4" w:space="0" w:color="000000"/>
              <w:bottom w:val="single" w:sz="4" w:space="0" w:color="000000"/>
              <w:right w:val="single" w:sz="4" w:space="0" w:color="000000"/>
            </w:tcBorders>
            <w:vAlign w:val="center"/>
            <w:hideMark/>
          </w:tcPr>
          <w:p w:rsidR="008E6012" w:rsidRPr="008E6012" w:rsidRDefault="008E6012" w:rsidP="008E6012">
            <w:pPr>
              <w:widowControl/>
              <w:suppressAutoHyphens w:val="0"/>
              <w:rPr>
                <w:rFonts w:ascii="Arial" w:eastAsia="Times New Roman" w:hAnsi="Arial" w:cs="Arial"/>
                <w:color w:val="auto"/>
                <w:sz w:val="20"/>
                <w:szCs w:val="20"/>
                <w:lang w:eastAsia="ru-RU" w:bidi="ar-SA"/>
              </w:rPr>
            </w:pPr>
          </w:p>
        </w:tc>
        <w:tc>
          <w:tcPr>
            <w:tcW w:w="709" w:type="dxa"/>
            <w:vMerge/>
            <w:tcBorders>
              <w:top w:val="nil"/>
              <w:left w:val="single" w:sz="4" w:space="0" w:color="000000"/>
              <w:bottom w:val="single" w:sz="4" w:space="0" w:color="000000"/>
              <w:right w:val="single" w:sz="4" w:space="0" w:color="000000"/>
            </w:tcBorders>
            <w:vAlign w:val="center"/>
            <w:hideMark/>
          </w:tcPr>
          <w:p w:rsidR="008E6012" w:rsidRPr="008E6012" w:rsidRDefault="008E6012" w:rsidP="008E6012">
            <w:pPr>
              <w:widowControl/>
              <w:suppressAutoHyphens w:val="0"/>
              <w:rPr>
                <w:rFonts w:ascii="Arial" w:eastAsia="Times New Roman" w:hAnsi="Arial" w:cs="Arial"/>
                <w:color w:val="auto"/>
                <w:sz w:val="20"/>
                <w:szCs w:val="20"/>
                <w:lang w:eastAsia="ru-RU" w:bidi="ar-SA"/>
              </w:rPr>
            </w:pPr>
          </w:p>
        </w:tc>
      </w:tr>
      <w:tr w:rsidR="008E6012" w:rsidRPr="008E6012" w:rsidTr="008E6012">
        <w:trPr>
          <w:trHeight w:val="255"/>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Times New Roman" w:eastAsia="Times New Roman" w:hAnsi="Times New Roman" w:cs="Times New Roman"/>
                <w:color w:val="auto"/>
                <w:sz w:val="20"/>
                <w:szCs w:val="20"/>
                <w:lang w:eastAsia="ru-RU" w:bidi="ar-SA"/>
              </w:rPr>
            </w:pPr>
            <w:r w:rsidRPr="008E6012">
              <w:rPr>
                <w:rFonts w:ascii="Times New Roman" w:eastAsia="Times New Roman" w:hAnsi="Times New Roman" w:cs="Times New Roman"/>
                <w:color w:val="auto"/>
                <w:sz w:val="20"/>
                <w:szCs w:val="20"/>
                <w:lang w:eastAsia="ru-RU" w:bidi="ar-SA"/>
              </w:rPr>
              <w:t>00</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w:t>
            </w:r>
          </w:p>
        </w:tc>
        <w:tc>
          <w:tcPr>
            <w:tcW w:w="851"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-8</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-12</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-6</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-11</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3</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-15</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3</w:t>
            </w:r>
          </w:p>
        </w:tc>
        <w:tc>
          <w:tcPr>
            <w:tcW w:w="851"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-5</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-6</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-4</w:t>
            </w:r>
          </w:p>
        </w:tc>
      </w:tr>
      <w:tr w:rsidR="008E6012" w:rsidRPr="008E6012" w:rsidTr="008E6012">
        <w:trPr>
          <w:trHeight w:val="255"/>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Times New Roman" w:eastAsia="Times New Roman" w:hAnsi="Times New Roman" w:cs="Times New Roman"/>
                <w:color w:val="auto"/>
                <w:sz w:val="20"/>
                <w:szCs w:val="20"/>
                <w:lang w:eastAsia="ru-RU" w:bidi="ar-SA"/>
              </w:rPr>
            </w:pPr>
            <w:r w:rsidRPr="008E6012">
              <w:rPr>
                <w:rFonts w:ascii="Times New Roman" w:eastAsia="Times New Roman" w:hAnsi="Times New Roman" w:cs="Times New Roman"/>
                <w:color w:val="auto"/>
                <w:sz w:val="20"/>
                <w:szCs w:val="20"/>
                <w:lang w:eastAsia="ru-RU" w:bidi="ar-SA"/>
              </w:rPr>
              <w:t>03</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w:t>
            </w:r>
          </w:p>
        </w:tc>
        <w:tc>
          <w:tcPr>
            <w:tcW w:w="851"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-10</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-5</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-11</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-13</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w:t>
            </w:r>
          </w:p>
        </w:tc>
        <w:tc>
          <w:tcPr>
            <w:tcW w:w="851"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0</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w:t>
            </w:r>
          </w:p>
        </w:tc>
      </w:tr>
      <w:tr w:rsidR="008E6012" w:rsidRPr="008E6012" w:rsidTr="008E6012">
        <w:trPr>
          <w:trHeight w:val="255"/>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Times New Roman" w:eastAsia="Times New Roman" w:hAnsi="Times New Roman" w:cs="Times New Roman"/>
                <w:color w:val="auto"/>
                <w:sz w:val="20"/>
                <w:szCs w:val="20"/>
                <w:lang w:eastAsia="ru-RU" w:bidi="ar-SA"/>
              </w:rPr>
            </w:pPr>
            <w:r w:rsidRPr="008E6012">
              <w:rPr>
                <w:rFonts w:ascii="Times New Roman" w:eastAsia="Times New Roman" w:hAnsi="Times New Roman" w:cs="Times New Roman"/>
                <w:color w:val="auto"/>
                <w:sz w:val="20"/>
                <w:szCs w:val="20"/>
                <w:lang w:eastAsia="ru-RU" w:bidi="ar-SA"/>
              </w:rPr>
              <w:t>06</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w:t>
            </w:r>
          </w:p>
        </w:tc>
        <w:tc>
          <w:tcPr>
            <w:tcW w:w="851"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-8</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-5</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-4</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-7</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0</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-15</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w:t>
            </w:r>
          </w:p>
        </w:tc>
        <w:tc>
          <w:tcPr>
            <w:tcW w:w="851"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0</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3</w:t>
            </w:r>
          </w:p>
        </w:tc>
      </w:tr>
      <w:tr w:rsidR="008E6012" w:rsidRPr="008E6012" w:rsidTr="008E6012">
        <w:trPr>
          <w:trHeight w:val="255"/>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Times New Roman" w:eastAsia="Times New Roman" w:hAnsi="Times New Roman" w:cs="Times New Roman"/>
                <w:color w:val="auto"/>
                <w:sz w:val="20"/>
                <w:szCs w:val="20"/>
                <w:lang w:eastAsia="ru-RU" w:bidi="ar-SA"/>
              </w:rPr>
            </w:pPr>
            <w:r w:rsidRPr="008E6012">
              <w:rPr>
                <w:rFonts w:ascii="Times New Roman" w:eastAsia="Times New Roman" w:hAnsi="Times New Roman" w:cs="Times New Roman"/>
                <w:color w:val="auto"/>
                <w:sz w:val="20"/>
                <w:szCs w:val="20"/>
                <w:lang w:eastAsia="ru-RU" w:bidi="ar-SA"/>
              </w:rPr>
              <w:t>09</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-12</w:t>
            </w:r>
          </w:p>
        </w:tc>
        <w:tc>
          <w:tcPr>
            <w:tcW w:w="851"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-14</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-10</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-7</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-13</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-13</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-17</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-7</w:t>
            </w:r>
          </w:p>
        </w:tc>
        <w:tc>
          <w:tcPr>
            <w:tcW w:w="851"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-9</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-8</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-14</w:t>
            </w:r>
          </w:p>
        </w:tc>
      </w:tr>
      <w:tr w:rsidR="008E6012" w:rsidRPr="008E6012" w:rsidTr="008E6012">
        <w:trPr>
          <w:trHeight w:val="255"/>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Times New Roman" w:eastAsia="Times New Roman" w:hAnsi="Times New Roman" w:cs="Times New Roman"/>
                <w:color w:val="auto"/>
                <w:sz w:val="20"/>
                <w:szCs w:val="20"/>
                <w:lang w:eastAsia="ru-RU" w:bidi="ar-SA"/>
              </w:rPr>
            </w:pPr>
            <w:r w:rsidRPr="008E6012">
              <w:rPr>
                <w:rFonts w:ascii="Times New Roman" w:eastAsia="Times New Roman" w:hAnsi="Times New Roman" w:cs="Times New Roman"/>
                <w:color w:val="auto"/>
                <w:sz w:val="20"/>
                <w:szCs w:val="20"/>
                <w:lang w:eastAsia="ru-RU" w:bidi="ar-SA"/>
              </w:rPr>
              <w:t>12</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-28</w:t>
            </w:r>
          </w:p>
        </w:tc>
        <w:tc>
          <w:tcPr>
            <w:tcW w:w="851"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-22</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-17</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-8</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-18</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-19</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-23</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-17</w:t>
            </w:r>
          </w:p>
        </w:tc>
        <w:tc>
          <w:tcPr>
            <w:tcW w:w="851"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-19</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-20</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-18</w:t>
            </w:r>
          </w:p>
        </w:tc>
      </w:tr>
      <w:tr w:rsidR="008E6012" w:rsidRPr="008E6012" w:rsidTr="008E6012">
        <w:trPr>
          <w:trHeight w:val="255"/>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Times New Roman" w:eastAsia="Times New Roman" w:hAnsi="Times New Roman" w:cs="Times New Roman"/>
                <w:color w:val="auto"/>
                <w:sz w:val="20"/>
                <w:szCs w:val="20"/>
                <w:lang w:eastAsia="ru-RU" w:bidi="ar-SA"/>
              </w:rPr>
            </w:pPr>
            <w:r w:rsidRPr="008E6012">
              <w:rPr>
                <w:rFonts w:ascii="Times New Roman" w:eastAsia="Times New Roman" w:hAnsi="Times New Roman" w:cs="Times New Roman"/>
                <w:color w:val="auto"/>
                <w:sz w:val="20"/>
                <w:szCs w:val="20"/>
                <w:lang w:eastAsia="ru-RU" w:bidi="ar-SA"/>
              </w:rPr>
              <w:t>15</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-32</w:t>
            </w:r>
          </w:p>
        </w:tc>
        <w:tc>
          <w:tcPr>
            <w:tcW w:w="851"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-28</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-14</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-5</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-24</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-25</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-21</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-28</w:t>
            </w:r>
          </w:p>
        </w:tc>
        <w:tc>
          <w:tcPr>
            <w:tcW w:w="851"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-22</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-32</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-30</w:t>
            </w:r>
          </w:p>
        </w:tc>
      </w:tr>
      <w:tr w:rsidR="008E6012" w:rsidRPr="008E6012" w:rsidTr="008E6012">
        <w:trPr>
          <w:trHeight w:val="255"/>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Times New Roman" w:eastAsia="Times New Roman" w:hAnsi="Times New Roman" w:cs="Times New Roman"/>
                <w:color w:val="auto"/>
                <w:sz w:val="20"/>
                <w:szCs w:val="20"/>
                <w:lang w:eastAsia="ru-RU" w:bidi="ar-SA"/>
              </w:rPr>
            </w:pPr>
            <w:r w:rsidRPr="008E6012">
              <w:rPr>
                <w:rFonts w:ascii="Times New Roman" w:eastAsia="Times New Roman" w:hAnsi="Times New Roman" w:cs="Times New Roman"/>
                <w:color w:val="auto"/>
                <w:sz w:val="20"/>
                <w:szCs w:val="20"/>
                <w:lang w:eastAsia="ru-RU" w:bidi="ar-SA"/>
              </w:rPr>
              <w:t>18</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-26</w:t>
            </w:r>
          </w:p>
        </w:tc>
        <w:tc>
          <w:tcPr>
            <w:tcW w:w="851"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-26</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-16</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0</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-26</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-18</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-22</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-26</w:t>
            </w:r>
          </w:p>
        </w:tc>
        <w:tc>
          <w:tcPr>
            <w:tcW w:w="851"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-21</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-34</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-33</w:t>
            </w:r>
          </w:p>
        </w:tc>
      </w:tr>
      <w:tr w:rsidR="008E6012" w:rsidRPr="008E6012" w:rsidTr="008E6012">
        <w:trPr>
          <w:trHeight w:val="255"/>
        </w:trPr>
        <w:tc>
          <w:tcPr>
            <w:tcW w:w="1008" w:type="dxa"/>
            <w:tcBorders>
              <w:top w:val="nil"/>
              <w:left w:val="single" w:sz="4" w:space="0" w:color="000000"/>
              <w:bottom w:val="single" w:sz="4" w:space="0" w:color="000000"/>
              <w:right w:val="single" w:sz="4" w:space="0" w:color="000000"/>
            </w:tcBorders>
            <w:shd w:val="clear" w:color="auto" w:fill="auto"/>
            <w:vAlign w:val="center"/>
            <w:hideMark/>
          </w:tcPr>
          <w:p w:rsidR="008E6012" w:rsidRPr="008E6012" w:rsidRDefault="008E6012" w:rsidP="008E6012">
            <w:pPr>
              <w:widowControl/>
              <w:suppressAutoHyphens w:val="0"/>
              <w:jc w:val="center"/>
              <w:rPr>
                <w:rFonts w:ascii="Times New Roman" w:eastAsia="Times New Roman" w:hAnsi="Times New Roman" w:cs="Times New Roman"/>
                <w:color w:val="auto"/>
                <w:sz w:val="20"/>
                <w:szCs w:val="20"/>
                <w:lang w:eastAsia="ru-RU" w:bidi="ar-SA"/>
              </w:rPr>
            </w:pPr>
            <w:r w:rsidRPr="008E6012">
              <w:rPr>
                <w:rFonts w:ascii="Times New Roman" w:eastAsia="Times New Roman" w:hAnsi="Times New Roman" w:cs="Times New Roman"/>
                <w:color w:val="auto"/>
                <w:sz w:val="20"/>
                <w:szCs w:val="20"/>
                <w:lang w:eastAsia="ru-RU" w:bidi="ar-SA"/>
              </w:rPr>
              <w:t>21</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-13</w:t>
            </w:r>
          </w:p>
        </w:tc>
        <w:tc>
          <w:tcPr>
            <w:tcW w:w="851"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-17</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-13</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-8</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-22</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-12</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-16</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-11</w:t>
            </w:r>
          </w:p>
        </w:tc>
        <w:tc>
          <w:tcPr>
            <w:tcW w:w="851"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-11</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-13</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-19</w:t>
            </w:r>
          </w:p>
        </w:tc>
      </w:tr>
      <w:tr w:rsidR="008E6012" w:rsidRPr="008E6012" w:rsidTr="008E6012">
        <w:trPr>
          <w:trHeight w:val="255"/>
        </w:trPr>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E6012" w:rsidRPr="008E6012" w:rsidRDefault="008E6012" w:rsidP="008E6012">
            <w:pPr>
              <w:widowControl/>
              <w:suppressAutoHyphens w:val="0"/>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Среднее</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-13,9</w:t>
            </w:r>
          </w:p>
        </w:tc>
        <w:tc>
          <w:tcPr>
            <w:tcW w:w="851"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-15,5</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-12,0</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-5,4</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-16,4</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-10,8</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-17,8</w:t>
            </w:r>
          </w:p>
        </w:tc>
        <w:tc>
          <w:tcPr>
            <w:tcW w:w="850"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-10,6</w:t>
            </w:r>
          </w:p>
        </w:tc>
        <w:tc>
          <w:tcPr>
            <w:tcW w:w="851"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-11,4</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-14,1</w:t>
            </w:r>
          </w:p>
        </w:tc>
        <w:tc>
          <w:tcPr>
            <w:tcW w:w="709" w:type="dxa"/>
            <w:tcBorders>
              <w:top w:val="nil"/>
              <w:left w:val="nil"/>
              <w:bottom w:val="single" w:sz="4" w:space="0" w:color="000000"/>
              <w:right w:val="single" w:sz="4" w:space="0" w:color="000000"/>
            </w:tcBorders>
            <w:shd w:val="clear" w:color="auto" w:fill="auto"/>
            <w:noWrap/>
            <w:vAlign w:val="center"/>
            <w:hideMark/>
          </w:tcPr>
          <w:p w:rsidR="008E6012" w:rsidRPr="008E6012" w:rsidRDefault="008E6012" w:rsidP="008E6012">
            <w:pPr>
              <w:widowControl/>
              <w:suppressAutoHyphens w:val="0"/>
              <w:jc w:val="center"/>
              <w:rPr>
                <w:rFonts w:ascii="Arial" w:eastAsia="Times New Roman" w:hAnsi="Arial" w:cs="Arial"/>
                <w:color w:val="auto"/>
                <w:sz w:val="20"/>
                <w:szCs w:val="20"/>
                <w:lang w:eastAsia="ru-RU" w:bidi="ar-SA"/>
              </w:rPr>
            </w:pPr>
            <w:r w:rsidRPr="008E6012">
              <w:rPr>
                <w:rFonts w:ascii="Arial" w:eastAsia="Times New Roman" w:hAnsi="Arial" w:cs="Arial"/>
                <w:color w:val="auto"/>
                <w:sz w:val="20"/>
                <w:szCs w:val="20"/>
                <w:lang w:eastAsia="ru-RU" w:bidi="ar-SA"/>
              </w:rPr>
              <w:t>-14,7</w:t>
            </w:r>
          </w:p>
        </w:tc>
      </w:tr>
    </w:tbl>
    <w:p w:rsidR="008E6012" w:rsidRDefault="008E6012" w:rsidP="00F25180">
      <w:pPr>
        <w:tabs>
          <w:tab w:val="left" w:pos="0"/>
        </w:tabs>
        <w:spacing w:after="340" w:line="360" w:lineRule="auto"/>
        <w:ind w:firstLine="851"/>
        <w:jc w:val="both"/>
      </w:pPr>
    </w:p>
    <w:p w:rsidR="0095764A" w:rsidRDefault="0095764A" w:rsidP="00F25180">
      <w:pPr>
        <w:tabs>
          <w:tab w:val="left" w:pos="0"/>
        </w:tabs>
        <w:spacing w:after="340" w:line="360" w:lineRule="auto"/>
        <w:ind w:firstLine="851"/>
        <w:jc w:val="both"/>
      </w:pPr>
    </w:p>
    <w:p w:rsidR="008E6012" w:rsidRDefault="008E6012" w:rsidP="00F25180">
      <w:pPr>
        <w:tabs>
          <w:tab w:val="left" w:pos="0"/>
        </w:tabs>
        <w:spacing w:after="340" w:line="360" w:lineRule="auto"/>
        <w:ind w:firstLine="851"/>
        <w:jc w:val="both"/>
      </w:pPr>
    </w:p>
    <w:p w:rsidR="008E6012" w:rsidRDefault="008E6012" w:rsidP="00F25180">
      <w:pPr>
        <w:tabs>
          <w:tab w:val="left" w:pos="0"/>
        </w:tabs>
        <w:spacing w:after="340" w:line="360" w:lineRule="auto"/>
        <w:ind w:firstLine="851"/>
        <w:jc w:val="both"/>
      </w:pPr>
    </w:p>
    <w:p w:rsidR="008E6012" w:rsidRDefault="008E6012" w:rsidP="00F25180">
      <w:pPr>
        <w:tabs>
          <w:tab w:val="left" w:pos="0"/>
        </w:tabs>
        <w:spacing w:after="340" w:line="360" w:lineRule="auto"/>
        <w:ind w:firstLine="851"/>
        <w:jc w:val="both"/>
      </w:pPr>
    </w:p>
    <w:p w:rsidR="0013004C" w:rsidRDefault="0013004C" w:rsidP="00F25180">
      <w:pPr>
        <w:tabs>
          <w:tab w:val="left" w:pos="0"/>
        </w:tabs>
        <w:spacing w:after="340" w:line="360" w:lineRule="auto"/>
        <w:ind w:firstLine="851"/>
        <w:jc w:val="both"/>
      </w:pPr>
    </w:p>
    <w:p w:rsidR="0013004C" w:rsidRDefault="0013004C" w:rsidP="00F25180">
      <w:pPr>
        <w:tabs>
          <w:tab w:val="left" w:pos="0"/>
        </w:tabs>
        <w:spacing w:after="340" w:line="360" w:lineRule="auto"/>
        <w:ind w:firstLine="851"/>
        <w:jc w:val="both"/>
      </w:pPr>
    </w:p>
    <w:p w:rsidR="0013004C" w:rsidRDefault="0013004C" w:rsidP="00F25180">
      <w:pPr>
        <w:tabs>
          <w:tab w:val="left" w:pos="0"/>
        </w:tabs>
        <w:spacing w:after="340" w:line="360" w:lineRule="auto"/>
        <w:ind w:firstLine="851"/>
        <w:jc w:val="both"/>
      </w:pPr>
    </w:p>
    <w:p w:rsidR="0013004C" w:rsidRDefault="0013004C" w:rsidP="00F25180">
      <w:pPr>
        <w:tabs>
          <w:tab w:val="left" w:pos="0"/>
        </w:tabs>
        <w:spacing w:after="340" w:line="360" w:lineRule="auto"/>
        <w:ind w:firstLine="851"/>
        <w:jc w:val="both"/>
      </w:pPr>
    </w:p>
    <w:p w:rsidR="0013004C" w:rsidRDefault="0013004C" w:rsidP="00F25180">
      <w:pPr>
        <w:tabs>
          <w:tab w:val="left" w:pos="0"/>
        </w:tabs>
        <w:spacing w:after="340" w:line="360" w:lineRule="auto"/>
        <w:ind w:firstLine="851"/>
        <w:jc w:val="both"/>
      </w:pPr>
    </w:p>
    <w:p w:rsidR="0013004C" w:rsidRDefault="0013004C" w:rsidP="00F25180">
      <w:pPr>
        <w:tabs>
          <w:tab w:val="left" w:pos="0"/>
        </w:tabs>
        <w:spacing w:after="340" w:line="360" w:lineRule="auto"/>
        <w:ind w:firstLine="851"/>
        <w:jc w:val="both"/>
      </w:pPr>
    </w:p>
    <w:p w:rsidR="0013004C" w:rsidRDefault="0013004C" w:rsidP="00F25180">
      <w:pPr>
        <w:tabs>
          <w:tab w:val="left" w:pos="0"/>
        </w:tabs>
        <w:spacing w:after="340" w:line="360" w:lineRule="auto"/>
        <w:ind w:firstLine="851"/>
        <w:jc w:val="both"/>
      </w:pPr>
    </w:p>
    <w:p w:rsidR="008E6012" w:rsidRDefault="008E6012" w:rsidP="00F25180">
      <w:pPr>
        <w:tabs>
          <w:tab w:val="left" w:pos="0"/>
        </w:tabs>
        <w:spacing w:after="340" w:line="360" w:lineRule="auto"/>
        <w:ind w:firstLine="851"/>
        <w:jc w:val="both"/>
      </w:pPr>
    </w:p>
    <w:p w:rsidR="008E6012" w:rsidRDefault="008E6012" w:rsidP="008E6012">
      <w:pPr>
        <w:tabs>
          <w:tab w:val="left" w:pos="0"/>
        </w:tabs>
        <w:spacing w:after="340" w:line="360" w:lineRule="auto"/>
      </w:pPr>
      <w:r w:rsidRPr="008E6012">
        <w:rPr>
          <w:rFonts w:cs="Times New Roman"/>
          <w:b/>
          <w:bCs/>
        </w:rPr>
        <w:t>Приложение Д</w:t>
      </w:r>
      <w:r>
        <w:rPr>
          <w:rFonts w:cs="Times New Roman"/>
          <w:bCs/>
        </w:rPr>
        <w:t>. Осредненные поля температуры, давления и влажности</w:t>
      </w:r>
    </w:p>
    <w:p w:rsidR="0095764A" w:rsidRDefault="008E6012" w:rsidP="008E6012">
      <w:pPr>
        <w:tabs>
          <w:tab w:val="left" w:pos="0"/>
        </w:tabs>
        <w:spacing w:after="340" w:line="360" w:lineRule="auto"/>
        <w:jc w:val="both"/>
      </w:pPr>
      <w:r>
        <w:rPr>
          <w:noProof/>
          <w:lang w:eastAsia="ru-RU" w:bidi="ar-SA"/>
        </w:rPr>
        <w:drawing>
          <wp:inline distT="0" distB="0" distL="0" distR="0">
            <wp:extent cx="5846445" cy="51968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_with_contour.jpg"/>
                    <pic:cNvPicPr/>
                  </pic:nvPicPr>
                  <pic:blipFill>
                    <a:blip r:embed="rId33">
                      <a:extLst>
                        <a:ext uri="{28A0092B-C50C-407E-A947-70E740481C1C}">
                          <a14:useLocalDpi xmlns:a14="http://schemas.microsoft.com/office/drawing/2010/main" val="0"/>
                        </a:ext>
                      </a:extLst>
                    </a:blip>
                    <a:stretch>
                      <a:fillRect/>
                    </a:stretch>
                  </pic:blipFill>
                  <pic:spPr>
                    <a:xfrm>
                      <a:off x="0" y="0"/>
                      <a:ext cx="5846445" cy="5196840"/>
                    </a:xfrm>
                    <a:prstGeom prst="rect">
                      <a:avLst/>
                    </a:prstGeom>
                  </pic:spPr>
                </pic:pic>
              </a:graphicData>
            </a:graphic>
          </wp:inline>
        </w:drawing>
      </w:r>
    </w:p>
    <w:p w:rsidR="0095764A" w:rsidRDefault="008E6012" w:rsidP="008E6012">
      <w:pPr>
        <w:tabs>
          <w:tab w:val="left" w:pos="0"/>
        </w:tabs>
        <w:spacing w:after="340" w:line="360" w:lineRule="auto"/>
        <w:jc w:val="both"/>
      </w:pPr>
      <w:r>
        <w:t>Рисунок 1. Осредненное поле температуры на высоте 2м для периода 01-07.07.2015</w:t>
      </w:r>
    </w:p>
    <w:p w:rsidR="008E6012" w:rsidRDefault="008E6012" w:rsidP="00F25180">
      <w:pPr>
        <w:tabs>
          <w:tab w:val="left" w:pos="0"/>
        </w:tabs>
        <w:spacing w:after="340" w:line="360" w:lineRule="auto"/>
        <w:ind w:firstLine="851"/>
        <w:jc w:val="both"/>
      </w:pPr>
    </w:p>
    <w:p w:rsidR="008E6012" w:rsidRDefault="008E6012" w:rsidP="00F25180">
      <w:pPr>
        <w:tabs>
          <w:tab w:val="left" w:pos="0"/>
        </w:tabs>
        <w:spacing w:after="340" w:line="360" w:lineRule="auto"/>
        <w:ind w:firstLine="851"/>
        <w:jc w:val="both"/>
      </w:pPr>
    </w:p>
    <w:p w:rsidR="008E6012" w:rsidRDefault="008E6012" w:rsidP="00F25180">
      <w:pPr>
        <w:tabs>
          <w:tab w:val="left" w:pos="0"/>
        </w:tabs>
        <w:spacing w:after="340" w:line="360" w:lineRule="auto"/>
        <w:ind w:firstLine="851"/>
        <w:jc w:val="both"/>
      </w:pPr>
    </w:p>
    <w:p w:rsidR="008E6012" w:rsidRDefault="008E6012" w:rsidP="00F25180">
      <w:pPr>
        <w:tabs>
          <w:tab w:val="left" w:pos="0"/>
        </w:tabs>
        <w:spacing w:after="340" w:line="360" w:lineRule="auto"/>
        <w:ind w:firstLine="851"/>
        <w:jc w:val="both"/>
      </w:pPr>
    </w:p>
    <w:p w:rsidR="008E6012" w:rsidRDefault="008E6012" w:rsidP="00F25180">
      <w:pPr>
        <w:tabs>
          <w:tab w:val="left" w:pos="0"/>
        </w:tabs>
        <w:spacing w:after="340" w:line="360" w:lineRule="auto"/>
        <w:ind w:firstLine="851"/>
        <w:jc w:val="both"/>
      </w:pPr>
    </w:p>
    <w:p w:rsidR="008E6012" w:rsidRDefault="008E6012" w:rsidP="008E6012">
      <w:pPr>
        <w:tabs>
          <w:tab w:val="left" w:pos="0"/>
        </w:tabs>
        <w:spacing w:after="340" w:line="360" w:lineRule="auto"/>
        <w:jc w:val="both"/>
      </w:pPr>
      <w:r>
        <w:rPr>
          <w:noProof/>
          <w:lang w:eastAsia="ru-RU" w:bidi="ar-SA"/>
        </w:rPr>
        <w:drawing>
          <wp:inline distT="0" distB="0" distL="0" distR="0">
            <wp:extent cx="5846445" cy="51968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p.jpg"/>
                    <pic:cNvPicPr/>
                  </pic:nvPicPr>
                  <pic:blipFill>
                    <a:blip r:embed="rId34">
                      <a:extLst>
                        <a:ext uri="{28A0092B-C50C-407E-A947-70E740481C1C}">
                          <a14:useLocalDpi xmlns:a14="http://schemas.microsoft.com/office/drawing/2010/main" val="0"/>
                        </a:ext>
                      </a:extLst>
                    </a:blip>
                    <a:stretch>
                      <a:fillRect/>
                    </a:stretch>
                  </pic:blipFill>
                  <pic:spPr>
                    <a:xfrm>
                      <a:off x="0" y="0"/>
                      <a:ext cx="5846445" cy="5196840"/>
                    </a:xfrm>
                    <a:prstGeom prst="rect">
                      <a:avLst/>
                    </a:prstGeom>
                  </pic:spPr>
                </pic:pic>
              </a:graphicData>
            </a:graphic>
          </wp:inline>
        </w:drawing>
      </w:r>
    </w:p>
    <w:p w:rsidR="008E6012" w:rsidRDefault="008E6012" w:rsidP="008E6012">
      <w:pPr>
        <w:tabs>
          <w:tab w:val="left" w:pos="0"/>
        </w:tabs>
        <w:spacing w:after="340" w:line="360" w:lineRule="auto"/>
        <w:jc w:val="both"/>
      </w:pPr>
      <w:r>
        <w:t>Рисунок 2. Осредненное поле давления на уровне моря для периода 01-07.07.2015</w:t>
      </w:r>
    </w:p>
    <w:p w:rsidR="0095764A" w:rsidRDefault="0095764A" w:rsidP="00F25180">
      <w:pPr>
        <w:tabs>
          <w:tab w:val="left" w:pos="0"/>
        </w:tabs>
        <w:spacing w:after="340" w:line="360" w:lineRule="auto"/>
        <w:ind w:firstLine="851"/>
        <w:jc w:val="both"/>
      </w:pPr>
    </w:p>
    <w:p w:rsidR="008E6012" w:rsidRDefault="008E6012" w:rsidP="00F25180">
      <w:pPr>
        <w:tabs>
          <w:tab w:val="left" w:pos="0"/>
        </w:tabs>
        <w:spacing w:after="340" w:line="360" w:lineRule="auto"/>
        <w:ind w:firstLine="851"/>
        <w:jc w:val="both"/>
      </w:pPr>
    </w:p>
    <w:p w:rsidR="008E6012" w:rsidRDefault="008E6012" w:rsidP="00F25180">
      <w:pPr>
        <w:tabs>
          <w:tab w:val="left" w:pos="0"/>
        </w:tabs>
        <w:spacing w:after="340" w:line="360" w:lineRule="auto"/>
        <w:ind w:firstLine="851"/>
        <w:jc w:val="both"/>
      </w:pPr>
    </w:p>
    <w:p w:rsidR="008E6012" w:rsidRDefault="008E6012" w:rsidP="00F25180">
      <w:pPr>
        <w:tabs>
          <w:tab w:val="left" w:pos="0"/>
        </w:tabs>
        <w:spacing w:after="340" w:line="360" w:lineRule="auto"/>
        <w:ind w:firstLine="851"/>
        <w:jc w:val="both"/>
      </w:pPr>
    </w:p>
    <w:p w:rsidR="008E6012" w:rsidRDefault="008E6012" w:rsidP="00F25180">
      <w:pPr>
        <w:tabs>
          <w:tab w:val="left" w:pos="0"/>
        </w:tabs>
        <w:spacing w:after="340" w:line="360" w:lineRule="auto"/>
        <w:ind w:firstLine="851"/>
        <w:jc w:val="both"/>
      </w:pPr>
    </w:p>
    <w:p w:rsidR="008E6012" w:rsidRDefault="008E6012" w:rsidP="00F25180">
      <w:pPr>
        <w:tabs>
          <w:tab w:val="left" w:pos="0"/>
        </w:tabs>
        <w:spacing w:after="340" w:line="360" w:lineRule="auto"/>
        <w:ind w:firstLine="851"/>
        <w:jc w:val="both"/>
      </w:pPr>
    </w:p>
    <w:p w:rsidR="008E6012" w:rsidRDefault="008E6012" w:rsidP="00F25180">
      <w:pPr>
        <w:tabs>
          <w:tab w:val="left" w:pos="0"/>
        </w:tabs>
        <w:spacing w:after="340" w:line="360" w:lineRule="auto"/>
        <w:ind w:firstLine="851"/>
        <w:jc w:val="both"/>
      </w:pPr>
    </w:p>
    <w:p w:rsidR="008E6012" w:rsidRDefault="008E6012" w:rsidP="008E6012">
      <w:pPr>
        <w:tabs>
          <w:tab w:val="left" w:pos="0"/>
        </w:tabs>
        <w:spacing w:after="340" w:line="360" w:lineRule="auto"/>
        <w:jc w:val="both"/>
      </w:pPr>
      <w:r>
        <w:rPr>
          <w:noProof/>
          <w:lang w:eastAsia="ru-RU" w:bidi="ar-SA"/>
        </w:rPr>
        <w:drawing>
          <wp:inline distT="0" distB="0" distL="0" distR="0">
            <wp:extent cx="5846445" cy="51968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2.jpg"/>
                    <pic:cNvPicPr/>
                  </pic:nvPicPr>
                  <pic:blipFill>
                    <a:blip r:embed="rId35">
                      <a:extLst>
                        <a:ext uri="{28A0092B-C50C-407E-A947-70E740481C1C}">
                          <a14:useLocalDpi xmlns:a14="http://schemas.microsoft.com/office/drawing/2010/main" val="0"/>
                        </a:ext>
                      </a:extLst>
                    </a:blip>
                    <a:stretch>
                      <a:fillRect/>
                    </a:stretch>
                  </pic:blipFill>
                  <pic:spPr>
                    <a:xfrm>
                      <a:off x="0" y="0"/>
                      <a:ext cx="5846445" cy="5196840"/>
                    </a:xfrm>
                    <a:prstGeom prst="rect">
                      <a:avLst/>
                    </a:prstGeom>
                  </pic:spPr>
                </pic:pic>
              </a:graphicData>
            </a:graphic>
          </wp:inline>
        </w:drawing>
      </w:r>
    </w:p>
    <w:p w:rsidR="008E6012" w:rsidRDefault="008E6012" w:rsidP="008E6012">
      <w:pPr>
        <w:tabs>
          <w:tab w:val="left" w:pos="0"/>
        </w:tabs>
        <w:spacing w:after="340" w:line="360" w:lineRule="auto"/>
        <w:jc w:val="both"/>
      </w:pPr>
      <w:r>
        <w:t>Рисунок 3. Осредненное поле относительной влажности на высоте 2м для периода 01-07.07.2015</w:t>
      </w:r>
    </w:p>
    <w:p w:rsidR="0095764A" w:rsidRDefault="0095764A" w:rsidP="00F25180">
      <w:pPr>
        <w:tabs>
          <w:tab w:val="left" w:pos="0"/>
        </w:tabs>
        <w:spacing w:after="340" w:line="360" w:lineRule="auto"/>
        <w:ind w:firstLine="851"/>
        <w:jc w:val="both"/>
      </w:pPr>
    </w:p>
    <w:p w:rsidR="005D639B" w:rsidRDefault="005D639B" w:rsidP="00F25180">
      <w:pPr>
        <w:tabs>
          <w:tab w:val="left" w:pos="0"/>
        </w:tabs>
        <w:spacing w:after="340" w:line="360" w:lineRule="auto"/>
        <w:ind w:firstLine="851"/>
        <w:jc w:val="both"/>
      </w:pPr>
    </w:p>
    <w:sectPr w:rsidR="005D639B" w:rsidSect="0095764A">
      <w:footerReference w:type="default" r:id="rId36"/>
      <w:pgSz w:w="11906" w:h="16838"/>
      <w:pgMar w:top="1134" w:right="1139" w:bottom="1134" w:left="1560" w:header="0" w:footer="0" w:gutter="0"/>
      <w:cols w:space="720"/>
      <w:formProt w:val="0"/>
      <w:titlePg/>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4DE" w:rsidRDefault="002104DE" w:rsidP="005D639B">
      <w:r>
        <w:separator/>
      </w:r>
    </w:p>
  </w:endnote>
  <w:endnote w:type="continuationSeparator" w:id="0">
    <w:p w:rsidR="002104DE" w:rsidRDefault="002104DE" w:rsidP="005D6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ans">
    <w:altName w:val="Arial"/>
    <w:charset w:val="01"/>
    <w:family w:val="roman"/>
    <w:pitch w:val="variable"/>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MT">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 w:name="Liberation Serif;Times New Roma">
    <w:altName w:val="Times New Roman"/>
    <w:panose1 w:val="00000000000000000000"/>
    <w:charset w:val="00"/>
    <w:family w:val="roman"/>
    <w:notTrueType/>
    <w:pitch w:val="default"/>
  </w:font>
  <w:font w:name="serif">
    <w:altName w:val="Times New Roman"/>
    <w:charset w:val="01"/>
    <w:family w:val="roman"/>
    <w:pitch w:val="variabl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8188870"/>
      <w:docPartObj>
        <w:docPartGallery w:val="Page Numbers (Bottom of Page)"/>
        <w:docPartUnique/>
      </w:docPartObj>
    </w:sdtPr>
    <w:sdtContent>
      <w:p w:rsidR="002104DE" w:rsidRDefault="002104DE">
        <w:pPr>
          <w:pStyle w:val="af2"/>
          <w:jc w:val="right"/>
        </w:pPr>
        <w:r>
          <w:fldChar w:fldCharType="begin"/>
        </w:r>
        <w:r>
          <w:instrText>PAGE</w:instrText>
        </w:r>
        <w:r>
          <w:fldChar w:fldCharType="separate"/>
        </w:r>
        <w:r w:rsidR="00822710">
          <w:rPr>
            <w:noProof/>
          </w:rPr>
          <w:t>4</w:t>
        </w:r>
        <w:r>
          <w:rPr>
            <w:noProof/>
          </w:rPr>
          <w:fldChar w:fldCharType="end"/>
        </w:r>
      </w:p>
    </w:sdtContent>
  </w:sdt>
  <w:p w:rsidR="002104DE" w:rsidRDefault="002104DE">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4DE" w:rsidRDefault="002104DE" w:rsidP="005D639B">
      <w:r>
        <w:separator/>
      </w:r>
    </w:p>
  </w:footnote>
  <w:footnote w:type="continuationSeparator" w:id="0">
    <w:p w:rsidR="002104DE" w:rsidRDefault="002104DE" w:rsidP="005D63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02049"/>
    <w:multiLevelType w:val="multilevel"/>
    <w:tmpl w:val="781E97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32C60232"/>
    <w:multiLevelType w:val="multilevel"/>
    <w:tmpl w:val="AA82BB0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538564B7"/>
    <w:multiLevelType w:val="multilevel"/>
    <w:tmpl w:val="2760EC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56FD5EEA"/>
    <w:multiLevelType w:val="multilevel"/>
    <w:tmpl w:val="116017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CB54AF8"/>
    <w:multiLevelType w:val="multilevel"/>
    <w:tmpl w:val="96EC81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16062BF"/>
    <w:multiLevelType w:val="multilevel"/>
    <w:tmpl w:val="191A76E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nsid w:val="67711C18"/>
    <w:multiLevelType w:val="multilevel"/>
    <w:tmpl w:val="E48A10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6A336C36"/>
    <w:multiLevelType w:val="hybridMultilevel"/>
    <w:tmpl w:val="5052C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F8B7477"/>
    <w:multiLevelType w:val="multilevel"/>
    <w:tmpl w:val="798EAF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1"/>
  </w:num>
  <w:num w:numId="3">
    <w:abstractNumId w:val="2"/>
  </w:num>
  <w:num w:numId="4">
    <w:abstractNumId w:val="0"/>
  </w:num>
  <w:num w:numId="5">
    <w:abstractNumId w:val="8"/>
  </w:num>
  <w:num w:numId="6">
    <w:abstractNumId w:val="6"/>
  </w:num>
  <w:num w:numId="7">
    <w:abstractNumId w:val="3"/>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39B"/>
    <w:rsid w:val="0013004C"/>
    <w:rsid w:val="002104DE"/>
    <w:rsid w:val="0040342E"/>
    <w:rsid w:val="00425D07"/>
    <w:rsid w:val="0042678E"/>
    <w:rsid w:val="005D639B"/>
    <w:rsid w:val="00613478"/>
    <w:rsid w:val="00625A98"/>
    <w:rsid w:val="007D3B75"/>
    <w:rsid w:val="00822710"/>
    <w:rsid w:val="00831E89"/>
    <w:rsid w:val="008E6012"/>
    <w:rsid w:val="009431AA"/>
    <w:rsid w:val="0095764A"/>
    <w:rsid w:val="009D5F83"/>
    <w:rsid w:val="009E331C"/>
    <w:rsid w:val="00C332A2"/>
    <w:rsid w:val="00F251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roid Sans Fallback" w:hAnsi="Liberation Serif" w:cs="FreeSans"/>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FC2"/>
    <w:pPr>
      <w:widowControl w:val="0"/>
      <w:suppressAutoHyphens/>
    </w:pPr>
    <w:rPr>
      <w:color w:val="00000A"/>
      <w:sz w:val="24"/>
    </w:rPr>
  </w:style>
  <w:style w:type="paragraph" w:styleId="1">
    <w:name w:val="heading 1"/>
    <w:basedOn w:val="a0"/>
    <w:rsid w:val="00C41FC2"/>
    <w:pPr>
      <w:outlineLvl w:val="0"/>
    </w:pPr>
    <w:rPr>
      <w:b/>
      <w:bCs/>
      <w:sz w:val="36"/>
      <w:szCs w:val="36"/>
    </w:rPr>
  </w:style>
  <w:style w:type="paragraph" w:styleId="2">
    <w:name w:val="heading 2"/>
    <w:basedOn w:val="a0"/>
    <w:rsid w:val="00C41FC2"/>
    <w:pPr>
      <w:spacing w:before="200"/>
      <w:outlineLvl w:val="1"/>
    </w:pPr>
    <w:rPr>
      <w:b/>
      <w:bCs/>
      <w:sz w:val="32"/>
      <w:szCs w:val="32"/>
    </w:rPr>
  </w:style>
  <w:style w:type="paragraph" w:styleId="3">
    <w:name w:val="heading 3"/>
    <w:basedOn w:val="a0"/>
    <w:rsid w:val="00C41FC2"/>
    <w:pPr>
      <w:spacing w:before="140"/>
      <w:outlineLvl w:val="2"/>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ListLabel1">
    <w:name w:val="ListLabel 1"/>
    <w:qFormat/>
    <w:rsid w:val="00C41FC2"/>
    <w:rPr>
      <w:rFonts w:cs="Courier New"/>
    </w:rPr>
  </w:style>
  <w:style w:type="character" w:customStyle="1" w:styleId="-">
    <w:name w:val="Интернет-ссылка"/>
    <w:rsid w:val="00C41FC2"/>
    <w:rPr>
      <w:color w:val="000080"/>
      <w:u w:val="single"/>
    </w:rPr>
  </w:style>
  <w:style w:type="character" w:customStyle="1" w:styleId="apple-converted-space">
    <w:name w:val="apple-converted-space"/>
    <w:basedOn w:val="a1"/>
    <w:qFormat/>
    <w:rsid w:val="00C41FC2"/>
  </w:style>
  <w:style w:type="character" w:customStyle="1" w:styleId="10">
    <w:name w:val="Название1"/>
    <w:qFormat/>
    <w:rsid w:val="00C41FC2"/>
  </w:style>
  <w:style w:type="character" w:customStyle="1" w:styleId="a4">
    <w:name w:val="Текст выноски Знак"/>
    <w:basedOn w:val="a1"/>
    <w:uiPriority w:val="99"/>
    <w:semiHidden/>
    <w:qFormat/>
    <w:rsid w:val="00150C86"/>
    <w:rPr>
      <w:rFonts w:ascii="Tahoma" w:hAnsi="Tahoma" w:cs="Mangal"/>
      <w:sz w:val="16"/>
      <w:szCs w:val="14"/>
    </w:rPr>
  </w:style>
  <w:style w:type="character" w:customStyle="1" w:styleId="a5">
    <w:name w:val="Верхний колонтитул Знак"/>
    <w:basedOn w:val="a1"/>
    <w:uiPriority w:val="99"/>
    <w:qFormat/>
    <w:rsid w:val="00E76B02"/>
    <w:rPr>
      <w:rFonts w:cs="Mangal"/>
      <w:szCs w:val="21"/>
    </w:rPr>
  </w:style>
  <w:style w:type="character" w:customStyle="1" w:styleId="a6">
    <w:name w:val="Нижний колонтитул Знак"/>
    <w:basedOn w:val="a1"/>
    <w:uiPriority w:val="99"/>
    <w:qFormat/>
    <w:rsid w:val="00E76B02"/>
    <w:rPr>
      <w:rFonts w:cs="Mangal"/>
      <w:szCs w:val="21"/>
    </w:rPr>
  </w:style>
  <w:style w:type="character" w:customStyle="1" w:styleId="ListLabel2">
    <w:name w:val="ListLabel 2"/>
    <w:qFormat/>
    <w:rsid w:val="005D639B"/>
    <w:rPr>
      <w:rFonts w:cs="Symbol"/>
    </w:rPr>
  </w:style>
  <w:style w:type="character" w:customStyle="1" w:styleId="ListLabel3">
    <w:name w:val="ListLabel 3"/>
    <w:qFormat/>
    <w:rsid w:val="005D639B"/>
    <w:rPr>
      <w:rFonts w:cs="Courier New"/>
    </w:rPr>
  </w:style>
  <w:style w:type="character" w:customStyle="1" w:styleId="ListLabel4">
    <w:name w:val="ListLabel 4"/>
    <w:qFormat/>
    <w:rsid w:val="005D639B"/>
    <w:rPr>
      <w:rFonts w:cs="Wingdings"/>
    </w:rPr>
  </w:style>
  <w:style w:type="character" w:customStyle="1" w:styleId="ListLabel5">
    <w:name w:val="ListLabel 5"/>
    <w:qFormat/>
    <w:rsid w:val="005D639B"/>
    <w:rPr>
      <w:rFonts w:cs="Symbol"/>
    </w:rPr>
  </w:style>
  <w:style w:type="character" w:customStyle="1" w:styleId="ListLabel6">
    <w:name w:val="ListLabel 6"/>
    <w:qFormat/>
    <w:rsid w:val="005D639B"/>
    <w:rPr>
      <w:rFonts w:cs="Courier New"/>
    </w:rPr>
  </w:style>
  <w:style w:type="character" w:customStyle="1" w:styleId="ListLabel7">
    <w:name w:val="ListLabel 7"/>
    <w:qFormat/>
    <w:rsid w:val="005D639B"/>
    <w:rPr>
      <w:rFonts w:cs="Wingdings"/>
    </w:rPr>
  </w:style>
  <w:style w:type="paragraph" w:customStyle="1" w:styleId="a0">
    <w:name w:val="Заголовок"/>
    <w:basedOn w:val="a"/>
    <w:next w:val="a7"/>
    <w:qFormat/>
    <w:rsid w:val="00C41FC2"/>
    <w:pPr>
      <w:keepNext/>
      <w:spacing w:before="240" w:after="120"/>
    </w:pPr>
    <w:rPr>
      <w:rFonts w:ascii="Liberation Sans" w:hAnsi="Liberation Sans"/>
      <w:sz w:val="28"/>
      <w:szCs w:val="28"/>
    </w:rPr>
  </w:style>
  <w:style w:type="paragraph" w:styleId="a7">
    <w:name w:val="Body Text"/>
    <w:basedOn w:val="a"/>
    <w:rsid w:val="00C41FC2"/>
    <w:pPr>
      <w:spacing w:after="140" w:line="288" w:lineRule="auto"/>
    </w:pPr>
  </w:style>
  <w:style w:type="paragraph" w:styleId="a8">
    <w:name w:val="List"/>
    <w:basedOn w:val="a7"/>
    <w:rsid w:val="00C41FC2"/>
  </w:style>
  <w:style w:type="paragraph" w:styleId="a9">
    <w:name w:val="Title"/>
    <w:basedOn w:val="a"/>
    <w:rsid w:val="005D639B"/>
    <w:pPr>
      <w:suppressLineNumbers/>
      <w:spacing w:before="120" w:after="120"/>
    </w:pPr>
    <w:rPr>
      <w:i/>
      <w:iCs/>
    </w:rPr>
  </w:style>
  <w:style w:type="paragraph" w:styleId="aa">
    <w:name w:val="index heading"/>
    <w:basedOn w:val="a"/>
    <w:qFormat/>
    <w:rsid w:val="00C41FC2"/>
    <w:pPr>
      <w:suppressLineNumbers/>
    </w:pPr>
  </w:style>
  <w:style w:type="paragraph" w:customStyle="1" w:styleId="ab">
    <w:name w:val="Заглавие"/>
    <w:basedOn w:val="a0"/>
    <w:rsid w:val="00C41FC2"/>
    <w:pPr>
      <w:jc w:val="center"/>
    </w:pPr>
    <w:rPr>
      <w:b/>
      <w:bCs/>
      <w:sz w:val="56"/>
      <w:szCs w:val="56"/>
    </w:rPr>
  </w:style>
  <w:style w:type="paragraph" w:customStyle="1" w:styleId="ac">
    <w:name w:val="Блочная цитата"/>
    <w:basedOn w:val="a"/>
    <w:qFormat/>
    <w:rsid w:val="00C41FC2"/>
    <w:pPr>
      <w:spacing w:after="283"/>
      <w:ind w:left="567" w:right="567"/>
    </w:pPr>
  </w:style>
  <w:style w:type="paragraph" w:styleId="ad">
    <w:name w:val="Subtitle"/>
    <w:basedOn w:val="a0"/>
    <w:rsid w:val="00C41FC2"/>
    <w:pPr>
      <w:spacing w:before="60"/>
      <w:jc w:val="center"/>
    </w:pPr>
    <w:rPr>
      <w:sz w:val="36"/>
      <w:szCs w:val="36"/>
    </w:rPr>
  </w:style>
  <w:style w:type="paragraph" w:styleId="ae">
    <w:name w:val="List Paragraph"/>
    <w:basedOn w:val="a"/>
    <w:qFormat/>
    <w:rsid w:val="00C41FC2"/>
    <w:pPr>
      <w:spacing w:after="200"/>
      <w:ind w:left="720"/>
      <w:contextualSpacing/>
    </w:pPr>
  </w:style>
  <w:style w:type="paragraph" w:customStyle="1" w:styleId="af">
    <w:name w:val="Содержимое таблицы"/>
    <w:basedOn w:val="a"/>
    <w:qFormat/>
    <w:rsid w:val="00C41FC2"/>
  </w:style>
  <w:style w:type="paragraph" w:styleId="af0">
    <w:name w:val="Balloon Text"/>
    <w:basedOn w:val="a"/>
    <w:uiPriority w:val="99"/>
    <w:semiHidden/>
    <w:unhideWhenUsed/>
    <w:qFormat/>
    <w:rsid w:val="00150C86"/>
    <w:rPr>
      <w:rFonts w:ascii="Tahoma" w:hAnsi="Tahoma" w:cs="Mangal"/>
      <w:sz w:val="16"/>
      <w:szCs w:val="14"/>
    </w:rPr>
  </w:style>
  <w:style w:type="paragraph" w:styleId="af1">
    <w:name w:val="header"/>
    <w:basedOn w:val="a"/>
    <w:uiPriority w:val="99"/>
    <w:unhideWhenUsed/>
    <w:rsid w:val="00E76B02"/>
    <w:pPr>
      <w:tabs>
        <w:tab w:val="center" w:pos="4677"/>
        <w:tab w:val="right" w:pos="9355"/>
      </w:tabs>
    </w:pPr>
    <w:rPr>
      <w:rFonts w:cs="Mangal"/>
      <w:szCs w:val="21"/>
    </w:rPr>
  </w:style>
  <w:style w:type="paragraph" w:styleId="af2">
    <w:name w:val="footer"/>
    <w:basedOn w:val="a"/>
    <w:uiPriority w:val="99"/>
    <w:unhideWhenUsed/>
    <w:rsid w:val="00E76B02"/>
    <w:pPr>
      <w:tabs>
        <w:tab w:val="center" w:pos="4677"/>
        <w:tab w:val="right" w:pos="9355"/>
      </w:tabs>
    </w:pPr>
    <w:rPr>
      <w:rFonts w:cs="Mangal"/>
      <w:szCs w:val="21"/>
    </w:rPr>
  </w:style>
  <w:style w:type="character" w:styleId="af3">
    <w:name w:val="Hyperlink"/>
    <w:basedOn w:val="a1"/>
    <w:uiPriority w:val="99"/>
    <w:semiHidden/>
    <w:unhideWhenUsed/>
    <w:rsid w:val="00831E8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roid Sans Fallback" w:hAnsi="Liberation Serif" w:cs="FreeSans"/>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FC2"/>
    <w:pPr>
      <w:widowControl w:val="0"/>
      <w:suppressAutoHyphens/>
    </w:pPr>
    <w:rPr>
      <w:color w:val="00000A"/>
      <w:sz w:val="24"/>
    </w:rPr>
  </w:style>
  <w:style w:type="paragraph" w:styleId="1">
    <w:name w:val="heading 1"/>
    <w:basedOn w:val="a0"/>
    <w:rsid w:val="00C41FC2"/>
    <w:pPr>
      <w:outlineLvl w:val="0"/>
    </w:pPr>
    <w:rPr>
      <w:b/>
      <w:bCs/>
      <w:sz w:val="36"/>
      <w:szCs w:val="36"/>
    </w:rPr>
  </w:style>
  <w:style w:type="paragraph" w:styleId="2">
    <w:name w:val="heading 2"/>
    <w:basedOn w:val="a0"/>
    <w:rsid w:val="00C41FC2"/>
    <w:pPr>
      <w:spacing w:before="200"/>
      <w:outlineLvl w:val="1"/>
    </w:pPr>
    <w:rPr>
      <w:b/>
      <w:bCs/>
      <w:sz w:val="32"/>
      <w:szCs w:val="32"/>
    </w:rPr>
  </w:style>
  <w:style w:type="paragraph" w:styleId="3">
    <w:name w:val="heading 3"/>
    <w:basedOn w:val="a0"/>
    <w:rsid w:val="00C41FC2"/>
    <w:pPr>
      <w:spacing w:before="140"/>
      <w:outlineLvl w:val="2"/>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ListLabel1">
    <w:name w:val="ListLabel 1"/>
    <w:qFormat/>
    <w:rsid w:val="00C41FC2"/>
    <w:rPr>
      <w:rFonts w:cs="Courier New"/>
    </w:rPr>
  </w:style>
  <w:style w:type="character" w:customStyle="1" w:styleId="-">
    <w:name w:val="Интернет-ссылка"/>
    <w:rsid w:val="00C41FC2"/>
    <w:rPr>
      <w:color w:val="000080"/>
      <w:u w:val="single"/>
    </w:rPr>
  </w:style>
  <w:style w:type="character" w:customStyle="1" w:styleId="apple-converted-space">
    <w:name w:val="apple-converted-space"/>
    <w:basedOn w:val="a1"/>
    <w:qFormat/>
    <w:rsid w:val="00C41FC2"/>
  </w:style>
  <w:style w:type="character" w:customStyle="1" w:styleId="10">
    <w:name w:val="Название1"/>
    <w:qFormat/>
    <w:rsid w:val="00C41FC2"/>
  </w:style>
  <w:style w:type="character" w:customStyle="1" w:styleId="a4">
    <w:name w:val="Текст выноски Знак"/>
    <w:basedOn w:val="a1"/>
    <w:uiPriority w:val="99"/>
    <w:semiHidden/>
    <w:qFormat/>
    <w:rsid w:val="00150C86"/>
    <w:rPr>
      <w:rFonts w:ascii="Tahoma" w:hAnsi="Tahoma" w:cs="Mangal"/>
      <w:sz w:val="16"/>
      <w:szCs w:val="14"/>
    </w:rPr>
  </w:style>
  <w:style w:type="character" w:customStyle="1" w:styleId="a5">
    <w:name w:val="Верхний колонтитул Знак"/>
    <w:basedOn w:val="a1"/>
    <w:uiPriority w:val="99"/>
    <w:qFormat/>
    <w:rsid w:val="00E76B02"/>
    <w:rPr>
      <w:rFonts w:cs="Mangal"/>
      <w:szCs w:val="21"/>
    </w:rPr>
  </w:style>
  <w:style w:type="character" w:customStyle="1" w:styleId="a6">
    <w:name w:val="Нижний колонтитул Знак"/>
    <w:basedOn w:val="a1"/>
    <w:uiPriority w:val="99"/>
    <w:qFormat/>
    <w:rsid w:val="00E76B02"/>
    <w:rPr>
      <w:rFonts w:cs="Mangal"/>
      <w:szCs w:val="21"/>
    </w:rPr>
  </w:style>
  <w:style w:type="character" w:customStyle="1" w:styleId="ListLabel2">
    <w:name w:val="ListLabel 2"/>
    <w:qFormat/>
    <w:rsid w:val="005D639B"/>
    <w:rPr>
      <w:rFonts w:cs="Symbol"/>
    </w:rPr>
  </w:style>
  <w:style w:type="character" w:customStyle="1" w:styleId="ListLabel3">
    <w:name w:val="ListLabel 3"/>
    <w:qFormat/>
    <w:rsid w:val="005D639B"/>
    <w:rPr>
      <w:rFonts w:cs="Courier New"/>
    </w:rPr>
  </w:style>
  <w:style w:type="character" w:customStyle="1" w:styleId="ListLabel4">
    <w:name w:val="ListLabel 4"/>
    <w:qFormat/>
    <w:rsid w:val="005D639B"/>
    <w:rPr>
      <w:rFonts w:cs="Wingdings"/>
    </w:rPr>
  </w:style>
  <w:style w:type="character" w:customStyle="1" w:styleId="ListLabel5">
    <w:name w:val="ListLabel 5"/>
    <w:qFormat/>
    <w:rsid w:val="005D639B"/>
    <w:rPr>
      <w:rFonts w:cs="Symbol"/>
    </w:rPr>
  </w:style>
  <w:style w:type="character" w:customStyle="1" w:styleId="ListLabel6">
    <w:name w:val="ListLabel 6"/>
    <w:qFormat/>
    <w:rsid w:val="005D639B"/>
    <w:rPr>
      <w:rFonts w:cs="Courier New"/>
    </w:rPr>
  </w:style>
  <w:style w:type="character" w:customStyle="1" w:styleId="ListLabel7">
    <w:name w:val="ListLabel 7"/>
    <w:qFormat/>
    <w:rsid w:val="005D639B"/>
    <w:rPr>
      <w:rFonts w:cs="Wingdings"/>
    </w:rPr>
  </w:style>
  <w:style w:type="paragraph" w:customStyle="1" w:styleId="a0">
    <w:name w:val="Заголовок"/>
    <w:basedOn w:val="a"/>
    <w:next w:val="a7"/>
    <w:qFormat/>
    <w:rsid w:val="00C41FC2"/>
    <w:pPr>
      <w:keepNext/>
      <w:spacing w:before="240" w:after="120"/>
    </w:pPr>
    <w:rPr>
      <w:rFonts w:ascii="Liberation Sans" w:hAnsi="Liberation Sans"/>
      <w:sz w:val="28"/>
      <w:szCs w:val="28"/>
    </w:rPr>
  </w:style>
  <w:style w:type="paragraph" w:styleId="a7">
    <w:name w:val="Body Text"/>
    <w:basedOn w:val="a"/>
    <w:rsid w:val="00C41FC2"/>
    <w:pPr>
      <w:spacing w:after="140" w:line="288" w:lineRule="auto"/>
    </w:pPr>
  </w:style>
  <w:style w:type="paragraph" w:styleId="a8">
    <w:name w:val="List"/>
    <w:basedOn w:val="a7"/>
    <w:rsid w:val="00C41FC2"/>
  </w:style>
  <w:style w:type="paragraph" w:styleId="a9">
    <w:name w:val="Title"/>
    <w:basedOn w:val="a"/>
    <w:rsid w:val="005D639B"/>
    <w:pPr>
      <w:suppressLineNumbers/>
      <w:spacing w:before="120" w:after="120"/>
    </w:pPr>
    <w:rPr>
      <w:i/>
      <w:iCs/>
    </w:rPr>
  </w:style>
  <w:style w:type="paragraph" w:styleId="aa">
    <w:name w:val="index heading"/>
    <w:basedOn w:val="a"/>
    <w:qFormat/>
    <w:rsid w:val="00C41FC2"/>
    <w:pPr>
      <w:suppressLineNumbers/>
    </w:pPr>
  </w:style>
  <w:style w:type="paragraph" w:customStyle="1" w:styleId="ab">
    <w:name w:val="Заглавие"/>
    <w:basedOn w:val="a0"/>
    <w:rsid w:val="00C41FC2"/>
    <w:pPr>
      <w:jc w:val="center"/>
    </w:pPr>
    <w:rPr>
      <w:b/>
      <w:bCs/>
      <w:sz w:val="56"/>
      <w:szCs w:val="56"/>
    </w:rPr>
  </w:style>
  <w:style w:type="paragraph" w:customStyle="1" w:styleId="ac">
    <w:name w:val="Блочная цитата"/>
    <w:basedOn w:val="a"/>
    <w:qFormat/>
    <w:rsid w:val="00C41FC2"/>
    <w:pPr>
      <w:spacing w:after="283"/>
      <w:ind w:left="567" w:right="567"/>
    </w:pPr>
  </w:style>
  <w:style w:type="paragraph" w:styleId="ad">
    <w:name w:val="Subtitle"/>
    <w:basedOn w:val="a0"/>
    <w:rsid w:val="00C41FC2"/>
    <w:pPr>
      <w:spacing w:before="60"/>
      <w:jc w:val="center"/>
    </w:pPr>
    <w:rPr>
      <w:sz w:val="36"/>
      <w:szCs w:val="36"/>
    </w:rPr>
  </w:style>
  <w:style w:type="paragraph" w:styleId="ae">
    <w:name w:val="List Paragraph"/>
    <w:basedOn w:val="a"/>
    <w:qFormat/>
    <w:rsid w:val="00C41FC2"/>
    <w:pPr>
      <w:spacing w:after="200"/>
      <w:ind w:left="720"/>
      <w:contextualSpacing/>
    </w:pPr>
  </w:style>
  <w:style w:type="paragraph" w:customStyle="1" w:styleId="af">
    <w:name w:val="Содержимое таблицы"/>
    <w:basedOn w:val="a"/>
    <w:qFormat/>
    <w:rsid w:val="00C41FC2"/>
  </w:style>
  <w:style w:type="paragraph" w:styleId="af0">
    <w:name w:val="Balloon Text"/>
    <w:basedOn w:val="a"/>
    <w:uiPriority w:val="99"/>
    <w:semiHidden/>
    <w:unhideWhenUsed/>
    <w:qFormat/>
    <w:rsid w:val="00150C86"/>
    <w:rPr>
      <w:rFonts w:ascii="Tahoma" w:hAnsi="Tahoma" w:cs="Mangal"/>
      <w:sz w:val="16"/>
      <w:szCs w:val="14"/>
    </w:rPr>
  </w:style>
  <w:style w:type="paragraph" w:styleId="af1">
    <w:name w:val="header"/>
    <w:basedOn w:val="a"/>
    <w:uiPriority w:val="99"/>
    <w:unhideWhenUsed/>
    <w:rsid w:val="00E76B02"/>
    <w:pPr>
      <w:tabs>
        <w:tab w:val="center" w:pos="4677"/>
        <w:tab w:val="right" w:pos="9355"/>
      </w:tabs>
    </w:pPr>
    <w:rPr>
      <w:rFonts w:cs="Mangal"/>
      <w:szCs w:val="21"/>
    </w:rPr>
  </w:style>
  <w:style w:type="paragraph" w:styleId="af2">
    <w:name w:val="footer"/>
    <w:basedOn w:val="a"/>
    <w:uiPriority w:val="99"/>
    <w:unhideWhenUsed/>
    <w:rsid w:val="00E76B02"/>
    <w:pPr>
      <w:tabs>
        <w:tab w:val="center" w:pos="4677"/>
        <w:tab w:val="right" w:pos="9355"/>
      </w:tabs>
    </w:pPr>
    <w:rPr>
      <w:rFonts w:cs="Mangal"/>
      <w:szCs w:val="21"/>
    </w:rPr>
  </w:style>
  <w:style w:type="character" w:styleId="af3">
    <w:name w:val="Hyperlink"/>
    <w:basedOn w:val="a1"/>
    <w:uiPriority w:val="99"/>
    <w:semiHidden/>
    <w:unhideWhenUsed/>
    <w:rsid w:val="00831E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92491">
      <w:bodyDiv w:val="1"/>
      <w:marLeft w:val="0"/>
      <w:marRight w:val="0"/>
      <w:marTop w:val="0"/>
      <w:marBottom w:val="0"/>
      <w:divBdr>
        <w:top w:val="none" w:sz="0" w:space="0" w:color="auto"/>
        <w:left w:val="none" w:sz="0" w:space="0" w:color="auto"/>
        <w:bottom w:val="none" w:sz="0" w:space="0" w:color="auto"/>
        <w:right w:val="none" w:sz="0" w:space="0" w:color="auto"/>
      </w:divBdr>
    </w:div>
    <w:div w:id="453522866">
      <w:bodyDiv w:val="1"/>
      <w:marLeft w:val="0"/>
      <w:marRight w:val="0"/>
      <w:marTop w:val="0"/>
      <w:marBottom w:val="0"/>
      <w:divBdr>
        <w:top w:val="none" w:sz="0" w:space="0" w:color="auto"/>
        <w:left w:val="none" w:sz="0" w:space="0" w:color="auto"/>
        <w:bottom w:val="none" w:sz="0" w:space="0" w:color="auto"/>
        <w:right w:val="none" w:sz="0" w:space="0" w:color="auto"/>
      </w:divBdr>
    </w:div>
    <w:div w:id="534120232">
      <w:bodyDiv w:val="1"/>
      <w:marLeft w:val="0"/>
      <w:marRight w:val="0"/>
      <w:marTop w:val="0"/>
      <w:marBottom w:val="0"/>
      <w:divBdr>
        <w:top w:val="none" w:sz="0" w:space="0" w:color="auto"/>
        <w:left w:val="none" w:sz="0" w:space="0" w:color="auto"/>
        <w:bottom w:val="none" w:sz="0" w:space="0" w:color="auto"/>
        <w:right w:val="none" w:sz="0" w:space="0" w:color="auto"/>
      </w:divBdr>
    </w:div>
    <w:div w:id="836506543">
      <w:bodyDiv w:val="1"/>
      <w:marLeft w:val="0"/>
      <w:marRight w:val="0"/>
      <w:marTop w:val="0"/>
      <w:marBottom w:val="0"/>
      <w:divBdr>
        <w:top w:val="none" w:sz="0" w:space="0" w:color="auto"/>
        <w:left w:val="none" w:sz="0" w:space="0" w:color="auto"/>
        <w:bottom w:val="none" w:sz="0" w:space="0" w:color="auto"/>
        <w:right w:val="none" w:sz="0" w:space="0" w:color="auto"/>
      </w:divBdr>
    </w:div>
    <w:div w:id="1275357499">
      <w:bodyDiv w:val="1"/>
      <w:marLeft w:val="0"/>
      <w:marRight w:val="0"/>
      <w:marTop w:val="0"/>
      <w:marBottom w:val="0"/>
      <w:divBdr>
        <w:top w:val="none" w:sz="0" w:space="0" w:color="auto"/>
        <w:left w:val="none" w:sz="0" w:space="0" w:color="auto"/>
        <w:bottom w:val="none" w:sz="0" w:space="0" w:color="auto"/>
        <w:right w:val="none" w:sz="0" w:space="0" w:color="auto"/>
      </w:divBdr>
    </w:div>
    <w:div w:id="1278636709">
      <w:bodyDiv w:val="1"/>
      <w:marLeft w:val="0"/>
      <w:marRight w:val="0"/>
      <w:marTop w:val="0"/>
      <w:marBottom w:val="0"/>
      <w:divBdr>
        <w:top w:val="none" w:sz="0" w:space="0" w:color="auto"/>
        <w:left w:val="none" w:sz="0" w:space="0" w:color="auto"/>
        <w:bottom w:val="none" w:sz="0" w:space="0" w:color="auto"/>
        <w:right w:val="none" w:sz="0" w:space="0" w:color="auto"/>
      </w:divBdr>
    </w:div>
    <w:div w:id="1319262948">
      <w:bodyDiv w:val="1"/>
      <w:marLeft w:val="0"/>
      <w:marRight w:val="0"/>
      <w:marTop w:val="0"/>
      <w:marBottom w:val="0"/>
      <w:divBdr>
        <w:top w:val="none" w:sz="0" w:space="0" w:color="auto"/>
        <w:left w:val="none" w:sz="0" w:space="0" w:color="auto"/>
        <w:bottom w:val="none" w:sz="0" w:space="0" w:color="auto"/>
        <w:right w:val="none" w:sz="0" w:space="0" w:color="auto"/>
      </w:divBdr>
    </w:div>
    <w:div w:id="1436831290">
      <w:bodyDiv w:val="1"/>
      <w:marLeft w:val="0"/>
      <w:marRight w:val="0"/>
      <w:marTop w:val="0"/>
      <w:marBottom w:val="0"/>
      <w:divBdr>
        <w:top w:val="none" w:sz="0" w:space="0" w:color="auto"/>
        <w:left w:val="none" w:sz="0" w:space="0" w:color="auto"/>
        <w:bottom w:val="none" w:sz="0" w:space="0" w:color="auto"/>
        <w:right w:val="none" w:sz="0" w:space="0" w:color="auto"/>
      </w:divBdr>
    </w:div>
    <w:div w:id="1778214741">
      <w:bodyDiv w:val="1"/>
      <w:marLeft w:val="0"/>
      <w:marRight w:val="0"/>
      <w:marTop w:val="0"/>
      <w:marBottom w:val="0"/>
      <w:divBdr>
        <w:top w:val="none" w:sz="0" w:space="0" w:color="auto"/>
        <w:left w:val="none" w:sz="0" w:space="0" w:color="auto"/>
        <w:bottom w:val="none" w:sz="0" w:space="0" w:color="auto"/>
        <w:right w:val="none" w:sz="0" w:space="0" w:color="auto"/>
      </w:divBdr>
    </w:div>
    <w:div w:id="1807552087">
      <w:bodyDiv w:val="1"/>
      <w:marLeft w:val="0"/>
      <w:marRight w:val="0"/>
      <w:marTop w:val="0"/>
      <w:marBottom w:val="0"/>
      <w:divBdr>
        <w:top w:val="none" w:sz="0" w:space="0" w:color="auto"/>
        <w:left w:val="none" w:sz="0" w:space="0" w:color="auto"/>
        <w:bottom w:val="none" w:sz="0" w:space="0" w:color="auto"/>
        <w:right w:val="none" w:sz="0" w:space="0" w:color="auto"/>
      </w:divBdr>
    </w:div>
    <w:div w:id="2039425326">
      <w:bodyDiv w:val="1"/>
      <w:marLeft w:val="0"/>
      <w:marRight w:val="0"/>
      <w:marTop w:val="0"/>
      <w:marBottom w:val="0"/>
      <w:divBdr>
        <w:top w:val="none" w:sz="0" w:space="0" w:color="auto"/>
        <w:left w:val="none" w:sz="0" w:space="0" w:color="auto"/>
        <w:bottom w:val="none" w:sz="0" w:space="0" w:color="auto"/>
        <w:right w:val="none" w:sz="0" w:space="0" w:color="auto"/>
      </w:divBdr>
    </w:div>
    <w:div w:id="2072775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chart" Target="charts/chart4.xml"/><Relationship Id="rId26" Type="http://schemas.openxmlformats.org/officeDocument/2006/relationships/hyperlink" Target="http://www.ncdc.noaa.gov/data-access/model-data/model-datasets/global-forcast-system-gfs" TargetMode="External"/><Relationship Id="rId3" Type="http://schemas.openxmlformats.org/officeDocument/2006/relationships/styles" Target="styles.xml"/><Relationship Id="rId21" Type="http://schemas.openxmlformats.org/officeDocument/2006/relationships/hyperlink" Target="http://elibrary.ru/contents.asp?issueid=962126" TargetMode="External"/><Relationship Id="rId34"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chart" Target="charts/chart3.xml"/><Relationship Id="rId25" Type="http://schemas.openxmlformats.org/officeDocument/2006/relationships/hyperlink" Target="http://www.emc.ncep.noaa.gov/index.php?branch=GFS" TargetMode="External"/><Relationship Id="rId33" Type="http://schemas.openxmlformats.org/officeDocument/2006/relationships/image" Target="media/image9.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s://reanalyse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polarmet.osu.edu/PWRF" TargetMode="External"/><Relationship Id="rId32" Type="http://schemas.openxmlformats.org/officeDocument/2006/relationships/image" Target="media/image8.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onlinelibrary.wiley.com/doi/10.1002/joc.v31.2/issuetoc" TargetMode="External"/><Relationship Id="rId28" Type="http://schemas.openxmlformats.org/officeDocument/2006/relationships/hyperlink" Target="https://climatedataguide.ucar.edu/climate-data/atmospheric-reanalysis-overview-comparison-tables"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chart" Target="charts/chart5.xml"/><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cc.spbu.ru/ru" TargetMode="External"/><Relationship Id="rId14" Type="http://schemas.openxmlformats.org/officeDocument/2006/relationships/image" Target="media/image5.emf"/><Relationship Id="rId22" Type="http://schemas.openxmlformats.org/officeDocument/2006/relationships/hyperlink" Target="http://elibrary.ru/contents.asp?issueid=962126&amp;selid=16824876" TargetMode="External"/><Relationship Id="rId27" Type="http://schemas.openxmlformats.org/officeDocument/2006/relationships/hyperlink" Target="http://www.wrf-model.org/index.php" TargetMode="External"/><Relationship Id="rId30" Type="http://schemas.openxmlformats.org/officeDocument/2006/relationships/image" Target="media/image6.jpeg"/><Relationship Id="rId35" Type="http://schemas.openxmlformats.org/officeDocument/2006/relationships/image" Target="media/image11.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809174222490549E-2"/>
          <c:y val="7.7381177284392685E-2"/>
          <c:w val="0.89667327115367024"/>
          <c:h val="0.72024018857011651"/>
        </c:manualLayout>
      </c:layout>
      <c:barChart>
        <c:barDir val="col"/>
        <c:grouping val="clustered"/>
        <c:varyColors val="0"/>
        <c:ser>
          <c:idx val="0"/>
          <c:order val="0"/>
          <c:tx>
            <c:strRef>
              <c:f>'Суточный ход - среднее'!$B$3</c:f>
              <c:strCache>
                <c:ptCount val="1"/>
                <c:pt idx="0">
                  <c:v>Температура, °С</c:v>
                </c:pt>
              </c:strCache>
            </c:strRef>
          </c:tx>
          <c:spPr>
            <a:solidFill>
              <a:srgbClr val="C5000B"/>
            </a:solidFill>
            <a:ln w="25400">
              <a:noFill/>
            </a:ln>
          </c:spPr>
          <c:invertIfNegative val="0"/>
          <c:cat>
            <c:numRef>
              <c:f>'Суточный ход - среднее'!$A$4:$A$11</c:f>
              <c:numCache>
                <c:formatCode>00</c:formatCode>
                <c:ptCount val="8"/>
                <c:pt idx="0">
                  <c:v>0</c:v>
                </c:pt>
                <c:pt idx="1">
                  <c:v>3</c:v>
                </c:pt>
                <c:pt idx="2">
                  <c:v>6</c:v>
                </c:pt>
                <c:pt idx="3">
                  <c:v>9</c:v>
                </c:pt>
                <c:pt idx="4">
                  <c:v>12</c:v>
                </c:pt>
                <c:pt idx="5">
                  <c:v>15</c:v>
                </c:pt>
                <c:pt idx="6">
                  <c:v>18</c:v>
                </c:pt>
                <c:pt idx="7">
                  <c:v>21</c:v>
                </c:pt>
              </c:numCache>
            </c:numRef>
          </c:cat>
          <c:val>
            <c:numRef>
              <c:f>'Суточный ход - среднее'!$B$4:$B$11</c:f>
              <c:numCache>
                <c:formatCode>0.0</c:formatCode>
                <c:ptCount val="8"/>
                <c:pt idx="0">
                  <c:v>2.2538944318181815</c:v>
                </c:pt>
                <c:pt idx="1">
                  <c:v>1.1114154545454547</c:v>
                </c:pt>
                <c:pt idx="2">
                  <c:v>1.5892111688311688</c:v>
                </c:pt>
                <c:pt idx="3">
                  <c:v>3.5759219480519491</c:v>
                </c:pt>
                <c:pt idx="4">
                  <c:v>5.6754903896103892</c:v>
                </c:pt>
                <c:pt idx="5">
                  <c:v>7.1603425974025976</c:v>
                </c:pt>
                <c:pt idx="6">
                  <c:v>7.1398381818181829</c:v>
                </c:pt>
                <c:pt idx="7">
                  <c:v>5.0085497402597401</c:v>
                </c:pt>
              </c:numCache>
            </c:numRef>
          </c:val>
        </c:ser>
        <c:dLbls>
          <c:showLegendKey val="0"/>
          <c:showVal val="0"/>
          <c:showCatName val="0"/>
          <c:showSerName val="0"/>
          <c:showPercent val="0"/>
          <c:showBubbleSize val="0"/>
        </c:dLbls>
        <c:gapWidth val="100"/>
        <c:axId val="89118592"/>
        <c:axId val="77426688"/>
      </c:barChart>
      <c:catAx>
        <c:axId val="89118592"/>
        <c:scaling>
          <c:orientation val="minMax"/>
        </c:scaling>
        <c:delete val="0"/>
        <c:axPos val="b"/>
        <c:title>
          <c:tx>
            <c:rich>
              <a:bodyPr/>
              <a:lstStyle/>
              <a:p>
                <a:pPr>
                  <a:defRPr sz="900" b="0" i="0" u="none" strike="noStrike" baseline="0">
                    <a:solidFill>
                      <a:srgbClr val="3C3C3C"/>
                    </a:solidFill>
                    <a:latin typeface="Arial"/>
                    <a:ea typeface="Arial"/>
                    <a:cs typeface="Arial"/>
                  </a:defRPr>
                </a:pPr>
                <a:r>
                  <a:rPr lang="ru-RU"/>
                  <a:t>Срок</a:t>
                </a:r>
              </a:p>
            </c:rich>
          </c:tx>
          <c:layout>
            <c:manualLayout>
              <c:xMode val="edge"/>
              <c:yMode val="edge"/>
              <c:x val="0.49912477007577344"/>
              <c:y val="0.88988353877051585"/>
            </c:manualLayout>
          </c:layout>
          <c:overlay val="0"/>
          <c:spPr>
            <a:noFill/>
            <a:ln w="25400">
              <a:noFill/>
            </a:ln>
          </c:spPr>
        </c:title>
        <c:numFmt formatCode="00"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3C3C3C"/>
                </a:solidFill>
                <a:latin typeface="Arial"/>
                <a:ea typeface="Arial"/>
                <a:cs typeface="Arial"/>
              </a:defRPr>
            </a:pPr>
            <a:endParaRPr lang="ru-RU"/>
          </a:p>
        </c:txPr>
        <c:crossAx val="77426688"/>
        <c:crossesAt val="0"/>
        <c:auto val="1"/>
        <c:lblAlgn val="ctr"/>
        <c:lblOffset val="100"/>
        <c:tickLblSkip val="1"/>
        <c:tickMarkSkip val="1"/>
        <c:noMultiLvlLbl val="0"/>
      </c:catAx>
      <c:valAx>
        <c:axId val="77426688"/>
        <c:scaling>
          <c:orientation val="minMax"/>
        </c:scaling>
        <c:delete val="0"/>
        <c:axPos val="l"/>
        <c:majorGridlines>
          <c:spPr>
            <a:ln w="3175">
              <a:solidFill>
                <a:srgbClr val="B3B3B3"/>
              </a:solidFill>
              <a:prstDash val="solid"/>
            </a:ln>
          </c:spPr>
        </c:majorGridlines>
        <c:numFmt formatCode="0.0" sourceLinked="0"/>
        <c:majorTickMark val="out"/>
        <c:minorTickMark val="none"/>
        <c:tickLblPos val="nextTo"/>
        <c:spPr>
          <a:ln w="3175">
            <a:solidFill>
              <a:srgbClr val="B3B3B3"/>
            </a:solidFill>
            <a:prstDash val="solid"/>
          </a:ln>
        </c:spPr>
        <c:txPr>
          <a:bodyPr rot="0" vert="horz"/>
          <a:lstStyle/>
          <a:p>
            <a:pPr>
              <a:defRPr sz="1000" b="0" i="0" u="none" strike="noStrike" baseline="0">
                <a:solidFill>
                  <a:srgbClr val="3C3C3C"/>
                </a:solidFill>
                <a:latin typeface="Arial"/>
                <a:ea typeface="Arial"/>
                <a:cs typeface="Arial"/>
              </a:defRPr>
            </a:pPr>
            <a:endParaRPr lang="ru-RU"/>
          </a:p>
        </c:txPr>
        <c:crossAx val="89118592"/>
        <c:crossesAt val="1"/>
        <c:crossBetween val="between"/>
      </c:valAx>
      <c:spPr>
        <a:noFill/>
        <a:ln w="3175">
          <a:solidFill>
            <a:srgbClr val="B3B3B3"/>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814434153378596E-2"/>
          <c:y val="7.6696386132196412E-2"/>
          <c:w val="0.88966801122278216"/>
          <c:h val="0.78171316634738641"/>
        </c:manualLayout>
      </c:layout>
      <c:barChart>
        <c:barDir val="col"/>
        <c:grouping val="clustered"/>
        <c:varyColors val="0"/>
        <c:ser>
          <c:idx val="0"/>
          <c:order val="0"/>
          <c:tx>
            <c:strRef>
              <c:f>'Суточный ход - среднее'!$B$3</c:f>
              <c:strCache>
                <c:ptCount val="1"/>
                <c:pt idx="0">
                  <c:v>Температура, °С</c:v>
                </c:pt>
              </c:strCache>
            </c:strRef>
          </c:tx>
          <c:spPr>
            <a:solidFill>
              <a:srgbClr val="004586"/>
            </a:solidFill>
            <a:ln w="25400">
              <a:noFill/>
            </a:ln>
          </c:spPr>
          <c:invertIfNegative val="0"/>
          <c:cat>
            <c:numRef>
              <c:f>'Суточный ход - среднее'!$A$4:$A$11</c:f>
              <c:numCache>
                <c:formatCode>00</c:formatCode>
                <c:ptCount val="8"/>
                <c:pt idx="0">
                  <c:v>0</c:v>
                </c:pt>
                <c:pt idx="1">
                  <c:v>3</c:v>
                </c:pt>
                <c:pt idx="2">
                  <c:v>6</c:v>
                </c:pt>
                <c:pt idx="3">
                  <c:v>9</c:v>
                </c:pt>
                <c:pt idx="4">
                  <c:v>12</c:v>
                </c:pt>
                <c:pt idx="5">
                  <c:v>15</c:v>
                </c:pt>
                <c:pt idx="6">
                  <c:v>18</c:v>
                </c:pt>
                <c:pt idx="7">
                  <c:v>21</c:v>
                </c:pt>
              </c:numCache>
            </c:numRef>
          </c:cat>
          <c:val>
            <c:numRef>
              <c:f>'Суточный ход - среднее'!$C$4:$C$11</c:f>
              <c:numCache>
                <c:formatCode>0.0</c:formatCode>
                <c:ptCount val="8"/>
                <c:pt idx="0">
                  <c:v>-2.7871590909090944</c:v>
                </c:pt>
                <c:pt idx="1">
                  <c:v>-2.3131168831168787</c:v>
                </c:pt>
                <c:pt idx="2">
                  <c:v>-2.5321298701298733</c:v>
                </c:pt>
                <c:pt idx="3">
                  <c:v>-3.0272727272727264</c:v>
                </c:pt>
                <c:pt idx="4">
                  <c:v>-3.1433766233766218</c:v>
                </c:pt>
                <c:pt idx="5">
                  <c:v>-2.9029870129870141</c:v>
                </c:pt>
                <c:pt idx="6">
                  <c:v>-2.4638961038961043</c:v>
                </c:pt>
                <c:pt idx="7">
                  <c:v>-3.0198701298701427</c:v>
                </c:pt>
              </c:numCache>
            </c:numRef>
          </c:val>
        </c:ser>
        <c:dLbls>
          <c:showLegendKey val="0"/>
          <c:showVal val="0"/>
          <c:showCatName val="0"/>
          <c:showSerName val="0"/>
          <c:showPercent val="0"/>
          <c:showBubbleSize val="0"/>
        </c:dLbls>
        <c:gapWidth val="100"/>
        <c:axId val="49249280"/>
        <c:axId val="48637056"/>
      </c:barChart>
      <c:catAx>
        <c:axId val="49249280"/>
        <c:scaling>
          <c:orientation val="minMax"/>
        </c:scaling>
        <c:delete val="0"/>
        <c:axPos val="b"/>
        <c:title>
          <c:tx>
            <c:rich>
              <a:bodyPr/>
              <a:lstStyle/>
              <a:p>
                <a:pPr>
                  <a:defRPr sz="900" b="0" i="0" u="none" strike="noStrike" baseline="0">
                    <a:solidFill>
                      <a:srgbClr val="3C3C3C"/>
                    </a:solidFill>
                    <a:latin typeface="Arial"/>
                    <a:ea typeface="Arial"/>
                    <a:cs typeface="Arial"/>
                  </a:defRPr>
                </a:pPr>
                <a:r>
                  <a:rPr lang="ru-RU"/>
                  <a:t>Срок</a:t>
                </a:r>
              </a:p>
            </c:rich>
          </c:tx>
          <c:layout>
            <c:manualLayout>
              <c:xMode val="edge"/>
              <c:yMode val="edge"/>
              <c:x val="0.50262740004121742"/>
              <c:y val="0.89085802353551213"/>
            </c:manualLayout>
          </c:layout>
          <c:overlay val="0"/>
          <c:spPr>
            <a:noFill/>
            <a:ln w="25400">
              <a:noFill/>
            </a:ln>
          </c:spPr>
        </c:title>
        <c:numFmt formatCode="00" sourceLinked="1"/>
        <c:majorTickMark val="out"/>
        <c:minorTickMark val="none"/>
        <c:tickLblPos val="high"/>
        <c:spPr>
          <a:ln w="3175">
            <a:solidFill>
              <a:srgbClr val="B3B3B3"/>
            </a:solidFill>
            <a:prstDash val="solid"/>
          </a:ln>
        </c:spPr>
        <c:txPr>
          <a:bodyPr rot="0" vert="horz"/>
          <a:lstStyle/>
          <a:p>
            <a:pPr>
              <a:defRPr sz="1000" b="0" i="0" u="none" strike="noStrike" baseline="0">
                <a:solidFill>
                  <a:srgbClr val="3C3C3C"/>
                </a:solidFill>
                <a:latin typeface="Arial"/>
                <a:ea typeface="Arial"/>
                <a:cs typeface="Arial"/>
              </a:defRPr>
            </a:pPr>
            <a:endParaRPr lang="ru-RU"/>
          </a:p>
        </c:txPr>
        <c:crossAx val="48637056"/>
        <c:crossesAt val="0"/>
        <c:auto val="1"/>
        <c:lblAlgn val="ctr"/>
        <c:lblOffset val="100"/>
        <c:tickLblSkip val="1"/>
        <c:tickMarkSkip val="1"/>
        <c:noMultiLvlLbl val="0"/>
      </c:catAx>
      <c:valAx>
        <c:axId val="48637056"/>
        <c:scaling>
          <c:orientation val="minMax"/>
        </c:scaling>
        <c:delete val="0"/>
        <c:axPos val="l"/>
        <c:majorGridlines>
          <c:spPr>
            <a:ln w="3175">
              <a:solidFill>
                <a:srgbClr val="B3B3B3"/>
              </a:solidFill>
              <a:prstDash val="solid"/>
            </a:ln>
          </c:spPr>
        </c:majorGridlines>
        <c:numFmt formatCode="0.0" sourceLinked="0"/>
        <c:majorTickMark val="out"/>
        <c:minorTickMark val="none"/>
        <c:tickLblPos val="nextTo"/>
        <c:spPr>
          <a:ln w="3175">
            <a:solidFill>
              <a:srgbClr val="B3B3B3"/>
            </a:solidFill>
            <a:prstDash val="solid"/>
          </a:ln>
        </c:spPr>
        <c:txPr>
          <a:bodyPr rot="0" vert="horz"/>
          <a:lstStyle/>
          <a:p>
            <a:pPr>
              <a:defRPr sz="1000" b="0" i="0" u="none" strike="noStrike" baseline="0">
                <a:solidFill>
                  <a:srgbClr val="3C3C3C"/>
                </a:solidFill>
                <a:latin typeface="Arial"/>
                <a:ea typeface="Arial"/>
                <a:cs typeface="Arial"/>
              </a:defRPr>
            </a:pPr>
            <a:endParaRPr lang="ru-RU"/>
          </a:p>
        </c:txPr>
        <c:crossAx val="49249280"/>
        <c:crossesAt val="1"/>
        <c:crossBetween val="between"/>
      </c:valAx>
      <c:spPr>
        <a:noFill/>
        <a:ln w="3175">
          <a:solidFill>
            <a:srgbClr val="B3B3B3"/>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809174222490549E-2"/>
          <c:y val="7.6696386132196412E-2"/>
          <c:w val="0.89667327115367024"/>
          <c:h val="0.78171316634738641"/>
        </c:manualLayout>
      </c:layout>
      <c:barChart>
        <c:barDir val="col"/>
        <c:grouping val="clustered"/>
        <c:varyColors val="0"/>
        <c:ser>
          <c:idx val="0"/>
          <c:order val="0"/>
          <c:tx>
            <c:strRef>
              <c:f>'Суточный ход - среднее'!$B$3</c:f>
              <c:strCache>
                <c:ptCount val="1"/>
                <c:pt idx="0">
                  <c:v>Температура, °С</c:v>
                </c:pt>
              </c:strCache>
            </c:strRef>
          </c:tx>
          <c:spPr>
            <a:solidFill>
              <a:srgbClr val="579D1C"/>
            </a:solidFill>
            <a:ln w="25400">
              <a:noFill/>
            </a:ln>
          </c:spPr>
          <c:invertIfNegative val="0"/>
          <c:cat>
            <c:numRef>
              <c:f>'Суточный ход - среднее'!$A$4:$A$11</c:f>
              <c:numCache>
                <c:formatCode>00</c:formatCode>
                <c:ptCount val="8"/>
                <c:pt idx="0">
                  <c:v>0</c:v>
                </c:pt>
                <c:pt idx="1">
                  <c:v>3</c:v>
                </c:pt>
                <c:pt idx="2">
                  <c:v>6</c:v>
                </c:pt>
                <c:pt idx="3">
                  <c:v>9</c:v>
                </c:pt>
                <c:pt idx="4">
                  <c:v>12</c:v>
                </c:pt>
                <c:pt idx="5">
                  <c:v>15</c:v>
                </c:pt>
                <c:pt idx="6">
                  <c:v>18</c:v>
                </c:pt>
                <c:pt idx="7">
                  <c:v>21</c:v>
                </c:pt>
              </c:numCache>
            </c:numRef>
          </c:cat>
          <c:val>
            <c:numRef>
              <c:f>'Суточный ход - среднее'!$D$4:$D$11</c:f>
              <c:numCache>
                <c:formatCode>0</c:formatCode>
                <c:ptCount val="8"/>
                <c:pt idx="0">
                  <c:v>-5.5241113636363641</c:v>
                </c:pt>
                <c:pt idx="1">
                  <c:v>-3.8733532467532474</c:v>
                </c:pt>
                <c:pt idx="2">
                  <c:v>-3.661171948051948</c:v>
                </c:pt>
                <c:pt idx="3">
                  <c:v>-11.339907792207793</c:v>
                </c:pt>
                <c:pt idx="4">
                  <c:v>-18.932646753246754</c:v>
                </c:pt>
                <c:pt idx="5">
                  <c:v>-23.705906493506493</c:v>
                </c:pt>
                <c:pt idx="6">
                  <c:v>-22.610667532467531</c:v>
                </c:pt>
                <c:pt idx="7">
                  <c:v>-14.060638961038961</c:v>
                </c:pt>
              </c:numCache>
            </c:numRef>
          </c:val>
        </c:ser>
        <c:dLbls>
          <c:showLegendKey val="0"/>
          <c:showVal val="0"/>
          <c:showCatName val="0"/>
          <c:showSerName val="0"/>
          <c:showPercent val="0"/>
          <c:showBubbleSize val="0"/>
        </c:dLbls>
        <c:gapWidth val="100"/>
        <c:axId val="49795456"/>
        <c:axId val="49797376"/>
      </c:barChart>
      <c:catAx>
        <c:axId val="49795456"/>
        <c:scaling>
          <c:orientation val="minMax"/>
        </c:scaling>
        <c:delete val="0"/>
        <c:axPos val="b"/>
        <c:title>
          <c:tx>
            <c:rich>
              <a:bodyPr/>
              <a:lstStyle/>
              <a:p>
                <a:pPr>
                  <a:defRPr sz="900" b="0" i="0" u="none" strike="noStrike" baseline="0">
                    <a:solidFill>
                      <a:srgbClr val="3C3C3C"/>
                    </a:solidFill>
                    <a:latin typeface="Arial"/>
                    <a:ea typeface="Arial"/>
                    <a:cs typeface="Arial"/>
                  </a:defRPr>
                </a:pPr>
                <a:r>
                  <a:rPr lang="ru-RU"/>
                  <a:t>Срок</a:t>
                </a:r>
              </a:p>
            </c:rich>
          </c:tx>
          <c:layout>
            <c:manualLayout>
              <c:xMode val="edge"/>
              <c:yMode val="edge"/>
              <c:x val="0.49912477007577344"/>
              <c:y val="0.89085802353551213"/>
            </c:manualLayout>
          </c:layout>
          <c:overlay val="0"/>
          <c:spPr>
            <a:noFill/>
            <a:ln w="25400">
              <a:noFill/>
            </a:ln>
          </c:spPr>
        </c:title>
        <c:numFmt formatCode="00" sourceLinked="1"/>
        <c:majorTickMark val="out"/>
        <c:minorTickMark val="none"/>
        <c:tickLblPos val="high"/>
        <c:spPr>
          <a:ln w="3175">
            <a:solidFill>
              <a:srgbClr val="B3B3B3"/>
            </a:solidFill>
            <a:prstDash val="solid"/>
          </a:ln>
        </c:spPr>
        <c:txPr>
          <a:bodyPr rot="0" vert="horz"/>
          <a:lstStyle/>
          <a:p>
            <a:pPr>
              <a:defRPr sz="1000" b="0" i="0" u="none" strike="noStrike" baseline="0">
                <a:solidFill>
                  <a:srgbClr val="3C3C3C"/>
                </a:solidFill>
                <a:latin typeface="Arial"/>
                <a:ea typeface="Arial"/>
                <a:cs typeface="Arial"/>
              </a:defRPr>
            </a:pPr>
            <a:endParaRPr lang="ru-RU"/>
          </a:p>
        </c:txPr>
        <c:crossAx val="49797376"/>
        <c:crossesAt val="0"/>
        <c:auto val="1"/>
        <c:lblAlgn val="ctr"/>
        <c:lblOffset val="100"/>
        <c:tickLblSkip val="1"/>
        <c:tickMarkSkip val="1"/>
        <c:noMultiLvlLbl val="0"/>
      </c:catAx>
      <c:valAx>
        <c:axId val="49797376"/>
        <c:scaling>
          <c:orientation val="minMax"/>
        </c:scaling>
        <c:delete val="0"/>
        <c:axPos val="l"/>
        <c:majorGridlines>
          <c:spPr>
            <a:ln w="3175">
              <a:solidFill>
                <a:srgbClr val="B3B3B3"/>
              </a:solidFill>
              <a:prstDash val="solid"/>
            </a:ln>
          </c:spPr>
        </c:majorGridlines>
        <c:numFmt formatCode="0" sourceLinked="0"/>
        <c:majorTickMark val="out"/>
        <c:minorTickMark val="none"/>
        <c:tickLblPos val="nextTo"/>
        <c:spPr>
          <a:ln w="3175">
            <a:solidFill>
              <a:srgbClr val="B3B3B3"/>
            </a:solidFill>
            <a:prstDash val="solid"/>
          </a:ln>
        </c:spPr>
        <c:txPr>
          <a:bodyPr rot="0" vert="horz"/>
          <a:lstStyle/>
          <a:p>
            <a:pPr>
              <a:defRPr sz="1000" b="0" i="0" u="none" strike="noStrike" baseline="0">
                <a:solidFill>
                  <a:srgbClr val="3C3C3C"/>
                </a:solidFill>
                <a:latin typeface="Arial"/>
                <a:ea typeface="Arial"/>
                <a:cs typeface="Arial"/>
              </a:defRPr>
            </a:pPr>
            <a:endParaRPr lang="ru-RU"/>
          </a:p>
        </c:txPr>
        <c:crossAx val="49795456"/>
        <c:crossesAt val="1"/>
        <c:crossBetween val="between"/>
      </c:valAx>
      <c:spPr>
        <a:noFill/>
        <a:ln w="3175">
          <a:solidFill>
            <a:srgbClr val="B3B3B3"/>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77451959190999E-2"/>
          <c:y val="2.9545470939203958E-2"/>
          <c:w val="0.92084674736065897"/>
          <c:h val="0.85227320016934494"/>
        </c:manualLayout>
      </c:layout>
      <c:lineChart>
        <c:grouping val="standard"/>
        <c:varyColors val="0"/>
        <c:ser>
          <c:idx val="0"/>
          <c:order val="0"/>
          <c:tx>
            <c:strRef>
              <c:f>'Т2 Суточный ход'!$C$4:$C$5</c:f>
              <c:strCache>
                <c:ptCount val="1"/>
                <c:pt idx="0">
                  <c:v>Лодейное поле</c:v>
                </c:pt>
              </c:strCache>
            </c:strRef>
          </c:tx>
          <c:spPr>
            <a:ln w="38100">
              <a:solidFill>
                <a:srgbClr val="004586"/>
              </a:solidFill>
              <a:prstDash val="solid"/>
            </a:ln>
          </c:spPr>
          <c:marker>
            <c:symbol val="square"/>
            <c:size val="7"/>
            <c:spPr>
              <a:solidFill>
                <a:srgbClr val="004586"/>
              </a:solidFill>
              <a:ln>
                <a:solidFill>
                  <a:srgbClr val="004586"/>
                </a:solidFill>
                <a:prstDash val="solid"/>
              </a:ln>
            </c:spPr>
          </c:marker>
          <c:cat>
            <c:numRef>
              <c:f>'Т2 Суточный ход'!$B$6:$B$13</c:f>
              <c:numCache>
                <c:formatCode>00</c:formatCode>
                <c:ptCount val="8"/>
                <c:pt idx="0">
                  <c:v>0</c:v>
                </c:pt>
                <c:pt idx="1">
                  <c:v>3</c:v>
                </c:pt>
                <c:pt idx="2">
                  <c:v>6</c:v>
                </c:pt>
                <c:pt idx="3">
                  <c:v>9</c:v>
                </c:pt>
                <c:pt idx="4">
                  <c:v>12</c:v>
                </c:pt>
                <c:pt idx="5">
                  <c:v>15</c:v>
                </c:pt>
                <c:pt idx="6">
                  <c:v>18</c:v>
                </c:pt>
                <c:pt idx="7">
                  <c:v>21</c:v>
                </c:pt>
              </c:numCache>
            </c:numRef>
          </c:cat>
          <c:val>
            <c:numRef>
              <c:f>'Т2 Суточный ход'!$C$6:$C$13</c:f>
              <c:numCache>
                <c:formatCode>0.0</c:formatCode>
                <c:ptCount val="8"/>
                <c:pt idx="0">
                  <c:v>2.1921599999999999</c:v>
                </c:pt>
                <c:pt idx="1">
                  <c:v>1.7713728571428573</c:v>
                </c:pt>
                <c:pt idx="2">
                  <c:v>1.9989271428571425</c:v>
                </c:pt>
                <c:pt idx="3">
                  <c:v>5.1491042857142855</c:v>
                </c:pt>
                <c:pt idx="4">
                  <c:v>7.0310685714285706</c:v>
                </c:pt>
                <c:pt idx="5">
                  <c:v>8.5406928571428562</c:v>
                </c:pt>
                <c:pt idx="6">
                  <c:v>8.5431857142857144</c:v>
                </c:pt>
                <c:pt idx="7">
                  <c:v>5.9801285714285717</c:v>
                </c:pt>
              </c:numCache>
            </c:numRef>
          </c:val>
          <c:smooth val="0"/>
        </c:ser>
        <c:ser>
          <c:idx val="1"/>
          <c:order val="1"/>
          <c:tx>
            <c:strRef>
              <c:f>'Т2 Суточный ход'!$D$4:$D$5</c:f>
              <c:strCache>
                <c:ptCount val="1"/>
                <c:pt idx="0">
                  <c:v>Сосново</c:v>
                </c:pt>
              </c:strCache>
            </c:strRef>
          </c:tx>
          <c:spPr>
            <a:ln w="38100">
              <a:solidFill>
                <a:srgbClr val="FF420E"/>
              </a:solidFill>
              <a:prstDash val="solid"/>
            </a:ln>
          </c:spPr>
          <c:marker>
            <c:symbol val="diamond"/>
            <c:size val="7"/>
            <c:spPr>
              <a:solidFill>
                <a:srgbClr val="FF420E"/>
              </a:solidFill>
              <a:ln>
                <a:solidFill>
                  <a:srgbClr val="FF420E"/>
                </a:solidFill>
                <a:prstDash val="solid"/>
              </a:ln>
            </c:spPr>
          </c:marker>
          <c:cat>
            <c:numRef>
              <c:f>'Т2 Суточный ход'!$B$6:$B$13</c:f>
              <c:numCache>
                <c:formatCode>00</c:formatCode>
                <c:ptCount val="8"/>
                <c:pt idx="0">
                  <c:v>0</c:v>
                </c:pt>
                <c:pt idx="1">
                  <c:v>3</c:v>
                </c:pt>
                <c:pt idx="2">
                  <c:v>6</c:v>
                </c:pt>
                <c:pt idx="3">
                  <c:v>9</c:v>
                </c:pt>
                <c:pt idx="4">
                  <c:v>12</c:v>
                </c:pt>
                <c:pt idx="5">
                  <c:v>15</c:v>
                </c:pt>
                <c:pt idx="6">
                  <c:v>18</c:v>
                </c:pt>
                <c:pt idx="7">
                  <c:v>21</c:v>
                </c:pt>
              </c:numCache>
            </c:numRef>
          </c:cat>
          <c:val>
            <c:numRef>
              <c:f>'Т2 Суточный ход'!$D$6:$D$13</c:f>
              <c:numCache>
                <c:formatCode>0.0</c:formatCode>
                <c:ptCount val="8"/>
                <c:pt idx="0">
                  <c:v>1.2689374999999992</c:v>
                </c:pt>
                <c:pt idx="1">
                  <c:v>-0.980657142857143</c:v>
                </c:pt>
                <c:pt idx="2">
                  <c:v>1.8698399999999999</c:v>
                </c:pt>
                <c:pt idx="3">
                  <c:v>2.7170857142857137</c:v>
                </c:pt>
                <c:pt idx="4">
                  <c:v>5.4627999999999997</c:v>
                </c:pt>
                <c:pt idx="5">
                  <c:v>7.0922285714285715</c:v>
                </c:pt>
                <c:pt idx="6">
                  <c:v>7.2531571428571429</c:v>
                </c:pt>
                <c:pt idx="7">
                  <c:v>5.1855714285714294</c:v>
                </c:pt>
              </c:numCache>
            </c:numRef>
          </c:val>
          <c:smooth val="0"/>
        </c:ser>
        <c:ser>
          <c:idx val="2"/>
          <c:order val="2"/>
          <c:tx>
            <c:strRef>
              <c:f>'Т2 Суточный ход'!$E$4:$E$5</c:f>
              <c:strCache>
                <c:ptCount val="1"/>
                <c:pt idx="0">
                  <c:v>Выборг</c:v>
                </c:pt>
              </c:strCache>
            </c:strRef>
          </c:tx>
          <c:spPr>
            <a:ln w="38100">
              <a:solidFill>
                <a:srgbClr val="FFD320"/>
              </a:solidFill>
              <a:prstDash val="solid"/>
            </a:ln>
          </c:spPr>
          <c:marker>
            <c:symbol val="dash"/>
            <c:size val="7"/>
            <c:spPr>
              <a:noFill/>
              <a:ln>
                <a:solidFill>
                  <a:srgbClr val="FFD320"/>
                </a:solidFill>
                <a:prstDash val="solid"/>
              </a:ln>
            </c:spPr>
          </c:marker>
          <c:cat>
            <c:numRef>
              <c:f>'Т2 Суточный ход'!$B$6:$B$13</c:f>
              <c:numCache>
                <c:formatCode>00</c:formatCode>
                <c:ptCount val="8"/>
                <c:pt idx="0">
                  <c:v>0</c:v>
                </c:pt>
                <c:pt idx="1">
                  <c:v>3</c:v>
                </c:pt>
                <c:pt idx="2">
                  <c:v>6</c:v>
                </c:pt>
                <c:pt idx="3">
                  <c:v>9</c:v>
                </c:pt>
                <c:pt idx="4">
                  <c:v>12</c:v>
                </c:pt>
                <c:pt idx="5">
                  <c:v>15</c:v>
                </c:pt>
                <c:pt idx="6">
                  <c:v>18</c:v>
                </c:pt>
                <c:pt idx="7">
                  <c:v>21</c:v>
                </c:pt>
              </c:numCache>
            </c:numRef>
          </c:cat>
          <c:val>
            <c:numRef>
              <c:f>'Т2 Суточный ход'!$E$6:$E$13</c:f>
              <c:numCache>
                <c:formatCode>0.0</c:formatCode>
                <c:ptCount val="8"/>
                <c:pt idx="0">
                  <c:v>1.7999124999999998</c:v>
                </c:pt>
                <c:pt idx="1">
                  <c:v>0.11700000000000012</c:v>
                </c:pt>
                <c:pt idx="2">
                  <c:v>-0.27382857142857148</c:v>
                </c:pt>
                <c:pt idx="3">
                  <c:v>1.4980857142857145</c:v>
                </c:pt>
                <c:pt idx="4">
                  <c:v>3.4999857142857147</c:v>
                </c:pt>
                <c:pt idx="5">
                  <c:v>4.2265000000000015</c:v>
                </c:pt>
                <c:pt idx="6">
                  <c:v>4.4721428571428579</c:v>
                </c:pt>
                <c:pt idx="7">
                  <c:v>3.7442714285714294</c:v>
                </c:pt>
              </c:numCache>
            </c:numRef>
          </c:val>
          <c:smooth val="0"/>
        </c:ser>
        <c:ser>
          <c:idx val="3"/>
          <c:order val="3"/>
          <c:tx>
            <c:strRef>
              <c:f>'Т2 Суточный ход'!$F$4:$F$5</c:f>
              <c:strCache>
                <c:ptCount val="1"/>
                <c:pt idx="0">
                  <c:v>Озерки</c:v>
                </c:pt>
              </c:strCache>
            </c:strRef>
          </c:tx>
          <c:spPr>
            <a:ln w="38100">
              <a:solidFill>
                <a:srgbClr val="579D1C"/>
              </a:solidFill>
              <a:prstDash val="solid"/>
            </a:ln>
          </c:spPr>
          <c:marker>
            <c:symbol val="triangle"/>
            <c:size val="7"/>
            <c:spPr>
              <a:solidFill>
                <a:srgbClr val="579D1C"/>
              </a:solidFill>
              <a:ln>
                <a:solidFill>
                  <a:srgbClr val="579D1C"/>
                </a:solidFill>
                <a:prstDash val="solid"/>
              </a:ln>
            </c:spPr>
          </c:marker>
          <c:cat>
            <c:numRef>
              <c:f>'Т2 Суточный ход'!$B$6:$B$13</c:f>
              <c:numCache>
                <c:formatCode>00</c:formatCode>
                <c:ptCount val="8"/>
                <c:pt idx="0">
                  <c:v>0</c:v>
                </c:pt>
                <c:pt idx="1">
                  <c:v>3</c:v>
                </c:pt>
                <c:pt idx="2">
                  <c:v>6</c:v>
                </c:pt>
                <c:pt idx="3">
                  <c:v>9</c:v>
                </c:pt>
                <c:pt idx="4">
                  <c:v>12</c:v>
                </c:pt>
                <c:pt idx="5">
                  <c:v>15</c:v>
                </c:pt>
                <c:pt idx="6">
                  <c:v>18</c:v>
                </c:pt>
                <c:pt idx="7">
                  <c:v>21</c:v>
                </c:pt>
              </c:numCache>
            </c:numRef>
          </c:cat>
          <c:val>
            <c:numRef>
              <c:f>'Т2 Суточный ход'!$F$6:$F$13</c:f>
              <c:numCache>
                <c:formatCode>0.0</c:formatCode>
                <c:ptCount val="8"/>
                <c:pt idx="0">
                  <c:v>-0.66092500000000065</c:v>
                </c:pt>
                <c:pt idx="1">
                  <c:v>-1.322257142857143</c:v>
                </c:pt>
                <c:pt idx="2">
                  <c:v>-1.1777571428571416</c:v>
                </c:pt>
                <c:pt idx="3">
                  <c:v>-0.46800000000000047</c:v>
                </c:pt>
                <c:pt idx="4">
                  <c:v>0.87294285714285735</c:v>
                </c:pt>
                <c:pt idx="5">
                  <c:v>1.1907285714285716</c:v>
                </c:pt>
                <c:pt idx="6">
                  <c:v>0.88802857142857206</c:v>
                </c:pt>
                <c:pt idx="7">
                  <c:v>0.69627142857142899</c:v>
                </c:pt>
              </c:numCache>
            </c:numRef>
          </c:val>
          <c:smooth val="0"/>
        </c:ser>
        <c:ser>
          <c:idx val="4"/>
          <c:order val="4"/>
          <c:tx>
            <c:strRef>
              <c:f>'Т2 Суточный ход'!$G$4:$G$5</c:f>
              <c:strCache>
                <c:ptCount val="1"/>
                <c:pt idx="0">
                  <c:v>Новая Ладога</c:v>
                </c:pt>
              </c:strCache>
            </c:strRef>
          </c:tx>
          <c:spPr>
            <a:ln w="38100">
              <a:solidFill>
                <a:srgbClr val="7E0021"/>
              </a:solidFill>
              <a:prstDash val="solid"/>
            </a:ln>
          </c:spPr>
          <c:marker>
            <c:symbol val="dot"/>
            <c:size val="7"/>
            <c:spPr>
              <a:noFill/>
              <a:ln>
                <a:solidFill>
                  <a:srgbClr val="7E0021"/>
                </a:solidFill>
                <a:prstDash val="solid"/>
              </a:ln>
            </c:spPr>
          </c:marker>
          <c:cat>
            <c:numRef>
              <c:f>'Т2 Суточный ход'!$B$6:$B$13</c:f>
              <c:numCache>
                <c:formatCode>00</c:formatCode>
                <c:ptCount val="8"/>
                <c:pt idx="0">
                  <c:v>0</c:v>
                </c:pt>
                <c:pt idx="1">
                  <c:v>3</c:v>
                </c:pt>
                <c:pt idx="2">
                  <c:v>6</c:v>
                </c:pt>
                <c:pt idx="3">
                  <c:v>9</c:v>
                </c:pt>
                <c:pt idx="4">
                  <c:v>12</c:v>
                </c:pt>
                <c:pt idx="5">
                  <c:v>15</c:v>
                </c:pt>
                <c:pt idx="6">
                  <c:v>18</c:v>
                </c:pt>
                <c:pt idx="7">
                  <c:v>21</c:v>
                </c:pt>
              </c:numCache>
            </c:numRef>
          </c:cat>
          <c:val>
            <c:numRef>
              <c:f>'Т2 Суточный ход'!$G$6:$G$13</c:f>
              <c:numCache>
                <c:formatCode>0.0</c:formatCode>
                <c:ptCount val="8"/>
                <c:pt idx="0">
                  <c:v>3.3884875000000001</c:v>
                </c:pt>
                <c:pt idx="1">
                  <c:v>2.8164571428571428</c:v>
                </c:pt>
                <c:pt idx="2">
                  <c:v>2.7855857142857139</c:v>
                </c:pt>
                <c:pt idx="3">
                  <c:v>4.2853114285714282</c:v>
                </c:pt>
                <c:pt idx="4">
                  <c:v>5.5885571428571419</c:v>
                </c:pt>
                <c:pt idx="5">
                  <c:v>7.1920999999999982</c:v>
                </c:pt>
                <c:pt idx="6">
                  <c:v>7.346914285714286</c:v>
                </c:pt>
                <c:pt idx="7">
                  <c:v>5.779457142857142</c:v>
                </c:pt>
              </c:numCache>
            </c:numRef>
          </c:val>
          <c:smooth val="0"/>
        </c:ser>
        <c:ser>
          <c:idx val="5"/>
          <c:order val="5"/>
          <c:tx>
            <c:strRef>
              <c:f>'Т2 Суточный ход'!$H$4:$H$5</c:f>
              <c:strCache>
                <c:ptCount val="1"/>
                <c:pt idx="0">
                  <c:v>Кингисепп</c:v>
                </c:pt>
              </c:strCache>
            </c:strRef>
          </c:tx>
          <c:spPr>
            <a:ln w="38100">
              <a:solidFill>
                <a:srgbClr val="83CAFF"/>
              </a:solidFill>
              <a:prstDash val="solid"/>
            </a:ln>
          </c:spPr>
          <c:marker>
            <c:symbol val="plus"/>
            <c:size val="7"/>
            <c:spPr>
              <a:noFill/>
              <a:ln>
                <a:solidFill>
                  <a:srgbClr val="83CAFF"/>
                </a:solidFill>
                <a:prstDash val="solid"/>
              </a:ln>
            </c:spPr>
          </c:marker>
          <c:cat>
            <c:numRef>
              <c:f>'Т2 Суточный ход'!$B$6:$B$13</c:f>
              <c:numCache>
                <c:formatCode>00</c:formatCode>
                <c:ptCount val="8"/>
                <c:pt idx="0">
                  <c:v>0</c:v>
                </c:pt>
                <c:pt idx="1">
                  <c:v>3</c:v>
                </c:pt>
                <c:pt idx="2">
                  <c:v>6</c:v>
                </c:pt>
                <c:pt idx="3">
                  <c:v>9</c:v>
                </c:pt>
                <c:pt idx="4">
                  <c:v>12</c:v>
                </c:pt>
                <c:pt idx="5">
                  <c:v>15</c:v>
                </c:pt>
                <c:pt idx="6">
                  <c:v>18</c:v>
                </c:pt>
                <c:pt idx="7">
                  <c:v>21</c:v>
                </c:pt>
              </c:numCache>
            </c:numRef>
          </c:cat>
          <c:val>
            <c:numRef>
              <c:f>'Т2 Суточный ход'!$H$6:$H$13</c:f>
              <c:numCache>
                <c:formatCode>0.0</c:formatCode>
                <c:ptCount val="8"/>
                <c:pt idx="0">
                  <c:v>1.9241499999999994</c:v>
                </c:pt>
                <c:pt idx="1">
                  <c:v>1.2581571428571425</c:v>
                </c:pt>
                <c:pt idx="2">
                  <c:v>1.1502571428571426</c:v>
                </c:pt>
                <c:pt idx="3">
                  <c:v>4.2537857142857147</c:v>
                </c:pt>
                <c:pt idx="4">
                  <c:v>6.7794714285714281</c:v>
                </c:pt>
                <c:pt idx="5">
                  <c:v>8.3117571428571431</c:v>
                </c:pt>
                <c:pt idx="6">
                  <c:v>6.9599714285714276</c:v>
                </c:pt>
                <c:pt idx="7">
                  <c:v>4.9919857142857138</c:v>
                </c:pt>
              </c:numCache>
            </c:numRef>
          </c:val>
          <c:smooth val="0"/>
        </c:ser>
        <c:ser>
          <c:idx val="6"/>
          <c:order val="6"/>
          <c:tx>
            <c:strRef>
              <c:f>'Т2 Суточный ход'!$I$4:$I$5</c:f>
              <c:strCache>
                <c:ptCount val="1"/>
                <c:pt idx="0">
                  <c:v>Санкт-Петербург</c:v>
                </c:pt>
              </c:strCache>
            </c:strRef>
          </c:tx>
          <c:spPr>
            <a:ln w="38100">
              <a:solidFill>
                <a:srgbClr val="314004"/>
              </a:solidFill>
              <a:prstDash val="solid"/>
            </a:ln>
          </c:spPr>
          <c:marker>
            <c:symbol val="x"/>
            <c:size val="7"/>
            <c:spPr>
              <a:noFill/>
              <a:ln>
                <a:solidFill>
                  <a:srgbClr val="314004"/>
                </a:solidFill>
                <a:prstDash val="solid"/>
              </a:ln>
            </c:spPr>
          </c:marker>
          <c:cat>
            <c:numRef>
              <c:f>'Т2 Суточный ход'!$B$6:$B$13</c:f>
              <c:numCache>
                <c:formatCode>00</c:formatCode>
                <c:ptCount val="8"/>
                <c:pt idx="0">
                  <c:v>0</c:v>
                </c:pt>
                <c:pt idx="1">
                  <c:v>3</c:v>
                </c:pt>
                <c:pt idx="2">
                  <c:v>6</c:v>
                </c:pt>
                <c:pt idx="3">
                  <c:v>9</c:v>
                </c:pt>
                <c:pt idx="4">
                  <c:v>12</c:v>
                </c:pt>
                <c:pt idx="5">
                  <c:v>15</c:v>
                </c:pt>
                <c:pt idx="6">
                  <c:v>18</c:v>
                </c:pt>
                <c:pt idx="7">
                  <c:v>21</c:v>
                </c:pt>
              </c:numCache>
            </c:numRef>
          </c:cat>
          <c:val>
            <c:numRef>
              <c:f>'Т2 Суточный ход'!$I$6:$I$13</c:f>
              <c:numCache>
                <c:formatCode>0.0</c:formatCode>
                <c:ptCount val="8"/>
                <c:pt idx="0">
                  <c:v>2.6762374999999996</c:v>
                </c:pt>
                <c:pt idx="1">
                  <c:v>1.9538428571428565</c:v>
                </c:pt>
                <c:pt idx="2">
                  <c:v>1.6939571428571423</c:v>
                </c:pt>
                <c:pt idx="3">
                  <c:v>2.7180428571428572</c:v>
                </c:pt>
                <c:pt idx="4">
                  <c:v>4.5111142857142852</c:v>
                </c:pt>
                <c:pt idx="5">
                  <c:v>5.562671428571428</c:v>
                </c:pt>
                <c:pt idx="6">
                  <c:v>5.8214142857142877</c:v>
                </c:pt>
                <c:pt idx="7">
                  <c:v>4.0718000000000005</c:v>
                </c:pt>
              </c:numCache>
            </c:numRef>
          </c:val>
          <c:smooth val="0"/>
        </c:ser>
        <c:ser>
          <c:idx val="7"/>
          <c:order val="7"/>
          <c:tx>
            <c:strRef>
              <c:f>'Т2 Суточный ход'!$J$4:$J$5</c:f>
              <c:strCache>
                <c:ptCount val="1"/>
                <c:pt idx="0">
                  <c:v>Белогорка</c:v>
                </c:pt>
              </c:strCache>
            </c:strRef>
          </c:tx>
          <c:spPr>
            <a:ln w="38100">
              <a:solidFill>
                <a:srgbClr val="AECF00"/>
              </a:solidFill>
              <a:prstDash val="solid"/>
            </a:ln>
          </c:spPr>
          <c:marker>
            <c:symbol val="star"/>
            <c:size val="7"/>
            <c:spPr>
              <a:noFill/>
              <a:ln>
                <a:solidFill>
                  <a:srgbClr val="AECF00"/>
                </a:solidFill>
                <a:prstDash val="solid"/>
              </a:ln>
            </c:spPr>
          </c:marker>
          <c:cat>
            <c:numRef>
              <c:f>'Т2 Суточный ход'!$B$6:$B$13</c:f>
              <c:numCache>
                <c:formatCode>00</c:formatCode>
                <c:ptCount val="8"/>
                <c:pt idx="0">
                  <c:v>0</c:v>
                </c:pt>
                <c:pt idx="1">
                  <c:v>3</c:v>
                </c:pt>
                <c:pt idx="2">
                  <c:v>6</c:v>
                </c:pt>
                <c:pt idx="3">
                  <c:v>9</c:v>
                </c:pt>
                <c:pt idx="4">
                  <c:v>12</c:v>
                </c:pt>
                <c:pt idx="5">
                  <c:v>15</c:v>
                </c:pt>
                <c:pt idx="6">
                  <c:v>18</c:v>
                </c:pt>
                <c:pt idx="7">
                  <c:v>21</c:v>
                </c:pt>
              </c:numCache>
            </c:numRef>
          </c:cat>
          <c:val>
            <c:numRef>
              <c:f>'Т2 Суточный ход'!$J$6:$J$13</c:f>
              <c:numCache>
                <c:formatCode>0.0</c:formatCode>
                <c:ptCount val="8"/>
                <c:pt idx="0">
                  <c:v>2.2397749999999998</c:v>
                </c:pt>
                <c:pt idx="1">
                  <c:v>1.0664857142857149</c:v>
                </c:pt>
                <c:pt idx="2">
                  <c:v>2.4562285714285719</c:v>
                </c:pt>
                <c:pt idx="3">
                  <c:v>4.9637857142857147</c:v>
                </c:pt>
                <c:pt idx="4">
                  <c:v>7.7192857142857134</c:v>
                </c:pt>
                <c:pt idx="5">
                  <c:v>10.126402857142855</c:v>
                </c:pt>
                <c:pt idx="6">
                  <c:v>9.6074142857142881</c:v>
                </c:pt>
                <c:pt idx="7">
                  <c:v>6.0881714285714281</c:v>
                </c:pt>
              </c:numCache>
            </c:numRef>
          </c:val>
          <c:smooth val="0"/>
        </c:ser>
        <c:ser>
          <c:idx val="8"/>
          <c:order val="8"/>
          <c:tx>
            <c:strRef>
              <c:f>'Т2 Суточный ход'!$K$4:$K$5</c:f>
              <c:strCache>
                <c:ptCount val="1"/>
                <c:pt idx="0">
                  <c:v>Шлиссельбург</c:v>
                </c:pt>
              </c:strCache>
            </c:strRef>
          </c:tx>
          <c:spPr>
            <a:ln w="38100">
              <a:solidFill>
                <a:srgbClr val="4B1F6F"/>
              </a:solidFill>
              <a:prstDash val="solid"/>
            </a:ln>
          </c:spPr>
          <c:marker>
            <c:symbol val="circle"/>
            <c:size val="7"/>
            <c:spPr>
              <a:solidFill>
                <a:srgbClr val="4B1F6F"/>
              </a:solidFill>
              <a:ln>
                <a:solidFill>
                  <a:srgbClr val="4B1F6F"/>
                </a:solidFill>
                <a:prstDash val="solid"/>
              </a:ln>
            </c:spPr>
          </c:marker>
          <c:cat>
            <c:numRef>
              <c:f>'Т2 Суточный ход'!$B$6:$B$13</c:f>
              <c:numCache>
                <c:formatCode>00</c:formatCode>
                <c:ptCount val="8"/>
                <c:pt idx="0">
                  <c:v>0</c:v>
                </c:pt>
                <c:pt idx="1">
                  <c:v>3</c:v>
                </c:pt>
                <c:pt idx="2">
                  <c:v>6</c:v>
                </c:pt>
                <c:pt idx="3">
                  <c:v>9</c:v>
                </c:pt>
                <c:pt idx="4">
                  <c:v>12</c:v>
                </c:pt>
                <c:pt idx="5">
                  <c:v>15</c:v>
                </c:pt>
                <c:pt idx="6">
                  <c:v>18</c:v>
                </c:pt>
                <c:pt idx="7">
                  <c:v>21</c:v>
                </c:pt>
              </c:numCache>
            </c:numRef>
          </c:cat>
          <c:val>
            <c:numRef>
              <c:f>'Т2 Суточный ход'!$K$6:$K$13</c:f>
              <c:numCache>
                <c:formatCode>0.0</c:formatCode>
                <c:ptCount val="8"/>
                <c:pt idx="0">
                  <c:v>1.7770000000000001</c:v>
                </c:pt>
                <c:pt idx="1">
                  <c:v>0.90811428571428598</c:v>
                </c:pt>
                <c:pt idx="2">
                  <c:v>1.120771428571429</c:v>
                </c:pt>
                <c:pt idx="3">
                  <c:v>2.6713714285714283</c:v>
                </c:pt>
                <c:pt idx="4">
                  <c:v>5.7362142857142873</c:v>
                </c:pt>
                <c:pt idx="5">
                  <c:v>5.8605428571428559</c:v>
                </c:pt>
                <c:pt idx="6">
                  <c:v>6.4477714285714294</c:v>
                </c:pt>
                <c:pt idx="7">
                  <c:v>4.0279857142857143</c:v>
                </c:pt>
              </c:numCache>
            </c:numRef>
          </c:val>
          <c:smooth val="0"/>
        </c:ser>
        <c:ser>
          <c:idx val="9"/>
          <c:order val="9"/>
          <c:tx>
            <c:strRef>
              <c:f>'Т2 Суточный ход'!$L$4:$L$5</c:f>
              <c:strCache>
                <c:ptCount val="1"/>
                <c:pt idx="0">
                  <c:v>Любань</c:v>
                </c:pt>
              </c:strCache>
            </c:strRef>
          </c:tx>
          <c:spPr>
            <a:ln w="38100">
              <a:solidFill>
                <a:srgbClr val="FF950E"/>
              </a:solidFill>
              <a:prstDash val="solid"/>
            </a:ln>
          </c:spPr>
          <c:marker>
            <c:symbol val="diamond"/>
            <c:size val="7"/>
            <c:spPr>
              <a:solidFill>
                <a:srgbClr val="FF950E"/>
              </a:solidFill>
              <a:ln>
                <a:solidFill>
                  <a:srgbClr val="FF950E"/>
                </a:solidFill>
                <a:prstDash val="solid"/>
              </a:ln>
            </c:spPr>
          </c:marker>
          <c:cat>
            <c:numRef>
              <c:f>'Т2 Суточный ход'!$B$6:$B$13</c:f>
              <c:numCache>
                <c:formatCode>00</c:formatCode>
                <c:ptCount val="8"/>
                <c:pt idx="0">
                  <c:v>0</c:v>
                </c:pt>
                <c:pt idx="1">
                  <c:v>3</c:v>
                </c:pt>
                <c:pt idx="2">
                  <c:v>6</c:v>
                </c:pt>
                <c:pt idx="3">
                  <c:v>9</c:v>
                </c:pt>
                <c:pt idx="4">
                  <c:v>12</c:v>
                </c:pt>
                <c:pt idx="5">
                  <c:v>15</c:v>
                </c:pt>
                <c:pt idx="6">
                  <c:v>18</c:v>
                </c:pt>
                <c:pt idx="7">
                  <c:v>21</c:v>
                </c:pt>
              </c:numCache>
            </c:numRef>
          </c:cat>
          <c:val>
            <c:numRef>
              <c:f>'Т2 Суточный ход'!$L$6:$L$13</c:f>
              <c:numCache>
                <c:formatCode>0.0</c:formatCode>
                <c:ptCount val="8"/>
                <c:pt idx="0">
                  <c:v>4.0877649999999992</c:v>
                </c:pt>
                <c:pt idx="1">
                  <c:v>2.1850999999999998</c:v>
                </c:pt>
                <c:pt idx="2">
                  <c:v>3.0928742857142857</c:v>
                </c:pt>
                <c:pt idx="3">
                  <c:v>5.4336428571428579</c:v>
                </c:pt>
                <c:pt idx="4">
                  <c:v>8.2073714285714292</c:v>
                </c:pt>
                <c:pt idx="5">
                  <c:v>10.524118571428572</c:v>
                </c:pt>
                <c:pt idx="6">
                  <c:v>10.683825714285712</c:v>
                </c:pt>
                <c:pt idx="7">
                  <c:v>6.6815585714285719</c:v>
                </c:pt>
              </c:numCache>
            </c:numRef>
          </c:val>
          <c:smooth val="0"/>
        </c:ser>
        <c:ser>
          <c:idx val="10"/>
          <c:order val="10"/>
          <c:tx>
            <c:strRef>
              <c:f>'Т2 Суточный ход'!$M$4:$M$5</c:f>
              <c:strCache>
                <c:ptCount val="1"/>
                <c:pt idx="0">
                  <c:v>Тихвин</c:v>
                </c:pt>
              </c:strCache>
            </c:strRef>
          </c:tx>
          <c:spPr>
            <a:ln w="38100">
              <a:solidFill>
                <a:srgbClr val="C5000B"/>
              </a:solidFill>
              <a:prstDash val="solid"/>
            </a:ln>
          </c:spPr>
          <c:marker>
            <c:symbol val="x"/>
            <c:size val="7"/>
            <c:spPr>
              <a:noFill/>
              <a:ln>
                <a:solidFill>
                  <a:srgbClr val="C5000B"/>
                </a:solidFill>
                <a:prstDash val="solid"/>
              </a:ln>
            </c:spPr>
          </c:marker>
          <c:cat>
            <c:numRef>
              <c:f>'Т2 Суточный ход'!$B$6:$B$13</c:f>
              <c:numCache>
                <c:formatCode>00</c:formatCode>
                <c:ptCount val="8"/>
                <c:pt idx="0">
                  <c:v>0</c:v>
                </c:pt>
                <c:pt idx="1">
                  <c:v>3</c:v>
                </c:pt>
                <c:pt idx="2">
                  <c:v>6</c:v>
                </c:pt>
                <c:pt idx="3">
                  <c:v>9</c:v>
                </c:pt>
                <c:pt idx="4">
                  <c:v>12</c:v>
                </c:pt>
                <c:pt idx="5">
                  <c:v>15</c:v>
                </c:pt>
                <c:pt idx="6">
                  <c:v>18</c:v>
                </c:pt>
                <c:pt idx="7">
                  <c:v>21</c:v>
                </c:pt>
              </c:numCache>
            </c:numRef>
          </c:cat>
          <c:val>
            <c:numRef>
              <c:f>'Т2 Суточный ход'!$M$6:$M$13</c:f>
              <c:numCache>
                <c:formatCode>0.0</c:formatCode>
                <c:ptCount val="8"/>
                <c:pt idx="0">
                  <c:v>4.0993387500000003</c:v>
                </c:pt>
                <c:pt idx="1">
                  <c:v>2.4519542857142862</c:v>
                </c:pt>
                <c:pt idx="2">
                  <c:v>2.7644671428571428</c:v>
                </c:pt>
                <c:pt idx="3">
                  <c:v>6.1129257142857139</c:v>
                </c:pt>
                <c:pt idx="4">
                  <c:v>7.0215828571428558</c:v>
                </c:pt>
                <c:pt idx="5">
                  <c:v>10.136025714285717</c:v>
                </c:pt>
                <c:pt idx="6">
                  <c:v>10.514394285714285</c:v>
                </c:pt>
                <c:pt idx="7">
                  <c:v>7.8468457142857142</c:v>
                </c:pt>
              </c:numCache>
            </c:numRef>
          </c:val>
          <c:smooth val="0"/>
        </c:ser>
        <c:dLbls>
          <c:showLegendKey val="0"/>
          <c:showVal val="0"/>
          <c:showCatName val="0"/>
          <c:showSerName val="0"/>
          <c:showPercent val="0"/>
          <c:showBubbleSize val="0"/>
        </c:dLbls>
        <c:marker val="1"/>
        <c:smooth val="0"/>
        <c:axId val="50218112"/>
        <c:axId val="50220416"/>
      </c:lineChart>
      <c:catAx>
        <c:axId val="50218112"/>
        <c:scaling>
          <c:orientation val="minMax"/>
        </c:scaling>
        <c:delete val="0"/>
        <c:axPos val="b"/>
        <c:title>
          <c:tx>
            <c:rich>
              <a:bodyPr/>
              <a:lstStyle/>
              <a:p>
                <a:pPr>
                  <a:defRPr sz="1200" b="0" i="0" u="none" strike="noStrike" baseline="0">
                    <a:solidFill>
                      <a:srgbClr val="3C3C3C"/>
                    </a:solidFill>
                    <a:latin typeface="Arial"/>
                    <a:ea typeface="Arial"/>
                    <a:cs typeface="Arial"/>
                  </a:defRPr>
                </a:pPr>
                <a:r>
                  <a:rPr lang="ru-RU"/>
                  <a:t>Срок наблюдений</a:t>
                </a:r>
              </a:p>
            </c:rich>
          </c:tx>
          <c:layout>
            <c:manualLayout>
              <c:xMode val="edge"/>
              <c:yMode val="edge"/>
              <c:x val="0.46630111887624859"/>
              <c:y val="0.89431867804436593"/>
            </c:manualLayout>
          </c:layout>
          <c:overlay val="0"/>
          <c:spPr>
            <a:noFill/>
            <a:ln w="25400">
              <a:noFill/>
            </a:ln>
          </c:spPr>
        </c:title>
        <c:numFmt formatCode="00" sourceLinked="1"/>
        <c:majorTickMark val="out"/>
        <c:minorTickMark val="none"/>
        <c:tickLblPos val="nextTo"/>
        <c:spPr>
          <a:ln w="3175">
            <a:solidFill>
              <a:srgbClr val="B3B3B3"/>
            </a:solidFill>
            <a:prstDash val="solid"/>
          </a:ln>
        </c:spPr>
        <c:txPr>
          <a:bodyPr rot="0" vert="horz"/>
          <a:lstStyle/>
          <a:p>
            <a:pPr>
              <a:defRPr sz="1200" b="0" i="0" u="none" strike="noStrike" baseline="0">
                <a:solidFill>
                  <a:srgbClr val="3C3C3C"/>
                </a:solidFill>
                <a:latin typeface="Arial"/>
                <a:ea typeface="Arial"/>
                <a:cs typeface="Arial"/>
              </a:defRPr>
            </a:pPr>
            <a:endParaRPr lang="ru-RU"/>
          </a:p>
        </c:txPr>
        <c:crossAx val="50220416"/>
        <c:crossesAt val="0"/>
        <c:auto val="1"/>
        <c:lblAlgn val="ctr"/>
        <c:lblOffset val="100"/>
        <c:tickLblSkip val="1"/>
        <c:tickMarkSkip val="1"/>
        <c:noMultiLvlLbl val="0"/>
      </c:catAx>
      <c:valAx>
        <c:axId val="50220416"/>
        <c:scaling>
          <c:orientation val="minMax"/>
        </c:scaling>
        <c:delete val="0"/>
        <c:axPos val="l"/>
        <c:majorGridlines>
          <c:spPr>
            <a:ln w="3175">
              <a:solidFill>
                <a:srgbClr val="B3B3B3"/>
              </a:solidFill>
              <a:prstDash val="solid"/>
            </a:ln>
          </c:spPr>
        </c:majorGridlines>
        <c:numFmt formatCode="0.0" sourceLinked="0"/>
        <c:majorTickMark val="out"/>
        <c:minorTickMark val="none"/>
        <c:tickLblPos val="nextTo"/>
        <c:spPr>
          <a:ln w="3175">
            <a:solidFill>
              <a:srgbClr val="B3B3B3"/>
            </a:solidFill>
            <a:prstDash val="solid"/>
          </a:ln>
        </c:spPr>
        <c:txPr>
          <a:bodyPr rot="0" vert="horz"/>
          <a:lstStyle/>
          <a:p>
            <a:pPr>
              <a:defRPr sz="1000" b="0" i="0" u="none" strike="noStrike" baseline="0">
                <a:solidFill>
                  <a:srgbClr val="3C3C3C"/>
                </a:solidFill>
                <a:latin typeface="Arial"/>
                <a:ea typeface="Arial"/>
                <a:cs typeface="Arial"/>
              </a:defRPr>
            </a:pPr>
            <a:endParaRPr lang="ru-RU"/>
          </a:p>
        </c:txPr>
        <c:crossAx val="50218112"/>
        <c:crossesAt val="1"/>
        <c:crossBetween val="midCat"/>
      </c:valAx>
      <c:spPr>
        <a:noFill/>
        <a:ln w="3175">
          <a:solidFill>
            <a:srgbClr val="B3B3B3"/>
          </a:solidFill>
          <a:prstDash val="solid"/>
        </a:ln>
      </c:spPr>
    </c:plotArea>
    <c:legend>
      <c:legendPos val="b"/>
      <c:layout>
        <c:manualLayout>
          <c:xMode val="edge"/>
          <c:yMode val="edge"/>
          <c:x val="0.12852669495076433"/>
          <c:y val="0.93750052018627938"/>
          <c:w val="0.78056456201805646"/>
          <c:h val="5.5681849077730536E-2"/>
        </c:manualLayout>
      </c:layout>
      <c:overlay val="0"/>
      <c:spPr>
        <a:noFill/>
        <a:ln w="25400">
          <a:noFill/>
        </a:ln>
      </c:spPr>
      <c:txPr>
        <a:bodyPr/>
        <a:lstStyle/>
        <a:p>
          <a:pPr>
            <a:defRPr sz="1100" b="0" i="0" u="none" strike="noStrike" baseline="0">
              <a:solidFill>
                <a:srgbClr val="3C3C3C"/>
              </a:solidFill>
              <a:latin typeface="Arial"/>
              <a:ea typeface="Arial"/>
              <a:cs typeface="Arial"/>
            </a:defRPr>
          </a:pPr>
          <a:endParaRPr lang="ru-RU"/>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382145653876274E-2"/>
          <c:y val="2.9545470939203958E-2"/>
          <c:w val="0.92325763508222392"/>
          <c:h val="0.85227320016934494"/>
        </c:manualLayout>
      </c:layout>
      <c:lineChart>
        <c:grouping val="standard"/>
        <c:varyColors val="0"/>
        <c:ser>
          <c:idx val="0"/>
          <c:order val="0"/>
          <c:tx>
            <c:strRef>
              <c:f>'slp Суточный ход'!$C$4:$C$5</c:f>
              <c:strCache>
                <c:ptCount val="1"/>
                <c:pt idx="0">
                  <c:v>Лодейное поле</c:v>
                </c:pt>
              </c:strCache>
            </c:strRef>
          </c:tx>
          <c:spPr>
            <a:ln w="38100">
              <a:solidFill>
                <a:srgbClr val="004586"/>
              </a:solidFill>
              <a:prstDash val="solid"/>
            </a:ln>
          </c:spPr>
          <c:marker>
            <c:symbol val="square"/>
            <c:size val="7"/>
            <c:spPr>
              <a:solidFill>
                <a:srgbClr val="004586"/>
              </a:solidFill>
              <a:ln>
                <a:solidFill>
                  <a:srgbClr val="004586"/>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ход'!$C$6:$C$13</c:f>
              <c:numCache>
                <c:formatCode>0.0</c:formatCode>
                <c:ptCount val="8"/>
                <c:pt idx="0">
                  <c:v>-3.4200000000000017</c:v>
                </c:pt>
                <c:pt idx="1">
                  <c:v>-3.0157142857142714</c:v>
                </c:pt>
                <c:pt idx="2">
                  <c:v>-2.4928571428571167</c:v>
                </c:pt>
                <c:pt idx="3">
                  <c:v>-2.9900000000000415</c:v>
                </c:pt>
                <c:pt idx="4">
                  <c:v>-3.2957142857143089</c:v>
                </c:pt>
                <c:pt idx="5">
                  <c:v>-3.4142857142857435</c:v>
                </c:pt>
                <c:pt idx="6">
                  <c:v>-3.1414285714286052</c:v>
                </c:pt>
                <c:pt idx="7">
                  <c:v>-3.5542857142857462</c:v>
                </c:pt>
              </c:numCache>
            </c:numRef>
          </c:val>
          <c:smooth val="0"/>
        </c:ser>
        <c:ser>
          <c:idx val="1"/>
          <c:order val="1"/>
          <c:tx>
            <c:strRef>
              <c:f>'slp Суточный ход'!$D$4:$D$5</c:f>
              <c:strCache>
                <c:ptCount val="1"/>
                <c:pt idx="0">
                  <c:v>Сосново</c:v>
                </c:pt>
              </c:strCache>
            </c:strRef>
          </c:tx>
          <c:spPr>
            <a:ln w="38100">
              <a:solidFill>
                <a:srgbClr val="FF420E"/>
              </a:solidFill>
              <a:prstDash val="solid"/>
            </a:ln>
          </c:spPr>
          <c:marker>
            <c:symbol val="diamond"/>
            <c:size val="7"/>
            <c:spPr>
              <a:solidFill>
                <a:srgbClr val="FF420E"/>
              </a:solidFill>
              <a:ln>
                <a:solidFill>
                  <a:srgbClr val="FF420E"/>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ход'!$D$6:$D$13</c:f>
              <c:numCache>
                <c:formatCode>0.0</c:formatCode>
                <c:ptCount val="8"/>
                <c:pt idx="0">
                  <c:v>-3.332499999999996</c:v>
                </c:pt>
                <c:pt idx="1">
                  <c:v>-2.2428571428571167</c:v>
                </c:pt>
                <c:pt idx="2">
                  <c:v>-1.6120000000000119</c:v>
                </c:pt>
                <c:pt idx="3">
                  <c:v>-3.0357142857142856</c:v>
                </c:pt>
                <c:pt idx="4">
                  <c:v>-3.5600000000000103</c:v>
                </c:pt>
                <c:pt idx="5">
                  <c:v>-3.4428571428571462</c:v>
                </c:pt>
                <c:pt idx="6">
                  <c:v>-3.1614285714286035</c:v>
                </c:pt>
                <c:pt idx="7">
                  <c:v>-4.0671428571428931</c:v>
                </c:pt>
              </c:numCache>
            </c:numRef>
          </c:val>
          <c:smooth val="0"/>
        </c:ser>
        <c:ser>
          <c:idx val="2"/>
          <c:order val="2"/>
          <c:tx>
            <c:strRef>
              <c:f>'slp Суточный ход'!$E$4:$E$5</c:f>
              <c:strCache>
                <c:ptCount val="1"/>
                <c:pt idx="0">
                  <c:v>Выборг</c:v>
                </c:pt>
              </c:strCache>
            </c:strRef>
          </c:tx>
          <c:spPr>
            <a:ln w="38100">
              <a:solidFill>
                <a:srgbClr val="FFD320"/>
              </a:solidFill>
              <a:prstDash val="solid"/>
            </a:ln>
          </c:spPr>
          <c:marker>
            <c:symbol val="dash"/>
            <c:size val="7"/>
            <c:spPr>
              <a:noFill/>
              <a:ln>
                <a:solidFill>
                  <a:srgbClr val="FFD320"/>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ход'!$E$6:$E$13</c:f>
              <c:numCache>
                <c:formatCode>0.0</c:formatCode>
                <c:ptCount val="8"/>
                <c:pt idx="0">
                  <c:v>-2.598749999999967</c:v>
                </c:pt>
                <c:pt idx="1">
                  <c:v>-1.5042857142857429</c:v>
                </c:pt>
                <c:pt idx="2">
                  <c:v>-1.6085714285714434</c:v>
                </c:pt>
                <c:pt idx="3">
                  <c:v>-2.0242857142857247</c:v>
                </c:pt>
                <c:pt idx="4">
                  <c:v>-2.4814285714285558</c:v>
                </c:pt>
                <c:pt idx="5">
                  <c:v>-2.4371428571428657</c:v>
                </c:pt>
                <c:pt idx="6">
                  <c:v>-2.4071428571428606</c:v>
                </c:pt>
                <c:pt idx="7">
                  <c:v>-3.1085714285714596</c:v>
                </c:pt>
              </c:numCache>
            </c:numRef>
          </c:val>
          <c:smooth val="0"/>
        </c:ser>
        <c:ser>
          <c:idx val="3"/>
          <c:order val="3"/>
          <c:tx>
            <c:strRef>
              <c:f>'slp Суточный ход'!$F$4:$F$5</c:f>
              <c:strCache>
                <c:ptCount val="1"/>
                <c:pt idx="0">
                  <c:v>Озерки</c:v>
                </c:pt>
              </c:strCache>
            </c:strRef>
          </c:tx>
          <c:spPr>
            <a:ln w="38100">
              <a:solidFill>
                <a:srgbClr val="579D1C"/>
              </a:solidFill>
              <a:prstDash val="solid"/>
            </a:ln>
          </c:spPr>
          <c:marker>
            <c:symbol val="triangle"/>
            <c:size val="7"/>
            <c:spPr>
              <a:solidFill>
                <a:srgbClr val="579D1C"/>
              </a:solidFill>
              <a:ln>
                <a:solidFill>
                  <a:srgbClr val="579D1C"/>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ход'!$F$6:$F$13</c:f>
              <c:numCache>
                <c:formatCode>0.0</c:formatCode>
                <c:ptCount val="8"/>
                <c:pt idx="0">
                  <c:v>-2.6012500000000074</c:v>
                </c:pt>
                <c:pt idx="1">
                  <c:v>-1.8071428571428214</c:v>
                </c:pt>
                <c:pt idx="2">
                  <c:v>-2.0957142857143287</c:v>
                </c:pt>
                <c:pt idx="3">
                  <c:v>-2.458571428571434</c:v>
                </c:pt>
                <c:pt idx="4">
                  <c:v>-2.3542857142856843</c:v>
                </c:pt>
                <c:pt idx="5">
                  <c:v>-2.2414285714285467</c:v>
                </c:pt>
                <c:pt idx="6">
                  <c:v>-1.9657142857142682</c:v>
                </c:pt>
                <c:pt idx="7">
                  <c:v>-2.8999999999999937</c:v>
                </c:pt>
              </c:numCache>
            </c:numRef>
          </c:val>
          <c:smooth val="0"/>
        </c:ser>
        <c:ser>
          <c:idx val="4"/>
          <c:order val="4"/>
          <c:tx>
            <c:strRef>
              <c:f>'slp Суточный ход'!$G$4:$G$5</c:f>
              <c:strCache>
                <c:ptCount val="1"/>
                <c:pt idx="0">
                  <c:v>Новая Ладога</c:v>
                </c:pt>
              </c:strCache>
            </c:strRef>
          </c:tx>
          <c:spPr>
            <a:ln w="38100">
              <a:solidFill>
                <a:srgbClr val="7E0021"/>
              </a:solidFill>
              <a:prstDash val="solid"/>
            </a:ln>
          </c:spPr>
          <c:marker>
            <c:symbol val="dot"/>
            <c:size val="7"/>
            <c:spPr>
              <a:noFill/>
              <a:ln>
                <a:solidFill>
                  <a:srgbClr val="7E0021"/>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ход'!$G$6:$G$13</c:f>
              <c:numCache>
                <c:formatCode>0.0</c:formatCode>
                <c:ptCount val="8"/>
                <c:pt idx="0">
                  <c:v>-3.3400000000000034</c:v>
                </c:pt>
                <c:pt idx="1">
                  <c:v>-2.9857142857142986</c:v>
                </c:pt>
                <c:pt idx="2">
                  <c:v>-3.0357142857142696</c:v>
                </c:pt>
                <c:pt idx="3">
                  <c:v>-3.2428571428570683</c:v>
                </c:pt>
                <c:pt idx="4">
                  <c:v>-3.3271428571428681</c:v>
                </c:pt>
                <c:pt idx="5">
                  <c:v>-3.1728571428571479</c:v>
                </c:pt>
                <c:pt idx="6">
                  <c:v>-2.3928571428571428</c:v>
                </c:pt>
                <c:pt idx="7">
                  <c:v>-3.3271428571429005</c:v>
                </c:pt>
              </c:numCache>
            </c:numRef>
          </c:val>
          <c:smooth val="0"/>
        </c:ser>
        <c:ser>
          <c:idx val="5"/>
          <c:order val="5"/>
          <c:tx>
            <c:strRef>
              <c:f>'slp Суточный ход'!$H$4:$H$5</c:f>
              <c:strCache>
                <c:ptCount val="1"/>
                <c:pt idx="0">
                  <c:v>Кингисепп</c:v>
                </c:pt>
              </c:strCache>
            </c:strRef>
          </c:tx>
          <c:spPr>
            <a:ln w="38100">
              <a:solidFill>
                <a:srgbClr val="83CAFF"/>
              </a:solidFill>
              <a:prstDash val="solid"/>
            </a:ln>
          </c:spPr>
          <c:marker>
            <c:symbol val="plus"/>
            <c:size val="7"/>
            <c:spPr>
              <a:noFill/>
              <a:ln>
                <a:solidFill>
                  <a:srgbClr val="83CAFF"/>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ход'!$H$6:$H$13</c:f>
              <c:numCache>
                <c:formatCode>0.0</c:formatCode>
                <c:ptCount val="8"/>
                <c:pt idx="0">
                  <c:v>-1.9750000000000085</c:v>
                </c:pt>
                <c:pt idx="1">
                  <c:v>-1.8100000000000267</c:v>
                </c:pt>
                <c:pt idx="2">
                  <c:v>-2.4885714285714391</c:v>
                </c:pt>
                <c:pt idx="3">
                  <c:v>-2.5114285714285933</c:v>
                </c:pt>
                <c:pt idx="4">
                  <c:v>-2.4914285714285955</c:v>
                </c:pt>
                <c:pt idx="5">
                  <c:v>-2.255714285714248</c:v>
                </c:pt>
                <c:pt idx="6">
                  <c:v>-1.5028571428571078</c:v>
                </c:pt>
                <c:pt idx="7">
                  <c:v>-2.1599999999999682</c:v>
                </c:pt>
              </c:numCache>
            </c:numRef>
          </c:val>
          <c:smooth val="0"/>
        </c:ser>
        <c:ser>
          <c:idx val="6"/>
          <c:order val="6"/>
          <c:tx>
            <c:strRef>
              <c:f>'slp Суточный ход'!$I$4:$I$5</c:f>
              <c:strCache>
                <c:ptCount val="1"/>
                <c:pt idx="0">
                  <c:v>Санкт-Петербург</c:v>
                </c:pt>
              </c:strCache>
            </c:strRef>
          </c:tx>
          <c:spPr>
            <a:ln w="38100">
              <a:solidFill>
                <a:srgbClr val="314004"/>
              </a:solidFill>
              <a:prstDash val="solid"/>
            </a:ln>
          </c:spPr>
          <c:marker>
            <c:symbol val="x"/>
            <c:size val="7"/>
            <c:spPr>
              <a:noFill/>
              <a:ln>
                <a:solidFill>
                  <a:srgbClr val="314004"/>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ход'!$I$6:$I$13</c:f>
              <c:numCache>
                <c:formatCode>0.0</c:formatCode>
                <c:ptCount val="8"/>
                <c:pt idx="0">
                  <c:v>-2.5462500000000006</c:v>
                </c:pt>
                <c:pt idx="1">
                  <c:v>-2.124285714285731</c:v>
                </c:pt>
                <c:pt idx="2">
                  <c:v>-2.5242857142856923</c:v>
                </c:pt>
                <c:pt idx="3">
                  <c:v>-2.838571428571413</c:v>
                </c:pt>
                <c:pt idx="4">
                  <c:v>-2.9228571428571155</c:v>
                </c:pt>
                <c:pt idx="5">
                  <c:v>-2.5214285714285842</c:v>
                </c:pt>
                <c:pt idx="6">
                  <c:v>-2.1971428571428566</c:v>
                </c:pt>
                <c:pt idx="7">
                  <c:v>-2.7342857142857122</c:v>
                </c:pt>
              </c:numCache>
            </c:numRef>
          </c:val>
          <c:smooth val="0"/>
        </c:ser>
        <c:ser>
          <c:idx val="7"/>
          <c:order val="7"/>
          <c:tx>
            <c:strRef>
              <c:f>'slp Суточный ход'!$J$4:$J$5</c:f>
              <c:strCache>
                <c:ptCount val="1"/>
                <c:pt idx="0">
                  <c:v>Белогорка</c:v>
                </c:pt>
              </c:strCache>
            </c:strRef>
          </c:tx>
          <c:spPr>
            <a:ln w="38100">
              <a:solidFill>
                <a:srgbClr val="AECF00"/>
              </a:solidFill>
              <a:prstDash val="solid"/>
            </a:ln>
          </c:spPr>
          <c:marker>
            <c:symbol val="star"/>
            <c:size val="7"/>
            <c:spPr>
              <a:noFill/>
              <a:ln>
                <a:solidFill>
                  <a:srgbClr val="AECF00"/>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ход'!$J$6:$J$13</c:f>
              <c:numCache>
                <c:formatCode>0.0</c:formatCode>
                <c:ptCount val="8"/>
                <c:pt idx="0">
                  <c:v>-2.261250000000004</c:v>
                </c:pt>
                <c:pt idx="1">
                  <c:v>-2.1900000000000057</c:v>
                </c:pt>
                <c:pt idx="2">
                  <c:v>-2.8914285714285564</c:v>
                </c:pt>
                <c:pt idx="3">
                  <c:v>-3.538571428571426</c:v>
                </c:pt>
                <c:pt idx="4">
                  <c:v>-3.2828571428571456</c:v>
                </c:pt>
                <c:pt idx="5">
                  <c:v>-2.9457142857143026</c:v>
                </c:pt>
                <c:pt idx="6">
                  <c:v>-2.2371428571428527</c:v>
                </c:pt>
                <c:pt idx="7">
                  <c:v>-2.3700000000000045</c:v>
                </c:pt>
              </c:numCache>
            </c:numRef>
          </c:val>
          <c:smooth val="0"/>
        </c:ser>
        <c:ser>
          <c:idx val="8"/>
          <c:order val="8"/>
          <c:tx>
            <c:strRef>
              <c:f>'slp Суточный ход'!$K$4:$K$5</c:f>
              <c:strCache>
                <c:ptCount val="1"/>
                <c:pt idx="0">
                  <c:v>Шлиссельбург</c:v>
                </c:pt>
              </c:strCache>
            </c:strRef>
          </c:tx>
          <c:spPr>
            <a:ln w="38100">
              <a:solidFill>
                <a:srgbClr val="4B1F6F"/>
              </a:solidFill>
              <a:prstDash val="solid"/>
            </a:ln>
          </c:spPr>
          <c:marker>
            <c:symbol val="circle"/>
            <c:size val="7"/>
            <c:spPr>
              <a:solidFill>
                <a:srgbClr val="4B1F6F"/>
              </a:solidFill>
              <a:ln>
                <a:solidFill>
                  <a:srgbClr val="4B1F6F"/>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ход'!$K$6:$K$13</c:f>
              <c:numCache>
                <c:formatCode>0.0</c:formatCode>
                <c:ptCount val="8"/>
                <c:pt idx="0">
                  <c:v>-2.8325000000000387</c:v>
                </c:pt>
                <c:pt idx="1">
                  <c:v>-2.1728571428571155</c:v>
                </c:pt>
                <c:pt idx="2">
                  <c:v>-2.8842857142857219</c:v>
                </c:pt>
                <c:pt idx="3">
                  <c:v>-3.339999999999967</c:v>
                </c:pt>
                <c:pt idx="4">
                  <c:v>-3.3957142857142832</c:v>
                </c:pt>
                <c:pt idx="5">
                  <c:v>-2.6842857142856928</c:v>
                </c:pt>
                <c:pt idx="6">
                  <c:v>-2.3557142857142708</c:v>
                </c:pt>
                <c:pt idx="7">
                  <c:v>-2.9342857142857253</c:v>
                </c:pt>
              </c:numCache>
            </c:numRef>
          </c:val>
          <c:smooth val="0"/>
        </c:ser>
        <c:ser>
          <c:idx val="9"/>
          <c:order val="9"/>
          <c:tx>
            <c:strRef>
              <c:f>'slp Суточный ход'!$L$4:$L$5</c:f>
              <c:strCache>
                <c:ptCount val="1"/>
                <c:pt idx="0">
                  <c:v>Любань</c:v>
                </c:pt>
              </c:strCache>
            </c:strRef>
          </c:tx>
          <c:spPr>
            <a:ln w="38100">
              <a:solidFill>
                <a:srgbClr val="FF950E"/>
              </a:solidFill>
              <a:prstDash val="solid"/>
            </a:ln>
          </c:spPr>
          <c:marker>
            <c:symbol val="diamond"/>
            <c:size val="7"/>
            <c:spPr>
              <a:solidFill>
                <a:srgbClr val="FF950E"/>
              </a:solidFill>
              <a:ln>
                <a:solidFill>
                  <a:srgbClr val="FF950E"/>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ход'!$L$6:$L$13</c:f>
              <c:numCache>
                <c:formatCode>0.0</c:formatCode>
                <c:ptCount val="8"/>
                <c:pt idx="0">
                  <c:v>-2.573750000000004</c:v>
                </c:pt>
                <c:pt idx="1">
                  <c:v>-2.4342857142856928</c:v>
                </c:pt>
                <c:pt idx="2">
                  <c:v>-2.9428571428571622</c:v>
                </c:pt>
                <c:pt idx="3">
                  <c:v>-3.7585714285714369</c:v>
                </c:pt>
                <c:pt idx="4">
                  <c:v>-3.6128571428571701</c:v>
                </c:pt>
                <c:pt idx="5">
                  <c:v>-3.1328571428571359</c:v>
                </c:pt>
                <c:pt idx="6">
                  <c:v>-2.7757142857142947</c:v>
                </c:pt>
                <c:pt idx="7">
                  <c:v>-2.7185714285714084</c:v>
                </c:pt>
              </c:numCache>
            </c:numRef>
          </c:val>
          <c:smooth val="0"/>
        </c:ser>
        <c:ser>
          <c:idx val="10"/>
          <c:order val="10"/>
          <c:tx>
            <c:strRef>
              <c:f>'slp Суточный ход'!$M$4:$M$5</c:f>
              <c:strCache>
                <c:ptCount val="1"/>
                <c:pt idx="0">
                  <c:v>Тихвин</c:v>
                </c:pt>
              </c:strCache>
            </c:strRef>
          </c:tx>
          <c:spPr>
            <a:ln w="38100">
              <a:solidFill>
                <a:srgbClr val="C5000B"/>
              </a:solidFill>
              <a:prstDash val="solid"/>
            </a:ln>
          </c:spPr>
          <c:marker>
            <c:symbol val="x"/>
            <c:size val="7"/>
            <c:spPr>
              <a:noFill/>
              <a:ln>
                <a:solidFill>
                  <a:srgbClr val="C5000B"/>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ход'!$M$6:$M$13</c:f>
              <c:numCache>
                <c:formatCode>0.0</c:formatCode>
                <c:ptCount val="8"/>
                <c:pt idx="0">
                  <c:v>-3.1775000000000091</c:v>
                </c:pt>
                <c:pt idx="1">
                  <c:v>-3.1571428571428442</c:v>
                </c:pt>
                <c:pt idx="2">
                  <c:v>-3.2771428571428651</c:v>
                </c:pt>
                <c:pt idx="3">
                  <c:v>-3.5614285714285967</c:v>
                </c:pt>
                <c:pt idx="4">
                  <c:v>-3.8528571428570979</c:v>
                </c:pt>
                <c:pt idx="5">
                  <c:v>-3.6842857142857417</c:v>
                </c:pt>
                <c:pt idx="6">
                  <c:v>-2.9657142857142844</c:v>
                </c:pt>
                <c:pt idx="7">
                  <c:v>-3.3442857142857583</c:v>
                </c:pt>
              </c:numCache>
            </c:numRef>
          </c:val>
          <c:smooth val="0"/>
        </c:ser>
        <c:dLbls>
          <c:showLegendKey val="0"/>
          <c:showVal val="0"/>
          <c:showCatName val="0"/>
          <c:showSerName val="0"/>
          <c:showPercent val="0"/>
          <c:showBubbleSize val="0"/>
        </c:dLbls>
        <c:marker val="1"/>
        <c:smooth val="0"/>
        <c:axId val="50485888"/>
        <c:axId val="50492544"/>
      </c:lineChart>
      <c:catAx>
        <c:axId val="50485888"/>
        <c:scaling>
          <c:orientation val="minMax"/>
        </c:scaling>
        <c:delete val="0"/>
        <c:axPos val="b"/>
        <c:title>
          <c:tx>
            <c:rich>
              <a:bodyPr/>
              <a:lstStyle/>
              <a:p>
                <a:pPr>
                  <a:defRPr sz="1200" b="0" i="0" u="none" strike="noStrike" baseline="0">
                    <a:solidFill>
                      <a:srgbClr val="3C3C3C"/>
                    </a:solidFill>
                    <a:latin typeface="Arial"/>
                    <a:ea typeface="Arial"/>
                    <a:cs typeface="Arial"/>
                  </a:defRPr>
                </a:pPr>
                <a:r>
                  <a:rPr lang="ru-RU"/>
                  <a:t>Срок наблюдений</a:t>
                </a:r>
              </a:p>
            </c:rich>
          </c:tx>
          <c:layout>
            <c:manualLayout>
              <c:xMode val="edge"/>
              <c:yMode val="edge"/>
              <c:x val="0.46515268524126796"/>
              <c:y val="0.89431869664940522"/>
            </c:manualLayout>
          </c:layout>
          <c:overlay val="0"/>
          <c:spPr>
            <a:noFill/>
            <a:ln w="25400">
              <a:noFill/>
            </a:ln>
          </c:spPr>
        </c:title>
        <c:numFmt formatCode="00" sourceLinked="1"/>
        <c:majorTickMark val="out"/>
        <c:minorTickMark val="none"/>
        <c:tickLblPos val="nextTo"/>
        <c:spPr>
          <a:ln w="3175">
            <a:solidFill>
              <a:srgbClr val="B3B3B3"/>
            </a:solidFill>
            <a:prstDash val="solid"/>
          </a:ln>
        </c:spPr>
        <c:txPr>
          <a:bodyPr rot="0" vert="horz"/>
          <a:lstStyle/>
          <a:p>
            <a:pPr>
              <a:defRPr sz="1200" b="0" i="0" u="none" strike="noStrike" baseline="0">
                <a:solidFill>
                  <a:srgbClr val="3C3C3C"/>
                </a:solidFill>
                <a:latin typeface="Arial"/>
                <a:ea typeface="Arial"/>
                <a:cs typeface="Arial"/>
              </a:defRPr>
            </a:pPr>
            <a:endParaRPr lang="ru-RU"/>
          </a:p>
        </c:txPr>
        <c:crossAx val="50492544"/>
        <c:crossesAt val="0"/>
        <c:auto val="1"/>
        <c:lblAlgn val="ctr"/>
        <c:lblOffset val="100"/>
        <c:tickLblSkip val="1"/>
        <c:tickMarkSkip val="1"/>
        <c:noMultiLvlLbl val="0"/>
      </c:catAx>
      <c:valAx>
        <c:axId val="50492544"/>
        <c:scaling>
          <c:orientation val="minMax"/>
        </c:scaling>
        <c:delete val="0"/>
        <c:axPos val="l"/>
        <c:majorGridlines>
          <c:spPr>
            <a:ln w="3175">
              <a:solidFill>
                <a:srgbClr val="B3B3B3"/>
              </a:solidFill>
              <a:prstDash val="solid"/>
            </a:ln>
          </c:spPr>
        </c:majorGridlines>
        <c:numFmt formatCode="0.0" sourceLinked="0"/>
        <c:majorTickMark val="out"/>
        <c:minorTickMark val="none"/>
        <c:tickLblPos val="nextTo"/>
        <c:spPr>
          <a:ln w="3175">
            <a:solidFill>
              <a:srgbClr val="B3B3B3"/>
            </a:solidFill>
            <a:prstDash val="solid"/>
          </a:ln>
        </c:spPr>
        <c:txPr>
          <a:bodyPr rot="0" vert="horz"/>
          <a:lstStyle/>
          <a:p>
            <a:pPr>
              <a:defRPr sz="1000" b="0" i="0" u="none" strike="noStrike" baseline="0">
                <a:solidFill>
                  <a:srgbClr val="3C3C3C"/>
                </a:solidFill>
                <a:latin typeface="Arial"/>
                <a:ea typeface="Arial"/>
                <a:cs typeface="Arial"/>
              </a:defRPr>
            </a:pPr>
            <a:endParaRPr lang="ru-RU"/>
          </a:p>
        </c:txPr>
        <c:crossAx val="50485888"/>
        <c:crossesAt val="1"/>
        <c:crossBetween val="midCat"/>
      </c:valAx>
      <c:spPr>
        <a:noFill/>
        <a:ln w="3175">
          <a:solidFill>
            <a:srgbClr val="B3B3B3"/>
          </a:solidFill>
          <a:prstDash val="solid"/>
        </a:ln>
      </c:spPr>
    </c:plotArea>
    <c:legend>
      <c:legendPos val="b"/>
      <c:layout>
        <c:manualLayout>
          <c:xMode val="edge"/>
          <c:yMode val="edge"/>
          <c:x val="0.12764296890773269"/>
          <c:y val="0.93750046109101226"/>
          <c:w val="0.77995305875227139"/>
          <c:h val="5.5681823555839283E-2"/>
        </c:manualLayout>
      </c:layout>
      <c:overlay val="0"/>
      <c:spPr>
        <a:noFill/>
        <a:ln w="25400">
          <a:noFill/>
        </a:ln>
      </c:spPr>
      <c:txPr>
        <a:bodyPr/>
        <a:lstStyle/>
        <a:p>
          <a:pPr>
            <a:defRPr sz="1100" b="0" i="0" u="none" strike="noStrike" baseline="0">
              <a:solidFill>
                <a:srgbClr val="3C3C3C"/>
              </a:solidFill>
              <a:latin typeface="Arial"/>
              <a:ea typeface="Arial"/>
              <a:cs typeface="Arial"/>
            </a:defRPr>
          </a:pPr>
          <a:endParaRPr lang="ru-RU"/>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382145653876274E-2"/>
          <c:y val="2.9545470939203958E-2"/>
          <c:w val="0.92325763508222392"/>
          <c:h val="0.85227320016934494"/>
        </c:manualLayout>
      </c:layout>
      <c:lineChart>
        <c:grouping val="standard"/>
        <c:varyColors val="0"/>
        <c:ser>
          <c:idx val="0"/>
          <c:order val="0"/>
          <c:tx>
            <c:strRef>
              <c:f>'slp Суточный ход'!$C$4:$C$5</c:f>
              <c:strCache>
                <c:ptCount val="1"/>
                <c:pt idx="0">
                  <c:v>Лодейное поле</c:v>
                </c:pt>
              </c:strCache>
            </c:strRef>
          </c:tx>
          <c:spPr>
            <a:ln w="38100">
              <a:solidFill>
                <a:srgbClr val="004586"/>
              </a:solidFill>
              <a:prstDash val="solid"/>
            </a:ln>
          </c:spPr>
          <c:marker>
            <c:symbol val="square"/>
            <c:size val="7"/>
            <c:spPr>
              <a:solidFill>
                <a:srgbClr val="004586"/>
              </a:solidFill>
              <a:ln>
                <a:solidFill>
                  <a:srgbClr val="004586"/>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ход'!$C$6:$C$13</c:f>
              <c:numCache>
                <c:formatCode>0.0</c:formatCode>
                <c:ptCount val="8"/>
                <c:pt idx="0">
                  <c:v>-3.4200000000000017</c:v>
                </c:pt>
                <c:pt idx="1">
                  <c:v>-3.0157142857142714</c:v>
                </c:pt>
                <c:pt idx="2">
                  <c:v>-2.4928571428571167</c:v>
                </c:pt>
                <c:pt idx="3">
                  <c:v>-2.9900000000000415</c:v>
                </c:pt>
                <c:pt idx="4">
                  <c:v>-3.2957142857143089</c:v>
                </c:pt>
                <c:pt idx="5">
                  <c:v>-3.4142857142857435</c:v>
                </c:pt>
                <c:pt idx="6">
                  <c:v>-3.1414285714286052</c:v>
                </c:pt>
                <c:pt idx="7">
                  <c:v>-3.5542857142857462</c:v>
                </c:pt>
              </c:numCache>
            </c:numRef>
          </c:val>
          <c:smooth val="0"/>
        </c:ser>
        <c:ser>
          <c:idx val="1"/>
          <c:order val="1"/>
          <c:tx>
            <c:strRef>
              <c:f>'slp Суточный ход'!$D$4:$D$5</c:f>
              <c:strCache>
                <c:ptCount val="1"/>
                <c:pt idx="0">
                  <c:v>Сосново</c:v>
                </c:pt>
              </c:strCache>
            </c:strRef>
          </c:tx>
          <c:spPr>
            <a:ln w="38100">
              <a:solidFill>
                <a:srgbClr val="FF420E"/>
              </a:solidFill>
              <a:prstDash val="solid"/>
            </a:ln>
          </c:spPr>
          <c:marker>
            <c:symbol val="diamond"/>
            <c:size val="7"/>
            <c:spPr>
              <a:solidFill>
                <a:srgbClr val="FF420E"/>
              </a:solidFill>
              <a:ln>
                <a:solidFill>
                  <a:srgbClr val="FF420E"/>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ход'!$D$6:$D$13</c:f>
              <c:numCache>
                <c:formatCode>0.0</c:formatCode>
                <c:ptCount val="8"/>
                <c:pt idx="0">
                  <c:v>-3.332499999999996</c:v>
                </c:pt>
                <c:pt idx="1">
                  <c:v>-2.2428571428571167</c:v>
                </c:pt>
                <c:pt idx="2">
                  <c:v>-1.6120000000000119</c:v>
                </c:pt>
                <c:pt idx="3">
                  <c:v>-3.0357142857142856</c:v>
                </c:pt>
                <c:pt idx="4">
                  <c:v>-3.5600000000000103</c:v>
                </c:pt>
                <c:pt idx="5">
                  <c:v>-3.4428571428571462</c:v>
                </c:pt>
                <c:pt idx="6">
                  <c:v>-3.1614285714286035</c:v>
                </c:pt>
                <c:pt idx="7">
                  <c:v>-4.0671428571428931</c:v>
                </c:pt>
              </c:numCache>
            </c:numRef>
          </c:val>
          <c:smooth val="0"/>
        </c:ser>
        <c:ser>
          <c:idx val="2"/>
          <c:order val="2"/>
          <c:tx>
            <c:strRef>
              <c:f>'slp Суточный ход'!$E$4:$E$5</c:f>
              <c:strCache>
                <c:ptCount val="1"/>
                <c:pt idx="0">
                  <c:v>Выборг</c:v>
                </c:pt>
              </c:strCache>
            </c:strRef>
          </c:tx>
          <c:spPr>
            <a:ln w="38100">
              <a:solidFill>
                <a:srgbClr val="FFD320"/>
              </a:solidFill>
              <a:prstDash val="solid"/>
            </a:ln>
          </c:spPr>
          <c:marker>
            <c:symbol val="dash"/>
            <c:size val="7"/>
            <c:spPr>
              <a:noFill/>
              <a:ln>
                <a:solidFill>
                  <a:srgbClr val="FFD320"/>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ход'!$E$6:$E$13</c:f>
              <c:numCache>
                <c:formatCode>0.0</c:formatCode>
                <c:ptCount val="8"/>
                <c:pt idx="0">
                  <c:v>-2.598749999999967</c:v>
                </c:pt>
                <c:pt idx="1">
                  <c:v>-1.5042857142857429</c:v>
                </c:pt>
                <c:pt idx="2">
                  <c:v>-1.6085714285714434</c:v>
                </c:pt>
                <c:pt idx="3">
                  <c:v>-2.0242857142857247</c:v>
                </c:pt>
                <c:pt idx="4">
                  <c:v>-2.4814285714285558</c:v>
                </c:pt>
                <c:pt idx="5">
                  <c:v>-2.4371428571428657</c:v>
                </c:pt>
                <c:pt idx="6">
                  <c:v>-2.4071428571428606</c:v>
                </c:pt>
                <c:pt idx="7">
                  <c:v>-3.1085714285714596</c:v>
                </c:pt>
              </c:numCache>
            </c:numRef>
          </c:val>
          <c:smooth val="0"/>
        </c:ser>
        <c:ser>
          <c:idx val="3"/>
          <c:order val="3"/>
          <c:tx>
            <c:strRef>
              <c:f>'slp Суточный ход'!$F$4:$F$5</c:f>
              <c:strCache>
                <c:ptCount val="1"/>
                <c:pt idx="0">
                  <c:v>Озерки</c:v>
                </c:pt>
              </c:strCache>
            </c:strRef>
          </c:tx>
          <c:spPr>
            <a:ln w="38100">
              <a:solidFill>
                <a:srgbClr val="579D1C"/>
              </a:solidFill>
              <a:prstDash val="solid"/>
            </a:ln>
          </c:spPr>
          <c:marker>
            <c:symbol val="triangle"/>
            <c:size val="7"/>
            <c:spPr>
              <a:solidFill>
                <a:srgbClr val="579D1C"/>
              </a:solidFill>
              <a:ln>
                <a:solidFill>
                  <a:srgbClr val="579D1C"/>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ход'!$F$6:$F$13</c:f>
              <c:numCache>
                <c:formatCode>0.0</c:formatCode>
                <c:ptCount val="8"/>
                <c:pt idx="0">
                  <c:v>-2.6012500000000074</c:v>
                </c:pt>
                <c:pt idx="1">
                  <c:v>-1.8071428571428214</c:v>
                </c:pt>
                <c:pt idx="2">
                  <c:v>-2.0957142857143287</c:v>
                </c:pt>
                <c:pt idx="3">
                  <c:v>-2.458571428571434</c:v>
                </c:pt>
                <c:pt idx="4">
                  <c:v>-2.3542857142856843</c:v>
                </c:pt>
                <c:pt idx="5">
                  <c:v>-2.2414285714285467</c:v>
                </c:pt>
                <c:pt idx="6">
                  <c:v>-1.9657142857142682</c:v>
                </c:pt>
                <c:pt idx="7">
                  <c:v>-2.8999999999999937</c:v>
                </c:pt>
              </c:numCache>
            </c:numRef>
          </c:val>
          <c:smooth val="0"/>
        </c:ser>
        <c:ser>
          <c:idx val="4"/>
          <c:order val="4"/>
          <c:tx>
            <c:strRef>
              <c:f>'slp Суточный ход'!$G$4:$G$5</c:f>
              <c:strCache>
                <c:ptCount val="1"/>
                <c:pt idx="0">
                  <c:v>Новая Ладога</c:v>
                </c:pt>
              </c:strCache>
            </c:strRef>
          </c:tx>
          <c:spPr>
            <a:ln w="38100">
              <a:solidFill>
                <a:srgbClr val="7E0021"/>
              </a:solidFill>
              <a:prstDash val="solid"/>
            </a:ln>
          </c:spPr>
          <c:marker>
            <c:symbol val="dot"/>
            <c:size val="7"/>
            <c:spPr>
              <a:noFill/>
              <a:ln>
                <a:solidFill>
                  <a:srgbClr val="7E0021"/>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ход'!$G$6:$G$13</c:f>
              <c:numCache>
                <c:formatCode>0.0</c:formatCode>
                <c:ptCount val="8"/>
                <c:pt idx="0">
                  <c:v>-3.3400000000000034</c:v>
                </c:pt>
                <c:pt idx="1">
                  <c:v>-2.9857142857142986</c:v>
                </c:pt>
                <c:pt idx="2">
                  <c:v>-3.0357142857142696</c:v>
                </c:pt>
                <c:pt idx="3">
                  <c:v>-3.2428571428570683</c:v>
                </c:pt>
                <c:pt idx="4">
                  <c:v>-3.3271428571428681</c:v>
                </c:pt>
                <c:pt idx="5">
                  <c:v>-3.1728571428571479</c:v>
                </c:pt>
                <c:pt idx="6">
                  <c:v>-2.3928571428571428</c:v>
                </c:pt>
                <c:pt idx="7">
                  <c:v>-3.3271428571429005</c:v>
                </c:pt>
              </c:numCache>
            </c:numRef>
          </c:val>
          <c:smooth val="0"/>
        </c:ser>
        <c:ser>
          <c:idx val="5"/>
          <c:order val="5"/>
          <c:tx>
            <c:strRef>
              <c:f>'slp Суточный ход'!$H$4:$H$5</c:f>
              <c:strCache>
                <c:ptCount val="1"/>
                <c:pt idx="0">
                  <c:v>Кингисепп</c:v>
                </c:pt>
              </c:strCache>
            </c:strRef>
          </c:tx>
          <c:spPr>
            <a:ln w="38100">
              <a:solidFill>
                <a:srgbClr val="83CAFF"/>
              </a:solidFill>
              <a:prstDash val="solid"/>
            </a:ln>
          </c:spPr>
          <c:marker>
            <c:symbol val="plus"/>
            <c:size val="7"/>
            <c:spPr>
              <a:noFill/>
              <a:ln>
                <a:solidFill>
                  <a:srgbClr val="83CAFF"/>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ход'!$H$6:$H$13</c:f>
              <c:numCache>
                <c:formatCode>0.0</c:formatCode>
                <c:ptCount val="8"/>
                <c:pt idx="0">
                  <c:v>-1.9750000000000085</c:v>
                </c:pt>
                <c:pt idx="1">
                  <c:v>-1.8100000000000267</c:v>
                </c:pt>
                <c:pt idx="2">
                  <c:v>-2.4885714285714391</c:v>
                </c:pt>
                <c:pt idx="3">
                  <c:v>-2.5114285714285933</c:v>
                </c:pt>
                <c:pt idx="4">
                  <c:v>-2.4914285714285955</c:v>
                </c:pt>
                <c:pt idx="5">
                  <c:v>-2.255714285714248</c:v>
                </c:pt>
                <c:pt idx="6">
                  <c:v>-1.5028571428571078</c:v>
                </c:pt>
                <c:pt idx="7">
                  <c:v>-2.1599999999999682</c:v>
                </c:pt>
              </c:numCache>
            </c:numRef>
          </c:val>
          <c:smooth val="0"/>
        </c:ser>
        <c:ser>
          <c:idx val="6"/>
          <c:order val="6"/>
          <c:tx>
            <c:strRef>
              <c:f>'slp Суточный ход'!$I$4:$I$5</c:f>
              <c:strCache>
                <c:ptCount val="1"/>
                <c:pt idx="0">
                  <c:v>Санкт-Петербург</c:v>
                </c:pt>
              </c:strCache>
            </c:strRef>
          </c:tx>
          <c:spPr>
            <a:ln w="38100">
              <a:solidFill>
                <a:srgbClr val="314004"/>
              </a:solidFill>
              <a:prstDash val="solid"/>
            </a:ln>
          </c:spPr>
          <c:marker>
            <c:symbol val="x"/>
            <c:size val="7"/>
            <c:spPr>
              <a:noFill/>
              <a:ln>
                <a:solidFill>
                  <a:srgbClr val="314004"/>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ход'!$I$6:$I$13</c:f>
              <c:numCache>
                <c:formatCode>0.0</c:formatCode>
                <c:ptCount val="8"/>
                <c:pt idx="0">
                  <c:v>-2.5462500000000006</c:v>
                </c:pt>
                <c:pt idx="1">
                  <c:v>-2.124285714285731</c:v>
                </c:pt>
                <c:pt idx="2">
                  <c:v>-2.5242857142856923</c:v>
                </c:pt>
                <c:pt idx="3">
                  <c:v>-2.838571428571413</c:v>
                </c:pt>
                <c:pt idx="4">
                  <c:v>-2.9228571428571155</c:v>
                </c:pt>
                <c:pt idx="5">
                  <c:v>-2.5214285714285842</c:v>
                </c:pt>
                <c:pt idx="6">
                  <c:v>-2.1971428571428566</c:v>
                </c:pt>
                <c:pt idx="7">
                  <c:v>-2.7342857142857122</c:v>
                </c:pt>
              </c:numCache>
            </c:numRef>
          </c:val>
          <c:smooth val="0"/>
        </c:ser>
        <c:ser>
          <c:idx val="7"/>
          <c:order val="7"/>
          <c:tx>
            <c:strRef>
              <c:f>'slp Суточный ход'!$J$4:$J$5</c:f>
              <c:strCache>
                <c:ptCount val="1"/>
                <c:pt idx="0">
                  <c:v>Белогорка</c:v>
                </c:pt>
              </c:strCache>
            </c:strRef>
          </c:tx>
          <c:spPr>
            <a:ln w="38100">
              <a:solidFill>
                <a:srgbClr val="AECF00"/>
              </a:solidFill>
              <a:prstDash val="solid"/>
            </a:ln>
          </c:spPr>
          <c:marker>
            <c:symbol val="star"/>
            <c:size val="7"/>
            <c:spPr>
              <a:noFill/>
              <a:ln>
                <a:solidFill>
                  <a:srgbClr val="AECF00"/>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ход'!$J$6:$J$13</c:f>
              <c:numCache>
                <c:formatCode>0.0</c:formatCode>
                <c:ptCount val="8"/>
                <c:pt idx="0">
                  <c:v>-2.261250000000004</c:v>
                </c:pt>
                <c:pt idx="1">
                  <c:v>-2.1900000000000057</c:v>
                </c:pt>
                <c:pt idx="2">
                  <c:v>-2.8914285714285564</c:v>
                </c:pt>
                <c:pt idx="3">
                  <c:v>-3.538571428571426</c:v>
                </c:pt>
                <c:pt idx="4">
                  <c:v>-3.2828571428571456</c:v>
                </c:pt>
                <c:pt idx="5">
                  <c:v>-2.9457142857143026</c:v>
                </c:pt>
                <c:pt idx="6">
                  <c:v>-2.2371428571428527</c:v>
                </c:pt>
                <c:pt idx="7">
                  <c:v>-2.3700000000000045</c:v>
                </c:pt>
              </c:numCache>
            </c:numRef>
          </c:val>
          <c:smooth val="0"/>
        </c:ser>
        <c:ser>
          <c:idx val="8"/>
          <c:order val="8"/>
          <c:tx>
            <c:strRef>
              <c:f>'slp Суточный ход'!$K$4:$K$5</c:f>
              <c:strCache>
                <c:ptCount val="1"/>
                <c:pt idx="0">
                  <c:v>Шлиссельбург</c:v>
                </c:pt>
              </c:strCache>
            </c:strRef>
          </c:tx>
          <c:spPr>
            <a:ln w="38100">
              <a:solidFill>
                <a:srgbClr val="4B1F6F"/>
              </a:solidFill>
              <a:prstDash val="solid"/>
            </a:ln>
          </c:spPr>
          <c:marker>
            <c:symbol val="circle"/>
            <c:size val="7"/>
            <c:spPr>
              <a:solidFill>
                <a:srgbClr val="4B1F6F"/>
              </a:solidFill>
              <a:ln>
                <a:solidFill>
                  <a:srgbClr val="4B1F6F"/>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ход'!$K$6:$K$13</c:f>
              <c:numCache>
                <c:formatCode>0.0</c:formatCode>
                <c:ptCount val="8"/>
                <c:pt idx="0">
                  <c:v>-2.8325000000000387</c:v>
                </c:pt>
                <c:pt idx="1">
                  <c:v>-2.1728571428571155</c:v>
                </c:pt>
                <c:pt idx="2">
                  <c:v>-2.8842857142857219</c:v>
                </c:pt>
                <c:pt idx="3">
                  <c:v>-3.339999999999967</c:v>
                </c:pt>
                <c:pt idx="4">
                  <c:v>-3.3957142857142832</c:v>
                </c:pt>
                <c:pt idx="5">
                  <c:v>-2.6842857142856928</c:v>
                </c:pt>
                <c:pt idx="6">
                  <c:v>-2.3557142857142708</c:v>
                </c:pt>
                <c:pt idx="7">
                  <c:v>-2.9342857142857253</c:v>
                </c:pt>
              </c:numCache>
            </c:numRef>
          </c:val>
          <c:smooth val="0"/>
        </c:ser>
        <c:ser>
          <c:idx val="9"/>
          <c:order val="9"/>
          <c:tx>
            <c:strRef>
              <c:f>'slp Суточный ход'!$L$4:$L$5</c:f>
              <c:strCache>
                <c:ptCount val="1"/>
                <c:pt idx="0">
                  <c:v>Любань</c:v>
                </c:pt>
              </c:strCache>
            </c:strRef>
          </c:tx>
          <c:spPr>
            <a:ln w="38100">
              <a:solidFill>
                <a:srgbClr val="FF950E"/>
              </a:solidFill>
              <a:prstDash val="solid"/>
            </a:ln>
          </c:spPr>
          <c:marker>
            <c:symbol val="diamond"/>
            <c:size val="7"/>
            <c:spPr>
              <a:solidFill>
                <a:srgbClr val="FF950E"/>
              </a:solidFill>
              <a:ln>
                <a:solidFill>
                  <a:srgbClr val="FF950E"/>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ход'!$L$6:$L$13</c:f>
              <c:numCache>
                <c:formatCode>0.0</c:formatCode>
                <c:ptCount val="8"/>
                <c:pt idx="0">
                  <c:v>-2.573750000000004</c:v>
                </c:pt>
                <c:pt idx="1">
                  <c:v>-2.4342857142856928</c:v>
                </c:pt>
                <c:pt idx="2">
                  <c:v>-2.9428571428571622</c:v>
                </c:pt>
                <c:pt idx="3">
                  <c:v>-3.7585714285714369</c:v>
                </c:pt>
                <c:pt idx="4">
                  <c:v>-3.6128571428571701</c:v>
                </c:pt>
                <c:pt idx="5">
                  <c:v>-3.1328571428571359</c:v>
                </c:pt>
                <c:pt idx="6">
                  <c:v>-2.7757142857142947</c:v>
                </c:pt>
                <c:pt idx="7">
                  <c:v>-2.7185714285714084</c:v>
                </c:pt>
              </c:numCache>
            </c:numRef>
          </c:val>
          <c:smooth val="0"/>
        </c:ser>
        <c:ser>
          <c:idx val="10"/>
          <c:order val="10"/>
          <c:tx>
            <c:strRef>
              <c:f>'slp Суточный ход'!$M$4:$M$5</c:f>
              <c:strCache>
                <c:ptCount val="1"/>
                <c:pt idx="0">
                  <c:v>Тихвин</c:v>
                </c:pt>
              </c:strCache>
            </c:strRef>
          </c:tx>
          <c:spPr>
            <a:ln w="38100">
              <a:solidFill>
                <a:srgbClr val="C5000B"/>
              </a:solidFill>
              <a:prstDash val="solid"/>
            </a:ln>
          </c:spPr>
          <c:marker>
            <c:symbol val="x"/>
            <c:size val="7"/>
            <c:spPr>
              <a:noFill/>
              <a:ln>
                <a:solidFill>
                  <a:srgbClr val="C5000B"/>
                </a:solidFill>
                <a:prstDash val="solid"/>
              </a:ln>
            </c:spPr>
          </c:marker>
          <c:cat>
            <c:numRef>
              <c:f>'slp Суточный ход'!$B$6:$B$13</c:f>
              <c:numCache>
                <c:formatCode>00</c:formatCode>
                <c:ptCount val="8"/>
                <c:pt idx="0">
                  <c:v>0</c:v>
                </c:pt>
                <c:pt idx="1">
                  <c:v>3</c:v>
                </c:pt>
                <c:pt idx="2">
                  <c:v>6</c:v>
                </c:pt>
                <c:pt idx="3">
                  <c:v>9</c:v>
                </c:pt>
                <c:pt idx="4">
                  <c:v>12</c:v>
                </c:pt>
                <c:pt idx="5">
                  <c:v>15</c:v>
                </c:pt>
                <c:pt idx="6">
                  <c:v>18</c:v>
                </c:pt>
                <c:pt idx="7">
                  <c:v>21</c:v>
                </c:pt>
              </c:numCache>
            </c:numRef>
          </c:cat>
          <c:val>
            <c:numRef>
              <c:f>'slp Суточный ход'!$M$6:$M$13</c:f>
              <c:numCache>
                <c:formatCode>0.0</c:formatCode>
                <c:ptCount val="8"/>
                <c:pt idx="0">
                  <c:v>-3.1775000000000091</c:v>
                </c:pt>
                <c:pt idx="1">
                  <c:v>-3.1571428571428442</c:v>
                </c:pt>
                <c:pt idx="2">
                  <c:v>-3.2771428571428651</c:v>
                </c:pt>
                <c:pt idx="3">
                  <c:v>-3.5614285714285967</c:v>
                </c:pt>
                <c:pt idx="4">
                  <c:v>-3.8528571428570979</c:v>
                </c:pt>
                <c:pt idx="5">
                  <c:v>-3.6842857142857417</c:v>
                </c:pt>
                <c:pt idx="6">
                  <c:v>-2.9657142857142844</c:v>
                </c:pt>
                <c:pt idx="7">
                  <c:v>-3.3442857142857583</c:v>
                </c:pt>
              </c:numCache>
            </c:numRef>
          </c:val>
          <c:smooth val="0"/>
        </c:ser>
        <c:dLbls>
          <c:showLegendKey val="0"/>
          <c:showVal val="0"/>
          <c:showCatName val="0"/>
          <c:showSerName val="0"/>
          <c:showPercent val="0"/>
          <c:showBubbleSize val="0"/>
        </c:dLbls>
        <c:marker val="1"/>
        <c:smooth val="0"/>
        <c:axId val="50565888"/>
        <c:axId val="50568192"/>
      </c:lineChart>
      <c:catAx>
        <c:axId val="50565888"/>
        <c:scaling>
          <c:orientation val="minMax"/>
        </c:scaling>
        <c:delete val="0"/>
        <c:axPos val="b"/>
        <c:title>
          <c:tx>
            <c:rich>
              <a:bodyPr/>
              <a:lstStyle/>
              <a:p>
                <a:pPr>
                  <a:defRPr sz="1200" b="0" i="0" u="none" strike="noStrike" baseline="0">
                    <a:solidFill>
                      <a:srgbClr val="3C3C3C"/>
                    </a:solidFill>
                    <a:latin typeface="Arial"/>
                    <a:ea typeface="Arial"/>
                    <a:cs typeface="Arial"/>
                  </a:defRPr>
                </a:pPr>
                <a:r>
                  <a:rPr lang="ru-RU"/>
                  <a:t>Срок наблюдений</a:t>
                </a:r>
              </a:p>
            </c:rich>
          </c:tx>
          <c:layout>
            <c:manualLayout>
              <c:xMode val="edge"/>
              <c:yMode val="edge"/>
              <c:x val="0.46515270164447925"/>
              <c:y val="0.89431867804436593"/>
            </c:manualLayout>
          </c:layout>
          <c:overlay val="0"/>
          <c:spPr>
            <a:noFill/>
            <a:ln w="25400">
              <a:noFill/>
            </a:ln>
          </c:spPr>
        </c:title>
        <c:numFmt formatCode="00" sourceLinked="1"/>
        <c:majorTickMark val="out"/>
        <c:minorTickMark val="none"/>
        <c:tickLblPos val="nextTo"/>
        <c:spPr>
          <a:ln w="3175">
            <a:solidFill>
              <a:srgbClr val="B3B3B3"/>
            </a:solidFill>
            <a:prstDash val="solid"/>
          </a:ln>
        </c:spPr>
        <c:txPr>
          <a:bodyPr rot="0" vert="horz"/>
          <a:lstStyle/>
          <a:p>
            <a:pPr>
              <a:defRPr sz="1200" b="0" i="0" u="none" strike="noStrike" baseline="0">
                <a:solidFill>
                  <a:srgbClr val="3C3C3C"/>
                </a:solidFill>
                <a:latin typeface="Arial"/>
                <a:ea typeface="Arial"/>
                <a:cs typeface="Arial"/>
              </a:defRPr>
            </a:pPr>
            <a:endParaRPr lang="ru-RU"/>
          </a:p>
        </c:txPr>
        <c:crossAx val="50568192"/>
        <c:crossesAt val="0"/>
        <c:auto val="1"/>
        <c:lblAlgn val="ctr"/>
        <c:lblOffset val="100"/>
        <c:tickLblSkip val="1"/>
        <c:tickMarkSkip val="1"/>
        <c:noMultiLvlLbl val="0"/>
      </c:catAx>
      <c:valAx>
        <c:axId val="50568192"/>
        <c:scaling>
          <c:orientation val="minMax"/>
        </c:scaling>
        <c:delete val="0"/>
        <c:axPos val="l"/>
        <c:majorGridlines>
          <c:spPr>
            <a:ln w="3175">
              <a:solidFill>
                <a:srgbClr val="B3B3B3"/>
              </a:solidFill>
              <a:prstDash val="solid"/>
            </a:ln>
          </c:spPr>
        </c:majorGridlines>
        <c:numFmt formatCode="0.0" sourceLinked="0"/>
        <c:majorTickMark val="out"/>
        <c:minorTickMark val="none"/>
        <c:tickLblPos val="nextTo"/>
        <c:spPr>
          <a:ln w="3175">
            <a:solidFill>
              <a:srgbClr val="B3B3B3"/>
            </a:solidFill>
            <a:prstDash val="solid"/>
          </a:ln>
        </c:spPr>
        <c:txPr>
          <a:bodyPr rot="0" vert="horz"/>
          <a:lstStyle/>
          <a:p>
            <a:pPr>
              <a:defRPr sz="1000" b="0" i="0" u="none" strike="noStrike" baseline="0">
                <a:solidFill>
                  <a:srgbClr val="3C3C3C"/>
                </a:solidFill>
                <a:latin typeface="Arial"/>
                <a:ea typeface="Arial"/>
                <a:cs typeface="Arial"/>
              </a:defRPr>
            </a:pPr>
            <a:endParaRPr lang="ru-RU"/>
          </a:p>
        </c:txPr>
        <c:crossAx val="50565888"/>
        <c:crossesAt val="1"/>
        <c:crossBetween val="midCat"/>
      </c:valAx>
      <c:spPr>
        <a:noFill/>
        <a:ln w="3175">
          <a:solidFill>
            <a:srgbClr val="B3B3B3"/>
          </a:solidFill>
          <a:prstDash val="solid"/>
        </a:ln>
      </c:spPr>
    </c:plotArea>
    <c:legend>
      <c:legendPos val="b"/>
      <c:layout>
        <c:manualLayout>
          <c:xMode val="edge"/>
          <c:yMode val="edge"/>
          <c:x val="0.12764291307752546"/>
          <c:y val="0.93750052018627938"/>
          <c:w val="0.77995301487862179"/>
          <c:h val="5.5681849077730536E-2"/>
        </c:manualLayout>
      </c:layout>
      <c:overlay val="0"/>
      <c:spPr>
        <a:noFill/>
        <a:ln w="25400">
          <a:noFill/>
        </a:ln>
      </c:spPr>
      <c:txPr>
        <a:bodyPr/>
        <a:lstStyle/>
        <a:p>
          <a:pPr>
            <a:defRPr sz="1100" b="0" i="0" u="none" strike="noStrike" baseline="0">
              <a:solidFill>
                <a:srgbClr val="3C3C3C"/>
              </a:solidFill>
              <a:latin typeface="Arial"/>
              <a:ea typeface="Arial"/>
              <a:cs typeface="Arial"/>
            </a:defRPr>
          </a:pPr>
          <a:endParaRPr lang="ru-RU"/>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56AD1-3293-40E0-B444-484C8433B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51</Pages>
  <Words>7847</Words>
  <Characters>44731</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Леонид</dc:creator>
  <cp:lastModifiedBy>Леонид</cp:lastModifiedBy>
  <cp:revision>7</cp:revision>
  <cp:lastPrinted>2016-05-06T09:54:00Z</cp:lastPrinted>
  <dcterms:created xsi:type="dcterms:W3CDTF">2016-05-06T09:41:00Z</dcterms:created>
  <dcterms:modified xsi:type="dcterms:W3CDTF">2016-05-06T09:55:00Z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