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A8" w:rsidRPr="00ED540E" w:rsidRDefault="008E7EA8" w:rsidP="008E7EA8">
      <w:pPr>
        <w:autoSpaceDE w:val="0"/>
        <w:autoSpaceDN w:val="0"/>
        <w:adjustRightInd w:val="0"/>
        <w:spacing w:after="0" w:line="240" w:lineRule="auto"/>
        <w:jc w:val="center"/>
        <w:rPr>
          <w:rFonts w:eastAsia="MS ??"/>
          <w:szCs w:val="28"/>
        </w:rPr>
      </w:pPr>
      <w:r w:rsidRPr="00ED540E">
        <w:rPr>
          <w:rFonts w:eastAsia="MS ??"/>
          <w:szCs w:val="28"/>
        </w:rPr>
        <w:t>Санкт-Петербургский государственный университет</w:t>
      </w:r>
    </w:p>
    <w:p w:rsidR="008E7EA8" w:rsidRPr="00ED540E" w:rsidRDefault="008E7EA8" w:rsidP="008E7EA8">
      <w:pPr>
        <w:autoSpaceDE w:val="0"/>
        <w:autoSpaceDN w:val="0"/>
        <w:adjustRightInd w:val="0"/>
        <w:spacing w:after="0" w:line="240" w:lineRule="auto"/>
        <w:jc w:val="center"/>
        <w:rPr>
          <w:rFonts w:eastAsia="MS ??"/>
          <w:szCs w:val="28"/>
        </w:rPr>
      </w:pPr>
      <w:r w:rsidRPr="00ED540E">
        <w:rPr>
          <w:rFonts w:eastAsia="MS ??"/>
          <w:szCs w:val="28"/>
        </w:rPr>
        <w:t>Институт наук о Земле</w:t>
      </w:r>
    </w:p>
    <w:p w:rsidR="008E7EA8" w:rsidRPr="00ED540E" w:rsidRDefault="008E7EA8" w:rsidP="008E7EA8">
      <w:pPr>
        <w:autoSpaceDE w:val="0"/>
        <w:autoSpaceDN w:val="0"/>
        <w:adjustRightInd w:val="0"/>
        <w:spacing w:after="0" w:line="240" w:lineRule="auto"/>
        <w:jc w:val="center"/>
        <w:rPr>
          <w:rFonts w:eastAsia="MS ??"/>
          <w:szCs w:val="28"/>
        </w:rPr>
      </w:pPr>
      <w:r w:rsidRPr="00ED540E">
        <w:rPr>
          <w:rFonts w:eastAsia="MS ??"/>
          <w:szCs w:val="28"/>
        </w:rPr>
        <w:t>Кафедра региональной политики и политической географии</w:t>
      </w:r>
    </w:p>
    <w:p w:rsidR="008E7EA8" w:rsidRPr="00ED540E" w:rsidRDefault="008E7EA8" w:rsidP="008E7EA8">
      <w:pPr>
        <w:autoSpaceDE w:val="0"/>
        <w:autoSpaceDN w:val="0"/>
        <w:adjustRightInd w:val="0"/>
        <w:spacing w:after="0" w:line="240" w:lineRule="auto"/>
        <w:jc w:val="center"/>
        <w:rPr>
          <w:rFonts w:eastAsia="TimesNewRomanPSMT"/>
          <w:sz w:val="22"/>
        </w:rPr>
      </w:pPr>
    </w:p>
    <w:p w:rsidR="008E7EA8" w:rsidRPr="00ED540E" w:rsidRDefault="008E7EA8" w:rsidP="00EB3DA5">
      <w:pPr>
        <w:autoSpaceDE w:val="0"/>
        <w:autoSpaceDN w:val="0"/>
        <w:adjustRightInd w:val="0"/>
        <w:spacing w:after="0" w:line="240" w:lineRule="auto"/>
        <w:rPr>
          <w:rFonts w:eastAsia="TimesNewRomanPSMT"/>
          <w:sz w:val="22"/>
        </w:rPr>
      </w:pPr>
    </w:p>
    <w:p w:rsidR="008E7EA8" w:rsidRPr="00ED540E" w:rsidRDefault="008E7EA8" w:rsidP="008E7EA8">
      <w:pPr>
        <w:autoSpaceDE w:val="0"/>
        <w:autoSpaceDN w:val="0"/>
        <w:adjustRightInd w:val="0"/>
        <w:spacing w:after="0" w:line="240" w:lineRule="auto"/>
        <w:jc w:val="center"/>
        <w:rPr>
          <w:rFonts w:eastAsia="TimesNewRomanPSMT"/>
          <w:sz w:val="22"/>
        </w:rPr>
      </w:pPr>
    </w:p>
    <w:p w:rsidR="008E7EA8" w:rsidRPr="00ED540E" w:rsidRDefault="008E7EA8" w:rsidP="008E7EA8">
      <w:pPr>
        <w:autoSpaceDE w:val="0"/>
        <w:autoSpaceDN w:val="0"/>
        <w:adjustRightInd w:val="0"/>
        <w:spacing w:after="0" w:line="240" w:lineRule="auto"/>
        <w:jc w:val="center"/>
        <w:rPr>
          <w:rFonts w:eastAsia="MS ??"/>
          <w:bCs/>
          <w:szCs w:val="28"/>
        </w:rPr>
      </w:pPr>
      <w:r w:rsidRPr="00ED540E">
        <w:rPr>
          <w:rFonts w:eastAsia="MS ??"/>
          <w:bCs/>
          <w:szCs w:val="28"/>
        </w:rPr>
        <w:t>ВЫПУСКНАЯ КВАЛИФИКАЦИОННАЯ РАБОТА</w:t>
      </w:r>
    </w:p>
    <w:p w:rsidR="008E7EA8" w:rsidRPr="00ED540E" w:rsidRDefault="008E7EA8" w:rsidP="008E7EA8">
      <w:pPr>
        <w:autoSpaceDE w:val="0"/>
        <w:autoSpaceDN w:val="0"/>
        <w:adjustRightInd w:val="0"/>
        <w:spacing w:after="0" w:line="240" w:lineRule="auto"/>
        <w:jc w:val="center"/>
        <w:rPr>
          <w:rFonts w:eastAsia="MS ??"/>
          <w:szCs w:val="28"/>
        </w:rPr>
      </w:pPr>
      <w:r w:rsidRPr="00ED540E">
        <w:rPr>
          <w:rFonts w:eastAsia="MS ??"/>
          <w:szCs w:val="28"/>
        </w:rPr>
        <w:t>на тему:</w:t>
      </w:r>
    </w:p>
    <w:p w:rsidR="008E7EA8" w:rsidRPr="00ED540E" w:rsidRDefault="008E7EA8" w:rsidP="008E7EA8">
      <w:pPr>
        <w:autoSpaceDE w:val="0"/>
        <w:autoSpaceDN w:val="0"/>
        <w:adjustRightInd w:val="0"/>
        <w:spacing w:after="0" w:line="240" w:lineRule="auto"/>
        <w:jc w:val="center"/>
        <w:rPr>
          <w:rFonts w:eastAsia="TimesNewRomanPSMT"/>
          <w:sz w:val="22"/>
        </w:rPr>
      </w:pPr>
    </w:p>
    <w:p w:rsidR="008E7EA8" w:rsidRPr="00ED540E" w:rsidRDefault="008E7EA8" w:rsidP="008E7EA8">
      <w:pPr>
        <w:autoSpaceDE w:val="0"/>
        <w:autoSpaceDN w:val="0"/>
        <w:adjustRightInd w:val="0"/>
        <w:spacing w:after="0" w:line="240" w:lineRule="auto"/>
        <w:jc w:val="center"/>
        <w:rPr>
          <w:rFonts w:eastAsia="MS ??"/>
          <w:b/>
          <w:sz w:val="32"/>
          <w:szCs w:val="32"/>
        </w:rPr>
      </w:pPr>
      <w:r w:rsidRPr="00ED540E">
        <w:rPr>
          <w:rFonts w:eastAsia="MS ??"/>
          <w:b/>
          <w:sz w:val="32"/>
          <w:szCs w:val="32"/>
        </w:rPr>
        <w:t>«</w:t>
      </w:r>
      <w:r w:rsidRPr="007B1045">
        <w:rPr>
          <w:rFonts w:eastAsia="MS ??"/>
          <w:b/>
          <w:sz w:val="32"/>
          <w:szCs w:val="32"/>
          <w:lang w:eastAsia="ru-RU"/>
        </w:rPr>
        <w:t>Интеграция в евразийском регионе: конкуренция российской и европейской концепций</w:t>
      </w:r>
      <w:r w:rsidRPr="00ED540E">
        <w:rPr>
          <w:rFonts w:eastAsia="MS ??"/>
          <w:b/>
          <w:sz w:val="32"/>
          <w:szCs w:val="32"/>
        </w:rPr>
        <w:t>»</w:t>
      </w:r>
    </w:p>
    <w:p w:rsidR="008E7EA8" w:rsidRPr="00ED540E" w:rsidRDefault="008E7EA8" w:rsidP="008E7EA8">
      <w:pPr>
        <w:autoSpaceDE w:val="0"/>
        <w:autoSpaceDN w:val="0"/>
        <w:adjustRightInd w:val="0"/>
        <w:spacing w:after="0" w:line="240" w:lineRule="auto"/>
        <w:jc w:val="center"/>
        <w:rPr>
          <w:rFonts w:eastAsia="TimesNewRomanPSMT"/>
          <w:sz w:val="22"/>
        </w:rPr>
      </w:pPr>
    </w:p>
    <w:p w:rsidR="008E7EA8" w:rsidRPr="00ED540E" w:rsidRDefault="008E7EA8" w:rsidP="008E7EA8">
      <w:pPr>
        <w:autoSpaceDE w:val="0"/>
        <w:autoSpaceDN w:val="0"/>
        <w:adjustRightInd w:val="0"/>
        <w:spacing w:after="0" w:line="240" w:lineRule="auto"/>
        <w:jc w:val="center"/>
        <w:rPr>
          <w:rFonts w:eastAsia="TimesNewRomanPSMT"/>
          <w:sz w:val="22"/>
        </w:rPr>
      </w:pPr>
    </w:p>
    <w:p w:rsidR="008E7EA8" w:rsidRPr="00ED540E" w:rsidRDefault="008E7EA8" w:rsidP="008E7EA8">
      <w:pPr>
        <w:autoSpaceDE w:val="0"/>
        <w:autoSpaceDN w:val="0"/>
        <w:adjustRightInd w:val="0"/>
        <w:spacing w:after="0" w:line="240" w:lineRule="auto"/>
        <w:rPr>
          <w:rFonts w:eastAsia="TimesNewRomanPSMT"/>
          <w:sz w:val="22"/>
        </w:rPr>
      </w:pPr>
    </w:p>
    <w:p w:rsidR="008E7EA8" w:rsidRPr="00ED540E" w:rsidRDefault="008E7EA8" w:rsidP="00D77CFB">
      <w:pPr>
        <w:autoSpaceDE w:val="0"/>
        <w:autoSpaceDN w:val="0"/>
        <w:adjustRightInd w:val="0"/>
        <w:spacing w:after="0" w:line="240" w:lineRule="auto"/>
        <w:ind w:left="4956"/>
        <w:rPr>
          <w:rFonts w:eastAsia="MS ??"/>
          <w:szCs w:val="28"/>
        </w:rPr>
      </w:pPr>
      <w:r>
        <w:rPr>
          <w:rFonts w:eastAsia="MS ??"/>
          <w:szCs w:val="28"/>
        </w:rPr>
        <w:t>Выполнил: студент 2</w:t>
      </w:r>
      <w:r w:rsidRPr="00ED540E">
        <w:rPr>
          <w:rFonts w:eastAsia="MS ??"/>
          <w:szCs w:val="28"/>
        </w:rPr>
        <w:t xml:space="preserve"> курса</w:t>
      </w:r>
    </w:p>
    <w:p w:rsidR="008E7EA8" w:rsidRPr="00ED540E" w:rsidRDefault="008E7EA8" w:rsidP="00D77CFB">
      <w:pPr>
        <w:autoSpaceDE w:val="0"/>
        <w:autoSpaceDN w:val="0"/>
        <w:adjustRightInd w:val="0"/>
        <w:spacing w:after="0" w:line="240" w:lineRule="auto"/>
        <w:ind w:left="4956"/>
        <w:rPr>
          <w:rFonts w:eastAsia="MS ??"/>
          <w:szCs w:val="28"/>
        </w:rPr>
      </w:pPr>
      <w:r w:rsidRPr="00ED540E">
        <w:rPr>
          <w:rFonts w:eastAsia="MS ??"/>
          <w:szCs w:val="28"/>
        </w:rPr>
        <w:t>дневного отделения</w:t>
      </w:r>
      <w:r>
        <w:rPr>
          <w:rFonts w:eastAsia="MS ??"/>
          <w:szCs w:val="28"/>
        </w:rPr>
        <w:t xml:space="preserve"> магистратуры</w:t>
      </w:r>
    </w:p>
    <w:p w:rsidR="008E7EA8" w:rsidRPr="00ED540E" w:rsidRDefault="008E7EA8" w:rsidP="00D77CFB">
      <w:pPr>
        <w:autoSpaceDE w:val="0"/>
        <w:autoSpaceDN w:val="0"/>
        <w:adjustRightInd w:val="0"/>
        <w:spacing w:after="0" w:line="240" w:lineRule="auto"/>
        <w:ind w:left="4956"/>
        <w:rPr>
          <w:rFonts w:eastAsia="MS ??"/>
          <w:szCs w:val="28"/>
        </w:rPr>
      </w:pPr>
      <w:r w:rsidRPr="00ED540E">
        <w:rPr>
          <w:rFonts w:eastAsia="MS ??"/>
          <w:szCs w:val="28"/>
        </w:rPr>
        <w:t>Дмитриченко Всеволод Леонидович</w:t>
      </w:r>
    </w:p>
    <w:p w:rsidR="008E7EA8" w:rsidRPr="00ED540E" w:rsidRDefault="008E7EA8" w:rsidP="00D77CFB">
      <w:pPr>
        <w:autoSpaceDE w:val="0"/>
        <w:autoSpaceDN w:val="0"/>
        <w:adjustRightInd w:val="0"/>
        <w:spacing w:after="0" w:line="240" w:lineRule="auto"/>
        <w:ind w:left="4956"/>
        <w:rPr>
          <w:rFonts w:eastAsia="MS ??"/>
          <w:szCs w:val="28"/>
        </w:rPr>
      </w:pPr>
      <w:r w:rsidRPr="00ED540E">
        <w:rPr>
          <w:rFonts w:eastAsia="MS ??"/>
          <w:szCs w:val="28"/>
        </w:rPr>
        <w:t>________________________</w:t>
      </w:r>
    </w:p>
    <w:p w:rsidR="008E7EA8" w:rsidRPr="00ED540E" w:rsidRDefault="008E7EA8" w:rsidP="00D77CFB">
      <w:pPr>
        <w:autoSpaceDE w:val="0"/>
        <w:autoSpaceDN w:val="0"/>
        <w:adjustRightInd w:val="0"/>
        <w:spacing w:after="0" w:line="240" w:lineRule="auto"/>
        <w:ind w:left="4956"/>
        <w:rPr>
          <w:rFonts w:eastAsia="MS ??"/>
          <w:szCs w:val="24"/>
        </w:rPr>
      </w:pPr>
      <w:r w:rsidRPr="00ED540E">
        <w:rPr>
          <w:rFonts w:eastAsia="MS ??"/>
          <w:szCs w:val="24"/>
        </w:rPr>
        <w:t>(подпись)</w:t>
      </w:r>
    </w:p>
    <w:p w:rsidR="008E7EA8" w:rsidRPr="00ED540E" w:rsidRDefault="008E7EA8" w:rsidP="00D77CFB">
      <w:pPr>
        <w:autoSpaceDE w:val="0"/>
        <w:autoSpaceDN w:val="0"/>
        <w:adjustRightInd w:val="0"/>
        <w:spacing w:after="0" w:line="240" w:lineRule="auto"/>
        <w:ind w:left="4956"/>
        <w:rPr>
          <w:rFonts w:eastAsia="MS ??"/>
          <w:szCs w:val="28"/>
        </w:rPr>
      </w:pPr>
      <w:r w:rsidRPr="00ED540E">
        <w:rPr>
          <w:rFonts w:eastAsia="MS ??"/>
          <w:szCs w:val="28"/>
        </w:rPr>
        <w:t>«___» __________________ 20 ___ г.</w:t>
      </w:r>
    </w:p>
    <w:p w:rsidR="008E7EA8" w:rsidRPr="00ED540E" w:rsidRDefault="008E7EA8" w:rsidP="00D77CFB">
      <w:pPr>
        <w:autoSpaceDE w:val="0"/>
        <w:autoSpaceDN w:val="0"/>
        <w:adjustRightInd w:val="0"/>
        <w:spacing w:after="0" w:line="240" w:lineRule="auto"/>
        <w:ind w:left="4860"/>
        <w:rPr>
          <w:rFonts w:eastAsia="MS ??"/>
          <w:szCs w:val="28"/>
        </w:rPr>
      </w:pPr>
    </w:p>
    <w:p w:rsidR="008E7EA8" w:rsidRPr="00ED540E" w:rsidRDefault="008E7EA8" w:rsidP="00D77CFB">
      <w:pPr>
        <w:autoSpaceDE w:val="0"/>
        <w:autoSpaceDN w:val="0"/>
        <w:adjustRightInd w:val="0"/>
        <w:spacing w:after="0" w:line="240" w:lineRule="auto"/>
        <w:ind w:left="4860"/>
        <w:rPr>
          <w:rFonts w:eastAsia="MS ??"/>
          <w:szCs w:val="28"/>
        </w:rPr>
      </w:pPr>
    </w:p>
    <w:p w:rsidR="008E7EA8" w:rsidRPr="00ED540E" w:rsidRDefault="008E7EA8" w:rsidP="00D77CFB">
      <w:pPr>
        <w:autoSpaceDE w:val="0"/>
        <w:autoSpaceDN w:val="0"/>
        <w:adjustRightInd w:val="0"/>
        <w:spacing w:after="0" w:line="240" w:lineRule="auto"/>
        <w:rPr>
          <w:rFonts w:eastAsia="MS ??"/>
          <w:szCs w:val="28"/>
        </w:rPr>
      </w:pPr>
      <w:r w:rsidRPr="00ED540E">
        <w:rPr>
          <w:rFonts w:eastAsia="MS ??"/>
          <w:szCs w:val="28"/>
        </w:rPr>
        <w:t>ДОПУСТИТЬ К ЗАЩИТЕ</w:t>
      </w:r>
      <w:r w:rsidRPr="00ED540E">
        <w:rPr>
          <w:rFonts w:eastAsia="MS ??"/>
          <w:szCs w:val="28"/>
        </w:rPr>
        <w:tab/>
      </w:r>
      <w:r w:rsidRPr="00ED540E">
        <w:rPr>
          <w:rFonts w:eastAsia="MS ??"/>
          <w:szCs w:val="28"/>
        </w:rPr>
        <w:tab/>
      </w:r>
      <w:r w:rsidRPr="00ED540E">
        <w:rPr>
          <w:rFonts w:eastAsia="MS ??"/>
          <w:szCs w:val="28"/>
        </w:rPr>
        <w:tab/>
        <w:t>Научный руководитель:</w:t>
      </w:r>
    </w:p>
    <w:p w:rsidR="008E7EA8" w:rsidRPr="00ED540E" w:rsidRDefault="008E7EA8" w:rsidP="00D77CFB">
      <w:pPr>
        <w:autoSpaceDE w:val="0"/>
        <w:autoSpaceDN w:val="0"/>
        <w:adjustRightInd w:val="0"/>
        <w:spacing w:after="0" w:line="240" w:lineRule="auto"/>
        <w:rPr>
          <w:rFonts w:eastAsia="MS ??"/>
          <w:szCs w:val="28"/>
        </w:rPr>
      </w:pPr>
      <w:r w:rsidRPr="00ED540E">
        <w:rPr>
          <w:rFonts w:eastAsia="MS ??"/>
          <w:szCs w:val="28"/>
        </w:rPr>
        <w:t>Заведующий кафедрой</w:t>
      </w:r>
      <w:r w:rsidRPr="00ED540E">
        <w:rPr>
          <w:rFonts w:eastAsia="MS ??"/>
          <w:szCs w:val="28"/>
        </w:rPr>
        <w:tab/>
      </w:r>
      <w:r w:rsidRPr="00ED540E">
        <w:rPr>
          <w:rFonts w:eastAsia="MS ??"/>
          <w:szCs w:val="28"/>
        </w:rPr>
        <w:tab/>
      </w:r>
      <w:r w:rsidRPr="00ED540E">
        <w:rPr>
          <w:rFonts w:eastAsia="MS ??"/>
          <w:szCs w:val="28"/>
        </w:rPr>
        <w:tab/>
      </w:r>
      <w:r w:rsidRPr="00ED540E">
        <w:rPr>
          <w:rFonts w:eastAsia="MS ??"/>
          <w:szCs w:val="28"/>
        </w:rPr>
        <w:tab/>
        <w:t>ст.пр., Р.А. Амбурцев</w:t>
      </w:r>
    </w:p>
    <w:p w:rsidR="008E7EA8" w:rsidRPr="00ED540E" w:rsidRDefault="008E7EA8" w:rsidP="00D77CFB">
      <w:pPr>
        <w:autoSpaceDE w:val="0"/>
        <w:autoSpaceDN w:val="0"/>
        <w:adjustRightInd w:val="0"/>
        <w:spacing w:after="0" w:line="240" w:lineRule="auto"/>
        <w:rPr>
          <w:rFonts w:eastAsia="MS ??"/>
          <w:szCs w:val="28"/>
        </w:rPr>
      </w:pPr>
      <w:r w:rsidRPr="00ED540E">
        <w:rPr>
          <w:rFonts w:eastAsia="MS ??"/>
          <w:szCs w:val="28"/>
        </w:rPr>
        <w:t xml:space="preserve">к.г.н., доцент Н.В. </w:t>
      </w:r>
      <w:proofErr w:type="spellStart"/>
      <w:r w:rsidRPr="00ED540E">
        <w:rPr>
          <w:rFonts w:eastAsia="MS ??"/>
          <w:szCs w:val="28"/>
        </w:rPr>
        <w:t>Каледин</w:t>
      </w:r>
      <w:proofErr w:type="spellEnd"/>
      <w:r w:rsidRPr="00ED540E">
        <w:rPr>
          <w:rFonts w:eastAsia="MS ??"/>
          <w:szCs w:val="28"/>
        </w:rPr>
        <w:tab/>
      </w:r>
      <w:r w:rsidRPr="00ED540E">
        <w:rPr>
          <w:rFonts w:eastAsia="MS ??"/>
          <w:szCs w:val="28"/>
        </w:rPr>
        <w:tab/>
      </w:r>
      <w:r w:rsidRPr="00ED540E">
        <w:rPr>
          <w:rFonts w:eastAsia="MS ??"/>
          <w:szCs w:val="28"/>
        </w:rPr>
        <w:tab/>
        <w:t>________________________</w:t>
      </w:r>
    </w:p>
    <w:p w:rsidR="008E7EA8" w:rsidRPr="00ED540E" w:rsidRDefault="008E7EA8" w:rsidP="00D77CFB">
      <w:pPr>
        <w:autoSpaceDE w:val="0"/>
        <w:autoSpaceDN w:val="0"/>
        <w:adjustRightInd w:val="0"/>
        <w:spacing w:after="0" w:line="240" w:lineRule="auto"/>
        <w:rPr>
          <w:rFonts w:eastAsia="MS ??"/>
          <w:szCs w:val="24"/>
        </w:rPr>
      </w:pPr>
      <w:r w:rsidRPr="00ED540E">
        <w:rPr>
          <w:rFonts w:eastAsia="MS ??"/>
          <w:szCs w:val="24"/>
        </w:rPr>
        <w:t>_________________________</w:t>
      </w:r>
      <w:r w:rsidRPr="00ED540E">
        <w:rPr>
          <w:rFonts w:eastAsia="MS ??"/>
          <w:szCs w:val="24"/>
        </w:rPr>
        <w:tab/>
      </w:r>
      <w:r w:rsidRPr="00ED540E">
        <w:rPr>
          <w:rFonts w:eastAsia="MS ??"/>
          <w:szCs w:val="24"/>
        </w:rPr>
        <w:tab/>
      </w:r>
      <w:r w:rsidRPr="00ED540E">
        <w:rPr>
          <w:rFonts w:eastAsia="MS ??"/>
          <w:szCs w:val="24"/>
        </w:rPr>
        <w:tab/>
        <w:t>(подпись)</w:t>
      </w:r>
    </w:p>
    <w:p w:rsidR="008E7EA8" w:rsidRPr="00ED540E" w:rsidRDefault="008E7EA8" w:rsidP="00D77CFB">
      <w:pPr>
        <w:autoSpaceDE w:val="0"/>
        <w:autoSpaceDN w:val="0"/>
        <w:adjustRightInd w:val="0"/>
        <w:spacing w:after="0" w:line="240" w:lineRule="auto"/>
        <w:rPr>
          <w:rFonts w:eastAsia="MS ??"/>
          <w:szCs w:val="28"/>
        </w:rPr>
      </w:pPr>
      <w:r w:rsidRPr="00ED540E">
        <w:rPr>
          <w:rFonts w:eastAsia="MS ??"/>
          <w:szCs w:val="24"/>
        </w:rPr>
        <w:t>(подпись)</w:t>
      </w:r>
      <w:r w:rsidRPr="00ED540E">
        <w:rPr>
          <w:rFonts w:eastAsia="MS ??"/>
          <w:szCs w:val="24"/>
        </w:rPr>
        <w:tab/>
      </w:r>
      <w:r w:rsidRPr="00ED540E">
        <w:rPr>
          <w:rFonts w:eastAsia="MS ??"/>
          <w:szCs w:val="24"/>
        </w:rPr>
        <w:tab/>
      </w:r>
      <w:r w:rsidRPr="00ED540E">
        <w:rPr>
          <w:rFonts w:eastAsia="MS ??"/>
          <w:szCs w:val="24"/>
        </w:rPr>
        <w:tab/>
      </w:r>
      <w:r w:rsidRPr="00ED540E">
        <w:rPr>
          <w:rFonts w:eastAsia="MS ??"/>
          <w:szCs w:val="24"/>
        </w:rPr>
        <w:tab/>
      </w:r>
      <w:r w:rsidRPr="00ED540E">
        <w:rPr>
          <w:rFonts w:eastAsia="MS ??"/>
          <w:szCs w:val="24"/>
        </w:rPr>
        <w:tab/>
      </w:r>
      <w:r w:rsidRPr="00ED540E">
        <w:rPr>
          <w:rFonts w:eastAsia="MS ??"/>
          <w:szCs w:val="24"/>
        </w:rPr>
        <w:tab/>
      </w:r>
      <w:r w:rsidRPr="00ED540E">
        <w:rPr>
          <w:rFonts w:eastAsia="MS ??"/>
          <w:szCs w:val="28"/>
        </w:rPr>
        <w:t>«____» _________________ 20 ___ г.</w:t>
      </w:r>
    </w:p>
    <w:p w:rsidR="008E7EA8" w:rsidRPr="00ED540E" w:rsidRDefault="008E7EA8" w:rsidP="00D77CFB">
      <w:pPr>
        <w:autoSpaceDE w:val="0"/>
        <w:autoSpaceDN w:val="0"/>
        <w:adjustRightInd w:val="0"/>
        <w:spacing w:after="0" w:line="240" w:lineRule="auto"/>
        <w:rPr>
          <w:rFonts w:eastAsia="MS ??"/>
          <w:szCs w:val="28"/>
        </w:rPr>
      </w:pPr>
      <w:r w:rsidRPr="00ED540E">
        <w:rPr>
          <w:rFonts w:eastAsia="MS ??"/>
          <w:szCs w:val="28"/>
        </w:rPr>
        <w:t>«____» ______________ 20 __ г.</w:t>
      </w:r>
      <w:r w:rsidRPr="00ED540E">
        <w:rPr>
          <w:rFonts w:eastAsia="MS ??"/>
          <w:szCs w:val="28"/>
        </w:rPr>
        <w:tab/>
      </w:r>
      <w:r w:rsidRPr="00ED540E">
        <w:rPr>
          <w:rFonts w:eastAsia="MS ??"/>
          <w:szCs w:val="28"/>
        </w:rPr>
        <w:tab/>
      </w:r>
    </w:p>
    <w:p w:rsidR="008E7EA8" w:rsidRPr="00ED540E" w:rsidRDefault="008E7EA8" w:rsidP="00CF0A5D">
      <w:pPr>
        <w:autoSpaceDE w:val="0"/>
        <w:autoSpaceDN w:val="0"/>
        <w:adjustRightInd w:val="0"/>
        <w:spacing w:after="0" w:line="240" w:lineRule="auto"/>
        <w:ind w:left="3540" w:firstLine="708"/>
        <w:rPr>
          <w:rFonts w:eastAsia="MS ??"/>
          <w:szCs w:val="28"/>
        </w:rPr>
      </w:pPr>
      <w:r w:rsidRPr="00ED540E">
        <w:rPr>
          <w:rFonts w:eastAsia="MS ??"/>
          <w:szCs w:val="28"/>
        </w:rPr>
        <w:t>Рецензент</w:t>
      </w:r>
    </w:p>
    <w:p w:rsidR="00D77CFB" w:rsidRPr="00ED540E" w:rsidRDefault="00D77CFB" w:rsidP="00D77CFB">
      <w:pPr>
        <w:autoSpaceDE w:val="0"/>
        <w:autoSpaceDN w:val="0"/>
        <w:adjustRightInd w:val="0"/>
        <w:spacing w:after="0" w:line="240" w:lineRule="auto"/>
        <w:ind w:left="4248"/>
        <w:rPr>
          <w:rFonts w:eastAsia="MS ??"/>
          <w:szCs w:val="28"/>
        </w:rPr>
      </w:pPr>
      <w:r w:rsidRPr="00ED540E">
        <w:rPr>
          <w:rFonts w:eastAsia="MS ??"/>
          <w:szCs w:val="28"/>
        </w:rPr>
        <w:t>Советник отдела обеспечения модельного законотворчества в сфере</w:t>
      </w:r>
    </w:p>
    <w:p w:rsidR="00D77CFB" w:rsidRPr="00ED540E" w:rsidRDefault="00D77CFB" w:rsidP="00D77CFB">
      <w:pPr>
        <w:autoSpaceDE w:val="0"/>
        <w:autoSpaceDN w:val="0"/>
        <w:adjustRightInd w:val="0"/>
        <w:spacing w:after="0" w:line="240" w:lineRule="auto"/>
        <w:ind w:left="4247"/>
        <w:rPr>
          <w:rFonts w:eastAsia="MS ??"/>
          <w:szCs w:val="28"/>
        </w:rPr>
      </w:pPr>
      <w:r w:rsidRPr="00ED540E">
        <w:rPr>
          <w:rFonts w:eastAsia="MS ??"/>
          <w:szCs w:val="28"/>
        </w:rPr>
        <w:t>безопасности и международно-правового сотрудничества</w:t>
      </w:r>
      <w:r>
        <w:rPr>
          <w:rFonts w:eastAsia="MS ??"/>
          <w:szCs w:val="28"/>
        </w:rPr>
        <w:t xml:space="preserve"> </w:t>
      </w:r>
      <w:r w:rsidRPr="00ED540E">
        <w:rPr>
          <w:rFonts w:eastAsia="MS ??"/>
          <w:szCs w:val="28"/>
        </w:rPr>
        <w:t>экспертно</w:t>
      </w:r>
      <w:r>
        <w:rPr>
          <w:rFonts w:eastAsia="MS ??"/>
          <w:szCs w:val="28"/>
        </w:rPr>
        <w:t xml:space="preserve"> </w:t>
      </w:r>
      <w:r w:rsidRPr="00ED540E">
        <w:rPr>
          <w:rFonts w:eastAsia="MS ??"/>
          <w:szCs w:val="28"/>
        </w:rPr>
        <w:t>-</w:t>
      </w:r>
      <w:r>
        <w:rPr>
          <w:rFonts w:eastAsia="MS ??"/>
          <w:szCs w:val="28"/>
        </w:rPr>
        <w:t xml:space="preserve"> </w:t>
      </w:r>
      <w:r w:rsidRPr="00ED540E">
        <w:rPr>
          <w:rFonts w:eastAsia="MS ??"/>
          <w:szCs w:val="28"/>
        </w:rPr>
        <w:t>аналитического управления Секретариата Совета МПА СНГ,</w:t>
      </w:r>
    </w:p>
    <w:p w:rsidR="00D77CFB" w:rsidRDefault="00D77CFB" w:rsidP="00D77CFB">
      <w:pPr>
        <w:autoSpaceDE w:val="0"/>
        <w:autoSpaceDN w:val="0"/>
        <w:adjustRightInd w:val="0"/>
        <w:spacing w:after="0" w:line="240" w:lineRule="auto"/>
        <w:ind w:left="4247"/>
        <w:rPr>
          <w:rFonts w:eastAsia="MS ??"/>
          <w:szCs w:val="28"/>
        </w:rPr>
      </w:pPr>
      <w:r w:rsidRPr="00ED540E">
        <w:rPr>
          <w:rFonts w:eastAsia="MS ??"/>
          <w:szCs w:val="28"/>
        </w:rPr>
        <w:t>секретарь комиссий по политическим вопросам и международному сотрудничеству,</w:t>
      </w:r>
      <w:r>
        <w:rPr>
          <w:rFonts w:eastAsia="MS ??"/>
          <w:szCs w:val="28"/>
        </w:rPr>
        <w:t xml:space="preserve"> </w:t>
      </w:r>
      <w:r w:rsidRPr="00ED540E">
        <w:rPr>
          <w:rFonts w:eastAsia="MS ??"/>
          <w:szCs w:val="28"/>
        </w:rPr>
        <w:t xml:space="preserve">кандидат </w:t>
      </w:r>
      <w:r w:rsidR="00F626E6">
        <w:rPr>
          <w:rFonts w:eastAsia="MS ??"/>
          <w:szCs w:val="28"/>
        </w:rPr>
        <w:t>исторических</w:t>
      </w:r>
      <w:r w:rsidRPr="00ED540E">
        <w:rPr>
          <w:rFonts w:eastAsia="MS ??"/>
          <w:szCs w:val="28"/>
        </w:rPr>
        <w:t xml:space="preserve"> наук Самсонов Петр Евгеньевич. </w:t>
      </w:r>
      <w:r w:rsidR="008E7EA8" w:rsidRPr="00ED540E">
        <w:rPr>
          <w:rFonts w:eastAsia="MS ??"/>
          <w:szCs w:val="28"/>
        </w:rPr>
        <w:t>_____________</w:t>
      </w:r>
      <w:r w:rsidR="00A9475A" w:rsidRPr="00D77CFB">
        <w:rPr>
          <w:rFonts w:eastAsia="MS ??"/>
          <w:szCs w:val="28"/>
        </w:rPr>
        <w:t>___________</w:t>
      </w:r>
    </w:p>
    <w:p w:rsidR="008E7EA8" w:rsidRPr="00D77CFB" w:rsidRDefault="008E7EA8" w:rsidP="00D77CFB">
      <w:pPr>
        <w:autoSpaceDE w:val="0"/>
        <w:autoSpaceDN w:val="0"/>
        <w:adjustRightInd w:val="0"/>
        <w:spacing w:after="0" w:line="240" w:lineRule="auto"/>
        <w:ind w:left="4247" w:firstLine="1"/>
        <w:jc w:val="left"/>
        <w:rPr>
          <w:rFonts w:eastAsia="MS ??"/>
          <w:szCs w:val="28"/>
        </w:rPr>
      </w:pPr>
      <w:r w:rsidRPr="00ED540E">
        <w:rPr>
          <w:rFonts w:eastAsia="MS ??"/>
          <w:szCs w:val="24"/>
        </w:rPr>
        <w:t>(подпись)</w:t>
      </w:r>
    </w:p>
    <w:p w:rsidR="008E7EA8" w:rsidRPr="00ED540E" w:rsidRDefault="008E7EA8" w:rsidP="00D77CFB">
      <w:pPr>
        <w:autoSpaceDE w:val="0"/>
        <w:autoSpaceDN w:val="0"/>
        <w:adjustRightInd w:val="0"/>
        <w:spacing w:after="0" w:line="240" w:lineRule="auto"/>
        <w:ind w:left="3539" w:firstLine="708"/>
        <w:rPr>
          <w:rFonts w:eastAsia="MS ??"/>
          <w:szCs w:val="28"/>
        </w:rPr>
      </w:pPr>
      <w:r w:rsidRPr="00ED540E">
        <w:rPr>
          <w:rFonts w:eastAsia="MS ??"/>
          <w:szCs w:val="28"/>
        </w:rPr>
        <w:t>«____» _________________ 20 ___ г.</w:t>
      </w:r>
    </w:p>
    <w:p w:rsidR="00EB3DA5" w:rsidRDefault="00EB3DA5" w:rsidP="00D77CFB">
      <w:pPr>
        <w:autoSpaceDE w:val="0"/>
        <w:autoSpaceDN w:val="0"/>
        <w:adjustRightInd w:val="0"/>
        <w:spacing w:after="0" w:line="240" w:lineRule="auto"/>
        <w:jc w:val="center"/>
        <w:rPr>
          <w:rFonts w:eastAsia="MS ??"/>
          <w:szCs w:val="28"/>
        </w:rPr>
      </w:pPr>
    </w:p>
    <w:p w:rsidR="00D77CFB" w:rsidRDefault="008E7EA8" w:rsidP="00D77CFB">
      <w:pPr>
        <w:autoSpaceDE w:val="0"/>
        <w:autoSpaceDN w:val="0"/>
        <w:adjustRightInd w:val="0"/>
        <w:spacing w:after="0" w:line="240" w:lineRule="auto"/>
        <w:jc w:val="center"/>
        <w:rPr>
          <w:rFonts w:eastAsia="MS ??"/>
          <w:szCs w:val="28"/>
        </w:rPr>
      </w:pPr>
      <w:r w:rsidRPr="00ED540E">
        <w:rPr>
          <w:rFonts w:eastAsia="MS ??"/>
          <w:szCs w:val="28"/>
        </w:rPr>
        <w:t>Санкт-Петербург</w:t>
      </w:r>
    </w:p>
    <w:p w:rsidR="00BF448D" w:rsidRPr="00ED540E" w:rsidRDefault="00BF448D" w:rsidP="00D77CFB">
      <w:pPr>
        <w:autoSpaceDE w:val="0"/>
        <w:autoSpaceDN w:val="0"/>
        <w:adjustRightInd w:val="0"/>
        <w:spacing w:after="0" w:line="240" w:lineRule="auto"/>
        <w:jc w:val="center"/>
        <w:rPr>
          <w:rFonts w:eastAsia="MS ??"/>
          <w:szCs w:val="28"/>
        </w:rPr>
      </w:pPr>
    </w:p>
    <w:p w:rsidR="0095159A" w:rsidRDefault="008E7EA8" w:rsidP="008E7EA8">
      <w:pPr>
        <w:spacing w:after="0" w:line="240" w:lineRule="auto"/>
        <w:jc w:val="center"/>
        <w:rPr>
          <w:rFonts w:eastAsia="MS ??"/>
          <w:szCs w:val="28"/>
        </w:rPr>
      </w:pPr>
      <w:r>
        <w:rPr>
          <w:rFonts w:eastAsia="MS ??"/>
          <w:szCs w:val="28"/>
        </w:rPr>
        <w:t>2016</w:t>
      </w:r>
    </w:p>
    <w:p w:rsidR="00F71818" w:rsidRDefault="00F71818" w:rsidP="00F71818">
      <w:pPr>
        <w:spacing w:line="360" w:lineRule="auto"/>
        <w:ind w:left="851" w:hanging="851"/>
        <w:jc w:val="center"/>
        <w:rPr>
          <w:rFonts w:cs="Times New Roman"/>
          <w:b/>
          <w:szCs w:val="28"/>
        </w:rPr>
      </w:pPr>
      <w:r>
        <w:rPr>
          <w:rFonts w:cs="Times New Roman"/>
          <w:b/>
          <w:szCs w:val="28"/>
        </w:rPr>
        <w:lastRenderedPageBreak/>
        <w:t>СОДЕРЖАНИЕ</w:t>
      </w:r>
    </w:p>
    <w:p w:rsidR="00F71818" w:rsidRPr="004C1EEF" w:rsidRDefault="00F71818" w:rsidP="00F71818">
      <w:pPr>
        <w:spacing w:line="360" w:lineRule="auto"/>
        <w:ind w:left="851" w:hanging="851"/>
        <w:jc w:val="left"/>
        <w:rPr>
          <w:rFonts w:cs="Times New Roman"/>
          <w:szCs w:val="28"/>
        </w:rPr>
      </w:pPr>
      <w:r w:rsidRPr="004C1EEF">
        <w:rPr>
          <w:rFonts w:cs="Times New Roman"/>
          <w:szCs w:val="28"/>
        </w:rPr>
        <w:t>ВВЕДЕНИЕ</w:t>
      </w:r>
      <w:r w:rsidR="002A349C">
        <w:rPr>
          <w:rFonts w:cs="Times New Roman"/>
          <w:szCs w:val="28"/>
        </w:rPr>
        <w:t xml:space="preserve"> ………………………………………………………………………4</w:t>
      </w:r>
    </w:p>
    <w:p w:rsidR="00F71818" w:rsidRPr="004C1EEF" w:rsidRDefault="00F71818" w:rsidP="00F71818">
      <w:pPr>
        <w:jc w:val="left"/>
        <w:rPr>
          <w:rFonts w:cs="Times New Roman"/>
          <w:szCs w:val="28"/>
        </w:rPr>
      </w:pPr>
      <w:r w:rsidRPr="004C1EEF">
        <w:rPr>
          <w:rFonts w:cs="Times New Roman"/>
          <w:szCs w:val="28"/>
        </w:rPr>
        <w:t xml:space="preserve">ГЛАВА </w:t>
      </w:r>
      <w:r w:rsidRPr="004C1EEF">
        <w:rPr>
          <w:rFonts w:cs="Times New Roman"/>
          <w:szCs w:val="28"/>
          <w:lang w:val="en-US"/>
        </w:rPr>
        <w:t>I</w:t>
      </w:r>
      <w:r w:rsidRPr="004C1EEF">
        <w:rPr>
          <w:rFonts w:cs="Times New Roman"/>
          <w:szCs w:val="28"/>
        </w:rPr>
        <w:t>.</w:t>
      </w:r>
      <w:r w:rsidRPr="004C1EEF">
        <w:rPr>
          <w:rFonts w:cs="Times New Roman"/>
          <w:i/>
          <w:szCs w:val="28"/>
        </w:rPr>
        <w:t xml:space="preserve"> </w:t>
      </w:r>
      <w:r w:rsidRPr="004C1EEF">
        <w:rPr>
          <w:rFonts w:cs="Times New Roman"/>
          <w:szCs w:val="28"/>
        </w:rPr>
        <w:t xml:space="preserve">ПОНЯТИЕ ИНТЕГРАЦИИ: ПОЛИТИКО-ГЕОГРАФИЧЕСКИЙ ПОДХОД </w:t>
      </w:r>
      <w:r w:rsidR="002A349C">
        <w:rPr>
          <w:rFonts w:cs="Times New Roman"/>
          <w:szCs w:val="28"/>
        </w:rPr>
        <w:t>…………………………………………………………………………</w:t>
      </w:r>
      <w:r w:rsidR="00775BD9">
        <w:rPr>
          <w:rFonts w:cs="Times New Roman"/>
          <w:szCs w:val="28"/>
        </w:rPr>
        <w:t>6</w:t>
      </w:r>
    </w:p>
    <w:p w:rsidR="00F71818" w:rsidRPr="00F71818" w:rsidRDefault="00F71818" w:rsidP="00F71818">
      <w:pPr>
        <w:spacing w:line="360" w:lineRule="auto"/>
        <w:jc w:val="left"/>
        <w:rPr>
          <w:rFonts w:cs="Times New Roman"/>
          <w:szCs w:val="28"/>
        </w:rPr>
      </w:pPr>
      <w:r w:rsidRPr="004C1EEF">
        <w:rPr>
          <w:rFonts w:cs="Times New Roman"/>
          <w:szCs w:val="28"/>
        </w:rPr>
        <w:t xml:space="preserve">ГЛАВА </w:t>
      </w:r>
      <w:r w:rsidRPr="004C1EEF">
        <w:rPr>
          <w:rFonts w:cs="Times New Roman"/>
          <w:szCs w:val="28"/>
          <w:lang w:val="en-US"/>
        </w:rPr>
        <w:t>II</w:t>
      </w:r>
      <w:r w:rsidRPr="004C1EEF">
        <w:rPr>
          <w:rFonts w:cs="Times New Roman"/>
          <w:szCs w:val="28"/>
        </w:rPr>
        <w:t>.</w:t>
      </w:r>
      <w:r w:rsidRPr="004C1EEF">
        <w:rPr>
          <w:rFonts w:cs="Times New Roman"/>
          <w:i/>
          <w:szCs w:val="28"/>
        </w:rPr>
        <w:t xml:space="preserve"> </w:t>
      </w:r>
      <w:r w:rsidRPr="004C1EEF">
        <w:rPr>
          <w:rFonts w:cs="Times New Roman"/>
          <w:szCs w:val="28"/>
        </w:rPr>
        <w:t>ИНСТИТУТЫ ЕВРОПЕЙСКОЙ И ЕВРАЗИЙСКОЙ ИНТЕГРАЦИИ</w:t>
      </w:r>
      <w:r w:rsidR="002A349C">
        <w:rPr>
          <w:rFonts w:cs="Times New Roman"/>
          <w:szCs w:val="28"/>
        </w:rPr>
        <w:t>…</w:t>
      </w:r>
      <w:r w:rsidR="00F77648">
        <w:rPr>
          <w:rFonts w:cs="Times New Roman"/>
          <w:szCs w:val="28"/>
        </w:rPr>
        <w:t>.</w:t>
      </w:r>
      <w:r w:rsidR="002A349C">
        <w:rPr>
          <w:rFonts w:cs="Times New Roman"/>
          <w:szCs w:val="28"/>
        </w:rPr>
        <w:t>……………………………………………………………….</w:t>
      </w:r>
      <w:r w:rsidR="00775BD9">
        <w:rPr>
          <w:rFonts w:cs="Times New Roman"/>
          <w:szCs w:val="28"/>
        </w:rPr>
        <w:t>13</w:t>
      </w:r>
    </w:p>
    <w:p w:rsidR="00F71818" w:rsidRPr="004C1EEF" w:rsidRDefault="00F71818" w:rsidP="00F71818">
      <w:pPr>
        <w:spacing w:line="360" w:lineRule="auto"/>
        <w:ind w:left="851" w:hanging="143"/>
        <w:jc w:val="left"/>
        <w:rPr>
          <w:rFonts w:cs="Times New Roman"/>
          <w:szCs w:val="28"/>
        </w:rPr>
      </w:pPr>
      <w:r w:rsidRPr="004C1EEF">
        <w:rPr>
          <w:rFonts w:cs="Times New Roman"/>
          <w:szCs w:val="28"/>
        </w:rPr>
        <w:t>2.1. Структура органов евразийской интеграции</w:t>
      </w:r>
      <w:r w:rsidR="00775BD9">
        <w:rPr>
          <w:rFonts w:cs="Times New Roman"/>
          <w:szCs w:val="28"/>
        </w:rPr>
        <w:t xml:space="preserve"> …………………….</w:t>
      </w:r>
      <w:r w:rsidR="00F77648">
        <w:rPr>
          <w:rFonts w:cs="Times New Roman"/>
          <w:szCs w:val="28"/>
        </w:rPr>
        <w:t>.</w:t>
      </w:r>
      <w:r w:rsidR="00775BD9">
        <w:rPr>
          <w:rFonts w:cs="Times New Roman"/>
          <w:szCs w:val="28"/>
        </w:rPr>
        <w:t>..13</w:t>
      </w:r>
      <w:r w:rsidRPr="004C1EEF">
        <w:rPr>
          <w:rFonts w:cs="Times New Roman"/>
          <w:szCs w:val="28"/>
        </w:rPr>
        <w:t xml:space="preserve"> </w:t>
      </w:r>
    </w:p>
    <w:p w:rsidR="00F71818" w:rsidRPr="004C1EEF" w:rsidRDefault="00F71818" w:rsidP="00F71818">
      <w:pPr>
        <w:spacing w:line="360" w:lineRule="auto"/>
        <w:ind w:firstLine="708"/>
        <w:jc w:val="left"/>
        <w:rPr>
          <w:rFonts w:cs="Times New Roman"/>
          <w:szCs w:val="28"/>
        </w:rPr>
      </w:pPr>
      <w:r w:rsidRPr="004C1EEF">
        <w:rPr>
          <w:rFonts w:cs="Times New Roman"/>
          <w:szCs w:val="28"/>
        </w:rPr>
        <w:t>2.2. Структура органов европейской интеграции</w:t>
      </w:r>
      <w:r w:rsidR="00775BD9">
        <w:rPr>
          <w:rFonts w:cs="Times New Roman"/>
          <w:szCs w:val="28"/>
        </w:rPr>
        <w:t xml:space="preserve"> …………………….</w:t>
      </w:r>
      <w:r w:rsidR="00F77648">
        <w:rPr>
          <w:rFonts w:cs="Times New Roman"/>
          <w:szCs w:val="28"/>
        </w:rPr>
        <w:t>.</w:t>
      </w:r>
      <w:r w:rsidR="00775BD9">
        <w:rPr>
          <w:rFonts w:cs="Times New Roman"/>
          <w:szCs w:val="28"/>
        </w:rPr>
        <w:t>.16</w:t>
      </w:r>
    </w:p>
    <w:p w:rsidR="00F71818" w:rsidRPr="004C1EEF" w:rsidRDefault="00F71818" w:rsidP="00F71818">
      <w:pPr>
        <w:spacing w:line="360" w:lineRule="auto"/>
        <w:jc w:val="left"/>
        <w:rPr>
          <w:szCs w:val="28"/>
        </w:rPr>
      </w:pPr>
      <w:r w:rsidRPr="004C1EEF">
        <w:rPr>
          <w:szCs w:val="28"/>
        </w:rPr>
        <w:t xml:space="preserve">ГЛАВА </w:t>
      </w:r>
      <w:r w:rsidRPr="004C1EEF">
        <w:rPr>
          <w:szCs w:val="28"/>
          <w:lang w:val="en-US"/>
        </w:rPr>
        <w:t>III</w:t>
      </w:r>
      <w:r w:rsidRPr="004C1EEF">
        <w:rPr>
          <w:szCs w:val="28"/>
        </w:rPr>
        <w:t>. КОНКУРЕНЦИЯ ЕВРАЗИЙСКОГО И ЕВРОПЕЙСКОГО ПРОЕКТА</w:t>
      </w:r>
      <w:r w:rsidR="00775BD9">
        <w:rPr>
          <w:szCs w:val="28"/>
        </w:rPr>
        <w:t xml:space="preserve"> ………………………………………………………………………..21</w:t>
      </w:r>
    </w:p>
    <w:p w:rsidR="00F71818" w:rsidRPr="004C1EEF" w:rsidRDefault="00F71818" w:rsidP="00F71818">
      <w:pPr>
        <w:spacing w:line="360" w:lineRule="auto"/>
        <w:ind w:left="851" w:hanging="143"/>
        <w:jc w:val="left"/>
        <w:rPr>
          <w:szCs w:val="28"/>
        </w:rPr>
      </w:pPr>
      <w:r w:rsidRPr="004C1EEF">
        <w:rPr>
          <w:szCs w:val="28"/>
        </w:rPr>
        <w:t xml:space="preserve">3.1. Конкуренция интеграционных проектов в </w:t>
      </w:r>
      <w:proofErr w:type="gramStart"/>
      <w:r w:rsidRPr="004C1EEF">
        <w:rPr>
          <w:szCs w:val="28"/>
        </w:rPr>
        <w:t>западном</w:t>
      </w:r>
      <w:proofErr w:type="gramEnd"/>
      <w:r w:rsidRPr="004C1EEF">
        <w:rPr>
          <w:szCs w:val="28"/>
        </w:rPr>
        <w:t xml:space="preserve"> </w:t>
      </w:r>
      <w:proofErr w:type="spellStart"/>
      <w:r w:rsidRPr="004C1EEF">
        <w:rPr>
          <w:szCs w:val="28"/>
        </w:rPr>
        <w:t>субрегионе</w:t>
      </w:r>
      <w:proofErr w:type="spellEnd"/>
      <w:r w:rsidRPr="004C1EEF">
        <w:rPr>
          <w:szCs w:val="28"/>
        </w:rPr>
        <w:t xml:space="preserve"> </w:t>
      </w:r>
      <w:r w:rsidR="00F77648">
        <w:rPr>
          <w:szCs w:val="28"/>
        </w:rPr>
        <w:t>..</w:t>
      </w:r>
      <w:r w:rsidRPr="004C1EEF">
        <w:rPr>
          <w:szCs w:val="28"/>
        </w:rPr>
        <w:t>22</w:t>
      </w:r>
    </w:p>
    <w:p w:rsidR="00F71818" w:rsidRDefault="00F71818" w:rsidP="00F71818">
      <w:pPr>
        <w:spacing w:line="360" w:lineRule="auto"/>
        <w:ind w:left="143" w:firstLine="708"/>
        <w:jc w:val="left"/>
        <w:rPr>
          <w:szCs w:val="28"/>
        </w:rPr>
      </w:pPr>
      <w:r w:rsidRPr="004C1EEF">
        <w:rPr>
          <w:szCs w:val="28"/>
        </w:rPr>
        <w:t xml:space="preserve">3.1.1 Конкуренция в </w:t>
      </w:r>
      <w:r w:rsidR="00F77648">
        <w:rPr>
          <w:szCs w:val="28"/>
        </w:rPr>
        <w:t>Республике Беларусь ……………….…………...24</w:t>
      </w:r>
    </w:p>
    <w:p w:rsidR="00F71818" w:rsidRPr="004C1EEF" w:rsidRDefault="00F71818" w:rsidP="00F71818">
      <w:pPr>
        <w:spacing w:line="360" w:lineRule="auto"/>
        <w:ind w:left="143" w:firstLine="708"/>
        <w:jc w:val="left"/>
        <w:rPr>
          <w:szCs w:val="28"/>
        </w:rPr>
      </w:pPr>
      <w:r w:rsidRPr="004C1EEF">
        <w:rPr>
          <w:szCs w:val="28"/>
        </w:rPr>
        <w:t>3.1.2. Конкуренция в республике Молдавия</w:t>
      </w:r>
      <w:r w:rsidR="00F77648">
        <w:rPr>
          <w:szCs w:val="28"/>
        </w:rPr>
        <w:t xml:space="preserve"> …………….…………....33</w:t>
      </w:r>
    </w:p>
    <w:p w:rsidR="00F71818" w:rsidRPr="004C1EEF" w:rsidRDefault="00F71818" w:rsidP="00F71818">
      <w:pPr>
        <w:spacing w:line="360" w:lineRule="auto"/>
        <w:ind w:left="143" w:firstLine="708"/>
        <w:jc w:val="left"/>
        <w:rPr>
          <w:szCs w:val="28"/>
        </w:rPr>
      </w:pPr>
      <w:r w:rsidRPr="004C1EEF">
        <w:rPr>
          <w:szCs w:val="28"/>
        </w:rPr>
        <w:t xml:space="preserve">3.1.3. Конкуренция </w:t>
      </w:r>
      <w:r w:rsidR="00F77648">
        <w:rPr>
          <w:szCs w:val="28"/>
        </w:rPr>
        <w:t>на Украине …………………………….………….45</w:t>
      </w:r>
    </w:p>
    <w:p w:rsidR="00F71818" w:rsidRPr="004C1EEF" w:rsidRDefault="00F71818" w:rsidP="00F71818">
      <w:pPr>
        <w:spacing w:line="360" w:lineRule="auto"/>
        <w:ind w:firstLine="708"/>
        <w:jc w:val="left"/>
        <w:rPr>
          <w:szCs w:val="28"/>
        </w:rPr>
      </w:pPr>
      <w:r w:rsidRPr="004C1EEF">
        <w:rPr>
          <w:szCs w:val="28"/>
        </w:rPr>
        <w:t xml:space="preserve">3.2. Итоги текущей конкуренции в </w:t>
      </w:r>
      <w:proofErr w:type="gramStart"/>
      <w:r w:rsidRPr="004C1EEF">
        <w:rPr>
          <w:szCs w:val="28"/>
        </w:rPr>
        <w:t>западном</w:t>
      </w:r>
      <w:proofErr w:type="gramEnd"/>
      <w:r w:rsidRPr="004C1EEF">
        <w:rPr>
          <w:szCs w:val="28"/>
        </w:rPr>
        <w:t xml:space="preserve"> </w:t>
      </w:r>
      <w:proofErr w:type="spellStart"/>
      <w:r w:rsidRPr="004C1EEF">
        <w:rPr>
          <w:szCs w:val="28"/>
        </w:rPr>
        <w:t>субрегионе</w:t>
      </w:r>
      <w:proofErr w:type="spellEnd"/>
      <w:r w:rsidR="00F77648">
        <w:rPr>
          <w:szCs w:val="28"/>
        </w:rPr>
        <w:t xml:space="preserve"> …………….57</w:t>
      </w:r>
    </w:p>
    <w:p w:rsidR="00F71818" w:rsidRPr="004C1EEF" w:rsidRDefault="00F71818" w:rsidP="00F71818">
      <w:pPr>
        <w:spacing w:line="360" w:lineRule="auto"/>
        <w:ind w:left="851" w:hanging="143"/>
        <w:jc w:val="left"/>
        <w:rPr>
          <w:szCs w:val="28"/>
        </w:rPr>
      </w:pPr>
      <w:r w:rsidRPr="004C1EEF">
        <w:rPr>
          <w:szCs w:val="28"/>
        </w:rPr>
        <w:t>3.3. Конкуренция интеграционных проектов в закавказском регионе</w:t>
      </w:r>
      <w:r w:rsidR="00F77648">
        <w:rPr>
          <w:szCs w:val="28"/>
        </w:rPr>
        <w:t>..60</w:t>
      </w:r>
    </w:p>
    <w:p w:rsidR="00F71818" w:rsidRPr="004C1EEF" w:rsidRDefault="00F71818" w:rsidP="00F71818">
      <w:pPr>
        <w:spacing w:line="360" w:lineRule="auto"/>
        <w:ind w:left="143" w:firstLine="708"/>
        <w:jc w:val="left"/>
        <w:rPr>
          <w:szCs w:val="28"/>
        </w:rPr>
      </w:pPr>
      <w:r w:rsidRPr="004C1EEF">
        <w:rPr>
          <w:szCs w:val="28"/>
        </w:rPr>
        <w:t>3.3.1. Конкуренция в Армении</w:t>
      </w:r>
      <w:r w:rsidR="00F77648">
        <w:rPr>
          <w:szCs w:val="28"/>
        </w:rPr>
        <w:t xml:space="preserve"> …………………………………………60</w:t>
      </w:r>
    </w:p>
    <w:p w:rsidR="00F71818" w:rsidRPr="004C1EEF" w:rsidRDefault="00F71818" w:rsidP="00F71818">
      <w:pPr>
        <w:spacing w:line="360" w:lineRule="auto"/>
        <w:ind w:left="143" w:firstLine="708"/>
        <w:jc w:val="left"/>
        <w:rPr>
          <w:szCs w:val="28"/>
        </w:rPr>
      </w:pPr>
      <w:r w:rsidRPr="004C1EEF">
        <w:rPr>
          <w:szCs w:val="28"/>
        </w:rPr>
        <w:t xml:space="preserve">3.3.2. </w:t>
      </w:r>
      <w:r w:rsidR="00F77648">
        <w:rPr>
          <w:szCs w:val="28"/>
        </w:rPr>
        <w:t>Конкуренция в Грузии …………………………………………...64</w:t>
      </w:r>
    </w:p>
    <w:p w:rsidR="00F71818" w:rsidRPr="004C1EEF" w:rsidRDefault="00F71818" w:rsidP="00F71818">
      <w:pPr>
        <w:spacing w:line="360" w:lineRule="auto"/>
        <w:ind w:left="143" w:firstLine="708"/>
        <w:jc w:val="left"/>
        <w:rPr>
          <w:szCs w:val="28"/>
        </w:rPr>
      </w:pPr>
      <w:r w:rsidRPr="004C1EEF">
        <w:rPr>
          <w:szCs w:val="28"/>
        </w:rPr>
        <w:t>3.3.3. Конкуренция в Азербайджане</w:t>
      </w:r>
      <w:r w:rsidR="00F77648">
        <w:rPr>
          <w:szCs w:val="28"/>
        </w:rPr>
        <w:t xml:space="preserve"> …………………………………..69</w:t>
      </w:r>
    </w:p>
    <w:p w:rsidR="00F71818" w:rsidRPr="004C1EEF" w:rsidRDefault="00F71818" w:rsidP="00F71818">
      <w:pPr>
        <w:spacing w:line="360" w:lineRule="auto"/>
        <w:ind w:left="851" w:hanging="143"/>
        <w:jc w:val="left"/>
        <w:rPr>
          <w:szCs w:val="28"/>
        </w:rPr>
      </w:pPr>
      <w:r w:rsidRPr="004C1EEF">
        <w:rPr>
          <w:szCs w:val="28"/>
        </w:rPr>
        <w:t>3.4. Конкуренция интеграционных проектов в центральной Азии</w:t>
      </w:r>
      <w:r w:rsidR="00F77648">
        <w:rPr>
          <w:szCs w:val="28"/>
        </w:rPr>
        <w:t xml:space="preserve"> …...73</w:t>
      </w:r>
    </w:p>
    <w:p w:rsidR="00F71818" w:rsidRPr="004C1EEF" w:rsidRDefault="00F71818" w:rsidP="00F71818">
      <w:pPr>
        <w:spacing w:line="360" w:lineRule="auto"/>
        <w:ind w:left="851" w:hanging="143"/>
        <w:jc w:val="left"/>
        <w:rPr>
          <w:szCs w:val="28"/>
        </w:rPr>
      </w:pPr>
      <w:r w:rsidRPr="004C1EEF">
        <w:rPr>
          <w:szCs w:val="28"/>
        </w:rPr>
        <w:t>3.5. Место Санкт-Петербурга в евразийской интеграции</w:t>
      </w:r>
      <w:r w:rsidR="00F77648">
        <w:rPr>
          <w:szCs w:val="28"/>
        </w:rPr>
        <w:t xml:space="preserve"> ……………..87</w:t>
      </w:r>
    </w:p>
    <w:p w:rsidR="00F71818" w:rsidRPr="004C1EEF" w:rsidRDefault="00F71818" w:rsidP="00F71818">
      <w:pPr>
        <w:spacing w:line="360" w:lineRule="auto"/>
        <w:ind w:left="851" w:hanging="851"/>
        <w:jc w:val="left"/>
        <w:rPr>
          <w:szCs w:val="28"/>
        </w:rPr>
      </w:pPr>
      <w:r w:rsidRPr="004C1EEF">
        <w:rPr>
          <w:szCs w:val="28"/>
        </w:rPr>
        <w:t>ЗАКЛЮЧЕНИЕ</w:t>
      </w:r>
      <w:r w:rsidR="00F77648">
        <w:rPr>
          <w:szCs w:val="28"/>
        </w:rPr>
        <w:t xml:space="preserve"> …………………………………………………………………93</w:t>
      </w:r>
    </w:p>
    <w:p w:rsidR="00F71818" w:rsidRPr="004C1EEF" w:rsidRDefault="00F71818" w:rsidP="00F71818">
      <w:pPr>
        <w:spacing w:line="360" w:lineRule="auto"/>
        <w:ind w:left="851" w:hanging="851"/>
        <w:jc w:val="left"/>
        <w:rPr>
          <w:szCs w:val="28"/>
        </w:rPr>
      </w:pPr>
      <w:r w:rsidRPr="004C1EEF">
        <w:rPr>
          <w:szCs w:val="28"/>
        </w:rPr>
        <w:lastRenderedPageBreak/>
        <w:t>СПИСОК ИСПОЛЬЗОВАННЫХ ИСТОЧНИКОВ И ЛИТЕРАТУРЫ</w:t>
      </w:r>
      <w:r w:rsidR="00F77648">
        <w:rPr>
          <w:szCs w:val="28"/>
        </w:rPr>
        <w:t xml:space="preserve"> ………97</w:t>
      </w:r>
    </w:p>
    <w:p w:rsidR="00F71818" w:rsidRDefault="00F71818" w:rsidP="00F71818">
      <w:pPr>
        <w:spacing w:line="360" w:lineRule="auto"/>
        <w:jc w:val="left"/>
        <w:rPr>
          <w:szCs w:val="28"/>
        </w:rPr>
      </w:pPr>
      <w:r w:rsidRPr="004C1EEF">
        <w:rPr>
          <w:szCs w:val="28"/>
        </w:rPr>
        <w:t>Приложение 1. Картосхема. Конкур</w:t>
      </w:r>
      <w:r>
        <w:rPr>
          <w:szCs w:val="28"/>
        </w:rPr>
        <w:t xml:space="preserve">енция интеграционных проектов в </w:t>
      </w:r>
      <w:r w:rsidRPr="004C1EEF">
        <w:rPr>
          <w:szCs w:val="28"/>
        </w:rPr>
        <w:t>Евразийском регионе</w:t>
      </w:r>
      <w:r w:rsidR="00F77648">
        <w:rPr>
          <w:szCs w:val="28"/>
        </w:rPr>
        <w:t xml:space="preserve"> ………………………………………………………….109</w:t>
      </w:r>
    </w:p>
    <w:p w:rsidR="002A2FB7" w:rsidRDefault="002A2FB7" w:rsidP="00F71818">
      <w:pPr>
        <w:spacing w:line="360" w:lineRule="auto"/>
        <w:jc w:val="left"/>
        <w:rPr>
          <w:szCs w:val="28"/>
        </w:rPr>
      </w:pPr>
    </w:p>
    <w:p w:rsidR="002A2FB7" w:rsidRDefault="002A2FB7" w:rsidP="00F71818">
      <w:pPr>
        <w:spacing w:line="360" w:lineRule="auto"/>
        <w:jc w:val="left"/>
        <w:rPr>
          <w:szCs w:val="28"/>
        </w:rPr>
      </w:pPr>
    </w:p>
    <w:p w:rsidR="002A2FB7" w:rsidRDefault="002A2FB7" w:rsidP="00F71818">
      <w:pPr>
        <w:spacing w:line="360" w:lineRule="auto"/>
        <w:jc w:val="left"/>
        <w:rPr>
          <w:szCs w:val="28"/>
        </w:rPr>
      </w:pPr>
    </w:p>
    <w:p w:rsidR="002A2FB7" w:rsidRDefault="002A2FB7" w:rsidP="00F71818">
      <w:pPr>
        <w:spacing w:line="360" w:lineRule="auto"/>
        <w:jc w:val="left"/>
        <w:rPr>
          <w:szCs w:val="28"/>
        </w:rPr>
      </w:pPr>
    </w:p>
    <w:p w:rsidR="002A2FB7" w:rsidRDefault="002A2FB7" w:rsidP="00F71818">
      <w:pPr>
        <w:spacing w:line="360" w:lineRule="auto"/>
        <w:jc w:val="left"/>
        <w:rPr>
          <w:szCs w:val="28"/>
        </w:rPr>
      </w:pPr>
    </w:p>
    <w:p w:rsidR="002A2FB7" w:rsidRDefault="002A2FB7" w:rsidP="00F71818">
      <w:pPr>
        <w:spacing w:line="360" w:lineRule="auto"/>
        <w:jc w:val="left"/>
        <w:rPr>
          <w:szCs w:val="28"/>
        </w:rPr>
      </w:pPr>
    </w:p>
    <w:p w:rsidR="002A2FB7" w:rsidRDefault="002A2FB7" w:rsidP="00F71818">
      <w:pPr>
        <w:spacing w:line="360" w:lineRule="auto"/>
        <w:jc w:val="left"/>
        <w:rPr>
          <w:szCs w:val="28"/>
        </w:rPr>
      </w:pPr>
    </w:p>
    <w:p w:rsidR="002A2FB7" w:rsidRDefault="002A2FB7" w:rsidP="00F71818">
      <w:pPr>
        <w:spacing w:line="360" w:lineRule="auto"/>
        <w:jc w:val="left"/>
        <w:rPr>
          <w:szCs w:val="28"/>
        </w:rPr>
      </w:pPr>
    </w:p>
    <w:p w:rsidR="002A2FB7" w:rsidRDefault="002A2FB7" w:rsidP="00F71818">
      <w:pPr>
        <w:spacing w:line="360" w:lineRule="auto"/>
        <w:jc w:val="left"/>
        <w:rPr>
          <w:szCs w:val="28"/>
        </w:rPr>
      </w:pPr>
    </w:p>
    <w:p w:rsidR="002A2FB7" w:rsidRDefault="002A2FB7" w:rsidP="00F71818">
      <w:pPr>
        <w:spacing w:line="360" w:lineRule="auto"/>
        <w:jc w:val="left"/>
        <w:rPr>
          <w:szCs w:val="28"/>
        </w:rPr>
      </w:pPr>
    </w:p>
    <w:p w:rsidR="002A2FB7" w:rsidRDefault="002A2FB7" w:rsidP="00F71818">
      <w:pPr>
        <w:spacing w:line="360" w:lineRule="auto"/>
        <w:jc w:val="left"/>
        <w:rPr>
          <w:szCs w:val="28"/>
        </w:rPr>
      </w:pPr>
    </w:p>
    <w:p w:rsidR="002A2FB7" w:rsidRDefault="002A2FB7" w:rsidP="00F71818">
      <w:pPr>
        <w:spacing w:line="360" w:lineRule="auto"/>
        <w:jc w:val="left"/>
        <w:rPr>
          <w:szCs w:val="28"/>
        </w:rPr>
      </w:pPr>
    </w:p>
    <w:p w:rsidR="002A2FB7" w:rsidRDefault="002A2FB7" w:rsidP="00F71818">
      <w:pPr>
        <w:spacing w:line="360" w:lineRule="auto"/>
        <w:jc w:val="left"/>
        <w:rPr>
          <w:szCs w:val="28"/>
        </w:rPr>
      </w:pPr>
    </w:p>
    <w:p w:rsidR="002A2FB7" w:rsidRDefault="002A2FB7" w:rsidP="00F71818">
      <w:pPr>
        <w:spacing w:line="360" w:lineRule="auto"/>
        <w:jc w:val="left"/>
        <w:rPr>
          <w:szCs w:val="28"/>
        </w:rPr>
      </w:pPr>
    </w:p>
    <w:p w:rsidR="002A2FB7" w:rsidRDefault="002A2FB7" w:rsidP="00F71818">
      <w:pPr>
        <w:spacing w:line="360" w:lineRule="auto"/>
        <w:jc w:val="left"/>
        <w:rPr>
          <w:szCs w:val="28"/>
        </w:rPr>
      </w:pPr>
    </w:p>
    <w:p w:rsidR="002A2FB7" w:rsidRDefault="002A2FB7" w:rsidP="00F71818">
      <w:pPr>
        <w:spacing w:line="360" w:lineRule="auto"/>
        <w:jc w:val="left"/>
        <w:rPr>
          <w:szCs w:val="28"/>
        </w:rPr>
      </w:pPr>
    </w:p>
    <w:p w:rsidR="002A2FB7" w:rsidRDefault="002A2FB7" w:rsidP="00F71818">
      <w:pPr>
        <w:spacing w:line="360" w:lineRule="auto"/>
        <w:jc w:val="left"/>
        <w:rPr>
          <w:szCs w:val="28"/>
        </w:rPr>
      </w:pPr>
    </w:p>
    <w:p w:rsidR="002A2FB7" w:rsidRDefault="002A2FB7" w:rsidP="00F71818">
      <w:pPr>
        <w:spacing w:line="360" w:lineRule="auto"/>
        <w:jc w:val="left"/>
        <w:rPr>
          <w:szCs w:val="28"/>
        </w:rPr>
      </w:pPr>
    </w:p>
    <w:p w:rsidR="0095159A" w:rsidRPr="00EE4C78" w:rsidRDefault="003D0295" w:rsidP="00F71818">
      <w:pPr>
        <w:spacing w:line="360" w:lineRule="auto"/>
        <w:ind w:left="851" w:hanging="851"/>
        <w:jc w:val="center"/>
        <w:rPr>
          <w:rFonts w:cs="Times New Roman"/>
          <w:b/>
          <w:szCs w:val="28"/>
        </w:rPr>
      </w:pPr>
      <w:r w:rsidRPr="00EE4C78">
        <w:rPr>
          <w:rFonts w:cs="Times New Roman"/>
          <w:b/>
          <w:szCs w:val="28"/>
        </w:rPr>
        <w:lastRenderedPageBreak/>
        <w:t>ВВЕДЕНИЕ</w:t>
      </w:r>
    </w:p>
    <w:p w:rsidR="008B3A4C" w:rsidRDefault="008B3A4C" w:rsidP="00F734C5">
      <w:pPr>
        <w:spacing w:line="360" w:lineRule="auto"/>
        <w:ind w:firstLine="851"/>
        <w:rPr>
          <w:rFonts w:cs="Times New Roman"/>
          <w:szCs w:val="28"/>
        </w:rPr>
      </w:pPr>
      <w:r w:rsidRPr="008B3A4C">
        <w:rPr>
          <w:rFonts w:cs="Times New Roman"/>
          <w:szCs w:val="28"/>
        </w:rPr>
        <w:t xml:space="preserve">29 мая 2014 года президенты России, Белоруссии и Казахстана подписали договор о создании с 1 января 2015 года ЕАЭС (Евразийского экономического союза). Таким образом, </w:t>
      </w:r>
      <w:r>
        <w:rPr>
          <w:rFonts w:cs="Times New Roman"/>
          <w:szCs w:val="28"/>
        </w:rPr>
        <w:t>был сформирован крупнейший общий</w:t>
      </w:r>
      <w:r w:rsidRPr="008B3A4C">
        <w:rPr>
          <w:rFonts w:cs="Times New Roman"/>
          <w:szCs w:val="28"/>
        </w:rPr>
        <w:t xml:space="preserve"> рын</w:t>
      </w:r>
      <w:r>
        <w:rPr>
          <w:rFonts w:cs="Times New Roman"/>
          <w:szCs w:val="28"/>
        </w:rPr>
        <w:t>ок</w:t>
      </w:r>
      <w:r w:rsidRPr="008B3A4C">
        <w:rPr>
          <w:rFonts w:cs="Times New Roman"/>
          <w:szCs w:val="28"/>
        </w:rPr>
        <w:t xml:space="preserve"> на пространстве СНГ в 170 миллионов человек, который станет новым мощным центром экономического развития.</w:t>
      </w:r>
      <w:r>
        <w:rPr>
          <w:rFonts w:cs="Times New Roman"/>
          <w:szCs w:val="28"/>
        </w:rPr>
        <w:t xml:space="preserve"> После вступления в ЕАЭС Республики Армения и </w:t>
      </w:r>
      <w:proofErr w:type="spellStart"/>
      <w:r>
        <w:rPr>
          <w:rFonts w:cs="Times New Roman"/>
          <w:szCs w:val="28"/>
        </w:rPr>
        <w:t>Кыргызской</w:t>
      </w:r>
      <w:proofErr w:type="spellEnd"/>
      <w:r>
        <w:rPr>
          <w:rFonts w:cs="Times New Roman"/>
          <w:szCs w:val="28"/>
        </w:rPr>
        <w:t xml:space="preserve"> республики в рамках организации фактически оказались все страны «интеграционного ядра» СНГ </w:t>
      </w:r>
      <w:proofErr w:type="gramStart"/>
      <w:r>
        <w:rPr>
          <w:rFonts w:cs="Times New Roman"/>
          <w:szCs w:val="28"/>
        </w:rPr>
        <w:t>центром</w:t>
      </w:r>
      <w:proofErr w:type="gramEnd"/>
      <w:r>
        <w:rPr>
          <w:rFonts w:cs="Times New Roman"/>
          <w:szCs w:val="28"/>
        </w:rPr>
        <w:t xml:space="preserve"> которого является Российская Федерация. В тоже время на постсоветском пространстве существует и альтернативный интеграционный проект, который достаточно условно можно назвать «европейским». Это </w:t>
      </w:r>
      <w:r w:rsidR="00627292">
        <w:rPr>
          <w:rFonts w:cs="Times New Roman"/>
          <w:szCs w:val="28"/>
        </w:rPr>
        <w:t>объединение государств «Восточного партнерства» (</w:t>
      </w:r>
      <w:r w:rsidR="00627292" w:rsidRPr="00627292">
        <w:rPr>
          <w:rFonts w:cs="Times New Roman"/>
          <w:szCs w:val="28"/>
        </w:rPr>
        <w:t xml:space="preserve">Украиной, Молдавией, Азербайджаном, </w:t>
      </w:r>
      <w:r w:rsidR="00627292">
        <w:rPr>
          <w:rFonts w:cs="Times New Roman"/>
          <w:szCs w:val="28"/>
        </w:rPr>
        <w:t xml:space="preserve">Арменией, Грузией и Белоруссией), три из которых связали себя договором </w:t>
      </w:r>
      <w:proofErr w:type="gramStart"/>
      <w:r w:rsidR="00627292">
        <w:rPr>
          <w:rFonts w:cs="Times New Roman"/>
          <w:szCs w:val="28"/>
        </w:rPr>
        <w:t>об</w:t>
      </w:r>
      <w:proofErr w:type="gramEnd"/>
      <w:r w:rsidR="00627292">
        <w:rPr>
          <w:rFonts w:cs="Times New Roman"/>
          <w:szCs w:val="28"/>
        </w:rPr>
        <w:t xml:space="preserve"> политической и экономической ассоциации с Европейским Союзом</w:t>
      </w:r>
      <w:r w:rsidR="001463E0">
        <w:rPr>
          <w:rFonts w:cs="Times New Roman"/>
          <w:szCs w:val="28"/>
        </w:rPr>
        <w:t>. В рамках данной работы сравниваются два данных процесса с позиций их взаимодействия и конкуренции, результаты которой прекрасно иллюстрируются украинским и молдавским кризисами.</w:t>
      </w:r>
    </w:p>
    <w:p w:rsidR="00F734C5" w:rsidRPr="001463E0" w:rsidRDefault="001463E0" w:rsidP="00F405FF">
      <w:pPr>
        <w:spacing w:line="360" w:lineRule="auto"/>
        <w:ind w:firstLine="851"/>
        <w:rPr>
          <w:rFonts w:cs="Times New Roman"/>
          <w:szCs w:val="28"/>
        </w:rPr>
      </w:pPr>
      <w:r w:rsidRPr="001463E0">
        <w:rPr>
          <w:rFonts w:cs="Times New Roman"/>
          <w:szCs w:val="28"/>
        </w:rPr>
        <w:t>Объект исследования – Евразийский регион.</w:t>
      </w:r>
      <w:r>
        <w:rPr>
          <w:rFonts w:cs="Times New Roman"/>
          <w:szCs w:val="28"/>
        </w:rPr>
        <w:t xml:space="preserve"> </w:t>
      </w:r>
      <w:r w:rsidR="00F734C5" w:rsidRPr="001463E0">
        <w:rPr>
          <w:rFonts w:cs="Times New Roman"/>
          <w:szCs w:val="28"/>
        </w:rPr>
        <w:t>Предмет исследования</w:t>
      </w:r>
      <w:r w:rsidR="00F734C5">
        <w:rPr>
          <w:rFonts w:cs="Times New Roman"/>
          <w:b/>
          <w:szCs w:val="28"/>
        </w:rPr>
        <w:t xml:space="preserve"> </w:t>
      </w:r>
      <w:r w:rsidR="00E230E6">
        <w:rPr>
          <w:rFonts w:cs="Times New Roman"/>
          <w:szCs w:val="28"/>
        </w:rPr>
        <w:t>– интеграционные процессы в евразийском</w:t>
      </w:r>
      <w:r>
        <w:rPr>
          <w:rFonts w:cs="Times New Roman"/>
          <w:szCs w:val="28"/>
        </w:rPr>
        <w:t xml:space="preserve"> регионе. </w:t>
      </w:r>
      <w:r w:rsidR="00F734C5" w:rsidRPr="001463E0">
        <w:rPr>
          <w:rFonts w:cs="Times New Roman"/>
          <w:szCs w:val="28"/>
        </w:rPr>
        <w:t>Цель исследования</w:t>
      </w:r>
      <w:r w:rsidR="00E230E6" w:rsidRPr="001463E0">
        <w:rPr>
          <w:rFonts w:cs="Times New Roman"/>
          <w:szCs w:val="28"/>
        </w:rPr>
        <w:t xml:space="preserve"> </w:t>
      </w:r>
      <w:r w:rsidRPr="001463E0">
        <w:rPr>
          <w:rFonts w:cs="Times New Roman"/>
          <w:szCs w:val="28"/>
        </w:rPr>
        <w:t>–</w:t>
      </w:r>
      <w:r w:rsidR="00E230E6" w:rsidRPr="001463E0">
        <w:rPr>
          <w:rFonts w:cs="Times New Roman"/>
          <w:szCs w:val="28"/>
        </w:rPr>
        <w:t xml:space="preserve"> </w:t>
      </w:r>
      <w:r w:rsidR="00A0444B">
        <w:rPr>
          <w:rFonts w:cs="Times New Roman"/>
          <w:szCs w:val="28"/>
        </w:rPr>
        <w:t>п</w:t>
      </w:r>
      <w:r w:rsidRPr="001463E0">
        <w:rPr>
          <w:rFonts w:cs="Times New Roman"/>
          <w:szCs w:val="28"/>
        </w:rPr>
        <w:t>ровести сравнительный анализ сравнить российской и европейской</w:t>
      </w:r>
      <w:r w:rsidR="00E230E6" w:rsidRPr="001463E0">
        <w:rPr>
          <w:rFonts w:cs="Times New Roman"/>
          <w:szCs w:val="28"/>
        </w:rPr>
        <w:t xml:space="preserve"> концепции интеграции в Евразийском регионе</w:t>
      </w:r>
      <w:r w:rsidRPr="001463E0">
        <w:rPr>
          <w:rFonts w:cs="Times New Roman"/>
          <w:szCs w:val="28"/>
        </w:rPr>
        <w:t xml:space="preserve"> и выделить проблемные аспекты обоих концепций.</w:t>
      </w:r>
    </w:p>
    <w:p w:rsidR="00E230E6" w:rsidRPr="00F405FF" w:rsidRDefault="001463E0" w:rsidP="00E230E6">
      <w:pPr>
        <w:spacing w:line="360" w:lineRule="auto"/>
        <w:ind w:firstLine="851"/>
        <w:rPr>
          <w:rFonts w:cs="Times New Roman"/>
          <w:szCs w:val="28"/>
        </w:rPr>
      </w:pPr>
      <w:r w:rsidRPr="00F405FF">
        <w:rPr>
          <w:rFonts w:cs="Times New Roman"/>
          <w:szCs w:val="28"/>
        </w:rPr>
        <w:t>Задачи исследования</w:t>
      </w:r>
      <w:r w:rsidR="00E230E6" w:rsidRPr="00F405FF">
        <w:rPr>
          <w:rFonts w:cs="Times New Roman"/>
          <w:szCs w:val="28"/>
        </w:rPr>
        <w:t xml:space="preserve">: </w:t>
      </w:r>
    </w:p>
    <w:p w:rsidR="00E230E6" w:rsidRPr="00E230E6" w:rsidRDefault="00E230E6" w:rsidP="00E230E6">
      <w:pPr>
        <w:pStyle w:val="ac"/>
        <w:numPr>
          <w:ilvl w:val="0"/>
          <w:numId w:val="2"/>
        </w:numPr>
        <w:spacing w:line="360" w:lineRule="auto"/>
        <w:ind w:left="851" w:firstLine="0"/>
        <w:rPr>
          <w:rFonts w:cs="Times New Roman"/>
          <w:szCs w:val="28"/>
        </w:rPr>
      </w:pPr>
      <w:r w:rsidRPr="00E230E6">
        <w:rPr>
          <w:rFonts w:cs="Times New Roman"/>
          <w:szCs w:val="28"/>
        </w:rPr>
        <w:t>Рассмотреть основные подходы в российской и зарубежной литературе к пониманию интеграции и интеграционных процессов</w:t>
      </w:r>
      <w:r w:rsidR="001463E0">
        <w:rPr>
          <w:rFonts w:cs="Times New Roman"/>
          <w:szCs w:val="28"/>
        </w:rPr>
        <w:t>.</w:t>
      </w:r>
    </w:p>
    <w:p w:rsidR="00E230E6" w:rsidRPr="00E230E6" w:rsidRDefault="00E230E6" w:rsidP="00E230E6">
      <w:pPr>
        <w:pStyle w:val="ac"/>
        <w:numPr>
          <w:ilvl w:val="0"/>
          <w:numId w:val="2"/>
        </w:numPr>
        <w:spacing w:line="360" w:lineRule="auto"/>
        <w:ind w:left="851" w:firstLine="0"/>
        <w:rPr>
          <w:rFonts w:cs="Times New Roman"/>
          <w:szCs w:val="28"/>
        </w:rPr>
      </w:pPr>
      <w:r w:rsidRPr="00E230E6">
        <w:rPr>
          <w:rFonts w:cs="Times New Roman"/>
          <w:szCs w:val="28"/>
        </w:rPr>
        <w:t>Провести анализ институтов европейской и евразийской интеграции</w:t>
      </w:r>
      <w:r w:rsidR="001463E0">
        <w:rPr>
          <w:rFonts w:cs="Times New Roman"/>
          <w:szCs w:val="28"/>
        </w:rPr>
        <w:t>.</w:t>
      </w:r>
    </w:p>
    <w:p w:rsidR="00E230E6" w:rsidRPr="00E230E6" w:rsidRDefault="00E230E6" w:rsidP="00E230E6">
      <w:pPr>
        <w:pStyle w:val="ac"/>
        <w:numPr>
          <w:ilvl w:val="0"/>
          <w:numId w:val="2"/>
        </w:numPr>
        <w:spacing w:line="360" w:lineRule="auto"/>
        <w:ind w:left="851" w:firstLine="0"/>
        <w:rPr>
          <w:rFonts w:cs="Times New Roman"/>
          <w:szCs w:val="28"/>
        </w:rPr>
      </w:pPr>
      <w:r w:rsidRPr="00E230E6">
        <w:rPr>
          <w:rFonts w:cs="Times New Roman"/>
          <w:szCs w:val="28"/>
        </w:rPr>
        <w:lastRenderedPageBreak/>
        <w:t xml:space="preserve">Провести описание конкуренции интеграционных объединений и их анализ по субрегиональному признаку. </w:t>
      </w:r>
    </w:p>
    <w:p w:rsidR="00F734C5" w:rsidRPr="00E230E6" w:rsidRDefault="00E230E6" w:rsidP="00E230E6">
      <w:pPr>
        <w:pStyle w:val="ac"/>
        <w:numPr>
          <w:ilvl w:val="0"/>
          <w:numId w:val="2"/>
        </w:numPr>
        <w:spacing w:line="360" w:lineRule="auto"/>
        <w:ind w:left="851" w:firstLine="0"/>
        <w:rPr>
          <w:rFonts w:cs="Times New Roman"/>
          <w:szCs w:val="28"/>
        </w:rPr>
      </w:pPr>
      <w:proofErr w:type="gramStart"/>
      <w:r w:rsidRPr="00E230E6">
        <w:rPr>
          <w:rFonts w:cs="Times New Roman"/>
          <w:szCs w:val="28"/>
        </w:rPr>
        <w:t>Описать роль города Санкт-Петербург</w:t>
      </w:r>
      <w:r w:rsidR="001463E0">
        <w:rPr>
          <w:rFonts w:cs="Times New Roman"/>
          <w:szCs w:val="28"/>
        </w:rPr>
        <w:t xml:space="preserve">а в качестве одного из центров </w:t>
      </w:r>
      <w:r w:rsidRPr="00E230E6">
        <w:rPr>
          <w:rFonts w:cs="Times New Roman"/>
          <w:szCs w:val="28"/>
        </w:rPr>
        <w:t>евразийской дипломатии)</w:t>
      </w:r>
      <w:r w:rsidR="001463E0">
        <w:rPr>
          <w:rFonts w:cs="Times New Roman"/>
          <w:szCs w:val="28"/>
        </w:rPr>
        <w:t>.</w:t>
      </w:r>
      <w:proofErr w:type="gramEnd"/>
    </w:p>
    <w:p w:rsidR="00F734C5" w:rsidRPr="00D60E6A" w:rsidRDefault="00F734C5" w:rsidP="00F734C5">
      <w:pPr>
        <w:spacing w:line="360" w:lineRule="auto"/>
        <w:ind w:firstLine="851"/>
        <w:rPr>
          <w:rFonts w:cs="Times New Roman"/>
          <w:szCs w:val="28"/>
        </w:rPr>
      </w:pPr>
      <w:r w:rsidRPr="00F734C5">
        <w:rPr>
          <w:rFonts w:cs="Times New Roman"/>
          <w:szCs w:val="28"/>
        </w:rPr>
        <w:t xml:space="preserve">В настоящем исследовании использованы такие общенаучные методы как анализ и дедукция. Географическим методом исследования, </w:t>
      </w:r>
      <w:r w:rsidR="003A1F19">
        <w:rPr>
          <w:rFonts w:cs="Times New Roman"/>
          <w:szCs w:val="28"/>
        </w:rPr>
        <w:t xml:space="preserve">примененным </w:t>
      </w:r>
      <w:r w:rsidRPr="00F734C5">
        <w:rPr>
          <w:rFonts w:cs="Times New Roman"/>
          <w:szCs w:val="28"/>
        </w:rPr>
        <w:t>в данной работе</w:t>
      </w:r>
      <w:r w:rsidR="00F67438">
        <w:rPr>
          <w:rFonts w:cs="Times New Roman"/>
          <w:szCs w:val="28"/>
        </w:rPr>
        <w:t>,</w:t>
      </w:r>
      <w:r w:rsidRPr="00F734C5">
        <w:rPr>
          <w:rFonts w:cs="Times New Roman"/>
          <w:szCs w:val="28"/>
        </w:rPr>
        <w:t xml:space="preserve"> является сравнительно-географический метод, использованный для сравнения интеграционных объединений.  Кроме этого для полноты исследования применялся статистический метод, включающий в себя сбор и анализ статистических сведений о торговле и экономике стран региона.</w:t>
      </w:r>
    </w:p>
    <w:p w:rsidR="0095159A" w:rsidRPr="00F405FF" w:rsidRDefault="001463E0" w:rsidP="00F734C5">
      <w:pPr>
        <w:spacing w:line="360" w:lineRule="auto"/>
        <w:ind w:firstLine="851"/>
        <w:rPr>
          <w:rFonts w:cs="Times New Roman"/>
          <w:szCs w:val="28"/>
        </w:rPr>
      </w:pPr>
      <w:r w:rsidRPr="00F405FF">
        <w:rPr>
          <w:rFonts w:cs="Times New Roman"/>
          <w:szCs w:val="28"/>
        </w:rPr>
        <w:t xml:space="preserve">Выводы данной работы </w:t>
      </w:r>
      <w:r w:rsidR="00F405FF" w:rsidRPr="00F405FF">
        <w:rPr>
          <w:rFonts w:cs="Times New Roman"/>
          <w:szCs w:val="28"/>
        </w:rPr>
        <w:t>могут быть практически использованы для выработки дальнейшей концепции евразийской интеграции в национальных интересах Российской Федерации, а также ряда документов международной повестки дня для Санкт-Петербурга.</w:t>
      </w:r>
    </w:p>
    <w:p w:rsidR="0095159A" w:rsidRPr="00EE4C78" w:rsidRDefault="0095159A" w:rsidP="00F734C5">
      <w:pPr>
        <w:spacing w:line="360" w:lineRule="auto"/>
        <w:ind w:firstLine="851"/>
        <w:rPr>
          <w:rFonts w:cs="Times New Roman"/>
          <w:b/>
          <w:szCs w:val="28"/>
        </w:rPr>
      </w:pPr>
    </w:p>
    <w:p w:rsidR="0095159A" w:rsidRPr="00EE4C78" w:rsidRDefault="0095159A" w:rsidP="00F734C5">
      <w:pPr>
        <w:spacing w:line="360" w:lineRule="auto"/>
        <w:ind w:firstLine="851"/>
        <w:rPr>
          <w:rFonts w:cs="Times New Roman"/>
          <w:b/>
          <w:szCs w:val="28"/>
        </w:rPr>
      </w:pPr>
    </w:p>
    <w:p w:rsidR="0095159A" w:rsidRPr="00EE4C78" w:rsidRDefault="0095159A" w:rsidP="00F734C5">
      <w:pPr>
        <w:spacing w:line="360" w:lineRule="auto"/>
        <w:ind w:firstLine="851"/>
        <w:rPr>
          <w:rFonts w:cs="Times New Roman"/>
          <w:b/>
          <w:szCs w:val="28"/>
        </w:rPr>
      </w:pPr>
    </w:p>
    <w:p w:rsidR="0095159A" w:rsidRPr="00EE4C78" w:rsidRDefault="0095159A" w:rsidP="00F734C5">
      <w:pPr>
        <w:spacing w:line="360" w:lineRule="auto"/>
        <w:ind w:firstLine="851"/>
        <w:rPr>
          <w:rFonts w:cs="Times New Roman"/>
          <w:b/>
          <w:szCs w:val="28"/>
        </w:rPr>
      </w:pPr>
    </w:p>
    <w:p w:rsidR="0095159A" w:rsidRDefault="0095159A" w:rsidP="00F734C5">
      <w:pPr>
        <w:spacing w:line="360" w:lineRule="auto"/>
        <w:ind w:firstLine="851"/>
        <w:rPr>
          <w:rFonts w:cs="Times New Roman"/>
          <w:b/>
          <w:szCs w:val="28"/>
        </w:rPr>
      </w:pPr>
    </w:p>
    <w:p w:rsidR="00C4413B" w:rsidRDefault="00C4413B" w:rsidP="00F734C5">
      <w:pPr>
        <w:spacing w:line="360" w:lineRule="auto"/>
        <w:ind w:firstLine="851"/>
        <w:rPr>
          <w:rFonts w:cs="Times New Roman"/>
          <w:b/>
          <w:szCs w:val="28"/>
        </w:rPr>
      </w:pPr>
    </w:p>
    <w:p w:rsidR="00C0790A" w:rsidRDefault="00C0790A" w:rsidP="00F734C5">
      <w:pPr>
        <w:spacing w:line="360" w:lineRule="auto"/>
        <w:ind w:firstLine="851"/>
        <w:rPr>
          <w:rFonts w:cs="Times New Roman"/>
          <w:b/>
          <w:szCs w:val="28"/>
        </w:rPr>
      </w:pPr>
    </w:p>
    <w:p w:rsidR="00C0790A" w:rsidRDefault="00C0790A" w:rsidP="00F734C5">
      <w:pPr>
        <w:spacing w:line="360" w:lineRule="auto"/>
        <w:ind w:firstLine="851"/>
        <w:rPr>
          <w:rFonts w:cs="Times New Roman"/>
          <w:b/>
          <w:szCs w:val="28"/>
        </w:rPr>
      </w:pPr>
    </w:p>
    <w:p w:rsidR="00C0790A" w:rsidRPr="00EE4C78" w:rsidRDefault="00C0790A" w:rsidP="00F734C5">
      <w:pPr>
        <w:spacing w:line="360" w:lineRule="auto"/>
        <w:ind w:firstLine="851"/>
        <w:rPr>
          <w:rFonts w:cs="Times New Roman"/>
          <w:b/>
          <w:szCs w:val="28"/>
        </w:rPr>
      </w:pPr>
    </w:p>
    <w:p w:rsidR="00984A38" w:rsidRPr="00E93FA7" w:rsidRDefault="00176017" w:rsidP="00984A38">
      <w:pPr>
        <w:spacing w:line="360" w:lineRule="auto"/>
        <w:ind w:left="851" w:hanging="851"/>
        <w:jc w:val="center"/>
        <w:rPr>
          <w:rFonts w:cs="Times New Roman"/>
          <w:b/>
          <w:szCs w:val="28"/>
        </w:rPr>
      </w:pPr>
      <w:r>
        <w:rPr>
          <w:rFonts w:cs="Times New Roman"/>
          <w:b/>
          <w:szCs w:val="28"/>
        </w:rPr>
        <w:lastRenderedPageBreak/>
        <w:t xml:space="preserve">ГЛАВА </w:t>
      </w:r>
      <w:r>
        <w:rPr>
          <w:rFonts w:cs="Times New Roman"/>
          <w:b/>
          <w:szCs w:val="28"/>
          <w:lang w:val="en-US"/>
        </w:rPr>
        <w:t>I</w:t>
      </w:r>
      <w:r w:rsidRPr="00EE4C78">
        <w:rPr>
          <w:rFonts w:cs="Times New Roman"/>
          <w:b/>
          <w:szCs w:val="28"/>
        </w:rPr>
        <w:t>.</w:t>
      </w:r>
      <w:r w:rsidRPr="00EE4C78">
        <w:rPr>
          <w:rFonts w:cs="Times New Roman"/>
          <w:b/>
          <w:i/>
          <w:szCs w:val="28"/>
        </w:rPr>
        <w:t xml:space="preserve"> </w:t>
      </w:r>
      <w:r w:rsidRPr="00E93FA7">
        <w:rPr>
          <w:rFonts w:cs="Times New Roman"/>
          <w:b/>
          <w:szCs w:val="28"/>
        </w:rPr>
        <w:t xml:space="preserve">ПОНЯТИЕ ИНТЕГРАЦИИ: ПОЛИТИКО-ГЕОГРАФИЧЕСКИЙ ПОДХОД </w:t>
      </w:r>
    </w:p>
    <w:p w:rsidR="00984A38" w:rsidRDefault="0029595D" w:rsidP="00984A38">
      <w:pPr>
        <w:spacing w:line="360" w:lineRule="auto"/>
        <w:ind w:firstLine="851"/>
        <w:rPr>
          <w:rFonts w:cs="Times New Roman"/>
          <w:szCs w:val="28"/>
        </w:rPr>
      </w:pPr>
      <w:r>
        <w:rPr>
          <w:rFonts w:cs="Times New Roman"/>
          <w:szCs w:val="28"/>
        </w:rPr>
        <w:t xml:space="preserve">Направления и сферы международного сотрудничества весьма многообразны, их значение велико. Однако наиболее важным, центральным моментом международного сотрудничества остается политическое сотрудничество. Во многом именно от его эффективности зависит решение задач взаимодействия в других сферах. При этом особое значение придается вопросам политической интеграции, которая тесно связана с экономической интеграцией, но не сводится </w:t>
      </w:r>
      <w:r w:rsidR="00EF62C9">
        <w:rPr>
          <w:rFonts w:cs="Times New Roman"/>
          <w:szCs w:val="28"/>
        </w:rPr>
        <w:t>к</w:t>
      </w:r>
      <w:r>
        <w:rPr>
          <w:rFonts w:cs="Times New Roman"/>
          <w:szCs w:val="28"/>
        </w:rPr>
        <w:t xml:space="preserve"> ней. </w:t>
      </w:r>
    </w:p>
    <w:p w:rsidR="00B23EE0" w:rsidRDefault="00B23EE0" w:rsidP="00984A38">
      <w:pPr>
        <w:spacing w:line="360" w:lineRule="auto"/>
        <w:ind w:firstLine="851"/>
        <w:rPr>
          <w:rFonts w:cs="Times New Roman"/>
          <w:szCs w:val="28"/>
        </w:rPr>
      </w:pPr>
      <w:r>
        <w:rPr>
          <w:rFonts w:cs="Times New Roman"/>
          <w:szCs w:val="28"/>
        </w:rPr>
        <w:t xml:space="preserve">В отечественной литературе осмысление интеграционных процессов было связано с развитием и </w:t>
      </w:r>
      <w:proofErr w:type="spellStart"/>
      <w:r>
        <w:rPr>
          <w:rFonts w:cs="Times New Roman"/>
          <w:szCs w:val="28"/>
        </w:rPr>
        <w:t>институализацией</w:t>
      </w:r>
      <w:proofErr w:type="spellEnd"/>
      <w:r>
        <w:rPr>
          <w:rFonts w:cs="Times New Roman"/>
          <w:szCs w:val="28"/>
        </w:rPr>
        <w:t xml:space="preserve"> западноевропейского сотрудничества, а также сотрудничества государств – членов СЭВ. Осмысление главным образом было ограничено обсуждением экономических аспектов проблемы. В его основу закладывалась идеологическая установка, сводившаяся в своей сути к пересказу ленинской догмы, в соответствии с которой </w:t>
      </w:r>
      <w:r w:rsidR="000E694E">
        <w:rPr>
          <w:rFonts w:cs="Times New Roman"/>
          <w:szCs w:val="28"/>
        </w:rPr>
        <w:t xml:space="preserve">Соединенные Штаты Европы либо невозможны, либо </w:t>
      </w:r>
      <w:proofErr w:type="spellStart"/>
      <w:r w:rsidR="000E694E">
        <w:rPr>
          <w:rFonts w:cs="Times New Roman"/>
          <w:szCs w:val="28"/>
        </w:rPr>
        <w:t>реакционны</w:t>
      </w:r>
      <w:proofErr w:type="spellEnd"/>
      <w:r w:rsidR="000E694E">
        <w:rPr>
          <w:rStyle w:val="aa"/>
          <w:rFonts w:cs="Times New Roman"/>
          <w:szCs w:val="28"/>
        </w:rPr>
        <w:footnoteReference w:id="1"/>
      </w:r>
      <w:r w:rsidR="00924FB9">
        <w:rPr>
          <w:rFonts w:cs="Times New Roman"/>
          <w:szCs w:val="28"/>
        </w:rPr>
        <w:t>. Примером может служить цитата одного из авторов, опубликованная в 1963 году: «В рамках капитализма «интегрируются» не только экономические потенциалы разных стран, но и все пороки и противоречия их экономики, во много раз увеличиваемые «интеграцией». Именно поэтому капитализм не в состоянии обеспечить подлинного сближения наций». Сближение наций, по мнению ученых, было возможно только в процессе «социалистической интеграции». В дальнейшем, как указывает Ю. Шишков, разработка проблемы принимала постепенно, под воздействием практических потребностей</w:t>
      </w:r>
      <w:r w:rsidR="00EC3002">
        <w:rPr>
          <w:rFonts w:cs="Times New Roman"/>
          <w:szCs w:val="28"/>
        </w:rPr>
        <w:t xml:space="preserve">, более содержательный характер. Однако освободиться от идеологических установок и экономического детерминизма советской науке не удалось. </w:t>
      </w:r>
    </w:p>
    <w:p w:rsidR="00FB1AEE" w:rsidRDefault="002D1AB6" w:rsidP="00984A38">
      <w:pPr>
        <w:spacing w:line="360" w:lineRule="auto"/>
        <w:ind w:firstLine="851"/>
        <w:rPr>
          <w:rFonts w:cs="Times New Roman"/>
          <w:szCs w:val="28"/>
        </w:rPr>
      </w:pPr>
      <w:r>
        <w:rPr>
          <w:rFonts w:cs="Times New Roman"/>
          <w:szCs w:val="28"/>
        </w:rPr>
        <w:lastRenderedPageBreak/>
        <w:t xml:space="preserve">Позиция зарубежных ученых П.-Ф. </w:t>
      </w:r>
      <w:proofErr w:type="spellStart"/>
      <w:r>
        <w:rPr>
          <w:rFonts w:cs="Times New Roman"/>
          <w:szCs w:val="28"/>
        </w:rPr>
        <w:t>Гонидека</w:t>
      </w:r>
      <w:proofErr w:type="spellEnd"/>
      <w:r>
        <w:rPr>
          <w:rFonts w:cs="Times New Roman"/>
          <w:szCs w:val="28"/>
        </w:rPr>
        <w:t xml:space="preserve"> и Р. </w:t>
      </w:r>
      <w:proofErr w:type="spellStart"/>
      <w:r>
        <w:rPr>
          <w:rFonts w:cs="Times New Roman"/>
          <w:szCs w:val="28"/>
        </w:rPr>
        <w:t>Шарвэна</w:t>
      </w:r>
      <w:proofErr w:type="spellEnd"/>
      <w:r>
        <w:rPr>
          <w:rFonts w:cs="Times New Roman"/>
          <w:szCs w:val="28"/>
        </w:rPr>
        <w:t xml:space="preserve"> по поводу интеграции звучит следующим образом: «Интеграция – это одновременно процесс и состояние, включающее в себя тенденцию к замене раздробленных международных отношений, состоящих из независимых единиц, новыми более или менее широкими объединениями, наделенными минимальными полномочиями принимать решения либо в одной или нескольких определенных областях, либо во всех областях, которые входят в компетенцию базовых единиц. На уровне индивидуального сознания интеграция призвана породить лояльность и приверженность новому объединению, а на структурном уровне – участие каждого в его поддержке и развитии»</w:t>
      </w:r>
      <w:r>
        <w:rPr>
          <w:rStyle w:val="aa"/>
          <w:rFonts w:cs="Times New Roman"/>
          <w:szCs w:val="28"/>
        </w:rPr>
        <w:footnoteReference w:id="2"/>
      </w:r>
      <w:r w:rsidR="00935197">
        <w:rPr>
          <w:rFonts w:cs="Times New Roman"/>
          <w:szCs w:val="28"/>
        </w:rPr>
        <w:t>.</w:t>
      </w:r>
    </w:p>
    <w:p w:rsidR="00935197" w:rsidRDefault="0081624B" w:rsidP="00984A38">
      <w:pPr>
        <w:spacing w:line="360" w:lineRule="auto"/>
        <w:ind w:firstLine="851"/>
        <w:rPr>
          <w:rFonts w:cs="Times New Roman"/>
          <w:szCs w:val="28"/>
        </w:rPr>
      </w:pPr>
      <w:r>
        <w:rPr>
          <w:rFonts w:cs="Times New Roman"/>
          <w:szCs w:val="28"/>
        </w:rPr>
        <w:t xml:space="preserve">Интеграцию классифицируют по признаку географических масштабов объединительных процессов: существуют глобальный, региональный, субрегиональный уровни интеграции. </w:t>
      </w:r>
      <w:r w:rsidR="00147BE2">
        <w:rPr>
          <w:rFonts w:cs="Times New Roman"/>
          <w:szCs w:val="28"/>
        </w:rPr>
        <w:t xml:space="preserve">Различают также различные этапы, или фазы, интеграции: </w:t>
      </w:r>
      <w:r w:rsidR="001E54AD">
        <w:rPr>
          <w:rFonts w:cs="Times New Roman"/>
          <w:szCs w:val="28"/>
        </w:rPr>
        <w:t xml:space="preserve">начиная </w:t>
      </w:r>
      <w:r w:rsidR="00147BE2">
        <w:rPr>
          <w:rFonts w:cs="Times New Roman"/>
          <w:szCs w:val="28"/>
        </w:rPr>
        <w:t>от связей взаимозависимости в границах плюралистической международной системы, или старания «</w:t>
      </w:r>
      <w:proofErr w:type="spellStart"/>
      <w:r w:rsidR="00147BE2">
        <w:rPr>
          <w:rFonts w:cs="Times New Roman"/>
          <w:szCs w:val="28"/>
        </w:rPr>
        <w:t>встроиться</w:t>
      </w:r>
      <w:proofErr w:type="spellEnd"/>
      <w:r w:rsidR="00147BE2">
        <w:rPr>
          <w:rFonts w:cs="Times New Roman"/>
          <w:szCs w:val="28"/>
        </w:rPr>
        <w:t xml:space="preserve"> в систему цивилизованных государств»</w:t>
      </w:r>
      <w:r w:rsidR="001E54AD">
        <w:rPr>
          <w:rFonts w:cs="Times New Roman"/>
          <w:szCs w:val="28"/>
        </w:rPr>
        <w:t xml:space="preserve">, заканчивая созданием единой политической общности, которая представляет собой скорее идеальный тип и не наблюдается в реальной практике международных отношений. Главная тенденция политической интеграции, ее суть нацелена </w:t>
      </w:r>
      <w:r w:rsidR="0057160A">
        <w:rPr>
          <w:rFonts w:cs="Times New Roman"/>
          <w:szCs w:val="28"/>
        </w:rPr>
        <w:t xml:space="preserve">на выход за границы простой координации внешних политик и на постепенную передачу суверенитета </w:t>
      </w:r>
      <w:r w:rsidR="001E54AD">
        <w:rPr>
          <w:rFonts w:cs="Times New Roman"/>
          <w:szCs w:val="28"/>
        </w:rPr>
        <w:t xml:space="preserve"> </w:t>
      </w:r>
      <w:r w:rsidR="0057160A">
        <w:rPr>
          <w:rFonts w:cs="Times New Roman"/>
          <w:szCs w:val="28"/>
        </w:rPr>
        <w:t xml:space="preserve">новым </w:t>
      </w:r>
      <w:proofErr w:type="spellStart"/>
      <w:r w:rsidR="0057160A">
        <w:rPr>
          <w:rFonts w:cs="Times New Roman"/>
          <w:szCs w:val="28"/>
        </w:rPr>
        <w:t>коммунитарным</w:t>
      </w:r>
      <w:proofErr w:type="spellEnd"/>
      <w:r w:rsidR="0057160A">
        <w:rPr>
          <w:rFonts w:cs="Times New Roman"/>
          <w:szCs w:val="28"/>
        </w:rPr>
        <w:t xml:space="preserve"> структурам. По этой причине первые, исходные этапы</w:t>
      </w:r>
      <w:r w:rsidR="00681170">
        <w:rPr>
          <w:rFonts w:cs="Times New Roman"/>
          <w:szCs w:val="28"/>
        </w:rPr>
        <w:t xml:space="preserve"> (такие, как перечисленные выше) могут быть лишь условно причислены к процессу интеграции.</w:t>
      </w:r>
    </w:p>
    <w:p w:rsidR="00681170" w:rsidRPr="00935197" w:rsidRDefault="00681170" w:rsidP="00984A38">
      <w:pPr>
        <w:spacing w:line="360" w:lineRule="auto"/>
        <w:ind w:firstLine="851"/>
        <w:rPr>
          <w:rFonts w:cs="Times New Roman"/>
          <w:szCs w:val="28"/>
        </w:rPr>
      </w:pPr>
      <w:proofErr w:type="gramStart"/>
      <w:r>
        <w:rPr>
          <w:rFonts w:cs="Times New Roman"/>
          <w:szCs w:val="28"/>
        </w:rPr>
        <w:t>Исследование процесса интеграции в рамках науки связано с осмыслением реальных интеграционных процессов</w:t>
      </w:r>
      <w:r w:rsidR="00C4063D">
        <w:rPr>
          <w:rFonts w:cs="Times New Roman"/>
          <w:szCs w:val="28"/>
        </w:rPr>
        <w:t xml:space="preserve"> (начиная с попытки формирования Лиги Наций в довоенный период) и нацелено на выявление в этих процессах общих тенденций, имеющих связь с основными чертами, </w:t>
      </w:r>
      <w:r w:rsidR="00C4063D">
        <w:rPr>
          <w:rFonts w:cs="Times New Roman"/>
          <w:szCs w:val="28"/>
        </w:rPr>
        <w:lastRenderedPageBreak/>
        <w:t>причинами, детерминирующими факторами данного феномена, самой продвинутой формой которого на данный момент времени является Европейский союз.</w:t>
      </w:r>
      <w:proofErr w:type="gramEnd"/>
      <w:r w:rsidR="00C4063D">
        <w:rPr>
          <w:rFonts w:cs="Times New Roman"/>
          <w:szCs w:val="28"/>
        </w:rPr>
        <w:t xml:space="preserve"> Существуют три научные школы (теоретические направления), которые наиболее известны в изучении процесса интеграции: школа функционализма и </w:t>
      </w:r>
      <w:proofErr w:type="spellStart"/>
      <w:r w:rsidR="00C4063D">
        <w:rPr>
          <w:rFonts w:cs="Times New Roman"/>
          <w:szCs w:val="28"/>
        </w:rPr>
        <w:t>неофункционализма</w:t>
      </w:r>
      <w:proofErr w:type="spellEnd"/>
      <w:r w:rsidR="00C4063D">
        <w:rPr>
          <w:rFonts w:cs="Times New Roman"/>
          <w:szCs w:val="28"/>
        </w:rPr>
        <w:t xml:space="preserve">, школа федерализма и школа </w:t>
      </w:r>
      <w:proofErr w:type="spellStart"/>
      <w:r w:rsidR="00C4063D">
        <w:rPr>
          <w:rFonts w:cs="Times New Roman"/>
          <w:szCs w:val="28"/>
        </w:rPr>
        <w:t>транснационализма</w:t>
      </w:r>
      <w:proofErr w:type="spellEnd"/>
      <w:r w:rsidR="00C4063D">
        <w:rPr>
          <w:rFonts w:cs="Times New Roman"/>
          <w:szCs w:val="28"/>
        </w:rPr>
        <w:t xml:space="preserve"> (плюралистическая).</w:t>
      </w:r>
    </w:p>
    <w:p w:rsidR="00935197" w:rsidRPr="00A707EA" w:rsidRDefault="00882CB1" w:rsidP="00984A38">
      <w:pPr>
        <w:spacing w:line="360" w:lineRule="auto"/>
        <w:ind w:firstLine="851"/>
        <w:rPr>
          <w:rFonts w:cs="Times New Roman"/>
          <w:szCs w:val="28"/>
        </w:rPr>
      </w:pPr>
      <w:r>
        <w:rPr>
          <w:rFonts w:cs="Times New Roman"/>
          <w:szCs w:val="28"/>
        </w:rPr>
        <w:t xml:space="preserve">В рамках позиций функционализма феномен международной интеграции начал изучаться с момента постановки вопроса о причинах неудачи при создании Лиги Наций. Данным вопросом занялся английский исследователь Д. </w:t>
      </w:r>
      <w:proofErr w:type="spellStart"/>
      <w:r>
        <w:rPr>
          <w:rFonts w:cs="Times New Roman"/>
          <w:szCs w:val="28"/>
        </w:rPr>
        <w:t>Митрани</w:t>
      </w:r>
      <w:proofErr w:type="spellEnd"/>
      <w:r>
        <w:rPr>
          <w:rFonts w:cs="Times New Roman"/>
          <w:szCs w:val="28"/>
        </w:rPr>
        <w:t xml:space="preserve">. Он опубликовывает статью «Мир и функциональное развитие международной организации» </w:t>
      </w:r>
      <w:r w:rsidR="0031103F">
        <w:rPr>
          <w:rFonts w:cs="Times New Roman"/>
          <w:szCs w:val="28"/>
        </w:rPr>
        <w:t>в разгар</w:t>
      </w:r>
      <w:proofErr w:type="gramStart"/>
      <w:r w:rsidR="0031103F">
        <w:rPr>
          <w:rFonts w:cs="Times New Roman"/>
          <w:szCs w:val="28"/>
        </w:rPr>
        <w:t xml:space="preserve"> В</w:t>
      </w:r>
      <w:proofErr w:type="gramEnd"/>
      <w:r w:rsidR="0031103F">
        <w:rPr>
          <w:rFonts w:cs="Times New Roman"/>
          <w:szCs w:val="28"/>
        </w:rPr>
        <w:t xml:space="preserve">торой мировой войны, в 1943 году. Вывод, который представил в этой статье </w:t>
      </w:r>
      <w:proofErr w:type="spellStart"/>
      <w:r w:rsidR="0031103F">
        <w:rPr>
          <w:rFonts w:cs="Times New Roman"/>
          <w:szCs w:val="28"/>
        </w:rPr>
        <w:t>Митрани</w:t>
      </w:r>
      <w:proofErr w:type="spellEnd"/>
      <w:r w:rsidR="0031103F">
        <w:rPr>
          <w:rFonts w:cs="Times New Roman"/>
          <w:szCs w:val="28"/>
        </w:rPr>
        <w:t xml:space="preserve">, звучит следующим образом: любая предварительная модель политической интеграции несостоятельна. Государства увидели в Лиге Наций угрозу своему суверенитету, и она потерпела поражение в первую очередь поэтому. Нужно способствовать сотрудничеству между государствами в решении задач, представляющих совместный интерес и связанных с их конкретными потребностями. </w:t>
      </w:r>
      <w:r w:rsidR="004D46B2">
        <w:rPr>
          <w:rFonts w:cs="Times New Roman"/>
          <w:szCs w:val="28"/>
        </w:rPr>
        <w:t xml:space="preserve">Прагматические выгоды такого сотрудничества постепенно подтолкнут государства к </w:t>
      </w:r>
      <w:r w:rsidR="001B7EDE">
        <w:rPr>
          <w:rFonts w:cs="Times New Roman"/>
          <w:szCs w:val="28"/>
        </w:rPr>
        <w:t>созданию необходимых для этого межгосударственных органов, которые создадут предпосылки и для политической кооперации</w:t>
      </w:r>
      <w:r w:rsidR="001B7EDE">
        <w:rPr>
          <w:rStyle w:val="aa"/>
          <w:rFonts w:cs="Times New Roman"/>
          <w:szCs w:val="28"/>
        </w:rPr>
        <w:footnoteReference w:id="3"/>
      </w:r>
      <w:r w:rsidR="001B7EDE">
        <w:rPr>
          <w:rFonts w:cs="Times New Roman"/>
          <w:szCs w:val="28"/>
        </w:rPr>
        <w:t>.</w:t>
      </w:r>
    </w:p>
    <w:p w:rsidR="00D06239" w:rsidRDefault="00D06239" w:rsidP="00984A38">
      <w:pPr>
        <w:spacing w:line="360" w:lineRule="auto"/>
        <w:ind w:firstLine="851"/>
        <w:rPr>
          <w:rFonts w:cs="Times New Roman"/>
          <w:szCs w:val="28"/>
        </w:rPr>
      </w:pPr>
      <w:r>
        <w:rPr>
          <w:rFonts w:cs="Times New Roman"/>
          <w:szCs w:val="28"/>
        </w:rPr>
        <w:t>Практическое влияние функционализма очевидно: в Харт</w:t>
      </w:r>
      <w:proofErr w:type="gramStart"/>
      <w:r>
        <w:rPr>
          <w:rFonts w:cs="Times New Roman"/>
          <w:szCs w:val="28"/>
        </w:rPr>
        <w:t>ии ОО</w:t>
      </w:r>
      <w:proofErr w:type="gramEnd"/>
      <w:r>
        <w:rPr>
          <w:rFonts w:cs="Times New Roman"/>
          <w:szCs w:val="28"/>
        </w:rPr>
        <w:t xml:space="preserve">Н большое внимание уделено именно ее функциональным обязанностям, а Генеральная Ассамблея формирует такие институты, как Конференция Объединенных Наций по торговле и сотрудничеству и Организация Объединенных Наций по индустриальному развитию. Однако именно применение функционализма в практике международной интеграции и </w:t>
      </w:r>
      <w:r>
        <w:rPr>
          <w:rFonts w:cs="Times New Roman"/>
          <w:szCs w:val="28"/>
        </w:rPr>
        <w:lastRenderedPageBreak/>
        <w:t xml:space="preserve">выявило его недостатки. </w:t>
      </w:r>
      <w:r w:rsidR="00D73867">
        <w:rPr>
          <w:rFonts w:cs="Times New Roman"/>
          <w:szCs w:val="28"/>
        </w:rPr>
        <w:t xml:space="preserve">Первый из них – это </w:t>
      </w:r>
      <w:r w:rsidR="004B5533">
        <w:rPr>
          <w:rFonts w:cs="Times New Roman"/>
          <w:szCs w:val="28"/>
        </w:rPr>
        <w:t xml:space="preserve">чересчур большая децентрализация международного сообщества, определенная дисперсия его усилий. </w:t>
      </w:r>
      <w:r>
        <w:rPr>
          <w:rFonts w:cs="Times New Roman"/>
          <w:szCs w:val="28"/>
        </w:rPr>
        <w:t xml:space="preserve"> </w:t>
      </w:r>
      <w:r w:rsidR="004B5533">
        <w:rPr>
          <w:rFonts w:cs="Times New Roman"/>
          <w:szCs w:val="28"/>
        </w:rPr>
        <w:t xml:space="preserve">Громоздкость и многочисленность технических организаций породила новые проблемы координации. Также возникла опасность, что одновременно с уменьшением значения государственного суверенитета будет происходить усиление суверенитета специализированных организаций. Второй – в реальной практике международной интеграции функциональное сотрудничество автоматически не приводит к «отмиранию суверенитета». Третий – функциональное сотрудничество нуждается в подкреплении мероприятиями политического характера. </w:t>
      </w:r>
    </w:p>
    <w:p w:rsidR="004B5533" w:rsidRDefault="00144F4E" w:rsidP="00984A38">
      <w:pPr>
        <w:spacing w:line="360" w:lineRule="auto"/>
        <w:ind w:firstLine="851"/>
        <w:rPr>
          <w:rFonts w:cs="Times New Roman"/>
          <w:szCs w:val="28"/>
        </w:rPr>
      </w:pPr>
      <w:r>
        <w:rPr>
          <w:rFonts w:cs="Times New Roman"/>
          <w:szCs w:val="28"/>
        </w:rPr>
        <w:t xml:space="preserve">Вышеперечисленные недостатки отчасти были воспроизведены и </w:t>
      </w:r>
      <w:proofErr w:type="spellStart"/>
      <w:r>
        <w:rPr>
          <w:rFonts w:cs="Times New Roman"/>
          <w:szCs w:val="28"/>
        </w:rPr>
        <w:t>неофункционализмом</w:t>
      </w:r>
      <w:proofErr w:type="spellEnd"/>
      <w:r>
        <w:rPr>
          <w:rFonts w:cs="Times New Roman"/>
          <w:szCs w:val="28"/>
        </w:rPr>
        <w:t xml:space="preserve">. </w:t>
      </w:r>
      <w:proofErr w:type="gramStart"/>
      <w:r>
        <w:rPr>
          <w:rFonts w:cs="Times New Roman"/>
          <w:szCs w:val="28"/>
        </w:rPr>
        <w:t xml:space="preserve">Его представители, Э. </w:t>
      </w:r>
      <w:proofErr w:type="spellStart"/>
      <w:r>
        <w:rPr>
          <w:rFonts w:cs="Times New Roman"/>
          <w:szCs w:val="28"/>
        </w:rPr>
        <w:t>Хаас</w:t>
      </w:r>
      <w:proofErr w:type="spellEnd"/>
      <w:r>
        <w:rPr>
          <w:rFonts w:cs="Times New Roman"/>
          <w:szCs w:val="28"/>
        </w:rPr>
        <w:t xml:space="preserve">, </w:t>
      </w:r>
      <w:proofErr w:type="spellStart"/>
      <w:r>
        <w:rPr>
          <w:rFonts w:cs="Times New Roman"/>
          <w:szCs w:val="28"/>
        </w:rPr>
        <w:t>Линдберг</w:t>
      </w:r>
      <w:proofErr w:type="spellEnd"/>
      <w:r>
        <w:rPr>
          <w:rFonts w:cs="Times New Roman"/>
          <w:szCs w:val="28"/>
        </w:rPr>
        <w:t xml:space="preserve"> и др., отстаивают идею, заключающуюся в том, что потребности сотрудничества в том или ином секторе экономической, социальной или культурной деятельности способны вызвать эффект цепной реакции в других сферах, что приведет к необходимости создания специализированных наднациональных институтов для их координации и таким образом – к ускорению процесса политической интеграции.</w:t>
      </w:r>
      <w:proofErr w:type="gramEnd"/>
      <w:r>
        <w:rPr>
          <w:rFonts w:cs="Times New Roman"/>
          <w:szCs w:val="28"/>
        </w:rPr>
        <w:t xml:space="preserve"> </w:t>
      </w:r>
      <w:r w:rsidR="005B1E49">
        <w:rPr>
          <w:rFonts w:cs="Times New Roman"/>
          <w:szCs w:val="28"/>
        </w:rPr>
        <w:t xml:space="preserve">При этом начинать следует с ограниченных </w:t>
      </w:r>
      <w:proofErr w:type="gramStart"/>
      <w:r w:rsidR="005B1E49">
        <w:rPr>
          <w:rFonts w:cs="Times New Roman"/>
          <w:szCs w:val="28"/>
        </w:rPr>
        <w:t>экономических проектов</w:t>
      </w:r>
      <w:proofErr w:type="gramEnd"/>
      <w:r w:rsidR="005B1E49">
        <w:rPr>
          <w:rFonts w:cs="Times New Roman"/>
          <w:szCs w:val="28"/>
        </w:rPr>
        <w:t xml:space="preserve">, поскольку для их реализации государствам не нужно отказываться от собственной политики, и добиться здесь сотрудничества намного проще. Вместе с тем </w:t>
      </w:r>
      <w:proofErr w:type="spellStart"/>
      <w:r w:rsidR="005B1E49">
        <w:rPr>
          <w:rFonts w:cs="Times New Roman"/>
          <w:szCs w:val="28"/>
        </w:rPr>
        <w:t>неофункционалисты</w:t>
      </w:r>
      <w:proofErr w:type="spellEnd"/>
      <w:r w:rsidR="005B1E49">
        <w:rPr>
          <w:rFonts w:cs="Times New Roman"/>
          <w:szCs w:val="28"/>
        </w:rPr>
        <w:t xml:space="preserve"> </w:t>
      </w:r>
      <w:r w:rsidR="001E30A9">
        <w:rPr>
          <w:rFonts w:cs="Times New Roman"/>
          <w:szCs w:val="28"/>
        </w:rPr>
        <w:t>отмечаю</w:t>
      </w:r>
      <w:r w:rsidR="005B1E49">
        <w:rPr>
          <w:rFonts w:cs="Times New Roman"/>
          <w:szCs w:val="28"/>
        </w:rPr>
        <w:t xml:space="preserve">т важность структурных условий успеха интеграции, которым должны отвечать государства (к примеру, политический плюрализм, согласие относительно фундаментальных ценностей). Также они </w:t>
      </w:r>
      <w:r w:rsidR="001E30A9">
        <w:rPr>
          <w:rFonts w:cs="Times New Roman"/>
          <w:szCs w:val="28"/>
        </w:rPr>
        <w:t>подчеркиваю</w:t>
      </w:r>
      <w:r w:rsidR="005B1E49">
        <w:rPr>
          <w:rFonts w:cs="Times New Roman"/>
          <w:szCs w:val="28"/>
        </w:rPr>
        <w:t xml:space="preserve">т, что логика функциональной интеграции </w:t>
      </w:r>
      <w:r w:rsidR="00E3298A">
        <w:rPr>
          <w:rFonts w:cs="Times New Roman"/>
          <w:szCs w:val="28"/>
        </w:rPr>
        <w:t>имеет</w:t>
      </w:r>
      <w:r w:rsidR="005B1E49">
        <w:rPr>
          <w:rFonts w:cs="Times New Roman"/>
          <w:szCs w:val="28"/>
        </w:rPr>
        <w:t xml:space="preserve"> не механический, а вероятностный характер, и сам этот процесс зависит от множества факторов.</w:t>
      </w:r>
    </w:p>
    <w:p w:rsidR="008D1903" w:rsidRPr="008D1903" w:rsidRDefault="008D1903" w:rsidP="008D1903">
      <w:pPr>
        <w:spacing w:line="360" w:lineRule="auto"/>
        <w:ind w:firstLine="851"/>
        <w:rPr>
          <w:rFonts w:cs="Times New Roman"/>
          <w:szCs w:val="28"/>
        </w:rPr>
      </w:pPr>
      <w:r w:rsidRPr="008D1903">
        <w:rPr>
          <w:rFonts w:cs="Times New Roman"/>
          <w:szCs w:val="28"/>
        </w:rPr>
        <w:t xml:space="preserve">Если функционализм, придавая политическим институтам немаловажное значение, полагает, что они являются производными или же параллельными экономическим, социальным и иным процессам, то </w:t>
      </w:r>
      <w:r w:rsidRPr="008D1903">
        <w:rPr>
          <w:rFonts w:cs="Times New Roman"/>
          <w:szCs w:val="28"/>
        </w:rPr>
        <w:lastRenderedPageBreak/>
        <w:t xml:space="preserve">федерализм делает их центром своей концепции. А. </w:t>
      </w:r>
      <w:proofErr w:type="spellStart"/>
      <w:r w:rsidRPr="008D1903">
        <w:rPr>
          <w:rFonts w:cs="Times New Roman"/>
          <w:szCs w:val="28"/>
        </w:rPr>
        <w:t>Этциони</w:t>
      </w:r>
      <w:proofErr w:type="spellEnd"/>
      <w:r w:rsidRPr="008D1903">
        <w:rPr>
          <w:rFonts w:cs="Times New Roman"/>
          <w:szCs w:val="28"/>
        </w:rPr>
        <w:t xml:space="preserve">, А. </w:t>
      </w:r>
      <w:proofErr w:type="spellStart"/>
      <w:r w:rsidRPr="008D1903">
        <w:rPr>
          <w:rFonts w:cs="Times New Roman"/>
          <w:szCs w:val="28"/>
        </w:rPr>
        <w:t>Спинелли</w:t>
      </w:r>
      <w:proofErr w:type="spellEnd"/>
      <w:r w:rsidRPr="008D1903">
        <w:rPr>
          <w:rFonts w:cs="Times New Roman"/>
          <w:szCs w:val="28"/>
        </w:rPr>
        <w:t xml:space="preserve">, К. Фридрих, </w:t>
      </w:r>
      <w:proofErr w:type="gramStart"/>
      <w:r w:rsidRPr="008D1903">
        <w:rPr>
          <w:rFonts w:cs="Times New Roman"/>
          <w:szCs w:val="28"/>
        </w:rPr>
        <w:t>Дж</w:t>
      </w:r>
      <w:proofErr w:type="gramEnd"/>
      <w:r w:rsidRPr="008D1903">
        <w:rPr>
          <w:rFonts w:cs="Times New Roman"/>
          <w:szCs w:val="28"/>
        </w:rPr>
        <w:t xml:space="preserve">. </w:t>
      </w:r>
      <w:proofErr w:type="spellStart"/>
      <w:r w:rsidRPr="008D1903">
        <w:rPr>
          <w:rFonts w:cs="Times New Roman"/>
          <w:szCs w:val="28"/>
        </w:rPr>
        <w:t>Элэзэр</w:t>
      </w:r>
      <w:proofErr w:type="spellEnd"/>
      <w:r w:rsidRPr="008D1903">
        <w:rPr>
          <w:rFonts w:cs="Times New Roman"/>
          <w:szCs w:val="28"/>
        </w:rPr>
        <w:t xml:space="preserve"> и др. характеризуют федерализм как «договорный отказ от централизма, структурно оформленную дисперсию полномочий между различными центрами, законные полномочия которых гарантируются конституцией»</w:t>
      </w:r>
      <w:r w:rsidRPr="008D1903">
        <w:rPr>
          <w:rFonts w:cs="Times New Roman"/>
          <w:szCs w:val="28"/>
          <w:vertAlign w:val="superscript"/>
        </w:rPr>
        <w:footnoteReference w:id="4"/>
      </w:r>
      <w:r w:rsidRPr="008D1903">
        <w:rPr>
          <w:rFonts w:cs="Times New Roman"/>
          <w:szCs w:val="28"/>
        </w:rPr>
        <w:t xml:space="preserve">. Международная интеграция  на пути федерализма рассматривается по аналогии с «внутренними режимами» государств, основанными на принципах федерального устройства. </w:t>
      </w:r>
    </w:p>
    <w:p w:rsidR="008D1903" w:rsidRPr="008D1903" w:rsidRDefault="008D1903" w:rsidP="008D1903">
      <w:pPr>
        <w:spacing w:line="360" w:lineRule="auto"/>
        <w:ind w:firstLine="851"/>
        <w:rPr>
          <w:rFonts w:cs="Times New Roman"/>
          <w:szCs w:val="28"/>
        </w:rPr>
      </w:pPr>
      <w:r w:rsidRPr="008D1903">
        <w:rPr>
          <w:rFonts w:cs="Times New Roman"/>
          <w:szCs w:val="28"/>
        </w:rPr>
        <w:t xml:space="preserve">На первых порах концепция федерализма казалась иллюзорной (первые работы А. </w:t>
      </w:r>
      <w:proofErr w:type="spellStart"/>
      <w:r w:rsidRPr="008D1903">
        <w:rPr>
          <w:rFonts w:cs="Times New Roman"/>
          <w:szCs w:val="28"/>
        </w:rPr>
        <w:t>Спинелли</w:t>
      </w:r>
      <w:proofErr w:type="spellEnd"/>
      <w:r w:rsidRPr="008D1903">
        <w:rPr>
          <w:rFonts w:cs="Times New Roman"/>
          <w:szCs w:val="28"/>
        </w:rPr>
        <w:t xml:space="preserve"> были опубликованы в разгар Второй мировой войны), однако затем она медленно, но все-таки убедительно обретает зримые черты в интеграционном процессе в Западной Европе. Они становятся особенно заметными с первых всеобщих выборов в Европарламент в 1979 г. В 1984 г. Европарламентом был принят разработанный А. </w:t>
      </w:r>
      <w:proofErr w:type="spellStart"/>
      <w:r w:rsidRPr="008D1903">
        <w:rPr>
          <w:rFonts w:cs="Times New Roman"/>
          <w:szCs w:val="28"/>
        </w:rPr>
        <w:t>Спинелли</w:t>
      </w:r>
      <w:proofErr w:type="spellEnd"/>
      <w:r w:rsidRPr="008D1903">
        <w:rPr>
          <w:rFonts w:cs="Times New Roman"/>
          <w:szCs w:val="28"/>
        </w:rPr>
        <w:t xml:space="preserve"> проект договора о Европейском Союзе. В феврале 1985 г. был принят Единый Европейский Акт, который еще не институализировал Европейский Союз, но стал важным этапом на пути к этому. Наконец, 1 ноября 1993 г. вступили в силу Маастрихтские соглашения, предусматривающие создание к 2000 г. валютно-экономического и военно-политического союзов 12 европейских государств. Европейское сообщество сменило свое название и стало Европейским союзом.</w:t>
      </w:r>
    </w:p>
    <w:p w:rsidR="008D1903" w:rsidRPr="008D1903" w:rsidRDefault="008D1903" w:rsidP="008D1903">
      <w:pPr>
        <w:spacing w:line="360" w:lineRule="auto"/>
        <w:ind w:firstLine="851"/>
        <w:rPr>
          <w:rFonts w:cs="Times New Roman"/>
          <w:szCs w:val="28"/>
        </w:rPr>
      </w:pPr>
      <w:r w:rsidRPr="008D1903">
        <w:rPr>
          <w:rFonts w:cs="Times New Roman"/>
          <w:szCs w:val="28"/>
        </w:rPr>
        <w:t xml:space="preserve">Тем не менее, с самого начала федерализм не являлся концептуальной базой европейской интеграции. </w:t>
      </w:r>
      <w:proofErr w:type="gramStart"/>
      <w:r w:rsidRPr="008D1903">
        <w:rPr>
          <w:rFonts w:cs="Times New Roman"/>
          <w:szCs w:val="28"/>
        </w:rPr>
        <w:t>Процесс интеграции пошел по пути развития функциональной модели, позволяющей выйти за рамки простого сотрудничества и подготовить условия для возможной федерации</w:t>
      </w:r>
      <w:r w:rsidRPr="008D1903">
        <w:rPr>
          <w:rFonts w:cs="Times New Roman"/>
          <w:szCs w:val="28"/>
          <w:vertAlign w:val="superscript"/>
        </w:rPr>
        <w:footnoteReference w:id="5"/>
      </w:r>
      <w:r w:rsidRPr="008D1903">
        <w:rPr>
          <w:rFonts w:cs="Times New Roman"/>
          <w:szCs w:val="28"/>
        </w:rPr>
        <w:t xml:space="preserve">. Таким образом, главным недостатком федералистской модели международной интеграции является то, что при всей своей внешней привлекательности она </w:t>
      </w:r>
      <w:r w:rsidRPr="008D1903">
        <w:rPr>
          <w:rFonts w:cs="Times New Roman"/>
          <w:szCs w:val="28"/>
        </w:rPr>
        <w:lastRenderedPageBreak/>
        <w:t>имеет значительно меньше шансов на успех, чем функциональная модель, поскольку удельный вес элемента нормативности в ней еще выше.</w:t>
      </w:r>
      <w:proofErr w:type="gramEnd"/>
      <w:r w:rsidRPr="008D1903">
        <w:rPr>
          <w:rFonts w:cs="Times New Roman"/>
          <w:szCs w:val="28"/>
        </w:rPr>
        <w:t xml:space="preserve"> Учитывая недостатки других рассмотренных выше подходов, реальный процесс международной интеграции может быть осознан лишь с учетом комплексного понимания преимуществ каждого из них.</w:t>
      </w:r>
    </w:p>
    <w:p w:rsidR="008D1903" w:rsidRPr="008D1903" w:rsidRDefault="008D1903" w:rsidP="008D1903">
      <w:pPr>
        <w:spacing w:line="360" w:lineRule="auto"/>
        <w:ind w:firstLine="851"/>
        <w:rPr>
          <w:rFonts w:cs="Times New Roman"/>
          <w:szCs w:val="28"/>
        </w:rPr>
      </w:pPr>
      <w:r w:rsidRPr="008D1903">
        <w:rPr>
          <w:rFonts w:cs="Times New Roman"/>
          <w:szCs w:val="28"/>
        </w:rPr>
        <w:t xml:space="preserve">Именно о комплексном изучении идет речь в плюралистической концепции К. </w:t>
      </w:r>
      <w:proofErr w:type="spellStart"/>
      <w:r w:rsidRPr="008D1903">
        <w:rPr>
          <w:rFonts w:cs="Times New Roman"/>
          <w:szCs w:val="28"/>
        </w:rPr>
        <w:t>Дойча</w:t>
      </w:r>
      <w:proofErr w:type="spellEnd"/>
      <w:r w:rsidRPr="008D1903">
        <w:rPr>
          <w:rFonts w:cs="Times New Roman"/>
          <w:szCs w:val="28"/>
        </w:rPr>
        <w:t>. В ней процесс интеграции рассматривается в терминах коммуникационных сетей, передающих сообщения и сигналы, обменивающихся информацией, способствующих выполнению определенных функций и накоплению опыта.</w:t>
      </w:r>
    </w:p>
    <w:p w:rsidR="008D1903" w:rsidRPr="008D1903" w:rsidRDefault="008D1903" w:rsidP="008D1903">
      <w:pPr>
        <w:spacing w:line="360" w:lineRule="auto"/>
        <w:ind w:firstLine="851"/>
        <w:rPr>
          <w:rFonts w:cs="Times New Roman"/>
          <w:szCs w:val="28"/>
        </w:rPr>
      </w:pPr>
      <w:r w:rsidRPr="008D1903">
        <w:rPr>
          <w:rFonts w:cs="Times New Roman"/>
          <w:szCs w:val="28"/>
        </w:rPr>
        <w:t xml:space="preserve">Сегодня уже не только традиционные либералы, но и представители </w:t>
      </w:r>
      <w:proofErr w:type="spellStart"/>
      <w:r w:rsidRPr="008D1903">
        <w:rPr>
          <w:rFonts w:cs="Times New Roman"/>
          <w:szCs w:val="28"/>
        </w:rPr>
        <w:t>транснационализма</w:t>
      </w:r>
      <w:proofErr w:type="spellEnd"/>
      <w:r w:rsidRPr="008D1903">
        <w:rPr>
          <w:rFonts w:cs="Times New Roman"/>
          <w:szCs w:val="28"/>
        </w:rPr>
        <w:t xml:space="preserve">, и также таких новых течений, как конструктивизм, феминизм, постмодернизм, </w:t>
      </w:r>
      <w:proofErr w:type="spellStart"/>
      <w:r w:rsidRPr="008D1903">
        <w:rPr>
          <w:rFonts w:cs="Times New Roman"/>
          <w:szCs w:val="28"/>
        </w:rPr>
        <w:t>коммунитаризм</w:t>
      </w:r>
      <w:proofErr w:type="spellEnd"/>
      <w:r w:rsidRPr="008D1903">
        <w:rPr>
          <w:rFonts w:cs="Times New Roman"/>
          <w:szCs w:val="28"/>
        </w:rPr>
        <w:t xml:space="preserve">, подвергают критике основные постулаты реализма и неореализма, связанные с ограничением международного сотрудничества сферой государственных интересов, военных союзов, стремлением к сохранению баланса сил и т.п. Так, </w:t>
      </w:r>
      <w:proofErr w:type="spellStart"/>
      <w:r w:rsidRPr="008D1903">
        <w:rPr>
          <w:rFonts w:cs="Times New Roman"/>
          <w:szCs w:val="28"/>
        </w:rPr>
        <w:t>транснационалисты</w:t>
      </w:r>
      <w:proofErr w:type="spellEnd"/>
      <w:r w:rsidRPr="008D1903">
        <w:rPr>
          <w:rFonts w:cs="Times New Roman"/>
          <w:szCs w:val="28"/>
        </w:rPr>
        <w:t xml:space="preserve"> (Дж. </w:t>
      </w:r>
      <w:proofErr w:type="spellStart"/>
      <w:r w:rsidRPr="008D1903">
        <w:rPr>
          <w:rFonts w:cs="Times New Roman"/>
          <w:szCs w:val="28"/>
        </w:rPr>
        <w:t>Най</w:t>
      </w:r>
      <w:proofErr w:type="spellEnd"/>
      <w:r w:rsidRPr="008D1903">
        <w:rPr>
          <w:rFonts w:cs="Times New Roman"/>
          <w:szCs w:val="28"/>
        </w:rPr>
        <w:t xml:space="preserve">, Р. </w:t>
      </w:r>
      <w:proofErr w:type="spellStart"/>
      <w:r w:rsidRPr="008D1903">
        <w:rPr>
          <w:rFonts w:cs="Times New Roman"/>
          <w:szCs w:val="28"/>
        </w:rPr>
        <w:t>Кохэн</w:t>
      </w:r>
      <w:proofErr w:type="spellEnd"/>
      <w:r w:rsidRPr="008D1903">
        <w:rPr>
          <w:rFonts w:cs="Times New Roman"/>
          <w:szCs w:val="28"/>
        </w:rPr>
        <w:t xml:space="preserve">, С. Краснер) выдвигают на передний план проблемы глобальной социально-политической системы, экологии, организации международного экономического пространства, обусловливающие приоритетность вопросов сотрудничества при изучении международных отношений и мирового политического процесса. </w:t>
      </w:r>
    </w:p>
    <w:p w:rsidR="00547A0E" w:rsidRPr="006902E6" w:rsidRDefault="008D1903" w:rsidP="00984A38">
      <w:pPr>
        <w:spacing w:line="360" w:lineRule="auto"/>
        <w:ind w:firstLine="851"/>
        <w:rPr>
          <w:rFonts w:cs="Times New Roman"/>
          <w:szCs w:val="28"/>
        </w:rPr>
      </w:pPr>
      <w:proofErr w:type="spellStart"/>
      <w:r w:rsidRPr="008D1903">
        <w:rPr>
          <w:rFonts w:cs="Times New Roman"/>
          <w:szCs w:val="28"/>
        </w:rPr>
        <w:t>Институционалисты</w:t>
      </w:r>
      <w:proofErr w:type="spellEnd"/>
      <w:r w:rsidRPr="008D1903">
        <w:rPr>
          <w:rFonts w:cs="Times New Roman"/>
          <w:szCs w:val="28"/>
        </w:rPr>
        <w:t xml:space="preserve"> (М. </w:t>
      </w:r>
      <w:proofErr w:type="spellStart"/>
      <w:r w:rsidRPr="008D1903">
        <w:rPr>
          <w:rFonts w:cs="Times New Roman"/>
          <w:szCs w:val="28"/>
        </w:rPr>
        <w:t>Финнемор</w:t>
      </w:r>
      <w:proofErr w:type="spellEnd"/>
      <w:r w:rsidRPr="008D1903">
        <w:rPr>
          <w:rFonts w:cs="Times New Roman"/>
          <w:szCs w:val="28"/>
        </w:rPr>
        <w:t>) показывают, что международные организации способны придавать определенную инерцию международному взаимодействию, благодаря которой сотрудничество продолжается даже тогда, когда происходят изменения в конфигурации баланса сил</w:t>
      </w:r>
      <w:r w:rsidR="003A1F19">
        <w:rPr>
          <w:rFonts w:cs="Times New Roman"/>
          <w:szCs w:val="28"/>
        </w:rPr>
        <w:t xml:space="preserve"> и возникают </w:t>
      </w:r>
      <w:r w:rsidR="003229EB">
        <w:rPr>
          <w:rFonts w:cs="Times New Roman"/>
          <w:szCs w:val="28"/>
        </w:rPr>
        <w:t>непредсказуемые конфликты и противоречия</w:t>
      </w:r>
      <w:r w:rsidRPr="008D1903">
        <w:rPr>
          <w:rFonts w:cs="Times New Roman"/>
          <w:szCs w:val="28"/>
        </w:rPr>
        <w:t>.</w:t>
      </w:r>
      <w:r w:rsidR="003229EB">
        <w:rPr>
          <w:rFonts w:cs="Times New Roman"/>
          <w:szCs w:val="28"/>
        </w:rPr>
        <w:t xml:space="preserve"> В данном контексте именно инерционно-бюрократические свойства присущие </w:t>
      </w:r>
      <w:r w:rsidR="0037615F">
        <w:rPr>
          <w:rFonts w:cs="Times New Roman"/>
          <w:szCs w:val="28"/>
        </w:rPr>
        <w:t>международным</w:t>
      </w:r>
      <w:r w:rsidR="003229EB">
        <w:rPr>
          <w:rFonts w:cs="Times New Roman"/>
          <w:szCs w:val="28"/>
        </w:rPr>
        <w:t xml:space="preserve"> организациям, а также наличие «формальной бюрократии», связанное с </w:t>
      </w:r>
      <w:r w:rsidR="003229EB">
        <w:rPr>
          <w:rFonts w:cs="Times New Roman"/>
          <w:szCs w:val="28"/>
        </w:rPr>
        <w:lastRenderedPageBreak/>
        <w:t xml:space="preserve">правилами и формами их существования являются механизмом стабилизации и преодоления кризисов. </w:t>
      </w:r>
      <w:r w:rsidR="003A1F19">
        <w:rPr>
          <w:rFonts w:cs="Times New Roman"/>
          <w:szCs w:val="28"/>
        </w:rPr>
        <w:t xml:space="preserve">В рамках данного исследования используется концепция </w:t>
      </w:r>
      <w:proofErr w:type="spellStart"/>
      <w:r w:rsidR="003A1F19">
        <w:rPr>
          <w:rFonts w:cs="Times New Roman"/>
          <w:szCs w:val="28"/>
        </w:rPr>
        <w:t>институционализма</w:t>
      </w:r>
      <w:proofErr w:type="spellEnd"/>
      <w:r w:rsidR="003A1F19">
        <w:rPr>
          <w:rFonts w:cs="Times New Roman"/>
          <w:szCs w:val="28"/>
        </w:rPr>
        <w:t xml:space="preserve"> именно в рамках </w:t>
      </w:r>
      <w:proofErr w:type="spellStart"/>
      <w:r w:rsidR="003229EB">
        <w:rPr>
          <w:rFonts w:cs="Times New Roman"/>
          <w:szCs w:val="28"/>
        </w:rPr>
        <w:t>интеграционно-стабилизационного</w:t>
      </w:r>
      <w:proofErr w:type="spellEnd"/>
      <w:r w:rsidR="003229EB">
        <w:rPr>
          <w:rFonts w:cs="Times New Roman"/>
          <w:szCs w:val="28"/>
        </w:rPr>
        <w:t xml:space="preserve"> </w:t>
      </w:r>
      <w:r w:rsidR="003A1F19">
        <w:rPr>
          <w:rFonts w:cs="Times New Roman"/>
          <w:szCs w:val="28"/>
        </w:rPr>
        <w:t xml:space="preserve">понимания </w:t>
      </w:r>
      <w:r w:rsidR="003229EB">
        <w:rPr>
          <w:rFonts w:cs="Times New Roman"/>
          <w:szCs w:val="28"/>
        </w:rPr>
        <w:t xml:space="preserve">возможностей международного политического и экономического сотрудничества. </w:t>
      </w:r>
    </w:p>
    <w:p w:rsidR="00984A38" w:rsidRDefault="00984A38" w:rsidP="00975203">
      <w:pPr>
        <w:spacing w:line="360" w:lineRule="auto"/>
        <w:ind w:left="851" w:hanging="851"/>
        <w:jc w:val="center"/>
        <w:rPr>
          <w:rFonts w:cs="Times New Roman"/>
          <w:b/>
          <w:szCs w:val="28"/>
        </w:rPr>
      </w:pPr>
    </w:p>
    <w:p w:rsidR="00C97033" w:rsidRDefault="00C97033" w:rsidP="00975203">
      <w:pPr>
        <w:spacing w:line="360" w:lineRule="auto"/>
        <w:ind w:left="851" w:hanging="851"/>
        <w:jc w:val="center"/>
        <w:rPr>
          <w:rFonts w:cs="Times New Roman"/>
          <w:b/>
          <w:szCs w:val="28"/>
        </w:rPr>
      </w:pPr>
    </w:p>
    <w:p w:rsidR="00C97033" w:rsidRDefault="00C97033" w:rsidP="00975203">
      <w:pPr>
        <w:spacing w:line="360" w:lineRule="auto"/>
        <w:ind w:left="851" w:hanging="851"/>
        <w:jc w:val="center"/>
        <w:rPr>
          <w:rFonts w:cs="Times New Roman"/>
          <w:b/>
          <w:szCs w:val="28"/>
        </w:rPr>
      </w:pPr>
    </w:p>
    <w:p w:rsidR="00C97033" w:rsidRDefault="00C97033" w:rsidP="00975203">
      <w:pPr>
        <w:spacing w:line="360" w:lineRule="auto"/>
        <w:ind w:left="851" w:hanging="851"/>
        <w:jc w:val="center"/>
        <w:rPr>
          <w:rFonts w:cs="Times New Roman"/>
          <w:b/>
          <w:szCs w:val="28"/>
        </w:rPr>
      </w:pPr>
    </w:p>
    <w:p w:rsidR="00C97033" w:rsidRDefault="00C97033" w:rsidP="00975203">
      <w:pPr>
        <w:spacing w:line="360" w:lineRule="auto"/>
        <w:ind w:left="851" w:hanging="851"/>
        <w:jc w:val="center"/>
        <w:rPr>
          <w:rFonts w:cs="Times New Roman"/>
          <w:b/>
          <w:szCs w:val="28"/>
        </w:rPr>
      </w:pPr>
    </w:p>
    <w:p w:rsidR="00C97033" w:rsidRDefault="00C97033" w:rsidP="00975203">
      <w:pPr>
        <w:spacing w:line="360" w:lineRule="auto"/>
        <w:ind w:left="851" w:hanging="851"/>
        <w:jc w:val="center"/>
        <w:rPr>
          <w:rFonts w:cs="Times New Roman"/>
          <w:b/>
          <w:szCs w:val="28"/>
        </w:rPr>
      </w:pPr>
    </w:p>
    <w:p w:rsidR="00C97033" w:rsidRDefault="00C97033" w:rsidP="00975203">
      <w:pPr>
        <w:spacing w:line="360" w:lineRule="auto"/>
        <w:ind w:left="851" w:hanging="851"/>
        <w:jc w:val="center"/>
        <w:rPr>
          <w:rFonts w:cs="Times New Roman"/>
          <w:b/>
          <w:szCs w:val="28"/>
        </w:rPr>
      </w:pPr>
    </w:p>
    <w:p w:rsidR="00C97033" w:rsidRDefault="00C97033" w:rsidP="00975203">
      <w:pPr>
        <w:spacing w:line="360" w:lineRule="auto"/>
        <w:ind w:left="851" w:hanging="851"/>
        <w:jc w:val="center"/>
        <w:rPr>
          <w:rFonts w:cs="Times New Roman"/>
          <w:b/>
          <w:szCs w:val="28"/>
        </w:rPr>
      </w:pPr>
    </w:p>
    <w:p w:rsidR="00C97033" w:rsidRDefault="00C97033" w:rsidP="00975203">
      <w:pPr>
        <w:spacing w:line="360" w:lineRule="auto"/>
        <w:ind w:left="851" w:hanging="851"/>
        <w:jc w:val="center"/>
        <w:rPr>
          <w:rFonts w:cs="Times New Roman"/>
          <w:b/>
          <w:szCs w:val="28"/>
        </w:rPr>
      </w:pPr>
    </w:p>
    <w:p w:rsidR="00C97033" w:rsidRDefault="00C97033" w:rsidP="00975203">
      <w:pPr>
        <w:spacing w:line="360" w:lineRule="auto"/>
        <w:ind w:left="851" w:hanging="851"/>
        <w:jc w:val="center"/>
        <w:rPr>
          <w:rFonts w:cs="Times New Roman"/>
          <w:b/>
          <w:szCs w:val="28"/>
        </w:rPr>
      </w:pPr>
    </w:p>
    <w:p w:rsidR="00C97033" w:rsidRDefault="00C97033" w:rsidP="00975203">
      <w:pPr>
        <w:spacing w:line="360" w:lineRule="auto"/>
        <w:ind w:left="851" w:hanging="851"/>
        <w:jc w:val="center"/>
        <w:rPr>
          <w:rFonts w:cs="Times New Roman"/>
          <w:b/>
          <w:szCs w:val="28"/>
        </w:rPr>
      </w:pPr>
    </w:p>
    <w:p w:rsidR="00C97033" w:rsidRDefault="00C97033" w:rsidP="00975203">
      <w:pPr>
        <w:spacing w:line="360" w:lineRule="auto"/>
        <w:ind w:left="851" w:hanging="851"/>
        <w:jc w:val="center"/>
        <w:rPr>
          <w:rFonts w:cs="Times New Roman"/>
          <w:b/>
          <w:szCs w:val="28"/>
        </w:rPr>
      </w:pPr>
    </w:p>
    <w:p w:rsidR="00C97033" w:rsidRDefault="00C97033" w:rsidP="00975203">
      <w:pPr>
        <w:spacing w:line="360" w:lineRule="auto"/>
        <w:ind w:left="851" w:hanging="851"/>
        <w:jc w:val="center"/>
        <w:rPr>
          <w:rFonts w:cs="Times New Roman"/>
          <w:b/>
          <w:szCs w:val="28"/>
        </w:rPr>
      </w:pPr>
    </w:p>
    <w:p w:rsidR="00C97033" w:rsidRDefault="00C97033" w:rsidP="00975203">
      <w:pPr>
        <w:spacing w:line="360" w:lineRule="auto"/>
        <w:ind w:left="851" w:hanging="851"/>
        <w:jc w:val="center"/>
        <w:rPr>
          <w:rFonts w:cs="Times New Roman"/>
          <w:b/>
          <w:szCs w:val="28"/>
        </w:rPr>
      </w:pPr>
    </w:p>
    <w:p w:rsidR="00C97033" w:rsidRDefault="00C97033" w:rsidP="00975203">
      <w:pPr>
        <w:spacing w:line="360" w:lineRule="auto"/>
        <w:ind w:left="851" w:hanging="851"/>
        <w:jc w:val="center"/>
        <w:rPr>
          <w:rFonts w:cs="Times New Roman"/>
          <w:b/>
          <w:szCs w:val="28"/>
        </w:rPr>
      </w:pPr>
    </w:p>
    <w:p w:rsidR="00C97033" w:rsidRDefault="00C97033" w:rsidP="00975203">
      <w:pPr>
        <w:spacing w:line="360" w:lineRule="auto"/>
        <w:ind w:left="851" w:hanging="851"/>
        <w:jc w:val="center"/>
        <w:rPr>
          <w:rFonts w:cs="Times New Roman"/>
          <w:b/>
          <w:szCs w:val="28"/>
        </w:rPr>
      </w:pPr>
    </w:p>
    <w:p w:rsidR="00C97033" w:rsidRDefault="00C97033" w:rsidP="00975203">
      <w:pPr>
        <w:spacing w:line="360" w:lineRule="auto"/>
        <w:ind w:left="851" w:hanging="851"/>
        <w:jc w:val="center"/>
        <w:rPr>
          <w:rFonts w:cs="Times New Roman"/>
          <w:b/>
          <w:szCs w:val="28"/>
        </w:rPr>
      </w:pPr>
    </w:p>
    <w:p w:rsidR="001070FC" w:rsidRDefault="00176017" w:rsidP="00975203">
      <w:pPr>
        <w:spacing w:line="360" w:lineRule="auto"/>
        <w:ind w:left="851" w:hanging="851"/>
        <w:jc w:val="center"/>
        <w:rPr>
          <w:rFonts w:cs="Times New Roman"/>
          <w:b/>
          <w:i/>
          <w:szCs w:val="28"/>
        </w:rPr>
      </w:pPr>
      <w:r>
        <w:rPr>
          <w:rFonts w:cs="Times New Roman"/>
          <w:b/>
          <w:szCs w:val="28"/>
        </w:rPr>
        <w:lastRenderedPageBreak/>
        <w:t xml:space="preserve">ГЛАВА </w:t>
      </w:r>
      <w:r>
        <w:rPr>
          <w:rFonts w:cs="Times New Roman"/>
          <w:b/>
          <w:szCs w:val="28"/>
          <w:lang w:val="en-US"/>
        </w:rPr>
        <w:t>II</w:t>
      </w:r>
      <w:r w:rsidR="00E93FA7" w:rsidRPr="00E93FA7">
        <w:rPr>
          <w:rFonts w:cs="Times New Roman"/>
          <w:b/>
          <w:szCs w:val="28"/>
        </w:rPr>
        <w:t>.</w:t>
      </w:r>
      <w:r w:rsidR="00E93FA7">
        <w:rPr>
          <w:rFonts w:cs="Times New Roman"/>
          <w:b/>
          <w:i/>
          <w:szCs w:val="28"/>
        </w:rPr>
        <w:t xml:space="preserve"> </w:t>
      </w:r>
      <w:r w:rsidRPr="00E93FA7">
        <w:rPr>
          <w:rFonts w:cs="Times New Roman"/>
          <w:b/>
          <w:szCs w:val="28"/>
        </w:rPr>
        <w:t>ИНСТИТУТЫ ЕВРОПЕЙСКОЙ И ЕВРАЗИЙСКОЙ ИНТЕГРАЦИИ</w:t>
      </w:r>
    </w:p>
    <w:p w:rsidR="0095159A" w:rsidRPr="000630F0" w:rsidRDefault="00176017" w:rsidP="005A290F">
      <w:pPr>
        <w:spacing w:line="360" w:lineRule="auto"/>
        <w:ind w:left="851" w:hanging="851"/>
        <w:jc w:val="center"/>
        <w:rPr>
          <w:rFonts w:cs="Times New Roman"/>
          <w:b/>
          <w:szCs w:val="28"/>
        </w:rPr>
      </w:pPr>
      <w:r>
        <w:rPr>
          <w:rFonts w:cs="Times New Roman"/>
          <w:b/>
          <w:szCs w:val="28"/>
          <w:lang w:val="en-US"/>
        </w:rPr>
        <w:t xml:space="preserve">2.1. </w:t>
      </w:r>
      <w:r w:rsidR="00EE4C78" w:rsidRPr="000630F0">
        <w:rPr>
          <w:rFonts w:cs="Times New Roman"/>
          <w:b/>
          <w:szCs w:val="28"/>
        </w:rPr>
        <w:t>Структура органов евразийской интеграции</w:t>
      </w:r>
    </w:p>
    <w:p w:rsidR="00F405FF" w:rsidRDefault="00F405FF" w:rsidP="00E833B2">
      <w:pPr>
        <w:spacing w:line="360" w:lineRule="auto"/>
        <w:ind w:firstLine="851"/>
        <w:rPr>
          <w:rFonts w:cs="Times New Roman"/>
          <w:szCs w:val="28"/>
        </w:rPr>
      </w:pPr>
      <w:r>
        <w:rPr>
          <w:rFonts w:cs="Times New Roman"/>
          <w:szCs w:val="28"/>
        </w:rPr>
        <w:t xml:space="preserve">Под Евразийским регионом в рамках данного исследования понимается совокупность государств, до 1991 года входивших в состав Союза Советских Социалистических республик, за исключением стран Балтии (Латвии, Литвы и Эстонии), вошедших в состав ЕС и НАТО в 2004 году. </w:t>
      </w:r>
      <w:r w:rsidR="00FA6174">
        <w:rPr>
          <w:rFonts w:cs="Times New Roman"/>
          <w:szCs w:val="28"/>
        </w:rPr>
        <w:t xml:space="preserve">Основой выделения данного региона является, на наш взгляд, общие исторические, экономические и политические факторы развития данных стран как единой геополитической и народно-хозяйственной системы. </w:t>
      </w:r>
      <w:proofErr w:type="gramStart"/>
      <w:r w:rsidR="00FA6174">
        <w:rPr>
          <w:rFonts w:cs="Times New Roman"/>
          <w:szCs w:val="28"/>
        </w:rPr>
        <w:t>Соответственно в Евразийский регион входят Азербайджан, Армения, Белоруссия, Грузия, Казахстан, Киргизия, Россия, Узбекистан, Украина, Таджикистан, Туркмения.</w:t>
      </w:r>
      <w:proofErr w:type="gramEnd"/>
    </w:p>
    <w:p w:rsidR="0095159A" w:rsidRDefault="000630F0" w:rsidP="00E833B2">
      <w:pPr>
        <w:spacing w:line="360" w:lineRule="auto"/>
        <w:ind w:firstLine="851"/>
        <w:rPr>
          <w:rFonts w:cs="Times New Roman"/>
          <w:szCs w:val="28"/>
        </w:rPr>
      </w:pPr>
      <w:r w:rsidRPr="000630F0">
        <w:rPr>
          <w:rFonts w:cs="Times New Roman"/>
          <w:szCs w:val="28"/>
        </w:rPr>
        <w:t>Организационная структура органов ЕАЭС включает в себя</w:t>
      </w:r>
      <w:r>
        <w:rPr>
          <w:rFonts w:cs="Times New Roman"/>
          <w:szCs w:val="28"/>
        </w:rPr>
        <w:t xml:space="preserve"> 4 органа, главным из которых является Высший наднациональный Евразийский экономический совет</w:t>
      </w:r>
      <w:r w:rsidR="0061447C">
        <w:rPr>
          <w:rStyle w:val="aa"/>
          <w:rFonts w:cs="Times New Roman"/>
          <w:szCs w:val="28"/>
        </w:rPr>
        <w:footnoteReference w:id="6"/>
      </w:r>
      <w:r>
        <w:rPr>
          <w:rFonts w:cs="Times New Roman"/>
          <w:szCs w:val="28"/>
        </w:rPr>
        <w:t xml:space="preserve">.  </w:t>
      </w:r>
      <w:r w:rsidR="003A7CE6">
        <w:rPr>
          <w:rFonts w:cs="Times New Roman"/>
          <w:szCs w:val="28"/>
        </w:rPr>
        <w:t>В этом руководящем органе страны представляют непосредственно главы государств. В списке вопросов</w:t>
      </w:r>
      <w:r w:rsidR="00220649">
        <w:rPr>
          <w:rFonts w:cs="Times New Roman"/>
          <w:szCs w:val="28"/>
        </w:rPr>
        <w:t>,</w:t>
      </w:r>
      <w:r w:rsidR="003A7CE6">
        <w:rPr>
          <w:rFonts w:cs="Times New Roman"/>
          <w:szCs w:val="28"/>
        </w:rPr>
        <w:t xml:space="preserve"> рассматриваемых советом</w:t>
      </w:r>
      <w:r w:rsidR="00220649">
        <w:rPr>
          <w:rFonts w:cs="Times New Roman"/>
          <w:szCs w:val="28"/>
        </w:rPr>
        <w:t>,</w:t>
      </w:r>
      <w:r w:rsidR="003A7CE6">
        <w:rPr>
          <w:rFonts w:cs="Times New Roman"/>
          <w:szCs w:val="28"/>
        </w:rPr>
        <w:t xml:space="preserve"> находят</w:t>
      </w:r>
      <w:r w:rsidR="00977816">
        <w:rPr>
          <w:rFonts w:cs="Times New Roman"/>
          <w:szCs w:val="28"/>
        </w:rPr>
        <w:t>ся: стратегия интеграции, а так</w:t>
      </w:r>
      <w:r w:rsidR="003A7CE6">
        <w:rPr>
          <w:rFonts w:cs="Times New Roman"/>
          <w:szCs w:val="28"/>
        </w:rPr>
        <w:t>же перспективы её развития. Благодаря решениям с</w:t>
      </w:r>
      <w:r w:rsidR="002F37C6">
        <w:rPr>
          <w:rFonts w:cs="Times New Roman"/>
          <w:szCs w:val="28"/>
        </w:rPr>
        <w:t>овета реализуются главные цели С</w:t>
      </w:r>
      <w:r w:rsidR="003A7CE6">
        <w:rPr>
          <w:rFonts w:cs="Times New Roman"/>
          <w:szCs w:val="28"/>
        </w:rPr>
        <w:t xml:space="preserve">оюза. </w:t>
      </w:r>
    </w:p>
    <w:p w:rsidR="002F37C6" w:rsidRDefault="00AA38D5" w:rsidP="00E833B2">
      <w:pPr>
        <w:spacing w:line="360" w:lineRule="auto"/>
        <w:ind w:firstLine="851"/>
        <w:rPr>
          <w:rFonts w:cs="Times New Roman"/>
          <w:szCs w:val="28"/>
        </w:rPr>
      </w:pPr>
      <w:r>
        <w:rPr>
          <w:rFonts w:cs="Times New Roman"/>
          <w:szCs w:val="28"/>
        </w:rPr>
        <w:t xml:space="preserve">Принятие решений достигается консенсусом и подлежит обязательному </w:t>
      </w:r>
      <w:r w:rsidR="002F37C6">
        <w:rPr>
          <w:rFonts w:cs="Times New Roman"/>
          <w:szCs w:val="28"/>
        </w:rPr>
        <w:t>выполнению всеми государствами С</w:t>
      </w:r>
      <w:r>
        <w:rPr>
          <w:rFonts w:cs="Times New Roman"/>
          <w:szCs w:val="28"/>
        </w:rPr>
        <w:t>оюза</w:t>
      </w:r>
      <w:r w:rsidR="002F37C6">
        <w:rPr>
          <w:rFonts w:cs="Times New Roman"/>
          <w:szCs w:val="28"/>
        </w:rPr>
        <w:t>.</w:t>
      </w:r>
    </w:p>
    <w:p w:rsidR="00FD351C" w:rsidRDefault="002F37C6" w:rsidP="00E833B2">
      <w:pPr>
        <w:spacing w:line="360" w:lineRule="auto"/>
        <w:ind w:firstLine="851"/>
        <w:rPr>
          <w:rFonts w:cs="Times New Roman"/>
          <w:szCs w:val="28"/>
        </w:rPr>
      </w:pPr>
      <w:r>
        <w:rPr>
          <w:rFonts w:cs="Times New Roman"/>
          <w:szCs w:val="28"/>
        </w:rPr>
        <w:t xml:space="preserve">Любой член Высшего совета имеет право созвать внеочередное заседание Высшего совета для решения экстренных вопросов функционирования Союза. В обычном порядке частота проведения заседаний составляет не менее одного раза в год. </w:t>
      </w:r>
    </w:p>
    <w:p w:rsidR="00C600FF" w:rsidRDefault="00C600FF" w:rsidP="00E833B2">
      <w:pPr>
        <w:spacing w:line="360" w:lineRule="auto"/>
        <w:ind w:firstLine="851"/>
        <w:rPr>
          <w:rFonts w:cs="Times New Roman"/>
          <w:szCs w:val="28"/>
        </w:rPr>
      </w:pPr>
      <w:r>
        <w:rPr>
          <w:rFonts w:cs="Times New Roman"/>
          <w:szCs w:val="28"/>
        </w:rPr>
        <w:lastRenderedPageBreak/>
        <w:t xml:space="preserve">Руководство заседанием Высшего совета возлагается на председателя Высшего совета. </w:t>
      </w:r>
      <w:r w:rsidR="00417D99">
        <w:rPr>
          <w:rFonts w:cs="Times New Roman"/>
          <w:szCs w:val="28"/>
        </w:rPr>
        <w:t>Председатель Высшего совета вправе пригласить на заседание Высшего совета членов других органов евразийской интеграции. Также в заседании могут участвовать иные лица по приглашению Председателя Высшего совета.</w:t>
      </w:r>
      <w:r w:rsidR="004B680B">
        <w:rPr>
          <w:rStyle w:val="aa"/>
          <w:rFonts w:cs="Times New Roman"/>
          <w:szCs w:val="28"/>
        </w:rPr>
        <w:footnoteReference w:id="7"/>
      </w:r>
    </w:p>
    <w:p w:rsidR="00FE76D2" w:rsidRDefault="00FE76D2" w:rsidP="00E833B2">
      <w:pPr>
        <w:spacing w:line="360" w:lineRule="auto"/>
        <w:ind w:firstLine="851"/>
        <w:rPr>
          <w:rFonts w:cs="Times New Roman"/>
          <w:szCs w:val="28"/>
        </w:rPr>
      </w:pPr>
      <w:r>
        <w:rPr>
          <w:rFonts w:cs="Times New Roman"/>
          <w:szCs w:val="28"/>
        </w:rPr>
        <w:t>Главы правитель</w:t>
      </w:r>
      <w:proofErr w:type="gramStart"/>
      <w:r>
        <w:rPr>
          <w:rFonts w:cs="Times New Roman"/>
          <w:szCs w:val="28"/>
        </w:rPr>
        <w:t>ств стр</w:t>
      </w:r>
      <w:proofErr w:type="gramEnd"/>
      <w:r>
        <w:rPr>
          <w:rFonts w:cs="Times New Roman"/>
          <w:szCs w:val="28"/>
        </w:rPr>
        <w:t xml:space="preserve">ан ЕАЭС формируют Евразийский межправительственный </w:t>
      </w:r>
      <w:r w:rsidR="00041147">
        <w:rPr>
          <w:rFonts w:cs="Times New Roman"/>
          <w:szCs w:val="28"/>
        </w:rPr>
        <w:t>совет</w:t>
      </w:r>
      <w:r w:rsidR="008B4F5E">
        <w:rPr>
          <w:rFonts w:cs="Times New Roman"/>
          <w:szCs w:val="28"/>
        </w:rPr>
        <w:t>, в ведении которого находит</w:t>
      </w:r>
      <w:r w:rsidR="00041147">
        <w:rPr>
          <w:rFonts w:cs="Times New Roman"/>
          <w:szCs w:val="28"/>
        </w:rPr>
        <w:t xml:space="preserve">ся реализация и обеспечение контроля за исполнением Договора о ЕАЭС.  Также в зоне его ответственности находятся международные договора в рамках Союза. Деятельность межправительственного совета пересекается с деятельностью Совета Евразийской экономической комиссии: межправительственный совет рассматривает </w:t>
      </w:r>
      <w:r w:rsidR="009C7814">
        <w:rPr>
          <w:rFonts w:cs="Times New Roman"/>
          <w:szCs w:val="28"/>
        </w:rPr>
        <w:t xml:space="preserve">те </w:t>
      </w:r>
      <w:r w:rsidR="0099297B">
        <w:rPr>
          <w:rFonts w:cs="Times New Roman"/>
          <w:szCs w:val="28"/>
        </w:rPr>
        <w:t>случаи,</w:t>
      </w:r>
      <w:r w:rsidR="009C7814">
        <w:rPr>
          <w:rFonts w:cs="Times New Roman"/>
          <w:szCs w:val="28"/>
        </w:rPr>
        <w:t xml:space="preserve"> когда не </w:t>
      </w:r>
      <w:proofErr w:type="gramStart"/>
      <w:r w:rsidR="0099297B">
        <w:rPr>
          <w:rFonts w:cs="Times New Roman"/>
          <w:szCs w:val="28"/>
        </w:rPr>
        <w:t>был</w:t>
      </w:r>
      <w:proofErr w:type="gramEnd"/>
      <w:r w:rsidR="009C7814">
        <w:rPr>
          <w:rFonts w:cs="Times New Roman"/>
          <w:szCs w:val="28"/>
        </w:rPr>
        <w:t xml:space="preserve"> достигнут консенсус, выносит решение и соответственно направляет поручение органам ЕЭК. </w:t>
      </w:r>
    </w:p>
    <w:p w:rsidR="009C7814" w:rsidRDefault="009C7814" w:rsidP="00E833B2">
      <w:pPr>
        <w:spacing w:line="360" w:lineRule="auto"/>
        <w:ind w:firstLine="851"/>
        <w:rPr>
          <w:rFonts w:cs="Times New Roman"/>
          <w:szCs w:val="28"/>
        </w:rPr>
      </w:pPr>
      <w:r>
        <w:rPr>
          <w:rFonts w:cs="Times New Roman"/>
          <w:szCs w:val="28"/>
        </w:rPr>
        <w:t>Принятие решений Евразийского межправительственного совета достигается консенсусом и подлежит обязательному выполнению всеми государствами Союза.</w:t>
      </w:r>
    </w:p>
    <w:p w:rsidR="00CF13EF" w:rsidRDefault="00CF13EF" w:rsidP="00E833B2">
      <w:pPr>
        <w:spacing w:line="360" w:lineRule="auto"/>
        <w:ind w:firstLine="851"/>
        <w:rPr>
          <w:rFonts w:cs="Times New Roman"/>
          <w:szCs w:val="28"/>
        </w:rPr>
      </w:pPr>
      <w:r>
        <w:rPr>
          <w:rFonts w:cs="Times New Roman"/>
          <w:szCs w:val="28"/>
        </w:rPr>
        <w:t>Любой член Высшего совета имеет право созвать внеочередное заседание межправительственного совета для решения экстренных вопросов функционирования Союза. В обычном порядке частота проведения заседаний составляет не менее двух раз в год.</w:t>
      </w:r>
      <w:r w:rsidR="00D57C91">
        <w:rPr>
          <w:rStyle w:val="aa"/>
          <w:rFonts w:cs="Times New Roman"/>
          <w:szCs w:val="28"/>
        </w:rPr>
        <w:footnoteReference w:id="8"/>
      </w:r>
      <w:r>
        <w:rPr>
          <w:rFonts w:cs="Times New Roman"/>
          <w:szCs w:val="28"/>
        </w:rPr>
        <w:t xml:space="preserve"> </w:t>
      </w:r>
    </w:p>
    <w:p w:rsidR="00CF13EF" w:rsidRDefault="00C7101A" w:rsidP="00E833B2">
      <w:pPr>
        <w:spacing w:line="360" w:lineRule="auto"/>
        <w:ind w:firstLine="851"/>
        <w:rPr>
          <w:rFonts w:cs="Times New Roman"/>
          <w:szCs w:val="28"/>
        </w:rPr>
      </w:pPr>
      <w:r>
        <w:rPr>
          <w:rFonts w:cs="Times New Roman"/>
          <w:szCs w:val="28"/>
        </w:rPr>
        <w:t>Наднациональный регулирующий орган ЕАЭС – Евразийская экономическая комиссия</w:t>
      </w:r>
      <w:r w:rsidR="0047473D">
        <w:rPr>
          <w:rFonts w:cs="Times New Roman"/>
          <w:szCs w:val="28"/>
        </w:rPr>
        <w:t xml:space="preserve"> находится в Москве.</w:t>
      </w:r>
      <w:r>
        <w:rPr>
          <w:rFonts w:cs="Times New Roman"/>
          <w:szCs w:val="28"/>
        </w:rPr>
        <w:t xml:space="preserve"> </w:t>
      </w:r>
      <w:r w:rsidR="0047473D">
        <w:rPr>
          <w:rFonts w:cs="Times New Roman"/>
          <w:szCs w:val="28"/>
        </w:rPr>
        <w:t xml:space="preserve"> Комиссия </w:t>
      </w:r>
      <w:r>
        <w:rPr>
          <w:rFonts w:cs="Times New Roman"/>
          <w:szCs w:val="28"/>
        </w:rPr>
        <w:t>состоит из исполните</w:t>
      </w:r>
      <w:r w:rsidR="0047473D">
        <w:rPr>
          <w:rFonts w:cs="Times New Roman"/>
          <w:szCs w:val="28"/>
        </w:rPr>
        <w:t>льного органа</w:t>
      </w:r>
      <w:r>
        <w:rPr>
          <w:rFonts w:cs="Times New Roman"/>
          <w:szCs w:val="28"/>
        </w:rPr>
        <w:t xml:space="preserve"> – Коллегии Евразийской экономической комиссии, и общего руководящего органа – Совета Евразийской экономической комиссии. </w:t>
      </w:r>
      <w:r w:rsidR="002B69B9">
        <w:rPr>
          <w:rFonts w:cs="Times New Roman"/>
          <w:szCs w:val="28"/>
        </w:rPr>
        <w:t xml:space="preserve">Решения комиссии носят правовой характер и являются </w:t>
      </w:r>
      <w:r w:rsidR="002B69B9">
        <w:rPr>
          <w:rFonts w:cs="Times New Roman"/>
          <w:szCs w:val="28"/>
        </w:rPr>
        <w:lastRenderedPageBreak/>
        <w:t xml:space="preserve">обязательными для стран ЕАЭС. Также в ведении комиссии находятся организационные распоряжения, и рекомендации. </w:t>
      </w:r>
    </w:p>
    <w:p w:rsidR="004C2A92" w:rsidRDefault="004C2A92" w:rsidP="00E833B2">
      <w:pPr>
        <w:spacing w:line="360" w:lineRule="auto"/>
        <w:ind w:firstLine="851"/>
        <w:rPr>
          <w:rFonts w:cs="Times New Roman"/>
          <w:szCs w:val="28"/>
        </w:rPr>
      </w:pPr>
      <w:r>
        <w:rPr>
          <w:rFonts w:cs="Times New Roman"/>
          <w:szCs w:val="28"/>
        </w:rPr>
        <w:t xml:space="preserve">Принятие решений Совета Евразийской экономической комиссии достигается консенсусом и подлежит обязательному выполнению всеми государствами Союза. Выносимые решения и предлагаемые рекомендации Коллегии Евразийской экономической комиссии </w:t>
      </w:r>
      <w:r w:rsidR="00BD68E2">
        <w:rPr>
          <w:rFonts w:cs="Times New Roman"/>
          <w:szCs w:val="28"/>
        </w:rPr>
        <w:t>принимаются большинством голосов. Так же предусмотрен вариант консенсуса, в случае если</w:t>
      </w:r>
      <w:r w:rsidR="009840B0">
        <w:rPr>
          <w:rFonts w:cs="Times New Roman"/>
          <w:szCs w:val="28"/>
        </w:rPr>
        <w:t xml:space="preserve"> рассматриваемый вопрос находится в перечне</w:t>
      </w:r>
      <w:r w:rsidR="00BD68E2">
        <w:rPr>
          <w:rFonts w:cs="Times New Roman"/>
          <w:szCs w:val="28"/>
        </w:rPr>
        <w:t xml:space="preserve"> ВЕЭС.</w:t>
      </w:r>
      <w:r w:rsidR="0023674F">
        <w:rPr>
          <w:rStyle w:val="aa"/>
          <w:rFonts w:cs="Times New Roman"/>
          <w:szCs w:val="28"/>
        </w:rPr>
        <w:footnoteReference w:id="9"/>
      </w:r>
      <w:r w:rsidR="00BD68E2">
        <w:rPr>
          <w:rFonts w:cs="Times New Roman"/>
          <w:szCs w:val="28"/>
        </w:rPr>
        <w:t xml:space="preserve"> </w:t>
      </w:r>
    </w:p>
    <w:p w:rsidR="009C7814" w:rsidRDefault="0047473D" w:rsidP="00E833B2">
      <w:pPr>
        <w:spacing w:line="360" w:lineRule="auto"/>
        <w:ind w:firstLine="851"/>
        <w:rPr>
          <w:rFonts w:cs="Times New Roman"/>
          <w:szCs w:val="28"/>
        </w:rPr>
      </w:pPr>
      <w:r>
        <w:rPr>
          <w:rFonts w:cs="Times New Roman"/>
          <w:szCs w:val="28"/>
        </w:rPr>
        <w:t>Судебный орган Евразийского экономического союза находится в Минске. Порядки его функционирования, его состав и компетенция определены Статутом Суда Евразийского экономического союза.</w:t>
      </w:r>
    </w:p>
    <w:p w:rsidR="00B97FDB" w:rsidRDefault="003B7A79" w:rsidP="00E833B2">
      <w:pPr>
        <w:spacing w:line="360" w:lineRule="auto"/>
        <w:ind w:firstLine="851"/>
        <w:rPr>
          <w:rFonts w:cs="Times New Roman"/>
          <w:szCs w:val="28"/>
        </w:rPr>
      </w:pPr>
      <w:r>
        <w:rPr>
          <w:rFonts w:cs="Times New Roman"/>
          <w:szCs w:val="28"/>
        </w:rPr>
        <w:t xml:space="preserve">Цель функционирования Суда заключается в надзоре за унифицированным применением органами и странами-участницами ЕАЭС международных договоров с третьей стороной, а также решений органов Союза. </w:t>
      </w:r>
      <w:r w:rsidR="00B97FDB">
        <w:rPr>
          <w:rFonts w:cs="Times New Roman"/>
          <w:szCs w:val="28"/>
        </w:rPr>
        <w:t>В Суде разбираются споры по вопросам исполнения Договора о Евразийском Экономическом Союзе, международных договоров ЕАЭС, а также принятых решений органов ЕАЭС по заявлению государства или хозяйствующего субъекта.</w:t>
      </w:r>
    </w:p>
    <w:p w:rsidR="0047473D" w:rsidRDefault="00B97FDB" w:rsidP="00E833B2">
      <w:pPr>
        <w:spacing w:line="360" w:lineRule="auto"/>
        <w:ind w:firstLine="851"/>
        <w:rPr>
          <w:rFonts w:cs="Times New Roman"/>
          <w:szCs w:val="28"/>
        </w:rPr>
      </w:pPr>
      <w:proofErr w:type="gramStart"/>
      <w:r>
        <w:rPr>
          <w:rFonts w:cs="Times New Roman"/>
          <w:szCs w:val="28"/>
        </w:rPr>
        <w:t>Решение суда, вынесенное по разбору заявления страны-участницы ЕАЭС является</w:t>
      </w:r>
      <w:proofErr w:type="gramEnd"/>
      <w:r>
        <w:rPr>
          <w:rFonts w:cs="Times New Roman"/>
          <w:szCs w:val="28"/>
        </w:rPr>
        <w:t xml:space="preserve"> обязательным </w:t>
      </w:r>
      <w:r w:rsidR="002B3F8D">
        <w:rPr>
          <w:rFonts w:cs="Times New Roman"/>
          <w:szCs w:val="28"/>
        </w:rPr>
        <w:t xml:space="preserve">для исполнения сторонами спора. Решения по вопросам хозяйствующих субъектов являются обязательными для Евразийской экономической комиссии. </w:t>
      </w:r>
    </w:p>
    <w:p w:rsidR="002B3F8D" w:rsidRDefault="002B3F8D" w:rsidP="00E833B2">
      <w:pPr>
        <w:spacing w:line="360" w:lineRule="auto"/>
        <w:ind w:firstLine="851"/>
        <w:rPr>
          <w:rFonts w:cs="Times New Roman"/>
          <w:szCs w:val="28"/>
        </w:rPr>
      </w:pPr>
      <w:r>
        <w:rPr>
          <w:rFonts w:cs="Times New Roman"/>
          <w:szCs w:val="28"/>
        </w:rPr>
        <w:t xml:space="preserve">В Суде Евразийского экономического союза представлены все государства-члены ЕАЭС. Каждая страна представлена двумя судьями, </w:t>
      </w:r>
      <w:r>
        <w:rPr>
          <w:rFonts w:cs="Times New Roman"/>
          <w:szCs w:val="28"/>
        </w:rPr>
        <w:lastRenderedPageBreak/>
        <w:t>назначенными ВЕЭС на 9 лет. В рассмотрении дела участвуют Большая коллегия Суда, Коллегия Суда, а также Апелляционная палата Суда.</w:t>
      </w:r>
      <w:r w:rsidR="0023674F">
        <w:rPr>
          <w:rStyle w:val="aa"/>
          <w:rFonts w:cs="Times New Roman"/>
          <w:szCs w:val="28"/>
        </w:rPr>
        <w:footnoteReference w:id="10"/>
      </w:r>
    </w:p>
    <w:p w:rsidR="008B3045" w:rsidRDefault="00176017" w:rsidP="008B3045">
      <w:pPr>
        <w:spacing w:line="360" w:lineRule="auto"/>
        <w:ind w:firstLine="851"/>
        <w:jc w:val="center"/>
        <w:rPr>
          <w:rFonts w:cs="Times New Roman"/>
          <w:b/>
          <w:szCs w:val="28"/>
        </w:rPr>
      </w:pPr>
      <w:r>
        <w:rPr>
          <w:rFonts w:cs="Times New Roman"/>
          <w:b/>
          <w:szCs w:val="28"/>
          <w:lang w:val="en-US"/>
        </w:rPr>
        <w:t xml:space="preserve">2.2. </w:t>
      </w:r>
      <w:r w:rsidR="008B3045" w:rsidRPr="008B3045">
        <w:rPr>
          <w:rFonts w:cs="Times New Roman"/>
          <w:b/>
          <w:szCs w:val="28"/>
        </w:rPr>
        <w:t>Структура органов европейской интеграции</w:t>
      </w:r>
    </w:p>
    <w:p w:rsidR="008B3045" w:rsidRDefault="00CC015D" w:rsidP="00CC015D">
      <w:pPr>
        <w:spacing w:line="360" w:lineRule="auto"/>
        <w:ind w:firstLine="851"/>
        <w:rPr>
          <w:rFonts w:cs="Times New Roman"/>
          <w:szCs w:val="28"/>
        </w:rPr>
      </w:pPr>
      <w:r w:rsidRPr="000630F0">
        <w:rPr>
          <w:rFonts w:cs="Times New Roman"/>
          <w:szCs w:val="28"/>
        </w:rPr>
        <w:t>Организационная структура ЕС включает в себя</w:t>
      </w:r>
      <w:r>
        <w:rPr>
          <w:rFonts w:cs="Times New Roman"/>
          <w:szCs w:val="28"/>
        </w:rPr>
        <w:t xml:space="preserve"> </w:t>
      </w:r>
      <w:r w:rsidR="003929F8">
        <w:rPr>
          <w:rFonts w:cs="Times New Roman"/>
          <w:szCs w:val="28"/>
        </w:rPr>
        <w:t>институты</w:t>
      </w:r>
      <w:r w:rsidR="00915FB0">
        <w:rPr>
          <w:rFonts w:cs="Times New Roman"/>
          <w:szCs w:val="28"/>
        </w:rPr>
        <w:t xml:space="preserve">, которые представляют собой учреждения ЕС, представляющие и обеспечивающие интересы, являющиеся общими для всех государств-членов ЕС. </w:t>
      </w:r>
      <w:r w:rsidR="00445002">
        <w:rPr>
          <w:rFonts w:cs="Times New Roman"/>
          <w:szCs w:val="28"/>
        </w:rPr>
        <w:t>Существует  семь главнейших руководящих институтов ЕС.</w:t>
      </w:r>
    </w:p>
    <w:p w:rsidR="00E20795" w:rsidRDefault="00E20795" w:rsidP="00CC015D">
      <w:pPr>
        <w:spacing w:line="360" w:lineRule="auto"/>
        <w:ind w:firstLine="851"/>
        <w:rPr>
          <w:rFonts w:cs="Times New Roman"/>
          <w:szCs w:val="28"/>
        </w:rPr>
      </w:pPr>
      <w:r>
        <w:rPr>
          <w:rFonts w:cs="Times New Roman"/>
          <w:szCs w:val="28"/>
        </w:rPr>
        <w:t>Европейский совет</w:t>
      </w:r>
      <w:r w:rsidR="00505BBC">
        <w:rPr>
          <w:rFonts w:cs="Times New Roman"/>
          <w:szCs w:val="28"/>
        </w:rPr>
        <w:t xml:space="preserve"> – это высший политический орган ЕС. Он состоит из глав государств и правительств государств-членов ЕС. Также </w:t>
      </w:r>
      <w:r w:rsidR="00AB265F">
        <w:rPr>
          <w:rFonts w:cs="Times New Roman"/>
          <w:szCs w:val="28"/>
        </w:rPr>
        <w:t>к его членам относятся его Председатель, который избирается на 2,5 года, и председатель Еврокомиссии.</w:t>
      </w:r>
    </w:p>
    <w:p w:rsidR="00F641E1" w:rsidRDefault="00CD1781" w:rsidP="00CC015D">
      <w:pPr>
        <w:spacing w:line="360" w:lineRule="auto"/>
        <w:ind w:firstLine="851"/>
        <w:rPr>
          <w:rFonts w:cs="Times New Roman"/>
          <w:szCs w:val="28"/>
        </w:rPr>
      </w:pPr>
      <w:r>
        <w:rPr>
          <w:rFonts w:cs="Times New Roman"/>
          <w:szCs w:val="28"/>
        </w:rPr>
        <w:t xml:space="preserve">Европейский совет определяет главные стратегические направления развития Европейского Союза. Основной функцией Европейского совета является выработка генеральной линии политической интеграции. Другой функцией Европейского совета является политическая функция, представляющая собой изменение основополагающих договоров европейской интеграции. </w:t>
      </w:r>
    </w:p>
    <w:p w:rsidR="00CD1781" w:rsidRDefault="000B3A6B" w:rsidP="00CC015D">
      <w:pPr>
        <w:spacing w:line="360" w:lineRule="auto"/>
        <w:ind w:firstLine="851"/>
        <w:rPr>
          <w:rFonts w:cs="Times New Roman"/>
          <w:szCs w:val="28"/>
        </w:rPr>
      </w:pPr>
      <w:r>
        <w:rPr>
          <w:rFonts w:cs="Times New Roman"/>
          <w:szCs w:val="28"/>
        </w:rPr>
        <w:t>Заседания Европейского совета, длящиеся 2 дня, проходят с частотой не менее двух раз в полгода</w:t>
      </w:r>
      <w:r w:rsidR="000F4843">
        <w:rPr>
          <w:rFonts w:cs="Times New Roman"/>
          <w:szCs w:val="28"/>
        </w:rPr>
        <w:t xml:space="preserve"> либо в Брюсселе, либо под председательством представителя государства-члена в председательствующем государстве.</w:t>
      </w:r>
      <w:r w:rsidR="00C21EBF">
        <w:rPr>
          <w:rFonts w:cs="Times New Roman"/>
          <w:szCs w:val="28"/>
        </w:rPr>
        <w:t xml:space="preserve"> </w:t>
      </w:r>
      <w:r w:rsidR="00F02E45">
        <w:t>Решения принимаются методом консенсуса по результатам переговоров, которые государства-члены начинают еще до официального открытия саммита.</w:t>
      </w:r>
      <w:r w:rsidR="00F02E45">
        <w:rPr>
          <w:rFonts w:cs="Times New Roman"/>
          <w:szCs w:val="28"/>
        </w:rPr>
        <w:t xml:space="preserve"> </w:t>
      </w:r>
      <w:r w:rsidR="00C21EBF">
        <w:rPr>
          <w:rFonts w:cs="Times New Roman"/>
          <w:szCs w:val="28"/>
        </w:rPr>
        <w:t>Принимаемые решения имеют характер политической директивы, также имеют юридически обязательную силу</w:t>
      </w:r>
      <w:r w:rsidR="003F3227">
        <w:rPr>
          <w:rStyle w:val="aa"/>
          <w:rFonts w:cs="Times New Roman"/>
          <w:szCs w:val="28"/>
        </w:rPr>
        <w:footnoteReference w:id="11"/>
      </w:r>
      <w:r w:rsidR="00C21EBF">
        <w:rPr>
          <w:rFonts w:cs="Times New Roman"/>
          <w:szCs w:val="28"/>
        </w:rPr>
        <w:t>.</w:t>
      </w:r>
    </w:p>
    <w:p w:rsidR="00EA2B31" w:rsidRDefault="00EA2B31" w:rsidP="00CC015D">
      <w:pPr>
        <w:spacing w:line="360" w:lineRule="auto"/>
        <w:ind w:firstLine="851"/>
        <w:rPr>
          <w:rFonts w:cs="Times New Roman"/>
          <w:szCs w:val="28"/>
        </w:rPr>
      </w:pPr>
      <w:r>
        <w:rPr>
          <w:rFonts w:cs="Times New Roman"/>
          <w:szCs w:val="28"/>
        </w:rPr>
        <w:lastRenderedPageBreak/>
        <w:t xml:space="preserve">Совет Европейского союза (также встречается название Совет министров) – один из двух законодательных органов ЕС, наряду с Европейским парламентом. </w:t>
      </w:r>
      <w:r w:rsidR="007F066D">
        <w:rPr>
          <w:rFonts w:cs="Times New Roman"/>
          <w:szCs w:val="28"/>
        </w:rPr>
        <w:t xml:space="preserve">Состав Совета различается в зависимости от обсуждаемого круга вопросов. В Совет, как видно из его второго названия, входят 28 </w:t>
      </w:r>
      <w:r w:rsidR="00F328B9">
        <w:rPr>
          <w:rFonts w:cs="Times New Roman"/>
          <w:szCs w:val="28"/>
        </w:rPr>
        <w:t xml:space="preserve">соответствующих обсуждаемым вопросам </w:t>
      </w:r>
      <w:r w:rsidR="007F066D">
        <w:rPr>
          <w:rFonts w:cs="Times New Roman"/>
          <w:szCs w:val="28"/>
        </w:rPr>
        <w:t>министров правительств государств-членов ЕС. Также в Совете участвует без права голоса</w:t>
      </w:r>
      <w:r w:rsidR="00A102DF">
        <w:rPr>
          <w:rFonts w:cs="Times New Roman"/>
          <w:szCs w:val="28"/>
        </w:rPr>
        <w:t xml:space="preserve"> </w:t>
      </w:r>
      <w:proofErr w:type="gramStart"/>
      <w:r w:rsidR="00A102DF">
        <w:rPr>
          <w:rFonts w:cs="Times New Roman"/>
          <w:szCs w:val="28"/>
        </w:rPr>
        <w:t>соответствующий</w:t>
      </w:r>
      <w:proofErr w:type="gramEnd"/>
      <w:r w:rsidR="00A102DF">
        <w:rPr>
          <w:rFonts w:cs="Times New Roman"/>
          <w:szCs w:val="28"/>
        </w:rPr>
        <w:t xml:space="preserve"> </w:t>
      </w:r>
      <w:proofErr w:type="spellStart"/>
      <w:r w:rsidR="00A102DF">
        <w:rPr>
          <w:rFonts w:cs="Times New Roman"/>
          <w:szCs w:val="28"/>
        </w:rPr>
        <w:t>еврокомиссар</w:t>
      </w:r>
      <w:proofErr w:type="spellEnd"/>
      <w:r w:rsidR="00A102DF">
        <w:rPr>
          <w:rFonts w:cs="Times New Roman"/>
          <w:szCs w:val="28"/>
        </w:rPr>
        <w:t>.</w:t>
      </w:r>
    </w:p>
    <w:p w:rsidR="00666986" w:rsidRDefault="00666986" w:rsidP="00CC015D">
      <w:pPr>
        <w:spacing w:line="360" w:lineRule="auto"/>
        <w:ind w:firstLine="851"/>
        <w:rPr>
          <w:rFonts w:cs="Times New Roman"/>
          <w:szCs w:val="28"/>
        </w:rPr>
      </w:pPr>
      <w:r>
        <w:rPr>
          <w:rFonts w:cs="Times New Roman"/>
          <w:szCs w:val="28"/>
        </w:rPr>
        <w:t>Совет играет ключевую роль в тех областях европейской интеграции, в которых решения принимаются на межправительственном уровне. Совет наиболее компетентен в вопросах совместной внешней политики, а также политики в области безопасности, сотрудничества по внутренним вопросам.</w:t>
      </w:r>
      <w:r w:rsidR="00EA2CD0">
        <w:rPr>
          <w:rFonts w:cs="Times New Roman"/>
          <w:szCs w:val="28"/>
        </w:rPr>
        <w:t xml:space="preserve"> По факту любой правовой акт ЕС обязан быть одобренным Советом</w:t>
      </w:r>
      <w:r w:rsidR="009D7ABA">
        <w:rPr>
          <w:rFonts w:cs="Times New Roman"/>
          <w:szCs w:val="28"/>
        </w:rPr>
        <w:t xml:space="preserve">, тем не </w:t>
      </w:r>
      <w:proofErr w:type="gramStart"/>
      <w:r w:rsidR="009D7ABA">
        <w:rPr>
          <w:rFonts w:cs="Times New Roman"/>
          <w:szCs w:val="28"/>
        </w:rPr>
        <w:t>менее</w:t>
      </w:r>
      <w:proofErr w:type="gramEnd"/>
      <w:r w:rsidR="009D7ABA">
        <w:rPr>
          <w:rFonts w:cs="Times New Roman"/>
          <w:szCs w:val="28"/>
        </w:rPr>
        <w:t xml:space="preserve"> ряд правовых актов, равно как и бюджет ЕС, подлежат совместному решению Европейского Парламента и Совета.</w:t>
      </w:r>
    </w:p>
    <w:p w:rsidR="003F131D" w:rsidRPr="003F131D" w:rsidRDefault="003F131D" w:rsidP="003F131D">
      <w:pPr>
        <w:spacing w:line="360" w:lineRule="auto"/>
        <w:ind w:firstLine="851"/>
        <w:rPr>
          <w:rFonts w:cs="Times New Roman"/>
          <w:szCs w:val="28"/>
        </w:rPr>
      </w:pPr>
      <w:r>
        <w:rPr>
          <w:rFonts w:cs="Times New Roman"/>
          <w:szCs w:val="28"/>
        </w:rPr>
        <w:t xml:space="preserve">Действующий Совет ЕС собирается в составе 10 формаций: </w:t>
      </w:r>
    </w:p>
    <w:p w:rsidR="003F131D" w:rsidRPr="003F131D" w:rsidRDefault="003F131D" w:rsidP="003F131D">
      <w:pPr>
        <w:pStyle w:val="ac"/>
        <w:numPr>
          <w:ilvl w:val="0"/>
          <w:numId w:val="3"/>
        </w:numPr>
        <w:spacing w:line="360" w:lineRule="auto"/>
        <w:rPr>
          <w:rFonts w:cs="Times New Roman"/>
          <w:szCs w:val="28"/>
        </w:rPr>
      </w:pPr>
      <w:r w:rsidRPr="003F131D">
        <w:rPr>
          <w:rFonts w:cs="Times New Roman"/>
          <w:szCs w:val="28"/>
        </w:rPr>
        <w:t>Совет по общим вопросам</w:t>
      </w:r>
    </w:p>
    <w:p w:rsidR="003F131D" w:rsidRPr="003F131D" w:rsidRDefault="003F131D" w:rsidP="003F131D">
      <w:pPr>
        <w:pStyle w:val="ac"/>
        <w:numPr>
          <w:ilvl w:val="0"/>
          <w:numId w:val="3"/>
        </w:numPr>
        <w:spacing w:line="360" w:lineRule="auto"/>
        <w:rPr>
          <w:rFonts w:cs="Times New Roman"/>
          <w:szCs w:val="28"/>
        </w:rPr>
      </w:pPr>
      <w:r w:rsidRPr="003F131D">
        <w:rPr>
          <w:rFonts w:cs="Times New Roman"/>
          <w:szCs w:val="28"/>
        </w:rPr>
        <w:t>Совет по внешним отношениям</w:t>
      </w:r>
    </w:p>
    <w:p w:rsidR="003F131D" w:rsidRPr="003F131D" w:rsidRDefault="003F131D" w:rsidP="003F131D">
      <w:pPr>
        <w:pStyle w:val="ac"/>
        <w:numPr>
          <w:ilvl w:val="0"/>
          <w:numId w:val="3"/>
        </w:numPr>
        <w:spacing w:line="360" w:lineRule="auto"/>
        <w:rPr>
          <w:rFonts w:cs="Times New Roman"/>
          <w:szCs w:val="28"/>
        </w:rPr>
      </w:pPr>
      <w:r w:rsidRPr="003F131D">
        <w:rPr>
          <w:rFonts w:cs="Times New Roman"/>
          <w:szCs w:val="28"/>
        </w:rPr>
        <w:t>Совет по экономическим и финансовым вопросам (</w:t>
      </w:r>
      <w:proofErr w:type="spellStart"/>
      <w:r w:rsidRPr="003F131D">
        <w:rPr>
          <w:rFonts w:cs="Times New Roman"/>
          <w:szCs w:val="28"/>
        </w:rPr>
        <w:t>Экофин</w:t>
      </w:r>
      <w:proofErr w:type="spellEnd"/>
      <w:r w:rsidRPr="003F131D">
        <w:rPr>
          <w:rFonts w:cs="Times New Roman"/>
          <w:szCs w:val="28"/>
        </w:rPr>
        <w:t>)</w:t>
      </w:r>
    </w:p>
    <w:p w:rsidR="003F131D" w:rsidRPr="003F131D" w:rsidRDefault="003F131D" w:rsidP="003F131D">
      <w:pPr>
        <w:pStyle w:val="ac"/>
        <w:numPr>
          <w:ilvl w:val="0"/>
          <w:numId w:val="3"/>
        </w:numPr>
        <w:spacing w:line="360" w:lineRule="auto"/>
        <w:rPr>
          <w:rFonts w:cs="Times New Roman"/>
          <w:szCs w:val="28"/>
        </w:rPr>
      </w:pPr>
      <w:r w:rsidRPr="003F131D">
        <w:rPr>
          <w:rFonts w:cs="Times New Roman"/>
          <w:szCs w:val="28"/>
        </w:rPr>
        <w:t>Совет по правосудию и внутренним делам</w:t>
      </w:r>
    </w:p>
    <w:p w:rsidR="003F131D" w:rsidRPr="003F131D" w:rsidRDefault="003F131D" w:rsidP="003F131D">
      <w:pPr>
        <w:pStyle w:val="ac"/>
        <w:numPr>
          <w:ilvl w:val="0"/>
          <w:numId w:val="3"/>
        </w:numPr>
        <w:spacing w:line="360" w:lineRule="auto"/>
        <w:rPr>
          <w:rFonts w:cs="Times New Roman"/>
          <w:szCs w:val="28"/>
        </w:rPr>
      </w:pPr>
      <w:r w:rsidRPr="003F131D">
        <w:rPr>
          <w:rFonts w:cs="Times New Roman"/>
          <w:szCs w:val="28"/>
        </w:rPr>
        <w:t>Совет по сельскому хозяйству и рыболовству</w:t>
      </w:r>
    </w:p>
    <w:p w:rsidR="003F131D" w:rsidRPr="003F131D" w:rsidRDefault="003F131D" w:rsidP="003F131D">
      <w:pPr>
        <w:pStyle w:val="ac"/>
        <w:numPr>
          <w:ilvl w:val="0"/>
          <w:numId w:val="3"/>
        </w:numPr>
        <w:spacing w:line="360" w:lineRule="auto"/>
        <w:rPr>
          <w:rFonts w:cs="Times New Roman"/>
          <w:szCs w:val="28"/>
        </w:rPr>
      </w:pPr>
      <w:r w:rsidRPr="003F131D">
        <w:rPr>
          <w:rFonts w:cs="Times New Roman"/>
          <w:szCs w:val="28"/>
        </w:rPr>
        <w:t>Совет по окружающей среде</w:t>
      </w:r>
    </w:p>
    <w:p w:rsidR="003F131D" w:rsidRPr="003F131D" w:rsidRDefault="003F131D" w:rsidP="003F131D">
      <w:pPr>
        <w:pStyle w:val="ac"/>
        <w:numPr>
          <w:ilvl w:val="0"/>
          <w:numId w:val="3"/>
        </w:numPr>
        <w:spacing w:line="360" w:lineRule="auto"/>
        <w:rPr>
          <w:rFonts w:cs="Times New Roman"/>
          <w:szCs w:val="28"/>
        </w:rPr>
      </w:pPr>
      <w:r w:rsidRPr="003F131D">
        <w:rPr>
          <w:rFonts w:cs="Times New Roman"/>
          <w:szCs w:val="28"/>
        </w:rPr>
        <w:t>Совет по образованию, делам молодежи и культуре</w:t>
      </w:r>
    </w:p>
    <w:p w:rsidR="003F131D" w:rsidRPr="003F131D" w:rsidRDefault="003F131D" w:rsidP="003F131D">
      <w:pPr>
        <w:pStyle w:val="ac"/>
        <w:numPr>
          <w:ilvl w:val="0"/>
          <w:numId w:val="3"/>
        </w:numPr>
        <w:spacing w:line="360" w:lineRule="auto"/>
        <w:rPr>
          <w:rFonts w:cs="Times New Roman"/>
          <w:szCs w:val="28"/>
        </w:rPr>
      </w:pPr>
      <w:r w:rsidRPr="003F131D">
        <w:rPr>
          <w:rFonts w:cs="Times New Roman"/>
          <w:szCs w:val="28"/>
        </w:rPr>
        <w:t>Совет по занятости, социальной политике, здравоохранению и защите потребителей</w:t>
      </w:r>
    </w:p>
    <w:p w:rsidR="003F131D" w:rsidRPr="003F131D" w:rsidRDefault="003F131D" w:rsidP="003F131D">
      <w:pPr>
        <w:pStyle w:val="ac"/>
        <w:numPr>
          <w:ilvl w:val="0"/>
          <w:numId w:val="3"/>
        </w:numPr>
        <w:spacing w:line="360" w:lineRule="auto"/>
        <w:rPr>
          <w:rFonts w:cs="Times New Roman"/>
          <w:szCs w:val="28"/>
        </w:rPr>
      </w:pPr>
      <w:r w:rsidRPr="003F131D">
        <w:rPr>
          <w:rFonts w:cs="Times New Roman"/>
          <w:szCs w:val="28"/>
        </w:rPr>
        <w:t>Совет по транспорту, телекоммуникациям и энергетике</w:t>
      </w:r>
    </w:p>
    <w:p w:rsidR="003F131D" w:rsidRPr="003F131D" w:rsidRDefault="003F131D" w:rsidP="003F131D">
      <w:pPr>
        <w:pStyle w:val="ac"/>
        <w:numPr>
          <w:ilvl w:val="0"/>
          <w:numId w:val="3"/>
        </w:numPr>
        <w:spacing w:line="360" w:lineRule="auto"/>
        <w:rPr>
          <w:rFonts w:cs="Times New Roman"/>
          <w:szCs w:val="28"/>
        </w:rPr>
      </w:pPr>
      <w:r w:rsidRPr="003F131D">
        <w:rPr>
          <w:rFonts w:cs="Times New Roman"/>
          <w:szCs w:val="28"/>
        </w:rPr>
        <w:t>Совет по конкурентоспособности (внутренний рынок, промышленность и исследования)</w:t>
      </w:r>
    </w:p>
    <w:p w:rsidR="00DF4E71" w:rsidRDefault="00DF4E71" w:rsidP="00CC015D">
      <w:pPr>
        <w:spacing w:line="360" w:lineRule="auto"/>
        <w:ind w:firstLine="851"/>
        <w:rPr>
          <w:rFonts w:cs="Times New Roman"/>
          <w:szCs w:val="28"/>
        </w:rPr>
      </w:pPr>
      <w:r>
        <w:rPr>
          <w:rFonts w:cs="Times New Roman"/>
          <w:szCs w:val="28"/>
        </w:rPr>
        <w:lastRenderedPageBreak/>
        <w:t xml:space="preserve">Обычно каждый </w:t>
      </w:r>
      <w:r w:rsidR="00EA2CD0">
        <w:rPr>
          <w:rFonts w:cs="Times New Roman"/>
          <w:szCs w:val="28"/>
        </w:rPr>
        <w:t>С</w:t>
      </w:r>
      <w:r>
        <w:rPr>
          <w:rFonts w:cs="Times New Roman"/>
          <w:szCs w:val="28"/>
        </w:rPr>
        <w:t>овет проводит в период одного председательского срока не меньше 2 официальных заседаний и 1 неофициальной встречи. Совет может собираться одновременно в разных составах.</w:t>
      </w:r>
      <w:r w:rsidR="00E73E62">
        <w:rPr>
          <w:rFonts w:cs="Times New Roman"/>
          <w:szCs w:val="28"/>
        </w:rPr>
        <w:t xml:space="preserve"> Голосование проходит по общему правилу квалифицированным большинством</w:t>
      </w:r>
      <w:r w:rsidR="0027760A">
        <w:rPr>
          <w:rStyle w:val="aa"/>
          <w:rFonts w:cs="Times New Roman"/>
          <w:szCs w:val="28"/>
        </w:rPr>
        <w:footnoteReference w:id="12"/>
      </w:r>
      <w:r w:rsidR="00E73E62">
        <w:rPr>
          <w:rFonts w:cs="Times New Roman"/>
          <w:szCs w:val="28"/>
        </w:rPr>
        <w:t>.</w:t>
      </w:r>
    </w:p>
    <w:p w:rsidR="00A45974" w:rsidRDefault="001C067C" w:rsidP="00CC015D">
      <w:pPr>
        <w:spacing w:line="360" w:lineRule="auto"/>
        <w:ind w:firstLine="851"/>
        <w:rPr>
          <w:rFonts w:cs="Times New Roman"/>
          <w:szCs w:val="28"/>
        </w:rPr>
      </w:pPr>
      <w:r>
        <w:rPr>
          <w:rFonts w:cs="Times New Roman"/>
          <w:szCs w:val="28"/>
        </w:rPr>
        <w:t xml:space="preserve">Европейская комиссия – это орган исполнительной власти ЕС, </w:t>
      </w:r>
      <w:r w:rsidR="00360DF3">
        <w:rPr>
          <w:rFonts w:cs="Times New Roman"/>
          <w:szCs w:val="28"/>
        </w:rPr>
        <w:t xml:space="preserve">который является </w:t>
      </w:r>
      <w:r>
        <w:rPr>
          <w:rFonts w:cs="Times New Roman"/>
          <w:szCs w:val="28"/>
        </w:rPr>
        <w:t>ответственны</w:t>
      </w:r>
      <w:r w:rsidR="00360DF3">
        <w:rPr>
          <w:rFonts w:cs="Times New Roman"/>
          <w:szCs w:val="28"/>
        </w:rPr>
        <w:t>м</w:t>
      </w:r>
      <w:r>
        <w:rPr>
          <w:rFonts w:cs="Times New Roman"/>
          <w:szCs w:val="28"/>
        </w:rPr>
        <w:t xml:space="preserve"> </w:t>
      </w:r>
      <w:r w:rsidR="00360DF3">
        <w:rPr>
          <w:rFonts w:cs="Times New Roman"/>
          <w:szCs w:val="28"/>
        </w:rPr>
        <w:t>за подготовку законопроектов, выполнение решений Европарламента и Совета, контроль соблюдения договоров</w:t>
      </w:r>
      <w:r w:rsidR="00994534">
        <w:rPr>
          <w:rFonts w:cs="Times New Roman"/>
          <w:szCs w:val="28"/>
        </w:rPr>
        <w:t xml:space="preserve"> ЕС и других правовых актов и текущие дела союза.</w:t>
      </w:r>
    </w:p>
    <w:p w:rsidR="00994534" w:rsidRDefault="00994534" w:rsidP="00CC015D">
      <w:pPr>
        <w:spacing w:line="360" w:lineRule="auto"/>
        <w:ind w:firstLine="851"/>
        <w:rPr>
          <w:rFonts w:cs="Times New Roman"/>
          <w:szCs w:val="28"/>
        </w:rPr>
      </w:pPr>
      <w:r>
        <w:rPr>
          <w:rFonts w:cs="Times New Roman"/>
          <w:szCs w:val="28"/>
        </w:rPr>
        <w:t xml:space="preserve">Комиссия состоит из 28 членов-комиссаров. Каждая страна-член ЕС назначает 1 комиссара. </w:t>
      </w:r>
      <w:proofErr w:type="spellStart"/>
      <w:r>
        <w:rPr>
          <w:rFonts w:cs="Times New Roman"/>
          <w:szCs w:val="28"/>
        </w:rPr>
        <w:t>Еврокомиссары</w:t>
      </w:r>
      <w:proofErr w:type="spellEnd"/>
      <w:r>
        <w:rPr>
          <w:rFonts w:cs="Times New Roman"/>
          <w:szCs w:val="28"/>
        </w:rPr>
        <w:t xml:space="preserve"> должны не отстаивать интересы государства, назначившего его, а представлять интересы ЕС как целого.</w:t>
      </w:r>
      <w:r w:rsidR="005B3F56">
        <w:rPr>
          <w:rFonts w:cs="Times New Roman"/>
          <w:szCs w:val="28"/>
        </w:rPr>
        <w:t xml:space="preserve"> Один из комиссаров является председателем комиссии, который предлагается Европейским советом и избирается Европейским парламентом. Затем совет назначает 27 оставшихся комиссаров с согласия председателя комиссии, после этого выдвигаемый состав одобряется в парламенте</w:t>
      </w:r>
      <w:r w:rsidR="003E2D0B">
        <w:rPr>
          <w:rFonts w:cs="Times New Roman"/>
          <w:szCs w:val="28"/>
        </w:rPr>
        <w:t xml:space="preserve">. </w:t>
      </w:r>
      <w:r w:rsidR="003E2D0B">
        <w:t xml:space="preserve">Еврокомиссия преимущественно осуществляет свою деятельность в Брюсселе. Также Комиссия работает и в </w:t>
      </w:r>
      <w:r w:rsidR="003E2D0B" w:rsidRPr="003E2D0B">
        <w:t>Люксембурге</w:t>
      </w:r>
      <w:r w:rsidR="00B051A3">
        <w:rPr>
          <w:rStyle w:val="aa"/>
          <w:rFonts w:cs="Times New Roman"/>
          <w:szCs w:val="28"/>
        </w:rPr>
        <w:footnoteReference w:id="13"/>
      </w:r>
      <w:r w:rsidR="005B3F56">
        <w:rPr>
          <w:rFonts w:cs="Times New Roman"/>
          <w:szCs w:val="28"/>
        </w:rPr>
        <w:t>.</w:t>
      </w:r>
    </w:p>
    <w:p w:rsidR="008D2536" w:rsidRDefault="00965F21" w:rsidP="00CC015D">
      <w:pPr>
        <w:spacing w:line="360" w:lineRule="auto"/>
        <w:ind w:firstLine="851"/>
        <w:rPr>
          <w:rFonts w:cs="Times New Roman"/>
          <w:szCs w:val="28"/>
        </w:rPr>
      </w:pPr>
      <w:r>
        <w:rPr>
          <w:rFonts w:cs="Times New Roman"/>
          <w:szCs w:val="28"/>
        </w:rPr>
        <w:t>Суд Европейского союза</w:t>
      </w:r>
      <w:r w:rsidR="009F275A">
        <w:rPr>
          <w:rFonts w:cs="Times New Roman"/>
          <w:szCs w:val="28"/>
        </w:rPr>
        <w:t xml:space="preserve"> – институт судебной власти ЕС. Этот термин обозначает всю судебную систему ЕС в совокупности, и включает в себя:</w:t>
      </w:r>
    </w:p>
    <w:p w:rsidR="009F275A" w:rsidRDefault="001A5805" w:rsidP="001A5805">
      <w:pPr>
        <w:pStyle w:val="ac"/>
        <w:numPr>
          <w:ilvl w:val="0"/>
          <w:numId w:val="4"/>
        </w:numPr>
        <w:spacing w:line="360" w:lineRule="auto"/>
        <w:rPr>
          <w:rFonts w:cs="Times New Roman"/>
          <w:szCs w:val="28"/>
        </w:rPr>
      </w:pPr>
      <w:r>
        <w:rPr>
          <w:rFonts w:cs="Times New Roman"/>
          <w:szCs w:val="28"/>
        </w:rPr>
        <w:t>Суд. Это высшее звено судебной системы ЕС. Он может выступать как в качестве суда первой инстанции, так и разрешать в кассационном порядке дела, рассмотренные трибуналом.</w:t>
      </w:r>
    </w:p>
    <w:p w:rsidR="001A5805" w:rsidRDefault="001A5805" w:rsidP="001A5805">
      <w:pPr>
        <w:pStyle w:val="ac"/>
        <w:numPr>
          <w:ilvl w:val="0"/>
          <w:numId w:val="4"/>
        </w:numPr>
        <w:spacing w:line="360" w:lineRule="auto"/>
        <w:rPr>
          <w:rFonts w:cs="Times New Roman"/>
          <w:szCs w:val="28"/>
        </w:rPr>
      </w:pPr>
      <w:r>
        <w:rPr>
          <w:rFonts w:cs="Times New Roman"/>
          <w:szCs w:val="28"/>
        </w:rPr>
        <w:lastRenderedPageBreak/>
        <w:t>Трибунал. Рассматривает в пределах своей юрисдикции дела по первой инстанции, или, в кассационном порядке, дела, разрешенные специализированным трибуналом.</w:t>
      </w:r>
    </w:p>
    <w:p w:rsidR="001A5805" w:rsidRDefault="001A5805" w:rsidP="001A5805">
      <w:pPr>
        <w:pStyle w:val="ac"/>
        <w:numPr>
          <w:ilvl w:val="0"/>
          <w:numId w:val="4"/>
        </w:numPr>
        <w:spacing w:line="360" w:lineRule="auto"/>
        <w:rPr>
          <w:rFonts w:cs="Times New Roman"/>
          <w:szCs w:val="28"/>
        </w:rPr>
      </w:pPr>
      <w:r>
        <w:rPr>
          <w:rFonts w:cs="Times New Roman"/>
          <w:szCs w:val="28"/>
        </w:rPr>
        <w:t>Специализированные трибуналы. Они рассматривают отдельные категории правовых споров (служебные, в сфере интеллектуальной собственности и др.) в пределах своей юрисдикции в рамках первой инстанции.</w:t>
      </w:r>
    </w:p>
    <w:p w:rsidR="001A5805" w:rsidRDefault="00F73C13" w:rsidP="00917519">
      <w:pPr>
        <w:spacing w:line="360" w:lineRule="auto"/>
        <w:ind w:left="851"/>
        <w:rPr>
          <w:rFonts w:cs="Times New Roman"/>
          <w:szCs w:val="28"/>
        </w:rPr>
      </w:pPr>
      <w:r w:rsidRPr="00917519">
        <w:rPr>
          <w:rFonts w:cs="Times New Roman"/>
          <w:szCs w:val="28"/>
        </w:rPr>
        <w:t>Суд проводит свои заседания в Люксембурге</w:t>
      </w:r>
      <w:r w:rsidR="00A23B05">
        <w:rPr>
          <w:rStyle w:val="aa"/>
          <w:rFonts w:cs="Times New Roman"/>
          <w:szCs w:val="28"/>
        </w:rPr>
        <w:footnoteReference w:id="14"/>
      </w:r>
      <w:r w:rsidRPr="00917519">
        <w:rPr>
          <w:rFonts w:cs="Times New Roman"/>
          <w:szCs w:val="28"/>
        </w:rPr>
        <w:t>.</w:t>
      </w:r>
    </w:p>
    <w:p w:rsidR="005918F8" w:rsidRDefault="005251EA" w:rsidP="005251EA">
      <w:pPr>
        <w:spacing w:line="360" w:lineRule="auto"/>
        <w:ind w:firstLine="851"/>
        <w:rPr>
          <w:rFonts w:cs="Times New Roman"/>
          <w:szCs w:val="28"/>
        </w:rPr>
      </w:pPr>
      <w:r>
        <w:rPr>
          <w:rFonts w:cs="Times New Roman"/>
          <w:szCs w:val="28"/>
        </w:rPr>
        <w:t>Европейский парламент – это законодательный орган ЕС, который избирается на</w:t>
      </w:r>
      <w:r w:rsidR="00385345">
        <w:rPr>
          <w:rFonts w:cs="Times New Roman"/>
          <w:szCs w:val="28"/>
        </w:rPr>
        <w:t xml:space="preserve">прямую гражданами государств-членов ЕС. Он, вместе с Советом ЕС, образует двухпалатную законодательную ветвь власти ЕС. Выборы в парламент проходят каждые 5 лет. Депутаты парламента подразделяются по политическим фракциям, которые являются общеевропейскими партийными объединениями. </w:t>
      </w:r>
    </w:p>
    <w:p w:rsidR="00630570" w:rsidRDefault="006C62E1" w:rsidP="00630570">
      <w:pPr>
        <w:spacing w:line="360" w:lineRule="auto"/>
        <w:ind w:firstLine="851"/>
        <w:rPr>
          <w:rFonts w:cs="Times New Roman"/>
          <w:szCs w:val="28"/>
        </w:rPr>
      </w:pPr>
      <w:r>
        <w:t>Тремя главными задачами Европейского парламента являются</w:t>
      </w:r>
      <w:r w:rsidR="00443063">
        <w:t xml:space="preserve"> контроль Европейской комиссии, законодательство и </w:t>
      </w:r>
      <w:proofErr w:type="spellStart"/>
      <w:r w:rsidR="00443063">
        <w:t>бюджетирование</w:t>
      </w:r>
      <w:proofErr w:type="spellEnd"/>
      <w:r w:rsidR="00443063">
        <w:t xml:space="preserve">. </w:t>
      </w:r>
      <w:r w:rsidR="00630570">
        <w:rPr>
          <w:rFonts w:cs="Times New Roman"/>
          <w:szCs w:val="28"/>
        </w:rPr>
        <w:t>К</w:t>
      </w:r>
      <w:r w:rsidR="00630570" w:rsidRPr="00630570">
        <w:rPr>
          <w:rFonts w:cs="Times New Roman"/>
          <w:szCs w:val="28"/>
        </w:rPr>
        <w:t>омпетенция Евро</w:t>
      </w:r>
      <w:r w:rsidR="00630570">
        <w:rPr>
          <w:rFonts w:cs="Times New Roman"/>
          <w:szCs w:val="28"/>
        </w:rPr>
        <w:t xml:space="preserve">пейского </w:t>
      </w:r>
      <w:r w:rsidR="00630570" w:rsidRPr="00630570">
        <w:rPr>
          <w:rFonts w:cs="Times New Roman"/>
          <w:szCs w:val="28"/>
        </w:rPr>
        <w:t>парламента уже, чем у национальных законодательных органов большинства государств.</w:t>
      </w:r>
      <w:r w:rsidR="00630570">
        <w:rPr>
          <w:rFonts w:cs="Times New Roman"/>
          <w:szCs w:val="28"/>
        </w:rPr>
        <w:t xml:space="preserve"> П</w:t>
      </w:r>
      <w:r w:rsidR="00630570" w:rsidRPr="00630570">
        <w:rPr>
          <w:rFonts w:cs="Times New Roman"/>
          <w:szCs w:val="28"/>
        </w:rPr>
        <w:t>арламент заседает в Страсбурге, другие места — Брюссель и Люксембург</w:t>
      </w:r>
      <w:r w:rsidR="00123E24">
        <w:rPr>
          <w:rStyle w:val="aa"/>
          <w:rFonts w:cs="Times New Roman"/>
          <w:szCs w:val="28"/>
        </w:rPr>
        <w:footnoteReference w:id="15"/>
      </w:r>
      <w:r w:rsidR="00630570" w:rsidRPr="00630570">
        <w:rPr>
          <w:rFonts w:cs="Times New Roman"/>
          <w:szCs w:val="28"/>
        </w:rPr>
        <w:t>.</w:t>
      </w:r>
    </w:p>
    <w:p w:rsidR="00D0339D" w:rsidRDefault="00D0339D" w:rsidP="00630570">
      <w:pPr>
        <w:spacing w:line="360" w:lineRule="auto"/>
        <w:ind w:firstLine="851"/>
        <w:rPr>
          <w:rFonts w:cs="Times New Roman"/>
          <w:szCs w:val="28"/>
        </w:rPr>
      </w:pPr>
      <w:r>
        <w:rPr>
          <w:rFonts w:cs="Times New Roman"/>
          <w:szCs w:val="28"/>
        </w:rPr>
        <w:t xml:space="preserve">Европейская </w:t>
      </w:r>
      <w:r w:rsidR="00306DA2">
        <w:rPr>
          <w:rFonts w:cs="Times New Roman"/>
          <w:szCs w:val="28"/>
        </w:rPr>
        <w:t>С</w:t>
      </w:r>
      <w:r>
        <w:rPr>
          <w:rFonts w:cs="Times New Roman"/>
          <w:szCs w:val="28"/>
        </w:rPr>
        <w:t xml:space="preserve">четная палата осуществляет аудиторскую проверку бюджета ЕС и его учреждений. </w:t>
      </w:r>
      <w:r w:rsidR="00306DA2" w:rsidRPr="00306DA2">
        <w:rPr>
          <w:rFonts w:cs="Times New Roman"/>
          <w:szCs w:val="28"/>
        </w:rPr>
        <w:t>Штаб-квартира Сч</w:t>
      </w:r>
      <w:r w:rsidR="00306DA2">
        <w:rPr>
          <w:rFonts w:cs="Times New Roman"/>
          <w:szCs w:val="28"/>
        </w:rPr>
        <w:t>е</w:t>
      </w:r>
      <w:r w:rsidR="00306DA2" w:rsidRPr="00306DA2">
        <w:rPr>
          <w:rFonts w:cs="Times New Roman"/>
          <w:szCs w:val="28"/>
        </w:rPr>
        <w:t xml:space="preserve">тной палаты </w:t>
      </w:r>
      <w:r w:rsidR="00306DA2">
        <w:rPr>
          <w:rFonts w:cs="Times New Roman"/>
          <w:szCs w:val="28"/>
        </w:rPr>
        <w:t>располагается</w:t>
      </w:r>
      <w:r w:rsidR="00306DA2" w:rsidRPr="00306DA2">
        <w:rPr>
          <w:rFonts w:cs="Times New Roman"/>
          <w:szCs w:val="28"/>
        </w:rPr>
        <w:t xml:space="preserve"> в Люксембурге.</w:t>
      </w:r>
      <w:r w:rsidR="00BF2D22" w:rsidRPr="00BF2D22">
        <w:t xml:space="preserve"> </w:t>
      </w:r>
      <w:r w:rsidR="00CF73ED">
        <w:rPr>
          <w:rFonts w:cs="Times New Roman"/>
          <w:szCs w:val="28"/>
        </w:rPr>
        <w:t>В состав Счетной палаты включаются</w:t>
      </w:r>
      <w:r w:rsidR="00BF2D22" w:rsidRPr="00BF2D22">
        <w:rPr>
          <w:rFonts w:cs="Times New Roman"/>
          <w:szCs w:val="28"/>
        </w:rPr>
        <w:t xml:space="preserve"> 28 представителей (по одному от каждо</w:t>
      </w:r>
      <w:r w:rsidR="005629CB">
        <w:rPr>
          <w:rFonts w:cs="Times New Roman"/>
          <w:szCs w:val="28"/>
        </w:rPr>
        <w:t>й</w:t>
      </w:r>
      <w:r w:rsidR="00BF2D22" w:rsidRPr="00BF2D22">
        <w:rPr>
          <w:rFonts w:cs="Times New Roman"/>
          <w:szCs w:val="28"/>
        </w:rPr>
        <w:t xml:space="preserve"> </w:t>
      </w:r>
      <w:r w:rsidR="005629CB">
        <w:rPr>
          <w:rFonts w:cs="Times New Roman"/>
          <w:szCs w:val="28"/>
        </w:rPr>
        <w:t>страны</w:t>
      </w:r>
      <w:r w:rsidR="00BF2D22" w:rsidRPr="00BF2D22">
        <w:rPr>
          <w:rFonts w:cs="Times New Roman"/>
          <w:szCs w:val="28"/>
        </w:rPr>
        <w:t>-члена</w:t>
      </w:r>
      <w:r w:rsidR="005629CB">
        <w:rPr>
          <w:rFonts w:cs="Times New Roman"/>
          <w:szCs w:val="28"/>
        </w:rPr>
        <w:t xml:space="preserve"> ЕС</w:t>
      </w:r>
      <w:r w:rsidR="00BF2D22" w:rsidRPr="00BF2D22">
        <w:rPr>
          <w:rFonts w:cs="Times New Roman"/>
          <w:szCs w:val="28"/>
        </w:rPr>
        <w:t>)</w:t>
      </w:r>
      <w:r w:rsidR="005629CB">
        <w:rPr>
          <w:rFonts w:cs="Times New Roman"/>
          <w:szCs w:val="28"/>
        </w:rPr>
        <w:t>.</w:t>
      </w:r>
      <w:r w:rsidR="00B361AF" w:rsidRPr="00B361AF">
        <w:t xml:space="preserve"> </w:t>
      </w:r>
      <w:r w:rsidR="00B361AF" w:rsidRPr="00B361AF">
        <w:rPr>
          <w:rFonts w:cs="Times New Roman"/>
          <w:szCs w:val="28"/>
        </w:rPr>
        <w:t>Они назначаются Советом единогласным решением на срок</w:t>
      </w:r>
      <w:r w:rsidR="00022B13">
        <w:rPr>
          <w:rFonts w:cs="Times New Roman"/>
          <w:szCs w:val="28"/>
        </w:rPr>
        <w:t xml:space="preserve"> в 6 лет</w:t>
      </w:r>
      <w:r w:rsidR="00B361AF" w:rsidRPr="00B361AF">
        <w:rPr>
          <w:rFonts w:cs="Times New Roman"/>
          <w:szCs w:val="28"/>
        </w:rPr>
        <w:t xml:space="preserve"> и полностью независимы </w:t>
      </w:r>
      <w:r w:rsidR="00EC2526">
        <w:rPr>
          <w:rFonts w:cs="Times New Roman"/>
          <w:szCs w:val="28"/>
        </w:rPr>
        <w:t>при</w:t>
      </w:r>
      <w:r w:rsidR="00B361AF" w:rsidRPr="00B361AF">
        <w:rPr>
          <w:rFonts w:cs="Times New Roman"/>
          <w:szCs w:val="28"/>
        </w:rPr>
        <w:t xml:space="preserve"> исполнении своих обязанностей</w:t>
      </w:r>
      <w:r w:rsidR="00C87C29">
        <w:rPr>
          <w:rStyle w:val="aa"/>
          <w:rFonts w:cs="Times New Roman"/>
          <w:szCs w:val="28"/>
        </w:rPr>
        <w:footnoteReference w:id="16"/>
      </w:r>
      <w:r w:rsidR="00B361AF" w:rsidRPr="00B361AF">
        <w:rPr>
          <w:rFonts w:cs="Times New Roman"/>
          <w:szCs w:val="28"/>
        </w:rPr>
        <w:t>.</w:t>
      </w:r>
    </w:p>
    <w:p w:rsidR="009C612D" w:rsidRDefault="00DC2641" w:rsidP="00630570">
      <w:pPr>
        <w:spacing w:line="360" w:lineRule="auto"/>
        <w:ind w:firstLine="851"/>
        <w:rPr>
          <w:rFonts w:cs="Times New Roman"/>
          <w:szCs w:val="28"/>
        </w:rPr>
      </w:pPr>
      <w:r>
        <w:rPr>
          <w:rFonts w:cs="Times New Roman"/>
          <w:szCs w:val="28"/>
        </w:rPr>
        <w:lastRenderedPageBreak/>
        <w:t>Европейский центральный банк – центральный банк зоны евро. Он является полностью независимым от других органов ЕС, в составе его руководящих органов присутствуют представители всех стран-членов ЕС. Главная цель банка – поддержание ценовой стабильности в зоне евро. Его штаб-квартира находится в Германии, в Франкфурте-на-Майне</w:t>
      </w:r>
      <w:r w:rsidR="005D5CD0">
        <w:rPr>
          <w:rStyle w:val="aa"/>
          <w:rFonts w:cs="Times New Roman"/>
          <w:szCs w:val="28"/>
        </w:rPr>
        <w:footnoteReference w:id="17"/>
      </w:r>
      <w:r>
        <w:rPr>
          <w:rFonts w:cs="Times New Roman"/>
          <w:szCs w:val="28"/>
        </w:rPr>
        <w:t xml:space="preserve">. </w:t>
      </w:r>
    </w:p>
    <w:p w:rsidR="004D60C1" w:rsidRPr="00917519" w:rsidRDefault="004D60C1" w:rsidP="00630570">
      <w:pPr>
        <w:spacing w:line="360" w:lineRule="auto"/>
        <w:ind w:firstLine="851"/>
        <w:rPr>
          <w:rFonts w:cs="Times New Roman"/>
          <w:szCs w:val="28"/>
        </w:rPr>
      </w:pPr>
      <w:r>
        <w:rPr>
          <w:rFonts w:cs="Times New Roman"/>
          <w:szCs w:val="28"/>
        </w:rPr>
        <w:t xml:space="preserve">Необходимо отметить, что конечно в силу возраста и вовлеченности большего числа субъектов, европейский интеграционный проект обладает более сильной и сложной инфраструктурой, при </w:t>
      </w:r>
      <w:proofErr w:type="gramStart"/>
      <w:r>
        <w:rPr>
          <w:rFonts w:cs="Times New Roman"/>
          <w:szCs w:val="28"/>
        </w:rPr>
        <w:t>том</w:t>
      </w:r>
      <w:proofErr w:type="gramEnd"/>
      <w:r>
        <w:rPr>
          <w:rFonts w:cs="Times New Roman"/>
          <w:szCs w:val="28"/>
        </w:rPr>
        <w:t xml:space="preserve"> что структура евразийского экономического союза находится в стадии формирования. Однако причина этого находится именно в возрасте «евразийского проекта», и в течени</w:t>
      </w:r>
      <w:proofErr w:type="gramStart"/>
      <w:r>
        <w:rPr>
          <w:rFonts w:cs="Times New Roman"/>
          <w:szCs w:val="28"/>
        </w:rPr>
        <w:t>и</w:t>
      </w:r>
      <w:proofErr w:type="gramEnd"/>
      <w:r>
        <w:rPr>
          <w:rFonts w:cs="Times New Roman"/>
          <w:szCs w:val="28"/>
        </w:rPr>
        <w:t xml:space="preserve"> нескольких лет будет преодолена.</w:t>
      </w:r>
    </w:p>
    <w:p w:rsidR="0095159A" w:rsidRPr="00EE4C78" w:rsidRDefault="0095159A" w:rsidP="00975203">
      <w:pPr>
        <w:spacing w:line="360" w:lineRule="auto"/>
        <w:ind w:left="851" w:hanging="851"/>
        <w:rPr>
          <w:rFonts w:cs="Times New Roman"/>
          <w:b/>
          <w:i/>
          <w:szCs w:val="28"/>
        </w:rPr>
      </w:pPr>
    </w:p>
    <w:p w:rsidR="0095159A" w:rsidRPr="00EE4C78" w:rsidRDefault="0095159A" w:rsidP="00975203">
      <w:pPr>
        <w:spacing w:line="360" w:lineRule="auto"/>
        <w:ind w:left="851" w:hanging="851"/>
        <w:rPr>
          <w:rFonts w:cs="Times New Roman"/>
          <w:b/>
          <w:i/>
          <w:szCs w:val="28"/>
        </w:rPr>
      </w:pPr>
    </w:p>
    <w:p w:rsidR="0095159A" w:rsidRPr="00EE4C78" w:rsidRDefault="0095159A" w:rsidP="00975203">
      <w:pPr>
        <w:spacing w:line="360" w:lineRule="auto"/>
        <w:ind w:left="851" w:hanging="851"/>
        <w:rPr>
          <w:rFonts w:cs="Times New Roman"/>
          <w:b/>
          <w:i/>
          <w:szCs w:val="28"/>
        </w:rPr>
      </w:pPr>
    </w:p>
    <w:p w:rsidR="0095159A" w:rsidRPr="00EE4C78" w:rsidRDefault="0095159A" w:rsidP="00975203">
      <w:pPr>
        <w:spacing w:line="360" w:lineRule="auto"/>
        <w:ind w:left="851" w:hanging="851"/>
        <w:rPr>
          <w:rFonts w:cs="Times New Roman"/>
          <w:b/>
          <w:i/>
          <w:szCs w:val="28"/>
        </w:rPr>
      </w:pPr>
    </w:p>
    <w:p w:rsidR="0095159A" w:rsidRPr="00EE4C78" w:rsidRDefault="0095159A" w:rsidP="00975203">
      <w:pPr>
        <w:spacing w:line="360" w:lineRule="auto"/>
        <w:ind w:left="851" w:hanging="851"/>
        <w:rPr>
          <w:rFonts w:cs="Times New Roman"/>
          <w:b/>
          <w:i/>
          <w:szCs w:val="28"/>
        </w:rPr>
      </w:pPr>
    </w:p>
    <w:p w:rsidR="0095159A" w:rsidRDefault="0095159A" w:rsidP="00BA6E69">
      <w:pPr>
        <w:spacing w:line="360" w:lineRule="auto"/>
        <w:rPr>
          <w:rFonts w:cs="Times New Roman"/>
          <w:b/>
          <w:i/>
          <w:szCs w:val="28"/>
        </w:rPr>
      </w:pPr>
    </w:p>
    <w:p w:rsidR="006A6120" w:rsidRDefault="006A6120" w:rsidP="00BA6E69">
      <w:pPr>
        <w:spacing w:line="360" w:lineRule="auto"/>
        <w:rPr>
          <w:rFonts w:cs="Times New Roman"/>
          <w:b/>
          <w:i/>
          <w:szCs w:val="28"/>
        </w:rPr>
      </w:pPr>
    </w:p>
    <w:p w:rsidR="006A6120" w:rsidRDefault="006A6120" w:rsidP="00BA6E69">
      <w:pPr>
        <w:spacing w:line="360" w:lineRule="auto"/>
        <w:rPr>
          <w:rFonts w:cs="Times New Roman"/>
          <w:b/>
          <w:i/>
          <w:szCs w:val="28"/>
        </w:rPr>
      </w:pPr>
    </w:p>
    <w:p w:rsidR="006A6120" w:rsidRDefault="006A6120" w:rsidP="00BA6E69">
      <w:pPr>
        <w:spacing w:line="360" w:lineRule="auto"/>
        <w:rPr>
          <w:rFonts w:cs="Times New Roman"/>
          <w:b/>
          <w:i/>
          <w:szCs w:val="28"/>
        </w:rPr>
      </w:pPr>
    </w:p>
    <w:p w:rsidR="006A6120" w:rsidRDefault="006A6120" w:rsidP="00BA6E69">
      <w:pPr>
        <w:spacing w:line="360" w:lineRule="auto"/>
        <w:rPr>
          <w:rFonts w:cs="Times New Roman"/>
          <w:b/>
          <w:i/>
          <w:szCs w:val="28"/>
        </w:rPr>
      </w:pPr>
    </w:p>
    <w:p w:rsidR="006A6120" w:rsidRDefault="006A6120" w:rsidP="00BA6E69">
      <w:pPr>
        <w:spacing w:line="360" w:lineRule="auto"/>
        <w:rPr>
          <w:rFonts w:cs="Times New Roman"/>
          <w:b/>
          <w:i/>
          <w:szCs w:val="28"/>
        </w:rPr>
      </w:pPr>
    </w:p>
    <w:p w:rsidR="006A6120" w:rsidRDefault="006A6120" w:rsidP="00BA6E69">
      <w:pPr>
        <w:spacing w:line="360" w:lineRule="auto"/>
        <w:rPr>
          <w:rFonts w:cs="Times New Roman"/>
          <w:b/>
          <w:i/>
          <w:szCs w:val="28"/>
        </w:rPr>
      </w:pPr>
    </w:p>
    <w:p w:rsidR="0095159A" w:rsidRPr="00EE4C78" w:rsidRDefault="00BC76CE" w:rsidP="00975203">
      <w:pPr>
        <w:spacing w:line="360" w:lineRule="auto"/>
        <w:ind w:left="851" w:hanging="851"/>
        <w:jc w:val="center"/>
        <w:rPr>
          <w:b/>
          <w:szCs w:val="28"/>
        </w:rPr>
      </w:pPr>
      <w:r>
        <w:rPr>
          <w:b/>
          <w:szCs w:val="28"/>
        </w:rPr>
        <w:lastRenderedPageBreak/>
        <w:t xml:space="preserve">ГЛАВА </w:t>
      </w:r>
      <w:r>
        <w:rPr>
          <w:b/>
          <w:szCs w:val="28"/>
          <w:lang w:val="en-US"/>
        </w:rPr>
        <w:t>III</w:t>
      </w:r>
      <w:r>
        <w:rPr>
          <w:b/>
          <w:szCs w:val="28"/>
        </w:rPr>
        <w:t xml:space="preserve">. </w:t>
      </w:r>
      <w:r w:rsidRPr="00EE4C78">
        <w:rPr>
          <w:b/>
          <w:szCs w:val="28"/>
        </w:rPr>
        <w:t>КОНКУРЕНЦИЯ ЕВРАЗИЙСКОГО И ЕВРОПЕЙСКОГО ПРОЕКТА</w:t>
      </w:r>
    </w:p>
    <w:p w:rsidR="0095159A" w:rsidRDefault="008A2E00" w:rsidP="008A2E00">
      <w:pPr>
        <w:spacing w:line="360" w:lineRule="auto"/>
        <w:ind w:firstLine="851"/>
        <w:rPr>
          <w:szCs w:val="28"/>
        </w:rPr>
      </w:pPr>
      <w:r>
        <w:rPr>
          <w:szCs w:val="28"/>
        </w:rPr>
        <w:t xml:space="preserve">Вопрос о взаимоотношениях проектов европейской и евразийской интеграции в нынешних условиях приобретает особую остроту и актуальность. </w:t>
      </w:r>
      <w:proofErr w:type="gramStart"/>
      <w:r>
        <w:rPr>
          <w:szCs w:val="28"/>
        </w:rPr>
        <w:t xml:space="preserve">Анализ этой проблемы в настоящее время представляет из себя сложную, комплексную задачу из-за сложившейся в течение 2014 г. экономической, политической и информационной конфронтации между Российской Федерацией и </w:t>
      </w:r>
      <w:r w:rsidR="00794747">
        <w:rPr>
          <w:szCs w:val="28"/>
        </w:rPr>
        <w:t>евроатлантическими структурами.</w:t>
      </w:r>
      <w:proofErr w:type="gramEnd"/>
      <w:r w:rsidR="00794747">
        <w:rPr>
          <w:szCs w:val="28"/>
        </w:rPr>
        <w:t xml:space="preserve"> Сложившийся международный кризис был предопределён и спровоцирован острым конфликтом интересов Российской Федерации и западных стран в той части евразийского региона, которая в России воспринимается как естественная зона евразийской интеграции. </w:t>
      </w:r>
      <w:r w:rsidR="00605A51">
        <w:rPr>
          <w:szCs w:val="28"/>
        </w:rPr>
        <w:t>В то же время, руководство ЕС рассматривает эту территорию как открытую для политической и экономической и, что особо важно, ценностной экспансии Евросоюза. Обе стороны, ещё до начала кризиса на Украине стали трактовать свою деятельность по продвижению интеграционных проектов в категориях конкуренции и даже противостояния.</w:t>
      </w:r>
    </w:p>
    <w:p w:rsidR="00CC13E7" w:rsidRDefault="00CC13E7" w:rsidP="008A2E00">
      <w:pPr>
        <w:spacing w:line="360" w:lineRule="auto"/>
        <w:ind w:firstLine="851"/>
        <w:rPr>
          <w:szCs w:val="28"/>
        </w:rPr>
      </w:pPr>
      <w:r>
        <w:rPr>
          <w:szCs w:val="28"/>
        </w:rPr>
        <w:t xml:space="preserve">Для лучшего понимания </w:t>
      </w:r>
      <w:r w:rsidR="00240A92">
        <w:rPr>
          <w:szCs w:val="28"/>
        </w:rPr>
        <w:t xml:space="preserve">характера конкуренции интеграционных проектов в Евразийском регионе необходимо выразить суть, основные цели и методы политики Евросоюза в отношении республик бывшего СССР, а также проследить основные этапы развития интеграционных процессов в евразийском регионе. </w:t>
      </w:r>
    </w:p>
    <w:p w:rsidR="00605A51" w:rsidRPr="008A2E00" w:rsidRDefault="00605A51" w:rsidP="008A2E00">
      <w:pPr>
        <w:spacing w:line="360" w:lineRule="auto"/>
        <w:ind w:firstLine="851"/>
        <w:rPr>
          <w:szCs w:val="28"/>
        </w:rPr>
      </w:pPr>
      <w:r>
        <w:rPr>
          <w:szCs w:val="28"/>
        </w:rPr>
        <w:t xml:space="preserve">Основное содержание Европейской политики соседства по отношению к государствам постсоветского пространства состоит в стратегии её доминирования в ареале бывшего СССР. При этом главный акцент делается на выстраивании «особых отношений» со странами СНГ и недопущении формирования регионального союза этих независимых государств под эгидой России. </w:t>
      </w:r>
    </w:p>
    <w:p w:rsidR="009869EA" w:rsidRDefault="009869EA" w:rsidP="008A2E00">
      <w:pPr>
        <w:spacing w:line="360" w:lineRule="auto"/>
        <w:ind w:firstLine="851"/>
      </w:pPr>
      <w:r>
        <w:lastRenderedPageBreak/>
        <w:t xml:space="preserve">История развития интеграционных процессов в евразийском регионе подразделяется на три этапа: этап трансформации (1991 – 1999 гг.), восстановительный этап (2000 – 2008 гг.) и этап интеграции (с 2009 г. по настоящее время). </w:t>
      </w:r>
    </w:p>
    <w:p w:rsidR="009869EA" w:rsidRDefault="009869EA" w:rsidP="008A2E00">
      <w:pPr>
        <w:spacing w:line="360" w:lineRule="auto"/>
        <w:ind w:firstLine="851"/>
      </w:pPr>
      <w:r>
        <w:t xml:space="preserve">Первый этап – переходный, период трансформации, связанный с «цивилизованным разводом» советских республик. Перед каждым государством стояла задача становления независимого государства проведения радикальной реформы в экономике. В евразийском регионе между странами появились государственные границы, начали работу таможенные и пограничные службы. </w:t>
      </w:r>
      <w:proofErr w:type="gramStart"/>
      <w:r>
        <w:t>Общие</w:t>
      </w:r>
      <w:proofErr w:type="gramEnd"/>
      <w:r>
        <w:t xml:space="preserve"> для всех государств законодательство и валюта Советского Союза сменились национальными. Только обретшие независимость государства стремились к интеграции в мировую экономику, занимались поиском новых рынков и партнёров, одновременно ослабляя связи с соседскими странами. </w:t>
      </w:r>
    </w:p>
    <w:p w:rsidR="009869EA" w:rsidRDefault="009869EA" w:rsidP="008A2E00">
      <w:pPr>
        <w:spacing w:line="360" w:lineRule="auto"/>
        <w:ind w:firstLine="851"/>
      </w:pPr>
      <w:r>
        <w:t xml:space="preserve">Важным фактором дезинтеграции экономики постсоветского пространства была также политика ряда ведущих мировых государств. США, Европейский Союз, Япония, предоставляя странам СНГ значительную финансовую помощь, как напрямую, так и через подконтрольные им организации, такие как Международный валютный фонд, Всемирный банк. Финансовая помощь предоставлялась при условии </w:t>
      </w:r>
      <w:proofErr w:type="spellStart"/>
      <w:r>
        <w:t>антиинтеграционных</w:t>
      </w:r>
      <w:proofErr w:type="spellEnd"/>
      <w:r>
        <w:t xml:space="preserve"> реформ. К примеру, Кыргызстан под влиянием западных финансовых структур был вынужден вступить в ВТО при наихудших условиях для основных партнёров республики – России и Казахстана. В последующем, этот шаг сделал крайне затруднительным ход интеграции Кыргызстана в евразийские интеграционные структуры, такие как Таможенный союз и ЕврАзЭС и повлёк за собой «цветные революции». </w:t>
      </w:r>
    </w:p>
    <w:p w:rsidR="009869EA" w:rsidRDefault="009869EA" w:rsidP="008A2E00">
      <w:pPr>
        <w:spacing w:line="360" w:lineRule="auto"/>
        <w:ind w:firstLine="851"/>
      </w:pPr>
      <w:r>
        <w:t xml:space="preserve">В начале XXI века на втором, восстановительном этапе процесс «цивилизованного развода» государств СНГ полностью завершился. Был </w:t>
      </w:r>
      <w:r>
        <w:lastRenderedPageBreak/>
        <w:t xml:space="preserve">завершён цикл экономических реформ, появились условия для настоящей многоуровневой экономической интеграции: вступил в силу и начал своё действие договор о ЗСТ СНГ, был создан ЕврАзЭС и подписано Соглашение о формировании Единого Экономического пространства России, Беларуси, Казахстана и Украины. В результате на период с 2001 по 2008 год государства евразийского региона имели достаточно высокие темпы экономического развития в мире, хотя и не достигли советского уровня. </w:t>
      </w:r>
    </w:p>
    <w:p w:rsidR="009869EA" w:rsidRDefault="009869EA" w:rsidP="008A2E00">
      <w:pPr>
        <w:spacing w:line="360" w:lineRule="auto"/>
        <w:ind w:firstLine="851"/>
      </w:pPr>
      <w:r>
        <w:t xml:space="preserve">Началом интеграционного этапа в евразийском регионе считается год глобального экономического кризиса – 2009 год. Кризис существенно повлиял на государства евразийского региона. Без модернизации экономики, перехода к инновационной модели развития страны евразийского региона обречены на растущее отставание от ведущих стран мира. Поскольку западные страны сами испытывали финансовые трудности, </w:t>
      </w:r>
      <w:proofErr w:type="spellStart"/>
      <w:r>
        <w:t>антиинтеграционное</w:t>
      </w:r>
      <w:proofErr w:type="spellEnd"/>
      <w:r>
        <w:t xml:space="preserve"> давление на евразийский регион существенно снизилось. </w:t>
      </w:r>
    </w:p>
    <w:p w:rsidR="009869EA" w:rsidRDefault="009869EA" w:rsidP="008A2E00">
      <w:pPr>
        <w:spacing w:line="360" w:lineRule="auto"/>
        <w:ind w:firstLine="851"/>
      </w:pPr>
      <w:r>
        <w:t>После событий на Украине в начале 2014 года в интеграционном процессе на постсоветском пространстве наметился глубокий и системный кризис, связанный с резким ухудшением российско-украинских отношений, а также началом периода жесткого геополитического противостояния между Россией и США. В настоящий момент можно отметить, что данный кризис относительно локализован в рамках Минских соглашений и не привел к дальнейшему усилению центробежных тенденций в рамках СНГ.</w:t>
      </w:r>
    </w:p>
    <w:p w:rsidR="0000647D" w:rsidRDefault="0000647D" w:rsidP="008A2E00">
      <w:pPr>
        <w:spacing w:line="360" w:lineRule="auto"/>
        <w:ind w:firstLine="851"/>
      </w:pPr>
    </w:p>
    <w:p w:rsidR="0000647D" w:rsidRDefault="0000647D" w:rsidP="008A2E00">
      <w:pPr>
        <w:spacing w:line="360" w:lineRule="auto"/>
        <w:ind w:firstLine="851"/>
      </w:pPr>
    </w:p>
    <w:p w:rsidR="0000647D" w:rsidRDefault="0000647D" w:rsidP="008A2E00">
      <w:pPr>
        <w:spacing w:line="360" w:lineRule="auto"/>
        <w:ind w:firstLine="851"/>
      </w:pPr>
    </w:p>
    <w:p w:rsidR="0000647D" w:rsidRDefault="0000647D" w:rsidP="008A2E00">
      <w:pPr>
        <w:spacing w:line="360" w:lineRule="auto"/>
        <w:ind w:firstLine="851"/>
      </w:pPr>
    </w:p>
    <w:p w:rsidR="0000647D" w:rsidRPr="008035BC" w:rsidRDefault="0000647D" w:rsidP="008A2E00">
      <w:pPr>
        <w:spacing w:line="360" w:lineRule="auto"/>
        <w:ind w:firstLine="851"/>
      </w:pPr>
    </w:p>
    <w:p w:rsidR="0095159A" w:rsidRPr="00EE4C78" w:rsidRDefault="004A18AD" w:rsidP="00975203">
      <w:pPr>
        <w:spacing w:line="360" w:lineRule="auto"/>
        <w:ind w:left="851" w:hanging="851"/>
        <w:jc w:val="center"/>
        <w:rPr>
          <w:b/>
          <w:szCs w:val="28"/>
        </w:rPr>
      </w:pPr>
      <w:bookmarkStart w:id="0" w:name="_GoBack"/>
      <w:bookmarkEnd w:id="0"/>
      <w:r w:rsidRPr="004A18AD">
        <w:rPr>
          <w:b/>
          <w:szCs w:val="28"/>
        </w:rPr>
        <w:lastRenderedPageBreak/>
        <w:t xml:space="preserve">3.1. </w:t>
      </w:r>
      <w:r w:rsidR="0095159A" w:rsidRPr="00EE4C78">
        <w:rPr>
          <w:b/>
          <w:szCs w:val="28"/>
        </w:rPr>
        <w:t>Конкуренция</w:t>
      </w:r>
      <w:r w:rsidR="00066FA5">
        <w:rPr>
          <w:b/>
          <w:szCs w:val="28"/>
        </w:rPr>
        <w:t xml:space="preserve"> </w:t>
      </w:r>
      <w:r w:rsidR="00BB1AA4">
        <w:rPr>
          <w:b/>
          <w:szCs w:val="28"/>
        </w:rPr>
        <w:t>интеграционных проектов</w:t>
      </w:r>
      <w:r w:rsidR="00BB1AA4" w:rsidRPr="00EE4C78">
        <w:rPr>
          <w:b/>
          <w:szCs w:val="28"/>
        </w:rPr>
        <w:t xml:space="preserve"> </w:t>
      </w:r>
      <w:r w:rsidR="0095159A" w:rsidRPr="00EE4C78">
        <w:rPr>
          <w:b/>
          <w:szCs w:val="28"/>
        </w:rPr>
        <w:t xml:space="preserve">в </w:t>
      </w:r>
      <w:proofErr w:type="gramStart"/>
      <w:r w:rsidR="0095159A" w:rsidRPr="00EE4C78">
        <w:rPr>
          <w:b/>
          <w:szCs w:val="28"/>
        </w:rPr>
        <w:t>западном</w:t>
      </w:r>
      <w:proofErr w:type="gramEnd"/>
      <w:r w:rsidR="0095159A" w:rsidRPr="00EE4C78">
        <w:rPr>
          <w:b/>
          <w:szCs w:val="28"/>
        </w:rPr>
        <w:t xml:space="preserve"> </w:t>
      </w:r>
      <w:proofErr w:type="spellStart"/>
      <w:r w:rsidR="00933110">
        <w:rPr>
          <w:b/>
          <w:szCs w:val="28"/>
        </w:rPr>
        <w:t>суб</w:t>
      </w:r>
      <w:r w:rsidR="0095159A" w:rsidRPr="00EE4C78">
        <w:rPr>
          <w:b/>
          <w:szCs w:val="28"/>
        </w:rPr>
        <w:t>регионе</w:t>
      </w:r>
      <w:proofErr w:type="spellEnd"/>
    </w:p>
    <w:p w:rsidR="00820DC9" w:rsidRPr="008962DD" w:rsidRDefault="004A18AD" w:rsidP="009A48BD">
      <w:pPr>
        <w:spacing w:line="360" w:lineRule="auto"/>
        <w:ind w:firstLine="851"/>
        <w:jc w:val="center"/>
        <w:rPr>
          <w:b/>
          <w:szCs w:val="28"/>
        </w:rPr>
      </w:pPr>
      <w:r w:rsidRPr="004A18AD">
        <w:rPr>
          <w:b/>
          <w:szCs w:val="28"/>
        </w:rPr>
        <w:t xml:space="preserve">3.1.1 </w:t>
      </w:r>
      <w:r w:rsidR="00820DC9" w:rsidRPr="009A48BD">
        <w:rPr>
          <w:b/>
          <w:szCs w:val="28"/>
        </w:rPr>
        <w:t>Конкуренция в</w:t>
      </w:r>
      <w:r w:rsidR="00820DC9" w:rsidRPr="0015615C">
        <w:rPr>
          <w:szCs w:val="28"/>
        </w:rPr>
        <w:t xml:space="preserve"> </w:t>
      </w:r>
      <w:r w:rsidR="00820DC9" w:rsidRPr="008962DD">
        <w:rPr>
          <w:b/>
          <w:szCs w:val="28"/>
        </w:rPr>
        <w:t>Республике Беларусь.</w:t>
      </w:r>
    </w:p>
    <w:p w:rsidR="00820DC9" w:rsidRPr="00A160E4" w:rsidRDefault="00820DC9" w:rsidP="00820DC9">
      <w:pPr>
        <w:spacing w:line="360" w:lineRule="auto"/>
        <w:ind w:firstLine="851"/>
        <w:rPr>
          <w:szCs w:val="28"/>
        </w:rPr>
      </w:pPr>
      <w:r>
        <w:rPr>
          <w:szCs w:val="28"/>
        </w:rPr>
        <w:t>Республика Беларусь находится в центре Европы. Размеры её территории составляют 207 600 квадратных километров</w:t>
      </w:r>
      <w:r>
        <w:rPr>
          <w:rStyle w:val="aa"/>
          <w:szCs w:val="28"/>
        </w:rPr>
        <w:footnoteReference w:id="18"/>
      </w:r>
      <w:r>
        <w:rPr>
          <w:szCs w:val="28"/>
        </w:rPr>
        <w:t xml:space="preserve">, на которых проживает </w:t>
      </w:r>
      <w:r w:rsidRPr="000C0DA8">
        <w:rPr>
          <w:szCs w:val="28"/>
        </w:rPr>
        <w:t>9 498</w:t>
      </w:r>
      <w:r>
        <w:rPr>
          <w:szCs w:val="28"/>
        </w:rPr>
        <w:t> </w:t>
      </w:r>
      <w:r w:rsidRPr="000C0DA8">
        <w:rPr>
          <w:szCs w:val="28"/>
        </w:rPr>
        <w:t>700</w:t>
      </w:r>
      <w:r>
        <w:rPr>
          <w:szCs w:val="28"/>
        </w:rPr>
        <w:t xml:space="preserve"> человек</w:t>
      </w:r>
      <w:r>
        <w:rPr>
          <w:rStyle w:val="aa"/>
          <w:szCs w:val="28"/>
        </w:rPr>
        <w:footnoteReference w:id="19"/>
      </w:r>
      <w:r>
        <w:rPr>
          <w:szCs w:val="28"/>
        </w:rPr>
        <w:t>. Население республики преимущественно состоит из белорусов (83.7%), русских (8.3%) поляков (3,1%) и украинцев (1.7%).  С момента распада Советского Союза численность населения снижалась, однако в последние годы, начиная с 2014, она растёт. Религиозный состав населения преимущественно православный, 10% населения исповедует католицизм.</w:t>
      </w:r>
    </w:p>
    <w:p w:rsidR="00820DC9" w:rsidRDefault="00820DC9" w:rsidP="00820DC9">
      <w:pPr>
        <w:spacing w:line="360" w:lineRule="auto"/>
        <w:ind w:firstLine="851"/>
        <w:rPr>
          <w:szCs w:val="28"/>
        </w:rPr>
      </w:pPr>
      <w:r>
        <w:rPr>
          <w:szCs w:val="28"/>
        </w:rPr>
        <w:t xml:space="preserve">Экономика Беларуси основывается на развитом в советские годы машиностроении, производстве стройматериалов, лесной, химической и нефтехимической промышленности, а также на традиционном для Белоруссии сельским хозяйством. Оборот внешней торговли Республики Беларусь в 2015 году составляет 57 миллиардов долларов. Главным торговым партнёром Республики Беларусь неизменно является Российская Федерация, как по импорту, так и по экспорту. Россия является главным потребителем белорусского оборудования и транспорта. В числе торговых партнёров из стран СНГ также можно выделить Украину. </w:t>
      </w:r>
      <w:r w:rsidRPr="00BD7473">
        <w:rPr>
          <w:szCs w:val="28"/>
        </w:rPr>
        <w:t>Вне СНГ</w:t>
      </w:r>
      <w:r>
        <w:rPr>
          <w:szCs w:val="28"/>
        </w:rPr>
        <w:t xml:space="preserve"> главными экспортёрами товаров Республики Беларусь являются: Соединённое Королевство, Нидерланды, Германия, Литва, Польша и Китай. Главные партнёры по импорту: Китай, Германия, Польша, Италия.</w:t>
      </w:r>
      <w:r>
        <w:rPr>
          <w:rStyle w:val="aa"/>
          <w:szCs w:val="28"/>
        </w:rPr>
        <w:footnoteReference w:id="20"/>
      </w:r>
    </w:p>
    <w:p w:rsidR="00820DC9" w:rsidRDefault="00820DC9" w:rsidP="00820DC9">
      <w:pPr>
        <w:spacing w:line="360" w:lineRule="auto"/>
        <w:ind w:firstLine="851"/>
        <w:rPr>
          <w:szCs w:val="28"/>
        </w:rPr>
      </w:pPr>
      <w:r>
        <w:rPr>
          <w:szCs w:val="28"/>
        </w:rPr>
        <w:t xml:space="preserve">На протяжении двадцатилетнего срока Европейский Союз неизменно являлся вторым по обороту торговым партнёром Республики Беларусь после </w:t>
      </w:r>
      <w:r>
        <w:rPr>
          <w:szCs w:val="28"/>
        </w:rPr>
        <w:lastRenderedPageBreak/>
        <w:t xml:space="preserve">Российской Федерации, однако, за последние 10 лет Китайская Народная Республика существенно нарастила импорт, в Белоруссию превысив показатели импорта из Германии. Также необходимо отметить Соединённое Королевство, которое за 3 года нарастило экспорт из Республики почти в 6 раз. </w:t>
      </w:r>
    </w:p>
    <w:p w:rsidR="00820DC9" w:rsidRDefault="00820DC9" w:rsidP="00820DC9">
      <w:pPr>
        <w:spacing w:line="360" w:lineRule="auto"/>
        <w:ind w:firstLine="851"/>
        <w:rPr>
          <w:szCs w:val="28"/>
        </w:rPr>
      </w:pPr>
      <w:r>
        <w:rPr>
          <w:szCs w:val="28"/>
        </w:rPr>
        <w:t>Примерно половина населения Белоруссии занято в секторе услуг, 35% работают на предприятиях промышленности, а оставшиеся 15% населения заняты в сельском хозяйстве.</w:t>
      </w:r>
    </w:p>
    <w:p w:rsidR="00820DC9" w:rsidRDefault="00820DC9" w:rsidP="00820DC9">
      <w:pPr>
        <w:spacing w:line="360" w:lineRule="auto"/>
        <w:ind w:firstLine="851"/>
        <w:rPr>
          <w:szCs w:val="28"/>
        </w:rPr>
      </w:pPr>
      <w:r w:rsidRPr="005214FD">
        <w:rPr>
          <w:szCs w:val="28"/>
        </w:rPr>
        <w:t xml:space="preserve">Выгодное экономико-географическое положение и связи с приграничными государствами определили транзитную функцию государства. </w:t>
      </w:r>
      <w:r>
        <w:rPr>
          <w:szCs w:val="28"/>
        </w:rPr>
        <w:t>Половина нефтяного экспорта Российской Федерации транспортируется по территории республики Беларусь. Говоря о ресурсах, также нельзя забыть калийные соли, по запасам которым Беларусь лидирует среди европейских стран. В стране разведано около 4 тыс. месторождений 30 видов минеральных ресурсов.</w:t>
      </w:r>
    </w:p>
    <w:p w:rsidR="00820DC9" w:rsidRPr="005214FD" w:rsidRDefault="00820DC9" w:rsidP="00820DC9">
      <w:pPr>
        <w:spacing w:line="360" w:lineRule="auto"/>
        <w:ind w:firstLine="851"/>
        <w:rPr>
          <w:szCs w:val="28"/>
        </w:rPr>
      </w:pPr>
      <w:r>
        <w:rPr>
          <w:szCs w:val="28"/>
        </w:rPr>
        <w:t>Согласно военной доктрине Российской Федерации в случае угрозы агрессии Союзному государству войска Белоруссии рассматриваются как армия Российской Федерации, защищающая западные территории России. 60-ти тысячная армия Республики Беларусь участвует в совместных боевых учениях с армией России, а также проводит их на своей территории.</w:t>
      </w:r>
      <w:r>
        <w:rPr>
          <w:szCs w:val="28"/>
        </w:rPr>
        <w:tab/>
      </w:r>
    </w:p>
    <w:p w:rsidR="00820DC9" w:rsidRPr="00072C87" w:rsidRDefault="00820DC9" w:rsidP="00820DC9">
      <w:pPr>
        <w:spacing w:line="360" w:lineRule="auto"/>
        <w:ind w:firstLine="851"/>
        <w:rPr>
          <w:szCs w:val="28"/>
        </w:rPr>
      </w:pPr>
      <w:r w:rsidRPr="0015615C">
        <w:rPr>
          <w:szCs w:val="28"/>
        </w:rPr>
        <w:t>Описание конкуренции моделей в Респу</w:t>
      </w:r>
      <w:r>
        <w:rPr>
          <w:szCs w:val="28"/>
        </w:rPr>
        <w:t>блике Беларусь следует начать с момента распада</w:t>
      </w:r>
      <w:r w:rsidRPr="0015615C">
        <w:rPr>
          <w:szCs w:val="28"/>
        </w:rPr>
        <w:t xml:space="preserve"> Советского Союза</w:t>
      </w:r>
      <w:r>
        <w:rPr>
          <w:szCs w:val="28"/>
        </w:rPr>
        <w:t xml:space="preserve"> и периода образования Республики Беларусь.</w:t>
      </w:r>
    </w:p>
    <w:p w:rsidR="00820DC9" w:rsidRDefault="00820DC9" w:rsidP="00820DC9">
      <w:pPr>
        <w:tabs>
          <w:tab w:val="left" w:pos="3946"/>
        </w:tabs>
        <w:spacing w:line="360" w:lineRule="auto"/>
        <w:ind w:firstLine="851"/>
        <w:rPr>
          <w:szCs w:val="28"/>
        </w:rPr>
      </w:pPr>
      <w:r>
        <w:rPr>
          <w:szCs w:val="28"/>
        </w:rPr>
        <w:t>В 1992 году</w:t>
      </w:r>
      <w:r w:rsidRPr="00422877">
        <w:rPr>
          <w:szCs w:val="28"/>
        </w:rPr>
        <w:t xml:space="preserve"> Европейский союз совместно с руководством Республики Беларусь начинает поиск взаимовыгодных форм сотрудничества.</w:t>
      </w:r>
      <w:r>
        <w:rPr>
          <w:szCs w:val="28"/>
        </w:rPr>
        <w:t xml:space="preserve"> Создавались предпосылки к формированию правовых основ взаимодействия Белоруссии и Евросоюза, в 1995 году состоялось подписание Соглашения о </w:t>
      </w:r>
      <w:r>
        <w:rPr>
          <w:szCs w:val="28"/>
        </w:rPr>
        <w:lastRenderedPageBreak/>
        <w:t xml:space="preserve">партнёрстве и сотрудничестве, далее в 96-м году – подписание Временного соглашения о торговле и вопросах, связанных с торговлей. Евросоюз финансировал в Республику Беларусь 100 миллионов долларов по каналам программы ТАСИС. В 1994 году Белоруссия принимает участие во втором этапе программы ТЕМПУС. Эти и другие предпосылки к интеграции в североатлантические структуры были заморожены в ноябре 1996 года. </w:t>
      </w:r>
    </w:p>
    <w:p w:rsidR="00820DC9" w:rsidRDefault="00820DC9" w:rsidP="00820DC9">
      <w:pPr>
        <w:tabs>
          <w:tab w:val="left" w:pos="3946"/>
        </w:tabs>
        <w:spacing w:line="360" w:lineRule="auto"/>
        <w:ind w:firstLine="851"/>
        <w:rPr>
          <w:szCs w:val="28"/>
        </w:rPr>
      </w:pPr>
      <w:r>
        <w:rPr>
          <w:szCs w:val="28"/>
        </w:rPr>
        <w:t>Охлаждению отношений с Евросоюзом способствовали множественные факторы, такие как: структура промышленности Белоруссии, структура военно-промышленного комплекса, этническое самосознание граждан, а также приход к власти Александра Григорьевича Лукашенко.</w:t>
      </w:r>
    </w:p>
    <w:p w:rsidR="00820DC9" w:rsidRDefault="00820DC9" w:rsidP="00820DC9">
      <w:pPr>
        <w:tabs>
          <w:tab w:val="left" w:pos="3946"/>
        </w:tabs>
        <w:spacing w:line="360" w:lineRule="auto"/>
        <w:ind w:firstLine="851"/>
        <w:rPr>
          <w:szCs w:val="28"/>
        </w:rPr>
      </w:pPr>
      <w:r>
        <w:rPr>
          <w:szCs w:val="28"/>
        </w:rPr>
        <w:t xml:space="preserve">Основной причиной ухудшения достигнутого уровня отношений между Республикой Беларусь и Европейским союзом можно считать референдум по внесению изменений в конституцию, состоявшийся в 1996-м году. Представительства Европейского союза, в лице послов стран выразили озабоченность предстоящим нарушением конституции, а также поставили под сомнение дальнейшие шансы Республики Беларусь на углубление отношений с ЕС. Разумеется, Белорусская позиция заключалась в полной легитимности изменений конституции, что в результате привело к постановке «белорусского вопроса». В 1997 году, после рассмотрения изменений в Республики Беларусь и сложившейся ситуации, Совет министров иностранных дел Евросоюза вынес решение, согласно которому сотрудничество с Белоруссией прекращалось на большинстве уровней. В документе, регламентирующем взаимоотношения Республики Беларусь и ЕС, было постановлено странам-членам ЕС </w:t>
      </w:r>
      <w:proofErr w:type="gramStart"/>
      <w:r>
        <w:rPr>
          <w:szCs w:val="28"/>
        </w:rPr>
        <w:t>высказываться</w:t>
      </w:r>
      <w:proofErr w:type="gramEnd"/>
      <w:r>
        <w:rPr>
          <w:szCs w:val="28"/>
        </w:rPr>
        <w:t xml:space="preserve"> против членства Белоруссии в Совете Европы, а также не заключать соглашения о партнёрстве и сотрудничестве. Двусторонние отношения предлагалась осуществлять напрямую с руководством Европейского Союза. Также было приостановлено исполнение программ содействия ТАСИС и ТЕМПУС, </w:t>
      </w:r>
      <w:r>
        <w:rPr>
          <w:szCs w:val="28"/>
        </w:rPr>
        <w:lastRenderedPageBreak/>
        <w:t>кроме тех проектов, что поддерживали демократию. В итоге, конструктивный диалог между руководством ЕС и РБ остановился.</w:t>
      </w:r>
    </w:p>
    <w:p w:rsidR="00820DC9" w:rsidRDefault="00820DC9" w:rsidP="00820DC9">
      <w:pPr>
        <w:tabs>
          <w:tab w:val="left" w:pos="3946"/>
        </w:tabs>
        <w:spacing w:line="360" w:lineRule="auto"/>
        <w:ind w:firstLine="851"/>
        <w:rPr>
          <w:szCs w:val="28"/>
        </w:rPr>
      </w:pPr>
      <w:r>
        <w:rPr>
          <w:szCs w:val="28"/>
        </w:rPr>
        <w:t xml:space="preserve">В 1995 году Белоруссия подписывает договор о создании Таможенного союза, тем самым заявляя свои намерения об участии в евразийской интеграции. Позднее, в 2000 году на базе этого документа был образован  ЕврАзЭС. В 1996 году начинается подписание серии соглашений о создании Союзного государства России и Белоруссии. Договор был ратифицирован в 2000 году. Основной идеей проекта являлась схема дотации, действовавшая в Советском союзе.  </w:t>
      </w:r>
    </w:p>
    <w:p w:rsidR="00820DC9" w:rsidRDefault="00820DC9" w:rsidP="00820DC9">
      <w:pPr>
        <w:tabs>
          <w:tab w:val="left" w:pos="3946"/>
        </w:tabs>
        <w:spacing w:line="360" w:lineRule="auto"/>
        <w:ind w:firstLine="851"/>
        <w:rPr>
          <w:szCs w:val="28"/>
        </w:rPr>
      </w:pPr>
      <w:r>
        <w:rPr>
          <w:szCs w:val="28"/>
        </w:rPr>
        <w:t xml:space="preserve"> После приобретения доступа к энергетическим ресурсам низкой стоимости и после получения поддержки Москвы, власти Республики Беларусь пошли на дальнейшее охлаждение отношений с Руководством ЕС. Именно в это время, Белоруссия начинает односторонне ориентироваться на Российскую Федерацию, что приводит к усилению зависимости Белоруссии. Россия это единственный серьёзный рынок сбыта продукции страны, а также, тогда она поставляла дешёвые энергоресурсы. Торговля с Евросоюзом росла, за счёт переработки и перепродажи тех энергоносителей, которые поступали из России. На протяжении пяти лет, с 2000 по 2005 идёт последовательное формирование институтов Евразийского экономического сообщества. </w:t>
      </w:r>
    </w:p>
    <w:p w:rsidR="00820DC9" w:rsidRDefault="00820DC9" w:rsidP="00820DC9">
      <w:pPr>
        <w:tabs>
          <w:tab w:val="left" w:pos="3946"/>
        </w:tabs>
        <w:spacing w:line="360" w:lineRule="auto"/>
        <w:ind w:firstLine="851"/>
        <w:rPr>
          <w:szCs w:val="28"/>
        </w:rPr>
      </w:pPr>
      <w:r>
        <w:rPr>
          <w:szCs w:val="28"/>
        </w:rPr>
        <w:t xml:space="preserve">Далее, с 2006 года Россия снижает долю субсидий в экономику Белоруссии и пытается привести отношения стран к </w:t>
      </w:r>
      <w:proofErr w:type="gramStart"/>
      <w:r>
        <w:rPr>
          <w:szCs w:val="28"/>
        </w:rPr>
        <w:t>рыночным</w:t>
      </w:r>
      <w:proofErr w:type="gramEnd"/>
      <w:r>
        <w:rPr>
          <w:szCs w:val="28"/>
        </w:rPr>
        <w:t xml:space="preserve">, к более прагматичному партнёрству. Основной интерес заключался в участии российских денег в приватизации белорусских предприятий, а также сохранение и укрепление Беларуси в качестве одного из стратегических плацдармов армии России. В этом же числе находились планы по снижению зависимости Российской Федерации от </w:t>
      </w:r>
      <w:proofErr w:type="spellStart"/>
      <w:r>
        <w:rPr>
          <w:szCs w:val="28"/>
        </w:rPr>
        <w:t>стран-транзитёров</w:t>
      </w:r>
      <w:proofErr w:type="spellEnd"/>
      <w:r>
        <w:rPr>
          <w:szCs w:val="28"/>
        </w:rPr>
        <w:t xml:space="preserve"> газа и нефти посредством постройки газопроводов «Южный поток» и «Северный поток» а также реализации проекта Балтийской трубопроводной системы-</w:t>
      </w:r>
      <w:proofErr w:type="gramStart"/>
      <w:r>
        <w:rPr>
          <w:szCs w:val="28"/>
        </w:rPr>
        <w:t>II</w:t>
      </w:r>
      <w:proofErr w:type="gramEnd"/>
      <w:r>
        <w:rPr>
          <w:szCs w:val="28"/>
        </w:rPr>
        <w:t xml:space="preserve">. Эти меры </w:t>
      </w:r>
      <w:r>
        <w:rPr>
          <w:szCs w:val="28"/>
        </w:rPr>
        <w:lastRenderedPageBreak/>
        <w:t xml:space="preserve">по своей сути снижали роль Белоруссии как главного транзитного узла, и показывали решительность России удержать государства постсоветского пространства в своём окружении. В этом же году состоялся Минский саммит ЕврАзЭС, на котором принимались решения относительно дальнейших направлений интеграции. Было принято решение продолжить работу по формированию ТС с привлечением наработок идентичного по целям и задачам с ЕврАзЭС проекта Единого экономического пространства. В августе был утверждён первоначальный состав государств формирующих Таможенный союз, в который была включена Белоруссия. </w:t>
      </w:r>
    </w:p>
    <w:p w:rsidR="00820DC9" w:rsidRDefault="00820DC9" w:rsidP="00820DC9">
      <w:pPr>
        <w:tabs>
          <w:tab w:val="left" w:pos="3946"/>
        </w:tabs>
        <w:spacing w:line="360" w:lineRule="auto"/>
        <w:ind w:firstLine="851"/>
        <w:rPr>
          <w:szCs w:val="28"/>
        </w:rPr>
      </w:pPr>
      <w:r>
        <w:rPr>
          <w:szCs w:val="28"/>
        </w:rPr>
        <w:t xml:space="preserve">Односторонний характер отношений с Москвой побуждает руководство Республики Беларусь задуматься о нормализации отношений с ЕС. Помимо союза, Беларусь заинтересована также в партнёрах, инвестиции которых не обуславливались бы только политическим фактором. Таким партнёром выступает Китай, который с 2005 года начинает наращивать экспорт из Белоруссии. Главная причина, по которой Европейский союз вынужден держать дистанции и вести ограничительную политику против Белоруссии являются нарушения прав человека. Прецедентом являются те же самые события, связанные с референдумом в середине 90-ых. Наиболее активные участники событий по сей день (март 2016 г.) находятся в санкционных списках Евросоюза. По этим причинам, Европейская политика соседства исключает прямое участие Белоруссии, что вполне устраивает  руководства обеих сторон – не участвуя в программах Восточного партнёрства напрямую, Белоруссия исключает вмешательство Евросоюза в свои внутренние дела, а состояние изоляции позволило оправдать ЕС отсутствие чёткой политики в отношении «проблемной» республики. В то время предполагалось, что Белоруссия, находясь под влиянием продвинутой в вопросах реформ РФ, сможет провести реформы направленные на демократизацию. </w:t>
      </w:r>
    </w:p>
    <w:p w:rsidR="00820DC9" w:rsidRDefault="00820DC9" w:rsidP="00820DC9">
      <w:pPr>
        <w:tabs>
          <w:tab w:val="left" w:pos="3946"/>
        </w:tabs>
        <w:spacing w:line="360" w:lineRule="auto"/>
        <w:ind w:firstLine="851"/>
        <w:rPr>
          <w:szCs w:val="28"/>
        </w:rPr>
      </w:pPr>
      <w:r>
        <w:rPr>
          <w:szCs w:val="28"/>
        </w:rPr>
        <w:lastRenderedPageBreak/>
        <w:t xml:space="preserve">Разумеется, главным препятствием для включения РБ в </w:t>
      </w:r>
      <w:proofErr w:type="gramStart"/>
      <w:r>
        <w:rPr>
          <w:szCs w:val="28"/>
        </w:rPr>
        <w:t>экономические и политические процессы</w:t>
      </w:r>
      <w:proofErr w:type="gramEnd"/>
      <w:r>
        <w:rPr>
          <w:szCs w:val="28"/>
        </w:rPr>
        <w:t xml:space="preserve"> является ограниченное финансирование Евросоюза. В 2008 году возник экономический кризис, экономический рост ряда стран Евросоюза замедлился, и большая часть финансирования ушла на поддержание экономик наиболее пострадавших стран союза. Вторым препятствием неизменно оставались нерешённые проблемы, связанные с правами человека в республике. Однако</w:t>
      </w:r>
      <w:proofErr w:type="gramStart"/>
      <w:r>
        <w:rPr>
          <w:szCs w:val="28"/>
        </w:rPr>
        <w:t>,</w:t>
      </w:r>
      <w:proofErr w:type="gramEnd"/>
      <w:r>
        <w:rPr>
          <w:szCs w:val="28"/>
        </w:rPr>
        <w:t xml:space="preserve"> кризис бьёт и по отношениям с Москвой и Белоруссия принимает некоторые шаги в отношении потепления отношений с Евросоюзом. В Люксембурге, в 2008 году встречаются главы внешнеполитических ведомств Евросоюза и Белоруссии, далее происходит ряд других взаимных визитов делегаций, заключаются договора о новых направлениях сотрудничества, в частности по качеству продуктов и продовольственной безопасности. Подписывается соглашение между Европейской комиссией и Республикой Беларусь, формирующее правовые основы для реализации проектов Европейской политики соседства. </w:t>
      </w:r>
    </w:p>
    <w:p w:rsidR="00820DC9" w:rsidRDefault="00820DC9" w:rsidP="00820DC9">
      <w:pPr>
        <w:tabs>
          <w:tab w:val="left" w:pos="3946"/>
        </w:tabs>
        <w:spacing w:line="360" w:lineRule="auto"/>
        <w:ind w:firstLine="851"/>
        <w:rPr>
          <w:szCs w:val="28"/>
        </w:rPr>
      </w:pPr>
      <w:r>
        <w:rPr>
          <w:szCs w:val="28"/>
        </w:rPr>
        <w:t xml:space="preserve">Сложившиеся обстоятельства того времени, такие как непосредственное участие России в грузино-осетинском конфликте, непризнание Белоруссией суверенитета Абхазии и Южной Осетии, а также факт приглашения республики в «Восточное партнёрство» расширили возможности интеграции с Европейским союзом до уровня 1992 года. Международный валютный фонд впервые за долгое время выделяет кредит республике, а Европейский Союз продолжает разработку программы партнёрства с участием Белоруссии. Однако в тоже время укрепляется военное сотрудничество Белоруссии и Российской Федерации, проводятся масштабные учения «Запад-2009».  </w:t>
      </w:r>
    </w:p>
    <w:p w:rsidR="00820DC9" w:rsidRDefault="00820DC9" w:rsidP="00820DC9">
      <w:pPr>
        <w:tabs>
          <w:tab w:val="left" w:pos="3946"/>
        </w:tabs>
        <w:spacing w:line="360" w:lineRule="auto"/>
        <w:ind w:firstLine="851"/>
        <w:rPr>
          <w:szCs w:val="28"/>
        </w:rPr>
      </w:pPr>
      <w:r>
        <w:rPr>
          <w:szCs w:val="28"/>
        </w:rPr>
        <w:t xml:space="preserve"> Геополитические возможности манёвров Белоруссии снизились после катастрофы в Смоленске в 2010 году. Новые руководители Польши оптимизируют свои отношения с Россией, и, согласуя свою политику с </w:t>
      </w:r>
      <w:r>
        <w:rPr>
          <w:szCs w:val="28"/>
        </w:rPr>
        <w:lastRenderedPageBreak/>
        <w:t>лидерами ЕС, не проявляет признаков прямой геополитической конфронтации.  И хотя, весной того же года Владимир Владимирович Путин делает заявление, о том, что Таможенный союз начнёт функционировать без Республики Беларусь, уже в июне республика официально подтверждает своё участие в интеграционном объединении. Выборы 2010 года Евросоюз признаёт сфальсифицированными и вновь отношения замораживаются.</w:t>
      </w:r>
    </w:p>
    <w:p w:rsidR="00820DC9" w:rsidRDefault="00820DC9" w:rsidP="00820DC9">
      <w:pPr>
        <w:tabs>
          <w:tab w:val="left" w:pos="3946"/>
        </w:tabs>
        <w:spacing w:line="360" w:lineRule="auto"/>
        <w:ind w:firstLine="851"/>
        <w:rPr>
          <w:szCs w:val="28"/>
        </w:rPr>
      </w:pPr>
      <w:r>
        <w:rPr>
          <w:szCs w:val="28"/>
        </w:rPr>
        <w:t xml:space="preserve">Далее на протяжении последующих пяти лет начались мероприятия по дальнейшей интеграции республики. 1 января 2012 года начало действовать Единое экономическое пространство, и поскольку его цели и задачи совпадали с деятельностью ЕврАзЭС, было решено ликвидировать сообщество с момента создания Евразийского союза. В том же году начала работу Евразийская экономическая комиссия, председателей которой был назначен вице-премьер РБ С.Н. </w:t>
      </w:r>
      <w:proofErr w:type="spellStart"/>
      <w:r>
        <w:rPr>
          <w:szCs w:val="28"/>
        </w:rPr>
        <w:t>Румас</w:t>
      </w:r>
      <w:proofErr w:type="spellEnd"/>
      <w:r>
        <w:rPr>
          <w:szCs w:val="28"/>
        </w:rPr>
        <w:t>. Непрерывно идёт поиск решений по унификации налоговых законодательств, приведения к соответствию санитарных и ветеринарных мер, а также технического регулирования с договорно-правовой базой ЕАЭС. 29 мая 2014 года согласно Договору о Евразийском экономическом союзе, в Минске размещается Суд ЕАЭС. Наконец 1 января 2015 года вступает в силу договор о создании Евразийского экономического союза.</w:t>
      </w:r>
    </w:p>
    <w:p w:rsidR="00820DC9" w:rsidRDefault="00820DC9" w:rsidP="00820DC9">
      <w:pPr>
        <w:tabs>
          <w:tab w:val="left" w:pos="3946"/>
        </w:tabs>
        <w:spacing w:line="360" w:lineRule="auto"/>
        <w:ind w:firstLine="851"/>
        <w:rPr>
          <w:szCs w:val="28"/>
        </w:rPr>
      </w:pPr>
      <w:r>
        <w:rPr>
          <w:szCs w:val="28"/>
        </w:rPr>
        <w:t xml:space="preserve">Одновременно с происходящими процессами интеграции, Евросоюз продолжает призывать к демократизации и восстановления прав человека, в частности требуя освободить заключённых, проходящих по делу «19 декабря». В 2011 году был расширен санкционный список лиц, </w:t>
      </w:r>
      <w:proofErr w:type="spellStart"/>
      <w:r>
        <w:rPr>
          <w:szCs w:val="28"/>
        </w:rPr>
        <w:t>недопущенных</w:t>
      </w:r>
      <w:proofErr w:type="spellEnd"/>
      <w:r>
        <w:rPr>
          <w:szCs w:val="28"/>
        </w:rPr>
        <w:t xml:space="preserve"> к въезду в Евросоюз, в него были включены чиновники, судьи и главы силовых ведомств Белоруссии. Также в списки впервые попали бизнесмены. В 2012 году, после новых включений в список, Министерство иностранных дел Белоруссии отзывает представительство из Евросоюза. Ответом служит согласованный отзыв всех 27 представителей стран ЕС в Белоруссии. В том же году происходит дальнейшее ужесточение </w:t>
      </w:r>
      <w:r>
        <w:rPr>
          <w:szCs w:val="28"/>
        </w:rPr>
        <w:lastRenderedPageBreak/>
        <w:t xml:space="preserve">санкций против юридических лиц республики. В итоге, до конца 2015 года под санкциями остаются порядка 200 граждан и 15ти юридических лиц, и лишь только 15 февраля 2016 года Евросоюз снимает санкции, начиная старый диалог о правах человека и проведению экономических реформ, а также выполнении обязательств по демократизации. </w:t>
      </w:r>
    </w:p>
    <w:p w:rsidR="00820DC9" w:rsidRDefault="00820DC9" w:rsidP="00820DC9">
      <w:pPr>
        <w:tabs>
          <w:tab w:val="left" w:pos="3946"/>
        </w:tabs>
        <w:spacing w:line="360" w:lineRule="auto"/>
        <w:ind w:firstLine="851"/>
        <w:rPr>
          <w:szCs w:val="28"/>
        </w:rPr>
      </w:pPr>
      <w:r>
        <w:rPr>
          <w:szCs w:val="28"/>
        </w:rPr>
        <w:t xml:space="preserve">Во времена становления республики и приобретения независимости популярностью пользовалась идея неприсоединения к политическим и военным блокам, идея нейтралитета. Согласно Конституции Республики Беларусь, государство стремится стать нейтральным, однако вступление в ОДКБ в конце 1993 года сразу перечеркнуло шансы республики на нейтралитет, заставляя её последующие 20 лет балансировать между двумя центрами силы. Безусловно, нейтральное положение способствует сохранению культурной идентичности, освобождает от ряда обязательств по отношению к международным структурам, а также даёт возможность играть роль арбитра на международной арене. Для становления истинного нейтралитета необходимы исторические предпосылки, культурные и геополитические факторы, такие как внутренний потенциал республики, благодаря которому и будет устанавливаться нейтралитет, независимое развитие государства, а также признание геополитическими центрами нейтрального статуса государства. Самым главным фактором является консенсус политических элит внутри государства, а он, согласно историческим традициям региона, ориентирован, балансировать между центрами. </w:t>
      </w:r>
    </w:p>
    <w:p w:rsidR="00820DC9" w:rsidRDefault="00820DC9" w:rsidP="00820DC9">
      <w:pPr>
        <w:tabs>
          <w:tab w:val="left" w:pos="3946"/>
        </w:tabs>
        <w:spacing w:line="360" w:lineRule="auto"/>
        <w:ind w:firstLine="851"/>
        <w:rPr>
          <w:szCs w:val="28"/>
        </w:rPr>
      </w:pPr>
      <w:r>
        <w:rPr>
          <w:szCs w:val="28"/>
        </w:rPr>
        <w:t xml:space="preserve">Решающая роль в невозможности формирования нейтралитета Белоруссии принадлежит России. За более чем </w:t>
      </w:r>
      <w:r w:rsidRPr="00DD6264">
        <w:rPr>
          <w:szCs w:val="28"/>
        </w:rPr>
        <w:t>двухсотлетний период</w:t>
      </w:r>
      <w:r>
        <w:rPr>
          <w:szCs w:val="28"/>
        </w:rPr>
        <w:t xml:space="preserve">  Беларусь наиболее тесно связалась с Россией, на почве политики, культуры, религии и, конечно же, экономики. После окончания Великой отечественной войны в Белоруссии был сформирован комплекс промышленности именуемый «сборочным цехом» Советского союза, конечный элемент </w:t>
      </w:r>
      <w:r>
        <w:rPr>
          <w:szCs w:val="28"/>
        </w:rPr>
        <w:lastRenderedPageBreak/>
        <w:t xml:space="preserve">технологической цепи. Формирование данного комплекса позволило Беларуси стать наиболее развитым регионом СССР, однако характер производственных связей неизменно вёл к сильной зависимости от поставок с остальной части Советского союза. Россия, как правопреемница СССР, является основным торговым партнёром Белоруссии, составляя не менее половины торгового оборота республики. В структуре торговли Российской Федерации, Республика Беларусь всегда находится в десятке крупнейших торговых партнёров. </w:t>
      </w:r>
    </w:p>
    <w:p w:rsidR="00820DC9" w:rsidRPr="00917821" w:rsidRDefault="00820DC9" w:rsidP="00820DC9">
      <w:pPr>
        <w:tabs>
          <w:tab w:val="left" w:pos="3946"/>
        </w:tabs>
        <w:spacing w:line="360" w:lineRule="auto"/>
        <w:ind w:firstLine="851"/>
        <w:rPr>
          <w:szCs w:val="28"/>
        </w:rPr>
      </w:pPr>
      <w:r>
        <w:rPr>
          <w:szCs w:val="28"/>
        </w:rPr>
        <w:t xml:space="preserve">Безусловно, Россия коренным образом влияет на отношения республики с Евросоюзом. Москва обладает достаточной силой для корректировки политических решений Белоруссии, так, что они практически никогда напрямую не противоречат интересам России. Республика находится в </w:t>
      </w:r>
      <w:proofErr w:type="gramStart"/>
      <w:r>
        <w:rPr>
          <w:szCs w:val="28"/>
        </w:rPr>
        <w:t>российской</w:t>
      </w:r>
      <w:proofErr w:type="gramEnd"/>
      <w:r>
        <w:rPr>
          <w:szCs w:val="28"/>
        </w:rPr>
        <w:t xml:space="preserve"> медиазоне, среди жителей популярны российские телеканалы. Так же, проблемы во взаимопонимании Евросоюза и Белоруссии ставит проблема пересечения границы. Европейский миграционный кризис в целях защиты своих граждан совершенно точно очертил требования Евросоюза: прочные внешние границы, недоступные для беспорядочной миграции. Сформированной укреплённой границы между Республикой Беларусь и Российской Федерацией никогда не было, и согласно продолжающейся интеграции, она продолжает упрощаться – после 2010 года оставлен только выборочный миграционный контроль.</w:t>
      </w:r>
    </w:p>
    <w:p w:rsidR="00820DC9" w:rsidRDefault="00820DC9" w:rsidP="00820DC9">
      <w:pPr>
        <w:tabs>
          <w:tab w:val="left" w:pos="3946"/>
        </w:tabs>
        <w:spacing w:line="360" w:lineRule="auto"/>
        <w:ind w:firstLine="851"/>
        <w:rPr>
          <w:szCs w:val="28"/>
        </w:rPr>
      </w:pPr>
      <w:r>
        <w:rPr>
          <w:szCs w:val="28"/>
        </w:rPr>
        <w:t xml:space="preserve">Из всех постсоветских стран Белоруссия находится в одной из самых выгодных позиций относительно интеграции с Европой: исторически она является её частью, ведение диалога и создание блоков не противоречит белорусской политической культуре, однако, как и для других государств, выбор европейского пути потребует огромных вложений в экономические реформы. </w:t>
      </w:r>
    </w:p>
    <w:p w:rsidR="0095159A" w:rsidRDefault="00820DC9" w:rsidP="00820DC9">
      <w:pPr>
        <w:tabs>
          <w:tab w:val="left" w:pos="3946"/>
        </w:tabs>
        <w:spacing w:line="360" w:lineRule="auto"/>
        <w:ind w:firstLine="851"/>
        <w:rPr>
          <w:szCs w:val="28"/>
        </w:rPr>
      </w:pPr>
      <w:r>
        <w:rPr>
          <w:szCs w:val="28"/>
        </w:rPr>
        <w:lastRenderedPageBreak/>
        <w:t>Белоруссия – важный союзник России. В интересах Российской Федерации всегда было желание укрепить своё политическое влияние в республике, это самый короткий путь из столицы РФ в Европу, это военные объекты РФ на территории республики, это транзитная функция и сложившиеся за много лет тесные, дружественные отношения.</w:t>
      </w:r>
    </w:p>
    <w:p w:rsidR="005E63B3" w:rsidRPr="00963AE2" w:rsidRDefault="004A18AD" w:rsidP="00066FA5">
      <w:pPr>
        <w:tabs>
          <w:tab w:val="left" w:pos="3946"/>
        </w:tabs>
        <w:spacing w:line="360" w:lineRule="auto"/>
        <w:ind w:firstLine="851"/>
        <w:jc w:val="center"/>
        <w:rPr>
          <w:b/>
          <w:szCs w:val="28"/>
        </w:rPr>
      </w:pPr>
      <w:r w:rsidRPr="00066FA5">
        <w:rPr>
          <w:b/>
          <w:szCs w:val="28"/>
        </w:rPr>
        <w:t xml:space="preserve">3.1.2. </w:t>
      </w:r>
      <w:r w:rsidR="005E63B3" w:rsidRPr="00963AE2">
        <w:rPr>
          <w:b/>
          <w:szCs w:val="28"/>
        </w:rPr>
        <w:t>Конкуренция</w:t>
      </w:r>
      <w:r w:rsidR="00066FA5" w:rsidRPr="00066FA5">
        <w:rPr>
          <w:b/>
          <w:szCs w:val="28"/>
        </w:rPr>
        <w:t xml:space="preserve"> </w:t>
      </w:r>
      <w:r w:rsidR="005E63B3" w:rsidRPr="00963AE2">
        <w:rPr>
          <w:b/>
          <w:szCs w:val="28"/>
        </w:rPr>
        <w:t>в респуб</w:t>
      </w:r>
      <w:r w:rsidR="00E218A6">
        <w:rPr>
          <w:b/>
          <w:szCs w:val="28"/>
        </w:rPr>
        <w:t>лике Молдавия</w:t>
      </w:r>
      <w:r w:rsidR="005E63B3" w:rsidRPr="00963AE2">
        <w:rPr>
          <w:b/>
          <w:szCs w:val="28"/>
        </w:rPr>
        <w:t>.</w:t>
      </w:r>
    </w:p>
    <w:p w:rsidR="005E63B3" w:rsidRPr="005E63B3" w:rsidRDefault="005E63B3" w:rsidP="00BF7F2C">
      <w:pPr>
        <w:tabs>
          <w:tab w:val="left" w:pos="3946"/>
        </w:tabs>
        <w:spacing w:line="360" w:lineRule="auto"/>
        <w:ind w:firstLine="851"/>
        <w:rPr>
          <w:rFonts w:cs="Times New Roman"/>
          <w:color w:val="252525"/>
          <w:szCs w:val="28"/>
          <w:shd w:val="clear" w:color="auto" w:fill="F9F9F9"/>
        </w:rPr>
      </w:pPr>
      <w:r w:rsidRPr="005E63B3">
        <w:rPr>
          <w:szCs w:val="28"/>
        </w:rPr>
        <w:t xml:space="preserve">Республика Молдавия находится в юго-восточной части Европы, не имеет выхода к морю. Размеры территории республики Молдавии составляют </w:t>
      </w:r>
      <w:r w:rsidRPr="005E63B3">
        <w:rPr>
          <w:rFonts w:cs="Times New Roman"/>
          <w:color w:val="252525"/>
          <w:szCs w:val="28"/>
          <w:shd w:val="clear" w:color="auto" w:fill="F9F9F9"/>
        </w:rPr>
        <w:t>33 846 км²,</w:t>
      </w:r>
      <w:r w:rsidRPr="005E63B3">
        <w:rPr>
          <w:rFonts w:cs="Times New Roman"/>
          <w:color w:val="252525"/>
          <w:szCs w:val="23"/>
          <w:shd w:val="clear" w:color="auto" w:fill="F9F9F9"/>
        </w:rPr>
        <w:t xml:space="preserve"> </w:t>
      </w:r>
      <w:r w:rsidRPr="005E63B3">
        <w:rPr>
          <w:rFonts w:cs="Times New Roman"/>
          <w:color w:val="252525"/>
          <w:szCs w:val="28"/>
          <w:shd w:val="clear" w:color="auto" w:fill="F9F9F9"/>
        </w:rPr>
        <w:t>на которых проживает 3 555 200 человек.</w:t>
      </w:r>
      <w:r w:rsidRPr="005E63B3">
        <w:rPr>
          <w:rStyle w:val="aa"/>
          <w:rFonts w:cs="Times New Roman"/>
          <w:color w:val="252525"/>
          <w:szCs w:val="28"/>
          <w:shd w:val="clear" w:color="auto" w:fill="F9F9F9"/>
        </w:rPr>
        <w:footnoteReference w:id="21"/>
      </w:r>
      <w:r w:rsidRPr="005E63B3">
        <w:rPr>
          <w:rFonts w:cs="Times New Roman"/>
          <w:color w:val="252525"/>
          <w:szCs w:val="28"/>
          <w:shd w:val="clear" w:color="auto" w:fill="F9F9F9"/>
        </w:rPr>
        <w:t xml:space="preserve"> Последняя перепись населения проводилась в 2004 году, согласно ей 75% населения – молдаване, доля украинцев составляет 8.5%, доля русских 6%. В автономном территориальном образовании сконцентрировано большинство проживающих в стране гагаузов (всего 4.5% от общего населения Молдавии). Православие является преимущественной религией, согласно переписи 2004 года, 93% населения относят себя к православным.</w:t>
      </w:r>
    </w:p>
    <w:p w:rsidR="005E63B3" w:rsidRPr="005E63B3" w:rsidRDefault="005E63B3" w:rsidP="00BF7F2C">
      <w:pPr>
        <w:tabs>
          <w:tab w:val="left" w:pos="3946"/>
        </w:tabs>
        <w:spacing w:line="360" w:lineRule="auto"/>
        <w:ind w:firstLine="851"/>
        <w:rPr>
          <w:rFonts w:cs="Times New Roman"/>
          <w:color w:val="252525"/>
          <w:szCs w:val="28"/>
          <w:shd w:val="clear" w:color="auto" w:fill="F9F9F9"/>
        </w:rPr>
      </w:pPr>
      <w:r w:rsidRPr="005E63B3">
        <w:rPr>
          <w:rFonts w:cs="Times New Roman"/>
          <w:color w:val="252525"/>
          <w:szCs w:val="28"/>
          <w:shd w:val="clear" w:color="auto" w:fill="F9F9F9"/>
        </w:rPr>
        <w:t>В советское время Молдавию можно было смело относить к аграрно-индустриальным странам. На её территории функционировали предприятия «Альфа», «Топаз», «</w:t>
      </w:r>
      <w:proofErr w:type="spellStart"/>
      <w:r w:rsidRPr="005E63B3">
        <w:rPr>
          <w:rFonts w:cs="Times New Roman"/>
          <w:color w:val="252525"/>
          <w:szCs w:val="28"/>
          <w:shd w:val="clear" w:color="auto" w:fill="F9F9F9"/>
        </w:rPr>
        <w:t>Гидромаш</w:t>
      </w:r>
      <w:proofErr w:type="spellEnd"/>
      <w:r w:rsidRPr="005E63B3">
        <w:rPr>
          <w:rFonts w:cs="Times New Roman"/>
          <w:color w:val="252525"/>
          <w:szCs w:val="28"/>
          <w:shd w:val="clear" w:color="auto" w:fill="F9F9F9"/>
        </w:rPr>
        <w:t>» и «</w:t>
      </w:r>
      <w:proofErr w:type="spellStart"/>
      <w:r w:rsidRPr="005E63B3">
        <w:rPr>
          <w:rFonts w:cs="Times New Roman"/>
          <w:color w:val="252525"/>
          <w:szCs w:val="28"/>
          <w:shd w:val="clear" w:color="auto" w:fill="F9F9F9"/>
        </w:rPr>
        <w:t>Счётмаш</w:t>
      </w:r>
      <w:proofErr w:type="spellEnd"/>
      <w:r w:rsidRPr="005E63B3">
        <w:rPr>
          <w:rFonts w:cs="Times New Roman"/>
          <w:color w:val="252525"/>
          <w:szCs w:val="28"/>
          <w:shd w:val="clear" w:color="auto" w:fill="F9F9F9"/>
        </w:rPr>
        <w:t xml:space="preserve">», производящие высокотехнологичную, конкурентоспособную продукцию, а благодаря умеренному климату и плодородным почвам аграрный сектор экономики успешно функционировал и развивался. После распада Советского Союза большинство предприятий было продано, делая из Молдавии беднейшее государство Европы и исключительно аграрную республику. Основные статьи экспорта Молдавии – продовольственные товары, а также текстильная продукция. Основной торговый партнёр Республики Молдавия это Европейский союз, торговля с которым составляет половину от всего </w:t>
      </w:r>
      <w:r w:rsidRPr="005E63B3">
        <w:rPr>
          <w:rFonts w:cs="Times New Roman"/>
          <w:color w:val="252525"/>
          <w:szCs w:val="28"/>
          <w:shd w:val="clear" w:color="auto" w:fill="F9F9F9"/>
        </w:rPr>
        <w:lastRenderedPageBreak/>
        <w:t>торгового оборота республики. 22% экспорта в республику осуществляет Евразийский экономический союз. В структуре экспорта преобладает российское минеральное топливо. Доля ЕАЭС в импорте республики – 15%.</w:t>
      </w:r>
      <w:r w:rsidRPr="005E63B3">
        <w:rPr>
          <w:rStyle w:val="aa"/>
          <w:rFonts w:cs="Times New Roman"/>
          <w:color w:val="252525"/>
          <w:szCs w:val="28"/>
          <w:shd w:val="clear" w:color="auto" w:fill="F9F9F9"/>
        </w:rPr>
        <w:footnoteReference w:id="22"/>
      </w:r>
      <w:r w:rsidRPr="005E63B3">
        <w:rPr>
          <w:rFonts w:cs="Times New Roman"/>
          <w:color w:val="252525"/>
          <w:szCs w:val="28"/>
          <w:shd w:val="clear" w:color="auto" w:fill="F9F9F9"/>
        </w:rPr>
        <w:t xml:space="preserve"> </w:t>
      </w:r>
    </w:p>
    <w:p w:rsidR="005E63B3" w:rsidRPr="005E63B3" w:rsidRDefault="005E63B3" w:rsidP="00BF7F2C">
      <w:pPr>
        <w:tabs>
          <w:tab w:val="left" w:pos="3946"/>
        </w:tabs>
        <w:spacing w:line="360" w:lineRule="auto"/>
        <w:ind w:firstLine="851"/>
        <w:rPr>
          <w:rFonts w:cs="Times New Roman"/>
          <w:color w:val="252525"/>
          <w:szCs w:val="28"/>
          <w:shd w:val="clear" w:color="auto" w:fill="F9F9F9"/>
        </w:rPr>
      </w:pPr>
      <w:r w:rsidRPr="005E63B3">
        <w:rPr>
          <w:rFonts w:cs="Times New Roman"/>
          <w:color w:val="252525"/>
          <w:szCs w:val="28"/>
          <w:shd w:val="clear" w:color="auto" w:fill="F9F9F9"/>
        </w:rPr>
        <w:t xml:space="preserve">Миграция из республики довольно велика, в том числе трудовая: денежные переводы составляют, как минимум четверть ВВП республики. Преобладающая доля трудовых мигрантов работает в России из-за отсутствия культурных различий и общего языка. Другие страны, активно принимающие у себя трудовых мигрантов это Португалия и Испания. Оставшееся трудоспособное население республики в основном занято в сельском хозяйстве, и на предприятиях, занимающихся обработкой сельскохозяйственного сырья. </w:t>
      </w:r>
    </w:p>
    <w:p w:rsidR="005E63B3" w:rsidRPr="005E63B3" w:rsidRDefault="005E63B3" w:rsidP="00BF7F2C">
      <w:pPr>
        <w:tabs>
          <w:tab w:val="left" w:pos="3946"/>
        </w:tabs>
        <w:spacing w:line="360" w:lineRule="auto"/>
        <w:ind w:firstLine="851"/>
        <w:rPr>
          <w:rFonts w:cs="Times New Roman"/>
          <w:color w:val="252525"/>
          <w:szCs w:val="28"/>
          <w:shd w:val="clear" w:color="auto" w:fill="F9F9F9"/>
        </w:rPr>
      </w:pPr>
      <w:r w:rsidRPr="005E63B3">
        <w:rPr>
          <w:szCs w:val="28"/>
        </w:rPr>
        <w:t>В этой же местности, на левом и правом берегу Днестра располагается отделившаяся от Молдавии Приднестровская Молдавская Республика, признающаяся мировым сообществом как часть республики Молдавия.</w:t>
      </w:r>
      <w:r w:rsidRPr="005E63B3">
        <w:rPr>
          <w:rFonts w:cs="Times New Roman"/>
          <w:color w:val="252525"/>
          <w:szCs w:val="28"/>
          <w:shd w:val="clear" w:color="auto" w:fill="F9F9F9"/>
        </w:rPr>
        <w:t xml:space="preserve"> Размеры территории ПМР - 4163 км², которые населяет 505 200 человек</w:t>
      </w:r>
      <w:r w:rsidRPr="005E63B3">
        <w:rPr>
          <w:rStyle w:val="aa"/>
          <w:rFonts w:cs="Times New Roman"/>
          <w:color w:val="252525"/>
          <w:szCs w:val="28"/>
          <w:shd w:val="clear" w:color="auto" w:fill="F9F9F9"/>
        </w:rPr>
        <w:footnoteReference w:id="23"/>
      </w:r>
      <w:r w:rsidRPr="005E63B3">
        <w:rPr>
          <w:rFonts w:cs="Times New Roman"/>
          <w:color w:val="252525"/>
          <w:szCs w:val="28"/>
          <w:shd w:val="clear" w:color="auto" w:fill="F9F9F9"/>
        </w:rPr>
        <w:t xml:space="preserve">. Согласно переписи 2004 года, население республики состоит из равных долей Молдаван, Русских и Украинцев. Преимущественная религия – православие. </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Экономика Приднестровья является многоотраслевой. На территории ПМР сосредоточена значительная доля промышленности, построенной во времена существования Молдавской ССР. В числе основных предприятий находится Молдавский металлургический завод, «</w:t>
      </w:r>
      <w:proofErr w:type="spellStart"/>
      <w:r w:rsidRPr="005E63B3">
        <w:rPr>
          <w:rFonts w:cs="Times New Roman"/>
          <w:szCs w:val="28"/>
        </w:rPr>
        <w:t>Тиротекс</w:t>
      </w:r>
      <w:proofErr w:type="spellEnd"/>
      <w:r w:rsidRPr="005E63B3">
        <w:rPr>
          <w:rFonts w:cs="Times New Roman"/>
          <w:szCs w:val="28"/>
        </w:rPr>
        <w:t xml:space="preserve">» производящий текстильную продукцию, коньячный завод. Республика экспортирует в Молдавию и Румынию электричество, так как в ПМР располагаются Молдавская ГРЭС и </w:t>
      </w:r>
      <w:proofErr w:type="spellStart"/>
      <w:r w:rsidRPr="005E63B3">
        <w:rPr>
          <w:rFonts w:cs="Times New Roman"/>
          <w:szCs w:val="28"/>
        </w:rPr>
        <w:t>Дубоссарская</w:t>
      </w:r>
      <w:proofErr w:type="spellEnd"/>
      <w:r w:rsidRPr="005E63B3">
        <w:rPr>
          <w:rFonts w:cs="Times New Roman"/>
          <w:szCs w:val="28"/>
        </w:rPr>
        <w:t xml:space="preserve"> </w:t>
      </w:r>
      <w:proofErr w:type="gramStart"/>
      <w:r w:rsidRPr="005E63B3">
        <w:rPr>
          <w:rFonts w:cs="Times New Roman"/>
          <w:szCs w:val="28"/>
        </w:rPr>
        <w:t>ГЭС</w:t>
      </w:r>
      <w:proofErr w:type="gramEnd"/>
      <w:r w:rsidRPr="005E63B3">
        <w:rPr>
          <w:rFonts w:cs="Times New Roman"/>
          <w:szCs w:val="28"/>
        </w:rPr>
        <w:t xml:space="preserve"> принадлежащие российской «</w:t>
      </w:r>
      <w:proofErr w:type="spellStart"/>
      <w:r w:rsidRPr="005E63B3">
        <w:rPr>
          <w:rFonts w:cs="Times New Roman"/>
          <w:szCs w:val="28"/>
        </w:rPr>
        <w:t>Интер</w:t>
      </w:r>
      <w:proofErr w:type="spellEnd"/>
      <w:r w:rsidRPr="005E63B3">
        <w:rPr>
          <w:rFonts w:cs="Times New Roman"/>
          <w:szCs w:val="28"/>
        </w:rPr>
        <w:t xml:space="preserve"> </w:t>
      </w:r>
      <w:r w:rsidRPr="005E63B3">
        <w:rPr>
          <w:rFonts w:cs="Times New Roman"/>
          <w:szCs w:val="28"/>
        </w:rPr>
        <w:lastRenderedPageBreak/>
        <w:t xml:space="preserve">РАО ЕЭС». В государстве функционирует холдинг «Шериф», включающий в себя большое количество предприятий, и составляющий половину совокупного бюджета республики. Специфика функционирования предприятий заключается в непризнанном статусе государства, вынуждающего регистрировать предприятия в соседней Молдавии. Товары экспортируются в Евросоюз и ЕАЭС с молдавской маркировкой. </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 xml:space="preserve">Ещё до распада Советского Союза в Молдавии назревал конфликт, спровоцированный ростом националистических движений после «перестройки» и законопроектом «О функционировании языков на территории Молдавской ССР», согласно которому, молдавский язык становился единственным государственным языком. Со временем постановления в законопроекте ужесточились и включили в себя обязательство ведения документооборота на молдавском языке. Курс на установление государственности и вытеснение русского языка из общественной жизни вызвал наибольшие недовольства среди  населения Приднестровья и Гагаузии. </w:t>
      </w:r>
      <w:r w:rsidR="00A707EA">
        <w:rPr>
          <w:rFonts w:cs="Times New Roman"/>
          <w:szCs w:val="28"/>
        </w:rPr>
        <w:t>В</w:t>
      </w:r>
      <w:r w:rsidRPr="005E63B3">
        <w:rPr>
          <w:rFonts w:cs="Times New Roman"/>
          <w:szCs w:val="28"/>
        </w:rPr>
        <w:t xml:space="preserve"> Гагаузии и Приднестровье состоялись референдумы, согласно которым официальными языками были признаны молдавский, русский, украинский (для Приднестровья) и гагаузский (для Гагаузии). Затем Гагаузия провозгласила независимость, а Приднестровье отделилось от Молдавии в качестве Приднестровской Молдавской Советской Социалистической Республики.</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Приход Гагаузии к независимости, с последующими выборами в Верховный совет Гагаузии привели к агрессии со стороны Молдавии и премьер-министра республики непосредственно. Конфликт разрешился мирно только благодаря прибытию частей Советской армии. В результате, после отделения Гагаузия, сформировав собственный Верховный Совет, наладив работу министерств, организовав армию, существовала 4 года. В 1994 она мир</w:t>
      </w:r>
      <w:r w:rsidR="00E218A6">
        <w:rPr>
          <w:rFonts w:cs="Times New Roman"/>
          <w:szCs w:val="28"/>
        </w:rPr>
        <w:t>но интегрировалась с Молдавией</w:t>
      </w:r>
      <w:r w:rsidRPr="005E63B3">
        <w:rPr>
          <w:rFonts w:cs="Times New Roman"/>
          <w:szCs w:val="28"/>
        </w:rPr>
        <w:t xml:space="preserve"> в статусе Автономного образования – Гагауз </w:t>
      </w:r>
      <w:proofErr w:type="spellStart"/>
      <w:r w:rsidRPr="005E63B3">
        <w:rPr>
          <w:rFonts w:cs="Times New Roman"/>
          <w:szCs w:val="28"/>
        </w:rPr>
        <w:t>Ери</w:t>
      </w:r>
      <w:proofErr w:type="spellEnd"/>
      <w:r w:rsidRPr="005E63B3">
        <w:rPr>
          <w:rFonts w:cs="Times New Roman"/>
          <w:szCs w:val="28"/>
        </w:rPr>
        <w:t xml:space="preserve">. </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lastRenderedPageBreak/>
        <w:t xml:space="preserve">Официально Молдавия была признана 18 декабря и в тот же день вступила в Содружество Независимых Государств. </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В 1992 состоялся вооружённый конфликт между войсками Молдавии, силами МВД и гвардией ПМР, при участии казаков, из местного населения, которых поддерживала 14 армия РФ. В результате длительного противостояния молдавская сторона запросила перемирие. Конфликт унёс жизни тысячи человек с обеих сторон и оставил почти пять тысяч раненных.</w:t>
      </w:r>
      <w:r w:rsidRPr="005E63B3">
        <w:rPr>
          <w:rStyle w:val="aa"/>
          <w:rFonts w:cs="Times New Roman"/>
          <w:szCs w:val="28"/>
        </w:rPr>
        <w:footnoteReference w:id="24"/>
      </w:r>
      <w:r w:rsidRPr="005E63B3">
        <w:rPr>
          <w:rFonts w:cs="Times New Roman"/>
          <w:szCs w:val="28"/>
        </w:rPr>
        <w:t xml:space="preserve"> 21 июля президенты Российской Федерации и Республики Молдавия подписали соглашение «О принципах урегулирования вооружённого конфликта в Приднестровском регионе Республики Молдовы».</w:t>
      </w:r>
      <w:r w:rsidRPr="005E63B3">
        <w:rPr>
          <w:rStyle w:val="aa"/>
          <w:rFonts w:cs="Times New Roman"/>
          <w:szCs w:val="28"/>
        </w:rPr>
        <w:footnoteReference w:id="25"/>
      </w:r>
      <w:r w:rsidRPr="005E63B3">
        <w:rPr>
          <w:rFonts w:cs="Times New Roman"/>
          <w:szCs w:val="28"/>
        </w:rPr>
        <w:t xml:space="preserve"> Конфликт оказался заморожен, на территорию конфликта были введены миротворческие войска трёх сторон. </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После провозглашения независимости Молдавия начинает сотрудничать с мировыми и европейскими структурами. В 1992 республика вступает в ОБСЕ и ООН, присоединяется к Европейскому банку р</w:t>
      </w:r>
      <w:r w:rsidR="00E218A6">
        <w:rPr>
          <w:rFonts w:cs="Times New Roman"/>
          <w:szCs w:val="28"/>
        </w:rPr>
        <w:t>азвития и реконструкции. Молдавия</w:t>
      </w:r>
      <w:r w:rsidRPr="005E63B3">
        <w:rPr>
          <w:rFonts w:cs="Times New Roman"/>
          <w:szCs w:val="28"/>
        </w:rPr>
        <w:t xml:space="preserve"> вступает в структуры Мирового банка и присоединяется к Международному валютному фонду.  28 ноября 1994 года подписывается Соглашение о партнёрстве и сотрудничестве Республики Молдавии с ЕС. Рассчитанное на 10 лет, соглашение вступило в силу в 1998 году. Вместе с другими государствами, Молдавия присоединяется к программе НАТО «Партнёрство ради мира». В 1995 страна вступает в Совет Европы.</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 xml:space="preserve">В 1997 году, в ходе саммита Совета Европы Молдавия вступает в союз ГУАМ, организацию, которая ориентируется на европейские и международные структуры. Впоследствии это было официально подтверждено принятием Вашингтонской декларации, которая </w:t>
      </w:r>
      <w:r w:rsidRPr="005E63B3">
        <w:rPr>
          <w:rFonts w:cs="Times New Roman"/>
          <w:szCs w:val="28"/>
        </w:rPr>
        <w:lastRenderedPageBreak/>
        <w:t>декларировала  цель интеграции в европейские и евроатлантические структуры.</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 xml:space="preserve">Далее на выборах 2001 году коммунисты занимают преимущественное положение в парламенте, занимая 71 место. В том же году происходят выборы президента, на которых побеждает коммунист Владимир Воронин. Собравшаяся команда не стала пересматривать программы сотрудничества с Международным Валютным Фондом и Всемирным банком и вместо этого заявили о желании присоединиться к союзному государству России-Белоруссии совместно с Приднестровской Молдавской Республикой, восстановить статус русского языка и советское административно-территориальное деление. </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Введение русского языка вызвало акции протеста, и президент заявил, что этот вопрос должен решаться на референдуме, не дав конкретных сроков. В качестве смягчительных мер было предложено начать работу по улучшению преподавания русского языка в школах республики. Реформа АТД также не была положительно воспринята: население прозвало её «антиреформа» за ограничение местного самоуправления.</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 xml:space="preserve">После избрания на пост, президент Воронин неоднократно посещал Российскую Федерацию в 2001 и в 2002 годах для согласования политики объединения с Приднестровьем. В 2002 году, вкупе с готовящимися изменениями, Молдавия получает статус наблюдателя в ЕврАзЭС. Однако стороны не пришли к консенсусу и в продолжение диалога, по просьбе президента республики был разработан план восстановления территориальной целостности путём предоставления Приднестровью автономного статуса. План был разработан Дмитрием </w:t>
      </w:r>
      <w:proofErr w:type="spellStart"/>
      <w:r w:rsidRPr="005E63B3">
        <w:rPr>
          <w:rFonts w:cs="Times New Roman"/>
          <w:szCs w:val="28"/>
        </w:rPr>
        <w:t>Козаком</w:t>
      </w:r>
      <w:proofErr w:type="spellEnd"/>
      <w:r w:rsidRPr="005E63B3">
        <w:rPr>
          <w:rFonts w:cs="Times New Roman"/>
          <w:szCs w:val="28"/>
        </w:rPr>
        <w:t xml:space="preserve"> и заключался в «ассиметричной федерализации» Молдавии с последующим включением в её состав Приднестровской автономии и предоставлением ПМР и Гагаузии особого статуса с возможностью блокирования законопроектов, </w:t>
      </w:r>
      <w:r w:rsidRPr="005E63B3">
        <w:rPr>
          <w:rFonts w:cs="Times New Roman"/>
          <w:szCs w:val="28"/>
        </w:rPr>
        <w:lastRenderedPageBreak/>
        <w:t xml:space="preserve">направленных против АТО. Согласно этому плану, Молдавия должна была дать право армии России разместить свои силы на территории ПМР. Самой же Молдавии предлагалось соблюдать нейтралитет и распустить свою армию. Федерализация, а также идея о введении русского в школы и предлагавшаяся замена истории румын на историю независимого государства Молдавия вызвала недовольство прорумынской оппозиции. В стране начались митинги, которые заставили президента отменить решение по изменению планов преподавания в школах. </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С 1993 года над проблемой урегулирования Приднестровского конфликта начала работать Организация по безопасности и сотрудничеству в Европе.</w:t>
      </w:r>
      <w:r w:rsidRPr="005E63B3">
        <w:rPr>
          <w:rStyle w:val="aa"/>
          <w:rFonts w:cs="Times New Roman"/>
          <w:szCs w:val="28"/>
        </w:rPr>
        <w:footnoteReference w:id="26"/>
      </w:r>
      <w:r w:rsidRPr="005E63B3">
        <w:rPr>
          <w:rFonts w:cs="Times New Roman"/>
          <w:szCs w:val="28"/>
        </w:rPr>
        <w:t xml:space="preserve"> После неоднократных консультирований президента с представителями организации, а также встречи с послом США в 2003 году, президент Молдавии отказался от подписания соглашения по причине не согласованного пункта о сохранении военных баз Российской Федерации в Приднестровье.</w:t>
      </w:r>
      <w:r w:rsidRPr="005E63B3">
        <w:rPr>
          <w:rStyle w:val="aa"/>
          <w:rFonts w:cs="Times New Roman"/>
          <w:szCs w:val="28"/>
        </w:rPr>
        <w:footnoteReference w:id="27"/>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 xml:space="preserve">До 1998 года отношения с Евросоюзом практически не упоминались в правительственных программах. После провала объединения республики в 2003 году Воронин объявил о следовании планам евроинтеграции. Этому способствовали множественные факторы, такие как дефолт РФ в 1998 году и планы расширения Евросоюза на восток. Политика Евросоюза в отношении Молдавии и экономическая помощь вызывали рост зависимости политической элиты Молдавии. На пути интеграции республики в мировое экономическое пространство, Молдавия совершает важный шаг – в 2001 году республика вступает в ВТО. В том же году республика присоединяется к Пакту стабильности для Юго-Восточной Европы (без упоминания в </w:t>
      </w:r>
      <w:r w:rsidRPr="005E63B3">
        <w:rPr>
          <w:rFonts w:cs="Times New Roman"/>
          <w:szCs w:val="28"/>
        </w:rPr>
        <w:lastRenderedPageBreak/>
        <w:t>соглашении приднестровского конфликта</w:t>
      </w:r>
      <w:r w:rsidRPr="005E63B3">
        <w:rPr>
          <w:rStyle w:val="aa"/>
          <w:rFonts w:cs="Times New Roman"/>
          <w:szCs w:val="28"/>
        </w:rPr>
        <w:footnoteReference w:id="28"/>
      </w:r>
      <w:r w:rsidRPr="005E63B3">
        <w:rPr>
          <w:rFonts w:cs="Times New Roman"/>
          <w:szCs w:val="28"/>
        </w:rPr>
        <w:t xml:space="preserve">). Подписание этого документа косвенно указывало на планы Запада по включению страны в зону своего влияния. Дальнейшее расширение ЕС в 2004 превратило Молдавию в соседа и вызвало соответствующее повышение интереса у населения  к идее евроинтеграции. Цветные революции на просторах СНГ также стали поводом для переориентации. </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Служа началу развития двусторонних отношений в Кишинёве, в 2005 году открывается дипломатическая миссия Евросоюза и утверждается спецпредставителя ЕС по Молдавии. В этом же году подписывается План действий ЕС – Молдавия. Начинается выделение средств по программе пограничной помощи EUBAM, в которую также включена Украина. С 2006 год</w:t>
      </w:r>
      <w:r w:rsidR="00E218A6">
        <w:rPr>
          <w:rFonts w:cs="Times New Roman"/>
          <w:szCs w:val="28"/>
        </w:rPr>
        <w:t>а Евросоюз предоставляет Молдавии</w:t>
      </w:r>
      <w:r w:rsidRPr="005E63B3">
        <w:rPr>
          <w:rFonts w:cs="Times New Roman"/>
          <w:szCs w:val="28"/>
        </w:rPr>
        <w:t xml:space="preserve"> торговые преференции и упрощает визовый режим. </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 xml:space="preserve">Подписание плана действий с Евросоюзом было использовано на выборах в 2005 году в качестве свидетельства поддержки ЕС нового курса коммунистической партии. После выборов компартии не хватило мандатов для избрания Воронина на новый срок, и в связи с этим была выдвинута идея «национального консенсуса» по сближению с Евросоюзом. Идея соответствовала интересам других партий, в том числе оппозиции коммунистов и была принята подписанием Декларации парламента Молдавии о политическом партнёрстве в реализации задач европейской интеграции. Благодаря этому, при поддержке оппозиции Воронин был избран на второй срок. Идея евроинтеграции по-настоящему объединила политические партии республики, однако вызвала и ряд проблем. </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 xml:space="preserve">Вначале 1990-х в республике появилась проблема национального самоопределения. Часть населения по переписи причислила себя к румынам, </w:t>
      </w:r>
      <w:r w:rsidRPr="005E63B3">
        <w:rPr>
          <w:rFonts w:cs="Times New Roman"/>
          <w:szCs w:val="28"/>
        </w:rPr>
        <w:lastRenderedPageBreak/>
        <w:t>сомневаясь в подлинности молдавской нации. С этого же времени начинается «</w:t>
      </w:r>
      <w:proofErr w:type="spellStart"/>
      <w:r w:rsidRPr="005E63B3">
        <w:rPr>
          <w:rFonts w:cs="Times New Roman"/>
          <w:szCs w:val="28"/>
        </w:rPr>
        <w:t>румынизация</w:t>
      </w:r>
      <w:proofErr w:type="spellEnd"/>
      <w:r w:rsidRPr="005E63B3">
        <w:rPr>
          <w:rFonts w:cs="Times New Roman"/>
          <w:szCs w:val="28"/>
        </w:rPr>
        <w:t xml:space="preserve">» республики, </w:t>
      </w:r>
      <w:proofErr w:type="gramStart"/>
      <w:r w:rsidRPr="005E63B3">
        <w:rPr>
          <w:rFonts w:cs="Times New Roman"/>
          <w:szCs w:val="28"/>
        </w:rPr>
        <w:t>выражающаяся</w:t>
      </w:r>
      <w:proofErr w:type="gramEnd"/>
      <w:r w:rsidRPr="005E63B3">
        <w:rPr>
          <w:rFonts w:cs="Times New Roman"/>
          <w:szCs w:val="28"/>
        </w:rPr>
        <w:t xml:space="preserve"> в признании румынского государственным языком, перевода на латинский алфавит молдавского,   а так ж появление </w:t>
      </w:r>
      <w:proofErr w:type="spellStart"/>
      <w:r w:rsidRPr="005E63B3">
        <w:rPr>
          <w:rFonts w:cs="Times New Roman"/>
          <w:szCs w:val="28"/>
        </w:rPr>
        <w:t>прорумынских</w:t>
      </w:r>
      <w:proofErr w:type="spellEnd"/>
      <w:r w:rsidRPr="005E63B3">
        <w:rPr>
          <w:rFonts w:cs="Times New Roman"/>
          <w:szCs w:val="28"/>
        </w:rPr>
        <w:t xml:space="preserve"> партий и их сторонников. Националистические партии Молдавии следуют идеи унионизма, </w:t>
      </w:r>
      <w:proofErr w:type="gramStart"/>
      <w:r w:rsidRPr="005E63B3">
        <w:rPr>
          <w:rFonts w:cs="Times New Roman"/>
          <w:szCs w:val="28"/>
        </w:rPr>
        <w:t>выражающуюся</w:t>
      </w:r>
      <w:proofErr w:type="gramEnd"/>
      <w:r w:rsidRPr="005E63B3">
        <w:rPr>
          <w:rFonts w:cs="Times New Roman"/>
          <w:szCs w:val="28"/>
        </w:rPr>
        <w:t xml:space="preserve"> во вхождении республики в состав Румынии. Румыния способствует этому путём предоставления бюджетных мест в высших учебных заведениях для молдаванской молодёжи, а также вида на жительство и гражданства. Разумеется, планам присоединения препятствует ПМР и Гагаузия. В 2007 году в ЕС принимают Румынию, политическая элита которой не приветствует </w:t>
      </w:r>
      <w:r w:rsidR="00E218A6">
        <w:rPr>
          <w:rFonts w:cs="Times New Roman"/>
          <w:szCs w:val="28"/>
        </w:rPr>
        <w:t>коммунистическую фракцию Молдавии</w:t>
      </w:r>
      <w:r w:rsidRPr="005E63B3">
        <w:rPr>
          <w:rFonts w:cs="Times New Roman"/>
          <w:szCs w:val="28"/>
        </w:rPr>
        <w:t xml:space="preserve">. Евросоюз критиковал президента за ограничения в сфере неправительственных организаций, в частности организаций унионистского толка. </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 xml:space="preserve">Усиливалась зависимость от политики Евросоюза и в тоже время, по экономическим причинам требовалась нормализация отношений с Российской Федерацией. После того как «план </w:t>
      </w:r>
      <w:proofErr w:type="spellStart"/>
      <w:r w:rsidRPr="005E63B3">
        <w:rPr>
          <w:rFonts w:cs="Times New Roman"/>
          <w:szCs w:val="28"/>
        </w:rPr>
        <w:t>Козака</w:t>
      </w:r>
      <w:proofErr w:type="spellEnd"/>
      <w:r w:rsidRPr="005E63B3">
        <w:rPr>
          <w:rFonts w:cs="Times New Roman"/>
          <w:szCs w:val="28"/>
        </w:rPr>
        <w:t xml:space="preserve">» </w:t>
      </w:r>
      <w:proofErr w:type="gramStart"/>
      <w:r w:rsidRPr="005E63B3">
        <w:rPr>
          <w:rFonts w:cs="Times New Roman"/>
          <w:szCs w:val="28"/>
        </w:rPr>
        <w:t>был</w:t>
      </w:r>
      <w:proofErr w:type="gramEnd"/>
      <w:r w:rsidRPr="005E63B3">
        <w:rPr>
          <w:rFonts w:cs="Times New Roman"/>
          <w:szCs w:val="28"/>
        </w:rPr>
        <w:t xml:space="preserve"> отвергнут, Молдавия пыталась осуществлять экономическое давление на ПНР, что привело к некоторому торможению переговоров с ЕС. Россия и Молдавия совершали демонстративные «выпады» без преследования каких-либо целей. Обеим сторонам было ясно, что такая политика не отвечает интересам государств, и, начиная с 2007 года, возобновился диалог с Приднестровьем  и Россией на тему урегулирования конфликта вследствие чего отношения стран нормализовались. </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Построение связей, достижение договорённостей с ЕС и нормализация отношений с РФ придало несоответствующую интересам Евросоюза «</w:t>
      </w:r>
      <w:proofErr w:type="spellStart"/>
      <w:r w:rsidRPr="005E63B3">
        <w:rPr>
          <w:rFonts w:cs="Times New Roman"/>
          <w:szCs w:val="28"/>
        </w:rPr>
        <w:t>многовекторность</w:t>
      </w:r>
      <w:proofErr w:type="spellEnd"/>
      <w:r w:rsidRPr="005E63B3">
        <w:rPr>
          <w:rFonts w:cs="Times New Roman"/>
          <w:szCs w:val="28"/>
        </w:rPr>
        <w:t xml:space="preserve">» внешней политике Молдавии. Вместе с этим, идея «национального консенсуса» утверждалась только во внешнеполитическом смысле, и оппозиция перестала поддерживать компартию как главного организатора сближения с Евросоюзом. Ранее </w:t>
      </w:r>
      <w:r w:rsidRPr="005E63B3">
        <w:rPr>
          <w:rFonts w:cs="Times New Roman"/>
          <w:szCs w:val="28"/>
        </w:rPr>
        <w:lastRenderedPageBreak/>
        <w:t>объединённые, политические силы республики, перечеркнули идеи «политического консенсуса» и вновь разобщились на 2 традиционных лагеря на местных выборах в 2007 году</w:t>
      </w:r>
      <w:r w:rsidRPr="005E63B3">
        <w:rPr>
          <w:rStyle w:val="aa"/>
          <w:rFonts w:cs="Times New Roman"/>
          <w:szCs w:val="28"/>
        </w:rPr>
        <w:footnoteReference w:id="29"/>
      </w:r>
      <w:r w:rsidRPr="005E63B3">
        <w:rPr>
          <w:rFonts w:cs="Times New Roman"/>
          <w:szCs w:val="28"/>
        </w:rPr>
        <w:t>.</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Противостояние вылилось в политический кризис после выборов в парламент в апреле 2009 года. Причиной начавшихся беспорядков были объявлены результаты выборов. За время правления Воронина, связи молдавского бизнеса с ЕС укрепились, и амбиции бизнесменов в отношении Евросоюза только росли</w:t>
      </w:r>
      <w:r w:rsidRPr="005E63B3">
        <w:rPr>
          <w:rStyle w:val="aa"/>
          <w:rFonts w:cs="Times New Roman"/>
          <w:szCs w:val="28"/>
        </w:rPr>
        <w:footnoteReference w:id="30"/>
      </w:r>
      <w:r w:rsidRPr="005E63B3">
        <w:rPr>
          <w:rFonts w:cs="Times New Roman"/>
          <w:szCs w:val="28"/>
        </w:rPr>
        <w:t xml:space="preserve">. Помимо этого, активизировались поддерживаемые Румынией унионисты. Силы сторонников центристских партий, ведомых </w:t>
      </w:r>
      <w:proofErr w:type="spellStart"/>
      <w:proofErr w:type="gramStart"/>
      <w:r w:rsidRPr="005E63B3">
        <w:rPr>
          <w:rFonts w:cs="Times New Roman"/>
          <w:szCs w:val="28"/>
        </w:rPr>
        <w:t>бизнес-интересом</w:t>
      </w:r>
      <w:proofErr w:type="spellEnd"/>
      <w:proofErr w:type="gramEnd"/>
      <w:r w:rsidRPr="005E63B3">
        <w:rPr>
          <w:rFonts w:cs="Times New Roman"/>
          <w:szCs w:val="28"/>
        </w:rPr>
        <w:t xml:space="preserve"> лидеров этих партий, при поддержке радикальных унионистов устроили погром в центре Кишинёва, уничтожив здание президентуры и разгромив здание парламента, которое удалось восстановить только в 2014 году. Заявляя о прямом вмешательстве Румынии в дела республики, президент Воронин издал указ о перекрытии границы с Румынией и установлении визового режима. Беспорядки привели к пересчёту голосов, в ходе которых компартия потеряла большинство став оппозицией новообразованному «Альянсу за европейскую интеграцию», сформированному из центристских партий. </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 xml:space="preserve">Владимир Николаевич Воронин сложил с себя президентские полномочия 11 сентября 2009 года, после чего в парламенте была совершена попытка избрать нового президента. В качестве кандидата от «Альянса за европейскую интеграцию» выступил </w:t>
      </w:r>
      <w:proofErr w:type="spellStart"/>
      <w:r w:rsidRPr="005E63B3">
        <w:rPr>
          <w:rFonts w:cs="Times New Roman"/>
          <w:szCs w:val="28"/>
        </w:rPr>
        <w:t>Мариан</w:t>
      </w:r>
      <w:proofErr w:type="spellEnd"/>
      <w:r w:rsidRPr="005E63B3">
        <w:rPr>
          <w:rFonts w:cs="Times New Roman"/>
          <w:szCs w:val="28"/>
        </w:rPr>
        <w:t xml:space="preserve"> Лупу, однако в связи с недостатком голосов президент не был избран. 5 сентября 2010 года в стране происходит референдум по вопросу изменения конституции о порядке избрания президента всенародным голосованием вместо избран</w:t>
      </w:r>
      <w:r w:rsidR="00E218A6">
        <w:rPr>
          <w:rFonts w:cs="Times New Roman"/>
          <w:szCs w:val="28"/>
        </w:rPr>
        <w:t>ия Парламентом Республики Молдавии</w:t>
      </w:r>
      <w:r w:rsidRPr="005E63B3">
        <w:rPr>
          <w:rFonts w:cs="Times New Roman"/>
          <w:szCs w:val="28"/>
        </w:rPr>
        <w:t xml:space="preserve">. Результаты референдума не </w:t>
      </w:r>
      <w:proofErr w:type="gramStart"/>
      <w:r w:rsidRPr="005E63B3">
        <w:rPr>
          <w:rFonts w:cs="Times New Roman"/>
          <w:szCs w:val="28"/>
        </w:rPr>
        <w:t>были признаны вследствие низкой явки и Конституционный суд признал</w:t>
      </w:r>
      <w:proofErr w:type="gramEnd"/>
      <w:r w:rsidRPr="005E63B3">
        <w:rPr>
          <w:rFonts w:cs="Times New Roman"/>
          <w:szCs w:val="28"/>
        </w:rPr>
        <w:t xml:space="preserve"> </w:t>
      </w:r>
      <w:r w:rsidRPr="005E63B3">
        <w:rPr>
          <w:rFonts w:cs="Times New Roman"/>
          <w:szCs w:val="28"/>
        </w:rPr>
        <w:lastRenderedPageBreak/>
        <w:t>необходимость роспуска текущего парламента. После выборов был организован новый альянс за евроинтеграцию, состоящий из трёх политических партий: Либерально-демократической партии, Демократической пар</w:t>
      </w:r>
      <w:r w:rsidR="00E218A6">
        <w:rPr>
          <w:rFonts w:cs="Times New Roman"/>
          <w:szCs w:val="28"/>
        </w:rPr>
        <w:t>тии и Либеральной партии Молдавии</w:t>
      </w:r>
      <w:r w:rsidRPr="005E63B3">
        <w:rPr>
          <w:rFonts w:cs="Times New Roman"/>
          <w:szCs w:val="28"/>
        </w:rPr>
        <w:t>.</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 xml:space="preserve">После прихода Альянса к власти попытки сбалансировать зависимость республики от Евросоюза были окончательно отвергнуты. Власти Евросоюза показали, что воспринимали двусторонние отношения с компартией как вынужденную меру, не </w:t>
      </w:r>
      <w:proofErr w:type="gramStart"/>
      <w:r w:rsidRPr="005E63B3">
        <w:rPr>
          <w:rFonts w:cs="Times New Roman"/>
          <w:szCs w:val="28"/>
        </w:rPr>
        <w:t>исключая</w:t>
      </w:r>
      <w:proofErr w:type="gramEnd"/>
      <w:r w:rsidRPr="005E63B3">
        <w:rPr>
          <w:rFonts w:cs="Times New Roman"/>
          <w:szCs w:val="28"/>
        </w:rPr>
        <w:t xml:space="preserve"> </w:t>
      </w:r>
      <w:proofErr w:type="gramStart"/>
      <w:r w:rsidRPr="005E63B3">
        <w:rPr>
          <w:rFonts w:cs="Times New Roman"/>
          <w:szCs w:val="28"/>
        </w:rPr>
        <w:t>возможного</w:t>
      </w:r>
      <w:proofErr w:type="gramEnd"/>
      <w:r w:rsidRPr="005E63B3">
        <w:rPr>
          <w:rFonts w:cs="Times New Roman"/>
          <w:szCs w:val="28"/>
        </w:rPr>
        <w:t xml:space="preserve"> расширения сотрудничества при приходе к власти центристских партий  формирующих Альянс. После чего </w:t>
      </w:r>
      <w:proofErr w:type="gramStart"/>
      <w:r w:rsidRPr="005E63B3">
        <w:rPr>
          <w:rFonts w:cs="Times New Roman"/>
          <w:szCs w:val="28"/>
        </w:rPr>
        <w:t>последовало значительное увеличение финансовой поддержи</w:t>
      </w:r>
      <w:proofErr w:type="gramEnd"/>
      <w:r w:rsidRPr="005E63B3">
        <w:rPr>
          <w:rFonts w:cs="Times New Roman"/>
          <w:szCs w:val="28"/>
        </w:rPr>
        <w:t xml:space="preserve"> Молдавии. За весь период до 2009 года Евросоюзом было выделено всего 270 миллионов евро, далее же планировалось в трёхлетний срок выделить в 2 раза большую сумму. Кроме этого финансовые средства выделялись по линии Международного Валютного Фонда и Соединённых штатов Америки. В целях помощи преодоления страной мирового финансового кризиса, вкупе с помощью ЕС, за 3 года было выделено 2.6 млрд. долларов, причём половина средств – безвозмездно.</w:t>
      </w:r>
      <w:r w:rsidRPr="005E63B3">
        <w:rPr>
          <w:rStyle w:val="aa"/>
          <w:rFonts w:cs="Times New Roman"/>
          <w:szCs w:val="28"/>
        </w:rPr>
        <w:footnoteReference w:id="31"/>
      </w:r>
      <w:r w:rsidRPr="005E63B3">
        <w:rPr>
          <w:rFonts w:cs="Times New Roman"/>
          <w:szCs w:val="28"/>
        </w:rPr>
        <w:t xml:space="preserve"> Партии Альянса не подвергались критике органами Европейского Союза за, порою даже, антидемократические действия, такие как закрытие оппозиционных телеканалов, смещение председателя конституционного суда, запрет символики оппозиционной партии и вместе с тем запрет всей коммунистической символики. Необходимо заметить, что за период правления компартии любые подобные правовые вопросы подвергались резкой критике и повышенному вниманию со стороны Евросоюза. В тот же период участились визиты лидеров Евросоюза в республику, а также усилился интерес Польши, Румынии и конкурирующей с Румынией Венгрии. </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lastRenderedPageBreak/>
        <w:t>Сложившиеся в те годы отношения между Молдавией и Евросоюзом могли восприниматься в качестве демонстрации позитивного партнёрства для других стран, например для Украины. Размеры республики и близость к Евросоюзу диктуют больше политические, а не экономические соображения в вопросе действующих финансовых программ, торговых преференций и миграционного режима.</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 xml:space="preserve">Планировавшиеся тогда соглашения о ЗСТ и либерализации визового режима обсуждались с условием обязательств Молдавии унифицировать свои правовые нормы с Евросоюзом. Речь шла о закреплении 20 тысяч правовых норм, половина из которых была незамедлительно принята. В республике по настоящее время было принято около трёхсот законов ЕС. Принятие таких законов упрощает интеграцию с Европейскими структурами и одновременно, усложняет участие республики в интеграции на постсоветском пространстве. Правовые изменения выражают приоритетное отношение европейскому интеграционному проекту. При таких изменениях даже смена власти не может являться причиной изменения внешнеполитического вектора республики. Также необходимо не забывать о том, что наращивая связи с </w:t>
      </w:r>
      <w:proofErr w:type="gramStart"/>
      <w:r w:rsidRPr="005E63B3">
        <w:rPr>
          <w:rFonts w:cs="Times New Roman"/>
          <w:szCs w:val="28"/>
        </w:rPr>
        <w:t>ЕС</w:t>
      </w:r>
      <w:proofErr w:type="gramEnd"/>
      <w:r w:rsidRPr="005E63B3">
        <w:rPr>
          <w:rFonts w:cs="Times New Roman"/>
          <w:szCs w:val="28"/>
        </w:rPr>
        <w:t xml:space="preserve"> Молдавия всё ещё является членом СНГ, что также является препятствием на её пути к евроинтеграции. </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Политика Евросоюза в отношении Приднестровья выражается в создании и функционировании еврорегиона «Днестр». Ранее Европейский Союз успешно запустил 3 еврорегиона на территории Молдавии. В сопроводительных документах территория Молдавии рассматривается как единое целое, без упоминания особого статуса ПНР.</w:t>
      </w:r>
      <w:r w:rsidRPr="005E63B3">
        <w:rPr>
          <w:rStyle w:val="aa"/>
          <w:rFonts w:cs="Times New Roman"/>
          <w:szCs w:val="28"/>
        </w:rPr>
        <w:footnoteReference w:id="32"/>
      </w:r>
      <w:r w:rsidRPr="005E63B3">
        <w:rPr>
          <w:rFonts w:cs="Times New Roman"/>
          <w:szCs w:val="28"/>
        </w:rPr>
        <w:t xml:space="preserve"> В целях сближения регионов, в отношении Приднестровья действовали программы Евросоюза, финансовые средства которые значительно уступали российской материальной помощи Приднестровью. </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lastRenderedPageBreak/>
        <w:t xml:space="preserve">В результате очередного политического кризиса в апреле 2013 года правительство В. </w:t>
      </w:r>
      <w:proofErr w:type="spellStart"/>
      <w:r w:rsidRPr="005E63B3">
        <w:rPr>
          <w:rFonts w:cs="Times New Roman"/>
          <w:szCs w:val="28"/>
        </w:rPr>
        <w:t>Филата</w:t>
      </w:r>
      <w:proofErr w:type="spellEnd"/>
      <w:r w:rsidRPr="005E63B3">
        <w:rPr>
          <w:rFonts w:cs="Times New Roman"/>
          <w:szCs w:val="28"/>
        </w:rPr>
        <w:t xml:space="preserve"> было смещено. Была переизбрана новая </w:t>
      </w:r>
      <w:proofErr w:type="spellStart"/>
      <w:r w:rsidRPr="005E63B3">
        <w:rPr>
          <w:rFonts w:cs="Times New Roman"/>
          <w:szCs w:val="28"/>
        </w:rPr>
        <w:t>проевропейская</w:t>
      </w:r>
      <w:proofErr w:type="spellEnd"/>
      <w:r w:rsidRPr="005E63B3">
        <w:rPr>
          <w:rFonts w:cs="Times New Roman"/>
          <w:szCs w:val="28"/>
        </w:rPr>
        <w:t xml:space="preserve"> правящая коалиция Ю. </w:t>
      </w:r>
      <w:proofErr w:type="spellStart"/>
      <w:r w:rsidRPr="005E63B3">
        <w:rPr>
          <w:rFonts w:cs="Times New Roman"/>
          <w:szCs w:val="28"/>
        </w:rPr>
        <w:t>Лянкэ</w:t>
      </w:r>
      <w:proofErr w:type="spellEnd"/>
      <w:r w:rsidRPr="005E63B3">
        <w:rPr>
          <w:rFonts w:cs="Times New Roman"/>
          <w:szCs w:val="28"/>
        </w:rPr>
        <w:t xml:space="preserve">, продвигающая цели  подписания соглашения об ассоциации с Евросоюзом в ближайшие годы. </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Вместе с Украиной и Грузией соглашение об ассоциации было подписано республикой Молдавия 27 июня 2014 года</w:t>
      </w:r>
      <w:r w:rsidRPr="005E63B3">
        <w:rPr>
          <w:rStyle w:val="aa"/>
          <w:rFonts w:cs="Times New Roman"/>
          <w:szCs w:val="28"/>
        </w:rPr>
        <w:footnoteReference w:id="33"/>
      </w:r>
      <w:r w:rsidRPr="005E63B3">
        <w:rPr>
          <w:rFonts w:cs="Times New Roman"/>
          <w:szCs w:val="28"/>
        </w:rPr>
        <w:t xml:space="preserve">, что было задействовано в качестве примера деятельности и успеха курса во время выборов в парламент. В этом же году происходит референдум в Гагаузии, с вопросом об определении внешнеполитического вектора республики в </w:t>
      </w:r>
      <w:r w:rsidR="00897989" w:rsidRPr="005E63B3">
        <w:rPr>
          <w:rFonts w:cs="Times New Roman"/>
          <w:szCs w:val="28"/>
        </w:rPr>
        <w:t>пользу</w:t>
      </w:r>
      <w:r w:rsidRPr="005E63B3">
        <w:rPr>
          <w:rFonts w:cs="Times New Roman"/>
          <w:szCs w:val="28"/>
        </w:rPr>
        <w:t xml:space="preserve"> ЕС или формирующегося Евразийского экономического союза. По результатам референдума, население Гагаузии безоговорочно выступало в поддержку присоединения к ЕАЭС, однако референдум был признан незаконным и, следовательно, на территории Молдавии он не имел юридической силы.  Выборы 2014 года снова были выиграны «Политическим альянсом за европейскую Молдову» с минимальным перевесом.</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Важнейшими инструментами политики Е</w:t>
      </w:r>
      <w:r w:rsidR="00E218A6">
        <w:rPr>
          <w:rFonts w:cs="Times New Roman"/>
          <w:szCs w:val="28"/>
        </w:rPr>
        <w:t>С в отношении республики Молдавии</w:t>
      </w:r>
      <w:r w:rsidRPr="005E63B3">
        <w:rPr>
          <w:rFonts w:cs="Times New Roman"/>
          <w:szCs w:val="28"/>
        </w:rPr>
        <w:t xml:space="preserve"> являются:</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 xml:space="preserve">- прямая финансовая помощь </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 упрощение визового режима</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 сотрудничество в сфере энергетики</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 активная гуманитарная помощь со стороны ЕС</w:t>
      </w:r>
    </w:p>
    <w:p w:rsidR="005E63B3" w:rsidRPr="005E63B3" w:rsidRDefault="005E63B3" w:rsidP="00BF7F2C">
      <w:pPr>
        <w:tabs>
          <w:tab w:val="left" w:pos="3946"/>
        </w:tabs>
        <w:spacing w:line="360" w:lineRule="auto"/>
        <w:ind w:firstLine="851"/>
        <w:rPr>
          <w:rFonts w:cs="Times New Roman"/>
          <w:szCs w:val="28"/>
        </w:rPr>
      </w:pPr>
      <w:r w:rsidRPr="005E63B3">
        <w:rPr>
          <w:rFonts w:cs="Times New Roman"/>
          <w:szCs w:val="28"/>
        </w:rPr>
        <w:t xml:space="preserve">Однако, как и ранее, руководство Евросоюза не называет республике никаких конкретных дат в продолжение интеграции, ни по поводу перспективы членства в ЕС ни по поводу получения статуса кандидата. </w:t>
      </w:r>
      <w:r w:rsidRPr="005E63B3">
        <w:rPr>
          <w:rFonts w:cs="Times New Roman"/>
          <w:szCs w:val="28"/>
        </w:rPr>
        <w:lastRenderedPageBreak/>
        <w:t>Евросоюз выдвигает ряд условий, исполнение которых в ближайшие годы не представляется возмо</w:t>
      </w:r>
      <w:r w:rsidR="00E218A6">
        <w:rPr>
          <w:rFonts w:cs="Times New Roman"/>
          <w:szCs w:val="28"/>
        </w:rPr>
        <w:t>жным. Так, ЕС требует от Молдавии</w:t>
      </w:r>
      <w:r w:rsidRPr="005E63B3">
        <w:rPr>
          <w:rFonts w:cs="Times New Roman"/>
          <w:szCs w:val="28"/>
        </w:rPr>
        <w:t xml:space="preserve"> устранения главной территориальной проблемы страны связанной с Приднестровьем и либерализации авиаперевозок. В числе традиционных для постсоветских госуда</w:t>
      </w:r>
      <w:proofErr w:type="gramStart"/>
      <w:r w:rsidRPr="005E63B3">
        <w:rPr>
          <w:rFonts w:cs="Times New Roman"/>
          <w:szCs w:val="28"/>
        </w:rPr>
        <w:t>рств тр</w:t>
      </w:r>
      <w:proofErr w:type="gramEnd"/>
      <w:r w:rsidRPr="005E63B3">
        <w:rPr>
          <w:rFonts w:cs="Times New Roman"/>
          <w:szCs w:val="28"/>
        </w:rPr>
        <w:t xml:space="preserve">ебований находятся также реальные реформы экономии и создания среды для бизнеса и прочие требования, такие как ликвидация коррупции и гарантия свободы слова в СМИ. В итоге Евросоюз продолжает наращивать своё монопольное влияние в республике-сателлите без принятия требований и обязательств перед реальным членом ЕС. Для сохранения этой ситуации Евросоюз и дальше будет экономически поддерживать </w:t>
      </w:r>
      <w:proofErr w:type="spellStart"/>
      <w:r w:rsidRPr="005E63B3">
        <w:rPr>
          <w:rFonts w:cs="Times New Roman"/>
          <w:szCs w:val="28"/>
        </w:rPr>
        <w:t>проевропейскую</w:t>
      </w:r>
      <w:proofErr w:type="spellEnd"/>
      <w:r w:rsidRPr="005E63B3">
        <w:rPr>
          <w:rFonts w:cs="Times New Roman"/>
          <w:szCs w:val="28"/>
        </w:rPr>
        <w:t xml:space="preserve"> правящую коалицию, и инвестировать средства в новые поколения политических элит республики, следующих «европейским ценностям».</w:t>
      </w:r>
    </w:p>
    <w:p w:rsidR="00951B97" w:rsidRPr="00750F67" w:rsidRDefault="00066FA5" w:rsidP="00066FA5">
      <w:pPr>
        <w:spacing w:line="360" w:lineRule="auto"/>
        <w:ind w:firstLine="851"/>
        <w:jc w:val="center"/>
        <w:rPr>
          <w:b/>
          <w:szCs w:val="28"/>
        </w:rPr>
      </w:pPr>
      <w:r>
        <w:rPr>
          <w:b/>
          <w:szCs w:val="28"/>
          <w:lang w:val="en-US"/>
        </w:rPr>
        <w:t xml:space="preserve">3.1.3. </w:t>
      </w:r>
      <w:r w:rsidR="00897989">
        <w:rPr>
          <w:b/>
          <w:szCs w:val="28"/>
        </w:rPr>
        <w:t>Конкуренция</w:t>
      </w:r>
      <w:r>
        <w:rPr>
          <w:b/>
          <w:szCs w:val="28"/>
        </w:rPr>
        <w:t xml:space="preserve"> </w:t>
      </w:r>
      <w:r w:rsidR="00951B97" w:rsidRPr="00750F67">
        <w:rPr>
          <w:b/>
          <w:szCs w:val="28"/>
        </w:rPr>
        <w:t>на Украине.</w:t>
      </w:r>
    </w:p>
    <w:p w:rsidR="00951B97" w:rsidRPr="00951B97" w:rsidRDefault="00951B97" w:rsidP="00951B97">
      <w:pPr>
        <w:spacing w:line="360" w:lineRule="auto"/>
        <w:ind w:firstLine="851"/>
        <w:rPr>
          <w:szCs w:val="28"/>
        </w:rPr>
      </w:pPr>
      <w:r w:rsidRPr="00951B97">
        <w:rPr>
          <w:szCs w:val="28"/>
        </w:rPr>
        <w:t xml:space="preserve">Украина находится в юго-восточной части Европы и является крупнейшим государством в этом регионе (исключая Российскую Федерацию). Размеры территории Украины составляют 603 549 </w:t>
      </w:r>
      <w:r w:rsidRPr="00951B97">
        <w:rPr>
          <w:rFonts w:ascii="Arial" w:hAnsi="Arial" w:cs="Arial"/>
          <w:color w:val="252525"/>
          <w:szCs w:val="28"/>
          <w:shd w:val="clear" w:color="auto" w:fill="F9F9F9"/>
        </w:rPr>
        <w:t>км²</w:t>
      </w:r>
      <w:r w:rsidRPr="00951B97">
        <w:rPr>
          <w:szCs w:val="28"/>
        </w:rPr>
        <w:t xml:space="preserve"> по украинским данным</w:t>
      </w:r>
      <w:r w:rsidRPr="00951B97">
        <w:rPr>
          <w:rStyle w:val="aa"/>
          <w:szCs w:val="28"/>
        </w:rPr>
        <w:footnoteReference w:id="34"/>
      </w:r>
      <w:r w:rsidRPr="00951B97">
        <w:rPr>
          <w:szCs w:val="28"/>
        </w:rPr>
        <w:t xml:space="preserve"> (с учётом территории Автономной Республики Крым) и 576 604 км² по данным российской стороны. На территории Украины, по оценкам Государственной службы статистики Украины проживает 42 568 433 человек</w:t>
      </w:r>
      <w:r w:rsidRPr="00951B97">
        <w:rPr>
          <w:rStyle w:val="aa"/>
          <w:szCs w:val="28"/>
        </w:rPr>
        <w:footnoteReference w:id="35"/>
      </w:r>
      <w:r w:rsidRPr="00951B97">
        <w:rPr>
          <w:szCs w:val="28"/>
        </w:rPr>
        <w:t xml:space="preserve">. Население республики преимущественно состоит из Украинцев. Русское население сконцентрировано на территории восточных областей Украины, две из которых более не являются регионами, над которыми Украина имеет контроль. После распада Советского союза численность населения Республики постоянно снижалась, с 51.7 млн. человек </w:t>
      </w:r>
      <w:r w:rsidRPr="00951B97">
        <w:rPr>
          <w:szCs w:val="28"/>
        </w:rPr>
        <w:lastRenderedPageBreak/>
        <w:t>в 1992 году до 42.5 в 2016. Отличается пёстрым религиозным составом населения и большим количеством неверующего населения (26%)</w:t>
      </w:r>
      <w:r w:rsidRPr="00951B97">
        <w:rPr>
          <w:rStyle w:val="aa"/>
          <w:szCs w:val="28"/>
        </w:rPr>
        <w:footnoteReference w:id="36"/>
      </w:r>
      <w:r w:rsidRPr="00951B97">
        <w:rPr>
          <w:szCs w:val="28"/>
        </w:rPr>
        <w:t>.</w:t>
      </w:r>
    </w:p>
    <w:p w:rsidR="00951B97" w:rsidRPr="00951B97" w:rsidRDefault="00951B97" w:rsidP="00951B97">
      <w:pPr>
        <w:spacing w:line="360" w:lineRule="auto"/>
        <w:ind w:firstLine="851"/>
        <w:rPr>
          <w:szCs w:val="28"/>
        </w:rPr>
      </w:pPr>
      <w:r w:rsidRPr="00951B97">
        <w:rPr>
          <w:szCs w:val="28"/>
        </w:rPr>
        <w:t xml:space="preserve">Украина – страна с экономикой индустриально-аграрного типа. На данный момент в части промышленности функционируют энергоёмкие металлургические и химические отрасли, в то время как высокотехнологичные производства повергла деиндустриализация. В стране успешно функционирует энергетика и горнодобывающая промышленность. Объём внешней торговли Украины составляет 108 млрд. долларов. Основными торговыми партнёрами Украины являются Российская Федерация и страны ЕС. В 2014 году Россия потребляла 18% украинского экспорта и импортировала товаров на 23%. Объём экспорта в страны Евросоюза – 31.5%, объём импорта составляет 38.7%. Другой крупный импортёр это Китай (10%). </w:t>
      </w:r>
    </w:p>
    <w:p w:rsidR="00951B97" w:rsidRPr="00951B97" w:rsidRDefault="00951B97" w:rsidP="00951B97">
      <w:pPr>
        <w:spacing w:line="360" w:lineRule="auto"/>
        <w:ind w:firstLine="851"/>
        <w:rPr>
          <w:szCs w:val="28"/>
        </w:rPr>
      </w:pPr>
      <w:r w:rsidRPr="00951B97">
        <w:rPr>
          <w:szCs w:val="28"/>
        </w:rPr>
        <w:t xml:space="preserve">В промышленности Украины занято 18.5% населения, в сельском хозяйстве – 15.8%, в сфере услуг – 65.7%. Уровень безработицы составляет 7%. </w:t>
      </w:r>
    </w:p>
    <w:p w:rsidR="00951B97" w:rsidRPr="00951B97" w:rsidRDefault="00951B97" w:rsidP="00951B97">
      <w:pPr>
        <w:spacing w:line="360" w:lineRule="auto"/>
        <w:ind w:firstLine="851"/>
        <w:rPr>
          <w:szCs w:val="28"/>
        </w:rPr>
      </w:pPr>
      <w:r w:rsidRPr="00951B97">
        <w:rPr>
          <w:szCs w:val="28"/>
        </w:rPr>
        <w:t>В отличие от Молдавии и Бело</w:t>
      </w:r>
      <w:r w:rsidR="007F6BB9">
        <w:rPr>
          <w:szCs w:val="28"/>
        </w:rPr>
        <w:t>руссии, курс на евроинтеграцию на</w:t>
      </w:r>
      <w:r w:rsidRPr="00951B97">
        <w:rPr>
          <w:szCs w:val="28"/>
        </w:rPr>
        <w:t xml:space="preserve"> Украине был задан в самое ближайшее время после распада Советского Союза. Развитие отношений с Евросоюзом было достигнуто благодаря первому президенту Украины Леониду Кравчуку. Приоритет внешнеполитических отношений, выражающийся в стремлении к вступлению в ЕС, был официально заявлен в  постановлении Верховной Рады Украины от 2 июля 1993 г. «Об основных направлениях внутренней и внешней политики Украины»</w:t>
      </w:r>
      <w:r w:rsidRPr="00951B97">
        <w:rPr>
          <w:rStyle w:val="aa"/>
          <w:szCs w:val="28"/>
        </w:rPr>
        <w:footnoteReference w:id="37"/>
      </w:r>
      <w:r w:rsidRPr="00951B97">
        <w:rPr>
          <w:szCs w:val="28"/>
        </w:rPr>
        <w:t>.</w:t>
      </w:r>
    </w:p>
    <w:p w:rsidR="00951B97" w:rsidRPr="00951B97" w:rsidRDefault="00951B97" w:rsidP="00951B97">
      <w:pPr>
        <w:spacing w:line="360" w:lineRule="auto"/>
        <w:ind w:firstLine="851"/>
        <w:rPr>
          <w:szCs w:val="28"/>
        </w:rPr>
      </w:pPr>
      <w:r w:rsidRPr="00951B97">
        <w:rPr>
          <w:szCs w:val="28"/>
        </w:rPr>
        <w:lastRenderedPageBreak/>
        <w:t>После решения вопроса о вывозе ядерного оружия и присоединении Украины к Договору о нераспространении ядерного оружия, в 1994 году между Украиной и ЕС подписывается Соглашение о партнёрстве и сотрудничестве. Подписание было первым шагом Евросоюза в развитие отношений с республикой</w:t>
      </w:r>
      <w:r w:rsidRPr="00951B97">
        <w:rPr>
          <w:rStyle w:val="aa"/>
          <w:szCs w:val="28"/>
        </w:rPr>
        <w:footnoteReference w:id="38"/>
      </w:r>
      <w:r w:rsidRPr="00951B97">
        <w:rPr>
          <w:szCs w:val="28"/>
        </w:rPr>
        <w:t xml:space="preserve">. Вступившее в силу в 1998 году соглашение являлось правовой основой двусторонних отношений вплоть до 2008 года. </w:t>
      </w:r>
    </w:p>
    <w:p w:rsidR="00951B97" w:rsidRPr="00951B97" w:rsidRDefault="00951B97" w:rsidP="00951B97">
      <w:pPr>
        <w:spacing w:line="360" w:lineRule="auto"/>
        <w:ind w:firstLine="851"/>
        <w:rPr>
          <w:szCs w:val="28"/>
        </w:rPr>
      </w:pPr>
      <w:r w:rsidRPr="00951B97">
        <w:rPr>
          <w:szCs w:val="28"/>
        </w:rPr>
        <w:t xml:space="preserve">В структуре внешней политики Российской Федерации Украина заняла одно из важнейших мест. На территории постсоветского пространства Украина являла собою самую перспективную республику, связанную с РФ  сотней производственных связей. </w:t>
      </w:r>
    </w:p>
    <w:p w:rsidR="00951B97" w:rsidRPr="00951B97" w:rsidRDefault="00951B97" w:rsidP="00951B97">
      <w:pPr>
        <w:spacing w:line="360" w:lineRule="auto"/>
        <w:ind w:firstLine="851"/>
        <w:rPr>
          <w:szCs w:val="28"/>
        </w:rPr>
      </w:pPr>
      <w:r w:rsidRPr="00951B97">
        <w:rPr>
          <w:szCs w:val="28"/>
        </w:rPr>
        <w:t xml:space="preserve">Украина ратифицировала соглашение об СНГ 10 декабря 1991 года в праве государства-учредителя и находится в составе Содружества по настоящий момент. Устав СНГ и Протокол к Соглашению о создании не был подписан. </w:t>
      </w:r>
    </w:p>
    <w:p w:rsidR="00951B97" w:rsidRPr="00951B97" w:rsidRDefault="00951B97" w:rsidP="00951B97">
      <w:pPr>
        <w:spacing w:line="360" w:lineRule="auto"/>
        <w:ind w:firstLine="851"/>
        <w:rPr>
          <w:szCs w:val="28"/>
        </w:rPr>
      </w:pPr>
      <w:r w:rsidRPr="00951B97">
        <w:rPr>
          <w:szCs w:val="28"/>
        </w:rPr>
        <w:t xml:space="preserve">Отношения стран были омрачены возникшими территориальными спорами после распада, а также соглашениями по Черноморскому флоту. По этому поводу был подписан ряд документов регламентирующих взаимоотношения государств, таких как соглашение «О дальнейшем развитии межгосударственных отношений» в 1992 году, Договор о дружбе, сотрудничестве и партнёрстве между Российской Федерацией и Украиной в 1997 году. </w:t>
      </w:r>
    </w:p>
    <w:p w:rsidR="00951B97" w:rsidRPr="00951B97" w:rsidRDefault="00951B97" w:rsidP="00951B97">
      <w:pPr>
        <w:spacing w:line="360" w:lineRule="auto"/>
        <w:ind w:firstLine="851"/>
        <w:rPr>
          <w:szCs w:val="28"/>
        </w:rPr>
      </w:pPr>
      <w:r w:rsidRPr="00951B97">
        <w:rPr>
          <w:szCs w:val="28"/>
        </w:rPr>
        <w:t xml:space="preserve">В стремлениях лидеров России на протяжении 92 – 2004 годов ясно читались планы интеграции государств. В отличие от них, все лидеры Украины, так или иначе, поддерживали идею Евроинтеграции и вступления в НАТО, однако динамика отношений с Евросоюзом не зависела от </w:t>
      </w:r>
      <w:r w:rsidRPr="00951B97">
        <w:rPr>
          <w:szCs w:val="28"/>
        </w:rPr>
        <w:lastRenderedPageBreak/>
        <w:t>руководства Украины. Участие Украины в Совете североатлантического сотрудничества, программе «Партнёрства ради мира» и подписании «Хартии об особом партнёрстве НАТО и Украины» привели к подписанию Плана действий НАТО-Украина, согласно которому страна продолжила двигаться по пути вступлен</w:t>
      </w:r>
      <w:r w:rsidR="007F6BB9">
        <w:rPr>
          <w:szCs w:val="28"/>
        </w:rPr>
        <w:t>ия в Альянс. До этого момента, на</w:t>
      </w:r>
      <w:r w:rsidRPr="00951B97">
        <w:rPr>
          <w:szCs w:val="28"/>
        </w:rPr>
        <w:t xml:space="preserve"> Украине был принят ку</w:t>
      </w:r>
      <w:proofErr w:type="gramStart"/>
      <w:r w:rsidRPr="00951B97">
        <w:rPr>
          <w:szCs w:val="28"/>
        </w:rPr>
        <w:t>рс сбл</w:t>
      </w:r>
      <w:proofErr w:type="gramEnd"/>
      <w:r w:rsidRPr="00951B97">
        <w:rPr>
          <w:szCs w:val="28"/>
        </w:rPr>
        <w:t>ижения с Российской Федерацией в целях сохранения льготного положения при получении российских энергоресурсов и сохранении России как рынка сбыта. Так же факт поддерживания отношений использовался властями республики для оказания давления на ЕС</w:t>
      </w:r>
      <w:r w:rsidRPr="00951B97">
        <w:rPr>
          <w:rStyle w:val="aa"/>
          <w:szCs w:val="28"/>
        </w:rPr>
        <w:footnoteReference w:id="39"/>
      </w:r>
      <w:r w:rsidRPr="00951B97">
        <w:rPr>
          <w:szCs w:val="28"/>
        </w:rPr>
        <w:t>.</w:t>
      </w:r>
    </w:p>
    <w:p w:rsidR="00951B97" w:rsidRPr="00951B97" w:rsidRDefault="00951B97" w:rsidP="00951B97">
      <w:pPr>
        <w:spacing w:line="360" w:lineRule="auto"/>
        <w:ind w:firstLine="851"/>
        <w:rPr>
          <w:szCs w:val="28"/>
        </w:rPr>
      </w:pPr>
      <w:r w:rsidRPr="00951B97">
        <w:rPr>
          <w:szCs w:val="28"/>
        </w:rPr>
        <w:t xml:space="preserve">В 2000-х годах отношения между странами казались тёплыми. Украина в 2002 стала государством-наблюдателем ЕврАзЭС и высказала планы по присоединению к ЕЭП. Страны развивали кооперативные связи в авиационной, атомной и военной отрасли. Рост интеграционных процессов был вызван давлением руководства ЕС и НАТО, заявлявших о невозможности членства Украины в этих структурах. Российская сторона возлагала большие надежды на Януковича, который строил свою предвыборную программу на идее Союза с Российской Федерации и легализации русского языка в качестве второго государственного. Планы, высказанные в программе, находили поддержку в традиционных русскоязычных регионах на востоке Украины. </w:t>
      </w:r>
    </w:p>
    <w:p w:rsidR="00951B97" w:rsidRPr="00951B97" w:rsidRDefault="00951B97" w:rsidP="00951B97">
      <w:pPr>
        <w:spacing w:line="360" w:lineRule="auto"/>
        <w:ind w:firstLine="851"/>
        <w:rPr>
          <w:szCs w:val="28"/>
        </w:rPr>
      </w:pPr>
      <w:r w:rsidRPr="00951B97">
        <w:rPr>
          <w:szCs w:val="28"/>
        </w:rPr>
        <w:t xml:space="preserve">На выборах в 2004 году победил Янукович, однако оппозиционные блоки во главе с Юлией Тимошенко и Виктором Ющенко не признали результаты голосования и обвинили Януковича в фальсификации. Был организован массовый митинг в центре Киева на Майдане </w:t>
      </w:r>
      <w:proofErr w:type="spellStart"/>
      <w:r w:rsidRPr="00951B97">
        <w:rPr>
          <w:szCs w:val="28"/>
        </w:rPr>
        <w:t>Незалежности</w:t>
      </w:r>
      <w:proofErr w:type="spellEnd"/>
      <w:r w:rsidRPr="00951B97">
        <w:rPr>
          <w:szCs w:val="28"/>
        </w:rPr>
        <w:t xml:space="preserve"> под названием «Оранжевая революция». Результатом «революции» послужило решение Центризбиркома Украины о проведении третьего тура </w:t>
      </w:r>
      <w:r w:rsidRPr="00951B97">
        <w:rPr>
          <w:szCs w:val="28"/>
        </w:rPr>
        <w:lastRenderedPageBreak/>
        <w:t>президентских выборов</w:t>
      </w:r>
      <w:r w:rsidRPr="00951B97">
        <w:rPr>
          <w:rStyle w:val="aa"/>
          <w:szCs w:val="28"/>
        </w:rPr>
        <w:footnoteReference w:id="40"/>
      </w:r>
      <w:r w:rsidRPr="00951B97">
        <w:rPr>
          <w:szCs w:val="28"/>
        </w:rPr>
        <w:t xml:space="preserve">. Президентом был избран Виктор Ющенко. Во времена правления Леонида Кучмы характер внешней политики являлся </w:t>
      </w:r>
      <w:proofErr w:type="spellStart"/>
      <w:r w:rsidRPr="00951B97">
        <w:rPr>
          <w:szCs w:val="28"/>
        </w:rPr>
        <w:t>многовекторным</w:t>
      </w:r>
      <w:proofErr w:type="spellEnd"/>
      <w:r w:rsidRPr="00951B97">
        <w:rPr>
          <w:szCs w:val="28"/>
        </w:rPr>
        <w:t>, как это было и у соседних постсоветских республик. Пришедший же к власти президент Ющенко придал высший приоритет евроинтеграции в политике Украины</w:t>
      </w:r>
      <w:r w:rsidRPr="00951B97">
        <w:rPr>
          <w:rStyle w:val="aa"/>
          <w:szCs w:val="28"/>
        </w:rPr>
        <w:footnoteReference w:id="41"/>
      </w:r>
      <w:r w:rsidRPr="00951B97">
        <w:rPr>
          <w:szCs w:val="28"/>
        </w:rPr>
        <w:t>.</w:t>
      </w:r>
    </w:p>
    <w:p w:rsidR="00951B97" w:rsidRPr="00951B97" w:rsidRDefault="00951B97" w:rsidP="00951B97">
      <w:pPr>
        <w:spacing w:line="360" w:lineRule="auto"/>
        <w:ind w:firstLine="851"/>
        <w:rPr>
          <w:szCs w:val="28"/>
        </w:rPr>
      </w:pPr>
      <w:r w:rsidRPr="00951B97">
        <w:rPr>
          <w:szCs w:val="28"/>
        </w:rPr>
        <w:t xml:space="preserve">В 2002 году Украина получила «специальный статус соседа». Через 2 года республика непосредственно граничить с Евросоюзом в ходе его расширения и начала действовать по плану «Путём европейской интеграции» направленному на Ассоциацию с Евросоюзом и дальнейшем присоединении к нему в качестве государства-члена. </w:t>
      </w:r>
    </w:p>
    <w:p w:rsidR="00951B97" w:rsidRPr="00951B97" w:rsidRDefault="00951B97" w:rsidP="00951B97">
      <w:pPr>
        <w:spacing w:line="360" w:lineRule="auto"/>
        <w:ind w:firstLine="851"/>
        <w:rPr>
          <w:szCs w:val="28"/>
        </w:rPr>
      </w:pPr>
      <w:r w:rsidRPr="00951B97">
        <w:rPr>
          <w:szCs w:val="28"/>
        </w:rPr>
        <w:t xml:space="preserve">Поскольку в числе сторонников партий Тимошенко и Ющенко находились многочисленные националистические сообщества Украины, избрание Ющенко президентом привело к росту националистических, антироссийских настроений на Украине. В энергетической политике государства появляется тенденция к поиску альтернативных видов топлива и других поставщиков в целях снижения доли РФ в обороте энергоресурсов. </w:t>
      </w:r>
    </w:p>
    <w:p w:rsidR="00951B97" w:rsidRPr="00951B97" w:rsidRDefault="00951B97" w:rsidP="00951B97">
      <w:pPr>
        <w:spacing w:line="360" w:lineRule="auto"/>
        <w:ind w:firstLine="851"/>
        <w:rPr>
          <w:szCs w:val="28"/>
        </w:rPr>
      </w:pPr>
      <w:r w:rsidRPr="00951B97">
        <w:rPr>
          <w:szCs w:val="28"/>
        </w:rPr>
        <w:t xml:space="preserve">В этот период Российская Федерация начинает перестраивать формат отношений с Украиной. Украина пересматривает свои планы по вступлению в ЕЭП, заявляя об исключительной целесообразности организации в качестве свободного экономического пространства. Стоимость газа для Украины повышается, а стоимость транзита через её территории поднимается до европейских норм. Также Российская Федерация направляет требования погашения украинского долга за газ и усиленно развивает свои проекты строительства трубопровода в обход республики, снижая долю Украины в </w:t>
      </w:r>
      <w:r w:rsidRPr="00951B97">
        <w:rPr>
          <w:szCs w:val="28"/>
        </w:rPr>
        <w:lastRenderedPageBreak/>
        <w:t xml:space="preserve">транзите Российского газа. Экономически Россия начинает взаимодействовать с Украиной на принципе прагматизма и рыночных отношений, как и с любой другой страной вне постсоветского пространства. </w:t>
      </w:r>
    </w:p>
    <w:p w:rsidR="00951B97" w:rsidRPr="00951B97" w:rsidRDefault="00951B97" w:rsidP="00951B97">
      <w:pPr>
        <w:spacing w:line="360" w:lineRule="auto"/>
        <w:ind w:firstLine="851"/>
        <w:rPr>
          <w:szCs w:val="28"/>
        </w:rPr>
      </w:pPr>
      <w:r w:rsidRPr="00951B97">
        <w:rPr>
          <w:szCs w:val="28"/>
        </w:rPr>
        <w:t xml:space="preserve">В 2006 году, во время политического кризиса к власти возвращается Виктор Янукович в качестве премьер-министра. Началось противостояние президента и премьер-министра, в ходе которого был изменён состав правительства (своих мест лишились члены блока «Наша Украина»). Премьер-министр  делал заявления о неготовности Украины к вступлению в евроатлантические структуры и совершал визиты в Москву для формирования программ сотрудничества стран. В ходе диалога с Владимиром Владимировичем Путиным ему удалось достичь льготных цен на газ.  Сторонники Ющенко перешли в оппозицию и обвиняли Януковича в разрушении процесса вступления республики в ВТО и прерывании программ сотрудничества с Евросоюзом. </w:t>
      </w:r>
    </w:p>
    <w:p w:rsidR="00951B97" w:rsidRPr="00951B97" w:rsidRDefault="00951B97" w:rsidP="00951B97">
      <w:pPr>
        <w:spacing w:line="360" w:lineRule="auto"/>
        <w:ind w:firstLine="851"/>
        <w:rPr>
          <w:szCs w:val="28"/>
        </w:rPr>
      </w:pPr>
      <w:r w:rsidRPr="00951B97">
        <w:rPr>
          <w:szCs w:val="28"/>
        </w:rPr>
        <w:t xml:space="preserve">Противостояние вылилось в новый политический кризис в 2007 году. Была распущена Верховная рада, уволены со своих постов крупные государственные деятели. Виктор Янукович </w:t>
      </w:r>
      <w:proofErr w:type="gramStart"/>
      <w:r w:rsidRPr="00951B97">
        <w:rPr>
          <w:szCs w:val="28"/>
        </w:rPr>
        <w:t>ушёл в отставку с поста премьера и ему на смену была</w:t>
      </w:r>
      <w:proofErr w:type="gramEnd"/>
      <w:r w:rsidRPr="00951B97">
        <w:rPr>
          <w:szCs w:val="28"/>
        </w:rPr>
        <w:t xml:space="preserve"> назначена Юлия Тимошенко. Вновь начались обсуждения ассоциации Украины и Европейского союза, расширенные подготовкой к подписанию соглашения об углублённой и всесторонней зоне свободной торговли (</w:t>
      </w:r>
      <w:r w:rsidRPr="00951B97">
        <w:rPr>
          <w:szCs w:val="28"/>
          <w:lang w:val="en-US"/>
        </w:rPr>
        <w:t>Deep</w:t>
      </w:r>
      <w:r w:rsidRPr="00951B97">
        <w:rPr>
          <w:szCs w:val="28"/>
        </w:rPr>
        <w:t xml:space="preserve"> </w:t>
      </w:r>
      <w:r w:rsidRPr="00951B97">
        <w:rPr>
          <w:szCs w:val="28"/>
          <w:lang w:val="en-US"/>
        </w:rPr>
        <w:t>and</w:t>
      </w:r>
      <w:r w:rsidRPr="00951B97">
        <w:rPr>
          <w:szCs w:val="28"/>
        </w:rPr>
        <w:t xml:space="preserve"> </w:t>
      </w:r>
      <w:r w:rsidRPr="00951B97">
        <w:rPr>
          <w:szCs w:val="28"/>
          <w:lang w:val="en-US"/>
        </w:rPr>
        <w:t>Comprehensive</w:t>
      </w:r>
      <w:r w:rsidRPr="00951B97">
        <w:rPr>
          <w:szCs w:val="28"/>
        </w:rPr>
        <w:t xml:space="preserve"> </w:t>
      </w:r>
      <w:r w:rsidRPr="00951B97">
        <w:rPr>
          <w:szCs w:val="28"/>
          <w:lang w:val="en-US"/>
        </w:rPr>
        <w:t>Free</w:t>
      </w:r>
      <w:r w:rsidRPr="00951B97">
        <w:rPr>
          <w:szCs w:val="28"/>
        </w:rPr>
        <w:t xml:space="preserve"> </w:t>
      </w:r>
      <w:r w:rsidRPr="00951B97">
        <w:rPr>
          <w:szCs w:val="28"/>
          <w:lang w:val="en-US"/>
        </w:rPr>
        <w:t>Trade</w:t>
      </w:r>
      <w:r w:rsidRPr="00951B97">
        <w:rPr>
          <w:szCs w:val="28"/>
        </w:rPr>
        <w:t xml:space="preserve"> </w:t>
      </w:r>
      <w:r w:rsidRPr="00951B97">
        <w:rPr>
          <w:szCs w:val="28"/>
          <w:lang w:val="en-US"/>
        </w:rPr>
        <w:t>Area</w:t>
      </w:r>
      <w:r w:rsidRPr="00951B97">
        <w:rPr>
          <w:szCs w:val="28"/>
        </w:rPr>
        <w:t>)</w:t>
      </w:r>
      <w:r w:rsidRPr="00951B97">
        <w:rPr>
          <w:rStyle w:val="aa"/>
          <w:szCs w:val="28"/>
        </w:rPr>
        <w:footnoteReference w:id="42"/>
      </w:r>
      <w:r w:rsidRPr="00951B97">
        <w:rPr>
          <w:szCs w:val="28"/>
        </w:rPr>
        <w:t xml:space="preserve">. Следом за этим, в 2009 Украина присоединяется к программе «Восточного партнёрства».  Будучи участником этой программы, республика получала половину всех выделяемых средств. </w:t>
      </w:r>
    </w:p>
    <w:p w:rsidR="00951B97" w:rsidRPr="00951B97" w:rsidRDefault="00951B97" w:rsidP="00951B97">
      <w:pPr>
        <w:spacing w:line="360" w:lineRule="auto"/>
        <w:ind w:firstLine="851"/>
        <w:rPr>
          <w:szCs w:val="28"/>
        </w:rPr>
      </w:pPr>
      <w:r w:rsidRPr="00951B97">
        <w:rPr>
          <w:szCs w:val="28"/>
        </w:rPr>
        <w:t xml:space="preserve">В 2010 году на выборах президента побеждает Виктор Янукович, который использовал в предвыборных лозунгах исключение участия республики в военных блоках, рост экономической отдачи от </w:t>
      </w:r>
      <w:r w:rsidRPr="00951B97">
        <w:rPr>
          <w:szCs w:val="28"/>
        </w:rPr>
        <w:lastRenderedPageBreak/>
        <w:t xml:space="preserve">внешнеполитических связей. Янукович заявил стратегические цели республики как вступление в Европейский союз, а не как присоединение к военному блоку Североатлантического Альянса. В отличие от Ющенко, Янукович вёл </w:t>
      </w:r>
      <w:proofErr w:type="gramStart"/>
      <w:r w:rsidRPr="00951B97">
        <w:rPr>
          <w:szCs w:val="28"/>
        </w:rPr>
        <w:t>более нейтральную</w:t>
      </w:r>
      <w:proofErr w:type="gramEnd"/>
      <w:r w:rsidRPr="00951B97">
        <w:rPr>
          <w:szCs w:val="28"/>
        </w:rPr>
        <w:t xml:space="preserve"> политику и продлил соглашения с Россией по пребыванию Черноморского флота в Крыму, а также добился продления льготных цен на газ.</w:t>
      </w:r>
    </w:p>
    <w:p w:rsidR="00951B97" w:rsidRPr="00951B97" w:rsidRDefault="00951B97" w:rsidP="00951B97">
      <w:pPr>
        <w:spacing w:line="360" w:lineRule="auto"/>
        <w:ind w:firstLine="851"/>
        <w:rPr>
          <w:szCs w:val="28"/>
        </w:rPr>
      </w:pPr>
      <w:r w:rsidRPr="00951B97">
        <w:rPr>
          <w:szCs w:val="28"/>
        </w:rPr>
        <w:t>Долгие годы обсуждения ассоциации между Украиной и Евросоюзом привели к его парафированию только в 2012 году, причём большая часть содержащейся внутри этих договоров информации долгое время не разглашалась. Те данные, которые всё же были выдвинуты на критику общественности, подверглись резкой критике в связи с грядущим всеобъемлющим негативным воздействием на экономику Украины от последствий ассоциации. Российская сторона также подвергала критике соглашение, поскольку неясно было взаимодействие ассоциации с ЗСТ СНГ, которую Украина утвердила в 2011 году</w:t>
      </w:r>
      <w:r w:rsidRPr="00951B97">
        <w:rPr>
          <w:rStyle w:val="aa"/>
          <w:szCs w:val="28"/>
        </w:rPr>
        <w:footnoteReference w:id="43"/>
      </w:r>
      <w:r w:rsidRPr="00951B97">
        <w:rPr>
          <w:szCs w:val="28"/>
        </w:rPr>
        <w:t xml:space="preserve">. В результате достижения соглашения Украина испытывала бы огромные экономические потери вследствие связности своей экономики с Российской Федерацией и странами ЕЭП. Руководство республики запрашивало компенсацию этих экономических потерь у Евросоюза, однако данные заявления не получили ответа в последующие годы. </w:t>
      </w:r>
    </w:p>
    <w:p w:rsidR="00951B97" w:rsidRPr="00951B97" w:rsidRDefault="00951B97" w:rsidP="00951B97">
      <w:pPr>
        <w:spacing w:line="360" w:lineRule="auto"/>
        <w:ind w:firstLine="851"/>
        <w:rPr>
          <w:szCs w:val="28"/>
        </w:rPr>
      </w:pPr>
      <w:r w:rsidRPr="00951B97">
        <w:rPr>
          <w:szCs w:val="28"/>
        </w:rPr>
        <w:t xml:space="preserve">Позднее, в состав соглашения ввели новый пункт об упрощении визового режима, что было активно использовано президентом и Партией регионов в пропаганде подписания Соглашения об ассоциации и перспектив отношений Украины и Евросоюза. Перспективы безвизового режима обнадёживали население Украины, и общественная поддержка евроинтеграции приняла общенациональное значение. Диалог об ассоциации с Евросоюзом замедлился с арестом Юлии Тимошенко, вследствие которого  </w:t>
      </w:r>
      <w:r w:rsidRPr="00951B97">
        <w:rPr>
          <w:szCs w:val="28"/>
        </w:rPr>
        <w:lastRenderedPageBreak/>
        <w:t>власти ЕС проявили большое внимание к</w:t>
      </w:r>
      <w:r w:rsidR="007F6BB9">
        <w:rPr>
          <w:szCs w:val="28"/>
        </w:rPr>
        <w:t xml:space="preserve"> проблемам правового характера на</w:t>
      </w:r>
      <w:r w:rsidRPr="00951B97">
        <w:rPr>
          <w:szCs w:val="28"/>
        </w:rPr>
        <w:t xml:space="preserve"> Украине. В итоге, несмотря на эту критику, Совет иностранных дел Евросоюза вынес положительную оценку Украины с готовностью заключить Соглашение об ассоциации между Украиной и ЕС «при условии, что Киев продемонстрирует решительные действия и ощутимый прогресс в реформировании избирательного законодательства, решении проблемы выборочного правосудия и продолжении конституционных реформ»</w:t>
      </w:r>
      <w:r w:rsidRPr="00951B97">
        <w:rPr>
          <w:rStyle w:val="aa"/>
          <w:szCs w:val="28"/>
        </w:rPr>
        <w:footnoteReference w:id="44"/>
      </w:r>
      <w:r w:rsidRPr="00951B97">
        <w:rPr>
          <w:szCs w:val="28"/>
        </w:rPr>
        <w:t xml:space="preserve">. </w:t>
      </w:r>
    </w:p>
    <w:p w:rsidR="00951B97" w:rsidRPr="00951B97" w:rsidRDefault="00951B97" w:rsidP="00951B97">
      <w:pPr>
        <w:spacing w:line="360" w:lineRule="auto"/>
        <w:ind w:firstLine="851"/>
        <w:rPr>
          <w:szCs w:val="28"/>
        </w:rPr>
      </w:pPr>
      <w:r w:rsidRPr="00951B97">
        <w:rPr>
          <w:szCs w:val="28"/>
        </w:rPr>
        <w:t>Важно также учитывать, что настроения насел</w:t>
      </w:r>
      <w:r w:rsidR="007F6BB9">
        <w:rPr>
          <w:szCs w:val="28"/>
        </w:rPr>
        <w:t>ения на</w:t>
      </w:r>
      <w:r w:rsidRPr="00951B97">
        <w:rPr>
          <w:szCs w:val="28"/>
        </w:rPr>
        <w:t xml:space="preserve"> Украине выражались в идеализировании Европейского союза как средства избавления от всех текущих проблем Украинского государства. В 2013 году велись обсуждения соглашения, Евросоюзом была предложена макрофинансовая помощь при условии возобновления отношений между Украиной и Международным валютным фондом. Однако</w:t>
      </w:r>
      <w:proofErr w:type="gramStart"/>
      <w:r w:rsidRPr="00951B97">
        <w:rPr>
          <w:szCs w:val="28"/>
        </w:rPr>
        <w:t>,</w:t>
      </w:r>
      <w:proofErr w:type="gramEnd"/>
      <w:r w:rsidRPr="00951B97">
        <w:rPr>
          <w:szCs w:val="28"/>
        </w:rPr>
        <w:t xml:space="preserve"> требования МВФ оставались непозволительными для руководства Украины. Президент Янукович усиленно искал попытки построения модели сотрудничества с евразийским интеграционным проектом в сложившихся экономических условиях. Однако на саммите Украина-ЕС председатель Еврокомиссии </w:t>
      </w:r>
      <w:proofErr w:type="spellStart"/>
      <w:r w:rsidRPr="00951B97">
        <w:rPr>
          <w:szCs w:val="28"/>
        </w:rPr>
        <w:t>Жозе</w:t>
      </w:r>
      <w:proofErr w:type="spellEnd"/>
      <w:r w:rsidRPr="00951B97">
        <w:rPr>
          <w:szCs w:val="28"/>
        </w:rPr>
        <w:t xml:space="preserve"> </w:t>
      </w:r>
      <w:proofErr w:type="spellStart"/>
      <w:r w:rsidRPr="00951B97">
        <w:rPr>
          <w:szCs w:val="28"/>
        </w:rPr>
        <w:t>Мануэль</w:t>
      </w:r>
      <w:proofErr w:type="spellEnd"/>
      <w:r w:rsidRPr="00951B97">
        <w:rPr>
          <w:szCs w:val="28"/>
        </w:rPr>
        <w:t xml:space="preserve"> Баррозу заявил: «о невозможности для страны быть членом Таможенного союза и иметь углубленную зону свободной торговли с Европейским Союзом»</w:t>
      </w:r>
      <w:r w:rsidRPr="00951B97">
        <w:rPr>
          <w:rStyle w:val="aa"/>
          <w:szCs w:val="28"/>
        </w:rPr>
        <w:footnoteReference w:id="45"/>
      </w:r>
      <w:r w:rsidRPr="00951B97">
        <w:rPr>
          <w:szCs w:val="28"/>
        </w:rPr>
        <w:t xml:space="preserve">. В свою очередь Владимир Владимирович Путин также заявил о невозможности Украины присоединиться к ЕАЭС в случае ассоциации с Евросоюзом. </w:t>
      </w:r>
    </w:p>
    <w:p w:rsidR="00951B97" w:rsidRPr="00951B97" w:rsidRDefault="00951B97" w:rsidP="00951B97">
      <w:pPr>
        <w:spacing w:line="360" w:lineRule="auto"/>
        <w:ind w:firstLine="851"/>
        <w:rPr>
          <w:szCs w:val="28"/>
        </w:rPr>
      </w:pPr>
      <w:r w:rsidRPr="00951B97">
        <w:rPr>
          <w:szCs w:val="28"/>
        </w:rPr>
        <w:t>В сложившихся условиях, в отличие от широких народных масс, соглашение об ассоциации подвергала критике Федерация промышленников Украины, заявляя об экономическом ущербе ряду предприятий республики ввиду неконкурентоспособности товаров. Президент, оценив финансовый потенциал Украины, заявил о нехватке сре</w:t>
      </w:r>
      <w:proofErr w:type="gramStart"/>
      <w:r w:rsidRPr="00951B97">
        <w:rPr>
          <w:szCs w:val="28"/>
        </w:rPr>
        <w:t>дств дл</w:t>
      </w:r>
      <w:proofErr w:type="gramEnd"/>
      <w:r w:rsidRPr="00951B97">
        <w:rPr>
          <w:szCs w:val="28"/>
        </w:rPr>
        <w:t xml:space="preserve">я модернизации </w:t>
      </w:r>
      <w:r w:rsidRPr="00951B97">
        <w:rPr>
          <w:szCs w:val="28"/>
        </w:rPr>
        <w:lastRenderedPageBreak/>
        <w:t>предприятий по стандартам Евросоюза. 31 мая 2013 года Виктор Янукович совершает последний шаг в сторону евразийской интеграции, подписывая меморандум о сотрудничестве с Таможенным союзом, согласно которому Украина может участвовать в заседаниях ЕАЭС без членства в интеграционном объединении.</w:t>
      </w:r>
    </w:p>
    <w:p w:rsidR="00951B97" w:rsidRPr="00951B97" w:rsidRDefault="00951B97" w:rsidP="00951B97">
      <w:pPr>
        <w:spacing w:line="360" w:lineRule="auto"/>
        <w:ind w:firstLine="851"/>
        <w:rPr>
          <w:szCs w:val="28"/>
        </w:rPr>
      </w:pPr>
      <w:r w:rsidRPr="00951B97">
        <w:rPr>
          <w:szCs w:val="28"/>
        </w:rPr>
        <w:t>В целях обеспечения экономической и национальной безопасности Украины подписание Соглашения было отложено 21 ноября 2013 года. Такое решение вызвало «глубокое разочарование» руководства Евросоюза, США и Парламентской ассамблеи Совета Европы. Представители многих западных стран обвинили Российскую Федерацию в давлении на Украину</w:t>
      </w:r>
      <w:r w:rsidRPr="00951B97">
        <w:rPr>
          <w:rStyle w:val="aa"/>
          <w:szCs w:val="28"/>
        </w:rPr>
        <w:footnoteReference w:id="46"/>
      </w:r>
      <w:r w:rsidRPr="00951B97">
        <w:rPr>
          <w:rStyle w:val="aa"/>
          <w:szCs w:val="28"/>
        </w:rPr>
        <w:footnoteReference w:id="47"/>
      </w:r>
      <w:r w:rsidRPr="00951B97">
        <w:rPr>
          <w:szCs w:val="28"/>
        </w:rPr>
        <w:t>. На саммите «Восточного партнёрства» Янукович заявил о приверженности республики идее евроинтеграции и скорейшем подписании Соглашения об ассоциации при условии пересмотра размера квот на импорт продукции Украины, организации бюджетной помощи и использование территории Украины в европейских газовых проектах.</w:t>
      </w:r>
    </w:p>
    <w:p w:rsidR="00951B97" w:rsidRPr="00951B97" w:rsidRDefault="00951B97" w:rsidP="00951B97">
      <w:pPr>
        <w:spacing w:line="360" w:lineRule="auto"/>
        <w:ind w:firstLine="851"/>
        <w:rPr>
          <w:szCs w:val="28"/>
        </w:rPr>
      </w:pPr>
      <w:r w:rsidRPr="00951B97">
        <w:rPr>
          <w:szCs w:val="28"/>
        </w:rPr>
        <w:t>Отложение подписания спровоцировало массовые беспорядки в Киеве, а также ряде регионов Украины под названием «</w:t>
      </w:r>
      <w:proofErr w:type="spellStart"/>
      <w:r w:rsidRPr="00951B97">
        <w:rPr>
          <w:szCs w:val="28"/>
        </w:rPr>
        <w:t>Евромайдан</w:t>
      </w:r>
      <w:proofErr w:type="spellEnd"/>
      <w:r w:rsidRPr="00951B97">
        <w:rPr>
          <w:szCs w:val="28"/>
        </w:rPr>
        <w:t>». Начавшиеся в Киеве митинги и студенческие акции и забастовки переросли в столкновения с сотрудниками правоохранительных органов Украины, блокирование работы органов государственной власти и административных зданий, вооружённый захват зданий в центре Киева. После</w:t>
      </w:r>
      <w:proofErr w:type="gramStart"/>
      <w:r w:rsidRPr="00951B97">
        <w:rPr>
          <w:szCs w:val="28"/>
        </w:rPr>
        <w:t xml:space="preserve"> В</w:t>
      </w:r>
      <w:proofErr w:type="gramEnd"/>
      <w:r w:rsidRPr="00951B97">
        <w:rPr>
          <w:szCs w:val="28"/>
        </w:rPr>
        <w:t xml:space="preserve"> начале 2014 года начался захват власти органов местного самоуправления в регионах Украины. Акции протеста привели сначала к отставке правительства, а затем к полной смене власти Украины. Необходимо отметить, что Россия приветствовала рациональный курс Януковича в части отложения </w:t>
      </w:r>
      <w:r w:rsidRPr="00951B97">
        <w:rPr>
          <w:szCs w:val="28"/>
        </w:rPr>
        <w:lastRenderedPageBreak/>
        <w:t>подписания Соглашения и предоставила экономическую помощь Украине в размере 15 млрд. долларов, а также скидку на газ. В феврале 2014 года Янукович был отстранён без процедуры импичмента, а на позицию президента Украины был поставлен Александр Турчинов. Республика вернулась к варианту конституции 2004 года.</w:t>
      </w:r>
    </w:p>
    <w:p w:rsidR="00951B97" w:rsidRPr="00951B97" w:rsidRDefault="00951B97" w:rsidP="00951B97">
      <w:pPr>
        <w:spacing w:line="360" w:lineRule="auto"/>
        <w:ind w:firstLine="851"/>
        <w:rPr>
          <w:szCs w:val="28"/>
        </w:rPr>
      </w:pPr>
      <w:r w:rsidRPr="00951B97">
        <w:rPr>
          <w:szCs w:val="28"/>
        </w:rPr>
        <w:t xml:space="preserve">Беспорядки и смена власти в регионах Украины вызвали протесты населения Автономной республики Крым, вследствие чего состоялась мобилизация </w:t>
      </w:r>
      <w:proofErr w:type="spellStart"/>
      <w:r w:rsidRPr="00951B97">
        <w:rPr>
          <w:szCs w:val="28"/>
        </w:rPr>
        <w:t>пророссийских</w:t>
      </w:r>
      <w:proofErr w:type="spellEnd"/>
      <w:r w:rsidRPr="00951B97">
        <w:rPr>
          <w:szCs w:val="28"/>
        </w:rPr>
        <w:t xml:space="preserve"> общественных организаций силами которых была проведена смена подчинявшегося Киеву руководства исполнительной власти </w:t>
      </w:r>
      <w:proofErr w:type="gramStart"/>
      <w:r w:rsidRPr="00951B97">
        <w:rPr>
          <w:szCs w:val="28"/>
        </w:rPr>
        <w:t>г</w:t>
      </w:r>
      <w:proofErr w:type="gramEnd"/>
      <w:r w:rsidRPr="00951B97">
        <w:rPr>
          <w:szCs w:val="28"/>
        </w:rPr>
        <w:t>. Севастополя и Автономной Республики Крым. Новое руководство объявило власти Украины нелегитимными и запросило поддержку России, которая была оказана в полной мере, во избежание беспорядков творившихся в Украинском государстве и возможных конфликтов вооружённого контингента сторонников «</w:t>
      </w:r>
      <w:proofErr w:type="spellStart"/>
      <w:r w:rsidRPr="00951B97">
        <w:rPr>
          <w:szCs w:val="28"/>
        </w:rPr>
        <w:t>Евромайдана</w:t>
      </w:r>
      <w:proofErr w:type="spellEnd"/>
      <w:r w:rsidRPr="00951B97">
        <w:rPr>
          <w:szCs w:val="28"/>
        </w:rPr>
        <w:t xml:space="preserve">» с силами Черноморского флота Российской Федерации. Посредством референдума Республика Крым и </w:t>
      </w:r>
      <w:proofErr w:type="gramStart"/>
      <w:r w:rsidRPr="00951B97">
        <w:rPr>
          <w:szCs w:val="28"/>
        </w:rPr>
        <w:t>г</w:t>
      </w:r>
      <w:proofErr w:type="gramEnd"/>
      <w:r w:rsidRPr="00951B97">
        <w:rPr>
          <w:szCs w:val="28"/>
        </w:rPr>
        <w:t xml:space="preserve">. Севастополь в одностороннем порядке был выведен из состава Украины и на следующий день присоединился к Российской Федерации. Данную акцию осудили ООН, НАТО и другие организации, характеризовав присоединение как аннексию. Крым оказался частично блокирован Украиной и стал новой серьёзной проблемой в российско-украинских отношениях. Данное действие повлекло за собой исключение РФ из «Большой восьмёрки» и навлекло санкции в отношении России и Крыма. </w:t>
      </w:r>
    </w:p>
    <w:p w:rsidR="00951B97" w:rsidRPr="00951B97" w:rsidRDefault="00951B97" w:rsidP="00951B97">
      <w:pPr>
        <w:spacing w:line="360" w:lineRule="auto"/>
        <w:ind w:firstLine="851"/>
        <w:rPr>
          <w:szCs w:val="28"/>
        </w:rPr>
      </w:pPr>
      <w:r w:rsidRPr="00951B97">
        <w:rPr>
          <w:szCs w:val="28"/>
        </w:rPr>
        <w:t xml:space="preserve">Подобно Крыму, на территориях Юго-Восточной Украины прошли митинги противников новой власти, которые были вызваны отказом руководства Украины от учёта мнения населения Юго-востока, которые были настроены на сохранение связей с Россией. Также митингующие протестовали против намерений ультраправых движений провести действия аналогичные </w:t>
      </w:r>
      <w:proofErr w:type="gramStart"/>
      <w:r w:rsidRPr="00951B97">
        <w:rPr>
          <w:szCs w:val="28"/>
        </w:rPr>
        <w:t>киевским</w:t>
      </w:r>
      <w:proofErr w:type="gramEnd"/>
      <w:r w:rsidRPr="00951B97">
        <w:rPr>
          <w:szCs w:val="28"/>
        </w:rPr>
        <w:t xml:space="preserve">, включающие в себя захват административных зданий и снос советских памятников. С ростом насилия между сторонниками и </w:t>
      </w:r>
      <w:r w:rsidRPr="00951B97">
        <w:rPr>
          <w:szCs w:val="28"/>
        </w:rPr>
        <w:lastRenderedPageBreak/>
        <w:t xml:space="preserve">противниками текущего курса страны, мирные протесты переросли в вооружённые столкновения, а предлагавшиеся планы по федерализации Украины сменились призывами к выходу из её состава по примеру Крыма. В Донецкой и Луганской области прошли референдумы по вопросу провозглашения Донецкой и Луганской народных республик, которые не признало украинское руководство. Территории в одностороннем порядке отделились «получив» статус непризнанных государств, а Украина начала на их территории «антитеррористическую» операцию, представляющую собой гражданскую войну на территории этих регионов. Протесты в остальных регионах Юго-востока были подавлены. </w:t>
      </w:r>
    </w:p>
    <w:p w:rsidR="00951B97" w:rsidRPr="00951B97" w:rsidRDefault="00951B97" w:rsidP="00951B97">
      <w:pPr>
        <w:spacing w:line="360" w:lineRule="auto"/>
        <w:ind w:firstLine="851"/>
        <w:rPr>
          <w:szCs w:val="28"/>
        </w:rPr>
      </w:pPr>
      <w:r w:rsidRPr="00951B97">
        <w:rPr>
          <w:szCs w:val="28"/>
        </w:rPr>
        <w:t xml:space="preserve">Пришедшие к власти политики во главе с А. Турчиновым и А. Яценюком инициировали возобновление подготовки к скорейшему подписанию Соглашения об ассоциации. Подписание документа происходило по этапам: 21 марта был подписан политический блок соглашения и только в июне – экономический. Политический блок предусматривал партнёрство по урегулированию региональных конфликтов, а также задействование вооружённых сил Украины в военных операциях и учениях ЕС. Экономическая часть включала в себя создание ЗСТ с ЕС и сотрудничество по ряду отраслей. По иронии, подписание экономической части было отложено новыми властями Украины по тем же опасениям и причинам, по которым откладывал соглашение Янукович в 2013 году. Ситуация в экономики Украины, и, в частности, в промышленности не улучшилась с 2013 года, а даже ухудшилась: в результате силовой смены власти многие предприятия приостановили или прекратили свою работу. Наибольший ущерб был нанесён предприятиям, производственные отношения которых были связаны с Россией. Безработица в республике выросла на 2%. </w:t>
      </w:r>
    </w:p>
    <w:p w:rsidR="00951B97" w:rsidRPr="00951B97" w:rsidRDefault="00951B97" w:rsidP="00951B97">
      <w:pPr>
        <w:spacing w:line="360" w:lineRule="auto"/>
        <w:ind w:firstLine="851"/>
        <w:rPr>
          <w:szCs w:val="28"/>
        </w:rPr>
      </w:pPr>
      <w:r w:rsidRPr="00951B97">
        <w:rPr>
          <w:szCs w:val="28"/>
        </w:rPr>
        <w:t xml:space="preserve">Сложившееся тяжёлое положение украинской экономики, а также твёрдая позиция РФ привели к возможности трёхсторонних переговоров по </w:t>
      </w:r>
      <w:r w:rsidRPr="00951B97">
        <w:rPr>
          <w:szCs w:val="28"/>
        </w:rPr>
        <w:lastRenderedPageBreak/>
        <w:t xml:space="preserve">реализации соглашения об ассоциации. Темой для обсуждения служил  действующий режим торговли в рамках ЗСТ СНГ и ожидающий имплементации ЗСТ ЕС. По результатам договоров имплементация </w:t>
      </w:r>
      <w:proofErr w:type="gramStart"/>
      <w:r w:rsidRPr="00951B97">
        <w:rPr>
          <w:szCs w:val="28"/>
        </w:rPr>
        <w:t>была отсрочена и ЕС продолжал</w:t>
      </w:r>
      <w:proofErr w:type="gramEnd"/>
      <w:r w:rsidRPr="00951B97">
        <w:rPr>
          <w:szCs w:val="28"/>
        </w:rPr>
        <w:t xml:space="preserve"> предоставлять беспошлинный доступ товарам Украины на свои территории до конца 2015 года, в то время как Россия продолжит торговлю с Украиной на основании ЗСТ. Соглашение об ассоциации было ратифицировано 16 сентября 2014 года. Российская сторона требовала отображения отсрочки в официальных Украинских документах, однако в результате такой документ не был подписан. Договор ЗСТ СНГ в отношении Украины был приостановлен 1 января 2016 года. </w:t>
      </w:r>
    </w:p>
    <w:p w:rsidR="00951B97" w:rsidRPr="00951B97" w:rsidRDefault="00951B97" w:rsidP="00951B97">
      <w:pPr>
        <w:spacing w:line="360" w:lineRule="auto"/>
        <w:ind w:firstLine="851"/>
        <w:rPr>
          <w:szCs w:val="28"/>
        </w:rPr>
      </w:pPr>
      <w:r w:rsidRPr="00951B97">
        <w:rPr>
          <w:szCs w:val="28"/>
        </w:rPr>
        <w:t>Идея ассоциации с Евросоюзом находила массовую поддержку среди населения Украины вследствие ложных представлений о перспективах членства в ЕС. СМИ Республики активно распространяло идею о скором вступлении Украины в ряды Евросоюза, хотя само соглашение не предполагает даже перспектив предоставления статуса члена ЕС. Многие политики ЕС выражают сомнение о дальнейших шансах Украины на вступление, в частности глава Еврокомиссии ставит под сомнение перспективы Украины</w:t>
      </w:r>
      <w:r w:rsidRPr="00951B97">
        <w:rPr>
          <w:rStyle w:val="aa"/>
          <w:szCs w:val="28"/>
        </w:rPr>
        <w:footnoteReference w:id="48"/>
      </w:r>
      <w:r w:rsidRPr="00951B97">
        <w:rPr>
          <w:szCs w:val="28"/>
        </w:rPr>
        <w:t xml:space="preserve">. Условия соглашения об ассоциации представляют собой жёсткие ограничения суверенитета республики в пользу Евросоюза, несравнимые с аналогичными соглашениями с другими странами. </w:t>
      </w:r>
    </w:p>
    <w:p w:rsidR="00951B97" w:rsidRPr="00951B97" w:rsidRDefault="00951B97" w:rsidP="00951B97">
      <w:pPr>
        <w:spacing w:line="360" w:lineRule="auto"/>
        <w:ind w:firstLine="851"/>
        <w:rPr>
          <w:szCs w:val="28"/>
        </w:rPr>
      </w:pPr>
      <w:r w:rsidRPr="00951B97">
        <w:rPr>
          <w:szCs w:val="28"/>
        </w:rPr>
        <w:t>С 2014 года в торговых связях Украины растёт доля ЕС, Украина экспортирует продукцию чёрной и цветной металлургии, сельхоз продукцию, текстиль, древесину и энергоносители. Однако</w:t>
      </w:r>
      <w:proofErr w:type="gramStart"/>
      <w:r w:rsidRPr="00951B97">
        <w:rPr>
          <w:szCs w:val="28"/>
        </w:rPr>
        <w:t>,</w:t>
      </w:r>
      <w:proofErr w:type="gramEnd"/>
      <w:r w:rsidRPr="00951B97">
        <w:rPr>
          <w:szCs w:val="28"/>
        </w:rPr>
        <w:t xml:space="preserve"> экономическая политика Евросоюза устанавливает маленькие беспошлинные квоты, несоответствующие производству Украины. К примеру, на миллион двести тысяч тонн куриного мяса квота составляет шестнадцать тысяч тон. Из республики растёт трудовая миграция в Евросоюз, в отличие от России, куда </w:t>
      </w:r>
      <w:r w:rsidRPr="00951B97">
        <w:rPr>
          <w:szCs w:val="28"/>
        </w:rPr>
        <w:lastRenderedPageBreak/>
        <w:t xml:space="preserve">растёт только поток беженцев из Украины в связи с ростом преступности и боевыми действиями на её территории. Официально задекларированный экономический смысл условий, заложенных в Соглашении об ассоциации, надолго перестал быть актуальным в связи с течением событий 2014-2015-х годов. Украинское государство не только не отвечает стандартам для расширения евроатлантической зоны свободной торговли, но и превращается в своеобразную «горячую точку» Европы, экономика и политическая система которой требует постоянной экономической поддержки. </w:t>
      </w:r>
    </w:p>
    <w:p w:rsidR="00951B97" w:rsidRDefault="00933110" w:rsidP="00933110">
      <w:pPr>
        <w:spacing w:line="360" w:lineRule="auto"/>
        <w:ind w:firstLine="851"/>
        <w:jc w:val="center"/>
        <w:rPr>
          <w:b/>
          <w:szCs w:val="28"/>
        </w:rPr>
      </w:pPr>
      <w:r>
        <w:rPr>
          <w:b/>
          <w:szCs w:val="28"/>
        </w:rPr>
        <w:t xml:space="preserve">3.2 Итоги текущей конкуренции в </w:t>
      </w:r>
      <w:proofErr w:type="gramStart"/>
      <w:r>
        <w:rPr>
          <w:b/>
          <w:szCs w:val="28"/>
        </w:rPr>
        <w:t>западном</w:t>
      </w:r>
      <w:proofErr w:type="gramEnd"/>
      <w:r>
        <w:rPr>
          <w:b/>
          <w:szCs w:val="28"/>
        </w:rPr>
        <w:t xml:space="preserve"> </w:t>
      </w:r>
      <w:proofErr w:type="spellStart"/>
      <w:r>
        <w:rPr>
          <w:b/>
          <w:szCs w:val="28"/>
        </w:rPr>
        <w:t>субрегионе</w:t>
      </w:r>
      <w:proofErr w:type="spellEnd"/>
    </w:p>
    <w:p w:rsidR="00A860C7" w:rsidRDefault="00B61724" w:rsidP="00951B97">
      <w:pPr>
        <w:spacing w:line="360" w:lineRule="auto"/>
        <w:ind w:firstLine="851"/>
        <w:rPr>
          <w:szCs w:val="28"/>
        </w:rPr>
      </w:pPr>
      <w:r>
        <w:rPr>
          <w:szCs w:val="28"/>
        </w:rPr>
        <w:t xml:space="preserve">Рассмотренная конкуренция концепций в республике Беларусь демонстрирует следование идее евразийской интеграции и тесным отношениям с Российской Федерацией. Отношения стран всегда характеризовались обоюдным стремлениям к политической интеграции посредством Союзного государства России и Белоруссии. Экономические отношения характеризовались большей прагматичностью со стороны Белоруссии, активно эксплуатирующей свой статус в ЕАЭС, что выражалось в частичном прекращении одного из свойств единого экономического пространства – свободного движения товаров. </w:t>
      </w:r>
      <w:r w:rsidR="00A40026">
        <w:rPr>
          <w:szCs w:val="28"/>
        </w:rPr>
        <w:t>Ключевым также всегда был в</w:t>
      </w:r>
      <w:r>
        <w:rPr>
          <w:szCs w:val="28"/>
        </w:rPr>
        <w:t xml:space="preserve">опрос в части оборота энергоносителей. </w:t>
      </w:r>
    </w:p>
    <w:p w:rsidR="005A7403" w:rsidRDefault="005A7403" w:rsidP="00951B97">
      <w:pPr>
        <w:spacing w:line="360" w:lineRule="auto"/>
        <w:ind w:firstLine="851"/>
        <w:rPr>
          <w:szCs w:val="28"/>
        </w:rPr>
      </w:pPr>
      <w:r>
        <w:rPr>
          <w:szCs w:val="28"/>
        </w:rPr>
        <w:t>Со стороны ЕС в последние годы было совершено множество позитивных по отношению к Белоруссии шагов. Были сняты санкции против большинства физических и юридических лиц, ведётся либеральная визовая политика по выдаче шенгенских виз</w:t>
      </w:r>
      <w:r w:rsidR="00264007">
        <w:rPr>
          <w:szCs w:val="28"/>
        </w:rPr>
        <w:t xml:space="preserve"> Польшей и прибалтийскими странами, на которые ЕС возлагает надежды по налаживанию контактов с республикой. </w:t>
      </w:r>
      <w:r w:rsidR="00F802BF">
        <w:rPr>
          <w:szCs w:val="28"/>
        </w:rPr>
        <w:t xml:space="preserve">Евросоюз, несомненно, действует согласно политике сдерживания России. Налаживание отношений с Евросоюзом и снятие санкций произошло без выполнения главных условий, таких как </w:t>
      </w:r>
      <w:r w:rsidR="00501463">
        <w:rPr>
          <w:szCs w:val="28"/>
        </w:rPr>
        <w:t xml:space="preserve">оправдание политзаключённых. Таким образом, это явление является неустойчивым и главным образом </w:t>
      </w:r>
      <w:r w:rsidR="00501463">
        <w:rPr>
          <w:szCs w:val="28"/>
        </w:rPr>
        <w:lastRenderedPageBreak/>
        <w:t xml:space="preserve">зависит от российско-белорусских отношений и </w:t>
      </w:r>
      <w:proofErr w:type="gramStart"/>
      <w:r w:rsidR="00501463">
        <w:rPr>
          <w:szCs w:val="28"/>
        </w:rPr>
        <w:t>участии</w:t>
      </w:r>
      <w:proofErr w:type="gramEnd"/>
      <w:r w:rsidR="00501463">
        <w:rPr>
          <w:szCs w:val="28"/>
        </w:rPr>
        <w:t xml:space="preserve"> Белоруссии в интеграционных процессах. </w:t>
      </w:r>
    </w:p>
    <w:p w:rsidR="008C3FD9" w:rsidRDefault="005729FE" w:rsidP="008C3FD9">
      <w:pPr>
        <w:spacing w:line="360" w:lineRule="auto"/>
        <w:ind w:firstLine="851"/>
        <w:rPr>
          <w:szCs w:val="28"/>
        </w:rPr>
      </w:pPr>
      <w:proofErr w:type="gramStart"/>
      <w:r>
        <w:rPr>
          <w:szCs w:val="28"/>
        </w:rPr>
        <w:t>За прошедшие после распада Советского Союза 25 лет руководство Белоруссии умело вело многовекторную политику, извлекая для себя экономическую выгоду и преференции из обеих сторон – Евросоюза и его перспективных членов с одной стороны и Российской Федерации как «экономического двигателя» евразийской интеграции с другой.</w:t>
      </w:r>
      <w:proofErr w:type="gramEnd"/>
      <w:r w:rsidR="00065ABE">
        <w:rPr>
          <w:szCs w:val="28"/>
        </w:rPr>
        <w:t xml:space="preserve"> Без сомнений, в ближайшее время Евросоюз продолжит наращивать взаимодействие с текущими властями Белоруссии, а также с их оппонентами. </w:t>
      </w:r>
      <w:r w:rsidR="00104CCA">
        <w:rPr>
          <w:szCs w:val="28"/>
        </w:rPr>
        <w:t xml:space="preserve">Конкуренция интеграционных проектов будет усиливаться, и этому во многом будет способствовать многовекторная политика Александра Лукашенко. </w:t>
      </w:r>
    </w:p>
    <w:p w:rsidR="00CD58D8" w:rsidRDefault="00E218A6" w:rsidP="008C3FD9">
      <w:pPr>
        <w:spacing w:line="360" w:lineRule="auto"/>
        <w:ind w:firstLine="851"/>
        <w:rPr>
          <w:szCs w:val="28"/>
        </w:rPr>
      </w:pPr>
      <w:r>
        <w:rPr>
          <w:szCs w:val="28"/>
        </w:rPr>
        <w:t>Судьба республики Молдавии</w:t>
      </w:r>
      <w:r w:rsidR="00D445F0">
        <w:rPr>
          <w:szCs w:val="28"/>
        </w:rPr>
        <w:t xml:space="preserve"> больше похожа на судьбу нынешней Украины – после обретения независимости и получения права на самоопределение республика оказалась разделена на две неравные части: </w:t>
      </w:r>
      <w:proofErr w:type="spellStart"/>
      <w:r w:rsidR="00D445F0">
        <w:rPr>
          <w:szCs w:val="28"/>
        </w:rPr>
        <w:t>проевропейскую</w:t>
      </w:r>
      <w:proofErr w:type="spellEnd"/>
      <w:r w:rsidR="00D445F0">
        <w:rPr>
          <w:szCs w:val="28"/>
        </w:rPr>
        <w:t xml:space="preserve"> Республику Молдавию, содержащую в составе </w:t>
      </w:r>
      <w:proofErr w:type="spellStart"/>
      <w:r w:rsidR="00FD14BC">
        <w:rPr>
          <w:szCs w:val="28"/>
        </w:rPr>
        <w:t>пророссийскую</w:t>
      </w:r>
      <w:proofErr w:type="spellEnd"/>
      <w:r w:rsidR="00D445F0">
        <w:rPr>
          <w:szCs w:val="28"/>
        </w:rPr>
        <w:t xml:space="preserve"> </w:t>
      </w:r>
      <w:proofErr w:type="spellStart"/>
      <w:r w:rsidR="00D445F0">
        <w:rPr>
          <w:szCs w:val="28"/>
        </w:rPr>
        <w:t>Гагаузию</w:t>
      </w:r>
      <w:proofErr w:type="spellEnd"/>
      <w:r w:rsidR="00D445F0">
        <w:rPr>
          <w:szCs w:val="28"/>
        </w:rPr>
        <w:t xml:space="preserve"> и </w:t>
      </w:r>
      <w:proofErr w:type="spellStart"/>
      <w:r w:rsidR="00D445F0">
        <w:rPr>
          <w:szCs w:val="28"/>
        </w:rPr>
        <w:t>проевразийскую</w:t>
      </w:r>
      <w:proofErr w:type="spellEnd"/>
      <w:r w:rsidR="00D445F0">
        <w:rPr>
          <w:szCs w:val="28"/>
        </w:rPr>
        <w:t xml:space="preserve"> Приднестровскую Молдавскую республику.</w:t>
      </w:r>
      <w:r w:rsidR="002C7B5D">
        <w:rPr>
          <w:szCs w:val="28"/>
        </w:rPr>
        <w:t xml:space="preserve"> </w:t>
      </w:r>
    </w:p>
    <w:p w:rsidR="00CD58D8" w:rsidRDefault="00EB4BF7" w:rsidP="008C3FD9">
      <w:pPr>
        <w:spacing w:line="360" w:lineRule="auto"/>
        <w:ind w:firstLine="851"/>
        <w:rPr>
          <w:szCs w:val="28"/>
        </w:rPr>
      </w:pPr>
      <w:r>
        <w:rPr>
          <w:szCs w:val="28"/>
        </w:rPr>
        <w:t xml:space="preserve">Российско-молдавские отношения были искусственным образом испорчены многолетней полемике в руководстве Молдавии о статусе русского языка. В последние годы отношения характеризуются появлением </w:t>
      </w:r>
      <w:proofErr w:type="gramStart"/>
      <w:r>
        <w:rPr>
          <w:szCs w:val="28"/>
        </w:rPr>
        <w:t>дипломатических</w:t>
      </w:r>
      <w:proofErr w:type="gramEnd"/>
      <w:r>
        <w:rPr>
          <w:szCs w:val="28"/>
        </w:rPr>
        <w:t xml:space="preserve"> конфликтом в области торговли. Российская Федерация неоднократно запрещала поставки продуктов и вин из Молдавии, которые являются основной статьёй производства республики. </w:t>
      </w:r>
      <w:r w:rsidR="00014F8B">
        <w:rPr>
          <w:szCs w:val="28"/>
        </w:rPr>
        <w:t>Одновременно с этим Россия продолжала поддерживать Приднестровье экономической помощью до недавнего времени, но в связи с тяжёлым экономическим положением с 2015 года финансовая помощь была прекращена.</w:t>
      </w:r>
      <w:r w:rsidR="00EC2EFB">
        <w:rPr>
          <w:szCs w:val="28"/>
        </w:rPr>
        <w:t xml:space="preserve"> Экономика ПМР находится в упадке, поскольку активно развивающаяся промышленность </w:t>
      </w:r>
      <w:r w:rsidR="00EC2EFB">
        <w:rPr>
          <w:szCs w:val="28"/>
        </w:rPr>
        <w:lastRenderedPageBreak/>
        <w:t xml:space="preserve">Приднестровья получила серьёзный ущерб из-за блокады со стороны Украины. </w:t>
      </w:r>
      <w:r w:rsidR="00BA18EA">
        <w:rPr>
          <w:szCs w:val="28"/>
        </w:rPr>
        <w:t xml:space="preserve">Помощь Евросоюза, направленная Республике Молдавии и Приднестровью в частности не могло сравниться с объёмом вложений со стороны РФ, однако ввиду их отсутствия роль Евросоюза в Приднестровье начинает расти. </w:t>
      </w:r>
    </w:p>
    <w:p w:rsidR="00D445F0" w:rsidRDefault="0072747D" w:rsidP="008C3FD9">
      <w:pPr>
        <w:spacing w:line="360" w:lineRule="auto"/>
        <w:ind w:firstLine="851"/>
        <w:rPr>
          <w:szCs w:val="28"/>
        </w:rPr>
      </w:pPr>
      <w:r>
        <w:rPr>
          <w:szCs w:val="28"/>
        </w:rPr>
        <w:t>Республика Молдавия взяла чёткий курс на евроинтеграцию и стала ассоциированным с Евросоюзом государством. Однако, Молдавия остаётся беднейшим государством Европы и перспективы реального членства в Евросоюзе остаются незримыми ввиду экономического положения республики и нерешённых территориальных споров.</w:t>
      </w:r>
    </w:p>
    <w:p w:rsidR="005374DC" w:rsidRDefault="005374DC" w:rsidP="00951B97">
      <w:pPr>
        <w:spacing w:line="360" w:lineRule="auto"/>
        <w:ind w:firstLine="851"/>
        <w:rPr>
          <w:szCs w:val="28"/>
        </w:rPr>
      </w:pPr>
      <w:r>
        <w:rPr>
          <w:szCs w:val="28"/>
        </w:rPr>
        <w:t>Состояние российско-украинских отношений можно обозначить как плачевное. Проводимая на Украине антироссийская политика, включающая в себя масштабную декоммунизацию, воспитание молодёжи организациями правого толка и обвинения Российской Федерации во всех бедах Украинского государства подвела черту в отношениях государств.</w:t>
      </w:r>
      <w:r w:rsidR="00CE4A50">
        <w:rPr>
          <w:szCs w:val="28"/>
        </w:rPr>
        <w:t xml:space="preserve"> Экономические и политические связи госуда</w:t>
      </w:r>
      <w:proofErr w:type="gramStart"/>
      <w:r w:rsidR="00CE4A50">
        <w:rPr>
          <w:szCs w:val="28"/>
        </w:rPr>
        <w:t>рств пр</w:t>
      </w:r>
      <w:proofErr w:type="gramEnd"/>
      <w:r w:rsidR="00CE4A50">
        <w:rPr>
          <w:szCs w:val="28"/>
        </w:rPr>
        <w:t>ервались на всех уровнях. Это выразилось в денонсации многих действующих соглашений, в препятствовании функционированию российской авиации, прерыванию экономических связей, таких как запрет инвестирования в Крым и использования российских рублей в кредитно-депозитных операциях.</w:t>
      </w:r>
      <w:r>
        <w:rPr>
          <w:szCs w:val="28"/>
        </w:rPr>
        <w:t xml:space="preserve"> </w:t>
      </w:r>
      <w:r w:rsidR="00DD7652">
        <w:rPr>
          <w:szCs w:val="28"/>
        </w:rPr>
        <w:t xml:space="preserve">Украина ограничила въезд российских граждан, в частности всех въезжающих мужчин призывного возраста в связи с опасениями того, что эти граждане поддержат население народных республик. </w:t>
      </w:r>
      <w:r w:rsidR="00A80F61">
        <w:rPr>
          <w:szCs w:val="28"/>
        </w:rPr>
        <w:t>Украина прервала вещание Российских телеканалов на своей территории и предала запрету российские фильмы и телесериалы.</w:t>
      </w:r>
      <w:r w:rsidR="0036266D">
        <w:rPr>
          <w:szCs w:val="28"/>
        </w:rPr>
        <w:t xml:space="preserve"> Украина также присоединилась к санкциям Евросоюза, наложенным на Российскую Федерацию, и ввела свои, собственные санкции против российских предприятий. </w:t>
      </w:r>
      <w:r w:rsidR="00CE4A50">
        <w:rPr>
          <w:szCs w:val="28"/>
        </w:rPr>
        <w:t>В марте 2016 года появился законопроект о разрыве дипломатических отношений с Россией.</w:t>
      </w:r>
    </w:p>
    <w:p w:rsidR="00557610" w:rsidRDefault="00D53B61" w:rsidP="00D96A48">
      <w:pPr>
        <w:spacing w:line="360" w:lineRule="auto"/>
        <w:ind w:firstLine="851"/>
        <w:rPr>
          <w:szCs w:val="28"/>
        </w:rPr>
      </w:pPr>
      <w:r>
        <w:rPr>
          <w:szCs w:val="28"/>
        </w:rPr>
        <w:lastRenderedPageBreak/>
        <w:t>На настоящий момент (апрель 2016 года) Украина продолжает</w:t>
      </w:r>
      <w:r w:rsidRPr="00F609A7">
        <w:rPr>
          <w:szCs w:val="28"/>
        </w:rPr>
        <w:t xml:space="preserve"> </w:t>
      </w:r>
      <w:r>
        <w:rPr>
          <w:szCs w:val="28"/>
        </w:rPr>
        <w:t>в политическом и экономическом смысле приближение к Евросоюзу и одновременное о</w:t>
      </w:r>
      <w:r w:rsidR="007F6BB9">
        <w:rPr>
          <w:szCs w:val="28"/>
        </w:rPr>
        <w:t>тдаление от Евразийского экономического союза</w:t>
      </w:r>
      <w:r>
        <w:rPr>
          <w:szCs w:val="28"/>
        </w:rPr>
        <w:t xml:space="preserve">. Столь желанная украинским народом ассоциация разразила в стране мощный политический и экономический кризис, дала старт гражданской войне и распаду страны. Как и в случае Молдавии, дальнейшие европейские перспективы остаются туманными. Сложившийся характер экономических, политических и социальных отношений идёт вразрез с теми правовыми нормами, которые действуют в Европейских государствах. Всеобъемлющие структурные реформы системы устройства республики невозможны, поскольку руководство само по себе является плодом этой системы. Отношения Евросоюза и Украины существуют в контексте политики сдерживания России, не являясь партнёрскими, самоценными. Сама же Европейская политика в отношении Украины ведётся при большом влиянии руководства Соединённых Штатов Америки. США также оказывают прямое влияние на управление республикой, что доказывается многократными визитами </w:t>
      </w:r>
      <w:r w:rsidR="007F6BB9">
        <w:rPr>
          <w:szCs w:val="28"/>
        </w:rPr>
        <w:t>высших должностных лиц Америки на</w:t>
      </w:r>
      <w:r>
        <w:rPr>
          <w:szCs w:val="28"/>
        </w:rPr>
        <w:t xml:space="preserve"> Украину. </w:t>
      </w:r>
    </w:p>
    <w:p w:rsidR="0095159A" w:rsidRPr="00EE4C78" w:rsidRDefault="00933110" w:rsidP="00975203">
      <w:pPr>
        <w:spacing w:line="360" w:lineRule="auto"/>
        <w:ind w:left="851" w:hanging="851"/>
        <w:jc w:val="center"/>
        <w:rPr>
          <w:b/>
          <w:szCs w:val="28"/>
        </w:rPr>
      </w:pPr>
      <w:r>
        <w:rPr>
          <w:b/>
          <w:szCs w:val="28"/>
        </w:rPr>
        <w:t xml:space="preserve">3.3. </w:t>
      </w:r>
      <w:r w:rsidR="0095159A" w:rsidRPr="00EE4C78">
        <w:rPr>
          <w:b/>
          <w:szCs w:val="28"/>
        </w:rPr>
        <w:t>Конкуренция</w:t>
      </w:r>
      <w:r>
        <w:rPr>
          <w:b/>
          <w:szCs w:val="28"/>
        </w:rPr>
        <w:t xml:space="preserve"> </w:t>
      </w:r>
      <w:r w:rsidR="00BB1AA4">
        <w:rPr>
          <w:b/>
          <w:szCs w:val="28"/>
        </w:rPr>
        <w:t>интеграционных проектов</w:t>
      </w:r>
      <w:r w:rsidR="00BB1AA4" w:rsidRPr="00EE4C78">
        <w:rPr>
          <w:b/>
          <w:szCs w:val="28"/>
        </w:rPr>
        <w:t xml:space="preserve"> </w:t>
      </w:r>
      <w:r w:rsidR="0095159A" w:rsidRPr="00EE4C78">
        <w:rPr>
          <w:b/>
          <w:szCs w:val="28"/>
        </w:rPr>
        <w:t>в закавказском регионе</w:t>
      </w:r>
    </w:p>
    <w:p w:rsidR="001D5191" w:rsidRPr="00C765C2" w:rsidRDefault="00933110" w:rsidP="00933110">
      <w:pPr>
        <w:spacing w:line="360" w:lineRule="auto"/>
        <w:ind w:firstLine="851"/>
        <w:jc w:val="center"/>
        <w:rPr>
          <w:b/>
          <w:szCs w:val="28"/>
        </w:rPr>
      </w:pPr>
      <w:r>
        <w:rPr>
          <w:b/>
          <w:szCs w:val="28"/>
        </w:rPr>
        <w:t xml:space="preserve">3.3.1. </w:t>
      </w:r>
      <w:r w:rsidR="001D5191" w:rsidRPr="00C765C2">
        <w:rPr>
          <w:b/>
          <w:szCs w:val="28"/>
        </w:rPr>
        <w:t>Конкуренция в Армении</w:t>
      </w:r>
    </w:p>
    <w:p w:rsidR="001D5191" w:rsidRDefault="001D5191" w:rsidP="001D5191">
      <w:pPr>
        <w:spacing w:line="360" w:lineRule="auto"/>
        <w:ind w:firstLine="851"/>
        <w:rPr>
          <w:szCs w:val="28"/>
        </w:rPr>
      </w:pPr>
      <w:r>
        <w:rPr>
          <w:szCs w:val="28"/>
        </w:rPr>
        <w:t>Республика Армения находится на северо-востоке Армянского нагорья. Не имеет выхода к морю. Размеры её территории составляют 29743</w:t>
      </w:r>
      <w:r w:rsidRPr="00C765C2">
        <w:rPr>
          <w:szCs w:val="28"/>
        </w:rPr>
        <w:t>км²</w:t>
      </w:r>
      <w:r>
        <w:rPr>
          <w:szCs w:val="28"/>
        </w:rPr>
        <w:t>, на которых проживает 3 миллиона человек</w:t>
      </w:r>
      <w:r>
        <w:rPr>
          <w:rStyle w:val="aa"/>
          <w:szCs w:val="28"/>
        </w:rPr>
        <w:footnoteReference w:id="49"/>
      </w:r>
      <w:r>
        <w:rPr>
          <w:szCs w:val="28"/>
        </w:rPr>
        <w:t xml:space="preserve">. Армения – страна с моноэтническим составом населения, 98% которого составляют армяне. Вероисповедание преимущественно (90%) христианское, принадлежащее к Армянской Апостольской Церкви. Индустриально-аграрная экономика. Крупнейшими торговыми партнёрами республики являются Россия, </w:t>
      </w:r>
      <w:r>
        <w:rPr>
          <w:szCs w:val="28"/>
        </w:rPr>
        <w:lastRenderedPageBreak/>
        <w:t xml:space="preserve">Германия, Болгария, Китай, Иран. Примерно 44% населения занято в сельском хозяйстве, 39% занято в сфере услуг, 16,8% населения работает в сфере промышленности. Уровень безработицы составляет 17%. </w:t>
      </w:r>
    </w:p>
    <w:p w:rsidR="001D5191" w:rsidRDefault="001D5191" w:rsidP="001D5191">
      <w:pPr>
        <w:spacing w:line="360" w:lineRule="auto"/>
        <w:ind w:firstLine="851"/>
        <w:rPr>
          <w:szCs w:val="28"/>
        </w:rPr>
      </w:pPr>
      <w:r>
        <w:rPr>
          <w:szCs w:val="28"/>
        </w:rPr>
        <w:t xml:space="preserve">Взаимоотношения Евросоюза и Армении базируются на Соглашении о партнёрстве и сотрудничестве, </w:t>
      </w:r>
      <w:proofErr w:type="gramStart"/>
      <w:r>
        <w:rPr>
          <w:szCs w:val="28"/>
        </w:rPr>
        <w:t>действующим</w:t>
      </w:r>
      <w:proofErr w:type="gramEnd"/>
      <w:r>
        <w:rPr>
          <w:szCs w:val="28"/>
        </w:rPr>
        <w:t xml:space="preserve"> с 1999 года.</w:t>
      </w:r>
      <w:r>
        <w:rPr>
          <w:rStyle w:val="aa"/>
          <w:szCs w:val="28"/>
        </w:rPr>
        <w:footnoteReference w:id="50"/>
      </w:r>
      <w:r>
        <w:rPr>
          <w:szCs w:val="28"/>
        </w:rPr>
        <w:t xml:space="preserve"> В 2004 году Армения присоединилась к Европейской политике соседства. </w:t>
      </w:r>
      <w:proofErr w:type="gramStart"/>
      <w:r>
        <w:rPr>
          <w:szCs w:val="28"/>
        </w:rPr>
        <w:t>В рамках этой программы, в 2006 году был принят план действий по Армении на ближайшие 5 лет.</w:t>
      </w:r>
      <w:proofErr w:type="gramEnd"/>
      <w:r>
        <w:rPr>
          <w:szCs w:val="28"/>
        </w:rPr>
        <w:t xml:space="preserve"> Далее двусторонние отношения между ЕС и Арменией укрепились подписанием декларации «Восточного партнёрства», предусматривающей работу по подготовке к ассоциации с ЕС. В планах руководства республики также находилось подписание Соглашения об углублённой и всеобъемлющей зоне свободной торговли с Евросоюзом. </w:t>
      </w:r>
    </w:p>
    <w:p w:rsidR="001D5191" w:rsidRDefault="001D5191" w:rsidP="001D5191">
      <w:pPr>
        <w:spacing w:line="360" w:lineRule="auto"/>
        <w:ind w:firstLine="851"/>
        <w:rPr>
          <w:szCs w:val="28"/>
        </w:rPr>
      </w:pPr>
      <w:r>
        <w:rPr>
          <w:szCs w:val="28"/>
        </w:rPr>
        <w:t>В 2012 году Евросоюз облегчил визовый режим для граждан Армении, снизив цену пошлины.</w:t>
      </w:r>
      <w:r>
        <w:rPr>
          <w:rStyle w:val="aa"/>
          <w:szCs w:val="28"/>
        </w:rPr>
        <w:footnoteReference w:id="51"/>
      </w:r>
      <w:r>
        <w:rPr>
          <w:szCs w:val="28"/>
        </w:rPr>
        <w:t xml:space="preserve"> </w:t>
      </w:r>
      <w:r w:rsidRPr="00911C7B">
        <w:rPr>
          <w:szCs w:val="28"/>
        </w:rPr>
        <w:t>В рамках дальнейшего улучшения взаимопонимания</w:t>
      </w:r>
      <w:r>
        <w:rPr>
          <w:szCs w:val="28"/>
        </w:rPr>
        <w:t>, в 2013 году</w:t>
      </w:r>
      <w:r w:rsidRPr="00911C7B">
        <w:rPr>
          <w:szCs w:val="28"/>
        </w:rPr>
        <w:t xml:space="preserve"> было подписано соглашение о </w:t>
      </w:r>
      <w:proofErr w:type="spellStart"/>
      <w:r w:rsidRPr="00911C7B">
        <w:rPr>
          <w:szCs w:val="28"/>
        </w:rPr>
        <w:t>реадмиссии</w:t>
      </w:r>
      <w:proofErr w:type="spellEnd"/>
      <w:r w:rsidRPr="00911C7B">
        <w:rPr>
          <w:szCs w:val="28"/>
        </w:rPr>
        <w:t xml:space="preserve">. </w:t>
      </w:r>
      <w:r>
        <w:rPr>
          <w:szCs w:val="28"/>
        </w:rPr>
        <w:t xml:space="preserve">В том же году состоялось согласование ассоциативного договора с ЕС, однако он не был подписан, так как Президент Армении принял решение о присоединении к евразийской интеграции. Важным фактором в направлении дальнейшей евроинтеграции является наличие спорных территорий и происходящий на них Карабахский конфликт, который имеет давние корни и периодически приводит к очередной конфронтации между армянами и азербайджанцами. </w:t>
      </w:r>
    </w:p>
    <w:p w:rsidR="001D5191" w:rsidRDefault="001D5191" w:rsidP="001D5191">
      <w:pPr>
        <w:spacing w:line="360" w:lineRule="auto"/>
        <w:ind w:firstLine="851"/>
        <w:rPr>
          <w:szCs w:val="28"/>
        </w:rPr>
      </w:pPr>
      <w:r>
        <w:rPr>
          <w:szCs w:val="28"/>
        </w:rPr>
        <w:t xml:space="preserve"> Несмотря на отмену ассоциации, отношения республики с Евросоюзом существенным образом не изменились, и на саммите </w:t>
      </w:r>
      <w:r>
        <w:rPr>
          <w:szCs w:val="28"/>
        </w:rPr>
        <w:lastRenderedPageBreak/>
        <w:t>«Восточного партнёрства» был подписан Меморандум о взаимопонимании, по которому Армения в ближайшие годы должна получить от 140 до 170 млн. евро</w:t>
      </w:r>
      <w:r w:rsidRPr="00F5565C">
        <w:rPr>
          <w:szCs w:val="28"/>
        </w:rPr>
        <w:t xml:space="preserve"> на реформы в области системы правосудия и государственных институтов</w:t>
      </w:r>
      <w:r>
        <w:rPr>
          <w:szCs w:val="28"/>
        </w:rPr>
        <w:t>.</w:t>
      </w:r>
      <w:r>
        <w:rPr>
          <w:rStyle w:val="aa"/>
          <w:szCs w:val="28"/>
        </w:rPr>
        <w:footnoteReference w:id="52"/>
      </w:r>
    </w:p>
    <w:p w:rsidR="001D5191" w:rsidRDefault="001D5191" w:rsidP="001D5191">
      <w:pPr>
        <w:spacing w:line="360" w:lineRule="auto"/>
        <w:ind w:firstLine="851"/>
        <w:rPr>
          <w:szCs w:val="28"/>
        </w:rPr>
      </w:pPr>
      <w:r>
        <w:rPr>
          <w:szCs w:val="28"/>
        </w:rPr>
        <w:t xml:space="preserve">ЕС это важный торговый партнёр республики Армения. Торговля регулируется Генеральной системой преференций ЕС, согласно которой Армения может экспортировать ограниченное количество товарных наименований по нулевой и сниженной ставке. В составе товарооборота с Европейским союзом преобладает импорт, это транспортное оборудование, химические продукты, бытовая техника и продукты питания. Экспорт Армении в Евросоюз представляет собой руду и цветные металлы, текстиль и продукты сельского хозяйства. В структуре Европейских инвестиций наибольшая доля принадлежит Франции, владеющей Ереванским коньячным заводом, местным сотовым оператором </w:t>
      </w:r>
      <w:proofErr w:type="spellStart"/>
      <w:r>
        <w:rPr>
          <w:szCs w:val="28"/>
        </w:rPr>
        <w:t>Orange</w:t>
      </w:r>
      <w:proofErr w:type="spellEnd"/>
      <w:r>
        <w:rPr>
          <w:szCs w:val="28"/>
        </w:rPr>
        <w:t xml:space="preserve"> </w:t>
      </w:r>
      <w:proofErr w:type="spellStart"/>
      <w:r>
        <w:rPr>
          <w:szCs w:val="28"/>
        </w:rPr>
        <w:t>Armenia</w:t>
      </w:r>
      <w:proofErr w:type="spellEnd"/>
      <w:r>
        <w:rPr>
          <w:szCs w:val="28"/>
        </w:rPr>
        <w:t xml:space="preserve"> в составе </w:t>
      </w:r>
      <w:proofErr w:type="spellStart"/>
      <w:r>
        <w:rPr>
          <w:szCs w:val="28"/>
        </w:rPr>
        <w:t>France</w:t>
      </w:r>
      <w:proofErr w:type="spellEnd"/>
      <w:r>
        <w:rPr>
          <w:szCs w:val="28"/>
        </w:rPr>
        <w:t xml:space="preserve"> </w:t>
      </w:r>
      <w:proofErr w:type="spellStart"/>
      <w:r>
        <w:rPr>
          <w:szCs w:val="28"/>
        </w:rPr>
        <w:t>Telecom</w:t>
      </w:r>
      <w:proofErr w:type="spellEnd"/>
      <w:r>
        <w:rPr>
          <w:szCs w:val="28"/>
        </w:rPr>
        <w:t xml:space="preserve">. Другие страны, такие как Германия, вкладывают средства в горнорудную отрасль Армении. </w:t>
      </w:r>
    </w:p>
    <w:p w:rsidR="001D5191" w:rsidRDefault="001D5191" w:rsidP="001D5191">
      <w:pPr>
        <w:spacing w:line="360" w:lineRule="auto"/>
        <w:ind w:firstLine="851"/>
        <w:rPr>
          <w:szCs w:val="28"/>
        </w:rPr>
      </w:pPr>
      <w:r>
        <w:rPr>
          <w:szCs w:val="28"/>
        </w:rPr>
        <w:t>В республике открыто множество некоммерческих организаций, дипломатических представительств и посольств Евросоюза. Выделяются гранты на реализацию проектов, поддерживающих демократию по линии Европейского инвестиционного банка и Европейского фонда в поддержку демократии. Наиболее активные НПО координируется на платформе Форума гражданского общества в рамках программы «Восточного партнёрства».</w:t>
      </w:r>
    </w:p>
    <w:p w:rsidR="001D5191" w:rsidRPr="00895E81" w:rsidRDefault="001D5191" w:rsidP="001D5191">
      <w:pPr>
        <w:spacing w:line="360" w:lineRule="auto"/>
        <w:ind w:firstLine="851"/>
        <w:rPr>
          <w:szCs w:val="28"/>
        </w:rPr>
      </w:pPr>
      <w:r>
        <w:rPr>
          <w:szCs w:val="28"/>
        </w:rPr>
        <w:t>Также, в качестве дополнительного инструмента пропаганды европейских ценностей функционируют «национальные» университет, такие как Французский и Германский университет, а также образовательные программы «</w:t>
      </w:r>
      <w:proofErr w:type="spellStart"/>
      <w:r>
        <w:rPr>
          <w:szCs w:val="28"/>
        </w:rPr>
        <w:t>Tempus</w:t>
      </w:r>
      <w:proofErr w:type="spellEnd"/>
      <w:r>
        <w:rPr>
          <w:szCs w:val="28"/>
        </w:rPr>
        <w:t>» и «</w:t>
      </w:r>
      <w:proofErr w:type="spellStart"/>
      <w:r>
        <w:rPr>
          <w:szCs w:val="28"/>
        </w:rPr>
        <w:t>Erasmus</w:t>
      </w:r>
      <w:proofErr w:type="spellEnd"/>
      <w:r>
        <w:rPr>
          <w:szCs w:val="28"/>
        </w:rPr>
        <w:t xml:space="preserve"> </w:t>
      </w:r>
      <w:proofErr w:type="spellStart"/>
      <w:r>
        <w:rPr>
          <w:szCs w:val="28"/>
        </w:rPr>
        <w:t>Mundus</w:t>
      </w:r>
      <w:proofErr w:type="spellEnd"/>
      <w:r>
        <w:rPr>
          <w:szCs w:val="28"/>
        </w:rPr>
        <w:t>».</w:t>
      </w:r>
      <w:r w:rsidRPr="00895E81">
        <w:rPr>
          <w:szCs w:val="28"/>
        </w:rPr>
        <w:t xml:space="preserve"> </w:t>
      </w:r>
    </w:p>
    <w:p w:rsidR="001D5191" w:rsidRDefault="001D5191" w:rsidP="001D5191">
      <w:pPr>
        <w:spacing w:line="360" w:lineRule="auto"/>
        <w:ind w:firstLine="851"/>
        <w:rPr>
          <w:szCs w:val="28"/>
        </w:rPr>
      </w:pPr>
      <w:r>
        <w:rPr>
          <w:szCs w:val="28"/>
        </w:rPr>
        <w:lastRenderedPageBreak/>
        <w:t xml:space="preserve"> Одновременно с этими учреждениями в Армении успешно функционируют российские образовательные учреждения, такие как Российско-Армянский государственный университет, филиалы Академического Международного Института, Государственного Университета Туризма и Сервиса, Санкт-Петербургского Института Внешнеэкономических Связей, Экономики и Права, и др. На территории республики действует ряд российских телеканалов. </w:t>
      </w:r>
    </w:p>
    <w:p w:rsidR="001D5191" w:rsidRDefault="001D5191" w:rsidP="001D5191">
      <w:pPr>
        <w:spacing w:line="360" w:lineRule="auto"/>
        <w:ind w:firstLine="851"/>
        <w:rPr>
          <w:szCs w:val="28"/>
        </w:rPr>
      </w:pPr>
      <w:r>
        <w:rPr>
          <w:szCs w:val="28"/>
        </w:rPr>
        <w:t xml:space="preserve">Отношения Российской Федерации и Республики Армения находятся на высоком уровне и отличаются устойчивостью. Договор о дружбе, сотрудничестве и взаимной помощи подписанный в 1997 году, а также большое количество других соглашений закладывают основания для дружественных, партнёрских отношений между странами. </w:t>
      </w:r>
    </w:p>
    <w:p w:rsidR="001D5191" w:rsidRDefault="001D5191" w:rsidP="001D5191">
      <w:pPr>
        <w:spacing w:line="360" w:lineRule="auto"/>
        <w:ind w:firstLine="851"/>
        <w:rPr>
          <w:szCs w:val="28"/>
        </w:rPr>
      </w:pPr>
      <w:r>
        <w:rPr>
          <w:szCs w:val="28"/>
        </w:rPr>
        <w:t xml:space="preserve">Республика Армения активно сотрудничает с Российской Федерацией в деле охраны границ с Турцией и Ираном. На территории Армении расположена Российская военная база, а противовоздушные силы Армении входят в состав Объединённой системы ПВО СНГ. </w:t>
      </w:r>
    </w:p>
    <w:p w:rsidR="001D5191" w:rsidRDefault="001D5191" w:rsidP="001D5191">
      <w:pPr>
        <w:spacing w:line="360" w:lineRule="auto"/>
        <w:ind w:firstLine="851"/>
        <w:rPr>
          <w:szCs w:val="28"/>
        </w:rPr>
      </w:pPr>
      <w:r>
        <w:rPr>
          <w:szCs w:val="28"/>
        </w:rPr>
        <w:t xml:space="preserve">Для Республики Армения характерно участие в экономической и политической жизни России через диаспору, представители которой присутствуют в культурной, научной и деловой сфере Российской Федерации. Это явление характерно и для других стран, напр. для США. </w:t>
      </w:r>
    </w:p>
    <w:p w:rsidR="001D5191" w:rsidRDefault="001D5191" w:rsidP="001D5191">
      <w:pPr>
        <w:spacing w:line="360" w:lineRule="auto"/>
        <w:ind w:firstLine="851"/>
        <w:rPr>
          <w:szCs w:val="28"/>
        </w:rPr>
      </w:pPr>
      <w:r>
        <w:rPr>
          <w:szCs w:val="28"/>
        </w:rPr>
        <w:t xml:space="preserve">Россия также является одним из основных инвесторов в экономику Армении – за весь период объём накопленных российских капиталовложений достиг 4 млрд. долларов. Многие армянские предприятия, газовые и энергетические компании принадлежат и контролируются российскими корпорациями. Перспектива евразийской интеграции для Армении выражается в функционировании транспортного коридора Север-Юг, благодаря которому продукция ЕАЭС смогла бы экономически эффективно связываться с рынками Южной и Юго-Восточной Азии, что позволило бы </w:t>
      </w:r>
      <w:r>
        <w:rPr>
          <w:szCs w:val="28"/>
        </w:rPr>
        <w:lastRenderedPageBreak/>
        <w:t xml:space="preserve">разгрузить объём морских грузоперевозок по Суэцкому каналу. Также данную транспортную магистраль будет использовать Европейский Союз, что даст Армении финансовые поступления от транзита. Важным проектом также можно назвать возобновление работы железной дороги в Абхазии для восстановления сообщения Армении с Россией через Грузию. </w:t>
      </w:r>
    </w:p>
    <w:p w:rsidR="001D5191" w:rsidRPr="00220827" w:rsidRDefault="001D5191" w:rsidP="001D5191">
      <w:pPr>
        <w:spacing w:line="360" w:lineRule="auto"/>
        <w:ind w:firstLine="851"/>
        <w:rPr>
          <w:szCs w:val="28"/>
        </w:rPr>
      </w:pPr>
      <w:r>
        <w:rPr>
          <w:szCs w:val="28"/>
        </w:rPr>
        <w:t xml:space="preserve">В октябре 2014 года Армения присоединилась к евразийской интеграции в качестве полноправного члена Евразийского экономического союза, получив выгодные условия, такие как: скидка на российские товары, получение доли от таможенного бюджета ЕАЭС, снижение цены на российский газ. Важным отличием от конкуренции концепций в Республике Украине здесь является позиция Европейского Союза: Армения, при вступлении в ЕАЭС не покинула ряды участников «Восточного партнёрства» и не отложила планы по будущему подписанию ассоциации с ЕС. Президент Армении, Серж </w:t>
      </w:r>
      <w:proofErr w:type="spellStart"/>
      <w:r>
        <w:rPr>
          <w:szCs w:val="28"/>
        </w:rPr>
        <w:t>Саргсян</w:t>
      </w:r>
      <w:proofErr w:type="spellEnd"/>
      <w:r>
        <w:rPr>
          <w:szCs w:val="28"/>
        </w:rPr>
        <w:t xml:space="preserve"> описывая перспективы ассоциации, заявил о двух состоявшихся фазах переговоров. В октябре 2015 года стартовали переговоры о новом всеобъемлющем соглашении с Арменией, взамен текущего соглашения о партнёрстве и сотрудничестве. </w:t>
      </w:r>
    </w:p>
    <w:p w:rsidR="001D5191" w:rsidRDefault="00B277CC" w:rsidP="00B277CC">
      <w:pPr>
        <w:spacing w:line="360" w:lineRule="auto"/>
        <w:ind w:firstLine="851"/>
        <w:jc w:val="center"/>
        <w:rPr>
          <w:b/>
          <w:szCs w:val="28"/>
        </w:rPr>
      </w:pPr>
      <w:r>
        <w:rPr>
          <w:b/>
          <w:szCs w:val="28"/>
        </w:rPr>
        <w:t xml:space="preserve">3.3.2. </w:t>
      </w:r>
      <w:r w:rsidR="001D5191">
        <w:rPr>
          <w:b/>
          <w:szCs w:val="28"/>
        </w:rPr>
        <w:t>Конкуренция в Грузии.</w:t>
      </w:r>
    </w:p>
    <w:p w:rsidR="001D5191" w:rsidRPr="00DE35D9" w:rsidRDefault="001D5191" w:rsidP="001D5191">
      <w:pPr>
        <w:spacing w:line="360" w:lineRule="auto"/>
        <w:ind w:firstLine="851"/>
        <w:rPr>
          <w:szCs w:val="28"/>
        </w:rPr>
      </w:pPr>
      <w:r>
        <w:rPr>
          <w:szCs w:val="28"/>
        </w:rPr>
        <w:t xml:space="preserve">Республика Грузия располагается в западной части Закавказья на восточном побережье Чёрного моря. Размеры территории республики составляют 69 700 </w:t>
      </w:r>
      <w:proofErr w:type="gramStart"/>
      <w:r w:rsidRPr="00220827">
        <w:rPr>
          <w:szCs w:val="28"/>
        </w:rPr>
        <w:t>км</w:t>
      </w:r>
      <w:proofErr w:type="gramEnd"/>
      <w:r w:rsidRPr="00220827">
        <w:rPr>
          <w:szCs w:val="28"/>
        </w:rPr>
        <w:t>²</w:t>
      </w:r>
      <w:r>
        <w:rPr>
          <w:szCs w:val="28"/>
        </w:rPr>
        <w:t xml:space="preserve"> по мнению руководства Грузии и 57 200 </w:t>
      </w:r>
      <w:r w:rsidRPr="00220827">
        <w:rPr>
          <w:szCs w:val="28"/>
        </w:rPr>
        <w:t>км²</w:t>
      </w:r>
      <w:r>
        <w:rPr>
          <w:szCs w:val="28"/>
        </w:rPr>
        <w:t xml:space="preserve"> по мнению руководства ЕАЭС, Южной Осетии и Республики Абхазии. По данным официального органа статистики республики Грузия, население страны составляет </w:t>
      </w:r>
      <w:r w:rsidRPr="00CE2B00">
        <w:rPr>
          <w:szCs w:val="28"/>
        </w:rPr>
        <w:t>3 729</w:t>
      </w:r>
      <w:r>
        <w:rPr>
          <w:szCs w:val="28"/>
        </w:rPr>
        <w:t> </w:t>
      </w:r>
      <w:r w:rsidRPr="00CE2B00">
        <w:rPr>
          <w:szCs w:val="28"/>
        </w:rPr>
        <w:t>500</w:t>
      </w:r>
      <w:r>
        <w:rPr>
          <w:szCs w:val="28"/>
        </w:rPr>
        <w:t xml:space="preserve"> человек</w:t>
      </w:r>
      <w:r>
        <w:rPr>
          <w:rStyle w:val="aa"/>
          <w:szCs w:val="28"/>
        </w:rPr>
        <w:footnoteReference w:id="53"/>
      </w:r>
      <w:r>
        <w:rPr>
          <w:szCs w:val="28"/>
        </w:rPr>
        <w:t xml:space="preserve">. В национальном составе преобладают грузины (84%), азербайджанцы (7%) и армяне (6%). Религиозный состав населения по большей части православный (85%), также присутствует </w:t>
      </w:r>
      <w:proofErr w:type="gramStart"/>
      <w:r>
        <w:rPr>
          <w:szCs w:val="28"/>
        </w:rPr>
        <w:t>мусульманская</w:t>
      </w:r>
      <w:proofErr w:type="gramEnd"/>
      <w:r>
        <w:rPr>
          <w:szCs w:val="28"/>
        </w:rPr>
        <w:t xml:space="preserve"> конфессия (10%). Доля сферы услуг в ВВП республики </w:t>
      </w:r>
      <w:r>
        <w:rPr>
          <w:szCs w:val="28"/>
        </w:rPr>
        <w:lastRenderedPageBreak/>
        <w:t>составляет 60%, доля промышленности 30%. За последние 10 лет доля населения, занятого в сельском хозяйстве выросла до 55%, хотя республика не является существенным экспортёром сельскохозяйственной продукции. Крупнейшими торговыми партнёрами в настоящее время является Турция, Азербайджан, Украина и Армения. Уровень безработицы составляет 16%</w:t>
      </w:r>
      <w:r>
        <w:rPr>
          <w:rStyle w:val="aa"/>
          <w:szCs w:val="28"/>
        </w:rPr>
        <w:footnoteReference w:id="54"/>
      </w:r>
      <w:r>
        <w:rPr>
          <w:szCs w:val="28"/>
        </w:rPr>
        <w:t xml:space="preserve">. </w:t>
      </w:r>
    </w:p>
    <w:p w:rsidR="001D5191" w:rsidRDefault="001D5191" w:rsidP="001D5191">
      <w:pPr>
        <w:spacing w:line="360" w:lineRule="auto"/>
        <w:ind w:firstLine="851"/>
        <w:rPr>
          <w:szCs w:val="28"/>
        </w:rPr>
      </w:pPr>
      <w:r w:rsidRPr="00B71D06">
        <w:rPr>
          <w:szCs w:val="28"/>
        </w:rPr>
        <w:t xml:space="preserve">После распада СССР, состояние российско-грузинских отношений характеризовалось постоянной напряжённостью. </w:t>
      </w:r>
      <w:r>
        <w:rPr>
          <w:szCs w:val="28"/>
        </w:rPr>
        <w:t xml:space="preserve">Несмотря на членство Грузии в СНГ между странами был введён визовый режим, остановлена прямая телефонная и почтовая связи. Российская федерация депортировала грузинских граждан со своей территории, а власти Грузии занимались провокационными действиями, такими как захват военных объектов России и транспорта дипломатической миссии. Торговые отношения были омрачены запретом России на поставку Грузинских вин. Основные проблемы в отношениях стран всегда вызывали взаимные обвинения на почве сепаратизма. Для республики наиболее болезненной точкой являлась ситуация в республике Абхазия и Южной Осетии, а для Российской Федерации был недопустим факт укрывательства чеченских сепаратистов в </w:t>
      </w:r>
      <w:proofErr w:type="spellStart"/>
      <w:r>
        <w:rPr>
          <w:szCs w:val="28"/>
        </w:rPr>
        <w:t>Панкисском</w:t>
      </w:r>
      <w:proofErr w:type="spellEnd"/>
      <w:r>
        <w:rPr>
          <w:szCs w:val="28"/>
        </w:rPr>
        <w:t xml:space="preserve"> ущелье. Руководство республики Грузия продолжает официально считать территории Абхазии и Южной Осетии частью своей страны, в то время как Россия всецело поддерживает эти регионы, выдавая населению российские паспорта. Грузия с 1992 года планомерно исполняет план по присоединению к НАТО, вступая в такие организации как Совет североатлантического партнёрства и программу «Партнёрство ради мира». Поэтому с территории этого государства в 2008 году были выведены все российские войска. </w:t>
      </w:r>
    </w:p>
    <w:p w:rsidR="001D5191" w:rsidRDefault="001D5191" w:rsidP="001D5191">
      <w:pPr>
        <w:spacing w:line="360" w:lineRule="auto"/>
        <w:ind w:firstLine="851"/>
        <w:rPr>
          <w:szCs w:val="28"/>
        </w:rPr>
      </w:pPr>
      <w:r>
        <w:rPr>
          <w:szCs w:val="28"/>
        </w:rPr>
        <w:lastRenderedPageBreak/>
        <w:t xml:space="preserve">На саммите СНГ Михаил </w:t>
      </w:r>
      <w:proofErr w:type="spellStart"/>
      <w:r>
        <w:rPr>
          <w:szCs w:val="28"/>
        </w:rPr>
        <w:t>Саакашвили</w:t>
      </w:r>
      <w:proofErr w:type="spellEnd"/>
      <w:r>
        <w:rPr>
          <w:szCs w:val="28"/>
        </w:rPr>
        <w:t xml:space="preserve"> заявил о заинтересованности в улучшении отношений Российской Федерации и республики Грузии и желании «придать отношениям новую энергию». </w:t>
      </w:r>
    </w:p>
    <w:p w:rsidR="001D5191" w:rsidRDefault="001D5191" w:rsidP="001D5191">
      <w:pPr>
        <w:spacing w:line="360" w:lineRule="auto"/>
        <w:ind w:firstLine="851"/>
        <w:rPr>
          <w:szCs w:val="28"/>
        </w:rPr>
      </w:pPr>
      <w:r>
        <w:rPr>
          <w:szCs w:val="28"/>
        </w:rPr>
        <w:t xml:space="preserve">Однако, реальная степень напряжённости в российско-грузинских отношениях всплыла на поверхность во время Войны в Южной Осетии в 2008 году. 8 августа армия Грузии совершила вероломное нападение, на территорию Южной Осетии атаковав объекты военной и гражданской инфраструктуры. Во время нападения погибли десятки российских миротворцев, находящихся в этом регионе, что повлекло за собой действия вооружённых сил Российской Федерации, впоследствии названных «принуждением грузинской стороны к миру». Боевые действия завершились за 4 дня подписанием мирного плана Медведева – </w:t>
      </w:r>
      <w:proofErr w:type="spellStart"/>
      <w:r>
        <w:rPr>
          <w:szCs w:val="28"/>
        </w:rPr>
        <w:t>Саркози</w:t>
      </w:r>
      <w:proofErr w:type="spellEnd"/>
      <w:r>
        <w:rPr>
          <w:szCs w:val="28"/>
        </w:rPr>
        <w:t xml:space="preserve">. В ответ на данный конфликт Грузия разорвала дипломатические отношения с Россией и вышла из состава Содружества Независимых Государств. В тот же месяц российским руководством была признана независимость Южной Осетии и Республики Абхазия.  </w:t>
      </w:r>
      <w:r w:rsidRPr="000D538F">
        <w:rPr>
          <w:szCs w:val="28"/>
        </w:rPr>
        <w:t>Зураб Абашидзе</w:t>
      </w:r>
      <w:r>
        <w:rPr>
          <w:szCs w:val="28"/>
        </w:rPr>
        <w:t xml:space="preserve">, </w:t>
      </w:r>
      <w:r w:rsidRPr="000D538F">
        <w:rPr>
          <w:szCs w:val="28"/>
        </w:rPr>
        <w:t>спецпредставитель премьер-министра Грузии по урегулированию взаимоотношений с Россией</w:t>
      </w:r>
      <w:r>
        <w:rPr>
          <w:szCs w:val="28"/>
        </w:rPr>
        <w:t xml:space="preserve"> заявлял, что восстановление дипломатических отношений возможно только </w:t>
      </w:r>
      <w:proofErr w:type="gramStart"/>
      <w:r>
        <w:rPr>
          <w:szCs w:val="28"/>
        </w:rPr>
        <w:t>при</w:t>
      </w:r>
      <w:proofErr w:type="gramEnd"/>
      <w:r>
        <w:rPr>
          <w:szCs w:val="28"/>
        </w:rPr>
        <w:t xml:space="preserve"> </w:t>
      </w:r>
      <w:proofErr w:type="gramStart"/>
      <w:r>
        <w:rPr>
          <w:szCs w:val="28"/>
        </w:rPr>
        <w:t>отзыву</w:t>
      </w:r>
      <w:proofErr w:type="gramEnd"/>
      <w:r>
        <w:rPr>
          <w:szCs w:val="28"/>
        </w:rPr>
        <w:t xml:space="preserve"> признания независимости Абхазии и Южной Осетии</w:t>
      </w:r>
      <w:r>
        <w:rPr>
          <w:rStyle w:val="aa"/>
          <w:szCs w:val="28"/>
        </w:rPr>
        <w:footnoteReference w:id="55"/>
      </w:r>
      <w:r>
        <w:rPr>
          <w:szCs w:val="28"/>
        </w:rPr>
        <w:t xml:space="preserve">. </w:t>
      </w:r>
    </w:p>
    <w:p w:rsidR="001D5191" w:rsidRPr="001D5191" w:rsidRDefault="001D5191" w:rsidP="001D5191">
      <w:pPr>
        <w:spacing w:line="360" w:lineRule="auto"/>
        <w:ind w:firstLine="851"/>
        <w:rPr>
          <w:szCs w:val="28"/>
        </w:rPr>
      </w:pPr>
      <w:r>
        <w:rPr>
          <w:szCs w:val="28"/>
        </w:rPr>
        <w:t>Отношения Евросоюза и республики Грузии в 1990х годах регламентировались Соглашением о партнёрстве и сотрудничестве</w:t>
      </w:r>
      <w:r>
        <w:rPr>
          <w:rStyle w:val="aa"/>
          <w:szCs w:val="28"/>
        </w:rPr>
        <w:footnoteReference w:id="56"/>
      </w:r>
      <w:r>
        <w:rPr>
          <w:szCs w:val="28"/>
        </w:rPr>
        <w:t xml:space="preserve"> в сферах политического диалога, торговли, инвестиций, а также в сферах законодательного и культурного сотрудничества</w:t>
      </w:r>
      <w:r>
        <w:rPr>
          <w:rStyle w:val="aa"/>
          <w:szCs w:val="28"/>
        </w:rPr>
        <w:footnoteReference w:id="57"/>
      </w:r>
      <w:r>
        <w:rPr>
          <w:szCs w:val="28"/>
        </w:rPr>
        <w:t xml:space="preserve">. Дальнейшее расширение </w:t>
      </w:r>
      <w:proofErr w:type="spellStart"/>
      <w:r>
        <w:rPr>
          <w:szCs w:val="28"/>
        </w:rPr>
        <w:t>грузинско-европейского</w:t>
      </w:r>
      <w:proofErr w:type="spellEnd"/>
      <w:r>
        <w:rPr>
          <w:szCs w:val="28"/>
        </w:rPr>
        <w:t xml:space="preserve"> партнёрства следовало через выработку новых </w:t>
      </w:r>
      <w:r>
        <w:rPr>
          <w:szCs w:val="28"/>
        </w:rPr>
        <w:lastRenderedPageBreak/>
        <w:t>направлений политики Евросоюза – программы «Европейской политики соседства», в которую Грузия вступила в 2004 году. В 2006 году стороны утвердили План действий Европейской политики соседства, согласно которому следовало дальнейшее укрепление отношений с Грузией с учётом важности качества экономической интеграции. Также было заявлено об углублении сотрудничества в политической сфере</w:t>
      </w:r>
      <w:r>
        <w:rPr>
          <w:rStyle w:val="aa"/>
          <w:szCs w:val="28"/>
        </w:rPr>
        <w:footnoteReference w:id="58"/>
      </w:r>
      <w:r>
        <w:rPr>
          <w:szCs w:val="28"/>
        </w:rPr>
        <w:t xml:space="preserve">. </w:t>
      </w:r>
    </w:p>
    <w:p w:rsidR="001D5191" w:rsidRDefault="001D5191" w:rsidP="001D5191">
      <w:pPr>
        <w:spacing w:line="360" w:lineRule="auto"/>
        <w:ind w:firstLine="851"/>
        <w:rPr>
          <w:szCs w:val="28"/>
        </w:rPr>
      </w:pPr>
      <w:r w:rsidRPr="00DA75CA">
        <w:rPr>
          <w:szCs w:val="28"/>
        </w:rPr>
        <w:t xml:space="preserve">Углубление политических и социально-экономических взаимоотношений </w:t>
      </w:r>
      <w:r>
        <w:rPr>
          <w:szCs w:val="28"/>
        </w:rPr>
        <w:t xml:space="preserve">успешно </w:t>
      </w:r>
      <w:r w:rsidRPr="00DA75CA">
        <w:rPr>
          <w:szCs w:val="28"/>
        </w:rPr>
        <w:t xml:space="preserve">продолжалось с использованием ресурсов программы </w:t>
      </w:r>
      <w:r>
        <w:rPr>
          <w:szCs w:val="28"/>
        </w:rPr>
        <w:t>«Восточного партнёрства» в 2009 году, а в 2010 году поступило предложение о подготовке утверждения ассоциированных отношений между Евросоюзом и Грузией. Последовал старт переговоров о Всеобъемлющей зоне свободной торговли ЕС.</w:t>
      </w:r>
      <w:r w:rsidRPr="00D91529">
        <w:rPr>
          <w:szCs w:val="28"/>
        </w:rPr>
        <w:t xml:space="preserve"> До самого подписания соглашения в республике реализовывалось огромное количество проектов в рамках сотрудничества.</w:t>
      </w:r>
      <w:r>
        <w:rPr>
          <w:szCs w:val="28"/>
        </w:rPr>
        <w:t xml:space="preserve"> Одновременно с парафированием Соглашения об ассоциации было подписано Рамочное соглашение об участии в операциях ЕС по управлению кризисными ситуациями. Сотрудничество с военными и миротворческими силами ЕС также росло, и Грузия получила приглашение учувствовать в миротворческих операциях ЕС. Несмотря на то, что Грузия по сей день не является членом НАТО, она фигурирует в делах этой организации предоставляя территорию и </w:t>
      </w:r>
      <w:proofErr w:type="gramStart"/>
      <w:r>
        <w:rPr>
          <w:szCs w:val="28"/>
        </w:rPr>
        <w:t>аэродромы</w:t>
      </w:r>
      <w:proofErr w:type="gramEnd"/>
      <w:r>
        <w:rPr>
          <w:szCs w:val="28"/>
        </w:rPr>
        <w:t xml:space="preserve"> войскам НАТО, участвуя в учениях и размещая на своей территории военные объекты этой структуры. Однако перспективы реального членства в НАТО для Грузии остаются далёкими: продвижение НАТО на восток является угрозой стратегическим интересам России и странам ОДКБ.</w:t>
      </w:r>
    </w:p>
    <w:p w:rsidR="001D5191" w:rsidRDefault="001D5191" w:rsidP="001D5191">
      <w:pPr>
        <w:spacing w:line="360" w:lineRule="auto"/>
        <w:ind w:firstLine="851"/>
        <w:rPr>
          <w:szCs w:val="28"/>
        </w:rPr>
      </w:pPr>
      <w:r>
        <w:rPr>
          <w:szCs w:val="28"/>
        </w:rPr>
        <w:lastRenderedPageBreak/>
        <w:t xml:space="preserve"> Грузия подписала Соглашение об ассоциации 27 июня 2014 года</w:t>
      </w:r>
      <w:r>
        <w:rPr>
          <w:rStyle w:val="aa"/>
          <w:szCs w:val="28"/>
        </w:rPr>
        <w:footnoteReference w:id="59"/>
      </w:r>
      <w:r>
        <w:rPr>
          <w:szCs w:val="28"/>
        </w:rPr>
        <w:t>. С 1 сентября начало действовать большинство положений, содержащихся в документе. Евросоюз является крупным торговым партнёром, составляя 27% внешнеторгового оборота страны. До 31 августа 2016 г. торговые отношения Грузии будут действовать в формате Системы обобщённых привилегий</w:t>
      </w:r>
      <w:r>
        <w:rPr>
          <w:rStyle w:val="aa"/>
          <w:szCs w:val="28"/>
        </w:rPr>
        <w:footnoteReference w:id="60"/>
      </w:r>
      <w:r>
        <w:rPr>
          <w:szCs w:val="28"/>
        </w:rPr>
        <w:t xml:space="preserve">. С момента подписания Соглашения существенно вырос экспорт из республики в страны ЕС. </w:t>
      </w:r>
    </w:p>
    <w:p w:rsidR="001D5191" w:rsidRDefault="001D5191" w:rsidP="001D5191">
      <w:pPr>
        <w:spacing w:line="360" w:lineRule="auto"/>
        <w:ind w:firstLine="851"/>
        <w:rPr>
          <w:szCs w:val="28"/>
        </w:rPr>
      </w:pPr>
      <w:r>
        <w:rPr>
          <w:szCs w:val="28"/>
        </w:rPr>
        <w:t>По состоянию на апрель 2016 года продолжается имплементация положений ассоциации, что сопровождается финансовой поддержкой. Как и в случае Армении, между Грузией и ЕС был также подписан Меморандум о взаимопонимании, по которому стране будет предоставлено до 410 млн. евро в трёхлетний срок. Дополнительные 12 миллионов евро направлены на поддержку сельского хозяйства Грузии. Взаимоотношения Грузии и Евросоюза являют собой сложную,</w:t>
      </w:r>
      <w:r w:rsidRPr="005F4F5B">
        <w:rPr>
          <w:szCs w:val="28"/>
        </w:rPr>
        <w:t xml:space="preserve"> </w:t>
      </w:r>
      <w:r>
        <w:rPr>
          <w:szCs w:val="28"/>
        </w:rPr>
        <w:t>всеобъемлющую, широкомасштабную, структуру сфер взаимопонимания и, несомненно, будут развиваться далее.</w:t>
      </w:r>
    </w:p>
    <w:p w:rsidR="001D5191" w:rsidRPr="00DE35D9" w:rsidRDefault="001D5191" w:rsidP="001D5191">
      <w:pPr>
        <w:spacing w:line="360" w:lineRule="auto"/>
        <w:ind w:firstLine="851"/>
        <w:rPr>
          <w:szCs w:val="28"/>
        </w:rPr>
      </w:pPr>
      <w:r>
        <w:rPr>
          <w:szCs w:val="28"/>
        </w:rPr>
        <w:t>Европейский союз делает серьёзные шаги в области свободы перемещения рабочей силы, упрощая визовый режим с Грузией, однако, в сфере торгово-экономических связей есть очевидные проблемы. Грузинские товары не пользуются спросом на европейском рынке и не являются конкурентоспособными, а по программе преференции GSP+, предполагающей льготы 7 тысяч наименований продукции поставляется всего лишь несколько десятков. Перспективы дальнейшего развития грузинского экспорта в ЕС остаются под вопросом</w:t>
      </w:r>
      <w:r>
        <w:rPr>
          <w:rStyle w:val="aa"/>
          <w:szCs w:val="28"/>
        </w:rPr>
        <w:footnoteReference w:id="61"/>
      </w:r>
      <w:r>
        <w:rPr>
          <w:szCs w:val="28"/>
        </w:rPr>
        <w:t xml:space="preserve">. </w:t>
      </w:r>
    </w:p>
    <w:p w:rsidR="001D5191" w:rsidRPr="00423EFB" w:rsidRDefault="00B277CC" w:rsidP="00B277CC">
      <w:pPr>
        <w:spacing w:line="360" w:lineRule="auto"/>
        <w:ind w:firstLine="851"/>
        <w:jc w:val="center"/>
        <w:rPr>
          <w:b/>
          <w:szCs w:val="28"/>
        </w:rPr>
      </w:pPr>
      <w:r>
        <w:rPr>
          <w:b/>
          <w:szCs w:val="28"/>
        </w:rPr>
        <w:lastRenderedPageBreak/>
        <w:t xml:space="preserve">3.3.3. </w:t>
      </w:r>
      <w:r w:rsidR="001D5191" w:rsidRPr="007C7285">
        <w:rPr>
          <w:b/>
          <w:szCs w:val="28"/>
        </w:rPr>
        <w:t>Конкуренция в Азербайджане</w:t>
      </w:r>
    </w:p>
    <w:p w:rsidR="001D5191" w:rsidRPr="007C7285" w:rsidRDefault="001D5191" w:rsidP="001D5191">
      <w:pPr>
        <w:spacing w:line="360" w:lineRule="auto"/>
        <w:ind w:firstLine="851"/>
        <w:rPr>
          <w:szCs w:val="28"/>
        </w:rPr>
      </w:pPr>
      <w:r>
        <w:rPr>
          <w:szCs w:val="28"/>
        </w:rPr>
        <w:t xml:space="preserve">Республика Азербайджан находится на Южном Кавказе, омывается водами Каспийского моря. Размеры территории Азербайджана составляют 86 600 </w:t>
      </w:r>
      <w:r w:rsidRPr="00BD6720">
        <w:rPr>
          <w:szCs w:val="28"/>
        </w:rPr>
        <w:t>км²</w:t>
      </w:r>
      <w:r>
        <w:rPr>
          <w:szCs w:val="28"/>
        </w:rPr>
        <w:t>, но фактически Азербайджан контролирует только 75 тыс. квадратных километров, остальную часть контролирует армянская сторона. На территории Азербайджана проживает 9 780 780 человек. Основная религия – ислам, 99% населения составляют мусульмане. Экономика индустриально-аграрного типа, с высокоразвитой промышленностью и многоотраслевым сельским хозяйством. Доля занятого в промышленности населения составляет 7%, в сельском хозяйстве – 40%, в секторе услуг – 53%. Крупнейшие торговые партнёры Азербайджана это Россия, Италия, Израиль, Турция и Великобритания. Уровень безработицы составляет 1%.</w:t>
      </w:r>
      <w:r w:rsidRPr="00DE35D9">
        <w:rPr>
          <w:szCs w:val="28"/>
        </w:rPr>
        <w:t xml:space="preserve"> </w:t>
      </w:r>
    </w:p>
    <w:p w:rsidR="001D5191" w:rsidRDefault="001D5191" w:rsidP="001D5191">
      <w:pPr>
        <w:spacing w:line="360" w:lineRule="auto"/>
        <w:ind w:firstLine="851"/>
        <w:rPr>
          <w:szCs w:val="28"/>
        </w:rPr>
      </w:pPr>
      <w:r>
        <w:rPr>
          <w:szCs w:val="28"/>
        </w:rPr>
        <w:t>Геополитическая картина на Южном Кавказе сейчас меняется за счет событий, происходящих на постсоветской территории. Рассматривая предпосылки к евроинтеграции Азербайджана, следует учитывать влияние государств-лидеров, конкурирующих в данном регионе. Влияние ЕС в регионе усиливается в связи со скоротечным развитием современной международной ситуации и на фоне украинских событий.</w:t>
      </w:r>
    </w:p>
    <w:p w:rsidR="001D5191" w:rsidRDefault="001D5191" w:rsidP="001D5191">
      <w:pPr>
        <w:spacing w:line="360" w:lineRule="auto"/>
        <w:ind w:firstLine="851"/>
        <w:rPr>
          <w:szCs w:val="28"/>
        </w:rPr>
      </w:pPr>
      <w:r>
        <w:rPr>
          <w:szCs w:val="28"/>
        </w:rPr>
        <w:t xml:space="preserve">Важным фактором, мешающим продвижению идей европейской интеграции, является позиция Запада по поводу конфликта в Нагорном Карабахе. Конфликт время от времени разгорается вновь, сильно мешая вести двусторонний политический диалог и притормаживая экономическое сотрудничество. Особенно сильный интерес ЕС проявляет к Каспийскому региону, внутри которого функционируют различные международные компании и организации. Хорошей иллюстрацией этого тезиса является тот факт, что международное сообщество доверило главную роль в урегулировании грузино-абхазского конфликта ООН, а в Нагорном Карабахе </w:t>
      </w:r>
      <w:r>
        <w:rPr>
          <w:szCs w:val="28"/>
        </w:rPr>
        <w:lastRenderedPageBreak/>
        <w:t>– ОБСЕ, через которую развитые европейские страны могут активнее влиять на ситуацию.</w:t>
      </w:r>
    </w:p>
    <w:p w:rsidR="001D5191" w:rsidRDefault="001D5191" w:rsidP="001D5191">
      <w:pPr>
        <w:tabs>
          <w:tab w:val="left" w:pos="6658"/>
        </w:tabs>
        <w:spacing w:line="360" w:lineRule="auto"/>
        <w:ind w:firstLine="851"/>
        <w:rPr>
          <w:szCs w:val="28"/>
        </w:rPr>
      </w:pPr>
      <w:proofErr w:type="gramStart"/>
      <w:r>
        <w:rPr>
          <w:szCs w:val="28"/>
        </w:rPr>
        <w:t>Азербайджан это одна из самых продвинутых постсоветских республик по сотрудничеству с НАТО. 11 военных объектов Азербайджана оборудованы по полному соответствию с техническими регламентами НАТО, граждане республики проходят службу по контракту в структурах НАТО, проводятся регулярные учения с участием вооружённых сил Азербайджана, вооружение армии соответствует стандартам, установленным</w:t>
      </w:r>
      <w:r w:rsidRPr="00825B22">
        <w:rPr>
          <w:szCs w:val="28"/>
        </w:rPr>
        <w:t xml:space="preserve"> в</w:t>
      </w:r>
      <w:r>
        <w:rPr>
          <w:szCs w:val="28"/>
        </w:rPr>
        <w:t xml:space="preserve"> STANAG (</w:t>
      </w:r>
      <w:r>
        <w:t>Соглашение по стандартизации).</w:t>
      </w:r>
      <w:r>
        <w:rPr>
          <w:szCs w:val="28"/>
        </w:rPr>
        <w:t xml:space="preserve"> </w:t>
      </w:r>
      <w:proofErr w:type="gramEnd"/>
    </w:p>
    <w:p w:rsidR="001D5191" w:rsidRDefault="001D5191" w:rsidP="001D5191">
      <w:pPr>
        <w:spacing w:line="360" w:lineRule="auto"/>
        <w:ind w:firstLine="851"/>
        <w:rPr>
          <w:szCs w:val="28"/>
        </w:rPr>
      </w:pPr>
      <w:r>
        <w:rPr>
          <w:szCs w:val="28"/>
        </w:rPr>
        <w:t>Реакция Азербайджана на поступившее предложение участия в ассоциации с ЕС была холодной и скептической. Экономика Азербайджана, в противоположность Украине и Молдавии, мало зависит от внешних заимствований, главными статьями экспорта страны являются нефть и газ, которые на данный момент поступают в Европу и без дополнительных интеграционных соглашений, согласно общей практике торговли энергоносителями. Таким образом, сотрудничество с Европой уже присутствует именно в такой степени, какая нужна Азербайджану. Вдобавок Азербайджан в настоящий момент не является участником ВТО, что делает невозможным его полноценную европейскую интеграцию.</w:t>
      </w:r>
    </w:p>
    <w:p w:rsidR="001D5191" w:rsidRDefault="001D5191" w:rsidP="001D5191">
      <w:pPr>
        <w:spacing w:line="360" w:lineRule="auto"/>
        <w:ind w:firstLine="851"/>
        <w:rPr>
          <w:szCs w:val="28"/>
        </w:rPr>
      </w:pPr>
      <w:r>
        <w:rPr>
          <w:szCs w:val="28"/>
        </w:rPr>
        <w:t>Главная цель ЕС, побуждающая его к интеграции с Азербайджаном, - вытеснение из региона РФ. На данный момент из Батумского региона, являющегося экономически важным, Россия уже вытеснена, он контролируется Великобританией. Также еще одна цель Европы – вытесняя Россию, не позволить Турции сильно укрепить свои позиции на Южном Кавказе.</w:t>
      </w:r>
    </w:p>
    <w:p w:rsidR="001D5191" w:rsidRDefault="001D5191" w:rsidP="001D5191">
      <w:pPr>
        <w:spacing w:line="360" w:lineRule="auto"/>
        <w:ind w:firstLine="851"/>
        <w:rPr>
          <w:szCs w:val="28"/>
        </w:rPr>
      </w:pPr>
      <w:r>
        <w:rPr>
          <w:szCs w:val="28"/>
        </w:rPr>
        <w:t xml:space="preserve">По инициативе Европы в Азербайджане прошли 18 значимых международных мероприятий. Основной элемент сотрудничества Азербайджана с ЕС – работа, проводимая по исполнению двусторонних </w:t>
      </w:r>
      <w:r>
        <w:rPr>
          <w:szCs w:val="28"/>
        </w:rPr>
        <w:lastRenderedPageBreak/>
        <w:t>документов, подписанных на Вильнюсском саммите государств «Восточного партнерства» и ЕС. Стимулируется развитие туризма, равно как и усиление связей между деловыми кругами. Так, возможности, появившиеся у азербайджанцев, занятых в сфере науки, исследований и образования, по итогам принятия соглашения об упрощении визового режима для вышеперечисленных категорий граждан, расширились.</w:t>
      </w:r>
    </w:p>
    <w:p w:rsidR="001D5191" w:rsidRDefault="001D5191" w:rsidP="001D5191">
      <w:pPr>
        <w:spacing w:line="360" w:lineRule="auto"/>
        <w:ind w:firstLine="851"/>
        <w:rPr>
          <w:szCs w:val="28"/>
        </w:rPr>
      </w:pPr>
      <w:r>
        <w:rPr>
          <w:szCs w:val="28"/>
        </w:rPr>
        <w:t xml:space="preserve">В 2014 году экспорт азербайджанской продукции в ЕС в сравнении с 2013 годом возрос. Общий товарооборот Азербайджана с ЕС также увеличился и составил 11 млрд. 482,3 млн. </w:t>
      </w:r>
      <w:proofErr w:type="gramStart"/>
      <w:r>
        <w:rPr>
          <w:szCs w:val="28"/>
        </w:rPr>
        <w:t>на конец</w:t>
      </w:r>
      <w:proofErr w:type="gramEnd"/>
      <w:r>
        <w:rPr>
          <w:szCs w:val="28"/>
        </w:rPr>
        <w:t xml:space="preserve"> 2014 года. В свою очередь, рассматривая вышеупомянутый период, нужно отметить, что импорт продукции из ЕС уменьшился.</w:t>
      </w:r>
    </w:p>
    <w:p w:rsidR="001D5191" w:rsidRPr="00F11267" w:rsidRDefault="001D5191" w:rsidP="001D5191">
      <w:pPr>
        <w:spacing w:line="360" w:lineRule="auto"/>
        <w:ind w:firstLine="851"/>
        <w:rPr>
          <w:szCs w:val="28"/>
        </w:rPr>
      </w:pPr>
      <w:r>
        <w:rPr>
          <w:szCs w:val="28"/>
        </w:rPr>
        <w:t>Согласно характеру заключаемых договоров, можно считать, что Евросоюз основывает свою политику по отношению к Азербайджану на культурно-гуманитарной базе. В то время как Грузия и Молдавия подписывали документы об ассоциации, в Баку был подписан протокол к Соглашению о партнёрстве и сотрудничестве по Рамочному соглашению об общих принципах участия Азербайджана в программах ЕС</w:t>
      </w:r>
      <w:r>
        <w:rPr>
          <w:rStyle w:val="aa"/>
          <w:szCs w:val="28"/>
        </w:rPr>
        <w:footnoteReference w:id="62"/>
      </w:r>
      <w:r>
        <w:rPr>
          <w:szCs w:val="28"/>
        </w:rPr>
        <w:t xml:space="preserve">. </w:t>
      </w:r>
    </w:p>
    <w:p w:rsidR="001D5191" w:rsidRDefault="001D5191" w:rsidP="001D5191">
      <w:pPr>
        <w:spacing w:line="360" w:lineRule="auto"/>
        <w:ind w:firstLine="851"/>
        <w:rPr>
          <w:szCs w:val="28"/>
        </w:rPr>
      </w:pPr>
      <w:r w:rsidRPr="00510D3A">
        <w:rPr>
          <w:szCs w:val="28"/>
        </w:rPr>
        <w:t xml:space="preserve">Азербайджан, </w:t>
      </w:r>
      <w:r>
        <w:rPr>
          <w:szCs w:val="28"/>
        </w:rPr>
        <w:t xml:space="preserve">обладающий крупным запасом энергоресурсов, занимает важное место в энергетической безопасности Европы, сотрудничая в рамках Меморандума стратегического партнёрства в энергетической области. Учитывая постоянно растущий в Европе спрос на газ, стороны и дальше будут активно развивать сотрудничество в этой сфере. </w:t>
      </w:r>
    </w:p>
    <w:p w:rsidR="001D5191" w:rsidRDefault="001D5191" w:rsidP="001D5191">
      <w:pPr>
        <w:tabs>
          <w:tab w:val="left" w:pos="6658"/>
        </w:tabs>
        <w:spacing w:line="360" w:lineRule="auto"/>
        <w:ind w:firstLine="851"/>
        <w:rPr>
          <w:szCs w:val="28"/>
        </w:rPr>
      </w:pPr>
      <w:r>
        <w:rPr>
          <w:szCs w:val="28"/>
        </w:rPr>
        <w:t xml:space="preserve">Азербайджано-российские отношения также как и отношения с Европой, базируются на основах экономического расчёта. На протяжении 25ти лет двусторонние отношения между странами наиболее полно продвигались только лишь по тем направлениям, где для Азербайджана была </w:t>
      </w:r>
      <w:r>
        <w:rPr>
          <w:szCs w:val="28"/>
        </w:rPr>
        <w:lastRenderedPageBreak/>
        <w:t xml:space="preserve">прямая выгода, такие как вопросы миграции граждан Азербайджана и торговые вопросы в сфере экспорта азербайджанской продукции. В Российской Федерации живёт и работает большое количество Азербайджанцев, которые ежегодно перечисляют до двух миллиардов долларов. </w:t>
      </w:r>
    </w:p>
    <w:p w:rsidR="001D5191" w:rsidRDefault="001D5191" w:rsidP="001D5191">
      <w:pPr>
        <w:tabs>
          <w:tab w:val="left" w:pos="6658"/>
        </w:tabs>
        <w:spacing w:line="360" w:lineRule="auto"/>
        <w:ind w:firstLine="851"/>
        <w:rPr>
          <w:szCs w:val="28"/>
        </w:rPr>
      </w:pPr>
      <w:r>
        <w:rPr>
          <w:szCs w:val="28"/>
        </w:rPr>
        <w:t xml:space="preserve">Республика Азербайджан активно конкурирует с Российской Федерацией на почве транзита нефти. В 2005 был возведён трубопровод Баку-Джейхан, а из планирующихся проектов самым важным является нефтепровод Актау-Баку, предназначенный для прямого транзита нефти Казахстана западным потребителям через Баку-Джейхан в обход России. Хотя между странами были заключены договора на транспортировку определённого объёма нефти через </w:t>
      </w:r>
      <w:proofErr w:type="spellStart"/>
      <w:r>
        <w:rPr>
          <w:szCs w:val="28"/>
        </w:rPr>
        <w:t>нефтераспределительную</w:t>
      </w:r>
      <w:proofErr w:type="spellEnd"/>
      <w:r>
        <w:rPr>
          <w:szCs w:val="28"/>
        </w:rPr>
        <w:t xml:space="preserve"> систему «</w:t>
      </w:r>
      <w:proofErr w:type="spellStart"/>
      <w:r>
        <w:rPr>
          <w:szCs w:val="28"/>
        </w:rPr>
        <w:t>Транснефти</w:t>
      </w:r>
      <w:proofErr w:type="spellEnd"/>
      <w:r>
        <w:rPr>
          <w:szCs w:val="28"/>
        </w:rPr>
        <w:t xml:space="preserve">», поставки азербайджанской нефти по этому нефтепроводу стали падать. В 2007 году страна отказалась от российского газа. </w:t>
      </w:r>
    </w:p>
    <w:p w:rsidR="001D5191" w:rsidRDefault="001D5191" w:rsidP="001D5191">
      <w:pPr>
        <w:tabs>
          <w:tab w:val="left" w:pos="6658"/>
        </w:tabs>
        <w:spacing w:line="360" w:lineRule="auto"/>
        <w:ind w:firstLine="851"/>
        <w:rPr>
          <w:szCs w:val="28"/>
        </w:rPr>
      </w:pPr>
      <w:r>
        <w:rPr>
          <w:szCs w:val="28"/>
        </w:rPr>
        <w:t xml:space="preserve">Сотрудничество между государствами распространяется не только на экономическом уровне. Россия и Азербайджан имеют опыт военно-технического сотрудничества, на территории республики располагается один из арендуемых Россией объектов ПВО – </w:t>
      </w:r>
      <w:proofErr w:type="spellStart"/>
      <w:r>
        <w:rPr>
          <w:szCs w:val="28"/>
        </w:rPr>
        <w:t>Габалинская</w:t>
      </w:r>
      <w:proofErr w:type="spellEnd"/>
      <w:r>
        <w:rPr>
          <w:szCs w:val="28"/>
        </w:rPr>
        <w:t xml:space="preserve"> радиолокационная станция. Власти Азербайджана и Российской Федерации участвуют в диалоге и трёхсторонних встречах по проблеме урегулирования нагорно-карабахского конфликта. Однако непосредственная поддержка и динамика развития отношений непризнанной республики с Россией является одной из главных проблем российско-азербайджанских отношениях.</w:t>
      </w:r>
    </w:p>
    <w:p w:rsidR="001D5191" w:rsidRDefault="001D5191" w:rsidP="001D5191">
      <w:pPr>
        <w:spacing w:line="360" w:lineRule="auto"/>
        <w:ind w:firstLine="851"/>
        <w:rPr>
          <w:szCs w:val="28"/>
        </w:rPr>
      </w:pPr>
      <w:r>
        <w:rPr>
          <w:szCs w:val="28"/>
        </w:rPr>
        <w:t xml:space="preserve">В настоящее время Азербайджан продолжает занимать выгодную для себя равноудалённую от интеграционных проектов позицию, придерживаясь </w:t>
      </w:r>
      <w:proofErr w:type="spellStart"/>
      <w:r>
        <w:rPr>
          <w:szCs w:val="28"/>
        </w:rPr>
        <w:t>многовекторной</w:t>
      </w:r>
      <w:proofErr w:type="spellEnd"/>
      <w:r>
        <w:rPr>
          <w:szCs w:val="28"/>
        </w:rPr>
        <w:t xml:space="preserve"> политики. </w:t>
      </w:r>
    </w:p>
    <w:p w:rsidR="00DA4370" w:rsidRPr="00F11267" w:rsidRDefault="00DA4370" w:rsidP="001D5191">
      <w:pPr>
        <w:spacing w:line="360" w:lineRule="auto"/>
        <w:ind w:firstLine="851"/>
        <w:rPr>
          <w:szCs w:val="28"/>
        </w:rPr>
      </w:pPr>
    </w:p>
    <w:p w:rsidR="001D5191" w:rsidRPr="00EE4C78" w:rsidRDefault="00B277CC" w:rsidP="001D5191">
      <w:pPr>
        <w:spacing w:line="360" w:lineRule="auto"/>
        <w:ind w:left="851" w:hanging="851"/>
        <w:jc w:val="center"/>
        <w:rPr>
          <w:b/>
          <w:szCs w:val="28"/>
        </w:rPr>
      </w:pPr>
      <w:r>
        <w:rPr>
          <w:b/>
          <w:szCs w:val="28"/>
        </w:rPr>
        <w:lastRenderedPageBreak/>
        <w:t xml:space="preserve">3.4. </w:t>
      </w:r>
      <w:r w:rsidR="001D5191" w:rsidRPr="00EE4C78">
        <w:rPr>
          <w:b/>
          <w:szCs w:val="28"/>
        </w:rPr>
        <w:t>Конкуренция</w:t>
      </w:r>
      <w:r>
        <w:rPr>
          <w:b/>
          <w:szCs w:val="28"/>
        </w:rPr>
        <w:t xml:space="preserve"> </w:t>
      </w:r>
      <w:r w:rsidR="00BB1AA4">
        <w:rPr>
          <w:b/>
          <w:szCs w:val="28"/>
        </w:rPr>
        <w:t>интеграционных проектов</w:t>
      </w:r>
      <w:r w:rsidR="00BB1AA4" w:rsidRPr="00EE4C78">
        <w:rPr>
          <w:b/>
          <w:szCs w:val="28"/>
        </w:rPr>
        <w:t xml:space="preserve"> </w:t>
      </w:r>
      <w:r w:rsidR="001D5191" w:rsidRPr="00EE4C78">
        <w:rPr>
          <w:b/>
          <w:szCs w:val="28"/>
        </w:rPr>
        <w:t xml:space="preserve">в </w:t>
      </w:r>
      <w:r w:rsidR="00526885">
        <w:rPr>
          <w:b/>
          <w:szCs w:val="28"/>
        </w:rPr>
        <w:t>центральной</w:t>
      </w:r>
      <w:r w:rsidR="001D5191" w:rsidRPr="00EE4C78">
        <w:rPr>
          <w:b/>
          <w:szCs w:val="28"/>
        </w:rPr>
        <w:t xml:space="preserve"> Азии</w:t>
      </w:r>
    </w:p>
    <w:p w:rsidR="001D5191" w:rsidRDefault="001D5191" w:rsidP="001D5191">
      <w:pPr>
        <w:spacing w:line="360" w:lineRule="auto"/>
        <w:ind w:firstLine="851"/>
        <w:rPr>
          <w:szCs w:val="28"/>
        </w:rPr>
      </w:pPr>
      <w:r>
        <w:rPr>
          <w:szCs w:val="28"/>
        </w:rPr>
        <w:t>Геополитические интересы ЕС начали активно распространяться на постсоветские государства Центральной Азии сразу после возникновения на карте последних. Их совместная деятельность с НАТО в рамках программы «Партнерство ради мира», а также их участие в СБСЕ/ОБСЕ сыграли значительную роль в налаживании их взаимоотношений с ЕС.</w:t>
      </w:r>
    </w:p>
    <w:p w:rsidR="001D5191" w:rsidRDefault="001D5191" w:rsidP="001D5191">
      <w:pPr>
        <w:spacing w:line="360" w:lineRule="auto"/>
        <w:ind w:firstLine="851"/>
        <w:rPr>
          <w:szCs w:val="28"/>
        </w:rPr>
      </w:pPr>
      <w:r>
        <w:rPr>
          <w:szCs w:val="28"/>
        </w:rPr>
        <w:t>Среди всех добивающихся влияния в Центральной Азии геополитических центров, ЕС сейчас имеет наиболее высокоразвитую базу руководящи</w:t>
      </w:r>
      <w:r w:rsidR="00526885">
        <w:rPr>
          <w:szCs w:val="28"/>
        </w:rPr>
        <w:t>х документов. В 1994-1996 гг. союз</w:t>
      </w:r>
      <w:r>
        <w:rPr>
          <w:szCs w:val="28"/>
        </w:rPr>
        <w:t xml:space="preserve"> заключил соглашения о партнерстве и сотрудничестве со многими странами рассматриваемого региона. Эти соглашения начали свое действие в 1999 году, после их утверждения парламентами сторон. Тем не менее, соглашение о партнерстве и сотрудничестве с Таджикистаном было заключено только в 2004 году из-за гражданской войны, проходившей в Таджикистане в 90-х годах, а вступило в силу лишь в 2010 году. </w:t>
      </w:r>
    </w:p>
    <w:p w:rsidR="001D5191" w:rsidRDefault="001D5191" w:rsidP="001D5191">
      <w:pPr>
        <w:spacing w:line="360" w:lineRule="auto"/>
        <w:ind w:firstLine="851"/>
        <w:rPr>
          <w:szCs w:val="28"/>
        </w:rPr>
      </w:pPr>
      <w:r>
        <w:rPr>
          <w:szCs w:val="28"/>
        </w:rPr>
        <w:t xml:space="preserve">Андижанские события внесли существенную напряженность в отношения ЕС и Узбекистана. Следствием этого стало создание в июле 2005 года должности специального представителя ЕС по Центральной Азии, которую в апреле 2014 года занял посол Венгрии при НАТО Я. </w:t>
      </w:r>
      <w:proofErr w:type="spellStart"/>
      <w:r>
        <w:rPr>
          <w:szCs w:val="28"/>
        </w:rPr>
        <w:t>Херман</w:t>
      </w:r>
      <w:proofErr w:type="spellEnd"/>
      <w:r>
        <w:rPr>
          <w:szCs w:val="28"/>
        </w:rPr>
        <w:t>. В его компетенцию входит «</w:t>
      </w:r>
      <w:proofErr w:type="gramStart"/>
      <w:r>
        <w:rPr>
          <w:szCs w:val="28"/>
        </w:rPr>
        <w:t>контроль за</w:t>
      </w:r>
      <w:proofErr w:type="gramEnd"/>
      <w:r>
        <w:rPr>
          <w:szCs w:val="28"/>
        </w:rPr>
        <w:t xml:space="preserve"> развитием политических процессов в регионе, поддержание тесных контактов с правительствами, парламентами, судебными органами, гражданским обществом и СМИ»</w:t>
      </w:r>
      <w:r>
        <w:rPr>
          <w:rStyle w:val="aa"/>
          <w:szCs w:val="28"/>
        </w:rPr>
        <w:footnoteReference w:id="63"/>
      </w:r>
      <w:r>
        <w:rPr>
          <w:szCs w:val="28"/>
        </w:rPr>
        <w:t xml:space="preserve">. </w:t>
      </w:r>
    </w:p>
    <w:p w:rsidR="001D5191" w:rsidRDefault="001D5191" w:rsidP="001D5191">
      <w:pPr>
        <w:spacing w:line="360" w:lineRule="auto"/>
        <w:ind w:firstLine="851"/>
        <w:rPr>
          <w:szCs w:val="28"/>
        </w:rPr>
      </w:pPr>
      <w:r>
        <w:rPr>
          <w:szCs w:val="28"/>
        </w:rPr>
        <w:t>В 2007 году была утверждена «Стратегия нового сотрудничества ЕС с Центральной Азией на 2007-2013 гг.»</w:t>
      </w:r>
      <w:r w:rsidR="00526885">
        <w:rPr>
          <w:rStyle w:val="aa"/>
          <w:szCs w:val="28"/>
        </w:rPr>
        <w:footnoteReference w:id="64"/>
      </w:r>
      <w:r>
        <w:rPr>
          <w:szCs w:val="28"/>
        </w:rPr>
        <w:t xml:space="preserve"> и Индикативная программа </w:t>
      </w:r>
      <w:r>
        <w:rPr>
          <w:szCs w:val="28"/>
        </w:rPr>
        <w:lastRenderedPageBreak/>
        <w:t>сотрудничества на 2007-2010 годы</w:t>
      </w:r>
      <w:r w:rsidR="00745F3C">
        <w:rPr>
          <w:rStyle w:val="aa"/>
          <w:szCs w:val="28"/>
        </w:rPr>
        <w:footnoteReference w:id="65"/>
      </w:r>
      <w:r>
        <w:rPr>
          <w:szCs w:val="28"/>
        </w:rPr>
        <w:t xml:space="preserve">, позднее и на 2011-2013 годы. В этих документах содержатся инициативы по развитию энергетики, экологии, водным ресурсам, образованию, «верховенству права». Также в них прописано отчисление ЕС на период 2007-2013 гг. суммы, равняющейся 750 </w:t>
      </w:r>
      <w:proofErr w:type="spellStart"/>
      <w:proofErr w:type="gramStart"/>
      <w:r>
        <w:rPr>
          <w:szCs w:val="28"/>
        </w:rPr>
        <w:t>млн</w:t>
      </w:r>
      <w:proofErr w:type="spellEnd"/>
      <w:proofErr w:type="gramEnd"/>
      <w:r>
        <w:rPr>
          <w:szCs w:val="28"/>
        </w:rPr>
        <w:t xml:space="preserve"> евро, из которой 78% идет непосредственно на помощь отдельным странам Центральной Азии, а 22% - на выполнение региональных проектов</w:t>
      </w:r>
      <w:r w:rsidR="00745F3C">
        <w:rPr>
          <w:rStyle w:val="aa"/>
          <w:szCs w:val="28"/>
        </w:rPr>
        <w:footnoteReference w:id="66"/>
      </w:r>
      <w:r>
        <w:rPr>
          <w:szCs w:val="28"/>
        </w:rPr>
        <w:t>. Данная стратегия, по оценке большинства экспертов, является преимущественно декларативным документом. Отдельные страны ЕС, в свою очередь, показали недостаток единого подхода во внешней политике по отношению к странам Центральной Азии</w:t>
      </w:r>
      <w:r w:rsidR="00030131">
        <w:rPr>
          <w:rStyle w:val="aa"/>
          <w:szCs w:val="28"/>
        </w:rPr>
        <w:footnoteReference w:id="67"/>
      </w:r>
      <w:r>
        <w:rPr>
          <w:szCs w:val="28"/>
        </w:rPr>
        <w:t>.</w:t>
      </w:r>
    </w:p>
    <w:p w:rsidR="001D5191" w:rsidRDefault="001D5191" w:rsidP="001D5191">
      <w:pPr>
        <w:spacing w:line="360" w:lineRule="auto"/>
        <w:ind w:firstLine="851"/>
        <w:rPr>
          <w:szCs w:val="28"/>
        </w:rPr>
      </w:pPr>
      <w:r>
        <w:rPr>
          <w:szCs w:val="28"/>
        </w:rPr>
        <w:t xml:space="preserve">В планах Евросоюза на 2014-2020 годы значатся расходы на рассматриваемый регион в размере около 1 </w:t>
      </w:r>
      <w:proofErr w:type="spellStart"/>
      <w:proofErr w:type="gramStart"/>
      <w:r>
        <w:rPr>
          <w:szCs w:val="28"/>
        </w:rPr>
        <w:t>млрд</w:t>
      </w:r>
      <w:proofErr w:type="spellEnd"/>
      <w:proofErr w:type="gramEnd"/>
      <w:r>
        <w:rPr>
          <w:szCs w:val="28"/>
        </w:rPr>
        <w:t xml:space="preserve"> евро</w:t>
      </w:r>
      <w:r w:rsidR="002C127B">
        <w:rPr>
          <w:rStyle w:val="aa"/>
          <w:szCs w:val="28"/>
        </w:rPr>
        <w:footnoteReference w:id="68"/>
      </w:r>
      <w:r>
        <w:rPr>
          <w:szCs w:val="28"/>
        </w:rPr>
        <w:t xml:space="preserve">. В соответствии с индикативными программами на 2014-2020 годы ЕС выделяет на Узбекистан 168 </w:t>
      </w:r>
      <w:proofErr w:type="spellStart"/>
      <w:r>
        <w:rPr>
          <w:szCs w:val="28"/>
        </w:rPr>
        <w:t>млн</w:t>
      </w:r>
      <w:proofErr w:type="spellEnd"/>
      <w:r>
        <w:rPr>
          <w:szCs w:val="28"/>
        </w:rPr>
        <w:t xml:space="preserve"> евро, на Таджикистан – 251 </w:t>
      </w:r>
      <w:proofErr w:type="spellStart"/>
      <w:r>
        <w:rPr>
          <w:szCs w:val="28"/>
        </w:rPr>
        <w:t>млн</w:t>
      </w:r>
      <w:proofErr w:type="spellEnd"/>
      <w:r>
        <w:rPr>
          <w:szCs w:val="28"/>
        </w:rPr>
        <w:t xml:space="preserve">, Киргизию – 184 </w:t>
      </w:r>
      <w:proofErr w:type="spellStart"/>
      <w:r>
        <w:rPr>
          <w:szCs w:val="28"/>
        </w:rPr>
        <w:t>млн</w:t>
      </w:r>
      <w:proofErr w:type="spellEnd"/>
      <w:r w:rsidR="006904C9">
        <w:rPr>
          <w:rStyle w:val="aa"/>
          <w:szCs w:val="28"/>
        </w:rPr>
        <w:footnoteReference w:id="69"/>
      </w:r>
      <w:r>
        <w:rPr>
          <w:szCs w:val="28"/>
        </w:rPr>
        <w:t xml:space="preserve">. Также сумма 245 </w:t>
      </w:r>
      <w:proofErr w:type="spellStart"/>
      <w:r>
        <w:rPr>
          <w:szCs w:val="28"/>
        </w:rPr>
        <w:t>млн</w:t>
      </w:r>
      <w:proofErr w:type="spellEnd"/>
      <w:r>
        <w:rPr>
          <w:szCs w:val="28"/>
        </w:rPr>
        <w:t xml:space="preserve"> евро предусмотрена </w:t>
      </w:r>
      <w:proofErr w:type="spellStart"/>
      <w:r>
        <w:rPr>
          <w:szCs w:val="28"/>
        </w:rPr>
        <w:t>общерегиональной</w:t>
      </w:r>
      <w:proofErr w:type="spellEnd"/>
      <w:r>
        <w:rPr>
          <w:szCs w:val="28"/>
        </w:rPr>
        <w:t xml:space="preserve"> Индикативной программой на тот же период времени</w:t>
      </w:r>
      <w:r w:rsidR="000A4859">
        <w:rPr>
          <w:rStyle w:val="aa"/>
          <w:szCs w:val="28"/>
        </w:rPr>
        <w:footnoteReference w:id="70"/>
      </w:r>
      <w:r>
        <w:rPr>
          <w:szCs w:val="28"/>
        </w:rPr>
        <w:t>. Что касается Казахстана, он получит от Евросоюза только средства на выполнение региональных проектов, но не финансовую помощь. Причиной принятия этого решения являются достаточно высокие доходы на душу населения в стране.</w:t>
      </w:r>
    </w:p>
    <w:p w:rsidR="003D656A" w:rsidRDefault="00B67CDA" w:rsidP="001D5191">
      <w:pPr>
        <w:spacing w:line="360" w:lineRule="auto"/>
        <w:ind w:firstLine="851"/>
        <w:rPr>
          <w:szCs w:val="28"/>
        </w:rPr>
      </w:pPr>
      <w:r>
        <w:rPr>
          <w:szCs w:val="28"/>
        </w:rPr>
        <w:t xml:space="preserve">Благодаря действиям США в Афганистане и </w:t>
      </w:r>
      <w:proofErr w:type="spellStart"/>
      <w:r>
        <w:rPr>
          <w:szCs w:val="28"/>
        </w:rPr>
        <w:t>присоеденинения</w:t>
      </w:r>
      <w:proofErr w:type="spellEnd"/>
      <w:r>
        <w:rPr>
          <w:szCs w:val="28"/>
        </w:rPr>
        <w:t xml:space="preserve"> к ним вооружённых сил европейских государств, в регионе последние 15 лет </w:t>
      </w:r>
      <w:r>
        <w:rPr>
          <w:szCs w:val="28"/>
        </w:rPr>
        <w:lastRenderedPageBreak/>
        <w:t>наблюдается присутствие сил НАТО.</w:t>
      </w:r>
      <w:r w:rsidR="009F113E">
        <w:rPr>
          <w:szCs w:val="28"/>
        </w:rPr>
        <w:t xml:space="preserve"> С 2002 по 2015 год на правах аренды, на юге Узбекистана функционировала </w:t>
      </w:r>
      <w:r w:rsidR="009F113E" w:rsidRPr="009F113E">
        <w:rPr>
          <w:szCs w:val="28"/>
        </w:rPr>
        <w:t>Стратегическая база воздушного транспорта Термез</w:t>
      </w:r>
      <w:r w:rsidR="007508CA">
        <w:rPr>
          <w:szCs w:val="28"/>
        </w:rPr>
        <w:t xml:space="preserve">, принимавшая вооружённые силы </w:t>
      </w:r>
      <w:r w:rsidR="007508CA">
        <w:rPr>
          <w:szCs w:val="28"/>
          <w:lang w:val="en-US"/>
        </w:rPr>
        <w:t>ISAF</w:t>
      </w:r>
      <w:r w:rsidR="007508CA" w:rsidRPr="007508CA">
        <w:rPr>
          <w:szCs w:val="28"/>
        </w:rPr>
        <w:t>.</w:t>
      </w:r>
      <w:r w:rsidR="007508CA">
        <w:rPr>
          <w:szCs w:val="28"/>
        </w:rPr>
        <w:t xml:space="preserve"> С 2001 по 2014 год в Таджикистане также размещался контингент Военно-Воздушных сил Франции. </w:t>
      </w:r>
    </w:p>
    <w:p w:rsidR="00B10C64" w:rsidRDefault="00B10C64" w:rsidP="001D5191">
      <w:pPr>
        <w:spacing w:line="360" w:lineRule="auto"/>
        <w:ind w:firstLine="851"/>
      </w:pPr>
      <w:r>
        <w:rPr>
          <w:szCs w:val="28"/>
        </w:rPr>
        <w:t xml:space="preserve">На территории Центральной Азии действуют программы безопасности Евросоюза, такие как </w:t>
      </w:r>
      <w:r>
        <w:rPr>
          <w:szCs w:val="28"/>
          <w:lang w:val="en-US"/>
        </w:rPr>
        <w:t>CADAP</w:t>
      </w:r>
      <w:r w:rsidRPr="00B10C64">
        <w:rPr>
          <w:szCs w:val="28"/>
        </w:rPr>
        <w:t xml:space="preserve"> </w:t>
      </w:r>
      <w:r>
        <w:rPr>
          <w:szCs w:val="28"/>
        </w:rPr>
        <w:t xml:space="preserve">и </w:t>
      </w:r>
      <w:r>
        <w:rPr>
          <w:szCs w:val="28"/>
          <w:lang w:val="en-US"/>
        </w:rPr>
        <w:t>CARICC</w:t>
      </w:r>
      <w:r w:rsidRPr="00B10C64">
        <w:rPr>
          <w:szCs w:val="28"/>
        </w:rPr>
        <w:t xml:space="preserve"> </w:t>
      </w:r>
      <w:r>
        <w:rPr>
          <w:szCs w:val="28"/>
        </w:rPr>
        <w:t xml:space="preserve">организованные для борьбы с </w:t>
      </w:r>
      <w:proofErr w:type="spellStart"/>
      <w:r>
        <w:rPr>
          <w:szCs w:val="28"/>
        </w:rPr>
        <w:t>наркотрафиком</w:t>
      </w:r>
      <w:proofErr w:type="spellEnd"/>
      <w:r>
        <w:rPr>
          <w:szCs w:val="28"/>
        </w:rPr>
        <w:t xml:space="preserve"> и </w:t>
      </w:r>
      <w:r>
        <w:rPr>
          <w:szCs w:val="28"/>
          <w:lang w:val="en-US"/>
        </w:rPr>
        <w:t>BOMCA</w:t>
      </w:r>
      <w:r w:rsidRPr="00B10C64">
        <w:rPr>
          <w:szCs w:val="28"/>
        </w:rPr>
        <w:t xml:space="preserve"> </w:t>
      </w:r>
      <w:r>
        <w:rPr>
          <w:szCs w:val="28"/>
        </w:rPr>
        <w:t xml:space="preserve">- </w:t>
      </w:r>
      <w:r>
        <w:t xml:space="preserve">Программа по управлению границами в Центральной Азии, содействующая легальной торговле и транзиту. Однако эти программы не показывают реальной эффективности, существуя в качестве политической меры и демонстрации «присутствия» Евросоюза в </w:t>
      </w:r>
      <w:r w:rsidR="00D2322D">
        <w:t>ключевых органах безопасности этого региона.</w:t>
      </w:r>
    </w:p>
    <w:p w:rsidR="00892616" w:rsidRPr="006D6F7F" w:rsidRDefault="00892616" w:rsidP="001D5191">
      <w:pPr>
        <w:spacing w:line="360" w:lineRule="auto"/>
        <w:ind w:firstLine="851"/>
      </w:pPr>
      <w:r>
        <w:t>Лидером по торговле с Евросоюзом в Центральной Азии является государство-член ЕАЭС – Казахстан</w:t>
      </w:r>
      <w:r w:rsidR="003455CC">
        <w:t>.</w:t>
      </w:r>
      <w:r>
        <w:t xml:space="preserve"> Совокупный торговый оборот ЕС и Казахстана достигает </w:t>
      </w:r>
      <w:r w:rsidR="003455CC">
        <w:t>50 млрд. долларов. 90% экспорта республики составляет сырьё, обратно Казахстан импортирует преимущественно транспортные средства и промышленное оборудование.</w:t>
      </w:r>
      <w:r w:rsidR="009755EB">
        <w:t xml:space="preserve"> Торговля характеризуется положительным балансом в пользу Казахстана.</w:t>
      </w:r>
      <w:r w:rsidR="003455CC">
        <w:t xml:space="preserve"> </w:t>
      </w:r>
      <w:r w:rsidR="003C5B77">
        <w:t xml:space="preserve">По совокупному объёму страны ЕС являются лидером во внешней торговле Казахстана. </w:t>
      </w:r>
      <w:r w:rsidR="00D10570">
        <w:t>Регион представляет особый интерес для ЕС из-за наличия энергоресурсов на территории Казахстана и Туркмении и возможности их поставки.</w:t>
      </w:r>
      <w:r w:rsidR="00AC5E02">
        <w:t xml:space="preserve"> Участие европейских компаний в добыче нефти и разработке нефтяных месторождений в Республике Казахстан достигает 10%</w:t>
      </w:r>
      <w:r w:rsidR="00AC5E02">
        <w:rPr>
          <w:rStyle w:val="aa"/>
        </w:rPr>
        <w:footnoteReference w:id="71"/>
      </w:r>
      <w:r w:rsidR="00AC5E02">
        <w:t>.</w:t>
      </w:r>
      <w:r w:rsidR="00D10570">
        <w:t xml:space="preserve"> Основная часть казахстанской нефти отправляется в страны Евросоюза транзитом, через территорию Российской Федерации. </w:t>
      </w:r>
      <w:r w:rsidR="00CE39DB">
        <w:t xml:space="preserve">Однако, как уже было описано, Евросоюз поддерживает транзитные проекты, пущенные в обход территории России, </w:t>
      </w:r>
      <w:r w:rsidR="00142496">
        <w:t>поэтому</w:t>
      </w:r>
      <w:r w:rsidR="001C67A9">
        <w:t xml:space="preserve"> за последние годы</w:t>
      </w:r>
      <w:r w:rsidR="00142496">
        <w:t xml:space="preserve"> доля транзита через </w:t>
      </w:r>
      <w:r w:rsidR="00142496">
        <w:lastRenderedPageBreak/>
        <w:t xml:space="preserve">российские территории снизилась. </w:t>
      </w:r>
      <w:r w:rsidR="006D6F7F">
        <w:t xml:space="preserve">Также Казахстан и Франция успешно взаимодействуют на фоне нужды французских Атомных электростанциях. Казахстан располагает 21% мировых запасов урана, что побудило Францию организовать совместную добычу посредством корпорации </w:t>
      </w:r>
      <w:proofErr w:type="spellStart"/>
      <w:r w:rsidR="006D6F7F">
        <w:rPr>
          <w:lang w:val="en-US"/>
        </w:rPr>
        <w:t>Areva</w:t>
      </w:r>
      <w:proofErr w:type="spellEnd"/>
      <w:r w:rsidR="00A372D0">
        <w:rPr>
          <w:rStyle w:val="aa"/>
          <w:lang w:val="en-US"/>
        </w:rPr>
        <w:footnoteReference w:id="72"/>
      </w:r>
      <w:r w:rsidR="006D6F7F" w:rsidRPr="006D6F7F">
        <w:t xml:space="preserve">. </w:t>
      </w:r>
    </w:p>
    <w:p w:rsidR="00C72138" w:rsidRPr="00142496" w:rsidRDefault="00C72138" w:rsidP="001D5191">
      <w:pPr>
        <w:spacing w:line="360" w:lineRule="auto"/>
        <w:ind w:firstLine="851"/>
      </w:pPr>
      <w:r>
        <w:t xml:space="preserve">Ещё одной, важной для </w:t>
      </w:r>
      <w:proofErr w:type="spellStart"/>
      <w:r>
        <w:t>энергобезопасности</w:t>
      </w:r>
      <w:proofErr w:type="spellEnd"/>
      <w:r>
        <w:t xml:space="preserve"> Евросоюза республикой является Туркменистан с его запасами природного газа.  </w:t>
      </w:r>
      <w:r w:rsidR="00DB13F4">
        <w:t xml:space="preserve">С конца 1990-х годов обсуждается проект постройки </w:t>
      </w:r>
      <w:proofErr w:type="spellStart"/>
      <w:r w:rsidR="00DB13F4">
        <w:t>Транскаспийского</w:t>
      </w:r>
      <w:proofErr w:type="spellEnd"/>
      <w:r w:rsidR="00DB13F4">
        <w:t xml:space="preserve"> трубопровода из Туркмении в Республику Азербайджан. </w:t>
      </w:r>
      <w:r w:rsidR="00527E48">
        <w:t>Строительству мешают вопросы неурегулированного статуса Каспийского моря, а также опасения, связанные с экологическим ущербом водоёму от исполнения данного проекта</w:t>
      </w:r>
      <w:r w:rsidR="000E34B3">
        <w:rPr>
          <w:rStyle w:val="aa"/>
        </w:rPr>
        <w:footnoteReference w:id="73"/>
      </w:r>
      <w:r w:rsidR="00527E48">
        <w:t xml:space="preserve">. </w:t>
      </w:r>
    </w:p>
    <w:p w:rsidR="007C41F8" w:rsidRDefault="007C41F8" w:rsidP="005E2F20">
      <w:pPr>
        <w:spacing w:line="360" w:lineRule="auto"/>
        <w:ind w:firstLine="851"/>
      </w:pPr>
      <w:r>
        <w:t>Остальные страны региона характерны отрицательным внешнеторговым балансом в торговле со странами ЕС</w:t>
      </w:r>
      <w:r w:rsidR="00C63732">
        <w:t xml:space="preserve">, поскольку основой их экспорта является сельскохозяйственная продукция и металл. Евросоюз, в свою очередь, обеспечивает потребности стран в транспортных средствах, </w:t>
      </w:r>
      <w:proofErr w:type="spellStart"/>
      <w:r w:rsidR="00C63732">
        <w:t>пром</w:t>
      </w:r>
      <w:proofErr w:type="spellEnd"/>
      <w:r w:rsidR="00C63732">
        <w:t>. оборудовании, мед</w:t>
      </w:r>
      <w:proofErr w:type="gramStart"/>
      <w:r w:rsidR="00C63732">
        <w:t>.</w:t>
      </w:r>
      <w:proofErr w:type="gramEnd"/>
      <w:r w:rsidR="00C63732">
        <w:t xml:space="preserve"> </w:t>
      </w:r>
      <w:proofErr w:type="gramStart"/>
      <w:r w:rsidR="004B0920">
        <w:t>о</w:t>
      </w:r>
      <w:proofErr w:type="gramEnd"/>
      <w:r w:rsidR="00C63732">
        <w:t xml:space="preserve">борудовании, лекарственных препаратах и электронике. </w:t>
      </w:r>
      <w:r w:rsidR="008D7D1C">
        <w:t>В качестве продвижения своей политики и интеграции пространства Центральной Азии в единую структуру, Евросоюз лоббирует вступление стран во Всемирную Торговую Организацию. За последние 17 лет в организацию вступили все страны данного региона, а оставшиеся Узбекистан и Туркменистан ведут активные переговоры по присоединению.</w:t>
      </w:r>
      <w:r w:rsidR="005E2F20">
        <w:t xml:space="preserve"> Последним, в 2015 году вступил в организацию Казахстан, ведя переговоры с 1993 года. </w:t>
      </w:r>
      <w:r w:rsidR="001239B5">
        <w:t>Столь длительные условия переговоров основываются на требованиях, зачастую ущемляющих производства стран, что доказывается на примере Киргизии и Таджикистана.</w:t>
      </w:r>
      <w:r w:rsidR="00307641">
        <w:t xml:space="preserve"> Также многие проекты Евросоюза в Центральной Азии, такие как ТАЖМ, ИНОГЕЙТ и ТРАСЕКА демонстрируют желание увеличить транзитный потенциал региона путём </w:t>
      </w:r>
      <w:r w:rsidR="00307641">
        <w:lastRenderedPageBreak/>
        <w:t xml:space="preserve">создания транзитных коридоров, однако ввиду разногласий между странами, </w:t>
      </w:r>
      <w:r w:rsidR="00127ACD">
        <w:t xml:space="preserve">скорость развития </w:t>
      </w:r>
      <w:r w:rsidR="00307641">
        <w:t>проектов пока что остаётся низк</w:t>
      </w:r>
      <w:r w:rsidR="00127ACD">
        <w:t>ой</w:t>
      </w:r>
      <w:r w:rsidR="00307641">
        <w:t>.</w:t>
      </w:r>
    </w:p>
    <w:p w:rsidR="00A34447" w:rsidRDefault="00114602" w:rsidP="009A69A2">
      <w:pPr>
        <w:spacing w:line="360" w:lineRule="auto"/>
        <w:ind w:firstLine="851"/>
      </w:pPr>
      <w:r>
        <w:t xml:space="preserve">В культурно-гуманитарной сфере, влияние и формирование общественного мнения достигается через традиционные программы </w:t>
      </w:r>
      <w:r>
        <w:rPr>
          <w:lang w:val="en-US"/>
        </w:rPr>
        <w:t>TEMPUS</w:t>
      </w:r>
      <w:r w:rsidRPr="00114602">
        <w:t xml:space="preserve">, </w:t>
      </w:r>
      <w:r>
        <w:rPr>
          <w:lang w:val="en-US"/>
        </w:rPr>
        <w:t>Erasmus</w:t>
      </w:r>
      <w:r w:rsidRPr="00114602">
        <w:t xml:space="preserve"> </w:t>
      </w:r>
      <w:proofErr w:type="spellStart"/>
      <w:r>
        <w:rPr>
          <w:lang w:val="en-US"/>
        </w:rPr>
        <w:t>Mundus</w:t>
      </w:r>
      <w:proofErr w:type="spellEnd"/>
      <w:r w:rsidRPr="00114602">
        <w:t xml:space="preserve">, </w:t>
      </w:r>
      <w:r>
        <w:t xml:space="preserve">а также </w:t>
      </w:r>
      <w:r>
        <w:rPr>
          <w:lang w:val="en-US"/>
        </w:rPr>
        <w:t>CAREN</w:t>
      </w:r>
      <w:r w:rsidRPr="00114602">
        <w:t xml:space="preserve"> </w:t>
      </w:r>
      <w:r w:rsidR="00073F87">
        <w:t xml:space="preserve">- Научно-исследовательская и образовательная сеть стран Центральной Азии, призванная перейти </w:t>
      </w:r>
      <w:proofErr w:type="gramStart"/>
      <w:r w:rsidR="00073F87">
        <w:t>от</w:t>
      </w:r>
      <w:proofErr w:type="gramEnd"/>
      <w:r w:rsidR="00073F87">
        <w:t xml:space="preserve"> спутникового к оптоволоконному интернету. </w:t>
      </w:r>
      <w:r w:rsidR="009A69A2">
        <w:t xml:space="preserve">В формате перспективной программы «Горизонт 2020», крупнейшего рамочного проекта ЕС, на территории стран центральной Азии, определённых как «третьи страны», функционирует проект </w:t>
      </w:r>
      <w:r w:rsidR="009A69A2">
        <w:rPr>
          <w:lang w:val="en-US"/>
        </w:rPr>
        <w:t>Inco</w:t>
      </w:r>
      <w:r w:rsidR="009A69A2" w:rsidRPr="009A69A2">
        <w:t>-</w:t>
      </w:r>
      <w:r w:rsidR="009A69A2">
        <w:rPr>
          <w:lang w:val="en-US"/>
        </w:rPr>
        <w:t>Net</w:t>
      </w:r>
      <w:r w:rsidR="009A69A2" w:rsidRPr="009A69A2">
        <w:t xml:space="preserve"> </w:t>
      </w:r>
      <w:r w:rsidR="009A69A2">
        <w:t>–</w:t>
      </w:r>
      <w:r w:rsidR="009A69A2" w:rsidRPr="009A69A2">
        <w:t xml:space="preserve"> </w:t>
      </w:r>
      <w:r w:rsidR="009A69A2">
        <w:rPr>
          <w:lang w:val="en-US"/>
        </w:rPr>
        <w:t>Central</w:t>
      </w:r>
      <w:r w:rsidR="009A69A2" w:rsidRPr="009A69A2">
        <w:t xml:space="preserve"> </w:t>
      </w:r>
      <w:r w:rsidR="009A69A2">
        <w:rPr>
          <w:lang w:val="en-US"/>
        </w:rPr>
        <w:t>Asia</w:t>
      </w:r>
      <w:r w:rsidR="009A69A2" w:rsidRPr="009A69A2">
        <w:t xml:space="preserve"> (С</w:t>
      </w:r>
      <w:r w:rsidR="009A69A2">
        <w:t>еть для международного научно</w:t>
      </w:r>
      <w:r w:rsidR="009A69A2" w:rsidRPr="009A69A2">
        <w:t>-</w:t>
      </w:r>
      <w:r w:rsidR="009A69A2">
        <w:t>технического сотрудничества со странами Восточной Европы и Центральной Азии</w:t>
      </w:r>
      <w:r w:rsidR="009A69A2" w:rsidRPr="009A69A2">
        <w:t xml:space="preserve">). </w:t>
      </w:r>
      <w:r w:rsidR="009A69A2">
        <w:t>Этот проект поддерживает интеграцию Центральной Азии в Европейское исследовательское пространство</w:t>
      </w:r>
      <w:r w:rsidR="00D67863">
        <w:rPr>
          <w:rStyle w:val="aa"/>
        </w:rPr>
        <w:footnoteReference w:id="74"/>
      </w:r>
      <w:r w:rsidR="009A69A2">
        <w:t xml:space="preserve">. </w:t>
      </w:r>
      <w:r w:rsidR="00B85359">
        <w:t xml:space="preserve">Также функционируют европейские неправительственные организации, такие как </w:t>
      </w:r>
      <w:r w:rsidR="00B85359">
        <w:rPr>
          <w:lang w:val="en-US"/>
        </w:rPr>
        <w:t>Amnesty</w:t>
      </w:r>
      <w:r w:rsidR="00B85359" w:rsidRPr="00B85359">
        <w:t xml:space="preserve"> </w:t>
      </w:r>
      <w:r w:rsidR="00B85359">
        <w:rPr>
          <w:lang w:val="en-US"/>
        </w:rPr>
        <w:t>International</w:t>
      </w:r>
      <w:r w:rsidR="00B85359" w:rsidRPr="00B85359">
        <w:t xml:space="preserve">, </w:t>
      </w:r>
      <w:r w:rsidR="00B85359">
        <w:t>Фонд Конрада Аденауэра, Институт Гёте и др.</w:t>
      </w:r>
    </w:p>
    <w:p w:rsidR="00A34447" w:rsidRDefault="00B85359" w:rsidP="00A34447">
      <w:pPr>
        <w:spacing w:line="360" w:lineRule="auto"/>
        <w:ind w:firstLine="851"/>
      </w:pPr>
      <w:r>
        <w:t xml:space="preserve"> </w:t>
      </w:r>
      <w:r w:rsidR="00DC5594">
        <w:t xml:space="preserve">В качестве публичной политики и дипломатии были зафиксированы исторические мероприятия, за авторством ПАСЕ и ряда неправительственных организаций ЕС, основанных на темах «голодомора» и советских репрессий на территории республики Казахстан. </w:t>
      </w:r>
      <w:r w:rsidR="00A34447">
        <w:t>Так же, как и на территории других описанных регионов, на территории Центральной Азии функционирует программа гуманитарной помощи</w:t>
      </w:r>
      <w:r w:rsidR="00FB3833">
        <w:t xml:space="preserve"> Европейского союза совместно с США</w:t>
      </w:r>
      <w:r w:rsidR="00A34447">
        <w:t>, объёмы которой достигают двухсот млн. долларов</w:t>
      </w:r>
      <w:r w:rsidR="00FB3833">
        <w:rPr>
          <w:rStyle w:val="aa"/>
        </w:rPr>
        <w:footnoteReference w:id="75"/>
      </w:r>
      <w:r w:rsidR="00A34447">
        <w:t xml:space="preserve">. </w:t>
      </w:r>
    </w:p>
    <w:p w:rsidR="00543D9E" w:rsidRDefault="007A37E9" w:rsidP="00A34447">
      <w:pPr>
        <w:spacing w:line="360" w:lineRule="auto"/>
        <w:ind w:firstLine="851"/>
      </w:pPr>
      <w:r>
        <w:t xml:space="preserve">В области политики, проводимой по отношению к государствам Центральной Азии, Евросоюз не демонстрирует единство в понимании общих задач и целей с рассматриваемым регионом. </w:t>
      </w:r>
      <w:r w:rsidR="00BB7E2D">
        <w:t xml:space="preserve">Исключение из данного утверждения – деятельность ЕС в топливно-энергетическом секторе. </w:t>
      </w:r>
      <w:r w:rsidR="005C6A16">
        <w:lastRenderedPageBreak/>
        <w:t xml:space="preserve">Рассматривая инфраструктурные проекты, можно сделать вывод о предпочтении политических мотивов, имеющих своей целью минимизировать влияние России в регионе, экономической целесообразности. </w:t>
      </w:r>
      <w:r w:rsidR="00D767D7">
        <w:t xml:space="preserve">Что касается сферы безопасности, здесь на первый план выходят геополитические цели США, которым Европа следует в пределах границ механизмов ОБСЕ и НАТО. </w:t>
      </w:r>
      <w:r w:rsidR="007669E0">
        <w:t>Эксперты Запада чаще всего не разделяют европейскую политику и политику США в данном регионе</w:t>
      </w:r>
      <w:r w:rsidR="00913D1A">
        <w:rPr>
          <w:rStyle w:val="aa"/>
        </w:rPr>
        <w:footnoteReference w:id="76"/>
      </w:r>
      <w:r w:rsidR="007669E0">
        <w:t xml:space="preserve">. </w:t>
      </w:r>
      <w:r w:rsidR="00CC737D">
        <w:t xml:space="preserve">Впрочем, ЕС все-таки достиг весомого присутствия в Центральной Азии, вопреки нехватке согласованности в поступках его членов и </w:t>
      </w:r>
      <w:r w:rsidR="00E02F0F">
        <w:t>заторможенному процессу</w:t>
      </w:r>
      <w:r w:rsidR="00CC737D">
        <w:t xml:space="preserve"> приняти</w:t>
      </w:r>
      <w:r w:rsidR="00E02F0F">
        <w:t>я</w:t>
      </w:r>
      <w:r w:rsidR="00CC737D">
        <w:t xml:space="preserve"> решений. </w:t>
      </w:r>
    </w:p>
    <w:p w:rsidR="0044326D" w:rsidRDefault="00E7177A" w:rsidP="009A69A2">
      <w:pPr>
        <w:spacing w:line="360" w:lineRule="auto"/>
        <w:ind w:firstLine="851"/>
      </w:pPr>
      <w:r>
        <w:t xml:space="preserve">Центральная Азия является самым перспективным регионом для евразийского интеграционного проекта. В августе 2015 года к ЕАЭС присоединилась </w:t>
      </w:r>
      <w:r w:rsidR="00F31E06">
        <w:t xml:space="preserve">республика </w:t>
      </w:r>
      <w:r>
        <w:t>Киргизия, а  Казахстан, как страна-идеолог и родоначальник идей евразийской интеграции занимает место главой державы Центральной Азии.</w:t>
      </w:r>
      <w:r w:rsidR="001843EF">
        <w:t xml:space="preserve"> Однако</w:t>
      </w:r>
      <w:proofErr w:type="gramStart"/>
      <w:r w:rsidR="001843EF">
        <w:t>,</w:t>
      </w:r>
      <w:proofErr w:type="gramEnd"/>
      <w:r w:rsidR="001843EF">
        <w:t xml:space="preserve"> не все страны региона выражают готовность к экономической интеграции. В </w:t>
      </w:r>
      <w:proofErr w:type="spellStart"/>
      <w:r w:rsidR="001843EF">
        <w:t>российско-туркменистанских</w:t>
      </w:r>
      <w:proofErr w:type="spellEnd"/>
      <w:r w:rsidR="001843EF">
        <w:t xml:space="preserve"> отношениях главные проблемы концентрируются в вопросе топливно-энергетической сферы.</w:t>
      </w:r>
      <w:r w:rsidR="00944260">
        <w:t xml:space="preserve"> Западные страны, Китайская народная республика и Иран тесно взаимодействуют и сотрудничают с Туркменией, добыча газа в которой достигает рекордных отметок, а Россия, в свою очередь «давит» на руководство Туркменистана через ОАО «Газпром» и вопросы транзита. </w:t>
      </w:r>
    </w:p>
    <w:p w:rsidR="008919D0" w:rsidRDefault="008919D0" w:rsidP="008919D0">
      <w:pPr>
        <w:spacing w:line="360" w:lineRule="auto"/>
        <w:ind w:firstLine="851"/>
      </w:pPr>
      <w:r>
        <w:t>В России и на Западе принято рассматривать страны Центральной Азии как нечто целостное и одинаковое, без особых различий. Так зачастую воспринимают регион и в Евросоюзе, и в США, и в Японии. Скажем, в ЕС привыкли видеть его только в качестве источника трудовых и сырьевых ресурсов, а также рынка сбыта товаров. Но, к сожалению, Центральная Азия так и не состоялась как единый регион.</w:t>
      </w:r>
    </w:p>
    <w:p w:rsidR="008919D0" w:rsidRDefault="008919D0" w:rsidP="008919D0">
      <w:pPr>
        <w:spacing w:line="360" w:lineRule="auto"/>
        <w:ind w:firstLine="851"/>
      </w:pPr>
      <w:r>
        <w:lastRenderedPageBreak/>
        <w:t xml:space="preserve">К этому выводу, в частности, приходят такие известные </w:t>
      </w:r>
      <w:proofErr w:type="spellStart"/>
      <w:r>
        <w:t>кыргызские</w:t>
      </w:r>
      <w:proofErr w:type="spellEnd"/>
      <w:r>
        <w:t xml:space="preserve"> аналитики, как </w:t>
      </w:r>
      <w:proofErr w:type="spellStart"/>
      <w:r>
        <w:t>экс-глава</w:t>
      </w:r>
      <w:proofErr w:type="spellEnd"/>
      <w:r>
        <w:t xml:space="preserve"> МИД Кыргызстана </w:t>
      </w:r>
      <w:proofErr w:type="spellStart"/>
      <w:r>
        <w:t>Муратбек</w:t>
      </w:r>
      <w:proofErr w:type="spellEnd"/>
      <w:r>
        <w:t xml:space="preserve"> </w:t>
      </w:r>
      <w:proofErr w:type="spellStart"/>
      <w:r>
        <w:t>Иманалиев</w:t>
      </w:r>
      <w:proofErr w:type="spellEnd"/>
      <w:r>
        <w:t xml:space="preserve"> и политолог Валентин </w:t>
      </w:r>
      <w:proofErr w:type="spellStart"/>
      <w:r>
        <w:t>Богатырев</w:t>
      </w:r>
      <w:proofErr w:type="spellEnd"/>
      <w:r>
        <w:t>. Они рассматривают несколько проектов, которые потенциально могли бы обеспечить Центральной Азии некоторую целостность, но ни один из них пока не достиг этой цели.</w:t>
      </w:r>
    </w:p>
    <w:p w:rsidR="008919D0" w:rsidRDefault="008919D0" w:rsidP="008919D0">
      <w:pPr>
        <w:spacing w:line="360" w:lineRule="auto"/>
        <w:ind w:firstLine="851"/>
      </w:pPr>
      <w:r>
        <w:t xml:space="preserve">Главный проект — это Евразийский экономический союз (ЕАЭС), созданный в январе 2015 года по инициативе России и Казахстана. Большинством элит </w:t>
      </w:r>
      <w:proofErr w:type="spellStart"/>
      <w:r>
        <w:t>центральноазиатских</w:t>
      </w:r>
      <w:proofErr w:type="spellEnd"/>
      <w:r>
        <w:t xml:space="preserve"> государств он воспринимается в качестве опосредованной попытки Москвы воссоздать некое подобие Советского Союза, что в конечном итоге, как им представляется, угрожает их нынешним политическим и финансовым преимуществам. </w:t>
      </w:r>
    </w:p>
    <w:p w:rsidR="008919D0" w:rsidRDefault="008919D0" w:rsidP="008919D0">
      <w:pPr>
        <w:spacing w:line="360" w:lineRule="auto"/>
        <w:ind w:firstLine="851"/>
      </w:pPr>
      <w:r>
        <w:t xml:space="preserve">Авторитет евразийских структур был сильно подорван событиями двухлетней давности в Крыму и Донбассе. Раздававшаяся из Москвы риторика о защите интересов русскоязычного населения за пределами России сильно встревожила Казахстан. Астане тогда пришлось постоянно лавировать между стремлением сохранить добрососедские отношения с Москвой и отражением политических атак казахских </w:t>
      </w:r>
      <w:proofErr w:type="spellStart"/>
      <w:proofErr w:type="gramStart"/>
      <w:r>
        <w:t>национал-радикалов</w:t>
      </w:r>
      <w:proofErr w:type="spellEnd"/>
      <w:proofErr w:type="gramEnd"/>
      <w:r>
        <w:t>.</w:t>
      </w:r>
    </w:p>
    <w:p w:rsidR="008919D0" w:rsidRDefault="008919D0" w:rsidP="008919D0">
      <w:pPr>
        <w:spacing w:line="360" w:lineRule="auto"/>
        <w:ind w:firstLine="851"/>
      </w:pPr>
      <w:r>
        <w:t>В результате, выступая в вашингтонском Центре Карнеги, президент Назарбаев недвусмысленно дал понять, что Россия — лишь один из векторов внешней политики Казахстана, наряду с Евросоюзом, Китаем и странами Юго-Восточной Азии. Нынешняя казахстанская элита рассматривает ЕАЭС исключительно в качестве среднесрочного тренда развития страны.</w:t>
      </w:r>
    </w:p>
    <w:p w:rsidR="008919D0" w:rsidRDefault="008919D0" w:rsidP="008919D0">
      <w:pPr>
        <w:spacing w:line="360" w:lineRule="auto"/>
        <w:ind w:firstLine="851"/>
      </w:pPr>
      <w:r>
        <w:t xml:space="preserve">Скорее всего, в недалеком будущем в ЕАЭС вступит Таджикистан. В Душанбе видят, как успешно пользуется членством в союзе соседний Кыргызстан, чьи граждане могут работать в России в качестве трудовых мигрантов на льготных условиях — без оформления патентов и с упрощенным порядком регистрации. Для Таджикистана, где суммарный </w:t>
      </w:r>
      <w:r>
        <w:lastRenderedPageBreak/>
        <w:t>размер денежных переводов от граждан, работающих за границей, вполне сопоставим с государственным бюджетом, это очень сильный аргумент.</w:t>
      </w:r>
    </w:p>
    <w:p w:rsidR="008919D0" w:rsidRDefault="008919D0" w:rsidP="008919D0">
      <w:pPr>
        <w:spacing w:line="360" w:lineRule="auto"/>
        <w:ind w:firstLine="851"/>
      </w:pPr>
      <w:r>
        <w:t xml:space="preserve">Для России в свое время было очень важным вступление Кыргызстана в ЕАЭС, поскольку это наглядно демонстрировало незыблемость позиций Москвы в регионе. На сегодняшний день Кыргызстан — самый надежный и лояльный союзник России в Центральной Азии. Нынешний президент страны </w:t>
      </w:r>
      <w:proofErr w:type="spellStart"/>
      <w:r>
        <w:t>Алмазбек</w:t>
      </w:r>
      <w:proofErr w:type="spellEnd"/>
      <w:r>
        <w:t xml:space="preserve"> </w:t>
      </w:r>
      <w:proofErr w:type="spellStart"/>
      <w:r>
        <w:t>Атамбаев</w:t>
      </w:r>
      <w:proofErr w:type="spellEnd"/>
      <w:r>
        <w:t xml:space="preserve">, помня об ошибках своего предшественника </w:t>
      </w:r>
      <w:proofErr w:type="spellStart"/>
      <w:r>
        <w:t>Курманбека</w:t>
      </w:r>
      <w:proofErr w:type="spellEnd"/>
      <w:r>
        <w:t xml:space="preserve"> </w:t>
      </w:r>
      <w:proofErr w:type="spellStart"/>
      <w:r>
        <w:t>Бакиева</w:t>
      </w:r>
      <w:proofErr w:type="spellEnd"/>
      <w:r>
        <w:t>, постоянно обманывавшего Москву и в конечном итоге за это поплатившегося, старается проводить разумную и взвешенную политику, выстраивая отношения с Россией.</w:t>
      </w:r>
    </w:p>
    <w:p w:rsidR="008919D0" w:rsidRDefault="008919D0" w:rsidP="008919D0">
      <w:pPr>
        <w:spacing w:line="360" w:lineRule="auto"/>
        <w:ind w:firstLine="851"/>
      </w:pPr>
      <w:r>
        <w:t xml:space="preserve">Но в диалоге с российским руководством он умело отстаивает интересы Кыргызстана — например, в ЕАЭС страна вступила, выторговав достаточно выгодные для себя условия. </w:t>
      </w:r>
      <w:proofErr w:type="spellStart"/>
      <w:r>
        <w:t>Атамбаев</w:t>
      </w:r>
      <w:proofErr w:type="spellEnd"/>
      <w:r>
        <w:t xml:space="preserve"> искусно балансирует между Россией и Китаем, влияние которого в Кыргызстане постоянно растет. Достаточно сказать, что экономика страны, по его словам, уже сейчас на 30 процентов зависит от китайских кредитов, и </w:t>
      </w:r>
      <w:proofErr w:type="spellStart"/>
      <w:r>
        <w:t>кыргызский</w:t>
      </w:r>
      <w:proofErr w:type="spellEnd"/>
      <w:r>
        <w:t xml:space="preserve"> президент не стремится увеличить эту долю, предпочитая рассчитывать на заимствования из других источников, в частности — </w:t>
      </w:r>
      <w:proofErr w:type="gramStart"/>
      <w:r>
        <w:t>из</w:t>
      </w:r>
      <w:proofErr w:type="gramEnd"/>
      <w:r>
        <w:t xml:space="preserve"> российских.</w:t>
      </w:r>
    </w:p>
    <w:p w:rsidR="008919D0" w:rsidRDefault="008919D0" w:rsidP="008919D0">
      <w:pPr>
        <w:spacing w:line="360" w:lineRule="auto"/>
        <w:ind w:firstLine="851"/>
      </w:pPr>
      <w:r>
        <w:t xml:space="preserve">Москва практически ежегодно поддерживает бюджет Кыргызстана беспроцентными кредитами. Недавно на поддержку </w:t>
      </w:r>
      <w:proofErr w:type="spellStart"/>
      <w:r>
        <w:t>кыргызского</w:t>
      </w:r>
      <w:proofErr w:type="spellEnd"/>
      <w:r>
        <w:t xml:space="preserve"> бюджета был направлен очередной грант в 30 миллионов долларов. Но это не мешает Бишкеку демонстративно </w:t>
      </w:r>
      <w:proofErr w:type="gramStart"/>
      <w:r>
        <w:t>высказывать недовольство</w:t>
      </w:r>
      <w:proofErr w:type="gramEnd"/>
      <w:r>
        <w:t>, когда Россия срывает выполнение своих обязательств.</w:t>
      </w:r>
    </w:p>
    <w:p w:rsidR="008919D0" w:rsidRDefault="008919D0" w:rsidP="008919D0">
      <w:pPr>
        <w:spacing w:line="360" w:lineRule="auto"/>
        <w:ind w:firstLine="851"/>
      </w:pPr>
      <w:r>
        <w:t xml:space="preserve">В январе 2016 года парламент Кыргызстана денонсировал соглашения о строительстве Россией </w:t>
      </w:r>
      <w:proofErr w:type="spellStart"/>
      <w:r>
        <w:t>Камбар-Атинской</w:t>
      </w:r>
      <w:proofErr w:type="spellEnd"/>
      <w:r>
        <w:t xml:space="preserve"> ГЭС и </w:t>
      </w:r>
      <w:proofErr w:type="spellStart"/>
      <w:r>
        <w:t>Верхне-Нарынского</w:t>
      </w:r>
      <w:proofErr w:type="spellEnd"/>
      <w:r>
        <w:t xml:space="preserve"> каскада ГЭС, своевременно не профинансированные Москвой. С другой стороны, «Газпром» согласился снизить для Кыргызстана цену на газ на 10 процентов: со 165 долларов за тысячу кубометров до 150 долларов.</w:t>
      </w:r>
    </w:p>
    <w:p w:rsidR="008919D0" w:rsidRDefault="008919D0" w:rsidP="008919D0">
      <w:pPr>
        <w:spacing w:line="360" w:lineRule="auto"/>
        <w:ind w:firstLine="851"/>
      </w:pPr>
      <w:r>
        <w:lastRenderedPageBreak/>
        <w:t>Бишкек в диалоге с Москвой старается также избегать ловушек исторических обид, способных омрачить отношения двух стран. Летом этого года будет отмечаться столетие Туркестанского восстания 1916 года против колониальной политики Российской империи. В Кыргызстане его жестокое подавление царскими войсками привело к тяжелым моральным, экономическим и демографическим последствиям для местного населения.</w:t>
      </w:r>
    </w:p>
    <w:p w:rsidR="008919D0" w:rsidRDefault="008919D0" w:rsidP="008919D0">
      <w:pPr>
        <w:spacing w:line="360" w:lineRule="auto"/>
        <w:ind w:firstLine="851"/>
      </w:pPr>
      <w:r>
        <w:t xml:space="preserve">Современные </w:t>
      </w:r>
      <w:proofErr w:type="spellStart"/>
      <w:r>
        <w:t>кыргызские</w:t>
      </w:r>
      <w:proofErr w:type="spellEnd"/>
      <w:r>
        <w:t xml:space="preserve"> радикалы-националисты уже сейчас готовятся встретить этот печальный юбилей под антироссийскими лозунгами, что очень беспокоит власти страны. Траурные мероприятия в Киргизии намечены на август 2016 года, и в Бишкеке, очевидно, надеются, что в них примет участие и российское руководство. Если это произойдет, то такой шаг окажется, без преувеличения, мудрым решением, способным смягчить остроту восприятия весьма деликатной темы.</w:t>
      </w:r>
    </w:p>
    <w:p w:rsidR="008919D0" w:rsidRDefault="008919D0" w:rsidP="008919D0">
      <w:pPr>
        <w:spacing w:line="360" w:lineRule="auto"/>
        <w:ind w:firstLine="851"/>
      </w:pPr>
      <w:r>
        <w:t>Что касается возможности влияния России на регион с помощью «мягкой силы», то здесь в последнее время приходится только недоумевать. Потенциал использования таких механизмов в Центральной Азии до сих пор очень высок, поскольку основная масса населения мало что получила за годы независимости и с ностальгией вспоминает советские времена. Но в России почему-то к этому относятся очень небрежно.</w:t>
      </w:r>
    </w:p>
    <w:p w:rsidR="008919D0" w:rsidRDefault="008919D0" w:rsidP="008919D0">
      <w:pPr>
        <w:spacing w:line="360" w:lineRule="auto"/>
        <w:ind w:firstLine="851"/>
      </w:pPr>
      <w:r>
        <w:t>Например, находящийся в Душанбе Российско-таджикский (славянский) университет с конца 2015 года не получает финансирование из России. В результате в вузе, способном стать идеальным инструментом применения нашей «мягкой силы», весь образовательный процесс сейчас на грани срыва. Если мы не будем обучать таджикских студентов у них на родине, то довольно-таки быстро найдутся другие желающие — и еще неизвестно, какие науки они станут там преподавать.</w:t>
      </w:r>
    </w:p>
    <w:p w:rsidR="008919D0" w:rsidRDefault="008919D0" w:rsidP="008919D0">
      <w:pPr>
        <w:spacing w:line="360" w:lineRule="auto"/>
        <w:ind w:firstLine="851"/>
      </w:pPr>
      <w:r>
        <w:t xml:space="preserve">Другой пример: в Кыргызстане — почти поголовно русскоязычном и наиболее дружественном нам государстве Центральной Азии — в последнее </w:t>
      </w:r>
      <w:r>
        <w:lastRenderedPageBreak/>
        <w:t xml:space="preserve">время наблюдается острейший дефицит литературы на русском языке. Бывший президент страны Роза </w:t>
      </w:r>
      <w:proofErr w:type="spellStart"/>
      <w:r>
        <w:t>Отунбаева</w:t>
      </w:r>
      <w:proofErr w:type="spellEnd"/>
      <w:r>
        <w:t xml:space="preserve">, которую многие в Москве почему-то считают прозападным политиком, сейчас возглавляет Международный общественный фонд «Инициатива Розы </w:t>
      </w:r>
      <w:proofErr w:type="spellStart"/>
      <w:r>
        <w:t>Отунбаевой</w:t>
      </w:r>
      <w:proofErr w:type="spellEnd"/>
      <w:r>
        <w:t>» и занимается образовательными программами. По ее словам, в стране катастрофически не хватает учебно-методической литературы, необходимы также курсы повышения квалификации учителей русского языка.</w:t>
      </w:r>
    </w:p>
    <w:p w:rsidR="008919D0" w:rsidRDefault="008919D0" w:rsidP="008919D0">
      <w:pPr>
        <w:spacing w:line="360" w:lineRule="auto"/>
        <w:ind w:firstLine="851"/>
      </w:pPr>
      <w:r>
        <w:t>В то же время сейчас в Кыргызстане очень ощутима «мягкая сила» Китая (например, Института Конфуция). В стране также работают представители американского «Корпуса мира» и Британского совета, японские и корейские волонтеры.</w:t>
      </w:r>
    </w:p>
    <w:p w:rsidR="00837447" w:rsidRDefault="008919D0" w:rsidP="008919D0">
      <w:pPr>
        <w:spacing w:line="360" w:lineRule="auto"/>
        <w:ind w:firstLine="851"/>
      </w:pPr>
      <w:r>
        <w:t>Тем не менее, как уже говорилось, подавляющее большинство населения Центральной Азии по-прежнему тяготеет к России, поэтому потребность в нашей «мягкой силе» в регионе пока остается высокой. Но как сложится ситуация для нас через несколько лет, когда окончательно уйдет старшее поколение, в какую сторону будет смотреть нынешняя молодежь, пока неясно.</w:t>
      </w:r>
    </w:p>
    <w:p w:rsidR="004A0627" w:rsidRDefault="004A0627" w:rsidP="004A0627">
      <w:pPr>
        <w:spacing w:line="360" w:lineRule="auto"/>
        <w:ind w:firstLine="851"/>
      </w:pPr>
      <w:r>
        <w:t>В обозримой перспективе именно Центральная Азия станет главным источником пополнения ЕАЭС. Страны Прибалтики прочно «пристегнуты» к Евросоюзу, а политические элиты Грузии, Молдовы и Украины намерены следовать их примеру (во всяком случае, на настоящем этапе), связывая свое будущее с ЕС.</w:t>
      </w:r>
    </w:p>
    <w:p w:rsidR="004A0627" w:rsidRDefault="004A0627" w:rsidP="004A0627">
      <w:pPr>
        <w:spacing w:line="360" w:lineRule="auto"/>
        <w:ind w:firstLine="851"/>
      </w:pPr>
      <w:r>
        <w:t xml:space="preserve">Что же касается </w:t>
      </w:r>
      <w:proofErr w:type="spellStart"/>
      <w:r>
        <w:t>центральноазиатского</w:t>
      </w:r>
      <w:proofErr w:type="spellEnd"/>
      <w:r>
        <w:t xml:space="preserve"> направления, то и там далеко не все страны региона пока готовы пополнить ЕАЭС. Соответствующим примером служит ситуация с летним «газовым» обострением 2015 г. между Россией и Туркменией, которую и Запад, и Иран, и Китай рассматривают важнейшим партнером в энергетике. И этой неслучайно: ежегодный объем </w:t>
      </w:r>
      <w:r>
        <w:lastRenderedPageBreak/>
        <w:t xml:space="preserve">добываемого Ашхабадом природного газа достиг рекордной отметки в 80 </w:t>
      </w:r>
      <w:proofErr w:type="spellStart"/>
      <w:proofErr w:type="gramStart"/>
      <w:r>
        <w:t>млрд</w:t>
      </w:r>
      <w:proofErr w:type="spellEnd"/>
      <w:proofErr w:type="gramEnd"/>
      <w:r>
        <w:t xml:space="preserve"> кубометров, причем год от года его добыча увеличивается на 10%.</w:t>
      </w:r>
    </w:p>
    <w:p w:rsidR="004A0627" w:rsidRDefault="004A0627" w:rsidP="004A0627">
      <w:pPr>
        <w:spacing w:line="360" w:lineRule="auto"/>
        <w:ind w:firstLine="851"/>
      </w:pPr>
      <w:r>
        <w:t xml:space="preserve">Впрочем, сложности существуют и в отношении других, более вероятных претендентов на вступление в ЕАЭС. Особенно это касается Узбекистана, который в 2006 г. покинул ОДКБ и попал в орбиту западного влияния. </w:t>
      </w:r>
      <w:proofErr w:type="gramStart"/>
      <w:r>
        <w:t>В частности, он стал членом «альтернативного» объединения ГУАМ (Грузия, Украина, Азербайджан, Молдова), нацеленного на противодействие интеграционным проектам с Россией.</w:t>
      </w:r>
      <w:proofErr w:type="gramEnd"/>
      <w:r>
        <w:t xml:space="preserve"> Кроме того, он заметно расширил военно-техническое сотрудничество с Западом и, по сути, превратился в тыловую базу войск НАТО, оперировавших в Афганистане.</w:t>
      </w:r>
    </w:p>
    <w:p w:rsidR="004A0627" w:rsidRDefault="004A0627" w:rsidP="004A0627">
      <w:pPr>
        <w:spacing w:line="360" w:lineRule="auto"/>
        <w:ind w:firstLine="851"/>
      </w:pPr>
      <w:r>
        <w:t>Правда, теперь в связи с заметным ослаблением западного присутствия в этой стране и участившимися вооруженными провокациями радикальных исламистов на туркменской границе узбекское руководство стало испытывать беспокойство относительно своего будущего. Учитывая рост активности входящего в «Исламское государство» движения «Исламское движение Узбекистана» не только на афганской, но и на узбекской территории, президент страны Ислам Каримов и элита этой страны, готовящаяся к схватке за его «наследство», не могут чувствовать себя уверенно. Подобная ситуация актуальна и для Таджикистана.</w:t>
      </w:r>
    </w:p>
    <w:p w:rsidR="004A0627" w:rsidRDefault="004A0627" w:rsidP="004A0627">
      <w:pPr>
        <w:spacing w:line="360" w:lineRule="auto"/>
        <w:ind w:firstLine="851"/>
      </w:pPr>
      <w:r>
        <w:t>Кроме того, руководство данных государств, сомневаясь относительно готовности Запада защитить их в случае возможного «удара с юга», вынуждено более внимательно присматриваться к альтернативным предложениям Москвы и ее союзников.</w:t>
      </w:r>
    </w:p>
    <w:p w:rsidR="004A0627" w:rsidRDefault="004A0627" w:rsidP="004A0627">
      <w:pPr>
        <w:spacing w:line="360" w:lineRule="auto"/>
        <w:ind w:firstLine="851"/>
      </w:pPr>
      <w:proofErr w:type="gramStart"/>
      <w:r>
        <w:t>Поскольку участие в ЕАЭС не несет для Ташкента и Душанбе серьезных политических ограничений, этот вариант является для них весьма привлекательным с экономической точки зрения, поскольку дает их избыточной рабочей силе гарантированный доступ к казахстанскому и российскому трудовым рынкам.</w:t>
      </w:r>
      <w:proofErr w:type="gramEnd"/>
      <w:r>
        <w:t xml:space="preserve"> Как известно, в последние годы именно их </w:t>
      </w:r>
      <w:r>
        <w:lastRenderedPageBreak/>
        <w:t>денежные переводы давали тому же Таджикистану основную часть валютных поступлений.</w:t>
      </w:r>
    </w:p>
    <w:p w:rsidR="004A0627" w:rsidRDefault="004A0627" w:rsidP="004A0627">
      <w:pPr>
        <w:spacing w:line="360" w:lineRule="auto"/>
        <w:ind w:firstLine="851"/>
      </w:pPr>
      <w:r>
        <w:t>Как следствие, стороны ведут соответствующие переговоры. Внешнеполитические ведомства России и Узбекистана готовят визит И. Каримова в Москву, в ходе которого тот рассчитывает услышать от Кремля предложения готовить «дорожную карту». По сути, непреодолимых препятствий здесь нет. Фактически цена вопроса заключается лишь в размере ожидаемых гарантий (особенно экономических) со стороны прочих участников ЕАЭС, в первую очередь Москвы и Астаны.</w:t>
      </w:r>
    </w:p>
    <w:p w:rsidR="004A0627" w:rsidRDefault="004A0627" w:rsidP="004A0627">
      <w:pPr>
        <w:spacing w:line="360" w:lineRule="auto"/>
        <w:ind w:firstLine="851"/>
      </w:pPr>
      <w:r>
        <w:t xml:space="preserve">Интеграционные стремления Душанбе и Ташкента </w:t>
      </w:r>
      <w:proofErr w:type="gramStart"/>
      <w:r>
        <w:t>стимулируются</w:t>
      </w:r>
      <w:proofErr w:type="gramEnd"/>
      <w:r>
        <w:t xml:space="preserve"> в том числе действиями в регионе других влиятельных центров силы в лице ЕС, США и Китая. Однако вряд ли их запросы будут чрезмерными и неподъемными. Учитывая нынешние обстоятельства на мировом финансовом рынке, Россия может предложить вероятным «неофитам» ЕАЭС дополнительные варианты сотрудничества, например, по льготному приобретению ими российских вооружений.</w:t>
      </w:r>
    </w:p>
    <w:p w:rsidR="004A0627" w:rsidRDefault="004A0627" w:rsidP="004A0627">
      <w:pPr>
        <w:spacing w:line="360" w:lineRule="auto"/>
        <w:ind w:firstLine="851"/>
      </w:pPr>
      <w:r>
        <w:t>Таким образом, в случае ожидаемого расширения ЕАЭС за счет Таджикистана и, вероятно, Узбекистана и с учетом присутствия там Казахстана и Киргизии становится очевидным заметное усиление «среднеазиатского» крыла союза. Это, в свою очередь, представляет для России и «плюсы», и «минусы».</w:t>
      </w:r>
    </w:p>
    <w:p w:rsidR="004A0627" w:rsidRDefault="004A0627" w:rsidP="004A0627">
      <w:pPr>
        <w:spacing w:line="360" w:lineRule="auto"/>
        <w:ind w:firstLine="851"/>
      </w:pPr>
      <w:r>
        <w:t xml:space="preserve">В числе очевидных «плюсов» – усиление влияния </w:t>
      </w:r>
      <w:proofErr w:type="spellStart"/>
      <w:r>
        <w:t>и</w:t>
      </w:r>
      <w:proofErr w:type="gramStart"/>
      <w:r>
        <w:t>,в</w:t>
      </w:r>
      <w:proofErr w:type="spellEnd"/>
      <w:proofErr w:type="gramEnd"/>
      <w:r>
        <w:t xml:space="preserve"> перспективе контроля над потенциально опасным в плане </w:t>
      </w:r>
      <w:proofErr w:type="spellStart"/>
      <w:r>
        <w:t>джихадистской</w:t>
      </w:r>
      <w:proofErr w:type="spellEnd"/>
      <w:r>
        <w:t xml:space="preserve"> угрозы регионом, а также расширение перспектив его сырьевого освоения. Например, огромные источники самых разнообразных полезных ископаемых, разведанные в Таджикистане еще при СССР, до сих пор остаются неразработанными. Среди них драгоценные и редкоземельные металлы и особенно уран – стратегически важный материал, в котором Москва </w:t>
      </w:r>
      <w:r>
        <w:lastRenderedPageBreak/>
        <w:t>особенно нуждается после того, как в 2014 г. в условиях расширения западных санкций она лишилась урановых поставок из Австралии.</w:t>
      </w:r>
    </w:p>
    <w:p w:rsidR="004A0627" w:rsidRDefault="004A0627" w:rsidP="004A0627">
      <w:pPr>
        <w:spacing w:line="360" w:lineRule="auto"/>
        <w:ind w:firstLine="851"/>
      </w:pPr>
      <w:r>
        <w:t xml:space="preserve">Эту потребность Россия стала </w:t>
      </w:r>
      <w:proofErr w:type="gramStart"/>
      <w:r>
        <w:t>решать</w:t>
      </w:r>
      <w:proofErr w:type="gramEnd"/>
      <w:r>
        <w:t xml:space="preserve"> в том числе за счет расширения связей с другим членом ЕАЭС – Казахстаном. Однако борьба за казахстанский уран не завершена. Учитывая расширение присутствия там французской «профильной» атомной компании </w:t>
      </w:r>
      <w:proofErr w:type="spellStart"/>
      <w:r>
        <w:t>Areva</w:t>
      </w:r>
      <w:proofErr w:type="spellEnd"/>
      <w:r>
        <w:t>, можно утверждать, что конкуренция в борьбе за это сырье усиливается.</w:t>
      </w:r>
    </w:p>
    <w:p w:rsidR="004A0627" w:rsidRDefault="004A0627" w:rsidP="004A0627">
      <w:pPr>
        <w:spacing w:line="360" w:lineRule="auto"/>
        <w:ind w:firstLine="851"/>
      </w:pPr>
      <w:r>
        <w:t>Если же принять во внимание стремление стран третьего мира обзавестись собственной атомной отраслью, соперничество за получение гарантированного доступа к источникам урана в перспективе лишь дополнительно возрастет. Но в случае получения Москвой приоритетных позиций в Душанбе острота данного вопроса может быть уже не столь сильной.</w:t>
      </w:r>
    </w:p>
    <w:p w:rsidR="004A0627" w:rsidRDefault="004A0627" w:rsidP="004A0627">
      <w:pPr>
        <w:spacing w:line="360" w:lineRule="auto"/>
        <w:ind w:firstLine="851"/>
      </w:pPr>
      <w:r>
        <w:t>В плане дальнейшего расширения ЕАЭС существуют и «минусы», которые участникам союза необходимо как минимум амортизировать. Речь, например, идет о колебаниях курсов национальных валют и их влиянии на местные экономики, а также возможном проявлении конкуренции между производителями товаров в странах, входящих в ЕАЭС.</w:t>
      </w:r>
    </w:p>
    <w:p w:rsidR="004A0627" w:rsidRDefault="004A0627" w:rsidP="004A0627">
      <w:pPr>
        <w:spacing w:line="360" w:lineRule="auto"/>
        <w:ind w:firstLine="851"/>
      </w:pPr>
      <w:r>
        <w:t>Поскольку Россия является страной, обладающей в ЕАЭС наибольшими объемами ресурсов, именно от нее некоторые потенциальные и реальные участники данного интеграционного объединения стремятся получать помощь и решать собственные усугубившиеся проблемы в дальнейшем.</w:t>
      </w:r>
    </w:p>
    <w:p w:rsidR="004A0627" w:rsidRDefault="004A0627" w:rsidP="004A0627">
      <w:pPr>
        <w:spacing w:line="360" w:lineRule="auto"/>
        <w:ind w:firstLine="851"/>
      </w:pPr>
      <w:r>
        <w:t xml:space="preserve">Свое влияние оказывает и вступление участников этого интеграционного объединения в ВТО (например, того же Казахстана), что вызывает дополнительные вопросы о необходимости усиления параметров </w:t>
      </w:r>
      <w:r>
        <w:lastRenderedPageBreak/>
        <w:t>экономико-политического сотрудничества между бывшими советскими республиками.</w:t>
      </w:r>
    </w:p>
    <w:p w:rsidR="004A0627" w:rsidRDefault="004A0627" w:rsidP="004A0627">
      <w:pPr>
        <w:spacing w:line="360" w:lineRule="auto"/>
        <w:ind w:firstLine="851"/>
      </w:pPr>
      <w:r>
        <w:t>На пути расширения ЕАЭС имеются и другие сложности. Так, Астане и Москве необходимо прийти к единому мнению относительно получения гарантий собственной безопасности. И дело здесь не только в стремлении Казахстана играть заслуженную роль главной державы Средней Азии, но и в желании оградить себя от вызовов в связи с ликвидацией визовых и таможенных барьеров, делающей эту страну потенциально уязвимой после открытия границ для безвизового доступа миллионов мигрантов из других государств региона. Учитывая факты проникновения тысяч местных жителей в радикальные исламистские группировки, например «Исламское государство», тревоги Казахстана, равно как и стремление получить определенные гарантии безопасности, становятся оправданными. В этом случае именно он рискует принять на себя в первую очередь миграционные потоки из печально знаменитой Ферганской долины, где исторически наблюдается достаточно высокая концентрация исламских радикалов.</w:t>
      </w:r>
    </w:p>
    <w:p w:rsidR="004A0627" w:rsidRDefault="004A0627" w:rsidP="004A0627">
      <w:pPr>
        <w:spacing w:line="360" w:lineRule="auto"/>
        <w:ind w:firstLine="851"/>
      </w:pPr>
      <w:r>
        <w:t xml:space="preserve">Похожие опасения существуют и в отношении Таджикистана, где в последние годы также отмечаются попытки активизации деятельности исламистских организаций. Наглядным примером сказанного </w:t>
      </w:r>
      <w:r w:rsidR="000B1744">
        <w:t>может служить имевшие место</w:t>
      </w:r>
      <w:r>
        <w:t xml:space="preserve"> атаки террористов на центральный аппарат Министерства обороны страны и отдел МВД в городе </w:t>
      </w:r>
      <w:proofErr w:type="spellStart"/>
      <w:r>
        <w:t>Вахдате</w:t>
      </w:r>
      <w:proofErr w:type="spellEnd"/>
      <w:r>
        <w:t>.</w:t>
      </w:r>
    </w:p>
    <w:p w:rsidR="004A0627" w:rsidRDefault="004A0627" w:rsidP="004A0627">
      <w:pPr>
        <w:spacing w:line="360" w:lineRule="auto"/>
        <w:ind w:firstLine="851"/>
      </w:pPr>
      <w:r>
        <w:t xml:space="preserve">Однако такого рода вызовы лишь повышают привлекательность интеграционных проектов для потенциальных членов ЕАЭС. Сама ситуация вынуждает их усиливать взаимодействие по линии силовых служб и внешнеполитических органов, как и углублять связи в рамках ОДКБ. А поскольку борьба с </w:t>
      </w:r>
      <w:proofErr w:type="spellStart"/>
      <w:r>
        <w:t>наркотрафиком</w:t>
      </w:r>
      <w:proofErr w:type="spellEnd"/>
      <w:r>
        <w:t xml:space="preserve">, исламским терроризмом, незаконной миграцией являются проблемами и для стран, уже состоящих в Евразийском </w:t>
      </w:r>
      <w:r>
        <w:lastRenderedPageBreak/>
        <w:t>союзе, это дополнительно повышает привлекательность расширения проекта евразийской интеграции за счет новых государств Центральной Азии.</w:t>
      </w:r>
    </w:p>
    <w:p w:rsidR="0095159A" w:rsidRDefault="005C395E" w:rsidP="00975203">
      <w:pPr>
        <w:spacing w:line="360" w:lineRule="auto"/>
        <w:ind w:left="851" w:hanging="851"/>
        <w:jc w:val="center"/>
        <w:rPr>
          <w:b/>
          <w:szCs w:val="28"/>
        </w:rPr>
      </w:pPr>
      <w:r>
        <w:rPr>
          <w:b/>
          <w:szCs w:val="28"/>
        </w:rPr>
        <w:t xml:space="preserve">3.5. </w:t>
      </w:r>
      <w:r w:rsidR="004B67AE" w:rsidRPr="00EE4C78">
        <w:rPr>
          <w:b/>
          <w:szCs w:val="28"/>
        </w:rPr>
        <w:t>Место Санкт-Петербурга в евразийской интеграции</w:t>
      </w:r>
    </w:p>
    <w:p w:rsidR="00EB6893" w:rsidRPr="00D26980" w:rsidRDefault="003040D1" w:rsidP="00EB6893">
      <w:pPr>
        <w:spacing w:line="360" w:lineRule="auto"/>
        <w:ind w:firstLine="851"/>
        <w:rPr>
          <w:szCs w:val="28"/>
        </w:rPr>
      </w:pPr>
      <w:r>
        <w:rPr>
          <w:szCs w:val="28"/>
        </w:rPr>
        <w:t xml:space="preserve">В структуре внешних связей Российской Федерации город Санкт-Петербург занимает одну из ключевых позиций. Являясь регионом с уникальным геополитическим положением и высоким социально-экономическим потенциалом, Санкт-Петербург, по словам В.С. </w:t>
      </w:r>
      <w:proofErr w:type="spellStart"/>
      <w:r>
        <w:rPr>
          <w:szCs w:val="28"/>
        </w:rPr>
        <w:t>Ягьи</w:t>
      </w:r>
      <w:proofErr w:type="spellEnd"/>
      <w:r>
        <w:rPr>
          <w:szCs w:val="28"/>
        </w:rPr>
        <w:t xml:space="preserve"> </w:t>
      </w:r>
      <w:r w:rsidRPr="00D26980">
        <w:rPr>
          <w:szCs w:val="28"/>
        </w:rPr>
        <w:t>«</w:t>
      </w:r>
      <w:r w:rsidR="00B77443" w:rsidRPr="00D26980">
        <w:rPr>
          <w:szCs w:val="28"/>
        </w:rPr>
        <w:t>…</w:t>
      </w:r>
      <w:r w:rsidR="00D33040" w:rsidRPr="00D26980">
        <w:rPr>
          <w:szCs w:val="28"/>
        </w:rPr>
        <w:t>М</w:t>
      </w:r>
      <w:r w:rsidRPr="00D26980">
        <w:rPr>
          <w:szCs w:val="28"/>
        </w:rPr>
        <w:t>ожет по праву называться второй дипломатической столицей России»</w:t>
      </w:r>
      <w:r w:rsidR="0053532D" w:rsidRPr="00D26980">
        <w:rPr>
          <w:rStyle w:val="aa"/>
          <w:szCs w:val="28"/>
        </w:rPr>
        <w:footnoteReference w:id="77"/>
      </w:r>
      <w:r w:rsidRPr="00D26980">
        <w:rPr>
          <w:szCs w:val="28"/>
        </w:rPr>
        <w:t xml:space="preserve">. </w:t>
      </w:r>
    </w:p>
    <w:p w:rsidR="003040D1" w:rsidRDefault="00815E85" w:rsidP="00EB6893">
      <w:pPr>
        <w:spacing w:line="360" w:lineRule="auto"/>
        <w:ind w:firstLine="851"/>
        <w:rPr>
          <w:szCs w:val="28"/>
        </w:rPr>
      </w:pPr>
      <w:r>
        <w:rPr>
          <w:szCs w:val="28"/>
        </w:rPr>
        <w:t>Среди других городов Санкт-Петербург также выделяется количеством действующих международных организаций и их представительств, а также проходящих на его территории мероприятий международного характера. В городе присутствуют представительства федеральных органов исполнительной власти Российской Федерации</w:t>
      </w:r>
      <w:r w:rsidR="00F112A2">
        <w:rPr>
          <w:szCs w:val="28"/>
        </w:rPr>
        <w:t xml:space="preserve">, такие как представительство Министерства иностранных дел Российской Федерации. </w:t>
      </w:r>
    </w:p>
    <w:p w:rsidR="00F112A2" w:rsidRDefault="00F112A2" w:rsidP="00EB6893">
      <w:pPr>
        <w:spacing w:line="360" w:lineRule="auto"/>
        <w:ind w:firstLine="851"/>
        <w:rPr>
          <w:szCs w:val="28"/>
        </w:rPr>
      </w:pPr>
      <w:r>
        <w:rPr>
          <w:szCs w:val="28"/>
        </w:rPr>
        <w:t xml:space="preserve">В контексте данной работы, международные организации Санкт-Петербурга можно разделить на две группы: </w:t>
      </w:r>
    </w:p>
    <w:p w:rsidR="00F112A2" w:rsidRDefault="00F112A2" w:rsidP="00EB6893">
      <w:pPr>
        <w:spacing w:line="360" w:lineRule="auto"/>
        <w:ind w:firstLine="851"/>
        <w:rPr>
          <w:szCs w:val="28"/>
        </w:rPr>
      </w:pPr>
      <w:r>
        <w:rPr>
          <w:szCs w:val="28"/>
        </w:rPr>
        <w:t>1). Организации, деятельность которых направлена на сотрудничество Санкт-Петербурга со странами и организациями за пределами Евразийского региона.</w:t>
      </w:r>
    </w:p>
    <w:p w:rsidR="00F112A2" w:rsidRDefault="00F112A2" w:rsidP="00EB6893">
      <w:pPr>
        <w:spacing w:line="360" w:lineRule="auto"/>
        <w:ind w:firstLine="851"/>
        <w:rPr>
          <w:szCs w:val="28"/>
        </w:rPr>
      </w:pPr>
      <w:r>
        <w:rPr>
          <w:szCs w:val="28"/>
        </w:rPr>
        <w:t xml:space="preserve">2). Организации, деятельность которых направлена на взаимодействие и сотрудничество Санкт-Петербурга со странами Евразийского региона, а также </w:t>
      </w:r>
      <w:r w:rsidR="0060403E">
        <w:rPr>
          <w:szCs w:val="28"/>
        </w:rPr>
        <w:t>на</w:t>
      </w:r>
      <w:r w:rsidR="00371FEF">
        <w:rPr>
          <w:szCs w:val="28"/>
        </w:rPr>
        <w:t xml:space="preserve"> установлен</w:t>
      </w:r>
      <w:r w:rsidR="0060403E">
        <w:rPr>
          <w:szCs w:val="28"/>
        </w:rPr>
        <w:t>ие</w:t>
      </w:r>
      <w:r w:rsidR="00371FEF">
        <w:rPr>
          <w:szCs w:val="28"/>
        </w:rPr>
        <w:t xml:space="preserve"> и функционировани</w:t>
      </w:r>
      <w:r w:rsidR="0060403E">
        <w:rPr>
          <w:szCs w:val="28"/>
        </w:rPr>
        <w:t>е</w:t>
      </w:r>
      <w:r w:rsidR="00371FEF">
        <w:rPr>
          <w:szCs w:val="28"/>
        </w:rPr>
        <w:t xml:space="preserve"> связей между ними.</w:t>
      </w:r>
    </w:p>
    <w:p w:rsidR="00371FEF" w:rsidRDefault="006D27C8" w:rsidP="00EB6893">
      <w:pPr>
        <w:spacing w:line="360" w:lineRule="auto"/>
        <w:ind w:firstLine="851"/>
        <w:rPr>
          <w:szCs w:val="28"/>
        </w:rPr>
      </w:pPr>
      <w:r>
        <w:rPr>
          <w:szCs w:val="28"/>
        </w:rPr>
        <w:t xml:space="preserve">К первой группе относятся такие организации, как Санкт-Петербургский дом сотрудничества с ЮНЕСКО, Информационное бюро </w:t>
      </w:r>
      <w:r>
        <w:rPr>
          <w:szCs w:val="28"/>
        </w:rPr>
        <w:lastRenderedPageBreak/>
        <w:t xml:space="preserve">Совета министров Северных стран, </w:t>
      </w:r>
      <w:r w:rsidR="008E3E2C">
        <w:rPr>
          <w:szCs w:val="28"/>
        </w:rPr>
        <w:t>п</w:t>
      </w:r>
      <w:r w:rsidRPr="006D27C8">
        <w:rPr>
          <w:szCs w:val="28"/>
        </w:rPr>
        <w:t xml:space="preserve">редставительство </w:t>
      </w:r>
      <w:r w:rsidR="00D5103A">
        <w:rPr>
          <w:szCs w:val="28"/>
        </w:rPr>
        <w:t>Е</w:t>
      </w:r>
      <w:r w:rsidR="00D5103A" w:rsidRPr="006D27C8">
        <w:rPr>
          <w:szCs w:val="28"/>
        </w:rPr>
        <w:t>вропейского банка реконструкции</w:t>
      </w:r>
      <w:r w:rsidRPr="006D27C8">
        <w:rPr>
          <w:szCs w:val="28"/>
        </w:rPr>
        <w:t xml:space="preserve"> и  </w:t>
      </w:r>
      <w:r w:rsidR="00D5103A" w:rsidRPr="006D27C8">
        <w:rPr>
          <w:szCs w:val="28"/>
        </w:rPr>
        <w:t>развития</w:t>
      </w:r>
      <w:r w:rsidR="008E3E2C">
        <w:rPr>
          <w:szCs w:val="28"/>
        </w:rPr>
        <w:t>. В городе функционирует 54</w:t>
      </w:r>
      <w:r w:rsidR="0060285D">
        <w:rPr>
          <w:rStyle w:val="aa"/>
          <w:szCs w:val="28"/>
        </w:rPr>
        <w:footnoteReference w:id="78"/>
      </w:r>
      <w:r w:rsidR="008E3E2C">
        <w:rPr>
          <w:szCs w:val="28"/>
        </w:rPr>
        <w:t xml:space="preserve"> консульских учреждения стран, находящихся за границей Евразийского региона. </w:t>
      </w:r>
      <w:r w:rsidR="00D20B3B">
        <w:rPr>
          <w:szCs w:val="28"/>
        </w:rPr>
        <w:t xml:space="preserve">Санкт-Петербург является членом таких организаций как </w:t>
      </w:r>
      <w:r w:rsidR="00DF3950">
        <w:rPr>
          <w:szCs w:val="28"/>
        </w:rPr>
        <w:t xml:space="preserve">Союз Балтийских городов, Комиссии по туризму стран Балтийского Моря, организации «Балтийские метрополии». </w:t>
      </w:r>
      <w:r w:rsidR="000A037C">
        <w:rPr>
          <w:szCs w:val="28"/>
        </w:rPr>
        <w:t xml:space="preserve">Налажено сотрудничество с рядом межправительственных организаций, в числе которых Ассоциация Торгово-промышленных Палат Балтийского региона, Форум регионов морского побережья Европы, Совет Министров Северных стран, Совет Государств Балтийского моря. </w:t>
      </w:r>
      <w:r w:rsidR="008B72DB">
        <w:rPr>
          <w:szCs w:val="28"/>
        </w:rPr>
        <w:t xml:space="preserve"> На 2016 год, Петербург участвует в соглашении о с</w:t>
      </w:r>
      <w:r w:rsidR="004E2886">
        <w:rPr>
          <w:szCs w:val="28"/>
        </w:rPr>
        <w:t>отрудничестве с 82 городами и 19</w:t>
      </w:r>
      <w:r w:rsidR="008B72DB">
        <w:rPr>
          <w:szCs w:val="28"/>
        </w:rPr>
        <w:t xml:space="preserve"> регионами</w:t>
      </w:r>
      <w:r w:rsidR="002F0CC0">
        <w:rPr>
          <w:rStyle w:val="aa"/>
          <w:szCs w:val="28"/>
        </w:rPr>
        <w:footnoteReference w:id="79"/>
      </w:r>
      <w:r w:rsidR="008B72DB">
        <w:rPr>
          <w:szCs w:val="28"/>
        </w:rPr>
        <w:t xml:space="preserve"> за пределами </w:t>
      </w:r>
      <w:r w:rsidR="00D06A0A">
        <w:rPr>
          <w:szCs w:val="28"/>
        </w:rPr>
        <w:t xml:space="preserve">Евразийского региона. </w:t>
      </w:r>
    </w:p>
    <w:p w:rsidR="006302E9" w:rsidRPr="00AD0E7B" w:rsidRDefault="006302E9" w:rsidP="00EB6893">
      <w:pPr>
        <w:spacing w:line="360" w:lineRule="auto"/>
        <w:ind w:firstLine="851"/>
        <w:rPr>
          <w:szCs w:val="28"/>
        </w:rPr>
      </w:pPr>
      <w:proofErr w:type="gramStart"/>
      <w:r>
        <w:rPr>
          <w:szCs w:val="28"/>
        </w:rPr>
        <w:t>Ко второй группе относятся</w:t>
      </w:r>
      <w:r w:rsidR="00000AB2">
        <w:rPr>
          <w:szCs w:val="28"/>
        </w:rPr>
        <w:t xml:space="preserve"> дипломатические организации, такие как </w:t>
      </w:r>
      <w:r>
        <w:rPr>
          <w:szCs w:val="28"/>
        </w:rPr>
        <w:t xml:space="preserve">генеральные консульства стран Евразийского региона, </w:t>
      </w:r>
      <w:r w:rsidR="00171DF4">
        <w:rPr>
          <w:szCs w:val="28"/>
        </w:rPr>
        <w:t>Азербайджан</w:t>
      </w:r>
      <w:r w:rsidR="00000AB2">
        <w:rPr>
          <w:szCs w:val="28"/>
        </w:rPr>
        <w:t>а</w:t>
      </w:r>
      <w:r w:rsidR="00171DF4">
        <w:rPr>
          <w:szCs w:val="28"/>
        </w:rPr>
        <w:t>, Армени</w:t>
      </w:r>
      <w:r w:rsidR="00000AB2">
        <w:rPr>
          <w:szCs w:val="28"/>
        </w:rPr>
        <w:t>и</w:t>
      </w:r>
      <w:r w:rsidR="00171DF4">
        <w:rPr>
          <w:szCs w:val="28"/>
        </w:rPr>
        <w:t>, Украин</w:t>
      </w:r>
      <w:r w:rsidR="00000AB2">
        <w:rPr>
          <w:szCs w:val="28"/>
        </w:rPr>
        <w:t xml:space="preserve">ы и </w:t>
      </w:r>
      <w:r w:rsidR="00171DF4">
        <w:rPr>
          <w:szCs w:val="28"/>
        </w:rPr>
        <w:t>Казахстан</w:t>
      </w:r>
      <w:r w:rsidR="00000AB2">
        <w:rPr>
          <w:szCs w:val="28"/>
        </w:rPr>
        <w:t>а</w:t>
      </w:r>
      <w:r w:rsidR="00171DF4">
        <w:rPr>
          <w:szCs w:val="28"/>
        </w:rPr>
        <w:t>, посольства стран Беларуси и Киргизской Республики, приёмные Почётных консулов Киргизии, Таджикистана, а также Приёмная торгового представительства Таджикистана</w:t>
      </w:r>
      <w:r w:rsidR="009D7199">
        <w:rPr>
          <w:rStyle w:val="aa"/>
          <w:szCs w:val="28"/>
        </w:rPr>
        <w:footnoteReference w:id="80"/>
      </w:r>
      <w:r w:rsidR="00171DF4">
        <w:rPr>
          <w:szCs w:val="28"/>
        </w:rPr>
        <w:t xml:space="preserve">. </w:t>
      </w:r>
      <w:r w:rsidR="004E2886">
        <w:rPr>
          <w:szCs w:val="28"/>
        </w:rPr>
        <w:t>Соглашения о сотрудничестве Санкт-Петербурга заключены с 11 городами 6 регионами Евразийского региона</w:t>
      </w:r>
      <w:r w:rsidR="002C1BC5">
        <w:rPr>
          <w:rStyle w:val="aa"/>
          <w:szCs w:val="28"/>
        </w:rPr>
        <w:footnoteReference w:id="81"/>
      </w:r>
      <w:r w:rsidR="004E2886">
        <w:rPr>
          <w:szCs w:val="28"/>
        </w:rPr>
        <w:t xml:space="preserve">. </w:t>
      </w:r>
      <w:r w:rsidR="00BA6900">
        <w:rPr>
          <w:szCs w:val="28"/>
        </w:rPr>
        <w:t>В городе располагается Парламентская Ассамблея Организации Договора о коллективной безопасности</w:t>
      </w:r>
      <w:r w:rsidR="006F50E7">
        <w:rPr>
          <w:szCs w:val="28"/>
        </w:rPr>
        <w:t xml:space="preserve"> и</w:t>
      </w:r>
      <w:r w:rsidR="00BA6900">
        <w:rPr>
          <w:szCs w:val="28"/>
        </w:rPr>
        <w:t xml:space="preserve"> штаб-квартира Межпарламентской</w:t>
      </w:r>
      <w:proofErr w:type="gramEnd"/>
      <w:r w:rsidR="00BA6900">
        <w:rPr>
          <w:szCs w:val="28"/>
        </w:rPr>
        <w:t xml:space="preserve"> Ассамблеи СНГ. </w:t>
      </w:r>
      <w:r w:rsidR="008D30D7">
        <w:rPr>
          <w:szCs w:val="28"/>
        </w:rPr>
        <w:t>Межпарламентская Ассамблея СНГ является международным институтом</w:t>
      </w:r>
      <w:r w:rsidR="00F442BC">
        <w:rPr>
          <w:szCs w:val="28"/>
        </w:rPr>
        <w:t xml:space="preserve">, региональной политической подсистемой в структуре евразийской интеграции, деятельность которой направлена на формирование и сближение законодательств государств СНГ, </w:t>
      </w:r>
      <w:r w:rsidR="00F442BC">
        <w:rPr>
          <w:szCs w:val="28"/>
        </w:rPr>
        <w:lastRenderedPageBreak/>
        <w:t>а также на содействие информационному обмену правовой информацией между государствами и обсуждению иных вопросов межпарламентского сотрудничества</w:t>
      </w:r>
      <w:r w:rsidR="005B730E">
        <w:rPr>
          <w:rStyle w:val="aa"/>
          <w:szCs w:val="28"/>
        </w:rPr>
        <w:footnoteReference w:id="82"/>
      </w:r>
      <w:r w:rsidR="00F442BC">
        <w:rPr>
          <w:szCs w:val="28"/>
        </w:rPr>
        <w:t xml:space="preserve">. </w:t>
      </w:r>
    </w:p>
    <w:p w:rsidR="00967E4C" w:rsidRDefault="005F5502" w:rsidP="00EB6893">
      <w:pPr>
        <w:spacing w:line="360" w:lineRule="auto"/>
        <w:ind w:firstLine="851"/>
        <w:rPr>
          <w:szCs w:val="28"/>
        </w:rPr>
      </w:pPr>
      <w:r>
        <w:rPr>
          <w:szCs w:val="28"/>
        </w:rPr>
        <w:t xml:space="preserve">В списке </w:t>
      </w:r>
      <w:proofErr w:type="gramStart"/>
      <w:r>
        <w:rPr>
          <w:szCs w:val="28"/>
        </w:rPr>
        <w:t>деятельности, характеризующей Санкт-Петербург как дипломатический центр находятся</w:t>
      </w:r>
      <w:proofErr w:type="gramEnd"/>
      <w:r>
        <w:rPr>
          <w:szCs w:val="28"/>
        </w:rPr>
        <w:t xml:space="preserve"> международные мероприятия, направленные на укрепление и развитие международного сотрудничества. </w:t>
      </w:r>
      <w:r w:rsidR="0091368E">
        <w:rPr>
          <w:szCs w:val="28"/>
        </w:rPr>
        <w:t>Уже 19 лет в Петербурге проводится международный экономический форум, место встречи крупных бизнесменов и политических элит госуда</w:t>
      </w:r>
      <w:proofErr w:type="gramStart"/>
      <w:r w:rsidR="0091368E">
        <w:rPr>
          <w:szCs w:val="28"/>
        </w:rPr>
        <w:t>рств вс</w:t>
      </w:r>
      <w:proofErr w:type="gramEnd"/>
      <w:r w:rsidR="0091368E">
        <w:rPr>
          <w:szCs w:val="28"/>
        </w:rPr>
        <w:t xml:space="preserve">его мира. </w:t>
      </w:r>
      <w:r w:rsidR="00800FBF">
        <w:rPr>
          <w:szCs w:val="28"/>
        </w:rPr>
        <w:t>В городе, за прошедшие 15 лет были проведены саммиты глав государств и правитель</w:t>
      </w:r>
      <w:proofErr w:type="gramStart"/>
      <w:r w:rsidR="00800FBF">
        <w:rPr>
          <w:szCs w:val="28"/>
        </w:rPr>
        <w:t>ств стр</w:t>
      </w:r>
      <w:proofErr w:type="gramEnd"/>
      <w:r w:rsidR="00800FBF">
        <w:rPr>
          <w:szCs w:val="28"/>
        </w:rPr>
        <w:t xml:space="preserve">ан ШОС, саммиты </w:t>
      </w:r>
      <w:r w:rsidR="00800FBF">
        <w:rPr>
          <w:szCs w:val="28"/>
          <w:lang w:val="en-US"/>
        </w:rPr>
        <w:t>G</w:t>
      </w:r>
      <w:r w:rsidR="00800FBF" w:rsidRPr="00800FBF">
        <w:rPr>
          <w:szCs w:val="28"/>
        </w:rPr>
        <w:t>8</w:t>
      </w:r>
      <w:r w:rsidR="00800FBF">
        <w:rPr>
          <w:szCs w:val="28"/>
        </w:rPr>
        <w:t xml:space="preserve"> и</w:t>
      </w:r>
      <w:r w:rsidR="00800FBF" w:rsidRPr="00800FBF">
        <w:rPr>
          <w:szCs w:val="28"/>
        </w:rPr>
        <w:t xml:space="preserve"> </w:t>
      </w:r>
      <w:r w:rsidR="00800FBF">
        <w:rPr>
          <w:szCs w:val="28"/>
          <w:lang w:val="en-US"/>
        </w:rPr>
        <w:t>G</w:t>
      </w:r>
      <w:r w:rsidR="00800FBF" w:rsidRPr="00800FBF">
        <w:rPr>
          <w:szCs w:val="28"/>
        </w:rPr>
        <w:t>20</w:t>
      </w:r>
      <w:r w:rsidR="00800FBF">
        <w:rPr>
          <w:szCs w:val="28"/>
        </w:rPr>
        <w:t xml:space="preserve">. </w:t>
      </w:r>
      <w:r w:rsidR="006F51CF">
        <w:rPr>
          <w:szCs w:val="28"/>
        </w:rPr>
        <w:t>Регулярно, при поддержке Комитета по внешним связям Санкт-Петербурга</w:t>
      </w:r>
      <w:r w:rsidR="006F51CF">
        <w:rPr>
          <w:rStyle w:val="aa"/>
          <w:szCs w:val="28"/>
        </w:rPr>
        <w:footnoteReference w:id="83"/>
      </w:r>
      <w:r w:rsidR="006F51CF">
        <w:rPr>
          <w:szCs w:val="28"/>
        </w:rPr>
        <w:t xml:space="preserve"> проводятся конференции и встречи научного </w:t>
      </w:r>
      <w:r w:rsidR="00137D7F">
        <w:rPr>
          <w:szCs w:val="28"/>
        </w:rPr>
        <w:t>характера,</w:t>
      </w:r>
      <w:r w:rsidR="006F51CF">
        <w:rPr>
          <w:szCs w:val="28"/>
        </w:rPr>
        <w:t xml:space="preserve"> посвящённые евразийской интеграции.</w:t>
      </w:r>
    </w:p>
    <w:p w:rsidR="00A01515" w:rsidRDefault="00A01515" w:rsidP="00EB6893">
      <w:pPr>
        <w:spacing w:line="360" w:lineRule="auto"/>
        <w:ind w:firstLine="851"/>
        <w:rPr>
          <w:i/>
          <w:szCs w:val="28"/>
        </w:rPr>
      </w:pPr>
      <w:r>
        <w:rPr>
          <w:szCs w:val="28"/>
        </w:rPr>
        <w:t xml:space="preserve">По словам В.Е Фролова </w:t>
      </w:r>
      <w:r w:rsidRPr="00AD0E7B">
        <w:rPr>
          <w:szCs w:val="28"/>
        </w:rPr>
        <w:t>«Санкт-Петербург является первым субъектом Российской Федерации, подписавшим «диагональное» соглашение о сотрудничестве, т.е. соглашение формата «субъект РФ – иностранное государство». Такие соглашения были подписаны с Белоруссией и Киргизией».</w:t>
      </w:r>
      <w:r>
        <w:rPr>
          <w:i/>
          <w:szCs w:val="28"/>
        </w:rPr>
        <w:t xml:space="preserve"> </w:t>
      </w:r>
    </w:p>
    <w:p w:rsidR="00D65E0E" w:rsidRDefault="00B87EC1" w:rsidP="00EB6893">
      <w:pPr>
        <w:spacing w:line="360" w:lineRule="auto"/>
        <w:ind w:firstLine="851"/>
        <w:rPr>
          <w:szCs w:val="28"/>
        </w:rPr>
      </w:pPr>
      <w:r>
        <w:rPr>
          <w:szCs w:val="28"/>
        </w:rPr>
        <w:t>Суммируя вышесказанное, можно охарактеризовать Санкт-Петербург как город международного значения</w:t>
      </w:r>
      <w:r w:rsidR="00C051D3">
        <w:rPr>
          <w:szCs w:val="28"/>
        </w:rPr>
        <w:t xml:space="preserve">, включённый в интеграционные процессы и содействующий их развитию на </w:t>
      </w:r>
      <w:proofErr w:type="gramStart"/>
      <w:r w:rsidR="00C051D3">
        <w:rPr>
          <w:szCs w:val="28"/>
        </w:rPr>
        <w:t>приграничном</w:t>
      </w:r>
      <w:proofErr w:type="gramEnd"/>
      <w:r w:rsidR="00C051D3">
        <w:rPr>
          <w:szCs w:val="28"/>
        </w:rPr>
        <w:t xml:space="preserve"> и </w:t>
      </w:r>
      <w:proofErr w:type="spellStart"/>
      <w:r w:rsidR="00C051D3">
        <w:rPr>
          <w:szCs w:val="28"/>
        </w:rPr>
        <w:t>трансрегиональном</w:t>
      </w:r>
      <w:proofErr w:type="spellEnd"/>
      <w:r w:rsidR="00C051D3">
        <w:rPr>
          <w:szCs w:val="28"/>
        </w:rPr>
        <w:t xml:space="preserve"> уровнях. В Петербурге установлены партнёрские отношения со столицами стран-членов ЕАЭС, а также другими городами евразийского региона. </w:t>
      </w:r>
      <w:r w:rsidR="00A01ABE">
        <w:rPr>
          <w:szCs w:val="28"/>
        </w:rPr>
        <w:t>На глобальном уровне сотрудничество ведётся со столицами и городами стран Евросоюза и Азиатско-Тихоокеанского региона.</w:t>
      </w:r>
      <w:r w:rsidR="000032FF">
        <w:rPr>
          <w:szCs w:val="28"/>
        </w:rPr>
        <w:t xml:space="preserve"> </w:t>
      </w:r>
      <w:r w:rsidR="000032FF">
        <w:rPr>
          <w:szCs w:val="28"/>
        </w:rPr>
        <w:lastRenderedPageBreak/>
        <w:t>В списке глобальных городов, Санкт-Петербургу, наравне с Алма-Атой и Роттердамом присуждён уровень Гамма</w:t>
      </w:r>
      <w:r w:rsidR="000032FF">
        <w:rPr>
          <w:rStyle w:val="aa"/>
          <w:szCs w:val="28"/>
        </w:rPr>
        <w:footnoteReference w:id="84"/>
      </w:r>
      <w:r w:rsidR="000032FF">
        <w:rPr>
          <w:szCs w:val="28"/>
        </w:rPr>
        <w:t>.</w:t>
      </w:r>
      <w:r w:rsidR="00D65E0E">
        <w:rPr>
          <w:szCs w:val="28"/>
        </w:rPr>
        <w:t xml:space="preserve"> </w:t>
      </w:r>
    </w:p>
    <w:p w:rsidR="00565059" w:rsidRDefault="00D65E0E" w:rsidP="00EB6893">
      <w:pPr>
        <w:spacing w:line="360" w:lineRule="auto"/>
        <w:ind w:firstLine="851"/>
        <w:rPr>
          <w:szCs w:val="28"/>
        </w:rPr>
      </w:pPr>
      <w:r>
        <w:rPr>
          <w:szCs w:val="28"/>
        </w:rPr>
        <w:t>В.Е Фролов, в своей статье «Санкт-Петербург как один из ключевых центров в развитии процессов евразийской интеграции»</w:t>
      </w:r>
      <w:r w:rsidR="0020127C">
        <w:rPr>
          <w:rStyle w:val="aa"/>
          <w:i/>
          <w:szCs w:val="28"/>
        </w:rPr>
        <w:footnoteReference w:id="85"/>
      </w:r>
      <w:r>
        <w:rPr>
          <w:szCs w:val="28"/>
        </w:rPr>
        <w:t xml:space="preserve"> отмечает что: </w:t>
      </w:r>
      <w:r w:rsidRPr="00D26980">
        <w:rPr>
          <w:szCs w:val="28"/>
        </w:rPr>
        <w:t>«Следует обратить внимание и на особое геополитическое положение Санкт-Петербурга: город находится в центре пересечения речных, морских путей и наземных магистралей, является европейскими воротами России, стратегическим центром, наиболее приближённым к странам Европейского союза»</w:t>
      </w:r>
      <w:r>
        <w:rPr>
          <w:i/>
          <w:szCs w:val="28"/>
        </w:rPr>
        <w:t>.</w:t>
      </w:r>
      <w:r w:rsidR="00063FFD">
        <w:rPr>
          <w:i/>
          <w:szCs w:val="28"/>
        </w:rPr>
        <w:t xml:space="preserve"> </w:t>
      </w:r>
      <w:r w:rsidR="00063FFD">
        <w:rPr>
          <w:szCs w:val="28"/>
        </w:rPr>
        <w:t xml:space="preserve">Действительно, долгое время, пока интеграционные процессы в евразийском регионе находились на начальных этапах развития, Санкт-Петербург наращивал связи с близко находящимися и экономически связанными с городом странами ЕС. </w:t>
      </w:r>
      <w:r w:rsidR="009E6C7B">
        <w:rPr>
          <w:szCs w:val="28"/>
        </w:rPr>
        <w:t xml:space="preserve">Страны Евросоюза, наряду с Китаем и Соединёнными штатами являются основными торговыми партнёрами Петербурга. </w:t>
      </w:r>
      <w:r w:rsidR="00DF51EA">
        <w:rPr>
          <w:szCs w:val="28"/>
        </w:rPr>
        <w:t>Из числа стран ЕАЭС главными торговыми партнёрами города являются республика Беларусь и республика Казахстан с оборотом в 1.9 млрд. долл. и 500 млн. долл. США соответственно</w:t>
      </w:r>
      <w:r w:rsidR="00DF51EA">
        <w:rPr>
          <w:rStyle w:val="aa"/>
          <w:szCs w:val="28"/>
        </w:rPr>
        <w:footnoteReference w:id="86"/>
      </w:r>
      <w:r w:rsidR="00DF51EA">
        <w:rPr>
          <w:szCs w:val="28"/>
        </w:rPr>
        <w:t>.</w:t>
      </w:r>
      <w:r w:rsidR="00FF28B9">
        <w:rPr>
          <w:szCs w:val="28"/>
        </w:rPr>
        <w:t xml:space="preserve"> Товарооборот со странами СНГ, не являющимися членами Евразийского экономического союза</w:t>
      </w:r>
      <w:r w:rsidR="00FF49D2">
        <w:rPr>
          <w:szCs w:val="28"/>
        </w:rPr>
        <w:t>,</w:t>
      </w:r>
      <w:r w:rsidR="00FF28B9">
        <w:rPr>
          <w:szCs w:val="28"/>
        </w:rPr>
        <w:t xml:space="preserve"> составляет 2.47% от общего товарооборота Санкт-Петербурга (50.23 млрд. долларов США). </w:t>
      </w:r>
    </w:p>
    <w:p w:rsidR="00D358D8" w:rsidRDefault="00D358D8" w:rsidP="00EB6893">
      <w:pPr>
        <w:spacing w:line="360" w:lineRule="auto"/>
        <w:ind w:firstLine="851"/>
        <w:rPr>
          <w:szCs w:val="28"/>
        </w:rPr>
      </w:pPr>
      <w:r>
        <w:rPr>
          <w:szCs w:val="28"/>
        </w:rPr>
        <w:t xml:space="preserve">В ходе развития интеграционных процессов в Евразийском регионе, в Санкт-Петербурге велась активная деятельность по укреплению международного сотрудничества с такими странами как Белоруссия, Армения, Киргизия и Казахстан. Немаловажным фактором развития </w:t>
      </w:r>
      <w:r w:rsidR="00073D8D">
        <w:rPr>
          <w:szCs w:val="28"/>
        </w:rPr>
        <w:t xml:space="preserve">данного сотрудничества </w:t>
      </w:r>
      <w:r>
        <w:rPr>
          <w:szCs w:val="28"/>
        </w:rPr>
        <w:t xml:space="preserve">являлось функционирование </w:t>
      </w:r>
      <w:r w:rsidR="008344CA">
        <w:rPr>
          <w:szCs w:val="28"/>
        </w:rPr>
        <w:t xml:space="preserve">Межпарламентской Ассамблеи </w:t>
      </w:r>
      <w:r w:rsidR="008344CA">
        <w:rPr>
          <w:szCs w:val="28"/>
        </w:rPr>
        <w:lastRenderedPageBreak/>
        <w:t xml:space="preserve">ЕврАзЭС, которая, полностью исполнив своё предназначение, прекратила свою деятельность и передала эстафету другим, новым органам Евразийского интеграционного проекта. </w:t>
      </w:r>
    </w:p>
    <w:p w:rsidR="00C657D2" w:rsidRDefault="005722DB" w:rsidP="005722DB">
      <w:pPr>
        <w:spacing w:line="360" w:lineRule="auto"/>
        <w:ind w:firstLine="851"/>
        <w:rPr>
          <w:szCs w:val="28"/>
        </w:rPr>
      </w:pPr>
      <w:r w:rsidRPr="005722DB">
        <w:rPr>
          <w:szCs w:val="28"/>
        </w:rPr>
        <w:t>В части соглашений, заключённых между Петербургом и городами ЕАЭС включаются такие формы сотрудничества как развитие связей между предприятиями, укрепление научно-технического и торгово-экономического сотрудничества. В части культурного сотрудничества можно привести пример регулярно проводимых Дней Санкт-Петербурга в городах ЕАЭС и дней городов-партнёров в Петербурге.</w:t>
      </w:r>
      <w:r w:rsidR="00953735" w:rsidRPr="00953735">
        <w:rPr>
          <w:szCs w:val="28"/>
        </w:rPr>
        <w:t xml:space="preserve"> </w:t>
      </w:r>
      <w:r w:rsidR="00953735" w:rsidRPr="005722DB">
        <w:rPr>
          <w:szCs w:val="28"/>
        </w:rPr>
        <w:t xml:space="preserve">Для дальнейшего наращивания и укрепления сотрудничества со странами Евразийского региона в Санкт-Петербурге сформирована правовая база, способствующая разработке программ сотрудничества, имеющих определённый срок. </w:t>
      </w:r>
      <w:r w:rsidRPr="005722DB">
        <w:rPr>
          <w:szCs w:val="28"/>
        </w:rPr>
        <w:t xml:space="preserve"> </w:t>
      </w:r>
      <w:r>
        <w:rPr>
          <w:szCs w:val="28"/>
        </w:rPr>
        <w:t xml:space="preserve">Наибольшая часть соглашений и сопутствующих документов носит практический характер и направлена на дальнейшее развитие отношений и активизацию взаимодействия по различным направлениям. </w:t>
      </w:r>
      <w:r w:rsidR="000E2D68">
        <w:rPr>
          <w:szCs w:val="28"/>
        </w:rPr>
        <w:t xml:space="preserve">Основной характер договорённостей – экономический, соглашения ориентированы на наращивание взаимной торговли и расширение товаропроводящей сети, а также проектов создания сборочных производств и укрепления производственной кооперации. </w:t>
      </w:r>
      <w:r w:rsidR="00664DBA">
        <w:rPr>
          <w:szCs w:val="28"/>
        </w:rPr>
        <w:t xml:space="preserve">Деловые контакты при этом </w:t>
      </w:r>
      <w:r w:rsidR="001E05A4">
        <w:rPr>
          <w:szCs w:val="28"/>
        </w:rPr>
        <w:t>выстраиваются</w:t>
      </w:r>
      <w:r w:rsidR="00664DBA">
        <w:rPr>
          <w:szCs w:val="28"/>
        </w:rPr>
        <w:t xml:space="preserve"> на плановой долгосрочной основе и учитывают тенденции современного рынка.</w:t>
      </w:r>
    </w:p>
    <w:p w:rsidR="00C657D2" w:rsidRPr="00063FFD" w:rsidRDefault="00C657D2" w:rsidP="00EB6893">
      <w:pPr>
        <w:spacing w:line="360" w:lineRule="auto"/>
        <w:ind w:firstLine="851"/>
        <w:rPr>
          <w:szCs w:val="28"/>
        </w:rPr>
      </w:pPr>
      <w:r>
        <w:rPr>
          <w:szCs w:val="28"/>
        </w:rPr>
        <w:t>Санкт-Петербург, по мере увеличения его роли в структуре евразийской интеграции,</w:t>
      </w:r>
      <w:r w:rsidR="00F83A8E">
        <w:rPr>
          <w:szCs w:val="28"/>
        </w:rPr>
        <w:t xml:space="preserve"> становясь одним из центров евразийской дипломатии</w:t>
      </w:r>
      <w:r>
        <w:rPr>
          <w:szCs w:val="28"/>
        </w:rPr>
        <w:t xml:space="preserve"> должен, по мнению автора, не уменьшать</w:t>
      </w:r>
      <w:r w:rsidR="007619D2" w:rsidRPr="007619D2">
        <w:rPr>
          <w:szCs w:val="28"/>
        </w:rPr>
        <w:t xml:space="preserve"> </w:t>
      </w:r>
      <w:r w:rsidR="007619D2">
        <w:rPr>
          <w:szCs w:val="28"/>
        </w:rPr>
        <w:t>темпы</w:t>
      </w:r>
      <w:r>
        <w:rPr>
          <w:szCs w:val="28"/>
        </w:rPr>
        <w:t xml:space="preserve"> сотрудничеств</w:t>
      </w:r>
      <w:r w:rsidR="007619D2">
        <w:rPr>
          <w:szCs w:val="28"/>
        </w:rPr>
        <w:t>а</w:t>
      </w:r>
      <w:r>
        <w:rPr>
          <w:szCs w:val="28"/>
        </w:rPr>
        <w:t xml:space="preserve"> со странами «европейского проекта» а использовать их в целях построения перспективной </w:t>
      </w:r>
      <w:r w:rsidR="007619D2">
        <w:rPr>
          <w:szCs w:val="28"/>
        </w:rPr>
        <w:t>«</w:t>
      </w:r>
      <w:proofErr w:type="spellStart"/>
      <w:proofErr w:type="gramStart"/>
      <w:r>
        <w:rPr>
          <w:szCs w:val="28"/>
        </w:rPr>
        <w:t>пан-европейской</w:t>
      </w:r>
      <w:proofErr w:type="spellEnd"/>
      <w:proofErr w:type="gramEnd"/>
      <w:r w:rsidR="007619D2">
        <w:rPr>
          <w:szCs w:val="28"/>
        </w:rPr>
        <w:t>»</w:t>
      </w:r>
      <w:r>
        <w:rPr>
          <w:szCs w:val="28"/>
        </w:rPr>
        <w:t xml:space="preserve"> ассоциации. </w:t>
      </w:r>
      <w:proofErr w:type="gramStart"/>
      <w:r w:rsidRPr="00C657D2">
        <w:rPr>
          <w:szCs w:val="28"/>
        </w:rPr>
        <w:t>По словам министра иностр</w:t>
      </w:r>
      <w:r>
        <w:rPr>
          <w:szCs w:val="28"/>
        </w:rPr>
        <w:t>анных дел России Сергея Лаврова:</w:t>
      </w:r>
      <w:r w:rsidRPr="00C657D2">
        <w:rPr>
          <w:szCs w:val="28"/>
        </w:rPr>
        <w:t xml:space="preserve"> </w:t>
      </w:r>
      <w:r>
        <w:rPr>
          <w:szCs w:val="28"/>
        </w:rPr>
        <w:t>«</w:t>
      </w:r>
      <w:r w:rsidR="00F83A8E">
        <w:rPr>
          <w:szCs w:val="28"/>
        </w:rPr>
        <w:t xml:space="preserve">необходимо стремиться к </w:t>
      </w:r>
      <w:r w:rsidRPr="00C657D2">
        <w:rPr>
          <w:szCs w:val="28"/>
        </w:rPr>
        <w:t xml:space="preserve">"союзу </w:t>
      </w:r>
      <w:r w:rsidRPr="00C657D2">
        <w:rPr>
          <w:szCs w:val="28"/>
        </w:rPr>
        <w:lastRenderedPageBreak/>
        <w:t>союзов", к альянсу между европейским и евразийским союзами»</w:t>
      </w:r>
      <w:r>
        <w:rPr>
          <w:rStyle w:val="aa"/>
          <w:szCs w:val="28"/>
        </w:rPr>
        <w:footnoteReference w:id="87"/>
      </w:r>
      <w:r>
        <w:rPr>
          <w:szCs w:val="28"/>
        </w:rPr>
        <w:t>.</w:t>
      </w:r>
      <w:r w:rsidR="0014115E">
        <w:rPr>
          <w:szCs w:val="28"/>
        </w:rPr>
        <w:t xml:space="preserve"> </w:t>
      </w:r>
      <w:r w:rsidR="00330F6C">
        <w:rPr>
          <w:szCs w:val="28"/>
        </w:rPr>
        <w:t>В целях такого развития хотелось бы порекомендовать руководящим органам ЕАЭС разместить на территории города одну из своих структур, подобных суду ЕАЭС в Минске и Евразийской экономической комиссии в Москве.</w:t>
      </w:r>
      <w:proofErr w:type="gramEnd"/>
      <w:r w:rsidR="00330F6C">
        <w:rPr>
          <w:szCs w:val="28"/>
        </w:rPr>
        <w:t xml:space="preserve"> </w:t>
      </w:r>
      <w:r w:rsidR="0014115E">
        <w:rPr>
          <w:szCs w:val="28"/>
        </w:rPr>
        <w:t>Решением для наиболее эффективного развития государств Европейского и Евразийского региона является приход к сотрудничеству</w:t>
      </w:r>
      <w:r w:rsidR="00CD6559">
        <w:rPr>
          <w:szCs w:val="28"/>
        </w:rPr>
        <w:t xml:space="preserve"> и конструктивному диалогу</w:t>
      </w:r>
      <w:r w:rsidR="0014115E">
        <w:rPr>
          <w:szCs w:val="28"/>
        </w:rPr>
        <w:t xml:space="preserve"> взамен текущей конкуренции интеграционных проек</w:t>
      </w:r>
      <w:r w:rsidR="0014115E" w:rsidRPr="00037150">
        <w:rPr>
          <w:szCs w:val="28"/>
        </w:rPr>
        <w:t>т</w:t>
      </w:r>
      <w:r w:rsidR="0014115E">
        <w:rPr>
          <w:szCs w:val="28"/>
        </w:rPr>
        <w:t>ов.</w:t>
      </w:r>
      <w:r w:rsidR="00330F6C" w:rsidRPr="00330F6C">
        <w:rPr>
          <w:szCs w:val="28"/>
        </w:rPr>
        <w:t xml:space="preserve"> </w:t>
      </w:r>
      <w:r w:rsidR="007619D2">
        <w:rPr>
          <w:szCs w:val="28"/>
        </w:rPr>
        <w:t>В исполнении этой задачи Санкт-Петербург может сыграть решающую роль как дипломатический центр, находящийся на границе двух интеграционных проектов</w:t>
      </w:r>
      <w:r w:rsidR="00AE7261">
        <w:rPr>
          <w:szCs w:val="28"/>
        </w:rPr>
        <w:t xml:space="preserve"> и тесно</w:t>
      </w:r>
      <w:r w:rsidR="00F83A8E">
        <w:rPr>
          <w:szCs w:val="28"/>
        </w:rPr>
        <w:t xml:space="preserve"> взаимодейс</w:t>
      </w:r>
      <w:r w:rsidR="00DD57E3">
        <w:rPr>
          <w:szCs w:val="28"/>
        </w:rPr>
        <w:t>твующий с ними на всех доступных</w:t>
      </w:r>
      <w:r w:rsidR="00F83A8E">
        <w:rPr>
          <w:szCs w:val="28"/>
        </w:rPr>
        <w:t xml:space="preserve"> уровнях.</w:t>
      </w:r>
      <w:r w:rsidR="007A09B7">
        <w:rPr>
          <w:szCs w:val="28"/>
        </w:rPr>
        <w:t xml:space="preserve"> Эффективность города в качестве подходящей площадки для </w:t>
      </w:r>
      <w:proofErr w:type="spellStart"/>
      <w:r w:rsidR="007A09B7">
        <w:rPr>
          <w:szCs w:val="28"/>
        </w:rPr>
        <w:t>евразийско-европейского</w:t>
      </w:r>
      <w:proofErr w:type="spellEnd"/>
      <w:r w:rsidR="007A09B7">
        <w:rPr>
          <w:szCs w:val="28"/>
        </w:rPr>
        <w:t xml:space="preserve"> диалога подтверждает успешный, многолетний опыт проведения в городе Международного экономического форума.</w:t>
      </w:r>
    </w:p>
    <w:p w:rsidR="00975203" w:rsidRPr="00EB6893" w:rsidRDefault="00975203" w:rsidP="00EB6893">
      <w:pPr>
        <w:spacing w:line="360" w:lineRule="auto"/>
        <w:ind w:firstLine="851"/>
        <w:jc w:val="center"/>
        <w:rPr>
          <w:szCs w:val="28"/>
        </w:rPr>
      </w:pPr>
    </w:p>
    <w:p w:rsidR="00975203" w:rsidRPr="00EE4C78" w:rsidRDefault="00975203" w:rsidP="00975203">
      <w:pPr>
        <w:spacing w:line="360" w:lineRule="auto"/>
        <w:ind w:left="851" w:hanging="851"/>
        <w:jc w:val="center"/>
        <w:rPr>
          <w:b/>
          <w:szCs w:val="28"/>
        </w:rPr>
      </w:pPr>
    </w:p>
    <w:p w:rsidR="00975203" w:rsidRDefault="00975203" w:rsidP="00975203">
      <w:pPr>
        <w:spacing w:line="360" w:lineRule="auto"/>
        <w:ind w:left="851" w:hanging="851"/>
        <w:jc w:val="center"/>
        <w:rPr>
          <w:b/>
          <w:szCs w:val="28"/>
        </w:rPr>
      </w:pPr>
    </w:p>
    <w:p w:rsidR="00DA4370" w:rsidRDefault="00DA4370" w:rsidP="00975203">
      <w:pPr>
        <w:spacing w:line="360" w:lineRule="auto"/>
        <w:ind w:left="851" w:hanging="851"/>
        <w:jc w:val="center"/>
        <w:rPr>
          <w:b/>
          <w:szCs w:val="28"/>
        </w:rPr>
      </w:pPr>
    </w:p>
    <w:p w:rsidR="00DA4370" w:rsidRDefault="00DA4370" w:rsidP="00975203">
      <w:pPr>
        <w:spacing w:line="360" w:lineRule="auto"/>
        <w:ind w:left="851" w:hanging="851"/>
        <w:jc w:val="center"/>
        <w:rPr>
          <w:b/>
          <w:szCs w:val="28"/>
        </w:rPr>
      </w:pPr>
    </w:p>
    <w:p w:rsidR="00DA4370" w:rsidRDefault="00DA4370" w:rsidP="00975203">
      <w:pPr>
        <w:spacing w:line="360" w:lineRule="auto"/>
        <w:ind w:left="851" w:hanging="851"/>
        <w:jc w:val="center"/>
        <w:rPr>
          <w:b/>
          <w:szCs w:val="28"/>
        </w:rPr>
      </w:pPr>
    </w:p>
    <w:p w:rsidR="00DA4370" w:rsidRDefault="00DA4370" w:rsidP="00975203">
      <w:pPr>
        <w:spacing w:line="360" w:lineRule="auto"/>
        <w:ind w:left="851" w:hanging="851"/>
        <w:jc w:val="center"/>
        <w:rPr>
          <w:b/>
          <w:szCs w:val="28"/>
        </w:rPr>
      </w:pPr>
    </w:p>
    <w:p w:rsidR="00DA4370" w:rsidRDefault="00DA4370" w:rsidP="00975203">
      <w:pPr>
        <w:spacing w:line="360" w:lineRule="auto"/>
        <w:ind w:left="851" w:hanging="851"/>
        <w:jc w:val="center"/>
        <w:rPr>
          <w:b/>
          <w:szCs w:val="28"/>
        </w:rPr>
      </w:pPr>
    </w:p>
    <w:p w:rsidR="00DA4370" w:rsidRDefault="00DA4370" w:rsidP="00975203">
      <w:pPr>
        <w:spacing w:line="360" w:lineRule="auto"/>
        <w:ind w:left="851" w:hanging="851"/>
        <w:jc w:val="center"/>
        <w:rPr>
          <w:b/>
          <w:szCs w:val="28"/>
        </w:rPr>
      </w:pPr>
    </w:p>
    <w:p w:rsidR="00DA4370" w:rsidRPr="00EE4C78" w:rsidRDefault="00DA4370" w:rsidP="00975203">
      <w:pPr>
        <w:spacing w:line="360" w:lineRule="auto"/>
        <w:ind w:left="851" w:hanging="851"/>
        <w:jc w:val="center"/>
        <w:rPr>
          <w:b/>
          <w:szCs w:val="28"/>
        </w:rPr>
      </w:pPr>
    </w:p>
    <w:p w:rsidR="00975203" w:rsidRPr="00EE4C78" w:rsidRDefault="00183289" w:rsidP="00975203">
      <w:pPr>
        <w:spacing w:line="360" w:lineRule="auto"/>
        <w:ind w:left="851" w:hanging="851"/>
        <w:jc w:val="center"/>
        <w:rPr>
          <w:b/>
          <w:szCs w:val="28"/>
        </w:rPr>
      </w:pPr>
      <w:r w:rsidRPr="00EE4C78">
        <w:rPr>
          <w:b/>
          <w:szCs w:val="28"/>
        </w:rPr>
        <w:lastRenderedPageBreak/>
        <w:t>ЗАКЛЮЧЕНИЕ</w:t>
      </w:r>
    </w:p>
    <w:p w:rsidR="000E45E3" w:rsidRDefault="000E45E3" w:rsidP="00931B7B">
      <w:pPr>
        <w:tabs>
          <w:tab w:val="left" w:pos="0"/>
        </w:tabs>
        <w:spacing w:line="360" w:lineRule="auto"/>
        <w:ind w:firstLine="851"/>
        <w:rPr>
          <w:rFonts w:eastAsia="Calibri" w:cs="Times New Roman"/>
          <w:szCs w:val="28"/>
        </w:rPr>
      </w:pPr>
      <w:r>
        <w:rPr>
          <w:rFonts w:eastAsia="Calibri" w:cs="Times New Roman"/>
          <w:szCs w:val="28"/>
        </w:rPr>
        <w:t xml:space="preserve">В ходе исследования были рассмотрены два взаимодействующих и конкурирующих интеграционных проекта – </w:t>
      </w:r>
      <w:proofErr w:type="gramStart"/>
      <w:r>
        <w:rPr>
          <w:rFonts w:eastAsia="Calibri" w:cs="Times New Roman"/>
          <w:szCs w:val="28"/>
        </w:rPr>
        <w:t>российский</w:t>
      </w:r>
      <w:proofErr w:type="gramEnd"/>
      <w:r>
        <w:rPr>
          <w:rFonts w:eastAsia="Calibri" w:cs="Times New Roman"/>
          <w:szCs w:val="28"/>
        </w:rPr>
        <w:t xml:space="preserve"> и европейских в различных </w:t>
      </w:r>
      <w:proofErr w:type="spellStart"/>
      <w:r>
        <w:rPr>
          <w:rFonts w:eastAsia="Calibri" w:cs="Times New Roman"/>
          <w:szCs w:val="28"/>
        </w:rPr>
        <w:t>субрегионах</w:t>
      </w:r>
      <w:proofErr w:type="spellEnd"/>
      <w:r>
        <w:rPr>
          <w:rFonts w:eastAsia="Calibri" w:cs="Times New Roman"/>
          <w:szCs w:val="28"/>
        </w:rPr>
        <w:t xml:space="preserve"> Евразийского региона.</w:t>
      </w:r>
    </w:p>
    <w:p w:rsidR="000E45E3" w:rsidRDefault="000E45E3" w:rsidP="00931B7B">
      <w:pPr>
        <w:tabs>
          <w:tab w:val="left" w:pos="0"/>
        </w:tabs>
        <w:spacing w:line="360" w:lineRule="auto"/>
        <w:ind w:firstLine="851"/>
        <w:rPr>
          <w:rFonts w:eastAsia="Calibri" w:cs="Times New Roman"/>
          <w:szCs w:val="28"/>
        </w:rPr>
      </w:pPr>
      <w:r w:rsidRPr="000E45E3">
        <w:rPr>
          <w:rFonts w:eastAsia="Calibri" w:cs="Times New Roman"/>
          <w:szCs w:val="28"/>
        </w:rPr>
        <w:t xml:space="preserve">В данном контексте именно инерционно-бюрократические свойства присущие международным организациям, а также наличие «формальной бюрократии», связанное с правилами и формами их существования являются механизмом стабилизации и преодоления кризисов. В рамках данного исследования используется концепция </w:t>
      </w:r>
      <w:proofErr w:type="spellStart"/>
      <w:r w:rsidRPr="000E45E3">
        <w:rPr>
          <w:rFonts w:eastAsia="Calibri" w:cs="Times New Roman"/>
          <w:szCs w:val="28"/>
        </w:rPr>
        <w:t>институционализма</w:t>
      </w:r>
      <w:proofErr w:type="spellEnd"/>
      <w:r w:rsidRPr="000E45E3">
        <w:rPr>
          <w:rFonts w:eastAsia="Calibri" w:cs="Times New Roman"/>
          <w:szCs w:val="28"/>
        </w:rPr>
        <w:t xml:space="preserve"> именно в рамках </w:t>
      </w:r>
      <w:proofErr w:type="spellStart"/>
      <w:r w:rsidRPr="000E45E3">
        <w:rPr>
          <w:rFonts w:eastAsia="Calibri" w:cs="Times New Roman"/>
          <w:szCs w:val="28"/>
        </w:rPr>
        <w:t>интеграционно-стабилизационного</w:t>
      </w:r>
      <w:proofErr w:type="spellEnd"/>
      <w:r w:rsidRPr="000E45E3">
        <w:rPr>
          <w:rFonts w:eastAsia="Calibri" w:cs="Times New Roman"/>
          <w:szCs w:val="28"/>
        </w:rPr>
        <w:t xml:space="preserve"> понимания возможностей международного политического и экономического сотрудничества.</w:t>
      </w:r>
    </w:p>
    <w:p w:rsidR="00C0039A" w:rsidRPr="00C0039A" w:rsidRDefault="00C0039A" w:rsidP="00931B7B">
      <w:pPr>
        <w:tabs>
          <w:tab w:val="left" w:pos="0"/>
        </w:tabs>
        <w:spacing w:line="360" w:lineRule="auto"/>
        <w:ind w:firstLine="851"/>
        <w:rPr>
          <w:rFonts w:eastAsia="Calibri" w:cs="Times New Roman"/>
          <w:szCs w:val="28"/>
        </w:rPr>
      </w:pPr>
      <w:r w:rsidRPr="00C0039A">
        <w:rPr>
          <w:rFonts w:eastAsia="Calibri" w:cs="Times New Roman"/>
          <w:szCs w:val="28"/>
        </w:rPr>
        <w:t xml:space="preserve">Проводимая в последние 10 лет политика ЕС, направленная на вытеснение российского влияния на пространстве бывшего СССР и замены его европейским, какое бы название ни давалось соответствующими программам и какими бы "успокаивающими" оговорками в адрес России не сопровождалось их </w:t>
      </w:r>
      <w:proofErr w:type="gramStart"/>
      <w:r w:rsidRPr="00C0039A">
        <w:rPr>
          <w:rFonts w:eastAsia="Calibri" w:cs="Times New Roman"/>
          <w:szCs w:val="28"/>
        </w:rPr>
        <w:t>обсуждение</w:t>
      </w:r>
      <w:proofErr w:type="gramEnd"/>
      <w:r w:rsidRPr="00C0039A">
        <w:rPr>
          <w:rFonts w:eastAsia="Calibri" w:cs="Times New Roman"/>
          <w:szCs w:val="28"/>
        </w:rPr>
        <w:t xml:space="preserve"> и принятие до сих пор развивалось довольно целенаправленно. Среди инструментов реализации политики ЕС можно выделить финансирование проектов, направленных на интеграцию в европейское энергетическое, финансовое, культурно-идеологическое пространство, а также в образование элит и формирование национального самосознания, основанного на отрицании позитивной роли России и подчёркивании отличий этих народов от русского. Несмотря на значительные издержки евроинтеграции для стран с невысоким уровнем текущего экономического развития, </w:t>
      </w:r>
      <w:proofErr w:type="spellStart"/>
      <w:r w:rsidRPr="00C0039A">
        <w:rPr>
          <w:rFonts w:eastAsia="Calibri" w:cs="Times New Roman"/>
          <w:szCs w:val="28"/>
        </w:rPr>
        <w:t>евроинтеграционный</w:t>
      </w:r>
      <w:proofErr w:type="spellEnd"/>
      <w:r w:rsidRPr="00C0039A">
        <w:rPr>
          <w:rFonts w:eastAsia="Calibri" w:cs="Times New Roman"/>
          <w:szCs w:val="28"/>
        </w:rPr>
        <w:t xml:space="preserve"> проект сохраняет свою высокую привлекательность, по крайней мере, для политических элит и образованных городских слоёв населения. Точка зрения остальных едва ли принимается во внимание. </w:t>
      </w:r>
    </w:p>
    <w:p w:rsidR="00C0039A" w:rsidRPr="00C0039A" w:rsidRDefault="00C0039A" w:rsidP="00931B7B">
      <w:pPr>
        <w:tabs>
          <w:tab w:val="left" w:pos="0"/>
        </w:tabs>
        <w:spacing w:line="360" w:lineRule="auto"/>
        <w:ind w:firstLine="851"/>
        <w:rPr>
          <w:rFonts w:eastAsia="Calibri" w:cs="Times New Roman"/>
          <w:szCs w:val="28"/>
        </w:rPr>
      </w:pPr>
      <w:r w:rsidRPr="00C0039A">
        <w:rPr>
          <w:rFonts w:eastAsia="Calibri" w:cs="Times New Roman"/>
          <w:szCs w:val="28"/>
        </w:rPr>
        <w:lastRenderedPageBreak/>
        <w:t xml:space="preserve">Концепция восточной политики ЕС, получившая название "Восточное измерение", изначально преследовала </w:t>
      </w:r>
      <w:proofErr w:type="spellStart"/>
      <w:r w:rsidRPr="00C0039A">
        <w:rPr>
          <w:rFonts w:eastAsia="Calibri" w:cs="Times New Roman"/>
          <w:szCs w:val="28"/>
        </w:rPr>
        <w:t>недекларируемые</w:t>
      </w:r>
      <w:proofErr w:type="spellEnd"/>
      <w:r w:rsidRPr="00C0039A">
        <w:rPr>
          <w:rFonts w:eastAsia="Calibri" w:cs="Times New Roman"/>
          <w:szCs w:val="28"/>
        </w:rPr>
        <w:t>, но хорошо просматривающиеся цели: ослабление геополитической позиции России путём отрыва от неё Украины, Белоруссии, Молдавии, кавказских государств и ослабление её позиций в Центральной Азии. Кроме того, отдельным положением выделен вопрос о постепенной интеграции Калининградской области в состав Евросоюза</w:t>
      </w:r>
      <w:r w:rsidR="00C327A7">
        <w:rPr>
          <w:rStyle w:val="aa"/>
          <w:rFonts w:eastAsia="Calibri" w:cs="Times New Roman"/>
          <w:szCs w:val="28"/>
        </w:rPr>
        <w:footnoteReference w:id="88"/>
      </w:r>
      <w:r w:rsidRPr="00C0039A">
        <w:rPr>
          <w:rFonts w:eastAsia="Calibri" w:cs="Times New Roman"/>
          <w:szCs w:val="28"/>
        </w:rPr>
        <w:t>.</w:t>
      </w:r>
    </w:p>
    <w:p w:rsidR="009728CC" w:rsidRPr="00C0039A" w:rsidRDefault="00C0039A" w:rsidP="00931B7B">
      <w:pPr>
        <w:tabs>
          <w:tab w:val="left" w:pos="0"/>
        </w:tabs>
        <w:spacing w:line="360" w:lineRule="auto"/>
        <w:ind w:firstLine="851"/>
        <w:rPr>
          <w:rFonts w:eastAsia="Calibri" w:cs="Times New Roman"/>
          <w:szCs w:val="28"/>
        </w:rPr>
      </w:pPr>
      <w:r w:rsidRPr="00C0039A">
        <w:rPr>
          <w:rFonts w:eastAsia="Calibri" w:cs="Times New Roman"/>
          <w:szCs w:val="28"/>
        </w:rPr>
        <w:t xml:space="preserve">Реализация этих планов базируется на поддержке антироссийской оппозиции, обеспечении её прихода к власти, поддержке евроатлантической ориентации и подготовке к </w:t>
      </w:r>
      <w:r w:rsidR="00931B7B" w:rsidRPr="00C0039A">
        <w:rPr>
          <w:rFonts w:eastAsia="Calibri" w:cs="Times New Roman"/>
          <w:szCs w:val="28"/>
        </w:rPr>
        <w:t>вступлению</w:t>
      </w:r>
      <w:r w:rsidRPr="00C0039A">
        <w:rPr>
          <w:rFonts w:eastAsia="Calibri" w:cs="Times New Roman"/>
          <w:szCs w:val="28"/>
        </w:rPr>
        <w:t xml:space="preserve"> в НАТО и ЕС. Реализация этой программы в наибольшей степени продвинулась на Украине, в Молдавии и Грузии. В отношении Белоруссии в настоящее время наблюдается определённая трансформация политики ЕС - переход от стадии поддержки оппозиции к попыткам выстраивания взаимодействия Брюсселя с действующей администрацией Минска.</w:t>
      </w:r>
    </w:p>
    <w:p w:rsidR="0037615F" w:rsidRPr="0037615F" w:rsidRDefault="0037615F" w:rsidP="00931B7B">
      <w:pPr>
        <w:tabs>
          <w:tab w:val="left" w:pos="0"/>
        </w:tabs>
        <w:spacing w:line="360" w:lineRule="auto"/>
        <w:ind w:firstLine="851"/>
        <w:rPr>
          <w:rFonts w:eastAsia="Calibri" w:cs="Times New Roman"/>
          <w:szCs w:val="28"/>
        </w:rPr>
      </w:pPr>
      <w:r w:rsidRPr="0037615F">
        <w:rPr>
          <w:rFonts w:eastAsia="Calibri" w:cs="Times New Roman"/>
          <w:szCs w:val="28"/>
        </w:rPr>
        <w:t>Страны Е</w:t>
      </w:r>
      <w:r w:rsidR="005F23C3">
        <w:rPr>
          <w:rFonts w:eastAsia="Calibri" w:cs="Times New Roman"/>
          <w:szCs w:val="28"/>
        </w:rPr>
        <w:t>АЭС</w:t>
      </w:r>
      <w:r w:rsidRPr="0037615F">
        <w:rPr>
          <w:rFonts w:eastAsia="Calibri" w:cs="Times New Roman"/>
          <w:szCs w:val="28"/>
        </w:rPr>
        <w:t xml:space="preserve"> видят в </w:t>
      </w:r>
      <w:r w:rsidR="00C0039A">
        <w:rPr>
          <w:rFonts w:eastAsia="Calibri" w:cs="Times New Roman"/>
          <w:szCs w:val="28"/>
        </w:rPr>
        <w:t>евразийском</w:t>
      </w:r>
      <w:r w:rsidRPr="0037615F">
        <w:rPr>
          <w:rFonts w:eastAsia="Calibri" w:cs="Times New Roman"/>
          <w:szCs w:val="28"/>
        </w:rPr>
        <w:t xml:space="preserve"> проекте инструмент по получению особых условий доступа на ёмкий российский рынок и упрощению торгово-экономических отношений с ведущими экономиками мира за счёт российского экономико-политического потенциала и влияния. Сторонники объединения предполагают, что участие в интеграционных проектах с участием России останется для Белоруссии, Казахстана</w:t>
      </w:r>
      <w:r w:rsidR="005F23C3">
        <w:rPr>
          <w:rFonts w:eastAsia="Calibri" w:cs="Times New Roman"/>
          <w:szCs w:val="28"/>
        </w:rPr>
        <w:t>, Армении</w:t>
      </w:r>
      <w:r w:rsidRPr="0037615F">
        <w:rPr>
          <w:rFonts w:eastAsia="Calibri" w:cs="Times New Roman"/>
          <w:szCs w:val="28"/>
        </w:rPr>
        <w:t xml:space="preserve"> </w:t>
      </w:r>
      <w:r w:rsidR="005F23C3">
        <w:rPr>
          <w:rFonts w:eastAsia="Calibri" w:cs="Times New Roman"/>
          <w:szCs w:val="28"/>
        </w:rPr>
        <w:t>и Киргизии</w:t>
      </w:r>
      <w:r w:rsidRPr="0037615F">
        <w:rPr>
          <w:rFonts w:eastAsia="Calibri" w:cs="Times New Roman"/>
          <w:szCs w:val="28"/>
        </w:rPr>
        <w:t xml:space="preserve"> единственной возможностью войти в мировое интеграционное пространство, в мировую экономику.</w:t>
      </w:r>
    </w:p>
    <w:p w:rsidR="00975203" w:rsidRPr="00EE4C78" w:rsidRDefault="000E45E3" w:rsidP="00931B7B">
      <w:pPr>
        <w:tabs>
          <w:tab w:val="left" w:pos="0"/>
        </w:tabs>
        <w:spacing w:line="360" w:lineRule="auto"/>
        <w:ind w:firstLine="851"/>
        <w:rPr>
          <w:b/>
          <w:szCs w:val="28"/>
        </w:rPr>
      </w:pPr>
      <w:proofErr w:type="gramStart"/>
      <w:r>
        <w:rPr>
          <w:rFonts w:eastAsia="Calibri" w:cs="Times New Roman"/>
          <w:szCs w:val="28"/>
        </w:rPr>
        <w:t>Ф</w:t>
      </w:r>
      <w:r w:rsidR="0037615F" w:rsidRPr="0037615F">
        <w:rPr>
          <w:rFonts w:eastAsia="Calibri" w:cs="Times New Roman"/>
          <w:szCs w:val="28"/>
        </w:rPr>
        <w:t xml:space="preserve">инансово-экономические и политические ресурсы России, достаточные для форсирования интеграции на постсоветском пространстве, </w:t>
      </w:r>
      <w:r>
        <w:rPr>
          <w:rFonts w:eastAsia="Calibri" w:cs="Times New Roman"/>
          <w:szCs w:val="28"/>
        </w:rPr>
        <w:t xml:space="preserve">а также </w:t>
      </w:r>
      <w:r w:rsidR="0037615F" w:rsidRPr="0037615F">
        <w:rPr>
          <w:rFonts w:eastAsia="Calibri" w:cs="Times New Roman"/>
          <w:szCs w:val="28"/>
        </w:rPr>
        <w:t xml:space="preserve">объективные потребности государств региона, осознавшие низкую </w:t>
      </w:r>
      <w:r w:rsidR="0037615F" w:rsidRPr="0037615F">
        <w:rPr>
          <w:rFonts w:eastAsia="Calibri" w:cs="Times New Roman"/>
          <w:szCs w:val="28"/>
        </w:rPr>
        <w:lastRenderedPageBreak/>
        <w:t xml:space="preserve">конкурентоспособность своих экономических и политических систем, </w:t>
      </w:r>
      <w:r>
        <w:rPr>
          <w:rFonts w:eastAsia="Calibri" w:cs="Times New Roman"/>
          <w:szCs w:val="28"/>
        </w:rPr>
        <w:t>с учетом общей геополитической напряжённости должны позволить продолжению евразийской интеграции по «российскому пути» и привлечению в ЕАЭС таких государств как Таджикистан, Узбекистан, Туркмения и Азербайджан.</w:t>
      </w:r>
      <w:proofErr w:type="gramEnd"/>
      <w:r>
        <w:rPr>
          <w:rFonts w:eastAsia="Calibri" w:cs="Times New Roman"/>
          <w:szCs w:val="28"/>
        </w:rPr>
        <w:t xml:space="preserve"> В странах, где относительно успешно </w:t>
      </w:r>
      <w:r w:rsidRPr="000E45E3">
        <w:rPr>
          <w:rFonts w:eastAsia="Calibri" w:cs="Times New Roman"/>
          <w:szCs w:val="28"/>
        </w:rPr>
        <w:t xml:space="preserve">реализуется </w:t>
      </w:r>
      <w:r>
        <w:rPr>
          <w:rFonts w:eastAsia="Calibri" w:cs="Times New Roman"/>
          <w:szCs w:val="28"/>
        </w:rPr>
        <w:t xml:space="preserve">«европейский проект» (Грузия и Молдова) должны быть найдены пути экономического сосуществования двух проектов </w:t>
      </w:r>
      <w:r w:rsidR="005F23C3">
        <w:rPr>
          <w:rFonts w:eastAsia="Calibri" w:cs="Times New Roman"/>
          <w:szCs w:val="28"/>
        </w:rPr>
        <w:t>при нахождении политического консенсуса. Кризис на Украине может быть разрешен только при успешном взаимодействии двух проектов, для чего возможно необходимо реформировать политическое устройство страны.</w:t>
      </w:r>
      <w:r>
        <w:rPr>
          <w:rFonts w:eastAsia="Calibri" w:cs="Times New Roman"/>
          <w:szCs w:val="28"/>
        </w:rPr>
        <w:t xml:space="preserve"> </w:t>
      </w:r>
    </w:p>
    <w:p w:rsidR="00C0039A" w:rsidRPr="00C0039A" w:rsidRDefault="00C0039A" w:rsidP="00931B7B">
      <w:pPr>
        <w:spacing w:line="360" w:lineRule="auto"/>
        <w:ind w:firstLine="851"/>
        <w:rPr>
          <w:szCs w:val="28"/>
        </w:rPr>
      </w:pPr>
      <w:r w:rsidRPr="00C0039A">
        <w:rPr>
          <w:szCs w:val="28"/>
        </w:rPr>
        <w:t>Отличительной чертой прежней восточной политики ЕС в евразийском регионе было стремление Брюсселя расширять зону своего политического, экономического и идеологического влияния на республики бывшего СССР, одновременно возлагая на Россию бремя экономического обеспечения этой экспансии. Иными словами, Россия должна была экономически поддерживать (поставками дешёвых энергоносителей, кредитами, свободным доступом на свои рынки товаров и рабочей силы) те страны "Восточного партнёрства", политические элиты которых продолжали курс на сближение с ЕС и получение статуса европейских партнёров. Одним из главных итогов сложившегося в 2014 году политического кризиса стало то, что данная, явно несбалансированная модель взаимодействия России и ЕС в Евразийском регионе прекратила своё существование. А несомненные издержки, которые уже несут страны ЕС в результате их конфронтации с Российской Федерацией</w:t>
      </w:r>
      <w:r w:rsidR="00C327A7">
        <w:rPr>
          <w:szCs w:val="28"/>
        </w:rPr>
        <w:t>,</w:t>
      </w:r>
      <w:r w:rsidRPr="00C0039A">
        <w:rPr>
          <w:szCs w:val="28"/>
        </w:rPr>
        <w:t xml:space="preserve"> должны убедить их, что вся прежняя концепция их восточной политики в отношении постсоветского пространства была ошибочной из-за её недостаточной экономической обеспеченности, а также угроз и рисков неизбежного противодействия со стороны России. </w:t>
      </w:r>
    </w:p>
    <w:p w:rsidR="00975203" w:rsidRDefault="00C0039A" w:rsidP="00931B7B">
      <w:pPr>
        <w:spacing w:line="360" w:lineRule="auto"/>
        <w:ind w:firstLine="851"/>
        <w:rPr>
          <w:szCs w:val="28"/>
        </w:rPr>
      </w:pPr>
      <w:r w:rsidRPr="00C0039A">
        <w:rPr>
          <w:szCs w:val="28"/>
        </w:rPr>
        <w:t xml:space="preserve">Это означает, что единственный выход из тупика, в который завёл путь конкуренции два интеграционных проекта, может заключаться лишь в </w:t>
      </w:r>
      <w:r w:rsidRPr="00C0039A">
        <w:rPr>
          <w:szCs w:val="28"/>
        </w:rPr>
        <w:lastRenderedPageBreak/>
        <w:t xml:space="preserve">поиски </w:t>
      </w:r>
      <w:r w:rsidR="00C327A7" w:rsidRPr="00C0039A">
        <w:rPr>
          <w:szCs w:val="28"/>
        </w:rPr>
        <w:t>взаимоприемлемых</w:t>
      </w:r>
      <w:r w:rsidRPr="00C0039A">
        <w:rPr>
          <w:szCs w:val="28"/>
        </w:rPr>
        <w:t xml:space="preserve"> компромиссов, способных привести к </w:t>
      </w:r>
      <w:r w:rsidR="00C327A7" w:rsidRPr="00C0039A">
        <w:rPr>
          <w:szCs w:val="28"/>
        </w:rPr>
        <w:t>примирению</w:t>
      </w:r>
      <w:r w:rsidRPr="00C0039A">
        <w:rPr>
          <w:szCs w:val="28"/>
        </w:rPr>
        <w:t xml:space="preserve"> между Россией и Европейским союзом.</w:t>
      </w:r>
      <w:r w:rsidR="0096316E">
        <w:rPr>
          <w:szCs w:val="28"/>
        </w:rPr>
        <w:t xml:space="preserve"> </w:t>
      </w:r>
      <w:r w:rsidR="0096316E">
        <w:rPr>
          <w:rFonts w:ascii="Times New Roman CYR" w:hAnsi="Times New Roman CYR" w:cs="Times New Roman CYR"/>
          <w:szCs w:val="28"/>
        </w:rPr>
        <w:t>В исполнении этой цели Санкт-Петербург может сыграть решающую роль как дипломатический центр, находящийся на границе двух интеграционных проектов и тесно взаимодейс</w:t>
      </w:r>
      <w:r w:rsidR="00DD57E3">
        <w:rPr>
          <w:rFonts w:ascii="Times New Roman CYR" w:hAnsi="Times New Roman CYR" w:cs="Times New Roman CYR"/>
          <w:szCs w:val="28"/>
        </w:rPr>
        <w:t>твующий с ними на всех доступных</w:t>
      </w:r>
      <w:r w:rsidR="0096316E">
        <w:rPr>
          <w:rFonts w:ascii="Times New Roman CYR" w:hAnsi="Times New Roman CYR" w:cs="Times New Roman CYR"/>
          <w:szCs w:val="28"/>
        </w:rPr>
        <w:t xml:space="preserve"> уровнях.</w:t>
      </w:r>
    </w:p>
    <w:p w:rsidR="006B7BB9" w:rsidRPr="00C0039A" w:rsidRDefault="006B7BB9" w:rsidP="00931B7B">
      <w:pPr>
        <w:spacing w:line="360" w:lineRule="auto"/>
        <w:ind w:firstLine="851"/>
        <w:rPr>
          <w:szCs w:val="28"/>
        </w:rPr>
      </w:pPr>
    </w:p>
    <w:p w:rsidR="00975203" w:rsidRPr="00EE4C78" w:rsidRDefault="00975203" w:rsidP="00975203">
      <w:pPr>
        <w:spacing w:line="360" w:lineRule="auto"/>
        <w:ind w:left="851" w:hanging="851"/>
        <w:jc w:val="center"/>
        <w:rPr>
          <w:b/>
          <w:szCs w:val="28"/>
        </w:rPr>
      </w:pPr>
    </w:p>
    <w:p w:rsidR="00975203" w:rsidRPr="00EE4C78" w:rsidRDefault="00975203" w:rsidP="00975203">
      <w:pPr>
        <w:spacing w:line="360" w:lineRule="auto"/>
        <w:ind w:left="851" w:hanging="851"/>
        <w:jc w:val="center"/>
        <w:rPr>
          <w:b/>
          <w:szCs w:val="28"/>
        </w:rPr>
      </w:pPr>
    </w:p>
    <w:p w:rsidR="00975203" w:rsidRPr="00EE4C78" w:rsidRDefault="00975203" w:rsidP="00975203">
      <w:pPr>
        <w:spacing w:line="360" w:lineRule="auto"/>
        <w:ind w:left="851" w:hanging="851"/>
        <w:jc w:val="center"/>
        <w:rPr>
          <w:b/>
          <w:szCs w:val="28"/>
        </w:rPr>
      </w:pPr>
    </w:p>
    <w:p w:rsidR="00975203" w:rsidRDefault="00975203" w:rsidP="00975203">
      <w:pPr>
        <w:spacing w:line="360" w:lineRule="auto"/>
        <w:ind w:left="851" w:hanging="851"/>
        <w:jc w:val="center"/>
        <w:rPr>
          <w:b/>
          <w:szCs w:val="28"/>
        </w:rPr>
      </w:pPr>
    </w:p>
    <w:p w:rsidR="00C4413B" w:rsidRPr="00EE4C78" w:rsidRDefault="00C4413B" w:rsidP="00975203">
      <w:pPr>
        <w:spacing w:line="360" w:lineRule="auto"/>
        <w:ind w:left="851" w:hanging="851"/>
        <w:jc w:val="center"/>
        <w:rPr>
          <w:b/>
          <w:szCs w:val="28"/>
        </w:rPr>
      </w:pPr>
    </w:p>
    <w:p w:rsidR="00975203" w:rsidRPr="00EE4C78" w:rsidRDefault="00975203" w:rsidP="00975203">
      <w:pPr>
        <w:spacing w:line="360" w:lineRule="auto"/>
        <w:ind w:left="851" w:hanging="851"/>
        <w:jc w:val="center"/>
        <w:rPr>
          <w:b/>
          <w:szCs w:val="28"/>
        </w:rPr>
      </w:pPr>
    </w:p>
    <w:p w:rsidR="00975203" w:rsidRPr="00EE4C78" w:rsidRDefault="00975203" w:rsidP="00975203">
      <w:pPr>
        <w:spacing w:line="360" w:lineRule="auto"/>
        <w:ind w:left="851" w:hanging="851"/>
        <w:jc w:val="center"/>
        <w:rPr>
          <w:b/>
          <w:szCs w:val="28"/>
        </w:rPr>
      </w:pPr>
    </w:p>
    <w:p w:rsidR="00975203" w:rsidRPr="00EE4C78" w:rsidRDefault="00975203" w:rsidP="00975203">
      <w:pPr>
        <w:spacing w:line="360" w:lineRule="auto"/>
        <w:ind w:left="851" w:hanging="851"/>
        <w:jc w:val="center"/>
        <w:rPr>
          <w:b/>
          <w:szCs w:val="28"/>
        </w:rPr>
      </w:pPr>
    </w:p>
    <w:p w:rsidR="00975203" w:rsidRPr="00EE4C78" w:rsidRDefault="00975203" w:rsidP="00975203">
      <w:pPr>
        <w:spacing w:line="360" w:lineRule="auto"/>
        <w:ind w:left="851" w:hanging="851"/>
        <w:jc w:val="center"/>
        <w:rPr>
          <w:b/>
          <w:szCs w:val="28"/>
        </w:rPr>
      </w:pPr>
    </w:p>
    <w:p w:rsidR="00975203" w:rsidRPr="00EE4C78" w:rsidRDefault="00975203" w:rsidP="00975203">
      <w:pPr>
        <w:spacing w:line="360" w:lineRule="auto"/>
        <w:ind w:left="851" w:hanging="851"/>
        <w:jc w:val="center"/>
        <w:rPr>
          <w:b/>
          <w:szCs w:val="28"/>
        </w:rPr>
      </w:pPr>
    </w:p>
    <w:p w:rsidR="00975203" w:rsidRPr="00EE4C78" w:rsidRDefault="00975203" w:rsidP="00975203">
      <w:pPr>
        <w:spacing w:line="360" w:lineRule="auto"/>
        <w:ind w:left="851" w:hanging="851"/>
        <w:jc w:val="center"/>
        <w:rPr>
          <w:b/>
          <w:szCs w:val="28"/>
        </w:rPr>
      </w:pPr>
    </w:p>
    <w:p w:rsidR="00975203" w:rsidRPr="00EE4C78" w:rsidRDefault="00975203" w:rsidP="00975203">
      <w:pPr>
        <w:spacing w:line="360" w:lineRule="auto"/>
        <w:ind w:left="851" w:hanging="851"/>
        <w:jc w:val="center"/>
        <w:rPr>
          <w:b/>
          <w:szCs w:val="28"/>
        </w:rPr>
      </w:pPr>
    </w:p>
    <w:p w:rsidR="00975203" w:rsidRPr="00EE4C78" w:rsidRDefault="00975203" w:rsidP="00975203">
      <w:pPr>
        <w:spacing w:line="360" w:lineRule="auto"/>
        <w:ind w:left="851" w:hanging="851"/>
        <w:jc w:val="center"/>
        <w:rPr>
          <w:b/>
          <w:szCs w:val="28"/>
        </w:rPr>
      </w:pPr>
    </w:p>
    <w:p w:rsidR="00975203" w:rsidRPr="00EE4C78" w:rsidRDefault="00975203" w:rsidP="00975203">
      <w:pPr>
        <w:spacing w:line="360" w:lineRule="auto"/>
        <w:ind w:left="851" w:hanging="851"/>
        <w:jc w:val="center"/>
        <w:rPr>
          <w:b/>
          <w:szCs w:val="28"/>
        </w:rPr>
      </w:pPr>
    </w:p>
    <w:p w:rsidR="00975203" w:rsidRPr="005A1C17" w:rsidRDefault="00975203" w:rsidP="00975203">
      <w:pPr>
        <w:spacing w:line="360" w:lineRule="auto"/>
        <w:ind w:left="851" w:hanging="851"/>
        <w:jc w:val="center"/>
        <w:rPr>
          <w:b/>
          <w:szCs w:val="28"/>
        </w:rPr>
      </w:pPr>
    </w:p>
    <w:p w:rsidR="00D25B8C" w:rsidRPr="005A1C17" w:rsidRDefault="00D25B8C" w:rsidP="00975203">
      <w:pPr>
        <w:spacing w:line="360" w:lineRule="auto"/>
        <w:ind w:left="851" w:hanging="851"/>
        <w:jc w:val="center"/>
        <w:rPr>
          <w:b/>
          <w:szCs w:val="28"/>
        </w:rPr>
      </w:pPr>
    </w:p>
    <w:p w:rsidR="00975203" w:rsidRPr="00EE4C78" w:rsidRDefault="00D25B8C" w:rsidP="00975203">
      <w:pPr>
        <w:spacing w:line="360" w:lineRule="auto"/>
        <w:ind w:left="851" w:hanging="851"/>
        <w:jc w:val="center"/>
        <w:rPr>
          <w:b/>
          <w:szCs w:val="28"/>
        </w:rPr>
      </w:pPr>
      <w:r w:rsidRPr="00EE4C78">
        <w:rPr>
          <w:b/>
          <w:szCs w:val="28"/>
        </w:rPr>
        <w:lastRenderedPageBreak/>
        <w:t xml:space="preserve">СПИСОК </w:t>
      </w:r>
      <w:r>
        <w:rPr>
          <w:b/>
          <w:szCs w:val="28"/>
        </w:rPr>
        <w:t xml:space="preserve">ИСПОЛЬЗОВАННЫХ ИСТОЧНИКОВ И </w:t>
      </w:r>
      <w:r w:rsidRPr="00EE4C78">
        <w:rPr>
          <w:b/>
          <w:szCs w:val="28"/>
        </w:rPr>
        <w:t>ЛИТЕРАТУРЫ</w:t>
      </w:r>
    </w:p>
    <w:p w:rsidR="00710EA9" w:rsidRPr="00D25B8C" w:rsidRDefault="00710EA9" w:rsidP="00710EA9">
      <w:pPr>
        <w:pStyle w:val="ac"/>
        <w:spacing w:line="360" w:lineRule="auto"/>
        <w:ind w:left="0"/>
        <w:jc w:val="center"/>
        <w:rPr>
          <w:rFonts w:cs="Times New Roman"/>
          <w:b/>
          <w:szCs w:val="28"/>
        </w:rPr>
      </w:pPr>
      <w:r w:rsidRPr="00D25B8C">
        <w:rPr>
          <w:rFonts w:cs="Times New Roman"/>
          <w:b/>
          <w:szCs w:val="28"/>
        </w:rPr>
        <w:t>Нормативные правовые документы</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Государственный земельный кадастр Республики Беларусь (по состоянию на 1 января 2015 года) // - 2015. - Стр. 28.</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Договор о зоне свободной торговли. [Текст] // Единый реестр правовых актов и других документов Содружества Независимых Государств. – 2011.</w:t>
      </w:r>
    </w:p>
    <w:p w:rsidR="00710EA9" w:rsidRPr="00D25B8C" w:rsidRDefault="00710EA9" w:rsidP="00960836">
      <w:pPr>
        <w:pStyle w:val="ac"/>
        <w:numPr>
          <w:ilvl w:val="0"/>
          <w:numId w:val="5"/>
        </w:numPr>
        <w:spacing w:line="360" w:lineRule="auto"/>
        <w:ind w:left="709" w:hanging="709"/>
        <w:rPr>
          <w:rFonts w:cs="Times New Roman"/>
          <w:szCs w:val="28"/>
        </w:rPr>
      </w:pPr>
      <w:proofErr w:type="spellStart"/>
      <w:proofErr w:type="gramStart"/>
      <w:r w:rsidRPr="00D25B8C">
        <w:rPr>
          <w:rFonts w:cs="Times New Roman"/>
          <w:szCs w:val="28"/>
        </w:rPr>
        <w:t>Земельний</w:t>
      </w:r>
      <w:proofErr w:type="spellEnd"/>
      <w:r w:rsidRPr="00D25B8C">
        <w:rPr>
          <w:rFonts w:cs="Times New Roman"/>
          <w:szCs w:val="28"/>
        </w:rPr>
        <w:t xml:space="preserve"> фонд </w:t>
      </w:r>
      <w:proofErr w:type="spellStart"/>
      <w:r w:rsidRPr="00D25B8C">
        <w:rPr>
          <w:rFonts w:cs="Times New Roman"/>
          <w:szCs w:val="28"/>
        </w:rPr>
        <w:t>України</w:t>
      </w:r>
      <w:proofErr w:type="spellEnd"/>
      <w:r w:rsidRPr="00D25B8C">
        <w:rPr>
          <w:rFonts w:cs="Times New Roman"/>
          <w:szCs w:val="28"/>
        </w:rPr>
        <w:t xml:space="preserve"> станом на 1 </w:t>
      </w:r>
      <w:proofErr w:type="spellStart"/>
      <w:r w:rsidRPr="00D25B8C">
        <w:rPr>
          <w:rFonts w:cs="Times New Roman"/>
          <w:szCs w:val="28"/>
        </w:rPr>
        <w:t>січня</w:t>
      </w:r>
      <w:proofErr w:type="spellEnd"/>
      <w:r w:rsidRPr="00D25B8C">
        <w:rPr>
          <w:rFonts w:cs="Times New Roman"/>
          <w:szCs w:val="28"/>
        </w:rPr>
        <w:t xml:space="preserve"> 2014 року та </w:t>
      </w:r>
      <w:proofErr w:type="spellStart"/>
      <w:r w:rsidRPr="00D25B8C">
        <w:rPr>
          <w:rFonts w:cs="Times New Roman"/>
          <w:szCs w:val="28"/>
        </w:rPr>
        <w:t>динаміка</w:t>
      </w:r>
      <w:proofErr w:type="spellEnd"/>
      <w:r w:rsidRPr="00D25B8C">
        <w:rPr>
          <w:rFonts w:cs="Times New Roman"/>
          <w:szCs w:val="28"/>
        </w:rPr>
        <w:t xml:space="preserve"> </w:t>
      </w:r>
      <w:proofErr w:type="spellStart"/>
      <w:r w:rsidRPr="00D25B8C">
        <w:rPr>
          <w:rFonts w:cs="Times New Roman"/>
          <w:szCs w:val="28"/>
        </w:rPr>
        <w:t>його</w:t>
      </w:r>
      <w:proofErr w:type="spellEnd"/>
      <w:r w:rsidRPr="00D25B8C">
        <w:rPr>
          <w:rFonts w:cs="Times New Roman"/>
          <w:szCs w:val="28"/>
        </w:rPr>
        <w:t xml:space="preserve"> </w:t>
      </w:r>
      <w:proofErr w:type="spellStart"/>
      <w:r w:rsidRPr="00D25B8C">
        <w:rPr>
          <w:rFonts w:cs="Times New Roman"/>
          <w:szCs w:val="28"/>
        </w:rPr>
        <w:t>змін</w:t>
      </w:r>
      <w:proofErr w:type="spellEnd"/>
      <w:r w:rsidRPr="00D25B8C">
        <w:rPr>
          <w:rFonts w:cs="Times New Roman"/>
          <w:szCs w:val="28"/>
        </w:rPr>
        <w:t xml:space="preserve"> в </w:t>
      </w:r>
      <w:proofErr w:type="spellStart"/>
      <w:r w:rsidRPr="00D25B8C">
        <w:rPr>
          <w:rFonts w:cs="Times New Roman"/>
          <w:szCs w:val="28"/>
        </w:rPr>
        <w:t>порівнянні</w:t>
      </w:r>
      <w:proofErr w:type="spellEnd"/>
      <w:r w:rsidRPr="00D25B8C">
        <w:rPr>
          <w:rFonts w:cs="Times New Roman"/>
          <w:szCs w:val="28"/>
        </w:rPr>
        <w:t xml:space="preserve"> </w:t>
      </w:r>
      <w:proofErr w:type="spellStart"/>
      <w:r w:rsidRPr="00D25B8C">
        <w:rPr>
          <w:rFonts w:cs="Times New Roman"/>
          <w:szCs w:val="28"/>
        </w:rPr>
        <w:t>з</w:t>
      </w:r>
      <w:proofErr w:type="spellEnd"/>
      <w:r w:rsidRPr="00D25B8C">
        <w:rPr>
          <w:rFonts w:cs="Times New Roman"/>
          <w:szCs w:val="28"/>
        </w:rPr>
        <w:t xml:space="preserve"> </w:t>
      </w:r>
      <w:proofErr w:type="spellStart"/>
      <w:r w:rsidRPr="00D25B8C">
        <w:rPr>
          <w:rFonts w:cs="Times New Roman"/>
          <w:szCs w:val="28"/>
        </w:rPr>
        <w:t>даними</w:t>
      </w:r>
      <w:proofErr w:type="spellEnd"/>
      <w:r w:rsidRPr="00D25B8C">
        <w:rPr>
          <w:rFonts w:cs="Times New Roman"/>
          <w:szCs w:val="28"/>
        </w:rPr>
        <w:t xml:space="preserve"> на 1 </w:t>
      </w:r>
      <w:proofErr w:type="spellStart"/>
      <w:r w:rsidRPr="00D25B8C">
        <w:rPr>
          <w:rFonts w:cs="Times New Roman"/>
          <w:szCs w:val="28"/>
        </w:rPr>
        <w:t>січня</w:t>
      </w:r>
      <w:proofErr w:type="spellEnd"/>
      <w:r w:rsidRPr="00D25B8C">
        <w:rPr>
          <w:rFonts w:cs="Times New Roman"/>
          <w:szCs w:val="28"/>
        </w:rPr>
        <w:t xml:space="preserve"> 2013 року // - Киев, 2014</w:t>
      </w:r>
      <w:proofErr w:type="gramEnd"/>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Устав Еврорегиона "Днестр" [Текст]: офиц. текст  – Киев. 2012. </w:t>
      </w:r>
    </w:p>
    <w:p w:rsidR="00710EA9" w:rsidRPr="00D25B8C" w:rsidRDefault="00710EA9" w:rsidP="00960836">
      <w:pPr>
        <w:pStyle w:val="ac"/>
        <w:numPr>
          <w:ilvl w:val="0"/>
          <w:numId w:val="5"/>
        </w:numPr>
        <w:spacing w:line="360" w:lineRule="auto"/>
        <w:ind w:left="709" w:hanging="709"/>
        <w:rPr>
          <w:rFonts w:cs="Times New Roman"/>
          <w:szCs w:val="28"/>
          <w:lang w:val="en-US"/>
        </w:rPr>
      </w:pPr>
      <w:r w:rsidRPr="00D25B8C">
        <w:rPr>
          <w:rFonts w:cs="Times New Roman"/>
          <w:szCs w:val="28"/>
          <w:lang w:val="en-US"/>
        </w:rPr>
        <w:t xml:space="preserve">Multiannual Indicative </w:t>
      </w:r>
      <w:proofErr w:type="spellStart"/>
      <w:r w:rsidRPr="00D25B8C">
        <w:rPr>
          <w:rFonts w:cs="Times New Roman"/>
          <w:szCs w:val="28"/>
          <w:lang w:val="en-US"/>
        </w:rPr>
        <w:t>Programme</w:t>
      </w:r>
      <w:proofErr w:type="spellEnd"/>
      <w:r w:rsidRPr="00D25B8C">
        <w:rPr>
          <w:rFonts w:cs="Times New Roman"/>
          <w:szCs w:val="28"/>
          <w:lang w:val="en-US"/>
        </w:rPr>
        <w:t xml:space="preserve"> (MIP) 2014-2020 for Central Asia // European Commission</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Договор о Евразийском экономическом союзе. Дата принятия: 29.05.2014. Вступил в силу: 01.01.2015 // - Астана, 2014. C. 10-11.</w:t>
      </w:r>
    </w:p>
    <w:p w:rsidR="00710EA9" w:rsidRPr="00D25B8C" w:rsidRDefault="00710EA9" w:rsidP="00960836">
      <w:pPr>
        <w:pStyle w:val="ac"/>
        <w:spacing w:line="360" w:lineRule="auto"/>
        <w:ind w:left="709" w:hanging="709"/>
        <w:jc w:val="center"/>
        <w:rPr>
          <w:rFonts w:cs="Times New Roman"/>
          <w:b/>
          <w:szCs w:val="28"/>
        </w:rPr>
      </w:pPr>
      <w:r w:rsidRPr="00D25B8C">
        <w:rPr>
          <w:rFonts w:cs="Times New Roman"/>
          <w:b/>
          <w:szCs w:val="28"/>
        </w:rPr>
        <w:t>Электронные ресурсы</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lang w:val="en-US"/>
        </w:rPr>
        <w:t>About European central bank [</w:t>
      </w:r>
      <w:r w:rsidRPr="00D25B8C">
        <w:rPr>
          <w:rFonts w:cs="Times New Roman"/>
          <w:szCs w:val="28"/>
        </w:rPr>
        <w:t>Электронный</w:t>
      </w:r>
      <w:r w:rsidRPr="00D25B8C">
        <w:rPr>
          <w:rFonts w:cs="Times New Roman"/>
          <w:szCs w:val="28"/>
          <w:lang w:val="en-US"/>
        </w:rPr>
        <w:t xml:space="preserve"> </w:t>
      </w:r>
      <w:r w:rsidRPr="00D25B8C">
        <w:rPr>
          <w:rFonts w:cs="Times New Roman"/>
          <w:szCs w:val="28"/>
        </w:rPr>
        <w:t>ресурс</w:t>
      </w:r>
      <w:r w:rsidRPr="00D25B8C">
        <w:rPr>
          <w:rFonts w:cs="Times New Roman"/>
          <w:szCs w:val="28"/>
          <w:lang w:val="en-US"/>
        </w:rPr>
        <w:t xml:space="preserve">]. </w:t>
      </w:r>
      <w:r w:rsidRPr="00D25B8C">
        <w:rPr>
          <w:rFonts w:cs="Times New Roman"/>
          <w:szCs w:val="28"/>
        </w:rPr>
        <w:t>Режим доступа: http://www.ecb.europa.eu/ecb/html/index.en.html</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lang w:val="en-US"/>
        </w:rPr>
        <w:t xml:space="preserve">Agreement between the European Union and the Republic of Armenia on the facilitation of the issuance of visas // Council of the European </w:t>
      </w:r>
      <w:proofErr w:type="gramStart"/>
      <w:r w:rsidRPr="00D25B8C">
        <w:rPr>
          <w:rFonts w:cs="Times New Roman"/>
          <w:szCs w:val="28"/>
          <w:lang w:val="en-US"/>
        </w:rPr>
        <w:t>Union :</w:t>
      </w:r>
      <w:proofErr w:type="gramEnd"/>
      <w:r w:rsidRPr="00D25B8C">
        <w:rPr>
          <w:rFonts w:cs="Times New Roman"/>
          <w:szCs w:val="28"/>
          <w:lang w:val="en-US"/>
        </w:rPr>
        <w:t xml:space="preserve"> website. </w:t>
      </w:r>
      <w:r w:rsidRPr="00D25B8C">
        <w:rPr>
          <w:rFonts w:cs="Times New Roman"/>
          <w:szCs w:val="28"/>
        </w:rPr>
        <w:t xml:space="preserve">2012. </w:t>
      </w:r>
      <w:proofErr w:type="spellStart"/>
      <w:r w:rsidRPr="00D25B8C">
        <w:rPr>
          <w:rFonts w:cs="Times New Roman"/>
          <w:szCs w:val="28"/>
        </w:rPr>
        <w:t>December</w:t>
      </w:r>
      <w:proofErr w:type="spellEnd"/>
      <w:r w:rsidRPr="00D25B8C">
        <w:rPr>
          <w:rFonts w:cs="Times New Roman"/>
          <w:szCs w:val="28"/>
        </w:rPr>
        <w:t xml:space="preserve"> 4. P. 15. [Электронный ресурс] Режим доступа: </w:t>
      </w:r>
      <w:hyperlink r:id="rId8" w:history="1">
        <w:r w:rsidRPr="00D25B8C">
          <w:rPr>
            <w:rStyle w:val="ab"/>
            <w:rFonts w:cs="Times New Roman"/>
            <w:color w:val="auto"/>
            <w:szCs w:val="28"/>
          </w:rPr>
          <w:t>http://register.consilium.europa.eu/doc/srv?l=EN&amp;f=ST%2016913%202012%20INIT</w:t>
        </w:r>
      </w:hyperlink>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lang w:val="en-US"/>
        </w:rPr>
        <w:t>Assotiation</w:t>
      </w:r>
      <w:proofErr w:type="spellEnd"/>
      <w:r w:rsidRPr="00D25B8C">
        <w:rPr>
          <w:rFonts w:cs="Times New Roman"/>
          <w:szCs w:val="28"/>
          <w:lang w:val="en-US"/>
        </w:rPr>
        <w:t xml:space="preserve"> Agreement between the European Union and the European Atomic Energy Community and their Member States, of the one part, and the Republic of Moldova, of the other part // Official Journal of the European Union. – 2014, August, 30. </w:t>
      </w:r>
      <w:proofErr w:type="spellStart"/>
      <w:r w:rsidRPr="00D25B8C">
        <w:rPr>
          <w:rFonts w:cs="Times New Roman"/>
          <w:szCs w:val="28"/>
        </w:rPr>
        <w:t>Vol</w:t>
      </w:r>
      <w:proofErr w:type="spellEnd"/>
      <w:r w:rsidRPr="00D25B8C">
        <w:rPr>
          <w:rFonts w:cs="Times New Roman"/>
          <w:szCs w:val="28"/>
        </w:rPr>
        <w:t xml:space="preserve">. 57. 740 </w:t>
      </w:r>
      <w:proofErr w:type="spellStart"/>
      <w:r w:rsidRPr="00D25B8C">
        <w:rPr>
          <w:rFonts w:cs="Times New Roman"/>
          <w:szCs w:val="28"/>
        </w:rPr>
        <w:t>p</w:t>
      </w:r>
      <w:proofErr w:type="spellEnd"/>
      <w:r w:rsidRPr="00D25B8C">
        <w:rPr>
          <w:rFonts w:cs="Times New Roman"/>
          <w:szCs w:val="28"/>
        </w:rPr>
        <w:t>. [Режим доступа]: http://eeas.europa.eu/moldova/pdf/eu-md_aa_defta_en.pdf</w:t>
      </w:r>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lang w:val="en-US"/>
        </w:rPr>
        <w:t>Assotiation</w:t>
      </w:r>
      <w:proofErr w:type="spellEnd"/>
      <w:r w:rsidRPr="00D25B8C">
        <w:rPr>
          <w:rFonts w:cs="Times New Roman"/>
          <w:szCs w:val="28"/>
          <w:lang w:val="en-US"/>
        </w:rPr>
        <w:t xml:space="preserve"> Agreement between the European Union and the European Atomic Energy Community and their Member States, of the one part, and </w:t>
      </w:r>
      <w:r w:rsidRPr="00D25B8C">
        <w:rPr>
          <w:rFonts w:cs="Times New Roman"/>
          <w:szCs w:val="28"/>
          <w:lang w:val="en-US"/>
        </w:rPr>
        <w:lastRenderedPageBreak/>
        <w:t>Georgia, of the other part // EUR-</w:t>
      </w:r>
      <w:proofErr w:type="spellStart"/>
      <w:proofErr w:type="gramStart"/>
      <w:r w:rsidRPr="00D25B8C">
        <w:rPr>
          <w:rFonts w:cs="Times New Roman"/>
          <w:szCs w:val="28"/>
          <w:lang w:val="en-US"/>
        </w:rPr>
        <w:t>lex</w:t>
      </w:r>
      <w:proofErr w:type="spellEnd"/>
      <w:r w:rsidRPr="00D25B8C">
        <w:rPr>
          <w:rFonts w:cs="Times New Roman"/>
          <w:szCs w:val="28"/>
          <w:lang w:val="en-US"/>
        </w:rPr>
        <w:t xml:space="preserve"> :</w:t>
      </w:r>
      <w:proofErr w:type="gramEnd"/>
      <w:r w:rsidRPr="00D25B8C">
        <w:rPr>
          <w:rFonts w:cs="Times New Roman"/>
          <w:szCs w:val="28"/>
          <w:lang w:val="en-US"/>
        </w:rPr>
        <w:t xml:space="preserve"> website. </w:t>
      </w:r>
      <w:r w:rsidRPr="00D25B8C">
        <w:rPr>
          <w:rFonts w:cs="Times New Roman"/>
          <w:szCs w:val="28"/>
        </w:rPr>
        <w:t xml:space="preserve">2014. </w:t>
      </w:r>
      <w:r w:rsidRPr="00D25B8C">
        <w:rPr>
          <w:rFonts w:cs="Times New Roman"/>
          <w:szCs w:val="28"/>
          <w:lang w:val="en-US"/>
        </w:rPr>
        <w:t>August</w:t>
      </w:r>
      <w:r w:rsidRPr="00D25B8C">
        <w:rPr>
          <w:rFonts w:cs="Times New Roman"/>
          <w:szCs w:val="28"/>
        </w:rPr>
        <w:t xml:space="preserve"> 8. [Электронный ресурс]. Режим доступа: </w:t>
      </w:r>
      <w:hyperlink r:id="rId9" w:history="1">
        <w:r w:rsidRPr="00D25B8C">
          <w:rPr>
            <w:rStyle w:val="ab"/>
            <w:rFonts w:cs="Times New Roman"/>
            <w:color w:val="auto"/>
            <w:szCs w:val="28"/>
            <w:lang w:val="en-US"/>
          </w:rPr>
          <w:t>http</w:t>
        </w:r>
        <w:r w:rsidRPr="00D25B8C">
          <w:rPr>
            <w:rStyle w:val="ab"/>
            <w:rFonts w:cs="Times New Roman"/>
            <w:color w:val="auto"/>
            <w:szCs w:val="28"/>
          </w:rPr>
          <w:t>://</w:t>
        </w:r>
        <w:proofErr w:type="spellStart"/>
        <w:r w:rsidRPr="00D25B8C">
          <w:rPr>
            <w:rStyle w:val="ab"/>
            <w:rFonts w:cs="Times New Roman"/>
            <w:color w:val="auto"/>
            <w:szCs w:val="28"/>
            <w:lang w:val="en-US"/>
          </w:rPr>
          <w:t>eur</w:t>
        </w:r>
        <w:proofErr w:type="spellEnd"/>
        <w:r w:rsidRPr="00D25B8C">
          <w:rPr>
            <w:rStyle w:val="ab"/>
            <w:rFonts w:cs="Times New Roman"/>
            <w:color w:val="auto"/>
            <w:szCs w:val="28"/>
          </w:rPr>
          <w:t>-</w:t>
        </w:r>
        <w:proofErr w:type="spellStart"/>
        <w:r w:rsidRPr="00D25B8C">
          <w:rPr>
            <w:rStyle w:val="ab"/>
            <w:rFonts w:cs="Times New Roman"/>
            <w:color w:val="auto"/>
            <w:szCs w:val="28"/>
            <w:lang w:val="en-US"/>
          </w:rPr>
          <w:t>lex</w:t>
        </w:r>
        <w:proofErr w:type="spellEnd"/>
        <w:r w:rsidRPr="00D25B8C">
          <w:rPr>
            <w:rStyle w:val="ab"/>
            <w:rFonts w:cs="Times New Roman"/>
            <w:color w:val="auto"/>
            <w:szCs w:val="28"/>
          </w:rPr>
          <w:t>.</w:t>
        </w:r>
        <w:proofErr w:type="spellStart"/>
        <w:r w:rsidRPr="00D25B8C">
          <w:rPr>
            <w:rStyle w:val="ab"/>
            <w:rFonts w:cs="Times New Roman"/>
            <w:color w:val="auto"/>
            <w:szCs w:val="28"/>
            <w:lang w:val="en-US"/>
          </w:rPr>
          <w:t>europa</w:t>
        </w:r>
        <w:proofErr w:type="spellEnd"/>
        <w:r w:rsidRPr="00D25B8C">
          <w:rPr>
            <w:rStyle w:val="ab"/>
            <w:rFonts w:cs="Times New Roman"/>
            <w:color w:val="auto"/>
            <w:szCs w:val="28"/>
          </w:rPr>
          <w:t>.</w:t>
        </w:r>
        <w:proofErr w:type="spellStart"/>
        <w:r w:rsidRPr="00D25B8C">
          <w:rPr>
            <w:rStyle w:val="ab"/>
            <w:rFonts w:cs="Times New Roman"/>
            <w:color w:val="auto"/>
            <w:szCs w:val="28"/>
            <w:lang w:val="en-US"/>
          </w:rPr>
          <w:t>eu</w:t>
        </w:r>
        <w:proofErr w:type="spellEnd"/>
        <w:r w:rsidRPr="00D25B8C">
          <w:rPr>
            <w:rStyle w:val="ab"/>
            <w:rFonts w:cs="Times New Roman"/>
            <w:color w:val="auto"/>
            <w:szCs w:val="28"/>
          </w:rPr>
          <w:t>/</w:t>
        </w:r>
        <w:r w:rsidRPr="00D25B8C">
          <w:rPr>
            <w:rStyle w:val="ab"/>
            <w:rFonts w:cs="Times New Roman"/>
            <w:color w:val="auto"/>
            <w:szCs w:val="28"/>
            <w:lang w:val="en-US"/>
          </w:rPr>
          <w:t>legal</w:t>
        </w:r>
        <w:r w:rsidRPr="00D25B8C">
          <w:rPr>
            <w:rStyle w:val="ab"/>
            <w:rFonts w:cs="Times New Roman"/>
            <w:color w:val="auto"/>
            <w:szCs w:val="28"/>
          </w:rPr>
          <w:t>-</w:t>
        </w:r>
        <w:r w:rsidRPr="00D25B8C">
          <w:rPr>
            <w:rStyle w:val="ab"/>
            <w:rFonts w:cs="Times New Roman"/>
            <w:color w:val="auto"/>
            <w:szCs w:val="28"/>
            <w:lang w:val="en-US"/>
          </w:rPr>
          <w:t>content</w:t>
        </w:r>
        <w:r w:rsidRPr="00D25B8C">
          <w:rPr>
            <w:rStyle w:val="ab"/>
            <w:rFonts w:cs="Times New Roman"/>
            <w:color w:val="auto"/>
            <w:szCs w:val="28"/>
          </w:rPr>
          <w:t>/</w:t>
        </w:r>
        <w:r w:rsidRPr="00D25B8C">
          <w:rPr>
            <w:rStyle w:val="ab"/>
            <w:rFonts w:cs="Times New Roman"/>
            <w:color w:val="auto"/>
            <w:szCs w:val="28"/>
            <w:lang w:val="en-US"/>
          </w:rPr>
          <w:t>EN</w:t>
        </w:r>
        <w:r w:rsidRPr="00D25B8C">
          <w:rPr>
            <w:rStyle w:val="ab"/>
            <w:rFonts w:cs="Times New Roman"/>
            <w:color w:val="auto"/>
            <w:szCs w:val="28"/>
          </w:rPr>
          <w:t>/</w:t>
        </w:r>
        <w:r w:rsidRPr="00D25B8C">
          <w:rPr>
            <w:rStyle w:val="ab"/>
            <w:rFonts w:cs="Times New Roman"/>
            <w:color w:val="auto"/>
            <w:szCs w:val="28"/>
            <w:lang w:val="en-US"/>
          </w:rPr>
          <w:t>TXT</w:t>
        </w:r>
        <w:r w:rsidRPr="00D25B8C">
          <w:rPr>
            <w:rStyle w:val="ab"/>
            <w:rFonts w:cs="Times New Roman"/>
            <w:color w:val="auto"/>
            <w:szCs w:val="28"/>
          </w:rPr>
          <w:t>/</w:t>
        </w:r>
        <w:r w:rsidRPr="00D25B8C">
          <w:rPr>
            <w:rStyle w:val="ab"/>
            <w:rFonts w:cs="Times New Roman"/>
            <w:color w:val="auto"/>
            <w:szCs w:val="28"/>
            <w:lang w:val="en-US"/>
          </w:rPr>
          <w:t>PDF</w:t>
        </w:r>
        <w:r w:rsidRPr="00D25B8C">
          <w:rPr>
            <w:rStyle w:val="ab"/>
            <w:rFonts w:cs="Times New Roman"/>
            <w:color w:val="auto"/>
            <w:szCs w:val="28"/>
          </w:rPr>
          <w:t>/?</w:t>
        </w:r>
        <w:proofErr w:type="spellStart"/>
        <w:r w:rsidRPr="00D25B8C">
          <w:rPr>
            <w:rStyle w:val="ab"/>
            <w:rFonts w:cs="Times New Roman"/>
            <w:color w:val="auto"/>
            <w:szCs w:val="28"/>
            <w:lang w:val="en-US"/>
          </w:rPr>
          <w:t>uri</w:t>
        </w:r>
        <w:proofErr w:type="spellEnd"/>
        <w:r w:rsidRPr="00D25B8C">
          <w:rPr>
            <w:rStyle w:val="ab"/>
            <w:rFonts w:cs="Times New Roman"/>
            <w:color w:val="auto"/>
            <w:szCs w:val="28"/>
          </w:rPr>
          <w:t>=</w:t>
        </w:r>
        <w:r w:rsidRPr="00D25B8C">
          <w:rPr>
            <w:rStyle w:val="ab"/>
            <w:rFonts w:cs="Times New Roman"/>
            <w:color w:val="auto"/>
            <w:szCs w:val="28"/>
            <w:lang w:val="en-US"/>
          </w:rPr>
          <w:t>OJ</w:t>
        </w:r>
        <w:r w:rsidRPr="00D25B8C">
          <w:rPr>
            <w:rStyle w:val="ab"/>
            <w:rFonts w:cs="Times New Roman"/>
            <w:color w:val="auto"/>
            <w:szCs w:val="28"/>
          </w:rPr>
          <w:t>:</w:t>
        </w:r>
        <w:r w:rsidRPr="00D25B8C">
          <w:rPr>
            <w:rStyle w:val="ab"/>
            <w:rFonts w:cs="Times New Roman"/>
            <w:color w:val="auto"/>
            <w:szCs w:val="28"/>
            <w:lang w:val="en-US"/>
          </w:rPr>
          <w:t>L</w:t>
        </w:r>
        <w:r w:rsidRPr="00D25B8C">
          <w:rPr>
            <w:rStyle w:val="ab"/>
            <w:rFonts w:cs="Times New Roman"/>
            <w:color w:val="auto"/>
            <w:szCs w:val="28"/>
          </w:rPr>
          <w:t>:2014:261:</w:t>
        </w:r>
        <w:r w:rsidRPr="00D25B8C">
          <w:rPr>
            <w:rStyle w:val="ab"/>
            <w:rFonts w:cs="Times New Roman"/>
            <w:color w:val="auto"/>
            <w:szCs w:val="28"/>
            <w:lang w:val="en-US"/>
          </w:rPr>
          <w:t>FULL</w:t>
        </w:r>
        <w:r w:rsidRPr="00D25B8C">
          <w:rPr>
            <w:rStyle w:val="ab"/>
            <w:rFonts w:cs="Times New Roman"/>
            <w:color w:val="auto"/>
            <w:szCs w:val="28"/>
          </w:rPr>
          <w:t>&amp;</w:t>
        </w:r>
        <w:r w:rsidRPr="00D25B8C">
          <w:rPr>
            <w:rStyle w:val="ab"/>
            <w:rFonts w:cs="Times New Roman"/>
            <w:color w:val="auto"/>
            <w:szCs w:val="28"/>
            <w:lang w:val="en-US"/>
          </w:rPr>
          <w:t>from</w:t>
        </w:r>
        <w:r w:rsidRPr="00D25B8C">
          <w:rPr>
            <w:rStyle w:val="ab"/>
            <w:rFonts w:cs="Times New Roman"/>
            <w:color w:val="auto"/>
            <w:szCs w:val="28"/>
          </w:rPr>
          <w:t>=</w:t>
        </w:r>
        <w:r w:rsidRPr="00D25B8C">
          <w:rPr>
            <w:rStyle w:val="ab"/>
            <w:rFonts w:cs="Times New Roman"/>
            <w:color w:val="auto"/>
            <w:szCs w:val="28"/>
            <w:lang w:val="en-US"/>
          </w:rPr>
          <w:t>EN</w:t>
        </w:r>
      </w:hyperlink>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lang w:val="en-US"/>
        </w:rPr>
        <w:t>Biroul</w:t>
      </w:r>
      <w:proofErr w:type="spellEnd"/>
      <w:r w:rsidRPr="00D25B8C">
        <w:rPr>
          <w:rFonts w:cs="Times New Roman"/>
          <w:szCs w:val="28"/>
          <w:lang w:val="en-US"/>
        </w:rPr>
        <w:t xml:space="preserve"> National de </w:t>
      </w:r>
      <w:proofErr w:type="spellStart"/>
      <w:r w:rsidRPr="00D25B8C">
        <w:rPr>
          <w:rFonts w:cs="Times New Roman"/>
          <w:szCs w:val="28"/>
          <w:lang w:val="en-US"/>
        </w:rPr>
        <w:t>Statistica</w:t>
      </w:r>
      <w:proofErr w:type="spellEnd"/>
      <w:r w:rsidRPr="00D25B8C">
        <w:rPr>
          <w:rFonts w:cs="Times New Roman"/>
          <w:szCs w:val="28"/>
          <w:lang w:val="en-US"/>
        </w:rPr>
        <w:t xml:space="preserve"> al </w:t>
      </w:r>
      <w:proofErr w:type="spellStart"/>
      <w:r w:rsidRPr="00D25B8C">
        <w:rPr>
          <w:rFonts w:cs="Times New Roman"/>
          <w:szCs w:val="28"/>
          <w:lang w:val="en-US"/>
        </w:rPr>
        <w:t>Republicii</w:t>
      </w:r>
      <w:proofErr w:type="spellEnd"/>
      <w:r w:rsidRPr="00D25B8C">
        <w:rPr>
          <w:rFonts w:cs="Times New Roman"/>
          <w:szCs w:val="28"/>
          <w:lang w:val="en-US"/>
        </w:rPr>
        <w:t xml:space="preserve"> Moldova. </w:t>
      </w:r>
      <w:proofErr w:type="spellStart"/>
      <w:r w:rsidRPr="00D25B8C">
        <w:rPr>
          <w:rFonts w:cs="Times New Roman"/>
          <w:szCs w:val="28"/>
          <w:lang w:val="en-US"/>
        </w:rPr>
        <w:t>Comerţul</w:t>
      </w:r>
      <w:proofErr w:type="spellEnd"/>
      <w:r w:rsidRPr="00D25B8C">
        <w:rPr>
          <w:rFonts w:cs="Times New Roman"/>
          <w:szCs w:val="28"/>
          <w:lang w:val="en-US"/>
        </w:rPr>
        <w:t xml:space="preserve"> exterior al </w:t>
      </w:r>
      <w:proofErr w:type="spellStart"/>
      <w:r w:rsidRPr="00D25B8C">
        <w:rPr>
          <w:rFonts w:cs="Times New Roman"/>
          <w:szCs w:val="28"/>
          <w:lang w:val="en-US"/>
        </w:rPr>
        <w:t>Republicii</w:t>
      </w:r>
      <w:proofErr w:type="spellEnd"/>
      <w:r w:rsidRPr="00D25B8C">
        <w:rPr>
          <w:rFonts w:cs="Times New Roman"/>
          <w:szCs w:val="28"/>
          <w:lang w:val="en-US"/>
        </w:rPr>
        <w:t xml:space="preserve"> Moldova </w:t>
      </w:r>
      <w:proofErr w:type="spellStart"/>
      <w:r w:rsidRPr="00D25B8C">
        <w:rPr>
          <w:rFonts w:cs="Times New Roman"/>
          <w:szCs w:val="28"/>
          <w:lang w:val="en-US"/>
        </w:rPr>
        <w:t>în</w:t>
      </w:r>
      <w:proofErr w:type="spellEnd"/>
      <w:r w:rsidRPr="00D25B8C">
        <w:rPr>
          <w:rFonts w:cs="Times New Roman"/>
          <w:szCs w:val="28"/>
          <w:lang w:val="en-US"/>
        </w:rPr>
        <w:t xml:space="preserve"> </w:t>
      </w:r>
      <w:proofErr w:type="spellStart"/>
      <w:r w:rsidRPr="00D25B8C">
        <w:rPr>
          <w:rFonts w:cs="Times New Roman"/>
          <w:szCs w:val="28"/>
          <w:lang w:val="en-US"/>
        </w:rPr>
        <w:t>anii</w:t>
      </w:r>
      <w:proofErr w:type="spellEnd"/>
      <w:r w:rsidRPr="00D25B8C">
        <w:rPr>
          <w:rFonts w:cs="Times New Roman"/>
          <w:szCs w:val="28"/>
          <w:lang w:val="en-US"/>
        </w:rPr>
        <w:t xml:space="preserve"> 2013-2015. </w:t>
      </w:r>
      <w:r w:rsidRPr="00D25B8C">
        <w:rPr>
          <w:rFonts w:cs="Times New Roman"/>
          <w:szCs w:val="28"/>
        </w:rPr>
        <w:t>[Электронный ресурс]. – Кишинёв, 2015. – Режим доступа: http://www.statistica.md/category.php?l=ro&amp;idc=336</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lang w:val="en-US"/>
        </w:rPr>
        <w:t xml:space="preserve">Central Asia Indicative </w:t>
      </w:r>
      <w:proofErr w:type="spellStart"/>
      <w:r w:rsidRPr="00D25B8C">
        <w:rPr>
          <w:rFonts w:cs="Times New Roman"/>
          <w:szCs w:val="28"/>
          <w:lang w:val="en-US"/>
        </w:rPr>
        <w:t>Programme</w:t>
      </w:r>
      <w:proofErr w:type="spellEnd"/>
      <w:r w:rsidRPr="00D25B8C">
        <w:rPr>
          <w:rFonts w:cs="Times New Roman"/>
          <w:szCs w:val="28"/>
          <w:lang w:val="en-US"/>
        </w:rPr>
        <w:t xml:space="preserve"> 2007-2010 // European Union External Action </w:t>
      </w:r>
      <w:proofErr w:type="gramStart"/>
      <w:r w:rsidRPr="00D25B8C">
        <w:rPr>
          <w:rFonts w:cs="Times New Roman"/>
          <w:szCs w:val="28"/>
          <w:lang w:val="en-US"/>
        </w:rPr>
        <w:t>Service :</w:t>
      </w:r>
      <w:proofErr w:type="gramEnd"/>
      <w:r w:rsidRPr="00D25B8C">
        <w:rPr>
          <w:rFonts w:cs="Times New Roman"/>
          <w:szCs w:val="28"/>
          <w:lang w:val="en-US"/>
        </w:rPr>
        <w:t xml:space="preserve"> website. </w:t>
      </w:r>
      <w:r w:rsidRPr="00D25B8C">
        <w:rPr>
          <w:rFonts w:cs="Times New Roman"/>
          <w:szCs w:val="28"/>
        </w:rPr>
        <w:t xml:space="preserve">54 </w:t>
      </w:r>
      <w:r w:rsidRPr="00D25B8C">
        <w:rPr>
          <w:rFonts w:cs="Times New Roman"/>
          <w:szCs w:val="28"/>
          <w:lang w:val="en-US"/>
        </w:rPr>
        <w:t>p</w:t>
      </w:r>
      <w:r w:rsidRPr="00D25B8C">
        <w:rPr>
          <w:rFonts w:cs="Times New Roman"/>
          <w:szCs w:val="28"/>
        </w:rPr>
        <w:t xml:space="preserve">. [Электронный ресурс] Режим доступа: </w:t>
      </w:r>
      <w:hyperlink r:id="rId10" w:history="1">
        <w:r w:rsidRPr="00D25B8C">
          <w:rPr>
            <w:rStyle w:val="ab"/>
            <w:rFonts w:cs="Times New Roman"/>
            <w:color w:val="auto"/>
            <w:szCs w:val="28"/>
            <w:lang w:val="en-US"/>
          </w:rPr>
          <w:t>http</w:t>
        </w:r>
        <w:r w:rsidRPr="00D25B8C">
          <w:rPr>
            <w:rStyle w:val="ab"/>
            <w:rFonts w:cs="Times New Roman"/>
            <w:color w:val="auto"/>
            <w:szCs w:val="28"/>
          </w:rPr>
          <w:t>://</w:t>
        </w:r>
        <w:proofErr w:type="spellStart"/>
        <w:r w:rsidRPr="00D25B8C">
          <w:rPr>
            <w:rStyle w:val="ab"/>
            <w:rFonts w:cs="Times New Roman"/>
            <w:color w:val="auto"/>
            <w:szCs w:val="28"/>
            <w:lang w:val="en-US"/>
          </w:rPr>
          <w:t>eeas</w:t>
        </w:r>
        <w:proofErr w:type="spellEnd"/>
        <w:r w:rsidRPr="00D25B8C">
          <w:rPr>
            <w:rStyle w:val="ab"/>
            <w:rFonts w:cs="Times New Roman"/>
            <w:color w:val="auto"/>
            <w:szCs w:val="28"/>
          </w:rPr>
          <w:t>.</w:t>
        </w:r>
        <w:proofErr w:type="spellStart"/>
        <w:r w:rsidRPr="00D25B8C">
          <w:rPr>
            <w:rStyle w:val="ab"/>
            <w:rFonts w:cs="Times New Roman"/>
            <w:color w:val="auto"/>
            <w:szCs w:val="28"/>
            <w:lang w:val="en-US"/>
          </w:rPr>
          <w:t>europa</w:t>
        </w:r>
        <w:proofErr w:type="spellEnd"/>
        <w:r w:rsidRPr="00D25B8C">
          <w:rPr>
            <w:rStyle w:val="ab"/>
            <w:rFonts w:cs="Times New Roman"/>
            <w:color w:val="auto"/>
            <w:szCs w:val="28"/>
          </w:rPr>
          <w:t>.</w:t>
        </w:r>
        <w:proofErr w:type="spellStart"/>
        <w:r w:rsidRPr="00D25B8C">
          <w:rPr>
            <w:rStyle w:val="ab"/>
            <w:rFonts w:cs="Times New Roman"/>
            <w:color w:val="auto"/>
            <w:szCs w:val="28"/>
            <w:lang w:val="en-US"/>
          </w:rPr>
          <w:t>eu</w:t>
        </w:r>
        <w:proofErr w:type="spellEnd"/>
        <w:r w:rsidRPr="00D25B8C">
          <w:rPr>
            <w:rStyle w:val="ab"/>
            <w:rFonts w:cs="Times New Roman"/>
            <w:color w:val="auto"/>
            <w:szCs w:val="28"/>
          </w:rPr>
          <w:t>/</w:t>
        </w:r>
        <w:r w:rsidRPr="00D25B8C">
          <w:rPr>
            <w:rStyle w:val="ab"/>
            <w:rFonts w:cs="Times New Roman"/>
            <w:color w:val="auto"/>
            <w:szCs w:val="28"/>
            <w:lang w:val="en-US"/>
          </w:rPr>
          <w:t>central</w:t>
        </w:r>
        <w:r w:rsidRPr="00D25B8C">
          <w:rPr>
            <w:rStyle w:val="ab"/>
            <w:rFonts w:cs="Times New Roman"/>
            <w:color w:val="auto"/>
            <w:szCs w:val="28"/>
          </w:rPr>
          <w:t>_</w:t>
        </w:r>
        <w:proofErr w:type="spellStart"/>
        <w:r w:rsidRPr="00D25B8C">
          <w:rPr>
            <w:rStyle w:val="ab"/>
            <w:rFonts w:cs="Times New Roman"/>
            <w:color w:val="auto"/>
            <w:szCs w:val="28"/>
            <w:lang w:val="en-US"/>
          </w:rPr>
          <w:t>asia</w:t>
        </w:r>
        <w:proofErr w:type="spellEnd"/>
        <w:r w:rsidRPr="00D25B8C">
          <w:rPr>
            <w:rStyle w:val="ab"/>
            <w:rFonts w:cs="Times New Roman"/>
            <w:color w:val="auto"/>
            <w:szCs w:val="28"/>
          </w:rPr>
          <w:t>/</w:t>
        </w:r>
        <w:proofErr w:type="spellStart"/>
        <w:r w:rsidRPr="00D25B8C">
          <w:rPr>
            <w:rStyle w:val="ab"/>
            <w:rFonts w:cs="Times New Roman"/>
            <w:color w:val="auto"/>
            <w:szCs w:val="28"/>
            <w:lang w:val="en-US"/>
          </w:rPr>
          <w:t>rsp</w:t>
        </w:r>
        <w:proofErr w:type="spellEnd"/>
        <w:r w:rsidRPr="00D25B8C">
          <w:rPr>
            <w:rStyle w:val="ab"/>
            <w:rFonts w:cs="Times New Roman"/>
            <w:color w:val="auto"/>
            <w:szCs w:val="28"/>
          </w:rPr>
          <w:t>/</w:t>
        </w:r>
        <w:r w:rsidRPr="00D25B8C">
          <w:rPr>
            <w:rStyle w:val="ab"/>
            <w:rFonts w:cs="Times New Roman"/>
            <w:color w:val="auto"/>
            <w:szCs w:val="28"/>
            <w:lang w:val="en-US"/>
          </w:rPr>
          <w:t>nip</w:t>
        </w:r>
        <w:r w:rsidRPr="00D25B8C">
          <w:rPr>
            <w:rStyle w:val="ab"/>
            <w:rFonts w:cs="Times New Roman"/>
            <w:color w:val="auto"/>
            <w:szCs w:val="28"/>
          </w:rPr>
          <w:t>_07_10_</w:t>
        </w:r>
        <w:r w:rsidRPr="00D25B8C">
          <w:rPr>
            <w:rStyle w:val="ab"/>
            <w:rFonts w:cs="Times New Roman"/>
            <w:color w:val="auto"/>
            <w:szCs w:val="28"/>
            <w:lang w:val="en-US"/>
          </w:rPr>
          <w:t>en</w:t>
        </w:r>
        <w:r w:rsidRPr="00D25B8C">
          <w:rPr>
            <w:rStyle w:val="ab"/>
            <w:rFonts w:cs="Times New Roman"/>
            <w:color w:val="auto"/>
            <w:szCs w:val="28"/>
          </w:rPr>
          <w:t>.</w:t>
        </w:r>
        <w:proofErr w:type="spellStart"/>
        <w:r w:rsidRPr="00D25B8C">
          <w:rPr>
            <w:rStyle w:val="ab"/>
            <w:rFonts w:cs="Times New Roman"/>
            <w:color w:val="auto"/>
            <w:szCs w:val="28"/>
            <w:lang w:val="en-US"/>
          </w:rPr>
          <w:t>pdf</w:t>
        </w:r>
        <w:proofErr w:type="spellEnd"/>
      </w:hyperlink>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lang w:val="en-US"/>
        </w:rPr>
        <w:t>Council Conclusions on Ukraine. 3209th FOREIGN AFFAIRS Council meeting [</w:t>
      </w:r>
      <w:r w:rsidRPr="00D25B8C">
        <w:rPr>
          <w:rFonts w:cs="Times New Roman"/>
          <w:szCs w:val="28"/>
        </w:rPr>
        <w:t>Электронный</w:t>
      </w:r>
      <w:r w:rsidRPr="00D25B8C">
        <w:rPr>
          <w:rFonts w:cs="Times New Roman"/>
          <w:szCs w:val="28"/>
          <w:lang w:val="en-US"/>
        </w:rPr>
        <w:t xml:space="preserve"> </w:t>
      </w:r>
      <w:r w:rsidRPr="00D25B8C">
        <w:rPr>
          <w:rFonts w:cs="Times New Roman"/>
          <w:szCs w:val="28"/>
        </w:rPr>
        <w:t>документ</w:t>
      </w:r>
      <w:r w:rsidRPr="00D25B8C">
        <w:rPr>
          <w:rFonts w:cs="Times New Roman"/>
          <w:szCs w:val="28"/>
          <w:lang w:val="en-US"/>
        </w:rPr>
        <w:t xml:space="preserve">] – Brussels, 10 </w:t>
      </w:r>
      <w:proofErr w:type="spellStart"/>
      <w:proofErr w:type="gramStart"/>
      <w:r w:rsidRPr="00D25B8C">
        <w:rPr>
          <w:rFonts w:cs="Times New Roman"/>
          <w:szCs w:val="28"/>
          <w:lang w:val="en-US"/>
        </w:rPr>
        <w:t>december</w:t>
      </w:r>
      <w:proofErr w:type="spellEnd"/>
      <w:proofErr w:type="gramEnd"/>
      <w:r w:rsidRPr="00D25B8C">
        <w:rPr>
          <w:rFonts w:cs="Times New Roman"/>
          <w:szCs w:val="28"/>
          <w:lang w:val="en-US"/>
        </w:rPr>
        <w:t xml:space="preserve"> 2012. </w:t>
      </w:r>
      <w:r w:rsidRPr="00D25B8C">
        <w:rPr>
          <w:rFonts w:cs="Times New Roman"/>
          <w:szCs w:val="28"/>
        </w:rPr>
        <w:t>Режим доступа: http://www.consilium.europa.eu/uedocs/cms_data/docs/pressdata/EN/foraff/134136.pdf</w:t>
      </w:r>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rPr>
        <w:t>ECA's</w:t>
      </w:r>
      <w:proofErr w:type="spellEnd"/>
      <w:r w:rsidRPr="00D25B8C">
        <w:rPr>
          <w:rFonts w:cs="Times New Roman"/>
          <w:szCs w:val="28"/>
        </w:rPr>
        <w:t xml:space="preserve"> </w:t>
      </w:r>
      <w:proofErr w:type="spellStart"/>
      <w:r w:rsidRPr="00D25B8C">
        <w:rPr>
          <w:rFonts w:cs="Times New Roman"/>
          <w:szCs w:val="28"/>
        </w:rPr>
        <w:t>Work</w:t>
      </w:r>
      <w:proofErr w:type="spellEnd"/>
      <w:r w:rsidRPr="00D25B8C">
        <w:rPr>
          <w:rFonts w:cs="Times New Roman"/>
          <w:szCs w:val="28"/>
        </w:rPr>
        <w:t xml:space="preserve"> [Электронный ресурс]. Режим доступа: http://www.eca.europa.eu/en/Pages/ECAWork.aspx</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lang w:val="en-US"/>
        </w:rPr>
        <w:t>Employment and Unemployment// National statistics office of Georgia [</w:t>
      </w:r>
      <w:r w:rsidRPr="00D25B8C">
        <w:rPr>
          <w:rFonts w:cs="Times New Roman"/>
          <w:szCs w:val="28"/>
        </w:rPr>
        <w:t>Электронный</w:t>
      </w:r>
      <w:r w:rsidRPr="00D25B8C">
        <w:rPr>
          <w:rFonts w:cs="Times New Roman"/>
          <w:szCs w:val="28"/>
          <w:lang w:val="en-US"/>
        </w:rPr>
        <w:t xml:space="preserve"> </w:t>
      </w:r>
      <w:r w:rsidRPr="00D25B8C">
        <w:rPr>
          <w:rFonts w:cs="Times New Roman"/>
          <w:szCs w:val="28"/>
        </w:rPr>
        <w:t>ресурс</w:t>
      </w:r>
      <w:r w:rsidRPr="00D25B8C">
        <w:rPr>
          <w:rFonts w:cs="Times New Roman"/>
          <w:szCs w:val="28"/>
          <w:lang w:val="en-US"/>
        </w:rPr>
        <w:t xml:space="preserve">]. </w:t>
      </w:r>
      <w:r w:rsidRPr="00D25B8C">
        <w:rPr>
          <w:rFonts w:cs="Times New Roman"/>
          <w:szCs w:val="28"/>
        </w:rPr>
        <w:t>Режим доступа: http://www.geostat.ge/index.php?action=page&amp;p_id=146&amp;lang=eng</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lang w:val="en-US"/>
        </w:rPr>
        <w:t xml:space="preserve">EU – Ukraine Deep and Comprehensive Free Trade Area // EU Trade: website. </w:t>
      </w:r>
      <w:r w:rsidRPr="00D25B8C">
        <w:rPr>
          <w:rFonts w:cs="Times New Roman"/>
          <w:szCs w:val="28"/>
        </w:rPr>
        <w:t>9p [Электронный ресурс] Режим доступа: http://trade.ec.europa.eu/doclib/docs/2013/april/tradoc_150981.pdf</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lang w:val="en-US"/>
        </w:rPr>
        <w:t xml:space="preserve">EU announces future commitments for development with Central Asia Region: Press Release // European Commission. </w:t>
      </w:r>
      <w:r w:rsidRPr="00D25B8C">
        <w:rPr>
          <w:rFonts w:cs="Times New Roman"/>
          <w:szCs w:val="28"/>
        </w:rPr>
        <w:t xml:space="preserve">2013. </w:t>
      </w:r>
      <w:r w:rsidRPr="00D25B8C">
        <w:rPr>
          <w:rFonts w:cs="Times New Roman"/>
          <w:szCs w:val="28"/>
          <w:lang w:val="en-US"/>
        </w:rPr>
        <w:t>November</w:t>
      </w:r>
      <w:r w:rsidRPr="00D25B8C">
        <w:rPr>
          <w:rFonts w:cs="Times New Roman"/>
          <w:szCs w:val="28"/>
        </w:rPr>
        <w:t xml:space="preserve"> 20 [Электронный документ]. Режим доступа: </w:t>
      </w:r>
      <w:hyperlink r:id="rId11" w:history="1">
        <w:r w:rsidRPr="00D25B8C">
          <w:rPr>
            <w:rStyle w:val="ab"/>
            <w:rFonts w:cs="Times New Roman"/>
            <w:color w:val="auto"/>
            <w:szCs w:val="28"/>
            <w:lang w:val="en-US"/>
          </w:rPr>
          <w:t>http</w:t>
        </w:r>
        <w:r w:rsidRPr="00D25B8C">
          <w:rPr>
            <w:rStyle w:val="ab"/>
            <w:rFonts w:cs="Times New Roman"/>
            <w:color w:val="auto"/>
            <w:szCs w:val="28"/>
          </w:rPr>
          <w:t>://</w:t>
        </w:r>
        <w:proofErr w:type="spellStart"/>
        <w:r w:rsidRPr="00D25B8C">
          <w:rPr>
            <w:rStyle w:val="ab"/>
            <w:rFonts w:cs="Times New Roman"/>
            <w:color w:val="auto"/>
            <w:szCs w:val="28"/>
            <w:lang w:val="en-US"/>
          </w:rPr>
          <w:t>europa</w:t>
        </w:r>
        <w:proofErr w:type="spellEnd"/>
        <w:r w:rsidRPr="00D25B8C">
          <w:rPr>
            <w:rStyle w:val="ab"/>
            <w:rFonts w:cs="Times New Roman"/>
            <w:color w:val="auto"/>
            <w:szCs w:val="28"/>
          </w:rPr>
          <w:t>.</w:t>
        </w:r>
        <w:proofErr w:type="spellStart"/>
        <w:r w:rsidRPr="00D25B8C">
          <w:rPr>
            <w:rStyle w:val="ab"/>
            <w:rFonts w:cs="Times New Roman"/>
            <w:color w:val="auto"/>
            <w:szCs w:val="28"/>
            <w:lang w:val="en-US"/>
          </w:rPr>
          <w:t>eu</w:t>
        </w:r>
        <w:proofErr w:type="spellEnd"/>
        <w:r w:rsidRPr="00D25B8C">
          <w:rPr>
            <w:rStyle w:val="ab"/>
            <w:rFonts w:cs="Times New Roman"/>
            <w:color w:val="auto"/>
            <w:szCs w:val="28"/>
          </w:rPr>
          <w:t>/</w:t>
        </w:r>
        <w:r w:rsidRPr="00D25B8C">
          <w:rPr>
            <w:rStyle w:val="ab"/>
            <w:rFonts w:cs="Times New Roman"/>
            <w:color w:val="auto"/>
            <w:szCs w:val="28"/>
            <w:lang w:val="en-US"/>
          </w:rPr>
          <w:t>rapid</w:t>
        </w:r>
        <w:r w:rsidRPr="00D25B8C">
          <w:rPr>
            <w:rStyle w:val="ab"/>
            <w:rFonts w:cs="Times New Roman"/>
            <w:color w:val="auto"/>
            <w:szCs w:val="28"/>
          </w:rPr>
          <w:t>/</w:t>
        </w:r>
        <w:r w:rsidRPr="00D25B8C">
          <w:rPr>
            <w:rStyle w:val="ab"/>
            <w:rFonts w:cs="Times New Roman"/>
            <w:color w:val="auto"/>
            <w:szCs w:val="28"/>
            <w:lang w:val="en-US"/>
          </w:rPr>
          <w:t>press</w:t>
        </w:r>
        <w:r w:rsidRPr="00D25B8C">
          <w:rPr>
            <w:rStyle w:val="ab"/>
            <w:rFonts w:cs="Times New Roman"/>
            <w:color w:val="auto"/>
            <w:szCs w:val="28"/>
          </w:rPr>
          <w:t>-</w:t>
        </w:r>
        <w:r w:rsidRPr="00D25B8C">
          <w:rPr>
            <w:rStyle w:val="ab"/>
            <w:rFonts w:cs="Times New Roman"/>
            <w:color w:val="auto"/>
            <w:szCs w:val="28"/>
            <w:lang w:val="en-US"/>
          </w:rPr>
          <w:t>release</w:t>
        </w:r>
        <w:r w:rsidRPr="00D25B8C">
          <w:rPr>
            <w:rStyle w:val="ab"/>
            <w:rFonts w:cs="Times New Roman"/>
            <w:color w:val="auto"/>
            <w:szCs w:val="28"/>
          </w:rPr>
          <w:t>_</w:t>
        </w:r>
        <w:r w:rsidRPr="00D25B8C">
          <w:rPr>
            <w:rStyle w:val="ab"/>
            <w:rFonts w:cs="Times New Roman"/>
            <w:color w:val="auto"/>
            <w:szCs w:val="28"/>
            <w:lang w:val="en-US"/>
          </w:rPr>
          <w:t>IP</w:t>
        </w:r>
        <w:r w:rsidRPr="00D25B8C">
          <w:rPr>
            <w:rStyle w:val="ab"/>
            <w:rFonts w:cs="Times New Roman"/>
            <w:color w:val="auto"/>
            <w:szCs w:val="28"/>
          </w:rPr>
          <w:t>-13-1119_</w:t>
        </w:r>
        <w:r w:rsidRPr="00D25B8C">
          <w:rPr>
            <w:rStyle w:val="ab"/>
            <w:rFonts w:cs="Times New Roman"/>
            <w:color w:val="auto"/>
            <w:szCs w:val="28"/>
            <w:lang w:val="en-US"/>
          </w:rPr>
          <w:t>en</w:t>
        </w:r>
        <w:r w:rsidRPr="00D25B8C">
          <w:rPr>
            <w:rStyle w:val="ab"/>
            <w:rFonts w:cs="Times New Roman"/>
            <w:color w:val="auto"/>
            <w:szCs w:val="28"/>
          </w:rPr>
          <w:t>.</w:t>
        </w:r>
        <w:proofErr w:type="spellStart"/>
        <w:r w:rsidRPr="00D25B8C">
          <w:rPr>
            <w:rStyle w:val="ab"/>
            <w:rFonts w:cs="Times New Roman"/>
            <w:color w:val="auto"/>
            <w:szCs w:val="28"/>
            <w:lang w:val="en-US"/>
          </w:rPr>
          <w:t>htm</w:t>
        </w:r>
        <w:proofErr w:type="spellEnd"/>
      </w:hyperlink>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lang w:val="en-US"/>
        </w:rPr>
        <w:t xml:space="preserve">EU Around the Globe // European External Action </w:t>
      </w:r>
      <w:proofErr w:type="gramStart"/>
      <w:r w:rsidRPr="00D25B8C">
        <w:rPr>
          <w:rFonts w:cs="Times New Roman"/>
          <w:szCs w:val="28"/>
          <w:lang w:val="en-US"/>
        </w:rPr>
        <w:t>Service :</w:t>
      </w:r>
      <w:proofErr w:type="gramEnd"/>
      <w:r w:rsidRPr="00D25B8C">
        <w:rPr>
          <w:rFonts w:cs="Times New Roman"/>
          <w:szCs w:val="28"/>
          <w:lang w:val="en-US"/>
        </w:rPr>
        <w:t xml:space="preserve"> website. </w:t>
      </w:r>
      <w:r w:rsidRPr="00D25B8C">
        <w:rPr>
          <w:rFonts w:cs="Times New Roman"/>
          <w:szCs w:val="28"/>
        </w:rPr>
        <w:t xml:space="preserve">[Электронный ресурс]. Режим доступа: </w:t>
      </w:r>
      <w:hyperlink r:id="rId12" w:history="1">
        <w:r w:rsidRPr="00D25B8C">
          <w:rPr>
            <w:rStyle w:val="ab"/>
            <w:rFonts w:cs="Times New Roman"/>
            <w:color w:val="auto"/>
            <w:szCs w:val="28"/>
            <w:lang w:val="en-US"/>
          </w:rPr>
          <w:t>http</w:t>
        </w:r>
        <w:r w:rsidRPr="00D25B8C">
          <w:rPr>
            <w:rStyle w:val="ab"/>
            <w:rFonts w:cs="Times New Roman"/>
            <w:color w:val="auto"/>
            <w:szCs w:val="28"/>
          </w:rPr>
          <w:t>://</w:t>
        </w:r>
        <w:proofErr w:type="spellStart"/>
        <w:r w:rsidRPr="00D25B8C">
          <w:rPr>
            <w:rStyle w:val="ab"/>
            <w:rFonts w:cs="Times New Roman"/>
            <w:color w:val="auto"/>
            <w:szCs w:val="28"/>
            <w:lang w:val="en-US"/>
          </w:rPr>
          <w:t>eeas</w:t>
        </w:r>
        <w:proofErr w:type="spellEnd"/>
        <w:r w:rsidRPr="00D25B8C">
          <w:rPr>
            <w:rStyle w:val="ab"/>
            <w:rFonts w:cs="Times New Roman"/>
            <w:color w:val="auto"/>
            <w:szCs w:val="28"/>
          </w:rPr>
          <w:t>.</w:t>
        </w:r>
        <w:proofErr w:type="spellStart"/>
        <w:r w:rsidRPr="00D25B8C">
          <w:rPr>
            <w:rStyle w:val="ab"/>
            <w:rFonts w:cs="Times New Roman"/>
            <w:color w:val="auto"/>
            <w:szCs w:val="28"/>
            <w:lang w:val="en-US"/>
          </w:rPr>
          <w:t>europa</w:t>
        </w:r>
        <w:proofErr w:type="spellEnd"/>
        <w:r w:rsidRPr="00D25B8C">
          <w:rPr>
            <w:rStyle w:val="ab"/>
            <w:rFonts w:cs="Times New Roman"/>
            <w:color w:val="auto"/>
            <w:szCs w:val="28"/>
          </w:rPr>
          <w:t>.</w:t>
        </w:r>
        <w:proofErr w:type="spellStart"/>
        <w:r w:rsidRPr="00D25B8C">
          <w:rPr>
            <w:rStyle w:val="ab"/>
            <w:rFonts w:cs="Times New Roman"/>
            <w:color w:val="auto"/>
            <w:szCs w:val="28"/>
            <w:lang w:val="en-US"/>
          </w:rPr>
          <w:t>eu</w:t>
        </w:r>
        <w:proofErr w:type="spellEnd"/>
        <w:r w:rsidRPr="00D25B8C">
          <w:rPr>
            <w:rStyle w:val="ab"/>
            <w:rFonts w:cs="Times New Roman"/>
            <w:color w:val="auto"/>
            <w:szCs w:val="28"/>
          </w:rPr>
          <w:t>/</w:t>
        </w:r>
        <w:proofErr w:type="spellStart"/>
        <w:r w:rsidRPr="00D25B8C">
          <w:rPr>
            <w:rStyle w:val="ab"/>
            <w:rFonts w:cs="Times New Roman"/>
            <w:color w:val="auto"/>
            <w:szCs w:val="28"/>
            <w:lang w:val="en-US"/>
          </w:rPr>
          <w:t>georgia</w:t>
        </w:r>
        <w:proofErr w:type="spellEnd"/>
        <w:r w:rsidRPr="00D25B8C">
          <w:rPr>
            <w:rStyle w:val="ab"/>
            <w:rFonts w:cs="Times New Roman"/>
            <w:color w:val="auto"/>
            <w:szCs w:val="28"/>
          </w:rPr>
          <w:t>/</w:t>
        </w:r>
        <w:r w:rsidRPr="00D25B8C">
          <w:rPr>
            <w:rStyle w:val="ab"/>
            <w:rFonts w:cs="Times New Roman"/>
            <w:color w:val="auto"/>
            <w:szCs w:val="28"/>
            <w:lang w:val="en-US"/>
          </w:rPr>
          <w:t>index</w:t>
        </w:r>
        <w:r w:rsidRPr="00D25B8C">
          <w:rPr>
            <w:rStyle w:val="ab"/>
            <w:rFonts w:cs="Times New Roman"/>
            <w:color w:val="auto"/>
            <w:szCs w:val="28"/>
          </w:rPr>
          <w:t>_</w:t>
        </w:r>
        <w:r w:rsidRPr="00D25B8C">
          <w:rPr>
            <w:rStyle w:val="ab"/>
            <w:rFonts w:cs="Times New Roman"/>
            <w:color w:val="auto"/>
            <w:szCs w:val="28"/>
            <w:lang w:val="en-US"/>
          </w:rPr>
          <w:t>en</w:t>
        </w:r>
        <w:r w:rsidRPr="00D25B8C">
          <w:rPr>
            <w:rStyle w:val="ab"/>
            <w:rFonts w:cs="Times New Roman"/>
            <w:color w:val="auto"/>
            <w:szCs w:val="28"/>
          </w:rPr>
          <w:t>.</w:t>
        </w:r>
        <w:proofErr w:type="spellStart"/>
        <w:r w:rsidRPr="00D25B8C">
          <w:rPr>
            <w:rStyle w:val="ab"/>
            <w:rFonts w:cs="Times New Roman"/>
            <w:color w:val="auto"/>
            <w:szCs w:val="28"/>
            <w:lang w:val="en-US"/>
          </w:rPr>
          <w:t>htm</w:t>
        </w:r>
        <w:proofErr w:type="spellEnd"/>
      </w:hyperlink>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lang w:val="en-US"/>
        </w:rPr>
        <w:lastRenderedPageBreak/>
        <w:t>European Council. Council of the European Union [</w:t>
      </w:r>
      <w:r w:rsidRPr="00D25B8C">
        <w:rPr>
          <w:rFonts w:cs="Times New Roman"/>
          <w:szCs w:val="28"/>
        </w:rPr>
        <w:t>Электронный</w:t>
      </w:r>
      <w:r w:rsidRPr="00D25B8C">
        <w:rPr>
          <w:rFonts w:cs="Times New Roman"/>
          <w:szCs w:val="28"/>
          <w:lang w:val="en-US"/>
        </w:rPr>
        <w:t xml:space="preserve"> </w:t>
      </w:r>
      <w:r w:rsidRPr="00D25B8C">
        <w:rPr>
          <w:rFonts w:cs="Times New Roman"/>
          <w:szCs w:val="28"/>
        </w:rPr>
        <w:t>ресурс</w:t>
      </w:r>
      <w:r w:rsidRPr="00D25B8C">
        <w:rPr>
          <w:rFonts w:cs="Times New Roman"/>
          <w:szCs w:val="28"/>
          <w:lang w:val="en-US"/>
        </w:rPr>
        <w:t xml:space="preserve">]. </w:t>
      </w:r>
      <w:r w:rsidRPr="00D25B8C">
        <w:rPr>
          <w:rFonts w:cs="Times New Roman"/>
          <w:szCs w:val="28"/>
        </w:rPr>
        <w:t>Режим доступа:  http://www.consilium.europa.eu/en/european-council/</w:t>
      </w:r>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rPr>
        <w:t>European</w:t>
      </w:r>
      <w:proofErr w:type="spellEnd"/>
      <w:r w:rsidRPr="00D25B8C">
        <w:rPr>
          <w:rFonts w:cs="Times New Roman"/>
          <w:szCs w:val="28"/>
        </w:rPr>
        <w:t xml:space="preserve"> </w:t>
      </w:r>
      <w:proofErr w:type="spellStart"/>
      <w:r w:rsidRPr="00D25B8C">
        <w:rPr>
          <w:rFonts w:cs="Times New Roman"/>
          <w:szCs w:val="28"/>
        </w:rPr>
        <w:t>Parliament</w:t>
      </w:r>
      <w:proofErr w:type="spellEnd"/>
      <w:r w:rsidRPr="00D25B8C">
        <w:rPr>
          <w:rFonts w:cs="Times New Roman"/>
          <w:szCs w:val="28"/>
        </w:rPr>
        <w:t xml:space="preserve"> [Электронный ресурс]. Режим доступа: http://www.europarl.europa.eu/portal/en</w:t>
      </w:r>
    </w:p>
    <w:p w:rsidR="00710EA9" w:rsidRPr="00D25B8C" w:rsidRDefault="00710EA9" w:rsidP="00960836">
      <w:pPr>
        <w:pStyle w:val="ac"/>
        <w:numPr>
          <w:ilvl w:val="0"/>
          <w:numId w:val="5"/>
        </w:numPr>
        <w:spacing w:line="360" w:lineRule="auto"/>
        <w:ind w:left="709" w:hanging="709"/>
        <w:rPr>
          <w:rFonts w:cs="Times New Roman"/>
          <w:szCs w:val="28"/>
          <w:lang w:val="en-US"/>
        </w:rPr>
      </w:pPr>
      <w:r w:rsidRPr="00D25B8C">
        <w:rPr>
          <w:rFonts w:cs="Times New Roman"/>
          <w:szCs w:val="28"/>
          <w:lang w:val="en-US"/>
        </w:rPr>
        <w:t>European Parliament resolution on the results of the Ukraine elections (13 January 2005) [</w:t>
      </w:r>
      <w:r w:rsidRPr="00D25B8C">
        <w:rPr>
          <w:rFonts w:cs="Times New Roman"/>
          <w:szCs w:val="28"/>
        </w:rPr>
        <w:t>Электронный</w:t>
      </w:r>
      <w:r w:rsidRPr="00D25B8C">
        <w:rPr>
          <w:rFonts w:cs="Times New Roman"/>
          <w:szCs w:val="28"/>
          <w:lang w:val="en-US"/>
        </w:rPr>
        <w:t xml:space="preserve"> </w:t>
      </w:r>
      <w:r w:rsidRPr="00D25B8C">
        <w:rPr>
          <w:rFonts w:cs="Times New Roman"/>
          <w:szCs w:val="28"/>
        </w:rPr>
        <w:t>ресурс</w:t>
      </w:r>
      <w:r w:rsidRPr="00D25B8C">
        <w:rPr>
          <w:rFonts w:cs="Times New Roman"/>
          <w:szCs w:val="28"/>
          <w:lang w:val="en-US"/>
        </w:rPr>
        <w:t xml:space="preserve">] </w:t>
      </w:r>
      <w:r w:rsidRPr="00D25B8C">
        <w:rPr>
          <w:rFonts w:cs="Times New Roman"/>
          <w:szCs w:val="28"/>
        </w:rPr>
        <w:t>Режим</w:t>
      </w:r>
      <w:r w:rsidRPr="00D25B8C">
        <w:rPr>
          <w:rFonts w:cs="Times New Roman"/>
          <w:szCs w:val="28"/>
          <w:lang w:val="en-US"/>
        </w:rPr>
        <w:t xml:space="preserve"> </w:t>
      </w:r>
      <w:r w:rsidRPr="00D25B8C">
        <w:rPr>
          <w:rFonts w:cs="Times New Roman"/>
          <w:szCs w:val="28"/>
        </w:rPr>
        <w:t>доступа</w:t>
      </w:r>
      <w:r w:rsidRPr="00D25B8C">
        <w:rPr>
          <w:rFonts w:cs="Times New Roman"/>
          <w:szCs w:val="28"/>
          <w:lang w:val="en-US"/>
        </w:rPr>
        <w:t>: http://www.europarl.europa.eu/sides/getDoc.do?pubRef=-//EP//NONSGML+TA+P6-TA-2005-0009+0+DOC+PDF+V0//EN</w:t>
      </w:r>
    </w:p>
    <w:p w:rsidR="00710EA9" w:rsidRPr="00D25B8C" w:rsidRDefault="00710EA9" w:rsidP="00960836">
      <w:pPr>
        <w:pStyle w:val="ac"/>
        <w:numPr>
          <w:ilvl w:val="0"/>
          <w:numId w:val="5"/>
        </w:numPr>
        <w:spacing w:line="360" w:lineRule="auto"/>
        <w:ind w:left="709" w:hanging="709"/>
        <w:rPr>
          <w:rFonts w:cs="Times New Roman"/>
          <w:szCs w:val="28"/>
          <w:lang w:val="en-US"/>
        </w:rPr>
      </w:pPr>
      <w:r w:rsidRPr="00D25B8C">
        <w:rPr>
          <w:rFonts w:cs="Times New Roman"/>
          <w:szCs w:val="28"/>
          <w:lang w:val="en-US"/>
        </w:rPr>
        <w:t xml:space="preserve">European Union and Central Asia: Strategy for new partnership // European Union External Action </w:t>
      </w:r>
      <w:proofErr w:type="gramStart"/>
      <w:r w:rsidRPr="00D25B8C">
        <w:rPr>
          <w:rFonts w:cs="Times New Roman"/>
          <w:szCs w:val="28"/>
          <w:lang w:val="en-US"/>
        </w:rPr>
        <w:t>Service :</w:t>
      </w:r>
      <w:proofErr w:type="gramEnd"/>
      <w:r w:rsidRPr="00D25B8C">
        <w:rPr>
          <w:rFonts w:cs="Times New Roman"/>
          <w:szCs w:val="28"/>
          <w:lang w:val="en-US"/>
        </w:rPr>
        <w:t xml:space="preserve"> website. 2007 October. 33 p. [</w:t>
      </w:r>
      <w:r w:rsidRPr="00D25B8C">
        <w:rPr>
          <w:rFonts w:cs="Times New Roman"/>
          <w:szCs w:val="28"/>
        </w:rPr>
        <w:t>Электронный</w:t>
      </w:r>
      <w:r w:rsidRPr="00D25B8C">
        <w:rPr>
          <w:rFonts w:cs="Times New Roman"/>
          <w:szCs w:val="28"/>
          <w:lang w:val="en-US"/>
        </w:rPr>
        <w:t xml:space="preserve"> </w:t>
      </w:r>
      <w:r w:rsidRPr="00D25B8C">
        <w:rPr>
          <w:rFonts w:cs="Times New Roman"/>
          <w:szCs w:val="28"/>
        </w:rPr>
        <w:t>ресурс</w:t>
      </w:r>
      <w:r w:rsidRPr="00D25B8C">
        <w:rPr>
          <w:rFonts w:cs="Times New Roman"/>
          <w:szCs w:val="28"/>
          <w:lang w:val="en-US"/>
        </w:rPr>
        <w:t xml:space="preserve">] </w:t>
      </w:r>
      <w:r w:rsidRPr="00D25B8C">
        <w:rPr>
          <w:rFonts w:cs="Times New Roman"/>
          <w:szCs w:val="28"/>
        </w:rPr>
        <w:t>Режим</w:t>
      </w:r>
      <w:r w:rsidRPr="00D25B8C">
        <w:rPr>
          <w:rFonts w:cs="Times New Roman"/>
          <w:szCs w:val="28"/>
          <w:lang w:val="en-US"/>
        </w:rPr>
        <w:t xml:space="preserve"> </w:t>
      </w:r>
      <w:r w:rsidRPr="00D25B8C">
        <w:rPr>
          <w:rFonts w:cs="Times New Roman"/>
          <w:szCs w:val="28"/>
        </w:rPr>
        <w:t>доступа</w:t>
      </w:r>
      <w:r w:rsidRPr="00D25B8C">
        <w:rPr>
          <w:rFonts w:cs="Times New Roman"/>
          <w:szCs w:val="28"/>
          <w:lang w:val="en-US"/>
        </w:rPr>
        <w:t xml:space="preserve">: </w:t>
      </w:r>
      <w:hyperlink r:id="rId13" w:history="1">
        <w:r w:rsidRPr="00D25B8C">
          <w:rPr>
            <w:rStyle w:val="ab"/>
            <w:rFonts w:cs="Times New Roman"/>
            <w:color w:val="auto"/>
            <w:szCs w:val="28"/>
            <w:lang w:val="en-US"/>
          </w:rPr>
          <w:t>http://eeas.europa.eu/central_asia/docs/2007_eu_strategy_new _partnership_centralasia_en.pdf</w:t>
        </w:r>
      </w:hyperlink>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lang w:val="en-US"/>
        </w:rPr>
        <w:t xml:space="preserve">Georgia // European External Action </w:t>
      </w:r>
      <w:proofErr w:type="gramStart"/>
      <w:r w:rsidRPr="00D25B8C">
        <w:rPr>
          <w:rFonts w:cs="Times New Roman"/>
          <w:szCs w:val="28"/>
          <w:lang w:val="en-US"/>
        </w:rPr>
        <w:t>Service :</w:t>
      </w:r>
      <w:proofErr w:type="gramEnd"/>
      <w:r w:rsidRPr="00D25B8C">
        <w:rPr>
          <w:rFonts w:cs="Times New Roman"/>
          <w:szCs w:val="28"/>
          <w:lang w:val="en-US"/>
        </w:rPr>
        <w:t xml:space="preserve"> website. </w:t>
      </w:r>
      <w:r w:rsidRPr="00D25B8C">
        <w:rPr>
          <w:rFonts w:cs="Times New Roman"/>
          <w:szCs w:val="28"/>
        </w:rPr>
        <w:t xml:space="preserve">[Электронный ресурс] Режим доступа: </w:t>
      </w:r>
      <w:hyperlink r:id="rId14" w:history="1">
        <w:r w:rsidRPr="00D25B8C">
          <w:rPr>
            <w:rStyle w:val="ab"/>
            <w:rFonts w:cs="Times New Roman"/>
            <w:color w:val="auto"/>
            <w:szCs w:val="28"/>
          </w:rPr>
          <w:t>http://ec.europa.eu/trade/policy/countries-and-regions/countries/georgia/</w:t>
        </w:r>
      </w:hyperlink>
    </w:p>
    <w:p w:rsidR="00710EA9" w:rsidRPr="00D25B8C" w:rsidRDefault="00710EA9" w:rsidP="00960836">
      <w:pPr>
        <w:pStyle w:val="ac"/>
        <w:numPr>
          <w:ilvl w:val="0"/>
          <w:numId w:val="5"/>
        </w:numPr>
        <w:spacing w:line="360" w:lineRule="auto"/>
        <w:ind w:left="709" w:hanging="709"/>
        <w:rPr>
          <w:rFonts w:cs="Times New Roman"/>
          <w:szCs w:val="28"/>
          <w:lang w:val="en-US"/>
        </w:rPr>
      </w:pPr>
      <w:r w:rsidRPr="00D25B8C">
        <w:rPr>
          <w:rFonts w:cs="Times New Roman"/>
          <w:szCs w:val="28"/>
          <w:lang w:val="en-US"/>
        </w:rPr>
        <w:t xml:space="preserve">HORIZON 2020 / The EU </w:t>
      </w:r>
      <w:proofErr w:type="spellStart"/>
      <w:r w:rsidRPr="00D25B8C">
        <w:rPr>
          <w:rFonts w:cs="Times New Roman"/>
          <w:szCs w:val="28"/>
          <w:lang w:val="en-US"/>
        </w:rPr>
        <w:t>Programme</w:t>
      </w:r>
      <w:proofErr w:type="spellEnd"/>
      <w:r w:rsidRPr="00D25B8C">
        <w:rPr>
          <w:rFonts w:cs="Times New Roman"/>
          <w:szCs w:val="28"/>
          <w:lang w:val="en-US"/>
        </w:rPr>
        <w:t xml:space="preserve"> for Research and Innovation // European </w:t>
      </w:r>
      <w:proofErr w:type="spellStart"/>
      <w:r w:rsidRPr="00D25B8C">
        <w:rPr>
          <w:rFonts w:cs="Times New Roman"/>
          <w:szCs w:val="28"/>
          <w:lang w:val="en-US"/>
        </w:rPr>
        <w:t>Commision</w:t>
      </w:r>
      <w:proofErr w:type="spellEnd"/>
      <w:r w:rsidRPr="00D25B8C">
        <w:rPr>
          <w:rFonts w:cs="Times New Roman"/>
          <w:szCs w:val="28"/>
          <w:lang w:val="en-US"/>
        </w:rPr>
        <w:t xml:space="preserve"> [</w:t>
      </w:r>
      <w:r w:rsidRPr="00D25B8C">
        <w:rPr>
          <w:rFonts w:cs="Times New Roman"/>
          <w:szCs w:val="28"/>
        </w:rPr>
        <w:t>Электронный</w:t>
      </w:r>
      <w:r w:rsidRPr="00D25B8C">
        <w:rPr>
          <w:rFonts w:cs="Times New Roman"/>
          <w:szCs w:val="28"/>
          <w:lang w:val="en-US"/>
        </w:rPr>
        <w:t xml:space="preserve"> </w:t>
      </w:r>
      <w:r w:rsidRPr="00D25B8C">
        <w:rPr>
          <w:rFonts w:cs="Times New Roman"/>
          <w:szCs w:val="28"/>
        </w:rPr>
        <w:t>ресурс</w:t>
      </w:r>
      <w:r w:rsidRPr="00D25B8C">
        <w:rPr>
          <w:rFonts w:cs="Times New Roman"/>
          <w:szCs w:val="28"/>
          <w:lang w:val="en-US"/>
        </w:rPr>
        <w:t xml:space="preserve">] </w:t>
      </w:r>
      <w:r w:rsidRPr="00D25B8C">
        <w:rPr>
          <w:rFonts w:cs="Times New Roman"/>
          <w:szCs w:val="28"/>
        </w:rPr>
        <w:t>Режим</w:t>
      </w:r>
      <w:r w:rsidRPr="00D25B8C">
        <w:rPr>
          <w:rFonts w:cs="Times New Roman"/>
          <w:szCs w:val="28"/>
          <w:lang w:val="en-US"/>
        </w:rPr>
        <w:t xml:space="preserve"> </w:t>
      </w:r>
      <w:r w:rsidRPr="00D25B8C">
        <w:rPr>
          <w:rFonts w:cs="Times New Roman"/>
          <w:szCs w:val="28"/>
        </w:rPr>
        <w:t>доступа</w:t>
      </w:r>
      <w:r w:rsidRPr="00D25B8C">
        <w:rPr>
          <w:rFonts w:cs="Times New Roman"/>
          <w:szCs w:val="28"/>
          <w:lang w:val="en-US"/>
        </w:rPr>
        <w:t xml:space="preserve">: </w:t>
      </w:r>
      <w:hyperlink r:id="rId15" w:history="1">
        <w:r w:rsidRPr="00D25B8C">
          <w:rPr>
            <w:rStyle w:val="ab"/>
            <w:rFonts w:cs="Times New Roman"/>
            <w:color w:val="auto"/>
            <w:szCs w:val="28"/>
            <w:lang w:val="en-US"/>
          </w:rPr>
          <w:t>http://ec.europa.eu/programmes/horizon2020/en</w:t>
        </w:r>
      </w:hyperlink>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lang w:val="en-US"/>
        </w:rPr>
        <w:t>How the European Union works. A citizen’s guide to the EU institutions [</w:t>
      </w:r>
      <w:r w:rsidRPr="00D25B8C">
        <w:rPr>
          <w:rFonts w:cs="Times New Roman"/>
          <w:szCs w:val="28"/>
        </w:rPr>
        <w:t>Электронный</w:t>
      </w:r>
      <w:r w:rsidRPr="00D25B8C">
        <w:rPr>
          <w:rFonts w:cs="Times New Roman"/>
          <w:szCs w:val="28"/>
          <w:lang w:val="en-US"/>
        </w:rPr>
        <w:t xml:space="preserve"> </w:t>
      </w:r>
      <w:r w:rsidRPr="00D25B8C">
        <w:rPr>
          <w:rFonts w:cs="Times New Roman"/>
          <w:szCs w:val="28"/>
        </w:rPr>
        <w:t>документ</w:t>
      </w:r>
      <w:r w:rsidRPr="00D25B8C">
        <w:rPr>
          <w:rFonts w:cs="Times New Roman"/>
          <w:szCs w:val="28"/>
          <w:lang w:val="en-US"/>
        </w:rPr>
        <w:t xml:space="preserve">]. </w:t>
      </w:r>
      <w:r w:rsidRPr="00D25B8C">
        <w:rPr>
          <w:rFonts w:cs="Times New Roman"/>
          <w:szCs w:val="28"/>
        </w:rPr>
        <w:t>Режим доступа:    http://eeas.europa.eu/delegations/georgia/documents/virtual_library/08_euro_en.pdf</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lang w:val="en-US"/>
        </w:rPr>
        <w:t xml:space="preserve">Multiannual Indicative </w:t>
      </w:r>
      <w:proofErr w:type="spellStart"/>
      <w:r w:rsidRPr="00D25B8C">
        <w:rPr>
          <w:rFonts w:cs="Times New Roman"/>
          <w:szCs w:val="28"/>
          <w:lang w:val="en-US"/>
        </w:rPr>
        <w:t>Programme</w:t>
      </w:r>
      <w:proofErr w:type="spellEnd"/>
      <w:r w:rsidRPr="00D25B8C">
        <w:rPr>
          <w:rFonts w:cs="Times New Roman"/>
          <w:szCs w:val="28"/>
          <w:lang w:val="en-US"/>
        </w:rPr>
        <w:t xml:space="preserve"> Regional Central Asia 2014-2020 // European </w:t>
      </w:r>
      <w:proofErr w:type="spellStart"/>
      <w:proofErr w:type="gramStart"/>
      <w:r w:rsidRPr="00D25B8C">
        <w:rPr>
          <w:rFonts w:cs="Times New Roman"/>
          <w:szCs w:val="28"/>
          <w:lang w:val="en-US"/>
        </w:rPr>
        <w:t>Commision</w:t>
      </w:r>
      <w:proofErr w:type="spellEnd"/>
      <w:r w:rsidRPr="00D25B8C">
        <w:rPr>
          <w:rFonts w:cs="Times New Roman"/>
          <w:szCs w:val="28"/>
          <w:lang w:val="en-US"/>
        </w:rPr>
        <w:t xml:space="preserve"> :</w:t>
      </w:r>
      <w:proofErr w:type="gramEnd"/>
      <w:r w:rsidRPr="00D25B8C">
        <w:rPr>
          <w:rFonts w:cs="Times New Roman"/>
          <w:szCs w:val="28"/>
          <w:lang w:val="en-US"/>
        </w:rPr>
        <w:t xml:space="preserve"> website. </w:t>
      </w:r>
      <w:r w:rsidRPr="00D25B8C">
        <w:rPr>
          <w:rFonts w:cs="Times New Roman"/>
          <w:szCs w:val="28"/>
        </w:rPr>
        <w:t>[35</w:t>
      </w:r>
      <w:r w:rsidRPr="00D25B8C">
        <w:rPr>
          <w:rFonts w:cs="Times New Roman"/>
          <w:szCs w:val="28"/>
          <w:lang w:val="en-US"/>
        </w:rPr>
        <w:t>p</w:t>
      </w:r>
      <w:r w:rsidRPr="00D25B8C">
        <w:rPr>
          <w:rFonts w:cs="Times New Roman"/>
          <w:szCs w:val="28"/>
        </w:rPr>
        <w:t xml:space="preserve">]. [Электронный документ] Режим доступа: </w:t>
      </w:r>
      <w:hyperlink r:id="rId16" w:history="1">
        <w:r w:rsidRPr="00D25B8C">
          <w:rPr>
            <w:rStyle w:val="ab"/>
            <w:rFonts w:cs="Times New Roman"/>
            <w:color w:val="auto"/>
            <w:szCs w:val="28"/>
            <w:lang w:val="en-US"/>
          </w:rPr>
          <w:t>http</w:t>
        </w:r>
        <w:r w:rsidRPr="00D25B8C">
          <w:rPr>
            <w:rStyle w:val="ab"/>
            <w:rFonts w:cs="Times New Roman"/>
            <w:color w:val="auto"/>
            <w:szCs w:val="28"/>
          </w:rPr>
          <w:t>://</w:t>
        </w:r>
        <w:proofErr w:type="spellStart"/>
        <w:r w:rsidRPr="00D25B8C">
          <w:rPr>
            <w:rStyle w:val="ab"/>
            <w:rFonts w:cs="Times New Roman"/>
            <w:color w:val="auto"/>
            <w:szCs w:val="28"/>
            <w:lang w:val="en-US"/>
          </w:rPr>
          <w:t>ec</w:t>
        </w:r>
        <w:proofErr w:type="spellEnd"/>
        <w:r w:rsidRPr="00D25B8C">
          <w:rPr>
            <w:rStyle w:val="ab"/>
            <w:rFonts w:cs="Times New Roman"/>
            <w:color w:val="auto"/>
            <w:szCs w:val="28"/>
          </w:rPr>
          <w:t>.</w:t>
        </w:r>
        <w:proofErr w:type="spellStart"/>
        <w:r w:rsidRPr="00D25B8C">
          <w:rPr>
            <w:rStyle w:val="ab"/>
            <w:rFonts w:cs="Times New Roman"/>
            <w:color w:val="auto"/>
            <w:szCs w:val="28"/>
            <w:lang w:val="en-US"/>
          </w:rPr>
          <w:t>europa</w:t>
        </w:r>
        <w:proofErr w:type="spellEnd"/>
        <w:r w:rsidRPr="00D25B8C">
          <w:rPr>
            <w:rStyle w:val="ab"/>
            <w:rFonts w:cs="Times New Roman"/>
            <w:color w:val="auto"/>
            <w:szCs w:val="28"/>
          </w:rPr>
          <w:t>.</w:t>
        </w:r>
        <w:proofErr w:type="spellStart"/>
        <w:r w:rsidRPr="00D25B8C">
          <w:rPr>
            <w:rStyle w:val="ab"/>
            <w:rFonts w:cs="Times New Roman"/>
            <w:color w:val="auto"/>
            <w:szCs w:val="28"/>
            <w:lang w:val="en-US"/>
          </w:rPr>
          <w:t>eu</w:t>
        </w:r>
        <w:proofErr w:type="spellEnd"/>
        <w:r w:rsidRPr="00D25B8C">
          <w:rPr>
            <w:rStyle w:val="ab"/>
            <w:rFonts w:cs="Times New Roman"/>
            <w:color w:val="auto"/>
            <w:szCs w:val="28"/>
          </w:rPr>
          <w:t>/</w:t>
        </w:r>
        <w:proofErr w:type="spellStart"/>
        <w:r w:rsidRPr="00D25B8C">
          <w:rPr>
            <w:rStyle w:val="ab"/>
            <w:rFonts w:cs="Times New Roman"/>
            <w:color w:val="auto"/>
            <w:szCs w:val="28"/>
            <w:lang w:val="en-US"/>
          </w:rPr>
          <w:t>europeaid</w:t>
        </w:r>
        <w:proofErr w:type="spellEnd"/>
        <w:r w:rsidRPr="00D25B8C">
          <w:rPr>
            <w:rStyle w:val="ab"/>
            <w:rFonts w:cs="Times New Roman"/>
            <w:color w:val="auto"/>
            <w:szCs w:val="28"/>
          </w:rPr>
          <w:t>/</w:t>
        </w:r>
        <w:r w:rsidRPr="00D25B8C">
          <w:rPr>
            <w:rStyle w:val="ab"/>
            <w:rFonts w:cs="Times New Roman"/>
            <w:color w:val="auto"/>
            <w:szCs w:val="28"/>
            <w:lang w:val="en-US"/>
          </w:rPr>
          <w:t>sites</w:t>
        </w:r>
        <w:r w:rsidRPr="00D25B8C">
          <w:rPr>
            <w:rStyle w:val="ab"/>
            <w:rFonts w:cs="Times New Roman"/>
            <w:color w:val="auto"/>
            <w:szCs w:val="28"/>
          </w:rPr>
          <w:t>/</w:t>
        </w:r>
        <w:proofErr w:type="spellStart"/>
        <w:r w:rsidRPr="00D25B8C">
          <w:rPr>
            <w:rStyle w:val="ab"/>
            <w:rFonts w:cs="Times New Roman"/>
            <w:color w:val="auto"/>
            <w:szCs w:val="28"/>
            <w:lang w:val="en-US"/>
          </w:rPr>
          <w:t>devco</w:t>
        </w:r>
        <w:proofErr w:type="spellEnd"/>
        <w:r w:rsidRPr="00D25B8C">
          <w:rPr>
            <w:rStyle w:val="ab"/>
            <w:rFonts w:cs="Times New Roman"/>
            <w:color w:val="auto"/>
            <w:szCs w:val="28"/>
          </w:rPr>
          <w:t>/</w:t>
        </w:r>
        <w:r w:rsidRPr="00D25B8C">
          <w:rPr>
            <w:rStyle w:val="ab"/>
            <w:rFonts w:cs="Times New Roman"/>
            <w:color w:val="auto"/>
            <w:szCs w:val="28"/>
            <w:lang w:val="en-US"/>
          </w:rPr>
          <w:t>files</w:t>
        </w:r>
        <w:r w:rsidRPr="00D25B8C">
          <w:rPr>
            <w:rStyle w:val="ab"/>
            <w:rFonts w:cs="Times New Roman"/>
            <w:color w:val="auto"/>
            <w:szCs w:val="28"/>
          </w:rPr>
          <w:t>/</w:t>
        </w:r>
        <w:proofErr w:type="spellStart"/>
        <w:r w:rsidRPr="00D25B8C">
          <w:rPr>
            <w:rStyle w:val="ab"/>
            <w:rFonts w:cs="Times New Roman"/>
            <w:color w:val="auto"/>
            <w:szCs w:val="28"/>
            <w:lang w:val="en-US"/>
          </w:rPr>
          <w:t>mip</w:t>
        </w:r>
        <w:proofErr w:type="spellEnd"/>
        <w:r w:rsidRPr="00D25B8C">
          <w:rPr>
            <w:rStyle w:val="ab"/>
            <w:rFonts w:cs="Times New Roman"/>
            <w:color w:val="auto"/>
            <w:szCs w:val="28"/>
          </w:rPr>
          <w:t>-2014-2020-</w:t>
        </w:r>
        <w:r w:rsidRPr="00D25B8C">
          <w:rPr>
            <w:rStyle w:val="ab"/>
            <w:rFonts w:cs="Times New Roman"/>
            <w:color w:val="auto"/>
            <w:szCs w:val="28"/>
            <w:lang w:val="en-US"/>
          </w:rPr>
          <w:t>central</w:t>
        </w:r>
        <w:r w:rsidRPr="00D25B8C">
          <w:rPr>
            <w:rStyle w:val="ab"/>
            <w:rFonts w:cs="Times New Roman"/>
            <w:color w:val="auto"/>
            <w:szCs w:val="28"/>
          </w:rPr>
          <w:t>-</w:t>
        </w:r>
        <w:proofErr w:type="spellStart"/>
        <w:r w:rsidRPr="00D25B8C">
          <w:rPr>
            <w:rStyle w:val="ab"/>
            <w:rFonts w:cs="Times New Roman"/>
            <w:color w:val="auto"/>
            <w:szCs w:val="28"/>
            <w:lang w:val="en-US"/>
          </w:rPr>
          <w:t>asia</w:t>
        </w:r>
        <w:proofErr w:type="spellEnd"/>
        <w:r w:rsidRPr="00D25B8C">
          <w:rPr>
            <w:rStyle w:val="ab"/>
            <w:rFonts w:cs="Times New Roman"/>
            <w:color w:val="auto"/>
            <w:szCs w:val="28"/>
          </w:rPr>
          <w:t>-</w:t>
        </w:r>
        <w:r w:rsidRPr="00D25B8C">
          <w:rPr>
            <w:rStyle w:val="ab"/>
            <w:rFonts w:cs="Times New Roman"/>
            <w:color w:val="auto"/>
            <w:szCs w:val="28"/>
            <w:lang w:val="en-US"/>
          </w:rPr>
          <w:t>regional</w:t>
        </w:r>
        <w:r w:rsidRPr="00D25B8C">
          <w:rPr>
            <w:rStyle w:val="ab"/>
            <w:rFonts w:cs="Times New Roman"/>
            <w:color w:val="auto"/>
            <w:szCs w:val="28"/>
          </w:rPr>
          <w:t>-20140812-</w:t>
        </w:r>
        <w:r w:rsidRPr="00D25B8C">
          <w:rPr>
            <w:rStyle w:val="ab"/>
            <w:rFonts w:cs="Times New Roman"/>
            <w:color w:val="auto"/>
            <w:szCs w:val="28"/>
            <w:lang w:val="en-US"/>
          </w:rPr>
          <w:t>en</w:t>
        </w:r>
        <w:r w:rsidRPr="00D25B8C">
          <w:rPr>
            <w:rStyle w:val="ab"/>
            <w:rFonts w:cs="Times New Roman"/>
            <w:color w:val="auto"/>
            <w:szCs w:val="28"/>
          </w:rPr>
          <w:t>.</w:t>
        </w:r>
        <w:proofErr w:type="spellStart"/>
        <w:r w:rsidRPr="00D25B8C">
          <w:rPr>
            <w:rStyle w:val="ab"/>
            <w:rFonts w:cs="Times New Roman"/>
            <w:color w:val="auto"/>
            <w:szCs w:val="28"/>
            <w:lang w:val="en-US"/>
          </w:rPr>
          <w:t>pdf</w:t>
        </w:r>
        <w:proofErr w:type="spellEnd"/>
      </w:hyperlink>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lang w:val="en-US"/>
        </w:rPr>
        <w:t>OSCE Mission to Moldova [</w:t>
      </w:r>
      <w:r w:rsidRPr="00D25B8C">
        <w:rPr>
          <w:rFonts w:cs="Times New Roman"/>
          <w:szCs w:val="28"/>
        </w:rPr>
        <w:t>Электронный</w:t>
      </w:r>
      <w:r w:rsidRPr="00D25B8C">
        <w:rPr>
          <w:rFonts w:cs="Times New Roman"/>
          <w:szCs w:val="28"/>
          <w:lang w:val="en-US"/>
        </w:rPr>
        <w:t xml:space="preserve"> </w:t>
      </w:r>
      <w:r w:rsidRPr="00D25B8C">
        <w:rPr>
          <w:rFonts w:cs="Times New Roman"/>
          <w:szCs w:val="28"/>
        </w:rPr>
        <w:t>ресурс</w:t>
      </w:r>
      <w:r w:rsidRPr="00D25B8C">
        <w:rPr>
          <w:rFonts w:cs="Times New Roman"/>
          <w:szCs w:val="28"/>
          <w:lang w:val="en-US"/>
        </w:rPr>
        <w:t xml:space="preserve">]. – Vienna, 2016. </w:t>
      </w:r>
      <w:r w:rsidRPr="00D25B8C">
        <w:rPr>
          <w:rFonts w:cs="Times New Roman"/>
          <w:szCs w:val="28"/>
        </w:rPr>
        <w:t>Режим доступа: http://www.osce.org/ru/moldova</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lang w:val="en-US"/>
        </w:rPr>
        <w:lastRenderedPageBreak/>
        <w:t xml:space="preserve">Partnership and Cooperation Agreement between the European Communities and their Member States, of the one part, and the Republic of Armenia, of the other part // Official Journal of the European </w:t>
      </w:r>
      <w:proofErr w:type="gramStart"/>
      <w:r w:rsidRPr="00D25B8C">
        <w:rPr>
          <w:rFonts w:cs="Times New Roman"/>
          <w:szCs w:val="28"/>
          <w:lang w:val="en-US"/>
        </w:rPr>
        <w:t>Communities :</w:t>
      </w:r>
      <w:proofErr w:type="gramEnd"/>
      <w:r w:rsidRPr="00D25B8C">
        <w:rPr>
          <w:rFonts w:cs="Times New Roman"/>
          <w:szCs w:val="28"/>
          <w:lang w:val="en-US"/>
        </w:rPr>
        <w:t xml:space="preserve"> website. </w:t>
      </w:r>
      <w:r w:rsidRPr="00D25B8C">
        <w:rPr>
          <w:rFonts w:cs="Times New Roman"/>
          <w:szCs w:val="28"/>
        </w:rPr>
        <w:t xml:space="preserve">1999. </w:t>
      </w:r>
      <w:proofErr w:type="spellStart"/>
      <w:r w:rsidRPr="00D25B8C">
        <w:rPr>
          <w:rFonts w:cs="Times New Roman"/>
          <w:szCs w:val="28"/>
        </w:rPr>
        <w:t>September</w:t>
      </w:r>
      <w:proofErr w:type="spellEnd"/>
      <w:r w:rsidRPr="00D25B8C">
        <w:rPr>
          <w:rFonts w:cs="Times New Roman"/>
          <w:szCs w:val="28"/>
        </w:rPr>
        <w:t xml:space="preserve"> 9. [Электронный ресурс]. Режим доступа: http://ec.europa.eu/anti_fraud/documents/counties/armenia_en.pdf</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lang w:val="en-US"/>
        </w:rPr>
        <w:t xml:space="preserve">Political &amp; Economic Relations // Delegation of the European Union to </w:t>
      </w:r>
      <w:proofErr w:type="gramStart"/>
      <w:r w:rsidRPr="00D25B8C">
        <w:rPr>
          <w:rFonts w:cs="Times New Roman"/>
          <w:szCs w:val="28"/>
          <w:lang w:val="en-US"/>
        </w:rPr>
        <w:t>Georgia :</w:t>
      </w:r>
      <w:proofErr w:type="gramEnd"/>
      <w:r w:rsidRPr="00D25B8C">
        <w:rPr>
          <w:rFonts w:cs="Times New Roman"/>
          <w:szCs w:val="28"/>
          <w:lang w:val="en-US"/>
        </w:rPr>
        <w:t xml:space="preserve"> website [</w:t>
      </w:r>
      <w:proofErr w:type="spellStart"/>
      <w:r w:rsidRPr="00D25B8C">
        <w:rPr>
          <w:rFonts w:cs="Times New Roman"/>
          <w:szCs w:val="28"/>
          <w:lang w:val="en-US"/>
        </w:rPr>
        <w:t>Электронный</w:t>
      </w:r>
      <w:proofErr w:type="spellEnd"/>
      <w:r w:rsidRPr="00D25B8C">
        <w:rPr>
          <w:rFonts w:cs="Times New Roman"/>
          <w:szCs w:val="28"/>
          <w:lang w:val="en-US"/>
        </w:rPr>
        <w:t xml:space="preserve"> </w:t>
      </w:r>
      <w:proofErr w:type="spellStart"/>
      <w:r w:rsidRPr="00D25B8C">
        <w:rPr>
          <w:rFonts w:cs="Times New Roman"/>
          <w:szCs w:val="28"/>
          <w:lang w:val="en-US"/>
        </w:rPr>
        <w:t>ресурс</w:t>
      </w:r>
      <w:proofErr w:type="spellEnd"/>
      <w:r w:rsidRPr="00D25B8C">
        <w:rPr>
          <w:rFonts w:cs="Times New Roman"/>
          <w:szCs w:val="28"/>
          <w:lang w:val="en-US"/>
        </w:rPr>
        <w:t xml:space="preserve">]. </w:t>
      </w:r>
      <w:r w:rsidRPr="00D25B8C">
        <w:rPr>
          <w:rFonts w:cs="Times New Roman"/>
          <w:szCs w:val="28"/>
        </w:rPr>
        <w:t xml:space="preserve">Режим доступа: </w:t>
      </w:r>
      <w:hyperlink r:id="rId17" w:history="1">
        <w:r w:rsidRPr="00D25B8C">
          <w:rPr>
            <w:rStyle w:val="ab"/>
            <w:rFonts w:cs="Times New Roman"/>
            <w:color w:val="auto"/>
            <w:szCs w:val="28"/>
          </w:rPr>
          <w:t>http://eeas.europa.eu/delegations/georgia/eu_georgia/political_relations/index_en.htm</w:t>
        </w:r>
      </w:hyperlink>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lang w:val="en-US"/>
        </w:rPr>
        <w:t>Population for the beginning of the year // National statistics office of Georgia [</w:t>
      </w:r>
      <w:r w:rsidRPr="00D25B8C">
        <w:rPr>
          <w:rFonts w:cs="Times New Roman"/>
          <w:szCs w:val="28"/>
        </w:rPr>
        <w:t>Электронный</w:t>
      </w:r>
      <w:r w:rsidRPr="00D25B8C">
        <w:rPr>
          <w:rFonts w:cs="Times New Roman"/>
          <w:szCs w:val="28"/>
          <w:lang w:val="en-US"/>
        </w:rPr>
        <w:t xml:space="preserve"> </w:t>
      </w:r>
      <w:r w:rsidRPr="00D25B8C">
        <w:rPr>
          <w:rFonts w:cs="Times New Roman"/>
          <w:szCs w:val="28"/>
        </w:rPr>
        <w:t>ресурс</w:t>
      </w:r>
      <w:r w:rsidRPr="00D25B8C">
        <w:rPr>
          <w:rFonts w:cs="Times New Roman"/>
          <w:szCs w:val="28"/>
          <w:lang w:val="en-US"/>
        </w:rPr>
        <w:t xml:space="preserve">]. </w:t>
      </w:r>
      <w:r w:rsidRPr="00D25B8C">
        <w:rPr>
          <w:rFonts w:cs="Times New Roman"/>
          <w:szCs w:val="28"/>
        </w:rPr>
        <w:t xml:space="preserve">Режим доступа: </w:t>
      </w:r>
      <w:hyperlink r:id="rId18" w:history="1">
        <w:r w:rsidRPr="00D25B8C">
          <w:rPr>
            <w:rStyle w:val="ab"/>
            <w:rFonts w:cs="Times New Roman"/>
            <w:color w:val="auto"/>
            <w:szCs w:val="28"/>
          </w:rPr>
          <w:t>http://www.geostat.ge/index.php?action=page&amp;p_id=473&amp;lang=eng</w:t>
        </w:r>
      </w:hyperlink>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rPr>
        <w:t>Présentation</w:t>
      </w:r>
      <w:proofErr w:type="spellEnd"/>
      <w:r w:rsidRPr="00D25B8C">
        <w:rPr>
          <w:rFonts w:cs="Times New Roman"/>
          <w:szCs w:val="28"/>
        </w:rPr>
        <w:t xml:space="preserve"> </w:t>
      </w:r>
      <w:proofErr w:type="spellStart"/>
      <w:r w:rsidRPr="00D25B8C">
        <w:rPr>
          <w:rFonts w:cs="Times New Roman"/>
          <w:szCs w:val="28"/>
        </w:rPr>
        <w:t>générale</w:t>
      </w:r>
      <w:proofErr w:type="spellEnd"/>
      <w:r w:rsidRPr="00D25B8C">
        <w:rPr>
          <w:rFonts w:cs="Times New Roman"/>
          <w:szCs w:val="28"/>
        </w:rPr>
        <w:t xml:space="preserve"> [Электронный ресурс]. Режим доступа: http://curia.europa.eu/jcms/jcms/Jo2_6999/</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lang w:val="en-US"/>
        </w:rPr>
        <w:t xml:space="preserve">Programming of the European </w:t>
      </w:r>
      <w:proofErr w:type="spellStart"/>
      <w:r w:rsidRPr="00D25B8C">
        <w:rPr>
          <w:rFonts w:cs="Times New Roman"/>
          <w:szCs w:val="28"/>
          <w:lang w:val="en-US"/>
        </w:rPr>
        <w:t>Neighbourhood</w:t>
      </w:r>
      <w:proofErr w:type="spellEnd"/>
      <w:r w:rsidRPr="00D25B8C">
        <w:rPr>
          <w:rFonts w:cs="Times New Roman"/>
          <w:szCs w:val="28"/>
          <w:lang w:val="en-US"/>
        </w:rPr>
        <w:t xml:space="preserve"> Instrument (ENI) – 2014-2020 Single Support Framework for EU support to Armenia (2014-2017). // European external action </w:t>
      </w:r>
      <w:proofErr w:type="gramStart"/>
      <w:r w:rsidRPr="00D25B8C">
        <w:rPr>
          <w:rFonts w:cs="Times New Roman"/>
          <w:szCs w:val="28"/>
          <w:lang w:val="en-US"/>
        </w:rPr>
        <w:t>service :</w:t>
      </w:r>
      <w:proofErr w:type="gramEnd"/>
      <w:r w:rsidRPr="00D25B8C">
        <w:rPr>
          <w:rFonts w:cs="Times New Roman"/>
          <w:szCs w:val="28"/>
          <w:lang w:val="en-US"/>
        </w:rPr>
        <w:t xml:space="preserve"> website. </w:t>
      </w:r>
      <w:r w:rsidRPr="00D25B8C">
        <w:rPr>
          <w:rFonts w:cs="Times New Roman"/>
          <w:szCs w:val="28"/>
        </w:rPr>
        <w:t xml:space="preserve">25 </w:t>
      </w:r>
      <w:proofErr w:type="spellStart"/>
      <w:r w:rsidRPr="00D25B8C">
        <w:rPr>
          <w:rFonts w:cs="Times New Roman"/>
          <w:szCs w:val="28"/>
        </w:rPr>
        <w:t>p</w:t>
      </w:r>
      <w:proofErr w:type="spellEnd"/>
      <w:r w:rsidRPr="00D25B8C">
        <w:rPr>
          <w:rFonts w:cs="Times New Roman"/>
          <w:szCs w:val="28"/>
        </w:rPr>
        <w:t xml:space="preserve">. [Электронный ресурс]. Режим доступа: </w:t>
      </w:r>
      <w:hyperlink r:id="rId19" w:history="1">
        <w:r w:rsidRPr="00D25B8C">
          <w:rPr>
            <w:rStyle w:val="ab"/>
            <w:rFonts w:cs="Times New Roman"/>
            <w:color w:val="auto"/>
            <w:szCs w:val="28"/>
          </w:rPr>
          <w:t xml:space="preserve">http://eeas.europa.eu/enp/pdf/financing-the-enp/armenia_2014_2017_programming_document </w:t>
        </w:r>
        <w:proofErr w:type="spellStart"/>
        <w:r w:rsidRPr="00D25B8C">
          <w:rPr>
            <w:rStyle w:val="ab"/>
            <w:rFonts w:cs="Times New Roman"/>
            <w:color w:val="auto"/>
            <w:szCs w:val="28"/>
          </w:rPr>
          <w:t>_en.pdf</w:t>
        </w:r>
        <w:proofErr w:type="spellEnd"/>
      </w:hyperlink>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Азербайджан и ЕС подписали Протокол Соглашения о партнёрстве и сотрудничестве // </w:t>
      </w:r>
      <w:proofErr w:type="spellStart"/>
      <w:r w:rsidRPr="00D25B8C">
        <w:rPr>
          <w:rFonts w:cs="Times New Roman"/>
          <w:szCs w:val="28"/>
        </w:rPr>
        <w:t>Trend</w:t>
      </w:r>
      <w:proofErr w:type="spellEnd"/>
      <w:proofErr w:type="gramStart"/>
      <w:r w:rsidRPr="00D25B8C">
        <w:rPr>
          <w:rFonts w:cs="Times New Roman"/>
          <w:szCs w:val="28"/>
        </w:rPr>
        <w:t xml:space="preserve"> :</w:t>
      </w:r>
      <w:proofErr w:type="gramEnd"/>
      <w:r w:rsidRPr="00D25B8C">
        <w:rPr>
          <w:rFonts w:cs="Times New Roman"/>
          <w:szCs w:val="28"/>
        </w:rPr>
        <w:t xml:space="preserve"> </w:t>
      </w:r>
      <w:proofErr w:type="spellStart"/>
      <w:r w:rsidRPr="00D25B8C">
        <w:rPr>
          <w:rFonts w:cs="Times New Roman"/>
          <w:szCs w:val="28"/>
        </w:rPr>
        <w:t>информ</w:t>
      </w:r>
      <w:proofErr w:type="spellEnd"/>
      <w:r w:rsidRPr="00D25B8C">
        <w:rPr>
          <w:rFonts w:cs="Times New Roman"/>
          <w:szCs w:val="28"/>
        </w:rPr>
        <w:t xml:space="preserve">. Агентство. 2014. 14 июня. [Электронный ресурс]. Режим доступа: </w:t>
      </w:r>
      <w:hyperlink r:id="rId20" w:history="1">
        <w:r w:rsidRPr="00D25B8C">
          <w:rPr>
            <w:rStyle w:val="ab"/>
            <w:rFonts w:cs="Times New Roman"/>
            <w:color w:val="auto"/>
            <w:szCs w:val="28"/>
          </w:rPr>
          <w:t>http://www.trend.az/news/politics/2285235.html</w:t>
        </w:r>
      </w:hyperlink>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Баррозу: нельзя одновременно быть членом ТС и иметь углубленную зону свободной торговли с ЕС \\ "Интерфакс-Запад" [Электронный ресурс]. Режим доступа: http://www.interfax.by/news/belarus/1125815</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Баррозу: Украина не готова стать членом ЕС // Росбалт</w:t>
      </w:r>
      <w:proofErr w:type="gramStart"/>
      <w:r w:rsidRPr="00D25B8C">
        <w:rPr>
          <w:rFonts w:cs="Times New Roman"/>
          <w:szCs w:val="28"/>
        </w:rPr>
        <w:t xml:space="preserve"> :</w:t>
      </w:r>
      <w:proofErr w:type="gramEnd"/>
      <w:r w:rsidRPr="00D25B8C">
        <w:rPr>
          <w:rFonts w:cs="Times New Roman"/>
          <w:szCs w:val="28"/>
        </w:rPr>
        <w:t xml:space="preserve"> </w:t>
      </w:r>
      <w:proofErr w:type="spellStart"/>
      <w:r w:rsidRPr="00D25B8C">
        <w:rPr>
          <w:rFonts w:cs="Times New Roman"/>
          <w:szCs w:val="28"/>
        </w:rPr>
        <w:t>информ</w:t>
      </w:r>
      <w:proofErr w:type="spellEnd"/>
      <w:r w:rsidRPr="00D25B8C">
        <w:rPr>
          <w:rFonts w:cs="Times New Roman"/>
          <w:szCs w:val="28"/>
        </w:rPr>
        <w:t>. Агентство. 2014. 27 марта. [Электронный ресурс]. Режим доступа: http://www.rosbalt.ru/ukraina/2014/03/27/1249487.html</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lastRenderedPageBreak/>
        <w:t xml:space="preserve">В Санкт-Петербурге состоялась I Международная конференция «Перспективы развития Евразийского экономического союза» [Электронный ресурс] / Официальный сайт Администрации Санкт-Петербурга. – Режим доступа: </w:t>
      </w:r>
      <w:hyperlink r:id="rId21" w:history="1">
        <w:r w:rsidRPr="00D25B8C">
          <w:rPr>
            <w:rStyle w:val="ab"/>
            <w:rFonts w:cs="Times New Roman"/>
            <w:color w:val="auto"/>
            <w:szCs w:val="28"/>
          </w:rPr>
          <w:t>http://gov.spb.ru/gov/otrasl/c_foreign/news/57086/</w:t>
        </w:r>
      </w:hyperlink>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Германия критикует Россию за действия в отношении Украины \\ Информационное агентство УНИА</w:t>
      </w:r>
      <w:proofErr w:type="gramStart"/>
      <w:r w:rsidRPr="00D25B8C">
        <w:rPr>
          <w:rFonts w:cs="Times New Roman"/>
          <w:szCs w:val="28"/>
        </w:rPr>
        <w:t>Н[</w:t>
      </w:r>
      <w:proofErr w:type="gramEnd"/>
      <w:r w:rsidRPr="00D25B8C">
        <w:rPr>
          <w:rFonts w:cs="Times New Roman"/>
          <w:szCs w:val="28"/>
        </w:rPr>
        <w:t>Электронный ресурс]Режим доступа: http://www.unian.net/politics/864733-germaniya-kritikuet-rossiyu-za-deystviya-v-otnoshenii-ukrainyi.html</w:t>
      </w:r>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rPr>
        <w:t>Демограф</w:t>
      </w:r>
      <w:proofErr w:type="gramStart"/>
      <w:r w:rsidRPr="00D25B8C">
        <w:rPr>
          <w:rFonts w:cs="Times New Roman"/>
          <w:szCs w:val="28"/>
        </w:rPr>
        <w:t>i</w:t>
      </w:r>
      <w:proofErr w:type="gramEnd"/>
      <w:r w:rsidRPr="00D25B8C">
        <w:rPr>
          <w:rFonts w:cs="Times New Roman"/>
          <w:szCs w:val="28"/>
        </w:rPr>
        <w:t>чна</w:t>
      </w:r>
      <w:proofErr w:type="spellEnd"/>
      <w:r w:rsidRPr="00D25B8C">
        <w:rPr>
          <w:rFonts w:cs="Times New Roman"/>
          <w:szCs w:val="28"/>
        </w:rPr>
        <w:t xml:space="preserve"> </w:t>
      </w:r>
      <w:proofErr w:type="spellStart"/>
      <w:r w:rsidRPr="00D25B8C">
        <w:rPr>
          <w:rFonts w:cs="Times New Roman"/>
          <w:szCs w:val="28"/>
        </w:rPr>
        <w:t>ситуацiя</w:t>
      </w:r>
      <w:proofErr w:type="spellEnd"/>
      <w:r w:rsidRPr="00D25B8C">
        <w:rPr>
          <w:rFonts w:cs="Times New Roman"/>
          <w:szCs w:val="28"/>
        </w:rPr>
        <w:t xml:space="preserve"> у </w:t>
      </w:r>
      <w:proofErr w:type="spellStart"/>
      <w:r w:rsidRPr="00D25B8C">
        <w:rPr>
          <w:rFonts w:cs="Times New Roman"/>
          <w:szCs w:val="28"/>
        </w:rPr>
        <w:t>сiчнi</w:t>
      </w:r>
      <w:proofErr w:type="spellEnd"/>
      <w:r w:rsidRPr="00D25B8C">
        <w:rPr>
          <w:rFonts w:cs="Times New Roman"/>
          <w:szCs w:val="28"/>
        </w:rPr>
        <w:t xml:space="preserve"> 2016 року. // </w:t>
      </w:r>
      <w:proofErr w:type="spellStart"/>
      <w:r w:rsidRPr="00D25B8C">
        <w:rPr>
          <w:rFonts w:cs="Times New Roman"/>
          <w:szCs w:val="28"/>
        </w:rPr>
        <w:t>Державна</w:t>
      </w:r>
      <w:proofErr w:type="spellEnd"/>
      <w:r w:rsidRPr="00D25B8C">
        <w:rPr>
          <w:rFonts w:cs="Times New Roman"/>
          <w:szCs w:val="28"/>
        </w:rPr>
        <w:t xml:space="preserve"> служба статистики </w:t>
      </w:r>
      <w:proofErr w:type="spellStart"/>
      <w:r w:rsidRPr="00D25B8C">
        <w:rPr>
          <w:rFonts w:cs="Times New Roman"/>
          <w:szCs w:val="28"/>
        </w:rPr>
        <w:t>Укра</w:t>
      </w:r>
      <w:proofErr w:type="gramStart"/>
      <w:r w:rsidRPr="00D25B8C">
        <w:rPr>
          <w:rFonts w:cs="Times New Roman"/>
          <w:szCs w:val="28"/>
        </w:rPr>
        <w:t>i</w:t>
      </w:r>
      <w:proofErr w:type="gramEnd"/>
      <w:r w:rsidRPr="00D25B8C">
        <w:rPr>
          <w:rFonts w:cs="Times New Roman"/>
          <w:szCs w:val="28"/>
        </w:rPr>
        <w:t>ны</w:t>
      </w:r>
      <w:proofErr w:type="spellEnd"/>
      <w:r w:rsidRPr="00D25B8C">
        <w:rPr>
          <w:rFonts w:cs="Times New Roman"/>
          <w:szCs w:val="28"/>
        </w:rPr>
        <w:t>. [Электронный ресурс] Режим доступа: http://www.ukrstat.gov.ua/express/expr2016/03/44pdf.zip</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Евразийский Экономический Союз. Высший евразийский экономический совет. [Электронный ресурс]. Режим доступа: http://www.eaeunion.org/#about-administration</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Жильцов С.С. Брюссель сохраняет интерес к морским трубопроводам / С. С. Жильцов // Независимая газета: интернет-сайт. 2014. 11 февраля. [Электронный ресурс] Режим доступа: </w:t>
      </w:r>
      <w:hyperlink r:id="rId22" w:history="1">
        <w:r w:rsidRPr="00D25B8C">
          <w:rPr>
            <w:rStyle w:val="ab"/>
            <w:rFonts w:cs="Times New Roman"/>
            <w:color w:val="auto"/>
            <w:szCs w:val="28"/>
            <w:lang w:val="en-US"/>
          </w:rPr>
          <w:t>http</w:t>
        </w:r>
        <w:r w:rsidRPr="00D25B8C">
          <w:rPr>
            <w:rStyle w:val="ab"/>
            <w:rFonts w:cs="Times New Roman"/>
            <w:color w:val="auto"/>
            <w:szCs w:val="28"/>
          </w:rPr>
          <w:t>://</w:t>
        </w:r>
        <w:r w:rsidRPr="00D25B8C">
          <w:rPr>
            <w:rStyle w:val="ab"/>
            <w:rFonts w:cs="Times New Roman"/>
            <w:color w:val="auto"/>
            <w:szCs w:val="28"/>
            <w:lang w:val="en-US"/>
          </w:rPr>
          <w:t>www</w:t>
        </w:r>
        <w:r w:rsidRPr="00D25B8C">
          <w:rPr>
            <w:rStyle w:val="ab"/>
            <w:rFonts w:cs="Times New Roman"/>
            <w:color w:val="auto"/>
            <w:szCs w:val="28"/>
          </w:rPr>
          <w:t>.</w:t>
        </w:r>
        <w:proofErr w:type="spellStart"/>
        <w:r w:rsidRPr="00D25B8C">
          <w:rPr>
            <w:rStyle w:val="ab"/>
            <w:rFonts w:cs="Times New Roman"/>
            <w:color w:val="auto"/>
            <w:szCs w:val="28"/>
            <w:lang w:val="en-US"/>
          </w:rPr>
          <w:t>ng</w:t>
        </w:r>
        <w:proofErr w:type="spellEnd"/>
        <w:r w:rsidRPr="00D25B8C">
          <w:rPr>
            <w:rStyle w:val="ab"/>
            <w:rFonts w:cs="Times New Roman"/>
            <w:color w:val="auto"/>
            <w:szCs w:val="28"/>
          </w:rPr>
          <w:t>.</w:t>
        </w:r>
        <w:proofErr w:type="spellStart"/>
        <w:r w:rsidRPr="00D25B8C">
          <w:rPr>
            <w:rStyle w:val="ab"/>
            <w:rFonts w:cs="Times New Roman"/>
            <w:color w:val="auto"/>
            <w:szCs w:val="28"/>
            <w:lang w:val="en-US"/>
          </w:rPr>
          <w:t>ru</w:t>
        </w:r>
        <w:proofErr w:type="spellEnd"/>
        <w:r w:rsidRPr="00D25B8C">
          <w:rPr>
            <w:rStyle w:val="ab"/>
            <w:rFonts w:cs="Times New Roman"/>
            <w:color w:val="auto"/>
            <w:szCs w:val="28"/>
          </w:rPr>
          <w:t>/</w:t>
        </w:r>
        <w:r w:rsidRPr="00D25B8C">
          <w:rPr>
            <w:rStyle w:val="ab"/>
            <w:rFonts w:cs="Times New Roman"/>
            <w:color w:val="auto"/>
            <w:szCs w:val="28"/>
            <w:lang w:val="en-US"/>
          </w:rPr>
          <w:t>energy</w:t>
        </w:r>
        <w:r w:rsidRPr="00D25B8C">
          <w:rPr>
            <w:rStyle w:val="ab"/>
            <w:rFonts w:cs="Times New Roman"/>
            <w:color w:val="auto"/>
            <w:szCs w:val="28"/>
          </w:rPr>
          <w:t>/2014-02-11/14_</w:t>
        </w:r>
        <w:proofErr w:type="spellStart"/>
        <w:r w:rsidRPr="00D25B8C">
          <w:rPr>
            <w:rStyle w:val="ab"/>
            <w:rFonts w:cs="Times New Roman"/>
            <w:color w:val="auto"/>
            <w:szCs w:val="28"/>
            <w:lang w:val="en-US"/>
          </w:rPr>
          <w:t>kaspiy</w:t>
        </w:r>
        <w:proofErr w:type="spellEnd"/>
        <w:r w:rsidRPr="00D25B8C">
          <w:rPr>
            <w:rStyle w:val="ab"/>
            <w:rFonts w:cs="Times New Roman"/>
            <w:color w:val="auto"/>
            <w:szCs w:val="28"/>
          </w:rPr>
          <w:t>.</w:t>
        </w:r>
        <w:r w:rsidRPr="00D25B8C">
          <w:rPr>
            <w:rStyle w:val="ab"/>
            <w:rFonts w:cs="Times New Roman"/>
            <w:color w:val="auto"/>
            <w:szCs w:val="28"/>
            <w:lang w:val="en-US"/>
          </w:rPr>
          <w:t>html</w:t>
        </w:r>
      </w:hyperlink>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rPr>
        <w:t>Изимов</w:t>
      </w:r>
      <w:proofErr w:type="spellEnd"/>
      <w:r w:rsidRPr="00D25B8C">
        <w:rPr>
          <w:rFonts w:cs="Times New Roman"/>
          <w:szCs w:val="28"/>
        </w:rPr>
        <w:t xml:space="preserve"> Р. Китайские ТНК в казахстанской «нефтянке» / Р. </w:t>
      </w:r>
      <w:proofErr w:type="spellStart"/>
      <w:r w:rsidRPr="00D25B8C">
        <w:rPr>
          <w:rFonts w:cs="Times New Roman"/>
          <w:szCs w:val="28"/>
        </w:rPr>
        <w:t>Изимов</w:t>
      </w:r>
      <w:proofErr w:type="spellEnd"/>
      <w:r w:rsidRPr="00D25B8C">
        <w:rPr>
          <w:rFonts w:cs="Times New Roman"/>
          <w:szCs w:val="28"/>
        </w:rPr>
        <w:t xml:space="preserve"> // </w:t>
      </w:r>
      <w:proofErr w:type="spellStart"/>
      <w:r w:rsidRPr="00D25B8C">
        <w:rPr>
          <w:rFonts w:cs="Times New Roman"/>
          <w:szCs w:val="28"/>
        </w:rPr>
        <w:t>Саясат</w:t>
      </w:r>
      <w:proofErr w:type="spellEnd"/>
      <w:proofErr w:type="gramStart"/>
      <w:r w:rsidRPr="00D25B8C">
        <w:rPr>
          <w:rFonts w:cs="Times New Roman"/>
          <w:szCs w:val="28"/>
        </w:rPr>
        <w:t xml:space="preserve"> :</w:t>
      </w:r>
      <w:proofErr w:type="gramEnd"/>
      <w:r w:rsidRPr="00D25B8C">
        <w:rPr>
          <w:rFonts w:cs="Times New Roman"/>
          <w:szCs w:val="28"/>
        </w:rPr>
        <w:t xml:space="preserve"> интернет-сайт. 2014. 21 июля. [Электронный ресурс]. Режим доступа: </w:t>
      </w:r>
      <w:hyperlink r:id="rId23" w:history="1">
        <w:r w:rsidRPr="00D25B8C">
          <w:rPr>
            <w:rStyle w:val="ab"/>
            <w:rFonts w:cs="Times New Roman"/>
            <w:color w:val="auto"/>
            <w:szCs w:val="28"/>
            <w:lang w:val="en-US"/>
          </w:rPr>
          <w:t>http</w:t>
        </w:r>
        <w:r w:rsidRPr="00D25B8C">
          <w:rPr>
            <w:rStyle w:val="ab"/>
            <w:rFonts w:cs="Times New Roman"/>
            <w:color w:val="auto"/>
            <w:szCs w:val="28"/>
          </w:rPr>
          <w:t>://</w:t>
        </w:r>
        <w:proofErr w:type="spellStart"/>
        <w:r w:rsidRPr="00D25B8C">
          <w:rPr>
            <w:rStyle w:val="ab"/>
            <w:rFonts w:cs="Times New Roman"/>
            <w:color w:val="auto"/>
            <w:szCs w:val="28"/>
            <w:lang w:val="en-US"/>
          </w:rPr>
          <w:t>sayasat</w:t>
        </w:r>
        <w:proofErr w:type="spellEnd"/>
        <w:r w:rsidRPr="00D25B8C">
          <w:rPr>
            <w:rStyle w:val="ab"/>
            <w:rFonts w:cs="Times New Roman"/>
            <w:color w:val="auto"/>
            <w:szCs w:val="28"/>
          </w:rPr>
          <w:t>.</w:t>
        </w:r>
        <w:r w:rsidRPr="00D25B8C">
          <w:rPr>
            <w:rStyle w:val="ab"/>
            <w:rFonts w:cs="Times New Roman"/>
            <w:color w:val="auto"/>
            <w:szCs w:val="28"/>
            <w:lang w:val="en-US"/>
          </w:rPr>
          <w:t>org</w:t>
        </w:r>
        <w:r w:rsidRPr="00D25B8C">
          <w:rPr>
            <w:rStyle w:val="ab"/>
            <w:rFonts w:cs="Times New Roman"/>
            <w:color w:val="auto"/>
            <w:szCs w:val="28"/>
          </w:rPr>
          <w:t>/</w:t>
        </w:r>
        <w:r w:rsidRPr="00D25B8C">
          <w:rPr>
            <w:rStyle w:val="ab"/>
            <w:rFonts w:cs="Times New Roman"/>
            <w:color w:val="auto"/>
            <w:szCs w:val="28"/>
            <w:lang w:val="en-US"/>
          </w:rPr>
          <w:t>articles</w:t>
        </w:r>
        <w:r w:rsidRPr="00D25B8C">
          <w:rPr>
            <w:rStyle w:val="ab"/>
            <w:rFonts w:cs="Times New Roman"/>
            <w:color w:val="auto"/>
            <w:szCs w:val="28"/>
          </w:rPr>
          <w:t>/962-</w:t>
        </w:r>
        <w:proofErr w:type="spellStart"/>
        <w:r w:rsidRPr="00D25B8C">
          <w:rPr>
            <w:rStyle w:val="ab"/>
            <w:rFonts w:cs="Times New Roman"/>
            <w:color w:val="auto"/>
            <w:szCs w:val="28"/>
            <w:lang w:val="en-US"/>
          </w:rPr>
          <w:t>kitajskie</w:t>
        </w:r>
        <w:proofErr w:type="spellEnd"/>
        <w:r w:rsidRPr="00D25B8C">
          <w:rPr>
            <w:rStyle w:val="ab"/>
            <w:rFonts w:cs="Times New Roman"/>
            <w:color w:val="auto"/>
            <w:szCs w:val="28"/>
          </w:rPr>
          <w:t>-</w:t>
        </w:r>
        <w:proofErr w:type="spellStart"/>
        <w:r w:rsidRPr="00D25B8C">
          <w:rPr>
            <w:rStyle w:val="ab"/>
            <w:rFonts w:cs="Times New Roman"/>
            <w:color w:val="auto"/>
            <w:szCs w:val="28"/>
            <w:lang w:val="en-US"/>
          </w:rPr>
          <w:t>tnk</w:t>
        </w:r>
        <w:proofErr w:type="spellEnd"/>
        <w:r w:rsidRPr="00D25B8C">
          <w:rPr>
            <w:rStyle w:val="ab"/>
            <w:rFonts w:cs="Times New Roman"/>
            <w:color w:val="auto"/>
            <w:szCs w:val="28"/>
          </w:rPr>
          <w:t>-</w:t>
        </w:r>
        <w:r w:rsidRPr="00D25B8C">
          <w:rPr>
            <w:rStyle w:val="ab"/>
            <w:rFonts w:cs="Times New Roman"/>
            <w:color w:val="auto"/>
            <w:szCs w:val="28"/>
            <w:lang w:val="en-US"/>
          </w:rPr>
          <w:t>v</w:t>
        </w:r>
        <w:r w:rsidRPr="00D25B8C">
          <w:rPr>
            <w:rStyle w:val="ab"/>
            <w:rFonts w:cs="Times New Roman"/>
            <w:color w:val="auto"/>
            <w:szCs w:val="28"/>
          </w:rPr>
          <w:t>-</w:t>
        </w:r>
        <w:proofErr w:type="spellStart"/>
        <w:r w:rsidRPr="00D25B8C">
          <w:rPr>
            <w:rStyle w:val="ab"/>
            <w:rFonts w:cs="Times New Roman"/>
            <w:color w:val="auto"/>
            <w:szCs w:val="28"/>
            <w:lang w:val="en-US"/>
          </w:rPr>
          <w:t>kazahstanskoj</w:t>
        </w:r>
        <w:proofErr w:type="spellEnd"/>
        <w:r w:rsidRPr="00D25B8C">
          <w:rPr>
            <w:rStyle w:val="ab"/>
            <w:rFonts w:cs="Times New Roman"/>
            <w:color w:val="auto"/>
            <w:szCs w:val="28"/>
          </w:rPr>
          <w:t>-</w:t>
        </w:r>
        <w:proofErr w:type="spellStart"/>
        <w:r w:rsidRPr="00D25B8C">
          <w:rPr>
            <w:rStyle w:val="ab"/>
            <w:rFonts w:cs="Times New Roman"/>
            <w:color w:val="auto"/>
            <w:szCs w:val="28"/>
            <w:lang w:val="en-US"/>
          </w:rPr>
          <w:t>neftjanke</w:t>
        </w:r>
        <w:proofErr w:type="spellEnd"/>
      </w:hyperlink>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Кондратюк Е. А. Концептуальные основы политики ЕС в отношении Украины в 1990-е гг. // Ученые записки. Электронный научный журнал Курского государственного университета . 2011. №3 (19). URL: http://cyberleninka.ru/article/n/kontseptualnye-osnovy-politiki-es-v-otnoshenii-ukrainy-v-1990-e-gg (дата обращения: 03.04.2016).</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Консульский корпус, аккредитованный в Санкт-Петербурге [Электронный ресурс] // Официальный сайт Комитета по внешним </w:t>
      </w:r>
      <w:r w:rsidRPr="00D25B8C">
        <w:rPr>
          <w:rFonts w:cs="Times New Roman"/>
          <w:szCs w:val="28"/>
        </w:rPr>
        <w:lastRenderedPageBreak/>
        <w:t xml:space="preserve">связям Санкт-Петербурга – Режим доступа: </w:t>
      </w:r>
      <w:hyperlink r:id="rId24" w:history="1">
        <w:r w:rsidRPr="00D25B8C">
          <w:rPr>
            <w:rStyle w:val="ab"/>
            <w:rFonts w:cs="Times New Roman"/>
            <w:color w:val="auto"/>
            <w:szCs w:val="28"/>
          </w:rPr>
          <w:t>http://www.kvs.spb.ru/konsul_skij_korpus_akkreditovannij_v_sankt-peterburge20</w:t>
        </w:r>
      </w:hyperlink>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Консульский корпус, аккредитованный в Санкт-Петербурге [Электронный ресурс] // Официальный сайт Комитета по внешним связям Санкт-Петербурга – Режим доступа: </w:t>
      </w:r>
      <w:hyperlink r:id="rId25" w:history="1">
        <w:r w:rsidRPr="00D25B8C">
          <w:rPr>
            <w:rStyle w:val="ab"/>
            <w:rFonts w:cs="Times New Roman"/>
            <w:color w:val="auto"/>
            <w:szCs w:val="28"/>
          </w:rPr>
          <w:t>http://www.kvs.spb.ru/konsul_skij_korpus_akkreditovannij_v_sankt-peterburge20</w:t>
        </w:r>
      </w:hyperlink>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Министерство экономического развития Приднестровской Молдавской Республики. – Тирасполь, 2013. – Режим доступа: http://mer.gospmr.org/zip/gss/doclad.pmr.ocon.13</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Над чем работает МПА СНГ? [Электронный ресурс]  // Официальный сайт Межпарламентской Ассамблеи государств-участников Содружества Независимых государств Режим доступа: http://iacis.ru/about/</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Основные показатели внешней торговли Республики Беларусь [Электронный ресурс]. – Минск. – 2015. Режим доступа: http://www.belstat.gov.by/ofitsialnaya-statistika/makroekonomika-i-okruzhayushchaya-sreda/vneshnyaya-torgovlya_2/osnovnye-pokazateli-za-period-s-__-po-____gody_10/osnovnye-pokazateli-vneshnei-torgovli/ , свободный.</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Панфилова В. Брюссель покупает лояльность Душанбе / В. Панфилова // Независимая газета</w:t>
      </w:r>
      <w:proofErr w:type="gramStart"/>
      <w:r w:rsidRPr="00D25B8C">
        <w:rPr>
          <w:rFonts w:cs="Times New Roman"/>
          <w:szCs w:val="28"/>
        </w:rPr>
        <w:t xml:space="preserve"> :</w:t>
      </w:r>
      <w:proofErr w:type="gramEnd"/>
      <w:r w:rsidRPr="00D25B8C">
        <w:rPr>
          <w:rFonts w:cs="Times New Roman"/>
          <w:szCs w:val="28"/>
        </w:rPr>
        <w:t xml:space="preserve"> интернет-сайт. 2014. 22 октября. [Электронный ресурс]. Режим доступа: </w:t>
      </w:r>
      <w:r w:rsidRPr="00D25B8C">
        <w:rPr>
          <w:rFonts w:cs="Times New Roman"/>
          <w:szCs w:val="28"/>
          <w:lang w:val="en-US"/>
        </w:rPr>
        <w:t>http</w:t>
      </w:r>
      <w:r w:rsidRPr="00D25B8C">
        <w:rPr>
          <w:rFonts w:cs="Times New Roman"/>
          <w:szCs w:val="28"/>
        </w:rPr>
        <w:t>://</w:t>
      </w:r>
      <w:r w:rsidRPr="00D25B8C">
        <w:rPr>
          <w:rFonts w:cs="Times New Roman"/>
          <w:szCs w:val="28"/>
          <w:lang w:val="en-US"/>
        </w:rPr>
        <w:t>www</w:t>
      </w:r>
      <w:r w:rsidRPr="00D25B8C">
        <w:rPr>
          <w:rFonts w:cs="Times New Roman"/>
          <w:szCs w:val="28"/>
        </w:rPr>
        <w:t>.</w:t>
      </w:r>
      <w:proofErr w:type="spellStart"/>
      <w:r w:rsidRPr="00D25B8C">
        <w:rPr>
          <w:rFonts w:cs="Times New Roman"/>
          <w:szCs w:val="28"/>
          <w:lang w:val="en-US"/>
        </w:rPr>
        <w:t>ng</w:t>
      </w:r>
      <w:proofErr w:type="spellEnd"/>
      <w:r w:rsidRPr="00D25B8C">
        <w:rPr>
          <w:rFonts w:cs="Times New Roman"/>
          <w:szCs w:val="28"/>
        </w:rPr>
        <w:t>.</w:t>
      </w:r>
      <w:proofErr w:type="spellStart"/>
      <w:r w:rsidRPr="00D25B8C">
        <w:rPr>
          <w:rFonts w:cs="Times New Roman"/>
          <w:szCs w:val="28"/>
          <w:lang w:val="en-US"/>
        </w:rPr>
        <w:t>ru</w:t>
      </w:r>
      <w:proofErr w:type="spellEnd"/>
      <w:r w:rsidRPr="00D25B8C">
        <w:rPr>
          <w:rFonts w:cs="Times New Roman"/>
          <w:szCs w:val="28"/>
        </w:rPr>
        <w:t>/</w:t>
      </w:r>
      <w:proofErr w:type="spellStart"/>
      <w:r w:rsidRPr="00D25B8C">
        <w:rPr>
          <w:rFonts w:cs="Times New Roman"/>
          <w:szCs w:val="28"/>
          <w:lang w:val="en-US"/>
        </w:rPr>
        <w:t>cis</w:t>
      </w:r>
      <w:proofErr w:type="spellEnd"/>
      <w:r w:rsidRPr="00D25B8C">
        <w:rPr>
          <w:rFonts w:cs="Times New Roman"/>
          <w:szCs w:val="28"/>
        </w:rPr>
        <w:t>/2014-10-22/7_</w:t>
      </w:r>
      <w:proofErr w:type="spellStart"/>
      <w:r w:rsidRPr="00D25B8C">
        <w:rPr>
          <w:rFonts w:cs="Times New Roman"/>
          <w:szCs w:val="28"/>
          <w:lang w:val="en-US"/>
        </w:rPr>
        <w:t>tadzhikistan</w:t>
      </w:r>
      <w:proofErr w:type="spellEnd"/>
      <w:r w:rsidRPr="00D25B8C">
        <w:rPr>
          <w:rFonts w:cs="Times New Roman"/>
          <w:szCs w:val="28"/>
        </w:rPr>
        <w:t>.</w:t>
      </w:r>
      <w:r w:rsidRPr="00D25B8C">
        <w:rPr>
          <w:rFonts w:cs="Times New Roman"/>
          <w:szCs w:val="28"/>
          <w:lang w:val="en-US"/>
        </w:rPr>
        <w:t>html</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РИА «Новый Регион» [Электронный ресурс]. – Екатеринбург, 2011. Режим доступа: http://newdaynews.ru/inworld/360238.html</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Россия ведет против Украины "пропагандистскую войну" - МИД Швеции \\ Информационное агентство УНИАН [</w:t>
      </w:r>
      <w:proofErr w:type="spellStart"/>
      <w:r w:rsidRPr="00D25B8C">
        <w:rPr>
          <w:rFonts w:cs="Times New Roman"/>
          <w:szCs w:val="28"/>
        </w:rPr>
        <w:t>Электроный</w:t>
      </w:r>
      <w:proofErr w:type="spellEnd"/>
      <w:r w:rsidRPr="00D25B8C">
        <w:rPr>
          <w:rFonts w:cs="Times New Roman"/>
          <w:szCs w:val="28"/>
        </w:rPr>
        <w:t xml:space="preserve"> ресурс] </w:t>
      </w:r>
      <w:r w:rsidRPr="00D25B8C">
        <w:rPr>
          <w:rFonts w:cs="Times New Roman"/>
          <w:szCs w:val="28"/>
        </w:rPr>
        <w:lastRenderedPageBreak/>
        <w:t>Режим доступа: http://www.unian.net/politics/863893-rossiya-vedet-protiv-ukrainyi-propagandistskuyu-voynu-mid-shvetsii.html</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Сотрудничество Санкт-Петербурга с зарубежными городами и регионами [Электронный ресурс] // Официальный сайт Комитета по внешним связям Санкт-Петербурга – Режим доступа: </w:t>
      </w:r>
      <w:hyperlink r:id="rId26" w:history="1">
        <w:r w:rsidRPr="00D25B8C">
          <w:rPr>
            <w:rStyle w:val="ab"/>
            <w:rFonts w:cs="Times New Roman"/>
            <w:color w:val="auto"/>
            <w:szCs w:val="28"/>
          </w:rPr>
          <w:t>http://www.kvs.spb.ru/sotrudnichestvo_sankt-peterburga_s_zarubezhnimi_gorodami_i_regionami19</w:t>
        </w:r>
      </w:hyperlink>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Сотрудничество Санкт-Петербурга с зарубежными городами и регионами [Электронный ресурс] // Официальный сайт Комитета по внешним связям Санкт-Петербурга – Режим доступа: </w:t>
      </w:r>
      <w:hyperlink r:id="rId27" w:history="1">
        <w:r w:rsidRPr="00D25B8C">
          <w:rPr>
            <w:rStyle w:val="ab"/>
            <w:rFonts w:cs="Times New Roman"/>
            <w:color w:val="auto"/>
            <w:szCs w:val="28"/>
          </w:rPr>
          <w:t>http://www.kvs.spb.ru/sotrudnichestvo_sankt-peterburga_s_zarubezhnimi_gorodami_i_regionami19</w:t>
        </w:r>
      </w:hyperlink>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СОЦИАЛЬНО-ЭКОНОМИЧЕСКОЕ ПОЛОЖЕНИЕ РЕСПУБЛИКИ АРМЕНИЯ В ЯНВАРЕ-ДЕКАБРЕ 2015г \\ Национальная статистическая служба Республики Армения. [Электронный ресурс] Режим доступа: http://www.armstat.am/file/article/sv_12_15r_520.pdf</w:t>
      </w:r>
    </w:p>
    <w:p w:rsidR="00710EA9" w:rsidRPr="00D25B8C" w:rsidRDefault="00710EA9" w:rsidP="00960836">
      <w:pPr>
        <w:pStyle w:val="ac"/>
        <w:numPr>
          <w:ilvl w:val="0"/>
          <w:numId w:val="5"/>
        </w:numPr>
        <w:spacing w:line="360" w:lineRule="auto"/>
        <w:ind w:left="709" w:hanging="709"/>
        <w:rPr>
          <w:rFonts w:cs="Times New Roman"/>
          <w:szCs w:val="28"/>
          <w:lang w:val="en-US"/>
        </w:rPr>
      </w:pPr>
      <w:proofErr w:type="spellStart"/>
      <w:r w:rsidRPr="00D25B8C">
        <w:rPr>
          <w:rFonts w:cs="Times New Roman"/>
          <w:szCs w:val="28"/>
          <w:lang w:val="en-US"/>
        </w:rPr>
        <w:t>Список</w:t>
      </w:r>
      <w:proofErr w:type="spellEnd"/>
      <w:r w:rsidRPr="00D25B8C">
        <w:rPr>
          <w:rFonts w:cs="Times New Roman"/>
          <w:szCs w:val="28"/>
          <w:lang w:val="en-US"/>
        </w:rPr>
        <w:t xml:space="preserve"> </w:t>
      </w:r>
      <w:proofErr w:type="spellStart"/>
      <w:r w:rsidRPr="00D25B8C">
        <w:rPr>
          <w:rFonts w:cs="Times New Roman"/>
          <w:szCs w:val="28"/>
          <w:lang w:val="en-US"/>
        </w:rPr>
        <w:t>глобальных</w:t>
      </w:r>
      <w:proofErr w:type="spellEnd"/>
      <w:r w:rsidRPr="00D25B8C">
        <w:rPr>
          <w:rFonts w:cs="Times New Roman"/>
          <w:szCs w:val="28"/>
          <w:lang w:val="en-US"/>
        </w:rPr>
        <w:t xml:space="preserve"> </w:t>
      </w:r>
      <w:proofErr w:type="spellStart"/>
      <w:r w:rsidRPr="00D25B8C">
        <w:rPr>
          <w:rFonts w:cs="Times New Roman"/>
          <w:szCs w:val="28"/>
          <w:lang w:val="en-US"/>
        </w:rPr>
        <w:t>городов</w:t>
      </w:r>
      <w:proofErr w:type="spellEnd"/>
      <w:r w:rsidRPr="00D25B8C">
        <w:rPr>
          <w:rFonts w:cs="Times New Roman"/>
          <w:szCs w:val="28"/>
          <w:lang w:val="en-US"/>
        </w:rPr>
        <w:t xml:space="preserve"> (</w:t>
      </w:r>
      <w:proofErr w:type="spellStart"/>
      <w:r w:rsidRPr="00D25B8C">
        <w:rPr>
          <w:rFonts w:cs="Times New Roman"/>
          <w:szCs w:val="28"/>
          <w:lang w:val="en-US"/>
        </w:rPr>
        <w:t>по</w:t>
      </w:r>
      <w:proofErr w:type="spellEnd"/>
      <w:r w:rsidRPr="00D25B8C">
        <w:rPr>
          <w:rFonts w:cs="Times New Roman"/>
          <w:szCs w:val="28"/>
          <w:lang w:val="en-US"/>
        </w:rPr>
        <w:t xml:space="preserve"> </w:t>
      </w:r>
      <w:proofErr w:type="spellStart"/>
      <w:r w:rsidRPr="00D25B8C">
        <w:rPr>
          <w:rFonts w:cs="Times New Roman"/>
          <w:szCs w:val="28"/>
          <w:lang w:val="en-US"/>
        </w:rPr>
        <w:t>GaWC</w:t>
      </w:r>
      <w:proofErr w:type="spellEnd"/>
      <w:r w:rsidRPr="00D25B8C">
        <w:rPr>
          <w:rFonts w:cs="Times New Roman"/>
          <w:szCs w:val="28"/>
          <w:lang w:val="en-US"/>
        </w:rPr>
        <w:t xml:space="preserve">) / The World According to </w:t>
      </w:r>
      <w:proofErr w:type="spellStart"/>
      <w:r w:rsidRPr="00D25B8C">
        <w:rPr>
          <w:rFonts w:cs="Times New Roman"/>
          <w:szCs w:val="28"/>
          <w:lang w:val="en-US"/>
        </w:rPr>
        <w:t>GaWC</w:t>
      </w:r>
      <w:proofErr w:type="spellEnd"/>
      <w:r w:rsidRPr="00D25B8C">
        <w:rPr>
          <w:rFonts w:cs="Times New Roman"/>
          <w:szCs w:val="28"/>
          <w:lang w:val="en-US"/>
        </w:rPr>
        <w:t xml:space="preserve"> 2010 [</w:t>
      </w:r>
      <w:proofErr w:type="spellStart"/>
      <w:r w:rsidRPr="00D25B8C">
        <w:rPr>
          <w:rFonts w:cs="Times New Roman"/>
          <w:szCs w:val="28"/>
          <w:lang w:val="en-US"/>
        </w:rPr>
        <w:t>Электронный</w:t>
      </w:r>
      <w:proofErr w:type="spellEnd"/>
      <w:r w:rsidRPr="00D25B8C">
        <w:rPr>
          <w:rFonts w:cs="Times New Roman"/>
          <w:szCs w:val="28"/>
          <w:lang w:val="en-US"/>
        </w:rPr>
        <w:t xml:space="preserve"> </w:t>
      </w:r>
      <w:proofErr w:type="spellStart"/>
      <w:r w:rsidRPr="00D25B8C">
        <w:rPr>
          <w:rFonts w:cs="Times New Roman"/>
          <w:szCs w:val="28"/>
          <w:lang w:val="en-US"/>
        </w:rPr>
        <w:t>ресурс</w:t>
      </w:r>
      <w:proofErr w:type="spellEnd"/>
      <w:r w:rsidRPr="00D25B8C">
        <w:rPr>
          <w:rFonts w:cs="Times New Roman"/>
          <w:szCs w:val="28"/>
          <w:lang w:val="en-US"/>
        </w:rPr>
        <w:t xml:space="preserve">] // Globalization and World Cities Research Network </w:t>
      </w:r>
      <w:proofErr w:type="spellStart"/>
      <w:r w:rsidRPr="00D25B8C">
        <w:rPr>
          <w:rFonts w:cs="Times New Roman"/>
          <w:szCs w:val="28"/>
          <w:lang w:val="en-US"/>
        </w:rPr>
        <w:t>Режим</w:t>
      </w:r>
      <w:proofErr w:type="spellEnd"/>
      <w:r w:rsidRPr="00D25B8C">
        <w:rPr>
          <w:rFonts w:cs="Times New Roman"/>
          <w:szCs w:val="28"/>
          <w:lang w:val="en-US"/>
        </w:rPr>
        <w:t xml:space="preserve"> </w:t>
      </w:r>
      <w:proofErr w:type="spellStart"/>
      <w:r w:rsidRPr="00D25B8C">
        <w:rPr>
          <w:rFonts w:cs="Times New Roman"/>
          <w:szCs w:val="28"/>
          <w:lang w:val="en-US"/>
        </w:rPr>
        <w:t>доступа</w:t>
      </w:r>
      <w:proofErr w:type="spellEnd"/>
      <w:r w:rsidRPr="00D25B8C">
        <w:rPr>
          <w:rFonts w:cs="Times New Roman"/>
          <w:szCs w:val="28"/>
          <w:lang w:val="en-US"/>
        </w:rPr>
        <w:t xml:space="preserve">: </w:t>
      </w:r>
      <w:hyperlink r:id="rId28" w:history="1">
        <w:r w:rsidRPr="00D25B8C">
          <w:rPr>
            <w:rStyle w:val="ab"/>
            <w:rFonts w:cs="Times New Roman"/>
            <w:color w:val="auto"/>
            <w:szCs w:val="28"/>
            <w:lang w:val="en-US"/>
          </w:rPr>
          <w:t>http://www.lboro.ac.uk/gawc/world2010t.html</w:t>
        </w:r>
      </w:hyperlink>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Ср.: </w:t>
      </w:r>
      <w:proofErr w:type="spellStart"/>
      <w:r w:rsidRPr="00D25B8C">
        <w:rPr>
          <w:rFonts w:cs="Times New Roman"/>
          <w:szCs w:val="28"/>
        </w:rPr>
        <w:t>Исраилян</w:t>
      </w:r>
      <w:proofErr w:type="spellEnd"/>
      <w:r w:rsidRPr="00D25B8C">
        <w:rPr>
          <w:rFonts w:cs="Times New Roman"/>
          <w:szCs w:val="28"/>
        </w:rPr>
        <w:t xml:space="preserve"> Я. Зона свободной торговли с ЕС и сельское хозяйство Грузии / Яна </w:t>
      </w:r>
      <w:proofErr w:type="spellStart"/>
      <w:r w:rsidRPr="00D25B8C">
        <w:rPr>
          <w:rFonts w:cs="Times New Roman"/>
          <w:szCs w:val="28"/>
        </w:rPr>
        <w:t>Исраилян</w:t>
      </w:r>
      <w:proofErr w:type="spellEnd"/>
      <w:r w:rsidRPr="00D25B8C">
        <w:rPr>
          <w:rFonts w:cs="Times New Roman"/>
          <w:szCs w:val="28"/>
        </w:rPr>
        <w:t xml:space="preserve"> // Россия – Грузия. Экспертный диалог. – 2014г. 24 июня. [Электронный ресурс]. Режим доступа: </w:t>
      </w:r>
      <w:hyperlink r:id="rId29" w:history="1">
        <w:r w:rsidRPr="00D25B8C">
          <w:rPr>
            <w:rStyle w:val="ab"/>
            <w:rFonts w:cs="Times New Roman"/>
            <w:color w:val="auto"/>
            <w:szCs w:val="28"/>
          </w:rPr>
          <w:t>http://www.georgiamonitor.org/detail.php?I</w:t>
        </w:r>
        <w:r w:rsidRPr="00D25B8C">
          <w:rPr>
            <w:rStyle w:val="ab"/>
            <w:rFonts w:cs="Times New Roman"/>
            <w:color w:val="auto"/>
            <w:szCs w:val="28"/>
            <w:lang w:val="en-US"/>
          </w:rPr>
          <w:t>D</w:t>
        </w:r>
        <w:r w:rsidRPr="00D25B8C">
          <w:rPr>
            <w:rStyle w:val="ab"/>
            <w:rFonts w:cs="Times New Roman"/>
            <w:color w:val="auto"/>
            <w:szCs w:val="28"/>
          </w:rPr>
          <w:t>=585</w:t>
        </w:r>
      </w:hyperlink>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Усова Лариса Сергеевна Внешняя политика Украины: между </w:t>
      </w:r>
      <w:proofErr w:type="spellStart"/>
      <w:r w:rsidRPr="00D25B8C">
        <w:rPr>
          <w:rFonts w:cs="Times New Roman"/>
          <w:szCs w:val="28"/>
        </w:rPr>
        <w:t>внеблоковостью</w:t>
      </w:r>
      <w:proofErr w:type="spellEnd"/>
      <w:r w:rsidRPr="00D25B8C">
        <w:rPr>
          <w:rFonts w:cs="Times New Roman"/>
          <w:szCs w:val="28"/>
        </w:rPr>
        <w:t xml:space="preserve"> и евроатлантической интеграцией // Власть . 2011. №7. URL: http://cyberleninka.ru/article/n/vneshnyaya-politika-ukrainy-mezhdu-vneblokovostyu-i-evroatlanticheskoy-integratsiey (дата обращения: 03.04.2016).</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Федеральная служба государственной статистики. Территориальный орган Федеральной службы государственной статистики по городу </w:t>
      </w:r>
      <w:r w:rsidRPr="00D25B8C">
        <w:rPr>
          <w:rFonts w:cs="Times New Roman"/>
          <w:szCs w:val="28"/>
        </w:rPr>
        <w:lastRenderedPageBreak/>
        <w:t xml:space="preserve">Санкт-Петербургу и </w:t>
      </w:r>
      <w:proofErr w:type="spellStart"/>
      <w:r w:rsidRPr="00D25B8C">
        <w:rPr>
          <w:rFonts w:cs="Times New Roman"/>
          <w:szCs w:val="28"/>
        </w:rPr>
        <w:t>Ленинградскй</w:t>
      </w:r>
      <w:proofErr w:type="spellEnd"/>
      <w:r w:rsidRPr="00D25B8C">
        <w:rPr>
          <w:rFonts w:cs="Times New Roman"/>
          <w:szCs w:val="28"/>
        </w:rPr>
        <w:t xml:space="preserve"> области [Электронный ресурс] // Федеральная служба государственной статистики. – Режим доступа: </w:t>
      </w:r>
      <w:hyperlink r:id="rId30" w:history="1">
        <w:r w:rsidRPr="00D25B8C">
          <w:rPr>
            <w:rStyle w:val="ab"/>
            <w:rFonts w:cs="Times New Roman"/>
            <w:color w:val="auto"/>
            <w:szCs w:val="28"/>
          </w:rPr>
          <w:t>http://petrostat.gks.ru/wps/wcm/connect/rosstat_ts/petrostat/ru/statistics/Sant_Petersburg/foreign_trade/</w:t>
        </w:r>
      </w:hyperlink>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rPr>
        <w:t>Хмылёв</w:t>
      </w:r>
      <w:proofErr w:type="spellEnd"/>
      <w:r w:rsidRPr="00D25B8C">
        <w:rPr>
          <w:rFonts w:cs="Times New Roman"/>
          <w:szCs w:val="28"/>
        </w:rPr>
        <w:t xml:space="preserve"> В. Л. Современные международные отношения. [Электронный ресурс] Томск: Изд-во Томского политехнического университета, 2010 Режим доступа: http://uchebnik-online.com/131/1773.html</w:t>
      </w:r>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rPr>
        <w:t>Щодо</w:t>
      </w:r>
      <w:proofErr w:type="spellEnd"/>
      <w:r w:rsidRPr="00D25B8C">
        <w:rPr>
          <w:rFonts w:cs="Times New Roman"/>
          <w:szCs w:val="28"/>
        </w:rPr>
        <w:t xml:space="preserve"> </w:t>
      </w:r>
      <w:proofErr w:type="spellStart"/>
      <w:r w:rsidRPr="00D25B8C">
        <w:rPr>
          <w:rFonts w:cs="Times New Roman"/>
          <w:szCs w:val="28"/>
        </w:rPr>
        <w:t>справи</w:t>
      </w:r>
      <w:proofErr w:type="spellEnd"/>
      <w:r w:rsidRPr="00D25B8C">
        <w:rPr>
          <w:rFonts w:cs="Times New Roman"/>
          <w:szCs w:val="28"/>
        </w:rPr>
        <w:t xml:space="preserve"> за </w:t>
      </w:r>
      <w:proofErr w:type="spellStart"/>
      <w:r w:rsidRPr="00D25B8C">
        <w:rPr>
          <w:rFonts w:cs="Times New Roman"/>
          <w:szCs w:val="28"/>
        </w:rPr>
        <w:t>скаргою</w:t>
      </w:r>
      <w:proofErr w:type="spellEnd"/>
      <w:r w:rsidRPr="00D25B8C">
        <w:rPr>
          <w:rFonts w:cs="Times New Roman"/>
          <w:szCs w:val="28"/>
        </w:rPr>
        <w:t xml:space="preserve"> на </w:t>
      </w:r>
      <w:proofErr w:type="spellStart"/>
      <w:proofErr w:type="gramStart"/>
      <w:r w:rsidRPr="00D25B8C">
        <w:rPr>
          <w:rFonts w:cs="Times New Roman"/>
          <w:szCs w:val="28"/>
        </w:rPr>
        <w:t>р</w:t>
      </w:r>
      <w:proofErr w:type="gramEnd"/>
      <w:r w:rsidRPr="00D25B8C">
        <w:rPr>
          <w:rFonts w:cs="Times New Roman"/>
          <w:szCs w:val="28"/>
        </w:rPr>
        <w:t>ішення</w:t>
      </w:r>
      <w:proofErr w:type="spellEnd"/>
      <w:r w:rsidRPr="00D25B8C">
        <w:rPr>
          <w:rFonts w:cs="Times New Roman"/>
          <w:szCs w:val="28"/>
        </w:rPr>
        <w:t xml:space="preserve">, </w:t>
      </w:r>
      <w:proofErr w:type="spellStart"/>
      <w:r w:rsidRPr="00D25B8C">
        <w:rPr>
          <w:rFonts w:cs="Times New Roman"/>
          <w:szCs w:val="28"/>
        </w:rPr>
        <w:t>дії</w:t>
      </w:r>
      <w:proofErr w:type="spellEnd"/>
      <w:r w:rsidRPr="00D25B8C">
        <w:rPr>
          <w:rFonts w:cs="Times New Roman"/>
          <w:szCs w:val="28"/>
        </w:rPr>
        <w:t xml:space="preserve"> та </w:t>
      </w:r>
      <w:proofErr w:type="spellStart"/>
      <w:r w:rsidRPr="00D25B8C">
        <w:rPr>
          <w:rFonts w:cs="Times New Roman"/>
          <w:szCs w:val="28"/>
        </w:rPr>
        <w:t>бездіяльність</w:t>
      </w:r>
      <w:proofErr w:type="spellEnd"/>
      <w:r w:rsidRPr="00D25B8C">
        <w:rPr>
          <w:rFonts w:cs="Times New Roman"/>
          <w:szCs w:val="28"/>
        </w:rPr>
        <w:t xml:space="preserve"> </w:t>
      </w:r>
      <w:proofErr w:type="spellStart"/>
      <w:r w:rsidRPr="00D25B8C">
        <w:rPr>
          <w:rFonts w:cs="Times New Roman"/>
          <w:szCs w:val="28"/>
        </w:rPr>
        <w:t>Центральної</w:t>
      </w:r>
      <w:proofErr w:type="spellEnd"/>
      <w:r w:rsidRPr="00D25B8C">
        <w:rPr>
          <w:rFonts w:cs="Times New Roman"/>
          <w:szCs w:val="28"/>
        </w:rPr>
        <w:t xml:space="preserve"> </w:t>
      </w:r>
      <w:proofErr w:type="spellStart"/>
      <w:r w:rsidRPr="00D25B8C">
        <w:rPr>
          <w:rFonts w:cs="Times New Roman"/>
          <w:szCs w:val="28"/>
        </w:rPr>
        <w:t>виборчої</w:t>
      </w:r>
      <w:proofErr w:type="spellEnd"/>
      <w:r w:rsidRPr="00D25B8C">
        <w:rPr>
          <w:rFonts w:cs="Times New Roman"/>
          <w:szCs w:val="28"/>
        </w:rPr>
        <w:t xml:space="preserve"> </w:t>
      </w:r>
      <w:proofErr w:type="spellStart"/>
      <w:r w:rsidRPr="00D25B8C">
        <w:rPr>
          <w:rFonts w:cs="Times New Roman"/>
          <w:szCs w:val="28"/>
        </w:rPr>
        <w:t>комісії</w:t>
      </w:r>
      <w:proofErr w:type="spellEnd"/>
      <w:r w:rsidRPr="00D25B8C">
        <w:rPr>
          <w:rFonts w:cs="Times New Roman"/>
          <w:szCs w:val="28"/>
        </w:rPr>
        <w:t xml:space="preserve"> по </w:t>
      </w:r>
      <w:proofErr w:type="spellStart"/>
      <w:r w:rsidRPr="00D25B8C">
        <w:rPr>
          <w:rFonts w:cs="Times New Roman"/>
          <w:szCs w:val="28"/>
        </w:rPr>
        <w:t>встановленню</w:t>
      </w:r>
      <w:proofErr w:type="spellEnd"/>
      <w:r w:rsidRPr="00D25B8C">
        <w:rPr>
          <w:rFonts w:cs="Times New Roman"/>
          <w:szCs w:val="28"/>
        </w:rPr>
        <w:t xml:space="preserve"> </w:t>
      </w:r>
      <w:proofErr w:type="spellStart"/>
      <w:r w:rsidRPr="00D25B8C">
        <w:rPr>
          <w:rFonts w:cs="Times New Roman"/>
          <w:szCs w:val="28"/>
        </w:rPr>
        <w:t>результатів</w:t>
      </w:r>
      <w:proofErr w:type="spellEnd"/>
      <w:r w:rsidRPr="00D25B8C">
        <w:rPr>
          <w:rFonts w:cs="Times New Roman"/>
          <w:szCs w:val="28"/>
        </w:rPr>
        <w:t xml:space="preserve"> повторного </w:t>
      </w:r>
      <w:proofErr w:type="spellStart"/>
      <w:r w:rsidRPr="00D25B8C">
        <w:rPr>
          <w:rFonts w:cs="Times New Roman"/>
          <w:szCs w:val="28"/>
        </w:rPr>
        <w:t>голосування</w:t>
      </w:r>
      <w:proofErr w:type="spellEnd"/>
      <w:r w:rsidRPr="00D25B8C">
        <w:rPr>
          <w:rFonts w:cs="Times New Roman"/>
          <w:szCs w:val="28"/>
        </w:rPr>
        <w:t xml:space="preserve"> </w:t>
      </w:r>
      <w:proofErr w:type="spellStart"/>
      <w:r w:rsidRPr="00D25B8C">
        <w:rPr>
          <w:rFonts w:cs="Times New Roman"/>
          <w:szCs w:val="28"/>
        </w:rPr>
        <w:t>з</w:t>
      </w:r>
      <w:proofErr w:type="spellEnd"/>
      <w:r w:rsidRPr="00D25B8C">
        <w:rPr>
          <w:rFonts w:cs="Times New Roman"/>
          <w:szCs w:val="28"/>
        </w:rPr>
        <w:t xml:space="preserve"> </w:t>
      </w:r>
      <w:proofErr w:type="spellStart"/>
      <w:r w:rsidRPr="00D25B8C">
        <w:rPr>
          <w:rFonts w:cs="Times New Roman"/>
          <w:szCs w:val="28"/>
        </w:rPr>
        <w:t>виборів</w:t>
      </w:r>
      <w:proofErr w:type="spellEnd"/>
      <w:r w:rsidRPr="00D25B8C">
        <w:rPr>
          <w:rFonts w:cs="Times New Roman"/>
          <w:szCs w:val="28"/>
        </w:rPr>
        <w:t xml:space="preserve"> Президента </w:t>
      </w:r>
      <w:proofErr w:type="spellStart"/>
      <w:r w:rsidRPr="00D25B8C">
        <w:rPr>
          <w:rFonts w:cs="Times New Roman"/>
          <w:szCs w:val="28"/>
        </w:rPr>
        <w:t>України</w:t>
      </w:r>
      <w:proofErr w:type="spellEnd"/>
      <w:r w:rsidRPr="00D25B8C">
        <w:rPr>
          <w:rFonts w:cs="Times New Roman"/>
          <w:szCs w:val="28"/>
        </w:rPr>
        <w:t xml:space="preserve"> 21 листопада 2004 року / </w:t>
      </w:r>
      <w:proofErr w:type="spellStart"/>
      <w:r w:rsidRPr="00D25B8C">
        <w:rPr>
          <w:rFonts w:cs="Times New Roman"/>
          <w:szCs w:val="28"/>
        </w:rPr>
        <w:t>Верховний</w:t>
      </w:r>
      <w:proofErr w:type="spellEnd"/>
      <w:r w:rsidRPr="00D25B8C">
        <w:rPr>
          <w:rFonts w:cs="Times New Roman"/>
          <w:szCs w:val="28"/>
        </w:rPr>
        <w:t xml:space="preserve"> Суд </w:t>
      </w:r>
      <w:proofErr w:type="spellStart"/>
      <w:r w:rsidRPr="00D25B8C">
        <w:rPr>
          <w:rFonts w:cs="Times New Roman"/>
          <w:szCs w:val="28"/>
        </w:rPr>
        <w:t>України</w:t>
      </w:r>
      <w:proofErr w:type="spellEnd"/>
      <w:r w:rsidRPr="00D25B8C">
        <w:rPr>
          <w:rFonts w:cs="Times New Roman"/>
          <w:szCs w:val="28"/>
        </w:rPr>
        <w:t xml:space="preserve">. </w:t>
      </w:r>
      <w:proofErr w:type="spellStart"/>
      <w:proofErr w:type="gramStart"/>
      <w:r w:rsidRPr="00D25B8C">
        <w:rPr>
          <w:rFonts w:cs="Times New Roman"/>
          <w:szCs w:val="28"/>
        </w:rPr>
        <w:t>Р</w:t>
      </w:r>
      <w:proofErr w:type="gramEnd"/>
      <w:r w:rsidRPr="00D25B8C">
        <w:rPr>
          <w:rFonts w:cs="Times New Roman"/>
          <w:szCs w:val="28"/>
        </w:rPr>
        <w:t>ішення</w:t>
      </w:r>
      <w:proofErr w:type="spellEnd"/>
      <w:r w:rsidRPr="00D25B8C">
        <w:rPr>
          <w:rFonts w:cs="Times New Roman"/>
          <w:szCs w:val="28"/>
        </w:rPr>
        <w:t xml:space="preserve"> </w:t>
      </w:r>
      <w:proofErr w:type="spellStart"/>
      <w:r w:rsidRPr="00D25B8C">
        <w:rPr>
          <w:rFonts w:cs="Times New Roman"/>
          <w:szCs w:val="28"/>
        </w:rPr>
        <w:t>від</w:t>
      </w:r>
      <w:proofErr w:type="spellEnd"/>
      <w:r w:rsidRPr="00D25B8C">
        <w:rPr>
          <w:rFonts w:cs="Times New Roman"/>
          <w:szCs w:val="28"/>
        </w:rPr>
        <w:t xml:space="preserve"> 03.12.2004. \\ </w:t>
      </w:r>
      <w:proofErr w:type="spellStart"/>
      <w:r w:rsidRPr="00D25B8C">
        <w:rPr>
          <w:rFonts w:cs="Times New Roman"/>
          <w:szCs w:val="28"/>
        </w:rPr>
        <w:t>Верховна</w:t>
      </w:r>
      <w:proofErr w:type="spellEnd"/>
      <w:r w:rsidRPr="00D25B8C">
        <w:rPr>
          <w:rFonts w:cs="Times New Roman"/>
          <w:szCs w:val="28"/>
        </w:rPr>
        <w:t xml:space="preserve"> Рада </w:t>
      </w:r>
      <w:proofErr w:type="spellStart"/>
      <w:r w:rsidRPr="00D25B8C">
        <w:rPr>
          <w:rFonts w:cs="Times New Roman"/>
          <w:szCs w:val="28"/>
        </w:rPr>
        <w:t>України</w:t>
      </w:r>
      <w:proofErr w:type="spellEnd"/>
      <w:r w:rsidRPr="00D25B8C">
        <w:rPr>
          <w:rFonts w:cs="Times New Roman"/>
          <w:szCs w:val="28"/>
        </w:rPr>
        <w:t xml:space="preserve"> 1994-2016. Режим доступа: </w:t>
      </w:r>
      <w:hyperlink r:id="rId31" w:history="1">
        <w:r w:rsidRPr="00D25B8C">
          <w:rPr>
            <w:rStyle w:val="ab"/>
            <w:rFonts w:cs="Times New Roman"/>
            <w:color w:val="auto"/>
            <w:szCs w:val="28"/>
          </w:rPr>
          <w:t>http://zakon1.rada.gov.ua/laws/show/n0090700-04</w:t>
        </w:r>
      </w:hyperlink>
    </w:p>
    <w:p w:rsidR="00710EA9" w:rsidRPr="00D25B8C" w:rsidRDefault="00710EA9" w:rsidP="00960836">
      <w:pPr>
        <w:pStyle w:val="ac"/>
        <w:spacing w:line="360" w:lineRule="auto"/>
        <w:ind w:left="709" w:hanging="709"/>
        <w:jc w:val="center"/>
        <w:rPr>
          <w:rFonts w:cs="Times New Roman"/>
          <w:b/>
          <w:szCs w:val="28"/>
        </w:rPr>
      </w:pPr>
      <w:r w:rsidRPr="00D25B8C">
        <w:rPr>
          <w:rFonts w:cs="Times New Roman"/>
          <w:b/>
          <w:szCs w:val="28"/>
        </w:rPr>
        <w:t>Книги</w:t>
      </w:r>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lang w:val="en-US"/>
        </w:rPr>
        <w:t>Gerbet</w:t>
      </w:r>
      <w:proofErr w:type="spellEnd"/>
      <w:r w:rsidRPr="00D25B8C">
        <w:rPr>
          <w:rFonts w:cs="Times New Roman"/>
          <w:szCs w:val="28"/>
          <w:lang w:val="en-US"/>
        </w:rPr>
        <w:t xml:space="preserve"> P. </w:t>
      </w:r>
      <w:proofErr w:type="spellStart"/>
      <w:r w:rsidRPr="00D25B8C">
        <w:rPr>
          <w:rFonts w:cs="Times New Roman"/>
          <w:szCs w:val="28"/>
          <w:lang w:val="en-US"/>
        </w:rPr>
        <w:t>Penser</w:t>
      </w:r>
      <w:proofErr w:type="spellEnd"/>
      <w:r w:rsidRPr="00D25B8C">
        <w:rPr>
          <w:rFonts w:cs="Times New Roman"/>
          <w:szCs w:val="28"/>
          <w:lang w:val="en-US"/>
        </w:rPr>
        <w:t xml:space="preserve"> </w:t>
      </w:r>
      <w:proofErr w:type="spellStart"/>
      <w:r w:rsidRPr="00D25B8C">
        <w:rPr>
          <w:rFonts w:cs="Times New Roman"/>
          <w:szCs w:val="28"/>
          <w:lang w:val="en-US"/>
        </w:rPr>
        <w:t>l’Union</w:t>
      </w:r>
      <w:proofErr w:type="spellEnd"/>
      <w:r w:rsidRPr="00D25B8C">
        <w:rPr>
          <w:rFonts w:cs="Times New Roman"/>
          <w:szCs w:val="28"/>
          <w:lang w:val="en-US"/>
        </w:rPr>
        <w:t xml:space="preserve"> </w:t>
      </w:r>
      <w:proofErr w:type="spellStart"/>
      <w:r w:rsidRPr="00D25B8C">
        <w:rPr>
          <w:rFonts w:cs="Times New Roman"/>
          <w:szCs w:val="28"/>
          <w:lang w:val="en-US"/>
        </w:rPr>
        <w:t>europeenne</w:t>
      </w:r>
      <w:proofErr w:type="spellEnd"/>
      <w:r w:rsidRPr="00D25B8C">
        <w:rPr>
          <w:rFonts w:cs="Times New Roman"/>
          <w:szCs w:val="28"/>
          <w:lang w:val="en-US"/>
        </w:rPr>
        <w:t>//</w:t>
      </w:r>
      <w:proofErr w:type="spellStart"/>
      <w:r w:rsidRPr="00D25B8C">
        <w:rPr>
          <w:rFonts w:cs="Times New Roman"/>
          <w:szCs w:val="28"/>
          <w:lang w:val="en-US"/>
        </w:rPr>
        <w:t>Penser</w:t>
      </w:r>
      <w:proofErr w:type="spellEnd"/>
      <w:r w:rsidRPr="00D25B8C">
        <w:rPr>
          <w:rFonts w:cs="Times New Roman"/>
          <w:szCs w:val="28"/>
          <w:lang w:val="en-US"/>
        </w:rPr>
        <w:t xml:space="preserve"> le XX-e siècle. </w:t>
      </w:r>
      <w:proofErr w:type="spellStart"/>
      <w:r w:rsidRPr="00D25B8C">
        <w:rPr>
          <w:rFonts w:cs="Times New Roman"/>
          <w:szCs w:val="28"/>
          <w:lang w:val="en-US"/>
        </w:rPr>
        <w:t>Sous</w:t>
      </w:r>
      <w:proofErr w:type="spellEnd"/>
      <w:r w:rsidRPr="00D25B8C">
        <w:rPr>
          <w:rFonts w:cs="Times New Roman"/>
          <w:szCs w:val="28"/>
          <w:lang w:val="en-US"/>
        </w:rPr>
        <w:t xml:space="preserve"> la direction de Andre </w:t>
      </w:r>
      <w:proofErr w:type="spellStart"/>
      <w:r w:rsidRPr="00D25B8C">
        <w:rPr>
          <w:rFonts w:cs="Times New Roman"/>
          <w:szCs w:val="28"/>
          <w:lang w:val="en-US"/>
        </w:rPr>
        <w:t>Versaille</w:t>
      </w:r>
      <w:proofErr w:type="spellEnd"/>
      <w:r w:rsidRPr="00D25B8C">
        <w:rPr>
          <w:rFonts w:cs="Times New Roman"/>
          <w:szCs w:val="28"/>
          <w:lang w:val="en-US"/>
        </w:rPr>
        <w:t xml:space="preserve">. </w:t>
      </w:r>
      <w:proofErr w:type="spellStart"/>
      <w:r w:rsidRPr="00D25B8C">
        <w:rPr>
          <w:rFonts w:cs="Times New Roman"/>
          <w:szCs w:val="28"/>
        </w:rPr>
        <w:t>Bruxelles</w:t>
      </w:r>
      <w:proofErr w:type="spellEnd"/>
      <w:r w:rsidRPr="00D25B8C">
        <w:rPr>
          <w:rFonts w:cs="Times New Roman"/>
          <w:szCs w:val="28"/>
        </w:rPr>
        <w:t xml:space="preserve">, 1990, </w:t>
      </w:r>
      <w:proofErr w:type="spellStart"/>
      <w:r w:rsidRPr="00D25B8C">
        <w:rPr>
          <w:rFonts w:cs="Times New Roman"/>
          <w:szCs w:val="28"/>
        </w:rPr>
        <w:t>p</w:t>
      </w:r>
      <w:proofErr w:type="spellEnd"/>
      <w:r w:rsidRPr="00D25B8C">
        <w:rPr>
          <w:rFonts w:cs="Times New Roman"/>
          <w:szCs w:val="28"/>
        </w:rPr>
        <w:t>. 198.</w:t>
      </w:r>
    </w:p>
    <w:p w:rsidR="00710EA9" w:rsidRPr="00D25B8C" w:rsidRDefault="00710EA9" w:rsidP="00960836">
      <w:pPr>
        <w:pStyle w:val="ac"/>
        <w:numPr>
          <w:ilvl w:val="0"/>
          <w:numId w:val="5"/>
        </w:numPr>
        <w:spacing w:line="360" w:lineRule="auto"/>
        <w:ind w:left="709" w:hanging="709"/>
        <w:rPr>
          <w:rFonts w:cs="Times New Roman"/>
          <w:szCs w:val="28"/>
          <w:lang w:val="en-US"/>
        </w:rPr>
      </w:pPr>
      <w:r w:rsidRPr="00D25B8C">
        <w:rPr>
          <w:rFonts w:cs="Times New Roman"/>
          <w:szCs w:val="28"/>
          <w:lang w:val="en-US"/>
        </w:rPr>
        <w:t xml:space="preserve">Gill, I. Diversified </w:t>
      </w:r>
      <w:proofErr w:type="gramStart"/>
      <w:r w:rsidRPr="00D25B8C">
        <w:rPr>
          <w:rFonts w:cs="Times New Roman"/>
          <w:szCs w:val="28"/>
          <w:lang w:val="en-US"/>
        </w:rPr>
        <w:t>Development :</w:t>
      </w:r>
      <w:proofErr w:type="gramEnd"/>
      <w:r w:rsidRPr="00D25B8C">
        <w:rPr>
          <w:rFonts w:cs="Times New Roman"/>
          <w:szCs w:val="28"/>
          <w:lang w:val="en-US"/>
        </w:rPr>
        <w:t xml:space="preserve"> Making the Most of Natural Resources in Eurasia / </w:t>
      </w:r>
      <w:proofErr w:type="spellStart"/>
      <w:r w:rsidRPr="00D25B8C">
        <w:rPr>
          <w:rFonts w:cs="Times New Roman"/>
          <w:szCs w:val="28"/>
          <w:lang w:val="en-US"/>
        </w:rPr>
        <w:t>Indermit</w:t>
      </w:r>
      <w:proofErr w:type="spellEnd"/>
      <w:r w:rsidRPr="00D25B8C">
        <w:rPr>
          <w:rFonts w:cs="Times New Roman"/>
          <w:szCs w:val="28"/>
          <w:lang w:val="en-US"/>
        </w:rPr>
        <w:t xml:space="preserve"> S. Gill, </w:t>
      </w:r>
      <w:proofErr w:type="spellStart"/>
      <w:r w:rsidRPr="00D25B8C">
        <w:rPr>
          <w:rFonts w:cs="Times New Roman"/>
          <w:szCs w:val="28"/>
          <w:lang w:val="en-US"/>
        </w:rPr>
        <w:t>Ivailo</w:t>
      </w:r>
      <w:proofErr w:type="spellEnd"/>
      <w:r w:rsidRPr="00D25B8C">
        <w:rPr>
          <w:rFonts w:cs="Times New Roman"/>
          <w:szCs w:val="28"/>
          <w:lang w:val="en-US"/>
        </w:rPr>
        <w:t xml:space="preserve"> </w:t>
      </w:r>
      <w:proofErr w:type="spellStart"/>
      <w:r w:rsidRPr="00D25B8C">
        <w:rPr>
          <w:rFonts w:cs="Times New Roman"/>
          <w:szCs w:val="28"/>
          <w:lang w:val="en-US"/>
        </w:rPr>
        <w:t>Izvorski</w:t>
      </w:r>
      <w:proofErr w:type="spellEnd"/>
      <w:r w:rsidRPr="00D25B8C">
        <w:rPr>
          <w:rFonts w:cs="Times New Roman"/>
          <w:szCs w:val="28"/>
          <w:lang w:val="en-US"/>
        </w:rPr>
        <w:t xml:space="preserve">, Willem van </w:t>
      </w:r>
      <w:proofErr w:type="spellStart"/>
      <w:r w:rsidRPr="00D25B8C">
        <w:rPr>
          <w:rFonts w:cs="Times New Roman"/>
          <w:szCs w:val="28"/>
          <w:lang w:val="en-US"/>
        </w:rPr>
        <w:t>Eeghen</w:t>
      </w:r>
      <w:proofErr w:type="spellEnd"/>
      <w:r w:rsidRPr="00D25B8C">
        <w:rPr>
          <w:rFonts w:cs="Times New Roman"/>
          <w:szCs w:val="28"/>
          <w:lang w:val="en-US"/>
        </w:rPr>
        <w:t xml:space="preserve">, </w:t>
      </w:r>
      <w:proofErr w:type="spellStart"/>
      <w:r w:rsidRPr="00D25B8C">
        <w:rPr>
          <w:rFonts w:cs="Times New Roman"/>
          <w:szCs w:val="28"/>
          <w:lang w:val="en-US"/>
        </w:rPr>
        <w:t>Donato</w:t>
      </w:r>
      <w:proofErr w:type="spellEnd"/>
      <w:r w:rsidRPr="00D25B8C">
        <w:rPr>
          <w:rFonts w:cs="Times New Roman"/>
          <w:szCs w:val="28"/>
          <w:lang w:val="en-US"/>
        </w:rPr>
        <w:t xml:space="preserve"> De Rosa. – World Bank, 2014. – 398 p.</w:t>
      </w:r>
    </w:p>
    <w:p w:rsidR="00710EA9" w:rsidRPr="00D25B8C" w:rsidRDefault="00710EA9" w:rsidP="00960836">
      <w:pPr>
        <w:pStyle w:val="ac"/>
        <w:numPr>
          <w:ilvl w:val="0"/>
          <w:numId w:val="5"/>
        </w:numPr>
        <w:spacing w:line="360" w:lineRule="auto"/>
        <w:ind w:left="709" w:hanging="709"/>
        <w:rPr>
          <w:rFonts w:cs="Times New Roman"/>
          <w:szCs w:val="28"/>
          <w:lang w:val="en-US"/>
        </w:rPr>
      </w:pPr>
      <w:proofErr w:type="spellStart"/>
      <w:r w:rsidRPr="00D25B8C">
        <w:rPr>
          <w:rFonts w:cs="Times New Roman"/>
          <w:szCs w:val="28"/>
          <w:lang w:val="en-US"/>
        </w:rPr>
        <w:t>Gonidec</w:t>
      </w:r>
      <w:proofErr w:type="spellEnd"/>
      <w:r w:rsidRPr="00D25B8C">
        <w:rPr>
          <w:rFonts w:cs="Times New Roman"/>
          <w:szCs w:val="28"/>
          <w:lang w:val="en-US"/>
        </w:rPr>
        <w:t xml:space="preserve"> P.-F., </w:t>
      </w:r>
      <w:proofErr w:type="spellStart"/>
      <w:r w:rsidRPr="00D25B8C">
        <w:rPr>
          <w:rFonts w:cs="Times New Roman"/>
          <w:szCs w:val="28"/>
          <w:lang w:val="en-US"/>
        </w:rPr>
        <w:t>Charvin</w:t>
      </w:r>
      <w:proofErr w:type="spellEnd"/>
      <w:r w:rsidRPr="00D25B8C">
        <w:rPr>
          <w:rFonts w:cs="Times New Roman"/>
          <w:szCs w:val="28"/>
          <w:lang w:val="en-US"/>
        </w:rPr>
        <w:t xml:space="preserve"> R. Relations </w:t>
      </w:r>
      <w:proofErr w:type="spellStart"/>
      <w:proofErr w:type="gramStart"/>
      <w:r w:rsidRPr="00D25B8C">
        <w:rPr>
          <w:rFonts w:cs="Times New Roman"/>
          <w:szCs w:val="28"/>
          <w:lang w:val="en-US"/>
        </w:rPr>
        <w:t>internationales</w:t>
      </w:r>
      <w:proofErr w:type="spellEnd"/>
      <w:proofErr w:type="gramEnd"/>
      <w:r w:rsidRPr="00D25B8C">
        <w:rPr>
          <w:rFonts w:cs="Times New Roman"/>
          <w:szCs w:val="28"/>
          <w:lang w:val="en-US"/>
        </w:rPr>
        <w:t>. P., 1984, p. 435.</w:t>
      </w:r>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lang w:val="en-US"/>
        </w:rPr>
        <w:t>Mitrany</w:t>
      </w:r>
      <w:proofErr w:type="spellEnd"/>
      <w:r w:rsidRPr="00D25B8C">
        <w:rPr>
          <w:rFonts w:cs="Times New Roman"/>
          <w:szCs w:val="28"/>
          <w:lang w:val="en-US"/>
        </w:rPr>
        <w:t xml:space="preserve"> D. A Working Peace System. An Argument for the Functional Development of International Organization. </w:t>
      </w:r>
      <w:r w:rsidRPr="00D25B8C">
        <w:rPr>
          <w:rFonts w:cs="Times New Roman"/>
          <w:szCs w:val="28"/>
        </w:rPr>
        <w:t>L., 1946</w:t>
      </w:r>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rPr>
        <w:t>Алаев</w:t>
      </w:r>
      <w:proofErr w:type="spellEnd"/>
      <w:r w:rsidRPr="00D25B8C">
        <w:rPr>
          <w:rFonts w:cs="Times New Roman"/>
          <w:szCs w:val="28"/>
        </w:rPr>
        <w:t xml:space="preserve"> Э. Б. «Социально-экономическая география: Понятийно-терминологический словарь. – М, 1983 г. – 248 </w:t>
      </w:r>
      <w:proofErr w:type="gramStart"/>
      <w:r w:rsidRPr="00D25B8C">
        <w:rPr>
          <w:rFonts w:cs="Times New Roman"/>
          <w:szCs w:val="28"/>
        </w:rPr>
        <w:t>с</w:t>
      </w:r>
      <w:proofErr w:type="gramEnd"/>
      <w:r w:rsidRPr="00D25B8C">
        <w:rPr>
          <w:rFonts w:cs="Times New Roman"/>
          <w:szCs w:val="28"/>
        </w:rPr>
        <w:t>.</w:t>
      </w:r>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rPr>
        <w:t>Бабилунга</w:t>
      </w:r>
      <w:proofErr w:type="spellEnd"/>
      <w:r w:rsidRPr="00D25B8C">
        <w:rPr>
          <w:rFonts w:cs="Times New Roman"/>
          <w:szCs w:val="28"/>
        </w:rPr>
        <w:t xml:space="preserve"> Н. В., </w:t>
      </w:r>
      <w:proofErr w:type="spellStart"/>
      <w:r w:rsidRPr="00D25B8C">
        <w:rPr>
          <w:rFonts w:cs="Times New Roman"/>
          <w:szCs w:val="28"/>
        </w:rPr>
        <w:t>Бомешко</w:t>
      </w:r>
      <w:proofErr w:type="spellEnd"/>
      <w:r w:rsidRPr="00D25B8C">
        <w:rPr>
          <w:rFonts w:cs="Times New Roman"/>
          <w:szCs w:val="28"/>
        </w:rPr>
        <w:t xml:space="preserve"> Б. Г. Приднестровский конфликт: исторические, демографические, политические аспекты. — Тирасполь, 1998. — С. 52.</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Винокуров, Е. Ю. Количественный анализ экономической интеграции Европейского союза и Евразийского экономического союза: методологические подходы / Е. Ю. Винокуров, И. В. </w:t>
      </w:r>
      <w:proofErr w:type="spellStart"/>
      <w:r w:rsidRPr="00D25B8C">
        <w:rPr>
          <w:rFonts w:cs="Times New Roman"/>
          <w:szCs w:val="28"/>
        </w:rPr>
        <w:t>Пелипась</w:t>
      </w:r>
      <w:proofErr w:type="spellEnd"/>
      <w:r w:rsidRPr="00D25B8C">
        <w:rPr>
          <w:rFonts w:cs="Times New Roman"/>
          <w:szCs w:val="28"/>
        </w:rPr>
        <w:t xml:space="preserve">, И. Э. </w:t>
      </w:r>
      <w:proofErr w:type="spellStart"/>
      <w:r w:rsidRPr="00D25B8C">
        <w:rPr>
          <w:rFonts w:cs="Times New Roman"/>
          <w:szCs w:val="28"/>
        </w:rPr>
        <w:lastRenderedPageBreak/>
        <w:t>Точицкая</w:t>
      </w:r>
      <w:proofErr w:type="spellEnd"/>
      <w:r w:rsidRPr="00D25B8C">
        <w:rPr>
          <w:rFonts w:cs="Times New Roman"/>
          <w:szCs w:val="28"/>
        </w:rPr>
        <w:t>. – СПб</w:t>
      </w:r>
      <w:proofErr w:type="gramStart"/>
      <w:r w:rsidRPr="00D25B8C">
        <w:rPr>
          <w:rFonts w:cs="Times New Roman"/>
          <w:szCs w:val="28"/>
        </w:rPr>
        <w:t xml:space="preserve"> :</w:t>
      </w:r>
      <w:proofErr w:type="gramEnd"/>
      <w:r w:rsidRPr="00D25B8C">
        <w:rPr>
          <w:rFonts w:cs="Times New Roman"/>
          <w:szCs w:val="28"/>
        </w:rPr>
        <w:t xml:space="preserve"> Евразийский банк развития, Центр интеграционных исследований, 2014. – 57 </w:t>
      </w:r>
      <w:proofErr w:type="gramStart"/>
      <w:r w:rsidRPr="00D25B8C">
        <w:rPr>
          <w:rFonts w:cs="Times New Roman"/>
          <w:szCs w:val="28"/>
        </w:rPr>
        <w:t>с</w:t>
      </w:r>
      <w:proofErr w:type="gramEnd"/>
      <w:r w:rsidRPr="00D25B8C">
        <w:rPr>
          <w:rFonts w:cs="Times New Roman"/>
          <w:szCs w:val="28"/>
        </w:rPr>
        <w:t xml:space="preserve">. </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Глазьев, С. Ю. Европейский Союз и евразийское экономическое сообщество: сходство и различие процессов интеграционного строительства</w:t>
      </w:r>
      <w:proofErr w:type="gramStart"/>
      <w:r w:rsidRPr="00D25B8C">
        <w:rPr>
          <w:rFonts w:cs="Times New Roman"/>
          <w:szCs w:val="28"/>
        </w:rPr>
        <w:t xml:space="preserve"> :</w:t>
      </w:r>
      <w:proofErr w:type="gramEnd"/>
      <w:r w:rsidRPr="00D25B8C">
        <w:rPr>
          <w:rFonts w:cs="Times New Roman"/>
          <w:szCs w:val="28"/>
        </w:rPr>
        <w:t xml:space="preserve"> монография / С. Ю. Глазьев, В. И. Чушкин, С.П. Ткачук. – М.</w:t>
      </w:r>
      <w:proofErr w:type="gramStart"/>
      <w:r w:rsidRPr="00D25B8C">
        <w:rPr>
          <w:rFonts w:cs="Times New Roman"/>
          <w:szCs w:val="28"/>
        </w:rPr>
        <w:t xml:space="preserve"> :</w:t>
      </w:r>
      <w:proofErr w:type="gramEnd"/>
      <w:r w:rsidRPr="00D25B8C">
        <w:rPr>
          <w:rFonts w:cs="Times New Roman"/>
          <w:szCs w:val="28"/>
        </w:rPr>
        <w:t xml:space="preserve"> ООО «Виктор </w:t>
      </w:r>
      <w:proofErr w:type="spellStart"/>
      <w:r w:rsidRPr="00D25B8C">
        <w:rPr>
          <w:rFonts w:cs="Times New Roman"/>
          <w:szCs w:val="28"/>
        </w:rPr>
        <w:t>медиа</w:t>
      </w:r>
      <w:proofErr w:type="spellEnd"/>
      <w:r w:rsidRPr="00D25B8C">
        <w:rPr>
          <w:rFonts w:cs="Times New Roman"/>
          <w:szCs w:val="28"/>
        </w:rPr>
        <w:t>», 2013. – 239 с.</w:t>
      </w:r>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rPr>
        <w:t>Гранберг</w:t>
      </w:r>
      <w:proofErr w:type="spellEnd"/>
      <w:r w:rsidRPr="00D25B8C">
        <w:rPr>
          <w:rFonts w:cs="Times New Roman"/>
          <w:szCs w:val="28"/>
        </w:rPr>
        <w:t xml:space="preserve">, А. Г. Основы региональной экономики: учебник для вузов / А. Г. </w:t>
      </w:r>
      <w:proofErr w:type="spellStart"/>
      <w:r w:rsidRPr="00D25B8C">
        <w:rPr>
          <w:rFonts w:cs="Times New Roman"/>
          <w:szCs w:val="28"/>
        </w:rPr>
        <w:t>Гранберг</w:t>
      </w:r>
      <w:proofErr w:type="spellEnd"/>
      <w:r w:rsidRPr="00D25B8C">
        <w:rPr>
          <w:rFonts w:cs="Times New Roman"/>
          <w:szCs w:val="28"/>
        </w:rPr>
        <w:t>. – М., 2000.</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Демографический ежегодник Республики Беларусь // - 2015. – Стр. 23.</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Евразийский регион: экономическая, социальная и политическая география. Международные процессы: Учеб</w:t>
      </w:r>
      <w:proofErr w:type="gramStart"/>
      <w:r w:rsidRPr="00D25B8C">
        <w:rPr>
          <w:rFonts w:cs="Times New Roman"/>
          <w:szCs w:val="28"/>
        </w:rPr>
        <w:t>.</w:t>
      </w:r>
      <w:proofErr w:type="gramEnd"/>
      <w:r w:rsidRPr="00D25B8C">
        <w:rPr>
          <w:rFonts w:cs="Times New Roman"/>
          <w:szCs w:val="28"/>
        </w:rPr>
        <w:t xml:space="preserve"> </w:t>
      </w:r>
      <w:proofErr w:type="gramStart"/>
      <w:r w:rsidRPr="00D25B8C">
        <w:rPr>
          <w:rFonts w:cs="Times New Roman"/>
          <w:szCs w:val="28"/>
        </w:rPr>
        <w:t>п</w:t>
      </w:r>
      <w:proofErr w:type="gramEnd"/>
      <w:r w:rsidRPr="00D25B8C">
        <w:rPr>
          <w:rFonts w:cs="Times New Roman"/>
          <w:szCs w:val="28"/>
        </w:rPr>
        <w:t xml:space="preserve">ос. / Отв. ред. А.В. Торопыгин; Под общ. ред. Н.В. </w:t>
      </w:r>
      <w:proofErr w:type="spellStart"/>
      <w:r w:rsidRPr="00D25B8C">
        <w:rPr>
          <w:rFonts w:cs="Times New Roman"/>
          <w:szCs w:val="28"/>
        </w:rPr>
        <w:t>Каледина</w:t>
      </w:r>
      <w:proofErr w:type="spellEnd"/>
      <w:r w:rsidRPr="00D25B8C">
        <w:rPr>
          <w:rFonts w:cs="Times New Roman"/>
          <w:szCs w:val="28"/>
        </w:rPr>
        <w:t xml:space="preserve">, Ю.В. Косова. – СПб, 2011. – 315 </w:t>
      </w:r>
      <w:proofErr w:type="gramStart"/>
      <w:r w:rsidRPr="00D25B8C">
        <w:rPr>
          <w:rFonts w:cs="Times New Roman"/>
          <w:szCs w:val="28"/>
        </w:rPr>
        <w:t>с</w:t>
      </w:r>
      <w:proofErr w:type="gramEnd"/>
      <w:r w:rsidRPr="00D25B8C">
        <w:rPr>
          <w:rFonts w:cs="Times New Roman"/>
          <w:szCs w:val="28"/>
        </w:rPr>
        <w:t>.</w:t>
      </w:r>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rPr>
        <w:t>Меден</w:t>
      </w:r>
      <w:proofErr w:type="spellEnd"/>
      <w:r w:rsidRPr="00D25B8C">
        <w:rPr>
          <w:rFonts w:cs="Times New Roman"/>
          <w:szCs w:val="28"/>
        </w:rPr>
        <w:t xml:space="preserve"> Н. Стратегия ЕС в Центральной Азии: уроки и перспективы / Н. </w:t>
      </w:r>
      <w:proofErr w:type="spellStart"/>
      <w:r w:rsidRPr="00D25B8C">
        <w:rPr>
          <w:rFonts w:cs="Times New Roman"/>
          <w:szCs w:val="28"/>
        </w:rPr>
        <w:t>Меден</w:t>
      </w:r>
      <w:proofErr w:type="spellEnd"/>
      <w:r w:rsidRPr="00D25B8C">
        <w:rPr>
          <w:rFonts w:cs="Times New Roman"/>
          <w:szCs w:val="28"/>
        </w:rPr>
        <w:t xml:space="preserve"> // Россия и новые государства Евразии. – 2012 - №4. С. 53.</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Н.В. </w:t>
      </w:r>
      <w:proofErr w:type="spellStart"/>
      <w:r w:rsidRPr="00D25B8C">
        <w:rPr>
          <w:rFonts w:cs="Times New Roman"/>
          <w:szCs w:val="28"/>
        </w:rPr>
        <w:t>Каледин</w:t>
      </w:r>
      <w:proofErr w:type="spellEnd"/>
      <w:r w:rsidRPr="00D25B8C">
        <w:rPr>
          <w:rFonts w:cs="Times New Roman"/>
          <w:szCs w:val="28"/>
        </w:rPr>
        <w:t xml:space="preserve">, В.В. </w:t>
      </w:r>
      <w:proofErr w:type="spellStart"/>
      <w:r w:rsidRPr="00D25B8C">
        <w:rPr>
          <w:rFonts w:cs="Times New Roman"/>
          <w:szCs w:val="28"/>
        </w:rPr>
        <w:t>Ятманова</w:t>
      </w:r>
      <w:proofErr w:type="spellEnd"/>
      <w:r w:rsidRPr="00D25B8C">
        <w:rPr>
          <w:rFonts w:cs="Times New Roman"/>
          <w:szCs w:val="28"/>
        </w:rPr>
        <w:t xml:space="preserve">.: «Политическая и экономическая география мира». Часть 3. Типология стран современного мира: Учебное пособие. Изд. 2-е, </w:t>
      </w:r>
      <w:proofErr w:type="spellStart"/>
      <w:r w:rsidRPr="00D25B8C">
        <w:rPr>
          <w:rFonts w:cs="Times New Roman"/>
          <w:szCs w:val="28"/>
        </w:rPr>
        <w:t>испр</w:t>
      </w:r>
      <w:proofErr w:type="spellEnd"/>
      <w:r w:rsidRPr="00D25B8C">
        <w:rPr>
          <w:rFonts w:cs="Times New Roman"/>
          <w:szCs w:val="28"/>
        </w:rPr>
        <w:t xml:space="preserve">. и доп. – СПб, 2008 г. – 77 - 82 </w:t>
      </w:r>
      <w:proofErr w:type="gramStart"/>
      <w:r w:rsidRPr="00D25B8C">
        <w:rPr>
          <w:rFonts w:cs="Times New Roman"/>
          <w:szCs w:val="28"/>
        </w:rPr>
        <w:t>с</w:t>
      </w:r>
      <w:proofErr w:type="gramEnd"/>
      <w:r w:rsidRPr="00D25B8C">
        <w:rPr>
          <w:rFonts w:cs="Times New Roman"/>
          <w:szCs w:val="28"/>
        </w:rPr>
        <w:t>.</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Натан Р.П., </w:t>
      </w:r>
      <w:proofErr w:type="spellStart"/>
      <w:r w:rsidRPr="00D25B8C">
        <w:rPr>
          <w:rFonts w:cs="Times New Roman"/>
          <w:szCs w:val="28"/>
        </w:rPr>
        <w:t>Хоффманн</w:t>
      </w:r>
      <w:proofErr w:type="spellEnd"/>
      <w:r w:rsidRPr="00D25B8C">
        <w:rPr>
          <w:rFonts w:cs="Times New Roman"/>
          <w:szCs w:val="28"/>
        </w:rPr>
        <w:t xml:space="preserve"> Э.П. Современный федерализм//Международная жизнь. 1991. №1. С. 42-43.</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Носов М. Евросоюз и Центральная Азия // Современная Европа. 2006. </w:t>
      </w:r>
      <w:proofErr w:type="spellStart"/>
      <w:r w:rsidRPr="00D25B8C">
        <w:rPr>
          <w:rFonts w:cs="Times New Roman"/>
          <w:szCs w:val="28"/>
        </w:rPr>
        <w:t>Вып</w:t>
      </w:r>
      <w:proofErr w:type="spellEnd"/>
      <w:r w:rsidRPr="00D25B8C">
        <w:rPr>
          <w:rFonts w:cs="Times New Roman"/>
          <w:szCs w:val="28"/>
        </w:rPr>
        <w:t xml:space="preserve">. </w:t>
      </w:r>
      <w:r w:rsidRPr="00D25B8C">
        <w:rPr>
          <w:rFonts w:cs="Times New Roman"/>
          <w:szCs w:val="28"/>
          <w:lang w:val="en-US"/>
        </w:rPr>
        <w:t>IV</w:t>
      </w:r>
      <w:r w:rsidRPr="00D25B8C">
        <w:rPr>
          <w:rFonts w:cs="Times New Roman"/>
          <w:szCs w:val="28"/>
        </w:rPr>
        <w:t>. С. 11, 12</w:t>
      </w:r>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rPr>
        <w:t>Попеску</w:t>
      </w:r>
      <w:proofErr w:type="spellEnd"/>
      <w:r w:rsidRPr="00D25B8C">
        <w:rPr>
          <w:rFonts w:cs="Times New Roman"/>
          <w:szCs w:val="28"/>
        </w:rPr>
        <w:t xml:space="preserve"> Н. Молдова между Юго-Восточной Европой и Содружеством Независимых Государств. // 10 лет СНГ – поиски, потери, приобретения / Под ред. </w:t>
      </w:r>
      <w:proofErr w:type="spellStart"/>
      <w:r w:rsidRPr="00D25B8C">
        <w:rPr>
          <w:rFonts w:cs="Times New Roman"/>
          <w:szCs w:val="28"/>
        </w:rPr>
        <w:t>М.М.Наринского</w:t>
      </w:r>
      <w:proofErr w:type="spellEnd"/>
      <w:r w:rsidRPr="00D25B8C">
        <w:rPr>
          <w:rFonts w:cs="Times New Roman"/>
          <w:szCs w:val="28"/>
        </w:rPr>
        <w:t xml:space="preserve">, </w:t>
      </w:r>
      <w:proofErr w:type="spellStart"/>
      <w:r w:rsidRPr="00D25B8C">
        <w:rPr>
          <w:rFonts w:cs="Times New Roman"/>
          <w:szCs w:val="28"/>
        </w:rPr>
        <w:t>А.В.Мальгина</w:t>
      </w:r>
      <w:proofErr w:type="spellEnd"/>
      <w:r w:rsidRPr="00D25B8C">
        <w:rPr>
          <w:rFonts w:cs="Times New Roman"/>
          <w:szCs w:val="28"/>
        </w:rPr>
        <w:t>; Центр постсоветских исследований МГИМ</w:t>
      </w:r>
      <w:proofErr w:type="gramStart"/>
      <w:r w:rsidRPr="00D25B8C">
        <w:rPr>
          <w:rFonts w:cs="Times New Roman"/>
          <w:szCs w:val="28"/>
        </w:rPr>
        <w:t>О(</w:t>
      </w:r>
      <w:proofErr w:type="gramEnd"/>
      <w:r w:rsidRPr="00D25B8C">
        <w:rPr>
          <w:rFonts w:cs="Times New Roman"/>
          <w:szCs w:val="28"/>
        </w:rPr>
        <w:t xml:space="preserve">У) МИД России. </w:t>
      </w:r>
      <w:proofErr w:type="spellStart"/>
      <w:r w:rsidRPr="00D25B8C">
        <w:rPr>
          <w:rFonts w:cs="Times New Roman"/>
          <w:szCs w:val="28"/>
        </w:rPr>
        <w:t>М.:Изд-во</w:t>
      </w:r>
      <w:proofErr w:type="spellEnd"/>
      <w:r w:rsidRPr="00D25B8C">
        <w:rPr>
          <w:rFonts w:cs="Times New Roman"/>
          <w:szCs w:val="28"/>
        </w:rPr>
        <w:t xml:space="preserve"> </w:t>
      </w:r>
      <w:proofErr w:type="spellStart"/>
      <w:r w:rsidRPr="00D25B8C">
        <w:rPr>
          <w:rFonts w:cs="Times New Roman"/>
          <w:szCs w:val="28"/>
        </w:rPr>
        <w:t>ВолГУ</w:t>
      </w:r>
      <w:proofErr w:type="spellEnd"/>
      <w:r w:rsidRPr="00D25B8C">
        <w:rPr>
          <w:rFonts w:cs="Times New Roman"/>
          <w:szCs w:val="28"/>
        </w:rPr>
        <w:t xml:space="preserve"> – 2001 г. С.216</w:t>
      </w:r>
    </w:p>
    <w:p w:rsidR="005A1C17" w:rsidRPr="005A1C17" w:rsidRDefault="00710EA9" w:rsidP="005A1C17">
      <w:pPr>
        <w:pStyle w:val="ac"/>
        <w:numPr>
          <w:ilvl w:val="0"/>
          <w:numId w:val="5"/>
        </w:numPr>
        <w:spacing w:line="360" w:lineRule="auto"/>
        <w:ind w:left="709" w:hanging="709"/>
        <w:rPr>
          <w:rFonts w:cs="Times New Roman"/>
          <w:szCs w:val="28"/>
        </w:rPr>
      </w:pPr>
      <w:r w:rsidRPr="00D25B8C">
        <w:rPr>
          <w:rFonts w:cs="Times New Roman"/>
          <w:szCs w:val="28"/>
        </w:rPr>
        <w:t>Современное состояние, тенденции и перспективы развития стран СНГ</w:t>
      </w:r>
      <w:proofErr w:type="gramStart"/>
      <w:r w:rsidRPr="00D25B8C">
        <w:rPr>
          <w:rFonts w:cs="Times New Roman"/>
          <w:szCs w:val="28"/>
        </w:rPr>
        <w:t xml:space="preserve"> :</w:t>
      </w:r>
      <w:proofErr w:type="gramEnd"/>
      <w:r w:rsidRPr="00D25B8C">
        <w:rPr>
          <w:rFonts w:cs="Times New Roman"/>
          <w:szCs w:val="28"/>
        </w:rPr>
        <w:t xml:space="preserve"> экономический, социальный и экологический аспекты : коллективная монография. </w:t>
      </w:r>
      <w:proofErr w:type="gramStart"/>
      <w:r w:rsidRPr="00D25B8C">
        <w:rPr>
          <w:rFonts w:cs="Times New Roman"/>
          <w:szCs w:val="28"/>
        </w:rPr>
        <w:t>В 2 ч. / К. В. Павлов и др.; [под.</w:t>
      </w:r>
      <w:proofErr w:type="gramEnd"/>
      <w:r w:rsidRPr="00D25B8C">
        <w:rPr>
          <w:rFonts w:cs="Times New Roman"/>
          <w:szCs w:val="28"/>
        </w:rPr>
        <w:t xml:space="preserve"> </w:t>
      </w:r>
      <w:proofErr w:type="spellStart"/>
      <w:r w:rsidRPr="00D25B8C">
        <w:rPr>
          <w:rFonts w:cs="Times New Roman"/>
          <w:szCs w:val="28"/>
        </w:rPr>
        <w:t>Науч</w:t>
      </w:r>
      <w:proofErr w:type="spellEnd"/>
      <w:r w:rsidRPr="00D25B8C">
        <w:rPr>
          <w:rFonts w:cs="Times New Roman"/>
          <w:szCs w:val="28"/>
        </w:rPr>
        <w:t xml:space="preserve">. </w:t>
      </w:r>
      <w:proofErr w:type="gramStart"/>
      <w:r w:rsidRPr="00D25B8C">
        <w:rPr>
          <w:rFonts w:cs="Times New Roman"/>
          <w:szCs w:val="28"/>
        </w:rPr>
        <w:t xml:space="preserve">Ред. К.В. Павлова, </w:t>
      </w:r>
      <w:r w:rsidRPr="00D25B8C">
        <w:rPr>
          <w:rFonts w:cs="Times New Roman"/>
          <w:szCs w:val="28"/>
        </w:rPr>
        <w:lastRenderedPageBreak/>
        <w:t>И. З. Юсупова].</w:t>
      </w:r>
      <w:proofErr w:type="gramEnd"/>
      <w:r w:rsidRPr="00D25B8C">
        <w:rPr>
          <w:rFonts w:cs="Times New Roman"/>
          <w:szCs w:val="28"/>
        </w:rPr>
        <w:t xml:space="preserve"> – Ижевск</w:t>
      </w:r>
      <w:proofErr w:type="gramStart"/>
      <w:r w:rsidRPr="00D25B8C">
        <w:rPr>
          <w:rFonts w:cs="Times New Roman"/>
          <w:szCs w:val="28"/>
        </w:rPr>
        <w:t xml:space="preserve"> :</w:t>
      </w:r>
      <w:proofErr w:type="gramEnd"/>
      <w:r w:rsidRPr="00D25B8C">
        <w:rPr>
          <w:rFonts w:cs="Times New Roman"/>
          <w:szCs w:val="28"/>
        </w:rPr>
        <w:t xml:space="preserve"> Изд-во </w:t>
      </w:r>
      <w:proofErr w:type="spellStart"/>
      <w:r w:rsidRPr="00D25B8C">
        <w:rPr>
          <w:rFonts w:cs="Times New Roman"/>
          <w:szCs w:val="28"/>
        </w:rPr>
        <w:t>Ин-та</w:t>
      </w:r>
      <w:proofErr w:type="spellEnd"/>
      <w:r w:rsidRPr="00D25B8C">
        <w:rPr>
          <w:rFonts w:cs="Times New Roman"/>
          <w:szCs w:val="28"/>
        </w:rPr>
        <w:t xml:space="preserve"> </w:t>
      </w:r>
      <w:proofErr w:type="gramStart"/>
      <w:r w:rsidRPr="00D25B8C">
        <w:rPr>
          <w:rFonts w:cs="Times New Roman"/>
          <w:szCs w:val="28"/>
        </w:rPr>
        <w:t>компьютерных</w:t>
      </w:r>
      <w:proofErr w:type="gramEnd"/>
      <w:r w:rsidRPr="00D25B8C">
        <w:rPr>
          <w:rFonts w:cs="Times New Roman"/>
          <w:szCs w:val="28"/>
        </w:rPr>
        <w:t xml:space="preserve"> </w:t>
      </w:r>
      <w:proofErr w:type="spellStart"/>
      <w:r w:rsidRPr="00D25B8C">
        <w:rPr>
          <w:rFonts w:cs="Times New Roman"/>
          <w:szCs w:val="28"/>
        </w:rPr>
        <w:t>исслед</w:t>
      </w:r>
      <w:proofErr w:type="spellEnd"/>
      <w:r w:rsidRPr="00D25B8C">
        <w:rPr>
          <w:rFonts w:cs="Times New Roman"/>
          <w:szCs w:val="28"/>
        </w:rPr>
        <w:t>., Ч.2., 2014. – 899 с.</w:t>
      </w:r>
    </w:p>
    <w:p w:rsidR="005A1C17" w:rsidRPr="005A1C17" w:rsidRDefault="005A1C17" w:rsidP="005A1C17">
      <w:pPr>
        <w:pStyle w:val="ac"/>
        <w:numPr>
          <w:ilvl w:val="0"/>
          <w:numId w:val="5"/>
        </w:numPr>
        <w:spacing w:line="360" w:lineRule="auto"/>
        <w:ind w:left="709" w:hanging="709"/>
        <w:rPr>
          <w:rFonts w:eastAsia="Times New Roman" w:cs="Times New Roman"/>
          <w:color w:val="000000"/>
          <w:kern w:val="36"/>
          <w:szCs w:val="34"/>
          <w:lang w:eastAsia="ru-RU"/>
        </w:rPr>
      </w:pPr>
      <w:r w:rsidRPr="005A1C17">
        <w:rPr>
          <w:rFonts w:eastAsia="Times New Roman" w:cs="Times New Roman"/>
          <w:color w:val="000000"/>
          <w:kern w:val="36"/>
          <w:szCs w:val="34"/>
          <w:lang w:eastAsia="ru-RU"/>
        </w:rPr>
        <w:t>Цыганков П.А. Теория международных отношений // Учеб</w:t>
      </w:r>
      <w:proofErr w:type="gramStart"/>
      <w:r w:rsidRPr="005A1C17">
        <w:rPr>
          <w:rFonts w:eastAsia="Times New Roman" w:cs="Times New Roman"/>
          <w:color w:val="000000"/>
          <w:kern w:val="36"/>
          <w:szCs w:val="34"/>
          <w:lang w:eastAsia="ru-RU"/>
        </w:rPr>
        <w:t>.</w:t>
      </w:r>
      <w:proofErr w:type="gramEnd"/>
      <w:r w:rsidRPr="005A1C17">
        <w:rPr>
          <w:rFonts w:eastAsia="Times New Roman" w:cs="Times New Roman"/>
          <w:color w:val="000000"/>
          <w:kern w:val="36"/>
          <w:szCs w:val="34"/>
          <w:lang w:eastAsia="ru-RU"/>
        </w:rPr>
        <w:t xml:space="preserve"> </w:t>
      </w:r>
      <w:proofErr w:type="gramStart"/>
      <w:r w:rsidRPr="005A1C17">
        <w:rPr>
          <w:rFonts w:eastAsia="Times New Roman" w:cs="Times New Roman"/>
          <w:color w:val="000000"/>
          <w:kern w:val="36"/>
          <w:szCs w:val="34"/>
          <w:lang w:eastAsia="ru-RU"/>
        </w:rPr>
        <w:t>п</w:t>
      </w:r>
      <w:proofErr w:type="gramEnd"/>
      <w:r w:rsidRPr="005A1C17">
        <w:rPr>
          <w:rFonts w:eastAsia="Times New Roman" w:cs="Times New Roman"/>
          <w:color w:val="000000"/>
          <w:kern w:val="36"/>
          <w:szCs w:val="34"/>
          <w:lang w:eastAsia="ru-RU"/>
        </w:rPr>
        <w:t>особие. — М.: Гардарики,2003. — 590 с. ISBN 5-8297-0106-5 (</w:t>
      </w:r>
      <w:proofErr w:type="gramStart"/>
      <w:r w:rsidRPr="005A1C17">
        <w:rPr>
          <w:rFonts w:eastAsia="Times New Roman" w:cs="Times New Roman"/>
          <w:color w:val="000000"/>
          <w:kern w:val="36"/>
          <w:szCs w:val="34"/>
          <w:lang w:eastAsia="ru-RU"/>
        </w:rPr>
        <w:t>в пер</w:t>
      </w:r>
      <w:proofErr w:type="gramEnd"/>
      <w:r w:rsidRPr="005A1C17">
        <w:rPr>
          <w:rFonts w:eastAsia="Times New Roman" w:cs="Times New Roman"/>
          <w:color w:val="000000"/>
          <w:kern w:val="36"/>
          <w:szCs w:val="34"/>
          <w:lang w:eastAsia="ru-RU"/>
        </w:rPr>
        <w:t>.)</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Шишков Ю.В. Интеграция и дезинтеграция: корректировка концепции // Мировая экономика и международные отношения. 1993. №10.</w:t>
      </w:r>
    </w:p>
    <w:p w:rsidR="00710EA9" w:rsidRPr="00D25B8C" w:rsidRDefault="00710EA9" w:rsidP="00960836">
      <w:pPr>
        <w:pStyle w:val="ac"/>
        <w:spacing w:line="360" w:lineRule="auto"/>
        <w:ind w:left="709" w:hanging="709"/>
        <w:jc w:val="center"/>
        <w:rPr>
          <w:rFonts w:cs="Times New Roman"/>
          <w:b/>
          <w:szCs w:val="28"/>
          <w:lang w:val="en-US"/>
        </w:rPr>
      </w:pPr>
      <w:r w:rsidRPr="00D25B8C">
        <w:rPr>
          <w:rFonts w:cs="Times New Roman"/>
          <w:b/>
          <w:szCs w:val="28"/>
        </w:rPr>
        <w:t>Статьи</w:t>
      </w:r>
      <w:r w:rsidRPr="00D25B8C">
        <w:rPr>
          <w:rFonts w:cs="Times New Roman"/>
          <w:b/>
          <w:szCs w:val="28"/>
          <w:lang w:val="en-US"/>
        </w:rPr>
        <w:t xml:space="preserve"> </w:t>
      </w:r>
      <w:r w:rsidRPr="00D25B8C">
        <w:rPr>
          <w:rFonts w:cs="Times New Roman"/>
          <w:b/>
          <w:szCs w:val="28"/>
        </w:rPr>
        <w:t>в</w:t>
      </w:r>
      <w:r w:rsidRPr="00D25B8C">
        <w:rPr>
          <w:rFonts w:cs="Times New Roman"/>
          <w:b/>
          <w:szCs w:val="28"/>
          <w:lang w:val="en-US"/>
        </w:rPr>
        <w:t xml:space="preserve"> </w:t>
      </w:r>
      <w:r w:rsidRPr="00D25B8C">
        <w:rPr>
          <w:rFonts w:cs="Times New Roman"/>
          <w:b/>
          <w:szCs w:val="28"/>
        </w:rPr>
        <w:t>журналах</w:t>
      </w:r>
    </w:p>
    <w:p w:rsidR="00710EA9" w:rsidRPr="00D25B8C" w:rsidRDefault="00710EA9" w:rsidP="00960836">
      <w:pPr>
        <w:pStyle w:val="ac"/>
        <w:numPr>
          <w:ilvl w:val="0"/>
          <w:numId w:val="5"/>
        </w:numPr>
        <w:spacing w:line="360" w:lineRule="auto"/>
        <w:ind w:left="709" w:hanging="709"/>
        <w:rPr>
          <w:rFonts w:cs="Times New Roman"/>
          <w:szCs w:val="28"/>
          <w:lang w:val="en-US"/>
        </w:rPr>
      </w:pPr>
      <w:proofErr w:type="spellStart"/>
      <w:r w:rsidRPr="00D25B8C">
        <w:rPr>
          <w:rFonts w:cs="Times New Roman"/>
          <w:szCs w:val="28"/>
          <w:lang w:val="en-US"/>
        </w:rPr>
        <w:t>Cairanean</w:t>
      </w:r>
      <w:proofErr w:type="spellEnd"/>
      <w:r w:rsidRPr="00D25B8C">
        <w:rPr>
          <w:rFonts w:cs="Times New Roman"/>
          <w:szCs w:val="28"/>
          <w:lang w:val="en-US"/>
        </w:rPr>
        <w:t xml:space="preserve"> N., </w:t>
      </w:r>
      <w:proofErr w:type="spellStart"/>
      <w:r w:rsidRPr="00D25B8C">
        <w:rPr>
          <w:rFonts w:cs="Times New Roman"/>
          <w:szCs w:val="28"/>
          <w:lang w:val="en-US"/>
        </w:rPr>
        <w:t>Veverita</w:t>
      </w:r>
      <w:proofErr w:type="spellEnd"/>
      <w:r w:rsidRPr="00D25B8C">
        <w:rPr>
          <w:rFonts w:cs="Times New Roman"/>
          <w:szCs w:val="28"/>
          <w:lang w:val="en-US"/>
        </w:rPr>
        <w:t xml:space="preserve"> E., </w:t>
      </w:r>
      <w:proofErr w:type="spellStart"/>
      <w:r w:rsidRPr="00D25B8C">
        <w:rPr>
          <w:rFonts w:cs="Times New Roman"/>
          <w:szCs w:val="28"/>
          <w:lang w:val="en-US"/>
        </w:rPr>
        <w:t>Veverita</w:t>
      </w:r>
      <w:proofErr w:type="spellEnd"/>
      <w:r w:rsidRPr="00D25B8C">
        <w:rPr>
          <w:rFonts w:cs="Times New Roman"/>
          <w:szCs w:val="28"/>
          <w:lang w:val="en-US"/>
        </w:rPr>
        <w:t xml:space="preserve"> P. The impact of the Global Financial Crisis in the Economies of the Former Soviet Union – the Case </w:t>
      </w:r>
      <w:proofErr w:type="gramStart"/>
      <w:r w:rsidRPr="00D25B8C">
        <w:rPr>
          <w:rFonts w:cs="Times New Roman"/>
          <w:szCs w:val="28"/>
          <w:lang w:val="en-US"/>
        </w:rPr>
        <w:t>of  Moldova</w:t>
      </w:r>
      <w:proofErr w:type="gramEnd"/>
      <w:r w:rsidRPr="00D25B8C">
        <w:rPr>
          <w:rFonts w:cs="Times New Roman"/>
          <w:szCs w:val="28"/>
          <w:lang w:val="en-US"/>
        </w:rPr>
        <w:t>. /Case Network Reports No. 99 – Warsaw: Center for Social and Economic Research, - 2011. P. 66.</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lang w:val="en-US"/>
        </w:rPr>
        <w:t xml:space="preserve">Partnership and </w:t>
      </w:r>
      <w:proofErr w:type="gramStart"/>
      <w:r w:rsidRPr="00D25B8C">
        <w:rPr>
          <w:rFonts w:cs="Times New Roman"/>
          <w:szCs w:val="28"/>
          <w:lang w:val="en-US"/>
        </w:rPr>
        <w:t>Cooperation  Agreement</w:t>
      </w:r>
      <w:proofErr w:type="gramEnd"/>
      <w:r w:rsidRPr="00D25B8C">
        <w:rPr>
          <w:rFonts w:cs="Times New Roman"/>
          <w:szCs w:val="28"/>
          <w:lang w:val="en-US"/>
        </w:rPr>
        <w:t xml:space="preserve"> between the European Communities and their Member States, of the one part, and Georgia, of the other part // Official Journal of the European Union : website, 1999. August</w:t>
      </w:r>
      <w:r w:rsidRPr="00D25B8C">
        <w:rPr>
          <w:rFonts w:cs="Times New Roman"/>
          <w:szCs w:val="28"/>
        </w:rPr>
        <w:t xml:space="preserve"> 4. [Электронная версия]. Режим доступа: </w:t>
      </w:r>
      <w:hyperlink r:id="rId32" w:history="1">
        <w:r w:rsidRPr="00D25B8C">
          <w:rPr>
            <w:rStyle w:val="ab"/>
            <w:rFonts w:cs="Times New Roman"/>
            <w:color w:val="auto"/>
            <w:szCs w:val="28"/>
            <w:lang w:val="en-US"/>
          </w:rPr>
          <w:t>http</w:t>
        </w:r>
        <w:r w:rsidRPr="00D25B8C">
          <w:rPr>
            <w:rStyle w:val="ab"/>
            <w:rFonts w:cs="Times New Roman"/>
            <w:color w:val="auto"/>
            <w:szCs w:val="28"/>
          </w:rPr>
          <w:t>://</w:t>
        </w:r>
        <w:proofErr w:type="spellStart"/>
        <w:r w:rsidRPr="00D25B8C">
          <w:rPr>
            <w:rStyle w:val="ab"/>
            <w:rFonts w:cs="Times New Roman"/>
            <w:color w:val="auto"/>
            <w:szCs w:val="28"/>
            <w:lang w:val="en-US"/>
          </w:rPr>
          <w:t>ec</w:t>
        </w:r>
        <w:proofErr w:type="spellEnd"/>
        <w:r w:rsidRPr="00D25B8C">
          <w:rPr>
            <w:rStyle w:val="ab"/>
            <w:rFonts w:cs="Times New Roman"/>
            <w:color w:val="auto"/>
            <w:szCs w:val="28"/>
          </w:rPr>
          <w:t>.</w:t>
        </w:r>
        <w:proofErr w:type="spellStart"/>
        <w:r w:rsidRPr="00D25B8C">
          <w:rPr>
            <w:rStyle w:val="ab"/>
            <w:rFonts w:cs="Times New Roman"/>
            <w:color w:val="auto"/>
            <w:szCs w:val="28"/>
            <w:lang w:val="en-US"/>
          </w:rPr>
          <w:t>europa</w:t>
        </w:r>
        <w:proofErr w:type="spellEnd"/>
        <w:r w:rsidRPr="00D25B8C">
          <w:rPr>
            <w:rStyle w:val="ab"/>
            <w:rFonts w:cs="Times New Roman"/>
            <w:color w:val="auto"/>
            <w:szCs w:val="28"/>
          </w:rPr>
          <w:t>.</w:t>
        </w:r>
        <w:proofErr w:type="spellStart"/>
        <w:r w:rsidRPr="00D25B8C">
          <w:rPr>
            <w:rStyle w:val="ab"/>
            <w:rFonts w:cs="Times New Roman"/>
            <w:color w:val="auto"/>
            <w:szCs w:val="28"/>
            <w:lang w:val="en-US"/>
          </w:rPr>
          <w:t>eu</w:t>
        </w:r>
        <w:proofErr w:type="spellEnd"/>
        <w:r w:rsidRPr="00D25B8C">
          <w:rPr>
            <w:rStyle w:val="ab"/>
            <w:rFonts w:cs="Times New Roman"/>
            <w:color w:val="auto"/>
            <w:szCs w:val="28"/>
          </w:rPr>
          <w:t>/</w:t>
        </w:r>
        <w:r w:rsidRPr="00D25B8C">
          <w:rPr>
            <w:rStyle w:val="ab"/>
            <w:rFonts w:cs="Times New Roman"/>
            <w:color w:val="auto"/>
            <w:szCs w:val="28"/>
            <w:lang w:val="en-US"/>
          </w:rPr>
          <w:t>world</w:t>
        </w:r>
        <w:r w:rsidRPr="00D25B8C">
          <w:rPr>
            <w:rStyle w:val="ab"/>
            <w:rFonts w:cs="Times New Roman"/>
            <w:color w:val="auto"/>
            <w:szCs w:val="28"/>
          </w:rPr>
          <w:t>/</w:t>
        </w:r>
        <w:r w:rsidRPr="00D25B8C">
          <w:rPr>
            <w:rStyle w:val="ab"/>
            <w:rFonts w:cs="Times New Roman"/>
            <w:color w:val="auto"/>
            <w:szCs w:val="28"/>
            <w:lang w:val="en-US"/>
          </w:rPr>
          <w:t>agreements</w:t>
        </w:r>
        <w:r w:rsidRPr="00D25B8C">
          <w:rPr>
            <w:rStyle w:val="ab"/>
            <w:rFonts w:cs="Times New Roman"/>
            <w:color w:val="auto"/>
            <w:szCs w:val="28"/>
          </w:rPr>
          <w:t>/</w:t>
        </w:r>
        <w:proofErr w:type="spellStart"/>
        <w:r w:rsidRPr="00D25B8C">
          <w:rPr>
            <w:rStyle w:val="ab"/>
            <w:rFonts w:cs="Times New Roman"/>
            <w:color w:val="auto"/>
            <w:szCs w:val="28"/>
            <w:lang w:val="en-US"/>
          </w:rPr>
          <w:t>downloadFile</w:t>
        </w:r>
        <w:proofErr w:type="spellEnd"/>
        <w:r w:rsidRPr="00D25B8C">
          <w:rPr>
            <w:rStyle w:val="ab"/>
            <w:rFonts w:cs="Times New Roman"/>
            <w:color w:val="auto"/>
            <w:szCs w:val="28"/>
          </w:rPr>
          <w:t>.</w:t>
        </w:r>
        <w:r w:rsidRPr="00D25B8C">
          <w:rPr>
            <w:rStyle w:val="ab"/>
            <w:rFonts w:cs="Times New Roman"/>
            <w:color w:val="auto"/>
            <w:szCs w:val="28"/>
            <w:lang w:val="en-US"/>
          </w:rPr>
          <w:t>do</w:t>
        </w:r>
        <w:r w:rsidRPr="00D25B8C">
          <w:rPr>
            <w:rStyle w:val="ab"/>
            <w:rFonts w:cs="Times New Roman"/>
            <w:color w:val="auto"/>
            <w:szCs w:val="28"/>
          </w:rPr>
          <w:t>?</w:t>
        </w:r>
        <w:proofErr w:type="spellStart"/>
        <w:r w:rsidRPr="00D25B8C">
          <w:rPr>
            <w:rStyle w:val="ab"/>
            <w:rFonts w:cs="Times New Roman"/>
            <w:color w:val="auto"/>
            <w:szCs w:val="28"/>
            <w:lang w:val="en-US"/>
          </w:rPr>
          <w:t>fullText</w:t>
        </w:r>
        <w:proofErr w:type="spellEnd"/>
        <w:r w:rsidRPr="00D25B8C">
          <w:rPr>
            <w:rStyle w:val="ab"/>
            <w:rFonts w:cs="Times New Roman"/>
            <w:color w:val="auto"/>
            <w:szCs w:val="28"/>
          </w:rPr>
          <w:t>=</w:t>
        </w:r>
        <w:r w:rsidRPr="00D25B8C">
          <w:rPr>
            <w:rStyle w:val="ab"/>
            <w:rFonts w:cs="Times New Roman"/>
            <w:color w:val="auto"/>
            <w:szCs w:val="28"/>
            <w:lang w:val="en-US"/>
          </w:rPr>
          <w:t>yes</w:t>
        </w:r>
        <w:r w:rsidRPr="00D25B8C">
          <w:rPr>
            <w:rStyle w:val="ab"/>
            <w:rFonts w:cs="Times New Roman"/>
            <w:color w:val="auto"/>
            <w:szCs w:val="28"/>
          </w:rPr>
          <w:t>&amp;</w:t>
        </w:r>
        <w:proofErr w:type="spellStart"/>
        <w:r w:rsidRPr="00D25B8C">
          <w:rPr>
            <w:rStyle w:val="ab"/>
            <w:rFonts w:cs="Times New Roman"/>
            <w:color w:val="auto"/>
            <w:szCs w:val="28"/>
            <w:lang w:val="en-US"/>
          </w:rPr>
          <w:t>treatyTransId</w:t>
        </w:r>
        <w:proofErr w:type="spellEnd"/>
        <w:r w:rsidRPr="00D25B8C">
          <w:rPr>
            <w:rStyle w:val="ab"/>
            <w:rFonts w:cs="Times New Roman"/>
            <w:color w:val="auto"/>
            <w:szCs w:val="28"/>
          </w:rPr>
          <w:t>=632</w:t>
        </w:r>
      </w:hyperlink>
    </w:p>
    <w:p w:rsidR="00710EA9" w:rsidRPr="00D25B8C" w:rsidRDefault="00710EA9" w:rsidP="00960836">
      <w:pPr>
        <w:pStyle w:val="ac"/>
        <w:numPr>
          <w:ilvl w:val="0"/>
          <w:numId w:val="5"/>
        </w:numPr>
        <w:spacing w:line="360" w:lineRule="auto"/>
        <w:ind w:left="709" w:hanging="709"/>
        <w:rPr>
          <w:rFonts w:cs="Times New Roman"/>
          <w:szCs w:val="28"/>
          <w:lang w:val="en-US"/>
        </w:rPr>
      </w:pPr>
      <w:proofErr w:type="spellStart"/>
      <w:r w:rsidRPr="00D25B8C">
        <w:rPr>
          <w:rFonts w:cs="Times New Roman"/>
          <w:szCs w:val="28"/>
          <w:lang w:val="en-US"/>
        </w:rPr>
        <w:t>Varzari</w:t>
      </w:r>
      <w:proofErr w:type="spellEnd"/>
      <w:r w:rsidRPr="00D25B8C">
        <w:rPr>
          <w:rFonts w:cs="Times New Roman"/>
          <w:szCs w:val="28"/>
          <w:lang w:val="en-US"/>
        </w:rPr>
        <w:t xml:space="preserve">, P., </w:t>
      </w:r>
      <w:proofErr w:type="spellStart"/>
      <w:r w:rsidRPr="00D25B8C">
        <w:rPr>
          <w:rFonts w:cs="Times New Roman"/>
          <w:szCs w:val="28"/>
          <w:lang w:val="en-US"/>
        </w:rPr>
        <w:t>Tabara</w:t>
      </w:r>
      <w:proofErr w:type="spellEnd"/>
      <w:r w:rsidRPr="00D25B8C">
        <w:rPr>
          <w:rFonts w:cs="Times New Roman"/>
          <w:szCs w:val="28"/>
          <w:lang w:val="en-US"/>
        </w:rPr>
        <w:t xml:space="preserve"> I. </w:t>
      </w:r>
      <w:proofErr w:type="spellStart"/>
      <w:r w:rsidRPr="00D25B8C">
        <w:rPr>
          <w:rFonts w:cs="Times New Roman"/>
          <w:szCs w:val="28"/>
          <w:lang w:val="en-US"/>
        </w:rPr>
        <w:t>Evolutia</w:t>
      </w:r>
      <w:proofErr w:type="spellEnd"/>
      <w:r w:rsidRPr="00D25B8C">
        <w:rPr>
          <w:rFonts w:cs="Times New Roman"/>
          <w:szCs w:val="28"/>
          <w:lang w:val="en-US"/>
        </w:rPr>
        <w:t xml:space="preserve"> </w:t>
      </w:r>
      <w:proofErr w:type="spellStart"/>
      <w:r w:rsidRPr="00D25B8C">
        <w:rPr>
          <w:rFonts w:cs="Times New Roman"/>
          <w:szCs w:val="28"/>
          <w:lang w:val="en-US"/>
        </w:rPr>
        <w:t>statului</w:t>
      </w:r>
      <w:proofErr w:type="spellEnd"/>
      <w:r w:rsidRPr="00D25B8C">
        <w:rPr>
          <w:rFonts w:cs="Times New Roman"/>
          <w:szCs w:val="28"/>
          <w:lang w:val="en-US"/>
        </w:rPr>
        <w:t xml:space="preserve"> </w:t>
      </w:r>
      <w:proofErr w:type="spellStart"/>
      <w:r w:rsidRPr="00D25B8C">
        <w:rPr>
          <w:rFonts w:cs="Times New Roman"/>
          <w:szCs w:val="28"/>
          <w:lang w:val="en-US"/>
        </w:rPr>
        <w:t>Republica</w:t>
      </w:r>
      <w:proofErr w:type="spellEnd"/>
      <w:r w:rsidRPr="00D25B8C">
        <w:rPr>
          <w:rFonts w:cs="Times New Roman"/>
          <w:szCs w:val="28"/>
          <w:lang w:val="en-US"/>
        </w:rPr>
        <w:t xml:space="preserve"> Moldova </w:t>
      </w:r>
      <w:proofErr w:type="spellStart"/>
      <w:r w:rsidRPr="00D25B8C">
        <w:rPr>
          <w:rFonts w:cs="Times New Roman"/>
          <w:szCs w:val="28"/>
          <w:lang w:val="en-US"/>
        </w:rPr>
        <w:t>prin</w:t>
      </w:r>
      <w:proofErr w:type="spellEnd"/>
      <w:r w:rsidRPr="00D25B8C">
        <w:rPr>
          <w:rFonts w:cs="Times New Roman"/>
          <w:szCs w:val="28"/>
          <w:lang w:val="en-US"/>
        </w:rPr>
        <w:t xml:space="preserve"> </w:t>
      </w:r>
      <w:proofErr w:type="spellStart"/>
      <w:r w:rsidRPr="00D25B8C">
        <w:rPr>
          <w:rFonts w:cs="Times New Roman"/>
          <w:szCs w:val="28"/>
          <w:lang w:val="en-US"/>
        </w:rPr>
        <w:t>prisma</w:t>
      </w:r>
      <w:proofErr w:type="spellEnd"/>
      <w:r w:rsidRPr="00D25B8C">
        <w:rPr>
          <w:rFonts w:cs="Times New Roman"/>
          <w:szCs w:val="28"/>
          <w:lang w:val="en-US"/>
        </w:rPr>
        <w:t xml:space="preserve"> </w:t>
      </w:r>
      <w:proofErr w:type="spellStart"/>
      <w:r w:rsidRPr="00D25B8C">
        <w:rPr>
          <w:rFonts w:cs="Times New Roman"/>
          <w:szCs w:val="28"/>
          <w:lang w:val="en-US"/>
        </w:rPr>
        <w:t>functionalitatii</w:t>
      </w:r>
      <w:proofErr w:type="spellEnd"/>
      <w:r w:rsidRPr="00D25B8C">
        <w:rPr>
          <w:rFonts w:cs="Times New Roman"/>
          <w:szCs w:val="28"/>
          <w:lang w:val="en-US"/>
        </w:rPr>
        <w:t xml:space="preserve"> </w:t>
      </w:r>
      <w:proofErr w:type="spellStart"/>
      <w:r w:rsidRPr="00D25B8C">
        <w:rPr>
          <w:rFonts w:cs="Times New Roman"/>
          <w:szCs w:val="28"/>
          <w:lang w:val="en-US"/>
        </w:rPr>
        <w:t>elitei</w:t>
      </w:r>
      <w:proofErr w:type="spellEnd"/>
      <w:r w:rsidRPr="00D25B8C">
        <w:rPr>
          <w:rFonts w:cs="Times New Roman"/>
          <w:szCs w:val="28"/>
          <w:lang w:val="en-US"/>
        </w:rPr>
        <w:t xml:space="preserve"> </w:t>
      </w:r>
      <w:proofErr w:type="spellStart"/>
      <w:r w:rsidRPr="00D25B8C">
        <w:rPr>
          <w:rFonts w:cs="Times New Roman"/>
          <w:szCs w:val="28"/>
          <w:lang w:val="en-US"/>
        </w:rPr>
        <w:t>politice</w:t>
      </w:r>
      <w:proofErr w:type="spellEnd"/>
      <w:r w:rsidRPr="00D25B8C">
        <w:rPr>
          <w:rFonts w:cs="Times New Roman"/>
          <w:szCs w:val="28"/>
          <w:lang w:val="en-US"/>
        </w:rPr>
        <w:t xml:space="preserve"> §</w:t>
      </w:r>
      <w:proofErr w:type="spellStart"/>
      <w:r w:rsidRPr="00D25B8C">
        <w:rPr>
          <w:rFonts w:cs="Times New Roman"/>
          <w:szCs w:val="28"/>
          <w:lang w:val="en-US"/>
        </w:rPr>
        <w:t>i</w:t>
      </w:r>
      <w:proofErr w:type="spellEnd"/>
      <w:r w:rsidRPr="00D25B8C">
        <w:rPr>
          <w:rFonts w:cs="Times New Roman"/>
          <w:szCs w:val="28"/>
          <w:lang w:val="en-US"/>
        </w:rPr>
        <w:t xml:space="preserve"> a </w:t>
      </w:r>
      <w:proofErr w:type="spellStart"/>
      <w:r w:rsidRPr="00D25B8C">
        <w:rPr>
          <w:rFonts w:cs="Times New Roman"/>
          <w:szCs w:val="28"/>
          <w:lang w:val="en-US"/>
        </w:rPr>
        <w:t>societatii</w:t>
      </w:r>
      <w:proofErr w:type="spellEnd"/>
      <w:r w:rsidRPr="00D25B8C">
        <w:rPr>
          <w:rFonts w:cs="Times New Roman"/>
          <w:szCs w:val="28"/>
          <w:lang w:val="en-US"/>
        </w:rPr>
        <w:t xml:space="preserve"> </w:t>
      </w:r>
      <w:proofErr w:type="spellStart"/>
      <w:r w:rsidRPr="00D25B8C">
        <w:rPr>
          <w:rFonts w:cs="Times New Roman"/>
          <w:szCs w:val="28"/>
          <w:lang w:val="en-US"/>
        </w:rPr>
        <w:t>civile</w:t>
      </w:r>
      <w:proofErr w:type="spellEnd"/>
      <w:r w:rsidRPr="00D25B8C">
        <w:rPr>
          <w:rFonts w:cs="Times New Roman"/>
          <w:szCs w:val="28"/>
          <w:lang w:val="en-US"/>
        </w:rPr>
        <w:t xml:space="preserve"> // </w:t>
      </w:r>
      <w:proofErr w:type="spellStart"/>
      <w:r w:rsidRPr="00D25B8C">
        <w:rPr>
          <w:rFonts w:cs="Times New Roman"/>
          <w:szCs w:val="28"/>
          <w:lang w:val="en-US"/>
        </w:rPr>
        <w:t>Revista</w:t>
      </w:r>
      <w:proofErr w:type="spellEnd"/>
      <w:r w:rsidRPr="00D25B8C">
        <w:rPr>
          <w:rFonts w:cs="Times New Roman"/>
          <w:szCs w:val="28"/>
          <w:lang w:val="en-US"/>
        </w:rPr>
        <w:t xml:space="preserve"> de </w:t>
      </w:r>
      <w:proofErr w:type="spellStart"/>
      <w:r w:rsidRPr="00D25B8C">
        <w:rPr>
          <w:rFonts w:cs="Times New Roman"/>
          <w:szCs w:val="28"/>
          <w:lang w:val="en-US"/>
        </w:rPr>
        <w:t>filozofie</w:t>
      </w:r>
      <w:proofErr w:type="spellEnd"/>
      <w:r w:rsidRPr="00D25B8C">
        <w:rPr>
          <w:rFonts w:cs="Times New Roman"/>
          <w:szCs w:val="28"/>
          <w:lang w:val="en-US"/>
        </w:rPr>
        <w:t xml:space="preserve">, </w:t>
      </w:r>
      <w:proofErr w:type="spellStart"/>
      <w:r w:rsidRPr="00D25B8C">
        <w:rPr>
          <w:rFonts w:cs="Times New Roman"/>
          <w:szCs w:val="28"/>
          <w:lang w:val="en-US"/>
        </w:rPr>
        <w:t>sociologie</w:t>
      </w:r>
      <w:proofErr w:type="spellEnd"/>
      <w:r w:rsidRPr="00D25B8C">
        <w:rPr>
          <w:rFonts w:cs="Times New Roman"/>
          <w:szCs w:val="28"/>
          <w:lang w:val="en-US"/>
        </w:rPr>
        <w:t xml:space="preserve"> §</w:t>
      </w:r>
      <w:proofErr w:type="spellStart"/>
      <w:r w:rsidRPr="00D25B8C">
        <w:rPr>
          <w:rFonts w:cs="Times New Roman"/>
          <w:szCs w:val="28"/>
          <w:lang w:val="en-US"/>
        </w:rPr>
        <w:t>i</w:t>
      </w:r>
      <w:proofErr w:type="spellEnd"/>
      <w:r w:rsidRPr="00D25B8C">
        <w:rPr>
          <w:rFonts w:cs="Times New Roman"/>
          <w:szCs w:val="28"/>
          <w:lang w:val="en-US"/>
        </w:rPr>
        <w:t xml:space="preserve"> §</w:t>
      </w:r>
      <w:proofErr w:type="spellStart"/>
      <w:r w:rsidRPr="00D25B8C">
        <w:rPr>
          <w:rFonts w:cs="Times New Roman"/>
          <w:szCs w:val="28"/>
          <w:lang w:val="en-US"/>
        </w:rPr>
        <w:t>tiinte</w:t>
      </w:r>
      <w:proofErr w:type="spellEnd"/>
      <w:r w:rsidRPr="00D25B8C">
        <w:rPr>
          <w:rFonts w:cs="Times New Roman"/>
          <w:szCs w:val="28"/>
          <w:lang w:val="en-US"/>
        </w:rPr>
        <w:t xml:space="preserve"> </w:t>
      </w:r>
      <w:proofErr w:type="spellStart"/>
      <w:r w:rsidRPr="00D25B8C">
        <w:rPr>
          <w:rFonts w:cs="Times New Roman"/>
          <w:szCs w:val="28"/>
          <w:lang w:val="en-US"/>
        </w:rPr>
        <w:t>politice</w:t>
      </w:r>
      <w:proofErr w:type="spellEnd"/>
      <w:r w:rsidRPr="00D25B8C">
        <w:rPr>
          <w:rFonts w:cs="Times New Roman"/>
          <w:szCs w:val="28"/>
          <w:lang w:val="en-US"/>
        </w:rPr>
        <w:t>. - 2011. - № 1. - C. 72-81.</w:t>
      </w:r>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rPr>
        <w:t>Боцан</w:t>
      </w:r>
      <w:proofErr w:type="spellEnd"/>
      <w:r w:rsidRPr="00D25B8C">
        <w:rPr>
          <w:rFonts w:cs="Times New Roman"/>
          <w:szCs w:val="28"/>
        </w:rPr>
        <w:t xml:space="preserve"> И. Партии и демократизация республики Молдова // Правление и демократия. 2008. №1 С.42.</w:t>
      </w:r>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rPr>
        <w:t>Войтан</w:t>
      </w:r>
      <w:proofErr w:type="spellEnd"/>
      <w:r w:rsidRPr="00D25B8C">
        <w:rPr>
          <w:rFonts w:cs="Times New Roman"/>
          <w:szCs w:val="28"/>
        </w:rPr>
        <w:t xml:space="preserve"> М. Польша и её место в восточном измерении / </w:t>
      </w:r>
      <w:proofErr w:type="spellStart"/>
      <w:r w:rsidRPr="00D25B8C">
        <w:rPr>
          <w:rFonts w:cs="Times New Roman"/>
          <w:szCs w:val="28"/>
        </w:rPr>
        <w:t>Мариуш</w:t>
      </w:r>
      <w:proofErr w:type="spellEnd"/>
      <w:r w:rsidRPr="00D25B8C">
        <w:rPr>
          <w:rFonts w:cs="Times New Roman"/>
          <w:szCs w:val="28"/>
        </w:rPr>
        <w:t xml:space="preserve"> </w:t>
      </w:r>
      <w:proofErr w:type="spellStart"/>
      <w:r w:rsidRPr="00D25B8C">
        <w:rPr>
          <w:rFonts w:cs="Times New Roman"/>
          <w:szCs w:val="28"/>
        </w:rPr>
        <w:t>Войтан</w:t>
      </w:r>
      <w:proofErr w:type="spellEnd"/>
      <w:r w:rsidRPr="00D25B8C">
        <w:rPr>
          <w:rFonts w:cs="Times New Roman"/>
          <w:szCs w:val="28"/>
        </w:rPr>
        <w:t xml:space="preserve"> // Восточное измерение Европейского союза и Россия</w:t>
      </w:r>
      <w:proofErr w:type="gramStart"/>
      <w:r w:rsidRPr="00D25B8C">
        <w:rPr>
          <w:rFonts w:cs="Times New Roman"/>
          <w:szCs w:val="28"/>
        </w:rPr>
        <w:t xml:space="preserve"> :</w:t>
      </w:r>
      <w:proofErr w:type="gramEnd"/>
      <w:r w:rsidRPr="00D25B8C">
        <w:rPr>
          <w:rFonts w:cs="Times New Roman"/>
          <w:szCs w:val="28"/>
        </w:rPr>
        <w:t xml:space="preserve"> сб. </w:t>
      </w:r>
      <w:proofErr w:type="spellStart"/>
      <w:r w:rsidRPr="00D25B8C">
        <w:rPr>
          <w:rFonts w:cs="Times New Roman"/>
          <w:szCs w:val="28"/>
        </w:rPr>
        <w:t>докл</w:t>
      </w:r>
      <w:proofErr w:type="spellEnd"/>
      <w:r w:rsidRPr="00D25B8C">
        <w:rPr>
          <w:rFonts w:cs="Times New Roman"/>
          <w:szCs w:val="28"/>
        </w:rPr>
        <w:t xml:space="preserve">. </w:t>
      </w:r>
      <w:proofErr w:type="gramStart"/>
      <w:r w:rsidRPr="00D25B8C">
        <w:rPr>
          <w:rFonts w:cs="Times New Roman"/>
          <w:szCs w:val="28"/>
        </w:rPr>
        <w:t>Международной</w:t>
      </w:r>
      <w:proofErr w:type="gramEnd"/>
      <w:r w:rsidRPr="00D25B8C">
        <w:rPr>
          <w:rFonts w:cs="Times New Roman"/>
          <w:szCs w:val="28"/>
        </w:rPr>
        <w:t xml:space="preserve"> </w:t>
      </w:r>
      <w:proofErr w:type="spellStart"/>
      <w:r w:rsidRPr="00D25B8C">
        <w:rPr>
          <w:rFonts w:cs="Times New Roman"/>
          <w:szCs w:val="28"/>
        </w:rPr>
        <w:t>конф</w:t>
      </w:r>
      <w:proofErr w:type="spellEnd"/>
      <w:r w:rsidRPr="00D25B8C">
        <w:rPr>
          <w:rFonts w:cs="Times New Roman"/>
          <w:szCs w:val="28"/>
        </w:rPr>
        <w:t xml:space="preserve">. (14 ноября 2003 года, Великий Новгород) / под ред. Ф. </w:t>
      </w:r>
      <w:proofErr w:type="spellStart"/>
      <w:r w:rsidRPr="00D25B8C">
        <w:rPr>
          <w:rFonts w:cs="Times New Roman"/>
          <w:szCs w:val="28"/>
        </w:rPr>
        <w:t>Казина</w:t>
      </w:r>
      <w:proofErr w:type="spellEnd"/>
      <w:r w:rsidRPr="00D25B8C">
        <w:rPr>
          <w:rFonts w:cs="Times New Roman"/>
          <w:szCs w:val="28"/>
        </w:rPr>
        <w:t>, В. Кузнецова. СПБ – 2003. – С. 8.</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 </w:t>
      </w:r>
      <w:proofErr w:type="spellStart"/>
      <w:r w:rsidRPr="00D25B8C">
        <w:rPr>
          <w:rFonts w:cs="Times New Roman"/>
          <w:szCs w:val="28"/>
        </w:rPr>
        <w:t>Гузенкова</w:t>
      </w:r>
      <w:proofErr w:type="spellEnd"/>
      <w:r w:rsidRPr="00D25B8C">
        <w:rPr>
          <w:rFonts w:cs="Times New Roman"/>
          <w:szCs w:val="28"/>
        </w:rPr>
        <w:t xml:space="preserve"> Т.С., Петровская О.В., Каширина В.Б. и др. Политика Евросоюза в отношении стран постсоветского пространства в контексте евразийской интеграции // Доклады РИСИ – 2015 г. С. 48-51.</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lastRenderedPageBreak/>
        <w:t xml:space="preserve">Дмитриченко В. Л. Диагностика единого экономического пространства // Молодежный научный форум: Естественные и медицинские науки: </w:t>
      </w:r>
      <w:proofErr w:type="spellStart"/>
      <w:r w:rsidRPr="00D25B8C">
        <w:rPr>
          <w:rFonts w:cs="Times New Roman"/>
          <w:szCs w:val="28"/>
        </w:rPr>
        <w:t>электр</w:t>
      </w:r>
      <w:proofErr w:type="spellEnd"/>
      <w:r w:rsidRPr="00D25B8C">
        <w:rPr>
          <w:rFonts w:cs="Times New Roman"/>
          <w:szCs w:val="28"/>
        </w:rPr>
        <w:t xml:space="preserve">. сб. ст. по материалам XXX студ. </w:t>
      </w:r>
      <w:proofErr w:type="spellStart"/>
      <w:r w:rsidRPr="00D25B8C">
        <w:rPr>
          <w:rFonts w:cs="Times New Roman"/>
          <w:szCs w:val="28"/>
        </w:rPr>
        <w:t>междунар</w:t>
      </w:r>
      <w:proofErr w:type="spellEnd"/>
      <w:r w:rsidRPr="00D25B8C">
        <w:rPr>
          <w:rFonts w:cs="Times New Roman"/>
          <w:szCs w:val="28"/>
        </w:rPr>
        <w:t xml:space="preserve">. заочной </w:t>
      </w:r>
      <w:proofErr w:type="spellStart"/>
      <w:r w:rsidRPr="00D25B8C">
        <w:rPr>
          <w:rFonts w:cs="Times New Roman"/>
          <w:szCs w:val="28"/>
        </w:rPr>
        <w:t>науч</w:t>
      </w:r>
      <w:proofErr w:type="gramStart"/>
      <w:r w:rsidRPr="00D25B8C">
        <w:rPr>
          <w:rFonts w:cs="Times New Roman"/>
          <w:szCs w:val="28"/>
        </w:rPr>
        <w:t>.-</w:t>
      </w:r>
      <w:proofErr w:type="gramEnd"/>
      <w:r w:rsidRPr="00D25B8C">
        <w:rPr>
          <w:rFonts w:cs="Times New Roman"/>
          <w:szCs w:val="28"/>
        </w:rPr>
        <w:t>практ</w:t>
      </w:r>
      <w:proofErr w:type="spellEnd"/>
      <w:r w:rsidRPr="00D25B8C">
        <w:rPr>
          <w:rFonts w:cs="Times New Roman"/>
          <w:szCs w:val="28"/>
        </w:rPr>
        <w:t xml:space="preserve">. </w:t>
      </w:r>
      <w:proofErr w:type="spellStart"/>
      <w:r w:rsidRPr="00D25B8C">
        <w:rPr>
          <w:rFonts w:cs="Times New Roman"/>
          <w:szCs w:val="28"/>
        </w:rPr>
        <w:t>конф</w:t>
      </w:r>
      <w:proofErr w:type="spellEnd"/>
      <w:r w:rsidRPr="00D25B8C">
        <w:rPr>
          <w:rFonts w:cs="Times New Roman"/>
          <w:szCs w:val="28"/>
        </w:rPr>
        <w:t>. — М.: «МЦНО». — 2016 —№ 1 (29);</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Дмитриченко В.Л. ЕДИНОЕ ЭКОНОМИЧЕСКОЕ ПРОСТРАНСТВО: ПРЕДПОСЫЛКИ СОЗДАНИЯ И ПЕРСПЕКТИВЫ РАЗВИТИЯ // Материалы VIII Международной студенческой электронной научной конференции «Студенческий научный форум» </w:t>
      </w:r>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rPr>
        <w:t>Кордье</w:t>
      </w:r>
      <w:proofErr w:type="spellEnd"/>
      <w:r w:rsidRPr="00D25B8C">
        <w:rPr>
          <w:rFonts w:cs="Times New Roman"/>
          <w:szCs w:val="28"/>
        </w:rPr>
        <w:t xml:space="preserve"> Б. Д. Гуманитарная помощь Евросоюза и гражданская защита в Центральной Азии: прошлые и будущие кризисы / Бруно Де </w:t>
      </w:r>
      <w:proofErr w:type="spellStart"/>
      <w:r w:rsidRPr="00D25B8C">
        <w:rPr>
          <w:rFonts w:cs="Times New Roman"/>
          <w:szCs w:val="28"/>
        </w:rPr>
        <w:t>Кордье</w:t>
      </w:r>
      <w:proofErr w:type="spellEnd"/>
      <w:r w:rsidRPr="00D25B8C">
        <w:rPr>
          <w:rFonts w:cs="Times New Roman"/>
          <w:szCs w:val="28"/>
        </w:rPr>
        <w:t xml:space="preserve"> // </w:t>
      </w:r>
      <w:r w:rsidRPr="00D25B8C">
        <w:rPr>
          <w:rFonts w:cs="Times New Roman"/>
          <w:szCs w:val="28"/>
          <w:lang w:val="en-US"/>
        </w:rPr>
        <w:t>EUCAM</w:t>
      </w:r>
      <w:r w:rsidRPr="00D25B8C">
        <w:rPr>
          <w:rFonts w:cs="Times New Roman"/>
          <w:szCs w:val="28"/>
        </w:rPr>
        <w:t xml:space="preserve"> – 2013. Февраль. №29 - с.2</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Куда движутся отношения России и Грузии? \\ Политическая Россия – Общественно-Политический Интернет-Журнал. [Электронная версия]. Режим доступа: </w:t>
      </w:r>
      <w:hyperlink r:id="rId33" w:history="1">
        <w:r w:rsidRPr="00D25B8C">
          <w:rPr>
            <w:rStyle w:val="ab"/>
            <w:rFonts w:cs="Times New Roman"/>
            <w:color w:val="auto"/>
            <w:szCs w:val="28"/>
          </w:rPr>
          <w:t>http://politrussia.com/world/kuda-dvizhutsya-otnosheniya-917/</w:t>
        </w:r>
      </w:hyperlink>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Кузьмина Е.М. Экономические позиции Европейского союза в Центральной Азии на фоне кризиса в ЕС / Е.М. Кузьмина // Белорусский экономический журнал. 2014. №.3 С.5.</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Лавров С.В. Россия-Евросоюз: перспективы партнерства в меняющемся мире. // </w:t>
      </w:r>
      <w:proofErr w:type="spellStart"/>
      <w:r w:rsidRPr="00D25B8C">
        <w:rPr>
          <w:rFonts w:cs="Times New Roman"/>
          <w:szCs w:val="28"/>
        </w:rPr>
        <w:t>Journal</w:t>
      </w:r>
      <w:proofErr w:type="spellEnd"/>
      <w:r w:rsidRPr="00D25B8C">
        <w:rPr>
          <w:rFonts w:cs="Times New Roman"/>
          <w:szCs w:val="28"/>
        </w:rPr>
        <w:t xml:space="preserve"> </w:t>
      </w:r>
      <w:proofErr w:type="spellStart"/>
      <w:r w:rsidRPr="00D25B8C">
        <w:rPr>
          <w:rFonts w:cs="Times New Roman"/>
          <w:szCs w:val="28"/>
        </w:rPr>
        <w:t>of</w:t>
      </w:r>
      <w:proofErr w:type="spellEnd"/>
      <w:r w:rsidRPr="00D25B8C">
        <w:rPr>
          <w:rFonts w:cs="Times New Roman"/>
          <w:szCs w:val="28"/>
        </w:rPr>
        <w:t xml:space="preserve"> </w:t>
      </w:r>
      <w:proofErr w:type="spellStart"/>
      <w:r w:rsidRPr="00D25B8C">
        <w:rPr>
          <w:rFonts w:cs="Times New Roman"/>
          <w:szCs w:val="28"/>
        </w:rPr>
        <w:t>Common</w:t>
      </w:r>
      <w:proofErr w:type="spellEnd"/>
      <w:r w:rsidRPr="00D25B8C">
        <w:rPr>
          <w:rFonts w:cs="Times New Roman"/>
          <w:szCs w:val="28"/>
        </w:rPr>
        <w:t xml:space="preserve"> </w:t>
      </w:r>
      <w:proofErr w:type="spellStart"/>
      <w:r w:rsidRPr="00D25B8C">
        <w:rPr>
          <w:rFonts w:cs="Times New Roman"/>
          <w:szCs w:val="28"/>
        </w:rPr>
        <w:t>Market</w:t>
      </w:r>
      <w:proofErr w:type="spellEnd"/>
      <w:r w:rsidRPr="00D25B8C">
        <w:rPr>
          <w:rFonts w:cs="Times New Roman"/>
          <w:szCs w:val="28"/>
        </w:rPr>
        <w:t xml:space="preserve"> </w:t>
      </w:r>
      <w:proofErr w:type="spellStart"/>
      <w:r w:rsidRPr="00D25B8C">
        <w:rPr>
          <w:rFonts w:cs="Times New Roman"/>
          <w:szCs w:val="28"/>
        </w:rPr>
        <w:t>Studies</w:t>
      </w:r>
      <w:proofErr w:type="spellEnd"/>
      <w:r w:rsidRPr="00D25B8C">
        <w:rPr>
          <w:rFonts w:cs="Times New Roman"/>
          <w:szCs w:val="28"/>
        </w:rPr>
        <w:t xml:space="preserve"> </w:t>
      </w:r>
      <w:proofErr w:type="spellStart"/>
      <w:r w:rsidRPr="00D25B8C">
        <w:rPr>
          <w:rFonts w:cs="Times New Roman"/>
          <w:szCs w:val="28"/>
        </w:rPr>
        <w:t>Annual</w:t>
      </w:r>
      <w:proofErr w:type="spellEnd"/>
      <w:r w:rsidRPr="00D25B8C">
        <w:rPr>
          <w:rFonts w:cs="Times New Roman"/>
          <w:szCs w:val="28"/>
        </w:rPr>
        <w:t xml:space="preserve"> </w:t>
      </w:r>
      <w:proofErr w:type="spellStart"/>
      <w:r w:rsidRPr="00D25B8C">
        <w:rPr>
          <w:rFonts w:cs="Times New Roman"/>
          <w:szCs w:val="28"/>
        </w:rPr>
        <w:t>Review</w:t>
      </w:r>
      <w:proofErr w:type="spellEnd"/>
      <w:r w:rsidRPr="00D25B8C">
        <w:rPr>
          <w:rFonts w:cs="Times New Roman"/>
          <w:szCs w:val="28"/>
        </w:rPr>
        <w:t xml:space="preserve"> – 2013. – </w:t>
      </w:r>
      <w:r w:rsidRPr="00D25B8C">
        <w:rPr>
          <w:rFonts w:cs="Times New Roman"/>
          <w:szCs w:val="28"/>
          <w:lang w:val="en-US"/>
        </w:rPr>
        <w:t>c</w:t>
      </w:r>
      <w:r w:rsidRPr="00D25B8C">
        <w:rPr>
          <w:rFonts w:cs="Times New Roman"/>
          <w:szCs w:val="28"/>
        </w:rPr>
        <w:t>.9.</w:t>
      </w:r>
    </w:p>
    <w:p w:rsidR="00710EA9" w:rsidRPr="00D25B8C" w:rsidRDefault="00710EA9" w:rsidP="00960836">
      <w:pPr>
        <w:pStyle w:val="ac"/>
        <w:numPr>
          <w:ilvl w:val="0"/>
          <w:numId w:val="5"/>
        </w:numPr>
        <w:spacing w:line="360" w:lineRule="auto"/>
        <w:ind w:left="709" w:hanging="709"/>
        <w:rPr>
          <w:rFonts w:cs="Times New Roman"/>
          <w:szCs w:val="28"/>
        </w:rPr>
      </w:pPr>
      <w:proofErr w:type="gramStart"/>
      <w:r w:rsidRPr="00D25B8C">
        <w:rPr>
          <w:rFonts w:cs="Times New Roman"/>
          <w:szCs w:val="28"/>
        </w:rPr>
        <w:t>РЕЛ</w:t>
      </w:r>
      <w:proofErr w:type="gramEnd"/>
      <w:r w:rsidRPr="00D25B8C">
        <w:rPr>
          <w:rFonts w:cs="Times New Roman"/>
          <w:szCs w:val="28"/>
        </w:rPr>
        <w:t xml:space="preserve">ІГІЯ І ВЛАДА В УКРАЇНІ: ПРОБЛЕМИ ВЗАЄМОВІДНОСИН” </w:t>
      </w:r>
      <w:proofErr w:type="spellStart"/>
      <w:r w:rsidRPr="00D25B8C">
        <w:rPr>
          <w:rFonts w:cs="Times New Roman"/>
          <w:szCs w:val="28"/>
        </w:rPr>
        <w:t>Інформаційно-аналітичні</w:t>
      </w:r>
      <w:proofErr w:type="spellEnd"/>
      <w:r w:rsidRPr="00D25B8C">
        <w:rPr>
          <w:rFonts w:cs="Times New Roman"/>
          <w:szCs w:val="28"/>
        </w:rPr>
        <w:t xml:space="preserve"> </w:t>
      </w:r>
      <w:proofErr w:type="spellStart"/>
      <w:r w:rsidRPr="00D25B8C">
        <w:rPr>
          <w:rFonts w:cs="Times New Roman"/>
          <w:szCs w:val="28"/>
        </w:rPr>
        <w:t>матеріали</w:t>
      </w:r>
      <w:proofErr w:type="spellEnd"/>
      <w:r w:rsidRPr="00D25B8C">
        <w:rPr>
          <w:rFonts w:cs="Times New Roman"/>
          <w:szCs w:val="28"/>
        </w:rPr>
        <w:t xml:space="preserve"> до Круглого столу на тему: “</w:t>
      </w:r>
      <w:proofErr w:type="spellStart"/>
      <w:r w:rsidRPr="00D25B8C">
        <w:rPr>
          <w:rFonts w:cs="Times New Roman"/>
          <w:szCs w:val="28"/>
        </w:rPr>
        <w:t>Державно-конфесійні</w:t>
      </w:r>
      <w:proofErr w:type="spellEnd"/>
      <w:r w:rsidRPr="00D25B8C">
        <w:rPr>
          <w:rFonts w:cs="Times New Roman"/>
          <w:szCs w:val="28"/>
        </w:rPr>
        <w:t xml:space="preserve"> </w:t>
      </w:r>
      <w:proofErr w:type="spellStart"/>
      <w:r w:rsidRPr="00D25B8C">
        <w:rPr>
          <w:rFonts w:cs="Times New Roman"/>
          <w:szCs w:val="28"/>
        </w:rPr>
        <w:t>відносини</w:t>
      </w:r>
      <w:proofErr w:type="spellEnd"/>
      <w:r w:rsidRPr="00D25B8C">
        <w:rPr>
          <w:rFonts w:cs="Times New Roman"/>
          <w:szCs w:val="28"/>
        </w:rPr>
        <w:t xml:space="preserve"> в </w:t>
      </w:r>
      <w:proofErr w:type="spellStart"/>
      <w:r w:rsidRPr="00D25B8C">
        <w:rPr>
          <w:rFonts w:cs="Times New Roman"/>
          <w:szCs w:val="28"/>
        </w:rPr>
        <w:t>Україні</w:t>
      </w:r>
      <w:proofErr w:type="spellEnd"/>
      <w:r w:rsidRPr="00D25B8C">
        <w:rPr>
          <w:rFonts w:cs="Times New Roman"/>
          <w:szCs w:val="28"/>
        </w:rPr>
        <w:t xml:space="preserve">, </w:t>
      </w:r>
      <w:proofErr w:type="spellStart"/>
      <w:r w:rsidRPr="00D25B8C">
        <w:rPr>
          <w:rFonts w:cs="Times New Roman"/>
          <w:szCs w:val="28"/>
        </w:rPr>
        <w:t>їх</w:t>
      </w:r>
      <w:proofErr w:type="spellEnd"/>
      <w:r w:rsidRPr="00D25B8C">
        <w:rPr>
          <w:rFonts w:cs="Times New Roman"/>
          <w:szCs w:val="28"/>
        </w:rPr>
        <w:t xml:space="preserve"> </w:t>
      </w:r>
      <w:proofErr w:type="spellStart"/>
      <w:r w:rsidRPr="00D25B8C">
        <w:rPr>
          <w:rFonts w:cs="Times New Roman"/>
          <w:szCs w:val="28"/>
        </w:rPr>
        <w:t>особливості</w:t>
      </w:r>
      <w:proofErr w:type="spellEnd"/>
      <w:r w:rsidRPr="00D25B8C">
        <w:rPr>
          <w:rFonts w:cs="Times New Roman"/>
          <w:szCs w:val="28"/>
        </w:rPr>
        <w:t xml:space="preserve"> </w:t>
      </w:r>
      <w:proofErr w:type="spellStart"/>
      <w:r w:rsidRPr="00D25B8C">
        <w:rPr>
          <w:rFonts w:cs="Times New Roman"/>
          <w:szCs w:val="28"/>
        </w:rPr>
        <w:t>і</w:t>
      </w:r>
      <w:proofErr w:type="spellEnd"/>
      <w:r w:rsidRPr="00D25B8C">
        <w:rPr>
          <w:rFonts w:cs="Times New Roman"/>
          <w:szCs w:val="28"/>
        </w:rPr>
        <w:t xml:space="preserve"> </w:t>
      </w:r>
      <w:proofErr w:type="spellStart"/>
      <w:r w:rsidRPr="00D25B8C">
        <w:rPr>
          <w:rFonts w:cs="Times New Roman"/>
          <w:szCs w:val="28"/>
        </w:rPr>
        <w:t>тенденції</w:t>
      </w:r>
      <w:proofErr w:type="spellEnd"/>
      <w:r w:rsidRPr="00D25B8C">
        <w:rPr>
          <w:rFonts w:cs="Times New Roman"/>
          <w:szCs w:val="28"/>
        </w:rPr>
        <w:t xml:space="preserve"> </w:t>
      </w:r>
      <w:proofErr w:type="spellStart"/>
      <w:r w:rsidRPr="00D25B8C">
        <w:rPr>
          <w:rFonts w:cs="Times New Roman"/>
          <w:szCs w:val="28"/>
        </w:rPr>
        <w:t>розвитку</w:t>
      </w:r>
      <w:proofErr w:type="spellEnd"/>
      <w:r w:rsidRPr="00D25B8C">
        <w:rPr>
          <w:rFonts w:cs="Times New Roman"/>
          <w:szCs w:val="28"/>
        </w:rPr>
        <w:t>” 8 лютого 2011р. – Киев, 2011 год. Стр. 3.</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Тюрин А. Большой уран Казахстана : ч. 2 / Анатолий Тюрин</w:t>
      </w:r>
      <w:proofErr w:type="gramStart"/>
      <w:r w:rsidRPr="00D25B8C">
        <w:rPr>
          <w:rFonts w:cs="Times New Roman"/>
          <w:szCs w:val="28"/>
        </w:rPr>
        <w:t xml:space="preserve"> // О</w:t>
      </w:r>
      <w:proofErr w:type="gramEnd"/>
      <w:r w:rsidRPr="00D25B8C">
        <w:rPr>
          <w:rFonts w:cs="Times New Roman"/>
          <w:szCs w:val="28"/>
        </w:rPr>
        <w:t>днако. – 2014. 5 августа.</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Фролов В.Е. Санкт-Петербург как один из ключевых центров в развитии процессов евразийской интеграции // Евразийская интеграция: экономика, право, политика. 2015. №2 (18). С.147-154.</w:t>
      </w:r>
    </w:p>
    <w:p w:rsidR="00710EA9" w:rsidRPr="00D25B8C" w:rsidRDefault="00710EA9" w:rsidP="00960836">
      <w:pPr>
        <w:pStyle w:val="ac"/>
        <w:numPr>
          <w:ilvl w:val="0"/>
          <w:numId w:val="5"/>
        </w:numPr>
        <w:spacing w:line="360" w:lineRule="auto"/>
        <w:ind w:left="709" w:hanging="709"/>
        <w:rPr>
          <w:rFonts w:cs="Times New Roman"/>
          <w:szCs w:val="28"/>
        </w:rPr>
      </w:pPr>
      <w:proofErr w:type="spellStart"/>
      <w:r w:rsidRPr="00D25B8C">
        <w:rPr>
          <w:rFonts w:cs="Times New Roman"/>
          <w:szCs w:val="28"/>
        </w:rPr>
        <w:lastRenderedPageBreak/>
        <w:t>Ягья</w:t>
      </w:r>
      <w:proofErr w:type="spellEnd"/>
      <w:r w:rsidRPr="00D25B8C">
        <w:rPr>
          <w:rFonts w:cs="Times New Roman"/>
          <w:szCs w:val="28"/>
        </w:rPr>
        <w:t xml:space="preserve">, В.С. Роль Санкт-Петербурга в процессе развития евразийской интеграции // </w:t>
      </w:r>
      <w:r w:rsidRPr="00D25B8C">
        <w:rPr>
          <w:rFonts w:cs="Times New Roman"/>
          <w:szCs w:val="28"/>
          <w:lang w:val="en-US"/>
        </w:rPr>
        <w:t>PERSONA</w:t>
      </w:r>
      <w:r w:rsidRPr="00D25B8C">
        <w:rPr>
          <w:rFonts w:cs="Times New Roman"/>
          <w:szCs w:val="28"/>
        </w:rPr>
        <w:t xml:space="preserve"> </w:t>
      </w:r>
      <w:r w:rsidRPr="00D25B8C">
        <w:rPr>
          <w:rFonts w:cs="Times New Roman"/>
          <w:szCs w:val="28"/>
          <w:lang w:val="en-US"/>
        </w:rPr>
        <w:t>GRATA</w:t>
      </w:r>
      <w:r w:rsidRPr="00D25B8C">
        <w:rPr>
          <w:rFonts w:cs="Times New Roman"/>
          <w:szCs w:val="28"/>
        </w:rPr>
        <w:t>. –  2015. - № 9 (88) – С. 8.</w:t>
      </w:r>
    </w:p>
    <w:p w:rsidR="00710EA9" w:rsidRPr="00D25B8C" w:rsidRDefault="00710EA9" w:rsidP="00960836">
      <w:pPr>
        <w:pStyle w:val="ac"/>
        <w:spacing w:line="360" w:lineRule="auto"/>
        <w:ind w:left="709" w:hanging="709"/>
        <w:jc w:val="center"/>
        <w:rPr>
          <w:rFonts w:cs="Times New Roman"/>
          <w:b/>
          <w:szCs w:val="28"/>
        </w:rPr>
      </w:pPr>
      <w:r w:rsidRPr="00D25B8C">
        <w:rPr>
          <w:rFonts w:cs="Times New Roman"/>
          <w:b/>
          <w:szCs w:val="28"/>
        </w:rPr>
        <w:t>Диссертации</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Бирюкова, О. А. Региональная интеграция на постсоветском пространстве: проблемы и перспективы. Политологический анализ : </w:t>
      </w:r>
      <w:proofErr w:type="spellStart"/>
      <w:r w:rsidRPr="00D25B8C">
        <w:rPr>
          <w:rFonts w:cs="Times New Roman"/>
          <w:szCs w:val="28"/>
        </w:rPr>
        <w:t>дис</w:t>
      </w:r>
      <w:proofErr w:type="spellEnd"/>
      <w:r w:rsidRPr="00D25B8C">
        <w:rPr>
          <w:rFonts w:cs="Times New Roman"/>
          <w:szCs w:val="28"/>
        </w:rPr>
        <w:t>. … канд. полит</w:t>
      </w:r>
      <w:proofErr w:type="gramStart"/>
      <w:r w:rsidRPr="00D25B8C">
        <w:rPr>
          <w:rFonts w:cs="Times New Roman"/>
          <w:szCs w:val="28"/>
        </w:rPr>
        <w:t>.</w:t>
      </w:r>
      <w:proofErr w:type="gramEnd"/>
      <w:r w:rsidRPr="00D25B8C">
        <w:rPr>
          <w:rFonts w:cs="Times New Roman"/>
          <w:szCs w:val="28"/>
        </w:rPr>
        <w:t xml:space="preserve"> </w:t>
      </w:r>
      <w:proofErr w:type="gramStart"/>
      <w:r w:rsidRPr="00D25B8C">
        <w:rPr>
          <w:rFonts w:cs="Times New Roman"/>
          <w:szCs w:val="28"/>
        </w:rPr>
        <w:t>н</w:t>
      </w:r>
      <w:proofErr w:type="gramEnd"/>
      <w:r w:rsidRPr="00D25B8C">
        <w:rPr>
          <w:rFonts w:cs="Times New Roman"/>
          <w:szCs w:val="28"/>
        </w:rPr>
        <w:t>аук : 23.00.02 / О.А. Бирюкова. – М., 2008. – 167 с.</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Фролов, В. Е. Политические аспекты интеграционных процессов в евразийском регионе : </w:t>
      </w:r>
      <w:proofErr w:type="spellStart"/>
      <w:r w:rsidRPr="00D25B8C">
        <w:rPr>
          <w:rFonts w:cs="Times New Roman"/>
          <w:szCs w:val="28"/>
        </w:rPr>
        <w:t>дис</w:t>
      </w:r>
      <w:proofErr w:type="spellEnd"/>
      <w:r w:rsidRPr="00D25B8C">
        <w:rPr>
          <w:rFonts w:cs="Times New Roman"/>
          <w:szCs w:val="28"/>
        </w:rPr>
        <w:t>. … канд. полит</w:t>
      </w:r>
      <w:proofErr w:type="gramStart"/>
      <w:r w:rsidRPr="00D25B8C">
        <w:rPr>
          <w:rFonts w:cs="Times New Roman"/>
          <w:szCs w:val="28"/>
        </w:rPr>
        <w:t>.</w:t>
      </w:r>
      <w:proofErr w:type="gramEnd"/>
      <w:r w:rsidRPr="00D25B8C">
        <w:rPr>
          <w:rFonts w:cs="Times New Roman"/>
          <w:szCs w:val="28"/>
        </w:rPr>
        <w:t xml:space="preserve"> </w:t>
      </w:r>
      <w:proofErr w:type="gramStart"/>
      <w:r w:rsidRPr="00D25B8C">
        <w:rPr>
          <w:rFonts w:cs="Times New Roman"/>
          <w:szCs w:val="28"/>
        </w:rPr>
        <w:t>н</w:t>
      </w:r>
      <w:proofErr w:type="gramEnd"/>
      <w:r w:rsidRPr="00D25B8C">
        <w:rPr>
          <w:rFonts w:cs="Times New Roman"/>
          <w:szCs w:val="28"/>
        </w:rPr>
        <w:t>аук : 23.00.04 / В. Е. Фролов/ - Санкт-Петербург, 2015. - 141-156 с.</w:t>
      </w:r>
    </w:p>
    <w:p w:rsidR="00710EA9" w:rsidRPr="00D25B8C" w:rsidRDefault="00710EA9" w:rsidP="00960836">
      <w:pPr>
        <w:pStyle w:val="ac"/>
        <w:spacing w:line="360" w:lineRule="auto"/>
        <w:ind w:left="709" w:hanging="709"/>
        <w:jc w:val="center"/>
        <w:rPr>
          <w:rFonts w:cs="Times New Roman"/>
          <w:b/>
          <w:szCs w:val="28"/>
        </w:rPr>
      </w:pPr>
      <w:r w:rsidRPr="00D25B8C">
        <w:rPr>
          <w:rFonts w:cs="Times New Roman"/>
          <w:b/>
          <w:szCs w:val="28"/>
        </w:rPr>
        <w:t>Публикации СМИ</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 xml:space="preserve">Иван </w:t>
      </w:r>
      <w:proofErr w:type="spellStart"/>
      <w:r w:rsidRPr="00D25B8C">
        <w:rPr>
          <w:rFonts w:cs="Times New Roman"/>
          <w:szCs w:val="28"/>
        </w:rPr>
        <w:t>Ленцев</w:t>
      </w:r>
      <w:proofErr w:type="spellEnd"/>
      <w:r w:rsidRPr="00D25B8C">
        <w:rPr>
          <w:rFonts w:cs="Times New Roman"/>
          <w:szCs w:val="28"/>
        </w:rPr>
        <w:t xml:space="preserve">. «В тисках кремлёвских мифов». // Газета "Завтра" №26 – 1998. – 1 </w:t>
      </w:r>
      <w:proofErr w:type="spellStart"/>
      <w:r w:rsidRPr="00D25B8C">
        <w:rPr>
          <w:rFonts w:cs="Times New Roman"/>
          <w:szCs w:val="28"/>
        </w:rPr>
        <w:t>июл</w:t>
      </w:r>
      <w:proofErr w:type="spellEnd"/>
      <w:r w:rsidRPr="00D25B8C">
        <w:rPr>
          <w:rFonts w:cs="Times New Roman"/>
          <w:szCs w:val="28"/>
        </w:rPr>
        <w:t>.</w:t>
      </w:r>
    </w:p>
    <w:p w:rsidR="00710EA9" w:rsidRPr="00D25B8C" w:rsidRDefault="00710EA9" w:rsidP="00960836">
      <w:pPr>
        <w:pStyle w:val="ac"/>
        <w:numPr>
          <w:ilvl w:val="0"/>
          <w:numId w:val="5"/>
        </w:numPr>
        <w:spacing w:line="360" w:lineRule="auto"/>
        <w:ind w:left="709" w:hanging="709"/>
        <w:rPr>
          <w:rFonts w:cs="Times New Roman"/>
          <w:szCs w:val="28"/>
        </w:rPr>
      </w:pPr>
      <w:r w:rsidRPr="00D25B8C">
        <w:rPr>
          <w:rFonts w:cs="Times New Roman"/>
          <w:szCs w:val="28"/>
        </w:rPr>
        <w:t>Путин В.В., «Новый интеграционный проект для Евразии — будущее, которое рождается сегодня» // «Известия» - М., 2011 г.</w:t>
      </w:r>
    </w:p>
    <w:p w:rsidR="00975203" w:rsidRPr="00EE4C78" w:rsidRDefault="00975203" w:rsidP="00975203">
      <w:pPr>
        <w:spacing w:line="360" w:lineRule="auto"/>
        <w:ind w:left="851" w:hanging="851"/>
        <w:jc w:val="center"/>
        <w:rPr>
          <w:b/>
          <w:szCs w:val="28"/>
        </w:rPr>
      </w:pPr>
    </w:p>
    <w:p w:rsidR="00975203" w:rsidRPr="00EE4C78" w:rsidRDefault="00975203" w:rsidP="00975203">
      <w:pPr>
        <w:spacing w:line="360" w:lineRule="auto"/>
        <w:ind w:left="851" w:hanging="851"/>
        <w:jc w:val="center"/>
        <w:rPr>
          <w:b/>
          <w:szCs w:val="28"/>
        </w:rPr>
      </w:pPr>
    </w:p>
    <w:p w:rsidR="00975203" w:rsidRDefault="00975203" w:rsidP="00710EA9">
      <w:pPr>
        <w:spacing w:line="360" w:lineRule="auto"/>
        <w:rPr>
          <w:b/>
          <w:szCs w:val="28"/>
          <w:lang w:val="en-US"/>
        </w:rPr>
      </w:pPr>
    </w:p>
    <w:p w:rsidR="0051333B" w:rsidRDefault="0051333B" w:rsidP="00710EA9">
      <w:pPr>
        <w:spacing w:line="360" w:lineRule="auto"/>
        <w:rPr>
          <w:b/>
          <w:szCs w:val="28"/>
          <w:lang w:val="en-US"/>
        </w:rPr>
      </w:pPr>
    </w:p>
    <w:p w:rsidR="0051333B" w:rsidRDefault="0051333B" w:rsidP="00710EA9">
      <w:pPr>
        <w:spacing w:line="360" w:lineRule="auto"/>
        <w:rPr>
          <w:b/>
          <w:szCs w:val="28"/>
          <w:lang w:val="en-US"/>
        </w:rPr>
      </w:pPr>
    </w:p>
    <w:p w:rsidR="0051333B" w:rsidRDefault="0051333B" w:rsidP="00710EA9">
      <w:pPr>
        <w:spacing w:line="360" w:lineRule="auto"/>
        <w:rPr>
          <w:b/>
          <w:szCs w:val="28"/>
          <w:lang w:val="en-US"/>
        </w:rPr>
      </w:pPr>
    </w:p>
    <w:p w:rsidR="0051333B" w:rsidRDefault="0051333B" w:rsidP="00710EA9">
      <w:pPr>
        <w:spacing w:line="360" w:lineRule="auto"/>
        <w:rPr>
          <w:b/>
          <w:szCs w:val="28"/>
          <w:lang w:val="en-US"/>
        </w:rPr>
      </w:pPr>
    </w:p>
    <w:p w:rsidR="0051333B" w:rsidRDefault="0051333B" w:rsidP="00710EA9">
      <w:pPr>
        <w:spacing w:line="360" w:lineRule="auto"/>
        <w:rPr>
          <w:b/>
          <w:szCs w:val="28"/>
          <w:lang w:val="en-US"/>
        </w:rPr>
      </w:pPr>
    </w:p>
    <w:p w:rsidR="0051333B" w:rsidRDefault="0051333B" w:rsidP="00710EA9">
      <w:pPr>
        <w:spacing w:line="360" w:lineRule="auto"/>
        <w:rPr>
          <w:b/>
          <w:szCs w:val="28"/>
          <w:lang w:val="en-US"/>
        </w:rPr>
      </w:pPr>
    </w:p>
    <w:p w:rsidR="0051333B" w:rsidRDefault="0051333B" w:rsidP="00710EA9">
      <w:pPr>
        <w:spacing w:line="360" w:lineRule="auto"/>
        <w:rPr>
          <w:b/>
          <w:szCs w:val="28"/>
          <w:lang w:val="en-US"/>
        </w:rPr>
      </w:pPr>
    </w:p>
    <w:p w:rsidR="0051333B" w:rsidRPr="0051333B" w:rsidRDefault="0051333B" w:rsidP="00710EA9">
      <w:pPr>
        <w:spacing w:line="360" w:lineRule="auto"/>
        <w:rPr>
          <w:b/>
          <w:szCs w:val="28"/>
          <w:lang w:val="en-US"/>
        </w:rPr>
      </w:pPr>
    </w:p>
    <w:p w:rsidR="00975203" w:rsidRPr="00863F1B" w:rsidRDefault="00975203" w:rsidP="00975203">
      <w:pPr>
        <w:spacing w:line="360" w:lineRule="auto"/>
        <w:ind w:left="851" w:hanging="851"/>
        <w:jc w:val="center"/>
        <w:rPr>
          <w:b/>
          <w:szCs w:val="28"/>
        </w:rPr>
      </w:pPr>
      <w:r w:rsidRPr="00EE4C78">
        <w:rPr>
          <w:b/>
          <w:szCs w:val="28"/>
        </w:rPr>
        <w:lastRenderedPageBreak/>
        <w:t>Приложение</w:t>
      </w:r>
      <w:r w:rsidR="00710EA9" w:rsidRPr="00863F1B">
        <w:rPr>
          <w:b/>
          <w:szCs w:val="28"/>
        </w:rPr>
        <w:t xml:space="preserve"> 1. </w:t>
      </w:r>
      <w:r w:rsidR="00863F1B">
        <w:rPr>
          <w:b/>
          <w:szCs w:val="28"/>
        </w:rPr>
        <w:t>Картосхема. Конкуренция интеграционных проектов в Евразийском регионе</w:t>
      </w:r>
    </w:p>
    <w:p w:rsidR="00FE26B8" w:rsidRDefault="00863F1B" w:rsidP="00863F1B">
      <w:pPr>
        <w:spacing w:line="360" w:lineRule="auto"/>
        <w:ind w:left="-1701"/>
        <w:jc w:val="center"/>
        <w:rPr>
          <w:b/>
          <w:szCs w:val="28"/>
          <w:lang w:val="en-US"/>
        </w:rPr>
      </w:pPr>
      <w:r>
        <w:rPr>
          <w:b/>
          <w:noProof/>
          <w:szCs w:val="28"/>
          <w:lang w:eastAsia="ru-RU"/>
        </w:rPr>
        <w:drawing>
          <wp:inline distT="0" distB="0" distL="0" distR="0">
            <wp:extent cx="8051608" cy="4960926"/>
            <wp:effectExtent l="0" t="1543050" r="0" b="1535124"/>
            <wp:docPr id="1" name="Рисунок 0" descr="гот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товая.jpg"/>
                    <pic:cNvPicPr/>
                  </pic:nvPicPr>
                  <pic:blipFill>
                    <a:blip r:embed="rId34" cstate="print"/>
                    <a:stretch>
                      <a:fillRect/>
                    </a:stretch>
                  </pic:blipFill>
                  <pic:spPr>
                    <a:xfrm rot="5400000">
                      <a:off x="0" y="0"/>
                      <a:ext cx="8057649" cy="4964648"/>
                    </a:xfrm>
                    <a:prstGeom prst="rect">
                      <a:avLst/>
                    </a:prstGeom>
                  </pic:spPr>
                </pic:pic>
              </a:graphicData>
            </a:graphic>
          </wp:inline>
        </w:drawing>
      </w:r>
    </w:p>
    <w:sectPr w:rsidR="00FE26B8" w:rsidSect="00BE38FE">
      <w:footerReference w:type="default" r:id="rId35"/>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E23EFA" w15:done="0"/>
  <w15:commentEx w15:paraId="1F96E48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3B6" w:rsidRDefault="009123B6" w:rsidP="00975203">
      <w:pPr>
        <w:spacing w:after="0" w:line="240" w:lineRule="auto"/>
      </w:pPr>
      <w:r>
        <w:separator/>
      </w:r>
    </w:p>
  </w:endnote>
  <w:endnote w:type="continuationSeparator" w:id="0">
    <w:p w:rsidR="009123B6" w:rsidRDefault="009123B6" w:rsidP="00975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8782"/>
      <w:docPartObj>
        <w:docPartGallery w:val="Page Numbers (Bottom of Page)"/>
        <w:docPartUnique/>
      </w:docPartObj>
    </w:sdtPr>
    <w:sdtContent>
      <w:p w:rsidR="00BC76CE" w:rsidRDefault="00BC76CE">
        <w:pPr>
          <w:pStyle w:val="a6"/>
          <w:jc w:val="center"/>
        </w:pPr>
        <w:fldSimple w:instr=" PAGE   \* MERGEFORMAT ">
          <w:r w:rsidR="00F77648">
            <w:rPr>
              <w:noProof/>
            </w:rPr>
            <w:t>5</w:t>
          </w:r>
        </w:fldSimple>
      </w:p>
    </w:sdtContent>
  </w:sdt>
  <w:p w:rsidR="00BC76CE" w:rsidRDefault="00BC76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3B6" w:rsidRDefault="009123B6" w:rsidP="00975203">
      <w:pPr>
        <w:spacing w:after="0" w:line="240" w:lineRule="auto"/>
      </w:pPr>
      <w:r>
        <w:separator/>
      </w:r>
    </w:p>
  </w:footnote>
  <w:footnote w:type="continuationSeparator" w:id="0">
    <w:p w:rsidR="009123B6" w:rsidRDefault="009123B6" w:rsidP="00975203">
      <w:pPr>
        <w:spacing w:after="0" w:line="240" w:lineRule="auto"/>
      </w:pPr>
      <w:r>
        <w:continuationSeparator/>
      </w:r>
    </w:p>
  </w:footnote>
  <w:footnote w:id="1">
    <w:p w:rsidR="00BC76CE" w:rsidRPr="003A1F19" w:rsidRDefault="00BC76CE">
      <w:pPr>
        <w:pStyle w:val="a8"/>
        <w:rPr>
          <w:lang w:val="en-US"/>
        </w:rPr>
      </w:pPr>
      <w:r>
        <w:rPr>
          <w:rStyle w:val="aa"/>
        </w:rPr>
        <w:footnoteRef/>
      </w:r>
      <w:r>
        <w:t xml:space="preserve"> Шишков Ю.В. Интеграция и дезинтеграция: корректировка концепции </w:t>
      </w:r>
      <w:r w:rsidRPr="000E694E">
        <w:t>//</w:t>
      </w:r>
      <w:r>
        <w:t xml:space="preserve"> Мировая экономика и международные отношения. </w:t>
      </w:r>
      <w:r w:rsidRPr="003A1F19">
        <w:rPr>
          <w:lang w:val="en-US"/>
        </w:rPr>
        <w:t>1993. №10.</w:t>
      </w:r>
    </w:p>
  </w:footnote>
  <w:footnote w:id="2">
    <w:p w:rsidR="00BC76CE" w:rsidRPr="003A1F19" w:rsidRDefault="00BC76CE">
      <w:pPr>
        <w:pStyle w:val="a8"/>
        <w:rPr>
          <w:lang w:val="en-US"/>
        </w:rPr>
      </w:pPr>
      <w:r>
        <w:rPr>
          <w:rStyle w:val="aa"/>
        </w:rPr>
        <w:footnoteRef/>
      </w:r>
      <w:r w:rsidRPr="00F40506">
        <w:rPr>
          <w:lang w:val="en-US"/>
        </w:rPr>
        <w:t xml:space="preserve"> </w:t>
      </w:r>
      <w:proofErr w:type="spellStart"/>
      <w:r>
        <w:rPr>
          <w:lang w:val="en-US"/>
        </w:rPr>
        <w:t>Gonidec</w:t>
      </w:r>
      <w:proofErr w:type="spellEnd"/>
      <w:r w:rsidRPr="00F40506">
        <w:rPr>
          <w:lang w:val="en-US"/>
        </w:rPr>
        <w:t xml:space="preserve"> </w:t>
      </w:r>
      <w:r>
        <w:rPr>
          <w:lang w:val="en-US"/>
        </w:rPr>
        <w:t>P</w:t>
      </w:r>
      <w:r w:rsidRPr="00F40506">
        <w:rPr>
          <w:lang w:val="en-US"/>
        </w:rPr>
        <w:t>.-</w:t>
      </w:r>
      <w:r>
        <w:rPr>
          <w:lang w:val="en-US"/>
        </w:rPr>
        <w:t xml:space="preserve">F., </w:t>
      </w:r>
      <w:proofErr w:type="spellStart"/>
      <w:r>
        <w:rPr>
          <w:lang w:val="en-US"/>
        </w:rPr>
        <w:t>Charvin</w:t>
      </w:r>
      <w:proofErr w:type="spellEnd"/>
      <w:r>
        <w:rPr>
          <w:lang w:val="en-US"/>
        </w:rPr>
        <w:t xml:space="preserve"> R. Relations </w:t>
      </w:r>
      <w:proofErr w:type="spellStart"/>
      <w:proofErr w:type="gramStart"/>
      <w:r>
        <w:rPr>
          <w:lang w:val="en-US"/>
        </w:rPr>
        <w:t>internationales</w:t>
      </w:r>
      <w:proofErr w:type="spellEnd"/>
      <w:proofErr w:type="gramEnd"/>
      <w:r>
        <w:rPr>
          <w:lang w:val="en-US"/>
        </w:rPr>
        <w:t>. P</w:t>
      </w:r>
      <w:r w:rsidRPr="003A1F19">
        <w:rPr>
          <w:lang w:val="en-US"/>
        </w:rPr>
        <w:t xml:space="preserve">., 1984, </w:t>
      </w:r>
      <w:r>
        <w:rPr>
          <w:lang w:val="en-US"/>
        </w:rPr>
        <w:t>p</w:t>
      </w:r>
      <w:r w:rsidRPr="003A1F19">
        <w:rPr>
          <w:lang w:val="en-US"/>
        </w:rPr>
        <w:t>. 435.</w:t>
      </w:r>
    </w:p>
  </w:footnote>
  <w:footnote w:id="3">
    <w:p w:rsidR="00BC76CE" w:rsidRPr="00A707EA" w:rsidRDefault="00BC76CE">
      <w:pPr>
        <w:pStyle w:val="a8"/>
      </w:pPr>
      <w:r>
        <w:rPr>
          <w:rStyle w:val="aa"/>
        </w:rPr>
        <w:footnoteRef/>
      </w:r>
      <w:r w:rsidRPr="001B7EDE">
        <w:rPr>
          <w:lang w:val="en-US"/>
        </w:rPr>
        <w:t xml:space="preserve"> </w:t>
      </w:r>
      <w:proofErr w:type="spellStart"/>
      <w:proofErr w:type="gramStart"/>
      <w:r>
        <w:rPr>
          <w:lang w:val="en-US"/>
        </w:rPr>
        <w:t>Mitrany</w:t>
      </w:r>
      <w:proofErr w:type="spellEnd"/>
      <w:r w:rsidRPr="001B7EDE">
        <w:rPr>
          <w:lang w:val="en-US"/>
        </w:rPr>
        <w:t xml:space="preserve"> </w:t>
      </w:r>
      <w:r>
        <w:rPr>
          <w:lang w:val="en-US"/>
        </w:rPr>
        <w:t>D</w:t>
      </w:r>
      <w:r w:rsidRPr="001B7EDE">
        <w:rPr>
          <w:lang w:val="en-US"/>
        </w:rPr>
        <w:t>.</w:t>
      </w:r>
      <w:proofErr w:type="gramEnd"/>
      <w:r>
        <w:rPr>
          <w:lang w:val="en-US"/>
        </w:rPr>
        <w:t xml:space="preserve"> </w:t>
      </w:r>
      <w:proofErr w:type="gramStart"/>
      <w:r>
        <w:rPr>
          <w:lang w:val="en-US"/>
        </w:rPr>
        <w:t>A Working Peace System.</w:t>
      </w:r>
      <w:proofErr w:type="gramEnd"/>
      <w:r>
        <w:rPr>
          <w:lang w:val="en-US"/>
        </w:rPr>
        <w:t xml:space="preserve"> </w:t>
      </w:r>
      <w:proofErr w:type="gramStart"/>
      <w:r>
        <w:rPr>
          <w:lang w:val="en-US"/>
        </w:rPr>
        <w:t>An Argument for the Functional Development of International Organization.</w:t>
      </w:r>
      <w:proofErr w:type="gramEnd"/>
      <w:r>
        <w:rPr>
          <w:lang w:val="en-US"/>
        </w:rPr>
        <w:t xml:space="preserve"> L</w:t>
      </w:r>
      <w:r w:rsidRPr="00A707EA">
        <w:t>., 1946</w:t>
      </w:r>
    </w:p>
  </w:footnote>
  <w:footnote w:id="4">
    <w:p w:rsidR="00BC76CE" w:rsidRPr="008D1903" w:rsidRDefault="00BC76CE" w:rsidP="008D1903">
      <w:pPr>
        <w:pStyle w:val="a8"/>
        <w:rPr>
          <w:lang w:val="en-US"/>
        </w:rPr>
      </w:pPr>
      <w:r>
        <w:rPr>
          <w:rStyle w:val="aa"/>
        </w:rPr>
        <w:footnoteRef/>
      </w:r>
      <w:r>
        <w:t xml:space="preserve"> Натан Р.П., </w:t>
      </w:r>
      <w:proofErr w:type="spellStart"/>
      <w:r>
        <w:t>Хоффманн</w:t>
      </w:r>
      <w:proofErr w:type="spellEnd"/>
      <w:r>
        <w:t xml:space="preserve"> Э.П. Современный федерализм//Международная жизнь. </w:t>
      </w:r>
      <w:r w:rsidRPr="008D1903">
        <w:rPr>
          <w:lang w:val="en-US"/>
        </w:rPr>
        <w:t xml:space="preserve">1991. №1. </w:t>
      </w:r>
      <w:r>
        <w:t>С</w:t>
      </w:r>
      <w:r w:rsidRPr="008D1903">
        <w:rPr>
          <w:lang w:val="en-US"/>
        </w:rPr>
        <w:t>. 42-43.</w:t>
      </w:r>
    </w:p>
  </w:footnote>
  <w:footnote w:id="5">
    <w:p w:rsidR="00BC76CE" w:rsidRPr="008D1903" w:rsidRDefault="00BC76CE" w:rsidP="008D1903">
      <w:pPr>
        <w:pStyle w:val="a8"/>
      </w:pPr>
      <w:r>
        <w:rPr>
          <w:rStyle w:val="aa"/>
        </w:rPr>
        <w:footnoteRef/>
      </w:r>
      <w:r w:rsidRPr="00E474F4">
        <w:rPr>
          <w:lang w:val="en-US"/>
        </w:rPr>
        <w:t xml:space="preserve"> </w:t>
      </w:r>
      <w:proofErr w:type="spellStart"/>
      <w:r>
        <w:rPr>
          <w:lang w:val="en-US"/>
        </w:rPr>
        <w:t>Gerbet</w:t>
      </w:r>
      <w:proofErr w:type="spellEnd"/>
      <w:r>
        <w:rPr>
          <w:lang w:val="en-US"/>
        </w:rPr>
        <w:t xml:space="preserve"> P. </w:t>
      </w:r>
      <w:proofErr w:type="spellStart"/>
      <w:r>
        <w:rPr>
          <w:lang w:val="en-US"/>
        </w:rPr>
        <w:t>Penser</w:t>
      </w:r>
      <w:proofErr w:type="spellEnd"/>
      <w:r>
        <w:rPr>
          <w:lang w:val="en-US"/>
        </w:rPr>
        <w:t xml:space="preserve"> </w:t>
      </w:r>
      <w:proofErr w:type="spellStart"/>
      <w:r>
        <w:rPr>
          <w:lang w:val="en-US"/>
        </w:rPr>
        <w:t>l’Union</w:t>
      </w:r>
      <w:proofErr w:type="spellEnd"/>
      <w:r>
        <w:rPr>
          <w:lang w:val="en-US"/>
        </w:rPr>
        <w:t xml:space="preserve"> </w:t>
      </w:r>
      <w:proofErr w:type="spellStart"/>
      <w:r>
        <w:rPr>
          <w:lang w:val="en-US"/>
        </w:rPr>
        <w:t>europeenne</w:t>
      </w:r>
      <w:proofErr w:type="spellEnd"/>
      <w:r>
        <w:rPr>
          <w:lang w:val="en-US"/>
        </w:rPr>
        <w:t>//</w:t>
      </w:r>
      <w:proofErr w:type="spellStart"/>
      <w:r>
        <w:rPr>
          <w:lang w:val="en-US"/>
        </w:rPr>
        <w:t>Penser</w:t>
      </w:r>
      <w:proofErr w:type="spellEnd"/>
      <w:r>
        <w:rPr>
          <w:lang w:val="en-US"/>
        </w:rPr>
        <w:t xml:space="preserve"> le XX-e siècle. </w:t>
      </w:r>
      <w:proofErr w:type="spellStart"/>
      <w:proofErr w:type="gramStart"/>
      <w:r>
        <w:rPr>
          <w:lang w:val="en-US"/>
        </w:rPr>
        <w:t>Sous</w:t>
      </w:r>
      <w:proofErr w:type="spellEnd"/>
      <w:r>
        <w:rPr>
          <w:lang w:val="en-US"/>
        </w:rPr>
        <w:t xml:space="preserve"> la direction de Andre </w:t>
      </w:r>
      <w:proofErr w:type="spellStart"/>
      <w:r>
        <w:rPr>
          <w:lang w:val="en-US"/>
        </w:rPr>
        <w:t>Versaille</w:t>
      </w:r>
      <w:proofErr w:type="spellEnd"/>
      <w:r>
        <w:rPr>
          <w:lang w:val="en-US"/>
        </w:rPr>
        <w:t>.</w:t>
      </w:r>
      <w:proofErr w:type="gramEnd"/>
      <w:r>
        <w:rPr>
          <w:lang w:val="en-US"/>
        </w:rPr>
        <w:t xml:space="preserve"> </w:t>
      </w:r>
      <w:proofErr w:type="spellStart"/>
      <w:r>
        <w:rPr>
          <w:lang w:val="en-US"/>
        </w:rPr>
        <w:t>Bruxelles</w:t>
      </w:r>
      <w:proofErr w:type="spellEnd"/>
      <w:r w:rsidRPr="008D1903">
        <w:t xml:space="preserve">, 1990, </w:t>
      </w:r>
      <w:r>
        <w:rPr>
          <w:lang w:val="en-US"/>
        </w:rPr>
        <w:t>p</w:t>
      </w:r>
      <w:r w:rsidRPr="008D1903">
        <w:t>. 198.</w:t>
      </w:r>
    </w:p>
  </w:footnote>
  <w:footnote w:id="6">
    <w:p w:rsidR="00BC76CE" w:rsidRDefault="00BC76CE" w:rsidP="0061447C">
      <w:pPr>
        <w:pStyle w:val="a8"/>
      </w:pPr>
      <w:r>
        <w:rPr>
          <w:rStyle w:val="aa"/>
        </w:rPr>
        <w:footnoteRef/>
      </w:r>
      <w:r>
        <w:t xml:space="preserve"> Договор о Евразийском экономическом союзе.</w:t>
      </w:r>
      <w:r w:rsidRPr="0061447C">
        <w:t xml:space="preserve"> </w:t>
      </w:r>
      <w:r>
        <w:t>Дата принятия: 29.05.2014. Вступил в силу:</w:t>
      </w:r>
    </w:p>
    <w:p w:rsidR="00BC76CE" w:rsidRPr="003A1F19" w:rsidRDefault="00BC76CE" w:rsidP="0061447C">
      <w:pPr>
        <w:pStyle w:val="a8"/>
      </w:pPr>
      <w:r w:rsidRPr="003A1F19">
        <w:t xml:space="preserve">01.01.2015 // - </w:t>
      </w:r>
      <w:r>
        <w:t>Астана,</w:t>
      </w:r>
      <w:r w:rsidRPr="003A1F19">
        <w:t xml:space="preserve"> 2014. </w:t>
      </w:r>
      <w:r>
        <w:rPr>
          <w:lang w:val="en-US"/>
        </w:rPr>
        <w:t>C</w:t>
      </w:r>
      <w:r w:rsidRPr="003A1F19">
        <w:t>. 10-11.</w:t>
      </w:r>
    </w:p>
  </w:footnote>
  <w:footnote w:id="7">
    <w:p w:rsidR="00BC76CE" w:rsidRPr="004B680B" w:rsidRDefault="00BC76CE">
      <w:pPr>
        <w:pStyle w:val="a8"/>
      </w:pPr>
      <w:r>
        <w:rPr>
          <w:rStyle w:val="aa"/>
        </w:rPr>
        <w:footnoteRef/>
      </w:r>
      <w:r w:rsidRPr="004B680B">
        <w:t xml:space="preserve"> </w:t>
      </w:r>
      <w:r>
        <w:t xml:space="preserve">Евразийский Экономический Союз. Высший евразийский экономический совет. </w:t>
      </w:r>
      <w:r w:rsidRPr="004B680B">
        <w:t>[</w:t>
      </w:r>
      <w:r>
        <w:t>Электронный ресурс</w:t>
      </w:r>
      <w:r w:rsidRPr="004B680B">
        <w:t xml:space="preserve">]. </w:t>
      </w:r>
      <w:r>
        <w:t xml:space="preserve">Режим доступа: </w:t>
      </w:r>
      <w:r w:rsidRPr="004B680B">
        <w:t>http://www.eaeunion.org/#about-administration</w:t>
      </w:r>
    </w:p>
  </w:footnote>
  <w:footnote w:id="8">
    <w:p w:rsidR="00BC76CE" w:rsidRDefault="00BC76CE">
      <w:pPr>
        <w:pStyle w:val="a8"/>
      </w:pPr>
      <w:r>
        <w:rPr>
          <w:rStyle w:val="aa"/>
        </w:rPr>
        <w:footnoteRef/>
      </w:r>
      <w:r>
        <w:t xml:space="preserve"> Евразийский Экономический Союз. </w:t>
      </w:r>
      <w:r w:rsidRPr="0023674F">
        <w:t>Евразийский межправительственный совет</w:t>
      </w:r>
      <w:r>
        <w:t xml:space="preserve">. </w:t>
      </w:r>
      <w:r w:rsidRPr="004B680B">
        <w:t>[</w:t>
      </w:r>
      <w:r>
        <w:t>Электронный ресурс</w:t>
      </w:r>
      <w:r w:rsidRPr="004B680B">
        <w:t xml:space="preserve">]. </w:t>
      </w:r>
      <w:r>
        <w:t xml:space="preserve">Режим доступа: </w:t>
      </w:r>
      <w:r w:rsidRPr="004B680B">
        <w:t>http://www.eaeunion.org/#about-administration</w:t>
      </w:r>
    </w:p>
  </w:footnote>
  <w:footnote w:id="9">
    <w:p w:rsidR="00BC76CE" w:rsidRPr="004B680B" w:rsidRDefault="00BC76CE" w:rsidP="0023674F">
      <w:pPr>
        <w:pStyle w:val="a8"/>
      </w:pPr>
      <w:r>
        <w:rPr>
          <w:rStyle w:val="aa"/>
        </w:rPr>
        <w:footnoteRef/>
      </w:r>
      <w:r>
        <w:t xml:space="preserve"> Евразийский Экономический Союз. </w:t>
      </w:r>
      <w:r w:rsidRPr="0023674F">
        <w:t>Евразийская экономическая комиссия</w:t>
      </w:r>
      <w:r>
        <w:t xml:space="preserve">. </w:t>
      </w:r>
      <w:r w:rsidRPr="004B680B">
        <w:t>[</w:t>
      </w:r>
      <w:r>
        <w:t>Электронный ресурс</w:t>
      </w:r>
      <w:r w:rsidRPr="004B680B">
        <w:t xml:space="preserve">]. </w:t>
      </w:r>
      <w:r>
        <w:t xml:space="preserve">Режим доступа: </w:t>
      </w:r>
      <w:r w:rsidRPr="004B680B">
        <w:t>http://www.eaeunion.org/#about-administration</w:t>
      </w:r>
    </w:p>
    <w:p w:rsidR="00BC76CE" w:rsidRDefault="00BC76CE">
      <w:pPr>
        <w:pStyle w:val="a8"/>
      </w:pPr>
    </w:p>
  </w:footnote>
  <w:footnote w:id="10">
    <w:p w:rsidR="00BC76CE" w:rsidRPr="00BA5E6C" w:rsidRDefault="00BC76CE">
      <w:pPr>
        <w:pStyle w:val="a8"/>
      </w:pPr>
      <w:r>
        <w:rPr>
          <w:rStyle w:val="aa"/>
        </w:rPr>
        <w:footnoteRef/>
      </w:r>
      <w:r>
        <w:t xml:space="preserve"> Евразийский Экономический Союз. </w:t>
      </w:r>
      <w:r w:rsidRPr="0023674F">
        <w:t>Суд евразийского экономического союза</w:t>
      </w:r>
      <w:r>
        <w:t xml:space="preserve"> </w:t>
      </w:r>
      <w:r w:rsidRPr="004B680B">
        <w:t>[</w:t>
      </w:r>
      <w:r>
        <w:t>Электронный ресурс</w:t>
      </w:r>
      <w:r w:rsidRPr="004B680B">
        <w:t xml:space="preserve">]. </w:t>
      </w:r>
      <w:r>
        <w:t>Режим</w:t>
      </w:r>
      <w:r w:rsidRPr="00BA5E6C">
        <w:t xml:space="preserve"> </w:t>
      </w:r>
      <w:r>
        <w:t>доступа</w:t>
      </w:r>
      <w:r w:rsidRPr="00BA5E6C">
        <w:t xml:space="preserve">: </w:t>
      </w:r>
      <w:r w:rsidRPr="005A1C17">
        <w:rPr>
          <w:lang w:val="en-US"/>
        </w:rPr>
        <w:t>http</w:t>
      </w:r>
      <w:r w:rsidRPr="00BA5E6C">
        <w:t>://</w:t>
      </w:r>
      <w:r w:rsidRPr="005A1C17">
        <w:rPr>
          <w:lang w:val="en-US"/>
        </w:rPr>
        <w:t>www</w:t>
      </w:r>
      <w:r w:rsidRPr="00BA5E6C">
        <w:t>.</w:t>
      </w:r>
      <w:proofErr w:type="spellStart"/>
      <w:r w:rsidRPr="005A1C17">
        <w:rPr>
          <w:lang w:val="en-US"/>
        </w:rPr>
        <w:t>eaeunion</w:t>
      </w:r>
      <w:proofErr w:type="spellEnd"/>
      <w:r w:rsidRPr="00BA5E6C">
        <w:t>.</w:t>
      </w:r>
      <w:r w:rsidRPr="005A1C17">
        <w:rPr>
          <w:lang w:val="en-US"/>
        </w:rPr>
        <w:t>org</w:t>
      </w:r>
      <w:r w:rsidRPr="00BA5E6C">
        <w:t>/#</w:t>
      </w:r>
      <w:r w:rsidRPr="005A1C17">
        <w:rPr>
          <w:lang w:val="en-US"/>
        </w:rPr>
        <w:t>about</w:t>
      </w:r>
      <w:r w:rsidRPr="00BA5E6C">
        <w:t>-</w:t>
      </w:r>
      <w:r w:rsidRPr="005A1C17">
        <w:rPr>
          <w:lang w:val="en-US"/>
        </w:rPr>
        <w:t>administration</w:t>
      </w:r>
    </w:p>
  </w:footnote>
  <w:footnote w:id="11">
    <w:p w:rsidR="00BC76CE" w:rsidRDefault="00BC76CE" w:rsidP="008B214E">
      <w:pPr>
        <w:pStyle w:val="a8"/>
      </w:pPr>
      <w:r>
        <w:rPr>
          <w:rStyle w:val="aa"/>
        </w:rPr>
        <w:footnoteRef/>
      </w:r>
      <w:proofErr w:type="gramStart"/>
      <w:r w:rsidRPr="008B214E">
        <w:rPr>
          <w:lang w:val="en-US"/>
        </w:rPr>
        <w:t>European</w:t>
      </w:r>
      <w:r w:rsidRPr="00BA5E6C">
        <w:t xml:space="preserve"> </w:t>
      </w:r>
      <w:r w:rsidRPr="008B214E">
        <w:rPr>
          <w:lang w:val="en-US"/>
        </w:rPr>
        <w:t>Council</w:t>
      </w:r>
      <w:r w:rsidRPr="00BA5E6C">
        <w:t>.</w:t>
      </w:r>
      <w:proofErr w:type="gramEnd"/>
      <w:r w:rsidRPr="00BA5E6C">
        <w:t xml:space="preserve"> </w:t>
      </w:r>
      <w:proofErr w:type="gramStart"/>
      <w:r w:rsidRPr="008B214E">
        <w:rPr>
          <w:lang w:val="en-US"/>
        </w:rPr>
        <w:t>Council of the European Union [</w:t>
      </w:r>
      <w:r>
        <w:t>Электронный</w:t>
      </w:r>
      <w:r w:rsidRPr="008B214E">
        <w:rPr>
          <w:lang w:val="en-US"/>
        </w:rPr>
        <w:t xml:space="preserve"> </w:t>
      </w:r>
      <w:r>
        <w:t>ресурс</w:t>
      </w:r>
      <w:r w:rsidRPr="008B214E">
        <w:rPr>
          <w:lang w:val="en-US"/>
        </w:rPr>
        <w:t>].</w:t>
      </w:r>
      <w:proofErr w:type="gramEnd"/>
      <w:r w:rsidRPr="008B214E">
        <w:rPr>
          <w:lang w:val="en-US"/>
        </w:rPr>
        <w:t xml:space="preserve"> </w:t>
      </w:r>
      <w:r>
        <w:t xml:space="preserve">Режим доступа:  </w:t>
      </w:r>
      <w:r w:rsidRPr="003F3227">
        <w:t>http://www.consilium.europa.eu/en/european-council/</w:t>
      </w:r>
    </w:p>
  </w:footnote>
  <w:footnote w:id="12">
    <w:p w:rsidR="00BC76CE" w:rsidRDefault="00BC76CE">
      <w:pPr>
        <w:pStyle w:val="a8"/>
      </w:pPr>
      <w:r>
        <w:rPr>
          <w:rStyle w:val="aa"/>
        </w:rPr>
        <w:footnoteRef/>
      </w:r>
      <w:proofErr w:type="gramStart"/>
      <w:r w:rsidRPr="008B214E">
        <w:rPr>
          <w:lang w:val="en-US"/>
        </w:rPr>
        <w:t>European Council.</w:t>
      </w:r>
      <w:proofErr w:type="gramEnd"/>
      <w:r w:rsidRPr="008B214E">
        <w:rPr>
          <w:lang w:val="en-US"/>
        </w:rPr>
        <w:t xml:space="preserve"> </w:t>
      </w:r>
      <w:proofErr w:type="gramStart"/>
      <w:r w:rsidRPr="008B214E">
        <w:rPr>
          <w:lang w:val="en-US"/>
        </w:rPr>
        <w:t>Council of the European Union [</w:t>
      </w:r>
      <w:r>
        <w:t>Электронный</w:t>
      </w:r>
      <w:r w:rsidRPr="008B214E">
        <w:rPr>
          <w:lang w:val="en-US"/>
        </w:rPr>
        <w:t xml:space="preserve"> </w:t>
      </w:r>
      <w:r>
        <w:t>ресурс</w:t>
      </w:r>
      <w:r w:rsidRPr="008B214E">
        <w:rPr>
          <w:lang w:val="en-US"/>
        </w:rPr>
        <w:t>].</w:t>
      </w:r>
      <w:proofErr w:type="gramEnd"/>
      <w:r w:rsidRPr="008B214E">
        <w:rPr>
          <w:lang w:val="en-US"/>
        </w:rPr>
        <w:t xml:space="preserve"> </w:t>
      </w:r>
      <w:r>
        <w:t xml:space="preserve">Режим доступа:   </w:t>
      </w:r>
      <w:r w:rsidRPr="0027760A">
        <w:t>http://www.consilium.europa.eu/en/council-eu/</w:t>
      </w:r>
    </w:p>
  </w:footnote>
  <w:footnote w:id="13">
    <w:p w:rsidR="00BC76CE" w:rsidRPr="005A3DC8" w:rsidRDefault="00BC76CE" w:rsidP="00B051A3">
      <w:pPr>
        <w:pStyle w:val="a8"/>
      </w:pPr>
      <w:r>
        <w:rPr>
          <w:rStyle w:val="aa"/>
        </w:rPr>
        <w:footnoteRef/>
      </w:r>
      <w:r>
        <w:rPr>
          <w:lang w:val="en-US"/>
        </w:rPr>
        <w:t>How the European Union works</w:t>
      </w:r>
      <w:r w:rsidRPr="00B051A3">
        <w:rPr>
          <w:lang w:val="en-US"/>
        </w:rPr>
        <w:t xml:space="preserve">. </w:t>
      </w:r>
      <w:proofErr w:type="gramStart"/>
      <w:r w:rsidRPr="00B051A3">
        <w:rPr>
          <w:lang w:val="en-US"/>
        </w:rPr>
        <w:t>A citizen’s guide to the EU institutions [</w:t>
      </w:r>
      <w:r>
        <w:t>Электронный</w:t>
      </w:r>
      <w:r w:rsidRPr="00B051A3">
        <w:rPr>
          <w:lang w:val="en-US"/>
        </w:rPr>
        <w:t xml:space="preserve"> </w:t>
      </w:r>
      <w:r>
        <w:t>документ</w:t>
      </w:r>
      <w:r w:rsidRPr="00B051A3">
        <w:rPr>
          <w:lang w:val="en-US"/>
        </w:rPr>
        <w:t>].</w:t>
      </w:r>
      <w:proofErr w:type="gramEnd"/>
      <w:r w:rsidRPr="00B051A3">
        <w:rPr>
          <w:lang w:val="en-US"/>
        </w:rPr>
        <w:t xml:space="preserve"> </w:t>
      </w:r>
      <w:r>
        <w:t xml:space="preserve">Режим доступа:    </w:t>
      </w:r>
      <w:r w:rsidRPr="00B051A3">
        <w:t>http://eeas.europa.eu/delegations/georgia/documents/virtual_library/08_euro_en.pdf</w:t>
      </w:r>
    </w:p>
  </w:footnote>
  <w:footnote w:id="14">
    <w:p w:rsidR="00BC76CE" w:rsidRPr="005918F8" w:rsidRDefault="00BC76CE" w:rsidP="001253CB">
      <w:pPr>
        <w:pStyle w:val="a8"/>
      </w:pPr>
      <w:r>
        <w:rPr>
          <w:rStyle w:val="aa"/>
        </w:rPr>
        <w:footnoteRef/>
      </w:r>
      <w:r>
        <w:t xml:space="preserve"> </w:t>
      </w:r>
      <w:proofErr w:type="gramStart"/>
      <w:r w:rsidRPr="001253CB">
        <w:rPr>
          <w:lang w:val="en-US"/>
        </w:rPr>
        <w:t>Pr</w:t>
      </w:r>
      <w:proofErr w:type="spellStart"/>
      <w:r w:rsidRPr="005918F8">
        <w:t>é</w:t>
      </w:r>
      <w:r w:rsidRPr="001253CB">
        <w:rPr>
          <w:lang w:val="en-US"/>
        </w:rPr>
        <w:t>sentation</w:t>
      </w:r>
      <w:proofErr w:type="spellEnd"/>
      <w:r w:rsidRPr="005918F8">
        <w:t xml:space="preserve"> </w:t>
      </w:r>
      <w:r w:rsidRPr="001253CB">
        <w:rPr>
          <w:lang w:val="en-US"/>
        </w:rPr>
        <w:t>g</w:t>
      </w:r>
      <w:proofErr w:type="spellStart"/>
      <w:r w:rsidRPr="005918F8">
        <w:t>é</w:t>
      </w:r>
      <w:proofErr w:type="spellEnd"/>
      <w:r w:rsidRPr="001253CB">
        <w:rPr>
          <w:lang w:val="en-US"/>
        </w:rPr>
        <w:t>n</w:t>
      </w:r>
      <w:proofErr w:type="spellStart"/>
      <w:r w:rsidRPr="005918F8">
        <w:t>é</w:t>
      </w:r>
      <w:r w:rsidRPr="001253CB">
        <w:rPr>
          <w:lang w:val="en-US"/>
        </w:rPr>
        <w:t>rale</w:t>
      </w:r>
      <w:proofErr w:type="spellEnd"/>
      <w:r w:rsidRPr="005918F8">
        <w:t xml:space="preserve"> [</w:t>
      </w:r>
      <w:r>
        <w:t>Электронный</w:t>
      </w:r>
      <w:r w:rsidRPr="005918F8">
        <w:t xml:space="preserve"> </w:t>
      </w:r>
      <w:r>
        <w:t>ресурс</w:t>
      </w:r>
      <w:r w:rsidRPr="005918F8">
        <w:t>].</w:t>
      </w:r>
      <w:proofErr w:type="gramEnd"/>
      <w:r w:rsidRPr="005918F8">
        <w:t xml:space="preserve"> </w:t>
      </w:r>
      <w:r>
        <w:t>Режим доступа:</w:t>
      </w:r>
      <w:r w:rsidRPr="005918F8">
        <w:t xml:space="preserve"> </w:t>
      </w:r>
      <w:r w:rsidRPr="00A23B05">
        <w:rPr>
          <w:lang w:val="en-US"/>
        </w:rPr>
        <w:t>http</w:t>
      </w:r>
      <w:r w:rsidRPr="005918F8">
        <w:t>://</w:t>
      </w:r>
      <w:r w:rsidRPr="00A23B05">
        <w:rPr>
          <w:lang w:val="en-US"/>
        </w:rPr>
        <w:t>curia</w:t>
      </w:r>
      <w:r w:rsidRPr="005918F8">
        <w:t>.</w:t>
      </w:r>
      <w:proofErr w:type="spellStart"/>
      <w:r w:rsidRPr="00A23B05">
        <w:rPr>
          <w:lang w:val="en-US"/>
        </w:rPr>
        <w:t>europa</w:t>
      </w:r>
      <w:proofErr w:type="spellEnd"/>
      <w:r w:rsidRPr="005918F8">
        <w:t>.</w:t>
      </w:r>
      <w:proofErr w:type="spellStart"/>
      <w:r w:rsidRPr="00A23B05">
        <w:rPr>
          <w:lang w:val="en-US"/>
        </w:rPr>
        <w:t>eu</w:t>
      </w:r>
      <w:proofErr w:type="spellEnd"/>
      <w:r w:rsidRPr="005918F8">
        <w:t>/</w:t>
      </w:r>
      <w:proofErr w:type="spellStart"/>
      <w:r w:rsidRPr="00A23B05">
        <w:rPr>
          <w:lang w:val="en-US"/>
        </w:rPr>
        <w:t>jcms</w:t>
      </w:r>
      <w:proofErr w:type="spellEnd"/>
      <w:r w:rsidRPr="005918F8">
        <w:t>/</w:t>
      </w:r>
      <w:proofErr w:type="spellStart"/>
      <w:r w:rsidRPr="00A23B05">
        <w:rPr>
          <w:lang w:val="en-US"/>
        </w:rPr>
        <w:t>jcms</w:t>
      </w:r>
      <w:proofErr w:type="spellEnd"/>
      <w:r w:rsidRPr="005918F8">
        <w:t>/</w:t>
      </w:r>
      <w:r w:rsidRPr="00A23B05">
        <w:rPr>
          <w:lang w:val="en-US"/>
        </w:rPr>
        <w:t>Jo</w:t>
      </w:r>
      <w:r w:rsidRPr="005918F8">
        <w:t>2_6999/</w:t>
      </w:r>
    </w:p>
  </w:footnote>
  <w:footnote w:id="15">
    <w:p w:rsidR="00BC76CE" w:rsidRDefault="00BC76CE">
      <w:pPr>
        <w:pStyle w:val="a8"/>
      </w:pPr>
      <w:r>
        <w:rPr>
          <w:rStyle w:val="aa"/>
        </w:rPr>
        <w:footnoteRef/>
      </w:r>
      <w:r>
        <w:t xml:space="preserve"> </w:t>
      </w:r>
      <w:r w:rsidRPr="000700B9">
        <w:rPr>
          <w:lang w:val="en-US"/>
        </w:rPr>
        <w:t>European</w:t>
      </w:r>
      <w:r w:rsidRPr="005A3DC8">
        <w:t xml:space="preserve"> </w:t>
      </w:r>
      <w:r w:rsidRPr="000700B9">
        <w:rPr>
          <w:lang w:val="en-US"/>
        </w:rPr>
        <w:t>Parliament</w:t>
      </w:r>
      <w:r w:rsidRPr="005A3DC8">
        <w:t xml:space="preserve"> </w:t>
      </w:r>
      <w:r w:rsidRPr="005918F8">
        <w:t>[</w:t>
      </w:r>
      <w:r>
        <w:t>Электронный</w:t>
      </w:r>
      <w:r w:rsidRPr="005918F8">
        <w:t xml:space="preserve"> </w:t>
      </w:r>
      <w:r>
        <w:t>ресурс</w:t>
      </w:r>
      <w:r w:rsidRPr="005918F8">
        <w:t xml:space="preserve">]. </w:t>
      </w:r>
      <w:r>
        <w:t xml:space="preserve">Режим доступа: </w:t>
      </w:r>
      <w:r w:rsidRPr="00123E24">
        <w:t>http://www.europarl.europa.eu/portal/en</w:t>
      </w:r>
    </w:p>
  </w:footnote>
  <w:footnote w:id="16">
    <w:p w:rsidR="00BC76CE" w:rsidRDefault="00BC76CE">
      <w:pPr>
        <w:pStyle w:val="a8"/>
      </w:pPr>
      <w:r>
        <w:rPr>
          <w:rStyle w:val="aa"/>
        </w:rPr>
        <w:footnoteRef/>
      </w:r>
      <w:r>
        <w:t xml:space="preserve"> </w:t>
      </w:r>
      <w:proofErr w:type="gramStart"/>
      <w:r w:rsidRPr="00C87C29">
        <w:rPr>
          <w:lang w:val="en-US"/>
        </w:rPr>
        <w:t>ECA</w:t>
      </w:r>
      <w:r w:rsidRPr="00EE7CB8">
        <w:t>'</w:t>
      </w:r>
      <w:r w:rsidRPr="00C87C29">
        <w:rPr>
          <w:lang w:val="en-US"/>
        </w:rPr>
        <w:t>s</w:t>
      </w:r>
      <w:r w:rsidRPr="00EE7CB8">
        <w:t xml:space="preserve"> </w:t>
      </w:r>
      <w:r w:rsidRPr="00C87C29">
        <w:rPr>
          <w:lang w:val="en-US"/>
        </w:rPr>
        <w:t>Work</w:t>
      </w:r>
      <w:r w:rsidRPr="00EE7CB8">
        <w:t xml:space="preserve"> </w:t>
      </w:r>
      <w:r w:rsidRPr="005918F8">
        <w:t>[</w:t>
      </w:r>
      <w:r>
        <w:t>Электронный</w:t>
      </w:r>
      <w:r w:rsidRPr="005918F8">
        <w:t xml:space="preserve"> </w:t>
      </w:r>
      <w:r>
        <w:t>ресурс</w:t>
      </w:r>
      <w:r w:rsidRPr="005918F8">
        <w:t>].</w:t>
      </w:r>
      <w:proofErr w:type="gramEnd"/>
      <w:r w:rsidRPr="005918F8">
        <w:t xml:space="preserve"> </w:t>
      </w:r>
      <w:r>
        <w:t xml:space="preserve">Режим доступа: </w:t>
      </w:r>
      <w:r w:rsidRPr="00C87C29">
        <w:t>http://www.eca.europa.eu/en/Pages/ECAWork.aspx</w:t>
      </w:r>
    </w:p>
  </w:footnote>
  <w:footnote w:id="17">
    <w:p w:rsidR="00BC76CE" w:rsidRDefault="00BC76CE">
      <w:pPr>
        <w:pStyle w:val="a8"/>
      </w:pPr>
      <w:r>
        <w:rPr>
          <w:rStyle w:val="aa"/>
        </w:rPr>
        <w:footnoteRef/>
      </w:r>
      <w:r w:rsidRPr="005A3DC8">
        <w:rPr>
          <w:lang w:val="en-US"/>
        </w:rPr>
        <w:t xml:space="preserve"> </w:t>
      </w:r>
      <w:proofErr w:type="gramStart"/>
      <w:r w:rsidRPr="00EE7CB8">
        <w:rPr>
          <w:lang w:val="en-US"/>
        </w:rPr>
        <w:t xml:space="preserve">About </w:t>
      </w:r>
      <w:r>
        <w:rPr>
          <w:lang w:val="en-US"/>
        </w:rPr>
        <w:t>European central bank</w:t>
      </w:r>
      <w:r w:rsidRPr="005A3DC8">
        <w:rPr>
          <w:lang w:val="en-US"/>
        </w:rPr>
        <w:t xml:space="preserve"> [</w:t>
      </w:r>
      <w:r>
        <w:t>Электронный</w:t>
      </w:r>
      <w:r w:rsidRPr="005A3DC8">
        <w:rPr>
          <w:lang w:val="en-US"/>
        </w:rPr>
        <w:t xml:space="preserve"> </w:t>
      </w:r>
      <w:r>
        <w:t>ресурс</w:t>
      </w:r>
      <w:r w:rsidRPr="005A3DC8">
        <w:rPr>
          <w:lang w:val="en-US"/>
        </w:rPr>
        <w:t>].</w:t>
      </w:r>
      <w:proofErr w:type="gramEnd"/>
      <w:r w:rsidRPr="005A3DC8">
        <w:rPr>
          <w:lang w:val="en-US"/>
        </w:rPr>
        <w:t xml:space="preserve"> </w:t>
      </w:r>
      <w:r>
        <w:t xml:space="preserve">Режим доступа: </w:t>
      </w:r>
      <w:r w:rsidRPr="005D5CD0">
        <w:t>http://www.ecb.europa.eu/ecb/html/index.en.html</w:t>
      </w:r>
    </w:p>
  </w:footnote>
  <w:footnote w:id="18">
    <w:p w:rsidR="00BC76CE" w:rsidRPr="00E46903" w:rsidRDefault="00BC76CE" w:rsidP="00820DC9">
      <w:pPr>
        <w:pStyle w:val="a8"/>
      </w:pPr>
      <w:r>
        <w:rPr>
          <w:rStyle w:val="aa"/>
        </w:rPr>
        <w:footnoteRef/>
      </w:r>
      <w:r>
        <w:t xml:space="preserve"> Государственный земельный кадастр Р</w:t>
      </w:r>
      <w:r w:rsidRPr="00E46903">
        <w:t>еспублики Беларусь</w:t>
      </w:r>
      <w:r>
        <w:t xml:space="preserve"> (по состоянию на 1 января 2015</w:t>
      </w:r>
      <w:r w:rsidRPr="00E46903">
        <w:t xml:space="preserve"> года) //</w:t>
      </w:r>
      <w:r>
        <w:t xml:space="preserve"> - 2015</w:t>
      </w:r>
      <w:r w:rsidRPr="00E46903">
        <w:t>. -</w:t>
      </w:r>
      <w:r>
        <w:t xml:space="preserve"> Стр. 28</w:t>
      </w:r>
      <w:r w:rsidRPr="00E46903">
        <w:t>.</w:t>
      </w:r>
    </w:p>
  </w:footnote>
  <w:footnote w:id="19">
    <w:p w:rsidR="00BC76CE" w:rsidRPr="00C254ED" w:rsidRDefault="00BC76CE" w:rsidP="00820DC9">
      <w:pPr>
        <w:pStyle w:val="a8"/>
      </w:pPr>
      <w:r>
        <w:rPr>
          <w:rStyle w:val="aa"/>
        </w:rPr>
        <w:footnoteRef/>
      </w:r>
      <w:r>
        <w:t xml:space="preserve"> Демографический ежегодник Республики Беларусь </w:t>
      </w:r>
      <w:r w:rsidRPr="00A160E4">
        <w:t>// - 2015</w:t>
      </w:r>
      <w:r>
        <w:t xml:space="preserve">. – Стр. 23. </w:t>
      </w:r>
    </w:p>
  </w:footnote>
  <w:footnote w:id="20">
    <w:p w:rsidR="00BC76CE" w:rsidRDefault="00BC76CE" w:rsidP="00820DC9">
      <w:pPr>
        <w:pStyle w:val="a8"/>
      </w:pPr>
      <w:r>
        <w:rPr>
          <w:rStyle w:val="aa"/>
        </w:rPr>
        <w:footnoteRef/>
      </w:r>
      <w:r>
        <w:t xml:space="preserve"> Основные показатели внешней торговли Республики Беларусь [Электронный ресурс]</w:t>
      </w:r>
      <w:r w:rsidRPr="0044528C">
        <w:t xml:space="preserve">. </w:t>
      </w:r>
      <w:r>
        <w:t>–</w:t>
      </w:r>
      <w:r w:rsidRPr="0044528C">
        <w:t xml:space="preserve"> Минск.</w:t>
      </w:r>
      <w:r>
        <w:t xml:space="preserve"> – 2015. Режим доступа: </w:t>
      </w:r>
      <w:r w:rsidRPr="0044528C">
        <w:t>http://www.belstat.gov.by/ofitsialnaya-statistika/makroekonomika-i-okruzhayushchaya-sreda/vneshnyaya-torgovlya_2/osnovnye-pokazateli-za-period-s-__-po-____gody_10/osnovnye-pokazateli-vneshnei-torgovli/</w:t>
      </w:r>
      <w:r>
        <w:t xml:space="preserve"> , свободный. </w:t>
      </w:r>
    </w:p>
  </w:footnote>
  <w:footnote w:id="21">
    <w:p w:rsidR="00BC76CE" w:rsidRPr="001F0F6D" w:rsidRDefault="00BC76CE" w:rsidP="005E63B3">
      <w:pPr>
        <w:pStyle w:val="a8"/>
      </w:pPr>
      <w:r>
        <w:rPr>
          <w:rStyle w:val="aa"/>
        </w:rPr>
        <w:footnoteRef/>
      </w:r>
      <w:r w:rsidRPr="007B0561">
        <w:rPr>
          <w:lang w:val="en-US"/>
        </w:rPr>
        <w:t xml:space="preserve"> </w:t>
      </w:r>
      <w:proofErr w:type="spellStart"/>
      <w:proofErr w:type="gramStart"/>
      <w:r w:rsidRPr="005E5C1E">
        <w:rPr>
          <w:lang w:val="en-US"/>
        </w:rPr>
        <w:t>Biroul</w:t>
      </w:r>
      <w:proofErr w:type="spellEnd"/>
      <w:r w:rsidRPr="005E5C1E">
        <w:rPr>
          <w:lang w:val="en-US"/>
        </w:rPr>
        <w:t xml:space="preserve"> National de </w:t>
      </w:r>
      <w:proofErr w:type="spellStart"/>
      <w:r w:rsidRPr="005E5C1E">
        <w:rPr>
          <w:lang w:val="en-US"/>
        </w:rPr>
        <w:t>Statistica</w:t>
      </w:r>
      <w:proofErr w:type="spellEnd"/>
      <w:r w:rsidRPr="005E5C1E">
        <w:rPr>
          <w:lang w:val="en-US"/>
        </w:rPr>
        <w:t xml:space="preserve"> al </w:t>
      </w:r>
      <w:proofErr w:type="spellStart"/>
      <w:r w:rsidRPr="005E5C1E">
        <w:rPr>
          <w:lang w:val="en-US"/>
        </w:rPr>
        <w:t>Republicii</w:t>
      </w:r>
      <w:proofErr w:type="spellEnd"/>
      <w:r w:rsidRPr="005E5C1E">
        <w:rPr>
          <w:lang w:val="en-US"/>
        </w:rPr>
        <w:t xml:space="preserve"> Moldova.</w:t>
      </w:r>
      <w:proofErr w:type="gramEnd"/>
      <w:r w:rsidRPr="007B0561">
        <w:rPr>
          <w:lang w:val="en-US"/>
        </w:rPr>
        <w:t xml:space="preserve"> </w:t>
      </w:r>
      <w:r w:rsidRPr="001F0F6D">
        <w:t>Численность постоянного населения Республики Молдова на 1 января 2015 года, в территориальном разрезе</w:t>
      </w:r>
      <w:r>
        <w:t xml:space="preserve"> </w:t>
      </w:r>
      <w:r w:rsidRPr="001F0F6D">
        <w:t>[</w:t>
      </w:r>
      <w:r>
        <w:t>Электронный ресурс]</w:t>
      </w:r>
      <w:r w:rsidRPr="001F0F6D">
        <w:t xml:space="preserve">. </w:t>
      </w:r>
      <w:r>
        <w:t>–</w:t>
      </w:r>
      <w:r w:rsidRPr="001F0F6D">
        <w:t xml:space="preserve"> </w:t>
      </w:r>
      <w:r>
        <w:t xml:space="preserve">Кишинёв. – 2015. Режим доступа: </w:t>
      </w:r>
      <w:r w:rsidRPr="001F0F6D">
        <w:t>http://www.statistica.md/newsview.php?l=ru&amp;idc=168&amp;id=4678</w:t>
      </w:r>
    </w:p>
  </w:footnote>
  <w:footnote w:id="22">
    <w:p w:rsidR="00BC76CE" w:rsidRPr="005E5C1E" w:rsidRDefault="00BC76CE" w:rsidP="005E63B3">
      <w:pPr>
        <w:pStyle w:val="a8"/>
      </w:pPr>
      <w:r>
        <w:rPr>
          <w:rStyle w:val="aa"/>
        </w:rPr>
        <w:footnoteRef/>
      </w:r>
      <w:r w:rsidRPr="005E5C1E">
        <w:rPr>
          <w:lang w:val="en-US"/>
        </w:rPr>
        <w:t xml:space="preserve"> </w:t>
      </w:r>
      <w:proofErr w:type="spellStart"/>
      <w:proofErr w:type="gramStart"/>
      <w:r w:rsidRPr="005E5C1E">
        <w:rPr>
          <w:lang w:val="en-US"/>
        </w:rPr>
        <w:t>Biroul</w:t>
      </w:r>
      <w:proofErr w:type="spellEnd"/>
      <w:r w:rsidRPr="005E5C1E">
        <w:rPr>
          <w:lang w:val="en-US"/>
        </w:rPr>
        <w:t xml:space="preserve"> National de </w:t>
      </w:r>
      <w:proofErr w:type="spellStart"/>
      <w:r w:rsidRPr="005E5C1E">
        <w:rPr>
          <w:lang w:val="en-US"/>
        </w:rPr>
        <w:t>Statistica</w:t>
      </w:r>
      <w:proofErr w:type="spellEnd"/>
      <w:r w:rsidRPr="005E5C1E">
        <w:rPr>
          <w:lang w:val="en-US"/>
        </w:rPr>
        <w:t xml:space="preserve"> al </w:t>
      </w:r>
      <w:proofErr w:type="spellStart"/>
      <w:r w:rsidRPr="005E5C1E">
        <w:rPr>
          <w:lang w:val="en-US"/>
        </w:rPr>
        <w:t>Republicii</w:t>
      </w:r>
      <w:proofErr w:type="spellEnd"/>
      <w:r w:rsidRPr="005E5C1E">
        <w:rPr>
          <w:lang w:val="en-US"/>
        </w:rPr>
        <w:t xml:space="preserve"> Moldova.</w:t>
      </w:r>
      <w:proofErr w:type="gramEnd"/>
      <w:r w:rsidRPr="005E5C1E">
        <w:rPr>
          <w:lang w:val="en-US"/>
        </w:rPr>
        <w:t xml:space="preserve"> </w:t>
      </w:r>
      <w:proofErr w:type="spellStart"/>
      <w:r w:rsidRPr="005E5C1E">
        <w:rPr>
          <w:lang w:val="en-US"/>
        </w:rPr>
        <w:t>Comerţul</w:t>
      </w:r>
      <w:proofErr w:type="spellEnd"/>
      <w:r w:rsidRPr="005E5C1E">
        <w:rPr>
          <w:lang w:val="en-US"/>
        </w:rPr>
        <w:t xml:space="preserve"> exterior al </w:t>
      </w:r>
      <w:proofErr w:type="spellStart"/>
      <w:r w:rsidRPr="005E5C1E">
        <w:rPr>
          <w:lang w:val="en-US"/>
        </w:rPr>
        <w:t>Republicii</w:t>
      </w:r>
      <w:proofErr w:type="spellEnd"/>
      <w:r w:rsidRPr="005E5C1E">
        <w:rPr>
          <w:lang w:val="en-US"/>
        </w:rPr>
        <w:t xml:space="preserve"> Moldova </w:t>
      </w:r>
      <w:proofErr w:type="spellStart"/>
      <w:r w:rsidRPr="005E5C1E">
        <w:rPr>
          <w:lang w:val="en-US"/>
        </w:rPr>
        <w:t>în</w:t>
      </w:r>
      <w:proofErr w:type="spellEnd"/>
      <w:r w:rsidRPr="005E5C1E">
        <w:rPr>
          <w:lang w:val="en-US"/>
        </w:rPr>
        <w:t xml:space="preserve"> </w:t>
      </w:r>
      <w:proofErr w:type="spellStart"/>
      <w:r w:rsidRPr="005E5C1E">
        <w:rPr>
          <w:lang w:val="en-US"/>
        </w:rPr>
        <w:t>anii</w:t>
      </w:r>
      <w:proofErr w:type="spellEnd"/>
      <w:r w:rsidRPr="005E5C1E">
        <w:rPr>
          <w:lang w:val="en-US"/>
        </w:rPr>
        <w:t xml:space="preserve"> 2013-2015</w:t>
      </w:r>
      <w:r>
        <w:rPr>
          <w:lang w:val="en-US"/>
        </w:rPr>
        <w:t xml:space="preserve">. </w:t>
      </w:r>
      <w:r w:rsidRPr="005E5C1E">
        <w:t>[Электронный ресурс]. – Кишинёв</w:t>
      </w:r>
      <w:r>
        <w:t xml:space="preserve">, 2015. – Режим доступа: </w:t>
      </w:r>
      <w:r w:rsidRPr="005E5C1E">
        <w:t>http://www.statistica.md/category.php?l=ro&amp;idc=336</w:t>
      </w:r>
    </w:p>
  </w:footnote>
  <w:footnote w:id="23">
    <w:p w:rsidR="00BC76CE" w:rsidRDefault="00BC76CE" w:rsidP="005E63B3">
      <w:pPr>
        <w:pStyle w:val="a8"/>
      </w:pPr>
      <w:r>
        <w:rPr>
          <w:rStyle w:val="aa"/>
        </w:rPr>
        <w:footnoteRef/>
      </w:r>
      <w:r>
        <w:t xml:space="preserve"> Министерство экономического развития Приднестровской Молдавской Республики. – Тирасполь, 2013. – Режим доступа: </w:t>
      </w:r>
      <w:r w:rsidRPr="0033316D">
        <w:t>http://mer.gospmr.org/zip/gss/doclad.pmr.ocon.13</w:t>
      </w:r>
    </w:p>
  </w:footnote>
  <w:footnote w:id="24">
    <w:p w:rsidR="00BC76CE" w:rsidRDefault="00BC76CE" w:rsidP="005E63B3">
      <w:pPr>
        <w:pStyle w:val="a8"/>
      </w:pPr>
      <w:r>
        <w:rPr>
          <w:rStyle w:val="aa"/>
        </w:rPr>
        <w:footnoteRef/>
      </w:r>
      <w:r>
        <w:t xml:space="preserve"> </w:t>
      </w:r>
      <w:proofErr w:type="spellStart"/>
      <w:r w:rsidRPr="00DA17A9">
        <w:t>Бабилунга</w:t>
      </w:r>
      <w:proofErr w:type="spellEnd"/>
      <w:r w:rsidRPr="00DA17A9">
        <w:t xml:space="preserve"> Н. В., </w:t>
      </w:r>
      <w:proofErr w:type="spellStart"/>
      <w:r w:rsidRPr="00DA17A9">
        <w:t>Бомешко</w:t>
      </w:r>
      <w:proofErr w:type="spellEnd"/>
      <w:r w:rsidRPr="00DA17A9">
        <w:t xml:space="preserve"> Б. Г. Приднестровский конфликт: исторические, демографические, политические аспекты. — Тирасполь, 1998. — С. 52.</w:t>
      </w:r>
    </w:p>
  </w:footnote>
  <w:footnote w:id="25">
    <w:p w:rsidR="00BC76CE" w:rsidRPr="00B24A3A" w:rsidRDefault="00BC76CE" w:rsidP="005E63B3">
      <w:pPr>
        <w:pStyle w:val="a8"/>
      </w:pPr>
      <w:r>
        <w:rPr>
          <w:rStyle w:val="aa"/>
        </w:rPr>
        <w:footnoteRef/>
      </w:r>
      <w:r>
        <w:t xml:space="preserve"> </w:t>
      </w:r>
      <w:r w:rsidRPr="00B24A3A">
        <w:t xml:space="preserve">Иван </w:t>
      </w:r>
      <w:proofErr w:type="spellStart"/>
      <w:r w:rsidRPr="00B24A3A">
        <w:t>Ленцев</w:t>
      </w:r>
      <w:proofErr w:type="spellEnd"/>
      <w:r>
        <w:t>. «</w:t>
      </w:r>
      <w:r w:rsidRPr="00B24A3A">
        <w:t>В тисках кремлёвских мифов</w:t>
      </w:r>
      <w:r>
        <w:t xml:space="preserve">». // </w:t>
      </w:r>
      <w:r w:rsidRPr="00B24A3A">
        <w:t>Газета "Завтра"</w:t>
      </w:r>
      <w:r>
        <w:t xml:space="preserve"> №26</w:t>
      </w:r>
      <w:r w:rsidRPr="00B24A3A">
        <w:t xml:space="preserve"> </w:t>
      </w:r>
      <w:r>
        <w:t>–</w:t>
      </w:r>
      <w:r w:rsidRPr="00B24A3A">
        <w:t xml:space="preserve"> 199</w:t>
      </w:r>
      <w:r>
        <w:t xml:space="preserve">8. – 1 </w:t>
      </w:r>
      <w:proofErr w:type="spellStart"/>
      <w:r>
        <w:t>июл</w:t>
      </w:r>
      <w:proofErr w:type="spellEnd"/>
      <w:r>
        <w:t xml:space="preserve">. </w:t>
      </w:r>
    </w:p>
  </w:footnote>
  <w:footnote w:id="26">
    <w:p w:rsidR="00BC76CE" w:rsidRPr="0027790B" w:rsidRDefault="00BC76CE" w:rsidP="005E63B3">
      <w:pPr>
        <w:pStyle w:val="a8"/>
      </w:pPr>
      <w:r>
        <w:rPr>
          <w:rStyle w:val="aa"/>
        </w:rPr>
        <w:footnoteRef/>
      </w:r>
      <w:r w:rsidRPr="00C22951">
        <w:rPr>
          <w:lang w:val="en-US"/>
        </w:rPr>
        <w:t xml:space="preserve"> </w:t>
      </w:r>
      <w:r>
        <w:rPr>
          <w:lang w:val="en-US"/>
        </w:rPr>
        <w:t>OSCE Mission to Moldova</w:t>
      </w:r>
      <w:r w:rsidRPr="00C22951">
        <w:rPr>
          <w:lang w:val="en-US"/>
        </w:rPr>
        <w:t xml:space="preserve"> [</w:t>
      </w:r>
      <w:r>
        <w:t>Электронный</w:t>
      </w:r>
      <w:r w:rsidRPr="00C22951">
        <w:rPr>
          <w:lang w:val="en-US"/>
        </w:rPr>
        <w:t xml:space="preserve"> </w:t>
      </w:r>
      <w:r>
        <w:t>ресурс</w:t>
      </w:r>
      <w:r w:rsidRPr="00C22951">
        <w:rPr>
          <w:lang w:val="en-US"/>
        </w:rPr>
        <w:t>].</w:t>
      </w:r>
      <w:r>
        <w:rPr>
          <w:lang w:val="en-US"/>
        </w:rPr>
        <w:t xml:space="preserve"> – Vienna, 2016. </w:t>
      </w:r>
      <w:r>
        <w:t>Режим доступа:</w:t>
      </w:r>
      <w:r w:rsidRPr="0027790B">
        <w:t xml:space="preserve"> </w:t>
      </w:r>
      <w:r w:rsidRPr="00C22951">
        <w:rPr>
          <w:lang w:val="en-US"/>
        </w:rPr>
        <w:t>http</w:t>
      </w:r>
      <w:r w:rsidRPr="0027790B">
        <w:t>://</w:t>
      </w:r>
      <w:r w:rsidRPr="00C22951">
        <w:rPr>
          <w:lang w:val="en-US"/>
        </w:rPr>
        <w:t>www</w:t>
      </w:r>
      <w:r w:rsidRPr="0027790B">
        <w:t>.</w:t>
      </w:r>
      <w:proofErr w:type="spellStart"/>
      <w:r w:rsidRPr="00C22951">
        <w:rPr>
          <w:lang w:val="en-US"/>
        </w:rPr>
        <w:t>osce</w:t>
      </w:r>
      <w:proofErr w:type="spellEnd"/>
      <w:r w:rsidRPr="0027790B">
        <w:t>.</w:t>
      </w:r>
      <w:r w:rsidRPr="00C22951">
        <w:rPr>
          <w:lang w:val="en-US"/>
        </w:rPr>
        <w:t>org</w:t>
      </w:r>
      <w:r w:rsidRPr="0027790B">
        <w:t>/</w:t>
      </w:r>
      <w:proofErr w:type="spellStart"/>
      <w:r w:rsidRPr="00C22951">
        <w:rPr>
          <w:lang w:val="en-US"/>
        </w:rPr>
        <w:t>ru</w:t>
      </w:r>
      <w:proofErr w:type="spellEnd"/>
      <w:r w:rsidRPr="0027790B">
        <w:t>/</w:t>
      </w:r>
      <w:proofErr w:type="spellStart"/>
      <w:r w:rsidRPr="00C22951">
        <w:rPr>
          <w:lang w:val="en-US"/>
        </w:rPr>
        <w:t>moldova</w:t>
      </w:r>
      <w:proofErr w:type="spellEnd"/>
    </w:p>
  </w:footnote>
  <w:footnote w:id="27">
    <w:p w:rsidR="00BC76CE" w:rsidRPr="00710395" w:rsidRDefault="00BC76CE" w:rsidP="005E63B3">
      <w:pPr>
        <w:pStyle w:val="a8"/>
      </w:pPr>
      <w:r>
        <w:rPr>
          <w:rStyle w:val="aa"/>
        </w:rPr>
        <w:footnoteRef/>
      </w:r>
      <w:r>
        <w:t xml:space="preserve"> </w:t>
      </w:r>
      <w:r w:rsidRPr="00710395">
        <w:t>РИА «Новый Регион»</w:t>
      </w:r>
      <w:r>
        <w:t xml:space="preserve"> [Электронный ресурс]. – </w:t>
      </w:r>
      <w:r w:rsidRPr="00710395">
        <w:t>Екатеринбург</w:t>
      </w:r>
      <w:r>
        <w:t xml:space="preserve">, 2011. Режим доступа: </w:t>
      </w:r>
      <w:r w:rsidRPr="00211464">
        <w:t>http://newdaynews.ru/inworld/360238.html</w:t>
      </w:r>
    </w:p>
  </w:footnote>
  <w:footnote w:id="28">
    <w:p w:rsidR="00BC76CE" w:rsidRPr="005E63B3" w:rsidRDefault="00BC76CE" w:rsidP="005E63B3">
      <w:pPr>
        <w:pStyle w:val="a8"/>
        <w:rPr>
          <w:lang w:val="en-US"/>
        </w:rPr>
      </w:pPr>
      <w:r>
        <w:rPr>
          <w:rStyle w:val="aa"/>
        </w:rPr>
        <w:footnoteRef/>
      </w:r>
      <w:r>
        <w:t xml:space="preserve"> </w:t>
      </w:r>
      <w:proofErr w:type="spellStart"/>
      <w:r>
        <w:t>Попеску</w:t>
      </w:r>
      <w:proofErr w:type="spellEnd"/>
      <w:r>
        <w:t xml:space="preserve"> Н. Молдова между Юго-Восточной Европой и Содружеством Независимых Государств. </w:t>
      </w:r>
      <w:r w:rsidRPr="00D94F9B">
        <w:t>// 10 лет СНГ – поиски,</w:t>
      </w:r>
      <w:r>
        <w:t xml:space="preserve"> потери, приобретения </w:t>
      </w:r>
      <w:r w:rsidRPr="00D94F9B">
        <w:t xml:space="preserve">/ Под ред. </w:t>
      </w:r>
      <w:proofErr w:type="spellStart"/>
      <w:r>
        <w:t>М.М.Наринского</w:t>
      </w:r>
      <w:proofErr w:type="spellEnd"/>
      <w:r>
        <w:t xml:space="preserve">, </w:t>
      </w:r>
      <w:proofErr w:type="spellStart"/>
      <w:r>
        <w:t>А.В.Мальгина</w:t>
      </w:r>
      <w:proofErr w:type="spellEnd"/>
      <w:r>
        <w:t>; Центр постсоветских исследований МГИМ</w:t>
      </w:r>
      <w:proofErr w:type="gramStart"/>
      <w:r>
        <w:t>О(</w:t>
      </w:r>
      <w:proofErr w:type="gramEnd"/>
      <w:r>
        <w:t>У) МИД России. М</w:t>
      </w:r>
      <w:r w:rsidRPr="005E63B3">
        <w:rPr>
          <w:lang w:val="en-US"/>
        </w:rPr>
        <w:t>.:</w:t>
      </w:r>
      <w:proofErr w:type="spellStart"/>
      <w:r>
        <w:t>Изд</w:t>
      </w:r>
      <w:proofErr w:type="spellEnd"/>
      <w:r w:rsidRPr="005E63B3">
        <w:rPr>
          <w:lang w:val="en-US"/>
        </w:rPr>
        <w:t>-</w:t>
      </w:r>
      <w:r>
        <w:t>во</w:t>
      </w:r>
      <w:r w:rsidRPr="005E63B3">
        <w:rPr>
          <w:lang w:val="en-US"/>
        </w:rPr>
        <w:t xml:space="preserve"> </w:t>
      </w:r>
      <w:proofErr w:type="spellStart"/>
      <w:r>
        <w:t>ВолГУ</w:t>
      </w:r>
      <w:proofErr w:type="spellEnd"/>
      <w:r w:rsidRPr="005E63B3">
        <w:rPr>
          <w:lang w:val="en-US"/>
        </w:rPr>
        <w:t xml:space="preserve"> – 2001 </w:t>
      </w:r>
      <w:r>
        <w:t>г</w:t>
      </w:r>
      <w:r w:rsidRPr="005E63B3">
        <w:rPr>
          <w:lang w:val="en-US"/>
        </w:rPr>
        <w:t xml:space="preserve">. </w:t>
      </w:r>
      <w:r>
        <w:t>С</w:t>
      </w:r>
      <w:r w:rsidRPr="005E63B3">
        <w:rPr>
          <w:lang w:val="en-US"/>
        </w:rPr>
        <w:t>.216</w:t>
      </w:r>
    </w:p>
  </w:footnote>
  <w:footnote w:id="29">
    <w:p w:rsidR="00BC76CE" w:rsidRPr="006A6ABA" w:rsidRDefault="00BC76CE" w:rsidP="005E63B3">
      <w:pPr>
        <w:pStyle w:val="a8"/>
        <w:rPr>
          <w:lang w:val="en-US"/>
        </w:rPr>
      </w:pPr>
      <w:r>
        <w:rPr>
          <w:rStyle w:val="aa"/>
        </w:rPr>
        <w:footnoteRef/>
      </w:r>
      <w:r w:rsidRPr="006A6ABA">
        <w:rPr>
          <w:lang w:val="en-US"/>
        </w:rPr>
        <w:t xml:space="preserve"> </w:t>
      </w:r>
      <w:proofErr w:type="spellStart"/>
      <w:r w:rsidRPr="006A6ABA">
        <w:rPr>
          <w:lang w:val="en-US"/>
        </w:rPr>
        <w:t>Varzari</w:t>
      </w:r>
      <w:proofErr w:type="spellEnd"/>
      <w:r w:rsidRPr="006A6ABA">
        <w:rPr>
          <w:lang w:val="en-US"/>
        </w:rPr>
        <w:t xml:space="preserve">, P., </w:t>
      </w:r>
      <w:proofErr w:type="spellStart"/>
      <w:r w:rsidRPr="006A6ABA">
        <w:rPr>
          <w:lang w:val="en-US"/>
        </w:rPr>
        <w:t>Tabara</w:t>
      </w:r>
      <w:proofErr w:type="spellEnd"/>
      <w:r w:rsidRPr="006A6ABA">
        <w:rPr>
          <w:lang w:val="en-US"/>
        </w:rPr>
        <w:t xml:space="preserve"> I. </w:t>
      </w:r>
      <w:proofErr w:type="spellStart"/>
      <w:r w:rsidRPr="006A6ABA">
        <w:rPr>
          <w:lang w:val="en-US"/>
        </w:rPr>
        <w:t>Evolutia</w:t>
      </w:r>
      <w:proofErr w:type="spellEnd"/>
      <w:r w:rsidRPr="006A6ABA">
        <w:rPr>
          <w:lang w:val="en-US"/>
        </w:rPr>
        <w:t xml:space="preserve"> </w:t>
      </w:r>
      <w:proofErr w:type="spellStart"/>
      <w:r w:rsidRPr="006A6ABA">
        <w:rPr>
          <w:lang w:val="en-US"/>
        </w:rPr>
        <w:t>statului</w:t>
      </w:r>
      <w:proofErr w:type="spellEnd"/>
      <w:r w:rsidRPr="006A6ABA">
        <w:rPr>
          <w:lang w:val="en-US"/>
        </w:rPr>
        <w:t xml:space="preserve"> </w:t>
      </w:r>
      <w:proofErr w:type="spellStart"/>
      <w:r w:rsidRPr="006A6ABA">
        <w:rPr>
          <w:lang w:val="en-US"/>
        </w:rPr>
        <w:t>Republica</w:t>
      </w:r>
      <w:proofErr w:type="spellEnd"/>
      <w:r w:rsidRPr="006A6ABA">
        <w:rPr>
          <w:lang w:val="en-US"/>
        </w:rPr>
        <w:t xml:space="preserve"> Moldova </w:t>
      </w:r>
      <w:proofErr w:type="spellStart"/>
      <w:r w:rsidRPr="006A6ABA">
        <w:rPr>
          <w:lang w:val="en-US"/>
        </w:rPr>
        <w:t>prin</w:t>
      </w:r>
      <w:proofErr w:type="spellEnd"/>
      <w:r w:rsidRPr="006A6ABA">
        <w:rPr>
          <w:lang w:val="en-US"/>
        </w:rPr>
        <w:t xml:space="preserve"> </w:t>
      </w:r>
      <w:proofErr w:type="spellStart"/>
      <w:r w:rsidRPr="006A6ABA">
        <w:rPr>
          <w:lang w:val="en-US"/>
        </w:rPr>
        <w:t>prisma</w:t>
      </w:r>
      <w:proofErr w:type="spellEnd"/>
      <w:r w:rsidRPr="006A6ABA">
        <w:rPr>
          <w:lang w:val="en-US"/>
        </w:rPr>
        <w:t xml:space="preserve"> </w:t>
      </w:r>
      <w:proofErr w:type="spellStart"/>
      <w:r w:rsidRPr="006A6ABA">
        <w:rPr>
          <w:lang w:val="en-US"/>
        </w:rPr>
        <w:t>functionalitatii</w:t>
      </w:r>
      <w:proofErr w:type="spellEnd"/>
      <w:r w:rsidRPr="006A6ABA">
        <w:rPr>
          <w:lang w:val="en-US"/>
        </w:rPr>
        <w:t xml:space="preserve"> </w:t>
      </w:r>
      <w:proofErr w:type="spellStart"/>
      <w:r w:rsidRPr="006A6ABA">
        <w:rPr>
          <w:lang w:val="en-US"/>
        </w:rPr>
        <w:t>elitei</w:t>
      </w:r>
      <w:proofErr w:type="spellEnd"/>
      <w:r w:rsidRPr="006A6ABA">
        <w:rPr>
          <w:lang w:val="en-US"/>
        </w:rPr>
        <w:t xml:space="preserve"> </w:t>
      </w:r>
      <w:proofErr w:type="spellStart"/>
      <w:r w:rsidRPr="006A6ABA">
        <w:rPr>
          <w:lang w:val="en-US"/>
        </w:rPr>
        <w:t>politice</w:t>
      </w:r>
      <w:proofErr w:type="spellEnd"/>
      <w:r w:rsidRPr="006A6ABA">
        <w:rPr>
          <w:lang w:val="en-US"/>
        </w:rPr>
        <w:t xml:space="preserve"> §</w:t>
      </w:r>
      <w:proofErr w:type="spellStart"/>
      <w:r w:rsidRPr="006A6ABA">
        <w:rPr>
          <w:lang w:val="en-US"/>
        </w:rPr>
        <w:t>i</w:t>
      </w:r>
      <w:proofErr w:type="spellEnd"/>
      <w:r w:rsidRPr="006A6ABA">
        <w:rPr>
          <w:lang w:val="en-US"/>
        </w:rPr>
        <w:t xml:space="preserve"> a </w:t>
      </w:r>
      <w:proofErr w:type="spellStart"/>
      <w:r w:rsidRPr="006A6ABA">
        <w:rPr>
          <w:lang w:val="en-US"/>
        </w:rPr>
        <w:t>societatii</w:t>
      </w:r>
      <w:proofErr w:type="spellEnd"/>
      <w:r w:rsidRPr="006A6ABA">
        <w:rPr>
          <w:lang w:val="en-US"/>
        </w:rPr>
        <w:t xml:space="preserve"> </w:t>
      </w:r>
      <w:proofErr w:type="spellStart"/>
      <w:r w:rsidRPr="006A6ABA">
        <w:rPr>
          <w:lang w:val="en-US"/>
        </w:rPr>
        <w:t>civile</w:t>
      </w:r>
      <w:proofErr w:type="spellEnd"/>
      <w:r w:rsidRPr="006A6ABA">
        <w:rPr>
          <w:lang w:val="en-US"/>
        </w:rPr>
        <w:t xml:space="preserve"> // </w:t>
      </w:r>
      <w:proofErr w:type="spellStart"/>
      <w:r w:rsidRPr="006A6ABA">
        <w:rPr>
          <w:lang w:val="en-US"/>
        </w:rPr>
        <w:t>Revista</w:t>
      </w:r>
      <w:proofErr w:type="spellEnd"/>
      <w:r w:rsidRPr="006A6ABA">
        <w:rPr>
          <w:lang w:val="en-US"/>
        </w:rPr>
        <w:t xml:space="preserve"> de </w:t>
      </w:r>
      <w:proofErr w:type="spellStart"/>
      <w:r w:rsidRPr="006A6ABA">
        <w:rPr>
          <w:lang w:val="en-US"/>
        </w:rPr>
        <w:t>filozofie</w:t>
      </w:r>
      <w:proofErr w:type="spellEnd"/>
      <w:r w:rsidRPr="006A6ABA">
        <w:rPr>
          <w:lang w:val="en-US"/>
        </w:rPr>
        <w:t xml:space="preserve">, </w:t>
      </w:r>
      <w:proofErr w:type="spellStart"/>
      <w:r w:rsidRPr="006A6ABA">
        <w:rPr>
          <w:lang w:val="en-US"/>
        </w:rPr>
        <w:t>sociologie</w:t>
      </w:r>
      <w:proofErr w:type="spellEnd"/>
      <w:r w:rsidRPr="006A6ABA">
        <w:rPr>
          <w:lang w:val="en-US"/>
        </w:rPr>
        <w:t xml:space="preserve"> §</w:t>
      </w:r>
      <w:proofErr w:type="spellStart"/>
      <w:r w:rsidRPr="006A6ABA">
        <w:rPr>
          <w:lang w:val="en-US"/>
        </w:rPr>
        <w:t>i</w:t>
      </w:r>
      <w:proofErr w:type="spellEnd"/>
      <w:r w:rsidRPr="006A6ABA">
        <w:rPr>
          <w:lang w:val="en-US"/>
        </w:rPr>
        <w:t xml:space="preserve"> §</w:t>
      </w:r>
      <w:proofErr w:type="spellStart"/>
      <w:r w:rsidRPr="006A6ABA">
        <w:rPr>
          <w:lang w:val="en-US"/>
        </w:rPr>
        <w:t>tiinte</w:t>
      </w:r>
      <w:proofErr w:type="spellEnd"/>
      <w:r w:rsidRPr="006A6ABA">
        <w:rPr>
          <w:lang w:val="en-US"/>
        </w:rPr>
        <w:t xml:space="preserve"> </w:t>
      </w:r>
      <w:proofErr w:type="spellStart"/>
      <w:r w:rsidRPr="006A6ABA">
        <w:rPr>
          <w:lang w:val="en-US"/>
        </w:rPr>
        <w:t>politice</w:t>
      </w:r>
      <w:proofErr w:type="spellEnd"/>
      <w:r w:rsidRPr="006A6ABA">
        <w:rPr>
          <w:lang w:val="en-US"/>
        </w:rPr>
        <w:t xml:space="preserve">. - 2011. </w:t>
      </w:r>
      <w:proofErr w:type="gramStart"/>
      <w:r w:rsidRPr="006A6ABA">
        <w:rPr>
          <w:lang w:val="en-US"/>
        </w:rPr>
        <w:t>- № 1.</w:t>
      </w:r>
      <w:proofErr w:type="gramEnd"/>
      <w:r w:rsidRPr="006A6ABA">
        <w:rPr>
          <w:lang w:val="en-US"/>
        </w:rPr>
        <w:t xml:space="preserve"> - C. 72-81.</w:t>
      </w:r>
    </w:p>
  </w:footnote>
  <w:footnote w:id="30">
    <w:p w:rsidR="00BC76CE" w:rsidRPr="005E63B3" w:rsidRDefault="00BC76CE" w:rsidP="005E63B3">
      <w:pPr>
        <w:pStyle w:val="a8"/>
        <w:rPr>
          <w:lang w:val="en-US"/>
        </w:rPr>
      </w:pPr>
      <w:r>
        <w:rPr>
          <w:rStyle w:val="aa"/>
        </w:rPr>
        <w:footnoteRef/>
      </w:r>
      <w:r>
        <w:t xml:space="preserve"> </w:t>
      </w:r>
      <w:proofErr w:type="spellStart"/>
      <w:r>
        <w:t>Боцан</w:t>
      </w:r>
      <w:proofErr w:type="spellEnd"/>
      <w:r>
        <w:t xml:space="preserve"> И. Партии и демократизация республики Молдова </w:t>
      </w:r>
      <w:r w:rsidRPr="00FF6A5A">
        <w:t xml:space="preserve">// Правление </w:t>
      </w:r>
      <w:r>
        <w:t xml:space="preserve">и демократия. </w:t>
      </w:r>
      <w:r w:rsidRPr="005E63B3">
        <w:rPr>
          <w:lang w:val="en-US"/>
        </w:rPr>
        <w:t xml:space="preserve">2008. №1 </w:t>
      </w:r>
      <w:r>
        <w:t>С</w:t>
      </w:r>
      <w:r w:rsidRPr="005E63B3">
        <w:rPr>
          <w:lang w:val="en-US"/>
        </w:rPr>
        <w:t>.42.</w:t>
      </w:r>
    </w:p>
  </w:footnote>
  <w:footnote w:id="31">
    <w:p w:rsidR="00BC76CE" w:rsidRPr="00C71D12" w:rsidRDefault="00BC76CE" w:rsidP="005E63B3">
      <w:pPr>
        <w:pStyle w:val="a8"/>
        <w:rPr>
          <w:lang w:val="en-US"/>
        </w:rPr>
      </w:pPr>
      <w:r>
        <w:rPr>
          <w:rStyle w:val="aa"/>
        </w:rPr>
        <w:footnoteRef/>
      </w:r>
      <w:r w:rsidRPr="00C71D12">
        <w:rPr>
          <w:lang w:val="en-US"/>
        </w:rPr>
        <w:t xml:space="preserve"> </w:t>
      </w:r>
      <w:proofErr w:type="spellStart"/>
      <w:r>
        <w:rPr>
          <w:lang w:val="en-US"/>
        </w:rPr>
        <w:t>Cairanean</w:t>
      </w:r>
      <w:proofErr w:type="spellEnd"/>
      <w:r>
        <w:rPr>
          <w:lang w:val="en-US"/>
        </w:rPr>
        <w:t xml:space="preserve"> N., </w:t>
      </w:r>
      <w:proofErr w:type="spellStart"/>
      <w:r>
        <w:rPr>
          <w:lang w:val="en-US"/>
        </w:rPr>
        <w:t>Veverita</w:t>
      </w:r>
      <w:proofErr w:type="spellEnd"/>
      <w:r>
        <w:rPr>
          <w:lang w:val="en-US"/>
        </w:rPr>
        <w:t xml:space="preserve"> E., </w:t>
      </w:r>
      <w:proofErr w:type="spellStart"/>
      <w:r>
        <w:rPr>
          <w:lang w:val="en-US"/>
        </w:rPr>
        <w:t>Veverita</w:t>
      </w:r>
      <w:proofErr w:type="spellEnd"/>
      <w:r>
        <w:rPr>
          <w:lang w:val="en-US"/>
        </w:rPr>
        <w:t xml:space="preserve"> P. The impact of the Global Financial Crisis in the Economies of the Former Soviet Union – the Case </w:t>
      </w:r>
      <w:proofErr w:type="gramStart"/>
      <w:r>
        <w:rPr>
          <w:lang w:val="en-US"/>
        </w:rPr>
        <w:t>of  Moldova</w:t>
      </w:r>
      <w:proofErr w:type="gramEnd"/>
      <w:r>
        <w:rPr>
          <w:lang w:val="en-US"/>
        </w:rPr>
        <w:t xml:space="preserve">. /Case Network Reports No. 99 – Warsaw: Center for Social and Economic Research, - 2011. </w:t>
      </w:r>
      <w:proofErr w:type="gramStart"/>
      <w:r>
        <w:rPr>
          <w:lang w:val="en-US"/>
        </w:rPr>
        <w:t>P. 66.</w:t>
      </w:r>
      <w:proofErr w:type="gramEnd"/>
    </w:p>
  </w:footnote>
  <w:footnote w:id="32">
    <w:p w:rsidR="00BC76CE" w:rsidRPr="005E63B3" w:rsidRDefault="00BC76CE" w:rsidP="005E63B3">
      <w:pPr>
        <w:pStyle w:val="a8"/>
        <w:rPr>
          <w:lang w:val="en-US"/>
        </w:rPr>
      </w:pPr>
      <w:r>
        <w:rPr>
          <w:rStyle w:val="aa"/>
        </w:rPr>
        <w:footnoteRef/>
      </w:r>
      <w:r w:rsidRPr="005E63B3">
        <w:rPr>
          <w:lang w:val="en-US"/>
        </w:rPr>
        <w:t xml:space="preserve"> </w:t>
      </w:r>
      <w:r w:rsidRPr="00A65A2E">
        <w:t>Устав</w:t>
      </w:r>
      <w:r w:rsidRPr="005E63B3">
        <w:rPr>
          <w:lang w:val="en-US"/>
        </w:rPr>
        <w:t xml:space="preserve"> </w:t>
      </w:r>
      <w:r w:rsidRPr="00A65A2E">
        <w:t>Еврорегиона</w:t>
      </w:r>
      <w:r w:rsidRPr="005E63B3">
        <w:rPr>
          <w:lang w:val="en-US"/>
        </w:rPr>
        <w:t xml:space="preserve"> "</w:t>
      </w:r>
      <w:r w:rsidRPr="00A65A2E">
        <w:t>Днестр</w:t>
      </w:r>
      <w:r w:rsidRPr="005E63B3">
        <w:rPr>
          <w:lang w:val="en-US"/>
        </w:rPr>
        <w:t>" [</w:t>
      </w:r>
      <w:r>
        <w:t>Текст</w:t>
      </w:r>
      <w:r w:rsidRPr="005E63B3">
        <w:rPr>
          <w:lang w:val="en-US"/>
        </w:rPr>
        <w:t xml:space="preserve">]: </w:t>
      </w:r>
      <w:proofErr w:type="spellStart"/>
      <w:r w:rsidRPr="00A65A2E">
        <w:t>офиц</w:t>
      </w:r>
      <w:proofErr w:type="spellEnd"/>
      <w:r w:rsidRPr="005E63B3">
        <w:rPr>
          <w:lang w:val="en-US"/>
        </w:rPr>
        <w:t xml:space="preserve">. </w:t>
      </w:r>
      <w:r>
        <w:t>текст</w:t>
      </w:r>
      <w:r w:rsidRPr="005E63B3">
        <w:rPr>
          <w:lang w:val="en-US"/>
        </w:rPr>
        <w:t xml:space="preserve">  – </w:t>
      </w:r>
      <w:r>
        <w:t>Киев</w:t>
      </w:r>
      <w:r w:rsidRPr="005E63B3">
        <w:rPr>
          <w:lang w:val="en-US"/>
        </w:rPr>
        <w:t xml:space="preserve">. 2012. </w:t>
      </w:r>
    </w:p>
  </w:footnote>
  <w:footnote w:id="33">
    <w:p w:rsidR="00BC76CE" w:rsidRPr="001B46B5" w:rsidRDefault="00BC76CE" w:rsidP="005E63B3">
      <w:pPr>
        <w:pStyle w:val="a8"/>
      </w:pPr>
      <w:r>
        <w:rPr>
          <w:rStyle w:val="aa"/>
        </w:rPr>
        <w:footnoteRef/>
      </w:r>
      <w:r w:rsidRPr="001B46B5">
        <w:rPr>
          <w:lang w:val="en-US"/>
        </w:rPr>
        <w:t xml:space="preserve"> </w:t>
      </w:r>
      <w:proofErr w:type="spellStart"/>
      <w:r w:rsidRPr="001B46B5">
        <w:rPr>
          <w:lang w:val="en-US"/>
        </w:rPr>
        <w:t>Assotiation</w:t>
      </w:r>
      <w:proofErr w:type="spellEnd"/>
      <w:r w:rsidRPr="001B46B5">
        <w:rPr>
          <w:lang w:val="en-US"/>
        </w:rPr>
        <w:t xml:space="preserve"> Agreement between the European Union and the European Atomic Energy Community and their Member States, of the one part, and the Republic of Moldova, of the other part // Official Journal of the European Union. </w:t>
      </w:r>
      <w:r>
        <w:rPr>
          <w:lang w:val="en-US"/>
        </w:rPr>
        <w:t xml:space="preserve">– 2014, August, 30. </w:t>
      </w:r>
      <w:proofErr w:type="spellStart"/>
      <w:proofErr w:type="gramStart"/>
      <w:r>
        <w:rPr>
          <w:lang w:val="en-US"/>
        </w:rPr>
        <w:t>Vol</w:t>
      </w:r>
      <w:proofErr w:type="spellEnd"/>
      <w:r w:rsidRPr="001B46B5">
        <w:t>. 57.</w:t>
      </w:r>
      <w:proofErr w:type="gramEnd"/>
      <w:r w:rsidRPr="001B46B5">
        <w:t xml:space="preserve"> 740 </w:t>
      </w:r>
      <w:r>
        <w:rPr>
          <w:lang w:val="en-US"/>
        </w:rPr>
        <w:t>p</w:t>
      </w:r>
      <w:r w:rsidRPr="001B46B5">
        <w:t xml:space="preserve">. [Режим доступа]: </w:t>
      </w:r>
      <w:r>
        <w:rPr>
          <w:lang w:val="en-US"/>
        </w:rPr>
        <w:t>http</w:t>
      </w:r>
      <w:r w:rsidRPr="001B46B5">
        <w:t>://</w:t>
      </w:r>
      <w:proofErr w:type="spellStart"/>
      <w:r>
        <w:rPr>
          <w:lang w:val="en-US"/>
        </w:rPr>
        <w:t>eeas</w:t>
      </w:r>
      <w:proofErr w:type="spellEnd"/>
      <w:r w:rsidRPr="001B46B5">
        <w:t>.</w:t>
      </w:r>
      <w:proofErr w:type="spellStart"/>
      <w:r>
        <w:rPr>
          <w:lang w:val="en-US"/>
        </w:rPr>
        <w:t>europa</w:t>
      </w:r>
      <w:proofErr w:type="spellEnd"/>
      <w:r w:rsidRPr="001B46B5">
        <w:t>.</w:t>
      </w:r>
      <w:proofErr w:type="spellStart"/>
      <w:r>
        <w:rPr>
          <w:lang w:val="en-US"/>
        </w:rPr>
        <w:t>eu</w:t>
      </w:r>
      <w:proofErr w:type="spellEnd"/>
      <w:r w:rsidRPr="001B46B5">
        <w:t>/</w:t>
      </w:r>
      <w:proofErr w:type="spellStart"/>
      <w:r>
        <w:rPr>
          <w:lang w:val="en-US"/>
        </w:rPr>
        <w:t>moldova</w:t>
      </w:r>
      <w:proofErr w:type="spellEnd"/>
      <w:r w:rsidRPr="001B46B5">
        <w:t>/</w:t>
      </w:r>
      <w:proofErr w:type="spellStart"/>
      <w:r>
        <w:rPr>
          <w:lang w:val="en-US"/>
        </w:rPr>
        <w:t>pdf</w:t>
      </w:r>
      <w:proofErr w:type="spellEnd"/>
      <w:r w:rsidRPr="001B46B5">
        <w:t>/</w:t>
      </w:r>
      <w:proofErr w:type="spellStart"/>
      <w:r>
        <w:rPr>
          <w:lang w:val="en-US"/>
        </w:rPr>
        <w:t>eu</w:t>
      </w:r>
      <w:proofErr w:type="spellEnd"/>
      <w:r w:rsidRPr="001B46B5">
        <w:t>-</w:t>
      </w:r>
      <w:proofErr w:type="spellStart"/>
      <w:r>
        <w:rPr>
          <w:lang w:val="en-US"/>
        </w:rPr>
        <w:t>md</w:t>
      </w:r>
      <w:proofErr w:type="spellEnd"/>
      <w:r w:rsidRPr="001B46B5">
        <w:t>_</w:t>
      </w:r>
      <w:proofErr w:type="spellStart"/>
      <w:r>
        <w:rPr>
          <w:lang w:val="en-US"/>
        </w:rPr>
        <w:t>aa</w:t>
      </w:r>
      <w:proofErr w:type="spellEnd"/>
      <w:r w:rsidRPr="001B46B5">
        <w:t>_</w:t>
      </w:r>
      <w:proofErr w:type="spellStart"/>
      <w:r>
        <w:rPr>
          <w:lang w:val="en-US"/>
        </w:rPr>
        <w:t>defta</w:t>
      </w:r>
      <w:proofErr w:type="spellEnd"/>
      <w:r w:rsidRPr="001B46B5">
        <w:t>_</w:t>
      </w:r>
      <w:r>
        <w:rPr>
          <w:lang w:val="en-US"/>
        </w:rPr>
        <w:t>en</w:t>
      </w:r>
      <w:r w:rsidRPr="001B46B5">
        <w:t>.</w:t>
      </w:r>
      <w:proofErr w:type="spellStart"/>
      <w:r>
        <w:rPr>
          <w:lang w:val="en-US"/>
        </w:rPr>
        <w:t>pdf</w:t>
      </w:r>
      <w:proofErr w:type="spellEnd"/>
    </w:p>
  </w:footnote>
  <w:footnote w:id="34">
    <w:p w:rsidR="00BC76CE" w:rsidRPr="0084311C" w:rsidRDefault="00BC76CE" w:rsidP="00951B97">
      <w:pPr>
        <w:pStyle w:val="a8"/>
      </w:pPr>
      <w:r>
        <w:rPr>
          <w:rStyle w:val="aa"/>
        </w:rPr>
        <w:footnoteRef/>
      </w:r>
      <w:r>
        <w:t xml:space="preserve"> </w:t>
      </w:r>
      <w:proofErr w:type="spellStart"/>
      <w:proofErr w:type="gramStart"/>
      <w:r w:rsidRPr="0084311C">
        <w:t>Земельний</w:t>
      </w:r>
      <w:proofErr w:type="spellEnd"/>
      <w:r w:rsidRPr="0084311C">
        <w:t xml:space="preserve"> фонд </w:t>
      </w:r>
      <w:proofErr w:type="spellStart"/>
      <w:r w:rsidRPr="0084311C">
        <w:t>України</w:t>
      </w:r>
      <w:proofErr w:type="spellEnd"/>
      <w:r w:rsidRPr="0084311C">
        <w:t xml:space="preserve"> станом на 1 </w:t>
      </w:r>
      <w:proofErr w:type="spellStart"/>
      <w:r w:rsidRPr="0084311C">
        <w:t>січня</w:t>
      </w:r>
      <w:proofErr w:type="spellEnd"/>
      <w:r w:rsidRPr="0084311C">
        <w:t xml:space="preserve"> 2014 року та </w:t>
      </w:r>
      <w:proofErr w:type="spellStart"/>
      <w:r w:rsidRPr="0084311C">
        <w:t>динаміка</w:t>
      </w:r>
      <w:proofErr w:type="spellEnd"/>
      <w:r w:rsidRPr="0084311C">
        <w:t xml:space="preserve"> </w:t>
      </w:r>
      <w:proofErr w:type="spellStart"/>
      <w:r w:rsidRPr="0084311C">
        <w:t>його</w:t>
      </w:r>
      <w:proofErr w:type="spellEnd"/>
      <w:r w:rsidRPr="0084311C">
        <w:t xml:space="preserve"> </w:t>
      </w:r>
      <w:proofErr w:type="spellStart"/>
      <w:r w:rsidRPr="0084311C">
        <w:t>змін</w:t>
      </w:r>
      <w:proofErr w:type="spellEnd"/>
      <w:r w:rsidRPr="0084311C">
        <w:t xml:space="preserve"> в </w:t>
      </w:r>
      <w:proofErr w:type="spellStart"/>
      <w:r w:rsidRPr="0084311C">
        <w:t>порівнянні</w:t>
      </w:r>
      <w:proofErr w:type="spellEnd"/>
      <w:r w:rsidRPr="0084311C">
        <w:t xml:space="preserve"> </w:t>
      </w:r>
      <w:proofErr w:type="spellStart"/>
      <w:r w:rsidRPr="0084311C">
        <w:t>з</w:t>
      </w:r>
      <w:proofErr w:type="spellEnd"/>
      <w:r w:rsidRPr="0084311C">
        <w:t xml:space="preserve"> </w:t>
      </w:r>
      <w:proofErr w:type="spellStart"/>
      <w:r w:rsidRPr="0084311C">
        <w:t>даними</w:t>
      </w:r>
      <w:proofErr w:type="spellEnd"/>
      <w:r w:rsidRPr="0084311C">
        <w:t xml:space="preserve"> на 1 </w:t>
      </w:r>
      <w:proofErr w:type="spellStart"/>
      <w:r w:rsidRPr="0084311C">
        <w:t>січня</w:t>
      </w:r>
      <w:proofErr w:type="spellEnd"/>
      <w:r w:rsidRPr="0084311C">
        <w:t xml:space="preserve"> 2013 року</w:t>
      </w:r>
      <w:r>
        <w:t xml:space="preserve"> // - Киев, 2014</w:t>
      </w:r>
      <w:proofErr w:type="gramEnd"/>
    </w:p>
  </w:footnote>
  <w:footnote w:id="35">
    <w:p w:rsidR="00BC76CE" w:rsidRPr="00385CBF" w:rsidRDefault="00BC76CE" w:rsidP="00951B97">
      <w:pPr>
        <w:pStyle w:val="a8"/>
      </w:pPr>
      <w:r>
        <w:rPr>
          <w:rStyle w:val="aa"/>
        </w:rPr>
        <w:footnoteRef/>
      </w:r>
      <w:r>
        <w:t xml:space="preserve"> </w:t>
      </w:r>
      <w:r w:rsidRPr="00385CBF">
        <w:t>Демограф</w:t>
      </w:r>
      <w:proofErr w:type="spellStart"/>
      <w:proofErr w:type="gramStart"/>
      <w:r>
        <w:rPr>
          <w:lang w:val="en-US"/>
        </w:rPr>
        <w:t>i</w:t>
      </w:r>
      <w:proofErr w:type="gramEnd"/>
      <w:r w:rsidRPr="00385CBF">
        <w:t>чна</w:t>
      </w:r>
      <w:proofErr w:type="spellEnd"/>
      <w:r w:rsidRPr="00385CBF">
        <w:t xml:space="preserve"> </w:t>
      </w:r>
      <w:proofErr w:type="spellStart"/>
      <w:r w:rsidRPr="00385CBF">
        <w:t>с</w:t>
      </w:r>
      <w:r>
        <w:t>и</w:t>
      </w:r>
      <w:r w:rsidRPr="00385CBF">
        <w:t>туац</w:t>
      </w:r>
      <w:r>
        <w:rPr>
          <w:lang w:val="en-US"/>
        </w:rPr>
        <w:t>i</w:t>
      </w:r>
      <w:proofErr w:type="spellEnd"/>
      <w:r w:rsidRPr="00385CBF">
        <w:t xml:space="preserve">я </w:t>
      </w:r>
      <w:r>
        <w:t xml:space="preserve">у </w:t>
      </w:r>
      <w:proofErr w:type="spellStart"/>
      <w:r>
        <w:t>сiчнi</w:t>
      </w:r>
      <w:proofErr w:type="spellEnd"/>
      <w:r>
        <w:t xml:space="preserve"> 2016 року. // </w:t>
      </w:r>
      <w:proofErr w:type="spellStart"/>
      <w:r>
        <w:t>Державна</w:t>
      </w:r>
      <w:proofErr w:type="spellEnd"/>
      <w:r>
        <w:t xml:space="preserve"> служба статистики </w:t>
      </w:r>
      <w:proofErr w:type="spellStart"/>
      <w:r>
        <w:t>Укра</w:t>
      </w:r>
      <w:proofErr w:type="gramStart"/>
      <w:r>
        <w:rPr>
          <w:lang w:val="en-US"/>
        </w:rPr>
        <w:t>i</w:t>
      </w:r>
      <w:proofErr w:type="gramEnd"/>
      <w:r>
        <w:t>ны</w:t>
      </w:r>
      <w:proofErr w:type="spellEnd"/>
      <w:r w:rsidRPr="00385CBF">
        <w:t>.</w:t>
      </w:r>
      <w:r>
        <w:t xml:space="preserve"> </w:t>
      </w:r>
      <w:r w:rsidRPr="002363EE">
        <w:t xml:space="preserve">[Электронный ресурс] Режим доступа: </w:t>
      </w:r>
      <w:r w:rsidRPr="002363EE">
        <w:rPr>
          <w:lang w:val="en-US"/>
        </w:rPr>
        <w:t>http</w:t>
      </w:r>
      <w:r w:rsidRPr="002363EE">
        <w:t>://</w:t>
      </w:r>
      <w:r w:rsidRPr="002363EE">
        <w:rPr>
          <w:lang w:val="en-US"/>
        </w:rPr>
        <w:t>www</w:t>
      </w:r>
      <w:r w:rsidRPr="002363EE">
        <w:t>.</w:t>
      </w:r>
      <w:proofErr w:type="spellStart"/>
      <w:r w:rsidRPr="002363EE">
        <w:rPr>
          <w:lang w:val="en-US"/>
        </w:rPr>
        <w:t>ukrstat</w:t>
      </w:r>
      <w:proofErr w:type="spellEnd"/>
      <w:r w:rsidRPr="002363EE">
        <w:t>.</w:t>
      </w:r>
      <w:proofErr w:type="spellStart"/>
      <w:r w:rsidRPr="002363EE">
        <w:rPr>
          <w:lang w:val="en-US"/>
        </w:rPr>
        <w:t>gov</w:t>
      </w:r>
      <w:proofErr w:type="spellEnd"/>
      <w:r w:rsidRPr="002363EE">
        <w:t>.</w:t>
      </w:r>
      <w:proofErr w:type="spellStart"/>
      <w:r w:rsidRPr="002363EE">
        <w:rPr>
          <w:lang w:val="en-US"/>
        </w:rPr>
        <w:t>ua</w:t>
      </w:r>
      <w:proofErr w:type="spellEnd"/>
      <w:r w:rsidRPr="002363EE">
        <w:t>/</w:t>
      </w:r>
      <w:r w:rsidRPr="002363EE">
        <w:rPr>
          <w:lang w:val="en-US"/>
        </w:rPr>
        <w:t>express</w:t>
      </w:r>
      <w:r w:rsidRPr="002363EE">
        <w:t>/</w:t>
      </w:r>
      <w:proofErr w:type="spellStart"/>
      <w:r w:rsidRPr="002363EE">
        <w:rPr>
          <w:lang w:val="en-US"/>
        </w:rPr>
        <w:t>expr</w:t>
      </w:r>
      <w:proofErr w:type="spellEnd"/>
      <w:r w:rsidRPr="002363EE">
        <w:t>2016/03/44</w:t>
      </w:r>
      <w:proofErr w:type="spellStart"/>
      <w:r w:rsidRPr="002363EE">
        <w:rPr>
          <w:lang w:val="en-US"/>
        </w:rPr>
        <w:t>pdf</w:t>
      </w:r>
      <w:proofErr w:type="spellEnd"/>
      <w:r w:rsidRPr="002363EE">
        <w:t>.</w:t>
      </w:r>
      <w:r w:rsidRPr="002363EE">
        <w:rPr>
          <w:lang w:val="en-US"/>
        </w:rPr>
        <w:t>zip</w:t>
      </w:r>
    </w:p>
  </w:footnote>
  <w:footnote w:id="36">
    <w:p w:rsidR="00BC76CE" w:rsidRDefault="00BC76CE" w:rsidP="00951B97">
      <w:pPr>
        <w:pStyle w:val="a8"/>
      </w:pPr>
      <w:r>
        <w:rPr>
          <w:rStyle w:val="aa"/>
        </w:rPr>
        <w:footnoteRef/>
      </w:r>
      <w:r>
        <w:t xml:space="preserve"> “</w:t>
      </w:r>
      <w:proofErr w:type="gramStart"/>
      <w:r>
        <w:t>РЕЛ</w:t>
      </w:r>
      <w:proofErr w:type="gramEnd"/>
      <w:r>
        <w:t xml:space="preserve">ІГІЯ І ВЛАДА В УКРАЇНІ: ПРОБЛЕМИ ВЗАЄМОВІДНОСИН” </w:t>
      </w:r>
      <w:proofErr w:type="spellStart"/>
      <w:r>
        <w:t>Інформаційно-аналітичні</w:t>
      </w:r>
      <w:proofErr w:type="spellEnd"/>
      <w:r>
        <w:t xml:space="preserve"> </w:t>
      </w:r>
      <w:proofErr w:type="spellStart"/>
      <w:r>
        <w:t>матеріали</w:t>
      </w:r>
      <w:proofErr w:type="spellEnd"/>
      <w:r>
        <w:t xml:space="preserve"> до Круглого столу на тему: “</w:t>
      </w:r>
      <w:proofErr w:type="spellStart"/>
      <w:r>
        <w:t>Державно-конфесійні</w:t>
      </w:r>
      <w:proofErr w:type="spellEnd"/>
      <w:r>
        <w:t xml:space="preserve"> </w:t>
      </w:r>
      <w:proofErr w:type="spellStart"/>
      <w:r>
        <w:t>відносини</w:t>
      </w:r>
      <w:proofErr w:type="spellEnd"/>
      <w:r>
        <w:t xml:space="preserve"> в </w:t>
      </w:r>
      <w:proofErr w:type="spellStart"/>
      <w:r>
        <w:t>Україні</w:t>
      </w:r>
      <w:proofErr w:type="spellEnd"/>
      <w:r>
        <w:t xml:space="preserve">, </w:t>
      </w:r>
      <w:proofErr w:type="spellStart"/>
      <w:r>
        <w:t>їх</w:t>
      </w:r>
      <w:proofErr w:type="spellEnd"/>
      <w:r>
        <w:t xml:space="preserve"> </w:t>
      </w:r>
      <w:proofErr w:type="spellStart"/>
      <w:r>
        <w:t>особливості</w:t>
      </w:r>
      <w:proofErr w:type="spellEnd"/>
      <w:r>
        <w:t xml:space="preserve"> </w:t>
      </w:r>
      <w:proofErr w:type="spellStart"/>
      <w:r>
        <w:t>і</w:t>
      </w:r>
      <w:proofErr w:type="spellEnd"/>
      <w:r>
        <w:t xml:space="preserve"> </w:t>
      </w:r>
      <w:proofErr w:type="spellStart"/>
      <w:r>
        <w:t>тенденції</w:t>
      </w:r>
      <w:proofErr w:type="spellEnd"/>
      <w:r>
        <w:t xml:space="preserve"> </w:t>
      </w:r>
      <w:proofErr w:type="spellStart"/>
      <w:r>
        <w:t>розвитку</w:t>
      </w:r>
      <w:proofErr w:type="spellEnd"/>
      <w:r>
        <w:t>” 8 лютого 2011р. – Киев, 2011 год. Стр. 3.</w:t>
      </w:r>
    </w:p>
  </w:footnote>
  <w:footnote w:id="37">
    <w:p w:rsidR="00BC76CE" w:rsidRDefault="00BC76CE" w:rsidP="00951B97">
      <w:pPr>
        <w:pStyle w:val="a8"/>
      </w:pPr>
      <w:r>
        <w:rPr>
          <w:rStyle w:val="aa"/>
        </w:rPr>
        <w:footnoteRef/>
      </w:r>
      <w:r>
        <w:t xml:space="preserve"> Усова Лариса Сергеевна Внешняя политика Украины: между </w:t>
      </w:r>
      <w:proofErr w:type="spellStart"/>
      <w:r>
        <w:t>внеблоковостью</w:t>
      </w:r>
      <w:proofErr w:type="spellEnd"/>
      <w:r>
        <w:t xml:space="preserve"> и евроатлантической интеграцией // Власть . 2011. №7. URL: http://cyberleninka.ru/article/n/vneshnyaya-politika-ukrainy-mezhdu-vneblokovostyu-i-evroatlanticheskoy-integratsiey (дата обращения: 03.04.2016).</w:t>
      </w:r>
    </w:p>
  </w:footnote>
  <w:footnote w:id="38">
    <w:p w:rsidR="00BC76CE" w:rsidRDefault="00BC76CE" w:rsidP="00951B97">
      <w:pPr>
        <w:pStyle w:val="a8"/>
      </w:pPr>
      <w:r>
        <w:rPr>
          <w:rStyle w:val="aa"/>
        </w:rPr>
        <w:footnoteRef/>
      </w:r>
      <w:r>
        <w:t xml:space="preserve"> Кондратюк Е. А. Концептуальные основы политики ЕС в отношении Украины в 1990-е гг. // Ученые записки. Электронный научный журнал Курского государственного университета . 2011. №3 (19). URL: http://cyberleninka.ru/article/n/kontseptualnye-osnovy-politiki-es-v-otnoshenii-ukrainy-v-1990-e-gg (дата обращения: 03.04.2016).</w:t>
      </w:r>
    </w:p>
  </w:footnote>
  <w:footnote w:id="39">
    <w:p w:rsidR="00BC76CE" w:rsidRPr="006E3ABC" w:rsidRDefault="00BC76CE" w:rsidP="00951B97">
      <w:pPr>
        <w:pStyle w:val="a8"/>
      </w:pPr>
      <w:r>
        <w:rPr>
          <w:rStyle w:val="aa"/>
        </w:rPr>
        <w:footnoteRef/>
      </w:r>
      <w:r>
        <w:t xml:space="preserve"> </w:t>
      </w:r>
      <w:proofErr w:type="spellStart"/>
      <w:r w:rsidRPr="006E3ABC">
        <w:t>Хмылёв</w:t>
      </w:r>
      <w:proofErr w:type="spellEnd"/>
      <w:r w:rsidRPr="006E3ABC">
        <w:t xml:space="preserve"> В. Л. Современные международные отношения.</w:t>
      </w:r>
      <w:r>
        <w:t xml:space="preserve"> [</w:t>
      </w:r>
      <w:r w:rsidRPr="006E3ABC">
        <w:t>Электронный ресурс] Томск: Изд-во Томского политехнического университета, 2010 Режим доступа: http://uchebnik-online.com/131/1773.html</w:t>
      </w:r>
    </w:p>
  </w:footnote>
  <w:footnote w:id="40">
    <w:p w:rsidR="00BC76CE" w:rsidRPr="000554CE" w:rsidRDefault="00BC76CE" w:rsidP="00951B97">
      <w:pPr>
        <w:pStyle w:val="a8"/>
      </w:pPr>
      <w:r>
        <w:rPr>
          <w:rStyle w:val="aa"/>
        </w:rPr>
        <w:footnoteRef/>
      </w:r>
      <w:r>
        <w:t xml:space="preserve"> </w:t>
      </w:r>
      <w:proofErr w:type="spellStart"/>
      <w:r w:rsidRPr="000554CE">
        <w:t>Щодо</w:t>
      </w:r>
      <w:proofErr w:type="spellEnd"/>
      <w:r w:rsidRPr="000554CE">
        <w:t xml:space="preserve"> </w:t>
      </w:r>
      <w:proofErr w:type="spellStart"/>
      <w:r w:rsidRPr="000554CE">
        <w:t>справи</w:t>
      </w:r>
      <w:proofErr w:type="spellEnd"/>
      <w:r w:rsidRPr="000554CE">
        <w:t xml:space="preserve"> за </w:t>
      </w:r>
      <w:proofErr w:type="spellStart"/>
      <w:r w:rsidRPr="000554CE">
        <w:t>скаргою</w:t>
      </w:r>
      <w:proofErr w:type="spellEnd"/>
      <w:r w:rsidRPr="000554CE">
        <w:t xml:space="preserve"> на </w:t>
      </w:r>
      <w:proofErr w:type="spellStart"/>
      <w:proofErr w:type="gramStart"/>
      <w:r w:rsidRPr="000554CE">
        <w:t>р</w:t>
      </w:r>
      <w:proofErr w:type="gramEnd"/>
      <w:r w:rsidRPr="000554CE">
        <w:t>ішення</w:t>
      </w:r>
      <w:proofErr w:type="spellEnd"/>
      <w:r w:rsidRPr="000554CE">
        <w:t xml:space="preserve">, </w:t>
      </w:r>
      <w:proofErr w:type="spellStart"/>
      <w:r w:rsidRPr="000554CE">
        <w:t>дії</w:t>
      </w:r>
      <w:proofErr w:type="spellEnd"/>
      <w:r w:rsidRPr="000554CE">
        <w:t xml:space="preserve"> та </w:t>
      </w:r>
      <w:proofErr w:type="spellStart"/>
      <w:r w:rsidRPr="000554CE">
        <w:t>бездіяльність</w:t>
      </w:r>
      <w:proofErr w:type="spellEnd"/>
      <w:r w:rsidRPr="000554CE">
        <w:t xml:space="preserve"> </w:t>
      </w:r>
      <w:proofErr w:type="spellStart"/>
      <w:r w:rsidRPr="000554CE">
        <w:t>Центральної</w:t>
      </w:r>
      <w:proofErr w:type="spellEnd"/>
      <w:r w:rsidRPr="000554CE">
        <w:t xml:space="preserve"> </w:t>
      </w:r>
      <w:proofErr w:type="spellStart"/>
      <w:r w:rsidRPr="000554CE">
        <w:t>виборчої</w:t>
      </w:r>
      <w:proofErr w:type="spellEnd"/>
      <w:r w:rsidRPr="000554CE">
        <w:t xml:space="preserve"> </w:t>
      </w:r>
      <w:proofErr w:type="spellStart"/>
      <w:r w:rsidRPr="000554CE">
        <w:t>комісії</w:t>
      </w:r>
      <w:proofErr w:type="spellEnd"/>
      <w:r w:rsidRPr="000554CE">
        <w:t xml:space="preserve"> по </w:t>
      </w:r>
      <w:proofErr w:type="spellStart"/>
      <w:r w:rsidRPr="000554CE">
        <w:t>встановленню</w:t>
      </w:r>
      <w:proofErr w:type="spellEnd"/>
      <w:r w:rsidRPr="000554CE">
        <w:t xml:space="preserve"> </w:t>
      </w:r>
      <w:proofErr w:type="spellStart"/>
      <w:r w:rsidRPr="000554CE">
        <w:t>результатів</w:t>
      </w:r>
      <w:proofErr w:type="spellEnd"/>
      <w:r w:rsidRPr="000554CE">
        <w:t xml:space="preserve"> повторного </w:t>
      </w:r>
      <w:proofErr w:type="spellStart"/>
      <w:r w:rsidRPr="000554CE">
        <w:t>голосування</w:t>
      </w:r>
      <w:proofErr w:type="spellEnd"/>
      <w:r w:rsidRPr="000554CE">
        <w:t xml:space="preserve"> </w:t>
      </w:r>
      <w:proofErr w:type="spellStart"/>
      <w:r w:rsidRPr="000554CE">
        <w:t>з</w:t>
      </w:r>
      <w:proofErr w:type="spellEnd"/>
      <w:r w:rsidRPr="000554CE">
        <w:t xml:space="preserve"> </w:t>
      </w:r>
      <w:proofErr w:type="spellStart"/>
      <w:r w:rsidRPr="000554CE">
        <w:t>виборів</w:t>
      </w:r>
      <w:proofErr w:type="spellEnd"/>
      <w:r w:rsidRPr="000554CE">
        <w:t xml:space="preserve"> Президента </w:t>
      </w:r>
      <w:proofErr w:type="spellStart"/>
      <w:r w:rsidRPr="000554CE">
        <w:t>України</w:t>
      </w:r>
      <w:proofErr w:type="spellEnd"/>
      <w:r w:rsidRPr="000554CE">
        <w:t xml:space="preserve"> 21 листопада 2004 року / </w:t>
      </w:r>
      <w:proofErr w:type="spellStart"/>
      <w:r w:rsidRPr="000554CE">
        <w:t>Верховний</w:t>
      </w:r>
      <w:proofErr w:type="spellEnd"/>
      <w:r w:rsidRPr="000554CE">
        <w:t xml:space="preserve"> Суд </w:t>
      </w:r>
      <w:proofErr w:type="spellStart"/>
      <w:r w:rsidRPr="000554CE">
        <w:t>України</w:t>
      </w:r>
      <w:proofErr w:type="spellEnd"/>
      <w:r w:rsidRPr="000554CE">
        <w:t xml:space="preserve">. </w:t>
      </w:r>
      <w:proofErr w:type="spellStart"/>
      <w:proofErr w:type="gramStart"/>
      <w:r w:rsidRPr="000554CE">
        <w:t>Р</w:t>
      </w:r>
      <w:proofErr w:type="gramEnd"/>
      <w:r w:rsidRPr="000554CE">
        <w:t>ішення</w:t>
      </w:r>
      <w:proofErr w:type="spellEnd"/>
      <w:r w:rsidRPr="000554CE">
        <w:t xml:space="preserve"> </w:t>
      </w:r>
      <w:proofErr w:type="spellStart"/>
      <w:r w:rsidRPr="000554CE">
        <w:t>від</w:t>
      </w:r>
      <w:proofErr w:type="spellEnd"/>
      <w:r w:rsidRPr="000554CE">
        <w:t xml:space="preserve"> 03.12.2004.</w:t>
      </w:r>
      <w:r>
        <w:t xml:space="preserve"> \\ </w:t>
      </w:r>
      <w:proofErr w:type="spellStart"/>
      <w:r w:rsidRPr="000554CE">
        <w:t>Верховна</w:t>
      </w:r>
      <w:proofErr w:type="spellEnd"/>
      <w:r w:rsidRPr="000554CE">
        <w:t xml:space="preserve"> Рада </w:t>
      </w:r>
      <w:proofErr w:type="spellStart"/>
      <w:r w:rsidRPr="000554CE">
        <w:t>України</w:t>
      </w:r>
      <w:proofErr w:type="spellEnd"/>
      <w:r w:rsidRPr="000554CE">
        <w:t xml:space="preserve"> 1994-2016</w:t>
      </w:r>
      <w:r>
        <w:t xml:space="preserve">. Режим доступа: </w:t>
      </w:r>
      <w:r w:rsidRPr="000554CE">
        <w:t>http://zakon1.rada.gov.ua/laws/show/n0090700-04</w:t>
      </w:r>
    </w:p>
  </w:footnote>
  <w:footnote w:id="41">
    <w:p w:rsidR="00BC76CE" w:rsidRPr="00FD0332" w:rsidRDefault="00BC76CE" w:rsidP="00951B97">
      <w:pPr>
        <w:pStyle w:val="a8"/>
        <w:rPr>
          <w:lang w:val="en-US"/>
        </w:rPr>
      </w:pPr>
      <w:r>
        <w:rPr>
          <w:rStyle w:val="aa"/>
        </w:rPr>
        <w:footnoteRef/>
      </w:r>
      <w:r w:rsidRPr="00FD0332">
        <w:rPr>
          <w:lang w:val="en-US"/>
        </w:rPr>
        <w:t xml:space="preserve"> European Parliament resolution on the results of the Ukraine elections (13 January 2005) [</w:t>
      </w:r>
      <w:r>
        <w:t>Электронный</w:t>
      </w:r>
      <w:r w:rsidRPr="00FD0332">
        <w:rPr>
          <w:lang w:val="en-US"/>
        </w:rPr>
        <w:t xml:space="preserve"> </w:t>
      </w:r>
      <w:r>
        <w:t>ресурс</w:t>
      </w:r>
      <w:r w:rsidRPr="00FD0332">
        <w:rPr>
          <w:lang w:val="en-US"/>
        </w:rPr>
        <w:t xml:space="preserve">] </w:t>
      </w:r>
      <w:r>
        <w:t>Режим</w:t>
      </w:r>
      <w:r w:rsidRPr="00FD0332">
        <w:rPr>
          <w:lang w:val="en-US"/>
        </w:rPr>
        <w:t xml:space="preserve"> </w:t>
      </w:r>
      <w:r>
        <w:t>доступа</w:t>
      </w:r>
      <w:r w:rsidRPr="00FD0332">
        <w:rPr>
          <w:lang w:val="en-US"/>
        </w:rPr>
        <w:t>: http://www.europarl.europa.eu/sides/getDoc.do?pubRef=-//EP//NONSGML+TA+P6-TA-2005-0009+0+DOC+PDF+V0//EN</w:t>
      </w:r>
    </w:p>
  </w:footnote>
  <w:footnote w:id="42">
    <w:p w:rsidR="00BC76CE" w:rsidRPr="00FE1604" w:rsidRDefault="00BC76CE" w:rsidP="00951B97">
      <w:pPr>
        <w:pStyle w:val="a8"/>
      </w:pPr>
      <w:r>
        <w:rPr>
          <w:rStyle w:val="aa"/>
        </w:rPr>
        <w:footnoteRef/>
      </w:r>
      <w:r w:rsidRPr="00FE1604">
        <w:rPr>
          <w:lang w:val="en-US"/>
        </w:rPr>
        <w:t xml:space="preserve"> </w:t>
      </w:r>
      <w:r>
        <w:rPr>
          <w:lang w:val="en-US"/>
        </w:rPr>
        <w:t>EU – Ukraine Deep and Comprehensive Free Trade Area // EU Trade: website.</w:t>
      </w:r>
      <w:r w:rsidRPr="00FE1604">
        <w:rPr>
          <w:lang w:val="en-US"/>
        </w:rPr>
        <w:t xml:space="preserve"> </w:t>
      </w:r>
      <w:r w:rsidRPr="00FE1604">
        <w:t>9</w:t>
      </w:r>
      <w:r>
        <w:rPr>
          <w:lang w:val="en-US"/>
        </w:rPr>
        <w:t>p</w:t>
      </w:r>
      <w:r w:rsidRPr="00FE1604">
        <w:t xml:space="preserve"> [</w:t>
      </w:r>
      <w:r>
        <w:t>Электронный ресурс]</w:t>
      </w:r>
      <w:r w:rsidRPr="00FE1604">
        <w:t xml:space="preserve"> Режим доступа: </w:t>
      </w:r>
      <w:hyperlink r:id="rId1" w:history="1">
        <w:r w:rsidRPr="009368C2">
          <w:rPr>
            <w:rStyle w:val="ab"/>
            <w:lang w:val="en-US"/>
          </w:rPr>
          <w:t>http</w:t>
        </w:r>
        <w:r w:rsidRPr="009368C2">
          <w:rPr>
            <w:rStyle w:val="ab"/>
          </w:rPr>
          <w:t>://</w:t>
        </w:r>
        <w:r w:rsidRPr="009368C2">
          <w:rPr>
            <w:rStyle w:val="ab"/>
            <w:lang w:val="en-US"/>
          </w:rPr>
          <w:t>trade</w:t>
        </w:r>
        <w:r w:rsidRPr="009368C2">
          <w:rPr>
            <w:rStyle w:val="ab"/>
          </w:rPr>
          <w:t>.</w:t>
        </w:r>
        <w:proofErr w:type="spellStart"/>
        <w:r w:rsidRPr="009368C2">
          <w:rPr>
            <w:rStyle w:val="ab"/>
            <w:lang w:val="en-US"/>
          </w:rPr>
          <w:t>ec</w:t>
        </w:r>
        <w:proofErr w:type="spellEnd"/>
        <w:r w:rsidRPr="009368C2">
          <w:rPr>
            <w:rStyle w:val="ab"/>
          </w:rPr>
          <w:t>.</w:t>
        </w:r>
        <w:proofErr w:type="spellStart"/>
        <w:r w:rsidRPr="009368C2">
          <w:rPr>
            <w:rStyle w:val="ab"/>
            <w:lang w:val="en-US"/>
          </w:rPr>
          <w:t>europa</w:t>
        </w:r>
        <w:proofErr w:type="spellEnd"/>
        <w:r w:rsidRPr="009368C2">
          <w:rPr>
            <w:rStyle w:val="ab"/>
          </w:rPr>
          <w:t>.</w:t>
        </w:r>
        <w:proofErr w:type="spellStart"/>
        <w:r w:rsidRPr="009368C2">
          <w:rPr>
            <w:rStyle w:val="ab"/>
            <w:lang w:val="en-US"/>
          </w:rPr>
          <w:t>eu</w:t>
        </w:r>
        <w:proofErr w:type="spellEnd"/>
        <w:r w:rsidRPr="009368C2">
          <w:rPr>
            <w:rStyle w:val="ab"/>
          </w:rPr>
          <w:t>/</w:t>
        </w:r>
        <w:proofErr w:type="spellStart"/>
        <w:r w:rsidRPr="009368C2">
          <w:rPr>
            <w:rStyle w:val="ab"/>
            <w:lang w:val="en-US"/>
          </w:rPr>
          <w:t>doclib</w:t>
        </w:r>
        <w:proofErr w:type="spellEnd"/>
        <w:r w:rsidRPr="009368C2">
          <w:rPr>
            <w:rStyle w:val="ab"/>
          </w:rPr>
          <w:t>/</w:t>
        </w:r>
        <w:r w:rsidRPr="009368C2">
          <w:rPr>
            <w:rStyle w:val="ab"/>
            <w:lang w:val="en-US"/>
          </w:rPr>
          <w:t>docs</w:t>
        </w:r>
        <w:r w:rsidRPr="009368C2">
          <w:rPr>
            <w:rStyle w:val="ab"/>
          </w:rPr>
          <w:t>/2013/</w:t>
        </w:r>
        <w:proofErr w:type="spellStart"/>
        <w:r w:rsidRPr="009368C2">
          <w:rPr>
            <w:rStyle w:val="ab"/>
            <w:lang w:val="en-US"/>
          </w:rPr>
          <w:t>april</w:t>
        </w:r>
        <w:proofErr w:type="spellEnd"/>
        <w:r w:rsidRPr="009368C2">
          <w:rPr>
            <w:rStyle w:val="ab"/>
          </w:rPr>
          <w:t>/</w:t>
        </w:r>
        <w:proofErr w:type="spellStart"/>
        <w:r w:rsidRPr="009368C2">
          <w:rPr>
            <w:rStyle w:val="ab"/>
            <w:lang w:val="en-US"/>
          </w:rPr>
          <w:t>tradoc</w:t>
        </w:r>
        <w:proofErr w:type="spellEnd"/>
        <w:r w:rsidRPr="009368C2">
          <w:rPr>
            <w:rStyle w:val="ab"/>
          </w:rPr>
          <w:t>_150981.</w:t>
        </w:r>
        <w:proofErr w:type="spellStart"/>
        <w:r w:rsidRPr="009368C2">
          <w:rPr>
            <w:rStyle w:val="ab"/>
            <w:lang w:val="en-US"/>
          </w:rPr>
          <w:t>pdf</w:t>
        </w:r>
        <w:proofErr w:type="spellEnd"/>
      </w:hyperlink>
      <w:r w:rsidRPr="00FE1604">
        <w:t xml:space="preserve"> </w:t>
      </w:r>
    </w:p>
  </w:footnote>
  <w:footnote w:id="43">
    <w:p w:rsidR="00BC76CE" w:rsidRPr="00CC4B53" w:rsidRDefault="00BC76CE" w:rsidP="00951B97">
      <w:pPr>
        <w:pStyle w:val="a8"/>
      </w:pPr>
      <w:r>
        <w:rPr>
          <w:rStyle w:val="aa"/>
        </w:rPr>
        <w:footnoteRef/>
      </w:r>
      <w:r>
        <w:t xml:space="preserve"> Договор о зоне свободной торговли. </w:t>
      </w:r>
      <w:r w:rsidRPr="00A474AF">
        <w:t xml:space="preserve">[Текст] </w:t>
      </w:r>
      <w:r>
        <w:t>// Единый реестр правовых актов и других документов Содружества Независимых Государств</w:t>
      </w:r>
      <w:r w:rsidRPr="00A474AF">
        <w:t xml:space="preserve">. </w:t>
      </w:r>
      <w:r w:rsidRPr="00CC4B53">
        <w:t xml:space="preserve">– 2011. </w:t>
      </w:r>
    </w:p>
  </w:footnote>
  <w:footnote w:id="44">
    <w:p w:rsidR="00BC76CE" w:rsidRPr="00AF4BAB" w:rsidRDefault="00BC76CE" w:rsidP="00951B97">
      <w:pPr>
        <w:pStyle w:val="a8"/>
      </w:pPr>
      <w:r>
        <w:rPr>
          <w:rStyle w:val="aa"/>
        </w:rPr>
        <w:footnoteRef/>
      </w:r>
      <w:r w:rsidRPr="00AF4BAB">
        <w:rPr>
          <w:lang w:val="en-US"/>
        </w:rPr>
        <w:t xml:space="preserve"> </w:t>
      </w:r>
      <w:proofErr w:type="gramStart"/>
      <w:r w:rsidRPr="00AF4BAB">
        <w:rPr>
          <w:lang w:val="en-US"/>
        </w:rPr>
        <w:t xml:space="preserve">Council </w:t>
      </w:r>
      <w:r>
        <w:rPr>
          <w:lang w:val="en-US"/>
        </w:rPr>
        <w:t>Conclusions</w:t>
      </w:r>
      <w:r w:rsidRPr="00AF4BAB">
        <w:rPr>
          <w:lang w:val="en-US"/>
        </w:rPr>
        <w:t xml:space="preserve"> </w:t>
      </w:r>
      <w:r>
        <w:rPr>
          <w:lang w:val="en-US"/>
        </w:rPr>
        <w:t>on</w:t>
      </w:r>
      <w:r w:rsidRPr="00AF4BAB">
        <w:rPr>
          <w:lang w:val="en-US"/>
        </w:rPr>
        <w:t xml:space="preserve"> </w:t>
      </w:r>
      <w:r>
        <w:rPr>
          <w:lang w:val="en-US"/>
        </w:rPr>
        <w:t>Ukraine</w:t>
      </w:r>
      <w:r w:rsidRPr="00AF4BAB">
        <w:rPr>
          <w:lang w:val="en-US"/>
        </w:rPr>
        <w:t>.</w:t>
      </w:r>
      <w:proofErr w:type="gramEnd"/>
      <w:r>
        <w:rPr>
          <w:lang w:val="en-US"/>
        </w:rPr>
        <w:t xml:space="preserve"> 3209</w:t>
      </w:r>
      <w:r w:rsidRPr="00AF4BAB">
        <w:rPr>
          <w:vertAlign w:val="superscript"/>
          <w:lang w:val="en-US"/>
        </w:rPr>
        <w:t>th</w:t>
      </w:r>
      <w:r>
        <w:rPr>
          <w:lang w:val="en-US"/>
        </w:rPr>
        <w:t xml:space="preserve"> FOREIGN AFFAIRS Council meeting </w:t>
      </w:r>
      <w:r w:rsidRPr="00AF4BAB">
        <w:rPr>
          <w:lang w:val="en-US"/>
        </w:rPr>
        <w:t>[</w:t>
      </w:r>
      <w:r w:rsidRPr="00AF4BAB">
        <w:t>Электронный</w:t>
      </w:r>
      <w:r w:rsidRPr="00AF4BAB">
        <w:rPr>
          <w:lang w:val="en-US"/>
        </w:rPr>
        <w:t xml:space="preserve"> </w:t>
      </w:r>
      <w:r w:rsidRPr="00AF4BAB">
        <w:t>документ</w:t>
      </w:r>
      <w:r w:rsidRPr="00AF4BAB">
        <w:rPr>
          <w:lang w:val="en-US"/>
        </w:rPr>
        <w:t>]</w:t>
      </w:r>
      <w:r>
        <w:rPr>
          <w:lang w:val="en-US"/>
        </w:rPr>
        <w:t xml:space="preserve"> – Brussels, 10 </w:t>
      </w:r>
      <w:proofErr w:type="spellStart"/>
      <w:proofErr w:type="gramStart"/>
      <w:r>
        <w:rPr>
          <w:lang w:val="en-US"/>
        </w:rPr>
        <w:t>december</w:t>
      </w:r>
      <w:proofErr w:type="spellEnd"/>
      <w:proofErr w:type="gramEnd"/>
      <w:r>
        <w:rPr>
          <w:lang w:val="en-US"/>
        </w:rPr>
        <w:t xml:space="preserve"> 2012.</w:t>
      </w:r>
      <w:r w:rsidRPr="00AF4BAB">
        <w:rPr>
          <w:lang w:val="en-US"/>
        </w:rPr>
        <w:t xml:space="preserve"> </w:t>
      </w:r>
      <w:r w:rsidRPr="00AF4BAB">
        <w:t xml:space="preserve">Режим доступа: </w:t>
      </w:r>
      <w:hyperlink r:id="rId2" w:history="1">
        <w:r w:rsidRPr="009368C2">
          <w:rPr>
            <w:rStyle w:val="ab"/>
            <w:lang w:val="en-US"/>
          </w:rPr>
          <w:t>http</w:t>
        </w:r>
        <w:r w:rsidRPr="00AF4BAB">
          <w:rPr>
            <w:rStyle w:val="ab"/>
          </w:rPr>
          <w:t>://</w:t>
        </w:r>
        <w:r w:rsidRPr="009368C2">
          <w:rPr>
            <w:rStyle w:val="ab"/>
            <w:lang w:val="en-US"/>
          </w:rPr>
          <w:t>www</w:t>
        </w:r>
        <w:r w:rsidRPr="00AF4BAB">
          <w:rPr>
            <w:rStyle w:val="ab"/>
          </w:rPr>
          <w:t>.</w:t>
        </w:r>
        <w:proofErr w:type="spellStart"/>
        <w:r w:rsidRPr="009368C2">
          <w:rPr>
            <w:rStyle w:val="ab"/>
            <w:lang w:val="en-US"/>
          </w:rPr>
          <w:t>consilium</w:t>
        </w:r>
        <w:proofErr w:type="spellEnd"/>
        <w:r w:rsidRPr="00AF4BAB">
          <w:rPr>
            <w:rStyle w:val="ab"/>
          </w:rPr>
          <w:t>.</w:t>
        </w:r>
        <w:proofErr w:type="spellStart"/>
        <w:r w:rsidRPr="009368C2">
          <w:rPr>
            <w:rStyle w:val="ab"/>
            <w:lang w:val="en-US"/>
          </w:rPr>
          <w:t>europa</w:t>
        </w:r>
        <w:proofErr w:type="spellEnd"/>
        <w:r w:rsidRPr="00AF4BAB">
          <w:rPr>
            <w:rStyle w:val="ab"/>
          </w:rPr>
          <w:t>.</w:t>
        </w:r>
        <w:proofErr w:type="spellStart"/>
        <w:r w:rsidRPr="009368C2">
          <w:rPr>
            <w:rStyle w:val="ab"/>
            <w:lang w:val="en-US"/>
          </w:rPr>
          <w:t>eu</w:t>
        </w:r>
        <w:proofErr w:type="spellEnd"/>
        <w:r w:rsidRPr="00AF4BAB">
          <w:rPr>
            <w:rStyle w:val="ab"/>
          </w:rPr>
          <w:t>/</w:t>
        </w:r>
        <w:proofErr w:type="spellStart"/>
        <w:r w:rsidRPr="009368C2">
          <w:rPr>
            <w:rStyle w:val="ab"/>
            <w:lang w:val="en-US"/>
          </w:rPr>
          <w:t>uedocs</w:t>
        </w:r>
        <w:proofErr w:type="spellEnd"/>
        <w:r w:rsidRPr="00AF4BAB">
          <w:rPr>
            <w:rStyle w:val="ab"/>
          </w:rPr>
          <w:t>/</w:t>
        </w:r>
        <w:proofErr w:type="spellStart"/>
        <w:r w:rsidRPr="009368C2">
          <w:rPr>
            <w:rStyle w:val="ab"/>
            <w:lang w:val="en-US"/>
          </w:rPr>
          <w:t>cms</w:t>
        </w:r>
        <w:proofErr w:type="spellEnd"/>
        <w:r w:rsidRPr="00AF4BAB">
          <w:rPr>
            <w:rStyle w:val="ab"/>
          </w:rPr>
          <w:t>_</w:t>
        </w:r>
        <w:r w:rsidRPr="009368C2">
          <w:rPr>
            <w:rStyle w:val="ab"/>
            <w:lang w:val="en-US"/>
          </w:rPr>
          <w:t>data</w:t>
        </w:r>
        <w:r w:rsidRPr="00AF4BAB">
          <w:rPr>
            <w:rStyle w:val="ab"/>
          </w:rPr>
          <w:t>/</w:t>
        </w:r>
        <w:r w:rsidRPr="009368C2">
          <w:rPr>
            <w:rStyle w:val="ab"/>
            <w:lang w:val="en-US"/>
          </w:rPr>
          <w:t>docs</w:t>
        </w:r>
      </w:hyperlink>
    </w:p>
    <w:p w:rsidR="00BC76CE" w:rsidRPr="00AF240A" w:rsidRDefault="00BC76CE" w:rsidP="00951B97">
      <w:pPr>
        <w:pStyle w:val="a8"/>
      </w:pPr>
      <w:r w:rsidRPr="00AF240A">
        <w:t>/</w:t>
      </w:r>
      <w:proofErr w:type="spellStart"/>
      <w:r w:rsidRPr="00AF4BAB">
        <w:rPr>
          <w:lang w:val="en-US"/>
        </w:rPr>
        <w:t>pressdata</w:t>
      </w:r>
      <w:proofErr w:type="spellEnd"/>
      <w:r w:rsidRPr="00AF240A">
        <w:t>/</w:t>
      </w:r>
      <w:r w:rsidRPr="00AF4BAB">
        <w:rPr>
          <w:lang w:val="en-US"/>
        </w:rPr>
        <w:t>EN</w:t>
      </w:r>
      <w:r w:rsidRPr="00AF240A">
        <w:t>/</w:t>
      </w:r>
      <w:proofErr w:type="spellStart"/>
      <w:r w:rsidRPr="00AF4BAB">
        <w:rPr>
          <w:lang w:val="en-US"/>
        </w:rPr>
        <w:t>foraff</w:t>
      </w:r>
      <w:proofErr w:type="spellEnd"/>
      <w:r w:rsidRPr="00AF240A">
        <w:t>/134136.</w:t>
      </w:r>
      <w:proofErr w:type="spellStart"/>
      <w:r w:rsidRPr="00AF4BAB">
        <w:rPr>
          <w:lang w:val="en-US"/>
        </w:rPr>
        <w:t>pdf</w:t>
      </w:r>
      <w:proofErr w:type="spellEnd"/>
    </w:p>
  </w:footnote>
  <w:footnote w:id="45">
    <w:p w:rsidR="00BC76CE" w:rsidRPr="00364D48" w:rsidRDefault="00BC76CE" w:rsidP="00951B97">
      <w:pPr>
        <w:pStyle w:val="a8"/>
      </w:pPr>
      <w:r>
        <w:rPr>
          <w:rStyle w:val="aa"/>
        </w:rPr>
        <w:footnoteRef/>
      </w:r>
      <w:r>
        <w:t xml:space="preserve">Баррозу: нельзя одновременно быть членом ТС и иметь углубленную зону свободной торговли с ЕС \\ </w:t>
      </w:r>
      <w:r w:rsidRPr="00065C2D">
        <w:t>"Интерфакс-Запад"</w:t>
      </w:r>
      <w:r w:rsidRPr="00364D48">
        <w:t xml:space="preserve"> [</w:t>
      </w:r>
      <w:r>
        <w:t>Электронный ресурс]</w:t>
      </w:r>
      <w:r w:rsidRPr="00364D48">
        <w:t>.</w:t>
      </w:r>
      <w:r>
        <w:t xml:space="preserve"> </w:t>
      </w:r>
      <w:r w:rsidRPr="00364D48">
        <w:t xml:space="preserve">Режим доступа: </w:t>
      </w:r>
      <w:r w:rsidRPr="00364D48">
        <w:rPr>
          <w:lang w:val="en-US"/>
        </w:rPr>
        <w:t>http</w:t>
      </w:r>
      <w:r w:rsidRPr="00364D48">
        <w:t>://</w:t>
      </w:r>
      <w:r w:rsidRPr="00364D48">
        <w:rPr>
          <w:lang w:val="en-US"/>
        </w:rPr>
        <w:t>www</w:t>
      </w:r>
      <w:r w:rsidRPr="00364D48">
        <w:t>.</w:t>
      </w:r>
      <w:proofErr w:type="spellStart"/>
      <w:r w:rsidRPr="00364D48">
        <w:rPr>
          <w:lang w:val="en-US"/>
        </w:rPr>
        <w:t>interfax</w:t>
      </w:r>
      <w:proofErr w:type="spellEnd"/>
      <w:r w:rsidRPr="00364D48">
        <w:t>.</w:t>
      </w:r>
      <w:r w:rsidRPr="00364D48">
        <w:rPr>
          <w:lang w:val="en-US"/>
        </w:rPr>
        <w:t>by</w:t>
      </w:r>
      <w:r w:rsidRPr="00364D48">
        <w:t>/</w:t>
      </w:r>
      <w:r w:rsidRPr="00364D48">
        <w:rPr>
          <w:lang w:val="en-US"/>
        </w:rPr>
        <w:t>news</w:t>
      </w:r>
      <w:r w:rsidRPr="00364D48">
        <w:t>/</w:t>
      </w:r>
      <w:proofErr w:type="spellStart"/>
      <w:r w:rsidRPr="00364D48">
        <w:rPr>
          <w:lang w:val="en-US"/>
        </w:rPr>
        <w:t>belarus</w:t>
      </w:r>
      <w:proofErr w:type="spellEnd"/>
      <w:r w:rsidRPr="00364D48">
        <w:t>/1125815</w:t>
      </w:r>
    </w:p>
  </w:footnote>
  <w:footnote w:id="46">
    <w:p w:rsidR="00BC76CE" w:rsidRPr="0020596B" w:rsidRDefault="00BC76CE" w:rsidP="00951B97">
      <w:pPr>
        <w:pStyle w:val="a8"/>
      </w:pPr>
      <w:r>
        <w:rPr>
          <w:rStyle w:val="aa"/>
        </w:rPr>
        <w:footnoteRef/>
      </w:r>
      <w:r>
        <w:t xml:space="preserve"> Россия ведет против Украины "пропагандистскую войну" - МИД Швеции \\ </w:t>
      </w:r>
      <w:r w:rsidRPr="0020596B">
        <w:t>Информационное агентство УНИАН [</w:t>
      </w:r>
      <w:proofErr w:type="spellStart"/>
      <w:r w:rsidRPr="0020596B">
        <w:t>Электроный</w:t>
      </w:r>
      <w:proofErr w:type="spellEnd"/>
      <w:r w:rsidRPr="0020596B">
        <w:t xml:space="preserve"> ресурс]</w:t>
      </w:r>
      <w:r>
        <w:t xml:space="preserve"> Режим доступа:</w:t>
      </w:r>
      <w:r w:rsidRPr="0020596B">
        <w:t xml:space="preserve"> </w:t>
      </w:r>
      <w:hyperlink r:id="rId3" w:history="1">
        <w:r w:rsidRPr="009368C2">
          <w:rPr>
            <w:rStyle w:val="ab"/>
            <w:lang w:val="en-US"/>
          </w:rPr>
          <w:t>http</w:t>
        </w:r>
        <w:r w:rsidRPr="009368C2">
          <w:rPr>
            <w:rStyle w:val="ab"/>
          </w:rPr>
          <w:t>://</w:t>
        </w:r>
        <w:r w:rsidRPr="009368C2">
          <w:rPr>
            <w:rStyle w:val="ab"/>
            <w:lang w:val="en-US"/>
          </w:rPr>
          <w:t>www</w:t>
        </w:r>
        <w:r w:rsidRPr="009368C2">
          <w:rPr>
            <w:rStyle w:val="ab"/>
          </w:rPr>
          <w:t>.</w:t>
        </w:r>
        <w:proofErr w:type="spellStart"/>
        <w:r w:rsidRPr="009368C2">
          <w:rPr>
            <w:rStyle w:val="ab"/>
            <w:lang w:val="en-US"/>
          </w:rPr>
          <w:t>unian</w:t>
        </w:r>
        <w:proofErr w:type="spellEnd"/>
        <w:r w:rsidRPr="009368C2">
          <w:rPr>
            <w:rStyle w:val="ab"/>
          </w:rPr>
          <w:t>.</w:t>
        </w:r>
        <w:r w:rsidRPr="009368C2">
          <w:rPr>
            <w:rStyle w:val="ab"/>
            <w:lang w:val="en-US"/>
          </w:rPr>
          <w:t>net</w:t>
        </w:r>
        <w:r w:rsidRPr="009368C2">
          <w:rPr>
            <w:rStyle w:val="ab"/>
          </w:rPr>
          <w:t>/</w:t>
        </w:r>
        <w:r w:rsidRPr="009368C2">
          <w:rPr>
            <w:rStyle w:val="ab"/>
            <w:lang w:val="en-US"/>
          </w:rPr>
          <w:t>politics</w:t>
        </w:r>
        <w:r w:rsidRPr="009368C2">
          <w:rPr>
            <w:rStyle w:val="ab"/>
          </w:rPr>
          <w:t>/863893-</w:t>
        </w:r>
        <w:proofErr w:type="spellStart"/>
        <w:r w:rsidRPr="009368C2">
          <w:rPr>
            <w:rStyle w:val="ab"/>
            <w:lang w:val="en-US"/>
          </w:rPr>
          <w:t>rossiya</w:t>
        </w:r>
        <w:proofErr w:type="spellEnd"/>
        <w:r w:rsidRPr="009368C2">
          <w:rPr>
            <w:rStyle w:val="ab"/>
          </w:rPr>
          <w:t>-</w:t>
        </w:r>
        <w:proofErr w:type="spellStart"/>
        <w:r w:rsidRPr="009368C2">
          <w:rPr>
            <w:rStyle w:val="ab"/>
            <w:lang w:val="en-US"/>
          </w:rPr>
          <w:t>vedet</w:t>
        </w:r>
        <w:proofErr w:type="spellEnd"/>
        <w:r w:rsidRPr="009368C2">
          <w:rPr>
            <w:rStyle w:val="ab"/>
          </w:rPr>
          <w:t>-</w:t>
        </w:r>
        <w:proofErr w:type="spellStart"/>
        <w:r w:rsidRPr="009368C2">
          <w:rPr>
            <w:rStyle w:val="ab"/>
            <w:lang w:val="en-US"/>
          </w:rPr>
          <w:t>protiv</w:t>
        </w:r>
        <w:proofErr w:type="spellEnd"/>
        <w:r w:rsidRPr="009368C2">
          <w:rPr>
            <w:rStyle w:val="ab"/>
          </w:rPr>
          <w:t>-</w:t>
        </w:r>
      </w:hyperlink>
      <w:proofErr w:type="spellStart"/>
      <w:r w:rsidRPr="0020596B">
        <w:rPr>
          <w:lang w:val="en-US"/>
        </w:rPr>
        <w:t>ukrainyi</w:t>
      </w:r>
      <w:proofErr w:type="spellEnd"/>
      <w:r w:rsidRPr="0020596B">
        <w:t>-</w:t>
      </w:r>
      <w:proofErr w:type="spellStart"/>
      <w:r w:rsidRPr="0020596B">
        <w:rPr>
          <w:lang w:val="en-US"/>
        </w:rPr>
        <w:t>propagandistskuyu</w:t>
      </w:r>
      <w:proofErr w:type="spellEnd"/>
      <w:r w:rsidRPr="0020596B">
        <w:t>-</w:t>
      </w:r>
      <w:proofErr w:type="spellStart"/>
      <w:r w:rsidRPr="0020596B">
        <w:rPr>
          <w:lang w:val="en-US"/>
        </w:rPr>
        <w:t>voynu</w:t>
      </w:r>
      <w:proofErr w:type="spellEnd"/>
      <w:r w:rsidRPr="0020596B">
        <w:t>-</w:t>
      </w:r>
      <w:r w:rsidRPr="0020596B">
        <w:rPr>
          <w:lang w:val="en-US"/>
        </w:rPr>
        <w:t>mid</w:t>
      </w:r>
      <w:r w:rsidRPr="0020596B">
        <w:t>-</w:t>
      </w:r>
      <w:proofErr w:type="spellStart"/>
      <w:r w:rsidRPr="0020596B">
        <w:rPr>
          <w:lang w:val="en-US"/>
        </w:rPr>
        <w:t>shvetsii</w:t>
      </w:r>
      <w:proofErr w:type="spellEnd"/>
      <w:r w:rsidRPr="0020596B">
        <w:t>.</w:t>
      </w:r>
      <w:r w:rsidRPr="0020596B">
        <w:rPr>
          <w:lang w:val="en-US"/>
        </w:rPr>
        <w:t>html</w:t>
      </w:r>
    </w:p>
  </w:footnote>
  <w:footnote w:id="47">
    <w:p w:rsidR="00BC76CE" w:rsidRPr="00F2186F" w:rsidRDefault="00BC76CE" w:rsidP="00951B97">
      <w:pPr>
        <w:pStyle w:val="a8"/>
      </w:pPr>
      <w:r>
        <w:rPr>
          <w:rStyle w:val="aa"/>
        </w:rPr>
        <w:footnoteRef/>
      </w:r>
      <w:r>
        <w:t xml:space="preserve"> Германия критикует Россию за действия в отношении Украины</w:t>
      </w:r>
      <w:r w:rsidRPr="00F2186F">
        <w:t xml:space="preserve"> \\ Информационное агентство </w:t>
      </w:r>
      <w:r>
        <w:t>УНИА</w:t>
      </w:r>
      <w:proofErr w:type="gramStart"/>
      <w:r>
        <w:t>Н</w:t>
      </w:r>
      <w:r w:rsidRPr="00F2186F">
        <w:t>[</w:t>
      </w:r>
      <w:proofErr w:type="gramEnd"/>
      <w:r>
        <w:t>Электронный ресурс</w:t>
      </w:r>
      <w:r w:rsidRPr="00F2186F">
        <w:t>]</w:t>
      </w:r>
      <w:r>
        <w:t>Режим доступа</w:t>
      </w:r>
      <w:r w:rsidRPr="00F2186F">
        <w:t xml:space="preserve">: </w:t>
      </w:r>
      <w:r w:rsidRPr="00F2186F">
        <w:rPr>
          <w:lang w:val="en-US"/>
        </w:rPr>
        <w:t>http</w:t>
      </w:r>
      <w:r w:rsidRPr="00F2186F">
        <w:t>://</w:t>
      </w:r>
      <w:r w:rsidRPr="00F2186F">
        <w:rPr>
          <w:lang w:val="en-US"/>
        </w:rPr>
        <w:t>www</w:t>
      </w:r>
      <w:r w:rsidRPr="00F2186F">
        <w:t>.</w:t>
      </w:r>
      <w:proofErr w:type="spellStart"/>
      <w:r w:rsidRPr="00F2186F">
        <w:rPr>
          <w:lang w:val="en-US"/>
        </w:rPr>
        <w:t>unian</w:t>
      </w:r>
      <w:proofErr w:type="spellEnd"/>
      <w:r w:rsidRPr="00F2186F">
        <w:t>.</w:t>
      </w:r>
      <w:r w:rsidRPr="00F2186F">
        <w:rPr>
          <w:lang w:val="en-US"/>
        </w:rPr>
        <w:t>net</w:t>
      </w:r>
      <w:r w:rsidRPr="00F2186F">
        <w:t>/</w:t>
      </w:r>
      <w:r w:rsidRPr="00F2186F">
        <w:rPr>
          <w:lang w:val="en-US"/>
        </w:rPr>
        <w:t>politics</w:t>
      </w:r>
      <w:r w:rsidRPr="00F2186F">
        <w:t>/864733-</w:t>
      </w:r>
      <w:proofErr w:type="spellStart"/>
      <w:r w:rsidRPr="00F2186F">
        <w:rPr>
          <w:lang w:val="en-US"/>
        </w:rPr>
        <w:t>germaniya</w:t>
      </w:r>
      <w:proofErr w:type="spellEnd"/>
      <w:r w:rsidRPr="00F2186F">
        <w:t>-</w:t>
      </w:r>
      <w:proofErr w:type="spellStart"/>
      <w:r w:rsidRPr="00F2186F">
        <w:rPr>
          <w:lang w:val="en-US"/>
        </w:rPr>
        <w:t>kritikuet</w:t>
      </w:r>
      <w:proofErr w:type="spellEnd"/>
      <w:r w:rsidRPr="00F2186F">
        <w:t>-</w:t>
      </w:r>
      <w:proofErr w:type="spellStart"/>
      <w:r w:rsidRPr="00F2186F">
        <w:rPr>
          <w:lang w:val="en-US"/>
        </w:rPr>
        <w:t>rossiyu</w:t>
      </w:r>
      <w:proofErr w:type="spellEnd"/>
      <w:r w:rsidRPr="00F2186F">
        <w:t>-</w:t>
      </w:r>
      <w:proofErr w:type="spellStart"/>
      <w:r w:rsidRPr="00F2186F">
        <w:rPr>
          <w:lang w:val="en-US"/>
        </w:rPr>
        <w:t>za</w:t>
      </w:r>
      <w:proofErr w:type="spellEnd"/>
      <w:r w:rsidRPr="00F2186F">
        <w:t>-</w:t>
      </w:r>
      <w:proofErr w:type="spellStart"/>
      <w:r w:rsidRPr="00F2186F">
        <w:rPr>
          <w:lang w:val="en-US"/>
        </w:rPr>
        <w:t>deystviya</w:t>
      </w:r>
      <w:proofErr w:type="spellEnd"/>
      <w:r w:rsidRPr="00F2186F">
        <w:t>-</w:t>
      </w:r>
      <w:r w:rsidRPr="00F2186F">
        <w:rPr>
          <w:lang w:val="en-US"/>
        </w:rPr>
        <w:t>v</w:t>
      </w:r>
      <w:r w:rsidRPr="00F2186F">
        <w:t>-</w:t>
      </w:r>
      <w:proofErr w:type="spellStart"/>
      <w:r w:rsidRPr="00F2186F">
        <w:rPr>
          <w:lang w:val="en-US"/>
        </w:rPr>
        <w:t>otnoshenii</w:t>
      </w:r>
      <w:proofErr w:type="spellEnd"/>
      <w:r w:rsidRPr="00F2186F">
        <w:t>-</w:t>
      </w:r>
      <w:proofErr w:type="spellStart"/>
      <w:r w:rsidRPr="00F2186F">
        <w:rPr>
          <w:lang w:val="en-US"/>
        </w:rPr>
        <w:t>ukrainyi</w:t>
      </w:r>
      <w:proofErr w:type="spellEnd"/>
      <w:r w:rsidRPr="00F2186F">
        <w:t>.</w:t>
      </w:r>
      <w:r w:rsidRPr="00F2186F">
        <w:rPr>
          <w:lang w:val="en-US"/>
        </w:rPr>
        <w:t>html</w:t>
      </w:r>
    </w:p>
  </w:footnote>
  <w:footnote w:id="48">
    <w:p w:rsidR="00BC76CE" w:rsidRPr="00951B97" w:rsidRDefault="00BC76CE" w:rsidP="00951B97">
      <w:pPr>
        <w:pStyle w:val="a8"/>
      </w:pPr>
      <w:r>
        <w:rPr>
          <w:rStyle w:val="aa"/>
        </w:rPr>
        <w:footnoteRef/>
      </w:r>
      <w:r>
        <w:t xml:space="preserve"> Баррозу: Украина не готова стать членом ЕС // Росбалт</w:t>
      </w:r>
      <w:proofErr w:type="gramStart"/>
      <w:r>
        <w:t xml:space="preserve"> :</w:t>
      </w:r>
      <w:proofErr w:type="gramEnd"/>
      <w:r>
        <w:t xml:space="preserve"> </w:t>
      </w:r>
      <w:proofErr w:type="spellStart"/>
      <w:r>
        <w:t>информ</w:t>
      </w:r>
      <w:proofErr w:type="spellEnd"/>
      <w:r>
        <w:t>. Агентство. 2014. 27 марта. [Электронный ресурс]. Режим доступа: http://www.rosbalt.ru/ukraina/2014/03/27</w:t>
      </w:r>
      <w:r w:rsidRPr="00951B97">
        <w:t>/1249487.</w:t>
      </w:r>
      <w:r>
        <w:rPr>
          <w:lang w:val="en-US"/>
        </w:rPr>
        <w:t>html</w:t>
      </w:r>
    </w:p>
  </w:footnote>
  <w:footnote w:id="49">
    <w:p w:rsidR="00BC76CE" w:rsidRPr="00162DCB" w:rsidRDefault="00BC76CE" w:rsidP="001D5191">
      <w:pPr>
        <w:pStyle w:val="a8"/>
      </w:pPr>
      <w:r>
        <w:rPr>
          <w:rStyle w:val="aa"/>
        </w:rPr>
        <w:footnoteRef/>
      </w:r>
      <w:r>
        <w:t xml:space="preserve"> СОЦИАЛЬНО-ЭКОНОМИЧЕСКОЕ ПОЛОЖЕНИЕ РЕСПУБЛИКИ АРМЕНИЯ В ЯНВАРЕ-ДЕКАБРЕ 2015г \\ Национальная статистическая служба Республики Армения. </w:t>
      </w:r>
      <w:r w:rsidRPr="00162DCB">
        <w:t xml:space="preserve">[Электронный ресурс] Режим доступа: </w:t>
      </w:r>
      <w:r w:rsidRPr="00162DCB">
        <w:rPr>
          <w:lang w:val="en-US"/>
        </w:rPr>
        <w:t>http</w:t>
      </w:r>
      <w:r w:rsidRPr="00162DCB">
        <w:t>://</w:t>
      </w:r>
      <w:r w:rsidRPr="00162DCB">
        <w:rPr>
          <w:lang w:val="en-US"/>
        </w:rPr>
        <w:t>www</w:t>
      </w:r>
      <w:r w:rsidRPr="00162DCB">
        <w:t>.</w:t>
      </w:r>
      <w:proofErr w:type="spellStart"/>
      <w:r w:rsidRPr="00162DCB">
        <w:rPr>
          <w:lang w:val="en-US"/>
        </w:rPr>
        <w:t>armstat</w:t>
      </w:r>
      <w:proofErr w:type="spellEnd"/>
      <w:r w:rsidRPr="00162DCB">
        <w:t>.</w:t>
      </w:r>
      <w:r w:rsidRPr="00162DCB">
        <w:rPr>
          <w:lang w:val="en-US"/>
        </w:rPr>
        <w:t>am</w:t>
      </w:r>
      <w:r w:rsidRPr="00162DCB">
        <w:t>/</w:t>
      </w:r>
      <w:r w:rsidRPr="00162DCB">
        <w:rPr>
          <w:lang w:val="en-US"/>
        </w:rPr>
        <w:t>file</w:t>
      </w:r>
      <w:r w:rsidRPr="00162DCB">
        <w:t>/</w:t>
      </w:r>
      <w:r w:rsidRPr="00162DCB">
        <w:rPr>
          <w:lang w:val="en-US"/>
        </w:rPr>
        <w:t>article</w:t>
      </w:r>
      <w:r w:rsidRPr="00162DCB">
        <w:t>/</w:t>
      </w:r>
      <w:proofErr w:type="spellStart"/>
      <w:r w:rsidRPr="00162DCB">
        <w:rPr>
          <w:lang w:val="en-US"/>
        </w:rPr>
        <w:t>sv</w:t>
      </w:r>
      <w:proofErr w:type="spellEnd"/>
      <w:r w:rsidRPr="00162DCB">
        <w:t>_12_15</w:t>
      </w:r>
      <w:r w:rsidRPr="00162DCB">
        <w:rPr>
          <w:lang w:val="en-US"/>
        </w:rPr>
        <w:t>r</w:t>
      </w:r>
      <w:r w:rsidRPr="00162DCB">
        <w:t>_520.</w:t>
      </w:r>
      <w:proofErr w:type="spellStart"/>
      <w:r w:rsidRPr="00162DCB">
        <w:rPr>
          <w:lang w:val="en-US"/>
        </w:rPr>
        <w:t>pdf</w:t>
      </w:r>
      <w:proofErr w:type="spellEnd"/>
    </w:p>
  </w:footnote>
  <w:footnote w:id="50">
    <w:p w:rsidR="00BC76CE" w:rsidRPr="00A065A8" w:rsidRDefault="00BC76CE" w:rsidP="001D5191">
      <w:pPr>
        <w:pStyle w:val="a8"/>
      </w:pPr>
      <w:r>
        <w:rPr>
          <w:rStyle w:val="aa"/>
        </w:rPr>
        <w:footnoteRef/>
      </w:r>
      <w:r w:rsidRPr="00A065A8">
        <w:rPr>
          <w:lang w:val="en-US"/>
        </w:rPr>
        <w:t xml:space="preserve"> </w:t>
      </w:r>
      <w:r>
        <w:rPr>
          <w:lang w:val="en-US"/>
        </w:rPr>
        <w:t xml:space="preserve">Partnership and Cooperation Agreement between the European Communities and their Member States, of the one part, and the Republic of Armenia, of the other part // Official Journal of the European </w:t>
      </w:r>
      <w:proofErr w:type="gramStart"/>
      <w:r>
        <w:rPr>
          <w:lang w:val="en-US"/>
        </w:rPr>
        <w:t>Communities :</w:t>
      </w:r>
      <w:proofErr w:type="gramEnd"/>
      <w:r w:rsidRPr="00A065A8">
        <w:rPr>
          <w:lang w:val="en-US"/>
        </w:rPr>
        <w:t xml:space="preserve"> website.</w:t>
      </w:r>
      <w:r>
        <w:rPr>
          <w:lang w:val="en-US"/>
        </w:rPr>
        <w:t xml:space="preserve"> </w:t>
      </w:r>
      <w:r w:rsidRPr="00A065A8">
        <w:t xml:space="preserve">1999. </w:t>
      </w:r>
      <w:r>
        <w:rPr>
          <w:lang w:val="en-US"/>
        </w:rPr>
        <w:t>September</w:t>
      </w:r>
      <w:r w:rsidRPr="00A065A8">
        <w:t xml:space="preserve"> 9.</w:t>
      </w:r>
      <w:r>
        <w:t xml:space="preserve"> [Электронный ресурс].</w:t>
      </w:r>
      <w:r w:rsidRPr="00A065A8">
        <w:t xml:space="preserve"> Режим доступа: </w:t>
      </w:r>
      <w:hyperlink r:id="rId4" w:history="1">
        <w:r w:rsidRPr="00C31B67">
          <w:rPr>
            <w:rStyle w:val="ab"/>
            <w:lang w:val="en-US"/>
          </w:rPr>
          <w:t>http</w:t>
        </w:r>
        <w:r w:rsidRPr="00A065A8">
          <w:rPr>
            <w:rStyle w:val="ab"/>
          </w:rPr>
          <w:t>://</w:t>
        </w:r>
        <w:proofErr w:type="spellStart"/>
        <w:r w:rsidRPr="00C31B67">
          <w:rPr>
            <w:rStyle w:val="ab"/>
            <w:lang w:val="en-US"/>
          </w:rPr>
          <w:t>ec</w:t>
        </w:r>
        <w:proofErr w:type="spellEnd"/>
        <w:r w:rsidRPr="00A065A8">
          <w:rPr>
            <w:rStyle w:val="ab"/>
          </w:rPr>
          <w:t>.</w:t>
        </w:r>
        <w:proofErr w:type="spellStart"/>
        <w:r w:rsidRPr="00C31B67">
          <w:rPr>
            <w:rStyle w:val="ab"/>
            <w:lang w:val="en-US"/>
          </w:rPr>
          <w:t>europa</w:t>
        </w:r>
        <w:proofErr w:type="spellEnd"/>
        <w:r w:rsidRPr="00A065A8">
          <w:rPr>
            <w:rStyle w:val="ab"/>
          </w:rPr>
          <w:t>.</w:t>
        </w:r>
        <w:proofErr w:type="spellStart"/>
        <w:r w:rsidRPr="00C31B67">
          <w:rPr>
            <w:rStyle w:val="ab"/>
            <w:lang w:val="en-US"/>
          </w:rPr>
          <w:t>eu</w:t>
        </w:r>
        <w:proofErr w:type="spellEnd"/>
        <w:r w:rsidRPr="00A065A8">
          <w:rPr>
            <w:rStyle w:val="ab"/>
          </w:rPr>
          <w:t>/</w:t>
        </w:r>
        <w:r w:rsidRPr="00C31B67">
          <w:rPr>
            <w:rStyle w:val="ab"/>
            <w:lang w:val="en-US"/>
          </w:rPr>
          <w:t>anti</w:t>
        </w:r>
        <w:r w:rsidRPr="00A065A8">
          <w:rPr>
            <w:rStyle w:val="ab"/>
          </w:rPr>
          <w:t>_</w:t>
        </w:r>
        <w:r w:rsidRPr="00C31B67">
          <w:rPr>
            <w:rStyle w:val="ab"/>
            <w:lang w:val="en-US"/>
          </w:rPr>
          <w:t>fraud</w:t>
        </w:r>
        <w:r w:rsidRPr="00A065A8">
          <w:rPr>
            <w:rStyle w:val="ab"/>
          </w:rPr>
          <w:t>/</w:t>
        </w:r>
        <w:r w:rsidRPr="00C31B67">
          <w:rPr>
            <w:rStyle w:val="ab"/>
            <w:lang w:val="en-US"/>
          </w:rPr>
          <w:t>documents</w:t>
        </w:r>
        <w:r w:rsidRPr="00A065A8">
          <w:rPr>
            <w:rStyle w:val="ab"/>
          </w:rPr>
          <w:t>/</w:t>
        </w:r>
        <w:r w:rsidRPr="00C31B67">
          <w:rPr>
            <w:rStyle w:val="ab"/>
            <w:lang w:val="en-US"/>
          </w:rPr>
          <w:t>counties</w:t>
        </w:r>
        <w:r w:rsidRPr="00A065A8">
          <w:rPr>
            <w:rStyle w:val="ab"/>
          </w:rPr>
          <w:t>/</w:t>
        </w:r>
        <w:proofErr w:type="spellStart"/>
        <w:r w:rsidRPr="00C31B67">
          <w:rPr>
            <w:rStyle w:val="ab"/>
            <w:lang w:val="en-US"/>
          </w:rPr>
          <w:t>armenia</w:t>
        </w:r>
        <w:proofErr w:type="spellEnd"/>
        <w:r w:rsidRPr="00A065A8">
          <w:rPr>
            <w:rStyle w:val="ab"/>
          </w:rPr>
          <w:t>_</w:t>
        </w:r>
        <w:r w:rsidRPr="00C31B67">
          <w:rPr>
            <w:rStyle w:val="ab"/>
            <w:lang w:val="en-US"/>
          </w:rPr>
          <w:t>en</w:t>
        </w:r>
        <w:r w:rsidRPr="00A065A8">
          <w:rPr>
            <w:rStyle w:val="ab"/>
          </w:rPr>
          <w:t>.</w:t>
        </w:r>
        <w:proofErr w:type="spellStart"/>
        <w:r w:rsidRPr="00C31B67">
          <w:rPr>
            <w:rStyle w:val="ab"/>
            <w:lang w:val="en-US"/>
          </w:rPr>
          <w:t>pdf</w:t>
        </w:r>
        <w:proofErr w:type="spellEnd"/>
      </w:hyperlink>
    </w:p>
  </w:footnote>
  <w:footnote w:id="51">
    <w:p w:rsidR="00BC76CE" w:rsidRPr="00E36B95" w:rsidRDefault="00BC76CE" w:rsidP="001D5191">
      <w:pPr>
        <w:pStyle w:val="a8"/>
      </w:pPr>
      <w:r>
        <w:rPr>
          <w:rStyle w:val="aa"/>
        </w:rPr>
        <w:footnoteRef/>
      </w:r>
      <w:r w:rsidRPr="00E36B95">
        <w:rPr>
          <w:lang w:val="en-US"/>
        </w:rPr>
        <w:t xml:space="preserve"> </w:t>
      </w:r>
      <w:r>
        <w:rPr>
          <w:lang w:val="en-US"/>
        </w:rPr>
        <w:t xml:space="preserve">Agreement between the European Union and the Republic of Armenia on the facilitation of the issuance of visas // Council of the European </w:t>
      </w:r>
      <w:proofErr w:type="gramStart"/>
      <w:r>
        <w:rPr>
          <w:lang w:val="en-US"/>
        </w:rPr>
        <w:t>Union :</w:t>
      </w:r>
      <w:proofErr w:type="gramEnd"/>
      <w:r>
        <w:rPr>
          <w:lang w:val="en-US"/>
        </w:rPr>
        <w:t xml:space="preserve"> website. </w:t>
      </w:r>
      <w:r w:rsidRPr="00E36B95">
        <w:t xml:space="preserve">2012. </w:t>
      </w:r>
      <w:r>
        <w:rPr>
          <w:lang w:val="en-US"/>
        </w:rPr>
        <w:t>December</w:t>
      </w:r>
      <w:r w:rsidRPr="00E36B95">
        <w:t xml:space="preserve"> 4. </w:t>
      </w:r>
      <w:proofErr w:type="gramStart"/>
      <w:r>
        <w:rPr>
          <w:lang w:val="en-US"/>
        </w:rPr>
        <w:t>P</w:t>
      </w:r>
      <w:r w:rsidRPr="00E36B95">
        <w:t>. 15.</w:t>
      </w:r>
      <w:proofErr w:type="gramEnd"/>
      <w:r w:rsidRPr="00E36B95">
        <w:t xml:space="preserve"> [Электронный ресурс] Режим доступа: </w:t>
      </w:r>
      <w:r>
        <w:rPr>
          <w:lang w:val="en-US"/>
        </w:rPr>
        <w:t>http</w:t>
      </w:r>
      <w:r w:rsidRPr="00E36B95">
        <w:t>://</w:t>
      </w:r>
      <w:r>
        <w:rPr>
          <w:lang w:val="en-US"/>
        </w:rPr>
        <w:t>register</w:t>
      </w:r>
      <w:r w:rsidRPr="00E36B95">
        <w:t>.</w:t>
      </w:r>
      <w:proofErr w:type="spellStart"/>
      <w:r>
        <w:rPr>
          <w:lang w:val="en-US"/>
        </w:rPr>
        <w:t>consilium</w:t>
      </w:r>
      <w:proofErr w:type="spellEnd"/>
      <w:r w:rsidRPr="00E36B95">
        <w:t>.</w:t>
      </w:r>
      <w:proofErr w:type="spellStart"/>
      <w:r>
        <w:rPr>
          <w:lang w:val="en-US"/>
        </w:rPr>
        <w:t>europa</w:t>
      </w:r>
      <w:proofErr w:type="spellEnd"/>
      <w:r w:rsidRPr="00E36B95">
        <w:t>.</w:t>
      </w:r>
      <w:proofErr w:type="spellStart"/>
      <w:r>
        <w:rPr>
          <w:lang w:val="en-US"/>
        </w:rPr>
        <w:t>eu</w:t>
      </w:r>
      <w:proofErr w:type="spellEnd"/>
      <w:r w:rsidRPr="00E36B95">
        <w:t>/</w:t>
      </w:r>
      <w:r>
        <w:rPr>
          <w:lang w:val="en-US"/>
        </w:rPr>
        <w:t>doc</w:t>
      </w:r>
      <w:r w:rsidRPr="00E36B95">
        <w:t>/</w:t>
      </w:r>
      <w:proofErr w:type="spellStart"/>
      <w:r>
        <w:rPr>
          <w:lang w:val="en-US"/>
        </w:rPr>
        <w:t>srv</w:t>
      </w:r>
      <w:proofErr w:type="spellEnd"/>
      <w:r w:rsidRPr="00E36B95">
        <w:t>?</w:t>
      </w:r>
      <w:r>
        <w:rPr>
          <w:lang w:val="en-US"/>
        </w:rPr>
        <w:t>l</w:t>
      </w:r>
      <w:r w:rsidRPr="00E36B95">
        <w:t>=</w:t>
      </w:r>
      <w:r>
        <w:rPr>
          <w:lang w:val="en-US"/>
        </w:rPr>
        <w:t>EN</w:t>
      </w:r>
      <w:r w:rsidRPr="00E36B95">
        <w:t>&amp;</w:t>
      </w:r>
      <w:r>
        <w:rPr>
          <w:lang w:val="en-US"/>
        </w:rPr>
        <w:t>f</w:t>
      </w:r>
      <w:r w:rsidRPr="00E36B95">
        <w:t>=</w:t>
      </w:r>
      <w:r>
        <w:rPr>
          <w:lang w:val="en-US"/>
        </w:rPr>
        <w:t>ST</w:t>
      </w:r>
      <w:r w:rsidRPr="00E36B95">
        <w:t>%2016913%202012%20</w:t>
      </w:r>
      <w:r>
        <w:rPr>
          <w:lang w:val="en-US"/>
        </w:rPr>
        <w:t>INIT</w:t>
      </w:r>
    </w:p>
  </w:footnote>
  <w:footnote w:id="52">
    <w:p w:rsidR="00BC76CE" w:rsidRPr="00A63769" w:rsidRDefault="00BC76CE" w:rsidP="001D5191">
      <w:pPr>
        <w:pStyle w:val="a8"/>
      </w:pPr>
      <w:r>
        <w:rPr>
          <w:rStyle w:val="aa"/>
        </w:rPr>
        <w:footnoteRef/>
      </w:r>
      <w:r w:rsidRPr="00A63769">
        <w:rPr>
          <w:lang w:val="en-US"/>
        </w:rPr>
        <w:t xml:space="preserve"> </w:t>
      </w:r>
      <w:proofErr w:type="gramStart"/>
      <w:r>
        <w:rPr>
          <w:lang w:val="en-US"/>
        </w:rPr>
        <w:t xml:space="preserve">Programming of the European </w:t>
      </w:r>
      <w:proofErr w:type="spellStart"/>
      <w:r>
        <w:rPr>
          <w:lang w:val="en-US"/>
        </w:rPr>
        <w:t>Neighbourhood</w:t>
      </w:r>
      <w:proofErr w:type="spellEnd"/>
      <w:r>
        <w:rPr>
          <w:lang w:val="en-US"/>
        </w:rPr>
        <w:t xml:space="preserve"> Instrument (ENI) – 2014-2020 Single Support Framework for EU support to Armenia (2014-2017).</w:t>
      </w:r>
      <w:proofErr w:type="gramEnd"/>
      <w:r>
        <w:rPr>
          <w:lang w:val="en-US"/>
        </w:rPr>
        <w:t xml:space="preserve"> // European external action </w:t>
      </w:r>
      <w:proofErr w:type="gramStart"/>
      <w:r>
        <w:rPr>
          <w:lang w:val="en-US"/>
        </w:rPr>
        <w:t>service :</w:t>
      </w:r>
      <w:proofErr w:type="gramEnd"/>
      <w:r>
        <w:rPr>
          <w:lang w:val="en-US"/>
        </w:rPr>
        <w:t xml:space="preserve"> website. </w:t>
      </w:r>
      <w:r w:rsidRPr="00A63769">
        <w:t xml:space="preserve">25 </w:t>
      </w:r>
      <w:r>
        <w:rPr>
          <w:lang w:val="en-US"/>
        </w:rPr>
        <w:t>p</w:t>
      </w:r>
      <w:r w:rsidRPr="00A63769">
        <w:t xml:space="preserve">. [Электронный ресурс]. Режим доступа: </w:t>
      </w:r>
      <w:r>
        <w:rPr>
          <w:lang w:val="en-US"/>
        </w:rPr>
        <w:t>http</w:t>
      </w:r>
      <w:r w:rsidRPr="00A63769">
        <w:t>://</w:t>
      </w:r>
      <w:proofErr w:type="spellStart"/>
      <w:r>
        <w:rPr>
          <w:lang w:val="en-US"/>
        </w:rPr>
        <w:t>eeas</w:t>
      </w:r>
      <w:proofErr w:type="spellEnd"/>
      <w:r w:rsidRPr="00A63769">
        <w:t>.</w:t>
      </w:r>
      <w:proofErr w:type="spellStart"/>
      <w:r>
        <w:rPr>
          <w:lang w:val="en-US"/>
        </w:rPr>
        <w:t>europa</w:t>
      </w:r>
      <w:proofErr w:type="spellEnd"/>
      <w:r w:rsidRPr="00A63769">
        <w:t>.</w:t>
      </w:r>
      <w:proofErr w:type="spellStart"/>
      <w:r>
        <w:rPr>
          <w:lang w:val="en-US"/>
        </w:rPr>
        <w:t>eu</w:t>
      </w:r>
      <w:proofErr w:type="spellEnd"/>
      <w:r w:rsidRPr="00A63769">
        <w:t>/</w:t>
      </w:r>
      <w:proofErr w:type="spellStart"/>
      <w:r>
        <w:rPr>
          <w:lang w:val="en-US"/>
        </w:rPr>
        <w:t>enp</w:t>
      </w:r>
      <w:proofErr w:type="spellEnd"/>
      <w:r w:rsidRPr="00A63769">
        <w:t>/</w:t>
      </w:r>
      <w:proofErr w:type="spellStart"/>
      <w:r>
        <w:rPr>
          <w:lang w:val="en-US"/>
        </w:rPr>
        <w:t>pdf</w:t>
      </w:r>
      <w:proofErr w:type="spellEnd"/>
      <w:r w:rsidRPr="00A63769">
        <w:t>/</w:t>
      </w:r>
      <w:r>
        <w:rPr>
          <w:lang w:val="en-US"/>
        </w:rPr>
        <w:t>financing</w:t>
      </w:r>
      <w:r w:rsidRPr="00A63769">
        <w:t>-</w:t>
      </w:r>
      <w:r>
        <w:rPr>
          <w:lang w:val="en-US"/>
        </w:rPr>
        <w:t>the</w:t>
      </w:r>
      <w:r w:rsidRPr="00A63769">
        <w:t>-</w:t>
      </w:r>
      <w:proofErr w:type="spellStart"/>
      <w:r>
        <w:rPr>
          <w:lang w:val="en-US"/>
        </w:rPr>
        <w:t>enp</w:t>
      </w:r>
      <w:proofErr w:type="spellEnd"/>
      <w:r w:rsidRPr="00A63769">
        <w:t>/</w:t>
      </w:r>
      <w:proofErr w:type="spellStart"/>
      <w:r>
        <w:rPr>
          <w:lang w:val="en-US"/>
        </w:rPr>
        <w:t>armenia</w:t>
      </w:r>
      <w:proofErr w:type="spellEnd"/>
      <w:r w:rsidRPr="00A63769">
        <w:t>_2014_2017_</w:t>
      </w:r>
      <w:r>
        <w:rPr>
          <w:lang w:val="en-US"/>
        </w:rPr>
        <w:t>programming</w:t>
      </w:r>
      <w:r w:rsidRPr="00A63769">
        <w:t>_</w:t>
      </w:r>
      <w:r>
        <w:rPr>
          <w:lang w:val="en-US"/>
        </w:rPr>
        <w:t>document</w:t>
      </w:r>
      <w:r w:rsidRPr="00A63769">
        <w:t xml:space="preserve"> _</w:t>
      </w:r>
      <w:r>
        <w:rPr>
          <w:lang w:val="en-US"/>
        </w:rPr>
        <w:t>en</w:t>
      </w:r>
      <w:r w:rsidRPr="00A63769">
        <w:t>.</w:t>
      </w:r>
      <w:proofErr w:type="spellStart"/>
      <w:r>
        <w:rPr>
          <w:lang w:val="en-US"/>
        </w:rPr>
        <w:t>pdf</w:t>
      </w:r>
      <w:proofErr w:type="spellEnd"/>
    </w:p>
  </w:footnote>
  <w:footnote w:id="53">
    <w:p w:rsidR="00BC76CE" w:rsidRDefault="00BC76CE" w:rsidP="001D5191">
      <w:pPr>
        <w:pStyle w:val="a8"/>
      </w:pPr>
      <w:r>
        <w:rPr>
          <w:rStyle w:val="aa"/>
        </w:rPr>
        <w:footnoteRef/>
      </w:r>
      <w:r w:rsidRPr="006933C9">
        <w:rPr>
          <w:lang w:val="en-US"/>
        </w:rPr>
        <w:t xml:space="preserve"> Population for the beginning of the year </w:t>
      </w:r>
      <w:r>
        <w:rPr>
          <w:lang w:val="en-US"/>
        </w:rPr>
        <w:t xml:space="preserve">// </w:t>
      </w:r>
      <w:r w:rsidRPr="006933C9">
        <w:rPr>
          <w:lang w:val="en-US"/>
        </w:rPr>
        <w:t>National statistics office of Georgia</w:t>
      </w:r>
      <w:r w:rsidRPr="00A254D9">
        <w:rPr>
          <w:lang w:val="en-US"/>
        </w:rPr>
        <w:t xml:space="preserve"> </w:t>
      </w:r>
      <w:r w:rsidRPr="006933C9">
        <w:rPr>
          <w:lang w:val="en-US"/>
        </w:rPr>
        <w:t>[</w:t>
      </w:r>
      <w:r>
        <w:t>Электронный</w:t>
      </w:r>
      <w:r w:rsidRPr="006933C9">
        <w:rPr>
          <w:lang w:val="en-US"/>
        </w:rPr>
        <w:t xml:space="preserve"> </w:t>
      </w:r>
      <w:r>
        <w:t>ресурс</w:t>
      </w:r>
      <w:r w:rsidRPr="006933C9">
        <w:rPr>
          <w:lang w:val="en-US"/>
        </w:rPr>
        <w:t xml:space="preserve">]. </w:t>
      </w:r>
      <w:r>
        <w:t xml:space="preserve">Режим доступа: </w:t>
      </w:r>
      <w:r w:rsidRPr="006933C9">
        <w:t>http://www.geostat.ge/index.php?action=page&amp;p_id=473&amp;lang=eng</w:t>
      </w:r>
    </w:p>
  </w:footnote>
  <w:footnote w:id="54">
    <w:p w:rsidR="00BC76CE" w:rsidRPr="00A254D9" w:rsidRDefault="00BC76CE" w:rsidP="001D5191">
      <w:pPr>
        <w:pStyle w:val="a8"/>
      </w:pPr>
      <w:r>
        <w:rPr>
          <w:rStyle w:val="aa"/>
        </w:rPr>
        <w:footnoteRef/>
      </w:r>
      <w:r w:rsidRPr="00A254D9">
        <w:rPr>
          <w:lang w:val="en-US"/>
        </w:rPr>
        <w:t xml:space="preserve"> Employment and Unemployment</w:t>
      </w:r>
      <w:r>
        <w:rPr>
          <w:lang w:val="en-US"/>
        </w:rPr>
        <w:t xml:space="preserve">// </w:t>
      </w:r>
      <w:r w:rsidRPr="006933C9">
        <w:rPr>
          <w:lang w:val="en-US"/>
        </w:rPr>
        <w:t>National statistics office of Georgia</w:t>
      </w:r>
      <w:r w:rsidRPr="00A254D9">
        <w:rPr>
          <w:lang w:val="en-US"/>
        </w:rPr>
        <w:t xml:space="preserve"> </w:t>
      </w:r>
      <w:r w:rsidRPr="006933C9">
        <w:rPr>
          <w:lang w:val="en-US"/>
        </w:rPr>
        <w:t>[</w:t>
      </w:r>
      <w:r>
        <w:t>Электронный</w:t>
      </w:r>
      <w:r w:rsidRPr="006933C9">
        <w:rPr>
          <w:lang w:val="en-US"/>
        </w:rPr>
        <w:t xml:space="preserve"> </w:t>
      </w:r>
      <w:r>
        <w:t>ресурс</w:t>
      </w:r>
      <w:r w:rsidRPr="006933C9">
        <w:rPr>
          <w:lang w:val="en-US"/>
        </w:rPr>
        <w:t xml:space="preserve">]. </w:t>
      </w:r>
      <w:r>
        <w:t>Режим</w:t>
      </w:r>
      <w:r w:rsidRPr="00A254D9">
        <w:t xml:space="preserve"> </w:t>
      </w:r>
      <w:r>
        <w:t>доступа</w:t>
      </w:r>
      <w:r w:rsidRPr="00A254D9">
        <w:t xml:space="preserve">: </w:t>
      </w:r>
      <w:r w:rsidRPr="00A254D9">
        <w:rPr>
          <w:lang w:val="en-US"/>
        </w:rPr>
        <w:t>http</w:t>
      </w:r>
      <w:r w:rsidRPr="00A254D9">
        <w:t>://</w:t>
      </w:r>
      <w:r w:rsidRPr="00A254D9">
        <w:rPr>
          <w:lang w:val="en-US"/>
        </w:rPr>
        <w:t>www</w:t>
      </w:r>
      <w:r w:rsidRPr="00A254D9">
        <w:t>.</w:t>
      </w:r>
      <w:proofErr w:type="spellStart"/>
      <w:r w:rsidRPr="00A254D9">
        <w:rPr>
          <w:lang w:val="en-US"/>
        </w:rPr>
        <w:t>geostat</w:t>
      </w:r>
      <w:proofErr w:type="spellEnd"/>
      <w:r w:rsidRPr="00A254D9">
        <w:t>.</w:t>
      </w:r>
      <w:proofErr w:type="spellStart"/>
      <w:r w:rsidRPr="00A254D9">
        <w:rPr>
          <w:lang w:val="en-US"/>
        </w:rPr>
        <w:t>ge</w:t>
      </w:r>
      <w:proofErr w:type="spellEnd"/>
      <w:r w:rsidRPr="00A254D9">
        <w:t>/</w:t>
      </w:r>
      <w:r w:rsidRPr="00A254D9">
        <w:rPr>
          <w:lang w:val="en-US"/>
        </w:rPr>
        <w:t>index</w:t>
      </w:r>
      <w:r w:rsidRPr="00A254D9">
        <w:t>.</w:t>
      </w:r>
      <w:proofErr w:type="spellStart"/>
      <w:r w:rsidRPr="00A254D9">
        <w:rPr>
          <w:lang w:val="en-US"/>
        </w:rPr>
        <w:t>php</w:t>
      </w:r>
      <w:proofErr w:type="spellEnd"/>
      <w:r w:rsidRPr="00A254D9">
        <w:t>?</w:t>
      </w:r>
      <w:r w:rsidRPr="00A254D9">
        <w:rPr>
          <w:lang w:val="en-US"/>
        </w:rPr>
        <w:t>action</w:t>
      </w:r>
      <w:r w:rsidRPr="00A254D9">
        <w:t>=</w:t>
      </w:r>
      <w:r w:rsidRPr="00A254D9">
        <w:rPr>
          <w:lang w:val="en-US"/>
        </w:rPr>
        <w:t>page</w:t>
      </w:r>
      <w:r w:rsidRPr="00A254D9">
        <w:t>&amp;</w:t>
      </w:r>
      <w:r w:rsidRPr="00A254D9">
        <w:rPr>
          <w:lang w:val="en-US"/>
        </w:rPr>
        <w:t>p</w:t>
      </w:r>
      <w:r w:rsidRPr="00A254D9">
        <w:t>_</w:t>
      </w:r>
      <w:r w:rsidRPr="00A254D9">
        <w:rPr>
          <w:lang w:val="en-US"/>
        </w:rPr>
        <w:t>id</w:t>
      </w:r>
      <w:r w:rsidRPr="00A254D9">
        <w:t>=146&amp;</w:t>
      </w:r>
      <w:proofErr w:type="spellStart"/>
      <w:r w:rsidRPr="00A254D9">
        <w:rPr>
          <w:lang w:val="en-US"/>
        </w:rPr>
        <w:t>lang</w:t>
      </w:r>
      <w:proofErr w:type="spellEnd"/>
      <w:r w:rsidRPr="00A254D9">
        <w:t>=</w:t>
      </w:r>
      <w:r w:rsidRPr="00A254D9">
        <w:rPr>
          <w:lang w:val="en-US"/>
        </w:rPr>
        <w:t>eng</w:t>
      </w:r>
    </w:p>
  </w:footnote>
  <w:footnote w:id="55">
    <w:p w:rsidR="00BC76CE" w:rsidRPr="000D538F" w:rsidRDefault="00BC76CE" w:rsidP="001D5191">
      <w:pPr>
        <w:pStyle w:val="a8"/>
      </w:pPr>
      <w:r>
        <w:rPr>
          <w:rStyle w:val="aa"/>
        </w:rPr>
        <w:footnoteRef/>
      </w:r>
      <w:r>
        <w:t xml:space="preserve"> Куда движутся отношения России и Грузии? </w:t>
      </w:r>
      <w:r w:rsidRPr="000D538F">
        <w:t>\\ Политическая Россия – Общественно-</w:t>
      </w:r>
      <w:r>
        <w:t>Политический Интернет-Журнал.</w:t>
      </w:r>
      <w:r w:rsidRPr="000D538F">
        <w:t xml:space="preserve"> [Электронная версия]. Режим доступа: </w:t>
      </w:r>
      <w:r w:rsidRPr="000D538F">
        <w:rPr>
          <w:lang w:val="en-US"/>
        </w:rPr>
        <w:t>http</w:t>
      </w:r>
      <w:r w:rsidRPr="000D538F">
        <w:t>://</w:t>
      </w:r>
      <w:proofErr w:type="spellStart"/>
      <w:r w:rsidRPr="000D538F">
        <w:rPr>
          <w:lang w:val="en-US"/>
        </w:rPr>
        <w:t>politrussia</w:t>
      </w:r>
      <w:proofErr w:type="spellEnd"/>
      <w:r w:rsidRPr="000D538F">
        <w:t>.</w:t>
      </w:r>
      <w:r w:rsidRPr="000D538F">
        <w:rPr>
          <w:lang w:val="en-US"/>
        </w:rPr>
        <w:t>com</w:t>
      </w:r>
      <w:r w:rsidRPr="000D538F">
        <w:t>/</w:t>
      </w:r>
      <w:r w:rsidRPr="000D538F">
        <w:rPr>
          <w:lang w:val="en-US"/>
        </w:rPr>
        <w:t>world</w:t>
      </w:r>
      <w:r w:rsidRPr="000D538F">
        <w:t>/</w:t>
      </w:r>
      <w:proofErr w:type="spellStart"/>
      <w:r w:rsidRPr="000D538F">
        <w:rPr>
          <w:lang w:val="en-US"/>
        </w:rPr>
        <w:t>kuda</w:t>
      </w:r>
      <w:proofErr w:type="spellEnd"/>
      <w:r w:rsidRPr="000D538F">
        <w:t>-</w:t>
      </w:r>
      <w:proofErr w:type="spellStart"/>
      <w:r w:rsidRPr="000D538F">
        <w:rPr>
          <w:lang w:val="en-US"/>
        </w:rPr>
        <w:t>dvizhutsya</w:t>
      </w:r>
      <w:proofErr w:type="spellEnd"/>
      <w:r w:rsidRPr="000D538F">
        <w:t>-</w:t>
      </w:r>
      <w:proofErr w:type="spellStart"/>
      <w:r w:rsidRPr="000D538F">
        <w:rPr>
          <w:lang w:val="en-US"/>
        </w:rPr>
        <w:t>otnosheniya</w:t>
      </w:r>
      <w:proofErr w:type="spellEnd"/>
      <w:r w:rsidRPr="000D538F">
        <w:t>-917/</w:t>
      </w:r>
    </w:p>
  </w:footnote>
  <w:footnote w:id="56">
    <w:p w:rsidR="00BC76CE" w:rsidRPr="000C61AC" w:rsidRDefault="00BC76CE" w:rsidP="001D5191">
      <w:pPr>
        <w:pStyle w:val="a8"/>
      </w:pPr>
      <w:r>
        <w:rPr>
          <w:rStyle w:val="aa"/>
        </w:rPr>
        <w:footnoteRef/>
      </w:r>
      <w:r w:rsidRPr="000C61AC">
        <w:rPr>
          <w:lang w:val="en-US"/>
        </w:rPr>
        <w:t xml:space="preserve"> </w:t>
      </w:r>
      <w:r>
        <w:rPr>
          <w:lang w:val="en-US"/>
        </w:rPr>
        <w:t xml:space="preserve">Partnership and </w:t>
      </w:r>
      <w:proofErr w:type="gramStart"/>
      <w:r>
        <w:rPr>
          <w:lang w:val="en-US"/>
        </w:rPr>
        <w:t>Cooperation  Agreement</w:t>
      </w:r>
      <w:proofErr w:type="gramEnd"/>
      <w:r>
        <w:rPr>
          <w:lang w:val="en-US"/>
        </w:rPr>
        <w:t xml:space="preserve"> between the European Communities and their Member States, of the one part, and Georgia, of the other part // Official Journal of the European Union : website, 1999. August</w:t>
      </w:r>
      <w:r w:rsidRPr="000C61AC">
        <w:t xml:space="preserve"> 4. [Электронная версия]. Режим доступа: </w:t>
      </w:r>
      <w:hyperlink r:id="rId5" w:history="1">
        <w:r w:rsidRPr="00C82183">
          <w:rPr>
            <w:rStyle w:val="ab"/>
            <w:lang w:val="en-US"/>
          </w:rPr>
          <w:t>http</w:t>
        </w:r>
        <w:r w:rsidRPr="00C82183">
          <w:rPr>
            <w:rStyle w:val="ab"/>
          </w:rPr>
          <w:t>://</w:t>
        </w:r>
        <w:proofErr w:type="spellStart"/>
        <w:r w:rsidRPr="00C82183">
          <w:rPr>
            <w:rStyle w:val="ab"/>
            <w:lang w:val="en-US"/>
          </w:rPr>
          <w:t>ec</w:t>
        </w:r>
        <w:proofErr w:type="spellEnd"/>
        <w:r w:rsidRPr="00C82183">
          <w:rPr>
            <w:rStyle w:val="ab"/>
          </w:rPr>
          <w:t>.</w:t>
        </w:r>
        <w:proofErr w:type="spellStart"/>
        <w:r w:rsidRPr="00C82183">
          <w:rPr>
            <w:rStyle w:val="ab"/>
            <w:lang w:val="en-US"/>
          </w:rPr>
          <w:t>europa</w:t>
        </w:r>
        <w:proofErr w:type="spellEnd"/>
        <w:r w:rsidRPr="00C82183">
          <w:rPr>
            <w:rStyle w:val="ab"/>
          </w:rPr>
          <w:t>.</w:t>
        </w:r>
        <w:proofErr w:type="spellStart"/>
        <w:r w:rsidRPr="00C82183">
          <w:rPr>
            <w:rStyle w:val="ab"/>
            <w:lang w:val="en-US"/>
          </w:rPr>
          <w:t>eu</w:t>
        </w:r>
        <w:proofErr w:type="spellEnd"/>
        <w:r w:rsidRPr="00C82183">
          <w:rPr>
            <w:rStyle w:val="ab"/>
          </w:rPr>
          <w:t>/</w:t>
        </w:r>
        <w:r w:rsidRPr="00C82183">
          <w:rPr>
            <w:rStyle w:val="ab"/>
            <w:lang w:val="en-US"/>
          </w:rPr>
          <w:t>world</w:t>
        </w:r>
        <w:r w:rsidRPr="00C82183">
          <w:rPr>
            <w:rStyle w:val="ab"/>
          </w:rPr>
          <w:t>/</w:t>
        </w:r>
        <w:r w:rsidRPr="00C82183">
          <w:rPr>
            <w:rStyle w:val="ab"/>
            <w:lang w:val="en-US"/>
          </w:rPr>
          <w:t>agreements</w:t>
        </w:r>
        <w:r w:rsidRPr="00C82183">
          <w:rPr>
            <w:rStyle w:val="ab"/>
          </w:rPr>
          <w:t>/</w:t>
        </w:r>
        <w:proofErr w:type="spellStart"/>
        <w:r w:rsidRPr="00C82183">
          <w:rPr>
            <w:rStyle w:val="ab"/>
            <w:lang w:val="en-US"/>
          </w:rPr>
          <w:t>downloadFile</w:t>
        </w:r>
        <w:proofErr w:type="spellEnd"/>
        <w:r w:rsidRPr="00C82183">
          <w:rPr>
            <w:rStyle w:val="ab"/>
          </w:rPr>
          <w:t>.</w:t>
        </w:r>
        <w:r w:rsidRPr="00C82183">
          <w:rPr>
            <w:rStyle w:val="ab"/>
            <w:lang w:val="en-US"/>
          </w:rPr>
          <w:t>do</w:t>
        </w:r>
        <w:r w:rsidRPr="00C82183">
          <w:rPr>
            <w:rStyle w:val="ab"/>
          </w:rPr>
          <w:t>?</w:t>
        </w:r>
        <w:proofErr w:type="spellStart"/>
        <w:r w:rsidRPr="00C82183">
          <w:rPr>
            <w:rStyle w:val="ab"/>
            <w:lang w:val="en-US"/>
          </w:rPr>
          <w:t>fullText</w:t>
        </w:r>
        <w:proofErr w:type="spellEnd"/>
      </w:hyperlink>
      <w:r w:rsidRPr="000C61AC">
        <w:t>=</w:t>
      </w:r>
    </w:p>
    <w:p w:rsidR="00BC76CE" w:rsidRPr="001D5191" w:rsidRDefault="00BC76CE" w:rsidP="001D5191">
      <w:pPr>
        <w:pStyle w:val="a8"/>
        <w:rPr>
          <w:lang w:val="en-US"/>
        </w:rPr>
      </w:pPr>
      <w:proofErr w:type="spellStart"/>
      <w:r>
        <w:rPr>
          <w:lang w:val="en-US"/>
        </w:rPr>
        <w:t>yes</w:t>
      </w:r>
      <w:r w:rsidRPr="001D5191">
        <w:rPr>
          <w:lang w:val="en-US"/>
        </w:rPr>
        <w:t>&amp;</w:t>
      </w:r>
      <w:r>
        <w:rPr>
          <w:lang w:val="en-US"/>
        </w:rPr>
        <w:t>treatyTransId</w:t>
      </w:r>
      <w:proofErr w:type="spellEnd"/>
      <w:r w:rsidRPr="001D5191">
        <w:rPr>
          <w:lang w:val="en-US"/>
        </w:rPr>
        <w:t>=632</w:t>
      </w:r>
    </w:p>
  </w:footnote>
  <w:footnote w:id="57">
    <w:p w:rsidR="00BC76CE" w:rsidRPr="008B2094" w:rsidRDefault="00BC76CE" w:rsidP="001D5191">
      <w:pPr>
        <w:pStyle w:val="a8"/>
      </w:pPr>
      <w:r>
        <w:rPr>
          <w:rStyle w:val="aa"/>
        </w:rPr>
        <w:footnoteRef/>
      </w:r>
      <w:r w:rsidRPr="008B2094">
        <w:rPr>
          <w:lang w:val="en-US"/>
        </w:rPr>
        <w:t xml:space="preserve"> </w:t>
      </w:r>
      <w:r>
        <w:rPr>
          <w:lang w:val="en-US"/>
        </w:rPr>
        <w:t xml:space="preserve">Political &amp; Economic Relations // Delegation of the European Union to </w:t>
      </w:r>
      <w:proofErr w:type="gramStart"/>
      <w:r>
        <w:rPr>
          <w:lang w:val="en-US"/>
        </w:rPr>
        <w:t>Georgia :</w:t>
      </w:r>
      <w:proofErr w:type="gramEnd"/>
      <w:r>
        <w:rPr>
          <w:lang w:val="en-US"/>
        </w:rPr>
        <w:t xml:space="preserve"> website [</w:t>
      </w:r>
      <w:proofErr w:type="spellStart"/>
      <w:r>
        <w:rPr>
          <w:lang w:val="en-US"/>
        </w:rPr>
        <w:t>Электронный</w:t>
      </w:r>
      <w:proofErr w:type="spellEnd"/>
      <w:r>
        <w:rPr>
          <w:lang w:val="en-US"/>
        </w:rPr>
        <w:t xml:space="preserve"> </w:t>
      </w:r>
      <w:proofErr w:type="spellStart"/>
      <w:r>
        <w:rPr>
          <w:lang w:val="en-US"/>
        </w:rPr>
        <w:t>ресурс</w:t>
      </w:r>
      <w:proofErr w:type="spellEnd"/>
      <w:r>
        <w:rPr>
          <w:lang w:val="en-US"/>
        </w:rPr>
        <w:t xml:space="preserve">]. </w:t>
      </w:r>
      <w:r>
        <w:t>Режим доступа: http://eeas.europa.eu/delegations/georgia/eu_georgia/political_relations/index_en.htm</w:t>
      </w:r>
    </w:p>
  </w:footnote>
  <w:footnote w:id="58">
    <w:p w:rsidR="00BC76CE" w:rsidRPr="00FE2707" w:rsidRDefault="00BC76CE" w:rsidP="001D5191">
      <w:pPr>
        <w:pStyle w:val="a8"/>
      </w:pPr>
      <w:r>
        <w:rPr>
          <w:rStyle w:val="aa"/>
        </w:rPr>
        <w:footnoteRef/>
      </w:r>
      <w:r w:rsidRPr="00FE2707">
        <w:rPr>
          <w:lang w:val="en-US"/>
        </w:rPr>
        <w:t xml:space="preserve"> </w:t>
      </w:r>
      <w:r>
        <w:rPr>
          <w:lang w:val="en-US"/>
        </w:rPr>
        <w:t xml:space="preserve">EU Around the Globe // European External Action </w:t>
      </w:r>
      <w:proofErr w:type="gramStart"/>
      <w:r>
        <w:rPr>
          <w:lang w:val="en-US"/>
        </w:rPr>
        <w:t>Service :</w:t>
      </w:r>
      <w:proofErr w:type="gramEnd"/>
      <w:r>
        <w:rPr>
          <w:lang w:val="en-US"/>
        </w:rPr>
        <w:t xml:space="preserve"> website. </w:t>
      </w:r>
      <w:r w:rsidRPr="00FE2707">
        <w:t xml:space="preserve">[Электронный ресурс]. Режим доступа: </w:t>
      </w:r>
      <w:r>
        <w:rPr>
          <w:lang w:val="en-US"/>
        </w:rPr>
        <w:t>http</w:t>
      </w:r>
      <w:r w:rsidRPr="00FE2707">
        <w:t>://</w:t>
      </w:r>
      <w:proofErr w:type="spellStart"/>
      <w:r>
        <w:rPr>
          <w:lang w:val="en-US"/>
        </w:rPr>
        <w:t>eeas</w:t>
      </w:r>
      <w:proofErr w:type="spellEnd"/>
      <w:r w:rsidRPr="00FE2707">
        <w:t>.</w:t>
      </w:r>
      <w:proofErr w:type="spellStart"/>
      <w:r>
        <w:rPr>
          <w:lang w:val="en-US"/>
        </w:rPr>
        <w:t>europa</w:t>
      </w:r>
      <w:proofErr w:type="spellEnd"/>
      <w:r w:rsidRPr="00FE2707">
        <w:t>.</w:t>
      </w:r>
      <w:proofErr w:type="spellStart"/>
      <w:r>
        <w:rPr>
          <w:lang w:val="en-US"/>
        </w:rPr>
        <w:t>eu</w:t>
      </w:r>
      <w:proofErr w:type="spellEnd"/>
      <w:r w:rsidRPr="00FE2707">
        <w:t>/</w:t>
      </w:r>
      <w:proofErr w:type="spellStart"/>
      <w:r>
        <w:rPr>
          <w:lang w:val="en-US"/>
        </w:rPr>
        <w:t>georgia</w:t>
      </w:r>
      <w:proofErr w:type="spellEnd"/>
      <w:r w:rsidRPr="00FE2707">
        <w:t>/</w:t>
      </w:r>
      <w:r>
        <w:rPr>
          <w:lang w:val="en-US"/>
        </w:rPr>
        <w:t>index</w:t>
      </w:r>
      <w:r w:rsidRPr="00FE2707">
        <w:t>_</w:t>
      </w:r>
      <w:r>
        <w:rPr>
          <w:lang w:val="en-US"/>
        </w:rPr>
        <w:t>en</w:t>
      </w:r>
      <w:r w:rsidRPr="00FE2707">
        <w:t>.</w:t>
      </w:r>
      <w:proofErr w:type="spellStart"/>
      <w:r>
        <w:rPr>
          <w:lang w:val="en-US"/>
        </w:rPr>
        <w:t>htm</w:t>
      </w:r>
      <w:proofErr w:type="spellEnd"/>
    </w:p>
  </w:footnote>
  <w:footnote w:id="59">
    <w:p w:rsidR="00BC76CE" w:rsidRPr="00B66463" w:rsidRDefault="00BC76CE" w:rsidP="001D5191">
      <w:pPr>
        <w:pStyle w:val="a8"/>
      </w:pPr>
      <w:r>
        <w:rPr>
          <w:rStyle w:val="aa"/>
        </w:rPr>
        <w:footnoteRef/>
      </w:r>
      <w:r w:rsidRPr="00F81E99">
        <w:rPr>
          <w:lang w:val="en-US"/>
        </w:rPr>
        <w:t xml:space="preserve"> </w:t>
      </w:r>
      <w:proofErr w:type="spellStart"/>
      <w:r>
        <w:rPr>
          <w:lang w:val="en-US"/>
        </w:rPr>
        <w:t>Assotiation</w:t>
      </w:r>
      <w:proofErr w:type="spellEnd"/>
      <w:r>
        <w:rPr>
          <w:lang w:val="en-US"/>
        </w:rPr>
        <w:t xml:space="preserve"> Agreement between the European Union and the European Atomic Energy Community and their Member States, of the one part, and Georgia, of the other part // EUR-</w:t>
      </w:r>
      <w:proofErr w:type="spellStart"/>
      <w:proofErr w:type="gramStart"/>
      <w:r>
        <w:rPr>
          <w:lang w:val="en-US"/>
        </w:rPr>
        <w:t>lex</w:t>
      </w:r>
      <w:proofErr w:type="spellEnd"/>
      <w:r>
        <w:rPr>
          <w:lang w:val="en-US"/>
        </w:rPr>
        <w:t xml:space="preserve"> :</w:t>
      </w:r>
      <w:proofErr w:type="gramEnd"/>
      <w:r>
        <w:rPr>
          <w:lang w:val="en-US"/>
        </w:rPr>
        <w:t xml:space="preserve"> website. </w:t>
      </w:r>
      <w:r w:rsidRPr="00B66463">
        <w:t xml:space="preserve">2014. </w:t>
      </w:r>
      <w:r>
        <w:rPr>
          <w:lang w:val="en-US"/>
        </w:rPr>
        <w:t>August</w:t>
      </w:r>
      <w:r w:rsidRPr="00B66463">
        <w:t xml:space="preserve"> 8. [Электронный ресурс]. Режим доступа: </w:t>
      </w:r>
      <w:hyperlink r:id="rId6" w:history="1">
        <w:r w:rsidRPr="00C82183">
          <w:rPr>
            <w:rStyle w:val="ab"/>
            <w:lang w:val="en-US"/>
          </w:rPr>
          <w:t>http</w:t>
        </w:r>
        <w:r w:rsidRPr="00C82183">
          <w:rPr>
            <w:rStyle w:val="ab"/>
          </w:rPr>
          <w:t>://</w:t>
        </w:r>
        <w:proofErr w:type="spellStart"/>
        <w:r w:rsidRPr="00C82183">
          <w:rPr>
            <w:rStyle w:val="ab"/>
            <w:lang w:val="en-US"/>
          </w:rPr>
          <w:t>eur</w:t>
        </w:r>
        <w:proofErr w:type="spellEnd"/>
        <w:r w:rsidRPr="00C82183">
          <w:rPr>
            <w:rStyle w:val="ab"/>
          </w:rPr>
          <w:t>-</w:t>
        </w:r>
        <w:proofErr w:type="spellStart"/>
        <w:r w:rsidRPr="00C82183">
          <w:rPr>
            <w:rStyle w:val="ab"/>
            <w:lang w:val="en-US"/>
          </w:rPr>
          <w:t>lex</w:t>
        </w:r>
        <w:proofErr w:type="spellEnd"/>
        <w:r w:rsidRPr="00C82183">
          <w:rPr>
            <w:rStyle w:val="ab"/>
          </w:rPr>
          <w:t>.</w:t>
        </w:r>
        <w:proofErr w:type="spellStart"/>
        <w:r w:rsidRPr="00C82183">
          <w:rPr>
            <w:rStyle w:val="ab"/>
            <w:lang w:val="en-US"/>
          </w:rPr>
          <w:t>europa</w:t>
        </w:r>
        <w:proofErr w:type="spellEnd"/>
        <w:r w:rsidRPr="00C82183">
          <w:rPr>
            <w:rStyle w:val="ab"/>
          </w:rPr>
          <w:t>.</w:t>
        </w:r>
        <w:proofErr w:type="spellStart"/>
        <w:r w:rsidRPr="00C82183">
          <w:rPr>
            <w:rStyle w:val="ab"/>
            <w:lang w:val="en-US"/>
          </w:rPr>
          <w:t>eu</w:t>
        </w:r>
        <w:proofErr w:type="spellEnd"/>
        <w:r w:rsidRPr="00C82183">
          <w:rPr>
            <w:rStyle w:val="ab"/>
          </w:rPr>
          <w:t>/</w:t>
        </w:r>
        <w:r w:rsidRPr="00C82183">
          <w:rPr>
            <w:rStyle w:val="ab"/>
            <w:lang w:val="en-US"/>
          </w:rPr>
          <w:t>legal</w:t>
        </w:r>
        <w:r w:rsidRPr="00C82183">
          <w:rPr>
            <w:rStyle w:val="ab"/>
          </w:rPr>
          <w:t>-</w:t>
        </w:r>
        <w:r w:rsidRPr="00C82183">
          <w:rPr>
            <w:rStyle w:val="ab"/>
            <w:lang w:val="en-US"/>
          </w:rPr>
          <w:t>content</w:t>
        </w:r>
        <w:r w:rsidRPr="00C82183">
          <w:rPr>
            <w:rStyle w:val="ab"/>
          </w:rPr>
          <w:t>/</w:t>
        </w:r>
        <w:r w:rsidRPr="00C82183">
          <w:rPr>
            <w:rStyle w:val="ab"/>
            <w:lang w:val="en-US"/>
          </w:rPr>
          <w:t>EN</w:t>
        </w:r>
        <w:r w:rsidRPr="00C82183">
          <w:rPr>
            <w:rStyle w:val="ab"/>
          </w:rPr>
          <w:t>/</w:t>
        </w:r>
        <w:r w:rsidRPr="00C82183">
          <w:rPr>
            <w:rStyle w:val="ab"/>
            <w:lang w:val="en-US"/>
          </w:rPr>
          <w:t>TXT</w:t>
        </w:r>
        <w:r w:rsidRPr="00C82183">
          <w:rPr>
            <w:rStyle w:val="ab"/>
          </w:rPr>
          <w:t>/</w:t>
        </w:r>
        <w:r w:rsidRPr="00C82183">
          <w:rPr>
            <w:rStyle w:val="ab"/>
            <w:lang w:val="en-US"/>
          </w:rPr>
          <w:t>PDF</w:t>
        </w:r>
        <w:r w:rsidRPr="00C82183">
          <w:rPr>
            <w:rStyle w:val="ab"/>
          </w:rPr>
          <w:t>/?</w:t>
        </w:r>
        <w:proofErr w:type="spellStart"/>
        <w:r w:rsidRPr="00C82183">
          <w:rPr>
            <w:rStyle w:val="ab"/>
            <w:lang w:val="en-US"/>
          </w:rPr>
          <w:t>uri</w:t>
        </w:r>
        <w:proofErr w:type="spellEnd"/>
        <w:r w:rsidRPr="00B66463">
          <w:rPr>
            <w:rStyle w:val="ab"/>
          </w:rPr>
          <w:t>=</w:t>
        </w:r>
        <w:r w:rsidRPr="00C82183">
          <w:rPr>
            <w:rStyle w:val="ab"/>
            <w:lang w:val="en-US"/>
          </w:rPr>
          <w:t>OJ</w:t>
        </w:r>
        <w:r w:rsidRPr="00B66463">
          <w:rPr>
            <w:rStyle w:val="ab"/>
          </w:rPr>
          <w:t>:</w:t>
        </w:r>
        <w:r w:rsidRPr="00C82183">
          <w:rPr>
            <w:rStyle w:val="ab"/>
            <w:lang w:val="en-US"/>
          </w:rPr>
          <w:t>L</w:t>
        </w:r>
        <w:r w:rsidRPr="00B66463">
          <w:rPr>
            <w:rStyle w:val="ab"/>
          </w:rPr>
          <w:t>:2014:261:</w:t>
        </w:r>
        <w:r w:rsidRPr="00C82183">
          <w:rPr>
            <w:rStyle w:val="ab"/>
            <w:lang w:val="en-US"/>
          </w:rPr>
          <w:t>FULL</w:t>
        </w:r>
        <w:r w:rsidRPr="00B66463">
          <w:rPr>
            <w:rStyle w:val="ab"/>
          </w:rPr>
          <w:t>&amp;</w:t>
        </w:r>
        <w:r w:rsidRPr="00C82183">
          <w:rPr>
            <w:rStyle w:val="ab"/>
            <w:lang w:val="en-US"/>
          </w:rPr>
          <w:t>from</w:t>
        </w:r>
      </w:hyperlink>
    </w:p>
    <w:p w:rsidR="00BC76CE" w:rsidRPr="001D5191" w:rsidRDefault="00BC76CE" w:rsidP="001D5191">
      <w:pPr>
        <w:pStyle w:val="a8"/>
        <w:rPr>
          <w:lang w:val="en-US"/>
        </w:rPr>
      </w:pPr>
      <w:r>
        <w:rPr>
          <w:lang w:val="en-US"/>
        </w:rPr>
        <w:t>=EN</w:t>
      </w:r>
    </w:p>
  </w:footnote>
  <w:footnote w:id="60">
    <w:p w:rsidR="00BC76CE" w:rsidRPr="00A23AE1" w:rsidRDefault="00BC76CE" w:rsidP="001D5191">
      <w:pPr>
        <w:pStyle w:val="a8"/>
      </w:pPr>
      <w:r>
        <w:rPr>
          <w:rStyle w:val="aa"/>
        </w:rPr>
        <w:footnoteRef/>
      </w:r>
      <w:r w:rsidRPr="00A23AE1">
        <w:rPr>
          <w:lang w:val="en-US"/>
        </w:rPr>
        <w:t xml:space="preserve"> </w:t>
      </w:r>
      <w:r>
        <w:rPr>
          <w:lang w:val="en-US"/>
        </w:rPr>
        <w:t xml:space="preserve">Georgia // European External Action </w:t>
      </w:r>
      <w:proofErr w:type="gramStart"/>
      <w:r>
        <w:rPr>
          <w:lang w:val="en-US"/>
        </w:rPr>
        <w:t>Service :</w:t>
      </w:r>
      <w:proofErr w:type="gramEnd"/>
      <w:r>
        <w:rPr>
          <w:lang w:val="en-US"/>
        </w:rPr>
        <w:t xml:space="preserve"> website. </w:t>
      </w:r>
      <w:r w:rsidRPr="00A23AE1">
        <w:t>[</w:t>
      </w:r>
      <w:r>
        <w:t>Электронный ресурс] Режим доступа: http://</w:t>
      </w:r>
      <w:proofErr w:type="spellStart"/>
      <w:r>
        <w:rPr>
          <w:lang w:val="en-US"/>
        </w:rPr>
        <w:t>ec</w:t>
      </w:r>
      <w:proofErr w:type="spellEnd"/>
      <w:r w:rsidRPr="00A23AE1">
        <w:t>.</w:t>
      </w:r>
      <w:proofErr w:type="spellStart"/>
      <w:r>
        <w:rPr>
          <w:lang w:val="en-US"/>
        </w:rPr>
        <w:t>europa</w:t>
      </w:r>
      <w:proofErr w:type="spellEnd"/>
      <w:r w:rsidRPr="00A23AE1">
        <w:t>.</w:t>
      </w:r>
      <w:proofErr w:type="spellStart"/>
      <w:r>
        <w:rPr>
          <w:lang w:val="en-US"/>
        </w:rPr>
        <w:t>eu</w:t>
      </w:r>
      <w:proofErr w:type="spellEnd"/>
      <w:r w:rsidRPr="00A23AE1">
        <w:t>/</w:t>
      </w:r>
      <w:r>
        <w:rPr>
          <w:lang w:val="en-US"/>
        </w:rPr>
        <w:t>trade</w:t>
      </w:r>
      <w:r w:rsidRPr="00A23AE1">
        <w:t>/</w:t>
      </w:r>
      <w:r>
        <w:rPr>
          <w:lang w:val="en-US"/>
        </w:rPr>
        <w:t>policy</w:t>
      </w:r>
      <w:r w:rsidRPr="00A23AE1">
        <w:t>/</w:t>
      </w:r>
      <w:r>
        <w:rPr>
          <w:lang w:val="en-US"/>
        </w:rPr>
        <w:t>countries</w:t>
      </w:r>
      <w:r w:rsidRPr="00A23AE1">
        <w:t>-</w:t>
      </w:r>
      <w:r>
        <w:rPr>
          <w:lang w:val="en-US"/>
        </w:rPr>
        <w:t>and</w:t>
      </w:r>
      <w:r w:rsidRPr="00A23AE1">
        <w:t>-</w:t>
      </w:r>
      <w:r>
        <w:rPr>
          <w:lang w:val="en-US"/>
        </w:rPr>
        <w:t>regions</w:t>
      </w:r>
      <w:r w:rsidRPr="00A23AE1">
        <w:t>/</w:t>
      </w:r>
      <w:r>
        <w:rPr>
          <w:lang w:val="en-US"/>
        </w:rPr>
        <w:t>countries</w:t>
      </w:r>
      <w:r w:rsidRPr="00A23AE1">
        <w:t>/</w:t>
      </w:r>
      <w:proofErr w:type="spellStart"/>
      <w:r>
        <w:rPr>
          <w:lang w:val="en-US"/>
        </w:rPr>
        <w:t>georgia</w:t>
      </w:r>
      <w:proofErr w:type="spellEnd"/>
      <w:r w:rsidRPr="00A23AE1">
        <w:t>/</w:t>
      </w:r>
    </w:p>
  </w:footnote>
  <w:footnote w:id="61">
    <w:p w:rsidR="00BC76CE" w:rsidRPr="00DE35D9" w:rsidRDefault="00BC76CE" w:rsidP="001D5191">
      <w:pPr>
        <w:pStyle w:val="a8"/>
      </w:pPr>
      <w:r>
        <w:rPr>
          <w:rStyle w:val="aa"/>
        </w:rPr>
        <w:footnoteRef/>
      </w:r>
      <w:r>
        <w:t xml:space="preserve"> </w:t>
      </w:r>
      <w:r w:rsidRPr="003446BD">
        <w:t xml:space="preserve">Ср.: </w:t>
      </w:r>
      <w:proofErr w:type="spellStart"/>
      <w:r w:rsidRPr="003446BD">
        <w:t>Исраилян</w:t>
      </w:r>
      <w:proofErr w:type="spellEnd"/>
      <w:r w:rsidRPr="003446BD">
        <w:t xml:space="preserve"> Я. Зона свободной торговли с ЕС и сельское хозяйство Грузии / Яна </w:t>
      </w:r>
      <w:proofErr w:type="spellStart"/>
      <w:r w:rsidRPr="003446BD">
        <w:t>Исраилян</w:t>
      </w:r>
      <w:proofErr w:type="spellEnd"/>
      <w:r w:rsidRPr="003446BD">
        <w:t xml:space="preserve"> // Россия – Грузия. Э</w:t>
      </w:r>
      <w:r>
        <w:t>кспертный диалог. – 2014г. 24 июня. [Электронный ресурс]. Режим доступа: http://www.georgiamonitor.org/detail.php?I</w:t>
      </w:r>
      <w:r>
        <w:rPr>
          <w:lang w:val="en-US"/>
        </w:rPr>
        <w:t>D</w:t>
      </w:r>
      <w:r w:rsidRPr="00DE35D9">
        <w:t>=585</w:t>
      </w:r>
    </w:p>
  </w:footnote>
  <w:footnote w:id="62">
    <w:p w:rsidR="00BC76CE" w:rsidRPr="007C7285" w:rsidRDefault="00BC76CE" w:rsidP="001D5191">
      <w:pPr>
        <w:pStyle w:val="a8"/>
      </w:pPr>
      <w:r>
        <w:rPr>
          <w:rStyle w:val="aa"/>
        </w:rPr>
        <w:footnoteRef/>
      </w:r>
      <w:r>
        <w:t xml:space="preserve"> Азербайджан и ЕС подписали Протокол Соглашения о партнёрстве и сотрудничестве // </w:t>
      </w:r>
      <w:proofErr w:type="spellStart"/>
      <w:r>
        <w:t>Trend</w:t>
      </w:r>
      <w:proofErr w:type="spellEnd"/>
      <w:proofErr w:type="gramStart"/>
      <w:r>
        <w:t xml:space="preserve"> :</w:t>
      </w:r>
      <w:proofErr w:type="gramEnd"/>
      <w:r>
        <w:t xml:space="preserve"> </w:t>
      </w:r>
      <w:proofErr w:type="spellStart"/>
      <w:r>
        <w:t>информ</w:t>
      </w:r>
      <w:proofErr w:type="spellEnd"/>
      <w:r>
        <w:t>. Агентство. 2014. 14 июня. [Электронный ресурс]. Режим доступа: http://www.trend.az/news/politics/2285235.html</w:t>
      </w:r>
    </w:p>
  </w:footnote>
  <w:footnote w:id="63">
    <w:p w:rsidR="00BC76CE" w:rsidRPr="00526885" w:rsidRDefault="00BC76CE" w:rsidP="001D5191">
      <w:pPr>
        <w:pStyle w:val="a8"/>
        <w:rPr>
          <w:lang w:val="en-US"/>
        </w:rPr>
      </w:pPr>
      <w:r>
        <w:rPr>
          <w:rStyle w:val="aa"/>
        </w:rPr>
        <w:footnoteRef/>
      </w:r>
      <w:r>
        <w:t xml:space="preserve"> Носов М. Евросоюз и Центральная Азия // Современная Европа. </w:t>
      </w:r>
      <w:r w:rsidRPr="00526885">
        <w:rPr>
          <w:lang w:val="en-US"/>
        </w:rPr>
        <w:t xml:space="preserve">2006. </w:t>
      </w:r>
      <w:proofErr w:type="spellStart"/>
      <w:r>
        <w:t>Вып</w:t>
      </w:r>
      <w:proofErr w:type="spellEnd"/>
      <w:r w:rsidRPr="00526885">
        <w:rPr>
          <w:lang w:val="en-US"/>
        </w:rPr>
        <w:t xml:space="preserve">. IV. </w:t>
      </w:r>
      <w:r>
        <w:t>С</w:t>
      </w:r>
      <w:r w:rsidRPr="00526885">
        <w:rPr>
          <w:lang w:val="en-US"/>
        </w:rPr>
        <w:t>. 11, 12</w:t>
      </w:r>
    </w:p>
  </w:footnote>
  <w:footnote w:id="64">
    <w:p w:rsidR="00BC76CE" w:rsidRPr="001070FC" w:rsidRDefault="00BC76CE">
      <w:pPr>
        <w:pStyle w:val="a8"/>
        <w:rPr>
          <w:lang w:val="en-US"/>
        </w:rPr>
      </w:pPr>
      <w:r>
        <w:rPr>
          <w:rStyle w:val="aa"/>
        </w:rPr>
        <w:footnoteRef/>
      </w:r>
      <w:r w:rsidRPr="00526885">
        <w:rPr>
          <w:lang w:val="en-US"/>
        </w:rPr>
        <w:t xml:space="preserve"> </w:t>
      </w:r>
      <w:r>
        <w:rPr>
          <w:lang w:val="en-US"/>
        </w:rPr>
        <w:t xml:space="preserve">European Union and Central Asia: Strategy for new partnership // European Union External Action </w:t>
      </w:r>
      <w:proofErr w:type="gramStart"/>
      <w:r>
        <w:rPr>
          <w:lang w:val="en-US"/>
        </w:rPr>
        <w:t>Service :</w:t>
      </w:r>
      <w:proofErr w:type="gramEnd"/>
      <w:r>
        <w:rPr>
          <w:lang w:val="en-US"/>
        </w:rPr>
        <w:t xml:space="preserve"> website. </w:t>
      </w:r>
      <w:proofErr w:type="gramStart"/>
      <w:r w:rsidRPr="001070FC">
        <w:rPr>
          <w:lang w:val="en-US"/>
        </w:rPr>
        <w:t xml:space="preserve">2007 </w:t>
      </w:r>
      <w:r>
        <w:rPr>
          <w:lang w:val="en-US"/>
        </w:rPr>
        <w:t>October</w:t>
      </w:r>
      <w:r w:rsidRPr="001070FC">
        <w:rPr>
          <w:lang w:val="en-US"/>
        </w:rPr>
        <w:t>.</w:t>
      </w:r>
      <w:proofErr w:type="gramEnd"/>
      <w:r w:rsidRPr="001070FC">
        <w:rPr>
          <w:lang w:val="en-US"/>
        </w:rPr>
        <w:t xml:space="preserve"> 33 </w:t>
      </w:r>
      <w:r>
        <w:rPr>
          <w:lang w:val="en-US"/>
        </w:rPr>
        <w:t>p</w:t>
      </w:r>
      <w:r w:rsidRPr="001070FC">
        <w:rPr>
          <w:lang w:val="en-US"/>
        </w:rPr>
        <w:t>. [</w:t>
      </w:r>
      <w:r>
        <w:t>Электронный</w:t>
      </w:r>
      <w:r w:rsidRPr="001070FC">
        <w:rPr>
          <w:lang w:val="en-US"/>
        </w:rPr>
        <w:t xml:space="preserve"> </w:t>
      </w:r>
      <w:r>
        <w:t>ресурс</w:t>
      </w:r>
      <w:r w:rsidRPr="001070FC">
        <w:rPr>
          <w:lang w:val="en-US"/>
        </w:rPr>
        <w:t xml:space="preserve">] </w:t>
      </w:r>
      <w:r>
        <w:t>Режим</w:t>
      </w:r>
      <w:r w:rsidRPr="001070FC">
        <w:rPr>
          <w:lang w:val="en-US"/>
        </w:rPr>
        <w:t xml:space="preserve"> </w:t>
      </w:r>
      <w:r>
        <w:t>доступа</w:t>
      </w:r>
      <w:r w:rsidRPr="001070FC">
        <w:rPr>
          <w:lang w:val="en-US"/>
        </w:rPr>
        <w:t xml:space="preserve">: </w:t>
      </w:r>
      <w:r>
        <w:rPr>
          <w:lang w:val="en-US"/>
        </w:rPr>
        <w:t>http</w:t>
      </w:r>
      <w:r w:rsidRPr="001070FC">
        <w:rPr>
          <w:lang w:val="en-US"/>
        </w:rPr>
        <w:t>://</w:t>
      </w:r>
      <w:r>
        <w:rPr>
          <w:lang w:val="en-US"/>
        </w:rPr>
        <w:t>eeas</w:t>
      </w:r>
      <w:r w:rsidRPr="001070FC">
        <w:rPr>
          <w:lang w:val="en-US"/>
        </w:rPr>
        <w:t>.</w:t>
      </w:r>
      <w:r>
        <w:rPr>
          <w:lang w:val="en-US"/>
        </w:rPr>
        <w:t>europa</w:t>
      </w:r>
      <w:r w:rsidRPr="001070FC">
        <w:rPr>
          <w:lang w:val="en-US"/>
        </w:rPr>
        <w:t>.</w:t>
      </w:r>
      <w:r>
        <w:rPr>
          <w:lang w:val="en-US"/>
        </w:rPr>
        <w:t>eu</w:t>
      </w:r>
      <w:r w:rsidRPr="001070FC">
        <w:rPr>
          <w:lang w:val="en-US"/>
        </w:rPr>
        <w:t>/</w:t>
      </w:r>
      <w:r>
        <w:rPr>
          <w:lang w:val="en-US"/>
        </w:rPr>
        <w:t>central</w:t>
      </w:r>
      <w:r w:rsidRPr="001070FC">
        <w:rPr>
          <w:lang w:val="en-US"/>
        </w:rPr>
        <w:t>_</w:t>
      </w:r>
      <w:r>
        <w:rPr>
          <w:lang w:val="en-US"/>
        </w:rPr>
        <w:t>asia</w:t>
      </w:r>
      <w:r w:rsidRPr="001070FC">
        <w:rPr>
          <w:lang w:val="en-US"/>
        </w:rPr>
        <w:t>/</w:t>
      </w:r>
      <w:r>
        <w:rPr>
          <w:lang w:val="en-US"/>
        </w:rPr>
        <w:t>docs</w:t>
      </w:r>
      <w:r w:rsidRPr="001070FC">
        <w:rPr>
          <w:lang w:val="en-US"/>
        </w:rPr>
        <w:t>/2007_</w:t>
      </w:r>
      <w:r>
        <w:rPr>
          <w:lang w:val="en-US"/>
        </w:rPr>
        <w:t>eu</w:t>
      </w:r>
      <w:r w:rsidRPr="001070FC">
        <w:rPr>
          <w:lang w:val="en-US"/>
        </w:rPr>
        <w:t>_</w:t>
      </w:r>
      <w:r>
        <w:rPr>
          <w:lang w:val="en-US"/>
        </w:rPr>
        <w:t>strategy</w:t>
      </w:r>
      <w:r w:rsidRPr="001070FC">
        <w:rPr>
          <w:lang w:val="en-US"/>
        </w:rPr>
        <w:t>_</w:t>
      </w:r>
      <w:r>
        <w:rPr>
          <w:lang w:val="en-US"/>
        </w:rPr>
        <w:t>new</w:t>
      </w:r>
      <w:r w:rsidRPr="001070FC">
        <w:rPr>
          <w:lang w:val="en-US"/>
        </w:rPr>
        <w:t xml:space="preserve"> _</w:t>
      </w:r>
      <w:r>
        <w:rPr>
          <w:lang w:val="en-US"/>
        </w:rPr>
        <w:t>partnership</w:t>
      </w:r>
      <w:r w:rsidRPr="001070FC">
        <w:rPr>
          <w:lang w:val="en-US"/>
        </w:rPr>
        <w:t>_</w:t>
      </w:r>
      <w:r>
        <w:rPr>
          <w:lang w:val="en-US"/>
        </w:rPr>
        <w:t>centralasia</w:t>
      </w:r>
      <w:r w:rsidRPr="001070FC">
        <w:rPr>
          <w:lang w:val="en-US"/>
        </w:rPr>
        <w:t>_</w:t>
      </w:r>
      <w:r>
        <w:rPr>
          <w:lang w:val="en-US"/>
        </w:rPr>
        <w:t>en</w:t>
      </w:r>
      <w:r w:rsidRPr="001070FC">
        <w:rPr>
          <w:lang w:val="en-US"/>
        </w:rPr>
        <w:t>.</w:t>
      </w:r>
      <w:r>
        <w:rPr>
          <w:lang w:val="en-US"/>
        </w:rPr>
        <w:t>pdf</w:t>
      </w:r>
    </w:p>
  </w:footnote>
  <w:footnote w:id="65">
    <w:p w:rsidR="00BC76CE" w:rsidRPr="00745F3C" w:rsidRDefault="00BC76CE">
      <w:pPr>
        <w:pStyle w:val="a8"/>
      </w:pPr>
      <w:r>
        <w:rPr>
          <w:rStyle w:val="aa"/>
        </w:rPr>
        <w:footnoteRef/>
      </w:r>
      <w:r w:rsidRPr="00745F3C">
        <w:rPr>
          <w:lang w:val="en-US"/>
        </w:rPr>
        <w:t xml:space="preserve"> </w:t>
      </w:r>
      <w:r>
        <w:rPr>
          <w:lang w:val="en-US"/>
        </w:rPr>
        <w:t xml:space="preserve">Central Asia Indicative </w:t>
      </w:r>
      <w:proofErr w:type="spellStart"/>
      <w:r>
        <w:rPr>
          <w:lang w:val="en-US"/>
        </w:rPr>
        <w:t>Programme</w:t>
      </w:r>
      <w:proofErr w:type="spellEnd"/>
      <w:r>
        <w:rPr>
          <w:lang w:val="en-US"/>
        </w:rPr>
        <w:t xml:space="preserve"> 2007-2010 // European Union External Action </w:t>
      </w:r>
      <w:proofErr w:type="gramStart"/>
      <w:r>
        <w:rPr>
          <w:lang w:val="en-US"/>
        </w:rPr>
        <w:t>Service :</w:t>
      </w:r>
      <w:proofErr w:type="gramEnd"/>
      <w:r>
        <w:rPr>
          <w:lang w:val="en-US"/>
        </w:rPr>
        <w:t xml:space="preserve"> website. </w:t>
      </w:r>
      <w:r w:rsidRPr="00745F3C">
        <w:t xml:space="preserve">54 </w:t>
      </w:r>
      <w:r>
        <w:rPr>
          <w:lang w:val="en-US"/>
        </w:rPr>
        <w:t>p</w:t>
      </w:r>
      <w:r w:rsidRPr="00745F3C">
        <w:t xml:space="preserve">. </w:t>
      </w:r>
      <w:r w:rsidRPr="00427730">
        <w:t>[</w:t>
      </w:r>
      <w:r>
        <w:t>Электронный ресурс</w:t>
      </w:r>
      <w:r w:rsidRPr="00427730">
        <w:t xml:space="preserve">] </w:t>
      </w:r>
      <w:r>
        <w:t xml:space="preserve">Режим доступа: </w:t>
      </w:r>
      <w:hyperlink r:id="rId7" w:history="1">
        <w:r w:rsidRPr="00A315BA">
          <w:rPr>
            <w:rStyle w:val="ab"/>
            <w:lang w:val="en-US"/>
          </w:rPr>
          <w:t>http</w:t>
        </w:r>
        <w:r w:rsidRPr="00A315BA">
          <w:rPr>
            <w:rStyle w:val="ab"/>
          </w:rPr>
          <w:t>://</w:t>
        </w:r>
        <w:proofErr w:type="spellStart"/>
        <w:r w:rsidRPr="00A315BA">
          <w:rPr>
            <w:rStyle w:val="ab"/>
            <w:lang w:val="en-US"/>
          </w:rPr>
          <w:t>eeas</w:t>
        </w:r>
        <w:proofErr w:type="spellEnd"/>
        <w:r w:rsidRPr="00A315BA">
          <w:rPr>
            <w:rStyle w:val="ab"/>
          </w:rPr>
          <w:t>.</w:t>
        </w:r>
        <w:proofErr w:type="spellStart"/>
        <w:r w:rsidRPr="00A315BA">
          <w:rPr>
            <w:rStyle w:val="ab"/>
            <w:lang w:val="en-US"/>
          </w:rPr>
          <w:t>europa</w:t>
        </w:r>
        <w:proofErr w:type="spellEnd"/>
        <w:r w:rsidRPr="00A315BA">
          <w:rPr>
            <w:rStyle w:val="ab"/>
          </w:rPr>
          <w:t>.</w:t>
        </w:r>
        <w:proofErr w:type="spellStart"/>
        <w:r w:rsidRPr="00A315BA">
          <w:rPr>
            <w:rStyle w:val="ab"/>
            <w:lang w:val="en-US"/>
          </w:rPr>
          <w:t>eu</w:t>
        </w:r>
        <w:proofErr w:type="spellEnd"/>
        <w:r w:rsidRPr="00A315BA">
          <w:rPr>
            <w:rStyle w:val="ab"/>
          </w:rPr>
          <w:t>/</w:t>
        </w:r>
        <w:r w:rsidRPr="00A315BA">
          <w:rPr>
            <w:rStyle w:val="ab"/>
            <w:lang w:val="en-US"/>
          </w:rPr>
          <w:t>central</w:t>
        </w:r>
        <w:r w:rsidRPr="00A315BA">
          <w:rPr>
            <w:rStyle w:val="ab"/>
          </w:rPr>
          <w:t>_</w:t>
        </w:r>
        <w:proofErr w:type="spellStart"/>
        <w:r w:rsidRPr="00A315BA">
          <w:rPr>
            <w:rStyle w:val="ab"/>
            <w:lang w:val="en-US"/>
          </w:rPr>
          <w:t>asia</w:t>
        </w:r>
        <w:proofErr w:type="spellEnd"/>
        <w:r w:rsidRPr="00A315BA">
          <w:rPr>
            <w:rStyle w:val="ab"/>
          </w:rPr>
          <w:t>/</w:t>
        </w:r>
        <w:proofErr w:type="spellStart"/>
        <w:r w:rsidRPr="00A315BA">
          <w:rPr>
            <w:rStyle w:val="ab"/>
            <w:lang w:val="en-US"/>
          </w:rPr>
          <w:t>rsp</w:t>
        </w:r>
        <w:proofErr w:type="spellEnd"/>
        <w:r w:rsidRPr="00A315BA">
          <w:rPr>
            <w:rStyle w:val="ab"/>
          </w:rPr>
          <w:t>/</w:t>
        </w:r>
        <w:r w:rsidRPr="00A315BA">
          <w:rPr>
            <w:rStyle w:val="ab"/>
            <w:lang w:val="en-US"/>
          </w:rPr>
          <w:t>nip</w:t>
        </w:r>
        <w:r w:rsidRPr="00A315BA">
          <w:rPr>
            <w:rStyle w:val="ab"/>
          </w:rPr>
          <w:t>_07_10_</w:t>
        </w:r>
        <w:r w:rsidRPr="00A315BA">
          <w:rPr>
            <w:rStyle w:val="ab"/>
            <w:lang w:val="en-US"/>
          </w:rPr>
          <w:t>en</w:t>
        </w:r>
        <w:r w:rsidRPr="00A315BA">
          <w:rPr>
            <w:rStyle w:val="ab"/>
          </w:rPr>
          <w:t>.</w:t>
        </w:r>
        <w:proofErr w:type="spellStart"/>
        <w:r w:rsidRPr="00A315BA">
          <w:rPr>
            <w:rStyle w:val="ab"/>
            <w:lang w:val="en-US"/>
          </w:rPr>
          <w:t>pdf</w:t>
        </w:r>
        <w:proofErr w:type="spellEnd"/>
      </w:hyperlink>
    </w:p>
  </w:footnote>
  <w:footnote w:id="66">
    <w:p w:rsidR="00BC76CE" w:rsidRPr="00745F3C" w:rsidRDefault="00BC76CE">
      <w:pPr>
        <w:pStyle w:val="a8"/>
      </w:pPr>
      <w:r>
        <w:rPr>
          <w:rStyle w:val="aa"/>
        </w:rPr>
        <w:footnoteRef/>
      </w:r>
      <w:r>
        <w:t xml:space="preserve"> Кузьмина Е.М. Экономические позиции Европейского союза в Центральной Азии на фоне кризиса в ЕС </w:t>
      </w:r>
      <w:r w:rsidRPr="00745F3C">
        <w:t xml:space="preserve">/ </w:t>
      </w:r>
      <w:r>
        <w:t xml:space="preserve">Е.М. Кузьмина </w:t>
      </w:r>
      <w:r w:rsidRPr="00745F3C">
        <w:t xml:space="preserve">// </w:t>
      </w:r>
      <w:r>
        <w:t xml:space="preserve">Белорусский экономический журнал. 2014. №.3 С.5. </w:t>
      </w:r>
    </w:p>
  </w:footnote>
  <w:footnote w:id="67">
    <w:p w:rsidR="00BC76CE" w:rsidRPr="001070FC" w:rsidRDefault="00BC76CE">
      <w:pPr>
        <w:pStyle w:val="a8"/>
      </w:pPr>
      <w:r>
        <w:rPr>
          <w:rStyle w:val="aa"/>
        </w:rPr>
        <w:footnoteRef/>
      </w:r>
      <w:r>
        <w:t xml:space="preserve"> Панфилова В. Брюссель покупает лояльность Душанбе </w:t>
      </w:r>
      <w:r w:rsidRPr="00030131">
        <w:t xml:space="preserve">/ </w:t>
      </w:r>
      <w:r>
        <w:t xml:space="preserve">В. Панфилова </w:t>
      </w:r>
      <w:r w:rsidRPr="00030131">
        <w:t xml:space="preserve">// </w:t>
      </w:r>
      <w:r>
        <w:t>Независимая газета</w:t>
      </w:r>
      <w:proofErr w:type="gramStart"/>
      <w:r>
        <w:t xml:space="preserve"> :</w:t>
      </w:r>
      <w:proofErr w:type="gramEnd"/>
      <w:r>
        <w:t xml:space="preserve"> интернет-сайт. 2014. 22 октября. </w:t>
      </w:r>
      <w:r w:rsidRPr="00030131">
        <w:t>[</w:t>
      </w:r>
      <w:r>
        <w:t>Электронный ресурс</w:t>
      </w:r>
      <w:r w:rsidRPr="00030131">
        <w:t>]</w:t>
      </w:r>
      <w:r>
        <w:t xml:space="preserve">. Режим доступа: </w:t>
      </w:r>
      <w:r>
        <w:rPr>
          <w:lang w:val="en-US"/>
        </w:rPr>
        <w:t>http</w:t>
      </w:r>
      <w:r w:rsidRPr="00030131">
        <w:t>://</w:t>
      </w:r>
      <w:r>
        <w:rPr>
          <w:lang w:val="en-US"/>
        </w:rPr>
        <w:t>www</w:t>
      </w:r>
      <w:r w:rsidRPr="00030131">
        <w:t>.</w:t>
      </w:r>
      <w:proofErr w:type="spellStart"/>
      <w:r>
        <w:rPr>
          <w:lang w:val="en-US"/>
        </w:rPr>
        <w:t>ng</w:t>
      </w:r>
      <w:proofErr w:type="spellEnd"/>
      <w:r w:rsidRPr="00030131">
        <w:t>.</w:t>
      </w:r>
      <w:proofErr w:type="spellStart"/>
      <w:r>
        <w:rPr>
          <w:lang w:val="en-US"/>
        </w:rPr>
        <w:t>ru</w:t>
      </w:r>
      <w:proofErr w:type="spellEnd"/>
      <w:r w:rsidRPr="00030131">
        <w:t>/</w:t>
      </w:r>
      <w:proofErr w:type="spellStart"/>
      <w:r>
        <w:rPr>
          <w:lang w:val="en-US"/>
        </w:rPr>
        <w:t>cis</w:t>
      </w:r>
      <w:proofErr w:type="spellEnd"/>
      <w:r w:rsidRPr="00030131">
        <w:t>/</w:t>
      </w:r>
      <w:r w:rsidRPr="001070FC">
        <w:t>2014-10-22/7_</w:t>
      </w:r>
      <w:proofErr w:type="spellStart"/>
      <w:r>
        <w:rPr>
          <w:lang w:val="en-US"/>
        </w:rPr>
        <w:t>tadzhikistan</w:t>
      </w:r>
      <w:proofErr w:type="spellEnd"/>
      <w:r w:rsidRPr="001070FC">
        <w:t>.</w:t>
      </w:r>
      <w:r>
        <w:rPr>
          <w:lang w:val="en-US"/>
        </w:rPr>
        <w:t>html</w:t>
      </w:r>
    </w:p>
  </w:footnote>
  <w:footnote w:id="68">
    <w:p w:rsidR="00BC76CE" w:rsidRPr="002C127B" w:rsidRDefault="00BC76CE">
      <w:pPr>
        <w:pStyle w:val="a8"/>
      </w:pPr>
      <w:r>
        <w:rPr>
          <w:rStyle w:val="aa"/>
        </w:rPr>
        <w:footnoteRef/>
      </w:r>
      <w:r w:rsidRPr="002C127B">
        <w:rPr>
          <w:lang w:val="en-US"/>
        </w:rPr>
        <w:t xml:space="preserve"> </w:t>
      </w:r>
      <w:r>
        <w:rPr>
          <w:lang w:val="en-US"/>
        </w:rPr>
        <w:t xml:space="preserve">EU announces future commitments for development with Central Asia Region: Press Release // European Commission. </w:t>
      </w:r>
      <w:r w:rsidRPr="002C127B">
        <w:t xml:space="preserve">2013. </w:t>
      </w:r>
      <w:r>
        <w:rPr>
          <w:lang w:val="en-US"/>
        </w:rPr>
        <w:t>November</w:t>
      </w:r>
      <w:r w:rsidRPr="002C127B">
        <w:t xml:space="preserve"> 20 [</w:t>
      </w:r>
      <w:r>
        <w:t>Электронный документ</w:t>
      </w:r>
      <w:r w:rsidRPr="002C127B">
        <w:t>]</w:t>
      </w:r>
      <w:r>
        <w:t xml:space="preserve">. Режим доступа: </w:t>
      </w:r>
      <w:r>
        <w:rPr>
          <w:lang w:val="en-US"/>
        </w:rPr>
        <w:t>http</w:t>
      </w:r>
      <w:r w:rsidRPr="002C127B">
        <w:t>://</w:t>
      </w:r>
      <w:proofErr w:type="spellStart"/>
      <w:r>
        <w:rPr>
          <w:lang w:val="en-US"/>
        </w:rPr>
        <w:t>europa</w:t>
      </w:r>
      <w:proofErr w:type="spellEnd"/>
      <w:r w:rsidRPr="002C127B">
        <w:t>.</w:t>
      </w:r>
      <w:proofErr w:type="spellStart"/>
      <w:r>
        <w:rPr>
          <w:lang w:val="en-US"/>
        </w:rPr>
        <w:t>eu</w:t>
      </w:r>
      <w:proofErr w:type="spellEnd"/>
      <w:r w:rsidRPr="002C127B">
        <w:t>/</w:t>
      </w:r>
      <w:r>
        <w:rPr>
          <w:lang w:val="en-US"/>
        </w:rPr>
        <w:t>rapid</w:t>
      </w:r>
      <w:r w:rsidRPr="002C127B">
        <w:t>/</w:t>
      </w:r>
      <w:r>
        <w:rPr>
          <w:lang w:val="en-US"/>
        </w:rPr>
        <w:t>press</w:t>
      </w:r>
      <w:r w:rsidRPr="002C127B">
        <w:t>-</w:t>
      </w:r>
      <w:r>
        <w:rPr>
          <w:lang w:val="en-US"/>
        </w:rPr>
        <w:t>release</w:t>
      </w:r>
      <w:r w:rsidRPr="002C127B">
        <w:t>_</w:t>
      </w:r>
      <w:r>
        <w:rPr>
          <w:lang w:val="en-US"/>
        </w:rPr>
        <w:t>IP</w:t>
      </w:r>
      <w:r w:rsidRPr="002C127B">
        <w:t>-13-1119_</w:t>
      </w:r>
      <w:r>
        <w:rPr>
          <w:lang w:val="en-US"/>
        </w:rPr>
        <w:t>en</w:t>
      </w:r>
      <w:r w:rsidRPr="002C127B">
        <w:t>.</w:t>
      </w:r>
      <w:proofErr w:type="spellStart"/>
      <w:r>
        <w:rPr>
          <w:lang w:val="en-US"/>
        </w:rPr>
        <w:t>htm</w:t>
      </w:r>
      <w:proofErr w:type="spellEnd"/>
    </w:p>
  </w:footnote>
  <w:footnote w:id="69">
    <w:p w:rsidR="00BC76CE" w:rsidRPr="006904C9" w:rsidRDefault="00BC76CE">
      <w:pPr>
        <w:pStyle w:val="a8"/>
        <w:rPr>
          <w:lang w:val="en-US"/>
        </w:rPr>
      </w:pPr>
      <w:r>
        <w:rPr>
          <w:rStyle w:val="aa"/>
        </w:rPr>
        <w:footnoteRef/>
      </w:r>
      <w:r w:rsidRPr="006904C9">
        <w:rPr>
          <w:lang w:val="en-US"/>
        </w:rPr>
        <w:t xml:space="preserve"> </w:t>
      </w:r>
      <w:r>
        <w:rPr>
          <w:lang w:val="en-US"/>
        </w:rPr>
        <w:t xml:space="preserve">Multiannual Indicative </w:t>
      </w:r>
      <w:proofErr w:type="spellStart"/>
      <w:r>
        <w:rPr>
          <w:lang w:val="en-US"/>
        </w:rPr>
        <w:t>Programme</w:t>
      </w:r>
      <w:proofErr w:type="spellEnd"/>
      <w:r>
        <w:rPr>
          <w:lang w:val="en-US"/>
        </w:rPr>
        <w:t xml:space="preserve"> (MIP) 2014-2020 for Central Asia // European Commission</w:t>
      </w:r>
    </w:p>
  </w:footnote>
  <w:footnote w:id="70">
    <w:p w:rsidR="00BC76CE" w:rsidRPr="001070FC" w:rsidRDefault="00BC76CE">
      <w:pPr>
        <w:pStyle w:val="a8"/>
      </w:pPr>
      <w:r>
        <w:rPr>
          <w:rStyle w:val="aa"/>
        </w:rPr>
        <w:footnoteRef/>
      </w:r>
      <w:r w:rsidRPr="000A4859">
        <w:rPr>
          <w:lang w:val="en-US"/>
        </w:rPr>
        <w:t xml:space="preserve"> </w:t>
      </w:r>
      <w:r>
        <w:rPr>
          <w:lang w:val="en-US"/>
        </w:rPr>
        <w:t xml:space="preserve">Multiannual Indicative </w:t>
      </w:r>
      <w:proofErr w:type="spellStart"/>
      <w:r>
        <w:rPr>
          <w:lang w:val="en-US"/>
        </w:rPr>
        <w:t>Programme</w:t>
      </w:r>
      <w:proofErr w:type="spellEnd"/>
      <w:r>
        <w:rPr>
          <w:lang w:val="en-US"/>
        </w:rPr>
        <w:t xml:space="preserve"> Regional Central Asia 2014-2020 // European </w:t>
      </w:r>
      <w:proofErr w:type="spellStart"/>
      <w:proofErr w:type="gramStart"/>
      <w:r>
        <w:rPr>
          <w:lang w:val="en-US"/>
        </w:rPr>
        <w:t>Commision</w:t>
      </w:r>
      <w:proofErr w:type="spellEnd"/>
      <w:r>
        <w:rPr>
          <w:lang w:val="en-US"/>
        </w:rPr>
        <w:t xml:space="preserve"> :</w:t>
      </w:r>
      <w:proofErr w:type="gramEnd"/>
      <w:r>
        <w:rPr>
          <w:lang w:val="en-US"/>
        </w:rPr>
        <w:t xml:space="preserve"> website. </w:t>
      </w:r>
      <w:r w:rsidRPr="000A4859">
        <w:t>[35</w:t>
      </w:r>
      <w:r>
        <w:rPr>
          <w:lang w:val="en-US"/>
        </w:rPr>
        <w:t>p</w:t>
      </w:r>
      <w:r w:rsidRPr="000A4859">
        <w:t xml:space="preserve">]. </w:t>
      </w:r>
      <w:r w:rsidRPr="00427730">
        <w:t>[</w:t>
      </w:r>
      <w:r>
        <w:t>Электронный документ</w:t>
      </w:r>
      <w:r w:rsidRPr="00427730">
        <w:t xml:space="preserve">] </w:t>
      </w:r>
      <w:r>
        <w:t xml:space="preserve">Режим доступа: </w:t>
      </w:r>
      <w:r>
        <w:rPr>
          <w:lang w:val="en-US"/>
        </w:rPr>
        <w:t>http</w:t>
      </w:r>
      <w:r w:rsidRPr="00427730">
        <w:t>://</w:t>
      </w:r>
      <w:proofErr w:type="spellStart"/>
      <w:r>
        <w:rPr>
          <w:lang w:val="en-US"/>
        </w:rPr>
        <w:t>ec</w:t>
      </w:r>
      <w:proofErr w:type="spellEnd"/>
      <w:r w:rsidRPr="00427730">
        <w:t>.</w:t>
      </w:r>
      <w:proofErr w:type="spellStart"/>
      <w:r>
        <w:rPr>
          <w:lang w:val="en-US"/>
        </w:rPr>
        <w:t>europa</w:t>
      </w:r>
      <w:proofErr w:type="spellEnd"/>
      <w:r w:rsidRPr="000A4859">
        <w:t>.</w:t>
      </w:r>
      <w:proofErr w:type="spellStart"/>
      <w:r>
        <w:rPr>
          <w:lang w:val="en-US"/>
        </w:rPr>
        <w:t>eu</w:t>
      </w:r>
      <w:proofErr w:type="spellEnd"/>
      <w:r w:rsidRPr="000A4859">
        <w:t>/</w:t>
      </w:r>
      <w:proofErr w:type="spellStart"/>
      <w:r>
        <w:rPr>
          <w:lang w:val="en-US"/>
        </w:rPr>
        <w:t>europeaid</w:t>
      </w:r>
      <w:proofErr w:type="spellEnd"/>
      <w:r w:rsidRPr="000A4859">
        <w:t>/</w:t>
      </w:r>
      <w:r>
        <w:rPr>
          <w:lang w:val="en-US"/>
        </w:rPr>
        <w:t>sites</w:t>
      </w:r>
      <w:r w:rsidRPr="000A4859">
        <w:t>/</w:t>
      </w:r>
      <w:proofErr w:type="spellStart"/>
      <w:r>
        <w:rPr>
          <w:lang w:val="en-US"/>
        </w:rPr>
        <w:t>devco</w:t>
      </w:r>
      <w:proofErr w:type="spellEnd"/>
      <w:r w:rsidRPr="000A4859">
        <w:t>/</w:t>
      </w:r>
      <w:r>
        <w:rPr>
          <w:lang w:val="en-US"/>
        </w:rPr>
        <w:t>files</w:t>
      </w:r>
      <w:r w:rsidRPr="000A4859">
        <w:t>/</w:t>
      </w:r>
      <w:proofErr w:type="spellStart"/>
      <w:r>
        <w:rPr>
          <w:lang w:val="en-US"/>
        </w:rPr>
        <w:t>mip</w:t>
      </w:r>
      <w:proofErr w:type="spellEnd"/>
      <w:r w:rsidRPr="000A4859">
        <w:t>-2014-2020-</w:t>
      </w:r>
      <w:r>
        <w:rPr>
          <w:lang w:val="en-US"/>
        </w:rPr>
        <w:t>central</w:t>
      </w:r>
      <w:r w:rsidRPr="000A4859">
        <w:t>-</w:t>
      </w:r>
      <w:proofErr w:type="spellStart"/>
      <w:r>
        <w:rPr>
          <w:lang w:val="en-US"/>
        </w:rPr>
        <w:t>asia</w:t>
      </w:r>
      <w:proofErr w:type="spellEnd"/>
      <w:r w:rsidRPr="000A4859">
        <w:t>-</w:t>
      </w:r>
      <w:r>
        <w:rPr>
          <w:lang w:val="en-US"/>
        </w:rPr>
        <w:t>regional</w:t>
      </w:r>
      <w:r w:rsidRPr="000A4859">
        <w:t>-20140812-</w:t>
      </w:r>
      <w:r>
        <w:rPr>
          <w:lang w:val="en-US"/>
        </w:rPr>
        <w:t>en</w:t>
      </w:r>
      <w:r w:rsidRPr="000A4859">
        <w:t>.</w:t>
      </w:r>
      <w:proofErr w:type="spellStart"/>
      <w:r>
        <w:rPr>
          <w:lang w:val="en-US"/>
        </w:rPr>
        <w:t>pdf</w:t>
      </w:r>
      <w:proofErr w:type="spellEnd"/>
    </w:p>
  </w:footnote>
  <w:footnote w:id="71">
    <w:p w:rsidR="00BC76CE" w:rsidRPr="00AC5E02" w:rsidRDefault="00BC76CE">
      <w:pPr>
        <w:pStyle w:val="a8"/>
      </w:pPr>
      <w:r>
        <w:rPr>
          <w:rStyle w:val="aa"/>
        </w:rPr>
        <w:footnoteRef/>
      </w:r>
      <w:r>
        <w:t xml:space="preserve"> </w:t>
      </w:r>
      <w:proofErr w:type="spellStart"/>
      <w:r>
        <w:t>Изимов</w:t>
      </w:r>
      <w:proofErr w:type="spellEnd"/>
      <w:r>
        <w:t xml:space="preserve"> Р. Китайские ТНК в казахстанской «нефтянке» / Р. </w:t>
      </w:r>
      <w:proofErr w:type="spellStart"/>
      <w:r>
        <w:t>Изимов</w:t>
      </w:r>
      <w:proofErr w:type="spellEnd"/>
      <w:r>
        <w:t xml:space="preserve"> </w:t>
      </w:r>
      <w:r w:rsidRPr="00AC5E02">
        <w:t xml:space="preserve">// </w:t>
      </w:r>
      <w:proofErr w:type="spellStart"/>
      <w:r>
        <w:t>Саясат</w:t>
      </w:r>
      <w:proofErr w:type="spellEnd"/>
      <w:proofErr w:type="gramStart"/>
      <w:r>
        <w:t xml:space="preserve"> :</w:t>
      </w:r>
      <w:proofErr w:type="gramEnd"/>
      <w:r>
        <w:t xml:space="preserve"> интернет-сайт. 2014. 21 июля. </w:t>
      </w:r>
      <w:r w:rsidRPr="00AC5E02">
        <w:t>[</w:t>
      </w:r>
      <w:r>
        <w:t>Электронный ресурс</w:t>
      </w:r>
      <w:r w:rsidRPr="00AC5E02">
        <w:t>]</w:t>
      </w:r>
      <w:r>
        <w:t xml:space="preserve">. Режим доступа: </w:t>
      </w:r>
      <w:r>
        <w:rPr>
          <w:lang w:val="en-US"/>
        </w:rPr>
        <w:t>http</w:t>
      </w:r>
      <w:r w:rsidRPr="00AC5E02">
        <w:t>://</w:t>
      </w:r>
      <w:proofErr w:type="spellStart"/>
      <w:r>
        <w:rPr>
          <w:lang w:val="en-US"/>
        </w:rPr>
        <w:t>sayasat</w:t>
      </w:r>
      <w:proofErr w:type="spellEnd"/>
      <w:r w:rsidRPr="00AC5E02">
        <w:t>.</w:t>
      </w:r>
      <w:r>
        <w:rPr>
          <w:lang w:val="en-US"/>
        </w:rPr>
        <w:t>org</w:t>
      </w:r>
      <w:r w:rsidRPr="00AC5E02">
        <w:t>/</w:t>
      </w:r>
      <w:r>
        <w:rPr>
          <w:lang w:val="en-US"/>
        </w:rPr>
        <w:t>articles</w:t>
      </w:r>
      <w:r w:rsidRPr="00AC5E02">
        <w:t>/962-</w:t>
      </w:r>
      <w:proofErr w:type="spellStart"/>
      <w:r>
        <w:rPr>
          <w:lang w:val="en-US"/>
        </w:rPr>
        <w:t>kitajskie</w:t>
      </w:r>
      <w:proofErr w:type="spellEnd"/>
      <w:r w:rsidRPr="00AC5E02">
        <w:t>-</w:t>
      </w:r>
      <w:proofErr w:type="spellStart"/>
      <w:r>
        <w:rPr>
          <w:lang w:val="en-US"/>
        </w:rPr>
        <w:t>tnk</w:t>
      </w:r>
      <w:proofErr w:type="spellEnd"/>
      <w:r w:rsidRPr="00AC5E02">
        <w:t>-</w:t>
      </w:r>
      <w:r>
        <w:rPr>
          <w:lang w:val="en-US"/>
        </w:rPr>
        <w:t>v</w:t>
      </w:r>
      <w:r w:rsidRPr="00AC5E02">
        <w:t>-</w:t>
      </w:r>
      <w:proofErr w:type="spellStart"/>
      <w:r>
        <w:rPr>
          <w:lang w:val="en-US"/>
        </w:rPr>
        <w:t>kazahstanskoj</w:t>
      </w:r>
      <w:proofErr w:type="spellEnd"/>
      <w:r w:rsidRPr="00AC5E02">
        <w:t>-</w:t>
      </w:r>
      <w:proofErr w:type="spellStart"/>
      <w:r>
        <w:rPr>
          <w:lang w:val="en-US"/>
        </w:rPr>
        <w:t>neftjanke</w:t>
      </w:r>
      <w:proofErr w:type="spellEnd"/>
    </w:p>
  </w:footnote>
  <w:footnote w:id="72">
    <w:p w:rsidR="00BC76CE" w:rsidRPr="00A372D0" w:rsidRDefault="00BC76CE">
      <w:pPr>
        <w:pStyle w:val="a8"/>
      </w:pPr>
      <w:r>
        <w:rPr>
          <w:rStyle w:val="aa"/>
        </w:rPr>
        <w:footnoteRef/>
      </w:r>
      <w:r>
        <w:t xml:space="preserve"> Тюрин А. Большой уран Казахстана : ч. 2</w:t>
      </w:r>
      <w:r w:rsidRPr="00A372D0">
        <w:t xml:space="preserve"> / </w:t>
      </w:r>
      <w:r>
        <w:t>Анатолий Тюрин</w:t>
      </w:r>
      <w:proofErr w:type="gramStart"/>
      <w:r>
        <w:t xml:space="preserve"> </w:t>
      </w:r>
      <w:r w:rsidRPr="00A372D0">
        <w:t xml:space="preserve">// </w:t>
      </w:r>
      <w:r>
        <w:t>О</w:t>
      </w:r>
      <w:proofErr w:type="gramEnd"/>
      <w:r>
        <w:t xml:space="preserve">днако. – 2014. 5 августа. </w:t>
      </w:r>
    </w:p>
  </w:footnote>
  <w:footnote w:id="73">
    <w:p w:rsidR="00BC76CE" w:rsidRPr="000E34B3" w:rsidRDefault="00BC76CE">
      <w:pPr>
        <w:pStyle w:val="a8"/>
      </w:pPr>
      <w:r>
        <w:rPr>
          <w:rStyle w:val="aa"/>
        </w:rPr>
        <w:footnoteRef/>
      </w:r>
      <w:r>
        <w:t xml:space="preserve"> Жильцов С.С. Брюссель сохраняет интерес к морским трубопроводам </w:t>
      </w:r>
      <w:r w:rsidRPr="000E34B3">
        <w:t xml:space="preserve">/ </w:t>
      </w:r>
      <w:r>
        <w:t xml:space="preserve">С. С. Жильцов </w:t>
      </w:r>
      <w:r w:rsidRPr="000E34B3">
        <w:t xml:space="preserve">// </w:t>
      </w:r>
      <w:r>
        <w:t>Независимая газета: интернет-сайт. 2014. 11 февраля.</w:t>
      </w:r>
      <w:r w:rsidRPr="000E34B3">
        <w:t xml:space="preserve"> [</w:t>
      </w:r>
      <w:r>
        <w:t>Электронный ресурс</w:t>
      </w:r>
      <w:r w:rsidRPr="000E34B3">
        <w:t xml:space="preserve">] </w:t>
      </w:r>
      <w:r>
        <w:t xml:space="preserve">Режим доступа: </w:t>
      </w:r>
      <w:r>
        <w:rPr>
          <w:lang w:val="en-US"/>
        </w:rPr>
        <w:t>http</w:t>
      </w:r>
      <w:r w:rsidRPr="000E34B3">
        <w:t>://</w:t>
      </w:r>
      <w:r>
        <w:rPr>
          <w:lang w:val="en-US"/>
        </w:rPr>
        <w:t>www</w:t>
      </w:r>
      <w:r w:rsidRPr="000E34B3">
        <w:t>.</w:t>
      </w:r>
      <w:proofErr w:type="spellStart"/>
      <w:r>
        <w:rPr>
          <w:lang w:val="en-US"/>
        </w:rPr>
        <w:t>ng</w:t>
      </w:r>
      <w:proofErr w:type="spellEnd"/>
      <w:r w:rsidRPr="000E34B3">
        <w:t>.</w:t>
      </w:r>
      <w:proofErr w:type="spellStart"/>
      <w:r>
        <w:rPr>
          <w:lang w:val="en-US"/>
        </w:rPr>
        <w:t>ru</w:t>
      </w:r>
      <w:proofErr w:type="spellEnd"/>
      <w:r w:rsidRPr="000E34B3">
        <w:t>/</w:t>
      </w:r>
      <w:r>
        <w:rPr>
          <w:lang w:val="en-US"/>
        </w:rPr>
        <w:t>energy</w:t>
      </w:r>
      <w:r w:rsidRPr="000E34B3">
        <w:t>/2014-02-11/14_</w:t>
      </w:r>
      <w:proofErr w:type="spellStart"/>
      <w:r>
        <w:rPr>
          <w:lang w:val="en-US"/>
        </w:rPr>
        <w:t>kaspiy</w:t>
      </w:r>
      <w:proofErr w:type="spellEnd"/>
      <w:r w:rsidRPr="000E34B3">
        <w:t>.</w:t>
      </w:r>
      <w:r>
        <w:rPr>
          <w:lang w:val="en-US"/>
        </w:rPr>
        <w:t>html</w:t>
      </w:r>
    </w:p>
  </w:footnote>
  <w:footnote w:id="74">
    <w:p w:rsidR="00BC76CE" w:rsidRPr="00D67863" w:rsidRDefault="00BC76CE">
      <w:pPr>
        <w:pStyle w:val="a8"/>
        <w:rPr>
          <w:lang w:val="en-US"/>
        </w:rPr>
      </w:pPr>
      <w:r>
        <w:rPr>
          <w:rStyle w:val="aa"/>
        </w:rPr>
        <w:footnoteRef/>
      </w:r>
      <w:r w:rsidRPr="00D67863">
        <w:rPr>
          <w:lang w:val="en-US"/>
        </w:rPr>
        <w:t xml:space="preserve"> </w:t>
      </w:r>
      <w:r>
        <w:rPr>
          <w:lang w:val="en-US"/>
        </w:rPr>
        <w:t>HORIZON</w:t>
      </w:r>
      <w:r w:rsidRPr="00D67863">
        <w:rPr>
          <w:lang w:val="en-US"/>
        </w:rPr>
        <w:t xml:space="preserve"> 2020 / </w:t>
      </w:r>
      <w:r>
        <w:rPr>
          <w:lang w:val="en-US"/>
        </w:rPr>
        <w:t>The</w:t>
      </w:r>
      <w:r w:rsidRPr="00D67863">
        <w:rPr>
          <w:lang w:val="en-US"/>
        </w:rPr>
        <w:t xml:space="preserve"> </w:t>
      </w:r>
      <w:r>
        <w:rPr>
          <w:lang w:val="en-US"/>
        </w:rPr>
        <w:t>EU</w:t>
      </w:r>
      <w:r w:rsidRPr="00D67863">
        <w:rPr>
          <w:lang w:val="en-US"/>
        </w:rPr>
        <w:t xml:space="preserve"> </w:t>
      </w:r>
      <w:proofErr w:type="spellStart"/>
      <w:r>
        <w:rPr>
          <w:lang w:val="en-US"/>
        </w:rPr>
        <w:t>Programme</w:t>
      </w:r>
      <w:proofErr w:type="spellEnd"/>
      <w:r w:rsidRPr="00D67863">
        <w:rPr>
          <w:lang w:val="en-US"/>
        </w:rPr>
        <w:t xml:space="preserve"> </w:t>
      </w:r>
      <w:r>
        <w:rPr>
          <w:lang w:val="en-US"/>
        </w:rPr>
        <w:t xml:space="preserve">for Research and Innovation </w:t>
      </w:r>
      <w:r w:rsidRPr="00B04443">
        <w:rPr>
          <w:lang w:val="en-US"/>
        </w:rPr>
        <w:t xml:space="preserve">// </w:t>
      </w:r>
      <w:r>
        <w:rPr>
          <w:lang w:val="en-US"/>
        </w:rPr>
        <w:t xml:space="preserve">European </w:t>
      </w:r>
      <w:proofErr w:type="spellStart"/>
      <w:r>
        <w:rPr>
          <w:lang w:val="en-US"/>
        </w:rPr>
        <w:t>Commision</w:t>
      </w:r>
      <w:proofErr w:type="spellEnd"/>
      <w:r>
        <w:rPr>
          <w:lang w:val="en-US"/>
        </w:rPr>
        <w:t xml:space="preserve"> </w:t>
      </w:r>
      <w:r w:rsidRPr="00D67863">
        <w:rPr>
          <w:lang w:val="en-US"/>
        </w:rPr>
        <w:t>[</w:t>
      </w:r>
      <w:r>
        <w:t>Электронный</w:t>
      </w:r>
      <w:r w:rsidRPr="00D67863">
        <w:rPr>
          <w:lang w:val="en-US"/>
        </w:rPr>
        <w:t xml:space="preserve"> </w:t>
      </w:r>
      <w:r>
        <w:t>ресурс</w:t>
      </w:r>
      <w:r w:rsidRPr="00D67863">
        <w:rPr>
          <w:lang w:val="en-US"/>
        </w:rPr>
        <w:t xml:space="preserve">] </w:t>
      </w:r>
      <w:r>
        <w:t>Режим</w:t>
      </w:r>
      <w:r w:rsidRPr="00D67863">
        <w:rPr>
          <w:lang w:val="en-US"/>
        </w:rPr>
        <w:t xml:space="preserve"> </w:t>
      </w:r>
      <w:r>
        <w:t>доступа</w:t>
      </w:r>
      <w:r w:rsidRPr="00D67863">
        <w:rPr>
          <w:lang w:val="en-US"/>
        </w:rPr>
        <w:t>: http://ec.europa.eu/programmes/horizon2020/en</w:t>
      </w:r>
    </w:p>
  </w:footnote>
  <w:footnote w:id="75">
    <w:p w:rsidR="00BC76CE" w:rsidRPr="00FB3833" w:rsidRDefault="00BC76CE">
      <w:pPr>
        <w:pStyle w:val="a8"/>
      </w:pPr>
      <w:r>
        <w:rPr>
          <w:rStyle w:val="aa"/>
        </w:rPr>
        <w:footnoteRef/>
      </w:r>
      <w:r>
        <w:t xml:space="preserve"> </w:t>
      </w:r>
      <w:proofErr w:type="spellStart"/>
      <w:r>
        <w:t>Кордье</w:t>
      </w:r>
      <w:proofErr w:type="spellEnd"/>
      <w:r>
        <w:t xml:space="preserve"> Б. Д. Гуманитарная помощь Евросоюза и гражданская защита в Центральной Азии: прошлые и будущие кризисы </w:t>
      </w:r>
      <w:r w:rsidRPr="00FB3833">
        <w:t xml:space="preserve">/ </w:t>
      </w:r>
      <w:r>
        <w:t xml:space="preserve">Бруно Де </w:t>
      </w:r>
      <w:proofErr w:type="spellStart"/>
      <w:r>
        <w:t>Кордье</w:t>
      </w:r>
      <w:proofErr w:type="spellEnd"/>
      <w:r>
        <w:t xml:space="preserve"> </w:t>
      </w:r>
      <w:r w:rsidRPr="00FB3833">
        <w:t xml:space="preserve">// </w:t>
      </w:r>
      <w:r>
        <w:rPr>
          <w:lang w:val="en-US"/>
        </w:rPr>
        <w:t>EUCAM</w:t>
      </w:r>
      <w:r w:rsidRPr="00FB3833">
        <w:t xml:space="preserve"> </w:t>
      </w:r>
      <w:r>
        <w:t>– 2013. Февраль. №29 - с.2</w:t>
      </w:r>
    </w:p>
  </w:footnote>
  <w:footnote w:id="76">
    <w:p w:rsidR="00BC76CE" w:rsidRPr="008C4A66" w:rsidRDefault="00BC76CE">
      <w:pPr>
        <w:pStyle w:val="a8"/>
      </w:pPr>
      <w:r>
        <w:rPr>
          <w:rStyle w:val="aa"/>
        </w:rPr>
        <w:footnoteRef/>
      </w:r>
      <w:r>
        <w:t xml:space="preserve"> </w:t>
      </w:r>
      <w:proofErr w:type="spellStart"/>
      <w:r>
        <w:t>Меден</w:t>
      </w:r>
      <w:proofErr w:type="spellEnd"/>
      <w:r>
        <w:t xml:space="preserve"> Н. Стратегия ЕС в Центральной Азии: уроки и перспективы </w:t>
      </w:r>
      <w:r w:rsidRPr="008C4A66">
        <w:t xml:space="preserve">/ </w:t>
      </w:r>
      <w:r>
        <w:t xml:space="preserve">Н. </w:t>
      </w:r>
      <w:proofErr w:type="spellStart"/>
      <w:r>
        <w:t>Меден</w:t>
      </w:r>
      <w:proofErr w:type="spellEnd"/>
      <w:r>
        <w:t xml:space="preserve"> </w:t>
      </w:r>
      <w:r w:rsidRPr="008C4A66">
        <w:t xml:space="preserve">// </w:t>
      </w:r>
      <w:r>
        <w:t xml:space="preserve">Россия и новые государства Евразии. – 2012 - №4. С. 53. </w:t>
      </w:r>
    </w:p>
  </w:footnote>
  <w:footnote w:id="77">
    <w:p w:rsidR="00BC76CE" w:rsidRPr="0053532D" w:rsidRDefault="00BC76CE">
      <w:pPr>
        <w:pStyle w:val="a8"/>
      </w:pPr>
      <w:r>
        <w:rPr>
          <w:rStyle w:val="aa"/>
        </w:rPr>
        <w:footnoteRef/>
      </w:r>
      <w:r>
        <w:t xml:space="preserve"> </w:t>
      </w:r>
      <w:proofErr w:type="spellStart"/>
      <w:r>
        <w:t>Ягья</w:t>
      </w:r>
      <w:proofErr w:type="spellEnd"/>
      <w:r>
        <w:t xml:space="preserve">, В.С. Роль Санкт-Петербурга в процессе развития евразийской интеграции </w:t>
      </w:r>
      <w:r w:rsidRPr="0053532D">
        <w:t xml:space="preserve">// </w:t>
      </w:r>
      <w:r>
        <w:rPr>
          <w:lang w:val="en-US"/>
        </w:rPr>
        <w:t>PERSONA</w:t>
      </w:r>
      <w:r w:rsidRPr="0053532D">
        <w:t xml:space="preserve"> </w:t>
      </w:r>
      <w:r>
        <w:rPr>
          <w:lang w:val="en-US"/>
        </w:rPr>
        <w:t>GRATA</w:t>
      </w:r>
      <w:r>
        <w:t xml:space="preserve">. – </w:t>
      </w:r>
      <w:r w:rsidRPr="0053532D">
        <w:t xml:space="preserve"> 2015</w:t>
      </w:r>
      <w:r>
        <w:t>. -</w:t>
      </w:r>
      <w:r w:rsidRPr="0053532D">
        <w:t xml:space="preserve"> № 9 (88)</w:t>
      </w:r>
      <w:r>
        <w:t xml:space="preserve"> – С. 8.</w:t>
      </w:r>
      <w:r w:rsidRPr="0053532D">
        <w:t xml:space="preserve"> </w:t>
      </w:r>
    </w:p>
  </w:footnote>
  <w:footnote w:id="78">
    <w:p w:rsidR="00BC76CE" w:rsidRPr="0060285D" w:rsidRDefault="00BC76CE">
      <w:pPr>
        <w:pStyle w:val="a8"/>
      </w:pPr>
      <w:r>
        <w:rPr>
          <w:rStyle w:val="aa"/>
        </w:rPr>
        <w:footnoteRef/>
      </w:r>
      <w:r>
        <w:t xml:space="preserve"> Консульский корпус, аккредитованный в Санкт-Петербурге </w:t>
      </w:r>
      <w:r w:rsidRPr="0060285D">
        <w:t>[</w:t>
      </w:r>
      <w:r>
        <w:t>Электронный ресурс</w:t>
      </w:r>
      <w:r w:rsidRPr="0060285D">
        <w:t xml:space="preserve">] // </w:t>
      </w:r>
      <w:r>
        <w:t>Официальный сайт Комитета по внешним связям Санкт-Петербурга –</w:t>
      </w:r>
      <w:r w:rsidRPr="0060285D">
        <w:t xml:space="preserve"> </w:t>
      </w:r>
      <w:r>
        <w:t xml:space="preserve">Режим доступа: </w:t>
      </w:r>
      <w:r w:rsidRPr="0060285D">
        <w:t>http://www.kvs.spb.ru/konsul_skij_korpus_akkreditovannij_v_sankt-peterburge20</w:t>
      </w:r>
    </w:p>
  </w:footnote>
  <w:footnote w:id="79">
    <w:p w:rsidR="00BC76CE" w:rsidRDefault="00BC76CE">
      <w:pPr>
        <w:pStyle w:val="a8"/>
      </w:pPr>
      <w:r>
        <w:rPr>
          <w:rStyle w:val="aa"/>
        </w:rPr>
        <w:footnoteRef/>
      </w:r>
      <w:r>
        <w:t xml:space="preserve"> </w:t>
      </w:r>
      <w:r w:rsidRPr="002F0CC0">
        <w:t>Сотрудничество Санкт-Петербурга с з</w:t>
      </w:r>
      <w:r>
        <w:t xml:space="preserve">арубежными городами и регионами </w:t>
      </w:r>
      <w:r w:rsidRPr="0060285D">
        <w:t>[</w:t>
      </w:r>
      <w:r>
        <w:t>Электронный ресурс</w:t>
      </w:r>
      <w:r w:rsidRPr="0060285D">
        <w:t xml:space="preserve">] // </w:t>
      </w:r>
      <w:r>
        <w:t>Официальный сайт Комитета по внешним связям Санкт-Петербурга –</w:t>
      </w:r>
      <w:r w:rsidRPr="0060285D">
        <w:t xml:space="preserve"> </w:t>
      </w:r>
      <w:r>
        <w:t>Режим доступа:</w:t>
      </w:r>
      <w:r w:rsidRPr="002F0CC0">
        <w:t xml:space="preserve"> http://www.kvs.spb.ru/sotrudnichestvo_sankt-peterburga_s_zarubezhnimi_gorodami_i_regionami19</w:t>
      </w:r>
    </w:p>
  </w:footnote>
  <w:footnote w:id="80">
    <w:p w:rsidR="00BC76CE" w:rsidRDefault="00BC76CE">
      <w:pPr>
        <w:pStyle w:val="a8"/>
      </w:pPr>
      <w:r>
        <w:rPr>
          <w:rStyle w:val="aa"/>
        </w:rPr>
        <w:footnoteRef/>
      </w:r>
      <w:r>
        <w:t xml:space="preserve"> Консульский корпус, аккредитованный в Санкт-Петербурге </w:t>
      </w:r>
      <w:r w:rsidRPr="0060285D">
        <w:t>[</w:t>
      </w:r>
      <w:r>
        <w:t>Электронный ресурс</w:t>
      </w:r>
      <w:r w:rsidRPr="0060285D">
        <w:t xml:space="preserve">] // </w:t>
      </w:r>
      <w:r>
        <w:t>Официальный сайт Комитета по внешним связям Санкт-Петербурга –</w:t>
      </w:r>
      <w:r w:rsidRPr="0060285D">
        <w:t xml:space="preserve"> </w:t>
      </w:r>
      <w:r>
        <w:t xml:space="preserve">Режим доступа: </w:t>
      </w:r>
      <w:r w:rsidRPr="0060285D">
        <w:t>http://www.kvs.spb.ru/konsul_skij_korpus_akkreditovannij_v_sankt-peterburge20</w:t>
      </w:r>
    </w:p>
  </w:footnote>
  <w:footnote w:id="81">
    <w:p w:rsidR="00BC76CE" w:rsidRDefault="00BC76CE">
      <w:pPr>
        <w:pStyle w:val="a8"/>
      </w:pPr>
      <w:r>
        <w:rPr>
          <w:rStyle w:val="aa"/>
        </w:rPr>
        <w:footnoteRef/>
      </w:r>
      <w:r>
        <w:t xml:space="preserve"> </w:t>
      </w:r>
      <w:r w:rsidRPr="002F0CC0">
        <w:t>Сотрудничество Санкт-Петербурга с з</w:t>
      </w:r>
      <w:r>
        <w:t xml:space="preserve">арубежными городами и регионами </w:t>
      </w:r>
      <w:r w:rsidRPr="0060285D">
        <w:t>[</w:t>
      </w:r>
      <w:r>
        <w:t>Электронный ресурс</w:t>
      </w:r>
      <w:r w:rsidRPr="0060285D">
        <w:t xml:space="preserve">] // </w:t>
      </w:r>
      <w:r>
        <w:t>Официальный сайт Комитета по внешним связям Санкт-Петербурга –</w:t>
      </w:r>
      <w:r w:rsidRPr="0060285D">
        <w:t xml:space="preserve"> </w:t>
      </w:r>
      <w:r>
        <w:t>Режим доступа:</w:t>
      </w:r>
      <w:r w:rsidRPr="002F0CC0">
        <w:t xml:space="preserve"> http://www.kvs.spb.ru/sotrudnichestvo_sankt-peterburga_s_zarubezhnimi_gorodami_i_regionami19</w:t>
      </w:r>
    </w:p>
  </w:footnote>
  <w:footnote w:id="82">
    <w:p w:rsidR="00BC76CE" w:rsidRDefault="00BC76CE">
      <w:pPr>
        <w:pStyle w:val="a8"/>
      </w:pPr>
      <w:r>
        <w:rPr>
          <w:rStyle w:val="aa"/>
        </w:rPr>
        <w:footnoteRef/>
      </w:r>
      <w:r>
        <w:t xml:space="preserve"> </w:t>
      </w:r>
      <w:r w:rsidRPr="005B730E">
        <w:t>Над чем работает МПА СНГ? [</w:t>
      </w:r>
      <w:r>
        <w:t>Электронный ресурс</w:t>
      </w:r>
      <w:r w:rsidRPr="005B730E">
        <w:t xml:space="preserve">] </w:t>
      </w:r>
      <w:r>
        <w:t xml:space="preserve"> </w:t>
      </w:r>
      <w:r w:rsidRPr="005B730E">
        <w:t xml:space="preserve">// </w:t>
      </w:r>
      <w:r>
        <w:t xml:space="preserve">Официальный сайт Межпарламентской Ассамблеи государств-участников Содружества Независимых государств Режим доступа: </w:t>
      </w:r>
      <w:r w:rsidRPr="005B730E">
        <w:t>http://iacis.ru/about/</w:t>
      </w:r>
    </w:p>
  </w:footnote>
  <w:footnote w:id="83">
    <w:p w:rsidR="00BC76CE" w:rsidRPr="006F51CF" w:rsidRDefault="00BC76CE">
      <w:pPr>
        <w:pStyle w:val="a8"/>
      </w:pPr>
      <w:r>
        <w:rPr>
          <w:rStyle w:val="aa"/>
        </w:rPr>
        <w:footnoteRef/>
      </w:r>
      <w:r>
        <w:t xml:space="preserve"> В Санкт-Петербурге состоялась </w:t>
      </w:r>
      <w:r>
        <w:rPr>
          <w:lang w:val="en-US"/>
        </w:rPr>
        <w:t>I</w:t>
      </w:r>
      <w:r w:rsidRPr="006F51CF">
        <w:t xml:space="preserve"> </w:t>
      </w:r>
      <w:r>
        <w:t xml:space="preserve">Международная конференция «Перспективы развития Евразийского экономического союза» </w:t>
      </w:r>
      <w:r w:rsidRPr="006F51CF">
        <w:t>[</w:t>
      </w:r>
      <w:r>
        <w:t>Электронный ресурс</w:t>
      </w:r>
      <w:r w:rsidRPr="006F51CF">
        <w:t xml:space="preserve">] / </w:t>
      </w:r>
      <w:r>
        <w:t>Официальный сайт Администрации Санкт-Петербурга. – Режим доступа:</w:t>
      </w:r>
      <w:r w:rsidRPr="006F51CF">
        <w:t xml:space="preserve"> http://gov.spb.ru/gov/otrasl/c_foreign/news/57086/</w:t>
      </w:r>
    </w:p>
  </w:footnote>
  <w:footnote w:id="84">
    <w:p w:rsidR="00BC76CE" w:rsidRPr="000032FF" w:rsidRDefault="00BC76CE">
      <w:pPr>
        <w:pStyle w:val="a8"/>
        <w:rPr>
          <w:lang w:val="en-US"/>
        </w:rPr>
      </w:pPr>
      <w:r>
        <w:rPr>
          <w:rStyle w:val="aa"/>
        </w:rPr>
        <w:footnoteRef/>
      </w:r>
      <w:r w:rsidRPr="000032FF">
        <w:rPr>
          <w:lang w:val="en-US"/>
        </w:rPr>
        <w:t xml:space="preserve"> </w:t>
      </w:r>
      <w:r w:rsidRPr="000032FF">
        <w:t>Список</w:t>
      </w:r>
      <w:r w:rsidRPr="000032FF">
        <w:rPr>
          <w:lang w:val="en-US"/>
        </w:rPr>
        <w:t xml:space="preserve"> </w:t>
      </w:r>
      <w:r w:rsidRPr="000032FF">
        <w:t>глобальных</w:t>
      </w:r>
      <w:r w:rsidRPr="000032FF">
        <w:rPr>
          <w:lang w:val="en-US"/>
        </w:rPr>
        <w:t xml:space="preserve"> </w:t>
      </w:r>
      <w:r w:rsidRPr="000032FF">
        <w:t>городов</w:t>
      </w:r>
      <w:r w:rsidRPr="000032FF">
        <w:rPr>
          <w:lang w:val="en-US"/>
        </w:rPr>
        <w:t xml:space="preserve"> (</w:t>
      </w:r>
      <w:r w:rsidRPr="000032FF">
        <w:t>по</w:t>
      </w:r>
      <w:r w:rsidRPr="000032FF">
        <w:rPr>
          <w:lang w:val="en-US"/>
        </w:rPr>
        <w:t xml:space="preserve"> </w:t>
      </w:r>
      <w:proofErr w:type="spellStart"/>
      <w:r w:rsidRPr="000032FF">
        <w:rPr>
          <w:lang w:val="en-US"/>
        </w:rPr>
        <w:t>GaWC</w:t>
      </w:r>
      <w:proofErr w:type="spellEnd"/>
      <w:r w:rsidRPr="000032FF">
        <w:rPr>
          <w:lang w:val="en-US"/>
        </w:rPr>
        <w:t>)</w:t>
      </w:r>
      <w:r>
        <w:rPr>
          <w:lang w:val="en-US"/>
        </w:rPr>
        <w:t xml:space="preserve"> </w:t>
      </w:r>
      <w:r w:rsidRPr="000032FF">
        <w:rPr>
          <w:lang w:val="en-US"/>
        </w:rPr>
        <w:t>/</w:t>
      </w:r>
      <w:r>
        <w:rPr>
          <w:lang w:val="en-US"/>
        </w:rPr>
        <w:t xml:space="preserve"> </w:t>
      </w:r>
      <w:r w:rsidRPr="000032FF">
        <w:rPr>
          <w:lang w:val="en-US"/>
        </w:rPr>
        <w:t xml:space="preserve">The World According to </w:t>
      </w:r>
      <w:proofErr w:type="spellStart"/>
      <w:r w:rsidRPr="000032FF">
        <w:rPr>
          <w:lang w:val="en-US"/>
        </w:rPr>
        <w:t>GaWC</w:t>
      </w:r>
      <w:proofErr w:type="spellEnd"/>
      <w:r w:rsidRPr="000032FF">
        <w:rPr>
          <w:lang w:val="en-US"/>
        </w:rPr>
        <w:t xml:space="preserve"> 2010 [</w:t>
      </w:r>
      <w:r>
        <w:t>Электронный</w:t>
      </w:r>
      <w:r w:rsidRPr="000032FF">
        <w:rPr>
          <w:lang w:val="en-US"/>
        </w:rPr>
        <w:t xml:space="preserve"> </w:t>
      </w:r>
      <w:r>
        <w:t>ресурс</w:t>
      </w:r>
      <w:r w:rsidRPr="000032FF">
        <w:rPr>
          <w:lang w:val="en-US"/>
        </w:rPr>
        <w:t xml:space="preserve">] // Globalization and World Cities Research Network </w:t>
      </w:r>
      <w:r>
        <w:t>Режим</w:t>
      </w:r>
      <w:r w:rsidRPr="000032FF">
        <w:rPr>
          <w:lang w:val="en-US"/>
        </w:rPr>
        <w:t xml:space="preserve"> </w:t>
      </w:r>
      <w:r>
        <w:t>доступа</w:t>
      </w:r>
      <w:r w:rsidRPr="000032FF">
        <w:rPr>
          <w:lang w:val="en-US"/>
        </w:rPr>
        <w:t>: http://www.lboro.ac.uk/gawc/world2010t.html</w:t>
      </w:r>
    </w:p>
  </w:footnote>
  <w:footnote w:id="85">
    <w:p w:rsidR="00BC76CE" w:rsidRPr="00A578EC" w:rsidRDefault="00BC76CE" w:rsidP="0020127C">
      <w:pPr>
        <w:pStyle w:val="a8"/>
      </w:pPr>
      <w:r>
        <w:rPr>
          <w:rStyle w:val="aa"/>
        </w:rPr>
        <w:footnoteRef/>
      </w:r>
      <w:r>
        <w:t xml:space="preserve"> Фролов В.Е. Санкт-Петербург как один из ключевых центров в развитии процессов евразийской интеграции</w:t>
      </w:r>
      <w:r w:rsidRPr="00A578EC">
        <w:t xml:space="preserve"> // </w:t>
      </w:r>
      <w:r>
        <w:t>Евразийская интеграция: экономика, право, политика. 2015. №2 (18). С.147-154.</w:t>
      </w:r>
    </w:p>
  </w:footnote>
  <w:footnote w:id="86">
    <w:p w:rsidR="00BC76CE" w:rsidRDefault="00BC76CE">
      <w:pPr>
        <w:pStyle w:val="a8"/>
      </w:pPr>
      <w:r>
        <w:rPr>
          <w:rStyle w:val="aa"/>
        </w:rPr>
        <w:footnoteRef/>
      </w:r>
      <w:r>
        <w:t xml:space="preserve"> Федеральная служба государственной статистики. Территориальный орган Федеральной службы государственной статистики по городу Санкт-Петербургу и </w:t>
      </w:r>
      <w:proofErr w:type="spellStart"/>
      <w:r>
        <w:t>Ленинградскй</w:t>
      </w:r>
      <w:proofErr w:type="spellEnd"/>
      <w:r>
        <w:t xml:space="preserve"> области </w:t>
      </w:r>
      <w:r w:rsidRPr="00DF51EA">
        <w:t>[</w:t>
      </w:r>
      <w:r>
        <w:t>Электронный ресурс</w:t>
      </w:r>
      <w:r w:rsidRPr="00DF51EA">
        <w:t xml:space="preserve">] // </w:t>
      </w:r>
      <w:r>
        <w:t xml:space="preserve">Федеральная служба государственной статистики. – Режим доступа: </w:t>
      </w:r>
      <w:r w:rsidRPr="00DF51EA">
        <w:t>http://petrostat.gks.ru/wps/wcm/connect/rosstat_ts/petrostat/ru/statistics/Sant_Petersburg/foreign_trade/</w:t>
      </w:r>
    </w:p>
  </w:footnote>
  <w:footnote w:id="87">
    <w:p w:rsidR="00BC76CE" w:rsidRPr="00C657D2" w:rsidRDefault="00BC76CE">
      <w:pPr>
        <w:pStyle w:val="a8"/>
      </w:pPr>
      <w:r>
        <w:rPr>
          <w:rStyle w:val="aa"/>
        </w:rPr>
        <w:footnoteRef/>
      </w:r>
      <w:r>
        <w:t xml:space="preserve"> Лавров С.В. </w:t>
      </w:r>
      <w:r w:rsidRPr="00C657D2">
        <w:t>Россия-Евросоюз: перспектив</w:t>
      </w:r>
      <w:r>
        <w:t xml:space="preserve">ы партнерства в меняющемся мире. </w:t>
      </w:r>
      <w:r w:rsidRPr="00C657D2">
        <w:t xml:space="preserve">// </w:t>
      </w:r>
      <w:proofErr w:type="spellStart"/>
      <w:r w:rsidRPr="00C657D2">
        <w:t>Journal</w:t>
      </w:r>
      <w:proofErr w:type="spellEnd"/>
      <w:r w:rsidRPr="00C657D2">
        <w:t xml:space="preserve"> </w:t>
      </w:r>
      <w:proofErr w:type="spellStart"/>
      <w:r w:rsidRPr="00C657D2">
        <w:t>of</w:t>
      </w:r>
      <w:proofErr w:type="spellEnd"/>
      <w:r w:rsidRPr="00C657D2">
        <w:t xml:space="preserve"> </w:t>
      </w:r>
      <w:proofErr w:type="spellStart"/>
      <w:r w:rsidRPr="00C657D2">
        <w:t>Common</w:t>
      </w:r>
      <w:proofErr w:type="spellEnd"/>
      <w:r w:rsidRPr="00C657D2">
        <w:t xml:space="preserve"> </w:t>
      </w:r>
      <w:proofErr w:type="spellStart"/>
      <w:r w:rsidRPr="00C657D2">
        <w:t>Market</w:t>
      </w:r>
      <w:proofErr w:type="spellEnd"/>
      <w:r w:rsidRPr="00C657D2">
        <w:t xml:space="preserve"> </w:t>
      </w:r>
      <w:proofErr w:type="spellStart"/>
      <w:r w:rsidRPr="00C657D2">
        <w:t>Studies</w:t>
      </w:r>
      <w:proofErr w:type="spellEnd"/>
      <w:r w:rsidRPr="00C657D2">
        <w:t xml:space="preserve"> </w:t>
      </w:r>
      <w:proofErr w:type="spellStart"/>
      <w:r w:rsidRPr="00C657D2">
        <w:t>Annual</w:t>
      </w:r>
      <w:proofErr w:type="spellEnd"/>
      <w:r w:rsidRPr="00C657D2">
        <w:t xml:space="preserve"> </w:t>
      </w:r>
      <w:proofErr w:type="spellStart"/>
      <w:r w:rsidRPr="00C657D2">
        <w:t>Review</w:t>
      </w:r>
      <w:proofErr w:type="spellEnd"/>
      <w:r w:rsidRPr="00C657D2">
        <w:t xml:space="preserve"> </w:t>
      </w:r>
      <w:r>
        <w:t>–</w:t>
      </w:r>
      <w:r w:rsidRPr="00C657D2">
        <w:t xml:space="preserve"> 2013. </w:t>
      </w:r>
      <w:r>
        <w:t>–</w:t>
      </w:r>
      <w:r w:rsidRPr="00C657D2">
        <w:t xml:space="preserve"> </w:t>
      </w:r>
      <w:r>
        <w:rPr>
          <w:lang w:val="en-US"/>
        </w:rPr>
        <w:t>c</w:t>
      </w:r>
      <w:r w:rsidRPr="00C657D2">
        <w:t>.9.</w:t>
      </w:r>
    </w:p>
  </w:footnote>
  <w:footnote w:id="88">
    <w:p w:rsidR="00BC76CE" w:rsidRPr="00C327A7" w:rsidRDefault="00BC76CE">
      <w:pPr>
        <w:pStyle w:val="a8"/>
      </w:pPr>
      <w:r>
        <w:rPr>
          <w:rStyle w:val="aa"/>
        </w:rPr>
        <w:footnoteRef/>
      </w:r>
      <w:r>
        <w:t xml:space="preserve"> </w:t>
      </w:r>
      <w:proofErr w:type="spellStart"/>
      <w:r>
        <w:t>Войтан</w:t>
      </w:r>
      <w:proofErr w:type="spellEnd"/>
      <w:r>
        <w:t xml:space="preserve"> М. Польша и её место в восточном измерении </w:t>
      </w:r>
      <w:r w:rsidRPr="00C327A7">
        <w:t xml:space="preserve">/ </w:t>
      </w:r>
      <w:proofErr w:type="spellStart"/>
      <w:r>
        <w:t>Мариуш</w:t>
      </w:r>
      <w:proofErr w:type="spellEnd"/>
      <w:r>
        <w:t xml:space="preserve"> </w:t>
      </w:r>
      <w:proofErr w:type="spellStart"/>
      <w:r>
        <w:t>Войтан</w:t>
      </w:r>
      <w:proofErr w:type="spellEnd"/>
      <w:r>
        <w:t xml:space="preserve"> </w:t>
      </w:r>
      <w:r w:rsidRPr="00C327A7">
        <w:t xml:space="preserve">// </w:t>
      </w:r>
      <w:r>
        <w:t>Восточное измерение Европейского союза и Россия</w:t>
      </w:r>
      <w:proofErr w:type="gramStart"/>
      <w:r>
        <w:t xml:space="preserve"> :</w:t>
      </w:r>
      <w:proofErr w:type="gramEnd"/>
      <w:r>
        <w:t xml:space="preserve"> сб. </w:t>
      </w:r>
      <w:proofErr w:type="spellStart"/>
      <w:r>
        <w:t>докл</w:t>
      </w:r>
      <w:proofErr w:type="spellEnd"/>
      <w:r>
        <w:t xml:space="preserve">. </w:t>
      </w:r>
      <w:proofErr w:type="gramStart"/>
      <w:r>
        <w:t>Международной</w:t>
      </w:r>
      <w:proofErr w:type="gramEnd"/>
      <w:r>
        <w:t xml:space="preserve"> </w:t>
      </w:r>
      <w:proofErr w:type="spellStart"/>
      <w:r>
        <w:t>конф</w:t>
      </w:r>
      <w:proofErr w:type="spellEnd"/>
      <w:r>
        <w:t xml:space="preserve">. (14 ноября 2003 года, Великий Новгород) </w:t>
      </w:r>
      <w:r w:rsidRPr="00C327A7">
        <w:t xml:space="preserve">/ </w:t>
      </w:r>
      <w:r>
        <w:t xml:space="preserve">под ред. Ф. </w:t>
      </w:r>
      <w:proofErr w:type="spellStart"/>
      <w:r>
        <w:t>Казина</w:t>
      </w:r>
      <w:proofErr w:type="spellEnd"/>
      <w:r>
        <w:t>, В. Кузнецова. СПБ – 2003. – С.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C5A7EC4"/>
    <w:lvl w:ilvl="0">
      <w:start w:val="1"/>
      <w:numFmt w:val="bullet"/>
      <w:pStyle w:val="a"/>
      <w:lvlText w:val=""/>
      <w:lvlJc w:val="left"/>
      <w:pPr>
        <w:tabs>
          <w:tab w:val="num" w:pos="360"/>
        </w:tabs>
        <w:ind w:left="360" w:hanging="360"/>
      </w:pPr>
      <w:rPr>
        <w:rFonts w:ascii="Symbol" w:hAnsi="Symbol" w:hint="default"/>
      </w:rPr>
    </w:lvl>
  </w:abstractNum>
  <w:abstractNum w:abstractNumId="1">
    <w:nsid w:val="0E847DA0"/>
    <w:multiLevelType w:val="hybridMultilevel"/>
    <w:tmpl w:val="505E93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57506AA6"/>
    <w:multiLevelType w:val="hybridMultilevel"/>
    <w:tmpl w:val="1506E76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68455D05"/>
    <w:multiLevelType w:val="hybridMultilevel"/>
    <w:tmpl w:val="B70E3A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6FF71644"/>
    <w:multiLevelType w:val="hybridMultilevel"/>
    <w:tmpl w:val="B32C33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5159A"/>
    <w:rsid w:val="00000AB2"/>
    <w:rsid w:val="000032FF"/>
    <w:rsid w:val="0000647D"/>
    <w:rsid w:val="00007288"/>
    <w:rsid w:val="00007E28"/>
    <w:rsid w:val="00014F8B"/>
    <w:rsid w:val="00022B13"/>
    <w:rsid w:val="0002727D"/>
    <w:rsid w:val="00030131"/>
    <w:rsid w:val="00034F50"/>
    <w:rsid w:val="000365D2"/>
    <w:rsid w:val="00037150"/>
    <w:rsid w:val="00041147"/>
    <w:rsid w:val="00057D0F"/>
    <w:rsid w:val="000630F0"/>
    <w:rsid w:val="00063BFB"/>
    <w:rsid w:val="00063FFD"/>
    <w:rsid w:val="00065ABE"/>
    <w:rsid w:val="00066415"/>
    <w:rsid w:val="00066FA5"/>
    <w:rsid w:val="000700B9"/>
    <w:rsid w:val="00073D8D"/>
    <w:rsid w:val="00073F87"/>
    <w:rsid w:val="000834FD"/>
    <w:rsid w:val="000A037C"/>
    <w:rsid w:val="000A1A22"/>
    <w:rsid w:val="000A4859"/>
    <w:rsid w:val="000B1744"/>
    <w:rsid w:val="000B3A6B"/>
    <w:rsid w:val="000B41FD"/>
    <w:rsid w:val="000C3137"/>
    <w:rsid w:val="000D6A7F"/>
    <w:rsid w:val="000E2D68"/>
    <w:rsid w:val="000E34B3"/>
    <w:rsid w:val="000E45E3"/>
    <w:rsid w:val="000E694E"/>
    <w:rsid w:val="000F4843"/>
    <w:rsid w:val="00100EB6"/>
    <w:rsid w:val="00104CCA"/>
    <w:rsid w:val="001070FC"/>
    <w:rsid w:val="00114602"/>
    <w:rsid w:val="00120CE7"/>
    <w:rsid w:val="001239B5"/>
    <w:rsid w:val="00123E24"/>
    <w:rsid w:val="001253CB"/>
    <w:rsid w:val="00127ACD"/>
    <w:rsid w:val="00137D7F"/>
    <w:rsid w:val="0014115E"/>
    <w:rsid w:val="00142496"/>
    <w:rsid w:val="00143D4E"/>
    <w:rsid w:val="00144F4E"/>
    <w:rsid w:val="001463E0"/>
    <w:rsid w:val="00147BE2"/>
    <w:rsid w:val="0016419A"/>
    <w:rsid w:val="0016438B"/>
    <w:rsid w:val="0016519C"/>
    <w:rsid w:val="00171DF4"/>
    <w:rsid w:val="00176017"/>
    <w:rsid w:val="00182109"/>
    <w:rsid w:val="00183289"/>
    <w:rsid w:val="001843EF"/>
    <w:rsid w:val="00193A14"/>
    <w:rsid w:val="001A5805"/>
    <w:rsid w:val="001B205D"/>
    <w:rsid w:val="001B6F4B"/>
    <w:rsid w:val="001B7EDE"/>
    <w:rsid w:val="001C067C"/>
    <w:rsid w:val="001C67A9"/>
    <w:rsid w:val="001D24B6"/>
    <w:rsid w:val="001D4164"/>
    <w:rsid w:val="001D5191"/>
    <w:rsid w:val="001E05A4"/>
    <w:rsid w:val="001E0791"/>
    <w:rsid w:val="001E30A9"/>
    <w:rsid w:val="001E54AD"/>
    <w:rsid w:val="001F4636"/>
    <w:rsid w:val="0020127C"/>
    <w:rsid w:val="002031F8"/>
    <w:rsid w:val="002134A2"/>
    <w:rsid w:val="00216107"/>
    <w:rsid w:val="00216C37"/>
    <w:rsid w:val="00220536"/>
    <w:rsid w:val="00220649"/>
    <w:rsid w:val="00225CD3"/>
    <w:rsid w:val="00227B65"/>
    <w:rsid w:val="00231964"/>
    <w:rsid w:val="0023674F"/>
    <w:rsid w:val="00240A92"/>
    <w:rsid w:val="00245097"/>
    <w:rsid w:val="00254D33"/>
    <w:rsid w:val="0025551A"/>
    <w:rsid w:val="002632AD"/>
    <w:rsid w:val="00264007"/>
    <w:rsid w:val="00266078"/>
    <w:rsid w:val="00266451"/>
    <w:rsid w:val="00266632"/>
    <w:rsid w:val="002730C3"/>
    <w:rsid w:val="0027735C"/>
    <w:rsid w:val="0027760A"/>
    <w:rsid w:val="00292126"/>
    <w:rsid w:val="0029595D"/>
    <w:rsid w:val="0029647D"/>
    <w:rsid w:val="002A095A"/>
    <w:rsid w:val="002A2FB7"/>
    <w:rsid w:val="002A349C"/>
    <w:rsid w:val="002B3F8D"/>
    <w:rsid w:val="002B69B9"/>
    <w:rsid w:val="002C127B"/>
    <w:rsid w:val="002C1BC5"/>
    <w:rsid w:val="002C6DAF"/>
    <w:rsid w:val="002C7B5D"/>
    <w:rsid w:val="002D1AB6"/>
    <w:rsid w:val="002D4D38"/>
    <w:rsid w:val="002D7633"/>
    <w:rsid w:val="002E2BD6"/>
    <w:rsid w:val="002E2D42"/>
    <w:rsid w:val="002F0CC0"/>
    <w:rsid w:val="002F37C6"/>
    <w:rsid w:val="003040D1"/>
    <w:rsid w:val="00304913"/>
    <w:rsid w:val="00306DA2"/>
    <w:rsid w:val="00307641"/>
    <w:rsid w:val="0031103F"/>
    <w:rsid w:val="003113C5"/>
    <w:rsid w:val="003115CA"/>
    <w:rsid w:val="00316DDA"/>
    <w:rsid w:val="003229EB"/>
    <w:rsid w:val="00330F6C"/>
    <w:rsid w:val="00340D25"/>
    <w:rsid w:val="003455CC"/>
    <w:rsid w:val="00351100"/>
    <w:rsid w:val="0035268A"/>
    <w:rsid w:val="00360DF3"/>
    <w:rsid w:val="0036266D"/>
    <w:rsid w:val="00363852"/>
    <w:rsid w:val="00371FEF"/>
    <w:rsid w:val="0037615F"/>
    <w:rsid w:val="00377CF1"/>
    <w:rsid w:val="00385345"/>
    <w:rsid w:val="003929F8"/>
    <w:rsid w:val="00392D95"/>
    <w:rsid w:val="003A1F19"/>
    <w:rsid w:val="003A7B7F"/>
    <w:rsid w:val="003A7CE6"/>
    <w:rsid w:val="003B7A79"/>
    <w:rsid w:val="003C4D3D"/>
    <w:rsid w:val="003C4E28"/>
    <w:rsid w:val="003C5649"/>
    <w:rsid w:val="003C5B77"/>
    <w:rsid w:val="003C6DCD"/>
    <w:rsid w:val="003D0295"/>
    <w:rsid w:val="003D1856"/>
    <w:rsid w:val="003D656A"/>
    <w:rsid w:val="003E2D0B"/>
    <w:rsid w:val="003F104D"/>
    <w:rsid w:val="003F131D"/>
    <w:rsid w:val="003F3227"/>
    <w:rsid w:val="00407A01"/>
    <w:rsid w:val="00417D99"/>
    <w:rsid w:val="004242C6"/>
    <w:rsid w:val="00427351"/>
    <w:rsid w:val="00427730"/>
    <w:rsid w:val="00434710"/>
    <w:rsid w:val="00434B0E"/>
    <w:rsid w:val="00443063"/>
    <w:rsid w:val="0044326D"/>
    <w:rsid w:val="00445002"/>
    <w:rsid w:val="0045191E"/>
    <w:rsid w:val="004649B4"/>
    <w:rsid w:val="0047473D"/>
    <w:rsid w:val="00475027"/>
    <w:rsid w:val="00475E6F"/>
    <w:rsid w:val="0049047A"/>
    <w:rsid w:val="004A0627"/>
    <w:rsid w:val="004A18AD"/>
    <w:rsid w:val="004A2850"/>
    <w:rsid w:val="004A77C3"/>
    <w:rsid w:val="004B0057"/>
    <w:rsid w:val="004B0920"/>
    <w:rsid w:val="004B5533"/>
    <w:rsid w:val="004B67AE"/>
    <w:rsid w:val="004B680B"/>
    <w:rsid w:val="004C2702"/>
    <w:rsid w:val="004C2A92"/>
    <w:rsid w:val="004D1BD2"/>
    <w:rsid w:val="004D46B2"/>
    <w:rsid w:val="004D5978"/>
    <w:rsid w:val="004D60C1"/>
    <w:rsid w:val="004E2886"/>
    <w:rsid w:val="004E4216"/>
    <w:rsid w:val="004E6EBA"/>
    <w:rsid w:val="004E722B"/>
    <w:rsid w:val="004F2FF2"/>
    <w:rsid w:val="004F345A"/>
    <w:rsid w:val="00501463"/>
    <w:rsid w:val="00505BBC"/>
    <w:rsid w:val="005073FC"/>
    <w:rsid w:val="005104BA"/>
    <w:rsid w:val="00512509"/>
    <w:rsid w:val="0051333B"/>
    <w:rsid w:val="00517E01"/>
    <w:rsid w:val="005227DD"/>
    <w:rsid w:val="005228EA"/>
    <w:rsid w:val="00522A96"/>
    <w:rsid w:val="005251EA"/>
    <w:rsid w:val="00526885"/>
    <w:rsid w:val="00527E48"/>
    <w:rsid w:val="0053532D"/>
    <w:rsid w:val="005374DC"/>
    <w:rsid w:val="00540AC9"/>
    <w:rsid w:val="00543D9E"/>
    <w:rsid w:val="005446EA"/>
    <w:rsid w:val="0054486E"/>
    <w:rsid w:val="00547A0E"/>
    <w:rsid w:val="00550883"/>
    <w:rsid w:val="00557610"/>
    <w:rsid w:val="005629CB"/>
    <w:rsid w:val="00565059"/>
    <w:rsid w:val="005668D1"/>
    <w:rsid w:val="0057160A"/>
    <w:rsid w:val="005722DB"/>
    <w:rsid w:val="005729FE"/>
    <w:rsid w:val="005762FA"/>
    <w:rsid w:val="005918F8"/>
    <w:rsid w:val="005A0D60"/>
    <w:rsid w:val="005A1C17"/>
    <w:rsid w:val="005A2548"/>
    <w:rsid w:val="005A290F"/>
    <w:rsid w:val="005A3DC8"/>
    <w:rsid w:val="005A60D1"/>
    <w:rsid w:val="005A7403"/>
    <w:rsid w:val="005B1E49"/>
    <w:rsid w:val="005B3F56"/>
    <w:rsid w:val="005B730E"/>
    <w:rsid w:val="005C0C1A"/>
    <w:rsid w:val="005C395E"/>
    <w:rsid w:val="005C3F5B"/>
    <w:rsid w:val="005C6A16"/>
    <w:rsid w:val="005D5CD0"/>
    <w:rsid w:val="005E2F20"/>
    <w:rsid w:val="005E63B3"/>
    <w:rsid w:val="005F23C3"/>
    <w:rsid w:val="005F348E"/>
    <w:rsid w:val="005F3F2B"/>
    <w:rsid w:val="005F4EC3"/>
    <w:rsid w:val="005F5502"/>
    <w:rsid w:val="00602682"/>
    <w:rsid w:val="0060285D"/>
    <w:rsid w:val="00603634"/>
    <w:rsid w:val="0060403E"/>
    <w:rsid w:val="00605A51"/>
    <w:rsid w:val="0061447C"/>
    <w:rsid w:val="00623EA4"/>
    <w:rsid w:val="0062499E"/>
    <w:rsid w:val="00627292"/>
    <w:rsid w:val="006302E9"/>
    <w:rsid w:val="00630570"/>
    <w:rsid w:val="00644302"/>
    <w:rsid w:val="006464C5"/>
    <w:rsid w:val="00655700"/>
    <w:rsid w:val="00660A63"/>
    <w:rsid w:val="00661999"/>
    <w:rsid w:val="00663B6B"/>
    <w:rsid w:val="00664DBA"/>
    <w:rsid w:val="00665FAB"/>
    <w:rsid w:val="00666986"/>
    <w:rsid w:val="00681170"/>
    <w:rsid w:val="00684958"/>
    <w:rsid w:val="006852C4"/>
    <w:rsid w:val="006902E6"/>
    <w:rsid w:val="006904C9"/>
    <w:rsid w:val="006A0416"/>
    <w:rsid w:val="006A6120"/>
    <w:rsid w:val="006B1E5F"/>
    <w:rsid w:val="006B3BB0"/>
    <w:rsid w:val="006B7BB9"/>
    <w:rsid w:val="006C62E1"/>
    <w:rsid w:val="006C645C"/>
    <w:rsid w:val="006C6AFF"/>
    <w:rsid w:val="006D24FE"/>
    <w:rsid w:val="006D27C8"/>
    <w:rsid w:val="006D6F40"/>
    <w:rsid w:val="006D6F7F"/>
    <w:rsid w:val="006F0EE1"/>
    <w:rsid w:val="006F2566"/>
    <w:rsid w:val="006F50E7"/>
    <w:rsid w:val="006F51CF"/>
    <w:rsid w:val="00707771"/>
    <w:rsid w:val="00707EF6"/>
    <w:rsid w:val="00710EA9"/>
    <w:rsid w:val="007121BF"/>
    <w:rsid w:val="007144E0"/>
    <w:rsid w:val="0072747D"/>
    <w:rsid w:val="0074032F"/>
    <w:rsid w:val="00744929"/>
    <w:rsid w:val="00745F3C"/>
    <w:rsid w:val="007508CA"/>
    <w:rsid w:val="00750F67"/>
    <w:rsid w:val="007619D2"/>
    <w:rsid w:val="00761D99"/>
    <w:rsid w:val="0076566F"/>
    <w:rsid w:val="00766861"/>
    <w:rsid w:val="007669E0"/>
    <w:rsid w:val="007717AE"/>
    <w:rsid w:val="00775BD9"/>
    <w:rsid w:val="00777D79"/>
    <w:rsid w:val="00793871"/>
    <w:rsid w:val="00794747"/>
    <w:rsid w:val="00797E60"/>
    <w:rsid w:val="007A09B7"/>
    <w:rsid w:val="007A37E9"/>
    <w:rsid w:val="007B6418"/>
    <w:rsid w:val="007B712B"/>
    <w:rsid w:val="007C41F8"/>
    <w:rsid w:val="007C7EA4"/>
    <w:rsid w:val="007D5B16"/>
    <w:rsid w:val="007E33C2"/>
    <w:rsid w:val="007E78AF"/>
    <w:rsid w:val="007F066D"/>
    <w:rsid w:val="007F6BB9"/>
    <w:rsid w:val="00800FBF"/>
    <w:rsid w:val="00806242"/>
    <w:rsid w:val="00806527"/>
    <w:rsid w:val="00815E85"/>
    <w:rsid w:val="0081624B"/>
    <w:rsid w:val="00816C70"/>
    <w:rsid w:val="00820DC9"/>
    <w:rsid w:val="008344CA"/>
    <w:rsid w:val="00834612"/>
    <w:rsid w:val="00837447"/>
    <w:rsid w:val="0084109F"/>
    <w:rsid w:val="008475CC"/>
    <w:rsid w:val="00851BE7"/>
    <w:rsid w:val="00856EBE"/>
    <w:rsid w:val="00863F1B"/>
    <w:rsid w:val="00882CB1"/>
    <w:rsid w:val="008919D0"/>
    <w:rsid w:val="00892616"/>
    <w:rsid w:val="00893EBE"/>
    <w:rsid w:val="00897989"/>
    <w:rsid w:val="008A1604"/>
    <w:rsid w:val="008A2E00"/>
    <w:rsid w:val="008A4909"/>
    <w:rsid w:val="008B214E"/>
    <w:rsid w:val="008B3045"/>
    <w:rsid w:val="008B3A4C"/>
    <w:rsid w:val="008B4F5E"/>
    <w:rsid w:val="008B72DB"/>
    <w:rsid w:val="008C3FD9"/>
    <w:rsid w:val="008C4A66"/>
    <w:rsid w:val="008D1903"/>
    <w:rsid w:val="008D2536"/>
    <w:rsid w:val="008D30D7"/>
    <w:rsid w:val="008D40DD"/>
    <w:rsid w:val="008D42D4"/>
    <w:rsid w:val="008D7D1C"/>
    <w:rsid w:val="008E3E2C"/>
    <w:rsid w:val="008E798F"/>
    <w:rsid w:val="008E7EA8"/>
    <w:rsid w:val="008F3BFF"/>
    <w:rsid w:val="008F6119"/>
    <w:rsid w:val="00905359"/>
    <w:rsid w:val="00905445"/>
    <w:rsid w:val="00910569"/>
    <w:rsid w:val="009123B6"/>
    <w:rsid w:val="00912D7C"/>
    <w:rsid w:val="0091368E"/>
    <w:rsid w:val="00913D1A"/>
    <w:rsid w:val="00914F6B"/>
    <w:rsid w:val="00915FB0"/>
    <w:rsid w:val="00917519"/>
    <w:rsid w:val="00924FB9"/>
    <w:rsid w:val="00926744"/>
    <w:rsid w:val="00931B7B"/>
    <w:rsid w:val="00933110"/>
    <w:rsid w:val="0093369E"/>
    <w:rsid w:val="00935197"/>
    <w:rsid w:val="00937867"/>
    <w:rsid w:val="00944260"/>
    <w:rsid w:val="0095159A"/>
    <w:rsid w:val="00951B97"/>
    <w:rsid w:val="00953735"/>
    <w:rsid w:val="009573AE"/>
    <w:rsid w:val="00960836"/>
    <w:rsid w:val="0096316E"/>
    <w:rsid w:val="00963AE2"/>
    <w:rsid w:val="00965F21"/>
    <w:rsid w:val="00967E4C"/>
    <w:rsid w:val="009728CC"/>
    <w:rsid w:val="00974F6A"/>
    <w:rsid w:val="00975203"/>
    <w:rsid w:val="009755EB"/>
    <w:rsid w:val="00977816"/>
    <w:rsid w:val="00982A69"/>
    <w:rsid w:val="009840B0"/>
    <w:rsid w:val="00984A38"/>
    <w:rsid w:val="009869EA"/>
    <w:rsid w:val="0099297B"/>
    <w:rsid w:val="00994534"/>
    <w:rsid w:val="009A48BD"/>
    <w:rsid w:val="009A69A2"/>
    <w:rsid w:val="009B040E"/>
    <w:rsid w:val="009B67D0"/>
    <w:rsid w:val="009C612D"/>
    <w:rsid w:val="009C7814"/>
    <w:rsid w:val="009D331C"/>
    <w:rsid w:val="009D7199"/>
    <w:rsid w:val="009D7ABA"/>
    <w:rsid w:val="009E6C7B"/>
    <w:rsid w:val="009F113E"/>
    <w:rsid w:val="009F273F"/>
    <w:rsid w:val="009F275A"/>
    <w:rsid w:val="00A01515"/>
    <w:rsid w:val="00A019F1"/>
    <w:rsid w:val="00A01ABE"/>
    <w:rsid w:val="00A020D6"/>
    <w:rsid w:val="00A0444B"/>
    <w:rsid w:val="00A102DF"/>
    <w:rsid w:val="00A11B74"/>
    <w:rsid w:val="00A1359C"/>
    <w:rsid w:val="00A151E9"/>
    <w:rsid w:val="00A23B05"/>
    <w:rsid w:val="00A24CCF"/>
    <w:rsid w:val="00A34447"/>
    <w:rsid w:val="00A372D0"/>
    <w:rsid w:val="00A40026"/>
    <w:rsid w:val="00A40E39"/>
    <w:rsid w:val="00A45974"/>
    <w:rsid w:val="00A578EC"/>
    <w:rsid w:val="00A63EAF"/>
    <w:rsid w:val="00A707EA"/>
    <w:rsid w:val="00A80F61"/>
    <w:rsid w:val="00A81DF2"/>
    <w:rsid w:val="00A860C7"/>
    <w:rsid w:val="00A90044"/>
    <w:rsid w:val="00A9475A"/>
    <w:rsid w:val="00AA31F0"/>
    <w:rsid w:val="00AA38D5"/>
    <w:rsid w:val="00AB265F"/>
    <w:rsid w:val="00AB6366"/>
    <w:rsid w:val="00AC5E02"/>
    <w:rsid w:val="00AD0E7B"/>
    <w:rsid w:val="00AD1A89"/>
    <w:rsid w:val="00AD5092"/>
    <w:rsid w:val="00AE255E"/>
    <w:rsid w:val="00AE7145"/>
    <w:rsid w:val="00AE7261"/>
    <w:rsid w:val="00AF7992"/>
    <w:rsid w:val="00AF7B84"/>
    <w:rsid w:val="00B02B82"/>
    <w:rsid w:val="00B038A1"/>
    <w:rsid w:val="00B04443"/>
    <w:rsid w:val="00B0471C"/>
    <w:rsid w:val="00B051A3"/>
    <w:rsid w:val="00B062C0"/>
    <w:rsid w:val="00B103CE"/>
    <w:rsid w:val="00B10C64"/>
    <w:rsid w:val="00B22629"/>
    <w:rsid w:val="00B23EE0"/>
    <w:rsid w:val="00B24258"/>
    <w:rsid w:val="00B277CC"/>
    <w:rsid w:val="00B361AF"/>
    <w:rsid w:val="00B37DDE"/>
    <w:rsid w:val="00B40E80"/>
    <w:rsid w:val="00B413BD"/>
    <w:rsid w:val="00B441DF"/>
    <w:rsid w:val="00B5194E"/>
    <w:rsid w:val="00B61724"/>
    <w:rsid w:val="00B67CDA"/>
    <w:rsid w:val="00B72B0F"/>
    <w:rsid w:val="00B76A5D"/>
    <w:rsid w:val="00B77443"/>
    <w:rsid w:val="00B85359"/>
    <w:rsid w:val="00B8745F"/>
    <w:rsid w:val="00B87EC1"/>
    <w:rsid w:val="00B97FDB"/>
    <w:rsid w:val="00BA0A26"/>
    <w:rsid w:val="00BA18EA"/>
    <w:rsid w:val="00BA5E6C"/>
    <w:rsid w:val="00BA6900"/>
    <w:rsid w:val="00BA6E69"/>
    <w:rsid w:val="00BA70CD"/>
    <w:rsid w:val="00BA7C59"/>
    <w:rsid w:val="00BB05AE"/>
    <w:rsid w:val="00BB1AA4"/>
    <w:rsid w:val="00BB7E2D"/>
    <w:rsid w:val="00BC0F23"/>
    <w:rsid w:val="00BC5061"/>
    <w:rsid w:val="00BC5070"/>
    <w:rsid w:val="00BC76CE"/>
    <w:rsid w:val="00BD68E2"/>
    <w:rsid w:val="00BE38FE"/>
    <w:rsid w:val="00BF09A1"/>
    <w:rsid w:val="00BF2D22"/>
    <w:rsid w:val="00BF448D"/>
    <w:rsid w:val="00BF48D3"/>
    <w:rsid w:val="00BF4C32"/>
    <w:rsid w:val="00BF7F2C"/>
    <w:rsid w:val="00C0039A"/>
    <w:rsid w:val="00C051D3"/>
    <w:rsid w:val="00C0790A"/>
    <w:rsid w:val="00C101F9"/>
    <w:rsid w:val="00C1052F"/>
    <w:rsid w:val="00C147EF"/>
    <w:rsid w:val="00C17B3C"/>
    <w:rsid w:val="00C17CA6"/>
    <w:rsid w:val="00C21EBF"/>
    <w:rsid w:val="00C327A7"/>
    <w:rsid w:val="00C33638"/>
    <w:rsid w:val="00C4063D"/>
    <w:rsid w:val="00C426DA"/>
    <w:rsid w:val="00C4413B"/>
    <w:rsid w:val="00C516CD"/>
    <w:rsid w:val="00C56BA4"/>
    <w:rsid w:val="00C600FF"/>
    <w:rsid w:val="00C63732"/>
    <w:rsid w:val="00C657D2"/>
    <w:rsid w:val="00C65AFA"/>
    <w:rsid w:val="00C7101A"/>
    <w:rsid w:val="00C72138"/>
    <w:rsid w:val="00C76AF5"/>
    <w:rsid w:val="00C80372"/>
    <w:rsid w:val="00C87C29"/>
    <w:rsid w:val="00C97033"/>
    <w:rsid w:val="00CA782F"/>
    <w:rsid w:val="00CB7591"/>
    <w:rsid w:val="00CC015D"/>
    <w:rsid w:val="00CC13E7"/>
    <w:rsid w:val="00CC374C"/>
    <w:rsid w:val="00CC737D"/>
    <w:rsid w:val="00CD1781"/>
    <w:rsid w:val="00CD19A1"/>
    <w:rsid w:val="00CD58D8"/>
    <w:rsid w:val="00CD6559"/>
    <w:rsid w:val="00CE39DB"/>
    <w:rsid w:val="00CE4A50"/>
    <w:rsid w:val="00CF06CF"/>
    <w:rsid w:val="00CF0A5D"/>
    <w:rsid w:val="00CF13EF"/>
    <w:rsid w:val="00CF536F"/>
    <w:rsid w:val="00CF73ED"/>
    <w:rsid w:val="00D0339D"/>
    <w:rsid w:val="00D06239"/>
    <w:rsid w:val="00D06A0A"/>
    <w:rsid w:val="00D10570"/>
    <w:rsid w:val="00D20B3B"/>
    <w:rsid w:val="00D2322D"/>
    <w:rsid w:val="00D25B8C"/>
    <w:rsid w:val="00D26980"/>
    <w:rsid w:val="00D27A2D"/>
    <w:rsid w:val="00D33040"/>
    <w:rsid w:val="00D352AF"/>
    <w:rsid w:val="00D358D8"/>
    <w:rsid w:val="00D42486"/>
    <w:rsid w:val="00D445F0"/>
    <w:rsid w:val="00D50B94"/>
    <w:rsid w:val="00D5103A"/>
    <w:rsid w:val="00D53B61"/>
    <w:rsid w:val="00D57C91"/>
    <w:rsid w:val="00D60A61"/>
    <w:rsid w:val="00D60E6A"/>
    <w:rsid w:val="00D65E0E"/>
    <w:rsid w:val="00D67863"/>
    <w:rsid w:val="00D73867"/>
    <w:rsid w:val="00D767D7"/>
    <w:rsid w:val="00D77CFB"/>
    <w:rsid w:val="00D831BA"/>
    <w:rsid w:val="00D8450F"/>
    <w:rsid w:val="00D84D43"/>
    <w:rsid w:val="00D93AE7"/>
    <w:rsid w:val="00D96A48"/>
    <w:rsid w:val="00D96D59"/>
    <w:rsid w:val="00DA3286"/>
    <w:rsid w:val="00DA4370"/>
    <w:rsid w:val="00DB13F4"/>
    <w:rsid w:val="00DB17F4"/>
    <w:rsid w:val="00DB2B65"/>
    <w:rsid w:val="00DB3D90"/>
    <w:rsid w:val="00DB7C43"/>
    <w:rsid w:val="00DC2034"/>
    <w:rsid w:val="00DC2641"/>
    <w:rsid w:val="00DC5594"/>
    <w:rsid w:val="00DC6170"/>
    <w:rsid w:val="00DD57E3"/>
    <w:rsid w:val="00DD7652"/>
    <w:rsid w:val="00DF3950"/>
    <w:rsid w:val="00DF45A5"/>
    <w:rsid w:val="00DF4E71"/>
    <w:rsid w:val="00DF51A7"/>
    <w:rsid w:val="00DF51EA"/>
    <w:rsid w:val="00E0248E"/>
    <w:rsid w:val="00E02F0F"/>
    <w:rsid w:val="00E04FA8"/>
    <w:rsid w:val="00E07935"/>
    <w:rsid w:val="00E07C13"/>
    <w:rsid w:val="00E100EA"/>
    <w:rsid w:val="00E1489F"/>
    <w:rsid w:val="00E15673"/>
    <w:rsid w:val="00E20795"/>
    <w:rsid w:val="00E218A6"/>
    <w:rsid w:val="00E21952"/>
    <w:rsid w:val="00E230E6"/>
    <w:rsid w:val="00E3298A"/>
    <w:rsid w:val="00E45CB3"/>
    <w:rsid w:val="00E476E1"/>
    <w:rsid w:val="00E5176B"/>
    <w:rsid w:val="00E5337B"/>
    <w:rsid w:val="00E56D4F"/>
    <w:rsid w:val="00E633BB"/>
    <w:rsid w:val="00E646CB"/>
    <w:rsid w:val="00E64E9E"/>
    <w:rsid w:val="00E7177A"/>
    <w:rsid w:val="00E73E62"/>
    <w:rsid w:val="00E75CED"/>
    <w:rsid w:val="00E833B2"/>
    <w:rsid w:val="00E86719"/>
    <w:rsid w:val="00E91769"/>
    <w:rsid w:val="00E91DE6"/>
    <w:rsid w:val="00E93FA7"/>
    <w:rsid w:val="00EA09CA"/>
    <w:rsid w:val="00EA2B31"/>
    <w:rsid w:val="00EA2CD0"/>
    <w:rsid w:val="00EA63CC"/>
    <w:rsid w:val="00EB3DA5"/>
    <w:rsid w:val="00EB4BF7"/>
    <w:rsid w:val="00EB6893"/>
    <w:rsid w:val="00EC038D"/>
    <w:rsid w:val="00EC2526"/>
    <w:rsid w:val="00EC2EFB"/>
    <w:rsid w:val="00EC3002"/>
    <w:rsid w:val="00EC46DE"/>
    <w:rsid w:val="00EC4F9A"/>
    <w:rsid w:val="00EC79F0"/>
    <w:rsid w:val="00EE1440"/>
    <w:rsid w:val="00EE4C78"/>
    <w:rsid w:val="00EE61C2"/>
    <w:rsid w:val="00EE7CB8"/>
    <w:rsid w:val="00EF62C9"/>
    <w:rsid w:val="00F02E45"/>
    <w:rsid w:val="00F03097"/>
    <w:rsid w:val="00F112A2"/>
    <w:rsid w:val="00F236C8"/>
    <w:rsid w:val="00F24B28"/>
    <w:rsid w:val="00F30EC7"/>
    <w:rsid w:val="00F319EA"/>
    <w:rsid w:val="00F31E06"/>
    <w:rsid w:val="00F328B9"/>
    <w:rsid w:val="00F3588A"/>
    <w:rsid w:val="00F36C98"/>
    <w:rsid w:val="00F40506"/>
    <w:rsid w:val="00F405FF"/>
    <w:rsid w:val="00F418C4"/>
    <w:rsid w:val="00F42626"/>
    <w:rsid w:val="00F442BC"/>
    <w:rsid w:val="00F609A7"/>
    <w:rsid w:val="00F626E6"/>
    <w:rsid w:val="00F641E1"/>
    <w:rsid w:val="00F67438"/>
    <w:rsid w:val="00F71818"/>
    <w:rsid w:val="00F72094"/>
    <w:rsid w:val="00F734C5"/>
    <w:rsid w:val="00F73C13"/>
    <w:rsid w:val="00F77648"/>
    <w:rsid w:val="00F802BF"/>
    <w:rsid w:val="00F83A8E"/>
    <w:rsid w:val="00F8551A"/>
    <w:rsid w:val="00F9768C"/>
    <w:rsid w:val="00FA6174"/>
    <w:rsid w:val="00FA6512"/>
    <w:rsid w:val="00FA67A5"/>
    <w:rsid w:val="00FB1AEE"/>
    <w:rsid w:val="00FB3833"/>
    <w:rsid w:val="00FB4ADE"/>
    <w:rsid w:val="00FC757B"/>
    <w:rsid w:val="00FD14BC"/>
    <w:rsid w:val="00FD351C"/>
    <w:rsid w:val="00FE26B8"/>
    <w:rsid w:val="00FE2ACC"/>
    <w:rsid w:val="00FE76D2"/>
    <w:rsid w:val="00FF169B"/>
    <w:rsid w:val="00FF28B9"/>
    <w:rsid w:val="00FF4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B61724"/>
    <w:pPr>
      <w:jc w:val="both"/>
    </w:pPr>
    <w:rPr>
      <w:rFonts w:ascii="Times New Roman" w:hAnsi="Times New Roman"/>
      <w:sz w:val="28"/>
    </w:rPr>
  </w:style>
  <w:style w:type="paragraph" w:styleId="1">
    <w:name w:val="heading 1"/>
    <w:basedOn w:val="a0"/>
    <w:link w:val="10"/>
    <w:uiPriority w:val="9"/>
    <w:qFormat/>
    <w:rsid w:val="005A1C17"/>
    <w:pPr>
      <w:spacing w:before="100" w:beforeAutospacing="1" w:after="100" w:afterAutospacing="1" w:line="240" w:lineRule="auto"/>
      <w:jc w:val="left"/>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975203"/>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975203"/>
    <w:rPr>
      <w:rFonts w:ascii="Times New Roman" w:hAnsi="Times New Roman"/>
      <w:sz w:val="24"/>
    </w:rPr>
  </w:style>
  <w:style w:type="paragraph" w:styleId="a6">
    <w:name w:val="footer"/>
    <w:basedOn w:val="a0"/>
    <w:link w:val="a7"/>
    <w:uiPriority w:val="99"/>
    <w:unhideWhenUsed/>
    <w:rsid w:val="0097520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75203"/>
    <w:rPr>
      <w:rFonts w:ascii="Times New Roman" w:hAnsi="Times New Roman"/>
      <w:sz w:val="24"/>
    </w:rPr>
  </w:style>
  <w:style w:type="paragraph" w:styleId="a8">
    <w:name w:val="footnote text"/>
    <w:basedOn w:val="a0"/>
    <w:link w:val="a9"/>
    <w:uiPriority w:val="99"/>
    <w:semiHidden/>
    <w:unhideWhenUsed/>
    <w:rsid w:val="00820DC9"/>
    <w:pPr>
      <w:spacing w:after="0" w:line="240" w:lineRule="auto"/>
    </w:pPr>
    <w:rPr>
      <w:sz w:val="20"/>
      <w:szCs w:val="20"/>
    </w:rPr>
  </w:style>
  <w:style w:type="character" w:customStyle="1" w:styleId="a9">
    <w:name w:val="Текст сноски Знак"/>
    <w:basedOn w:val="a1"/>
    <w:link w:val="a8"/>
    <w:uiPriority w:val="99"/>
    <w:semiHidden/>
    <w:rsid w:val="00820DC9"/>
    <w:rPr>
      <w:rFonts w:ascii="Times New Roman" w:hAnsi="Times New Roman"/>
      <w:sz w:val="20"/>
      <w:szCs w:val="20"/>
    </w:rPr>
  </w:style>
  <w:style w:type="character" w:styleId="aa">
    <w:name w:val="footnote reference"/>
    <w:basedOn w:val="a1"/>
    <w:uiPriority w:val="99"/>
    <w:semiHidden/>
    <w:unhideWhenUsed/>
    <w:rsid w:val="00820DC9"/>
    <w:rPr>
      <w:vertAlign w:val="superscript"/>
    </w:rPr>
  </w:style>
  <w:style w:type="character" w:styleId="ab">
    <w:name w:val="Hyperlink"/>
    <w:basedOn w:val="a1"/>
    <w:uiPriority w:val="99"/>
    <w:unhideWhenUsed/>
    <w:rsid w:val="00951B97"/>
    <w:rPr>
      <w:color w:val="0000FF" w:themeColor="hyperlink"/>
      <w:u w:val="single"/>
    </w:rPr>
  </w:style>
  <w:style w:type="paragraph" w:styleId="a">
    <w:name w:val="List Bullet"/>
    <w:basedOn w:val="a0"/>
    <w:uiPriority w:val="99"/>
    <w:unhideWhenUsed/>
    <w:rsid w:val="001B7EDE"/>
    <w:pPr>
      <w:numPr>
        <w:numId w:val="1"/>
      </w:numPr>
      <w:contextualSpacing/>
    </w:pPr>
  </w:style>
  <w:style w:type="paragraph" w:styleId="ac">
    <w:name w:val="List Paragraph"/>
    <w:basedOn w:val="a0"/>
    <w:uiPriority w:val="99"/>
    <w:qFormat/>
    <w:rsid w:val="00E230E6"/>
    <w:pPr>
      <w:ind w:left="720"/>
      <w:contextualSpacing/>
    </w:pPr>
  </w:style>
  <w:style w:type="character" w:styleId="ad">
    <w:name w:val="annotation reference"/>
    <w:basedOn w:val="a1"/>
    <w:uiPriority w:val="99"/>
    <w:semiHidden/>
    <w:unhideWhenUsed/>
    <w:rsid w:val="00BB05AE"/>
    <w:rPr>
      <w:sz w:val="16"/>
      <w:szCs w:val="16"/>
    </w:rPr>
  </w:style>
  <w:style w:type="paragraph" w:styleId="ae">
    <w:name w:val="annotation text"/>
    <w:basedOn w:val="a0"/>
    <w:link w:val="af"/>
    <w:uiPriority w:val="99"/>
    <w:semiHidden/>
    <w:unhideWhenUsed/>
    <w:rsid w:val="00BB05AE"/>
    <w:pPr>
      <w:spacing w:line="240" w:lineRule="auto"/>
    </w:pPr>
    <w:rPr>
      <w:sz w:val="20"/>
      <w:szCs w:val="20"/>
    </w:rPr>
  </w:style>
  <w:style w:type="character" w:customStyle="1" w:styleId="af">
    <w:name w:val="Текст примечания Знак"/>
    <w:basedOn w:val="a1"/>
    <w:link w:val="ae"/>
    <w:uiPriority w:val="99"/>
    <w:semiHidden/>
    <w:rsid w:val="00BB05AE"/>
    <w:rPr>
      <w:rFonts w:ascii="Times New Roman" w:hAnsi="Times New Roman"/>
      <w:sz w:val="20"/>
      <w:szCs w:val="20"/>
    </w:rPr>
  </w:style>
  <w:style w:type="paragraph" w:styleId="af0">
    <w:name w:val="annotation subject"/>
    <w:basedOn w:val="ae"/>
    <w:next w:val="ae"/>
    <w:link w:val="af1"/>
    <w:uiPriority w:val="99"/>
    <w:semiHidden/>
    <w:unhideWhenUsed/>
    <w:rsid w:val="00BB05AE"/>
    <w:rPr>
      <w:b/>
      <w:bCs/>
    </w:rPr>
  </w:style>
  <w:style w:type="character" w:customStyle="1" w:styleId="af1">
    <w:name w:val="Тема примечания Знак"/>
    <w:basedOn w:val="af"/>
    <w:link w:val="af0"/>
    <w:uiPriority w:val="99"/>
    <w:semiHidden/>
    <w:rsid w:val="00BB05AE"/>
    <w:rPr>
      <w:rFonts w:ascii="Times New Roman" w:hAnsi="Times New Roman"/>
      <w:b/>
      <w:bCs/>
      <w:sz w:val="20"/>
      <w:szCs w:val="20"/>
    </w:rPr>
  </w:style>
  <w:style w:type="paragraph" w:styleId="af2">
    <w:name w:val="Balloon Text"/>
    <w:basedOn w:val="a0"/>
    <w:link w:val="af3"/>
    <w:uiPriority w:val="99"/>
    <w:semiHidden/>
    <w:unhideWhenUsed/>
    <w:rsid w:val="00BB05AE"/>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BB05AE"/>
    <w:rPr>
      <w:rFonts w:ascii="Tahoma" w:hAnsi="Tahoma" w:cs="Tahoma"/>
      <w:sz w:val="16"/>
      <w:szCs w:val="16"/>
    </w:rPr>
  </w:style>
  <w:style w:type="character" w:customStyle="1" w:styleId="10">
    <w:name w:val="Заголовок 1 Знак"/>
    <w:basedOn w:val="a1"/>
    <w:link w:val="1"/>
    <w:uiPriority w:val="9"/>
    <w:rsid w:val="005A1C17"/>
    <w:rPr>
      <w:rFonts w:ascii="Times New Roman" w:eastAsia="Times New Roman" w:hAnsi="Times New Roman" w:cs="Times New Roman"/>
      <w:b/>
      <w:bCs/>
      <w:kern w:val="36"/>
      <w:sz w:val="48"/>
      <w:szCs w:val="48"/>
      <w:lang w:eastAsia="ru-RU"/>
    </w:rPr>
  </w:style>
  <w:style w:type="paragraph" w:styleId="af4">
    <w:name w:val="TOC Heading"/>
    <w:basedOn w:val="1"/>
    <w:next w:val="a0"/>
    <w:uiPriority w:val="39"/>
    <w:unhideWhenUsed/>
    <w:qFormat/>
    <w:rsid w:val="002031F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
    <w:name w:val="toc 2"/>
    <w:basedOn w:val="a0"/>
    <w:next w:val="a0"/>
    <w:autoRedefine/>
    <w:uiPriority w:val="39"/>
    <w:semiHidden/>
    <w:unhideWhenUsed/>
    <w:qFormat/>
    <w:rsid w:val="002031F8"/>
    <w:pPr>
      <w:spacing w:after="100"/>
      <w:ind w:left="220"/>
      <w:jc w:val="left"/>
    </w:pPr>
    <w:rPr>
      <w:rFonts w:asciiTheme="minorHAnsi" w:eastAsiaTheme="minorEastAsia" w:hAnsiTheme="minorHAnsi"/>
      <w:sz w:val="22"/>
    </w:rPr>
  </w:style>
  <w:style w:type="paragraph" w:styleId="11">
    <w:name w:val="toc 1"/>
    <w:basedOn w:val="a0"/>
    <w:next w:val="a0"/>
    <w:autoRedefine/>
    <w:uiPriority w:val="39"/>
    <w:semiHidden/>
    <w:unhideWhenUsed/>
    <w:qFormat/>
    <w:rsid w:val="002031F8"/>
    <w:pPr>
      <w:spacing w:after="100"/>
      <w:jc w:val="left"/>
    </w:pPr>
    <w:rPr>
      <w:rFonts w:eastAsiaTheme="minorEastAsia"/>
    </w:rPr>
  </w:style>
  <w:style w:type="paragraph" w:styleId="3">
    <w:name w:val="toc 3"/>
    <w:basedOn w:val="a0"/>
    <w:next w:val="a0"/>
    <w:autoRedefine/>
    <w:uiPriority w:val="39"/>
    <w:semiHidden/>
    <w:unhideWhenUsed/>
    <w:qFormat/>
    <w:rsid w:val="002031F8"/>
    <w:pPr>
      <w:spacing w:after="100"/>
      <w:ind w:left="440"/>
      <w:jc w:val="left"/>
    </w:pPr>
    <w:rPr>
      <w:rFonts w:asciiTheme="minorHAnsi" w:eastAsiaTheme="minorEastAsia" w:hAnsiTheme="minorHAnsi"/>
      <w:sz w:val="22"/>
    </w:rPr>
  </w:style>
</w:styles>
</file>

<file path=word/webSettings.xml><?xml version="1.0" encoding="utf-8"?>
<w:webSettings xmlns:r="http://schemas.openxmlformats.org/officeDocument/2006/relationships" xmlns:w="http://schemas.openxmlformats.org/wordprocessingml/2006/main">
  <w:divs>
    <w:div w:id="134110687">
      <w:bodyDiv w:val="1"/>
      <w:marLeft w:val="0"/>
      <w:marRight w:val="0"/>
      <w:marTop w:val="0"/>
      <w:marBottom w:val="0"/>
      <w:divBdr>
        <w:top w:val="none" w:sz="0" w:space="0" w:color="auto"/>
        <w:left w:val="none" w:sz="0" w:space="0" w:color="auto"/>
        <w:bottom w:val="none" w:sz="0" w:space="0" w:color="auto"/>
        <w:right w:val="none" w:sz="0" w:space="0" w:color="auto"/>
      </w:divBdr>
    </w:div>
    <w:div w:id="280193219">
      <w:bodyDiv w:val="1"/>
      <w:marLeft w:val="0"/>
      <w:marRight w:val="0"/>
      <w:marTop w:val="0"/>
      <w:marBottom w:val="0"/>
      <w:divBdr>
        <w:top w:val="none" w:sz="0" w:space="0" w:color="auto"/>
        <w:left w:val="none" w:sz="0" w:space="0" w:color="auto"/>
        <w:bottom w:val="none" w:sz="0" w:space="0" w:color="auto"/>
        <w:right w:val="none" w:sz="0" w:space="0" w:color="auto"/>
      </w:divBdr>
    </w:div>
    <w:div w:id="410390858">
      <w:bodyDiv w:val="1"/>
      <w:marLeft w:val="0"/>
      <w:marRight w:val="0"/>
      <w:marTop w:val="0"/>
      <w:marBottom w:val="0"/>
      <w:divBdr>
        <w:top w:val="none" w:sz="0" w:space="0" w:color="auto"/>
        <w:left w:val="none" w:sz="0" w:space="0" w:color="auto"/>
        <w:bottom w:val="none" w:sz="0" w:space="0" w:color="auto"/>
        <w:right w:val="none" w:sz="0" w:space="0" w:color="auto"/>
      </w:divBdr>
      <w:divsChild>
        <w:div w:id="392504610">
          <w:marLeft w:val="0"/>
          <w:marRight w:val="0"/>
          <w:marTop w:val="0"/>
          <w:marBottom w:val="0"/>
          <w:divBdr>
            <w:top w:val="none" w:sz="0" w:space="0" w:color="auto"/>
            <w:left w:val="none" w:sz="0" w:space="0" w:color="auto"/>
            <w:bottom w:val="none" w:sz="0" w:space="0" w:color="auto"/>
            <w:right w:val="none" w:sz="0" w:space="0" w:color="auto"/>
          </w:divBdr>
        </w:div>
        <w:div w:id="596988663">
          <w:marLeft w:val="0"/>
          <w:marRight w:val="0"/>
          <w:marTop w:val="0"/>
          <w:marBottom w:val="0"/>
          <w:divBdr>
            <w:top w:val="none" w:sz="0" w:space="0" w:color="auto"/>
            <w:left w:val="none" w:sz="0" w:space="0" w:color="auto"/>
            <w:bottom w:val="none" w:sz="0" w:space="0" w:color="auto"/>
            <w:right w:val="none" w:sz="0" w:space="0" w:color="auto"/>
          </w:divBdr>
        </w:div>
        <w:div w:id="2116318647">
          <w:marLeft w:val="0"/>
          <w:marRight w:val="0"/>
          <w:marTop w:val="0"/>
          <w:marBottom w:val="0"/>
          <w:divBdr>
            <w:top w:val="none" w:sz="0" w:space="0" w:color="auto"/>
            <w:left w:val="none" w:sz="0" w:space="0" w:color="auto"/>
            <w:bottom w:val="none" w:sz="0" w:space="0" w:color="auto"/>
            <w:right w:val="none" w:sz="0" w:space="0" w:color="auto"/>
          </w:divBdr>
        </w:div>
        <w:div w:id="129980066">
          <w:marLeft w:val="0"/>
          <w:marRight w:val="0"/>
          <w:marTop w:val="0"/>
          <w:marBottom w:val="0"/>
          <w:divBdr>
            <w:top w:val="none" w:sz="0" w:space="0" w:color="auto"/>
            <w:left w:val="none" w:sz="0" w:space="0" w:color="auto"/>
            <w:bottom w:val="none" w:sz="0" w:space="0" w:color="auto"/>
            <w:right w:val="none" w:sz="0" w:space="0" w:color="auto"/>
          </w:divBdr>
        </w:div>
        <w:div w:id="383721074">
          <w:marLeft w:val="0"/>
          <w:marRight w:val="0"/>
          <w:marTop w:val="0"/>
          <w:marBottom w:val="0"/>
          <w:divBdr>
            <w:top w:val="none" w:sz="0" w:space="0" w:color="auto"/>
            <w:left w:val="none" w:sz="0" w:space="0" w:color="auto"/>
            <w:bottom w:val="none" w:sz="0" w:space="0" w:color="auto"/>
            <w:right w:val="none" w:sz="0" w:space="0" w:color="auto"/>
          </w:divBdr>
        </w:div>
      </w:divsChild>
    </w:div>
    <w:div w:id="514996295">
      <w:bodyDiv w:val="1"/>
      <w:marLeft w:val="0"/>
      <w:marRight w:val="0"/>
      <w:marTop w:val="0"/>
      <w:marBottom w:val="0"/>
      <w:divBdr>
        <w:top w:val="none" w:sz="0" w:space="0" w:color="auto"/>
        <w:left w:val="none" w:sz="0" w:space="0" w:color="auto"/>
        <w:bottom w:val="none" w:sz="0" w:space="0" w:color="auto"/>
        <w:right w:val="none" w:sz="0" w:space="0" w:color="auto"/>
      </w:divBdr>
    </w:div>
    <w:div w:id="555162690">
      <w:bodyDiv w:val="1"/>
      <w:marLeft w:val="0"/>
      <w:marRight w:val="0"/>
      <w:marTop w:val="0"/>
      <w:marBottom w:val="0"/>
      <w:divBdr>
        <w:top w:val="none" w:sz="0" w:space="0" w:color="auto"/>
        <w:left w:val="none" w:sz="0" w:space="0" w:color="auto"/>
        <w:bottom w:val="none" w:sz="0" w:space="0" w:color="auto"/>
        <w:right w:val="none" w:sz="0" w:space="0" w:color="auto"/>
      </w:divBdr>
    </w:div>
    <w:div w:id="654071327">
      <w:bodyDiv w:val="1"/>
      <w:marLeft w:val="0"/>
      <w:marRight w:val="0"/>
      <w:marTop w:val="0"/>
      <w:marBottom w:val="0"/>
      <w:divBdr>
        <w:top w:val="none" w:sz="0" w:space="0" w:color="auto"/>
        <w:left w:val="none" w:sz="0" w:space="0" w:color="auto"/>
        <w:bottom w:val="none" w:sz="0" w:space="0" w:color="auto"/>
        <w:right w:val="none" w:sz="0" w:space="0" w:color="auto"/>
      </w:divBdr>
      <w:divsChild>
        <w:div w:id="1351302368">
          <w:marLeft w:val="0"/>
          <w:marRight w:val="0"/>
          <w:marTop w:val="0"/>
          <w:marBottom w:val="0"/>
          <w:divBdr>
            <w:top w:val="none" w:sz="0" w:space="0" w:color="auto"/>
            <w:left w:val="none" w:sz="0" w:space="0" w:color="auto"/>
            <w:bottom w:val="none" w:sz="0" w:space="0" w:color="auto"/>
            <w:right w:val="none" w:sz="0" w:space="0" w:color="auto"/>
          </w:divBdr>
        </w:div>
        <w:div w:id="1874924483">
          <w:marLeft w:val="0"/>
          <w:marRight w:val="0"/>
          <w:marTop w:val="0"/>
          <w:marBottom w:val="0"/>
          <w:divBdr>
            <w:top w:val="none" w:sz="0" w:space="0" w:color="auto"/>
            <w:left w:val="none" w:sz="0" w:space="0" w:color="auto"/>
            <w:bottom w:val="none" w:sz="0" w:space="0" w:color="auto"/>
            <w:right w:val="none" w:sz="0" w:space="0" w:color="auto"/>
          </w:divBdr>
        </w:div>
      </w:divsChild>
    </w:div>
    <w:div w:id="759713595">
      <w:bodyDiv w:val="1"/>
      <w:marLeft w:val="0"/>
      <w:marRight w:val="0"/>
      <w:marTop w:val="0"/>
      <w:marBottom w:val="0"/>
      <w:divBdr>
        <w:top w:val="none" w:sz="0" w:space="0" w:color="auto"/>
        <w:left w:val="none" w:sz="0" w:space="0" w:color="auto"/>
        <w:bottom w:val="none" w:sz="0" w:space="0" w:color="auto"/>
        <w:right w:val="none" w:sz="0" w:space="0" w:color="auto"/>
      </w:divBdr>
    </w:div>
    <w:div w:id="883562284">
      <w:bodyDiv w:val="1"/>
      <w:marLeft w:val="0"/>
      <w:marRight w:val="0"/>
      <w:marTop w:val="0"/>
      <w:marBottom w:val="0"/>
      <w:divBdr>
        <w:top w:val="none" w:sz="0" w:space="0" w:color="auto"/>
        <w:left w:val="none" w:sz="0" w:space="0" w:color="auto"/>
        <w:bottom w:val="none" w:sz="0" w:space="0" w:color="auto"/>
        <w:right w:val="none" w:sz="0" w:space="0" w:color="auto"/>
      </w:divBdr>
      <w:divsChild>
        <w:div w:id="1660578526">
          <w:marLeft w:val="0"/>
          <w:marRight w:val="0"/>
          <w:marTop w:val="0"/>
          <w:marBottom w:val="0"/>
          <w:divBdr>
            <w:top w:val="none" w:sz="0" w:space="0" w:color="auto"/>
            <w:left w:val="none" w:sz="0" w:space="0" w:color="auto"/>
            <w:bottom w:val="none" w:sz="0" w:space="0" w:color="auto"/>
            <w:right w:val="none" w:sz="0" w:space="0" w:color="auto"/>
          </w:divBdr>
        </w:div>
        <w:div w:id="1671986766">
          <w:marLeft w:val="0"/>
          <w:marRight w:val="0"/>
          <w:marTop w:val="0"/>
          <w:marBottom w:val="0"/>
          <w:divBdr>
            <w:top w:val="none" w:sz="0" w:space="0" w:color="auto"/>
            <w:left w:val="none" w:sz="0" w:space="0" w:color="auto"/>
            <w:bottom w:val="none" w:sz="0" w:space="0" w:color="auto"/>
            <w:right w:val="none" w:sz="0" w:space="0" w:color="auto"/>
          </w:divBdr>
        </w:div>
      </w:divsChild>
    </w:div>
    <w:div w:id="932281404">
      <w:bodyDiv w:val="1"/>
      <w:marLeft w:val="0"/>
      <w:marRight w:val="0"/>
      <w:marTop w:val="0"/>
      <w:marBottom w:val="0"/>
      <w:divBdr>
        <w:top w:val="none" w:sz="0" w:space="0" w:color="auto"/>
        <w:left w:val="none" w:sz="0" w:space="0" w:color="auto"/>
        <w:bottom w:val="none" w:sz="0" w:space="0" w:color="auto"/>
        <w:right w:val="none" w:sz="0" w:space="0" w:color="auto"/>
      </w:divBdr>
    </w:div>
    <w:div w:id="954555534">
      <w:bodyDiv w:val="1"/>
      <w:marLeft w:val="0"/>
      <w:marRight w:val="0"/>
      <w:marTop w:val="0"/>
      <w:marBottom w:val="0"/>
      <w:divBdr>
        <w:top w:val="none" w:sz="0" w:space="0" w:color="auto"/>
        <w:left w:val="none" w:sz="0" w:space="0" w:color="auto"/>
        <w:bottom w:val="none" w:sz="0" w:space="0" w:color="auto"/>
        <w:right w:val="none" w:sz="0" w:space="0" w:color="auto"/>
      </w:divBdr>
    </w:div>
    <w:div w:id="996761883">
      <w:bodyDiv w:val="1"/>
      <w:marLeft w:val="0"/>
      <w:marRight w:val="0"/>
      <w:marTop w:val="0"/>
      <w:marBottom w:val="0"/>
      <w:divBdr>
        <w:top w:val="none" w:sz="0" w:space="0" w:color="auto"/>
        <w:left w:val="none" w:sz="0" w:space="0" w:color="auto"/>
        <w:bottom w:val="none" w:sz="0" w:space="0" w:color="auto"/>
        <w:right w:val="none" w:sz="0" w:space="0" w:color="auto"/>
      </w:divBdr>
    </w:div>
    <w:div w:id="1027832230">
      <w:bodyDiv w:val="1"/>
      <w:marLeft w:val="0"/>
      <w:marRight w:val="0"/>
      <w:marTop w:val="0"/>
      <w:marBottom w:val="0"/>
      <w:divBdr>
        <w:top w:val="none" w:sz="0" w:space="0" w:color="auto"/>
        <w:left w:val="none" w:sz="0" w:space="0" w:color="auto"/>
        <w:bottom w:val="none" w:sz="0" w:space="0" w:color="auto"/>
        <w:right w:val="none" w:sz="0" w:space="0" w:color="auto"/>
      </w:divBdr>
    </w:div>
    <w:div w:id="1099176006">
      <w:bodyDiv w:val="1"/>
      <w:marLeft w:val="0"/>
      <w:marRight w:val="0"/>
      <w:marTop w:val="0"/>
      <w:marBottom w:val="0"/>
      <w:divBdr>
        <w:top w:val="none" w:sz="0" w:space="0" w:color="auto"/>
        <w:left w:val="none" w:sz="0" w:space="0" w:color="auto"/>
        <w:bottom w:val="none" w:sz="0" w:space="0" w:color="auto"/>
        <w:right w:val="none" w:sz="0" w:space="0" w:color="auto"/>
      </w:divBdr>
    </w:div>
    <w:div w:id="1155217109">
      <w:bodyDiv w:val="1"/>
      <w:marLeft w:val="0"/>
      <w:marRight w:val="0"/>
      <w:marTop w:val="0"/>
      <w:marBottom w:val="0"/>
      <w:divBdr>
        <w:top w:val="none" w:sz="0" w:space="0" w:color="auto"/>
        <w:left w:val="none" w:sz="0" w:space="0" w:color="auto"/>
        <w:bottom w:val="none" w:sz="0" w:space="0" w:color="auto"/>
        <w:right w:val="none" w:sz="0" w:space="0" w:color="auto"/>
      </w:divBdr>
    </w:div>
    <w:div w:id="1166092249">
      <w:bodyDiv w:val="1"/>
      <w:marLeft w:val="0"/>
      <w:marRight w:val="0"/>
      <w:marTop w:val="0"/>
      <w:marBottom w:val="0"/>
      <w:divBdr>
        <w:top w:val="none" w:sz="0" w:space="0" w:color="auto"/>
        <w:left w:val="none" w:sz="0" w:space="0" w:color="auto"/>
        <w:bottom w:val="none" w:sz="0" w:space="0" w:color="auto"/>
        <w:right w:val="none" w:sz="0" w:space="0" w:color="auto"/>
      </w:divBdr>
    </w:div>
    <w:div w:id="1353265359">
      <w:bodyDiv w:val="1"/>
      <w:marLeft w:val="0"/>
      <w:marRight w:val="0"/>
      <w:marTop w:val="0"/>
      <w:marBottom w:val="0"/>
      <w:divBdr>
        <w:top w:val="none" w:sz="0" w:space="0" w:color="auto"/>
        <w:left w:val="none" w:sz="0" w:space="0" w:color="auto"/>
        <w:bottom w:val="none" w:sz="0" w:space="0" w:color="auto"/>
        <w:right w:val="none" w:sz="0" w:space="0" w:color="auto"/>
      </w:divBdr>
    </w:div>
    <w:div w:id="1359310947">
      <w:bodyDiv w:val="1"/>
      <w:marLeft w:val="0"/>
      <w:marRight w:val="0"/>
      <w:marTop w:val="0"/>
      <w:marBottom w:val="0"/>
      <w:divBdr>
        <w:top w:val="none" w:sz="0" w:space="0" w:color="auto"/>
        <w:left w:val="none" w:sz="0" w:space="0" w:color="auto"/>
        <w:bottom w:val="none" w:sz="0" w:space="0" w:color="auto"/>
        <w:right w:val="none" w:sz="0" w:space="0" w:color="auto"/>
      </w:divBdr>
    </w:div>
    <w:div w:id="1448888319">
      <w:bodyDiv w:val="1"/>
      <w:marLeft w:val="0"/>
      <w:marRight w:val="0"/>
      <w:marTop w:val="0"/>
      <w:marBottom w:val="0"/>
      <w:divBdr>
        <w:top w:val="none" w:sz="0" w:space="0" w:color="auto"/>
        <w:left w:val="none" w:sz="0" w:space="0" w:color="auto"/>
        <w:bottom w:val="none" w:sz="0" w:space="0" w:color="auto"/>
        <w:right w:val="none" w:sz="0" w:space="0" w:color="auto"/>
      </w:divBdr>
      <w:divsChild>
        <w:div w:id="1814516284">
          <w:marLeft w:val="0"/>
          <w:marRight w:val="0"/>
          <w:marTop w:val="0"/>
          <w:marBottom w:val="0"/>
          <w:divBdr>
            <w:top w:val="none" w:sz="0" w:space="0" w:color="auto"/>
            <w:left w:val="none" w:sz="0" w:space="0" w:color="auto"/>
            <w:bottom w:val="none" w:sz="0" w:space="0" w:color="auto"/>
            <w:right w:val="none" w:sz="0" w:space="0" w:color="auto"/>
          </w:divBdr>
          <w:divsChild>
            <w:div w:id="2023891176">
              <w:marLeft w:val="0"/>
              <w:marRight w:val="0"/>
              <w:marTop w:val="0"/>
              <w:marBottom w:val="0"/>
              <w:divBdr>
                <w:top w:val="none" w:sz="0" w:space="0" w:color="auto"/>
                <w:left w:val="none" w:sz="0" w:space="0" w:color="auto"/>
                <w:bottom w:val="none" w:sz="0" w:space="0" w:color="auto"/>
                <w:right w:val="none" w:sz="0" w:space="0" w:color="auto"/>
              </w:divBdr>
              <w:divsChild>
                <w:div w:id="1373310023">
                  <w:marLeft w:val="0"/>
                  <w:marRight w:val="0"/>
                  <w:marTop w:val="0"/>
                  <w:marBottom w:val="0"/>
                  <w:divBdr>
                    <w:top w:val="none" w:sz="0" w:space="0" w:color="auto"/>
                    <w:left w:val="none" w:sz="0" w:space="0" w:color="auto"/>
                    <w:bottom w:val="none" w:sz="0" w:space="0" w:color="auto"/>
                    <w:right w:val="none" w:sz="0" w:space="0" w:color="auto"/>
                  </w:divBdr>
                  <w:divsChild>
                    <w:div w:id="125373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22390">
      <w:bodyDiv w:val="1"/>
      <w:marLeft w:val="0"/>
      <w:marRight w:val="0"/>
      <w:marTop w:val="0"/>
      <w:marBottom w:val="0"/>
      <w:divBdr>
        <w:top w:val="none" w:sz="0" w:space="0" w:color="auto"/>
        <w:left w:val="none" w:sz="0" w:space="0" w:color="auto"/>
        <w:bottom w:val="none" w:sz="0" w:space="0" w:color="auto"/>
        <w:right w:val="none" w:sz="0" w:space="0" w:color="auto"/>
      </w:divBdr>
    </w:div>
    <w:div w:id="1750926725">
      <w:bodyDiv w:val="1"/>
      <w:marLeft w:val="0"/>
      <w:marRight w:val="0"/>
      <w:marTop w:val="0"/>
      <w:marBottom w:val="0"/>
      <w:divBdr>
        <w:top w:val="none" w:sz="0" w:space="0" w:color="auto"/>
        <w:left w:val="none" w:sz="0" w:space="0" w:color="auto"/>
        <w:bottom w:val="none" w:sz="0" w:space="0" w:color="auto"/>
        <w:right w:val="none" w:sz="0" w:space="0" w:color="auto"/>
      </w:divBdr>
    </w:div>
    <w:div w:id="1843813257">
      <w:bodyDiv w:val="1"/>
      <w:marLeft w:val="0"/>
      <w:marRight w:val="0"/>
      <w:marTop w:val="0"/>
      <w:marBottom w:val="0"/>
      <w:divBdr>
        <w:top w:val="none" w:sz="0" w:space="0" w:color="auto"/>
        <w:left w:val="none" w:sz="0" w:space="0" w:color="auto"/>
        <w:bottom w:val="none" w:sz="0" w:space="0" w:color="auto"/>
        <w:right w:val="none" w:sz="0" w:space="0" w:color="auto"/>
      </w:divBdr>
    </w:div>
    <w:div w:id="1908802041">
      <w:bodyDiv w:val="1"/>
      <w:marLeft w:val="0"/>
      <w:marRight w:val="0"/>
      <w:marTop w:val="0"/>
      <w:marBottom w:val="0"/>
      <w:divBdr>
        <w:top w:val="none" w:sz="0" w:space="0" w:color="auto"/>
        <w:left w:val="none" w:sz="0" w:space="0" w:color="auto"/>
        <w:bottom w:val="none" w:sz="0" w:space="0" w:color="auto"/>
        <w:right w:val="none" w:sz="0" w:space="0" w:color="auto"/>
      </w:divBdr>
      <w:divsChild>
        <w:div w:id="1562667986">
          <w:marLeft w:val="0"/>
          <w:marRight w:val="0"/>
          <w:marTop w:val="0"/>
          <w:marBottom w:val="0"/>
          <w:divBdr>
            <w:top w:val="none" w:sz="0" w:space="0" w:color="auto"/>
            <w:left w:val="none" w:sz="0" w:space="0" w:color="auto"/>
            <w:bottom w:val="none" w:sz="0" w:space="0" w:color="auto"/>
            <w:right w:val="none" w:sz="0" w:space="0" w:color="auto"/>
          </w:divBdr>
          <w:divsChild>
            <w:div w:id="394476830">
              <w:marLeft w:val="0"/>
              <w:marRight w:val="0"/>
              <w:marTop w:val="0"/>
              <w:marBottom w:val="0"/>
              <w:divBdr>
                <w:top w:val="none" w:sz="0" w:space="0" w:color="auto"/>
                <w:left w:val="none" w:sz="0" w:space="0" w:color="auto"/>
                <w:bottom w:val="none" w:sz="0" w:space="0" w:color="auto"/>
                <w:right w:val="none" w:sz="0" w:space="0" w:color="auto"/>
              </w:divBdr>
            </w:div>
            <w:div w:id="9281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ister.consilium.europa.eu/doc/srv?l=EN&amp;f=ST%2016913%202012%20INIT" TargetMode="External"/><Relationship Id="rId13" Type="http://schemas.openxmlformats.org/officeDocument/2006/relationships/hyperlink" Target="http://eeas.europa.eu/central_asia/docs/2007_eu_strategy_new%20_partnership_centralasia_en.pdf" TargetMode="External"/><Relationship Id="rId18" Type="http://schemas.openxmlformats.org/officeDocument/2006/relationships/hyperlink" Target="http://www.geostat.ge/index.php?action=page&amp;p_id=473&amp;lang=eng" TargetMode="External"/><Relationship Id="rId26" Type="http://schemas.openxmlformats.org/officeDocument/2006/relationships/hyperlink" Target="http://www.kvs.spb.ru/sotrudnichestvo_sankt-peterburga_s_zarubezhnimi_gorodami_i_regionami19" TargetMode="Externa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gov.spb.ru/gov/otrasl/c_foreign/news/57086/" TargetMode="External"/><Relationship Id="rId34"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eeas.europa.eu/georgia/index_en.htm" TargetMode="External"/><Relationship Id="rId17" Type="http://schemas.openxmlformats.org/officeDocument/2006/relationships/hyperlink" Target="http://eeas.europa.eu/delegations/georgia/eu_georgia/political_relations/index_en.htm" TargetMode="External"/><Relationship Id="rId25" Type="http://schemas.openxmlformats.org/officeDocument/2006/relationships/hyperlink" Target="http://www.kvs.spb.ru/konsul_skij_korpus_akkreditovannij_v_sankt-peterburge20" TargetMode="External"/><Relationship Id="rId33" Type="http://schemas.openxmlformats.org/officeDocument/2006/relationships/hyperlink" Target="http://politrussia.com/world/kuda-dvizhutsya-otnosheniya-91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c.europa.eu/europeaid/sites/devco/files/mip-2014-2020-central-asia-regional-20140812-en.pdf" TargetMode="External"/><Relationship Id="rId20" Type="http://schemas.openxmlformats.org/officeDocument/2006/relationships/hyperlink" Target="http://www.trend.az/news/politics/2285235.html" TargetMode="External"/><Relationship Id="rId29" Type="http://schemas.openxmlformats.org/officeDocument/2006/relationships/hyperlink" Target="http://www.georgiamonitor.org/detail.php?ID=5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eu/rapid/press-release_IP-13-1119_en.htm" TargetMode="External"/><Relationship Id="rId24" Type="http://schemas.openxmlformats.org/officeDocument/2006/relationships/hyperlink" Target="http://www.kvs.spb.ru/konsul_skij_korpus_akkreditovannij_v_sankt-peterburge20" TargetMode="External"/><Relationship Id="rId32" Type="http://schemas.openxmlformats.org/officeDocument/2006/relationships/hyperlink" Target="http://ec.europa.eu/world/agreements/downloadFile.do?fullText=yes&amp;treatyTransId=632"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ec.europa.eu/programmes/horizon2020/en" TargetMode="External"/><Relationship Id="rId23" Type="http://schemas.openxmlformats.org/officeDocument/2006/relationships/hyperlink" Target="http://sayasat.org/articles/962-kitajskie-tnk-v-kazahstanskoj-neftjanke" TargetMode="External"/><Relationship Id="rId28" Type="http://schemas.openxmlformats.org/officeDocument/2006/relationships/hyperlink" Target="http://www.lboro.ac.uk/gawc/world2010t.html" TargetMode="External"/><Relationship Id="rId36" Type="http://schemas.openxmlformats.org/officeDocument/2006/relationships/fontTable" Target="fontTable.xml"/><Relationship Id="rId10" Type="http://schemas.openxmlformats.org/officeDocument/2006/relationships/hyperlink" Target="http://eeas.europa.eu/central_asia/rsp/nip_07_10_en.pdf" TargetMode="External"/><Relationship Id="rId19" Type="http://schemas.openxmlformats.org/officeDocument/2006/relationships/hyperlink" Target="http://eeas.europa.eu/enp/pdf/financing-the-enp/armenia_2014_2017_programming_document%20_en.pdf" TargetMode="External"/><Relationship Id="rId31" Type="http://schemas.openxmlformats.org/officeDocument/2006/relationships/hyperlink" Target="http://zakon1.rada.gov.ua/laws/show/n0090700-04" TargetMode="External"/><Relationship Id="rId4" Type="http://schemas.openxmlformats.org/officeDocument/2006/relationships/settings" Target="settings.xml"/><Relationship Id="rId9" Type="http://schemas.openxmlformats.org/officeDocument/2006/relationships/hyperlink" Target="http://eur-lex.europa.eu/legal-content/EN/TXT/PDF/?uri=OJ:L:2014:261:FULL&amp;from=EN" TargetMode="External"/><Relationship Id="rId14" Type="http://schemas.openxmlformats.org/officeDocument/2006/relationships/hyperlink" Target="http://ec.europa.eu/trade/policy/countries-and-regions/countries/georgia/" TargetMode="External"/><Relationship Id="rId22" Type="http://schemas.openxmlformats.org/officeDocument/2006/relationships/hyperlink" Target="http://www.ng.ru/energy/2014-02-11/14_kaspiy.html" TargetMode="External"/><Relationship Id="rId27" Type="http://schemas.openxmlformats.org/officeDocument/2006/relationships/hyperlink" Target="http://www.kvs.spb.ru/sotrudnichestvo_sankt-peterburga_s_zarubezhnimi_gorodami_i_regionami19" TargetMode="External"/><Relationship Id="rId30" Type="http://schemas.openxmlformats.org/officeDocument/2006/relationships/hyperlink" Target="http://petrostat.gks.ru/wps/wcm/connect/rosstat_ts/petrostat/ru/statistics/Sant_Petersburg/foreign_trade/"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nian.net/politics/863893-rossiya-vedet-protiv-" TargetMode="External"/><Relationship Id="rId7" Type="http://schemas.openxmlformats.org/officeDocument/2006/relationships/hyperlink" Target="http://eeas.europa.eu/central_asia/rsp/nip_07_10_en.pdf" TargetMode="External"/><Relationship Id="rId2" Type="http://schemas.openxmlformats.org/officeDocument/2006/relationships/hyperlink" Target="http://www.consilium.europa.eu/uedocs/cms_data/docs" TargetMode="External"/><Relationship Id="rId1" Type="http://schemas.openxmlformats.org/officeDocument/2006/relationships/hyperlink" Target="http://trade.ec.europa.eu/doclib/docs/2013/april/tradoc_150981.pdf" TargetMode="External"/><Relationship Id="rId6" Type="http://schemas.openxmlformats.org/officeDocument/2006/relationships/hyperlink" Target="http://eur-lex.europa.eu/legal-content/EN/TXT/PDF/?uri=OJ:L:2014:261:FULL&amp;from" TargetMode="External"/><Relationship Id="rId5" Type="http://schemas.openxmlformats.org/officeDocument/2006/relationships/hyperlink" Target="http://ec.europa.eu/world/agreements/downloadFile.do?fullText" TargetMode="External"/><Relationship Id="rId4" Type="http://schemas.openxmlformats.org/officeDocument/2006/relationships/hyperlink" Target="http://ec.europa.eu/anti_fraud/documents/counties/armenia_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95E0F"/>
    <w:rsid w:val="00395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AE8BAB93724F9DB8893DC98EFF8F7A">
    <w:name w:val="F2AE8BAB93724F9DB8893DC98EFF8F7A"/>
    <w:rsid w:val="00395E0F"/>
  </w:style>
  <w:style w:type="paragraph" w:customStyle="1" w:styleId="E0AD73D99F2A49AA9BD0F3C1BE21717C">
    <w:name w:val="E0AD73D99F2A49AA9BD0F3C1BE21717C"/>
    <w:rsid w:val="00395E0F"/>
  </w:style>
  <w:style w:type="paragraph" w:customStyle="1" w:styleId="ECE8DDDBBBA04596A3CD9694EA48DAA7">
    <w:name w:val="ECE8DDDBBBA04596A3CD9694EA48DAA7"/>
    <w:rsid w:val="00395E0F"/>
  </w:style>
  <w:style w:type="paragraph" w:customStyle="1" w:styleId="7F9C111295A341A58C44878D799F1BC0">
    <w:name w:val="7F9C111295A341A58C44878D799F1BC0"/>
    <w:rsid w:val="00395E0F"/>
  </w:style>
  <w:style w:type="paragraph" w:customStyle="1" w:styleId="E48E5E1AB1DA43ECBC762D9A263076EC">
    <w:name w:val="E48E5E1AB1DA43ECBC762D9A263076EC"/>
    <w:rsid w:val="00395E0F"/>
  </w:style>
  <w:style w:type="paragraph" w:customStyle="1" w:styleId="5B378C512E8F4ABDB33AC3E05F3B64CA">
    <w:name w:val="5B378C512E8F4ABDB33AC3E05F3B64CA"/>
    <w:rsid w:val="00395E0F"/>
  </w:style>
  <w:style w:type="paragraph" w:customStyle="1" w:styleId="53786BBBB3354242B014E0E24DF7AB12">
    <w:name w:val="53786BBBB3354242B014E0E24DF7AB12"/>
    <w:rsid w:val="00395E0F"/>
  </w:style>
  <w:style w:type="paragraph" w:customStyle="1" w:styleId="0D7F8ADCFAA64F7788A0AD703A66E6D8">
    <w:name w:val="0D7F8ADCFAA64F7788A0AD703A66E6D8"/>
    <w:rsid w:val="00395E0F"/>
  </w:style>
  <w:style w:type="paragraph" w:customStyle="1" w:styleId="5D5D1604A3714D058CA2642D762D0027">
    <w:name w:val="5D5D1604A3714D058CA2642D762D0027"/>
    <w:rsid w:val="00395E0F"/>
  </w:style>
  <w:style w:type="paragraph" w:customStyle="1" w:styleId="DE89B3B888B1418FBE196EE2513ED4DF">
    <w:name w:val="DE89B3B888B1418FBE196EE2513ED4DF"/>
    <w:rsid w:val="00395E0F"/>
  </w:style>
  <w:style w:type="paragraph" w:customStyle="1" w:styleId="5E2E61AA5A29462AA32B4120FF9DFB7D">
    <w:name w:val="5E2E61AA5A29462AA32B4120FF9DFB7D"/>
    <w:rsid w:val="00395E0F"/>
  </w:style>
  <w:style w:type="paragraph" w:customStyle="1" w:styleId="28CB4D94CC614CBF94B785915EBF2960">
    <w:name w:val="28CB4D94CC614CBF94B785915EBF2960"/>
    <w:rsid w:val="00395E0F"/>
  </w:style>
  <w:style w:type="paragraph" w:customStyle="1" w:styleId="E6FD1C1B7DE74265A1B3B7619DC3C081">
    <w:name w:val="E6FD1C1B7DE74265A1B3B7619DC3C081"/>
    <w:rsid w:val="00395E0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90F11-2278-471F-B2EB-A02A92E4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3086</TotalTime>
  <Pages>109</Pages>
  <Words>25683</Words>
  <Characters>146394</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Улитка</dc:creator>
  <cp:keywords/>
  <dc:description/>
  <cp:lastModifiedBy>Улитка</cp:lastModifiedBy>
  <cp:revision>695</cp:revision>
  <dcterms:created xsi:type="dcterms:W3CDTF">2016-02-04T00:29:00Z</dcterms:created>
  <dcterms:modified xsi:type="dcterms:W3CDTF">2016-05-08T18:20:00Z</dcterms:modified>
</cp:coreProperties>
</file>