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56" w:rsidRPr="003D56EE" w:rsidRDefault="00860756" w:rsidP="00DF0750">
      <w:pPr>
        <w:pStyle w:val="a4"/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D56EE">
        <w:rPr>
          <w:rFonts w:ascii="Times New Roman" w:hAnsi="Times New Roman"/>
          <w:bCs/>
          <w:sz w:val="28"/>
          <w:szCs w:val="28"/>
        </w:rPr>
        <w:t>ФГ</w:t>
      </w:r>
      <w:r w:rsidR="00DF0750">
        <w:rPr>
          <w:rFonts w:ascii="Times New Roman" w:hAnsi="Times New Roman"/>
          <w:bCs/>
          <w:sz w:val="28"/>
          <w:szCs w:val="28"/>
        </w:rPr>
        <w:t>БОУ В</w:t>
      </w:r>
      <w:r w:rsidRPr="003D56EE">
        <w:rPr>
          <w:rFonts w:ascii="Times New Roman" w:hAnsi="Times New Roman"/>
          <w:bCs/>
          <w:sz w:val="28"/>
          <w:szCs w:val="28"/>
        </w:rPr>
        <w:t>О «Санкт – Петербургский государственный университет»</w:t>
      </w:r>
    </w:p>
    <w:p w:rsidR="00860756" w:rsidRPr="003D56EE" w:rsidRDefault="00860756" w:rsidP="00382C08">
      <w:pPr>
        <w:pStyle w:val="a4"/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D56EE">
        <w:rPr>
          <w:rFonts w:ascii="Times New Roman" w:hAnsi="Times New Roman"/>
          <w:bCs/>
          <w:sz w:val="28"/>
          <w:szCs w:val="28"/>
        </w:rPr>
        <w:t>Кафедра инфекционных болезней, эпидемиологии и дерматовенерологии</w:t>
      </w:r>
    </w:p>
    <w:p w:rsidR="00860756" w:rsidRPr="003D56EE" w:rsidRDefault="00860756" w:rsidP="00D90FCB">
      <w:pPr>
        <w:spacing w:after="0" w:line="240" w:lineRule="auto"/>
        <w:ind w:firstLine="567"/>
        <w:jc w:val="center"/>
        <w:rPr>
          <w:bCs/>
          <w:szCs w:val="28"/>
        </w:rPr>
      </w:pPr>
    </w:p>
    <w:p w:rsidR="00860756" w:rsidRPr="003D56EE" w:rsidRDefault="00860756" w:rsidP="00D90FCB">
      <w:pPr>
        <w:spacing w:after="0" w:line="240" w:lineRule="auto"/>
        <w:ind w:firstLine="567"/>
        <w:jc w:val="both"/>
        <w:rPr>
          <w:bCs/>
          <w:szCs w:val="28"/>
        </w:rPr>
      </w:pPr>
    </w:p>
    <w:p w:rsidR="00860756" w:rsidRPr="003D56EE" w:rsidRDefault="00860756" w:rsidP="00D90FCB">
      <w:pPr>
        <w:spacing w:after="0" w:line="240" w:lineRule="auto"/>
        <w:ind w:firstLine="567"/>
        <w:jc w:val="both"/>
        <w:rPr>
          <w:bCs/>
          <w:szCs w:val="28"/>
        </w:rPr>
      </w:pPr>
    </w:p>
    <w:p w:rsidR="00860756" w:rsidRPr="001C1169" w:rsidRDefault="00DF0750" w:rsidP="00DF0750">
      <w:pPr>
        <w:pStyle w:val="4"/>
        <w:spacing w:before="0" w:after="0"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Допускается</w:t>
      </w:r>
      <w:r w:rsidR="00860756" w:rsidRPr="001C1169">
        <w:rPr>
          <w:rFonts w:ascii="Times New Roman" w:hAnsi="Times New Roman"/>
          <w:b w:val="0"/>
          <w:bCs w:val="0"/>
        </w:rPr>
        <w:t xml:space="preserve"> к защите</w:t>
      </w:r>
    </w:p>
    <w:p w:rsidR="00860756" w:rsidRPr="003D56EE" w:rsidRDefault="00860756" w:rsidP="00DF0750">
      <w:pPr>
        <w:spacing w:after="0" w:line="360" w:lineRule="auto"/>
        <w:rPr>
          <w:bCs/>
          <w:szCs w:val="28"/>
        </w:rPr>
      </w:pPr>
      <w:r w:rsidRPr="003D56EE">
        <w:rPr>
          <w:bCs/>
          <w:szCs w:val="28"/>
        </w:rPr>
        <w:t>Заведующий кафедрой</w:t>
      </w:r>
    </w:p>
    <w:p w:rsidR="00DF0750" w:rsidRDefault="00860756" w:rsidP="00DF0750">
      <w:pPr>
        <w:spacing w:after="0" w:line="360" w:lineRule="auto"/>
        <w:rPr>
          <w:bCs/>
          <w:i/>
          <w:iCs/>
          <w:szCs w:val="28"/>
        </w:rPr>
      </w:pPr>
      <w:r w:rsidRPr="001C1169">
        <w:rPr>
          <w:bCs/>
          <w:i/>
          <w:iCs/>
          <w:szCs w:val="28"/>
        </w:rPr>
        <w:t>д.м.н., проф., Яковлев А.А</w:t>
      </w:r>
    </w:p>
    <w:p w:rsidR="00DF0750" w:rsidRDefault="00DF0750" w:rsidP="00DF0750">
      <w:pPr>
        <w:spacing w:line="240" w:lineRule="auto"/>
        <w:rPr>
          <w:szCs w:val="28"/>
        </w:rPr>
      </w:pPr>
      <w:r>
        <w:rPr>
          <w:szCs w:val="28"/>
        </w:rPr>
        <w:t>______________________</w:t>
      </w:r>
    </w:p>
    <w:p w:rsidR="00DF0750" w:rsidRPr="00642E05" w:rsidRDefault="00DF0750" w:rsidP="00DF0750">
      <w:pPr>
        <w:spacing w:line="240" w:lineRule="auto"/>
        <w:rPr>
          <w:i/>
        </w:rPr>
      </w:pPr>
      <w:r>
        <w:rPr>
          <w:i/>
        </w:rPr>
        <w:t xml:space="preserve">            </w:t>
      </w:r>
      <w:r w:rsidRPr="00642E05">
        <w:rPr>
          <w:i/>
        </w:rPr>
        <w:t>(подпись)</w:t>
      </w:r>
    </w:p>
    <w:p w:rsidR="001C1169" w:rsidRPr="00DF0750" w:rsidRDefault="00DF0750" w:rsidP="00D90FCB">
      <w:pPr>
        <w:spacing w:after="0" w:line="240" w:lineRule="auto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    </w:t>
      </w:r>
      <w:r>
        <w:rPr>
          <w:szCs w:val="28"/>
        </w:rPr>
        <w:t>«__»_______2016</w:t>
      </w:r>
      <w:r w:rsidR="001C1169">
        <w:rPr>
          <w:szCs w:val="28"/>
        </w:rPr>
        <w:t xml:space="preserve"> г.</w:t>
      </w:r>
    </w:p>
    <w:p w:rsidR="00860756" w:rsidRPr="003D56EE" w:rsidRDefault="00860756" w:rsidP="00DF0750">
      <w:pPr>
        <w:spacing w:after="0" w:line="240" w:lineRule="auto"/>
        <w:jc w:val="both"/>
        <w:rPr>
          <w:bCs/>
          <w:szCs w:val="28"/>
        </w:rPr>
      </w:pPr>
    </w:p>
    <w:p w:rsidR="00860756" w:rsidRPr="003D56EE" w:rsidRDefault="00860756" w:rsidP="00D90FCB">
      <w:pPr>
        <w:pStyle w:val="BodyText21"/>
        <w:widowControl/>
        <w:overflowPunct/>
        <w:autoSpaceDE/>
        <w:adjustRightInd/>
        <w:ind w:firstLine="567"/>
        <w:rPr>
          <w:bCs/>
          <w:szCs w:val="28"/>
        </w:rPr>
      </w:pPr>
    </w:p>
    <w:p w:rsidR="00860756" w:rsidRPr="003D56EE" w:rsidRDefault="00860756" w:rsidP="00D90FCB">
      <w:pPr>
        <w:pStyle w:val="BodyText21"/>
        <w:widowControl/>
        <w:overflowPunct/>
        <w:autoSpaceDE/>
        <w:adjustRightInd/>
        <w:ind w:firstLine="567"/>
        <w:rPr>
          <w:bCs/>
          <w:szCs w:val="28"/>
        </w:rPr>
      </w:pPr>
    </w:p>
    <w:p w:rsidR="00860756" w:rsidRDefault="00632A6E" w:rsidP="00D90FCB">
      <w:pPr>
        <w:spacing w:after="0" w:line="240" w:lineRule="auto"/>
        <w:ind w:firstLine="567"/>
        <w:jc w:val="center"/>
        <w:rPr>
          <w:b/>
          <w:bCs/>
          <w:szCs w:val="28"/>
        </w:rPr>
      </w:pPr>
      <w:r w:rsidRPr="00DF0750">
        <w:rPr>
          <w:b/>
          <w:bCs/>
          <w:szCs w:val="28"/>
        </w:rPr>
        <w:t>ВЫПУСКНАЯ КВАЛИФИКАЦИ</w:t>
      </w:r>
      <w:r w:rsidR="00104451">
        <w:rPr>
          <w:b/>
          <w:bCs/>
          <w:szCs w:val="28"/>
        </w:rPr>
        <w:t>О</w:t>
      </w:r>
      <w:r w:rsidRPr="00DF0750">
        <w:rPr>
          <w:b/>
          <w:bCs/>
          <w:szCs w:val="28"/>
        </w:rPr>
        <w:t>ННАЯ РАБОТА</w:t>
      </w:r>
    </w:p>
    <w:p w:rsidR="00DF0750" w:rsidRDefault="00DF0750" w:rsidP="00D90FCB">
      <w:pPr>
        <w:spacing w:after="0" w:line="240" w:lineRule="auto"/>
        <w:ind w:firstLine="567"/>
        <w:jc w:val="center"/>
        <w:rPr>
          <w:b/>
          <w:bCs/>
          <w:szCs w:val="28"/>
        </w:rPr>
      </w:pPr>
    </w:p>
    <w:p w:rsidR="00DF0750" w:rsidRPr="00DF0750" w:rsidRDefault="00DF0750" w:rsidP="00D90FCB">
      <w:pPr>
        <w:spacing w:after="0" w:line="240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тему:</w:t>
      </w:r>
    </w:p>
    <w:p w:rsidR="00860756" w:rsidRPr="003D56EE" w:rsidRDefault="00860756" w:rsidP="00D90FCB">
      <w:pPr>
        <w:spacing w:after="0" w:line="240" w:lineRule="auto"/>
        <w:ind w:firstLine="567"/>
        <w:jc w:val="center"/>
        <w:rPr>
          <w:bCs/>
          <w:szCs w:val="28"/>
        </w:rPr>
      </w:pPr>
    </w:p>
    <w:p w:rsidR="00860756" w:rsidRPr="00DF0750" w:rsidRDefault="00DF0750" w:rsidP="00DF0750">
      <w:pPr>
        <w:spacing w:after="0" w:line="240" w:lineRule="auto"/>
        <w:ind w:firstLine="567"/>
        <w:jc w:val="center"/>
        <w:rPr>
          <w:color w:val="000000"/>
          <w:szCs w:val="28"/>
          <w:shd w:val="clear" w:color="auto" w:fill="FFFFFF"/>
        </w:rPr>
      </w:pPr>
      <w:r w:rsidRPr="00DF0750">
        <w:rPr>
          <w:color w:val="000000"/>
          <w:szCs w:val="28"/>
          <w:shd w:val="clear" w:color="auto" w:fill="FFFFFF"/>
        </w:rPr>
        <w:t>ФАКТОРЫ РИСКА МЕЛАНОМЫ У ПАЦИЕНТОВ,</w:t>
      </w:r>
      <w:r>
        <w:rPr>
          <w:color w:val="000000"/>
          <w:szCs w:val="28"/>
          <w:shd w:val="clear" w:color="auto" w:fill="FFFFFF"/>
        </w:rPr>
        <w:t xml:space="preserve"> </w:t>
      </w:r>
      <w:r w:rsidRPr="00DF0750">
        <w:rPr>
          <w:color w:val="000000"/>
          <w:szCs w:val="28"/>
          <w:shd w:val="clear" w:color="auto" w:fill="FFFFFF"/>
        </w:rPr>
        <w:t>ОБРАЩАЮЩИХСЯ К ДЕРМАТОЛОГУ</w:t>
      </w:r>
    </w:p>
    <w:p w:rsidR="00C934F3" w:rsidRPr="00DF0750" w:rsidRDefault="00C934F3" w:rsidP="00D90FCB">
      <w:pPr>
        <w:spacing w:after="0" w:line="240" w:lineRule="auto"/>
        <w:ind w:firstLine="567"/>
        <w:jc w:val="both"/>
        <w:rPr>
          <w:color w:val="000000"/>
          <w:szCs w:val="28"/>
          <w:shd w:val="clear" w:color="auto" w:fill="FFFFFF"/>
        </w:rPr>
      </w:pPr>
    </w:p>
    <w:p w:rsidR="00C934F3" w:rsidRPr="00DF0750" w:rsidRDefault="00C934F3" w:rsidP="00D90FCB">
      <w:pPr>
        <w:spacing w:after="0" w:line="240" w:lineRule="auto"/>
        <w:ind w:firstLine="567"/>
        <w:jc w:val="both"/>
        <w:rPr>
          <w:bCs/>
          <w:szCs w:val="28"/>
        </w:rPr>
      </w:pPr>
    </w:p>
    <w:p w:rsidR="00B1502A" w:rsidRDefault="00B1502A" w:rsidP="00D90FCB">
      <w:pPr>
        <w:spacing w:after="0" w:line="240" w:lineRule="auto"/>
        <w:ind w:firstLine="567"/>
        <w:jc w:val="right"/>
        <w:rPr>
          <w:bCs/>
          <w:szCs w:val="28"/>
        </w:rPr>
      </w:pPr>
    </w:p>
    <w:p w:rsidR="00B1502A" w:rsidRDefault="00B1502A" w:rsidP="00382C08">
      <w:pPr>
        <w:spacing w:after="0" w:line="360" w:lineRule="auto"/>
        <w:ind w:firstLine="567"/>
        <w:jc w:val="right"/>
        <w:rPr>
          <w:bCs/>
          <w:szCs w:val="28"/>
        </w:rPr>
      </w:pPr>
    </w:p>
    <w:p w:rsidR="00B1502A" w:rsidRDefault="00B1502A" w:rsidP="00DF0750">
      <w:pPr>
        <w:spacing w:after="0" w:line="360" w:lineRule="auto"/>
        <w:rPr>
          <w:bCs/>
          <w:szCs w:val="28"/>
        </w:rPr>
      </w:pPr>
    </w:p>
    <w:p w:rsidR="00860756" w:rsidRPr="001C1169" w:rsidRDefault="001C1169" w:rsidP="00382C08">
      <w:pPr>
        <w:spacing w:after="0" w:line="360" w:lineRule="auto"/>
        <w:ind w:firstLine="567"/>
        <w:jc w:val="right"/>
        <w:rPr>
          <w:bCs/>
          <w:szCs w:val="28"/>
        </w:rPr>
      </w:pPr>
      <w:r>
        <w:rPr>
          <w:bCs/>
          <w:szCs w:val="28"/>
        </w:rPr>
        <w:t xml:space="preserve">Выполнил студент </w:t>
      </w:r>
      <w:r>
        <w:rPr>
          <w:bCs/>
          <w:iCs/>
          <w:szCs w:val="28"/>
        </w:rPr>
        <w:t>602</w:t>
      </w:r>
      <w:r w:rsidRPr="003D56EE">
        <w:rPr>
          <w:bCs/>
          <w:iCs/>
          <w:szCs w:val="28"/>
        </w:rPr>
        <w:t xml:space="preserve"> группы:</w:t>
      </w:r>
    </w:p>
    <w:p w:rsidR="00860756" w:rsidRPr="003D56EE" w:rsidRDefault="00860756" w:rsidP="00382C08">
      <w:pPr>
        <w:spacing w:after="0" w:line="360" w:lineRule="auto"/>
        <w:ind w:left="2124" w:firstLine="708"/>
        <w:jc w:val="right"/>
        <w:rPr>
          <w:bCs/>
          <w:szCs w:val="28"/>
        </w:rPr>
      </w:pPr>
      <w:r>
        <w:rPr>
          <w:bCs/>
          <w:szCs w:val="28"/>
        </w:rPr>
        <w:t>Ткаченко</w:t>
      </w:r>
      <w:r w:rsidR="001C1169">
        <w:rPr>
          <w:bCs/>
          <w:szCs w:val="28"/>
        </w:rPr>
        <w:t xml:space="preserve"> Ю.А.</w:t>
      </w:r>
    </w:p>
    <w:p w:rsidR="00860756" w:rsidRPr="003D56EE" w:rsidRDefault="00860756" w:rsidP="00382C08">
      <w:pPr>
        <w:spacing w:after="0" w:line="360" w:lineRule="auto"/>
        <w:ind w:firstLine="567"/>
        <w:jc w:val="right"/>
        <w:rPr>
          <w:bCs/>
          <w:szCs w:val="28"/>
        </w:rPr>
      </w:pPr>
      <w:r>
        <w:rPr>
          <w:bCs/>
          <w:szCs w:val="28"/>
        </w:rPr>
        <w:t>Научный руководитель</w:t>
      </w:r>
      <w:r w:rsidRPr="003D56EE">
        <w:rPr>
          <w:bCs/>
          <w:szCs w:val="28"/>
        </w:rPr>
        <w:t>:</w:t>
      </w:r>
    </w:p>
    <w:p w:rsidR="00860756" w:rsidRPr="00632A6E" w:rsidRDefault="001C1169" w:rsidP="00382C08">
      <w:pPr>
        <w:spacing w:after="0" w:line="360" w:lineRule="auto"/>
        <w:ind w:left="-567"/>
        <w:jc w:val="right"/>
        <w:rPr>
          <w:bCs/>
          <w:i/>
          <w:szCs w:val="28"/>
        </w:rPr>
      </w:pPr>
      <w:r w:rsidRPr="00632A6E">
        <w:rPr>
          <w:bCs/>
          <w:i/>
          <w:iCs/>
          <w:szCs w:val="28"/>
        </w:rPr>
        <w:t>Д.м.н.</w:t>
      </w:r>
      <w:r w:rsidR="00AF490C" w:rsidRPr="00632A6E">
        <w:rPr>
          <w:bCs/>
          <w:i/>
          <w:iCs/>
          <w:szCs w:val="28"/>
        </w:rPr>
        <w:t xml:space="preserve"> </w:t>
      </w:r>
      <w:r w:rsidR="00860756" w:rsidRPr="00632A6E">
        <w:rPr>
          <w:bCs/>
          <w:i/>
          <w:iCs/>
          <w:szCs w:val="28"/>
        </w:rPr>
        <w:t>Смирнова</w:t>
      </w:r>
      <w:r w:rsidRPr="00632A6E">
        <w:rPr>
          <w:bCs/>
          <w:i/>
          <w:iCs/>
          <w:szCs w:val="28"/>
        </w:rPr>
        <w:t xml:space="preserve"> И.О.</w:t>
      </w:r>
    </w:p>
    <w:p w:rsidR="00B1502A" w:rsidRDefault="00B1502A" w:rsidP="00DF0750">
      <w:pPr>
        <w:spacing w:after="0" w:line="360" w:lineRule="auto"/>
        <w:rPr>
          <w:bCs/>
          <w:szCs w:val="28"/>
        </w:rPr>
      </w:pPr>
    </w:p>
    <w:p w:rsidR="00B1502A" w:rsidRDefault="00B1502A" w:rsidP="00382C08">
      <w:pPr>
        <w:spacing w:after="0" w:line="240" w:lineRule="auto"/>
        <w:rPr>
          <w:bCs/>
          <w:szCs w:val="28"/>
        </w:rPr>
      </w:pPr>
    </w:p>
    <w:p w:rsidR="00B1502A" w:rsidRDefault="00B1502A" w:rsidP="00D90FCB">
      <w:pPr>
        <w:spacing w:after="0" w:line="240" w:lineRule="auto"/>
        <w:jc w:val="center"/>
        <w:rPr>
          <w:bCs/>
          <w:szCs w:val="28"/>
        </w:rPr>
      </w:pPr>
    </w:p>
    <w:p w:rsidR="00860756" w:rsidRPr="003D56EE" w:rsidRDefault="00860756" w:rsidP="00D90FCB">
      <w:pPr>
        <w:spacing w:after="0" w:line="240" w:lineRule="auto"/>
        <w:jc w:val="center"/>
        <w:rPr>
          <w:bCs/>
          <w:szCs w:val="28"/>
        </w:rPr>
      </w:pPr>
      <w:r w:rsidRPr="003D56EE">
        <w:rPr>
          <w:bCs/>
          <w:szCs w:val="28"/>
        </w:rPr>
        <w:t>Санкт – Петербург</w:t>
      </w:r>
    </w:p>
    <w:p w:rsidR="00D90FCB" w:rsidRPr="004B3049" w:rsidRDefault="005A3D02" w:rsidP="00035254">
      <w:pPr>
        <w:spacing w:after="0" w:line="240" w:lineRule="auto"/>
        <w:ind w:firstLine="567"/>
        <w:jc w:val="center"/>
        <w:rPr>
          <w:bCs/>
          <w:szCs w:val="28"/>
        </w:rPr>
      </w:pPr>
      <w:r>
        <w:rPr>
          <w:bCs/>
          <w:szCs w:val="28"/>
        </w:rPr>
        <w:t>2016</w:t>
      </w:r>
    </w:p>
    <w:sdt>
      <w:sdtPr>
        <w:rPr>
          <w:rFonts w:eastAsiaTheme="minorHAnsi" w:cs="Times New Roman"/>
          <w:b w:val="0"/>
          <w:bCs w:val="0"/>
          <w:szCs w:val="22"/>
        </w:rPr>
        <w:id w:val="2012121"/>
        <w:docPartObj>
          <w:docPartGallery w:val="Table of Contents"/>
          <w:docPartUnique/>
        </w:docPartObj>
      </w:sdtPr>
      <w:sdtContent>
        <w:p w:rsidR="00387FB7" w:rsidRPr="000954AB" w:rsidRDefault="00387FB7">
          <w:pPr>
            <w:pStyle w:val="af6"/>
            <w:rPr>
              <w:rFonts w:cs="Times New Roman"/>
            </w:rPr>
          </w:pPr>
          <w:r w:rsidRPr="000954AB">
            <w:rPr>
              <w:rFonts w:cs="Times New Roman"/>
            </w:rPr>
            <w:t>Оглавление</w:t>
          </w:r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r w:rsidRPr="000954AB">
            <w:rPr>
              <w:szCs w:val="28"/>
            </w:rPr>
            <w:fldChar w:fldCharType="begin"/>
          </w:r>
          <w:r w:rsidR="00387FB7" w:rsidRPr="000954AB">
            <w:rPr>
              <w:szCs w:val="28"/>
            </w:rPr>
            <w:instrText xml:space="preserve"> TOC \o "1-3" \h \z \u </w:instrText>
          </w:r>
          <w:r w:rsidRPr="000954AB">
            <w:rPr>
              <w:szCs w:val="28"/>
            </w:rPr>
            <w:fldChar w:fldCharType="separate"/>
          </w:r>
          <w:hyperlink w:anchor="_Toc451073230" w:history="1">
            <w:r w:rsidR="000954AB" w:rsidRPr="000954AB">
              <w:rPr>
                <w:rStyle w:val="ac"/>
                <w:noProof/>
                <w:szCs w:val="28"/>
              </w:rPr>
              <w:t>Список сокращений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_Toc451073230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31" w:history="1">
            <w:r w:rsidR="000954AB" w:rsidRPr="000954AB">
              <w:rPr>
                <w:rStyle w:val="ac"/>
                <w:noProof/>
                <w:szCs w:val="28"/>
              </w:rPr>
              <w:t>Введение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_Toc451073231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32" w:history="1">
            <w:r w:rsidR="000954AB" w:rsidRPr="000954AB">
              <w:rPr>
                <w:rStyle w:val="ac"/>
                <w:noProof/>
                <w:szCs w:val="28"/>
              </w:rPr>
              <w:t xml:space="preserve">Глава </w:t>
            </w:r>
            <w:r w:rsidR="000954AB" w:rsidRPr="000954AB">
              <w:rPr>
                <w:rStyle w:val="ac"/>
                <w:noProof/>
                <w:szCs w:val="28"/>
                <w:lang w:val="en-US"/>
              </w:rPr>
              <w:t>I</w:t>
            </w:r>
            <w:r w:rsidR="000954AB" w:rsidRPr="000954AB">
              <w:rPr>
                <w:rStyle w:val="ac"/>
                <w:noProof/>
                <w:szCs w:val="28"/>
              </w:rPr>
              <w:t>. Факторы риска меланомы кожи.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_Toc451073232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3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 Ультрафиолетовое  излучение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_Toc451073233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4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 Солнечные ожоги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_Toc451073234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5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Расовая и этническая принадлежность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_Toc451073235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6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1.4. Ионизирующая радиация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_Toc451073236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7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1.5. Травматизация невусов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_Toc451073237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8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1.6. Химические факторы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_Toc451073238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39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1.7. Генетические нарушения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_Toc451073239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0" w:history="1">
            <w:r w:rsidR="000954AB" w:rsidRPr="000954AB">
              <w:rPr>
                <w:rStyle w:val="ac"/>
                <w:rFonts w:ascii="Times New Roman" w:eastAsia="Arial" w:hAnsi="Times New Roman" w:cs="Times New Roman"/>
                <w:noProof/>
                <w:sz w:val="28"/>
                <w:szCs w:val="28"/>
                <w:shd w:val="clear" w:color="auto" w:fill="FFFFFF"/>
              </w:rPr>
              <w:t>1.8. Пигментная Ксеродерма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_Toc451073240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1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1.9.  Дерматоз Дюбрейля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_Toc451073241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2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1.10. Синдром семейного диспластического невуса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_Toc451073242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3" w:history="1">
            <w:r w:rsidR="000954AB" w:rsidRPr="000954A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 Невусы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_Toc451073243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4" w:history="1">
            <w:r w:rsidR="000954AB" w:rsidRPr="000954AB">
              <w:rPr>
                <w:rStyle w:val="ac"/>
                <w:rFonts w:ascii="Times New Roman" w:eastAsia="Arial" w:hAnsi="Times New Roman" w:cs="Times New Roman"/>
                <w:noProof/>
                <w:sz w:val="28"/>
                <w:szCs w:val="28"/>
                <w:shd w:val="clear" w:color="auto" w:fill="FFFFFF"/>
              </w:rPr>
              <w:t>1.3.1. Классификация меланоцитарных невусов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_Toc451073244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5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1.3.2. Клинические признаки активизации невуса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_Toc451073245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left" w:pos="880"/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6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1.4. </w:t>
            </w:r>
            <w:r w:rsidR="000954AB" w:rsidRPr="000954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Роль методов защиты и профилактики в развитии меланомы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_Toc451073246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7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1.4.1. Естественная фотопротекция кожи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_Toc451073247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8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1.4.2. Солнцезащитные средства и факторы солнечной защиты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_Toc451073248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49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1.4.3. Одежда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_Toc451073249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50" w:history="1">
            <w:r w:rsidR="000954AB" w:rsidRPr="000954AB">
              <w:rPr>
                <w:rStyle w:val="ac"/>
                <w:noProof/>
                <w:szCs w:val="28"/>
              </w:rPr>
              <w:t>Глава 2. Материалы и методы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_Toc451073250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1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 1. Материал исследования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_Toc451073251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2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 Методы исследования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_Toc451073252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3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2.2.1.Выявление факторов риска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_Toc451073253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4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2.2.2.Оценка фототипа кожи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_Toc451073254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5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2.2.3. Клиническая характеристика ПН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_Toc451073255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6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2.2.4. Статистическая обработка результатов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_Toc451073256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57" w:history="1">
            <w:r w:rsidR="000954AB" w:rsidRPr="000954AB">
              <w:rPr>
                <w:rStyle w:val="ac"/>
                <w:noProof/>
                <w:szCs w:val="28"/>
              </w:rPr>
              <w:t>Глава 3. Результаты исследования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_Toc451073257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8" w:history="1">
            <w:r w:rsidR="000954AB" w:rsidRPr="000954A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3.1. Распределение пациентов по фототипам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_Toc451073258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59" w:history="1">
            <w:r w:rsidR="000954AB" w:rsidRPr="000954AB">
              <w:rPr>
                <w:rStyle w:val="ac"/>
                <w:rFonts w:ascii="Times New Roman" w:eastAsia="HeliosC" w:hAnsi="Times New Roman" w:cs="Times New Roman"/>
                <w:noProof/>
                <w:sz w:val="28"/>
                <w:szCs w:val="28"/>
              </w:rPr>
              <w:t>3.2. Оценка семейного и индивидуального анамнеза по меланоме кожи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_Toc451073259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60" w:history="1">
            <w:r w:rsidR="000954AB" w:rsidRPr="000954AB">
              <w:rPr>
                <w:rStyle w:val="ac"/>
                <w:rFonts w:ascii="Times New Roman" w:eastAsia="HeliosC" w:hAnsi="Times New Roman" w:cs="Times New Roman"/>
                <w:noProof/>
                <w:sz w:val="28"/>
                <w:szCs w:val="28"/>
              </w:rPr>
              <w:t>3.3. Поведенческие  факторы риска.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_Toc451073260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61" w:history="1">
            <w:r w:rsidR="000954AB" w:rsidRPr="000954AB">
              <w:rPr>
                <w:rStyle w:val="ac"/>
                <w:rFonts w:ascii="Times New Roman" w:eastAsia="HeliosC" w:hAnsi="Times New Roman" w:cs="Times New Roman"/>
                <w:noProof/>
                <w:sz w:val="28"/>
                <w:szCs w:val="28"/>
              </w:rPr>
              <w:t>3.4. Характеристики пигментных невусов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_Toc451073261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22"/>
            <w:tabs>
              <w:tab w:val="right" w:leader="dot" w:pos="9061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51073262" w:history="1">
            <w:r w:rsidR="000954AB" w:rsidRPr="000954AB">
              <w:rPr>
                <w:rStyle w:val="ac"/>
                <w:rFonts w:ascii="Times New Roman" w:eastAsia="HeliosC" w:hAnsi="Times New Roman" w:cs="Times New Roman"/>
                <w:noProof/>
                <w:sz w:val="28"/>
                <w:szCs w:val="28"/>
              </w:rPr>
              <w:t>3.5. Оценка сочетаний различных факторов риска.</w:t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954AB"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_Toc451073262 \h </w:instrTex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044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954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63" w:history="1">
            <w:r w:rsidR="000954AB" w:rsidRPr="000954AB">
              <w:rPr>
                <w:rStyle w:val="ac"/>
                <w:noProof/>
                <w:szCs w:val="28"/>
              </w:rPr>
              <w:t>Глава 4. Заключение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_Toc451073263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64" w:history="1">
            <w:r w:rsidR="000954AB" w:rsidRPr="000954AB">
              <w:rPr>
                <w:rStyle w:val="ac"/>
                <w:noProof/>
                <w:szCs w:val="28"/>
              </w:rPr>
              <w:t>Выводы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_Toc451073264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0954AB" w:rsidRPr="000954AB" w:rsidRDefault="00D63E54">
          <w:pPr>
            <w:pStyle w:val="12"/>
            <w:tabs>
              <w:tab w:val="right" w:leader="dot" w:pos="9061"/>
            </w:tabs>
            <w:rPr>
              <w:rFonts w:eastAsiaTheme="minorEastAsia"/>
              <w:noProof/>
              <w:szCs w:val="28"/>
              <w:lang w:eastAsia="ru-RU"/>
            </w:rPr>
          </w:pPr>
          <w:hyperlink w:anchor="_Toc451073265" w:history="1">
            <w:r w:rsidR="000954AB" w:rsidRPr="000954AB">
              <w:rPr>
                <w:rStyle w:val="ac"/>
                <w:rFonts w:eastAsia="Calibri"/>
                <w:noProof/>
                <w:szCs w:val="28"/>
              </w:rPr>
              <w:t>Список литературы</w:t>
            </w:r>
            <w:r w:rsidR="000954AB" w:rsidRPr="000954AB">
              <w:rPr>
                <w:noProof/>
                <w:webHidden/>
                <w:szCs w:val="28"/>
              </w:rPr>
              <w:tab/>
            </w:r>
            <w:r w:rsidRPr="000954AB">
              <w:rPr>
                <w:noProof/>
                <w:webHidden/>
                <w:szCs w:val="28"/>
              </w:rPr>
              <w:fldChar w:fldCharType="begin"/>
            </w:r>
            <w:r w:rsidR="000954AB" w:rsidRPr="000954AB">
              <w:rPr>
                <w:noProof/>
                <w:webHidden/>
                <w:szCs w:val="28"/>
              </w:rPr>
              <w:instrText xml:space="preserve"> PAGEREF _Toc451073265 \h </w:instrText>
            </w:r>
            <w:r w:rsidRPr="000954AB">
              <w:rPr>
                <w:noProof/>
                <w:webHidden/>
                <w:szCs w:val="28"/>
              </w:rPr>
            </w:r>
            <w:r w:rsidRPr="000954AB">
              <w:rPr>
                <w:noProof/>
                <w:webHidden/>
                <w:szCs w:val="28"/>
              </w:rPr>
              <w:fldChar w:fldCharType="separate"/>
            </w:r>
            <w:r w:rsidR="00104451">
              <w:rPr>
                <w:noProof/>
                <w:webHidden/>
                <w:szCs w:val="28"/>
              </w:rPr>
              <w:t>2</w:t>
            </w:r>
            <w:r w:rsidRPr="000954AB">
              <w:rPr>
                <w:noProof/>
                <w:webHidden/>
                <w:szCs w:val="28"/>
              </w:rPr>
              <w:fldChar w:fldCharType="end"/>
            </w:r>
          </w:hyperlink>
        </w:p>
        <w:p w:rsidR="00387FB7" w:rsidRPr="000954AB" w:rsidRDefault="00D63E54">
          <w:pPr>
            <w:rPr>
              <w:szCs w:val="28"/>
            </w:rPr>
          </w:pPr>
          <w:r w:rsidRPr="000954AB">
            <w:rPr>
              <w:szCs w:val="28"/>
            </w:rPr>
            <w:fldChar w:fldCharType="end"/>
          </w:r>
        </w:p>
      </w:sdtContent>
    </w:sdt>
    <w:p w:rsidR="004B3049" w:rsidRPr="000F233B" w:rsidRDefault="001E133A" w:rsidP="000F233B">
      <w:pPr>
        <w:pStyle w:val="1"/>
      </w:pPr>
      <w:r w:rsidRPr="000954AB">
        <w:rPr>
          <w:rFonts w:eastAsia="Times New Roman" w:cs="Times New Roman"/>
        </w:rPr>
        <w:br w:type="page"/>
      </w:r>
      <w:bookmarkStart w:id="0" w:name="_Toc451073230"/>
      <w:r w:rsidR="004B3049" w:rsidRPr="000F233B">
        <w:lastRenderedPageBreak/>
        <w:t>Список сокращений</w:t>
      </w:r>
      <w:bookmarkEnd w:id="0"/>
      <w:r w:rsidR="004B3049" w:rsidRPr="000F233B">
        <w:t xml:space="preserve"> </w:t>
      </w:r>
    </w:p>
    <w:p w:rsidR="004B3049" w:rsidRPr="00665FB0" w:rsidRDefault="004B3049" w:rsidP="004B3049"/>
    <w:p w:rsidR="00A6458E" w:rsidRDefault="00A6458E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АН </w:t>
      </w:r>
      <w:r w:rsidRPr="003D56EE">
        <w:rPr>
          <w:szCs w:val="28"/>
        </w:rPr>
        <w:t>–</w:t>
      </w:r>
      <w:r>
        <w:rPr>
          <w:szCs w:val="28"/>
        </w:rPr>
        <w:t xml:space="preserve"> атипичный невус</w:t>
      </w:r>
    </w:p>
    <w:p w:rsidR="004B3049" w:rsidRPr="003D56EE" w:rsidRDefault="004B3049" w:rsidP="004B3049">
      <w:pPr>
        <w:spacing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t>ВОЗ – Всемирная организация здравоохранения</w:t>
      </w:r>
    </w:p>
    <w:p w:rsidR="004B3049" w:rsidRDefault="004B3049" w:rsidP="004B3049">
      <w:pPr>
        <w:spacing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t>ВЧГ</w:t>
      </w:r>
      <w:r>
        <w:rPr>
          <w:szCs w:val="28"/>
        </w:rPr>
        <w:t xml:space="preserve"> </w:t>
      </w:r>
      <w:r w:rsidRPr="003D56EE">
        <w:rPr>
          <w:szCs w:val="28"/>
        </w:rPr>
        <w:t xml:space="preserve">– волосистая часть головы </w:t>
      </w:r>
    </w:p>
    <w:p w:rsidR="004B3049" w:rsidRDefault="004B3049" w:rsidP="004B3049">
      <w:pPr>
        <w:spacing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t>ДН – диспластический невус</w:t>
      </w:r>
      <w:r w:rsidRPr="0044284D">
        <w:rPr>
          <w:szCs w:val="28"/>
        </w:rPr>
        <w:t xml:space="preserve"> </w:t>
      </w:r>
    </w:p>
    <w:p w:rsidR="00947589" w:rsidRDefault="00947589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ДНС – синдром диспластического невуса</w:t>
      </w:r>
    </w:p>
    <w:p w:rsidR="004B3049" w:rsidRPr="003D56EE" w:rsidRDefault="004B3049" w:rsidP="004B3049">
      <w:pPr>
        <w:spacing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t>МК – меланома кожи</w:t>
      </w:r>
    </w:p>
    <w:p w:rsidR="004B3049" w:rsidRDefault="004B3049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МЦ – меланоциты</w:t>
      </w:r>
    </w:p>
    <w:p w:rsidR="00157598" w:rsidRDefault="00157598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МБ – меланобласты</w:t>
      </w:r>
    </w:p>
    <w:p w:rsidR="004B3049" w:rsidRDefault="004B3049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ПН –</w:t>
      </w:r>
      <w:r w:rsidRPr="003D56EE">
        <w:rPr>
          <w:szCs w:val="28"/>
        </w:rPr>
        <w:t xml:space="preserve"> </w:t>
      </w:r>
      <w:r>
        <w:rPr>
          <w:szCs w:val="28"/>
        </w:rPr>
        <w:t>пигментный невус</w:t>
      </w:r>
    </w:p>
    <w:p w:rsidR="004B3049" w:rsidRPr="003D56EE" w:rsidRDefault="006A7FA8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УФ  – у</w:t>
      </w:r>
      <w:r w:rsidR="004B3049">
        <w:rPr>
          <w:szCs w:val="28"/>
        </w:rPr>
        <w:t>льтрафиолет</w:t>
      </w:r>
    </w:p>
    <w:p w:rsidR="004B3049" w:rsidRDefault="006A7FA8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УФИ – у</w:t>
      </w:r>
      <w:r w:rsidR="004B3049" w:rsidRPr="003D56EE">
        <w:rPr>
          <w:szCs w:val="28"/>
        </w:rPr>
        <w:t>льтрафиолетовое излучение</w:t>
      </w:r>
    </w:p>
    <w:p w:rsidR="00122463" w:rsidRDefault="00122463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SPF</w:t>
      </w:r>
      <w:r>
        <w:rPr>
          <w:szCs w:val="28"/>
        </w:rPr>
        <w:t xml:space="preserve"> –</w:t>
      </w:r>
      <w:r w:rsidRPr="000C0C94">
        <w:rPr>
          <w:szCs w:val="28"/>
        </w:rPr>
        <w:t xml:space="preserve"> </w:t>
      </w:r>
      <w:r>
        <w:rPr>
          <w:szCs w:val="28"/>
          <w:lang w:val="en-US"/>
        </w:rPr>
        <w:t>sun</w:t>
      </w:r>
      <w:r w:rsidRPr="000C0C94">
        <w:rPr>
          <w:szCs w:val="28"/>
        </w:rPr>
        <w:t xml:space="preserve"> </w:t>
      </w:r>
      <w:r>
        <w:rPr>
          <w:szCs w:val="28"/>
          <w:lang w:val="en-US"/>
        </w:rPr>
        <w:t>protect</w:t>
      </w:r>
      <w:r w:rsidRPr="000C0C94">
        <w:rPr>
          <w:szCs w:val="28"/>
        </w:rPr>
        <w:t xml:space="preserve"> </w:t>
      </w:r>
      <w:r>
        <w:rPr>
          <w:szCs w:val="28"/>
          <w:lang w:val="en-US"/>
        </w:rPr>
        <w:t>factor</w:t>
      </w:r>
    </w:p>
    <w:p w:rsidR="001A2546" w:rsidRPr="001A2546" w:rsidRDefault="001A2546" w:rsidP="004B30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XP</w:t>
      </w:r>
      <w:r>
        <w:rPr>
          <w:szCs w:val="28"/>
        </w:rPr>
        <w:t xml:space="preserve"> –</w:t>
      </w:r>
      <w:r w:rsidRPr="000C0C94">
        <w:rPr>
          <w:szCs w:val="28"/>
        </w:rPr>
        <w:t xml:space="preserve"> </w:t>
      </w:r>
      <w:r>
        <w:rPr>
          <w:szCs w:val="28"/>
        </w:rPr>
        <w:t xml:space="preserve"> пигментная ксеродерма</w:t>
      </w:r>
    </w:p>
    <w:p w:rsidR="000F233B" w:rsidRPr="00A850A9" w:rsidRDefault="004B3049" w:rsidP="009F5DA2">
      <w:pPr>
        <w:pStyle w:val="1"/>
        <w:spacing w:before="0" w:line="360" w:lineRule="auto"/>
        <w:ind w:firstLine="567"/>
        <w:jc w:val="both"/>
      </w:pPr>
      <w:r>
        <w:br w:type="page"/>
      </w:r>
      <w:bookmarkStart w:id="1" w:name="_Toc451073231"/>
      <w:r w:rsidR="00AF490C" w:rsidRPr="000F233B">
        <w:lastRenderedPageBreak/>
        <w:t>Введение</w:t>
      </w:r>
      <w:bookmarkEnd w:id="1"/>
    </w:p>
    <w:p w:rsidR="00AF490C" w:rsidRPr="000F233B" w:rsidRDefault="00AF490C" w:rsidP="009F5DA2">
      <w:pPr>
        <w:spacing w:after="0" w:line="360" w:lineRule="auto"/>
        <w:ind w:firstLine="567"/>
        <w:jc w:val="both"/>
        <w:rPr>
          <w:b/>
        </w:rPr>
      </w:pPr>
      <w:r w:rsidRPr="000F233B">
        <w:rPr>
          <w:b/>
        </w:rPr>
        <w:t>Актуальность проблемы</w:t>
      </w:r>
    </w:p>
    <w:p w:rsidR="008262AB" w:rsidRDefault="008C3924" w:rsidP="009F5DA2">
      <w:pPr>
        <w:spacing w:after="0" w:line="360" w:lineRule="auto"/>
        <w:ind w:firstLine="567"/>
        <w:jc w:val="both"/>
      </w:pPr>
      <w:r>
        <w:t xml:space="preserve">Частота </w:t>
      </w:r>
      <w:r w:rsidR="008262AB">
        <w:t>меланомы кожи (</w:t>
      </w:r>
      <w:r>
        <w:t>МК</w:t>
      </w:r>
      <w:r w:rsidR="008262AB">
        <w:t>)</w:t>
      </w:r>
      <w:r>
        <w:t xml:space="preserve"> составляет</w:t>
      </w:r>
      <w:r w:rsidR="003F326A">
        <w:t xml:space="preserve"> 3-5% от всех пе</w:t>
      </w:r>
      <w:r>
        <w:t>рвичных злокачественных новообразований</w:t>
      </w:r>
      <w:r w:rsidR="003F326A">
        <w:t xml:space="preserve"> кожи, </w:t>
      </w:r>
      <w:r>
        <w:t>но тем не менее она относится к группе</w:t>
      </w:r>
      <w:r w:rsidR="003F326A">
        <w:t xml:space="preserve"> наиболее агрессивных опухолей, </w:t>
      </w:r>
      <w:r>
        <w:t>дающих метастазы лимфогенным</w:t>
      </w:r>
      <w:r w:rsidR="003F326A">
        <w:t xml:space="preserve"> и гематогенным путем (Давыд</w:t>
      </w:r>
      <w:r>
        <w:t>ов М.И. и соавт., 2007</w:t>
      </w:r>
      <w:r w:rsidR="003F326A">
        <w:t xml:space="preserve">), и </w:t>
      </w:r>
      <w:r>
        <w:t>является основной причиной смертности</w:t>
      </w:r>
      <w:r w:rsidR="003F326A">
        <w:t xml:space="preserve"> больных в онкодерматологии (Трапезников Н. Н. и соавт., 1998).</w:t>
      </w:r>
    </w:p>
    <w:p w:rsidR="008163EE" w:rsidRDefault="00FD1831" w:rsidP="00382C08">
      <w:pPr>
        <w:spacing w:after="0" w:line="360" w:lineRule="auto"/>
        <w:ind w:firstLine="709"/>
        <w:jc w:val="both"/>
      </w:pPr>
      <w:r>
        <w:t>С начала ХХ века отмечается быстрое увеличение частоты МК в большинстве стран мира, где в общей популяции стандартизированные показатели заболеваемости удваиваются каждые 10 – 15 лет, ежегодно возрастая на 7% (Weiss J. et al., 2000; Thompson J. et al., 2004).</w:t>
      </w:r>
      <w:r w:rsidR="002547CE">
        <w:tab/>
      </w:r>
      <w:r w:rsidR="002547CE">
        <w:tab/>
      </w:r>
      <w:r w:rsidR="003F326A">
        <w:t xml:space="preserve">Данные литературы </w:t>
      </w:r>
      <w:r w:rsidR="008C3924">
        <w:t>свидетельствуют о</w:t>
      </w:r>
      <w:r w:rsidR="003F326A">
        <w:t xml:space="preserve"> неуклонном росте заболеваемости МК в России. Среднегодовой темп прироста заболеваемости МК в России составляет 3,9% - один из самых высоких показателей среди всех злокачественных опухолей, кроме рака легкого (Демидов Л.В. и соавт., 2003).</w:t>
      </w:r>
      <w:r w:rsidRPr="00FD1831">
        <w:rPr>
          <w:szCs w:val="28"/>
        </w:rPr>
        <w:t xml:space="preserve"> </w:t>
      </w:r>
      <w:r>
        <w:rPr>
          <w:szCs w:val="28"/>
        </w:rPr>
        <w:t>О</w:t>
      </w:r>
      <w:r w:rsidRPr="00F815F3">
        <w:rPr>
          <w:szCs w:val="28"/>
        </w:rPr>
        <w:t>тмечен и рост показателя летальности от ме</w:t>
      </w:r>
      <w:r w:rsidR="008C3924">
        <w:rPr>
          <w:szCs w:val="28"/>
        </w:rPr>
        <w:t>ланомы, одной из причин которого</w:t>
      </w:r>
      <w:r w:rsidRPr="00F815F3">
        <w:rPr>
          <w:szCs w:val="28"/>
        </w:rPr>
        <w:t xml:space="preserve"> является поздняя диагностика.</w:t>
      </w:r>
      <w:r w:rsidR="002547CE">
        <w:tab/>
      </w:r>
    </w:p>
    <w:p w:rsidR="006F2246" w:rsidRDefault="008163EE" w:rsidP="007216CB">
      <w:pPr>
        <w:spacing w:after="0" w:line="360" w:lineRule="auto"/>
        <w:ind w:firstLine="709"/>
        <w:jc w:val="both"/>
      </w:pPr>
      <w:r>
        <w:t xml:space="preserve">К факторам риска меланомы кожи относят: частое и интенсивное </w:t>
      </w:r>
      <w:r w:rsidR="008340E5">
        <w:t xml:space="preserve">воздействие </w:t>
      </w:r>
      <w:r>
        <w:t>ульт</w:t>
      </w:r>
      <w:r w:rsidR="008340E5">
        <w:t xml:space="preserve">рафиолоетового излучения, </w:t>
      </w:r>
      <w:r>
        <w:t>количество пигментных невусов (ПН)</w:t>
      </w:r>
      <w:r w:rsidR="008340E5">
        <w:t xml:space="preserve"> более 50 шт.</w:t>
      </w:r>
      <w:r w:rsidR="00111BB6" w:rsidRPr="00111BB6">
        <w:t xml:space="preserve"> </w:t>
      </w:r>
      <w:r w:rsidR="00111BB6">
        <w:t xml:space="preserve">Риск меланомы повышен в 2-3 раза при наличии диспластического или атипичного невуса и нескольких крупных обычных невусов, а при наличии нескольких диспластических невусов риск повышен в 5 раз и более </w:t>
      </w:r>
      <w:r w:rsidR="00111BB6" w:rsidRPr="00111BB6">
        <w:t>[</w:t>
      </w:r>
      <w:r w:rsidR="00111BB6">
        <w:t>National Cancer Institute</w:t>
      </w:r>
      <w:r w:rsidR="00111BB6" w:rsidRPr="00111BB6">
        <w:t>,</w:t>
      </w:r>
      <w:r w:rsidR="00111BB6">
        <w:t xml:space="preserve"> 2004</w:t>
      </w:r>
      <w:r w:rsidR="00111BB6" w:rsidRPr="00111BB6">
        <w:t>].</w:t>
      </w:r>
      <w:r w:rsidR="00111BB6" w:rsidRPr="00111BB6">
        <w:rPr>
          <w:szCs w:val="28"/>
        </w:rPr>
        <w:t xml:space="preserve"> </w:t>
      </w:r>
      <w:r w:rsidR="00111BB6">
        <w:rPr>
          <w:szCs w:val="28"/>
        </w:rPr>
        <w:t>Поэтому с</w:t>
      </w:r>
      <w:r w:rsidR="00111BB6" w:rsidRPr="00F815F3">
        <w:rPr>
          <w:szCs w:val="28"/>
        </w:rPr>
        <w:t>овершенствование методов диагностики, позволяющих врачу на амбулаторном приеме провести своевременную и точную диагностику меланоцитарных поражений кожи, является важной задачей.</w:t>
      </w:r>
      <w:r w:rsidR="00111BB6">
        <w:rPr>
          <w:szCs w:val="28"/>
        </w:rPr>
        <w:t xml:space="preserve"> </w:t>
      </w:r>
      <w:r w:rsidR="00111BB6">
        <w:t>Так же к факторам риска относят</w:t>
      </w:r>
      <w:r>
        <w:t xml:space="preserve"> 1 и 2 фототип кожи, отягощенный личный и семейный ан</w:t>
      </w:r>
      <w:r w:rsidR="008340E5">
        <w:t>амнез по меланоме</w:t>
      </w:r>
      <w:r w:rsidR="00111BB6">
        <w:t xml:space="preserve">. У пациентов с редким синдромом семейных атипичных родинок и меланомы риск меланомы повышен в 100 </w:t>
      </w:r>
      <w:r w:rsidR="00111BB6">
        <w:lastRenderedPageBreak/>
        <w:t xml:space="preserve">раз или более, а общий риск в течение жизни может достигать 100% </w:t>
      </w:r>
      <w:r w:rsidR="00111BB6" w:rsidRPr="00111BB6">
        <w:t>[</w:t>
      </w:r>
      <w:r w:rsidR="00111BB6">
        <w:t>Greene M</w:t>
      </w:r>
      <w:r w:rsidR="00111BB6" w:rsidRPr="00111BB6">
        <w:t>.</w:t>
      </w:r>
      <w:r w:rsidR="00111BB6">
        <w:t>H, et al. 1985</w:t>
      </w:r>
      <w:r w:rsidR="00111BB6" w:rsidRPr="00111BB6">
        <w:t>]</w:t>
      </w:r>
      <w:r w:rsidR="00111BB6">
        <w:t xml:space="preserve">. При наличии семейного или индивидуального анамнеза рака кожи, особенно меланомы, риск заболевания также повышен. </w:t>
      </w:r>
      <w:r>
        <w:t xml:space="preserve">Так же частота развития меланомы увеличивается с возрастом и чаще </w:t>
      </w:r>
      <w:r w:rsidR="008340E5">
        <w:t xml:space="preserve">встречается у лиц мужского пола </w:t>
      </w:r>
      <w:r w:rsidR="005B45C4" w:rsidRPr="005B45C4">
        <w:t>[</w:t>
      </w:r>
      <w:r w:rsidR="005B45C4">
        <w:rPr>
          <w:lang w:val="en-US"/>
        </w:rPr>
        <w:t>Siskind</w:t>
      </w:r>
      <w:r w:rsidR="005B45C4" w:rsidRPr="005B45C4">
        <w:t xml:space="preserve"> </w:t>
      </w:r>
      <w:r w:rsidR="005B45C4">
        <w:rPr>
          <w:lang w:val="en-US"/>
        </w:rPr>
        <w:t>V</w:t>
      </w:r>
      <w:r w:rsidR="005B45C4" w:rsidRPr="005B45C4">
        <w:t xml:space="preserve">. </w:t>
      </w:r>
      <w:r w:rsidR="005B45C4">
        <w:rPr>
          <w:lang w:val="en-US"/>
        </w:rPr>
        <w:t>et</w:t>
      </w:r>
      <w:r w:rsidR="005B45C4" w:rsidRPr="005B45C4">
        <w:t xml:space="preserve"> </w:t>
      </w:r>
      <w:r w:rsidR="005B45C4">
        <w:rPr>
          <w:lang w:val="en-US"/>
        </w:rPr>
        <w:t>al</w:t>
      </w:r>
      <w:r w:rsidR="005B45C4" w:rsidRPr="005B45C4">
        <w:t>.,2005]</w:t>
      </w:r>
      <w:r w:rsidR="008340E5">
        <w:t>.</w:t>
      </w:r>
    </w:p>
    <w:p w:rsidR="006F2246" w:rsidRDefault="006F2246" w:rsidP="007216CB">
      <w:pPr>
        <w:spacing w:after="0" w:line="360" w:lineRule="auto"/>
        <w:ind w:firstLine="709"/>
        <w:jc w:val="both"/>
        <w:rPr>
          <w:szCs w:val="28"/>
        </w:rPr>
      </w:pPr>
      <w:r>
        <w:t xml:space="preserve">В мире значимость каждого из факторов риска варьирует, например, в Австралии,  в связи с </w:t>
      </w:r>
      <w:r w:rsidR="00111BB6">
        <w:t xml:space="preserve">историческими особенностями данной территории - </w:t>
      </w:r>
      <w:r>
        <w:t>колонизацией земель ирландцами, поляками – наибольшее значение в развитии МК приобретает наличие у данной популяции генетических</w:t>
      </w:r>
      <w:r w:rsidR="00527DD7">
        <w:t xml:space="preserve"> факторов -</w:t>
      </w:r>
      <w:r w:rsidR="00111BB6">
        <w:t>1 и 2 фототипа. В Г</w:t>
      </w:r>
      <w:r>
        <w:t xml:space="preserve">ермании, большее значение имеют поведенческие факторы риска, такие как использования солярия, воздействие </w:t>
      </w:r>
      <w:r w:rsidRPr="003E550A">
        <w:t xml:space="preserve"> </w:t>
      </w:r>
      <w:r>
        <w:t xml:space="preserve">естественного УФ-излучение. </w:t>
      </w:r>
      <w:r w:rsidRPr="003E550A">
        <w:t>[</w:t>
      </w:r>
      <w:r>
        <w:rPr>
          <w:lang w:val="en-US"/>
        </w:rPr>
        <w:t>Bataile</w:t>
      </w:r>
      <w:r w:rsidRPr="003E550A">
        <w:t xml:space="preserve"> </w:t>
      </w:r>
      <w:r>
        <w:rPr>
          <w:lang w:val="en-US"/>
        </w:rPr>
        <w:t>V</w:t>
      </w:r>
      <w:r w:rsidRPr="003E550A">
        <w:t xml:space="preserve">. </w:t>
      </w:r>
      <w:r>
        <w:rPr>
          <w:lang w:val="en-US"/>
        </w:rPr>
        <w:t>et</w:t>
      </w:r>
      <w:r w:rsidRPr="003E550A">
        <w:t xml:space="preserve"> </w:t>
      </w:r>
      <w:r>
        <w:rPr>
          <w:lang w:val="en-US"/>
        </w:rPr>
        <w:t>al</w:t>
      </w:r>
      <w:r w:rsidRPr="003E550A">
        <w:t>., 2008]</w:t>
      </w:r>
      <w:r>
        <w:t xml:space="preserve">. В России на данный момент нет </w:t>
      </w:r>
      <w:r w:rsidR="00174F68">
        <w:t>работ,</w:t>
      </w:r>
      <w:r>
        <w:t xml:space="preserve"> изучающих эпидемиологию факторов рис</w:t>
      </w:r>
      <w:r w:rsidR="00174F68">
        <w:t xml:space="preserve">ка МК. </w:t>
      </w:r>
    </w:p>
    <w:p w:rsidR="005B2CDD" w:rsidRDefault="00191E2D" w:rsidP="007216CB">
      <w:pPr>
        <w:spacing w:after="0" w:line="360" w:lineRule="auto"/>
        <w:ind w:firstLine="709"/>
        <w:jc w:val="both"/>
        <w:rPr>
          <w:szCs w:val="28"/>
        </w:rPr>
      </w:pPr>
      <w:r w:rsidRPr="00191E2D">
        <w:rPr>
          <w:color w:val="000000"/>
          <w:szCs w:val="28"/>
        </w:rPr>
        <w:t>Таким образом, задача разработки и реализации системы активного выявления групп онкологического риска среди</w:t>
      </w:r>
      <w:r>
        <w:rPr>
          <w:color w:val="000000"/>
          <w:szCs w:val="28"/>
        </w:rPr>
        <w:t xml:space="preserve"> </w:t>
      </w:r>
      <w:r w:rsidRPr="00191E2D">
        <w:rPr>
          <w:color w:val="000000"/>
          <w:szCs w:val="28"/>
        </w:rPr>
        <w:t>населения с помощью анкетирования и совершенствования метода морфологической диагностики на ранних этапах развити</w:t>
      </w:r>
      <w:r>
        <w:rPr>
          <w:color w:val="000000"/>
          <w:szCs w:val="28"/>
        </w:rPr>
        <w:t xml:space="preserve">я меланомы кожи остается актуальной проблемой современной дерматологии. </w:t>
      </w:r>
      <w:r w:rsidR="00B851FE">
        <w:rPr>
          <w:color w:val="000000"/>
          <w:szCs w:val="28"/>
        </w:rPr>
        <w:tab/>
      </w:r>
      <w:r w:rsidR="00B851FE">
        <w:rPr>
          <w:color w:val="000000"/>
          <w:szCs w:val="28"/>
        </w:rPr>
        <w:tab/>
      </w:r>
      <w:r w:rsidR="00B851FE">
        <w:rPr>
          <w:color w:val="000000"/>
          <w:szCs w:val="28"/>
        </w:rPr>
        <w:tab/>
      </w:r>
      <w:r w:rsidR="00B851FE">
        <w:rPr>
          <w:color w:val="000000"/>
          <w:szCs w:val="28"/>
        </w:rPr>
        <w:tab/>
      </w:r>
      <w:r w:rsidR="00B851FE">
        <w:rPr>
          <w:color w:val="000000"/>
          <w:szCs w:val="28"/>
        </w:rPr>
        <w:tab/>
      </w:r>
      <w:r w:rsidR="000F233B">
        <w:rPr>
          <w:color w:val="000000"/>
          <w:szCs w:val="28"/>
        </w:rPr>
        <w:t>Так же остаются актуальными</w:t>
      </w:r>
      <w:r w:rsidRPr="00191E2D">
        <w:rPr>
          <w:color w:val="000000"/>
          <w:szCs w:val="28"/>
        </w:rPr>
        <w:t xml:space="preserve"> вопросы профилактики меланомы, диспансерного наблюдения за пациентами с меланомоопасными невусами, что оказывает </w:t>
      </w:r>
      <w:r>
        <w:rPr>
          <w:color w:val="000000"/>
          <w:szCs w:val="28"/>
        </w:rPr>
        <w:t>значительное</w:t>
      </w:r>
      <w:r w:rsidRPr="00191E2D">
        <w:rPr>
          <w:color w:val="000000"/>
          <w:szCs w:val="28"/>
        </w:rPr>
        <w:t xml:space="preserve"> влияние на своевременность выявления, адекватность лечения и продолжительность жизни больных с этой патологией.</w:t>
      </w:r>
    </w:p>
    <w:p w:rsidR="00527DD7" w:rsidRPr="00527DD7" w:rsidRDefault="00527DD7" w:rsidP="007216CB">
      <w:pPr>
        <w:spacing w:after="0" w:line="360" w:lineRule="auto"/>
        <w:ind w:firstLine="709"/>
        <w:jc w:val="both"/>
        <w:rPr>
          <w:szCs w:val="28"/>
        </w:rPr>
      </w:pPr>
    </w:p>
    <w:p w:rsidR="00AF490C" w:rsidRDefault="00AF490C" w:rsidP="00382C08">
      <w:pPr>
        <w:spacing w:after="0" w:line="360" w:lineRule="auto"/>
        <w:ind w:firstLine="708"/>
        <w:rPr>
          <w:b/>
        </w:rPr>
      </w:pPr>
      <w:r w:rsidRPr="00AF490C">
        <w:rPr>
          <w:b/>
        </w:rPr>
        <w:t>Цель исследования</w:t>
      </w:r>
    </w:p>
    <w:p w:rsidR="00111BB6" w:rsidRPr="00527DD7" w:rsidRDefault="00F97C51" w:rsidP="00382C08">
      <w:pPr>
        <w:spacing w:after="0" w:line="360" w:lineRule="auto"/>
        <w:jc w:val="both"/>
      </w:pPr>
      <w:r>
        <w:rPr>
          <w:b/>
        </w:rPr>
        <w:tab/>
      </w:r>
      <w:r w:rsidR="00381C53">
        <w:t xml:space="preserve">Выделить основные факторы риска </w:t>
      </w:r>
      <w:r>
        <w:t xml:space="preserve">меланомы кожи у </w:t>
      </w:r>
      <w:r w:rsidR="00572DA1">
        <w:t xml:space="preserve">лиц, проживающих в Санкт-Петербурге на примере пациентов, обращающихся на прием к дерматологу. </w:t>
      </w:r>
    </w:p>
    <w:p w:rsidR="00382C08" w:rsidRDefault="00382C08" w:rsidP="00382C08">
      <w:pPr>
        <w:spacing w:after="0" w:line="360" w:lineRule="auto"/>
        <w:ind w:firstLine="360"/>
        <w:rPr>
          <w:b/>
        </w:rPr>
      </w:pPr>
    </w:p>
    <w:p w:rsidR="00382C08" w:rsidRDefault="00382C08" w:rsidP="00382C08">
      <w:pPr>
        <w:spacing w:after="0" w:line="360" w:lineRule="auto"/>
        <w:ind w:firstLine="360"/>
        <w:rPr>
          <w:b/>
        </w:rPr>
      </w:pPr>
    </w:p>
    <w:p w:rsidR="00DC3D96" w:rsidRPr="00111BB6" w:rsidRDefault="00AF490C" w:rsidP="00382C08">
      <w:pPr>
        <w:spacing w:after="0" w:line="360" w:lineRule="auto"/>
        <w:ind w:firstLine="360"/>
        <w:rPr>
          <w:b/>
        </w:rPr>
      </w:pPr>
      <w:r w:rsidRPr="00111BB6">
        <w:rPr>
          <w:b/>
        </w:rPr>
        <w:t>Задачи исследования</w:t>
      </w:r>
    </w:p>
    <w:p w:rsidR="00381C53" w:rsidRDefault="00572DA1" w:rsidP="00572DA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распределение по фототипам</w:t>
      </w:r>
      <w:r w:rsidRPr="00572DA1">
        <w:rPr>
          <w:rFonts w:ascii="Times New Roman" w:hAnsi="Times New Roman" w:cs="Times New Roman"/>
          <w:sz w:val="28"/>
          <w:szCs w:val="28"/>
        </w:rPr>
        <w:t xml:space="preserve"> лиц, проживающих в Санкт-Петербурге на примере пациентов, обращающихся на прием к дерматологу. </w:t>
      </w:r>
    </w:p>
    <w:p w:rsidR="00381C53" w:rsidRPr="00381C53" w:rsidRDefault="00381C53" w:rsidP="00572DA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отягощенный семейный и индивиду</w:t>
      </w:r>
      <w:r w:rsidR="00572DA1">
        <w:rPr>
          <w:rFonts w:ascii="Times New Roman" w:hAnsi="Times New Roman" w:cs="Times New Roman"/>
          <w:sz w:val="28"/>
          <w:szCs w:val="28"/>
        </w:rPr>
        <w:t xml:space="preserve">альный анамнез по меланоме кожи у </w:t>
      </w:r>
      <w:r w:rsidR="00572DA1" w:rsidRPr="00572DA1">
        <w:rPr>
          <w:rFonts w:ascii="Times New Roman" w:hAnsi="Times New Roman" w:cs="Times New Roman"/>
          <w:sz w:val="28"/>
          <w:szCs w:val="28"/>
        </w:rPr>
        <w:t>лиц, проживающих в Санкт-Петербурге на примере пациентов, обращающихся на прием к дерматологу.</w:t>
      </w:r>
    </w:p>
    <w:p w:rsidR="00802857" w:rsidRPr="00381C53" w:rsidRDefault="00381C53" w:rsidP="007216CB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влияние экзогенных факторов риска, таких как активность солнечной инсоляции, наличие солнечных ожогов, использование средств солнечной защиты.</w:t>
      </w:r>
    </w:p>
    <w:p w:rsidR="00DC3D96" w:rsidRDefault="00F97C51" w:rsidP="007216CB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C53">
        <w:rPr>
          <w:rFonts w:ascii="Times New Roman" w:hAnsi="Times New Roman" w:cs="Times New Roman"/>
          <w:sz w:val="28"/>
          <w:szCs w:val="28"/>
        </w:rPr>
        <w:t xml:space="preserve">Провести сравнительную оценку по </w:t>
      </w:r>
      <w:r w:rsidR="005B2CDD">
        <w:rPr>
          <w:rFonts w:ascii="Times New Roman" w:hAnsi="Times New Roman" w:cs="Times New Roman"/>
          <w:sz w:val="28"/>
          <w:szCs w:val="28"/>
        </w:rPr>
        <w:t xml:space="preserve">числу, </w:t>
      </w:r>
      <w:r w:rsidR="00802857" w:rsidRPr="00381C53">
        <w:rPr>
          <w:rFonts w:ascii="Times New Roman" w:hAnsi="Times New Roman" w:cs="Times New Roman"/>
          <w:sz w:val="28"/>
          <w:szCs w:val="28"/>
        </w:rPr>
        <w:t xml:space="preserve">локализации и </w:t>
      </w:r>
      <w:r w:rsidRPr="00381C53">
        <w:rPr>
          <w:rFonts w:ascii="Times New Roman" w:hAnsi="Times New Roman" w:cs="Times New Roman"/>
          <w:sz w:val="28"/>
          <w:szCs w:val="28"/>
        </w:rPr>
        <w:t xml:space="preserve">распределению </w:t>
      </w:r>
      <w:r w:rsidR="00802857" w:rsidRPr="00381C53">
        <w:rPr>
          <w:rFonts w:ascii="Times New Roman" w:hAnsi="Times New Roman" w:cs="Times New Roman"/>
          <w:sz w:val="28"/>
          <w:szCs w:val="28"/>
        </w:rPr>
        <w:t>меланоцитарных невусов.</w:t>
      </w:r>
    </w:p>
    <w:p w:rsidR="005A1F08" w:rsidRDefault="005A1F08" w:rsidP="00572DA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наиболее частые сочетания факторов риска </w:t>
      </w:r>
      <w:r w:rsidR="00BA09F5">
        <w:rPr>
          <w:rFonts w:ascii="Times New Roman" w:hAnsi="Times New Roman" w:cs="Times New Roman"/>
          <w:sz w:val="28"/>
          <w:szCs w:val="28"/>
        </w:rPr>
        <w:t>меланомы кожи</w:t>
      </w:r>
      <w:r w:rsidR="00572DA1">
        <w:rPr>
          <w:rFonts w:ascii="Times New Roman" w:hAnsi="Times New Roman" w:cs="Times New Roman"/>
          <w:sz w:val="28"/>
          <w:szCs w:val="28"/>
        </w:rPr>
        <w:t xml:space="preserve"> у </w:t>
      </w:r>
      <w:r w:rsidR="00572DA1" w:rsidRPr="00572DA1">
        <w:rPr>
          <w:rFonts w:ascii="Times New Roman" w:hAnsi="Times New Roman" w:cs="Times New Roman"/>
          <w:sz w:val="28"/>
          <w:szCs w:val="28"/>
        </w:rPr>
        <w:t>лиц, проживающих в Санкт-Петербурге на примере пациентов, обращающихся на прием к дерматологу.</w:t>
      </w:r>
    </w:p>
    <w:p w:rsidR="00381C53" w:rsidRDefault="00381C53" w:rsidP="007216CB">
      <w:pPr>
        <w:spacing w:after="0"/>
        <w:rPr>
          <w:b/>
        </w:rPr>
      </w:pPr>
    </w:p>
    <w:p w:rsidR="00632A6E" w:rsidRDefault="00802857" w:rsidP="00632A6E">
      <w:pPr>
        <w:spacing w:after="0"/>
        <w:ind w:firstLine="360"/>
        <w:rPr>
          <w:b/>
        </w:rPr>
      </w:pPr>
      <w:r w:rsidRPr="00802857">
        <w:rPr>
          <w:b/>
        </w:rPr>
        <w:t>Научно-практическая значимость</w:t>
      </w:r>
    </w:p>
    <w:p w:rsidR="001F0E32" w:rsidRPr="007B159A" w:rsidRDefault="00572DA1" w:rsidP="00572DA1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9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F0E32" w:rsidRPr="007B159A">
        <w:rPr>
          <w:rFonts w:ascii="Times New Roman" w:hAnsi="Times New Roman" w:cs="Times New Roman"/>
          <w:sz w:val="28"/>
          <w:szCs w:val="28"/>
        </w:rPr>
        <w:t>комплексн</w:t>
      </w:r>
      <w:r w:rsidRPr="007B159A">
        <w:rPr>
          <w:rFonts w:ascii="Times New Roman" w:hAnsi="Times New Roman" w:cs="Times New Roman"/>
          <w:sz w:val="28"/>
          <w:szCs w:val="28"/>
        </w:rPr>
        <w:t>ой</w:t>
      </w:r>
      <w:r w:rsidR="001F0E32" w:rsidRPr="007B159A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Pr="007B159A">
        <w:rPr>
          <w:rFonts w:ascii="Times New Roman" w:hAnsi="Times New Roman" w:cs="Times New Roman"/>
          <w:sz w:val="28"/>
          <w:szCs w:val="28"/>
        </w:rPr>
        <w:t>ой</w:t>
      </w:r>
      <w:r w:rsidR="001F0E32" w:rsidRPr="007B159A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7B159A">
        <w:rPr>
          <w:rFonts w:ascii="Times New Roman" w:hAnsi="Times New Roman" w:cs="Times New Roman"/>
          <w:sz w:val="28"/>
          <w:szCs w:val="28"/>
        </w:rPr>
        <w:t>и</w:t>
      </w:r>
      <w:r w:rsidR="001F0E32" w:rsidRPr="007B159A">
        <w:rPr>
          <w:rFonts w:ascii="Times New Roman" w:hAnsi="Times New Roman" w:cs="Times New Roman"/>
          <w:sz w:val="28"/>
          <w:szCs w:val="28"/>
        </w:rPr>
        <w:t xml:space="preserve"> экзогенных и эндогенных факторов риска МК у жителей Санкт-Петербурга</w:t>
      </w:r>
      <w:r w:rsidRPr="007B159A">
        <w:rPr>
          <w:rFonts w:ascii="Times New Roman" w:hAnsi="Times New Roman" w:cs="Times New Roman"/>
          <w:sz w:val="28"/>
          <w:szCs w:val="28"/>
        </w:rPr>
        <w:t xml:space="preserve"> о</w:t>
      </w:r>
      <w:r w:rsidR="001F0E32" w:rsidRPr="007B159A">
        <w:rPr>
          <w:rFonts w:ascii="Times New Roman" w:hAnsi="Times New Roman" w:cs="Times New Roman"/>
          <w:sz w:val="28"/>
          <w:szCs w:val="28"/>
        </w:rPr>
        <w:t>писаны и выделены наиболее характерные факторы риска МК и их сочетани</w:t>
      </w:r>
      <w:r w:rsidR="00776F75" w:rsidRPr="007B159A">
        <w:rPr>
          <w:rFonts w:ascii="Times New Roman" w:hAnsi="Times New Roman" w:cs="Times New Roman"/>
          <w:sz w:val="28"/>
          <w:szCs w:val="28"/>
        </w:rPr>
        <w:t>я</w:t>
      </w:r>
      <w:r w:rsidR="001F0E32" w:rsidRPr="007B159A">
        <w:rPr>
          <w:rFonts w:ascii="Times New Roman" w:hAnsi="Times New Roman" w:cs="Times New Roman"/>
          <w:sz w:val="28"/>
          <w:szCs w:val="28"/>
        </w:rPr>
        <w:t xml:space="preserve"> для населения Северо-Западного региона.</w:t>
      </w:r>
    </w:p>
    <w:p w:rsidR="00572DA1" w:rsidRPr="007B159A" w:rsidRDefault="007B159A" w:rsidP="007B159A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9A">
        <w:rPr>
          <w:rFonts w:ascii="Times New Roman" w:hAnsi="Times New Roman" w:cs="Times New Roman"/>
          <w:sz w:val="28"/>
          <w:szCs w:val="28"/>
        </w:rPr>
        <w:t>Установлено, ч</w:t>
      </w:r>
      <w:r w:rsidR="00572DA1" w:rsidRPr="007B159A">
        <w:rPr>
          <w:rFonts w:ascii="Times New Roman" w:hAnsi="Times New Roman" w:cs="Times New Roman"/>
          <w:sz w:val="28"/>
          <w:szCs w:val="28"/>
        </w:rPr>
        <w:t>то для пациентов характерно сочетание нескольких факторо</w:t>
      </w:r>
      <w:r w:rsidRPr="007B159A">
        <w:rPr>
          <w:rFonts w:ascii="Times New Roman" w:hAnsi="Times New Roman" w:cs="Times New Roman"/>
          <w:sz w:val="28"/>
          <w:szCs w:val="28"/>
        </w:rPr>
        <w:t xml:space="preserve">в риска. Наиболее часто оно представлено </w:t>
      </w:r>
      <w:r w:rsidRPr="007B15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59A">
        <w:rPr>
          <w:rFonts w:ascii="Times New Roman" w:hAnsi="Times New Roman" w:cs="Times New Roman"/>
          <w:sz w:val="28"/>
          <w:szCs w:val="28"/>
        </w:rPr>
        <w:t xml:space="preserve"> фототипом кожи с клинически атипичными невусами, посещением солярия, отказом от использования солнцезащитных препаратов  и солнечными ожогами. </w:t>
      </w:r>
      <w:r w:rsidR="00572DA1" w:rsidRPr="007B159A">
        <w:rPr>
          <w:rFonts w:ascii="Times New Roman" w:hAnsi="Times New Roman" w:cs="Times New Roman"/>
          <w:sz w:val="28"/>
          <w:szCs w:val="28"/>
        </w:rPr>
        <w:t>Для пациентов характерна низкая осведомленность</w:t>
      </w:r>
      <w:r w:rsidRPr="007B159A">
        <w:rPr>
          <w:rFonts w:ascii="Times New Roman" w:hAnsi="Times New Roman" w:cs="Times New Roman"/>
          <w:sz w:val="28"/>
          <w:szCs w:val="28"/>
        </w:rPr>
        <w:t xml:space="preserve"> о МК</w:t>
      </w:r>
      <w:r w:rsidR="00572DA1" w:rsidRPr="007B159A">
        <w:rPr>
          <w:rFonts w:ascii="Times New Roman" w:hAnsi="Times New Roman" w:cs="Times New Roman"/>
          <w:sz w:val="28"/>
          <w:szCs w:val="28"/>
        </w:rPr>
        <w:t>. Это прив</w:t>
      </w:r>
      <w:r>
        <w:rPr>
          <w:rFonts w:ascii="Times New Roman" w:hAnsi="Times New Roman" w:cs="Times New Roman"/>
          <w:sz w:val="28"/>
          <w:szCs w:val="28"/>
        </w:rPr>
        <w:t xml:space="preserve">одит к увеличению поведенческих факторов риска – использование ламп </w:t>
      </w:r>
      <w:r>
        <w:rPr>
          <w:rFonts w:ascii="Times New Roman" w:hAnsi="Times New Roman" w:cs="Times New Roman"/>
          <w:sz w:val="28"/>
          <w:szCs w:val="28"/>
        </w:rPr>
        <w:lastRenderedPageBreak/>
        <w:t>искусственного загара, отсутствию использования солнцезащитных средств.</w:t>
      </w:r>
    </w:p>
    <w:p w:rsidR="001F0E32" w:rsidRDefault="001F0E32" w:rsidP="00BA09F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32" w:rsidRDefault="001F0E32" w:rsidP="00BA09F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32" w:rsidRDefault="001F0E32" w:rsidP="00BA09F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32" w:rsidRPr="00BA09F5" w:rsidRDefault="001F0E32" w:rsidP="00BA09F5">
      <w:pPr>
        <w:pStyle w:val="a6"/>
        <w:spacing w:after="0" w:line="360" w:lineRule="auto"/>
        <w:jc w:val="both"/>
        <w:rPr>
          <w:szCs w:val="28"/>
        </w:rPr>
      </w:pPr>
    </w:p>
    <w:p w:rsidR="00632A6E" w:rsidRPr="00EC5994" w:rsidRDefault="00632A6E" w:rsidP="007216CB">
      <w:pPr>
        <w:spacing w:after="0" w:line="360" w:lineRule="auto"/>
        <w:jc w:val="both"/>
        <w:rPr>
          <w:szCs w:val="28"/>
        </w:rPr>
      </w:pPr>
    </w:p>
    <w:p w:rsidR="00EC5994" w:rsidRDefault="00EC5994" w:rsidP="007216CB">
      <w:pPr>
        <w:spacing w:after="0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8262AB" w:rsidRDefault="005B2CDD" w:rsidP="00382C08">
      <w:pPr>
        <w:pStyle w:val="1"/>
        <w:spacing w:before="0" w:line="360" w:lineRule="auto"/>
        <w:ind w:firstLine="567"/>
      </w:pPr>
      <w:bookmarkStart w:id="2" w:name="_Toc451073232"/>
      <w:r>
        <w:lastRenderedPageBreak/>
        <w:t xml:space="preserve">Глава </w:t>
      </w:r>
      <w:r>
        <w:rPr>
          <w:lang w:val="en-US"/>
        </w:rPr>
        <w:t>I</w:t>
      </w:r>
      <w:r>
        <w:t>. Факторы риска меланомы кожи.</w:t>
      </w:r>
      <w:bookmarkEnd w:id="2"/>
    </w:p>
    <w:p w:rsidR="005B2CDD" w:rsidRDefault="005B2CDD" w:rsidP="00382C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t xml:space="preserve">Меланома кожи (МК) развивается вследствие злокачественного превращения </w:t>
      </w:r>
      <w:r>
        <w:rPr>
          <w:szCs w:val="28"/>
        </w:rPr>
        <w:t xml:space="preserve">меланоцитов (МЦ) </w:t>
      </w:r>
      <w:r w:rsidRPr="003D56EE">
        <w:rPr>
          <w:szCs w:val="28"/>
        </w:rPr>
        <w:t>и</w:t>
      </w:r>
      <w:r>
        <w:rPr>
          <w:szCs w:val="28"/>
        </w:rPr>
        <w:t xml:space="preserve"> меланобластов (МБ)</w:t>
      </w:r>
      <w:r w:rsidRPr="003D56EE">
        <w:rPr>
          <w:szCs w:val="28"/>
        </w:rPr>
        <w:t>. При построении этиологической модели МК был выделен ряд причинных факторов, которые или вызывают злокачественное превращение меланоцитов, или способствуют этому. Обычно их называют факторами риска и подразделяют на экзогенные и эндогенные (Табл.</w:t>
      </w:r>
      <w:r>
        <w:rPr>
          <w:szCs w:val="28"/>
        </w:rPr>
        <w:t>1.1.)</w:t>
      </w:r>
      <w:r w:rsidRPr="003D56EE">
        <w:rPr>
          <w:szCs w:val="28"/>
        </w:rPr>
        <w:t xml:space="preserve"> </w:t>
      </w:r>
      <w:bookmarkStart w:id="3" w:name="OLE_LINK5"/>
      <w:bookmarkStart w:id="4" w:name="OLE_LINK6"/>
      <w:bookmarkStart w:id="5" w:name="OLE_LINK7"/>
      <w:bookmarkStart w:id="6" w:name="OLE_LINK8"/>
      <w:r w:rsidRPr="003C3D3A">
        <w:rPr>
          <w:szCs w:val="28"/>
        </w:rPr>
        <w:t>[</w:t>
      </w:r>
      <w:r>
        <w:rPr>
          <w:szCs w:val="28"/>
        </w:rPr>
        <w:t>Лемехов В. Г., 2001</w:t>
      </w:r>
      <w:r w:rsidRPr="003C3D3A">
        <w:rPr>
          <w:szCs w:val="28"/>
        </w:rPr>
        <w:t>].</w:t>
      </w:r>
      <w:r>
        <w:rPr>
          <w:szCs w:val="28"/>
        </w:rPr>
        <w:t xml:space="preserve"> </w:t>
      </w:r>
      <w:bookmarkEnd w:id="3"/>
      <w:bookmarkEnd w:id="4"/>
      <w:bookmarkEnd w:id="5"/>
      <w:bookmarkEnd w:id="6"/>
    </w:p>
    <w:p w:rsidR="005B2CDD" w:rsidRPr="004B35C8" w:rsidRDefault="005B2CDD" w:rsidP="007216CB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>Таблица</w:t>
      </w:r>
      <w:r w:rsidRPr="00143FDE">
        <w:rPr>
          <w:szCs w:val="28"/>
        </w:rPr>
        <w:t xml:space="preserve"> </w:t>
      </w:r>
      <w:r>
        <w:rPr>
          <w:szCs w:val="28"/>
        </w:rPr>
        <w:t>1.1.</w:t>
      </w:r>
      <w:r w:rsidRPr="00143FDE">
        <w:rPr>
          <w:szCs w:val="28"/>
        </w:rPr>
        <w:t xml:space="preserve"> </w:t>
      </w:r>
      <w:r>
        <w:rPr>
          <w:szCs w:val="28"/>
        </w:rPr>
        <w:t xml:space="preserve">Факторы риска развития МК </w:t>
      </w:r>
      <w:r w:rsidRPr="003C3D3A">
        <w:rPr>
          <w:szCs w:val="28"/>
        </w:rPr>
        <w:t>[</w:t>
      </w:r>
      <w:r>
        <w:rPr>
          <w:szCs w:val="28"/>
        </w:rPr>
        <w:t>Лемехов В. Г., 2001</w:t>
      </w:r>
      <w:r w:rsidRPr="003C3D3A">
        <w:rPr>
          <w:szCs w:val="28"/>
        </w:rPr>
        <w:t>].</w:t>
      </w:r>
    </w:p>
    <w:tbl>
      <w:tblPr>
        <w:tblStyle w:val="a3"/>
        <w:tblW w:w="8629" w:type="dxa"/>
        <w:tblLook w:val="04A0"/>
      </w:tblPr>
      <w:tblGrid>
        <w:gridCol w:w="4314"/>
        <w:gridCol w:w="4315"/>
      </w:tblGrid>
      <w:tr w:rsidR="005B2CDD" w:rsidRPr="00B108B3" w:rsidTr="005B45C4">
        <w:trPr>
          <w:trHeight w:val="200"/>
        </w:trPr>
        <w:tc>
          <w:tcPr>
            <w:tcW w:w="8629" w:type="dxa"/>
            <w:gridSpan w:val="2"/>
          </w:tcPr>
          <w:p w:rsidR="005B2CDD" w:rsidRPr="004B6084" w:rsidRDefault="005B2CDD" w:rsidP="007216C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>Факторы риска</w:t>
            </w:r>
          </w:p>
        </w:tc>
      </w:tr>
      <w:tr w:rsidR="005B2CDD" w:rsidRPr="00B108B3" w:rsidTr="005B45C4">
        <w:trPr>
          <w:trHeight w:val="200"/>
        </w:trPr>
        <w:tc>
          <w:tcPr>
            <w:tcW w:w="4314" w:type="dxa"/>
          </w:tcPr>
          <w:p w:rsidR="005B2CDD" w:rsidRPr="0016446D" w:rsidRDefault="005B2CDD" w:rsidP="007216CB">
            <w:pPr>
              <w:autoSpaceDE w:val="0"/>
              <w:autoSpaceDN w:val="0"/>
              <w:adjustRightInd w:val="0"/>
              <w:ind w:firstLine="567"/>
              <w:rPr>
                <w:b/>
                <w:szCs w:val="28"/>
              </w:rPr>
            </w:pPr>
            <w:r w:rsidRPr="0016446D">
              <w:rPr>
                <w:b/>
                <w:szCs w:val="28"/>
              </w:rPr>
              <w:t xml:space="preserve">Экзогенные </w:t>
            </w:r>
          </w:p>
        </w:tc>
        <w:tc>
          <w:tcPr>
            <w:tcW w:w="4315" w:type="dxa"/>
          </w:tcPr>
          <w:p w:rsidR="005B2CDD" w:rsidRPr="004B6084" w:rsidRDefault="005B2CDD" w:rsidP="007216C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 xml:space="preserve">Эндогенные </w:t>
            </w:r>
          </w:p>
        </w:tc>
      </w:tr>
      <w:tr w:rsidR="005B2CDD" w:rsidRPr="003D56EE" w:rsidTr="005B45C4">
        <w:trPr>
          <w:trHeight w:val="64"/>
        </w:trPr>
        <w:tc>
          <w:tcPr>
            <w:tcW w:w="4314" w:type="dxa"/>
          </w:tcPr>
          <w:p w:rsidR="005B2CDD" w:rsidRPr="00FC043E" w:rsidRDefault="005B2CDD" w:rsidP="007216C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факторы: </w:t>
            </w:r>
          </w:p>
          <w:p w:rsidR="005B2CDD" w:rsidRPr="00FC043E" w:rsidRDefault="005B2CDD" w:rsidP="007216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B2CDD" w:rsidRDefault="005B2CDD" w:rsidP="007216C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Ультрафиолетовое </w:t>
            </w:r>
            <w:r w:rsidRPr="0016446D">
              <w:rPr>
                <w:rFonts w:ascii="Times New Roman" w:hAnsi="Times New Roman" w:cs="Times New Roman"/>
                <w:sz w:val="28"/>
                <w:szCs w:val="28"/>
              </w:rPr>
              <w:t>излучение (УФ) солнца</w:t>
            </w:r>
          </w:p>
          <w:p w:rsidR="005B2CDD" w:rsidRPr="00EF7F7F" w:rsidRDefault="005B2CDD" w:rsidP="007216CB">
            <w:pPr>
              <w:pStyle w:val="a6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7F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F7F7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солнечные ожоги в возрасте до 14 лет (особенно до 5 лет) периодическое интенсивное облучение незагоревшей кожи</w:t>
            </w:r>
          </w:p>
          <w:p w:rsidR="005B2CDD" w:rsidRPr="00EF7F7F" w:rsidRDefault="005B2CDD" w:rsidP="007216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B2CDD" w:rsidRDefault="005B2CDD" w:rsidP="007216C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46D">
              <w:rPr>
                <w:rFonts w:ascii="Times New Roman" w:hAnsi="Times New Roman" w:cs="Times New Roman"/>
                <w:sz w:val="28"/>
                <w:szCs w:val="28"/>
              </w:rPr>
              <w:t>ионизирующая радиация, электромагнитное излучение</w:t>
            </w:r>
          </w:p>
          <w:p w:rsidR="005B2CDD" w:rsidRPr="00D82E28" w:rsidRDefault="005B2CDD" w:rsidP="007216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B2CDD" w:rsidRDefault="005B2CDD" w:rsidP="007216C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46D">
              <w:rPr>
                <w:rFonts w:ascii="Times New Roman" w:hAnsi="Times New Roman" w:cs="Times New Roman"/>
                <w:sz w:val="28"/>
                <w:szCs w:val="28"/>
              </w:rPr>
              <w:t>флюоресцентное освещение</w:t>
            </w:r>
          </w:p>
          <w:p w:rsidR="005B2CDD" w:rsidRPr="00FC043E" w:rsidRDefault="005B2CDD" w:rsidP="007216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роническая </w:t>
            </w:r>
            <w:r w:rsidRPr="0016446D">
              <w:rPr>
                <w:sz w:val="28"/>
                <w:szCs w:val="28"/>
              </w:rPr>
              <w:t xml:space="preserve">травматизация невусов. </w:t>
            </w:r>
          </w:p>
          <w:p w:rsidR="005B2CDD" w:rsidRPr="0016446D" w:rsidRDefault="005B2CDD" w:rsidP="007216CB">
            <w:pPr>
              <w:pStyle w:val="Default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t>Химические факторы</w:t>
            </w:r>
          </w:p>
          <w:p w:rsidR="005B2CDD" w:rsidRPr="0016446D" w:rsidRDefault="005B2CDD" w:rsidP="007216CB">
            <w:pPr>
              <w:pStyle w:val="Default"/>
              <w:rPr>
                <w:sz w:val="28"/>
                <w:szCs w:val="28"/>
              </w:rPr>
            </w:pPr>
          </w:p>
          <w:p w:rsidR="005B2CDD" w:rsidRPr="0016446D" w:rsidRDefault="005B2CDD" w:rsidP="007216CB">
            <w:pPr>
              <w:pStyle w:val="Default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t xml:space="preserve">Биологические факторы </w:t>
            </w:r>
            <w:r w:rsidRPr="0016446D">
              <w:rPr>
                <w:sz w:val="28"/>
                <w:szCs w:val="28"/>
              </w:rPr>
              <w:lastRenderedPageBreak/>
              <w:t>риска</w:t>
            </w:r>
          </w:p>
          <w:p w:rsidR="005B2CDD" w:rsidRPr="0016446D" w:rsidRDefault="005B2CDD" w:rsidP="007216CB">
            <w:pPr>
              <w:pStyle w:val="Default"/>
              <w:rPr>
                <w:sz w:val="28"/>
                <w:szCs w:val="28"/>
              </w:rPr>
            </w:pPr>
          </w:p>
          <w:p w:rsidR="005B2CDD" w:rsidRPr="0016446D" w:rsidRDefault="005B2CDD" w:rsidP="007216CB">
            <w:pPr>
              <w:pStyle w:val="Default"/>
              <w:ind w:left="360"/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  <w:r w:rsidRPr="0016446D">
              <w:rPr>
                <w:sz w:val="28"/>
                <w:szCs w:val="28"/>
              </w:rPr>
              <w:t>Лекарственные препараты</w:t>
            </w:r>
          </w:p>
          <w:p w:rsidR="005B2CDD" w:rsidRPr="0016446D" w:rsidRDefault="005B2CDD" w:rsidP="007216CB">
            <w:pPr>
              <w:pStyle w:val="Default"/>
              <w:ind w:left="360"/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t xml:space="preserve">имуннодепрессанты </w:t>
            </w:r>
          </w:p>
          <w:p w:rsidR="005B2CDD" w:rsidRPr="0016446D" w:rsidRDefault="005B2CDD" w:rsidP="007216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5B2CDD" w:rsidRDefault="005B2CDD" w:rsidP="007216CB">
            <w:pPr>
              <w:pStyle w:val="Defaul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lastRenderedPageBreak/>
              <w:t>Эндогенные биологические факторы:</w:t>
            </w:r>
          </w:p>
          <w:p w:rsidR="005B2CDD" w:rsidRPr="004B6084" w:rsidRDefault="005B2CDD" w:rsidP="007216CB">
            <w:pPr>
              <w:pStyle w:val="Default"/>
              <w:ind w:left="567"/>
              <w:jc w:val="both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446D">
              <w:rPr>
                <w:sz w:val="28"/>
                <w:szCs w:val="28"/>
              </w:rPr>
              <w:t>асовая и э</w:t>
            </w:r>
            <w:r>
              <w:rPr>
                <w:sz w:val="28"/>
                <w:szCs w:val="28"/>
              </w:rPr>
              <w:t xml:space="preserve">тническая предрасположенность; </w:t>
            </w:r>
            <w:r w:rsidRPr="004B6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 w:rsidRPr="004B6084">
              <w:rPr>
                <w:sz w:val="28"/>
                <w:szCs w:val="28"/>
              </w:rPr>
              <w:t>2 фототип кожи (по Фицпатрику</w:t>
            </w:r>
            <w:r>
              <w:rPr>
                <w:sz w:val="28"/>
                <w:szCs w:val="28"/>
              </w:rPr>
              <w:t>)</w:t>
            </w:r>
          </w:p>
          <w:p w:rsidR="005B2CDD" w:rsidRDefault="005B2CDD" w:rsidP="007216C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6446D">
              <w:rPr>
                <w:sz w:val="28"/>
                <w:szCs w:val="28"/>
              </w:rPr>
              <w:t xml:space="preserve"> насле</w:t>
            </w:r>
            <w:r>
              <w:rPr>
                <w:sz w:val="28"/>
                <w:szCs w:val="28"/>
              </w:rPr>
              <w:t xml:space="preserve">дственные (семейные) факторы – меланома в анамнезе, синдром диспластических невусов, </w:t>
            </w:r>
          </w:p>
          <w:p w:rsidR="005B2CDD" w:rsidRDefault="005B2CDD" w:rsidP="007216CB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Иммунные и эндокринные нарушения (период полового созревания и беременности, прием эстрогенсодержащих препаратов)</w:t>
            </w:r>
          </w:p>
          <w:p w:rsidR="005B2CDD" w:rsidRDefault="005B2CDD" w:rsidP="007216CB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репродуктивные факторы у женщин</w:t>
            </w:r>
          </w:p>
          <w:p w:rsidR="005B2CDD" w:rsidRDefault="005B2CDD" w:rsidP="007216CB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5B2CDD" w:rsidRPr="0016446D" w:rsidRDefault="005B2CDD" w:rsidP="007216CB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генетические нарушения (мутация гена </w:t>
            </w:r>
            <w:r>
              <w:rPr>
                <w:sz w:val="28"/>
                <w:szCs w:val="28"/>
                <w:lang w:val="en-US"/>
              </w:rPr>
              <w:t>CDKN</w:t>
            </w:r>
            <w:r w:rsidRPr="00EF7F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и др.)</w:t>
            </w:r>
          </w:p>
          <w:p w:rsidR="005B2CDD" w:rsidRDefault="005B2CDD" w:rsidP="007216CB">
            <w:pPr>
              <w:pStyle w:val="Default"/>
              <w:ind w:left="567"/>
              <w:jc w:val="both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Предмеланомные заболевания кожи</w:t>
            </w:r>
          </w:p>
          <w:p w:rsidR="005B2CDD" w:rsidRDefault="005B2CDD" w:rsidP="007216CB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пигментная ксеродерма кожи</w:t>
            </w:r>
          </w:p>
          <w:p w:rsidR="005B2CDD" w:rsidRPr="00790E12" w:rsidRDefault="005B2CDD" w:rsidP="007216CB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5B2CDD" w:rsidRDefault="005B2CDD" w:rsidP="007216CB">
            <w:pPr>
              <w:pStyle w:val="Defaul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меланоз Дюбрейля</w:t>
            </w:r>
          </w:p>
          <w:p w:rsidR="005B2CDD" w:rsidRPr="00790E12" w:rsidRDefault="005B2CDD" w:rsidP="007216CB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5B2CDD" w:rsidRPr="00EF7F7F" w:rsidRDefault="005B2CDD" w:rsidP="007216C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Невусы  (</w:t>
            </w:r>
            <w:r>
              <w:rPr>
                <w:rFonts w:eastAsia="Arial"/>
                <w:sz w:val="28"/>
                <w:szCs w:val="28"/>
                <w:shd w:val="clear" w:color="auto" w:fill="FFFFFF"/>
              </w:rPr>
              <w:t>к</w:t>
            </w:r>
            <w:r w:rsidRPr="00EF7F7F">
              <w:rPr>
                <w:rFonts w:eastAsia="Arial"/>
                <w:sz w:val="28"/>
                <w:szCs w:val="28"/>
                <w:shd w:val="clear" w:color="auto" w:fill="FFFFFF"/>
              </w:rPr>
              <w:t>оличество приобретенных невоклеточных невусов более 50 и размером более 5 мм</w:t>
            </w:r>
            <w:r>
              <w:rPr>
                <w:sz w:val="28"/>
                <w:szCs w:val="28"/>
              </w:rPr>
              <w:t xml:space="preserve">; </w:t>
            </w:r>
            <w:r w:rsidRPr="00EF7F7F">
              <w:rPr>
                <w:rFonts w:eastAsia="Arial"/>
                <w:sz w:val="28"/>
                <w:szCs w:val="28"/>
                <w:shd w:val="clear" w:color="auto" w:fill="FFFFFF"/>
              </w:rPr>
              <w:t>Врожденные невоклеточные невусы, размером более 1,5 см</w:t>
            </w:r>
          </w:p>
        </w:tc>
      </w:tr>
    </w:tbl>
    <w:p w:rsidR="00527DD7" w:rsidRDefault="00527DD7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Cs w:val="28"/>
        </w:rPr>
      </w:pPr>
    </w:p>
    <w:p w:rsidR="005B2CDD" w:rsidRPr="00471EA2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A724C3">
        <w:rPr>
          <w:szCs w:val="28"/>
        </w:rPr>
        <w:t>УФИ является одним из существенных факторов развития МК. Мутагенное и канцерогенное влияние солнечной энергии опосредуется главным образом через воздействие УФВ на ДНК клетки [Гельфонд М. Л., 2012]. В отличие от немеланоцитарного рака кожи для МК является более</w:t>
      </w:r>
      <w:r w:rsidRPr="00F64DE2">
        <w:rPr>
          <w:szCs w:val="28"/>
        </w:rPr>
        <w:t xml:space="preserve"> характерным возникновение на коже тех анатомических областей, которые обычно закрыты одеждой. Данное несоответствие объясняется тем, что существующая причинная связь между УФИ и развитием МК более сложна и имеет некоторые особенности. Как оказа</w:t>
      </w:r>
      <w:r>
        <w:rPr>
          <w:szCs w:val="28"/>
        </w:rPr>
        <w:t>лось, риск заболевания МК</w:t>
      </w:r>
      <w:r w:rsidRPr="00F64DE2">
        <w:rPr>
          <w:szCs w:val="28"/>
        </w:rPr>
        <w:t xml:space="preserve"> находится в прямой зависимости не только от длительности, но и от интенсивности солнечного воздействия.</w:t>
      </w:r>
      <w:r>
        <w:rPr>
          <w:szCs w:val="28"/>
        </w:rPr>
        <w:t xml:space="preserve"> </w:t>
      </w:r>
      <w:r w:rsidRPr="00F64DE2">
        <w:rPr>
          <w:szCs w:val="28"/>
        </w:rPr>
        <w:t>Даже относительно кратковременное, но сильное УФИ</w:t>
      </w:r>
      <w:r>
        <w:rPr>
          <w:szCs w:val="28"/>
        </w:rPr>
        <w:t xml:space="preserve"> </w:t>
      </w:r>
      <w:r w:rsidRPr="00F64DE2">
        <w:rPr>
          <w:szCs w:val="28"/>
        </w:rPr>
        <w:t>может обеспечить высокий канцерогенный эффект. В этой связи становится понятным, почему меланома нередко возникает у людей, которые по различным обстоятельствам большую часть жизни находятся</w:t>
      </w:r>
      <w:r>
        <w:rPr>
          <w:szCs w:val="28"/>
        </w:rPr>
        <w:t xml:space="preserve"> </w:t>
      </w:r>
      <w:r w:rsidRPr="00F64DE2">
        <w:rPr>
          <w:szCs w:val="28"/>
        </w:rPr>
        <w:t>в помещении, а свой отдых предпочитают проводить на пляже под открытым солнцем</w:t>
      </w:r>
      <w:r w:rsidRPr="00471EA2">
        <w:rPr>
          <w:szCs w:val="28"/>
        </w:rPr>
        <w:t>.</w:t>
      </w:r>
    </w:p>
    <w:p w:rsidR="005B2CDD" w:rsidRPr="00471EA2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lastRenderedPageBreak/>
        <w:t xml:space="preserve">Ионизирующая радиация, обладая выраженными мутагенными свойствами, является универсальным фактором канцерогенеза </w:t>
      </w:r>
      <w:r>
        <w:rPr>
          <w:szCs w:val="28"/>
        </w:rPr>
        <w:t>мн</w:t>
      </w:r>
      <w:r w:rsidRPr="003D56EE">
        <w:rPr>
          <w:szCs w:val="28"/>
        </w:rPr>
        <w:t xml:space="preserve">огих опухолей, включая </w:t>
      </w:r>
      <w:r>
        <w:rPr>
          <w:szCs w:val="28"/>
        </w:rPr>
        <w:t>МК</w:t>
      </w:r>
      <w:r w:rsidRPr="00471EA2">
        <w:rPr>
          <w:szCs w:val="28"/>
        </w:rPr>
        <w:t>.</w:t>
      </w:r>
    </w:p>
    <w:p w:rsidR="005B2CDD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3D56EE">
        <w:rPr>
          <w:szCs w:val="28"/>
        </w:rPr>
        <w:t>Значительным фактором риска признается тр</w:t>
      </w:r>
      <w:r>
        <w:rPr>
          <w:szCs w:val="28"/>
        </w:rPr>
        <w:t xml:space="preserve">авматизация невусов. По данным Р. </w:t>
      </w:r>
      <w:r w:rsidRPr="003D56EE">
        <w:rPr>
          <w:szCs w:val="28"/>
        </w:rPr>
        <w:t xml:space="preserve">Анисимова и </w:t>
      </w:r>
      <w:r>
        <w:rPr>
          <w:szCs w:val="28"/>
        </w:rPr>
        <w:t xml:space="preserve">Р. </w:t>
      </w:r>
      <w:r w:rsidRPr="003D56EE">
        <w:rPr>
          <w:szCs w:val="28"/>
        </w:rPr>
        <w:t>Вагнера</w:t>
      </w:r>
      <w:r>
        <w:rPr>
          <w:szCs w:val="28"/>
        </w:rPr>
        <w:t xml:space="preserve"> (1995), травма ПН</w:t>
      </w:r>
      <w:r w:rsidRPr="003D56EE">
        <w:rPr>
          <w:szCs w:val="28"/>
        </w:rPr>
        <w:t xml:space="preserve"> является наиболее частым экзогенным фактором риска развития </w:t>
      </w:r>
      <w:r>
        <w:rPr>
          <w:szCs w:val="28"/>
        </w:rPr>
        <w:t>МК</w:t>
      </w:r>
      <w:r w:rsidRPr="003D56EE">
        <w:rPr>
          <w:szCs w:val="28"/>
        </w:rPr>
        <w:t>. Из 976 больных у 563 (57,7%) при опросе авт</w:t>
      </w:r>
      <w:r>
        <w:rPr>
          <w:szCs w:val="28"/>
        </w:rPr>
        <w:t xml:space="preserve">оры получили четкие указания на </w:t>
      </w:r>
      <w:r w:rsidRPr="003D56EE">
        <w:rPr>
          <w:szCs w:val="28"/>
        </w:rPr>
        <w:t>травмирование</w:t>
      </w:r>
      <w:r>
        <w:rPr>
          <w:szCs w:val="28"/>
        </w:rPr>
        <w:t xml:space="preserve"> ПН</w:t>
      </w:r>
      <w:r w:rsidRPr="003D56EE">
        <w:rPr>
          <w:szCs w:val="28"/>
        </w:rPr>
        <w:t xml:space="preserve">, из которого впоследствии развилась </w:t>
      </w:r>
      <w:r>
        <w:rPr>
          <w:szCs w:val="28"/>
        </w:rPr>
        <w:t>МК</w:t>
      </w:r>
      <w:r w:rsidRPr="003D56EE">
        <w:rPr>
          <w:szCs w:val="28"/>
        </w:rPr>
        <w:t xml:space="preserve"> </w:t>
      </w:r>
      <w:r w:rsidRPr="003C3D3A">
        <w:rPr>
          <w:szCs w:val="28"/>
        </w:rPr>
        <w:t>[</w:t>
      </w:r>
      <w:r>
        <w:rPr>
          <w:szCs w:val="28"/>
        </w:rPr>
        <w:t>Лемехов В. Г., 2001]</w:t>
      </w:r>
      <w:r w:rsidRPr="003D56EE">
        <w:rPr>
          <w:szCs w:val="28"/>
        </w:rPr>
        <w:t>.</w:t>
      </w:r>
    </w:p>
    <w:p w:rsidR="005B2CDD" w:rsidRPr="00EC7D46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Вероятность развития МК у лиц африканского и азиатского происхождения существенно ниже, чем у европейской части населения, при этом меньшему риску подвергаются южные европейцы. Низкая толерантность  кожи к УФИ и возникновение ожогов – главные фактор развития МК. Отсюда наиболее высокая вероятность возникновения МК у лиц с 1 и 2 фототипом кожи, с трудом загорающие и легко получающие солнечные ожоги </w:t>
      </w:r>
      <w:r w:rsidRPr="00EC7D46">
        <w:rPr>
          <w:szCs w:val="28"/>
        </w:rPr>
        <w:t>[</w:t>
      </w:r>
      <w:r>
        <w:rPr>
          <w:szCs w:val="28"/>
        </w:rPr>
        <w:t>Гельфонд М. Л., 2012</w:t>
      </w:r>
      <w:r w:rsidRPr="00EC7D46">
        <w:rPr>
          <w:szCs w:val="28"/>
        </w:rPr>
        <w:t>]</w:t>
      </w:r>
      <w:r>
        <w:rPr>
          <w:szCs w:val="28"/>
        </w:rPr>
        <w:t>.</w:t>
      </w:r>
    </w:p>
    <w:p w:rsidR="005B2CDD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Меланома не является гормонозависимой опухолью, хотя имеются косвенные признаки влияния гормональных факторов на развитие МК. Об этом говорит: худший прогноз женщин в постменопаузальном периоде, эффективность антиэстрогенной терапии в лечении МК, присутствие рецепторов эстрогена и прогестерона в некоторых видов меланом </w:t>
      </w:r>
      <w:bookmarkStart w:id="7" w:name="OLE_LINK13"/>
      <w:bookmarkStart w:id="8" w:name="OLE_LINK14"/>
      <w:r w:rsidRPr="003C3D3A">
        <w:rPr>
          <w:noProof/>
          <w:szCs w:val="28"/>
        </w:rPr>
        <w:t>[</w:t>
      </w:r>
      <w:r w:rsidRPr="003D56EE">
        <w:rPr>
          <w:szCs w:val="28"/>
        </w:rPr>
        <w:t>Галил –</w:t>
      </w:r>
      <w:r>
        <w:rPr>
          <w:szCs w:val="28"/>
        </w:rPr>
        <w:t xml:space="preserve"> Оглы</w:t>
      </w:r>
      <w:r w:rsidRPr="003D56EE">
        <w:rPr>
          <w:szCs w:val="28"/>
        </w:rPr>
        <w:t xml:space="preserve"> Г.А</w:t>
      </w:r>
      <w:r>
        <w:rPr>
          <w:szCs w:val="28"/>
        </w:rPr>
        <w:t>., 2005</w:t>
      </w:r>
      <w:r w:rsidRPr="003C3D3A">
        <w:rPr>
          <w:szCs w:val="28"/>
        </w:rPr>
        <w:t>].</w:t>
      </w:r>
    </w:p>
    <w:bookmarkEnd w:id="7"/>
    <w:bookmarkEnd w:id="8"/>
    <w:p w:rsidR="005B2CDD" w:rsidRPr="00EC7D46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szCs w:val="28"/>
        </w:rPr>
        <w:t xml:space="preserve">Также установлено, что риск развития МК возрастает при применении метотрексата и циклоспорина А. </w:t>
      </w:r>
      <w:r w:rsidRPr="00C3132D">
        <w:rPr>
          <w:szCs w:val="28"/>
        </w:rPr>
        <w:t>П</w:t>
      </w:r>
      <w:r w:rsidRPr="00C3132D">
        <w:rPr>
          <w:rFonts w:eastAsia="HeliosC"/>
          <w:szCs w:val="28"/>
        </w:rPr>
        <w:t>ротивовоспалительная терапия биологическими агентами</w:t>
      </w:r>
      <w:r>
        <w:rPr>
          <w:rFonts w:eastAsia="HeliosC"/>
          <w:szCs w:val="28"/>
        </w:rPr>
        <w:t xml:space="preserve"> </w:t>
      </w:r>
      <w:r w:rsidRPr="00C3132D">
        <w:rPr>
          <w:rFonts w:eastAsia="HeliosC"/>
          <w:szCs w:val="28"/>
        </w:rPr>
        <w:t>и метотрексатом сдвигает цитокиновый баланс в сторону противовоспалительных цитокинов, уменьшая</w:t>
      </w:r>
      <w:r>
        <w:rPr>
          <w:rFonts w:eastAsia="HeliosC"/>
          <w:szCs w:val="28"/>
        </w:rPr>
        <w:t xml:space="preserve"> </w:t>
      </w:r>
      <w:r w:rsidRPr="00C3132D">
        <w:rPr>
          <w:rFonts w:eastAsia="HeliosC"/>
          <w:szCs w:val="28"/>
        </w:rPr>
        <w:t>протективную роль провоспалительных цитокинов, и,</w:t>
      </w:r>
      <w:r>
        <w:rPr>
          <w:rFonts w:eastAsia="HeliosC"/>
          <w:szCs w:val="28"/>
        </w:rPr>
        <w:t xml:space="preserve"> </w:t>
      </w:r>
      <w:r w:rsidRPr="00C3132D">
        <w:rPr>
          <w:rFonts w:eastAsia="HeliosC"/>
          <w:szCs w:val="28"/>
        </w:rPr>
        <w:t>предположительно, тем самым увеличивает риск возникновения</w:t>
      </w:r>
      <w:r>
        <w:rPr>
          <w:rFonts w:eastAsia="HeliosC"/>
          <w:szCs w:val="28"/>
        </w:rPr>
        <w:t xml:space="preserve"> МК </w:t>
      </w:r>
      <w:bookmarkStart w:id="9" w:name="OLE_LINK15"/>
      <w:bookmarkStart w:id="10" w:name="OLE_LINK16"/>
      <w:bookmarkStart w:id="11" w:name="OLE_LINK17"/>
      <w:r w:rsidRPr="00EC7D46">
        <w:rPr>
          <w:rFonts w:eastAsia="HeliosC"/>
          <w:szCs w:val="28"/>
        </w:rPr>
        <w:t>[</w:t>
      </w:r>
      <w:r>
        <w:rPr>
          <w:rFonts w:eastAsia="HeliosC"/>
          <w:szCs w:val="28"/>
        </w:rPr>
        <w:t>Сергеева И. Г., 2013</w:t>
      </w:r>
      <w:r w:rsidRPr="00EC7D46">
        <w:rPr>
          <w:rFonts w:eastAsia="HeliosC"/>
          <w:szCs w:val="28"/>
        </w:rPr>
        <w:t>]</w:t>
      </w:r>
      <w:r>
        <w:rPr>
          <w:rFonts w:eastAsia="HeliosC"/>
          <w:szCs w:val="28"/>
        </w:rPr>
        <w:t>.</w:t>
      </w:r>
      <w:bookmarkEnd w:id="9"/>
      <w:bookmarkEnd w:id="10"/>
      <w:bookmarkEnd w:id="11"/>
    </w:p>
    <w:p w:rsidR="005B2CDD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Опасность представляют большие по площади врожденные невусы, которые, как правило, трудно удалить по косметическим причинам. Предшественником и «маркерами» высокого риска МК являются </w:t>
      </w:r>
      <w:r>
        <w:rPr>
          <w:szCs w:val="28"/>
        </w:rPr>
        <w:lastRenderedPageBreak/>
        <w:t xml:space="preserve">диспластические, или атипичные невусы (ДН). ДН может быть спорадическим или семейным, передающимся по аутосомно – доминантному признаку. В последнем случае заболевание называется синдромом диспластического невуса. При этом синдроме элементы трансформируются в меланому в 100% случаев. Синдром ДН и семейная меланома обусловлена мутациями различных генов, чаще всего 1р36 или 9р21, причем клоны мутантных МЦ могут активизироваться под действием УФИ. Воздействие искусственного и естественного УФИ может промотировать клеточные альтерации в генетически «инициированных» МЦ при ДН (или даже в нормальной коже у индивидуумов с синдромом ДН), приводя к трансформации существующих невусов в меланому. У больных с ДН получающих иммунодепрессанты риск меланомы еще </w:t>
      </w:r>
      <w:bookmarkStart w:id="12" w:name="OLE_LINK38"/>
      <w:bookmarkStart w:id="13" w:name="OLE_LINK39"/>
      <w:bookmarkStart w:id="14" w:name="OLE_LINK40"/>
      <w:r>
        <w:rPr>
          <w:szCs w:val="28"/>
        </w:rPr>
        <w:t xml:space="preserve">выше </w:t>
      </w:r>
      <w:r w:rsidRPr="003C3D3A">
        <w:rPr>
          <w:noProof/>
          <w:szCs w:val="28"/>
        </w:rPr>
        <w:t>[</w:t>
      </w:r>
      <w:r w:rsidRPr="003D56EE">
        <w:rPr>
          <w:szCs w:val="28"/>
        </w:rPr>
        <w:t>Галил –</w:t>
      </w:r>
      <w:r>
        <w:rPr>
          <w:szCs w:val="28"/>
        </w:rPr>
        <w:t xml:space="preserve"> Оглы</w:t>
      </w:r>
      <w:r w:rsidRPr="003D56EE">
        <w:rPr>
          <w:szCs w:val="28"/>
        </w:rPr>
        <w:t xml:space="preserve"> Г.А</w:t>
      </w:r>
      <w:r>
        <w:rPr>
          <w:szCs w:val="28"/>
        </w:rPr>
        <w:t>., 2005</w:t>
      </w:r>
      <w:bookmarkEnd w:id="12"/>
      <w:bookmarkEnd w:id="13"/>
      <w:bookmarkEnd w:id="14"/>
      <w:r>
        <w:rPr>
          <w:szCs w:val="28"/>
        </w:rPr>
        <w:t xml:space="preserve">; </w:t>
      </w:r>
      <w:r>
        <w:rPr>
          <w:rFonts w:eastAsia="HeliosC"/>
          <w:szCs w:val="28"/>
        </w:rPr>
        <w:t>Сергеева И. Г., 2013</w:t>
      </w:r>
      <w:r w:rsidRPr="00EC7D46">
        <w:rPr>
          <w:rFonts w:eastAsia="HeliosC"/>
          <w:szCs w:val="28"/>
        </w:rPr>
        <w:t>]</w:t>
      </w:r>
      <w:r>
        <w:rPr>
          <w:rFonts w:eastAsia="HeliosC"/>
          <w:szCs w:val="28"/>
        </w:rPr>
        <w:t>.</w:t>
      </w:r>
    </w:p>
    <w:p w:rsidR="005B2CDD" w:rsidRDefault="005B2CDD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FC4772">
        <w:rPr>
          <w:rFonts w:eastAsia="HeliosC"/>
          <w:szCs w:val="28"/>
        </w:rPr>
        <w:t xml:space="preserve">Пациенты с МК в анамнезе имеют от 5% до 8% </w:t>
      </w:r>
      <w:r>
        <w:rPr>
          <w:rFonts w:eastAsia="HeliosC"/>
          <w:szCs w:val="28"/>
        </w:rPr>
        <w:t>риск развития</w:t>
      </w:r>
      <w:r w:rsidRPr="00FC4772">
        <w:rPr>
          <w:rFonts w:eastAsia="HeliosC"/>
          <w:szCs w:val="28"/>
        </w:rPr>
        <w:t xml:space="preserve"> вторичной МК. </w:t>
      </w:r>
      <w:r w:rsidRPr="00FC4772">
        <w:rPr>
          <w:szCs w:val="28"/>
        </w:rPr>
        <w:t>Семейная история МК является фак</w:t>
      </w:r>
      <w:r>
        <w:rPr>
          <w:szCs w:val="28"/>
        </w:rPr>
        <w:t>т</w:t>
      </w:r>
      <w:r w:rsidRPr="00FC4772">
        <w:rPr>
          <w:szCs w:val="28"/>
        </w:rPr>
        <w:t>ором риска при наличи</w:t>
      </w:r>
      <w:r>
        <w:rPr>
          <w:szCs w:val="28"/>
        </w:rPr>
        <w:t xml:space="preserve">и 2–х и более МК у членов семьи, и обусловлено генными изменениями, которые могут наследоваться </w:t>
      </w:r>
      <w:r w:rsidRPr="0091096E">
        <w:rPr>
          <w:szCs w:val="28"/>
        </w:rPr>
        <w:t>[</w:t>
      </w:r>
      <w:r w:rsidRPr="006804FB">
        <w:rPr>
          <w:szCs w:val="28"/>
          <w:lang w:val="en-US"/>
        </w:rPr>
        <w:t>Gadeliya</w:t>
      </w:r>
      <w:r w:rsidRPr="0091096E">
        <w:rPr>
          <w:szCs w:val="28"/>
        </w:rPr>
        <w:t xml:space="preserve">, </w:t>
      </w:r>
      <w:r>
        <w:rPr>
          <w:szCs w:val="28"/>
          <w:lang w:val="en-US"/>
        </w:rPr>
        <w:t>A</w:t>
      </w:r>
      <w:r w:rsidRPr="0091096E">
        <w:rPr>
          <w:szCs w:val="28"/>
        </w:rPr>
        <w:t>.</w:t>
      </w:r>
      <w:r>
        <w:rPr>
          <w:szCs w:val="28"/>
        </w:rPr>
        <w:t>, 2009</w:t>
      </w:r>
      <w:r w:rsidRPr="0091096E">
        <w:rPr>
          <w:szCs w:val="28"/>
        </w:rPr>
        <w:t>]</w:t>
      </w:r>
      <w:r>
        <w:rPr>
          <w:szCs w:val="28"/>
        </w:rPr>
        <w:t>.</w:t>
      </w:r>
    </w:p>
    <w:p w:rsidR="008D4A8A" w:rsidRDefault="008D4A8A" w:rsidP="007216CB">
      <w:pPr>
        <w:spacing w:after="0" w:line="360" w:lineRule="auto"/>
        <w:ind w:firstLine="360"/>
        <w:jc w:val="both"/>
        <w:rPr>
          <w:szCs w:val="28"/>
        </w:rPr>
      </w:pPr>
      <w:r>
        <w:rPr>
          <w:szCs w:val="28"/>
        </w:rPr>
        <w:t>Группы ри</w:t>
      </w:r>
      <w:r w:rsidR="00EC5994">
        <w:rPr>
          <w:szCs w:val="28"/>
        </w:rPr>
        <w:t>ска возникновения меланомы кожи</w:t>
      </w:r>
      <w:r>
        <w:rPr>
          <w:szCs w:val="28"/>
        </w:rPr>
        <w:t>:</w:t>
      </w:r>
      <w:r w:rsidRPr="00B21ED2">
        <w:rPr>
          <w:szCs w:val="28"/>
        </w:rPr>
        <w:t xml:space="preserve"> [</w:t>
      </w:r>
      <w:r>
        <w:rPr>
          <w:szCs w:val="28"/>
        </w:rPr>
        <w:t>Анисимов В.В.,1999.</w:t>
      </w:r>
      <w:r w:rsidRPr="00B21ED2">
        <w:rPr>
          <w:szCs w:val="28"/>
        </w:rPr>
        <w:t>]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Люди, которые по роду своей профессиональной деятельности большее время находятся под воздействием УФ-радиации, а также регулярно проводящие свой отпуск в низких географических широтах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Люди, которые по роду своей профессиональной деятельности постоянно имеют контакт с различными химическими канцерогенами, ионизирующей </w:t>
      </w:r>
      <w:r w:rsidR="00F24894" w:rsidRPr="00F24894">
        <w:rPr>
          <w:rFonts w:ascii="Times New Roman" w:hAnsi="Times New Roman" w:cs="Times New Roman"/>
          <w:sz w:val="28"/>
          <w:szCs w:val="28"/>
        </w:rPr>
        <w:t>радиа</w:t>
      </w:r>
      <w:r w:rsidRPr="00F24894">
        <w:rPr>
          <w:rFonts w:ascii="Times New Roman" w:hAnsi="Times New Roman" w:cs="Times New Roman"/>
          <w:sz w:val="28"/>
          <w:szCs w:val="28"/>
        </w:rPr>
        <w:t xml:space="preserve">цией и электромагнитным излучением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 с нарушением пигментации организма (так называемый светлый фенотип)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 с генетически детерминированным или приобретенным иммунодефицитом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lastRenderedPageBreak/>
        <w:t xml:space="preserve">Родственники больных меланомой кожи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Люди, длительное время принимающие гормональные препараты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>Люди с наличием меланоза Дюбрейля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Люди, пигментные невусы которых постоянно подвергаются механической травматизации, а также с однократно травмированными пигментными невусами кожи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Люди с диспластическим невусным синдромом, а также их родственники </w:t>
      </w:r>
    </w:p>
    <w:p w:rsidR="008D4A8A" w:rsidRPr="00F24894" w:rsidRDefault="00527DD7" w:rsidP="007216C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A8A" w:rsidRPr="00F24894">
        <w:rPr>
          <w:rFonts w:ascii="Times New Roman" w:hAnsi="Times New Roman" w:cs="Times New Roman"/>
          <w:sz w:val="28"/>
          <w:szCs w:val="28"/>
        </w:rPr>
        <w:t xml:space="preserve">Люди, имеющие пигментные невусы кожи размером 1,5 см и более визуально черной или темнокоричневой окраски </w:t>
      </w:r>
    </w:p>
    <w:p w:rsidR="00F24894" w:rsidRPr="00F24894" w:rsidRDefault="00A724C3" w:rsidP="007216C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A8A" w:rsidRPr="00F24894">
        <w:rPr>
          <w:rFonts w:ascii="Times New Roman" w:hAnsi="Times New Roman" w:cs="Times New Roman"/>
          <w:sz w:val="28"/>
          <w:szCs w:val="28"/>
        </w:rPr>
        <w:t xml:space="preserve">Люди, имеющие на коже более 50 пигментных невусов любого размера </w:t>
      </w:r>
    </w:p>
    <w:p w:rsidR="008D4A8A" w:rsidRPr="00F24894" w:rsidRDefault="008D4A8A" w:rsidP="007216C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 Женщины в период беременности или лактации.</w:t>
      </w:r>
    </w:p>
    <w:p w:rsidR="005B2CDD" w:rsidRPr="008207F7" w:rsidRDefault="008D4A8A" w:rsidP="007216CB">
      <w:pPr>
        <w:autoSpaceDE w:val="0"/>
        <w:autoSpaceDN w:val="0"/>
        <w:adjustRightInd w:val="0"/>
        <w:spacing w:after="0" w:line="480" w:lineRule="auto"/>
        <w:ind w:firstLine="360"/>
        <w:jc w:val="both"/>
      </w:pPr>
      <w:r>
        <w:t>Следует ожидать, что проведение целенаправленных программ профилактики меланомы кожи среди обозначенных выше контингентов будет способствовать сокращению заболеваемости и улучшению ранней диагностики.</w:t>
      </w:r>
    </w:p>
    <w:p w:rsidR="00382C08" w:rsidRPr="00382C08" w:rsidRDefault="006B243C" w:rsidP="00382C08">
      <w:pPr>
        <w:pStyle w:val="2"/>
        <w:spacing w:before="0" w:line="360" w:lineRule="auto"/>
      </w:pPr>
      <w:bookmarkStart w:id="15" w:name="_Toc451073233"/>
      <w:r>
        <w:t xml:space="preserve">1.1. </w:t>
      </w:r>
      <w:r w:rsidR="005B2CDD" w:rsidRPr="00E62F05">
        <w:t>Ультрафиолетовое  излучение</w:t>
      </w:r>
      <w:bookmarkEnd w:id="15"/>
    </w:p>
    <w:p w:rsidR="005B2CDD" w:rsidRDefault="005B2CDD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Энергия солнечного излучения</w:t>
      </w:r>
      <w:r w:rsidRPr="00C2358C">
        <w:rPr>
          <w:szCs w:val="28"/>
        </w:rPr>
        <w:t xml:space="preserve"> передается в </w:t>
      </w:r>
      <w:r>
        <w:rPr>
          <w:szCs w:val="28"/>
        </w:rPr>
        <w:t>виде электромагнитных волн. УФ-излучение - это спектр между 100 и 400 нм</w:t>
      </w:r>
      <w:r w:rsidRPr="00C2358C">
        <w:rPr>
          <w:szCs w:val="28"/>
        </w:rPr>
        <w:t>,</w:t>
      </w:r>
      <w:r>
        <w:rPr>
          <w:szCs w:val="28"/>
        </w:rPr>
        <w:t xml:space="preserve"> что</w:t>
      </w:r>
      <w:r w:rsidRPr="00C2358C">
        <w:rPr>
          <w:szCs w:val="28"/>
        </w:rPr>
        <w:t xml:space="preserve"> соответствует менее 10% от общего солнечного</w:t>
      </w:r>
      <w:r>
        <w:rPr>
          <w:szCs w:val="28"/>
        </w:rPr>
        <w:t xml:space="preserve"> излучения, падающего на верхние части атмосферы. Этот спектральный промежуток</w:t>
      </w:r>
      <w:r w:rsidRPr="00C2358C">
        <w:rPr>
          <w:szCs w:val="28"/>
        </w:rPr>
        <w:t xml:space="preserve"> излучения подразделяется, в соответствии с рекомендациями Международной комиссии по освещению</w:t>
      </w:r>
      <w:r>
        <w:rPr>
          <w:szCs w:val="28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(</w:t>
      </w:r>
      <w:r w:rsidRPr="00C2358C">
        <w:rPr>
          <w:szCs w:val="28"/>
          <w:shd w:val="clear" w:color="auto" w:fill="FFFFFF"/>
        </w:rPr>
        <w:t>International Commission on Illumination</w:t>
      </w:r>
      <w:r>
        <w:rPr>
          <w:szCs w:val="28"/>
        </w:rPr>
        <w:t>) на</w:t>
      </w:r>
      <w:r w:rsidRPr="00C2358C">
        <w:rPr>
          <w:szCs w:val="28"/>
        </w:rPr>
        <w:t>: UVC, между 100 и 280 нм; UVB, между 280 и 315 нм; и UVA, между 315 и 400 н</w:t>
      </w:r>
      <w:r>
        <w:rPr>
          <w:szCs w:val="28"/>
        </w:rPr>
        <w:t xml:space="preserve">м  </w:t>
      </w:r>
      <w:r w:rsidRPr="00C2358C">
        <w:rPr>
          <w:szCs w:val="28"/>
        </w:rPr>
        <w:t>[</w:t>
      </w:r>
      <w:r>
        <w:rPr>
          <w:szCs w:val="28"/>
        </w:rPr>
        <w:t>Sliney, 2007</w:t>
      </w:r>
      <w:r w:rsidRPr="00C2358C">
        <w:rPr>
          <w:szCs w:val="28"/>
        </w:rPr>
        <w:t>]</w:t>
      </w:r>
      <w:r>
        <w:rPr>
          <w:szCs w:val="28"/>
        </w:rPr>
        <w:t xml:space="preserve"> Остальные </w:t>
      </w:r>
      <w:r w:rsidRPr="00C2358C">
        <w:rPr>
          <w:szCs w:val="28"/>
        </w:rPr>
        <w:t>90% солнечной радиации со</w:t>
      </w:r>
      <w:r>
        <w:rPr>
          <w:szCs w:val="28"/>
        </w:rPr>
        <w:t>ставляет видимая область</w:t>
      </w:r>
      <w:r w:rsidRPr="00C2358C">
        <w:rPr>
          <w:szCs w:val="28"/>
        </w:rPr>
        <w:t xml:space="preserve"> спектра (400-780 нм) и </w:t>
      </w:r>
      <w:r>
        <w:rPr>
          <w:szCs w:val="28"/>
        </w:rPr>
        <w:t>инфракрасный спектр</w:t>
      </w:r>
      <w:r w:rsidRPr="00C2358C">
        <w:rPr>
          <w:szCs w:val="28"/>
        </w:rPr>
        <w:t xml:space="preserve"> (780-4000 нм).</w:t>
      </w:r>
      <w:r w:rsidR="008207F7">
        <w:rPr>
          <w:szCs w:val="28"/>
        </w:rPr>
        <w:tab/>
      </w:r>
      <w:r w:rsidR="008207F7">
        <w:rPr>
          <w:szCs w:val="28"/>
        </w:rPr>
        <w:tab/>
      </w:r>
      <w:r w:rsidRPr="00317A2A">
        <w:rPr>
          <w:szCs w:val="28"/>
        </w:rPr>
        <w:t>Ультрафиолетовая (УФ) часть солнечного спектра в</w:t>
      </w:r>
      <w:r>
        <w:rPr>
          <w:szCs w:val="28"/>
        </w:rPr>
        <w:t xml:space="preserve"> </w:t>
      </w:r>
      <w:r w:rsidRPr="00317A2A">
        <w:rPr>
          <w:szCs w:val="28"/>
        </w:rPr>
        <w:t xml:space="preserve">настоящее время </w:t>
      </w:r>
      <w:r w:rsidRPr="00317A2A">
        <w:rPr>
          <w:szCs w:val="28"/>
        </w:rPr>
        <w:lastRenderedPageBreak/>
        <w:t xml:space="preserve">является, по общему </w:t>
      </w:r>
      <w:r>
        <w:rPr>
          <w:szCs w:val="28"/>
        </w:rPr>
        <w:t>признанию, одним из главных</w:t>
      </w:r>
      <w:r w:rsidRPr="00317A2A">
        <w:rPr>
          <w:szCs w:val="28"/>
        </w:rPr>
        <w:t xml:space="preserve"> факторов риска возникновения</w:t>
      </w:r>
      <w:r>
        <w:rPr>
          <w:szCs w:val="28"/>
        </w:rPr>
        <w:t xml:space="preserve"> </w:t>
      </w:r>
      <w:r w:rsidRPr="00317A2A">
        <w:rPr>
          <w:szCs w:val="28"/>
        </w:rPr>
        <w:t xml:space="preserve">злокачественных опухолей кожи. </w:t>
      </w:r>
      <w:r>
        <w:rPr>
          <w:szCs w:val="28"/>
        </w:rPr>
        <w:t>(Таб</w:t>
      </w:r>
      <w:r w:rsidR="000969FC">
        <w:rPr>
          <w:szCs w:val="28"/>
        </w:rPr>
        <w:t>л.1.2</w:t>
      </w:r>
      <w:r>
        <w:rPr>
          <w:szCs w:val="28"/>
        </w:rPr>
        <w:t>.)</w:t>
      </w:r>
      <w:r w:rsidR="008207F7">
        <w:rPr>
          <w:szCs w:val="28"/>
        </w:rPr>
        <w:tab/>
      </w:r>
      <w:r w:rsidRPr="007E4AB0">
        <w:rPr>
          <w:szCs w:val="28"/>
        </w:rPr>
        <w:t>Молекулярные механизмы, с помощью которых УФ-излучение оказывае</w:t>
      </w:r>
      <w:r>
        <w:rPr>
          <w:szCs w:val="28"/>
        </w:rPr>
        <w:t>т свое воздействие разнообразны и полностью не поняты.</w:t>
      </w:r>
      <w:r>
        <w:rPr>
          <w:rFonts w:ascii="Arial" w:eastAsia="Times New Roman" w:hAnsi="Arial" w:cs="Arial"/>
          <w:i/>
          <w:iCs/>
          <w:color w:val="303030"/>
        </w:rPr>
        <w:t xml:space="preserve"> </w:t>
      </w:r>
      <w:r>
        <w:rPr>
          <w:szCs w:val="28"/>
        </w:rPr>
        <w:t>В настоящее время считается, что ДНК-повреждающи</w:t>
      </w:r>
      <w:r w:rsidRPr="007E4AB0">
        <w:rPr>
          <w:szCs w:val="28"/>
        </w:rPr>
        <w:t>е, канцер</w:t>
      </w:r>
      <w:r>
        <w:rPr>
          <w:szCs w:val="28"/>
        </w:rPr>
        <w:t>огенны</w:t>
      </w:r>
      <w:r w:rsidRPr="007E4AB0">
        <w:rPr>
          <w:szCs w:val="28"/>
        </w:rPr>
        <w:t xml:space="preserve">е, </w:t>
      </w:r>
      <w:r w:rsidRPr="00797E17">
        <w:rPr>
          <w:szCs w:val="28"/>
        </w:rPr>
        <w:t>вос</w:t>
      </w:r>
      <w:r>
        <w:rPr>
          <w:szCs w:val="28"/>
        </w:rPr>
        <w:t>палительные</w:t>
      </w:r>
      <w:r w:rsidRPr="00797E17">
        <w:rPr>
          <w:szCs w:val="28"/>
        </w:rPr>
        <w:t xml:space="preserve"> и иммуносупр</w:t>
      </w:r>
      <w:r>
        <w:rPr>
          <w:szCs w:val="28"/>
        </w:rPr>
        <w:t>ессивные свойства УФО способст</w:t>
      </w:r>
      <w:r w:rsidRPr="00797E17">
        <w:rPr>
          <w:szCs w:val="28"/>
        </w:rPr>
        <w:t>вуют инициации, прогрессии, и метастазированию первичной меланомы [</w:t>
      </w:r>
      <w:r w:rsidRPr="00797E17">
        <w:rPr>
          <w:rFonts w:eastAsia="Times New Roman"/>
          <w:iCs/>
          <w:szCs w:val="28"/>
          <w:lang w:val="en-US"/>
        </w:rPr>
        <w:t>Garibyan</w:t>
      </w:r>
      <w:r w:rsidRPr="00797E17">
        <w:rPr>
          <w:rFonts w:eastAsia="Times New Roman"/>
          <w:iCs/>
          <w:szCs w:val="28"/>
        </w:rPr>
        <w:t xml:space="preserve"> </w:t>
      </w:r>
      <w:r w:rsidRPr="00797E17">
        <w:rPr>
          <w:rFonts w:eastAsia="Times New Roman"/>
          <w:iCs/>
          <w:szCs w:val="28"/>
          <w:lang w:val="en-US"/>
        </w:rPr>
        <w:t>L</w:t>
      </w:r>
      <w:r w:rsidRPr="00797E17">
        <w:t>.,</w:t>
      </w:r>
      <w:r w:rsidRPr="00797E17">
        <w:rPr>
          <w:rFonts w:eastAsia="Times New Roman"/>
          <w:iCs/>
          <w:szCs w:val="28"/>
        </w:rPr>
        <w:t>2010]</w:t>
      </w:r>
      <w:r>
        <w:t xml:space="preserve">. </w:t>
      </w:r>
      <w:r w:rsidRPr="00317A2A">
        <w:rPr>
          <w:szCs w:val="28"/>
        </w:rPr>
        <w:t>УФ</w:t>
      </w:r>
      <w:r>
        <w:rPr>
          <w:szCs w:val="28"/>
        </w:rPr>
        <w:t xml:space="preserve"> </w:t>
      </w:r>
      <w:r w:rsidRPr="00317A2A">
        <w:rPr>
          <w:szCs w:val="28"/>
        </w:rPr>
        <w:t>излучение вызывает мутации туморсупрессорных генов р53, р16 и р15</w:t>
      </w:r>
      <w:r w:rsidR="00527DD7">
        <w:rPr>
          <w:szCs w:val="28"/>
        </w:rPr>
        <w:t>.</w:t>
      </w:r>
      <w:r w:rsidR="00ED3DB4">
        <w:rPr>
          <w:szCs w:val="28"/>
        </w:rPr>
        <w:t xml:space="preserve"> </w:t>
      </w:r>
      <w:r>
        <w:rPr>
          <w:szCs w:val="28"/>
        </w:rPr>
        <w:t>В</w:t>
      </w:r>
      <w:r w:rsidRPr="00AE4BF5">
        <w:rPr>
          <w:szCs w:val="28"/>
        </w:rPr>
        <w:t xml:space="preserve"> связи с необходимостью приведения информации д</w:t>
      </w:r>
      <w:r>
        <w:rPr>
          <w:szCs w:val="28"/>
        </w:rPr>
        <w:t>ля общественности об уровне УФИ, в 1992 канадские исследователи разработали и</w:t>
      </w:r>
      <w:r w:rsidRPr="00AE4BF5">
        <w:rPr>
          <w:szCs w:val="28"/>
        </w:rPr>
        <w:t xml:space="preserve"> подготовили индекс </w:t>
      </w:r>
      <w:r>
        <w:rPr>
          <w:szCs w:val="28"/>
        </w:rPr>
        <w:t xml:space="preserve">ультрафиолетового излучения (УФИ). </w:t>
      </w:r>
      <w:r w:rsidRPr="00AE4BF5">
        <w:rPr>
          <w:szCs w:val="28"/>
        </w:rPr>
        <w:t>В 1994 году УФИ был принят Всемирной организацией здравоохранения (ВОЗ) в качестве опо</w:t>
      </w:r>
      <w:r>
        <w:rPr>
          <w:szCs w:val="28"/>
        </w:rPr>
        <w:t xml:space="preserve">рного международного стандарта, </w:t>
      </w:r>
      <w:r w:rsidRPr="00AE4BF5">
        <w:rPr>
          <w:szCs w:val="28"/>
        </w:rPr>
        <w:t>который будет и</w:t>
      </w:r>
      <w:r>
        <w:rPr>
          <w:szCs w:val="28"/>
        </w:rPr>
        <w:t>спользоваться метеорологическими службами.</w:t>
      </w:r>
      <w:r w:rsidRPr="00AE4BF5">
        <w:rPr>
          <w:szCs w:val="28"/>
        </w:rPr>
        <w:t xml:space="preserve"> [</w:t>
      </w:r>
      <w:r>
        <w:rPr>
          <w:color w:val="000000"/>
          <w:szCs w:val="28"/>
          <w:shd w:val="clear" w:color="auto" w:fill="FFFFFF"/>
          <w:lang w:val="en-US"/>
        </w:rPr>
        <w:t>Macello</w:t>
      </w:r>
      <w:r w:rsidRPr="00AE4BF5">
        <w:rPr>
          <w:color w:val="000000"/>
          <w:szCs w:val="28"/>
          <w:shd w:val="clear" w:color="auto" w:fill="FFFFFF"/>
        </w:rPr>
        <w:t xml:space="preserve"> </w:t>
      </w:r>
      <w:r w:rsidRPr="00AE4BF5">
        <w:rPr>
          <w:color w:val="000000"/>
          <w:szCs w:val="28"/>
          <w:shd w:val="clear" w:color="auto" w:fill="FFFFFF"/>
          <w:lang w:val="en-US"/>
        </w:rPr>
        <w:t>C</w:t>
      </w:r>
      <w:r w:rsidRPr="00AE4BF5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,2015</w:t>
      </w:r>
      <w:r w:rsidRPr="00AE4BF5">
        <w:rPr>
          <w:szCs w:val="28"/>
        </w:rPr>
        <w:t>]</w:t>
      </w:r>
    </w:p>
    <w:p w:rsidR="00382C08" w:rsidRDefault="00382C08" w:rsidP="007216CB">
      <w:pPr>
        <w:spacing w:after="0" w:line="360" w:lineRule="auto"/>
        <w:ind w:firstLine="708"/>
        <w:jc w:val="both"/>
        <w:rPr>
          <w:szCs w:val="28"/>
        </w:rPr>
      </w:pPr>
    </w:p>
    <w:p w:rsidR="005B2CDD" w:rsidRPr="00C32406" w:rsidRDefault="000969FC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Таблица 1.2</w:t>
      </w:r>
      <w:r w:rsidR="005B2CDD">
        <w:rPr>
          <w:szCs w:val="28"/>
        </w:rPr>
        <w:t>. УФ индекс и методы защиты. [ВОЗ</w:t>
      </w:r>
      <w:r w:rsidR="005B2CDD" w:rsidRPr="00C32406">
        <w:rPr>
          <w:szCs w:val="28"/>
        </w:rPr>
        <w:t>]</w:t>
      </w:r>
    </w:p>
    <w:tbl>
      <w:tblPr>
        <w:tblStyle w:val="a3"/>
        <w:tblW w:w="0" w:type="auto"/>
        <w:tblLook w:val="04A0"/>
      </w:tblPr>
      <w:tblGrid>
        <w:gridCol w:w="2251"/>
        <w:gridCol w:w="2363"/>
        <w:gridCol w:w="2358"/>
        <w:gridCol w:w="2315"/>
      </w:tblGrid>
      <w:tr w:rsidR="005B2CDD" w:rsidTr="005B45C4">
        <w:tc>
          <w:tcPr>
            <w:tcW w:w="2392" w:type="dxa"/>
            <w:tcBorders>
              <w:bottom w:val="single" w:sz="4" w:space="0" w:color="auto"/>
            </w:tcBorders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УФ индекс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опасности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Рекомендуемая защита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Время пребывания на солнце</w:t>
            </w:r>
          </w:p>
        </w:tc>
      </w:tr>
      <w:tr w:rsidR="005B2CDD" w:rsidTr="005B45C4">
        <w:tc>
          <w:tcPr>
            <w:tcW w:w="2392" w:type="dxa"/>
            <w:tcBorders>
              <w:bottom w:val="single" w:sz="4" w:space="0" w:color="auto"/>
            </w:tcBorders>
            <w:shd w:val="clear" w:color="00B050" w:fill="FFFFFF" w:themeFill="background1"/>
          </w:tcPr>
          <w:p w:rsidR="005B2CDD" w:rsidRPr="00052DDC" w:rsidRDefault="005B2CDD" w:rsidP="007216CB">
            <w:pPr>
              <w:spacing w:line="360" w:lineRule="auto"/>
              <w:jc w:val="both"/>
              <w:rPr>
                <w:color w:val="00B050"/>
                <w:szCs w:val="28"/>
              </w:rPr>
            </w:pPr>
            <w:r w:rsidRPr="00052DDC">
              <w:rPr>
                <w:szCs w:val="28"/>
              </w:rPr>
              <w:t>0-2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Низкий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Ношение шляпы или очков в солнечные дни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 час +</w:t>
            </w:r>
          </w:p>
        </w:tc>
      </w:tr>
      <w:tr w:rsidR="005B2CDD" w:rsidTr="005B45C4">
        <w:tc>
          <w:tcPr>
            <w:tcW w:w="2392" w:type="dxa"/>
            <w:tcBorders>
              <w:bottom w:val="single" w:sz="4" w:space="0" w:color="auto"/>
            </w:tcBorders>
            <w:shd w:val="clear" w:color="FFFF00" w:fill="FFFFFF" w:themeFill="background1"/>
          </w:tcPr>
          <w:p w:rsidR="005B2CDD" w:rsidRPr="00052DDC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 w:rsidRPr="00052DDC">
              <w:rPr>
                <w:szCs w:val="28"/>
              </w:rPr>
              <w:t>3-5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Средний</w:t>
            </w:r>
          </w:p>
        </w:tc>
        <w:tc>
          <w:tcPr>
            <w:tcW w:w="2393" w:type="dxa"/>
          </w:tcPr>
          <w:p w:rsidR="005B2CDD" w:rsidRPr="009609D5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Ношение шляпы и очков. Использование SPF 15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40 минут</w:t>
            </w:r>
          </w:p>
        </w:tc>
      </w:tr>
      <w:tr w:rsidR="005B2CDD" w:rsidTr="005B45C4">
        <w:tc>
          <w:tcPr>
            <w:tcW w:w="2392" w:type="dxa"/>
            <w:tcBorders>
              <w:bottom w:val="single" w:sz="4" w:space="0" w:color="auto"/>
            </w:tcBorders>
            <w:shd w:val="clear" w:color="E36C0A" w:themeColor="accent6" w:themeShade="BF" w:fill="FFFFFF" w:themeFill="background1"/>
          </w:tcPr>
          <w:p w:rsidR="005B2CDD" w:rsidRPr="00052DDC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 w:rsidRPr="00052DDC">
              <w:rPr>
                <w:szCs w:val="28"/>
              </w:rPr>
              <w:t>6-7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Ношение шляпы и очков. Использование </w:t>
            </w:r>
            <w:r>
              <w:rPr>
                <w:szCs w:val="28"/>
              </w:rPr>
              <w:lastRenderedPageBreak/>
              <w:t>SPF 30. Ношение закрытой одежды. Избегайте солнца</w:t>
            </w:r>
            <w:r w:rsidRPr="009609D5">
              <w:rPr>
                <w:szCs w:val="28"/>
              </w:rPr>
              <w:t xml:space="preserve"> по мере возможно</w:t>
            </w:r>
            <w:r>
              <w:rPr>
                <w:szCs w:val="28"/>
              </w:rPr>
              <w:t>сти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 минут</w:t>
            </w:r>
          </w:p>
        </w:tc>
      </w:tr>
      <w:tr w:rsidR="005B2CDD" w:rsidTr="005B45C4">
        <w:tc>
          <w:tcPr>
            <w:tcW w:w="2392" w:type="dxa"/>
            <w:tcBorders>
              <w:bottom w:val="single" w:sz="4" w:space="0" w:color="auto"/>
            </w:tcBorders>
            <w:shd w:val="clear" w:color="FF0000" w:fill="FFFFFF" w:themeFill="background1"/>
          </w:tcPr>
          <w:p w:rsidR="005B2CDD" w:rsidRPr="00052DDC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 w:rsidRPr="00052DDC">
              <w:rPr>
                <w:szCs w:val="28"/>
              </w:rPr>
              <w:lastRenderedPageBreak/>
              <w:t>8-10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Очень высокий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Ношение шляпы и очков. Использование SPF 30. Ношение закрытой одежды. Избегайте солнца</w:t>
            </w:r>
            <w:r w:rsidRPr="009609D5">
              <w:rPr>
                <w:szCs w:val="28"/>
              </w:rPr>
              <w:t xml:space="preserve"> по мере возможно</w:t>
            </w:r>
            <w:r>
              <w:rPr>
                <w:szCs w:val="28"/>
              </w:rPr>
              <w:t>сти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 минут</w:t>
            </w:r>
          </w:p>
        </w:tc>
      </w:tr>
      <w:tr w:rsidR="005B2CDD" w:rsidTr="005B45C4">
        <w:tc>
          <w:tcPr>
            <w:tcW w:w="2392" w:type="dxa"/>
            <w:shd w:val="clear" w:color="7030A0" w:fill="FFFFFF" w:themeFill="background1"/>
          </w:tcPr>
          <w:p w:rsidR="005B2CDD" w:rsidRPr="00052DDC" w:rsidRDefault="005B2CDD" w:rsidP="007216CB">
            <w:pPr>
              <w:spacing w:line="360" w:lineRule="auto"/>
              <w:jc w:val="both"/>
              <w:rPr>
                <w:color w:val="FFFFFF" w:themeColor="background1"/>
                <w:szCs w:val="28"/>
              </w:rPr>
            </w:pPr>
            <w:r w:rsidRPr="00052DDC">
              <w:rPr>
                <w:szCs w:val="28"/>
              </w:rPr>
              <w:t>11+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Экстремальный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Рекомендовано не выходить на улицу. В случае необходимости использовать все методы защиты.</w:t>
            </w:r>
          </w:p>
        </w:tc>
        <w:tc>
          <w:tcPr>
            <w:tcW w:w="2393" w:type="dxa"/>
          </w:tcPr>
          <w:p w:rsidR="005B2CDD" w:rsidRDefault="005B2CDD" w:rsidP="007216C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Меньше 15 минут</w:t>
            </w:r>
          </w:p>
        </w:tc>
      </w:tr>
    </w:tbl>
    <w:p w:rsidR="008207F7" w:rsidRDefault="008207F7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</w:p>
    <w:p w:rsidR="005B2CDD" w:rsidRPr="001E133A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817DC8">
        <w:rPr>
          <w:szCs w:val="28"/>
        </w:rPr>
        <w:t>отличие от рака</w:t>
      </w:r>
      <w:r>
        <w:rPr>
          <w:szCs w:val="28"/>
        </w:rPr>
        <w:t>,</w:t>
      </w:r>
      <w:r w:rsidRPr="00817DC8">
        <w:rPr>
          <w:szCs w:val="28"/>
        </w:rPr>
        <w:t xml:space="preserve"> для меланом является более характерным возникновение на коже тех анатомических областей, которые обычно закрыты одеждой. Данное несоответствие объясняется тем, что существующая</w:t>
      </w:r>
      <w:r>
        <w:rPr>
          <w:szCs w:val="28"/>
        </w:rPr>
        <w:t xml:space="preserve"> </w:t>
      </w:r>
      <w:r w:rsidRPr="00817DC8">
        <w:rPr>
          <w:szCs w:val="28"/>
        </w:rPr>
        <w:t>причинная связь между УФ</w:t>
      </w:r>
      <w:r>
        <w:rPr>
          <w:szCs w:val="28"/>
        </w:rPr>
        <w:t>-</w:t>
      </w:r>
      <w:r w:rsidRPr="00817DC8">
        <w:rPr>
          <w:szCs w:val="28"/>
        </w:rPr>
        <w:t>излучением и развитием</w:t>
      </w:r>
      <w:r>
        <w:rPr>
          <w:szCs w:val="28"/>
        </w:rPr>
        <w:t xml:space="preserve"> </w:t>
      </w:r>
      <w:r w:rsidRPr="00817DC8">
        <w:rPr>
          <w:szCs w:val="28"/>
        </w:rPr>
        <w:t>меланомы более сложна и имеет некоторые особенности. Как оказалось, риск заболевания меланомой находится в прямой зависимости не только от длительности, но и от интенсивности солнечного воздействия.</w:t>
      </w:r>
      <w:r>
        <w:rPr>
          <w:szCs w:val="28"/>
        </w:rPr>
        <w:t xml:space="preserve"> </w:t>
      </w:r>
      <w:r w:rsidRPr="00817DC8">
        <w:rPr>
          <w:szCs w:val="28"/>
        </w:rPr>
        <w:t xml:space="preserve">Даже </w:t>
      </w:r>
      <w:r w:rsidRPr="00817DC8">
        <w:rPr>
          <w:szCs w:val="28"/>
        </w:rPr>
        <w:lastRenderedPageBreak/>
        <w:t>относительно кратковременное, но сильное УФ</w:t>
      </w:r>
      <w:r>
        <w:rPr>
          <w:szCs w:val="28"/>
        </w:rPr>
        <w:t>-</w:t>
      </w:r>
      <w:r w:rsidRPr="00817DC8">
        <w:rPr>
          <w:szCs w:val="28"/>
        </w:rPr>
        <w:t>излучение может обеспечить высокий канцерогенный</w:t>
      </w:r>
      <w:r>
        <w:rPr>
          <w:szCs w:val="28"/>
        </w:rPr>
        <w:t xml:space="preserve"> </w:t>
      </w:r>
      <w:r w:rsidRPr="00817DC8">
        <w:rPr>
          <w:szCs w:val="28"/>
        </w:rPr>
        <w:t>эффект. В этой связи становится понятным, почему меланома нередко возникает у людей, которые по различным обстоятельствам</w:t>
      </w:r>
      <w:r>
        <w:rPr>
          <w:szCs w:val="28"/>
        </w:rPr>
        <w:t xml:space="preserve"> </w:t>
      </w:r>
      <w:r w:rsidRPr="00817DC8">
        <w:rPr>
          <w:szCs w:val="28"/>
        </w:rPr>
        <w:t>большую часть жизни находятся</w:t>
      </w:r>
      <w:r>
        <w:rPr>
          <w:szCs w:val="28"/>
        </w:rPr>
        <w:t xml:space="preserve"> </w:t>
      </w:r>
      <w:r w:rsidRPr="00817DC8">
        <w:rPr>
          <w:szCs w:val="28"/>
        </w:rPr>
        <w:t>в помещении, а свой отдых предпочитают проводить</w:t>
      </w:r>
      <w:r>
        <w:rPr>
          <w:szCs w:val="28"/>
        </w:rPr>
        <w:t xml:space="preserve"> </w:t>
      </w:r>
      <w:r w:rsidRPr="00817DC8">
        <w:rPr>
          <w:szCs w:val="28"/>
        </w:rPr>
        <w:t>на пляже под открытым солнцем, и что особенно опасно, в южных и экваториальных странах.</w:t>
      </w:r>
      <w:r>
        <w:rPr>
          <w:szCs w:val="28"/>
        </w:rPr>
        <w:t xml:space="preserve"> </w:t>
      </w:r>
      <w:r w:rsidRPr="00817DC8">
        <w:rPr>
          <w:szCs w:val="28"/>
        </w:rPr>
        <w:t>В последние годы в литературе подчеркивается высокая опасность солнечных ожогов кожи как причинного фактора меланомы. При этом даже те из них, которые были получены в детском, подростковом и</w:t>
      </w:r>
      <w:r>
        <w:rPr>
          <w:szCs w:val="28"/>
        </w:rPr>
        <w:t xml:space="preserve"> </w:t>
      </w:r>
      <w:r w:rsidRPr="00817DC8">
        <w:rPr>
          <w:szCs w:val="28"/>
        </w:rPr>
        <w:t>юношеском возрасте могут сыграть роковую роль в развитии опухоли в последующие годы.</w:t>
      </w:r>
    </w:p>
    <w:p w:rsidR="005B2CDD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679C7">
        <w:rPr>
          <w:szCs w:val="28"/>
        </w:rPr>
        <w:t>УФ</w:t>
      </w:r>
      <w:r>
        <w:rPr>
          <w:szCs w:val="28"/>
        </w:rPr>
        <w:t>И</w:t>
      </w:r>
      <w:r w:rsidRPr="00F679C7">
        <w:rPr>
          <w:szCs w:val="28"/>
        </w:rPr>
        <w:t xml:space="preserve"> может также</w:t>
      </w:r>
      <w:r>
        <w:rPr>
          <w:szCs w:val="28"/>
        </w:rPr>
        <w:t xml:space="preserve"> повлиять на местный иммунитет кожи и вызвать системную иммуносупрессию</w:t>
      </w:r>
      <w:r w:rsidRPr="00F679C7">
        <w:rPr>
          <w:szCs w:val="28"/>
        </w:rPr>
        <w:t xml:space="preserve"> с помощью механизмов, </w:t>
      </w:r>
      <w:r>
        <w:rPr>
          <w:szCs w:val="28"/>
        </w:rPr>
        <w:t>которые до конца не изучены</w:t>
      </w:r>
      <w:r w:rsidRPr="00F679C7">
        <w:rPr>
          <w:szCs w:val="28"/>
        </w:rPr>
        <w:t>. Известно, что ультрафиолетовое облучение приводит к истощению эпидерм</w:t>
      </w:r>
      <w:r>
        <w:rPr>
          <w:szCs w:val="28"/>
        </w:rPr>
        <w:t>альных дендритных клеток (клеток</w:t>
      </w:r>
      <w:r w:rsidRPr="00F679C7">
        <w:rPr>
          <w:szCs w:val="28"/>
        </w:rPr>
        <w:t xml:space="preserve"> Лангерганса), тем самым </w:t>
      </w:r>
      <w:r>
        <w:rPr>
          <w:szCs w:val="28"/>
        </w:rPr>
        <w:t>препятствуя презентации антигенов</w:t>
      </w:r>
      <w:r w:rsidRPr="00F679C7">
        <w:rPr>
          <w:szCs w:val="28"/>
        </w:rPr>
        <w:t xml:space="preserve"> в коже</w:t>
      </w:r>
      <w:r>
        <w:rPr>
          <w:szCs w:val="28"/>
        </w:rPr>
        <w:t>. П</w:t>
      </w:r>
      <w:r w:rsidRPr="00F679C7">
        <w:rPr>
          <w:szCs w:val="28"/>
        </w:rPr>
        <w:t xml:space="preserve">оврежденные </w:t>
      </w:r>
      <w:r>
        <w:rPr>
          <w:szCs w:val="28"/>
        </w:rPr>
        <w:t>кератиноциты</w:t>
      </w:r>
      <w:r w:rsidRPr="00F679C7">
        <w:rPr>
          <w:szCs w:val="28"/>
        </w:rPr>
        <w:t xml:space="preserve"> </w:t>
      </w:r>
      <w:r>
        <w:rPr>
          <w:szCs w:val="28"/>
        </w:rPr>
        <w:t>могут</w:t>
      </w:r>
      <w:r w:rsidRPr="00F679C7">
        <w:rPr>
          <w:szCs w:val="28"/>
        </w:rPr>
        <w:t xml:space="preserve"> выпустить множество цитокинов, в том числе интерлейкин (ИЛ) -1β, фактор некроза опухоли (ФНО) и IL-10, который может активировать Т-клетки-супрессор</w:t>
      </w:r>
      <w:r>
        <w:rPr>
          <w:szCs w:val="28"/>
        </w:rPr>
        <w:t xml:space="preserve">ы </w:t>
      </w:r>
      <w:r w:rsidRPr="00F679C7">
        <w:rPr>
          <w:szCs w:val="28"/>
        </w:rPr>
        <w:t xml:space="preserve">. Тучные клетки, фибробласты, эндотелиальные клетки и дендритные клетки </w:t>
      </w:r>
      <w:r>
        <w:rPr>
          <w:szCs w:val="28"/>
        </w:rPr>
        <w:t xml:space="preserve">задействованы </w:t>
      </w:r>
      <w:r w:rsidRPr="00F679C7">
        <w:rPr>
          <w:szCs w:val="28"/>
        </w:rPr>
        <w:t xml:space="preserve"> в иммуносупрессии</w:t>
      </w:r>
      <w:r>
        <w:rPr>
          <w:szCs w:val="28"/>
        </w:rPr>
        <w:t>.</w:t>
      </w:r>
      <w:r w:rsidR="008207F7">
        <w:rPr>
          <w:szCs w:val="28"/>
        </w:rPr>
        <w:t xml:space="preserve"> </w:t>
      </w:r>
      <w:r w:rsidRPr="004D49DE">
        <w:rPr>
          <w:rStyle w:val="kobospan"/>
          <w:szCs w:val="28"/>
        </w:rPr>
        <w:t>Важность иммунной системы в предотвращении злокачественных опухолей кожи выделена с увеличением количества раковых заболеваний кожи, в том числе меланомы УФ-индуцированное повреждение клеточных мембран могжет привести к образованию провоспалительных цитокинов. Воспалительный каскад усиливает выработку активных форм кислорода (АФК),</w:t>
      </w:r>
      <w:r>
        <w:rPr>
          <w:rStyle w:val="kobospan"/>
          <w:szCs w:val="28"/>
        </w:rPr>
        <w:t xml:space="preserve"> что приводит к повреждению ДНК</w:t>
      </w:r>
      <w:r w:rsidRPr="004D49DE">
        <w:rPr>
          <w:rStyle w:val="kobospan"/>
          <w:szCs w:val="28"/>
        </w:rPr>
        <w:t>.</w:t>
      </w:r>
    </w:p>
    <w:p w:rsidR="005B2CDD" w:rsidRPr="000F233B" w:rsidRDefault="006B243C" w:rsidP="00382C08">
      <w:pPr>
        <w:pStyle w:val="2"/>
        <w:spacing w:before="0" w:line="360" w:lineRule="auto"/>
        <w:jc w:val="both"/>
      </w:pPr>
      <w:bookmarkStart w:id="16" w:name="_Toc451073234"/>
      <w:r>
        <w:t>1.2.</w:t>
      </w:r>
      <w:r w:rsidR="005B2CDD" w:rsidRPr="000F233B">
        <w:t xml:space="preserve"> Солнечные ожоги</w:t>
      </w:r>
      <w:bookmarkEnd w:id="16"/>
    </w:p>
    <w:p w:rsidR="005B2CDD" w:rsidRPr="00FB7DA2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B7DA2">
        <w:rPr>
          <w:szCs w:val="28"/>
        </w:rPr>
        <w:t>Большинс</w:t>
      </w:r>
      <w:r>
        <w:rPr>
          <w:szCs w:val="28"/>
        </w:rPr>
        <w:t>тво дерматологов и исследователей</w:t>
      </w:r>
      <w:r w:rsidRPr="00FB7DA2">
        <w:rPr>
          <w:szCs w:val="28"/>
        </w:rPr>
        <w:t xml:space="preserve"> согласны, что солнечные ожоги</w:t>
      </w:r>
      <w:r>
        <w:rPr>
          <w:szCs w:val="28"/>
        </w:rPr>
        <w:t xml:space="preserve"> являются важным фактором риска для МК</w:t>
      </w:r>
      <w:r w:rsidRPr="00FB7DA2">
        <w:rPr>
          <w:szCs w:val="28"/>
        </w:rPr>
        <w:t xml:space="preserve">. В частности, </w:t>
      </w:r>
      <w:r>
        <w:rPr>
          <w:szCs w:val="28"/>
        </w:rPr>
        <w:lastRenderedPageBreak/>
        <w:t>во многих литературных источниках подчеркивается наибольшая опасность солнечных ожогов, возникающих в детском возрасте.</w:t>
      </w:r>
    </w:p>
    <w:p w:rsidR="005B2CDD" w:rsidRPr="00FB7DA2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  <w:lang w:val="en-US"/>
        </w:rPr>
        <w:t>Armstrong</w:t>
      </w:r>
      <w:r w:rsidRPr="00FB7DA2">
        <w:rPr>
          <w:szCs w:val="28"/>
        </w:rPr>
        <w:t xml:space="preserve"> </w:t>
      </w:r>
      <w:r>
        <w:rPr>
          <w:szCs w:val="28"/>
          <w:lang w:val="en-US"/>
        </w:rPr>
        <w:t>B</w:t>
      </w:r>
      <w:r w:rsidRPr="00FB7DA2">
        <w:rPr>
          <w:szCs w:val="28"/>
        </w:rPr>
        <w:t>.</w:t>
      </w:r>
      <w:r>
        <w:rPr>
          <w:szCs w:val="28"/>
          <w:lang w:val="en-US"/>
        </w:rPr>
        <w:t>K</w:t>
      </w:r>
      <w:r w:rsidRPr="00FB7DA2">
        <w:rPr>
          <w:szCs w:val="28"/>
        </w:rPr>
        <w:t>.</w:t>
      </w:r>
      <w:r>
        <w:rPr>
          <w:szCs w:val="28"/>
        </w:rPr>
        <w:t xml:space="preserve">  в 1988 году  в своем обзоре</w:t>
      </w:r>
      <w:r w:rsidRPr="00FB7DA2">
        <w:rPr>
          <w:szCs w:val="28"/>
        </w:rPr>
        <w:t xml:space="preserve"> </w:t>
      </w:r>
      <w:r>
        <w:rPr>
          <w:szCs w:val="28"/>
        </w:rPr>
        <w:t xml:space="preserve"> изложил </w:t>
      </w:r>
      <w:r w:rsidRPr="00FB7DA2">
        <w:rPr>
          <w:szCs w:val="28"/>
        </w:rPr>
        <w:t>убедительные доказательства</w:t>
      </w:r>
      <w:r>
        <w:rPr>
          <w:szCs w:val="28"/>
        </w:rPr>
        <w:t xml:space="preserve"> </w:t>
      </w:r>
      <w:r w:rsidRPr="00FB7DA2">
        <w:rPr>
          <w:szCs w:val="28"/>
        </w:rPr>
        <w:t>гип</w:t>
      </w:r>
      <w:r>
        <w:rPr>
          <w:szCs w:val="28"/>
        </w:rPr>
        <w:t xml:space="preserve">отезы, выдвинутой </w:t>
      </w:r>
      <w:r w:rsidRPr="0069471F">
        <w:rPr>
          <w:szCs w:val="28"/>
        </w:rPr>
        <w:t xml:space="preserve"> </w:t>
      </w:r>
      <w:r>
        <w:rPr>
          <w:szCs w:val="28"/>
          <w:lang w:val="en-US"/>
        </w:rPr>
        <w:t>Elwood</w:t>
      </w:r>
      <w:r w:rsidRPr="0069471F">
        <w:rPr>
          <w:szCs w:val="28"/>
        </w:rPr>
        <w:t xml:space="preserve"> </w:t>
      </w:r>
      <w:r>
        <w:rPr>
          <w:szCs w:val="28"/>
        </w:rPr>
        <w:t>в 1982</w:t>
      </w:r>
      <w:r w:rsidRPr="0069471F">
        <w:rPr>
          <w:szCs w:val="28"/>
        </w:rPr>
        <w:t xml:space="preserve"> </w:t>
      </w:r>
      <w:r>
        <w:rPr>
          <w:szCs w:val="28"/>
        </w:rPr>
        <w:t>, что риск МК</w:t>
      </w:r>
      <w:r w:rsidRPr="00FB7DA2">
        <w:rPr>
          <w:szCs w:val="28"/>
        </w:rPr>
        <w:t xml:space="preserve"> был связан с</w:t>
      </w:r>
      <w:r>
        <w:rPr>
          <w:szCs w:val="28"/>
        </w:rPr>
        <w:t xml:space="preserve"> пребыванием на  солнце. Эти ранние исследования обнаружили меньше четких доказательств о влиянии кумулятивного действия УФИ.</w:t>
      </w:r>
    </w:p>
    <w:p w:rsidR="005B2CDD" w:rsidRPr="00FB7DA2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  <w:lang w:val="en-US"/>
        </w:rPr>
        <w:t>Armstrong</w:t>
      </w:r>
      <w:r w:rsidRPr="00FB7DA2">
        <w:rPr>
          <w:szCs w:val="28"/>
        </w:rPr>
        <w:t xml:space="preserve"> пред</w:t>
      </w:r>
      <w:r>
        <w:rPr>
          <w:szCs w:val="28"/>
        </w:rPr>
        <w:t>положил, что при редком пребывании на солнце</w:t>
      </w:r>
      <w:r w:rsidRPr="00FB7DA2">
        <w:rPr>
          <w:szCs w:val="28"/>
        </w:rPr>
        <w:t xml:space="preserve"> загар не поддерживается</w:t>
      </w:r>
      <w:r>
        <w:rPr>
          <w:szCs w:val="28"/>
        </w:rPr>
        <w:t xml:space="preserve"> и не выполняет защитной функции так же, как у людей с темной кожей. При прерывистом, периодическом воздействии солнца, кожа более уязвима</w:t>
      </w:r>
      <w:r w:rsidRPr="00E85B8A">
        <w:rPr>
          <w:szCs w:val="28"/>
        </w:rPr>
        <w:t xml:space="preserve"> к воздейст</w:t>
      </w:r>
      <w:r>
        <w:rPr>
          <w:szCs w:val="28"/>
        </w:rPr>
        <w:t xml:space="preserve">вию ультрафиолетового излучения. </w:t>
      </w:r>
      <w:r w:rsidRPr="00E85B8A">
        <w:rPr>
          <w:szCs w:val="28"/>
        </w:rPr>
        <w:t>Таким образом, мы рассматриваем</w:t>
      </w:r>
      <w:r>
        <w:rPr>
          <w:szCs w:val="28"/>
        </w:rPr>
        <w:t xml:space="preserve"> с</w:t>
      </w:r>
      <w:r w:rsidRPr="00E85B8A">
        <w:rPr>
          <w:szCs w:val="28"/>
        </w:rPr>
        <w:t xml:space="preserve">олнечные ожоги в качестве маркера для </w:t>
      </w:r>
      <w:r>
        <w:rPr>
          <w:szCs w:val="28"/>
        </w:rPr>
        <w:t xml:space="preserve">периодического </w:t>
      </w:r>
      <w:r w:rsidRPr="00E85B8A">
        <w:rPr>
          <w:szCs w:val="28"/>
        </w:rPr>
        <w:t>воздействия солнца</w:t>
      </w:r>
      <w:r>
        <w:rPr>
          <w:szCs w:val="28"/>
        </w:rPr>
        <w:t>.</w:t>
      </w:r>
    </w:p>
    <w:p w:rsidR="00FB2491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FB7DA2">
        <w:rPr>
          <w:szCs w:val="28"/>
        </w:rPr>
        <w:t>Повышенный риск меланомы возрастает с увеличением числа солне</w:t>
      </w:r>
      <w:r>
        <w:rPr>
          <w:szCs w:val="28"/>
        </w:rPr>
        <w:t>чных ожогов для всех периодов жизни (детство, юношество</w:t>
      </w:r>
      <w:r w:rsidRPr="00FB7DA2">
        <w:rPr>
          <w:szCs w:val="28"/>
        </w:rPr>
        <w:t>, зрел</w:t>
      </w:r>
      <w:r>
        <w:rPr>
          <w:szCs w:val="28"/>
        </w:rPr>
        <w:t xml:space="preserve">ый период) </w:t>
      </w:r>
    </w:p>
    <w:p w:rsidR="00FB2491" w:rsidRDefault="006B243C" w:rsidP="007216CB">
      <w:pPr>
        <w:pStyle w:val="2"/>
        <w:spacing w:before="0" w:line="360" w:lineRule="auto"/>
      </w:pPr>
      <w:bookmarkStart w:id="17" w:name="_Toc451073235"/>
      <w:r>
        <w:t xml:space="preserve">1.3. </w:t>
      </w:r>
      <w:r w:rsidR="00FB2491">
        <w:t>Расовая и этническая принадлежность</w:t>
      </w:r>
      <w:bookmarkEnd w:id="17"/>
    </w:p>
    <w:p w:rsidR="00597959" w:rsidRDefault="00FB2491" w:rsidP="007216CB">
      <w:pPr>
        <w:spacing w:after="0" w:line="360" w:lineRule="auto"/>
        <w:ind w:firstLine="708"/>
        <w:jc w:val="both"/>
      </w:pPr>
      <w:r>
        <w:t>Общеизвестно, что</w:t>
      </w:r>
      <w:r w:rsidR="00BD3923">
        <w:t xml:space="preserve"> чернокожие люди подвержены это</w:t>
      </w:r>
      <w:r>
        <w:t>му заболеванию в 4 раза реже, чем л</w:t>
      </w:r>
      <w:r w:rsidR="00EC5994">
        <w:t>юди белой расы. Вероятно, смуглая</w:t>
      </w:r>
      <w:r>
        <w:t xml:space="preserve"> к</w:t>
      </w:r>
      <w:r w:rsidR="00597959">
        <w:t>ожа, с</w:t>
      </w:r>
      <w:r w:rsidR="00EC5994">
        <w:t xml:space="preserve"> большим</w:t>
      </w:r>
      <w:r w:rsidR="00597959">
        <w:t xml:space="preserve"> количе</w:t>
      </w:r>
      <w:r>
        <w:t>ство</w:t>
      </w:r>
      <w:r w:rsidR="00EC5994">
        <w:t>м</w:t>
      </w:r>
      <w:r>
        <w:t xml:space="preserve"> меланина в э</w:t>
      </w:r>
      <w:r w:rsidR="00597959">
        <w:t>пидермисе, лучше задерживает УФ</w:t>
      </w:r>
      <w:r w:rsidR="00EC5994">
        <w:t xml:space="preserve"> излучение и поэтому</w:t>
      </w:r>
      <w:r w:rsidR="00597959">
        <w:t xml:space="preserve"> является более надежной есте</w:t>
      </w:r>
      <w:r>
        <w:t>ственной защитой от его повреждающего действия на меланоциты. Люди со слабой естественной защитой чаще страдают мелано</w:t>
      </w:r>
      <w:r w:rsidR="00597959">
        <w:t>мой. Так, например, среди жите</w:t>
      </w:r>
      <w:r w:rsidR="00EC5994">
        <w:t>лей Казахстана было выявлено</w:t>
      </w:r>
      <w:r w:rsidR="00597959">
        <w:t xml:space="preserve"> 8-</w:t>
      </w:r>
      <w:r>
        <w:t xml:space="preserve">кратное повышение заболеваемости </w:t>
      </w:r>
      <w:r w:rsidR="00EC5994">
        <w:t xml:space="preserve">МК </w:t>
      </w:r>
      <w:r>
        <w:t>у приезжих с белой кожей, по сравнению с представителями коренного населения. Установлено, что одним из важных факторов риска развития меланомы является уровень пигментации</w:t>
      </w:r>
      <w:r w:rsidR="00597959">
        <w:t xml:space="preserve"> орга</w:t>
      </w:r>
      <w:r>
        <w:t xml:space="preserve">низма человека. </w:t>
      </w:r>
      <w:r w:rsidR="00597959">
        <w:t>Принадлежность к светлому фото</w:t>
      </w:r>
      <w:r>
        <w:t>типу более чем в 2 раза повышает возможность разви</w:t>
      </w:r>
      <w:r w:rsidR="00597959">
        <w:t>тия меланомы.</w:t>
      </w:r>
      <w:r w:rsidR="00EC5994">
        <w:t xml:space="preserve"> (Таб.1.</w:t>
      </w:r>
      <w:r w:rsidR="000969FC">
        <w:t>3</w:t>
      </w:r>
      <w:r w:rsidR="00EC5994">
        <w:t>.)</w:t>
      </w:r>
      <w:r w:rsidR="00597959">
        <w:t xml:space="preserve"> Повреждающее дей</w:t>
      </w:r>
      <w:r>
        <w:t xml:space="preserve">ствие солнечного облучения, а следовательно, и риск развития опухоли еще выше у рыжеволосых людей и блондинов со светлыми глазами. Другим </w:t>
      </w:r>
      <w:r>
        <w:lastRenderedPageBreak/>
        <w:t xml:space="preserve">признаком нарушения уровня пигментации является наличие большого количества веснушек на коже. </w:t>
      </w:r>
      <w:r w:rsidR="00EC5994">
        <w:rPr>
          <w:lang w:val="en-US"/>
        </w:rPr>
        <w:t>[</w:t>
      </w:r>
      <w:r w:rsidR="00EC5994">
        <w:t>Лемехов В.В.1999</w:t>
      </w:r>
      <w:r w:rsidR="00EC5994">
        <w:rPr>
          <w:lang w:val="en-US"/>
        </w:rPr>
        <w:t>]</w:t>
      </w:r>
    </w:p>
    <w:p w:rsidR="00382C08" w:rsidRPr="00382C08" w:rsidRDefault="00382C08" w:rsidP="007216CB">
      <w:pPr>
        <w:spacing w:after="0" w:line="360" w:lineRule="auto"/>
        <w:ind w:firstLine="708"/>
        <w:jc w:val="both"/>
      </w:pPr>
    </w:p>
    <w:p w:rsidR="00FB2491" w:rsidRPr="004D49DE" w:rsidRDefault="00FB2491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Таб. 1</w:t>
      </w:r>
      <w:r w:rsidR="00EC5994">
        <w:rPr>
          <w:szCs w:val="28"/>
        </w:rPr>
        <w:t>.</w:t>
      </w:r>
      <w:r w:rsidR="000969FC">
        <w:rPr>
          <w:szCs w:val="28"/>
        </w:rPr>
        <w:t>3</w:t>
      </w:r>
      <w:r>
        <w:rPr>
          <w:szCs w:val="28"/>
        </w:rPr>
        <w:t xml:space="preserve">. </w:t>
      </w:r>
      <w:r w:rsidRPr="004D49DE">
        <w:rPr>
          <w:szCs w:val="28"/>
        </w:rPr>
        <w:t>Фототипы кожи по Фитцпатрику [</w:t>
      </w:r>
      <w:r w:rsidRPr="004D49DE">
        <w:rPr>
          <w:szCs w:val="28"/>
          <w:lang w:val="en-US"/>
        </w:rPr>
        <w:t>Fitzpatrick</w:t>
      </w:r>
      <w:r w:rsidRPr="004D49DE">
        <w:rPr>
          <w:szCs w:val="28"/>
        </w:rPr>
        <w:t>.,1975]</w:t>
      </w:r>
    </w:p>
    <w:tbl>
      <w:tblPr>
        <w:tblStyle w:val="a3"/>
        <w:tblW w:w="9294" w:type="dxa"/>
        <w:tblInd w:w="170" w:type="dxa"/>
        <w:tblLook w:val="04A0"/>
      </w:tblPr>
      <w:tblGrid>
        <w:gridCol w:w="2679"/>
        <w:gridCol w:w="1763"/>
        <w:gridCol w:w="1719"/>
        <w:gridCol w:w="1618"/>
        <w:gridCol w:w="1515"/>
      </w:tblGrid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>Фототип кожи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>Цвет волос</w:t>
            </w: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>Цвет кожи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>Цвет глаз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B6084">
              <w:rPr>
                <w:b/>
                <w:szCs w:val="28"/>
              </w:rPr>
              <w:t>Реакция на солнце</w:t>
            </w:r>
          </w:p>
        </w:tc>
      </w:tr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I</w:t>
            </w:r>
            <w:r>
              <w:rPr>
                <w:szCs w:val="28"/>
              </w:rPr>
              <w:t xml:space="preserve"> Кельтский тип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 xml:space="preserve">Рыжий </w:t>
            </w: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Молочно</w:t>
            </w:r>
            <w:r>
              <w:rPr>
                <w:szCs w:val="28"/>
              </w:rPr>
              <w:t>–</w:t>
            </w:r>
            <w:r w:rsidRPr="004B6084">
              <w:rPr>
                <w:szCs w:val="28"/>
              </w:rPr>
              <w:t>белый, часто с  веснушки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Светло</w:t>
            </w:r>
            <w:r>
              <w:rPr>
                <w:szCs w:val="28"/>
              </w:rPr>
              <w:t>–</w:t>
            </w:r>
            <w:r w:rsidRPr="004B6084">
              <w:rPr>
                <w:szCs w:val="28"/>
              </w:rPr>
              <w:t>зеленый, голубые, серые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Всегда сгорает, нет загара</w:t>
            </w:r>
          </w:p>
        </w:tc>
      </w:tr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II</w:t>
            </w:r>
            <w:r>
              <w:rPr>
                <w:szCs w:val="28"/>
              </w:rPr>
              <w:t xml:space="preserve"> Нордический или арийский тип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Светлый</w:t>
            </w: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Белый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Зеленый, голубой, серый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Часто сгорает, загорает с трудом</w:t>
            </w:r>
          </w:p>
        </w:tc>
      </w:tr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III</w:t>
            </w:r>
            <w:r>
              <w:rPr>
                <w:szCs w:val="28"/>
              </w:rPr>
              <w:t xml:space="preserve"> Темный европейский тип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Коричневый</w:t>
            </w: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Светло</w:t>
            </w:r>
            <w:r>
              <w:rPr>
                <w:szCs w:val="28"/>
              </w:rPr>
              <w:t>–</w:t>
            </w:r>
            <w:r w:rsidRPr="004B6084">
              <w:rPr>
                <w:szCs w:val="28"/>
              </w:rPr>
              <w:t>коричневый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Карие, серые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Иногда сгорает, средний загар</w:t>
            </w:r>
          </w:p>
        </w:tc>
      </w:tr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IV</w:t>
            </w:r>
            <w:r>
              <w:rPr>
                <w:szCs w:val="28"/>
              </w:rPr>
              <w:t xml:space="preserve"> Средиземноморский или южно-европейский тип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Умерено</w:t>
            </w:r>
            <w:r>
              <w:rPr>
                <w:szCs w:val="28"/>
              </w:rPr>
              <w:t>–</w:t>
            </w:r>
            <w:r w:rsidRPr="004B6084">
              <w:rPr>
                <w:szCs w:val="28"/>
              </w:rPr>
              <w:t>коричневый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Темно</w:t>
            </w:r>
            <w:r>
              <w:rPr>
                <w:szCs w:val="28"/>
              </w:rPr>
              <w:t>–</w:t>
            </w:r>
            <w:r w:rsidRPr="004B6084">
              <w:rPr>
                <w:szCs w:val="28"/>
              </w:rPr>
              <w:t>карие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Редко сгорает, легко загорает</w:t>
            </w:r>
          </w:p>
        </w:tc>
      </w:tr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V</w:t>
            </w:r>
            <w:r>
              <w:rPr>
                <w:szCs w:val="28"/>
              </w:rPr>
              <w:t xml:space="preserve"> Индонезийский или средне-восточный тип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Черный</w:t>
            </w: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Темно</w:t>
            </w:r>
            <w:r>
              <w:rPr>
                <w:szCs w:val="28"/>
              </w:rPr>
              <w:t>–</w:t>
            </w:r>
            <w:r w:rsidRPr="004B6084">
              <w:rPr>
                <w:szCs w:val="28"/>
              </w:rPr>
              <w:t>коричневый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Темный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Очень редко сгорает, очень легко загорает</w:t>
            </w:r>
          </w:p>
        </w:tc>
      </w:tr>
      <w:tr w:rsidR="00FB2491" w:rsidRPr="004B6084" w:rsidTr="002C0808">
        <w:tc>
          <w:tcPr>
            <w:tcW w:w="1356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VI</w:t>
            </w:r>
            <w:r>
              <w:rPr>
                <w:szCs w:val="28"/>
              </w:rPr>
              <w:t xml:space="preserve"> Афроамериканцы</w:t>
            </w:r>
          </w:p>
        </w:tc>
        <w:tc>
          <w:tcPr>
            <w:tcW w:w="1860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 xml:space="preserve">Черный </w:t>
            </w:r>
          </w:p>
        </w:tc>
        <w:tc>
          <w:tcPr>
            <w:tcW w:w="182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 xml:space="preserve">Черный </w:t>
            </w:r>
          </w:p>
        </w:tc>
        <w:tc>
          <w:tcPr>
            <w:tcW w:w="2268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 xml:space="preserve">Темный </w:t>
            </w:r>
          </w:p>
        </w:tc>
        <w:tc>
          <w:tcPr>
            <w:tcW w:w="1985" w:type="dxa"/>
          </w:tcPr>
          <w:p w:rsidR="00FB2491" w:rsidRPr="004B6084" w:rsidRDefault="00FB2491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B6084">
              <w:rPr>
                <w:szCs w:val="28"/>
              </w:rPr>
              <w:t>Реакции на солнце нет</w:t>
            </w:r>
          </w:p>
        </w:tc>
      </w:tr>
    </w:tbl>
    <w:p w:rsidR="00FB2491" w:rsidRPr="00FB7DA2" w:rsidRDefault="00FB2491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</w:p>
    <w:p w:rsidR="005B2CDD" w:rsidRPr="000F233B" w:rsidRDefault="006B243C" w:rsidP="007216CB">
      <w:pPr>
        <w:pStyle w:val="2"/>
        <w:spacing w:before="0" w:line="360" w:lineRule="auto"/>
        <w:rPr>
          <w:shd w:val="clear" w:color="auto" w:fill="FFFFFF"/>
        </w:rPr>
      </w:pPr>
      <w:bookmarkStart w:id="18" w:name="_Toc451073236"/>
      <w:r>
        <w:rPr>
          <w:shd w:val="clear" w:color="auto" w:fill="FFFFFF"/>
        </w:rPr>
        <w:t xml:space="preserve">1.4. </w:t>
      </w:r>
      <w:r w:rsidR="005B2CDD" w:rsidRPr="000F233B">
        <w:rPr>
          <w:shd w:val="clear" w:color="auto" w:fill="FFFFFF"/>
        </w:rPr>
        <w:t>Ионизирующая радиация</w:t>
      </w:r>
      <w:bookmarkEnd w:id="18"/>
    </w:p>
    <w:p w:rsidR="005B2CDD" w:rsidRPr="00ED3DB4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317A2A">
        <w:rPr>
          <w:szCs w:val="28"/>
        </w:rPr>
        <w:t>Ионизирующая радиация, обладая выраженными</w:t>
      </w:r>
      <w:r>
        <w:rPr>
          <w:szCs w:val="28"/>
        </w:rPr>
        <w:t xml:space="preserve"> </w:t>
      </w:r>
      <w:r w:rsidRPr="00317A2A">
        <w:rPr>
          <w:szCs w:val="28"/>
        </w:rPr>
        <w:t>мутагенными свойствами, является универсальным</w:t>
      </w:r>
      <w:r>
        <w:rPr>
          <w:szCs w:val="28"/>
        </w:rPr>
        <w:t xml:space="preserve"> </w:t>
      </w:r>
      <w:r w:rsidRPr="00317A2A">
        <w:rPr>
          <w:szCs w:val="28"/>
        </w:rPr>
        <w:t>фактором канцерогенеза многих опухолей, включая</w:t>
      </w:r>
      <w:r>
        <w:rPr>
          <w:szCs w:val="28"/>
        </w:rPr>
        <w:t xml:space="preserve"> </w:t>
      </w:r>
      <w:r w:rsidRPr="00317A2A">
        <w:rPr>
          <w:szCs w:val="28"/>
        </w:rPr>
        <w:t>меланому. По данным</w:t>
      </w:r>
      <w:r>
        <w:rPr>
          <w:szCs w:val="28"/>
        </w:rPr>
        <w:t xml:space="preserve"> D. Austin, P. Reynolds</w:t>
      </w:r>
      <w:r w:rsidRPr="00317A2A">
        <w:rPr>
          <w:szCs w:val="28"/>
        </w:rPr>
        <w:t>, в исследовании по методу «случай</w:t>
      </w:r>
      <w:r>
        <w:rPr>
          <w:szCs w:val="28"/>
        </w:rPr>
        <w:t>-</w:t>
      </w:r>
      <w:r w:rsidRPr="00317A2A">
        <w:rPr>
          <w:szCs w:val="28"/>
        </w:rPr>
        <w:t>контроль» относительный</w:t>
      </w:r>
      <w:r>
        <w:rPr>
          <w:szCs w:val="28"/>
        </w:rPr>
        <w:t xml:space="preserve"> </w:t>
      </w:r>
      <w:r w:rsidRPr="00317A2A">
        <w:rPr>
          <w:szCs w:val="28"/>
        </w:rPr>
        <w:t xml:space="preserve">риск развития этой опухоли у работающих с радиоактивными материалами составил 3,4, </w:t>
      </w:r>
      <w:r w:rsidRPr="00317A2A">
        <w:rPr>
          <w:szCs w:val="28"/>
        </w:rPr>
        <w:lastRenderedPageBreak/>
        <w:t>а у занятых в ядерных испытаниях на полигоне в Тихом океане был еще</w:t>
      </w:r>
      <w:r>
        <w:rPr>
          <w:szCs w:val="28"/>
        </w:rPr>
        <w:t xml:space="preserve"> </w:t>
      </w:r>
      <w:r w:rsidRPr="00317A2A">
        <w:rPr>
          <w:szCs w:val="28"/>
        </w:rPr>
        <w:t>выше – 4,5. В собранных этими авторами данных литературы среди лиц, имевших профессиональные контакты с ионизирующей радиацией, относительный риск</w:t>
      </w:r>
      <w:r>
        <w:rPr>
          <w:szCs w:val="28"/>
        </w:rPr>
        <w:t xml:space="preserve"> </w:t>
      </w:r>
      <w:r w:rsidRPr="00317A2A">
        <w:rPr>
          <w:szCs w:val="28"/>
        </w:rPr>
        <w:t>смертности от меланомы также оказался выше, чем в</w:t>
      </w:r>
      <w:r>
        <w:rPr>
          <w:szCs w:val="28"/>
        </w:rPr>
        <w:t xml:space="preserve"> </w:t>
      </w:r>
      <w:r w:rsidRPr="00317A2A">
        <w:rPr>
          <w:szCs w:val="28"/>
        </w:rPr>
        <w:t>общей популяции и колебался в пределах 2,4–5,0.</w:t>
      </w:r>
    </w:p>
    <w:p w:rsidR="005B2CDD" w:rsidRPr="000F233B" w:rsidRDefault="006B243C" w:rsidP="007216CB">
      <w:pPr>
        <w:pStyle w:val="2"/>
        <w:spacing w:before="0" w:line="360" w:lineRule="auto"/>
        <w:rPr>
          <w:shd w:val="clear" w:color="auto" w:fill="FFFFFF"/>
        </w:rPr>
      </w:pPr>
      <w:bookmarkStart w:id="19" w:name="_Toc451073237"/>
      <w:r>
        <w:rPr>
          <w:shd w:val="clear" w:color="auto" w:fill="FFFFFF"/>
        </w:rPr>
        <w:t xml:space="preserve">1.5. </w:t>
      </w:r>
      <w:r w:rsidR="005B2CDD" w:rsidRPr="000F233B">
        <w:rPr>
          <w:shd w:val="clear" w:color="auto" w:fill="FFFFFF"/>
        </w:rPr>
        <w:t>Травматизация невусов</w:t>
      </w:r>
      <w:bookmarkEnd w:id="19"/>
    </w:p>
    <w:p w:rsidR="005B2CDD" w:rsidRPr="00A53DD9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A53DD9">
        <w:rPr>
          <w:szCs w:val="28"/>
        </w:rPr>
        <w:t>Особо подчеркивается, что опасность</w:t>
      </w:r>
      <w:r w:rsidR="00ED3DB4">
        <w:rPr>
          <w:szCs w:val="28"/>
        </w:rPr>
        <w:t xml:space="preserve"> представляет как многократное, </w:t>
      </w:r>
      <w:r w:rsidRPr="00A53DD9">
        <w:rPr>
          <w:szCs w:val="28"/>
        </w:rPr>
        <w:t>так и однократное повреждение, которые</w:t>
      </w:r>
      <w:r>
        <w:rPr>
          <w:szCs w:val="28"/>
        </w:rPr>
        <w:t xml:space="preserve"> </w:t>
      </w:r>
      <w:r w:rsidRPr="00A53DD9">
        <w:rPr>
          <w:szCs w:val="28"/>
        </w:rPr>
        <w:t>имеют практически эквивалентное значение</w:t>
      </w:r>
      <w:r>
        <w:rPr>
          <w:szCs w:val="28"/>
        </w:rPr>
        <w:t xml:space="preserve"> [Анисимов В.В,1995]. По данным</w:t>
      </w:r>
      <w:r w:rsidRPr="00A53DD9">
        <w:rPr>
          <w:szCs w:val="28"/>
        </w:rPr>
        <w:t xml:space="preserve"> исследова</w:t>
      </w:r>
      <w:r>
        <w:rPr>
          <w:szCs w:val="28"/>
        </w:rPr>
        <w:t>телей, травма предшествующих не</w:t>
      </w:r>
      <w:r w:rsidRPr="00A53DD9">
        <w:rPr>
          <w:szCs w:val="28"/>
        </w:rPr>
        <w:t>вусов является наиболее частым экзогенным фактором</w:t>
      </w:r>
      <w:r>
        <w:rPr>
          <w:szCs w:val="28"/>
        </w:rPr>
        <w:t xml:space="preserve"> </w:t>
      </w:r>
      <w:r w:rsidRPr="00A53DD9">
        <w:rPr>
          <w:szCs w:val="28"/>
        </w:rPr>
        <w:t>риска развития меланомы кожи. Из 976 больных у 563</w:t>
      </w:r>
      <w:r>
        <w:rPr>
          <w:szCs w:val="28"/>
        </w:rPr>
        <w:t xml:space="preserve"> </w:t>
      </w:r>
      <w:r w:rsidRPr="00A53DD9">
        <w:rPr>
          <w:szCs w:val="28"/>
        </w:rPr>
        <w:t>(57,7%) при опросе авторы получили четкие указания</w:t>
      </w:r>
      <w:r>
        <w:rPr>
          <w:szCs w:val="28"/>
        </w:rPr>
        <w:t xml:space="preserve"> </w:t>
      </w:r>
      <w:r w:rsidRPr="00A53DD9">
        <w:rPr>
          <w:szCs w:val="28"/>
        </w:rPr>
        <w:t>на травмирование пигментного невуса, из которого</w:t>
      </w:r>
      <w:r>
        <w:rPr>
          <w:szCs w:val="28"/>
        </w:rPr>
        <w:t xml:space="preserve"> </w:t>
      </w:r>
      <w:r w:rsidRPr="00A53DD9">
        <w:rPr>
          <w:szCs w:val="28"/>
        </w:rPr>
        <w:t>в</w:t>
      </w:r>
      <w:r>
        <w:rPr>
          <w:szCs w:val="28"/>
        </w:rPr>
        <w:t xml:space="preserve"> </w:t>
      </w:r>
      <w:r w:rsidRPr="00A53DD9">
        <w:rPr>
          <w:szCs w:val="28"/>
        </w:rPr>
        <w:t>последствии развил</w:t>
      </w:r>
      <w:r>
        <w:rPr>
          <w:szCs w:val="28"/>
        </w:rPr>
        <w:t>ась меланома.</w:t>
      </w:r>
    </w:p>
    <w:p w:rsidR="005B2CDD" w:rsidRPr="00ED3DB4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A53DD9">
        <w:rPr>
          <w:szCs w:val="28"/>
        </w:rPr>
        <w:t>На основании накопленного клинического опыта к настоящему времени сформировалось устойчивое мнение о том, что различные травмы невусов</w:t>
      </w:r>
      <w:r w:rsidR="00ED3DB4">
        <w:rPr>
          <w:szCs w:val="28"/>
        </w:rPr>
        <w:t xml:space="preserve"> </w:t>
      </w:r>
      <w:r w:rsidRPr="00A53DD9">
        <w:rPr>
          <w:szCs w:val="28"/>
        </w:rPr>
        <w:t>крайне неблагоприя</w:t>
      </w:r>
      <w:r>
        <w:rPr>
          <w:szCs w:val="28"/>
        </w:rPr>
        <w:t>тны, поскольку их следствием яв</w:t>
      </w:r>
      <w:r w:rsidRPr="00A53DD9">
        <w:rPr>
          <w:szCs w:val="28"/>
        </w:rPr>
        <w:t>ляются меланомы.</w:t>
      </w:r>
    </w:p>
    <w:p w:rsidR="005B2CDD" w:rsidRPr="000F233B" w:rsidRDefault="006B243C" w:rsidP="007216CB">
      <w:pPr>
        <w:pStyle w:val="2"/>
        <w:spacing w:before="0" w:line="360" w:lineRule="auto"/>
      </w:pPr>
      <w:bookmarkStart w:id="20" w:name="_Toc451073238"/>
      <w:r>
        <w:t xml:space="preserve">1.6. </w:t>
      </w:r>
      <w:r w:rsidR="005B2CDD" w:rsidRPr="000F233B">
        <w:t>Химические факторы</w:t>
      </w:r>
      <w:bookmarkEnd w:id="20"/>
    </w:p>
    <w:p w:rsidR="005B2CDD" w:rsidRPr="00ED3DB4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E46BB7">
        <w:rPr>
          <w:szCs w:val="28"/>
        </w:rPr>
        <w:t>Эта группа факторов риска имеет важное значение в</w:t>
      </w:r>
      <w:r>
        <w:rPr>
          <w:szCs w:val="28"/>
        </w:rPr>
        <w:t xml:space="preserve"> </w:t>
      </w:r>
      <w:r w:rsidRPr="00E46BB7">
        <w:rPr>
          <w:szCs w:val="28"/>
        </w:rPr>
        <w:t>основном для тех категорий людей, которые в процессе</w:t>
      </w:r>
      <w:r>
        <w:rPr>
          <w:szCs w:val="28"/>
        </w:rPr>
        <w:t xml:space="preserve"> </w:t>
      </w:r>
      <w:r w:rsidRPr="00E46BB7">
        <w:rPr>
          <w:szCs w:val="28"/>
        </w:rPr>
        <w:t>своей профессиональной деятельности испытывают</w:t>
      </w:r>
      <w:r>
        <w:rPr>
          <w:szCs w:val="28"/>
        </w:rPr>
        <w:t xml:space="preserve"> </w:t>
      </w:r>
      <w:r w:rsidRPr="00E46BB7">
        <w:rPr>
          <w:szCs w:val="28"/>
        </w:rPr>
        <w:t>постоянное воздействие некоторых вредных химических веществ, способствующих развитию меланомы. Так,</w:t>
      </w:r>
      <w:r>
        <w:rPr>
          <w:szCs w:val="28"/>
        </w:rPr>
        <w:t xml:space="preserve"> </w:t>
      </w:r>
      <w:r w:rsidRPr="00E46BB7">
        <w:rPr>
          <w:szCs w:val="28"/>
        </w:rPr>
        <w:t>более частое возникновение меланомы было выявлено</w:t>
      </w:r>
      <w:r>
        <w:rPr>
          <w:szCs w:val="28"/>
        </w:rPr>
        <w:t xml:space="preserve"> </w:t>
      </w:r>
      <w:r w:rsidRPr="00E46BB7">
        <w:rPr>
          <w:szCs w:val="28"/>
        </w:rPr>
        <w:t xml:space="preserve">у работников нефтехимических, химических (в частности, производящих азотную кислоту), а также у лиц, занятых в производстве винилхлорида, поливинилхлорида, пластмасс, бензола, пестицидов. </w:t>
      </w:r>
      <w:r>
        <w:rPr>
          <w:szCs w:val="28"/>
        </w:rPr>
        <w:t xml:space="preserve">Так же имеются  </w:t>
      </w:r>
      <w:r w:rsidRPr="00E46BB7">
        <w:rPr>
          <w:szCs w:val="28"/>
        </w:rPr>
        <w:t>сведения о статистически достоверном увеличении</w:t>
      </w:r>
      <w:r>
        <w:rPr>
          <w:szCs w:val="28"/>
        </w:rPr>
        <w:t xml:space="preserve"> </w:t>
      </w:r>
      <w:r w:rsidRPr="00E46BB7">
        <w:rPr>
          <w:szCs w:val="28"/>
        </w:rPr>
        <w:t>смертности от меланомы у работников фармацевтической промышленности, рабочих нефтехимических предприятий, шахтеров, добывающих каменный уголь.</w:t>
      </w:r>
    </w:p>
    <w:p w:rsidR="005B2CDD" w:rsidRPr="000F233B" w:rsidRDefault="006B243C" w:rsidP="007216CB">
      <w:pPr>
        <w:pStyle w:val="2"/>
        <w:spacing w:before="0" w:line="360" w:lineRule="auto"/>
        <w:rPr>
          <w:shd w:val="clear" w:color="auto" w:fill="FFFFFF"/>
        </w:rPr>
      </w:pPr>
      <w:bookmarkStart w:id="21" w:name="_Toc451073239"/>
      <w:r>
        <w:rPr>
          <w:shd w:val="clear" w:color="auto" w:fill="FFFFFF"/>
        </w:rPr>
        <w:lastRenderedPageBreak/>
        <w:t xml:space="preserve">1.7. </w:t>
      </w:r>
      <w:r w:rsidR="005B2CDD" w:rsidRPr="000F233B">
        <w:rPr>
          <w:shd w:val="clear" w:color="auto" w:fill="FFFFFF"/>
        </w:rPr>
        <w:t>Генетические нарушения</w:t>
      </w:r>
      <w:bookmarkEnd w:id="21"/>
    </w:p>
    <w:p w:rsidR="005B2CDD" w:rsidRPr="00317A2A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317A2A">
        <w:rPr>
          <w:szCs w:val="28"/>
        </w:rPr>
        <w:t>Одним из распространенных генных нарушений в</w:t>
      </w:r>
      <w:r>
        <w:rPr>
          <w:szCs w:val="28"/>
        </w:rPr>
        <w:t xml:space="preserve"> </w:t>
      </w:r>
      <w:r w:rsidRPr="00317A2A">
        <w:rPr>
          <w:szCs w:val="28"/>
        </w:rPr>
        <w:t>опухолях человека является повреждение гена р53, который в нормальном состоянии контролирует пролиферацию клеток и, тем самым, подавляет возможность</w:t>
      </w:r>
    </w:p>
    <w:p w:rsidR="005B2CDD" w:rsidRDefault="005B2CDD" w:rsidP="007216CB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317A2A">
        <w:rPr>
          <w:szCs w:val="28"/>
        </w:rPr>
        <w:t>опухолевого роста. При мутации самого гена р53 его</w:t>
      </w:r>
      <w:r>
        <w:rPr>
          <w:szCs w:val="28"/>
        </w:rPr>
        <w:t xml:space="preserve"> </w:t>
      </w:r>
      <w:r w:rsidRPr="00317A2A">
        <w:rPr>
          <w:szCs w:val="28"/>
        </w:rPr>
        <w:t>туморсупрессорная функция становится невозможной,</w:t>
      </w:r>
      <w:r>
        <w:rPr>
          <w:szCs w:val="28"/>
        </w:rPr>
        <w:t xml:space="preserve"> </w:t>
      </w:r>
      <w:r w:rsidRPr="00317A2A">
        <w:rPr>
          <w:szCs w:val="28"/>
        </w:rPr>
        <w:t>что открывает путь к возникновению опухоли. Мутации</w:t>
      </w:r>
      <w:r>
        <w:rPr>
          <w:szCs w:val="28"/>
        </w:rPr>
        <w:t xml:space="preserve"> </w:t>
      </w:r>
      <w:r w:rsidRPr="00317A2A">
        <w:rPr>
          <w:szCs w:val="28"/>
        </w:rPr>
        <w:t>этого гена обнаруживаются в различных злокачественных опухолях, включая и меланому кожи. Наряду с этим,</w:t>
      </w:r>
      <w:r>
        <w:rPr>
          <w:szCs w:val="28"/>
        </w:rPr>
        <w:t xml:space="preserve"> </w:t>
      </w:r>
      <w:r w:rsidRPr="00317A2A">
        <w:rPr>
          <w:szCs w:val="28"/>
        </w:rPr>
        <w:t>имеются сведения о наличии связи повреждения генов</w:t>
      </w:r>
      <w:r>
        <w:rPr>
          <w:szCs w:val="28"/>
        </w:rPr>
        <w:t xml:space="preserve"> </w:t>
      </w:r>
      <w:r w:rsidRPr="00317A2A">
        <w:rPr>
          <w:szCs w:val="28"/>
        </w:rPr>
        <w:t>р16 и р15 с развитием семейной меланомы, а также и о</w:t>
      </w:r>
      <w:r>
        <w:rPr>
          <w:szCs w:val="28"/>
        </w:rPr>
        <w:t xml:space="preserve"> </w:t>
      </w:r>
      <w:r w:rsidRPr="00317A2A">
        <w:rPr>
          <w:szCs w:val="28"/>
        </w:rPr>
        <w:t>других генных нарушениях, выявляемых в различных</w:t>
      </w:r>
      <w:r>
        <w:rPr>
          <w:szCs w:val="28"/>
        </w:rPr>
        <w:t xml:space="preserve"> </w:t>
      </w:r>
      <w:r w:rsidRPr="00317A2A">
        <w:rPr>
          <w:szCs w:val="28"/>
        </w:rPr>
        <w:t>фазах развития и роста меланомы.</w:t>
      </w:r>
    </w:p>
    <w:p w:rsidR="00ED3DB4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Мутация в гене </w:t>
      </w:r>
      <w:r>
        <w:rPr>
          <w:szCs w:val="28"/>
          <w:lang w:val="en-US"/>
        </w:rPr>
        <w:t>BRAF</w:t>
      </w:r>
      <w:r w:rsidRPr="00F25AAE">
        <w:rPr>
          <w:szCs w:val="28"/>
        </w:rPr>
        <w:t xml:space="preserve"> </w:t>
      </w:r>
      <w:r>
        <w:rPr>
          <w:szCs w:val="28"/>
        </w:rPr>
        <w:t xml:space="preserve">может играть роль в развитии меланомы. Мутация этого гена обнаруживается примерно в половине всех случаев </w:t>
      </w:r>
      <w:r w:rsidRPr="00AC70E3">
        <w:rPr>
          <w:szCs w:val="28"/>
        </w:rPr>
        <w:t xml:space="preserve">меланомы. [Prasad C.P </w:t>
      </w:r>
      <w:r w:rsidRPr="00AC70E3">
        <w:rPr>
          <w:szCs w:val="28"/>
          <w:lang w:val="en-US"/>
        </w:rPr>
        <w:t>et</w:t>
      </w:r>
      <w:r w:rsidRPr="00AC70E3">
        <w:rPr>
          <w:szCs w:val="28"/>
        </w:rPr>
        <w:t xml:space="preserve"> </w:t>
      </w:r>
      <w:r w:rsidRPr="00AC70E3">
        <w:rPr>
          <w:szCs w:val="28"/>
          <w:lang w:val="en-US"/>
        </w:rPr>
        <w:t>all</w:t>
      </w:r>
      <w:r w:rsidRPr="00AC70E3">
        <w:rPr>
          <w:szCs w:val="28"/>
        </w:rPr>
        <w:t xml:space="preserve">.,2015] </w:t>
      </w:r>
      <w:r w:rsidRPr="00AC70E3">
        <w:rPr>
          <w:szCs w:val="28"/>
          <w:lang w:val="en-US"/>
        </w:rPr>
        <w:t>BRAF</w:t>
      </w:r>
      <w:r w:rsidRPr="00AC70E3">
        <w:rPr>
          <w:szCs w:val="28"/>
        </w:rPr>
        <w:t xml:space="preserve"> называют «геном-переключателем» при его мутации происходит неконтролиремое и аномальное деление клеток. В норме с EGF-рецептором на поверхности клеточной мембраны взаимодействует специфический эпидермальный фактор роста, в результате чего происходит запуск определенного сигнала, передающегося, как известно, по цепочке белков (в т.ч. и по BRAF-гену) к ядру клетки. BRAF входит в число протеинов, формирующих основной сигнальный путь, активирующий рост и отвечающий за сохранение клеточных элементов.</w:t>
      </w:r>
      <w:r w:rsidRPr="00AC70E3">
        <w:t xml:space="preserve"> </w:t>
      </w:r>
      <w:r w:rsidRPr="00AC70E3">
        <w:rPr>
          <w:szCs w:val="28"/>
        </w:rPr>
        <w:t xml:space="preserve">Открытие гена было научным прорывом, на основании которого был создан препарат Верумафениб (Зелбораф) утвержденный  </w:t>
      </w:r>
      <w:r w:rsidRPr="00AC70E3">
        <w:rPr>
          <w:szCs w:val="28"/>
          <w:lang w:val="en-US"/>
        </w:rPr>
        <w:t>FDA</w:t>
      </w:r>
      <w:r w:rsidRPr="00AC70E3">
        <w:rPr>
          <w:szCs w:val="28"/>
        </w:rPr>
        <w:t xml:space="preserve">  в 2011 году для подавления активности </w:t>
      </w:r>
      <w:r w:rsidRPr="00AC70E3">
        <w:rPr>
          <w:szCs w:val="28"/>
          <w:lang w:val="en-US"/>
        </w:rPr>
        <w:t>BRAF</w:t>
      </w:r>
      <w:r w:rsidRPr="00AC70E3">
        <w:rPr>
          <w:szCs w:val="28"/>
        </w:rPr>
        <w:t xml:space="preserve">-мутации. Более глубокое понимание активности гена может привести к разработке новых диагностических инструментов, и уже привело к утверждению новых и улучшенных таргетных препаратов. </w:t>
      </w:r>
    </w:p>
    <w:p w:rsidR="005B2CDD" w:rsidRPr="00ED3DB4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AC70E3">
        <w:rPr>
          <w:szCs w:val="28"/>
        </w:rPr>
        <w:t xml:space="preserve">В дополнение к мутации гена р53 и </w:t>
      </w:r>
      <w:r w:rsidRPr="00AC70E3">
        <w:rPr>
          <w:szCs w:val="28"/>
          <w:lang w:val="en-US"/>
        </w:rPr>
        <w:t>BRAF</w:t>
      </w:r>
      <w:r w:rsidRPr="00AC70E3">
        <w:rPr>
          <w:szCs w:val="28"/>
        </w:rPr>
        <w:t xml:space="preserve"> при семейной меланоме была выявлена мутация гена </w:t>
      </w:r>
      <w:r w:rsidRPr="00AC70E3">
        <w:rPr>
          <w:szCs w:val="28"/>
          <w:lang w:val="en-US"/>
        </w:rPr>
        <w:t>CDKN</w:t>
      </w:r>
      <w:r w:rsidRPr="00AC70E3">
        <w:rPr>
          <w:szCs w:val="28"/>
        </w:rPr>
        <w:t>2</w:t>
      </w:r>
      <w:r w:rsidRPr="00AC70E3">
        <w:rPr>
          <w:szCs w:val="28"/>
          <w:lang w:val="en-US"/>
        </w:rPr>
        <w:t>A</w:t>
      </w:r>
      <w:r w:rsidRPr="00AC70E3">
        <w:rPr>
          <w:szCs w:val="28"/>
        </w:rPr>
        <w:t xml:space="preserve"> (циклин-зависимая киназа ингибитора А2) и CDK4. CDKN2A влияет на белки, которые имеют </w:t>
      </w:r>
      <w:r w:rsidRPr="00AC70E3">
        <w:rPr>
          <w:szCs w:val="28"/>
        </w:rPr>
        <w:lastRenderedPageBreak/>
        <w:t>различные функции;  P16 и p14ARF. Оба CDKN2A и CDK4, играют важную роль в управлении, при пролиферации клеток.</w:t>
      </w:r>
      <w:r w:rsidRPr="00AC70E3">
        <w:rPr>
          <w:color w:val="000000"/>
          <w:sz w:val="27"/>
          <w:szCs w:val="27"/>
          <w:shd w:val="clear" w:color="auto" w:fill="FFFFFF"/>
        </w:rPr>
        <w:t xml:space="preserve"> </w:t>
      </w:r>
      <w:r w:rsidRPr="00AC70E3">
        <w:rPr>
          <w:color w:val="000000"/>
          <w:szCs w:val="28"/>
          <w:shd w:val="clear" w:color="auto" w:fill="FFFFFF"/>
        </w:rPr>
        <w:t xml:space="preserve">Считается, что примерно от 5% до 12%  меланом является наследственным [Parker J.F. et al., 2003], и примерно 40% из них обусловлены </w:t>
      </w:r>
      <w:r w:rsidRPr="00AC70E3">
        <w:rPr>
          <w:iCs/>
          <w:color w:val="000000"/>
          <w:szCs w:val="28"/>
          <w:shd w:val="clear" w:color="auto" w:fill="FFFFFF"/>
        </w:rPr>
        <w:t>CDKN2A</w:t>
      </w:r>
      <w:r w:rsidRPr="00AC70E3">
        <w:rPr>
          <w:rStyle w:val="apple-converted-space"/>
          <w:color w:val="000000"/>
          <w:szCs w:val="28"/>
          <w:shd w:val="clear" w:color="auto" w:fill="FFFFFF"/>
        </w:rPr>
        <w:t> </w:t>
      </w:r>
      <w:r w:rsidRPr="00AC70E3">
        <w:rPr>
          <w:color w:val="000000"/>
          <w:szCs w:val="28"/>
          <w:shd w:val="clear" w:color="auto" w:fill="FFFFFF"/>
        </w:rPr>
        <w:t>мутацией</w:t>
      </w:r>
      <w:r w:rsidRPr="00AC70E3">
        <w:rPr>
          <w:rStyle w:val="apple-converted-space"/>
          <w:color w:val="000000"/>
          <w:szCs w:val="28"/>
          <w:shd w:val="clear" w:color="auto" w:fill="FFFFFF"/>
        </w:rPr>
        <w:t> </w:t>
      </w:r>
      <w:r w:rsidRPr="00AC70E3">
        <w:rPr>
          <w:color w:val="000000"/>
          <w:szCs w:val="28"/>
          <w:shd w:val="clear" w:color="auto" w:fill="FFFFFF"/>
        </w:rPr>
        <w:t>[</w:t>
      </w:r>
      <w:r w:rsidRPr="00AC70E3">
        <w:rPr>
          <w:rFonts w:eastAsia="Calibri-Bold"/>
          <w:bCs/>
          <w:szCs w:val="28"/>
          <w:lang w:val="en-US"/>
        </w:rPr>
        <w:t>Goldstein</w:t>
      </w:r>
      <w:r w:rsidRPr="00AC70E3">
        <w:rPr>
          <w:rFonts w:eastAsia="Calibri-Bold"/>
          <w:bCs/>
          <w:szCs w:val="28"/>
        </w:rPr>
        <w:t xml:space="preserve"> </w:t>
      </w:r>
      <w:r w:rsidRPr="00AC70E3">
        <w:rPr>
          <w:rFonts w:eastAsia="Calibri-Bold"/>
          <w:bCs/>
          <w:szCs w:val="28"/>
          <w:lang w:val="en-US"/>
        </w:rPr>
        <w:t>A</w:t>
      </w:r>
      <w:r w:rsidRPr="00AC70E3">
        <w:rPr>
          <w:rFonts w:eastAsia="Calibri-Bold"/>
          <w:bCs/>
          <w:szCs w:val="28"/>
        </w:rPr>
        <w:t>.</w:t>
      </w:r>
      <w:r w:rsidRPr="00AC70E3">
        <w:rPr>
          <w:rFonts w:eastAsia="Calibri-Bold"/>
          <w:bCs/>
          <w:szCs w:val="28"/>
          <w:lang w:val="en-US"/>
        </w:rPr>
        <w:t>M</w:t>
      </w:r>
      <w:r w:rsidRPr="00AC70E3">
        <w:rPr>
          <w:rFonts w:eastAsia="Calibri-Bold"/>
          <w:bCs/>
          <w:szCs w:val="28"/>
        </w:rPr>
        <w:t>.,2006]</w:t>
      </w:r>
      <w:r w:rsidRPr="00AC70E3">
        <w:rPr>
          <w:color w:val="000000"/>
          <w:szCs w:val="28"/>
          <w:shd w:val="clear" w:color="auto" w:fill="FFFFFF"/>
        </w:rPr>
        <w:t>.</w:t>
      </w:r>
      <w:r w:rsidRPr="00AC70E3">
        <w:rPr>
          <w:rStyle w:val="apple-converted-space"/>
          <w:color w:val="000000"/>
          <w:szCs w:val="28"/>
          <w:shd w:val="clear" w:color="auto" w:fill="FFFFFF"/>
        </w:rPr>
        <w:t> </w:t>
      </w:r>
      <w:r w:rsidRPr="00AC70E3">
        <w:rPr>
          <w:color w:val="000000"/>
          <w:szCs w:val="28"/>
          <w:shd w:val="clear" w:color="auto" w:fill="FFFFFF"/>
        </w:rPr>
        <w:t>На основании этих оценок, примерно 3200 до 6700 случаев меланомы в год вызваны мутациями в</w:t>
      </w:r>
      <w:r w:rsidRPr="00AC70E3">
        <w:rPr>
          <w:rStyle w:val="apple-converted-space"/>
          <w:color w:val="000000"/>
          <w:szCs w:val="28"/>
          <w:shd w:val="clear" w:color="auto" w:fill="FFFFFF"/>
        </w:rPr>
        <w:t> </w:t>
      </w:r>
      <w:r w:rsidRPr="00AC70E3">
        <w:rPr>
          <w:color w:val="000000"/>
          <w:szCs w:val="28"/>
          <w:shd w:val="clear" w:color="auto" w:fill="FFFFFF"/>
        </w:rPr>
        <w:t>CDKN2A. Тем не менее, это число гораздо выше, чем число</w:t>
      </w:r>
      <w:r w:rsidRPr="00AC70E3">
        <w:rPr>
          <w:rStyle w:val="apple-converted-space"/>
          <w:color w:val="000000"/>
          <w:szCs w:val="28"/>
          <w:shd w:val="clear" w:color="auto" w:fill="FFFFFF"/>
        </w:rPr>
        <w:t> </w:t>
      </w:r>
      <w:r w:rsidRPr="00AC70E3">
        <w:rPr>
          <w:iCs/>
          <w:color w:val="000000"/>
          <w:szCs w:val="28"/>
          <w:shd w:val="clear" w:color="auto" w:fill="FFFFFF"/>
        </w:rPr>
        <w:t>CDKN2A</w:t>
      </w:r>
      <w:r w:rsidRPr="00AC70E3">
        <w:rPr>
          <w:rStyle w:val="apple-converted-space"/>
          <w:color w:val="000000"/>
          <w:szCs w:val="28"/>
          <w:shd w:val="clear" w:color="auto" w:fill="FFFFFF"/>
        </w:rPr>
        <w:t> </w:t>
      </w:r>
      <w:r w:rsidRPr="00AC70E3">
        <w:rPr>
          <w:color w:val="000000"/>
          <w:szCs w:val="28"/>
          <w:shd w:val="clear" w:color="auto" w:fill="FFFFFF"/>
        </w:rPr>
        <w:t>носителей мутации.</w:t>
      </w:r>
    </w:p>
    <w:p w:rsidR="005B2CDD" w:rsidRPr="00527DD7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0E0B7D">
        <w:rPr>
          <w:szCs w:val="28"/>
        </w:rPr>
        <w:t xml:space="preserve"> </w:t>
      </w:r>
      <w:r>
        <w:rPr>
          <w:szCs w:val="28"/>
        </w:rPr>
        <w:t xml:space="preserve">В будущем, семьям с семейной меланомой может быть произведен скрининг для обнаружения члена семьи – носителя мутантного гена. Таким образом у семей появится возможность выявлять меланому на ранних стадиях. На данный момент в США тестирование на наличие </w:t>
      </w:r>
      <w:r>
        <w:rPr>
          <w:szCs w:val="28"/>
          <w:lang w:val="en-US"/>
        </w:rPr>
        <w:t>CDKN</w:t>
      </w:r>
      <w:r w:rsidRPr="00F25AAE">
        <w:rPr>
          <w:szCs w:val="28"/>
        </w:rPr>
        <w:t>2</w:t>
      </w:r>
      <w:r>
        <w:rPr>
          <w:szCs w:val="28"/>
          <w:lang w:val="en-US"/>
        </w:rPr>
        <w:t>A</w:t>
      </w:r>
      <w:r>
        <w:rPr>
          <w:szCs w:val="28"/>
        </w:rPr>
        <w:t xml:space="preserve"> мутации находится на стадии клинических исследований. Г</w:t>
      </w:r>
      <w:r w:rsidRPr="000E0B7D">
        <w:rPr>
          <w:szCs w:val="28"/>
        </w:rPr>
        <w:t xml:space="preserve">ен рака молочной железы </w:t>
      </w:r>
      <w:r>
        <w:rPr>
          <w:szCs w:val="28"/>
        </w:rPr>
        <w:t>BRCA2 также связан</w:t>
      </w:r>
      <w:r w:rsidRPr="000E0B7D">
        <w:rPr>
          <w:szCs w:val="28"/>
        </w:rPr>
        <w:t xml:space="preserve"> с риском развития меланомы</w:t>
      </w:r>
    </w:p>
    <w:p w:rsidR="005B2CDD" w:rsidRDefault="006B243C" w:rsidP="007216CB">
      <w:pPr>
        <w:pStyle w:val="2"/>
        <w:spacing w:before="0" w:line="360" w:lineRule="auto"/>
        <w:rPr>
          <w:rFonts w:eastAsia="Arial"/>
          <w:shd w:val="clear" w:color="auto" w:fill="FFFFFF"/>
        </w:rPr>
      </w:pPr>
      <w:bookmarkStart w:id="22" w:name="_Toc451073240"/>
      <w:r>
        <w:rPr>
          <w:rFonts w:eastAsia="Arial"/>
          <w:shd w:val="clear" w:color="auto" w:fill="FFFFFF"/>
        </w:rPr>
        <w:t xml:space="preserve">1.8. </w:t>
      </w:r>
      <w:r w:rsidR="005B2CDD" w:rsidRPr="007E7AAA">
        <w:rPr>
          <w:rFonts w:eastAsia="Arial"/>
          <w:shd w:val="clear" w:color="auto" w:fill="FFFFFF"/>
        </w:rPr>
        <w:t>Пигментная Ксеродерма</w:t>
      </w:r>
      <w:bookmarkEnd w:id="22"/>
    </w:p>
    <w:p w:rsidR="005B2CDD" w:rsidRPr="00947589" w:rsidRDefault="005B2CDD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П</w:t>
      </w:r>
      <w:r w:rsidRPr="00A11A9C">
        <w:rPr>
          <w:color w:val="000000"/>
          <w:szCs w:val="28"/>
          <w:shd w:val="clear" w:color="auto" w:fill="FFFFFF"/>
        </w:rPr>
        <w:t>игментная</w:t>
      </w:r>
      <w:r>
        <w:rPr>
          <w:color w:val="000000"/>
          <w:szCs w:val="28"/>
          <w:shd w:val="clear" w:color="auto" w:fill="FFFFFF"/>
        </w:rPr>
        <w:t xml:space="preserve"> ксеродерма</w:t>
      </w:r>
      <w:r w:rsidRPr="00A11A9C">
        <w:rPr>
          <w:color w:val="000000"/>
          <w:szCs w:val="28"/>
          <w:shd w:val="clear" w:color="auto" w:fill="FFFFFF"/>
        </w:rPr>
        <w:t xml:space="preserve"> (XP) является редким аутосомно-рецессивным з</w:t>
      </w:r>
      <w:r>
        <w:rPr>
          <w:color w:val="000000"/>
          <w:szCs w:val="28"/>
          <w:shd w:val="clear" w:color="auto" w:fill="FFFFFF"/>
        </w:rPr>
        <w:t>аболеванием, при котором</w:t>
      </w:r>
      <w:r w:rsidRPr="00A11A9C">
        <w:rPr>
          <w:color w:val="000000"/>
          <w:szCs w:val="28"/>
          <w:shd w:val="clear" w:color="auto" w:fill="FFFFFF"/>
        </w:rPr>
        <w:t xml:space="preserve">, как правило, </w:t>
      </w:r>
      <w:r>
        <w:rPr>
          <w:color w:val="000000"/>
          <w:szCs w:val="28"/>
          <w:shd w:val="clear" w:color="auto" w:fill="FFFFFF"/>
        </w:rPr>
        <w:t>наблюдается повышенная чувствительность к УФ</w:t>
      </w:r>
      <w:r w:rsidRPr="00A11A9C">
        <w:rPr>
          <w:color w:val="000000"/>
          <w:szCs w:val="28"/>
          <w:shd w:val="clear" w:color="auto" w:fill="FFFFFF"/>
        </w:rPr>
        <w:t>.</w:t>
      </w:r>
      <w:r w:rsidRPr="00A11A9C">
        <w:rPr>
          <w:rStyle w:val="apple-converted-space"/>
          <w:color w:val="000000"/>
          <w:szCs w:val="28"/>
          <w:shd w:val="clear" w:color="auto" w:fill="FFFFFF"/>
        </w:rPr>
        <w:t> </w:t>
      </w:r>
      <w:bookmarkStart w:id="23" w:name="ft1"/>
      <w:r w:rsidRPr="00A11A9C">
        <w:rPr>
          <w:rStyle w:val="apple-converted-space"/>
          <w:color w:val="000000"/>
          <w:szCs w:val="28"/>
          <w:shd w:val="clear" w:color="auto" w:fill="FFFFFF"/>
        </w:rPr>
        <w:t> </w:t>
      </w:r>
      <w:r w:rsidRPr="00A11A9C">
        <w:rPr>
          <w:color w:val="000000"/>
          <w:szCs w:val="28"/>
          <w:shd w:val="clear" w:color="auto" w:fill="FFFFFF"/>
        </w:rPr>
        <w:t>XP является генетически и клинически гетерогенным заболеванием.</w:t>
      </w:r>
      <w:r w:rsidRPr="00A11A9C">
        <w:rPr>
          <w:rStyle w:val="apple-converted-space"/>
          <w:color w:val="000000"/>
          <w:szCs w:val="28"/>
          <w:shd w:val="clear" w:color="auto" w:fill="FFFFFF"/>
        </w:rPr>
        <w:t> </w:t>
      </w:r>
      <w:bookmarkEnd w:id="23"/>
      <w:r w:rsidRPr="00A11A9C">
        <w:rPr>
          <w:rStyle w:val="apple-converted-space"/>
          <w:color w:val="000000"/>
          <w:szCs w:val="28"/>
          <w:shd w:val="clear" w:color="auto" w:fill="FFFFFF"/>
        </w:rPr>
        <w:t xml:space="preserve">[ </w:t>
      </w:r>
      <w:r>
        <w:rPr>
          <w:rStyle w:val="apple-converted-space"/>
          <w:color w:val="000000"/>
          <w:szCs w:val="28"/>
          <w:shd w:val="clear" w:color="auto" w:fill="FFFFFF"/>
          <w:lang w:val="en-US"/>
        </w:rPr>
        <w:t>Jayanta</w:t>
      </w:r>
      <w:r w:rsidRPr="00A11A9C"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Cs w:val="28"/>
          <w:shd w:val="clear" w:color="auto" w:fill="FFFFFF"/>
          <w:lang w:val="en-US"/>
        </w:rPr>
        <w:t>K</w:t>
      </w:r>
      <w:r w:rsidRPr="00A11A9C">
        <w:rPr>
          <w:rStyle w:val="apple-converted-space"/>
          <w:color w:val="000000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Cs w:val="28"/>
          <w:shd w:val="clear" w:color="auto" w:fill="FFFFFF"/>
          <w:lang w:val="en-US"/>
        </w:rPr>
        <w:t>D</w:t>
      </w:r>
      <w:r w:rsidRPr="00A11A9C">
        <w:rPr>
          <w:rStyle w:val="apple-converted-space"/>
          <w:color w:val="000000"/>
          <w:szCs w:val="28"/>
          <w:shd w:val="clear" w:color="auto" w:fill="FFFFFF"/>
        </w:rPr>
        <w:t>.,2005]</w:t>
      </w:r>
      <w:r w:rsidR="00527DD7">
        <w:rPr>
          <w:rStyle w:val="apple-converted-space"/>
          <w:color w:val="000000"/>
          <w:szCs w:val="28"/>
          <w:shd w:val="clear" w:color="auto" w:fill="FFFFFF"/>
        </w:rPr>
        <w:t xml:space="preserve">. </w:t>
      </w:r>
      <w:r w:rsidR="00527DD7">
        <w:rPr>
          <w:rStyle w:val="apple-converted-space"/>
          <w:color w:val="000000"/>
          <w:szCs w:val="28"/>
          <w:shd w:val="clear" w:color="auto" w:fill="FFFFFF"/>
        </w:rPr>
        <w:tab/>
      </w:r>
      <w:r w:rsidRPr="007E7AAA">
        <w:rPr>
          <w:szCs w:val="28"/>
        </w:rPr>
        <w:t>Воздействие даже очень небольшого количества ультрафиолетового излучения прив</w:t>
      </w:r>
      <w:r>
        <w:rPr>
          <w:szCs w:val="28"/>
        </w:rPr>
        <w:t>одит к возникновению ожогов</w:t>
      </w:r>
      <w:r w:rsidRPr="007E7AAA">
        <w:rPr>
          <w:szCs w:val="28"/>
        </w:rPr>
        <w:t xml:space="preserve"> и пузырей, начиная с самого раннего возраста.</w:t>
      </w:r>
      <w:r w:rsidRPr="007E7AAA">
        <w:rPr>
          <w:rStyle w:val="apple-converted-space"/>
          <w:szCs w:val="28"/>
        </w:rPr>
        <w:t> </w:t>
      </w:r>
      <w:r>
        <w:rPr>
          <w:szCs w:val="28"/>
        </w:rPr>
        <w:t>Результатом повышенной чувствительности к  УФ-излучению</w:t>
      </w:r>
      <w:r w:rsidRPr="007E7AAA">
        <w:rPr>
          <w:szCs w:val="28"/>
        </w:rPr>
        <w:t xml:space="preserve"> </w:t>
      </w:r>
      <w:r>
        <w:rPr>
          <w:szCs w:val="28"/>
        </w:rPr>
        <w:t xml:space="preserve">является большое количество </w:t>
      </w:r>
      <w:r w:rsidRPr="007E7AAA">
        <w:rPr>
          <w:szCs w:val="28"/>
        </w:rPr>
        <w:t xml:space="preserve">веснушек, а также </w:t>
      </w:r>
      <w:r>
        <w:rPr>
          <w:szCs w:val="28"/>
        </w:rPr>
        <w:t>гипо-</w:t>
      </w:r>
      <w:r w:rsidRPr="007E7AAA">
        <w:rPr>
          <w:szCs w:val="28"/>
        </w:rPr>
        <w:t>пигментация кожи.</w:t>
      </w:r>
      <w:r w:rsidR="00527DD7">
        <w:rPr>
          <w:rStyle w:val="apple-converted-space"/>
          <w:szCs w:val="28"/>
        </w:rPr>
        <w:t xml:space="preserve"> </w:t>
      </w:r>
      <w:r w:rsidRPr="003E6831">
        <w:rPr>
          <w:szCs w:val="28"/>
        </w:rPr>
        <w:t>Вначале, обычно на открытых участках тела, возникает рассеянная пигментация</w:t>
      </w:r>
      <w:r>
        <w:rPr>
          <w:szCs w:val="28"/>
        </w:rPr>
        <w:t xml:space="preserve"> </w:t>
      </w:r>
      <w:r w:rsidRPr="003E6831">
        <w:rPr>
          <w:szCs w:val="28"/>
        </w:rPr>
        <w:t>кожи в виде множественных пятен, веснушек. Потом</w:t>
      </w:r>
      <w:r>
        <w:rPr>
          <w:szCs w:val="28"/>
        </w:rPr>
        <w:t xml:space="preserve"> </w:t>
      </w:r>
      <w:r w:rsidRPr="003E6831">
        <w:rPr>
          <w:szCs w:val="28"/>
        </w:rPr>
        <w:t>кожа становится сухой, местами атрофичной, легко</w:t>
      </w:r>
      <w:r>
        <w:rPr>
          <w:szCs w:val="28"/>
        </w:rPr>
        <w:t xml:space="preserve"> </w:t>
      </w:r>
      <w:r w:rsidRPr="003E6831">
        <w:rPr>
          <w:szCs w:val="28"/>
        </w:rPr>
        <w:t>ранимой. На этом фоне уже к подростковому возрасту</w:t>
      </w:r>
      <w:r>
        <w:rPr>
          <w:szCs w:val="28"/>
        </w:rPr>
        <w:t xml:space="preserve"> </w:t>
      </w:r>
      <w:r w:rsidRPr="003E6831">
        <w:rPr>
          <w:szCs w:val="28"/>
        </w:rPr>
        <w:t>часто возникает базально и плоскоклеточный рак, а</w:t>
      </w:r>
      <w:r>
        <w:rPr>
          <w:szCs w:val="28"/>
        </w:rPr>
        <w:t xml:space="preserve"> </w:t>
      </w:r>
      <w:r w:rsidRPr="003E6831">
        <w:rPr>
          <w:szCs w:val="28"/>
        </w:rPr>
        <w:t>также меланома.</w:t>
      </w:r>
      <w:r w:rsidR="00527DD7">
        <w:rPr>
          <w:szCs w:val="28"/>
        </w:rPr>
        <w:t xml:space="preserve"> </w:t>
      </w:r>
      <w:r w:rsidRPr="007E7AAA">
        <w:rPr>
          <w:szCs w:val="28"/>
        </w:rPr>
        <w:t>XP</w:t>
      </w:r>
      <w:r>
        <w:rPr>
          <w:szCs w:val="28"/>
        </w:rPr>
        <w:t xml:space="preserve"> часто сопровождается проблемами</w:t>
      </w:r>
      <w:r w:rsidRPr="007E7AAA">
        <w:rPr>
          <w:szCs w:val="28"/>
        </w:rPr>
        <w:t xml:space="preserve"> со зрением, особенно с веками.</w:t>
      </w:r>
      <w:r w:rsidRPr="007E7AAA">
        <w:rPr>
          <w:rStyle w:val="apple-converted-space"/>
          <w:szCs w:val="28"/>
        </w:rPr>
        <w:t> </w:t>
      </w:r>
      <w:r w:rsidRPr="007E7AAA">
        <w:rPr>
          <w:szCs w:val="28"/>
        </w:rPr>
        <w:t xml:space="preserve"> </w:t>
      </w:r>
      <w:r>
        <w:rPr>
          <w:szCs w:val="28"/>
        </w:rPr>
        <w:t xml:space="preserve">Кроме того, люди с XP могут </w:t>
      </w:r>
      <w:r w:rsidRPr="007E7AAA">
        <w:rPr>
          <w:szCs w:val="28"/>
        </w:rPr>
        <w:t>иметь неврологические осло</w:t>
      </w:r>
      <w:r>
        <w:rPr>
          <w:szCs w:val="28"/>
        </w:rPr>
        <w:t xml:space="preserve">жнения, в том числе отклонения в развитии, </w:t>
      </w:r>
      <w:r>
        <w:rPr>
          <w:szCs w:val="28"/>
        </w:rPr>
        <w:lastRenderedPageBreak/>
        <w:t>умственную отсталость, и высокочастотную потерю</w:t>
      </w:r>
      <w:r w:rsidRPr="007E7AAA">
        <w:rPr>
          <w:szCs w:val="28"/>
        </w:rPr>
        <w:t xml:space="preserve"> слуха, что приводит к глухоте.</w:t>
      </w:r>
    </w:p>
    <w:p w:rsidR="005B2CDD" w:rsidRDefault="006B243C" w:rsidP="007216CB">
      <w:pPr>
        <w:pStyle w:val="2"/>
        <w:spacing w:before="0" w:line="360" w:lineRule="auto"/>
        <w:rPr>
          <w:shd w:val="clear" w:color="auto" w:fill="FFFFFF"/>
        </w:rPr>
      </w:pPr>
      <w:bookmarkStart w:id="24" w:name="_Toc451073241"/>
      <w:r>
        <w:rPr>
          <w:shd w:val="clear" w:color="auto" w:fill="FFFFFF"/>
        </w:rPr>
        <w:t xml:space="preserve">1.9. </w:t>
      </w:r>
      <w:r w:rsidR="005B2CDD" w:rsidRPr="000F233B">
        <w:rPr>
          <w:shd w:val="clear" w:color="auto" w:fill="FFFFFF"/>
        </w:rPr>
        <w:t xml:space="preserve"> Дерматоз Дюбрейля</w:t>
      </w:r>
      <w:bookmarkEnd w:id="24"/>
    </w:p>
    <w:p w:rsidR="005B2CDD" w:rsidRPr="003E6831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 w:rsidRPr="00A53DD9">
        <w:rPr>
          <w:rFonts w:eastAsia="Arial"/>
          <w:color w:val="000000"/>
          <w:szCs w:val="28"/>
          <w:shd w:val="clear" w:color="auto" w:fill="FFFFFF"/>
        </w:rPr>
        <w:t>Клинически заболевание</w:t>
      </w:r>
      <w:r>
        <w:rPr>
          <w:rFonts w:eastAsia="Arial"/>
          <w:color w:val="000000"/>
          <w:szCs w:val="28"/>
          <w:shd w:val="clear" w:color="auto" w:fill="FFFFFF"/>
        </w:rPr>
        <w:t xml:space="preserve"> представляет собой своеобразные участки пигментации кожи  у людей среднего и пожилого возраста. </w:t>
      </w:r>
      <w:r>
        <w:rPr>
          <w:szCs w:val="28"/>
        </w:rPr>
        <w:t>М</w:t>
      </w:r>
      <w:r w:rsidRPr="003E6831">
        <w:rPr>
          <w:szCs w:val="28"/>
        </w:rPr>
        <w:t>еланоз</w:t>
      </w:r>
      <w:r>
        <w:rPr>
          <w:szCs w:val="28"/>
        </w:rPr>
        <w:t xml:space="preserve"> </w:t>
      </w:r>
      <w:r w:rsidRPr="003E6831">
        <w:rPr>
          <w:szCs w:val="28"/>
        </w:rPr>
        <w:t>Дюбрейля</w:t>
      </w:r>
      <w:r>
        <w:rPr>
          <w:szCs w:val="28"/>
        </w:rPr>
        <w:t xml:space="preserve"> чаще всего </w:t>
      </w:r>
      <w:r w:rsidRPr="003E6831">
        <w:rPr>
          <w:szCs w:val="28"/>
        </w:rPr>
        <w:t xml:space="preserve"> возникает на коже лица, груди, кистей, иногда на</w:t>
      </w:r>
      <w:r>
        <w:rPr>
          <w:szCs w:val="28"/>
        </w:rPr>
        <w:t xml:space="preserve"> </w:t>
      </w:r>
      <w:r w:rsidRPr="003E6831">
        <w:rPr>
          <w:szCs w:val="28"/>
        </w:rPr>
        <w:t>слизистой оболочке полости рта. В начале заболевания</w:t>
      </w:r>
      <w:r>
        <w:rPr>
          <w:szCs w:val="28"/>
        </w:rPr>
        <w:t xml:space="preserve"> </w:t>
      </w:r>
      <w:r w:rsidRPr="003E6831">
        <w:rPr>
          <w:szCs w:val="28"/>
        </w:rPr>
        <w:t>появляется</w:t>
      </w:r>
      <w:r>
        <w:rPr>
          <w:szCs w:val="28"/>
        </w:rPr>
        <w:t xml:space="preserve"> </w:t>
      </w:r>
      <w:r w:rsidRPr="003E6831">
        <w:rPr>
          <w:szCs w:val="28"/>
        </w:rPr>
        <w:t>маленькое, неправильной формы, коричневое пигментное пятно, которое очень медленно, годами увеличивается в размерах. Сформировавшийся очаг</w:t>
      </w:r>
      <w:r w:rsidR="005577C0">
        <w:rPr>
          <w:szCs w:val="28"/>
        </w:rPr>
        <w:t xml:space="preserve"> </w:t>
      </w:r>
      <w:r w:rsidRPr="003E6831">
        <w:rPr>
          <w:szCs w:val="28"/>
        </w:rPr>
        <w:t>имеет вид пятна величиной от 2 до 6 см и более, с нечеткими, неровными контурами и неравномерно окрашенной поверхностью, с участками коричневого, серого, черного, синеватого цвета. Кожный рисунок над</w:t>
      </w:r>
      <w:r w:rsidR="005577C0">
        <w:rPr>
          <w:szCs w:val="28"/>
        </w:rPr>
        <w:t xml:space="preserve"> </w:t>
      </w:r>
      <w:r w:rsidRPr="003E6831">
        <w:rPr>
          <w:szCs w:val="28"/>
        </w:rPr>
        <w:t>пораженными участками более грубый, эластичность</w:t>
      </w:r>
      <w:r>
        <w:rPr>
          <w:szCs w:val="28"/>
        </w:rPr>
        <w:t xml:space="preserve"> </w:t>
      </w:r>
      <w:r w:rsidRPr="003E6831">
        <w:rPr>
          <w:szCs w:val="28"/>
        </w:rPr>
        <w:t>очага понижена. В отличие от пигментной ксеродермы,</w:t>
      </w:r>
      <w:r>
        <w:rPr>
          <w:szCs w:val="28"/>
        </w:rPr>
        <w:t xml:space="preserve"> </w:t>
      </w:r>
      <w:r w:rsidRPr="003E6831">
        <w:rPr>
          <w:szCs w:val="28"/>
        </w:rPr>
        <w:t>при озлокачествлении меланоза Дюбрейля возникают</w:t>
      </w:r>
      <w:r>
        <w:rPr>
          <w:szCs w:val="28"/>
        </w:rPr>
        <w:t xml:space="preserve"> </w:t>
      </w:r>
      <w:r w:rsidRPr="003E6831">
        <w:rPr>
          <w:szCs w:val="28"/>
        </w:rPr>
        <w:t>только меланомы. Со временем у края пятна или в центре появляется уплотнение, часто этому предшествует</w:t>
      </w:r>
      <w:r w:rsidR="005577C0">
        <w:rPr>
          <w:szCs w:val="28"/>
        </w:rPr>
        <w:t xml:space="preserve"> </w:t>
      </w:r>
      <w:r w:rsidRPr="003E6831">
        <w:rPr>
          <w:szCs w:val="28"/>
        </w:rPr>
        <w:t>изменение окраски. Тревогу вызывает не только появление более темных участков, но и просветление (депигментация) пятна. Между появлением пятна</w:t>
      </w:r>
      <w:r>
        <w:rPr>
          <w:szCs w:val="28"/>
        </w:rPr>
        <w:t xml:space="preserve"> </w:t>
      </w:r>
      <w:r w:rsidRPr="003E6831">
        <w:rPr>
          <w:szCs w:val="28"/>
        </w:rPr>
        <w:t>и его озлокачествлением может пройти много лет.</w:t>
      </w:r>
    </w:p>
    <w:p w:rsidR="001C1169" w:rsidRPr="001C1169" w:rsidRDefault="005B2CDD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Arial"/>
          <w:color w:val="000000"/>
          <w:szCs w:val="28"/>
          <w:shd w:val="clear" w:color="auto" w:fill="FFFFFF"/>
        </w:rPr>
      </w:pPr>
      <w:r w:rsidRPr="003E6831">
        <w:rPr>
          <w:szCs w:val="28"/>
        </w:rPr>
        <w:t>Возникновение меланомы при пигментной ксеродерме кожи и меланозе Дюбрейля настолько постоянно, что их относят к облигатным</w:t>
      </w:r>
      <w:r>
        <w:rPr>
          <w:szCs w:val="28"/>
        </w:rPr>
        <w:t xml:space="preserve"> </w:t>
      </w:r>
      <w:r w:rsidRPr="003E6831">
        <w:rPr>
          <w:szCs w:val="28"/>
        </w:rPr>
        <w:t>предмеланомным заболеваниям, т. е. к обязательным предшественникам</w:t>
      </w:r>
      <w:r>
        <w:rPr>
          <w:rFonts w:ascii="GaramondC-Light" w:hAnsi="GaramondC-Light" w:cs="GaramondC-Light"/>
          <w:sz w:val="18"/>
          <w:szCs w:val="18"/>
        </w:rPr>
        <w:t xml:space="preserve">  </w:t>
      </w:r>
      <w:r w:rsidRPr="003E6831">
        <w:rPr>
          <w:szCs w:val="28"/>
        </w:rPr>
        <w:t>меланомы</w:t>
      </w:r>
      <w:r>
        <w:rPr>
          <w:szCs w:val="28"/>
        </w:rPr>
        <w:t xml:space="preserve">. </w:t>
      </w:r>
      <w:r>
        <w:rPr>
          <w:rFonts w:eastAsia="Arial"/>
          <w:color w:val="000000"/>
          <w:szCs w:val="28"/>
          <w:shd w:val="clear" w:color="auto" w:fill="FFFFFF"/>
        </w:rPr>
        <w:t>Такое пигментное образование медленно увеличивается в размерах, но диаметр его может достигать 5-10 см. Меланоз Дюбрейля встречается примерно с частотой 3 на 1000 человек старше 50 лет, чаще у женщин.</w:t>
      </w:r>
    </w:p>
    <w:p w:rsidR="005B2CDD" w:rsidRDefault="005B2CDD" w:rsidP="007216CB">
      <w:pPr>
        <w:pStyle w:val="2"/>
        <w:spacing w:before="0" w:line="360" w:lineRule="auto"/>
        <w:rPr>
          <w:shd w:val="clear" w:color="auto" w:fill="FFFFFF"/>
        </w:rPr>
      </w:pPr>
      <w:r w:rsidRPr="000F233B">
        <w:rPr>
          <w:shd w:val="clear" w:color="auto" w:fill="FFFFFF"/>
        </w:rPr>
        <w:t xml:space="preserve"> </w:t>
      </w:r>
      <w:bookmarkStart w:id="25" w:name="_Toc451073242"/>
      <w:r w:rsidR="006B243C">
        <w:rPr>
          <w:shd w:val="clear" w:color="auto" w:fill="FFFFFF"/>
        </w:rPr>
        <w:t xml:space="preserve">1.10. </w:t>
      </w:r>
      <w:r w:rsidRPr="000F233B">
        <w:rPr>
          <w:shd w:val="clear" w:color="auto" w:fill="FFFFFF"/>
        </w:rPr>
        <w:t>Синдром семейного диспластического невуса</w:t>
      </w:r>
      <w:bookmarkEnd w:id="25"/>
    </w:p>
    <w:p w:rsidR="007216CB" w:rsidRDefault="005B2CDD" w:rsidP="007216CB">
      <w:pPr>
        <w:widowControl w:val="0"/>
        <w:spacing w:after="0" w:line="360" w:lineRule="auto"/>
        <w:ind w:firstLine="709"/>
        <w:jc w:val="both"/>
        <w:rPr>
          <w:rFonts w:eastAsia="Arial"/>
          <w:color w:val="000000"/>
          <w:szCs w:val="28"/>
          <w:shd w:val="clear" w:color="auto" w:fill="FFFFFF"/>
        </w:rPr>
      </w:pPr>
      <w:r w:rsidRPr="00A53DD9">
        <w:rPr>
          <w:rFonts w:eastAsia="Arial"/>
          <w:color w:val="000000"/>
          <w:szCs w:val="28"/>
          <w:shd w:val="clear" w:color="auto" w:fill="FFFFFF"/>
        </w:rPr>
        <w:t>Синдром диспластического невуса (ДНС) заключается</w:t>
      </w:r>
      <w:r>
        <w:rPr>
          <w:rFonts w:eastAsia="Arial"/>
          <w:color w:val="000000"/>
          <w:szCs w:val="28"/>
          <w:shd w:val="clear" w:color="auto" w:fill="FFFFFF"/>
        </w:rPr>
        <w:t xml:space="preserve"> в наличии у пациента множественных пигментных невусов, преимущественно локализующихся на коже волосистой части головы, верхних конечностей и </w:t>
      </w:r>
      <w:r>
        <w:rPr>
          <w:rFonts w:eastAsia="Arial"/>
          <w:color w:val="000000"/>
          <w:szCs w:val="28"/>
          <w:shd w:val="clear" w:color="auto" w:fill="FFFFFF"/>
        </w:rPr>
        <w:lastRenderedPageBreak/>
        <w:t>туловища. Такие невусы имеют неровное, фестончатое очертание краев, демонстрируют неравномерную окаску, достигают размеров 5-20 мм в диаметре, причем наблюдается их экзофитная форма роста в виде плоской бляшки. ДНС преимущественно возникает еще в детском возрасте. Частота встречаемости варьирует в различных регионах мира от 1,8% до 8%.</w:t>
      </w:r>
      <w:r w:rsidR="005577C0">
        <w:rPr>
          <w:rFonts w:eastAsia="Arial"/>
          <w:color w:val="000000"/>
          <w:szCs w:val="28"/>
          <w:shd w:val="clear" w:color="auto" w:fill="FFFFFF"/>
        </w:rPr>
        <w:tab/>
      </w:r>
      <w:r>
        <w:rPr>
          <w:rFonts w:eastAsia="Arial"/>
          <w:color w:val="000000"/>
          <w:szCs w:val="28"/>
          <w:shd w:val="clear" w:color="auto" w:fill="FFFFFF"/>
        </w:rPr>
        <w:t>ДНС</w:t>
      </w:r>
      <w:r w:rsidRPr="00AC40A2">
        <w:rPr>
          <w:rFonts w:eastAsia="Arial"/>
          <w:color w:val="000000"/>
          <w:szCs w:val="28"/>
          <w:shd w:val="clear" w:color="auto" w:fill="FFFFFF"/>
        </w:rPr>
        <w:t xml:space="preserve"> связан с мутациями в локусе 16</w:t>
      </w:r>
      <w:r w:rsidRPr="00AC40A2">
        <w:rPr>
          <w:rFonts w:eastAsia="Arial"/>
          <w:color w:val="000000"/>
          <w:szCs w:val="28"/>
          <w:shd w:val="clear" w:color="auto" w:fill="FFFFFF"/>
          <w:lang w:val="en-US"/>
        </w:rPr>
        <w:t>P</w:t>
      </w:r>
      <w:r w:rsidRPr="00AC40A2">
        <w:rPr>
          <w:rFonts w:eastAsia="Arial"/>
          <w:color w:val="000000"/>
          <w:szCs w:val="28"/>
          <w:shd w:val="clear" w:color="auto" w:fill="FFFFFF"/>
        </w:rPr>
        <w:t xml:space="preserve"> </w:t>
      </w:r>
      <w:r w:rsidRPr="00AC40A2">
        <w:rPr>
          <w:rFonts w:eastAsia="Arial"/>
          <w:color w:val="000000"/>
          <w:szCs w:val="28"/>
          <w:shd w:val="clear" w:color="auto" w:fill="FFFFFF"/>
          <w:lang w:val="en-US"/>
        </w:rPr>
        <w:t>CDKN</w:t>
      </w:r>
      <w:r w:rsidRPr="00AC40A2">
        <w:rPr>
          <w:rFonts w:eastAsia="Arial"/>
          <w:color w:val="000000"/>
          <w:szCs w:val="28"/>
          <w:shd w:val="clear" w:color="auto" w:fill="FFFFFF"/>
        </w:rPr>
        <w:t>2</w:t>
      </w:r>
      <w:r w:rsidRPr="00AC40A2">
        <w:rPr>
          <w:rFonts w:eastAsia="Arial"/>
          <w:color w:val="000000"/>
          <w:szCs w:val="28"/>
          <w:shd w:val="clear" w:color="auto" w:fill="FFFFFF"/>
          <w:lang w:val="en-US"/>
        </w:rPr>
        <w:t>A</w:t>
      </w:r>
      <w:r w:rsidRPr="00AC40A2">
        <w:rPr>
          <w:rFonts w:eastAsia="Arial"/>
          <w:color w:val="000000"/>
          <w:szCs w:val="28"/>
          <w:shd w:val="clear" w:color="auto" w:fill="FFFFFF"/>
        </w:rPr>
        <w:t xml:space="preserve"> (9</w:t>
      </w:r>
      <w:r w:rsidRPr="00AC40A2">
        <w:rPr>
          <w:rFonts w:eastAsia="Arial"/>
          <w:color w:val="000000"/>
          <w:szCs w:val="28"/>
          <w:shd w:val="clear" w:color="auto" w:fill="FFFFFF"/>
          <w:lang w:val="en-US"/>
        </w:rPr>
        <w:t>p</w:t>
      </w:r>
      <w:r w:rsidRPr="00AC40A2">
        <w:rPr>
          <w:rFonts w:eastAsia="Arial"/>
          <w:color w:val="000000"/>
          <w:szCs w:val="28"/>
          <w:shd w:val="clear" w:color="auto" w:fill="FFFFFF"/>
        </w:rPr>
        <w:t>21), ген</w:t>
      </w:r>
      <w:r>
        <w:rPr>
          <w:rFonts w:eastAsia="Arial"/>
          <w:color w:val="000000"/>
          <w:szCs w:val="28"/>
          <w:shd w:val="clear" w:color="auto" w:fill="FFFFFF"/>
        </w:rPr>
        <w:t>а</w:t>
      </w:r>
      <w:r w:rsidRPr="00AC40A2">
        <w:rPr>
          <w:rFonts w:eastAsia="Arial"/>
          <w:color w:val="000000"/>
          <w:szCs w:val="28"/>
          <w:shd w:val="clear" w:color="auto" w:fill="FFFFFF"/>
        </w:rPr>
        <w:t>-супрессор</w:t>
      </w:r>
      <w:r>
        <w:rPr>
          <w:rFonts w:eastAsia="Arial"/>
          <w:color w:val="000000"/>
          <w:szCs w:val="28"/>
          <w:shd w:val="clear" w:color="auto" w:fill="FFFFFF"/>
        </w:rPr>
        <w:t>а</w:t>
      </w:r>
      <w:r w:rsidRPr="00AC40A2">
        <w:rPr>
          <w:rFonts w:eastAsia="Arial"/>
          <w:color w:val="000000"/>
          <w:szCs w:val="28"/>
          <w:shd w:val="clear" w:color="auto" w:fill="FFFFFF"/>
        </w:rPr>
        <w:t xml:space="preserve"> опухолей, участвующих в ингибировании клеточного цикла. Тем не менее, примерно 60% пациентов с синдромом </w:t>
      </w:r>
      <w:r w:rsidRPr="00D21492">
        <w:rPr>
          <w:rFonts w:eastAsia="Arial"/>
          <w:color w:val="000000"/>
          <w:szCs w:val="28"/>
          <w:shd w:val="clear" w:color="auto" w:fill="FFFFFF"/>
        </w:rPr>
        <w:t>FAMMM</w:t>
      </w:r>
      <w:r w:rsidRPr="00AC40A2">
        <w:rPr>
          <w:rFonts w:eastAsia="Arial"/>
          <w:color w:val="000000"/>
          <w:szCs w:val="28"/>
          <w:shd w:val="clear" w:color="auto" w:fill="FFFFFF"/>
        </w:rPr>
        <w:t xml:space="preserve"> не имеют мутацию </w:t>
      </w:r>
      <w:r w:rsidRPr="00D21492">
        <w:rPr>
          <w:rFonts w:eastAsia="Arial"/>
          <w:color w:val="000000"/>
          <w:szCs w:val="28"/>
          <w:shd w:val="clear" w:color="auto" w:fill="FFFFFF"/>
        </w:rPr>
        <w:t>CDKN</w:t>
      </w:r>
      <w:r w:rsidRPr="00AC40A2">
        <w:rPr>
          <w:rFonts w:eastAsia="Arial"/>
          <w:color w:val="000000"/>
          <w:szCs w:val="28"/>
          <w:shd w:val="clear" w:color="auto" w:fill="FFFFFF"/>
        </w:rPr>
        <w:t>2</w:t>
      </w:r>
      <w:r w:rsidRPr="00D21492">
        <w:rPr>
          <w:rFonts w:eastAsia="Arial"/>
          <w:color w:val="000000"/>
          <w:szCs w:val="28"/>
          <w:shd w:val="clear" w:color="auto" w:fill="FFFFFF"/>
        </w:rPr>
        <w:t>A</w:t>
      </w:r>
      <w:r w:rsidR="005577C0">
        <w:rPr>
          <w:rFonts w:eastAsia="Arial"/>
          <w:color w:val="000000"/>
          <w:szCs w:val="28"/>
          <w:shd w:val="clear" w:color="auto" w:fill="FFFFFF"/>
        </w:rPr>
        <w:t>.</w:t>
      </w:r>
    </w:p>
    <w:p w:rsidR="005B2CDD" w:rsidRPr="00856C18" w:rsidRDefault="00D21492" w:rsidP="007216CB">
      <w:pPr>
        <w:widowControl w:val="0"/>
        <w:spacing w:after="0" w:line="360" w:lineRule="auto"/>
        <w:ind w:firstLine="709"/>
        <w:jc w:val="both"/>
        <w:rPr>
          <w:rFonts w:eastAsia="Arial"/>
          <w:color w:val="000000"/>
          <w:szCs w:val="28"/>
          <w:shd w:val="clear" w:color="auto" w:fill="FFFFFF"/>
        </w:rPr>
      </w:pPr>
      <w:r>
        <w:rPr>
          <w:rFonts w:eastAsia="Arial"/>
          <w:color w:val="000000"/>
          <w:szCs w:val="28"/>
          <w:shd w:val="clear" w:color="auto" w:fill="FFFFFF"/>
        </w:rPr>
        <w:t xml:space="preserve"> 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>Диагнос</w:t>
      </w:r>
      <w:r w:rsidR="005B2CDD">
        <w:rPr>
          <w:rFonts w:eastAsia="Arial"/>
          <w:color w:val="000000"/>
          <w:szCs w:val="28"/>
          <w:shd w:val="clear" w:color="auto" w:fill="FFFFFF"/>
        </w:rPr>
        <w:t xml:space="preserve">тические критериями ДНС являются: 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</w:t>
      </w:r>
      <w:r w:rsidR="005B2CDD">
        <w:rPr>
          <w:rFonts w:eastAsia="Arial"/>
          <w:color w:val="000000"/>
          <w:szCs w:val="28"/>
          <w:shd w:val="clear" w:color="auto" w:fill="FFFFFF"/>
        </w:rPr>
        <w:t>большое количество невусов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(обы</w:t>
      </w:r>
      <w:r w:rsidR="005B2CDD">
        <w:rPr>
          <w:rFonts w:eastAsia="Arial"/>
          <w:color w:val="000000"/>
          <w:szCs w:val="28"/>
          <w:shd w:val="clear" w:color="auto" w:fill="FFFFFF"/>
        </w:rPr>
        <w:t>чно&gt; 50), невусы с определенной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г</w:t>
      </w:r>
      <w:r w:rsidR="005B2CDD">
        <w:rPr>
          <w:rFonts w:eastAsia="Arial"/>
          <w:color w:val="000000"/>
          <w:szCs w:val="28"/>
          <w:shd w:val="clear" w:color="auto" w:fill="FFFFFF"/>
        </w:rPr>
        <w:t>истологической атипией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(т.е. и</w:t>
      </w:r>
      <w:r w:rsidR="005B2CDD">
        <w:rPr>
          <w:rFonts w:eastAsia="Arial"/>
          <w:color w:val="000000"/>
          <w:szCs w:val="28"/>
          <w:shd w:val="clear" w:color="auto" w:fill="FFFFFF"/>
        </w:rPr>
        <w:t xml:space="preserve"> наличие в семейном анамнезе меланомы у родственников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</w:t>
      </w:r>
      <w:r w:rsidR="005B2CDD">
        <w:rPr>
          <w:rFonts w:eastAsia="Arial"/>
          <w:color w:val="000000"/>
          <w:szCs w:val="28"/>
          <w:shd w:val="clear" w:color="auto" w:fill="FFFFFF"/>
        </w:rPr>
        <w:t xml:space="preserve">1 или второй 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>степени</w:t>
      </w:r>
      <w:r w:rsidR="005B2CDD">
        <w:rPr>
          <w:rFonts w:eastAsia="Arial"/>
          <w:color w:val="000000"/>
          <w:szCs w:val="28"/>
          <w:shd w:val="clear" w:color="auto" w:fill="FFFFFF"/>
        </w:rPr>
        <w:t xml:space="preserve"> родства. Невусы оцениваются на основе критериев 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ABCDE </w:t>
      </w:r>
      <w:r w:rsidR="005B2CDD">
        <w:rPr>
          <w:rFonts w:eastAsia="Arial"/>
          <w:color w:val="000000"/>
          <w:szCs w:val="28"/>
          <w:shd w:val="clear" w:color="auto" w:fill="FFFFFF"/>
        </w:rPr>
        <w:t xml:space="preserve">и дерматоскопически. 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Молекулярно-генетическое тестирование идентификации мутации CDKN2A подтверждает диагноз, но отсутствие мутации в этом гене не исключает диагноз </w:t>
      </w:r>
      <w:r w:rsidR="005B2CDD">
        <w:rPr>
          <w:rFonts w:eastAsia="Arial"/>
          <w:color w:val="000000"/>
          <w:szCs w:val="28"/>
          <w:shd w:val="clear" w:color="auto" w:fill="FFFFFF"/>
        </w:rPr>
        <w:t>ДНС.</w:t>
      </w:r>
      <w:r w:rsidR="005B2CDD" w:rsidRPr="00693989">
        <w:rPr>
          <w:rFonts w:eastAsia="Arial"/>
          <w:color w:val="000000"/>
          <w:szCs w:val="28"/>
          <w:shd w:val="clear" w:color="auto" w:fill="FFFFFF"/>
        </w:rPr>
        <w:t xml:space="preserve"> [</w:t>
      </w:r>
      <w:r w:rsidR="005B2CDD" w:rsidRPr="00693989">
        <w:rPr>
          <w:szCs w:val="28"/>
        </w:rPr>
        <w:t xml:space="preserve"> </w:t>
      </w:r>
      <w:r w:rsidR="005B2CDD" w:rsidRPr="00693989">
        <w:rPr>
          <w:szCs w:val="28"/>
          <w:lang w:val="en-US"/>
        </w:rPr>
        <w:t>Dara</w:t>
      </w:r>
      <w:r w:rsidR="005B2CDD" w:rsidRPr="00693989">
        <w:rPr>
          <w:szCs w:val="28"/>
        </w:rPr>
        <w:t xml:space="preserve"> </w:t>
      </w:r>
      <w:r w:rsidR="005B2CDD" w:rsidRPr="00693989">
        <w:rPr>
          <w:szCs w:val="28"/>
          <w:lang w:val="en-US"/>
        </w:rPr>
        <w:t>E</w:t>
      </w:r>
      <w:r w:rsidR="005B2CDD" w:rsidRPr="00693989">
        <w:rPr>
          <w:szCs w:val="28"/>
        </w:rPr>
        <w:t>.</w:t>
      </w:r>
      <w:r w:rsidR="005B2CDD" w:rsidRPr="00693989">
        <w:rPr>
          <w:szCs w:val="28"/>
          <w:lang w:val="en-US"/>
        </w:rPr>
        <w:t>M</w:t>
      </w:r>
      <w:r w:rsidR="005B2CDD" w:rsidRPr="00693989">
        <w:rPr>
          <w:szCs w:val="28"/>
        </w:rPr>
        <w:t xml:space="preserve">. </w:t>
      </w:r>
      <w:r w:rsidR="005B2CDD" w:rsidRPr="00693989">
        <w:rPr>
          <w:szCs w:val="28"/>
          <w:lang w:val="en-US"/>
        </w:rPr>
        <w:t>et</w:t>
      </w:r>
      <w:r w:rsidR="005B2CDD" w:rsidRPr="00693989">
        <w:rPr>
          <w:szCs w:val="28"/>
        </w:rPr>
        <w:t xml:space="preserve"> </w:t>
      </w:r>
      <w:r w:rsidR="005B2CDD" w:rsidRPr="00693989">
        <w:rPr>
          <w:szCs w:val="28"/>
          <w:lang w:val="en-US"/>
        </w:rPr>
        <w:t>all</w:t>
      </w:r>
      <w:r w:rsidR="005B2CDD" w:rsidRPr="00693989">
        <w:rPr>
          <w:szCs w:val="28"/>
        </w:rPr>
        <w:t>.,</w:t>
      </w:r>
      <w:r w:rsidR="005B2CDD" w:rsidRPr="00817DC8">
        <w:rPr>
          <w:szCs w:val="28"/>
        </w:rPr>
        <w:t>2009]</w:t>
      </w:r>
      <w:r>
        <w:rPr>
          <w:rFonts w:eastAsia="Arial"/>
          <w:color w:val="000000"/>
          <w:szCs w:val="28"/>
          <w:shd w:val="clear" w:color="auto" w:fill="FFFFFF"/>
        </w:rPr>
        <w:t>.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>Скрининг меланомы в родословных</w:t>
      </w:r>
      <w:r w:rsidR="005B2CDD">
        <w:rPr>
          <w:rFonts w:eastAsia="Arial"/>
          <w:color w:val="000000"/>
          <w:szCs w:val="28"/>
          <w:shd w:val="clear" w:color="auto" w:fill="FFFFFF"/>
        </w:rPr>
        <w:t xml:space="preserve"> с ДНС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следу</w:t>
      </w:r>
      <w:r w:rsidR="005B2CDD">
        <w:rPr>
          <w:rFonts w:eastAsia="Arial"/>
          <w:color w:val="000000"/>
          <w:szCs w:val="28"/>
          <w:shd w:val="clear" w:color="auto" w:fill="FFFFFF"/>
        </w:rPr>
        <w:t>ет начинать в возрасте 10 лет. Скрининг должен включать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в себя полную экспертизу </w:t>
      </w:r>
      <w:r w:rsidR="005B2CDD">
        <w:rPr>
          <w:rFonts w:eastAsia="Arial"/>
          <w:color w:val="000000"/>
          <w:szCs w:val="28"/>
          <w:shd w:val="clear" w:color="auto" w:fill="FFFFFF"/>
        </w:rPr>
        <w:t>кожи тела с использованием дермато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скопии. </w:t>
      </w:r>
      <w:r w:rsidR="005B2CDD">
        <w:rPr>
          <w:rFonts w:eastAsia="Arial"/>
          <w:color w:val="000000"/>
          <w:szCs w:val="28"/>
          <w:shd w:val="clear" w:color="auto" w:fill="FFFFFF"/>
        </w:rPr>
        <w:t>Последующие клинические проверки или самостоятельные проверки кожи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должны </w:t>
      </w:r>
      <w:r w:rsidR="005B2CDD">
        <w:rPr>
          <w:rFonts w:eastAsia="Arial"/>
          <w:color w:val="000000"/>
          <w:szCs w:val="28"/>
          <w:shd w:val="clear" w:color="auto" w:fill="FFFFFF"/>
        </w:rPr>
        <w:t>выполняться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каждые 6 месяцев, что</w:t>
      </w:r>
      <w:r w:rsidR="005B2CDD">
        <w:rPr>
          <w:rFonts w:eastAsia="Arial"/>
          <w:color w:val="000000"/>
          <w:szCs w:val="28"/>
          <w:shd w:val="clear" w:color="auto" w:fill="FFFFFF"/>
        </w:rPr>
        <w:t>бы отслеживать любые изменения</w:t>
      </w:r>
      <w:r w:rsidR="005B2CDD" w:rsidRPr="00AC40A2">
        <w:rPr>
          <w:rFonts w:eastAsia="Arial"/>
          <w:color w:val="000000"/>
          <w:szCs w:val="28"/>
          <w:shd w:val="clear" w:color="auto" w:fill="FFFFFF"/>
        </w:rPr>
        <w:t xml:space="preserve"> невусов. </w:t>
      </w:r>
    </w:p>
    <w:p w:rsidR="005577C0" w:rsidRDefault="00C2443C" w:rsidP="00387FB7">
      <w:pPr>
        <w:pStyle w:val="2"/>
        <w:rPr>
          <w:rFonts w:eastAsia="Times New Roman"/>
        </w:rPr>
      </w:pPr>
      <w:bookmarkStart w:id="26" w:name="_Toc451073243"/>
      <w:r>
        <w:rPr>
          <w:rFonts w:eastAsia="Times New Roman"/>
        </w:rPr>
        <w:t>1.</w:t>
      </w:r>
      <w:r w:rsidR="00157E90">
        <w:rPr>
          <w:rFonts w:eastAsia="Times New Roman"/>
        </w:rPr>
        <w:t>3</w:t>
      </w:r>
      <w:r>
        <w:rPr>
          <w:rFonts w:eastAsia="Times New Roman"/>
        </w:rPr>
        <w:t>. Невусы</w:t>
      </w:r>
      <w:bookmarkEnd w:id="26"/>
    </w:p>
    <w:p w:rsidR="007216CB" w:rsidRDefault="001E133A" w:rsidP="00387FB7">
      <w:pPr>
        <w:spacing w:line="360" w:lineRule="auto"/>
        <w:ind w:firstLine="709"/>
        <w:jc w:val="both"/>
      </w:pPr>
      <w:r w:rsidRPr="00387FB7">
        <w:t>Пигментный невус (меланоцитарный, невоклеточный) – доброкачественное поражение кожи, относящиеся к порокам развития меланинобразующих элементов – эпидермальных и дермальных меланоцитов, синтезирующих пигмент меланин [Галил – Оглы  Г.А., 2005].</w:t>
      </w:r>
      <w:r w:rsidR="005577C0" w:rsidRPr="00387FB7">
        <w:tab/>
      </w:r>
      <w:r w:rsidR="00C80533" w:rsidRPr="00387FB7">
        <w:t xml:space="preserve">По мнению многих </w:t>
      </w:r>
      <w:r w:rsidR="00A15DCC" w:rsidRPr="00387FB7">
        <w:t>авторов</w:t>
      </w:r>
      <w:r w:rsidR="00C80533" w:rsidRPr="00387FB7">
        <w:t>, меланома возникает вторично, на ме</w:t>
      </w:r>
      <w:r w:rsidR="00A15DCC" w:rsidRPr="00387FB7">
        <w:t xml:space="preserve">сте невусов, подвергшихся различным воздействиям, чаще всего травматизации. Несмотря на это, имеется противоположная точка зрения, </w:t>
      </w:r>
      <w:r w:rsidR="00A15DCC" w:rsidRPr="00387FB7">
        <w:lastRenderedPageBreak/>
        <w:t>что меланома возникает de novo  на неизмененной коже. Истинная частота возникновения меланом из невусов окончательно не установлена. Но в практическом отношении важно знать виды МН,</w:t>
      </w:r>
      <w:r w:rsidR="00A15DCC" w:rsidRPr="005577C0">
        <w:t xml:space="preserve"> имеющих более высокий риск малигнизации.</w:t>
      </w:r>
      <w:r w:rsidR="005577C0">
        <w:t xml:space="preserve"> </w:t>
      </w:r>
    </w:p>
    <w:p w:rsidR="002547CE" w:rsidRPr="005577C0" w:rsidRDefault="00123CAD" w:rsidP="00387FB7">
      <w:pPr>
        <w:spacing w:line="360" w:lineRule="auto"/>
        <w:ind w:firstLine="709"/>
        <w:jc w:val="both"/>
        <w:rPr>
          <w:b/>
        </w:rPr>
      </w:pPr>
      <w:r w:rsidRPr="005577C0">
        <w:t>К невусам, обладающим наиболее высо</w:t>
      </w:r>
      <w:r w:rsidR="005577C0">
        <w:t xml:space="preserve">кой склонностью к малигнизации, </w:t>
      </w:r>
      <w:r w:rsidRPr="005577C0">
        <w:t>относят пограничный,сложный,внутридермальный,гигантский пигментированный  и голубой невусы.</w:t>
      </w:r>
    </w:p>
    <w:p w:rsidR="001E133A" w:rsidRPr="002547CE" w:rsidRDefault="006B243C" w:rsidP="007216CB">
      <w:pPr>
        <w:pStyle w:val="2"/>
        <w:spacing w:before="0" w:line="360" w:lineRule="auto"/>
        <w:rPr>
          <w:rFonts w:eastAsiaTheme="minorHAnsi"/>
        </w:rPr>
      </w:pPr>
      <w:bookmarkStart w:id="27" w:name="_Toc438394017"/>
      <w:bookmarkStart w:id="28" w:name="_Toc451073244"/>
      <w:r>
        <w:rPr>
          <w:rFonts w:eastAsia="Arial"/>
          <w:shd w:val="clear" w:color="auto" w:fill="FFFFFF"/>
        </w:rPr>
        <w:t xml:space="preserve">1.3.1. </w:t>
      </w:r>
      <w:r w:rsidR="001E133A" w:rsidRPr="00E4625F">
        <w:rPr>
          <w:rFonts w:eastAsia="Arial"/>
          <w:shd w:val="clear" w:color="auto" w:fill="FFFFFF"/>
        </w:rPr>
        <w:t>Классификация меланоцитарных невусов</w:t>
      </w:r>
      <w:bookmarkEnd w:id="27"/>
      <w:bookmarkEnd w:id="28"/>
      <w:r w:rsidR="001E133A">
        <w:rPr>
          <w:rFonts w:eastAsia="Arial"/>
          <w:shd w:val="clear" w:color="auto" w:fill="FFFFFF"/>
        </w:rPr>
        <w:t xml:space="preserve"> </w:t>
      </w:r>
    </w:p>
    <w:p w:rsidR="001E133A" w:rsidRDefault="001E133A" w:rsidP="007216CB">
      <w:pPr>
        <w:spacing w:after="0" w:line="360" w:lineRule="auto"/>
        <w:ind w:firstLine="708"/>
        <w:jc w:val="both"/>
        <w:rPr>
          <w:szCs w:val="28"/>
        </w:rPr>
      </w:pPr>
      <w:r w:rsidRPr="00722BFA">
        <w:rPr>
          <w:szCs w:val="28"/>
        </w:rPr>
        <w:t>Существует большое количество клинических и гистологических типов ПН</w:t>
      </w:r>
      <w:r>
        <w:rPr>
          <w:szCs w:val="28"/>
        </w:rPr>
        <w:t xml:space="preserve">, но отсутствует единая классификация. </w:t>
      </w:r>
      <w:r w:rsidRPr="00722BFA">
        <w:rPr>
          <w:szCs w:val="28"/>
        </w:rPr>
        <w:t>В соответствии с классификацией J. Bhawan (1979) в</w:t>
      </w:r>
      <w:r>
        <w:rPr>
          <w:szCs w:val="28"/>
        </w:rPr>
        <w:t>ыделяет следующие группы ПН</w:t>
      </w:r>
      <w:r w:rsidRPr="00722BFA">
        <w:rPr>
          <w:szCs w:val="28"/>
        </w:rPr>
        <w:t>: (табл.1</w:t>
      </w:r>
      <w:r w:rsidR="002547CE">
        <w:rPr>
          <w:szCs w:val="28"/>
        </w:rPr>
        <w:t>.</w:t>
      </w:r>
      <w:r w:rsidR="00157E90">
        <w:rPr>
          <w:szCs w:val="28"/>
        </w:rPr>
        <w:t>3</w:t>
      </w:r>
      <w:r w:rsidR="006B243C">
        <w:rPr>
          <w:szCs w:val="28"/>
        </w:rPr>
        <w:t>.1</w:t>
      </w:r>
      <w:r w:rsidR="002547CE">
        <w:rPr>
          <w:szCs w:val="28"/>
        </w:rPr>
        <w:t>.</w:t>
      </w:r>
      <w:r w:rsidRPr="00722BFA">
        <w:rPr>
          <w:szCs w:val="28"/>
        </w:rPr>
        <w:t>)</w:t>
      </w:r>
    </w:p>
    <w:p w:rsidR="005577C0" w:rsidRDefault="005577C0" w:rsidP="007216CB">
      <w:pPr>
        <w:spacing w:after="0" w:line="360" w:lineRule="auto"/>
        <w:ind w:firstLine="708"/>
        <w:rPr>
          <w:color w:val="000000"/>
          <w:szCs w:val="28"/>
        </w:rPr>
      </w:pPr>
    </w:p>
    <w:p w:rsidR="001E133A" w:rsidRPr="00E4625F" w:rsidRDefault="002547CE" w:rsidP="007216CB">
      <w:pPr>
        <w:spacing w:after="0" w:line="360" w:lineRule="auto"/>
        <w:ind w:firstLine="708"/>
        <w:rPr>
          <w:szCs w:val="28"/>
        </w:rPr>
      </w:pPr>
      <w:r>
        <w:rPr>
          <w:color w:val="000000"/>
          <w:szCs w:val="28"/>
        </w:rPr>
        <w:t>Таблица 1.</w:t>
      </w:r>
      <w:r w:rsidR="00157E90">
        <w:rPr>
          <w:color w:val="000000"/>
          <w:szCs w:val="28"/>
        </w:rPr>
        <w:t>3</w:t>
      </w:r>
      <w:r w:rsidR="006B243C">
        <w:rPr>
          <w:color w:val="000000"/>
          <w:szCs w:val="28"/>
        </w:rPr>
        <w:t>.1</w:t>
      </w:r>
      <w:r>
        <w:rPr>
          <w:color w:val="000000"/>
          <w:szCs w:val="28"/>
        </w:rPr>
        <w:t>.</w:t>
      </w:r>
      <w:r w:rsidR="001E133A" w:rsidRPr="00E4625F">
        <w:rPr>
          <w:color w:val="000000"/>
          <w:szCs w:val="28"/>
        </w:rPr>
        <w:t xml:space="preserve"> Гистологическая классификация ПН</w:t>
      </w:r>
      <w:r w:rsidR="001E133A">
        <w:rPr>
          <w:color w:val="000000"/>
          <w:szCs w:val="28"/>
        </w:rPr>
        <w:t xml:space="preserve"> </w:t>
      </w:r>
      <w:r w:rsidR="001E133A" w:rsidRPr="00E4625F">
        <w:rPr>
          <w:color w:val="000000"/>
          <w:szCs w:val="28"/>
        </w:rPr>
        <w:t>[</w:t>
      </w:r>
      <w:r w:rsidR="001E133A" w:rsidRPr="00E4625F">
        <w:rPr>
          <w:szCs w:val="28"/>
          <w:shd w:val="clear" w:color="auto" w:fill="FFFFFF"/>
          <w:lang w:val="en-US"/>
        </w:rPr>
        <w:t>Bhawan</w:t>
      </w:r>
      <w:r w:rsidR="001E133A" w:rsidRPr="00E4625F">
        <w:rPr>
          <w:szCs w:val="28"/>
          <w:shd w:val="clear" w:color="auto" w:fill="FFFFFF"/>
        </w:rPr>
        <w:t xml:space="preserve"> </w:t>
      </w:r>
      <w:r w:rsidR="001E133A" w:rsidRPr="00E4625F">
        <w:rPr>
          <w:szCs w:val="28"/>
          <w:shd w:val="clear" w:color="auto" w:fill="FFFFFF"/>
          <w:lang w:val="en-US"/>
        </w:rPr>
        <w:t>J</w:t>
      </w:r>
      <w:r w:rsidR="001E133A" w:rsidRPr="00E4625F">
        <w:rPr>
          <w:szCs w:val="28"/>
          <w:shd w:val="clear" w:color="auto" w:fill="FFFFFF"/>
        </w:rPr>
        <w:t>.,1979]</w:t>
      </w:r>
    </w:p>
    <w:tbl>
      <w:tblPr>
        <w:tblStyle w:val="a3"/>
        <w:tblW w:w="9458" w:type="dxa"/>
        <w:tblLook w:val="04A0"/>
      </w:tblPr>
      <w:tblGrid>
        <w:gridCol w:w="4106"/>
        <w:gridCol w:w="5352"/>
      </w:tblGrid>
      <w:tr w:rsidR="001E133A" w:rsidRPr="004B6084" w:rsidTr="001E133A">
        <w:tc>
          <w:tcPr>
            <w:tcW w:w="4106" w:type="dxa"/>
          </w:tcPr>
          <w:p w:rsidR="001E133A" w:rsidRPr="002547CE" w:rsidRDefault="001E133A" w:rsidP="007216CB">
            <w:pPr>
              <w:pStyle w:val="ad"/>
              <w:spacing w:before="0" w:beforeAutospacing="0" w:after="0" w:afterAutospacing="0" w:line="360" w:lineRule="auto"/>
              <w:jc w:val="both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  <w:r w:rsidRPr="002547CE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5352" w:type="dxa"/>
          </w:tcPr>
          <w:p w:rsidR="001E133A" w:rsidRPr="002547CE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  <w:r w:rsidRPr="002547CE">
              <w:rPr>
                <w:color w:val="000000"/>
                <w:sz w:val="28"/>
                <w:szCs w:val="28"/>
              </w:rPr>
              <w:t xml:space="preserve">Клинико–морфологическая характеристика </w:t>
            </w:r>
          </w:p>
        </w:tc>
      </w:tr>
      <w:tr w:rsidR="001E133A" w:rsidRPr="004B6084" w:rsidTr="001E133A">
        <w:tc>
          <w:tcPr>
            <w:tcW w:w="9458" w:type="dxa"/>
            <w:gridSpan w:val="2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Cs w:val="28"/>
              </w:rPr>
            </w:pPr>
            <w:r w:rsidRPr="004B6084">
              <w:rPr>
                <w:szCs w:val="28"/>
                <w:lang w:val="en-US"/>
              </w:rPr>
              <w:t>I</w:t>
            </w:r>
            <w:r w:rsidRPr="004B6084">
              <w:rPr>
                <w:szCs w:val="28"/>
              </w:rPr>
              <w:t xml:space="preserve"> </w:t>
            </w:r>
            <w:r w:rsidRPr="004B6084">
              <w:rPr>
                <w:rFonts w:ascii="TimesNewRomanPSMT" w:hAnsi="TimesNewRomanPSMT" w:cs="TimesNewRomanPSMT"/>
                <w:szCs w:val="28"/>
              </w:rPr>
              <w:t>Меланоцитарные невусы эпидермального меланоцитарного происхождения:</w:t>
            </w:r>
          </w:p>
          <w:p w:rsidR="001E133A" w:rsidRPr="004B6084" w:rsidRDefault="001E133A" w:rsidP="007216CB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А. Три основных типа: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1. Интраэпидермальный (пограничный) невус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B6084">
              <w:rPr>
                <w:rFonts w:ascii="TimesNewRomanPSMT" w:hAnsi="TimesNewRomanPSMT" w:cs="TimesNewRomanPSMT"/>
                <w:sz w:val="28"/>
                <w:szCs w:val="28"/>
              </w:rPr>
              <w:t>Проявляется пятном, реже папулой, огруглой или овальной формы с гладкой поверхностью, равномерной пигментацией от желтоватого до коричневого цвета, обычно лишен волос. Локализация разнообразная.</w:t>
            </w:r>
          </w:p>
        </w:tc>
      </w:tr>
      <w:tr w:rsidR="001E133A" w:rsidRPr="004B6084" w:rsidTr="001E133A">
        <w:trPr>
          <w:trHeight w:val="2412"/>
        </w:trPr>
        <w:tc>
          <w:tcPr>
            <w:tcW w:w="4106" w:type="dxa"/>
          </w:tcPr>
          <w:p w:rsidR="001E133A" w:rsidRPr="004B6084" w:rsidRDefault="001E133A" w:rsidP="007216C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B6084">
              <w:rPr>
                <w:rFonts w:ascii="TimesNewRomanPSMT" w:hAnsi="TimesNewRomanPSMT" w:cs="TimesNewRomanPSMT"/>
                <w:sz w:val="28"/>
                <w:szCs w:val="28"/>
              </w:rPr>
              <w:t>2. Интрадермальный невус (родинка)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B6084">
              <w:rPr>
                <w:rFonts w:ascii="TimesNewRomanPSMT" w:hAnsi="TimesNewRomanPSMT" w:cs="TimesNewRomanPSMT"/>
                <w:sz w:val="28"/>
                <w:szCs w:val="28"/>
              </w:rPr>
              <w:t>Встречается чаще у взрослых. Это куполообразное или папилломатозное образование с выраженной ножкой, поверхность покрыта волосами. Цвет от светло – коричневого до черного, иногда красноватое, белесоватое или полупрозрачное.</w:t>
            </w: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3. Сложный невус.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B608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Переходный тип развития ПН. </w:t>
            </w:r>
            <w:r w:rsidRPr="004B608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Представлена пигментрованной папулой, иногда с папилломатозом, до 1 см.</w:t>
            </w:r>
          </w:p>
        </w:tc>
      </w:tr>
      <w:tr w:rsidR="001E133A" w:rsidRPr="004B6084" w:rsidTr="001E133A">
        <w:trPr>
          <w:trHeight w:val="4544"/>
        </w:trPr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lastRenderedPageBreak/>
              <w:t>Б. Три особых типа: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1. Невус Спитц (веретеноклеточный или эпителиоидный невус, меланома ювенильная)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084">
              <w:rPr>
                <w:sz w:val="28"/>
                <w:szCs w:val="28"/>
              </w:rPr>
              <w:t>Характерен для детского или юношеского возраста, но не исключается у взрослых и пожилых людей. Чаще солитарная, реже множественная, красно–коричневого цвета с гладкой или бородавчатой поверхностью. Характеризуется быстрым ростом до диаметра 1–2 см, длительным существованием (в течение многих лет) и спонтанной инволюцией. Чаще располагается на лице, конечностях, реже на туловище и шее, локализация разнообразная.</w:t>
            </w:r>
          </w:p>
        </w:tc>
      </w:tr>
      <w:tr w:rsidR="001E133A" w:rsidRPr="004B6084" w:rsidTr="001E133A">
        <w:trPr>
          <w:trHeight w:val="1830"/>
        </w:trPr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2. Невус из баллонообразных клеток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084">
              <w:rPr>
                <w:sz w:val="28"/>
                <w:szCs w:val="28"/>
              </w:rPr>
              <w:t>Очень редкий вид ПН. Не имеет характерных клинических особенностей. Гистологически выявляют балонообразные клетки: увеличенные клетки со светлой цитопламой.</w:t>
            </w: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3. Гало</w:t>
            </w:r>
            <w:r>
              <w:rPr>
                <w:rFonts w:ascii="TimesNewRomanPSMT" w:hAnsi="TimesNewRomanPSMT" w:cs="TimesNewRomanPSMT"/>
                <w:szCs w:val="28"/>
              </w:rPr>
              <w:t>–</w:t>
            </w:r>
            <w:r w:rsidRPr="004B6084">
              <w:rPr>
                <w:rFonts w:ascii="TimesNewRomanPSMT" w:hAnsi="TimesNewRomanPSMT" w:cs="TimesNewRomanPSMT"/>
                <w:szCs w:val="28"/>
              </w:rPr>
              <w:t>невус (невус Сеттона)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C0504D" w:themeColor="accent2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  <w:r w:rsidRPr="004B6084">
              <w:rPr>
                <w:sz w:val="28"/>
                <w:szCs w:val="28"/>
              </w:rPr>
              <w:t>Пигментный невус с периферической зоной депигментации. Может быть врождённым, но чаще возникает у детей и лиц молодого возраста или у беременных, при аутоиммунном дефиците и . </w:t>
            </w:r>
            <w:r w:rsidRPr="004B6084">
              <w:rPr>
                <w:sz w:val="28"/>
                <w:szCs w:val="28"/>
              </w:rPr>
              <w:br/>
              <w:t>Представляет собой единичные или множественные пигментные невусы с периферической зоной депигментации; может регрессировать спонтанно.</w:t>
            </w:r>
          </w:p>
        </w:tc>
      </w:tr>
      <w:tr w:rsidR="001E133A" w:rsidRPr="004B6084" w:rsidTr="001E133A">
        <w:tc>
          <w:tcPr>
            <w:tcW w:w="9458" w:type="dxa"/>
            <w:gridSpan w:val="2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П. Меланоцитарные невусы дермального меланоцитарного происхождения: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E133A" w:rsidRPr="004B6084" w:rsidTr="001E133A">
        <w:trPr>
          <w:trHeight w:val="1407"/>
        </w:trPr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A Монгольское пятно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Голубовато – серое пигментированное серое пятно на спине или в крестцовой области с тенденцией к возрастной регрессии.</w:t>
            </w:r>
          </w:p>
        </w:tc>
      </w:tr>
      <w:tr w:rsidR="001E133A" w:rsidRPr="004B6084" w:rsidTr="001E133A">
        <w:trPr>
          <w:trHeight w:val="4105"/>
        </w:trPr>
        <w:tc>
          <w:tcPr>
            <w:tcW w:w="4106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Б Невус Оты </w:t>
            </w:r>
            <w:r w:rsidRPr="004B6084">
              <w:rPr>
                <w:sz w:val="28"/>
                <w:szCs w:val="28"/>
              </w:rPr>
              <w:t>(меланоз глазокожный)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6084">
              <w:rPr>
                <w:rFonts w:eastAsia="Times New Roman"/>
                <w:szCs w:val="28"/>
                <w:lang w:eastAsia="ru-RU"/>
              </w:rPr>
              <w:t>Постоянное диффузное нарушение пигментации кожи вокруг глаз. В 50 % является врожденным. Клинически представляет собой массивное синевато–серое пятно или сливающиеся между собой пятна, расположенные на одной стороне лица в зоне иннервации первой и второй ветвей тройничного нерва. У некоторых больных отмечается пятнистое поражение склеры и других тканей глаза, слизистых оболочек носа и щек. Течение длительное, без спонтанной инволюции.</w:t>
            </w:r>
          </w:p>
        </w:tc>
      </w:tr>
      <w:tr w:rsidR="001E133A" w:rsidRPr="004B6084" w:rsidTr="001E133A">
        <w:trPr>
          <w:trHeight w:val="1839"/>
        </w:trPr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B. Невус Ито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4B6084">
              <w:rPr>
                <w:rFonts w:eastAsia="Times New Roman"/>
                <w:szCs w:val="28"/>
                <w:lang w:eastAsia="ru-RU"/>
              </w:rPr>
              <w:t>Это врожденный невус, клинически и патоморфологически подобен невусу Ота, но располагается в надключичной области, на боковых поверхностях шеи, в области лопатки, дельтовидных мышц</w:t>
            </w: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Г. Голубой невус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Default="001E133A" w:rsidP="007216C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B6084">
              <w:rPr>
                <w:color w:val="auto"/>
                <w:sz w:val="28"/>
                <w:szCs w:val="28"/>
              </w:rPr>
              <w:t xml:space="preserve">Это возвышающееся над кожей, иногда полусферическое образование, плотное, обычно с гладкой поверхностью, голубого, синего, изредка коричневого цвета, с четкой границей, величиной 0,5–2,0 см, без волосяного покрова. Предпочтительной локализацией являются лицо, конечности, ягодицы. При развитии голубого невуса пролеживаются два процесса: фиброзирование и пролиферация меланоцитов. Преобладание фиброзирования указывает на регрессию голубого невуса. </w:t>
            </w:r>
          </w:p>
          <w:p w:rsidR="001E133A" w:rsidRPr="004B6084" w:rsidRDefault="001E133A" w:rsidP="007216C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E133A" w:rsidRPr="004B6084" w:rsidRDefault="001E133A" w:rsidP="007216CB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  <w:p w:rsidR="001E133A" w:rsidRPr="004B6084" w:rsidRDefault="001E133A" w:rsidP="007216CB">
            <w:pPr>
              <w:pStyle w:val="Default"/>
              <w:jc w:val="both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  <w:r w:rsidRPr="004B6084">
              <w:rPr>
                <w:color w:val="auto"/>
                <w:sz w:val="28"/>
                <w:szCs w:val="28"/>
              </w:rPr>
              <w:t>Клеточный голубой невус биологически более активен и отличается от простого голубого невуса выраженной пролиферацией меланоцитов. Последний признак увеличивает риск развития меланомы.</w:t>
            </w:r>
          </w:p>
        </w:tc>
      </w:tr>
      <w:tr w:rsidR="001E133A" w:rsidRPr="004B6084" w:rsidTr="001E133A">
        <w:tc>
          <w:tcPr>
            <w:tcW w:w="9458" w:type="dxa"/>
            <w:gridSpan w:val="2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III Меланоцитарные невусы смешанного дермального и эпидермалъного происхождения: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C0504D" w:themeColor="accent2"/>
                <w:szCs w:val="28"/>
              </w:rPr>
            </w:pP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Комбинированный невус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jc w:val="both"/>
              <w:rPr>
                <w:szCs w:val="28"/>
              </w:rPr>
            </w:pPr>
            <w:r w:rsidRPr="004B6084">
              <w:rPr>
                <w:color w:val="000000"/>
                <w:szCs w:val="28"/>
              </w:rPr>
              <w:lastRenderedPageBreak/>
              <w:t xml:space="preserve">Редкий вид меланоцитарный невус с </w:t>
            </w:r>
            <w:r w:rsidRPr="004B6084">
              <w:rPr>
                <w:color w:val="000000"/>
                <w:szCs w:val="28"/>
              </w:rPr>
              <w:lastRenderedPageBreak/>
              <w:t xml:space="preserve">наличием двух и более вариантов доброкачественных невусов. Бляшковидное  коричневое или серое образование  с четкими границами. Локализация разная.  </w:t>
            </w:r>
          </w:p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</w:p>
        </w:tc>
      </w:tr>
      <w:tr w:rsidR="001E133A" w:rsidRPr="004B6084" w:rsidTr="001E133A">
        <w:tc>
          <w:tcPr>
            <w:tcW w:w="9458" w:type="dxa"/>
            <w:gridSpan w:val="2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lastRenderedPageBreak/>
              <w:t>IV Меланоцитарные невусы предшественники меланомы:</w:t>
            </w: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А. Врожденный невус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B6084">
              <w:rPr>
                <w:sz w:val="28"/>
                <w:szCs w:val="28"/>
              </w:rPr>
              <w:t xml:space="preserve">В зависимости от размера выделяют </w:t>
            </w:r>
            <w:r w:rsidRPr="004B6084">
              <w:rPr>
                <w:color w:val="000000"/>
                <w:sz w:val="28"/>
                <w:szCs w:val="28"/>
              </w:rPr>
              <w:t>маленькие, средние и гигантские невусы. Р</w:t>
            </w:r>
            <w:r w:rsidRPr="004B6084">
              <w:rPr>
                <w:sz w:val="28"/>
                <w:szCs w:val="28"/>
              </w:rPr>
              <w:t xml:space="preserve">азмер увеличивается пропорционально росту ребенка, у взрослых процесс стабилизируется. В 95% сопровождается ростом волос. </w:t>
            </w:r>
            <w:r w:rsidRPr="004B6084">
              <w:rPr>
                <w:color w:val="000000"/>
                <w:sz w:val="28"/>
                <w:szCs w:val="28"/>
              </w:rPr>
              <w:t xml:space="preserve">Гигантский врожденный невус </w:t>
            </w:r>
            <w:r w:rsidRPr="004B6084">
              <w:rPr>
                <w:sz w:val="28"/>
                <w:szCs w:val="28"/>
              </w:rPr>
              <w:t xml:space="preserve"> поражает большие территории кожи головы, шеи, туловища, нижних конечностей. Преобладающий цвет – коричневый, сероватый, черный.</w:t>
            </w:r>
          </w:p>
        </w:tc>
      </w:tr>
      <w:tr w:rsidR="001E133A" w:rsidRPr="004B6084" w:rsidTr="001E133A">
        <w:tc>
          <w:tcPr>
            <w:tcW w:w="4106" w:type="dxa"/>
          </w:tcPr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4B6084">
              <w:rPr>
                <w:rFonts w:ascii="TimesNewRomanPSMT" w:hAnsi="TimesNewRomanPSMT" w:cs="TimesNewRomanPSMT"/>
                <w:szCs w:val="28"/>
              </w:rPr>
              <w:t>Б. Диспластический невус</w:t>
            </w: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  <w:p w:rsidR="001E133A" w:rsidRPr="004B6084" w:rsidRDefault="001E133A" w:rsidP="007216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535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rFonts w:ascii="TimesNewRomanPSMT" w:hAnsi="TimesNewRomanPSMT" w:cs="TimesNewRomanPSMT"/>
                <w:color w:val="C0504D" w:themeColor="accent2"/>
                <w:sz w:val="28"/>
                <w:szCs w:val="28"/>
              </w:rPr>
            </w:pPr>
            <w:r w:rsidRPr="004B6084">
              <w:rPr>
                <w:sz w:val="28"/>
                <w:szCs w:val="28"/>
              </w:rPr>
              <w:t>Чаще бывают множественными, диаметром более 5 мм, неправильной формы, с нечёткими границами и неравномерной пигментацией от чёрно – коричневого до розово – красного цвета. </w:t>
            </w:r>
            <w:r w:rsidRPr="004B6084">
              <w:rPr>
                <w:sz w:val="28"/>
                <w:szCs w:val="28"/>
              </w:rPr>
              <w:br/>
              <w:t>Они чаще располагаются на спине, нижних конечностях, волосистой части головы, грудной клетке, ягодицах, на половых органах. </w:t>
            </w:r>
            <w:r w:rsidRPr="004B6084">
              <w:rPr>
                <w:sz w:val="28"/>
                <w:szCs w:val="28"/>
              </w:rPr>
              <w:br/>
              <w:t>Клинические и патоморфологические признаки диспластического невуса коррелируют далеко не всегда. Могут быть спорадическими или семейными.</w:t>
            </w:r>
          </w:p>
        </w:tc>
      </w:tr>
    </w:tbl>
    <w:p w:rsidR="001B35AA" w:rsidRDefault="001B35AA" w:rsidP="007216CB">
      <w:pPr>
        <w:spacing w:after="0" w:line="360" w:lineRule="auto"/>
        <w:jc w:val="both"/>
        <w:rPr>
          <w:rFonts w:ascii="TimesNewRomanPSMT" w:hAnsi="TimesNewRomanPSMT" w:cs="TimesNewRomanPSMT"/>
          <w:szCs w:val="28"/>
        </w:rPr>
      </w:pPr>
    </w:p>
    <w:p w:rsidR="002547CE" w:rsidRDefault="001E133A" w:rsidP="007216CB">
      <w:pPr>
        <w:spacing w:after="0" w:line="360" w:lineRule="auto"/>
        <w:ind w:firstLine="567"/>
        <w:jc w:val="both"/>
        <w:rPr>
          <w:rFonts w:ascii="TimesNewRomanPSMT" w:hAnsi="TimesNewRomanPSMT" w:cs="TimesNewRomanPSMT"/>
          <w:szCs w:val="28"/>
        </w:rPr>
      </w:pPr>
      <w:r w:rsidRPr="00E02A2C">
        <w:rPr>
          <w:rFonts w:ascii="TimesNewRomanPSMT" w:hAnsi="TimesNewRomanPSMT" w:cs="TimesNewRomanPSMT"/>
          <w:szCs w:val="28"/>
        </w:rPr>
        <w:t xml:space="preserve">В </w:t>
      </w:r>
      <w:r>
        <w:rPr>
          <w:rFonts w:ascii="TimesNewRomanPSMT" w:hAnsi="TimesNewRomanPSMT" w:cs="TimesNewRomanPSMT"/>
          <w:szCs w:val="28"/>
        </w:rPr>
        <w:t>соответствии с классификацией ВОЗ (2006) выделяют также рецидивирующий невус и невусы специфической локализации: генитальный, акральный</w:t>
      </w:r>
      <w:r w:rsidR="002547CE">
        <w:rPr>
          <w:rFonts w:ascii="TimesNewRomanPSMT" w:hAnsi="TimesNewRomanPSMT" w:cs="TimesNewRomanPSMT"/>
          <w:szCs w:val="28"/>
        </w:rPr>
        <w:t xml:space="preserve"> и невус Мейерсона (табл.1.</w:t>
      </w:r>
      <w:r w:rsidR="00157E90">
        <w:rPr>
          <w:rFonts w:ascii="TimesNewRomanPSMT" w:hAnsi="TimesNewRomanPSMT" w:cs="TimesNewRomanPSMT"/>
          <w:szCs w:val="28"/>
        </w:rPr>
        <w:t>3</w:t>
      </w:r>
      <w:r w:rsidR="006B243C">
        <w:rPr>
          <w:rFonts w:ascii="TimesNewRomanPSMT" w:hAnsi="TimesNewRomanPSMT" w:cs="TimesNewRomanPSMT"/>
          <w:szCs w:val="28"/>
        </w:rPr>
        <w:t>.2</w:t>
      </w:r>
      <w:r w:rsidR="002547CE">
        <w:rPr>
          <w:rFonts w:ascii="TimesNewRomanPSMT" w:hAnsi="TimesNewRomanPSMT" w:cs="TimesNewRomanPSMT"/>
          <w:szCs w:val="28"/>
        </w:rPr>
        <w:t>.</w:t>
      </w:r>
      <w:r>
        <w:rPr>
          <w:rFonts w:ascii="TimesNewRomanPSMT" w:hAnsi="TimesNewRomanPSMT" w:cs="TimesNewRomanPSMT"/>
          <w:szCs w:val="28"/>
        </w:rPr>
        <w:t>)</w:t>
      </w:r>
    </w:p>
    <w:p w:rsidR="001E133A" w:rsidRDefault="002547CE" w:rsidP="007216CB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Таблица 1.</w:t>
      </w:r>
      <w:r w:rsidR="00157E90">
        <w:rPr>
          <w:rFonts w:ascii="TimesNewRomanPSMT" w:hAnsi="TimesNewRomanPSMT" w:cs="TimesNewRomanPSMT"/>
          <w:sz w:val="28"/>
          <w:szCs w:val="28"/>
        </w:rPr>
        <w:t>3</w:t>
      </w:r>
      <w:r w:rsidR="006B243C">
        <w:rPr>
          <w:rFonts w:ascii="TimesNewRomanPSMT" w:hAnsi="TimesNewRomanPSMT" w:cs="TimesNewRomanPSMT"/>
          <w:sz w:val="28"/>
          <w:szCs w:val="28"/>
        </w:rPr>
        <w:t>.2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1E133A">
        <w:rPr>
          <w:rFonts w:ascii="TimesNewRomanPSMT" w:hAnsi="TimesNewRomanPSMT" w:cs="TimesNewRomanPSMT"/>
          <w:sz w:val="28"/>
          <w:szCs w:val="28"/>
        </w:rPr>
        <w:t xml:space="preserve"> Рецидивирующий невус и невусы специфической локализации (ВОЗ, 2006)</w:t>
      </w:r>
    </w:p>
    <w:tbl>
      <w:tblPr>
        <w:tblStyle w:val="a3"/>
        <w:tblW w:w="0" w:type="auto"/>
        <w:tblLook w:val="04A0"/>
      </w:tblPr>
      <w:tblGrid>
        <w:gridCol w:w="4647"/>
        <w:gridCol w:w="4640"/>
      </w:tblGrid>
      <w:tr w:rsidR="001E133A" w:rsidRPr="004B6084" w:rsidTr="001E133A">
        <w:tc>
          <w:tcPr>
            <w:tcW w:w="4672" w:type="dxa"/>
          </w:tcPr>
          <w:p w:rsidR="001E133A" w:rsidRPr="00157598" w:rsidRDefault="001E133A" w:rsidP="007216CB">
            <w:pPr>
              <w:pStyle w:val="ad"/>
              <w:spacing w:before="0" w:beforeAutospacing="0" w:after="0" w:afterAutospacing="0" w:line="360" w:lineRule="auto"/>
              <w:ind w:left="567"/>
              <w:jc w:val="both"/>
              <w:rPr>
                <w:color w:val="000000"/>
                <w:sz w:val="28"/>
                <w:szCs w:val="28"/>
              </w:rPr>
            </w:pPr>
            <w:r w:rsidRPr="00157598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4673" w:type="dxa"/>
          </w:tcPr>
          <w:p w:rsidR="001E133A" w:rsidRPr="00157598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57598">
              <w:rPr>
                <w:color w:val="000000"/>
                <w:sz w:val="28"/>
                <w:szCs w:val="28"/>
              </w:rPr>
              <w:t>Клинико–морфологическая характеристика</w:t>
            </w:r>
          </w:p>
        </w:tc>
      </w:tr>
      <w:tr w:rsidR="001E133A" w:rsidRPr="004B6084" w:rsidTr="001E133A">
        <w:tc>
          <w:tcPr>
            <w:tcW w:w="9345" w:type="dxa"/>
            <w:gridSpan w:val="2"/>
          </w:tcPr>
          <w:p w:rsidR="001E133A" w:rsidRPr="004B6084" w:rsidRDefault="001E133A" w:rsidP="007216CB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Невусы специфической локализации:</w:t>
            </w:r>
          </w:p>
        </w:tc>
      </w:tr>
      <w:tr w:rsidR="001E133A" w:rsidRPr="004B6084" w:rsidTr="001E133A">
        <w:trPr>
          <w:trHeight w:val="3752"/>
        </w:trPr>
        <w:tc>
          <w:tcPr>
            <w:tcW w:w="467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lastRenderedPageBreak/>
              <w:t>А) Акральные невусы кистей и стоп</w:t>
            </w:r>
          </w:p>
        </w:tc>
        <w:tc>
          <w:tcPr>
            <w:tcW w:w="4673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Размер их менее 8 мм, цвет светло– и темно–коричневый, границы с окружающей тканью нечеткие. Могут быть лентигинозными, пограничными, со значительным распространением типовой МП в базальном слое эпидермиса. Отсутствие цитологической атипии, асимметрии, субэпителиального плотного лимфоцитарного инфильтрата отличает их от ЗМ.</w:t>
            </w:r>
          </w:p>
        </w:tc>
      </w:tr>
      <w:tr w:rsidR="001E133A" w:rsidRPr="004B6084" w:rsidTr="001E133A">
        <w:trPr>
          <w:trHeight w:val="3111"/>
        </w:trPr>
        <w:tc>
          <w:tcPr>
            <w:tcW w:w="467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Б) Генитальный невус</w:t>
            </w:r>
          </w:p>
        </w:tc>
        <w:tc>
          <w:tcPr>
            <w:tcW w:w="4673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Локализация: влагалище, промежность. Темно–коричневые папулы размером 2–4 мм, имеют строение пограничного или сложного невуса. Пограничный компонент представлен небольшим числом меланоцитарных гнезд. В пременопаузальном периоде является фоном для развития ЗМ.</w:t>
            </w:r>
          </w:p>
        </w:tc>
      </w:tr>
      <w:tr w:rsidR="001E133A" w:rsidRPr="004B6084" w:rsidTr="001E133A">
        <w:tc>
          <w:tcPr>
            <w:tcW w:w="4672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 w:line="360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В) Невус Мейерсона</w:t>
            </w:r>
          </w:p>
        </w:tc>
        <w:tc>
          <w:tcPr>
            <w:tcW w:w="4673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Пограничный, сложный, внутри– дермальный ПН с эритематозной зоной вокруг, которая связана со спонгиозным дерматитом с инфильтрацией эпидермиса и субэпителиальных отделов дермы лимфоцитами и эозинофильными лейкоцитами, часто сопровождается зудом. Описан как спонгиозный дерматит вокруг ПН.</w:t>
            </w:r>
          </w:p>
        </w:tc>
      </w:tr>
      <w:tr w:rsidR="001E133A" w:rsidRPr="004B6084" w:rsidTr="001E133A">
        <w:tc>
          <w:tcPr>
            <w:tcW w:w="4672" w:type="dxa"/>
          </w:tcPr>
          <w:p w:rsidR="001E133A" w:rsidRPr="004B6084" w:rsidRDefault="001E133A" w:rsidP="007216CB">
            <w:pPr>
              <w:pStyle w:val="ad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567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>Персистирующий (рецидивирующий) меланоцитарный невус</w:t>
            </w:r>
          </w:p>
        </w:tc>
        <w:tc>
          <w:tcPr>
            <w:tcW w:w="4673" w:type="dxa"/>
          </w:tcPr>
          <w:p w:rsidR="001E133A" w:rsidRPr="004B6084" w:rsidRDefault="001E133A" w:rsidP="007216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6084">
              <w:rPr>
                <w:color w:val="000000"/>
                <w:sz w:val="28"/>
                <w:szCs w:val="28"/>
              </w:rPr>
              <w:t xml:space="preserve">Сложный или внутридермальный невус, рецидиирующий после неадекватной эксцизии. Возникает в сроки от недели до месяца после удаления. </w:t>
            </w:r>
          </w:p>
        </w:tc>
      </w:tr>
    </w:tbl>
    <w:p w:rsidR="001E133A" w:rsidRDefault="001E133A" w:rsidP="007216CB">
      <w:pPr>
        <w:pStyle w:val="2"/>
        <w:spacing w:before="0"/>
        <w:rPr>
          <w:rFonts w:eastAsia="Times New Roman"/>
        </w:rPr>
      </w:pPr>
    </w:p>
    <w:p w:rsidR="00123CAD" w:rsidRDefault="00123CAD" w:rsidP="007216CB">
      <w:pPr>
        <w:pStyle w:val="2"/>
        <w:spacing w:before="0" w:line="360" w:lineRule="auto"/>
      </w:pPr>
      <w:r>
        <w:t xml:space="preserve"> </w:t>
      </w:r>
      <w:bookmarkStart w:id="29" w:name="_Toc451073245"/>
      <w:r w:rsidR="00BB2456">
        <w:t xml:space="preserve">1.3.2. </w:t>
      </w:r>
      <w:r>
        <w:t>Клинические признаки активизации невуса</w:t>
      </w:r>
      <w:bookmarkEnd w:id="29"/>
    </w:p>
    <w:p w:rsidR="00B21ED2" w:rsidRDefault="00B21ED2" w:rsidP="007216CB">
      <w:pPr>
        <w:spacing w:after="0" w:line="360" w:lineRule="auto"/>
        <w:ind w:firstLine="708"/>
        <w:jc w:val="both"/>
      </w:pPr>
      <w:r>
        <w:t>Существуют достоверно доказанные клинические признаки</w:t>
      </w:r>
      <w:r w:rsidR="008340E5">
        <w:t xml:space="preserve"> </w:t>
      </w:r>
      <w:r>
        <w:t>активизации ПН, которые важно знать каждому практическому врачу:</w:t>
      </w:r>
    </w:p>
    <w:p w:rsidR="00B21ED2" w:rsidRDefault="008340E5" w:rsidP="007216CB">
      <w:pPr>
        <w:spacing w:after="0" w:line="360" w:lineRule="auto"/>
        <w:jc w:val="both"/>
      </w:pPr>
      <w:r>
        <w:lastRenderedPageBreak/>
        <w:t>1) Б</w:t>
      </w:r>
      <w:r w:rsidR="00B21ED2">
        <w:t>ыстрый рост невуса, ранее неизменного или медленно увеличивающегося</w:t>
      </w:r>
    </w:p>
    <w:p w:rsidR="00B21ED2" w:rsidRDefault="008340E5" w:rsidP="007216CB">
      <w:pPr>
        <w:spacing w:after="0" w:line="360" w:lineRule="auto"/>
        <w:jc w:val="both"/>
      </w:pPr>
      <w:r>
        <w:t>2) П</w:t>
      </w:r>
      <w:r w:rsidR="00B21ED2">
        <w:t>оявление уплотнения или асимметрии любого участка невуса</w:t>
      </w:r>
    </w:p>
    <w:p w:rsidR="00B21ED2" w:rsidRDefault="008340E5" w:rsidP="007216CB">
      <w:pPr>
        <w:spacing w:after="0" w:line="360" w:lineRule="auto"/>
        <w:jc w:val="both"/>
      </w:pPr>
      <w:r>
        <w:t>3) П</w:t>
      </w:r>
      <w:r w:rsidR="00B21ED2">
        <w:t>оявление чувства ощущения невуса (покалывание, зуд, жжение, напряжение)</w:t>
      </w:r>
    </w:p>
    <w:p w:rsidR="00B21ED2" w:rsidRDefault="008340E5" w:rsidP="007216CB">
      <w:pPr>
        <w:spacing w:after="0" w:line="360" w:lineRule="auto"/>
        <w:jc w:val="both"/>
      </w:pPr>
      <w:r>
        <w:t>4) Л</w:t>
      </w:r>
      <w:r w:rsidR="00B21ED2">
        <w:t xml:space="preserve">юбое изменение уровня пигментации (увеличение, уменьшение) </w:t>
      </w:r>
    </w:p>
    <w:p w:rsidR="00B21ED2" w:rsidRDefault="008340E5" w:rsidP="007216CB">
      <w:pPr>
        <w:spacing w:after="0" w:line="360" w:lineRule="auto"/>
        <w:jc w:val="both"/>
      </w:pPr>
      <w:r>
        <w:t>5) П</w:t>
      </w:r>
      <w:r w:rsidR="00B21ED2">
        <w:t>оявление венчика гиперемии вокруг невуса,</w:t>
      </w:r>
    </w:p>
    <w:p w:rsidR="00B21ED2" w:rsidRDefault="008340E5" w:rsidP="007216CB">
      <w:pPr>
        <w:spacing w:after="0" w:line="360" w:lineRule="auto"/>
        <w:jc w:val="both"/>
      </w:pPr>
      <w:r>
        <w:t>6) В</w:t>
      </w:r>
      <w:r w:rsidR="00B21ED2">
        <w:t xml:space="preserve">ыпадение волос с поверхности невуса, </w:t>
      </w:r>
    </w:p>
    <w:p w:rsidR="00123CAD" w:rsidRDefault="008340E5" w:rsidP="007216CB">
      <w:pPr>
        <w:spacing w:after="0" w:line="360" w:lineRule="auto"/>
        <w:jc w:val="both"/>
      </w:pPr>
      <w:r>
        <w:t>7) П</w:t>
      </w:r>
      <w:r w:rsidR="00B21ED2">
        <w:t>оявление трещин</w:t>
      </w:r>
    </w:p>
    <w:p w:rsidR="00123CAD" w:rsidRPr="00123CAD" w:rsidRDefault="00B21ED2" w:rsidP="007216CB">
      <w:pPr>
        <w:spacing w:after="0" w:line="360" w:lineRule="auto"/>
        <w:ind w:firstLine="708"/>
        <w:jc w:val="both"/>
      </w:pPr>
      <w:r>
        <w:t>Эти симптомы встречаются при ранней меланоме и поэтому выявление любого из этих призназков, а тем более их сочетаний, должно насторожить  клинициста к направлению больного в специализзированное онкологическое лечебное учреждение для адекватных профилактических и лечебных действий</w:t>
      </w:r>
    </w:p>
    <w:p w:rsidR="001E133A" w:rsidRPr="000F233B" w:rsidRDefault="00D10BB8" w:rsidP="00387FB7">
      <w:pPr>
        <w:pStyle w:val="2"/>
      </w:pPr>
      <w:bookmarkStart w:id="30" w:name="_Toc451073246"/>
      <w:r w:rsidRPr="000F233B">
        <w:t>1.</w:t>
      </w:r>
      <w:r w:rsidR="00157E90">
        <w:t>4</w:t>
      </w:r>
      <w:r w:rsidRPr="000F233B">
        <w:t xml:space="preserve">. </w:t>
      </w:r>
      <w:r w:rsidR="001E133A" w:rsidRPr="000F233B">
        <w:tab/>
        <w:t>Роль методов защиты и профилактики в развитии меланомы</w:t>
      </w:r>
      <w:bookmarkEnd w:id="30"/>
      <w:r w:rsidR="001E133A" w:rsidRPr="000F233B">
        <w:t xml:space="preserve"> </w:t>
      </w:r>
    </w:p>
    <w:p w:rsidR="001E133A" w:rsidRDefault="001E133A" w:rsidP="007216CB">
      <w:pPr>
        <w:spacing w:after="0" w:line="360" w:lineRule="auto"/>
        <w:ind w:firstLine="708"/>
        <w:jc w:val="both"/>
        <w:rPr>
          <w:rFonts w:eastAsia="Calibri-Bold"/>
          <w:bCs/>
          <w:szCs w:val="28"/>
        </w:rPr>
      </w:pPr>
      <w:r>
        <w:rPr>
          <w:rFonts w:eastAsia="Calibri-Bold"/>
          <w:bCs/>
          <w:szCs w:val="28"/>
        </w:rPr>
        <w:t xml:space="preserve">В настоящее время не существует верного способа, предотвращающего развитие меланомы. </w:t>
      </w:r>
      <w:r w:rsidRPr="009A19B0">
        <w:rPr>
          <w:rFonts w:eastAsia="Calibri-Bold"/>
          <w:bCs/>
          <w:szCs w:val="28"/>
        </w:rPr>
        <w:t xml:space="preserve">Тем не менее, эпидемиологические данные свидетельствуют о том, что некоторые меланомы могут быть предотвращены путем ограничения </w:t>
      </w:r>
      <w:r>
        <w:rPr>
          <w:rFonts w:eastAsia="Calibri-Bold"/>
          <w:bCs/>
          <w:szCs w:val="28"/>
        </w:rPr>
        <w:t>ультрафиолетового (УФ) облучения</w:t>
      </w:r>
      <w:r w:rsidRPr="009A19B0">
        <w:rPr>
          <w:rFonts w:eastAsia="Calibri-Bold"/>
          <w:bCs/>
          <w:szCs w:val="28"/>
        </w:rPr>
        <w:t xml:space="preserve">. Кампании, направленные на просвещение общественности по снижению воздействия УФ и пагубные последствия УФ-излучения являются основными инструментами в снижении риска развития меланомы. </w:t>
      </w:r>
    </w:p>
    <w:p w:rsidR="009F5DA2" w:rsidRPr="009F5DA2" w:rsidRDefault="001E133A" w:rsidP="009F5DA2">
      <w:pPr>
        <w:spacing w:after="0" w:line="360" w:lineRule="auto"/>
        <w:ind w:firstLine="708"/>
        <w:jc w:val="both"/>
        <w:rPr>
          <w:rFonts w:eastAsia="Calibri-Bold"/>
          <w:bCs/>
          <w:szCs w:val="28"/>
        </w:rPr>
      </w:pPr>
      <w:r w:rsidRPr="009A19B0">
        <w:rPr>
          <w:rFonts w:eastAsia="Calibri-Bold"/>
          <w:bCs/>
          <w:szCs w:val="28"/>
        </w:rPr>
        <w:t>Общие реком</w:t>
      </w:r>
      <w:r>
        <w:rPr>
          <w:rFonts w:eastAsia="Calibri-Bold"/>
          <w:bCs/>
          <w:szCs w:val="28"/>
        </w:rPr>
        <w:t>ендации включают ношение солнцезащитной одежды и очков с УФ фильтрами, избегание</w:t>
      </w:r>
      <w:r w:rsidRPr="009A19B0">
        <w:rPr>
          <w:rFonts w:eastAsia="Calibri-Bold"/>
          <w:bCs/>
          <w:szCs w:val="28"/>
        </w:rPr>
        <w:t xml:space="preserve"> воздейств</w:t>
      </w:r>
      <w:r>
        <w:rPr>
          <w:rFonts w:eastAsia="Calibri-Bold"/>
          <w:bCs/>
          <w:szCs w:val="28"/>
        </w:rPr>
        <w:t>ия солнца в часы пик, и применение солнцезащитного</w:t>
      </w:r>
      <w:r w:rsidRPr="009A19B0">
        <w:rPr>
          <w:rFonts w:eastAsia="Calibri-Bold"/>
          <w:bCs/>
          <w:szCs w:val="28"/>
        </w:rPr>
        <w:t xml:space="preserve"> крем</w:t>
      </w:r>
      <w:r>
        <w:rPr>
          <w:rFonts w:eastAsia="Calibri-Bold"/>
          <w:bCs/>
          <w:szCs w:val="28"/>
        </w:rPr>
        <w:t>а с широким спектром защиты</w:t>
      </w:r>
      <w:r w:rsidRPr="009A19B0">
        <w:rPr>
          <w:rFonts w:eastAsia="Calibri-Bold"/>
          <w:bCs/>
          <w:szCs w:val="28"/>
        </w:rPr>
        <w:t xml:space="preserve">. </w:t>
      </w:r>
      <w:r>
        <w:rPr>
          <w:rFonts w:eastAsia="Calibri-Bold"/>
          <w:bCs/>
          <w:szCs w:val="28"/>
        </w:rPr>
        <w:t xml:space="preserve">Различные антиоксиданты и вещества, защищающие клетки от окислительного стресса,  </w:t>
      </w:r>
      <w:r w:rsidRPr="009A19B0">
        <w:rPr>
          <w:rFonts w:eastAsia="Calibri-Bold"/>
          <w:bCs/>
          <w:szCs w:val="28"/>
        </w:rPr>
        <w:t>наносят на кожу или принимают внутрь в качестве химиопрофилактики</w:t>
      </w:r>
      <w:r>
        <w:rPr>
          <w:rFonts w:eastAsia="Calibri-Bold"/>
          <w:bCs/>
          <w:szCs w:val="28"/>
        </w:rPr>
        <w:t xml:space="preserve">, но на сегодняшний день их </w:t>
      </w:r>
      <w:r w:rsidRPr="009A19B0">
        <w:rPr>
          <w:rFonts w:eastAsia="Calibri-Bold"/>
          <w:bCs/>
          <w:szCs w:val="28"/>
        </w:rPr>
        <w:t>эффективность</w:t>
      </w:r>
      <w:r>
        <w:rPr>
          <w:rFonts w:eastAsia="Calibri-Bold"/>
          <w:bCs/>
          <w:szCs w:val="28"/>
        </w:rPr>
        <w:t xml:space="preserve"> </w:t>
      </w:r>
      <w:r>
        <w:rPr>
          <w:rFonts w:eastAsia="Calibri-Bold"/>
          <w:bCs/>
          <w:szCs w:val="28"/>
        </w:rPr>
        <w:lastRenderedPageBreak/>
        <w:t>не</w:t>
      </w:r>
      <w:r w:rsidRPr="009A19B0">
        <w:rPr>
          <w:rFonts w:eastAsia="Calibri-Bold"/>
          <w:bCs/>
          <w:szCs w:val="28"/>
        </w:rPr>
        <w:t xml:space="preserve"> была доказана</w:t>
      </w:r>
      <w:r>
        <w:rPr>
          <w:rFonts w:eastAsia="Calibri-Bold"/>
          <w:bCs/>
          <w:szCs w:val="28"/>
        </w:rPr>
        <w:t>. Р</w:t>
      </w:r>
      <w:r w:rsidRPr="009A19B0">
        <w:rPr>
          <w:rFonts w:eastAsia="Calibri-Bold"/>
          <w:bCs/>
          <w:szCs w:val="28"/>
        </w:rPr>
        <w:t xml:space="preserve">анняя </w:t>
      </w:r>
      <w:r>
        <w:rPr>
          <w:rFonts w:eastAsia="Calibri-Bold"/>
          <w:bCs/>
          <w:szCs w:val="28"/>
        </w:rPr>
        <w:t>диагностика и лечение меланомы представляют</w:t>
      </w:r>
      <w:r w:rsidRPr="009A19B0">
        <w:rPr>
          <w:rFonts w:eastAsia="Calibri-Bold"/>
          <w:bCs/>
          <w:szCs w:val="28"/>
        </w:rPr>
        <w:t xml:space="preserve"> наибольшую возможность </w:t>
      </w:r>
      <w:r>
        <w:rPr>
          <w:rFonts w:eastAsia="Calibri-Bold"/>
          <w:bCs/>
          <w:szCs w:val="28"/>
        </w:rPr>
        <w:t>для снижения</w:t>
      </w:r>
      <w:r w:rsidRPr="009A19B0">
        <w:rPr>
          <w:rFonts w:eastAsia="Calibri-Bold"/>
          <w:bCs/>
          <w:szCs w:val="28"/>
        </w:rPr>
        <w:t xml:space="preserve"> заболеваемости и смертности. </w:t>
      </w:r>
      <w:r w:rsidRPr="001E133A">
        <w:rPr>
          <w:rFonts w:eastAsia="Calibri-Bold"/>
          <w:bCs/>
          <w:szCs w:val="28"/>
        </w:rPr>
        <w:t>[</w:t>
      </w:r>
      <w:r>
        <w:rPr>
          <w:rFonts w:eastAsia="Calibri-Bold"/>
          <w:bCs/>
          <w:szCs w:val="28"/>
          <w:lang w:val="en-US"/>
        </w:rPr>
        <w:t>Sharfman</w:t>
      </w:r>
      <w:r w:rsidRPr="001E133A">
        <w:rPr>
          <w:rFonts w:eastAsia="Calibri-Bold"/>
          <w:bCs/>
          <w:szCs w:val="28"/>
        </w:rPr>
        <w:t xml:space="preserve"> </w:t>
      </w:r>
      <w:r>
        <w:rPr>
          <w:rFonts w:eastAsia="Calibri-Bold"/>
          <w:bCs/>
          <w:szCs w:val="28"/>
          <w:lang w:val="en-US"/>
        </w:rPr>
        <w:t>W</w:t>
      </w:r>
      <w:r w:rsidRPr="001E133A">
        <w:rPr>
          <w:rFonts w:eastAsia="Calibri-Bold"/>
          <w:bCs/>
          <w:szCs w:val="28"/>
        </w:rPr>
        <w:t>.</w:t>
      </w:r>
      <w:r>
        <w:rPr>
          <w:rFonts w:eastAsia="Calibri-Bold"/>
          <w:bCs/>
          <w:szCs w:val="28"/>
          <w:lang w:val="en-US"/>
        </w:rPr>
        <w:t>H</w:t>
      </w:r>
      <w:r w:rsidRPr="001E133A">
        <w:rPr>
          <w:rFonts w:eastAsia="Calibri-Bold"/>
          <w:bCs/>
          <w:szCs w:val="28"/>
        </w:rPr>
        <w:t>., 2012]</w:t>
      </w:r>
    </w:p>
    <w:p w:rsidR="001E133A" w:rsidRPr="000F233B" w:rsidRDefault="006B243C" w:rsidP="007216CB">
      <w:pPr>
        <w:pStyle w:val="2"/>
        <w:spacing w:before="0" w:line="360" w:lineRule="auto"/>
      </w:pPr>
      <w:bookmarkStart w:id="31" w:name="_Toc451073247"/>
      <w:r>
        <w:t xml:space="preserve">1.4.1. </w:t>
      </w:r>
      <w:r w:rsidR="001E133A" w:rsidRPr="000F233B">
        <w:t>Естественная фотопротекция кожи</w:t>
      </w:r>
      <w:bookmarkEnd w:id="31"/>
    </w:p>
    <w:p w:rsidR="001E133A" w:rsidRDefault="001E133A" w:rsidP="007216CB">
      <w:pPr>
        <w:shd w:val="clear" w:color="auto" w:fill="FFFFFF"/>
        <w:spacing w:after="0" w:line="360" w:lineRule="auto"/>
        <w:ind w:right="335" w:firstLine="708"/>
        <w:jc w:val="both"/>
        <w:textAlignment w:val="baseline"/>
        <w:rPr>
          <w:rFonts w:eastAsia="Times New Roman"/>
          <w:color w:val="FF0000"/>
          <w:szCs w:val="28"/>
        </w:rPr>
      </w:pPr>
      <w:r w:rsidRPr="00001A7D">
        <w:rPr>
          <w:rFonts w:eastAsia="Times New Roman"/>
          <w:szCs w:val="28"/>
        </w:rPr>
        <w:t xml:space="preserve">Фотозащита </w:t>
      </w:r>
      <w:r>
        <w:rPr>
          <w:rFonts w:eastAsia="Times New Roman"/>
          <w:szCs w:val="28"/>
        </w:rPr>
        <w:t>–</w:t>
      </w:r>
      <w:r w:rsidRPr="00001A7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этот термин означает естественнее механизмы, созданные природой,  для минимизации повреждающего действия УФ-излучения на человеческое тело.</w:t>
      </w:r>
      <w:r w:rsidRPr="00265E21">
        <w:rPr>
          <w:rFonts w:eastAsia="Times New Roman"/>
          <w:color w:val="FF0000"/>
          <w:szCs w:val="28"/>
        </w:rPr>
        <w:t xml:space="preserve"> </w:t>
      </w:r>
    </w:p>
    <w:p w:rsidR="001B35AA" w:rsidRDefault="001E133A" w:rsidP="007216CB">
      <w:pPr>
        <w:spacing w:after="0" w:line="360" w:lineRule="auto"/>
        <w:ind w:firstLine="708"/>
        <w:jc w:val="both"/>
      </w:pPr>
      <w:r>
        <w:rPr>
          <w:rFonts w:eastAsia="Times New Roman"/>
          <w:szCs w:val="28"/>
        </w:rPr>
        <w:t>Повреждения</w:t>
      </w:r>
      <w:r w:rsidRPr="00265E2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происходя</w:t>
      </w:r>
      <w:r w:rsidRPr="00265E21">
        <w:rPr>
          <w:rFonts w:eastAsia="Times New Roman"/>
          <w:szCs w:val="28"/>
        </w:rPr>
        <w:t xml:space="preserve">т в основном </w:t>
      </w:r>
      <w:r>
        <w:rPr>
          <w:rFonts w:eastAsia="Times New Roman"/>
          <w:szCs w:val="28"/>
        </w:rPr>
        <w:t>на коже</w:t>
      </w:r>
      <w:r w:rsidRPr="00265E21">
        <w:rPr>
          <w:rFonts w:eastAsia="Times New Roman"/>
          <w:szCs w:val="28"/>
        </w:rPr>
        <w:t>. Фотозащита человеческой ко</w:t>
      </w:r>
      <w:r>
        <w:rPr>
          <w:rFonts w:eastAsia="Times New Roman"/>
          <w:szCs w:val="28"/>
        </w:rPr>
        <w:t xml:space="preserve">жи достигается высокоэффетивной внутренней конверсией </w:t>
      </w:r>
      <w:r w:rsidRPr="00265E21">
        <w:rPr>
          <w:rFonts w:eastAsia="Times New Roman"/>
          <w:szCs w:val="28"/>
        </w:rPr>
        <w:t>молекул, которые изначально поглощают УФ-фотон - э</w:t>
      </w:r>
      <w:r>
        <w:rPr>
          <w:rFonts w:eastAsia="Times New Roman"/>
          <w:szCs w:val="28"/>
        </w:rPr>
        <w:t>ндогенные хромофоры: нуклеотиды ДНК, меланин</w:t>
      </w:r>
      <w:r w:rsidRPr="00265E2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уроканиновые</w:t>
      </w:r>
      <w:r w:rsidRPr="00265E21">
        <w:rPr>
          <w:rFonts w:eastAsia="Times New Roman"/>
          <w:szCs w:val="28"/>
        </w:rPr>
        <w:t xml:space="preserve"> кислот</w:t>
      </w:r>
      <w:r>
        <w:rPr>
          <w:rFonts w:eastAsia="Times New Roman"/>
          <w:szCs w:val="28"/>
        </w:rPr>
        <w:t>ы, белки, аминокислоты</w:t>
      </w:r>
      <w:r w:rsidRPr="00265E21">
        <w:rPr>
          <w:rFonts w:eastAsia="Times New Roman"/>
          <w:szCs w:val="28"/>
        </w:rPr>
        <w:t xml:space="preserve"> и </w:t>
      </w:r>
      <w:r>
        <w:rPr>
          <w:rFonts w:eastAsia="Times New Roman"/>
          <w:szCs w:val="28"/>
        </w:rPr>
        <w:t>их метаболиты</w:t>
      </w:r>
      <w:r w:rsidRPr="00265E21">
        <w:rPr>
          <w:rFonts w:eastAsia="Times New Roman"/>
          <w:szCs w:val="28"/>
        </w:rPr>
        <w:t xml:space="preserve"> [</w:t>
      </w:r>
      <w:r w:rsidRPr="00265E21">
        <w:rPr>
          <w:rFonts w:eastAsia="Times New Roman"/>
          <w:iCs/>
          <w:szCs w:val="28"/>
          <w:lang w:val="en-US"/>
        </w:rPr>
        <w:t>Longstreth</w:t>
      </w:r>
      <w:r w:rsidRPr="00265E21">
        <w:rPr>
          <w:rFonts w:eastAsia="Times New Roman"/>
          <w:iCs/>
          <w:szCs w:val="28"/>
        </w:rPr>
        <w:t xml:space="preserve"> </w:t>
      </w:r>
      <w:r w:rsidRPr="00265E21">
        <w:rPr>
          <w:rFonts w:eastAsia="Times New Roman"/>
          <w:iCs/>
          <w:szCs w:val="28"/>
          <w:lang w:val="en-US"/>
        </w:rPr>
        <w:t>J</w:t>
      </w:r>
      <w:r w:rsidRPr="00265E21">
        <w:rPr>
          <w:szCs w:val="28"/>
        </w:rPr>
        <w:t xml:space="preserve">. </w:t>
      </w:r>
      <w:r w:rsidRPr="00265E21">
        <w:rPr>
          <w:szCs w:val="28"/>
          <w:lang w:val="en-US"/>
        </w:rPr>
        <w:t>Et</w:t>
      </w:r>
      <w:r w:rsidRPr="00265E21">
        <w:rPr>
          <w:szCs w:val="28"/>
        </w:rPr>
        <w:t xml:space="preserve"> </w:t>
      </w:r>
      <w:r w:rsidRPr="00265E21">
        <w:rPr>
          <w:szCs w:val="28"/>
          <w:lang w:val="en-US"/>
        </w:rPr>
        <w:t>all</w:t>
      </w:r>
      <w:r w:rsidRPr="00265E21">
        <w:rPr>
          <w:szCs w:val="28"/>
        </w:rPr>
        <w:t>.,</w:t>
      </w:r>
      <w:r w:rsidRPr="00265E21">
        <w:rPr>
          <w:rFonts w:eastAsia="Times New Roman"/>
          <w:iCs/>
          <w:szCs w:val="28"/>
        </w:rPr>
        <w:t>1998</w:t>
      </w:r>
      <w:r w:rsidRPr="00265E21">
        <w:rPr>
          <w:rFonts w:eastAsia="Times New Roman"/>
          <w:szCs w:val="28"/>
        </w:rPr>
        <w:t>]. Внутренняя конверсия является фотохимический процесс</w:t>
      </w:r>
      <w:r>
        <w:rPr>
          <w:rFonts w:eastAsia="Times New Roman"/>
          <w:szCs w:val="28"/>
        </w:rPr>
        <w:t>ом</w:t>
      </w:r>
      <w:r w:rsidRPr="00265E21">
        <w:rPr>
          <w:rFonts w:eastAsia="Times New Roman"/>
          <w:szCs w:val="28"/>
        </w:rPr>
        <w:t>, котор</w:t>
      </w:r>
      <w:r>
        <w:rPr>
          <w:rFonts w:eastAsia="Times New Roman"/>
          <w:szCs w:val="28"/>
        </w:rPr>
        <w:t>ый преобразует энергию УФ-фотонов</w:t>
      </w:r>
      <w:r w:rsidRPr="00265E2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 небольшое</w:t>
      </w:r>
      <w:r w:rsidRPr="00265E21">
        <w:rPr>
          <w:rFonts w:eastAsia="Times New Roman"/>
          <w:szCs w:val="28"/>
        </w:rPr>
        <w:t xml:space="preserve"> к</w:t>
      </w:r>
      <w:r>
        <w:rPr>
          <w:rFonts w:eastAsia="Times New Roman"/>
          <w:szCs w:val="28"/>
        </w:rPr>
        <w:t>оличества тепла. Это небольшое количество тепла безвредно</w:t>
      </w:r>
      <w:r w:rsidRPr="00265E21">
        <w:rPr>
          <w:rFonts w:eastAsia="Times New Roman"/>
          <w:szCs w:val="28"/>
        </w:rPr>
        <w:t>. Энергия УФ-фотона не преобразуе</w:t>
      </w:r>
      <w:r>
        <w:rPr>
          <w:rFonts w:eastAsia="Times New Roman"/>
          <w:szCs w:val="28"/>
        </w:rPr>
        <w:t>тся в тепло и приводит к возникновению</w:t>
      </w:r>
      <w:r w:rsidRPr="00265E21">
        <w:rPr>
          <w:rFonts w:eastAsia="Times New Roman"/>
          <w:szCs w:val="28"/>
        </w:rPr>
        <w:t xml:space="preserve"> различных вре</w:t>
      </w:r>
      <w:r>
        <w:rPr>
          <w:rFonts w:eastAsia="Times New Roman"/>
          <w:szCs w:val="28"/>
        </w:rPr>
        <w:t>дных химических соединений</w:t>
      </w:r>
      <w:r w:rsidRPr="00265E21">
        <w:rPr>
          <w:rFonts w:eastAsia="Times New Roman"/>
          <w:szCs w:val="28"/>
        </w:rPr>
        <w:t xml:space="preserve"> (например</w:t>
      </w:r>
      <w:r>
        <w:rPr>
          <w:rFonts w:eastAsia="Times New Roman"/>
          <w:szCs w:val="28"/>
        </w:rPr>
        <w:t>,</w:t>
      </w:r>
      <w:r w:rsidRPr="00265E21">
        <w:rPr>
          <w:rFonts w:eastAsia="Times New Roman"/>
          <w:szCs w:val="28"/>
        </w:rPr>
        <w:t xml:space="preserve"> синглет</w:t>
      </w:r>
      <w:r>
        <w:rPr>
          <w:rFonts w:eastAsia="Times New Roman"/>
          <w:szCs w:val="28"/>
        </w:rPr>
        <w:t>ного кислорода или гидроксильного</w:t>
      </w:r>
      <w:r w:rsidRPr="00265E21">
        <w:rPr>
          <w:rFonts w:eastAsia="Times New Roman"/>
          <w:szCs w:val="28"/>
        </w:rPr>
        <w:t xml:space="preserve"> радикал</w:t>
      </w:r>
      <w:r>
        <w:rPr>
          <w:rFonts w:eastAsia="Times New Roman"/>
          <w:szCs w:val="28"/>
        </w:rPr>
        <w:t xml:space="preserve">а) </w:t>
      </w:r>
      <w:r w:rsidRPr="00265E21">
        <w:rPr>
          <w:rFonts w:eastAsia="Times New Roman"/>
          <w:szCs w:val="28"/>
        </w:rPr>
        <w:t>[</w:t>
      </w:r>
      <w:r w:rsidRPr="00265E21">
        <w:rPr>
          <w:color w:val="000000"/>
          <w:szCs w:val="28"/>
          <w:shd w:val="clear" w:color="auto" w:fill="FFFFFF"/>
          <w:lang w:val="en-US"/>
        </w:rPr>
        <w:t>Young</w:t>
      </w:r>
      <w:r w:rsidRPr="00265E21">
        <w:rPr>
          <w:color w:val="000000"/>
          <w:szCs w:val="28"/>
          <w:shd w:val="clear" w:color="auto" w:fill="FFFFFF"/>
        </w:rPr>
        <w:t xml:space="preserve"> </w:t>
      </w:r>
      <w:r w:rsidRPr="00265E21">
        <w:rPr>
          <w:color w:val="000000"/>
          <w:szCs w:val="28"/>
          <w:shd w:val="clear" w:color="auto" w:fill="FFFFFF"/>
          <w:lang w:val="en-US"/>
        </w:rPr>
        <w:t>A</w:t>
      </w:r>
      <w:r w:rsidRPr="00265E21">
        <w:rPr>
          <w:color w:val="000000"/>
          <w:szCs w:val="28"/>
          <w:shd w:val="clear" w:color="auto" w:fill="FFFFFF"/>
        </w:rPr>
        <w:t>.</w:t>
      </w:r>
      <w:r w:rsidRPr="00265E21">
        <w:rPr>
          <w:color w:val="000000"/>
          <w:szCs w:val="28"/>
          <w:shd w:val="clear" w:color="auto" w:fill="FFFFFF"/>
          <w:lang w:val="en-US"/>
        </w:rPr>
        <w:t>R</w:t>
      </w:r>
      <w:r w:rsidRPr="00265E21">
        <w:rPr>
          <w:color w:val="000000"/>
          <w:szCs w:val="28"/>
          <w:shd w:val="clear" w:color="auto" w:fill="FFFFFF"/>
        </w:rPr>
        <w:t>.,1997</w:t>
      </w:r>
      <w:r w:rsidRPr="00265E21">
        <w:rPr>
          <w:rFonts w:eastAsia="Times New Roman"/>
          <w:szCs w:val="28"/>
        </w:rPr>
        <w:t>].</w:t>
      </w:r>
      <w:r w:rsidR="001B35AA">
        <w:tab/>
        <w:t>\</w:t>
      </w:r>
    </w:p>
    <w:p w:rsidR="001E133A" w:rsidRPr="001B35AA" w:rsidRDefault="001E133A" w:rsidP="007216CB">
      <w:pPr>
        <w:spacing w:after="0" w:line="360" w:lineRule="auto"/>
        <w:jc w:val="both"/>
      </w:pPr>
      <w:r w:rsidRPr="00265E21">
        <w:rPr>
          <w:rFonts w:eastAsia="Times New Roman"/>
          <w:szCs w:val="28"/>
        </w:rPr>
        <w:t>Спектр поглощения ДНК п</w:t>
      </w:r>
      <w:r>
        <w:rPr>
          <w:rFonts w:eastAsia="Times New Roman"/>
          <w:szCs w:val="28"/>
        </w:rPr>
        <w:t xml:space="preserve">оказывает сильное поглощение </w:t>
      </w:r>
      <w:r>
        <w:rPr>
          <w:rFonts w:eastAsia="Times New Roman"/>
          <w:szCs w:val="28"/>
          <w:lang w:val="en-US"/>
        </w:rPr>
        <w:t>UVB</w:t>
      </w:r>
      <w:r w:rsidRPr="0041338B">
        <w:rPr>
          <w:rFonts w:eastAsia="Times New Roman"/>
          <w:szCs w:val="28"/>
        </w:rPr>
        <w:t>-</w:t>
      </w:r>
      <w:r w:rsidRPr="00265E21">
        <w:rPr>
          <w:rFonts w:eastAsia="Times New Roman"/>
          <w:szCs w:val="28"/>
        </w:rPr>
        <w:t xml:space="preserve"> излучения и значительно более низкую</w:t>
      </w:r>
      <w:r>
        <w:rPr>
          <w:rFonts w:eastAsia="Times New Roman"/>
          <w:szCs w:val="28"/>
        </w:rPr>
        <w:t xml:space="preserve"> абсорбцию для UVA-излучения.</w:t>
      </w:r>
    </w:p>
    <w:p w:rsidR="001E133A" w:rsidRDefault="006B243C" w:rsidP="007216CB">
      <w:pPr>
        <w:pStyle w:val="2"/>
        <w:spacing w:before="0" w:line="360" w:lineRule="auto"/>
      </w:pPr>
      <w:bookmarkStart w:id="32" w:name="_Toc451073248"/>
      <w:r>
        <w:t xml:space="preserve">1.4.2. </w:t>
      </w:r>
      <w:r w:rsidR="001E133A">
        <w:t>Солнцезащитные средства и ф</w:t>
      </w:r>
      <w:r w:rsidR="001E133A" w:rsidRPr="0040753F">
        <w:t>акторы солнечной защиты</w:t>
      </w:r>
      <w:bookmarkEnd w:id="32"/>
    </w:p>
    <w:p w:rsidR="001E133A" w:rsidRPr="00D01214" w:rsidRDefault="001E133A" w:rsidP="007216CB">
      <w:pPr>
        <w:spacing w:after="0" w:line="360" w:lineRule="auto"/>
        <w:ind w:firstLine="708"/>
        <w:jc w:val="both"/>
        <w:rPr>
          <w:szCs w:val="28"/>
        </w:rPr>
      </w:pPr>
      <w:r w:rsidRPr="00CA74CA">
        <w:rPr>
          <w:szCs w:val="28"/>
        </w:rPr>
        <w:t xml:space="preserve"> </w:t>
      </w:r>
      <w:r>
        <w:rPr>
          <w:szCs w:val="28"/>
          <w:lang w:val="en-US"/>
        </w:rPr>
        <w:t>SPF</w:t>
      </w:r>
      <w:r w:rsidR="00122463">
        <w:rPr>
          <w:szCs w:val="28"/>
        </w:rPr>
        <w:t xml:space="preserve"> (</w:t>
      </w:r>
      <w:r w:rsidR="00122463">
        <w:rPr>
          <w:szCs w:val="28"/>
          <w:lang w:val="en-US"/>
        </w:rPr>
        <w:t>sun</w:t>
      </w:r>
      <w:r w:rsidR="00122463" w:rsidRPr="00122463">
        <w:rPr>
          <w:szCs w:val="28"/>
        </w:rPr>
        <w:t xml:space="preserve"> </w:t>
      </w:r>
      <w:r w:rsidR="00122463">
        <w:rPr>
          <w:szCs w:val="28"/>
          <w:lang w:val="en-US"/>
        </w:rPr>
        <w:t>protect</w:t>
      </w:r>
      <w:r w:rsidR="00122463" w:rsidRPr="00122463">
        <w:rPr>
          <w:szCs w:val="28"/>
        </w:rPr>
        <w:t xml:space="preserve"> </w:t>
      </w:r>
      <w:r w:rsidR="00122463">
        <w:rPr>
          <w:szCs w:val="28"/>
          <w:lang w:val="en-US"/>
        </w:rPr>
        <w:t>factor</w:t>
      </w:r>
      <w:r w:rsidR="00122463" w:rsidRPr="00122463">
        <w:rPr>
          <w:szCs w:val="28"/>
        </w:rPr>
        <w:t>)</w:t>
      </w:r>
      <w:r>
        <w:rPr>
          <w:szCs w:val="28"/>
        </w:rPr>
        <w:t xml:space="preserve"> </w:t>
      </w:r>
      <w:r w:rsidRPr="00A07475">
        <w:rPr>
          <w:szCs w:val="28"/>
        </w:rPr>
        <w:t xml:space="preserve">- </w:t>
      </w:r>
      <w:r>
        <w:rPr>
          <w:szCs w:val="28"/>
        </w:rPr>
        <w:t>это</w:t>
      </w:r>
      <w:r w:rsidRPr="00A07475">
        <w:rPr>
          <w:szCs w:val="28"/>
        </w:rPr>
        <w:t xml:space="preserve"> </w:t>
      </w:r>
      <w:r>
        <w:rPr>
          <w:szCs w:val="28"/>
        </w:rPr>
        <w:t>соотношение того, сколько солнечной энергии</w:t>
      </w:r>
      <w:r w:rsidR="00122463">
        <w:rPr>
          <w:szCs w:val="28"/>
        </w:rPr>
        <w:t xml:space="preserve"> (УФ-излучения</w:t>
      </w:r>
      <w:r w:rsidRPr="00CA74CA">
        <w:rPr>
          <w:szCs w:val="28"/>
        </w:rPr>
        <w:t xml:space="preserve">) </w:t>
      </w:r>
      <w:r>
        <w:rPr>
          <w:szCs w:val="28"/>
        </w:rPr>
        <w:t>по</w:t>
      </w:r>
      <w:r w:rsidRPr="00CA74CA">
        <w:rPr>
          <w:szCs w:val="28"/>
        </w:rPr>
        <w:t xml:space="preserve">требуется, чтобы </w:t>
      </w:r>
      <w:r>
        <w:rPr>
          <w:szCs w:val="28"/>
        </w:rPr>
        <w:t xml:space="preserve">на </w:t>
      </w:r>
      <w:r w:rsidRPr="00CA74CA">
        <w:rPr>
          <w:szCs w:val="28"/>
        </w:rPr>
        <w:t>защищенной</w:t>
      </w:r>
      <w:r>
        <w:rPr>
          <w:szCs w:val="28"/>
        </w:rPr>
        <w:t xml:space="preserve"> </w:t>
      </w:r>
      <w:r>
        <w:rPr>
          <w:szCs w:val="28"/>
          <w:lang w:val="en-US"/>
        </w:rPr>
        <w:t>SPF</w:t>
      </w:r>
      <w:r w:rsidRPr="00CA74CA">
        <w:rPr>
          <w:szCs w:val="28"/>
        </w:rPr>
        <w:t xml:space="preserve"> коже </w:t>
      </w:r>
      <w:r>
        <w:rPr>
          <w:szCs w:val="28"/>
        </w:rPr>
        <w:t xml:space="preserve">проявился загар, </w:t>
      </w:r>
      <w:r w:rsidRPr="00CA74CA">
        <w:rPr>
          <w:szCs w:val="28"/>
        </w:rPr>
        <w:t>по отношению к количеству солнечной энергии, необходимой для</w:t>
      </w:r>
      <w:r>
        <w:rPr>
          <w:szCs w:val="28"/>
        </w:rPr>
        <w:t xml:space="preserve"> получения загара на незащищенной коже</w:t>
      </w:r>
      <w:r w:rsidRPr="00CA74CA">
        <w:rPr>
          <w:szCs w:val="28"/>
        </w:rPr>
        <w:t xml:space="preserve">. При увеличении значения SPF, </w:t>
      </w:r>
      <w:r>
        <w:rPr>
          <w:szCs w:val="28"/>
        </w:rPr>
        <w:t>увеличивается уровень защиты кожи.</w:t>
      </w:r>
    </w:p>
    <w:p w:rsidR="001B35AA" w:rsidRDefault="001E133A" w:rsidP="007216CB">
      <w:pPr>
        <w:spacing w:after="0" w:line="360" w:lineRule="auto"/>
        <w:ind w:firstLine="708"/>
        <w:jc w:val="both"/>
        <w:rPr>
          <w:szCs w:val="28"/>
        </w:rPr>
      </w:pPr>
      <w:r w:rsidRPr="00CA74CA">
        <w:rPr>
          <w:szCs w:val="28"/>
        </w:rPr>
        <w:t>Существует</w:t>
      </w:r>
      <w:r>
        <w:rPr>
          <w:szCs w:val="28"/>
        </w:rPr>
        <w:t xml:space="preserve"> популярное заблуждение, что </w:t>
      </w:r>
      <w:r>
        <w:rPr>
          <w:szCs w:val="28"/>
          <w:lang w:val="en-US"/>
        </w:rPr>
        <w:t>SPF</w:t>
      </w:r>
      <w:r w:rsidRPr="00CA74CA">
        <w:rPr>
          <w:szCs w:val="28"/>
        </w:rPr>
        <w:t xml:space="preserve"> относится к времени солнечного воздействия. Например, многие потребит</w:t>
      </w:r>
      <w:r>
        <w:rPr>
          <w:szCs w:val="28"/>
        </w:rPr>
        <w:t>ели считают, что, если они загорают</w:t>
      </w:r>
      <w:r w:rsidRPr="00CA74CA">
        <w:rPr>
          <w:szCs w:val="28"/>
        </w:rPr>
        <w:t xml:space="preserve"> в течение одного часа, </w:t>
      </w:r>
      <w:r>
        <w:rPr>
          <w:szCs w:val="28"/>
        </w:rPr>
        <w:t xml:space="preserve">а </w:t>
      </w:r>
      <w:r w:rsidRPr="00CA74CA">
        <w:rPr>
          <w:szCs w:val="28"/>
        </w:rPr>
        <w:t xml:space="preserve">затем </w:t>
      </w:r>
      <w:r>
        <w:rPr>
          <w:szCs w:val="28"/>
        </w:rPr>
        <w:t xml:space="preserve">используют </w:t>
      </w:r>
      <w:r w:rsidRPr="00CA74CA">
        <w:rPr>
          <w:szCs w:val="28"/>
        </w:rPr>
        <w:lastRenderedPageBreak/>
        <w:t>солнцезащитный крем</w:t>
      </w:r>
      <w:r>
        <w:rPr>
          <w:szCs w:val="28"/>
        </w:rPr>
        <w:t xml:space="preserve"> с</w:t>
      </w:r>
      <w:r w:rsidRPr="00CA74CA">
        <w:rPr>
          <w:szCs w:val="28"/>
        </w:rPr>
        <w:t xml:space="preserve"> SPF 15</w:t>
      </w:r>
      <w:r>
        <w:rPr>
          <w:szCs w:val="28"/>
        </w:rPr>
        <w:t xml:space="preserve"> - это</w:t>
      </w:r>
      <w:r w:rsidRPr="00CA74CA">
        <w:rPr>
          <w:szCs w:val="28"/>
        </w:rPr>
        <w:t xml:space="preserve"> позволяет им оставаться на солнце в 15 часов (то есть, в 15 раз больше), не получая загар. </w:t>
      </w:r>
    </w:p>
    <w:p w:rsidR="00B5698F" w:rsidRPr="001B35AA" w:rsidRDefault="001E133A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Но уровень </w:t>
      </w:r>
      <w:r w:rsidRPr="008704D9">
        <w:rPr>
          <w:szCs w:val="28"/>
        </w:rPr>
        <w:t xml:space="preserve">SPF </w:t>
      </w:r>
      <w:r>
        <w:rPr>
          <w:szCs w:val="28"/>
        </w:rPr>
        <w:t>отражает количество</w:t>
      </w:r>
      <w:r w:rsidRPr="008704D9">
        <w:rPr>
          <w:szCs w:val="28"/>
        </w:rPr>
        <w:t xml:space="preserve"> ультрафио</w:t>
      </w:r>
      <w:r>
        <w:rPr>
          <w:szCs w:val="28"/>
        </w:rPr>
        <w:t>летовых лучей, которые достигнут кожи</w:t>
      </w:r>
      <w:r w:rsidRPr="008704D9">
        <w:rPr>
          <w:szCs w:val="28"/>
        </w:rPr>
        <w:t>. Например,</w:t>
      </w:r>
      <w:r>
        <w:rPr>
          <w:szCs w:val="28"/>
        </w:rPr>
        <w:t xml:space="preserve"> "SPF 15" означает, что 1 / 15</w:t>
      </w:r>
      <w:r w:rsidRPr="008704D9">
        <w:rPr>
          <w:szCs w:val="28"/>
        </w:rPr>
        <w:t xml:space="preserve"> излучения достигнет</w:t>
      </w:r>
      <w:r>
        <w:rPr>
          <w:szCs w:val="28"/>
        </w:rPr>
        <w:t xml:space="preserve"> кожи</w:t>
      </w:r>
      <w:r w:rsidRPr="008704D9">
        <w:rPr>
          <w:szCs w:val="28"/>
        </w:rPr>
        <w:t xml:space="preserve">, при условии, </w:t>
      </w:r>
      <w:r>
        <w:rPr>
          <w:szCs w:val="28"/>
        </w:rPr>
        <w:t xml:space="preserve">что </w:t>
      </w:r>
      <w:r w:rsidRPr="008704D9">
        <w:rPr>
          <w:szCs w:val="28"/>
        </w:rPr>
        <w:t>солнцеза</w:t>
      </w:r>
      <w:r>
        <w:rPr>
          <w:szCs w:val="28"/>
        </w:rPr>
        <w:t>щитный крем равномерно наносился в</w:t>
      </w:r>
      <w:r w:rsidRPr="008704D9">
        <w:rPr>
          <w:szCs w:val="28"/>
        </w:rPr>
        <w:t xml:space="preserve"> дозе 2 мг на квадратный са</w:t>
      </w:r>
      <w:r>
        <w:rPr>
          <w:szCs w:val="28"/>
        </w:rPr>
        <w:t>нтиметр (мг / см2). СПФ</w:t>
      </w:r>
      <w:r w:rsidRPr="008704D9">
        <w:rPr>
          <w:szCs w:val="28"/>
        </w:rPr>
        <w:t xml:space="preserve"> является несовершенным показателем повреж</w:t>
      </w:r>
      <w:r>
        <w:rPr>
          <w:szCs w:val="28"/>
        </w:rPr>
        <w:t>дения кожи, потому что невидимые</w:t>
      </w:r>
      <w:r w:rsidRPr="008704D9">
        <w:rPr>
          <w:szCs w:val="28"/>
        </w:rPr>
        <w:t xml:space="preserve"> повреждения и старение кожи также могут быть вызваны ультрафиолетовым</w:t>
      </w:r>
      <w:r>
        <w:rPr>
          <w:szCs w:val="28"/>
        </w:rPr>
        <w:t xml:space="preserve"> лучами</w:t>
      </w:r>
      <w:r w:rsidRPr="008704D9">
        <w:rPr>
          <w:szCs w:val="28"/>
        </w:rPr>
        <w:t xml:space="preserve"> типа А (UVA, длины волн </w:t>
      </w:r>
      <w:r>
        <w:rPr>
          <w:szCs w:val="28"/>
        </w:rPr>
        <w:t xml:space="preserve">315-400 нм или 320-400), которые не вызывают видимых изменений на коже. Но </w:t>
      </w:r>
      <w:r>
        <w:rPr>
          <w:szCs w:val="28"/>
          <w:lang w:val="en-US"/>
        </w:rPr>
        <w:t>UVA</w:t>
      </w:r>
      <w:r w:rsidRPr="008704D9">
        <w:rPr>
          <w:szCs w:val="28"/>
        </w:rPr>
        <w:t xml:space="preserve"> также вызывает повреждение ДНК в клетках, глубоко внутри кожи, увеличивая рис</w:t>
      </w:r>
      <w:r>
        <w:rPr>
          <w:szCs w:val="28"/>
        </w:rPr>
        <w:t>к меланомы. Обычные солнцезащитные средства</w:t>
      </w:r>
      <w:r w:rsidRPr="008704D9">
        <w:rPr>
          <w:szCs w:val="28"/>
        </w:rPr>
        <w:t xml:space="preserve"> мало </w:t>
      </w:r>
      <w:r>
        <w:rPr>
          <w:szCs w:val="28"/>
        </w:rPr>
        <w:t xml:space="preserve">защищают от </w:t>
      </w:r>
      <w:r w:rsidRPr="008704D9">
        <w:rPr>
          <w:szCs w:val="28"/>
        </w:rPr>
        <w:t>UVA излу</w:t>
      </w:r>
      <w:r>
        <w:rPr>
          <w:szCs w:val="28"/>
        </w:rPr>
        <w:t>чения по отношению к номинальному SPF.</w:t>
      </w:r>
      <w:r w:rsidRPr="008704D9">
        <w:rPr>
          <w:szCs w:val="28"/>
        </w:rPr>
        <w:t xml:space="preserve"> </w:t>
      </w:r>
      <w:r>
        <w:rPr>
          <w:szCs w:val="28"/>
        </w:rPr>
        <w:t xml:space="preserve">Солнцезащитные крема </w:t>
      </w:r>
      <w:r w:rsidRPr="008704D9">
        <w:rPr>
          <w:szCs w:val="28"/>
        </w:rPr>
        <w:t>широког</w:t>
      </w:r>
      <w:r>
        <w:rPr>
          <w:szCs w:val="28"/>
        </w:rPr>
        <w:t xml:space="preserve">о спектра </w:t>
      </w:r>
      <w:r w:rsidRPr="008704D9">
        <w:rPr>
          <w:szCs w:val="28"/>
        </w:rPr>
        <w:t>предназначены для защиты против</w:t>
      </w:r>
      <w:r>
        <w:rPr>
          <w:szCs w:val="28"/>
        </w:rPr>
        <w:t xml:space="preserve">  UVB и UVA.</w:t>
      </w:r>
      <w:r w:rsidR="000A37A0">
        <w:rPr>
          <w:szCs w:val="28"/>
        </w:rPr>
        <w:tab/>
      </w:r>
      <w:r w:rsidRPr="00672AF0">
        <w:rPr>
          <w:szCs w:val="28"/>
        </w:rPr>
        <w:t xml:space="preserve">Солнцезащитные </w:t>
      </w:r>
      <w:r>
        <w:rPr>
          <w:szCs w:val="28"/>
        </w:rPr>
        <w:t xml:space="preserve">средства </w:t>
      </w:r>
      <w:r w:rsidRPr="00672AF0">
        <w:rPr>
          <w:szCs w:val="28"/>
        </w:rPr>
        <w:t>традиционн</w:t>
      </w:r>
      <w:r>
        <w:rPr>
          <w:szCs w:val="28"/>
        </w:rPr>
        <w:t>о были разделены на органические (химические) и неорганические (физические</w:t>
      </w:r>
      <w:r w:rsidRPr="00672AF0">
        <w:rPr>
          <w:szCs w:val="28"/>
        </w:rPr>
        <w:t>). Органические соединения поглоща</w:t>
      </w:r>
      <w:r>
        <w:rPr>
          <w:szCs w:val="28"/>
        </w:rPr>
        <w:t>ют высокочастотные ультрафиолетовые лучи</w:t>
      </w:r>
      <w:r w:rsidRPr="00672AF0">
        <w:rPr>
          <w:szCs w:val="28"/>
        </w:rPr>
        <w:t>. Эти органические соединения включают</w:t>
      </w:r>
      <w:r>
        <w:rPr>
          <w:szCs w:val="28"/>
        </w:rPr>
        <w:t xml:space="preserve"> па</w:t>
      </w:r>
      <w:r w:rsidR="000C0C94">
        <w:rPr>
          <w:szCs w:val="28"/>
        </w:rPr>
        <w:t>ра-аминобензойную кислоту</w:t>
      </w:r>
      <w:r w:rsidRPr="00672AF0">
        <w:rPr>
          <w:szCs w:val="28"/>
        </w:rPr>
        <w:t xml:space="preserve">, </w:t>
      </w:r>
      <w:r w:rsidR="000C0C94">
        <w:rPr>
          <w:szCs w:val="28"/>
        </w:rPr>
        <w:t xml:space="preserve">эфиры </w:t>
      </w:r>
      <w:r w:rsidRPr="00672AF0">
        <w:rPr>
          <w:szCs w:val="28"/>
        </w:rPr>
        <w:t xml:space="preserve">салициловой </w:t>
      </w:r>
      <w:r>
        <w:rPr>
          <w:szCs w:val="28"/>
        </w:rPr>
        <w:t>кислоты, циннаматы, бензофеноны</w:t>
      </w:r>
      <w:r w:rsidRPr="00672AF0">
        <w:rPr>
          <w:szCs w:val="28"/>
        </w:rPr>
        <w:t>, бутил мет</w:t>
      </w:r>
      <w:r>
        <w:rPr>
          <w:szCs w:val="28"/>
        </w:rPr>
        <w:t>оксидибензоилметан</w:t>
      </w:r>
      <w:r w:rsidR="00C32406">
        <w:rPr>
          <w:szCs w:val="28"/>
        </w:rPr>
        <w:t xml:space="preserve"> и пр.</w:t>
      </w:r>
      <w:r>
        <w:rPr>
          <w:szCs w:val="28"/>
        </w:rPr>
        <w:t xml:space="preserve"> </w:t>
      </w:r>
      <w:r w:rsidR="000A37A0">
        <w:rPr>
          <w:szCs w:val="28"/>
        </w:rPr>
        <w:tab/>
      </w:r>
      <w:r w:rsidR="000A37A0">
        <w:rPr>
          <w:szCs w:val="28"/>
        </w:rPr>
        <w:tab/>
      </w:r>
      <w:r w:rsidR="000A37A0">
        <w:rPr>
          <w:szCs w:val="28"/>
        </w:rPr>
        <w:tab/>
      </w:r>
      <w:r w:rsidR="000A37A0">
        <w:rPr>
          <w:szCs w:val="28"/>
        </w:rPr>
        <w:tab/>
      </w:r>
      <w:r w:rsidR="000A37A0">
        <w:rPr>
          <w:szCs w:val="28"/>
        </w:rPr>
        <w:tab/>
      </w:r>
      <w:r w:rsidR="000A37A0">
        <w:rPr>
          <w:szCs w:val="28"/>
        </w:rPr>
        <w:tab/>
      </w:r>
      <w:r>
        <w:rPr>
          <w:szCs w:val="28"/>
        </w:rPr>
        <w:t>Неорганические вещества</w:t>
      </w:r>
      <w:r w:rsidRPr="00B11755">
        <w:rPr>
          <w:szCs w:val="28"/>
        </w:rPr>
        <w:t xml:space="preserve">, </w:t>
      </w:r>
      <w:r>
        <w:rPr>
          <w:szCs w:val="28"/>
        </w:rPr>
        <w:t>которые защищают кожу, отражая</w:t>
      </w:r>
      <w:r w:rsidRPr="00B11755">
        <w:rPr>
          <w:szCs w:val="28"/>
        </w:rPr>
        <w:t xml:space="preserve"> и рассеивая </w:t>
      </w:r>
      <w:r w:rsidRPr="00B11755">
        <w:rPr>
          <w:szCs w:val="28"/>
          <w:lang w:val="en-US"/>
        </w:rPr>
        <w:t>UV</w:t>
      </w:r>
      <w:r w:rsidRPr="00B11755">
        <w:rPr>
          <w:szCs w:val="28"/>
        </w:rPr>
        <w:t xml:space="preserve">, являются </w:t>
      </w:r>
      <w:r w:rsidRPr="002E28FA">
        <w:rPr>
          <w:szCs w:val="28"/>
        </w:rPr>
        <w:t>производными</w:t>
      </w:r>
      <w:r w:rsidRPr="00B11755">
        <w:rPr>
          <w:szCs w:val="28"/>
        </w:rPr>
        <w:t xml:space="preserve"> диоксида титана (</w:t>
      </w:r>
      <w:r w:rsidRPr="00B11755">
        <w:rPr>
          <w:szCs w:val="28"/>
          <w:lang w:val="en-US"/>
        </w:rPr>
        <w:t>TiO</w:t>
      </w:r>
      <w:r>
        <w:rPr>
          <w:szCs w:val="28"/>
        </w:rPr>
        <w:t>2) и оксида цинка</w:t>
      </w:r>
      <w:r w:rsidRPr="00B11755">
        <w:rPr>
          <w:szCs w:val="28"/>
        </w:rPr>
        <w:t xml:space="preserve"> (</w:t>
      </w:r>
      <w:r w:rsidRPr="00B11755">
        <w:rPr>
          <w:szCs w:val="28"/>
          <w:lang w:val="en-US"/>
        </w:rPr>
        <w:t>ZnO</w:t>
      </w:r>
      <w:r w:rsidRPr="00B11755">
        <w:rPr>
          <w:szCs w:val="28"/>
        </w:rPr>
        <w:t>). Эти солнцезащитные кремы очень эффект</w:t>
      </w:r>
      <w:r>
        <w:rPr>
          <w:szCs w:val="28"/>
        </w:rPr>
        <w:t>ивны, фотостабильны и обеспечивают защиту, от</w:t>
      </w:r>
      <w:r w:rsidRPr="00B11755">
        <w:rPr>
          <w:szCs w:val="28"/>
        </w:rPr>
        <w:t xml:space="preserve"> </w:t>
      </w:r>
      <w:r w:rsidRPr="00B11755">
        <w:rPr>
          <w:szCs w:val="28"/>
          <w:lang w:val="en-US"/>
        </w:rPr>
        <w:t>UVA</w:t>
      </w:r>
      <w:r>
        <w:rPr>
          <w:szCs w:val="28"/>
        </w:rPr>
        <w:t xml:space="preserve"> спектра до</w:t>
      </w:r>
      <w:r w:rsidRPr="00B11755">
        <w:rPr>
          <w:szCs w:val="28"/>
        </w:rPr>
        <w:t xml:space="preserve"> </w:t>
      </w:r>
      <w:r>
        <w:rPr>
          <w:szCs w:val="28"/>
        </w:rPr>
        <w:t>видимого диапазона электромагнитного спектра.</w:t>
      </w:r>
      <w:r w:rsidRPr="00B11755">
        <w:rPr>
          <w:szCs w:val="28"/>
        </w:rPr>
        <w:t xml:space="preserve"> Однако</w:t>
      </w:r>
      <w:r>
        <w:rPr>
          <w:szCs w:val="28"/>
        </w:rPr>
        <w:t>,</w:t>
      </w:r>
      <w:r w:rsidRPr="00B11755">
        <w:rPr>
          <w:szCs w:val="28"/>
        </w:rPr>
        <w:t xml:space="preserve"> эти молекулы, которые отражают/рассеивают </w:t>
      </w:r>
      <w:r w:rsidRPr="00B11755">
        <w:rPr>
          <w:szCs w:val="28"/>
          <w:lang w:val="en-US"/>
        </w:rPr>
        <w:t>UV</w:t>
      </w:r>
      <w:r w:rsidRPr="00B11755">
        <w:rPr>
          <w:szCs w:val="28"/>
        </w:rPr>
        <w:t>, могут вызвать отбелива</w:t>
      </w:r>
      <w:r>
        <w:rPr>
          <w:szCs w:val="28"/>
        </w:rPr>
        <w:t xml:space="preserve">ние кожи. Поэтому, </w:t>
      </w:r>
      <w:r w:rsidRPr="00B11755">
        <w:rPr>
          <w:szCs w:val="28"/>
        </w:rPr>
        <w:t xml:space="preserve"> окиси </w:t>
      </w:r>
      <w:r>
        <w:rPr>
          <w:szCs w:val="28"/>
        </w:rPr>
        <w:t xml:space="preserve">металлов </w:t>
      </w:r>
      <w:r w:rsidRPr="00B11755">
        <w:rPr>
          <w:szCs w:val="28"/>
        </w:rPr>
        <w:t xml:space="preserve">теперь часто обрабатываются </w:t>
      </w:r>
      <w:r>
        <w:rPr>
          <w:szCs w:val="28"/>
        </w:rPr>
        <w:t>до</w:t>
      </w:r>
      <w:r w:rsidRPr="00B11755">
        <w:rPr>
          <w:szCs w:val="28"/>
        </w:rPr>
        <w:t xml:space="preserve"> </w:t>
      </w:r>
      <w:r>
        <w:rPr>
          <w:szCs w:val="28"/>
        </w:rPr>
        <w:t>наночастиц</w:t>
      </w:r>
      <w:r w:rsidRPr="00B11755">
        <w:rPr>
          <w:szCs w:val="28"/>
        </w:rPr>
        <w:t xml:space="preserve"> (10-50 нм). Наночастицы отражают/рассеивают и поглощают </w:t>
      </w:r>
      <w:r w:rsidRPr="00B11755">
        <w:rPr>
          <w:szCs w:val="28"/>
          <w:lang w:val="en-US"/>
        </w:rPr>
        <w:t>UVA</w:t>
      </w:r>
      <w:r w:rsidRPr="00B11755">
        <w:rPr>
          <w:szCs w:val="28"/>
        </w:rPr>
        <w:t xml:space="preserve"> и </w:t>
      </w:r>
      <w:r w:rsidRPr="00B11755">
        <w:rPr>
          <w:szCs w:val="28"/>
          <w:lang w:val="en-US"/>
        </w:rPr>
        <w:t>UVB</w:t>
      </w:r>
      <w:r>
        <w:rPr>
          <w:szCs w:val="28"/>
        </w:rPr>
        <w:t>, но в то же время</w:t>
      </w:r>
      <w:r w:rsidRPr="00B11755">
        <w:rPr>
          <w:szCs w:val="28"/>
        </w:rPr>
        <w:t xml:space="preserve"> они прозрачны на коже, </w:t>
      </w:r>
      <w:r>
        <w:rPr>
          <w:szCs w:val="28"/>
        </w:rPr>
        <w:t>и таким образом увеличивают</w:t>
      </w:r>
      <w:r w:rsidRPr="00B11755">
        <w:rPr>
          <w:szCs w:val="28"/>
        </w:rPr>
        <w:t xml:space="preserve"> косме</w:t>
      </w:r>
      <w:r w:rsidR="000A37A0">
        <w:rPr>
          <w:szCs w:val="28"/>
        </w:rPr>
        <w:t>тическую приемлемость продукта.</w:t>
      </w:r>
    </w:p>
    <w:p w:rsidR="001E133A" w:rsidRPr="000F233B" w:rsidRDefault="006B243C" w:rsidP="007216CB">
      <w:pPr>
        <w:pStyle w:val="2"/>
        <w:spacing w:before="0" w:line="360" w:lineRule="auto"/>
      </w:pPr>
      <w:bookmarkStart w:id="33" w:name="_Toc451073249"/>
      <w:r>
        <w:lastRenderedPageBreak/>
        <w:t xml:space="preserve">1.4.3. </w:t>
      </w:r>
      <w:r w:rsidR="001E133A" w:rsidRPr="000F233B">
        <w:t>Одежда</w:t>
      </w:r>
      <w:bookmarkEnd w:id="33"/>
    </w:p>
    <w:p w:rsidR="001E133A" w:rsidRPr="005748A8" w:rsidRDefault="001E133A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rStyle w:val="kobospan"/>
          <w:szCs w:val="28"/>
        </w:rPr>
        <w:t>Одежда является одной</w:t>
      </w:r>
      <w:r w:rsidRPr="004D49DE">
        <w:rPr>
          <w:rStyle w:val="kobospan"/>
          <w:szCs w:val="28"/>
        </w:rPr>
        <w:t xml:space="preserve"> из наиболее эффективных защитных мер против УФ-излучения.</w:t>
      </w:r>
      <w:r>
        <w:rPr>
          <w:rStyle w:val="kobospan"/>
          <w:szCs w:val="28"/>
        </w:rPr>
        <w:t xml:space="preserve"> Р</w:t>
      </w:r>
      <w:r w:rsidRPr="004D49DE">
        <w:rPr>
          <w:rStyle w:val="kobospan"/>
          <w:szCs w:val="28"/>
        </w:rPr>
        <w:t xml:space="preserve">убашки </w:t>
      </w:r>
      <w:r>
        <w:rPr>
          <w:rStyle w:val="kobospan"/>
          <w:szCs w:val="28"/>
        </w:rPr>
        <w:t>с длинными рукавами, с высокими воротом</w:t>
      </w:r>
      <w:r w:rsidRPr="004D49DE">
        <w:rPr>
          <w:rStyle w:val="kobospan"/>
          <w:szCs w:val="28"/>
        </w:rPr>
        <w:t>, длинные брю</w:t>
      </w:r>
      <w:r>
        <w:rPr>
          <w:rStyle w:val="kobospan"/>
          <w:szCs w:val="28"/>
        </w:rPr>
        <w:t>ки и шляпы обеспечивают</w:t>
      </w:r>
      <w:r w:rsidRPr="004D49DE">
        <w:rPr>
          <w:rStyle w:val="kobospan"/>
          <w:szCs w:val="28"/>
        </w:rPr>
        <w:t xml:space="preserve"> хорошую защиту.</w:t>
      </w:r>
      <w:r w:rsidRPr="004D49DE">
        <w:rPr>
          <w:rStyle w:val="apple-converted-space"/>
          <w:szCs w:val="28"/>
        </w:rPr>
        <w:t> </w:t>
      </w:r>
      <w:r>
        <w:rPr>
          <w:rStyle w:val="kobospan"/>
          <w:szCs w:val="28"/>
        </w:rPr>
        <w:t>В целом, плотные темные</w:t>
      </w:r>
      <w:r w:rsidRPr="004D49DE">
        <w:rPr>
          <w:rStyle w:val="kobospan"/>
          <w:szCs w:val="28"/>
        </w:rPr>
        <w:t xml:space="preserve"> ткани темного цвета обеспечивают лучшую защиту, чем свободно сплетенные</w:t>
      </w:r>
      <w:r>
        <w:rPr>
          <w:rStyle w:val="kobospan"/>
          <w:szCs w:val="28"/>
        </w:rPr>
        <w:t xml:space="preserve"> ткани</w:t>
      </w:r>
      <w:r w:rsidRPr="004D49DE">
        <w:rPr>
          <w:rStyle w:val="kobospan"/>
          <w:szCs w:val="28"/>
        </w:rPr>
        <w:t xml:space="preserve"> светлых цветов</w:t>
      </w:r>
      <w:r>
        <w:rPr>
          <w:rStyle w:val="kobospan"/>
          <w:szCs w:val="28"/>
        </w:rPr>
        <w:t xml:space="preserve">. Сухая одежда предоставляет лучшую защиту, чем мокрая. </w:t>
      </w:r>
      <w:r w:rsidRPr="004D49DE">
        <w:rPr>
          <w:rStyle w:val="kobospan"/>
          <w:szCs w:val="28"/>
        </w:rPr>
        <w:t>Степе</w:t>
      </w:r>
      <w:r>
        <w:rPr>
          <w:rStyle w:val="kobospan"/>
          <w:szCs w:val="28"/>
        </w:rPr>
        <w:t>нь защиты, обеспечиваемая одеждой</w:t>
      </w:r>
      <w:r w:rsidRPr="004D49DE">
        <w:rPr>
          <w:rStyle w:val="kobospan"/>
          <w:szCs w:val="28"/>
        </w:rPr>
        <w:t xml:space="preserve"> определяется фактор</w:t>
      </w:r>
      <w:r>
        <w:rPr>
          <w:rStyle w:val="kobospan"/>
          <w:szCs w:val="28"/>
        </w:rPr>
        <w:t>ом ультрафиолетовой защиты (</w:t>
      </w:r>
      <w:r>
        <w:rPr>
          <w:rStyle w:val="kobospan"/>
          <w:szCs w:val="28"/>
          <w:lang w:val="en-US"/>
        </w:rPr>
        <w:t>UPF</w:t>
      </w:r>
      <w:r>
        <w:rPr>
          <w:rStyle w:val="kobospan"/>
          <w:szCs w:val="28"/>
        </w:rPr>
        <w:t>)</w:t>
      </w:r>
      <w:r w:rsidRPr="004D49DE">
        <w:rPr>
          <w:rStyle w:val="kobospan"/>
          <w:szCs w:val="28"/>
        </w:rPr>
        <w:t xml:space="preserve">, которая в настоящее время широко используется </w:t>
      </w:r>
      <w:r>
        <w:rPr>
          <w:rStyle w:val="kobospan"/>
          <w:szCs w:val="28"/>
        </w:rPr>
        <w:t>для верхней одежды</w:t>
      </w:r>
      <w:r w:rsidRPr="004D49DE">
        <w:rPr>
          <w:rStyle w:val="kobospan"/>
          <w:szCs w:val="28"/>
        </w:rPr>
        <w:t>.</w:t>
      </w:r>
      <w:r w:rsidRPr="004D49DE">
        <w:rPr>
          <w:rStyle w:val="apple-converted-space"/>
          <w:szCs w:val="28"/>
        </w:rPr>
        <w:t> </w:t>
      </w:r>
      <w:r w:rsidRPr="004D49DE">
        <w:rPr>
          <w:rStyle w:val="kobospan"/>
          <w:szCs w:val="28"/>
        </w:rPr>
        <w:t>Есть два способа для определения UPF.</w:t>
      </w:r>
      <w:r w:rsidRPr="004D49DE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 xml:space="preserve">Первый </w:t>
      </w:r>
      <w:r>
        <w:rPr>
          <w:rStyle w:val="kobospan"/>
          <w:szCs w:val="28"/>
        </w:rPr>
        <w:t>м</w:t>
      </w:r>
      <w:r w:rsidRPr="004D49DE">
        <w:rPr>
          <w:rStyle w:val="kobospan"/>
          <w:szCs w:val="28"/>
        </w:rPr>
        <w:t xml:space="preserve">етод </w:t>
      </w:r>
      <w:r>
        <w:rPr>
          <w:rStyle w:val="kobospan"/>
          <w:szCs w:val="28"/>
        </w:rPr>
        <w:t xml:space="preserve">определяет </w:t>
      </w:r>
      <w:r>
        <w:rPr>
          <w:rStyle w:val="kobospan"/>
          <w:szCs w:val="28"/>
          <w:lang w:val="en-US"/>
        </w:rPr>
        <w:t>UPF</w:t>
      </w:r>
      <w:r>
        <w:rPr>
          <w:rStyle w:val="kobospan"/>
          <w:szCs w:val="28"/>
        </w:rPr>
        <w:t xml:space="preserve"> </w:t>
      </w:r>
      <w:r w:rsidRPr="004D49DE">
        <w:rPr>
          <w:rStyle w:val="kobospan"/>
          <w:szCs w:val="28"/>
        </w:rPr>
        <w:t>в естественных условиях</w:t>
      </w:r>
      <w:r>
        <w:rPr>
          <w:rStyle w:val="kobospan"/>
          <w:szCs w:val="28"/>
        </w:rPr>
        <w:t>:</w:t>
      </w:r>
      <w:r w:rsidRPr="004D49DE">
        <w:rPr>
          <w:rStyle w:val="kobospan"/>
          <w:szCs w:val="28"/>
        </w:rPr>
        <w:t xml:space="preserve"> записывает</w:t>
      </w:r>
      <w:r>
        <w:rPr>
          <w:rStyle w:val="kobospan"/>
          <w:szCs w:val="28"/>
        </w:rPr>
        <w:t>ся минимальные доза, вызывающая  эритему</w:t>
      </w:r>
      <w:r w:rsidRPr="004D49DE">
        <w:rPr>
          <w:rStyle w:val="kobospan"/>
          <w:szCs w:val="28"/>
        </w:rPr>
        <w:t xml:space="preserve"> с и без текстиля на испытуемых</w:t>
      </w:r>
      <w:r>
        <w:rPr>
          <w:rStyle w:val="kobospan"/>
          <w:szCs w:val="28"/>
        </w:rPr>
        <w:t>. Таким образом вычисляется только уровень защиты от</w:t>
      </w:r>
      <w:r w:rsidRPr="004D49DE">
        <w:rPr>
          <w:rStyle w:val="kobospan"/>
          <w:szCs w:val="28"/>
        </w:rPr>
        <w:t xml:space="preserve"> UVB.</w:t>
      </w:r>
      <w:r w:rsidRPr="004D49DE">
        <w:rPr>
          <w:rStyle w:val="apple-converted-space"/>
          <w:szCs w:val="28"/>
        </w:rPr>
        <w:t> </w:t>
      </w:r>
      <w:r>
        <w:rPr>
          <w:rStyle w:val="apple-converted-space"/>
          <w:szCs w:val="28"/>
        </w:rPr>
        <w:t xml:space="preserve"> Второй </w:t>
      </w:r>
      <w:r>
        <w:rPr>
          <w:rStyle w:val="kobospan"/>
          <w:szCs w:val="28"/>
        </w:rPr>
        <w:t>метод : искусственное определение с использованием</w:t>
      </w:r>
      <w:r w:rsidRPr="004D49DE">
        <w:rPr>
          <w:rStyle w:val="kobospan"/>
          <w:szCs w:val="28"/>
        </w:rPr>
        <w:t xml:space="preserve"> спектрофотометра</w:t>
      </w:r>
      <w:r>
        <w:rPr>
          <w:rStyle w:val="kobospan"/>
          <w:szCs w:val="28"/>
        </w:rPr>
        <w:t xml:space="preserve"> для измерения УФ (как UVA так и UVB ) передачи ткани. Затем </w:t>
      </w:r>
      <w:r w:rsidRPr="004D49DE">
        <w:rPr>
          <w:rStyle w:val="kobospan"/>
          <w:szCs w:val="28"/>
        </w:rPr>
        <w:t>вычисляет</w:t>
      </w:r>
      <w:r>
        <w:rPr>
          <w:rStyle w:val="kobospan"/>
          <w:szCs w:val="28"/>
        </w:rPr>
        <w:t>ся UPF от этого значения</w:t>
      </w:r>
      <w:r w:rsidRPr="004D49DE">
        <w:rPr>
          <w:rStyle w:val="kobospan"/>
          <w:szCs w:val="28"/>
        </w:rPr>
        <w:t>.</w:t>
      </w:r>
      <w:r>
        <w:rPr>
          <w:rStyle w:val="kobospan"/>
          <w:szCs w:val="28"/>
        </w:rPr>
        <w:t xml:space="preserve"> </w:t>
      </w:r>
      <w:r w:rsidRPr="004D49DE">
        <w:rPr>
          <w:rStyle w:val="kobospan"/>
          <w:szCs w:val="28"/>
        </w:rPr>
        <w:t>Од</w:t>
      </w:r>
      <w:r>
        <w:rPr>
          <w:rStyle w:val="kobospan"/>
          <w:szCs w:val="28"/>
        </w:rPr>
        <w:t>ежда может быть классифицирована</w:t>
      </w:r>
      <w:r w:rsidRPr="004D49DE">
        <w:rPr>
          <w:rStyle w:val="kobospan"/>
          <w:szCs w:val="28"/>
        </w:rPr>
        <w:t xml:space="preserve"> по UPF</w:t>
      </w:r>
      <w:r>
        <w:rPr>
          <w:rStyle w:val="kobospan"/>
          <w:szCs w:val="28"/>
        </w:rPr>
        <w:t xml:space="preserve"> </w:t>
      </w:r>
      <w:r w:rsidRPr="004D49DE">
        <w:rPr>
          <w:rStyle w:val="kobospan"/>
          <w:szCs w:val="28"/>
        </w:rPr>
        <w:t xml:space="preserve">как </w:t>
      </w:r>
      <w:r>
        <w:rPr>
          <w:rStyle w:val="kobospan"/>
          <w:szCs w:val="28"/>
        </w:rPr>
        <w:t>предоставляющая</w:t>
      </w:r>
      <w:r w:rsidRPr="004D49DE">
        <w:rPr>
          <w:rStyle w:val="kobospan"/>
          <w:szCs w:val="28"/>
        </w:rPr>
        <w:t xml:space="preserve"> "хорошую защиту" (UPF 15-24), "очень хорошую защиту" (UPF 25-39), и "отличную защиту" (UPF 40 до 50 и более).</w:t>
      </w:r>
      <w:r w:rsidRPr="004D49DE">
        <w:rPr>
          <w:rStyle w:val="apple-converted-space"/>
          <w:szCs w:val="28"/>
        </w:rPr>
        <w:t> </w:t>
      </w:r>
      <w:r w:rsidRPr="004D49DE">
        <w:rPr>
          <w:rStyle w:val="kobospan"/>
          <w:szCs w:val="28"/>
        </w:rPr>
        <w:t>UPF</w:t>
      </w:r>
      <w:r>
        <w:rPr>
          <w:rStyle w:val="kobospan"/>
          <w:szCs w:val="28"/>
        </w:rPr>
        <w:t xml:space="preserve"> 15 блокирует</w:t>
      </w:r>
      <w:r w:rsidRPr="004D49DE">
        <w:rPr>
          <w:rStyle w:val="kobospan"/>
          <w:szCs w:val="28"/>
        </w:rPr>
        <w:t xml:space="preserve"> 93,3% от УФ-излучени</w:t>
      </w:r>
      <w:r>
        <w:rPr>
          <w:rStyle w:val="kobospan"/>
          <w:szCs w:val="28"/>
        </w:rPr>
        <w:t>я, в то время как UPF 50+ блокирует</w:t>
      </w:r>
      <w:r w:rsidRPr="004D49DE">
        <w:rPr>
          <w:rStyle w:val="kobospan"/>
          <w:szCs w:val="28"/>
        </w:rPr>
        <w:t xml:space="preserve"> 98% УФ-излучения.</w:t>
      </w:r>
      <w:r w:rsidRPr="004D49DE">
        <w:rPr>
          <w:rStyle w:val="apple-converted-space"/>
          <w:szCs w:val="28"/>
        </w:rPr>
        <w:t> </w:t>
      </w:r>
      <w:r w:rsidRPr="004D49DE">
        <w:rPr>
          <w:rStyle w:val="kobospan"/>
          <w:szCs w:val="28"/>
        </w:rPr>
        <w:t>Для увеличения их UPF, некоторые ткани предварительно обрабатывают специальными хи</w:t>
      </w:r>
      <w:r>
        <w:rPr>
          <w:rStyle w:val="kobospan"/>
          <w:szCs w:val="28"/>
        </w:rPr>
        <w:t>мическими веществами поглощающими</w:t>
      </w:r>
      <w:r w:rsidRPr="004D49DE">
        <w:rPr>
          <w:rStyle w:val="kobospan"/>
          <w:szCs w:val="28"/>
        </w:rPr>
        <w:t xml:space="preserve"> УФ-излучение</w:t>
      </w:r>
      <w:r>
        <w:rPr>
          <w:rStyle w:val="kobospan"/>
          <w:szCs w:val="28"/>
        </w:rPr>
        <w:t xml:space="preserve"> </w:t>
      </w:r>
      <w:r w:rsidRPr="005748A8">
        <w:rPr>
          <w:rStyle w:val="kobospan"/>
          <w:szCs w:val="28"/>
        </w:rPr>
        <w:t>[</w:t>
      </w:r>
      <w:r>
        <w:rPr>
          <w:rStyle w:val="kobospan"/>
          <w:szCs w:val="28"/>
          <w:lang w:val="en-US"/>
        </w:rPr>
        <w:t>Sharfman</w:t>
      </w:r>
      <w:r w:rsidRPr="005748A8">
        <w:rPr>
          <w:rStyle w:val="kobospan"/>
          <w:szCs w:val="28"/>
        </w:rPr>
        <w:t xml:space="preserve"> </w:t>
      </w:r>
      <w:r>
        <w:rPr>
          <w:rStyle w:val="kobospan"/>
          <w:szCs w:val="28"/>
          <w:lang w:val="en-US"/>
        </w:rPr>
        <w:t>W</w:t>
      </w:r>
      <w:r w:rsidRPr="005748A8">
        <w:rPr>
          <w:rStyle w:val="kobospan"/>
          <w:szCs w:val="28"/>
        </w:rPr>
        <w:t>.</w:t>
      </w:r>
      <w:r>
        <w:rPr>
          <w:rStyle w:val="kobospan"/>
          <w:szCs w:val="28"/>
          <w:lang w:val="en-US"/>
        </w:rPr>
        <w:t>H</w:t>
      </w:r>
      <w:r w:rsidRPr="005748A8">
        <w:rPr>
          <w:rStyle w:val="kobospan"/>
          <w:szCs w:val="28"/>
        </w:rPr>
        <w:t>., 2012]</w:t>
      </w:r>
      <w:r>
        <w:rPr>
          <w:rStyle w:val="kobospan"/>
          <w:szCs w:val="28"/>
        </w:rPr>
        <w:t>.</w:t>
      </w:r>
    </w:p>
    <w:p w:rsidR="001E133A" w:rsidRDefault="001E133A" w:rsidP="007216CB">
      <w:pPr>
        <w:spacing w:after="0"/>
        <w:rPr>
          <w:b/>
          <w:szCs w:val="28"/>
        </w:rPr>
      </w:pPr>
      <w:r>
        <w:rPr>
          <w:b/>
          <w:szCs w:val="28"/>
        </w:rPr>
        <w:br w:type="page"/>
      </w:r>
    </w:p>
    <w:p w:rsidR="00947ED1" w:rsidRPr="00C32406" w:rsidRDefault="00947ED1" w:rsidP="009F5DA2">
      <w:pPr>
        <w:pStyle w:val="1"/>
        <w:spacing w:before="0" w:line="360" w:lineRule="auto"/>
        <w:jc w:val="both"/>
      </w:pPr>
      <w:bookmarkStart w:id="34" w:name="_Toc438394018"/>
      <w:bookmarkStart w:id="35" w:name="_Toc451073250"/>
      <w:r w:rsidRPr="000F233B">
        <w:lastRenderedPageBreak/>
        <w:t xml:space="preserve">Глава 2. </w:t>
      </w:r>
      <w:r w:rsidR="00BC15D3" w:rsidRPr="000F233B">
        <w:t>Материалы и методы</w:t>
      </w:r>
      <w:bookmarkEnd w:id="34"/>
      <w:bookmarkEnd w:id="35"/>
    </w:p>
    <w:p w:rsidR="00947ED1" w:rsidRDefault="003962D5" w:rsidP="009F5DA2">
      <w:pPr>
        <w:pStyle w:val="2"/>
        <w:spacing w:before="0" w:line="360" w:lineRule="auto"/>
        <w:jc w:val="both"/>
      </w:pPr>
      <w:bookmarkStart w:id="36" w:name="_Toc451073251"/>
      <w:r w:rsidRPr="000F233B">
        <w:t>2</w:t>
      </w:r>
      <w:r w:rsidR="00780C08" w:rsidRPr="000F233B">
        <w:t xml:space="preserve">. 1. </w:t>
      </w:r>
      <w:r w:rsidR="00947ED1" w:rsidRPr="000F233B">
        <w:t>Материал исследования</w:t>
      </w:r>
      <w:bookmarkEnd w:id="36"/>
    </w:p>
    <w:p w:rsidR="0042576D" w:rsidRPr="00F834A8" w:rsidRDefault="00E13F0E" w:rsidP="00F834A8">
      <w:pPr>
        <w:spacing w:after="0" w:line="360" w:lineRule="auto"/>
        <w:ind w:firstLine="708"/>
        <w:jc w:val="both"/>
        <w:rPr>
          <w:szCs w:val="28"/>
        </w:rPr>
      </w:pPr>
      <w:r w:rsidRPr="00E036AC">
        <w:rPr>
          <w:szCs w:val="28"/>
        </w:rPr>
        <w:t>Работа была проведена на базе СПб ГБУЗ «Городской кожно</w:t>
      </w:r>
      <w:r>
        <w:rPr>
          <w:szCs w:val="28"/>
        </w:rPr>
        <w:t>-</w:t>
      </w:r>
      <w:r w:rsidRPr="00E036AC">
        <w:rPr>
          <w:szCs w:val="28"/>
        </w:rPr>
        <w:t xml:space="preserve">венерологический диспансер» и </w:t>
      </w:r>
      <w:r>
        <w:rPr>
          <w:szCs w:val="28"/>
        </w:rPr>
        <w:t>в период с 2015 по 2016</w:t>
      </w:r>
      <w:r w:rsidRPr="00E036AC">
        <w:rPr>
          <w:szCs w:val="28"/>
        </w:rPr>
        <w:t xml:space="preserve"> годы под наблюдением </w:t>
      </w:r>
      <w:r>
        <w:rPr>
          <w:szCs w:val="28"/>
        </w:rPr>
        <w:t xml:space="preserve">находилось </w:t>
      </w:r>
      <w:r w:rsidR="00B2519F">
        <w:rPr>
          <w:szCs w:val="28"/>
        </w:rPr>
        <w:t>67</w:t>
      </w:r>
      <w:r w:rsidR="00E22127">
        <w:rPr>
          <w:color w:val="FF0000"/>
          <w:szCs w:val="28"/>
        </w:rPr>
        <w:t xml:space="preserve"> </w:t>
      </w:r>
      <w:r w:rsidRPr="00E036AC">
        <w:rPr>
          <w:szCs w:val="28"/>
        </w:rPr>
        <w:t>человек (</w:t>
      </w:r>
      <w:r w:rsidR="00832FB3">
        <w:rPr>
          <w:szCs w:val="28"/>
        </w:rPr>
        <w:t>26</w:t>
      </w:r>
      <w:r w:rsidR="00C37EBB">
        <w:rPr>
          <w:szCs w:val="28"/>
        </w:rPr>
        <w:t xml:space="preserve"> </w:t>
      </w:r>
      <w:r w:rsidR="000F0C3D">
        <w:rPr>
          <w:szCs w:val="28"/>
        </w:rPr>
        <w:t>мужчин</w:t>
      </w:r>
      <w:r>
        <w:rPr>
          <w:szCs w:val="28"/>
        </w:rPr>
        <w:t xml:space="preserve"> и </w:t>
      </w:r>
      <w:r w:rsidR="00832FB3">
        <w:rPr>
          <w:szCs w:val="28"/>
        </w:rPr>
        <w:t>41</w:t>
      </w:r>
      <w:r>
        <w:rPr>
          <w:szCs w:val="28"/>
        </w:rPr>
        <w:t xml:space="preserve"> </w:t>
      </w:r>
      <w:r w:rsidRPr="006700F9">
        <w:rPr>
          <w:szCs w:val="28"/>
        </w:rPr>
        <w:t>жен</w:t>
      </w:r>
      <w:r>
        <w:rPr>
          <w:szCs w:val="28"/>
        </w:rPr>
        <w:t>щин</w:t>
      </w:r>
      <w:r w:rsidR="0058219C">
        <w:rPr>
          <w:szCs w:val="28"/>
        </w:rPr>
        <w:t>а</w:t>
      </w:r>
      <w:r>
        <w:rPr>
          <w:szCs w:val="28"/>
        </w:rPr>
        <w:t xml:space="preserve">), в </w:t>
      </w:r>
      <w:r w:rsidR="000F0C3D">
        <w:rPr>
          <w:szCs w:val="28"/>
        </w:rPr>
        <w:t xml:space="preserve">возрасте </w:t>
      </w:r>
      <w:r w:rsidR="00832FB3">
        <w:rPr>
          <w:szCs w:val="28"/>
        </w:rPr>
        <w:t xml:space="preserve">от 20 до 90 </w:t>
      </w:r>
      <w:r w:rsidR="00832FB3" w:rsidRPr="006700F9">
        <w:rPr>
          <w:szCs w:val="28"/>
        </w:rPr>
        <w:t>лет</w:t>
      </w:r>
      <w:r w:rsidR="00476525">
        <w:rPr>
          <w:szCs w:val="28"/>
        </w:rPr>
        <w:t xml:space="preserve">. </w:t>
      </w:r>
      <w:r w:rsidR="00F834A8">
        <w:t>В исследовании приняли участие лица старше 18 лет.</w:t>
      </w:r>
    </w:p>
    <w:p w:rsidR="000F0C3D" w:rsidRPr="000F0C3D" w:rsidRDefault="00832FB3" w:rsidP="007216C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8"/>
        </w:rPr>
      </w:pPr>
      <w:r w:rsidRPr="000F0C3D">
        <w:rPr>
          <w:color w:val="000000"/>
          <w:szCs w:val="28"/>
        </w:rPr>
        <w:t>Таблица 2.1. Распределе</w:t>
      </w:r>
      <w:r w:rsidR="000F0C3D">
        <w:rPr>
          <w:color w:val="000000"/>
          <w:szCs w:val="28"/>
        </w:rPr>
        <w:t>н</w:t>
      </w:r>
      <w:r w:rsidR="001B35AA">
        <w:rPr>
          <w:color w:val="000000"/>
          <w:szCs w:val="28"/>
        </w:rPr>
        <w:t>ие пациентов по полу и возрасту</w:t>
      </w:r>
    </w:p>
    <w:p w:rsidR="00832FB3" w:rsidRPr="00E22127" w:rsidRDefault="00832FB3" w:rsidP="007216CB">
      <w:pPr>
        <w:spacing w:after="0" w:line="360" w:lineRule="auto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XSpec="center" w:tblpY="-59"/>
        <w:tblW w:w="9849" w:type="dxa"/>
        <w:tblLayout w:type="fixed"/>
        <w:tblLook w:val="04A0"/>
      </w:tblPr>
      <w:tblGrid>
        <w:gridCol w:w="1611"/>
        <w:gridCol w:w="1348"/>
        <w:gridCol w:w="748"/>
        <w:gridCol w:w="749"/>
        <w:gridCol w:w="749"/>
        <w:gridCol w:w="749"/>
        <w:gridCol w:w="748"/>
        <w:gridCol w:w="749"/>
        <w:gridCol w:w="749"/>
        <w:gridCol w:w="601"/>
        <w:gridCol w:w="1048"/>
      </w:tblGrid>
      <w:tr w:rsidR="00D806DC" w:rsidRPr="00FA2BB7" w:rsidTr="00476525">
        <w:trPr>
          <w:trHeight w:val="807"/>
        </w:trPr>
        <w:tc>
          <w:tcPr>
            <w:tcW w:w="2959" w:type="dxa"/>
            <w:gridSpan w:val="2"/>
            <w:vMerge w:val="restart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Пациенты</w:t>
            </w:r>
          </w:p>
        </w:tc>
        <w:tc>
          <w:tcPr>
            <w:tcW w:w="5842" w:type="dxa"/>
            <w:gridSpan w:val="8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048" w:type="dxa"/>
            <w:vMerge w:val="restart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0F0C3D" w:rsidRPr="007671E4" w:rsidTr="008340E5">
        <w:trPr>
          <w:trHeight w:val="948"/>
        </w:trPr>
        <w:tc>
          <w:tcPr>
            <w:tcW w:w="2959" w:type="dxa"/>
            <w:gridSpan w:val="2"/>
            <w:vMerge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20-29</w:t>
            </w:r>
          </w:p>
        </w:tc>
        <w:tc>
          <w:tcPr>
            <w:tcW w:w="749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749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749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748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749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749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80-89</w:t>
            </w:r>
          </w:p>
        </w:tc>
        <w:tc>
          <w:tcPr>
            <w:tcW w:w="601" w:type="dxa"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90</w:t>
            </w:r>
            <w:r w:rsidRPr="00D806DC">
              <w:rPr>
                <w:color w:val="00000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48" w:type="dxa"/>
            <w:vMerge/>
          </w:tcPr>
          <w:p w:rsidR="00D806DC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0F0C3D" w:rsidRPr="007671E4" w:rsidTr="008340E5">
        <w:trPr>
          <w:trHeight w:val="1627"/>
        </w:trPr>
        <w:tc>
          <w:tcPr>
            <w:tcW w:w="1611" w:type="dxa"/>
            <w:vMerge w:val="restart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3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Абс. Значение, число пациентов</w:t>
            </w:r>
          </w:p>
        </w:tc>
        <w:tc>
          <w:tcPr>
            <w:tcW w:w="7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–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–</w:t>
            </w:r>
          </w:p>
        </w:tc>
        <w:tc>
          <w:tcPr>
            <w:tcW w:w="601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26</w:t>
            </w:r>
          </w:p>
        </w:tc>
      </w:tr>
      <w:tr w:rsidR="000F0C3D" w:rsidRPr="007671E4" w:rsidTr="008340E5">
        <w:trPr>
          <w:trHeight w:val="283"/>
        </w:trPr>
        <w:tc>
          <w:tcPr>
            <w:tcW w:w="1611" w:type="dxa"/>
            <w:vMerge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749" w:type="dxa"/>
          </w:tcPr>
          <w:p w:rsidR="00832FB3" w:rsidRPr="00D806DC" w:rsidRDefault="00691C19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48" w:type="dxa"/>
          </w:tcPr>
          <w:p w:rsidR="00832FB3" w:rsidRPr="00D806DC" w:rsidRDefault="00691C19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–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–</w:t>
            </w:r>
          </w:p>
        </w:tc>
        <w:tc>
          <w:tcPr>
            <w:tcW w:w="601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–</w:t>
            </w:r>
          </w:p>
        </w:tc>
        <w:tc>
          <w:tcPr>
            <w:tcW w:w="1048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38,8</w:t>
            </w:r>
          </w:p>
        </w:tc>
      </w:tr>
      <w:tr w:rsidR="000F0C3D" w:rsidRPr="007671E4" w:rsidTr="008340E5">
        <w:trPr>
          <w:trHeight w:val="1246"/>
        </w:trPr>
        <w:tc>
          <w:tcPr>
            <w:tcW w:w="1611" w:type="dxa"/>
            <w:vMerge w:val="restart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 xml:space="preserve">Женщины </w:t>
            </w:r>
          </w:p>
        </w:tc>
        <w:tc>
          <w:tcPr>
            <w:tcW w:w="1348" w:type="dxa"/>
          </w:tcPr>
          <w:p w:rsidR="00832FB3" w:rsidRPr="00D806DC" w:rsidRDefault="00832FB3" w:rsidP="007216CB">
            <w:pPr>
              <w:rPr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Абс. Значение, число пациентов</w:t>
            </w:r>
          </w:p>
        </w:tc>
        <w:tc>
          <w:tcPr>
            <w:tcW w:w="7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41</w:t>
            </w:r>
          </w:p>
        </w:tc>
      </w:tr>
      <w:tr w:rsidR="000F0C3D" w:rsidRPr="007671E4" w:rsidTr="008340E5">
        <w:trPr>
          <w:trHeight w:val="283"/>
        </w:trPr>
        <w:tc>
          <w:tcPr>
            <w:tcW w:w="1611" w:type="dxa"/>
            <w:vMerge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832FB3" w:rsidRPr="00D806DC" w:rsidRDefault="00832FB3" w:rsidP="007216CB">
            <w:pPr>
              <w:rPr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%</w:t>
            </w:r>
          </w:p>
        </w:tc>
        <w:tc>
          <w:tcPr>
            <w:tcW w:w="748" w:type="dxa"/>
          </w:tcPr>
          <w:p w:rsidR="00832FB3" w:rsidRPr="00D806DC" w:rsidRDefault="0058219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749" w:type="dxa"/>
          </w:tcPr>
          <w:p w:rsidR="00832FB3" w:rsidRPr="00D806DC" w:rsidRDefault="00833B8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32FB3" w:rsidRPr="00D806DC" w:rsidRDefault="00833B8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32FB3" w:rsidRPr="00D806DC" w:rsidRDefault="00833B8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832FB3" w:rsidRPr="00D806DC" w:rsidRDefault="00833B8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32FB3" w:rsidRPr="00D806DC" w:rsidRDefault="00833B8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1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61,2</w:t>
            </w:r>
          </w:p>
        </w:tc>
      </w:tr>
      <w:tr w:rsidR="000F0C3D" w:rsidRPr="007671E4" w:rsidTr="008340E5">
        <w:trPr>
          <w:trHeight w:val="1113"/>
        </w:trPr>
        <w:tc>
          <w:tcPr>
            <w:tcW w:w="1611" w:type="dxa"/>
            <w:vMerge w:val="restart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8" w:type="dxa"/>
          </w:tcPr>
          <w:p w:rsidR="00832FB3" w:rsidRPr="00D806DC" w:rsidRDefault="00832FB3" w:rsidP="007216CB">
            <w:pPr>
              <w:rPr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Абс. Значение, число пациентов</w:t>
            </w:r>
          </w:p>
        </w:tc>
        <w:tc>
          <w:tcPr>
            <w:tcW w:w="7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832FB3" w:rsidRPr="00D806DC" w:rsidRDefault="0058219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832FB3" w:rsidRPr="00D806DC" w:rsidRDefault="0058219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67</w:t>
            </w:r>
          </w:p>
        </w:tc>
      </w:tr>
      <w:tr w:rsidR="000F0C3D" w:rsidRPr="007671E4" w:rsidTr="008340E5">
        <w:trPr>
          <w:trHeight w:val="283"/>
        </w:trPr>
        <w:tc>
          <w:tcPr>
            <w:tcW w:w="1611" w:type="dxa"/>
            <w:vMerge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</w:tcPr>
          <w:p w:rsidR="00832FB3" w:rsidRPr="00D806DC" w:rsidRDefault="00832FB3" w:rsidP="007216CB">
            <w:pPr>
              <w:rPr>
                <w:sz w:val="24"/>
                <w:szCs w:val="24"/>
              </w:rPr>
            </w:pPr>
            <w:r w:rsidRPr="00D806DC">
              <w:rPr>
                <w:sz w:val="24"/>
                <w:szCs w:val="24"/>
              </w:rPr>
              <w:t>%</w:t>
            </w:r>
          </w:p>
        </w:tc>
        <w:tc>
          <w:tcPr>
            <w:tcW w:w="748" w:type="dxa"/>
          </w:tcPr>
          <w:p w:rsidR="00832FB3" w:rsidRPr="00D806DC" w:rsidRDefault="0058219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749" w:type="dxa"/>
          </w:tcPr>
          <w:p w:rsidR="00832FB3" w:rsidRPr="00D806DC" w:rsidRDefault="0058219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32FB3" w:rsidRPr="00D806DC" w:rsidRDefault="0058219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749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748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9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1" w:type="dxa"/>
          </w:tcPr>
          <w:p w:rsidR="00832FB3" w:rsidRPr="00D806DC" w:rsidRDefault="00D806DC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806D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</w:tcPr>
          <w:p w:rsidR="00832FB3" w:rsidRPr="00D806DC" w:rsidRDefault="00832FB3" w:rsidP="007216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40E5" w:rsidRPr="008340E5" w:rsidRDefault="008340E5" w:rsidP="007216CB">
      <w:pPr>
        <w:spacing w:after="0" w:line="360" w:lineRule="auto"/>
        <w:ind w:firstLine="708"/>
        <w:jc w:val="both"/>
        <w:rPr>
          <w:color w:val="FF0000"/>
          <w:szCs w:val="28"/>
        </w:rPr>
      </w:pPr>
      <w:r w:rsidRPr="008340E5">
        <w:rPr>
          <w:szCs w:val="28"/>
        </w:rPr>
        <w:t>Возраст пациентов варьировал от 20 до 90 лет. Средний во</w:t>
      </w:r>
      <w:r w:rsidR="00174F68">
        <w:rPr>
          <w:szCs w:val="28"/>
        </w:rPr>
        <w:t xml:space="preserve">зраст пациентов составил 43,72 </w:t>
      </w:r>
      <w:r w:rsidRPr="008340E5">
        <w:rPr>
          <w:color w:val="000000"/>
          <w:szCs w:val="28"/>
        </w:rPr>
        <w:t>±19,78</w:t>
      </w:r>
      <w:r w:rsidRPr="008340E5">
        <w:rPr>
          <w:color w:val="000000"/>
          <w:sz w:val="24"/>
          <w:szCs w:val="24"/>
        </w:rPr>
        <w:t xml:space="preserve"> </w:t>
      </w:r>
      <w:r w:rsidRPr="008340E5">
        <w:rPr>
          <w:szCs w:val="28"/>
        </w:rPr>
        <w:t>лет. В исследуемой группе</w:t>
      </w:r>
      <w:r w:rsidRPr="008340E5">
        <w:t xml:space="preserve"> достоверно преобладали женщины (61,2 %) и участники молодого возраста до 29 лет (37,2 % среди всех опрошенных). </w:t>
      </w:r>
      <w:r w:rsidR="003871AA">
        <w:t>В таблице 2</w:t>
      </w:r>
      <w:r w:rsidRPr="008340E5">
        <w:t>.1. приведено распределение пациентов по полу и возрасту.</w:t>
      </w:r>
    </w:p>
    <w:p w:rsidR="008340E5" w:rsidRPr="008340E5" w:rsidRDefault="008340E5" w:rsidP="007216CB">
      <w:pPr>
        <w:spacing w:after="0" w:line="360" w:lineRule="auto"/>
        <w:ind w:firstLine="708"/>
        <w:jc w:val="both"/>
        <w:rPr>
          <w:szCs w:val="28"/>
        </w:rPr>
      </w:pPr>
    </w:p>
    <w:p w:rsidR="008340E5" w:rsidRPr="008340E5" w:rsidRDefault="003871AA" w:rsidP="0042576D">
      <w:pPr>
        <w:spacing w:after="0"/>
        <w:ind w:firstLine="708"/>
      </w:pPr>
      <w:r>
        <w:t>Рис 2</w:t>
      </w:r>
      <w:r w:rsidR="008340E5" w:rsidRPr="008340E5">
        <w:t xml:space="preserve">.1. Распределение пациентов по возрасту </w:t>
      </w:r>
    </w:p>
    <w:p w:rsidR="008340E5" w:rsidRPr="008340E5" w:rsidRDefault="008340E5" w:rsidP="007216CB">
      <w:pPr>
        <w:spacing w:after="0"/>
        <w:jc w:val="both"/>
      </w:pPr>
      <w:r w:rsidRPr="008340E5">
        <w:rPr>
          <w:noProof/>
          <w:lang w:eastAsia="ru-RU"/>
        </w:rPr>
        <w:drawing>
          <wp:inline distT="0" distB="0" distL="0" distR="0">
            <wp:extent cx="5403555" cy="3213410"/>
            <wp:effectExtent l="19050" t="0" r="25695" b="604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76D" w:rsidRDefault="0042576D" w:rsidP="0042576D">
      <w:pPr>
        <w:spacing w:after="0"/>
        <w:ind w:firstLine="709"/>
      </w:pPr>
    </w:p>
    <w:p w:rsidR="008340E5" w:rsidRPr="008340E5" w:rsidRDefault="006B243C" w:rsidP="0042576D">
      <w:pPr>
        <w:spacing w:after="0"/>
        <w:ind w:firstLine="709"/>
      </w:pPr>
      <w:r>
        <w:t>Рис. 2</w:t>
      </w:r>
      <w:r w:rsidR="008340E5" w:rsidRPr="008340E5">
        <w:t>.2. Распределение пациентов по полу</w:t>
      </w:r>
    </w:p>
    <w:p w:rsidR="001B35AA" w:rsidRDefault="008340E5" w:rsidP="007216CB">
      <w:pPr>
        <w:spacing w:after="0"/>
      </w:pPr>
      <w:r w:rsidRPr="008340E5">
        <w:rPr>
          <w:noProof/>
          <w:lang w:eastAsia="ru-RU"/>
        </w:rPr>
        <w:drawing>
          <wp:inline distT="0" distB="0" distL="0" distR="0">
            <wp:extent cx="5399420" cy="3154695"/>
            <wp:effectExtent l="19050" t="0" r="10780" b="760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5AA" w:rsidRDefault="001B35AA" w:rsidP="007216CB">
      <w:pPr>
        <w:spacing w:after="0"/>
      </w:pPr>
    </w:p>
    <w:p w:rsidR="00E13F0E" w:rsidRPr="000F233B" w:rsidRDefault="0025137C" w:rsidP="007216CB">
      <w:pPr>
        <w:pStyle w:val="2"/>
        <w:spacing w:before="0" w:line="360" w:lineRule="auto"/>
      </w:pPr>
      <w:bookmarkStart w:id="37" w:name="_Toc451073252"/>
      <w:r>
        <w:t>2</w:t>
      </w:r>
      <w:r w:rsidR="00E13F0E" w:rsidRPr="000F233B">
        <w:t>.2. Методы исследования</w:t>
      </w:r>
      <w:bookmarkEnd w:id="37"/>
    </w:p>
    <w:p w:rsidR="00A45FA6" w:rsidRDefault="001C082C" w:rsidP="007216CB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61">
        <w:rPr>
          <w:rFonts w:ascii="Times New Roman" w:hAnsi="Times New Roman" w:cs="Times New Roman"/>
          <w:sz w:val="28"/>
          <w:szCs w:val="28"/>
        </w:rPr>
        <w:t xml:space="preserve">Для каждого пациента </w:t>
      </w:r>
      <w:r w:rsidR="00A45FA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36788">
        <w:rPr>
          <w:rFonts w:ascii="Times New Roman" w:hAnsi="Times New Roman" w:cs="Times New Roman"/>
          <w:sz w:val="28"/>
          <w:szCs w:val="28"/>
        </w:rPr>
        <w:t>составлена</w:t>
      </w:r>
      <w:r w:rsidR="000F0C3D">
        <w:rPr>
          <w:rFonts w:ascii="Times New Roman" w:hAnsi="Times New Roman" w:cs="Times New Roman"/>
          <w:sz w:val="28"/>
          <w:szCs w:val="28"/>
        </w:rPr>
        <w:t xml:space="preserve"> анкета, данные которой сохранялись через</w:t>
      </w:r>
      <w:r w:rsidR="00EF1A65">
        <w:rPr>
          <w:rFonts w:ascii="Times New Roman" w:hAnsi="Times New Roman" w:cs="Times New Roman"/>
          <w:sz w:val="28"/>
          <w:szCs w:val="28"/>
        </w:rPr>
        <w:t xml:space="preserve"> </w:t>
      </w:r>
      <w:r w:rsidR="000F0C3D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F1A6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r w:rsidR="00EF1A6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0F0C3D">
        <w:rPr>
          <w:rFonts w:ascii="Times New Roman" w:hAnsi="Times New Roman" w:cs="Times New Roman"/>
          <w:sz w:val="28"/>
          <w:szCs w:val="28"/>
        </w:rPr>
        <w:t>. Анкета</w:t>
      </w:r>
      <w:r w:rsidR="00A45FA6">
        <w:rPr>
          <w:rFonts w:ascii="Times New Roman" w:hAnsi="Times New Roman" w:cs="Times New Roman"/>
          <w:sz w:val="28"/>
          <w:szCs w:val="28"/>
        </w:rPr>
        <w:t xml:space="preserve"> включала следующие</w:t>
      </w:r>
      <w:r w:rsidRPr="00944461">
        <w:rPr>
          <w:rFonts w:ascii="Times New Roman" w:hAnsi="Times New Roman" w:cs="Times New Roman"/>
          <w:sz w:val="28"/>
          <w:szCs w:val="28"/>
        </w:rPr>
        <w:t xml:space="preserve"> данные: </w:t>
      </w:r>
    </w:p>
    <w:p w:rsidR="004A7941" w:rsidRPr="00E973CB" w:rsidRDefault="00A45FA6" w:rsidP="007216CB">
      <w:pPr>
        <w:spacing w:after="0" w:line="360" w:lineRule="auto"/>
        <w:jc w:val="both"/>
        <w:rPr>
          <w:szCs w:val="28"/>
        </w:rPr>
      </w:pPr>
      <w:r w:rsidRPr="00E973CB">
        <w:rPr>
          <w:szCs w:val="28"/>
        </w:rPr>
        <w:lastRenderedPageBreak/>
        <w:t xml:space="preserve">1) Персональная информация - </w:t>
      </w:r>
      <w:r w:rsidR="001C082C" w:rsidRPr="00E973CB">
        <w:rPr>
          <w:szCs w:val="28"/>
        </w:rPr>
        <w:t>ФИО, пол, возраст</w:t>
      </w:r>
      <w:r w:rsidR="000F0C3D">
        <w:rPr>
          <w:szCs w:val="28"/>
        </w:rPr>
        <w:t>.</w:t>
      </w:r>
    </w:p>
    <w:p w:rsidR="004A7941" w:rsidRPr="00E973CB" w:rsidRDefault="004A7941" w:rsidP="007216CB">
      <w:pPr>
        <w:spacing w:after="0" w:line="360" w:lineRule="auto"/>
        <w:jc w:val="both"/>
        <w:rPr>
          <w:szCs w:val="28"/>
        </w:rPr>
      </w:pPr>
      <w:r w:rsidRPr="00E973CB">
        <w:rPr>
          <w:szCs w:val="28"/>
        </w:rPr>
        <w:t>2) Субъективная оценка пациентом числа невусов, наличие веснушек</w:t>
      </w:r>
      <w:r w:rsidR="000F0C3D">
        <w:rPr>
          <w:szCs w:val="28"/>
        </w:rPr>
        <w:t>.</w:t>
      </w:r>
    </w:p>
    <w:p w:rsidR="004A7941" w:rsidRDefault="00237FE7" w:rsidP="007216C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A7941">
        <w:rPr>
          <w:rFonts w:ascii="Times New Roman" w:hAnsi="Times New Roman" w:cs="Times New Roman"/>
          <w:sz w:val="28"/>
          <w:szCs w:val="28"/>
        </w:rPr>
        <w:t>С</w:t>
      </w:r>
      <w:r w:rsidR="001C082C" w:rsidRPr="00944461">
        <w:rPr>
          <w:rFonts w:ascii="Times New Roman" w:hAnsi="Times New Roman" w:cs="Times New Roman"/>
          <w:sz w:val="28"/>
          <w:szCs w:val="28"/>
        </w:rPr>
        <w:t>опутствующие кожные заболевания, насле</w:t>
      </w:r>
      <w:r w:rsidR="007016D3">
        <w:rPr>
          <w:rFonts w:ascii="Times New Roman" w:hAnsi="Times New Roman" w:cs="Times New Roman"/>
          <w:sz w:val="28"/>
          <w:szCs w:val="28"/>
        </w:rPr>
        <w:t>дственность по кожной патологии</w:t>
      </w:r>
      <w:r w:rsidR="000F0C3D">
        <w:rPr>
          <w:rFonts w:ascii="Times New Roman" w:hAnsi="Times New Roman" w:cs="Times New Roman"/>
          <w:sz w:val="28"/>
          <w:szCs w:val="28"/>
        </w:rPr>
        <w:t>.</w:t>
      </w:r>
    </w:p>
    <w:p w:rsidR="007016D3" w:rsidRDefault="004A7941" w:rsidP="007216C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Оценка влияния</w:t>
      </w:r>
      <w:r w:rsidR="007016D3">
        <w:rPr>
          <w:rFonts w:ascii="Times New Roman" w:hAnsi="Times New Roman" w:cs="Times New Roman"/>
          <w:sz w:val="28"/>
          <w:szCs w:val="28"/>
        </w:rPr>
        <w:t xml:space="preserve"> естественной</w:t>
      </w:r>
      <w:r w:rsidR="00A45FA6">
        <w:rPr>
          <w:rFonts w:ascii="Times New Roman" w:hAnsi="Times New Roman" w:cs="Times New Roman"/>
          <w:sz w:val="28"/>
          <w:szCs w:val="28"/>
        </w:rPr>
        <w:t xml:space="preserve"> инсоляции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A45FA6">
        <w:rPr>
          <w:rFonts w:ascii="Times New Roman" w:hAnsi="Times New Roman" w:cs="Times New Roman"/>
          <w:sz w:val="28"/>
          <w:szCs w:val="28"/>
        </w:rPr>
        <w:t xml:space="preserve"> солнечных ожогов,</w:t>
      </w:r>
      <w:r w:rsidR="007016D3">
        <w:rPr>
          <w:rFonts w:ascii="Times New Roman" w:hAnsi="Times New Roman" w:cs="Times New Roman"/>
          <w:sz w:val="28"/>
          <w:szCs w:val="28"/>
        </w:rPr>
        <w:t xml:space="preserve"> частота пребывания в местах активной инсоляции</w:t>
      </w:r>
      <w:r w:rsidR="000F0C3D">
        <w:rPr>
          <w:rFonts w:ascii="Times New Roman" w:hAnsi="Times New Roman" w:cs="Times New Roman"/>
          <w:sz w:val="28"/>
          <w:szCs w:val="28"/>
        </w:rPr>
        <w:t>.</w:t>
      </w:r>
    </w:p>
    <w:p w:rsidR="00237FE7" w:rsidRDefault="007016D3" w:rsidP="007216C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Оценка влияния искусственной инсоляции: частота посещения солярия, длительность одного сеанса, </w:t>
      </w:r>
      <w:r w:rsidR="00006FB5">
        <w:rPr>
          <w:rFonts w:ascii="Times New Roman" w:hAnsi="Times New Roman" w:cs="Times New Roman"/>
          <w:sz w:val="28"/>
          <w:szCs w:val="28"/>
        </w:rPr>
        <w:t>информированность пациента о вреде посещения солярия</w:t>
      </w:r>
      <w:r w:rsidR="000F0C3D">
        <w:rPr>
          <w:rFonts w:ascii="Times New Roman" w:hAnsi="Times New Roman" w:cs="Times New Roman"/>
          <w:sz w:val="28"/>
          <w:szCs w:val="28"/>
        </w:rPr>
        <w:t>, причины посещения солярия</w:t>
      </w:r>
      <w:r w:rsidR="00237FE7">
        <w:rPr>
          <w:rFonts w:ascii="Times New Roman" w:hAnsi="Times New Roman" w:cs="Times New Roman"/>
          <w:sz w:val="28"/>
          <w:szCs w:val="28"/>
        </w:rPr>
        <w:t>.</w:t>
      </w:r>
    </w:p>
    <w:p w:rsidR="00006FB5" w:rsidRPr="00006FB5" w:rsidRDefault="00006FB5" w:rsidP="007216C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Оценка частоты использования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SPF</w:t>
      </w:r>
      <w:r>
        <w:rPr>
          <w:rFonts w:ascii="Times New Roman" w:hAnsi="Times New Roman" w:cs="Times New Roman"/>
          <w:sz w:val="28"/>
          <w:szCs w:val="28"/>
        </w:rPr>
        <w:t xml:space="preserve"> во время сеанса искусственного загара и во время пребывания на солнце</w:t>
      </w:r>
    </w:p>
    <w:p w:rsidR="007016D3" w:rsidRPr="007016D3" w:rsidRDefault="00006FB5" w:rsidP="007216CB">
      <w:pPr>
        <w:spacing w:after="0" w:line="360" w:lineRule="auto"/>
        <w:jc w:val="both"/>
        <w:rPr>
          <w:szCs w:val="28"/>
        </w:rPr>
      </w:pPr>
      <w:r>
        <w:rPr>
          <w:szCs w:val="28"/>
        </w:rPr>
        <w:t>7</w:t>
      </w:r>
      <w:r w:rsidR="007016D3" w:rsidRPr="007016D3">
        <w:rPr>
          <w:szCs w:val="28"/>
        </w:rPr>
        <w:t xml:space="preserve">) Информированность пациента о значении слова «меланома» </w:t>
      </w:r>
    </w:p>
    <w:p w:rsidR="00006FB5" w:rsidRPr="00E973CB" w:rsidRDefault="00006FB5" w:rsidP="007216CB">
      <w:pPr>
        <w:spacing w:after="0" w:line="360" w:lineRule="auto"/>
        <w:jc w:val="both"/>
        <w:rPr>
          <w:szCs w:val="28"/>
        </w:rPr>
      </w:pPr>
      <w:r w:rsidRPr="00E973CB">
        <w:rPr>
          <w:szCs w:val="28"/>
        </w:rPr>
        <w:t>8) Субъективная оценка фототипа по шкале Фитцпатрика</w:t>
      </w:r>
    </w:p>
    <w:p w:rsidR="00006FB5" w:rsidRDefault="00006FB5" w:rsidP="007216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D70" w:rsidRDefault="00E973CB" w:rsidP="007216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регистрировались</w:t>
      </w:r>
      <w:r w:rsidR="00A45FA6">
        <w:rPr>
          <w:rFonts w:ascii="Times New Roman" w:hAnsi="Times New Roman" w:cs="Times New Roman"/>
          <w:sz w:val="28"/>
          <w:szCs w:val="28"/>
        </w:rPr>
        <w:t xml:space="preserve"> данные клинического осмотра,</w:t>
      </w:r>
      <w:r w:rsidR="001C082C" w:rsidRPr="00944461">
        <w:rPr>
          <w:rFonts w:ascii="Times New Roman" w:hAnsi="Times New Roman" w:cs="Times New Roman"/>
          <w:sz w:val="28"/>
          <w:szCs w:val="28"/>
        </w:rPr>
        <w:t xml:space="preserve"> который включал </w:t>
      </w:r>
      <w:r w:rsidR="00887D70">
        <w:rPr>
          <w:rFonts w:ascii="Times New Roman" w:hAnsi="Times New Roman" w:cs="Times New Roman"/>
          <w:sz w:val="28"/>
          <w:szCs w:val="28"/>
        </w:rPr>
        <w:t xml:space="preserve">объективное </w:t>
      </w:r>
      <w:r w:rsidR="001C082C" w:rsidRPr="00944461">
        <w:rPr>
          <w:rFonts w:ascii="Times New Roman" w:hAnsi="Times New Roman" w:cs="Times New Roman"/>
          <w:sz w:val="28"/>
          <w:szCs w:val="28"/>
        </w:rPr>
        <w:t>определение фототипа кожи</w:t>
      </w:r>
      <w:r w:rsidR="00B2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2519F">
        <w:rPr>
          <w:rFonts w:ascii="Times New Roman" w:hAnsi="Times New Roman" w:cs="Times New Roman"/>
          <w:sz w:val="28"/>
          <w:szCs w:val="28"/>
        </w:rPr>
        <w:t>(</w:t>
      </w:r>
      <w:r w:rsidR="00B2519F">
        <w:rPr>
          <w:rFonts w:ascii="Times New Roman" w:hAnsi="Times New Roman" w:cs="Times New Roman"/>
          <w:sz w:val="28"/>
          <w:szCs w:val="28"/>
          <w:lang w:val="en-US"/>
        </w:rPr>
        <w:t>Fitzpatrick</w:t>
      </w:r>
      <w:r w:rsidR="00B2519F" w:rsidRPr="00B2519F">
        <w:rPr>
          <w:rFonts w:ascii="Times New Roman" w:hAnsi="Times New Roman" w:cs="Times New Roman"/>
          <w:sz w:val="28"/>
          <w:szCs w:val="28"/>
        </w:rPr>
        <w:t>,</w:t>
      </w:r>
      <w:r w:rsidR="00174F68">
        <w:rPr>
          <w:rFonts w:ascii="Times New Roman" w:hAnsi="Times New Roman" w:cs="Times New Roman"/>
          <w:sz w:val="28"/>
          <w:szCs w:val="28"/>
        </w:rPr>
        <w:t xml:space="preserve"> </w:t>
      </w:r>
      <w:r w:rsidR="00B2519F" w:rsidRPr="00B2519F">
        <w:rPr>
          <w:rFonts w:ascii="Times New Roman" w:hAnsi="Times New Roman" w:cs="Times New Roman"/>
          <w:sz w:val="28"/>
          <w:szCs w:val="28"/>
        </w:rPr>
        <w:t>1975</w:t>
      </w:r>
      <w:r w:rsidR="00B2519F">
        <w:rPr>
          <w:rFonts w:ascii="Times New Roman" w:hAnsi="Times New Roman" w:cs="Times New Roman"/>
          <w:sz w:val="28"/>
          <w:szCs w:val="28"/>
        </w:rPr>
        <w:t>)</w:t>
      </w:r>
      <w:r w:rsidR="001C082C" w:rsidRPr="00944461">
        <w:rPr>
          <w:rFonts w:ascii="Times New Roman" w:hAnsi="Times New Roman" w:cs="Times New Roman"/>
          <w:sz w:val="28"/>
          <w:szCs w:val="28"/>
        </w:rPr>
        <w:t xml:space="preserve">, подсчет общего количества </w:t>
      </w:r>
      <w:r w:rsidR="00136788">
        <w:rPr>
          <w:rFonts w:ascii="Times New Roman" w:hAnsi="Times New Roman" w:cs="Times New Roman"/>
          <w:sz w:val="28"/>
          <w:szCs w:val="28"/>
        </w:rPr>
        <w:t xml:space="preserve">ПН </w:t>
      </w:r>
      <w:r w:rsidR="00254557">
        <w:rPr>
          <w:rFonts w:ascii="Times New Roman" w:hAnsi="Times New Roman" w:cs="Times New Roman"/>
          <w:sz w:val="28"/>
          <w:szCs w:val="28"/>
        </w:rPr>
        <w:t xml:space="preserve">размером более 2 мм. </w:t>
      </w:r>
      <w:r w:rsidR="00136788">
        <w:rPr>
          <w:rFonts w:ascii="Times New Roman" w:hAnsi="Times New Roman" w:cs="Times New Roman"/>
          <w:sz w:val="28"/>
          <w:szCs w:val="28"/>
        </w:rPr>
        <w:t xml:space="preserve">на коже </w:t>
      </w:r>
      <w:r w:rsidR="00887D70">
        <w:rPr>
          <w:rFonts w:ascii="Times New Roman" w:hAnsi="Times New Roman" w:cs="Times New Roman"/>
          <w:sz w:val="28"/>
          <w:szCs w:val="28"/>
        </w:rPr>
        <w:t>ВЧГ и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тела</w:t>
      </w:r>
      <w:r w:rsidR="00254557">
        <w:rPr>
          <w:rFonts w:ascii="Times New Roman" w:hAnsi="Times New Roman" w:cs="Times New Roman"/>
          <w:sz w:val="28"/>
          <w:szCs w:val="28"/>
        </w:rPr>
        <w:t>, исключая область гениталий</w:t>
      </w:r>
      <w:r w:rsidR="00B25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2C" w:rsidRDefault="00B2519F" w:rsidP="007216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6788">
        <w:rPr>
          <w:rFonts w:ascii="Times New Roman" w:hAnsi="Times New Roman" w:cs="Times New Roman"/>
          <w:sz w:val="28"/>
          <w:szCs w:val="28"/>
        </w:rPr>
        <w:t>ценивалось</w:t>
      </w:r>
      <w:r w:rsidR="001C082C" w:rsidRPr="00DA628D">
        <w:rPr>
          <w:rFonts w:ascii="Times New Roman" w:hAnsi="Times New Roman" w:cs="Times New Roman"/>
          <w:sz w:val="28"/>
          <w:szCs w:val="28"/>
        </w:rPr>
        <w:t xml:space="preserve"> наличие или отсутствие </w:t>
      </w:r>
      <w:r>
        <w:rPr>
          <w:rFonts w:ascii="Times New Roman" w:hAnsi="Times New Roman" w:cs="Times New Roman"/>
          <w:sz w:val="28"/>
          <w:szCs w:val="28"/>
        </w:rPr>
        <w:t xml:space="preserve">клинически </w:t>
      </w:r>
      <w:r w:rsidR="001C082C" w:rsidRPr="00DA628D">
        <w:rPr>
          <w:rFonts w:ascii="Times New Roman" w:hAnsi="Times New Roman" w:cs="Times New Roman"/>
          <w:sz w:val="28"/>
          <w:szCs w:val="28"/>
        </w:rPr>
        <w:t>атипичных ПН</w:t>
      </w:r>
      <w:r w:rsidR="001C082C">
        <w:rPr>
          <w:rFonts w:ascii="Times New Roman" w:hAnsi="Times New Roman" w:cs="Times New Roman"/>
          <w:sz w:val="28"/>
          <w:szCs w:val="28"/>
        </w:rPr>
        <w:t xml:space="preserve">, подсчет общего количества атипичных невусов, </w:t>
      </w:r>
      <w:r>
        <w:rPr>
          <w:rFonts w:ascii="Times New Roman" w:hAnsi="Times New Roman" w:cs="Times New Roman"/>
          <w:sz w:val="28"/>
          <w:szCs w:val="28"/>
        </w:rPr>
        <w:t>подсчет врожденных невусов, была</w:t>
      </w:r>
      <w:r w:rsidR="001C082C">
        <w:rPr>
          <w:rFonts w:ascii="Times New Roman" w:hAnsi="Times New Roman" w:cs="Times New Roman"/>
          <w:sz w:val="28"/>
          <w:szCs w:val="28"/>
        </w:rPr>
        <w:t xml:space="preserve"> </w:t>
      </w:r>
      <w:r w:rsidR="00A54D3D">
        <w:rPr>
          <w:rFonts w:ascii="Times New Roman" w:hAnsi="Times New Roman" w:cs="Times New Roman"/>
          <w:sz w:val="28"/>
          <w:szCs w:val="28"/>
        </w:rPr>
        <w:t>оценена локализация</w:t>
      </w:r>
      <w:r>
        <w:rPr>
          <w:rFonts w:ascii="Times New Roman" w:hAnsi="Times New Roman" w:cs="Times New Roman"/>
          <w:sz w:val="28"/>
          <w:szCs w:val="28"/>
        </w:rPr>
        <w:t xml:space="preserve"> ПН</w:t>
      </w:r>
      <w:r w:rsidR="001C082C" w:rsidRPr="002604E1">
        <w:rPr>
          <w:rFonts w:ascii="Times New Roman" w:hAnsi="Times New Roman" w:cs="Times New Roman"/>
          <w:sz w:val="28"/>
          <w:szCs w:val="28"/>
        </w:rPr>
        <w:t xml:space="preserve">, </w:t>
      </w:r>
      <w:r w:rsidR="001C082C" w:rsidRPr="00F834A8">
        <w:rPr>
          <w:rFonts w:ascii="Times New Roman" w:hAnsi="Times New Roman" w:cs="Times New Roman"/>
          <w:sz w:val="28"/>
          <w:szCs w:val="28"/>
        </w:rPr>
        <w:t>кроме того были собраны дан</w:t>
      </w:r>
      <w:r w:rsidR="00F834A8" w:rsidRPr="00F834A8">
        <w:rPr>
          <w:rFonts w:ascii="Times New Roman" w:hAnsi="Times New Roman" w:cs="Times New Roman"/>
          <w:sz w:val="28"/>
          <w:szCs w:val="28"/>
        </w:rPr>
        <w:t>ные о личном и семейном анамнезе МК</w:t>
      </w:r>
      <w:r w:rsidR="001C082C" w:rsidRPr="00F834A8">
        <w:rPr>
          <w:rFonts w:ascii="Times New Roman" w:hAnsi="Times New Roman" w:cs="Times New Roman"/>
          <w:sz w:val="28"/>
          <w:szCs w:val="28"/>
        </w:rPr>
        <w:t>.</w:t>
      </w:r>
      <w:r w:rsidR="001C082C" w:rsidRPr="002604E1">
        <w:rPr>
          <w:rFonts w:ascii="Times New Roman" w:hAnsi="Times New Roman" w:cs="Times New Roman"/>
          <w:sz w:val="28"/>
          <w:szCs w:val="28"/>
        </w:rPr>
        <w:t xml:space="preserve"> </w:t>
      </w:r>
      <w:r w:rsidR="00174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CB" w:rsidRPr="001B35AA" w:rsidRDefault="001C082C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DA628D">
        <w:rPr>
          <w:szCs w:val="28"/>
        </w:rPr>
        <w:t>Ввод, накопление, хранение и первичная сортировка данных исследования осуществлялись с использованием персонального компьютера и пакета прикладных программ Excel.</w:t>
      </w:r>
    </w:p>
    <w:p w:rsidR="00E973CB" w:rsidRDefault="006B243C" w:rsidP="007216CB">
      <w:pPr>
        <w:pStyle w:val="2"/>
        <w:spacing w:before="0" w:line="360" w:lineRule="auto"/>
      </w:pPr>
      <w:bookmarkStart w:id="38" w:name="_Toc451073253"/>
      <w:r>
        <w:t>2.2.1.</w:t>
      </w:r>
      <w:r w:rsidR="00E973CB" w:rsidRPr="00C1759F">
        <w:t>Выявление факторов риска</w:t>
      </w:r>
      <w:bookmarkEnd w:id="38"/>
    </w:p>
    <w:p w:rsidR="00833B83" w:rsidRPr="001B35AA" w:rsidRDefault="00887D70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Анкета, используемая в исследовании, б</w:t>
      </w:r>
      <w:r w:rsidR="00C1759F">
        <w:rPr>
          <w:szCs w:val="28"/>
        </w:rPr>
        <w:t>ыла разработан</w:t>
      </w:r>
      <w:r>
        <w:rPr>
          <w:szCs w:val="28"/>
        </w:rPr>
        <w:t>а</w:t>
      </w:r>
      <w:r w:rsidR="00C1759F" w:rsidRPr="00F97046">
        <w:rPr>
          <w:szCs w:val="28"/>
        </w:rPr>
        <w:t xml:space="preserve"> с использованием критериев опросника, предложенного I. Za</w:t>
      </w:r>
      <w:r w:rsidR="00C1759F">
        <w:rPr>
          <w:szCs w:val="28"/>
        </w:rPr>
        <w:t xml:space="preserve">laudek, 2014 и W. Tcheung, 2012. Пациенты </w:t>
      </w:r>
      <w:r w:rsidR="00C1759F" w:rsidRPr="00F97046">
        <w:rPr>
          <w:szCs w:val="28"/>
        </w:rPr>
        <w:t>отвеча</w:t>
      </w:r>
      <w:r w:rsidR="00C1759F">
        <w:rPr>
          <w:szCs w:val="28"/>
        </w:rPr>
        <w:t>ли</w:t>
      </w:r>
      <w:r w:rsidR="00C1759F" w:rsidRPr="00F97046">
        <w:rPr>
          <w:szCs w:val="28"/>
        </w:rPr>
        <w:t xml:space="preserve"> на следующие вопросы: пол, возраст, цв</w:t>
      </w:r>
      <w:r w:rsidR="00C1759F">
        <w:rPr>
          <w:szCs w:val="28"/>
        </w:rPr>
        <w:t xml:space="preserve">ет волос, цвет глаз, цвет кожи, </w:t>
      </w:r>
      <w:r w:rsidR="00C1759F" w:rsidRPr="00F97046">
        <w:rPr>
          <w:szCs w:val="28"/>
        </w:rPr>
        <w:t xml:space="preserve">личный и семейный анамнез по </w:t>
      </w:r>
      <w:r w:rsidR="00C1759F" w:rsidRPr="00F97046">
        <w:rPr>
          <w:szCs w:val="28"/>
        </w:rPr>
        <w:lastRenderedPageBreak/>
        <w:t>меланоме, принимает ли человек длительно гормональные препараты, получает ли человек иммуносупрессивную терапию, его отношение к загару (как часто загорает, как кожа воспринимает солнце (загорает или сгорает), использует ли солнцезащитные средства и как часто, посещает ли солярий, какое количество времени в году проводит на солнце).</w:t>
      </w:r>
    </w:p>
    <w:p w:rsidR="00C1759F" w:rsidRPr="006B243C" w:rsidRDefault="006B243C" w:rsidP="007216CB">
      <w:pPr>
        <w:pStyle w:val="2"/>
        <w:spacing w:before="0" w:line="360" w:lineRule="auto"/>
      </w:pPr>
      <w:bookmarkStart w:id="39" w:name="_Toc451073254"/>
      <w:r>
        <w:t>2.2.2.</w:t>
      </w:r>
      <w:r w:rsidR="00C1759F" w:rsidRPr="006B243C">
        <w:t>Оценка фототипа кожи</w:t>
      </w:r>
      <w:bookmarkEnd w:id="39"/>
    </w:p>
    <w:p w:rsidR="00C1759F" w:rsidRPr="00FD1ECD" w:rsidRDefault="00C1759F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Оценка фототипа кожи проводилась </w:t>
      </w:r>
      <w:r w:rsidRPr="00F97046">
        <w:rPr>
          <w:szCs w:val="28"/>
        </w:rPr>
        <w:t>в соответствии с классифика</w:t>
      </w:r>
      <w:r>
        <w:rPr>
          <w:szCs w:val="28"/>
        </w:rPr>
        <w:t>цией Fitzp</w:t>
      </w:r>
      <w:r w:rsidR="00E81E29">
        <w:rPr>
          <w:szCs w:val="28"/>
        </w:rPr>
        <w:t>atrick et al.,</w:t>
      </w:r>
      <w:r w:rsidR="00E81E29" w:rsidRPr="00E81E29">
        <w:rPr>
          <w:szCs w:val="28"/>
        </w:rPr>
        <w:t>1975</w:t>
      </w:r>
    </w:p>
    <w:p w:rsidR="00E81E29" w:rsidRDefault="006B243C" w:rsidP="0042576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Таблица 2.2.2</w:t>
      </w:r>
      <w:r w:rsidR="00E81E29">
        <w:rPr>
          <w:szCs w:val="28"/>
        </w:rPr>
        <w:t xml:space="preserve">. </w:t>
      </w:r>
      <w:r w:rsidR="00243DFD">
        <w:rPr>
          <w:szCs w:val="28"/>
        </w:rPr>
        <w:t xml:space="preserve">Критерии оценки фототипа . </w:t>
      </w:r>
      <w:r w:rsidR="00E81E29">
        <w:rPr>
          <w:szCs w:val="28"/>
        </w:rPr>
        <w:t>Генетические особенности</w:t>
      </w:r>
    </w:p>
    <w:p w:rsidR="00E81E29" w:rsidRPr="00E81E29" w:rsidRDefault="00E81E29" w:rsidP="007216CB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1560"/>
        <w:gridCol w:w="1417"/>
        <w:gridCol w:w="1701"/>
        <w:gridCol w:w="1701"/>
        <w:gridCol w:w="1559"/>
      </w:tblGrid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</w:p>
        </w:tc>
        <w:tc>
          <w:tcPr>
            <w:tcW w:w="7938" w:type="dxa"/>
            <w:gridSpan w:val="5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Оценка в баллах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4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Цвет Ваших глаз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Светло-голубые, светло -серые или светло -зеленые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 xml:space="preserve">Голубые, </w:t>
            </w:r>
          </w:p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 xml:space="preserve">серые или зеленые 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Синие,</w:t>
            </w:r>
          </w:p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Темно-зеленые или темно-серые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Темно-коричневые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Черно-коричневые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Натуральный цвет Ваших волос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Рыжие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 xml:space="preserve"> Светлые / русые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 xml:space="preserve">Каштановыe/ </w:t>
            </w:r>
          </w:p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темно-русые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Темно-коричневые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черные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Цвет Вашей кожи на недоступных для солнца участках  тела ( например, кожи ягодиц)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Белая с рыжеватым оттенком или</w:t>
            </w:r>
          </w:p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 xml:space="preserve">Белая с кремовым оттенком 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Бледная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Бледная с бежевым оттенком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Светло-коричневая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Темно-коричневая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Есть ли у Вас веснушки на незагорелой коже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Много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Умеренно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Мало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Единичные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Нет</w:t>
            </w:r>
          </w:p>
        </w:tc>
      </w:tr>
    </w:tbl>
    <w:p w:rsidR="00E81E29" w:rsidRDefault="00E81E29" w:rsidP="007216CB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szCs w:val="28"/>
        </w:rPr>
      </w:pPr>
    </w:p>
    <w:p w:rsidR="009873CB" w:rsidRDefault="009873CB" w:rsidP="007216CB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E81E29" w:rsidRDefault="006B243C" w:rsidP="0042576D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Таб.2.2.3 </w:t>
      </w:r>
      <w:r w:rsidR="00243DFD">
        <w:rPr>
          <w:bCs/>
          <w:szCs w:val="28"/>
        </w:rPr>
        <w:t>.</w:t>
      </w:r>
      <w:r w:rsidR="00E81E29">
        <w:rPr>
          <w:bCs/>
          <w:szCs w:val="28"/>
        </w:rPr>
        <w:t xml:space="preserve"> </w:t>
      </w:r>
      <w:r w:rsidR="00E81E29">
        <w:rPr>
          <w:szCs w:val="28"/>
        </w:rPr>
        <w:t>Критерии оценки фототипа</w:t>
      </w:r>
      <w:r w:rsidR="00E81E29">
        <w:rPr>
          <w:bCs/>
          <w:szCs w:val="28"/>
        </w:rPr>
        <w:t xml:space="preserve">. Реакция на солнечное воздействие </w:t>
      </w:r>
    </w:p>
    <w:p w:rsidR="00E81E29" w:rsidRDefault="00E81E29" w:rsidP="007216CB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Style w:val="11"/>
        <w:tblW w:w="9747" w:type="dxa"/>
        <w:tblLayout w:type="fixed"/>
        <w:tblLook w:val="04A0"/>
      </w:tblPr>
      <w:tblGrid>
        <w:gridCol w:w="1809"/>
        <w:gridCol w:w="1560"/>
        <w:gridCol w:w="1417"/>
        <w:gridCol w:w="1701"/>
        <w:gridCol w:w="1701"/>
        <w:gridCol w:w="1559"/>
      </w:tblGrid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</w:p>
        </w:tc>
        <w:tc>
          <w:tcPr>
            <w:tcW w:w="7938" w:type="dxa"/>
            <w:gridSpan w:val="5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Оценка в баллах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4</w:t>
            </w:r>
          </w:p>
        </w:tc>
      </w:tr>
    </w:tbl>
    <w:tbl>
      <w:tblPr>
        <w:tblStyle w:val="a3"/>
        <w:tblW w:w="9747" w:type="dxa"/>
        <w:tblLayout w:type="fixed"/>
        <w:tblLook w:val="04A0"/>
      </w:tblPr>
      <w:tblGrid>
        <w:gridCol w:w="1809"/>
        <w:gridCol w:w="1560"/>
        <w:gridCol w:w="1417"/>
        <w:gridCol w:w="1701"/>
        <w:gridCol w:w="1701"/>
        <w:gridCol w:w="1559"/>
      </w:tblGrid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Что происходит, если Вы слишком долго находитесь на солнце?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Болезненная краснота, пузыри, шелушение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Болезненная краснота, пузыри, шелушение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Иногда кожа сгорает, а затем шелушится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Ожоги случаются редко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Ожогов не бывает никогда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Как сильно Вы можете загореть?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Загара практически или совсем нет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Загар легкий, бледный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Загар умеренный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Легко загораю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Кожа быстро становится темно-коричневой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Можете ли Вы загореть буквально за пару часов?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 xml:space="preserve">Никогда 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Редко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Иногда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Часто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Всегда</w:t>
            </w:r>
          </w:p>
        </w:tc>
      </w:tr>
      <w:tr w:rsidR="00E81E29" w:rsidRPr="007E0AB2" w:rsidTr="00A37D9E">
        <w:tc>
          <w:tcPr>
            <w:tcW w:w="180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Как кожа Вашего лица реагирует на солнечное воздействие?</w:t>
            </w:r>
          </w:p>
        </w:tc>
        <w:tc>
          <w:tcPr>
            <w:tcW w:w="1560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Очень чувствительно</w:t>
            </w:r>
          </w:p>
        </w:tc>
        <w:tc>
          <w:tcPr>
            <w:tcW w:w="1417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Чувствительно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Иногда чувствительно</w:t>
            </w:r>
          </w:p>
        </w:tc>
        <w:tc>
          <w:tcPr>
            <w:tcW w:w="1701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Устойчиво</w:t>
            </w:r>
          </w:p>
        </w:tc>
        <w:tc>
          <w:tcPr>
            <w:tcW w:w="1559" w:type="dxa"/>
          </w:tcPr>
          <w:p w:rsidR="00E81E29" w:rsidRPr="007E0AB2" w:rsidRDefault="00E81E29" w:rsidP="007216CB">
            <w:pPr>
              <w:rPr>
                <w:szCs w:val="28"/>
              </w:rPr>
            </w:pPr>
            <w:r w:rsidRPr="007E0AB2">
              <w:rPr>
                <w:szCs w:val="28"/>
              </w:rPr>
              <w:t>Никогда не реагировала</w:t>
            </w:r>
          </w:p>
        </w:tc>
      </w:tr>
    </w:tbl>
    <w:p w:rsidR="002C0808" w:rsidRDefault="002C0808" w:rsidP="007216CB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E81E29" w:rsidRDefault="00243DFD" w:rsidP="0042576D">
      <w:pPr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t>Таблица 2</w:t>
      </w:r>
      <w:r w:rsidR="006B243C">
        <w:rPr>
          <w:bCs/>
          <w:szCs w:val="28"/>
        </w:rPr>
        <w:t>.2.4</w:t>
      </w:r>
      <w:r w:rsidR="00E81E29">
        <w:rPr>
          <w:bCs/>
          <w:szCs w:val="28"/>
        </w:rPr>
        <w:t>.</w:t>
      </w:r>
      <w:r w:rsidR="006A08F5">
        <w:rPr>
          <w:bCs/>
          <w:szCs w:val="28"/>
        </w:rPr>
        <w:t xml:space="preserve">Критерии оценки фототипа. </w:t>
      </w:r>
      <w:r w:rsidR="00E81E29">
        <w:rPr>
          <w:bCs/>
          <w:szCs w:val="28"/>
        </w:rPr>
        <w:t xml:space="preserve">Свойства загара </w:t>
      </w:r>
    </w:p>
    <w:p w:rsidR="00E81E29" w:rsidRDefault="00E81E29" w:rsidP="007216CB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Style w:val="21"/>
        <w:tblW w:w="9747" w:type="dxa"/>
        <w:tblLayout w:type="fixed"/>
        <w:tblLook w:val="04A0"/>
      </w:tblPr>
      <w:tblGrid>
        <w:gridCol w:w="1809"/>
        <w:gridCol w:w="1560"/>
        <w:gridCol w:w="1417"/>
        <w:gridCol w:w="1701"/>
        <w:gridCol w:w="1701"/>
        <w:gridCol w:w="1559"/>
      </w:tblGrid>
      <w:tr w:rsidR="00E81E29" w:rsidRPr="00860756" w:rsidTr="00A37D9E">
        <w:tc>
          <w:tcPr>
            <w:tcW w:w="1809" w:type="dxa"/>
          </w:tcPr>
          <w:p w:rsidR="00E81E29" w:rsidRPr="00860756" w:rsidRDefault="00E81E29" w:rsidP="007216CB">
            <w:pPr>
              <w:rPr>
                <w:szCs w:val="28"/>
              </w:rPr>
            </w:pPr>
          </w:p>
        </w:tc>
        <w:tc>
          <w:tcPr>
            <w:tcW w:w="7938" w:type="dxa"/>
            <w:gridSpan w:val="5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Оценка в баллах</w:t>
            </w:r>
          </w:p>
        </w:tc>
      </w:tr>
      <w:tr w:rsidR="00E81E29" w:rsidRPr="00860756" w:rsidTr="00A37D9E">
        <w:tc>
          <w:tcPr>
            <w:tcW w:w="1809" w:type="dxa"/>
          </w:tcPr>
          <w:p w:rsidR="00E81E29" w:rsidRPr="00860756" w:rsidRDefault="00E81E29" w:rsidP="007216CB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4</w:t>
            </w:r>
          </w:p>
        </w:tc>
      </w:tr>
    </w:tbl>
    <w:tbl>
      <w:tblPr>
        <w:tblStyle w:val="a3"/>
        <w:tblW w:w="9747" w:type="dxa"/>
        <w:tblLayout w:type="fixed"/>
        <w:tblLook w:val="04A0"/>
      </w:tblPr>
      <w:tblGrid>
        <w:gridCol w:w="1809"/>
        <w:gridCol w:w="1560"/>
        <w:gridCol w:w="1417"/>
        <w:gridCol w:w="1701"/>
        <w:gridCol w:w="1701"/>
        <w:gridCol w:w="1559"/>
      </w:tblGrid>
      <w:tr w:rsidR="00E81E29" w:rsidRPr="00860756" w:rsidTr="00A37D9E">
        <w:tc>
          <w:tcPr>
            <w:tcW w:w="1809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Когда Вы в п</w:t>
            </w:r>
            <w:r>
              <w:rPr>
                <w:szCs w:val="28"/>
              </w:rPr>
              <w:t>оследний раз загорали на солнце/</w:t>
            </w:r>
            <w:r w:rsidRPr="00860756">
              <w:rPr>
                <w:szCs w:val="28"/>
              </w:rPr>
              <w:t>в солярии?</w:t>
            </w:r>
          </w:p>
        </w:tc>
        <w:tc>
          <w:tcPr>
            <w:tcW w:w="1560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Более трех месяцев назад</w:t>
            </w:r>
          </w:p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Или никогда</w:t>
            </w:r>
          </w:p>
        </w:tc>
        <w:tc>
          <w:tcPr>
            <w:tcW w:w="1417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 xml:space="preserve">2-3 месяца назад </w:t>
            </w:r>
          </w:p>
        </w:tc>
        <w:tc>
          <w:tcPr>
            <w:tcW w:w="1701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1-2 месяца назад</w:t>
            </w:r>
          </w:p>
        </w:tc>
        <w:tc>
          <w:tcPr>
            <w:tcW w:w="1701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Менее месяца назад</w:t>
            </w:r>
          </w:p>
        </w:tc>
        <w:tc>
          <w:tcPr>
            <w:tcW w:w="1559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Менее двух недель назад</w:t>
            </w:r>
          </w:p>
        </w:tc>
      </w:tr>
      <w:tr w:rsidR="00E81E29" w:rsidRPr="00860756" w:rsidTr="00A37D9E">
        <w:tc>
          <w:tcPr>
            <w:tcW w:w="1809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Подвергали ли Вы участки кожи, нуждающейся в лечении,возд</w:t>
            </w:r>
            <w:r w:rsidRPr="00860756">
              <w:rPr>
                <w:szCs w:val="28"/>
              </w:rPr>
              <w:lastRenderedPageBreak/>
              <w:t>ействию солнца?</w:t>
            </w:r>
          </w:p>
        </w:tc>
        <w:tc>
          <w:tcPr>
            <w:tcW w:w="1560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lastRenderedPageBreak/>
              <w:t xml:space="preserve">Никогда </w:t>
            </w:r>
          </w:p>
        </w:tc>
        <w:tc>
          <w:tcPr>
            <w:tcW w:w="1417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Крайне редко</w:t>
            </w:r>
          </w:p>
        </w:tc>
        <w:tc>
          <w:tcPr>
            <w:tcW w:w="1701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Иногда</w:t>
            </w:r>
          </w:p>
        </w:tc>
        <w:tc>
          <w:tcPr>
            <w:tcW w:w="1701" w:type="dxa"/>
          </w:tcPr>
          <w:p w:rsidR="00E81E29" w:rsidRPr="00860756" w:rsidRDefault="00E81E29" w:rsidP="007216CB">
            <w:pPr>
              <w:rPr>
                <w:szCs w:val="28"/>
                <w:lang w:val="en-US"/>
              </w:rPr>
            </w:pPr>
            <w:r w:rsidRPr="00860756">
              <w:rPr>
                <w:szCs w:val="28"/>
              </w:rPr>
              <w:t>Часто</w:t>
            </w:r>
          </w:p>
        </w:tc>
        <w:tc>
          <w:tcPr>
            <w:tcW w:w="1559" w:type="dxa"/>
          </w:tcPr>
          <w:p w:rsidR="00E81E29" w:rsidRPr="00860756" w:rsidRDefault="00E81E29" w:rsidP="007216CB">
            <w:pPr>
              <w:rPr>
                <w:szCs w:val="28"/>
              </w:rPr>
            </w:pPr>
            <w:r w:rsidRPr="00860756">
              <w:rPr>
                <w:szCs w:val="28"/>
              </w:rPr>
              <w:t>Всегда</w:t>
            </w:r>
          </w:p>
        </w:tc>
      </w:tr>
    </w:tbl>
    <w:p w:rsidR="00C1759F" w:rsidRPr="00FE20D6" w:rsidRDefault="00C1759F" w:rsidP="007216CB">
      <w:pPr>
        <w:autoSpaceDE w:val="0"/>
        <w:autoSpaceDN w:val="0"/>
        <w:adjustRightInd w:val="0"/>
        <w:spacing w:after="0" w:line="360" w:lineRule="auto"/>
        <w:jc w:val="both"/>
        <w:rPr>
          <w:b/>
          <w:szCs w:val="28"/>
        </w:rPr>
      </w:pPr>
    </w:p>
    <w:p w:rsidR="00C1759F" w:rsidRDefault="00665142" w:rsidP="007216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Фототип пациента оценивался дважды: самим пациентом и специалистом. Степень расхождения оценки фототипа приведена в статистической части работы.</w:t>
      </w:r>
      <w:r w:rsidR="00E4322D">
        <w:rPr>
          <w:szCs w:val="28"/>
        </w:rPr>
        <w:t xml:space="preserve"> После суммирования баллов</w:t>
      </w:r>
      <w:r w:rsidR="00243DFD">
        <w:rPr>
          <w:szCs w:val="28"/>
        </w:rPr>
        <w:t>,</w:t>
      </w:r>
      <w:r w:rsidR="00E4322D">
        <w:rPr>
          <w:szCs w:val="28"/>
        </w:rPr>
        <w:t xml:space="preserve"> фототип пациента оценивался в соответствии с таб</w:t>
      </w:r>
      <w:r w:rsidR="00243DFD">
        <w:rPr>
          <w:szCs w:val="28"/>
        </w:rPr>
        <w:t>лицей 2.2.4.</w:t>
      </w:r>
    </w:p>
    <w:p w:rsidR="00517747" w:rsidRPr="006A08F5" w:rsidRDefault="00517747" w:rsidP="007216CB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:rsidR="007E0AB2" w:rsidRDefault="00243DFD" w:rsidP="0042576D">
      <w:pPr>
        <w:autoSpaceDE w:val="0"/>
        <w:autoSpaceDN w:val="0"/>
        <w:adjustRightInd w:val="0"/>
        <w:spacing w:after="0" w:line="240" w:lineRule="auto"/>
        <w:ind w:firstLine="708"/>
        <w:rPr>
          <w:bCs/>
          <w:szCs w:val="28"/>
        </w:rPr>
      </w:pPr>
      <w:r>
        <w:rPr>
          <w:bCs/>
          <w:szCs w:val="28"/>
        </w:rPr>
        <w:t>Таблица 2</w:t>
      </w:r>
      <w:r w:rsidR="006B243C">
        <w:rPr>
          <w:bCs/>
          <w:szCs w:val="28"/>
        </w:rPr>
        <w:t>.2.5</w:t>
      </w:r>
      <w:r w:rsidR="00E4322D">
        <w:rPr>
          <w:bCs/>
          <w:szCs w:val="28"/>
        </w:rPr>
        <w:t xml:space="preserve">. </w:t>
      </w:r>
      <w:r w:rsidR="00517747">
        <w:rPr>
          <w:bCs/>
          <w:szCs w:val="28"/>
        </w:rPr>
        <w:t>Оценка фототипа</w:t>
      </w:r>
    </w:p>
    <w:p w:rsidR="00E4322D" w:rsidRDefault="00E4322D" w:rsidP="007216CB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4637"/>
        <w:gridCol w:w="4650"/>
      </w:tblGrid>
      <w:tr w:rsidR="007E0AB2" w:rsidTr="00860756">
        <w:tc>
          <w:tcPr>
            <w:tcW w:w="4785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C15D3">
              <w:rPr>
                <w:bCs/>
                <w:szCs w:val="28"/>
              </w:rPr>
              <w:t xml:space="preserve">Набранное количество </w:t>
            </w:r>
            <w:r w:rsidR="00FC52A0">
              <w:rPr>
                <w:bCs/>
                <w:szCs w:val="28"/>
              </w:rPr>
              <w:t>баллов</w:t>
            </w:r>
          </w:p>
        </w:tc>
        <w:tc>
          <w:tcPr>
            <w:tcW w:w="4786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C15D3">
              <w:rPr>
                <w:bCs/>
                <w:szCs w:val="28"/>
              </w:rPr>
              <w:t>Фототип по Фитцпатрику</w:t>
            </w:r>
          </w:p>
        </w:tc>
      </w:tr>
      <w:tr w:rsidR="007E0AB2" w:rsidTr="00860756">
        <w:tc>
          <w:tcPr>
            <w:tcW w:w="4785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0-7</w:t>
            </w:r>
          </w:p>
        </w:tc>
        <w:tc>
          <w:tcPr>
            <w:tcW w:w="4786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I</w:t>
            </w:r>
          </w:p>
        </w:tc>
      </w:tr>
      <w:tr w:rsidR="007E0AB2" w:rsidTr="00860756">
        <w:tc>
          <w:tcPr>
            <w:tcW w:w="4785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C15D3">
              <w:rPr>
                <w:bCs/>
                <w:szCs w:val="28"/>
              </w:rPr>
              <w:t>8-16</w:t>
            </w:r>
          </w:p>
        </w:tc>
        <w:tc>
          <w:tcPr>
            <w:tcW w:w="4786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II</w:t>
            </w:r>
          </w:p>
        </w:tc>
      </w:tr>
      <w:tr w:rsidR="007E0AB2" w:rsidTr="00860756">
        <w:tc>
          <w:tcPr>
            <w:tcW w:w="4785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C15D3">
              <w:rPr>
                <w:bCs/>
                <w:szCs w:val="28"/>
              </w:rPr>
              <w:t>17-25</w:t>
            </w:r>
          </w:p>
        </w:tc>
        <w:tc>
          <w:tcPr>
            <w:tcW w:w="4786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III</w:t>
            </w:r>
          </w:p>
        </w:tc>
      </w:tr>
      <w:tr w:rsidR="007E0AB2" w:rsidTr="00860756">
        <w:tc>
          <w:tcPr>
            <w:tcW w:w="4785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C15D3">
              <w:rPr>
                <w:bCs/>
                <w:szCs w:val="28"/>
              </w:rPr>
              <w:t>26-30</w:t>
            </w:r>
          </w:p>
        </w:tc>
        <w:tc>
          <w:tcPr>
            <w:tcW w:w="4786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IV</w:t>
            </w:r>
          </w:p>
        </w:tc>
      </w:tr>
      <w:tr w:rsidR="007E0AB2" w:rsidTr="00860756">
        <w:tc>
          <w:tcPr>
            <w:tcW w:w="4785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30 </w:t>
            </w:r>
            <w:r>
              <w:rPr>
                <w:bCs/>
                <w:szCs w:val="28"/>
                <w:lang w:val="en-US"/>
              </w:rPr>
              <w:t>&gt;</w:t>
            </w:r>
          </w:p>
        </w:tc>
        <w:tc>
          <w:tcPr>
            <w:tcW w:w="4786" w:type="dxa"/>
          </w:tcPr>
          <w:p w:rsidR="007E0AB2" w:rsidRPr="00BC15D3" w:rsidRDefault="007E0AB2" w:rsidP="007216CB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 w:rsidRPr="00BC15D3">
              <w:rPr>
                <w:bCs/>
                <w:szCs w:val="28"/>
                <w:lang w:val="en-US"/>
              </w:rPr>
              <w:t>V</w:t>
            </w:r>
          </w:p>
        </w:tc>
      </w:tr>
    </w:tbl>
    <w:p w:rsidR="006B243C" w:rsidRDefault="006B243C" w:rsidP="007216CB">
      <w:pPr>
        <w:spacing w:after="0"/>
        <w:rPr>
          <w:b/>
          <w:szCs w:val="28"/>
        </w:rPr>
      </w:pPr>
    </w:p>
    <w:p w:rsidR="001E133A" w:rsidRPr="006B243C" w:rsidRDefault="006B243C" w:rsidP="007216CB">
      <w:pPr>
        <w:pStyle w:val="2"/>
        <w:spacing w:before="0"/>
      </w:pPr>
      <w:bookmarkStart w:id="40" w:name="_Toc451073255"/>
      <w:r>
        <w:t xml:space="preserve">2.2.3. </w:t>
      </w:r>
      <w:r w:rsidR="00254557" w:rsidRPr="006B243C">
        <w:t>Клиническая характеристика ПН</w:t>
      </w:r>
      <w:bookmarkEnd w:id="40"/>
    </w:p>
    <w:p w:rsidR="00254557" w:rsidRPr="00254557" w:rsidRDefault="00254557" w:rsidP="007216CB">
      <w:pPr>
        <w:pStyle w:val="a6"/>
        <w:spacing w:after="0"/>
        <w:ind w:left="502"/>
        <w:rPr>
          <w:bCs/>
          <w:szCs w:val="28"/>
        </w:rPr>
      </w:pPr>
    </w:p>
    <w:p w:rsidR="00364A9A" w:rsidRDefault="00FC52A0" w:rsidP="007216CB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szCs w:val="28"/>
        </w:rPr>
      </w:pPr>
      <w:r>
        <w:rPr>
          <w:szCs w:val="28"/>
        </w:rPr>
        <w:t>Проводили подсчет общего числа невусов</w:t>
      </w:r>
      <w:r w:rsidRPr="00776186">
        <w:rPr>
          <w:szCs w:val="28"/>
        </w:rPr>
        <w:t xml:space="preserve"> </w:t>
      </w:r>
      <w:r w:rsidR="00254557">
        <w:rPr>
          <w:szCs w:val="28"/>
        </w:rPr>
        <w:t xml:space="preserve">размером </w:t>
      </w:r>
      <w:r w:rsidR="00254557" w:rsidRPr="00254557">
        <w:rPr>
          <w:szCs w:val="28"/>
        </w:rPr>
        <w:t>&gt; 2</w:t>
      </w:r>
      <w:r w:rsidR="00254557">
        <w:rPr>
          <w:szCs w:val="28"/>
        </w:rPr>
        <w:t xml:space="preserve">мм, </w:t>
      </w:r>
      <w:r w:rsidRPr="00776186">
        <w:rPr>
          <w:szCs w:val="28"/>
        </w:rPr>
        <w:t>на коже</w:t>
      </w:r>
      <w:r w:rsidR="00254557">
        <w:rPr>
          <w:szCs w:val="28"/>
        </w:rPr>
        <w:t xml:space="preserve"> тела и ВЧГ, исключая область гениталий</w:t>
      </w:r>
      <w:r>
        <w:rPr>
          <w:szCs w:val="28"/>
        </w:rPr>
        <w:t>. О</w:t>
      </w:r>
      <w:r w:rsidRPr="00776186">
        <w:rPr>
          <w:szCs w:val="28"/>
        </w:rPr>
        <w:t>ценива</w:t>
      </w:r>
      <w:r>
        <w:rPr>
          <w:szCs w:val="28"/>
        </w:rPr>
        <w:t>ли</w:t>
      </w:r>
      <w:r w:rsidRPr="00776186">
        <w:rPr>
          <w:szCs w:val="28"/>
        </w:rPr>
        <w:t xml:space="preserve"> наличие или отсутствие</w:t>
      </w:r>
      <w:r w:rsidR="00364A9A">
        <w:rPr>
          <w:szCs w:val="28"/>
        </w:rPr>
        <w:t xml:space="preserve"> клинически </w:t>
      </w:r>
      <w:r w:rsidRPr="00776186">
        <w:rPr>
          <w:szCs w:val="28"/>
        </w:rPr>
        <w:t xml:space="preserve"> атипичных ПН.</w:t>
      </w:r>
      <w:r>
        <w:rPr>
          <w:szCs w:val="28"/>
        </w:rPr>
        <w:t xml:space="preserve"> </w:t>
      </w:r>
    </w:p>
    <w:p w:rsidR="00FC52A0" w:rsidRPr="00776186" w:rsidRDefault="00FC52A0" w:rsidP="007216CB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szCs w:val="28"/>
        </w:rPr>
      </w:pPr>
      <w:r>
        <w:rPr>
          <w:szCs w:val="28"/>
        </w:rPr>
        <w:t xml:space="preserve">Критериям </w:t>
      </w:r>
      <w:r w:rsidR="00C976DE">
        <w:rPr>
          <w:szCs w:val="28"/>
        </w:rPr>
        <w:t xml:space="preserve">атипичных невусов соответствует </w:t>
      </w:r>
      <w:r w:rsidR="00364A9A">
        <w:rPr>
          <w:szCs w:val="28"/>
        </w:rPr>
        <w:t xml:space="preserve"> </w:t>
      </w:r>
      <w:r>
        <w:rPr>
          <w:szCs w:val="28"/>
        </w:rPr>
        <w:t xml:space="preserve">наличие по крайней мере 3 из следующих признаков: несимметричные границы, </w:t>
      </w:r>
      <w:r w:rsidR="00364A9A">
        <w:rPr>
          <w:szCs w:val="28"/>
        </w:rPr>
        <w:t>нечеткие границы, размер более 5</w:t>
      </w:r>
      <w:r>
        <w:rPr>
          <w:szCs w:val="28"/>
        </w:rPr>
        <w:t xml:space="preserve"> мм. или различные оттенки пигментации.</w:t>
      </w:r>
    </w:p>
    <w:p w:rsidR="00901842" w:rsidRPr="00901842" w:rsidRDefault="00FC52A0" w:rsidP="007216CB">
      <w:pPr>
        <w:autoSpaceDE w:val="0"/>
        <w:autoSpaceDN w:val="0"/>
        <w:adjustRightInd w:val="0"/>
        <w:spacing w:after="0" w:line="360" w:lineRule="auto"/>
        <w:ind w:firstLine="502"/>
        <w:jc w:val="both"/>
        <w:rPr>
          <w:szCs w:val="28"/>
        </w:rPr>
      </w:pPr>
      <w:r w:rsidRPr="00F97046">
        <w:rPr>
          <w:szCs w:val="28"/>
        </w:rPr>
        <w:t>Разме</w:t>
      </w:r>
      <w:r w:rsidR="00254557">
        <w:rPr>
          <w:szCs w:val="28"/>
        </w:rPr>
        <w:t>р невуса оценивали в миллиметрах</w:t>
      </w:r>
      <w:r w:rsidRPr="00F97046">
        <w:rPr>
          <w:szCs w:val="28"/>
        </w:rPr>
        <w:t xml:space="preserve"> по его максимальному размеру. </w:t>
      </w:r>
    </w:p>
    <w:p w:rsidR="00254557" w:rsidRPr="00BB2456" w:rsidRDefault="006B243C" w:rsidP="007216CB">
      <w:pPr>
        <w:pStyle w:val="2"/>
        <w:spacing w:before="0" w:line="360" w:lineRule="auto"/>
      </w:pPr>
      <w:bookmarkStart w:id="41" w:name="_Toc451073256"/>
      <w:r w:rsidRPr="00BB2456">
        <w:t xml:space="preserve">2.2.4. </w:t>
      </w:r>
      <w:r w:rsidR="00780C08" w:rsidRPr="00BB2456">
        <w:t>Статистическая обработка результатов</w:t>
      </w:r>
      <w:bookmarkEnd w:id="41"/>
    </w:p>
    <w:p w:rsidR="00EF1A65" w:rsidRPr="00EF1A65" w:rsidRDefault="00DF32EC" w:rsidP="007216CB">
      <w:pPr>
        <w:spacing w:after="0" w:line="360" w:lineRule="auto"/>
        <w:ind w:firstLine="708"/>
        <w:jc w:val="both"/>
        <w:rPr>
          <w:szCs w:val="28"/>
        </w:rPr>
      </w:pPr>
      <w:r w:rsidRPr="00756E92">
        <w:rPr>
          <w:szCs w:val="28"/>
        </w:rPr>
        <w:t>Исследуемые выборки были предварительно проверены на подчинение закону нормального распре</w:t>
      </w:r>
      <w:r w:rsidR="00A8450C">
        <w:rPr>
          <w:szCs w:val="28"/>
        </w:rPr>
        <w:t>д</w:t>
      </w:r>
      <w:r w:rsidR="00EF1A65">
        <w:rPr>
          <w:szCs w:val="28"/>
        </w:rPr>
        <w:t xml:space="preserve">еления с использованием критерия Шапиро- Уилка. </w:t>
      </w:r>
      <w:r w:rsidRPr="00756E92">
        <w:rPr>
          <w:szCs w:val="28"/>
        </w:rPr>
        <w:t xml:space="preserve">Для оценки межгрупповых различий изучаемых показателей применяли </w:t>
      </w:r>
      <w:r w:rsidR="00EF1A65">
        <w:rPr>
          <w:szCs w:val="28"/>
        </w:rPr>
        <w:t>не</w:t>
      </w:r>
      <w:r w:rsidRPr="00756E92">
        <w:rPr>
          <w:szCs w:val="28"/>
        </w:rPr>
        <w:t xml:space="preserve">параметрический </w:t>
      </w:r>
      <w:r w:rsidR="00EF1A65">
        <w:rPr>
          <w:szCs w:val="28"/>
        </w:rPr>
        <w:t xml:space="preserve">парный </w:t>
      </w:r>
      <w:r w:rsidRPr="00756E92">
        <w:rPr>
          <w:szCs w:val="28"/>
        </w:rPr>
        <w:t xml:space="preserve">критерий </w:t>
      </w:r>
      <w:r w:rsidR="00EF1A65">
        <w:rPr>
          <w:szCs w:val="28"/>
        </w:rPr>
        <w:t>Уилкоксона</w:t>
      </w:r>
      <w:r w:rsidRPr="00756E92">
        <w:rPr>
          <w:szCs w:val="28"/>
        </w:rPr>
        <w:t xml:space="preserve">. </w:t>
      </w:r>
    </w:p>
    <w:p w:rsidR="00EF1A65" w:rsidRDefault="00EF1A65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Анализ категориальных переменных производился с помощью точного теста Фишера.</w:t>
      </w:r>
    </w:p>
    <w:p w:rsidR="00CE71B5" w:rsidRPr="00EF1A65" w:rsidRDefault="00CE71B5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Наличие и степень статистической взаимосвязи между переменными оценивались с помощью коэффициента корреляции Спирмена.</w:t>
      </w:r>
    </w:p>
    <w:p w:rsidR="00EF1A65" w:rsidRDefault="00DF32EC" w:rsidP="007216CB">
      <w:pPr>
        <w:spacing w:after="0" w:line="360" w:lineRule="auto"/>
        <w:jc w:val="both"/>
        <w:rPr>
          <w:szCs w:val="28"/>
        </w:rPr>
      </w:pPr>
      <w:r w:rsidRPr="00756E92">
        <w:rPr>
          <w:szCs w:val="28"/>
        </w:rPr>
        <w:tab/>
      </w:r>
      <w:r w:rsidR="00EF1A65">
        <w:rPr>
          <w:szCs w:val="28"/>
        </w:rPr>
        <w:t xml:space="preserve">Сохранение и черновая обработка данных проводились с помощью пакета прикладных программ  </w:t>
      </w:r>
      <w:r w:rsidR="00EF1A65">
        <w:rPr>
          <w:szCs w:val="28"/>
          <w:lang w:val="en-US"/>
        </w:rPr>
        <w:t>Microsoft</w:t>
      </w:r>
      <w:r w:rsidR="00EF1A65" w:rsidRPr="00EF1A65">
        <w:rPr>
          <w:szCs w:val="28"/>
        </w:rPr>
        <w:t xml:space="preserve"> </w:t>
      </w:r>
      <w:r w:rsidR="00EF1A65">
        <w:rPr>
          <w:szCs w:val="28"/>
          <w:lang w:val="en-US"/>
        </w:rPr>
        <w:t>Excel</w:t>
      </w:r>
      <w:r w:rsidR="00EF1A65" w:rsidRPr="00EF1A65">
        <w:rPr>
          <w:szCs w:val="28"/>
        </w:rPr>
        <w:t xml:space="preserve"> 2010</w:t>
      </w:r>
      <w:r w:rsidR="00EF1A65">
        <w:rPr>
          <w:szCs w:val="28"/>
        </w:rPr>
        <w:t>.</w:t>
      </w:r>
    </w:p>
    <w:p w:rsidR="00EF1A65" w:rsidRDefault="00EF1A65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Графическое сопровождение работы и статистическая обработка</w:t>
      </w:r>
      <w:r w:rsidRPr="00756E92">
        <w:rPr>
          <w:szCs w:val="28"/>
        </w:rPr>
        <w:t xml:space="preserve"> полученных данных </w:t>
      </w:r>
      <w:r>
        <w:rPr>
          <w:szCs w:val="28"/>
        </w:rPr>
        <w:t>производились с помощью программы «</w:t>
      </w:r>
      <w:r>
        <w:rPr>
          <w:szCs w:val="28"/>
          <w:lang w:val="en-US"/>
        </w:rPr>
        <w:t>R</w:t>
      </w:r>
      <w:r>
        <w:rPr>
          <w:szCs w:val="28"/>
        </w:rPr>
        <w:t>»</w:t>
      </w:r>
      <w:r w:rsidRPr="00756E92">
        <w:rPr>
          <w:szCs w:val="28"/>
        </w:rPr>
        <w:t xml:space="preserve"> </w:t>
      </w:r>
      <w:r>
        <w:rPr>
          <w:szCs w:val="28"/>
        </w:rPr>
        <w:t>в графической оболочке «</w:t>
      </w:r>
      <w:r>
        <w:rPr>
          <w:szCs w:val="28"/>
          <w:lang w:val="en-US"/>
        </w:rPr>
        <w:t>R</w:t>
      </w:r>
      <w:r w:rsidRPr="00EF1A65">
        <w:rPr>
          <w:szCs w:val="28"/>
        </w:rPr>
        <w:t>-</w:t>
      </w:r>
      <w:r>
        <w:rPr>
          <w:szCs w:val="28"/>
          <w:lang w:val="en-US"/>
        </w:rPr>
        <w:t>studio</w:t>
      </w:r>
      <w:r>
        <w:rPr>
          <w:szCs w:val="28"/>
        </w:rPr>
        <w:t>».</w:t>
      </w:r>
    </w:p>
    <w:p w:rsidR="00780C08" w:rsidRPr="00901842" w:rsidRDefault="00DF32EC" w:rsidP="007216CB">
      <w:pPr>
        <w:spacing w:after="0" w:line="360" w:lineRule="auto"/>
        <w:ind w:firstLine="708"/>
        <w:jc w:val="both"/>
        <w:rPr>
          <w:szCs w:val="28"/>
        </w:rPr>
      </w:pPr>
      <w:r w:rsidRPr="00756E92">
        <w:rPr>
          <w:szCs w:val="28"/>
        </w:rPr>
        <w:t>Результаты, полученные в ходе исследования, отражают тенденцию; для повышения точности и надежности данных результатов необходимо увеличить численность выборки.</w:t>
      </w:r>
    </w:p>
    <w:p w:rsidR="00B5698F" w:rsidRDefault="002C0808" w:rsidP="00382C08">
      <w:pPr>
        <w:pStyle w:val="1"/>
        <w:spacing w:before="0" w:line="360" w:lineRule="auto"/>
        <w:jc w:val="both"/>
      </w:pPr>
      <w:r>
        <w:br w:type="page"/>
      </w:r>
      <w:bookmarkStart w:id="42" w:name="_Toc451073257"/>
      <w:r w:rsidR="00780C08">
        <w:lastRenderedPageBreak/>
        <w:t>Глава 3. Результаты исследования</w:t>
      </w:r>
      <w:bookmarkEnd w:id="42"/>
    </w:p>
    <w:p w:rsidR="00B5698F" w:rsidRPr="00B5698F" w:rsidRDefault="00BB2456" w:rsidP="00382C08">
      <w:pPr>
        <w:pStyle w:val="2"/>
        <w:spacing w:before="0" w:line="360" w:lineRule="auto"/>
        <w:jc w:val="both"/>
      </w:pPr>
      <w:bookmarkStart w:id="43" w:name="_Toc451073258"/>
      <w:r>
        <w:t>3.1</w:t>
      </w:r>
      <w:r w:rsidR="00B5698F">
        <w:t>. Распределение пациентов по фототипам</w:t>
      </w:r>
      <w:bookmarkEnd w:id="43"/>
    </w:p>
    <w:p w:rsidR="005C7222" w:rsidRDefault="00B5698F" w:rsidP="007216CB">
      <w:pPr>
        <w:spacing w:after="0" w:line="360" w:lineRule="auto"/>
        <w:ind w:firstLine="708"/>
        <w:jc w:val="both"/>
      </w:pPr>
      <w:r>
        <w:t xml:space="preserve">Среди эндогенных факторов риска, наибольшее внимание уделялось оценке фототипа пациента. Участникам анкетирования было предложено оценить свой фототип без помощи специалиста.  </w:t>
      </w:r>
      <w:r w:rsidR="00F834A8" w:rsidRPr="00F834A8">
        <w:t>Распределение по фототипам при</w:t>
      </w:r>
      <w:r w:rsidR="00F834A8">
        <w:t xml:space="preserve"> субъективной оценке</w:t>
      </w:r>
      <w:r w:rsidR="00F834A8" w:rsidRPr="00F834A8">
        <w:t xml:space="preserve"> приведено</w:t>
      </w:r>
      <w:r w:rsidRPr="00F834A8">
        <w:t xml:space="preserve"> в рисунке 3</w:t>
      </w:r>
      <w:r w:rsidR="00962A85" w:rsidRPr="00F834A8">
        <w:t>.1</w:t>
      </w:r>
      <w:r w:rsidR="00F834A8">
        <w:t>.1</w:t>
      </w:r>
      <w:r w:rsidR="00174F68">
        <w:t xml:space="preserve">. </w:t>
      </w:r>
      <w:r w:rsidR="00396892">
        <w:t xml:space="preserve">Подавляющее большинство пациентов оценивали свой фототип как </w:t>
      </w:r>
      <w:r w:rsidR="00396892">
        <w:rPr>
          <w:lang w:val="en-US"/>
        </w:rPr>
        <w:t>III</w:t>
      </w:r>
      <w:r w:rsidR="00396892" w:rsidRPr="00396892">
        <w:t xml:space="preserve"> </w:t>
      </w:r>
      <w:r w:rsidR="00396892">
        <w:t xml:space="preserve">и </w:t>
      </w:r>
      <w:r w:rsidR="00396892">
        <w:rPr>
          <w:lang w:val="en-US"/>
        </w:rPr>
        <w:t>II</w:t>
      </w:r>
      <w:r w:rsidR="00396892" w:rsidRPr="00396892">
        <w:t xml:space="preserve"> (5</w:t>
      </w:r>
      <w:r w:rsidR="00396892">
        <w:t>4</w:t>
      </w:r>
      <w:r w:rsidR="00396892" w:rsidRPr="00396892">
        <w:t xml:space="preserve"> </w:t>
      </w:r>
      <w:r w:rsidR="00396892">
        <w:t>и</w:t>
      </w:r>
      <w:r w:rsidR="00396892" w:rsidRPr="00396892">
        <w:t xml:space="preserve"> 37%</w:t>
      </w:r>
      <w:r w:rsidR="00396892">
        <w:t>, соответственно), к 4 и 5 фототипу отнесли себя 9% пациентов,</w:t>
      </w:r>
    </w:p>
    <w:p w:rsidR="00396892" w:rsidRDefault="00396892" w:rsidP="007216CB">
      <w:pPr>
        <w:spacing w:after="0" w:line="360" w:lineRule="auto"/>
        <w:ind w:firstLine="708"/>
        <w:jc w:val="both"/>
        <w:rPr>
          <w:rFonts w:eastAsia="HeliosC"/>
          <w:szCs w:val="28"/>
        </w:rPr>
      </w:pPr>
      <w:r>
        <w:t xml:space="preserve">Хотя при оценке специалистом также преобладали </w:t>
      </w:r>
      <w:r w:rsidRPr="00396892">
        <w:t xml:space="preserve">III и II </w:t>
      </w:r>
      <w:r>
        <w:t xml:space="preserve">фотопипы </w:t>
      </w:r>
      <w:r w:rsidRPr="00396892">
        <w:t>(5</w:t>
      </w:r>
      <w:r>
        <w:t>8</w:t>
      </w:r>
      <w:r w:rsidRPr="00396892">
        <w:t xml:space="preserve"> и 37%, соответственно),</w:t>
      </w:r>
      <w:r>
        <w:t xml:space="preserve"> тем не менее, у 3 (5%) человек был диагностирован </w:t>
      </w:r>
      <w:r>
        <w:rPr>
          <w:lang w:val="en-US"/>
        </w:rPr>
        <w:t>I</w:t>
      </w:r>
      <w:r>
        <w:t xml:space="preserve"> фотопип, к которому никто из пациентов себя не отнес. Напротив, </w:t>
      </w:r>
      <w:r>
        <w:rPr>
          <w:lang w:val="en-US"/>
        </w:rPr>
        <w:t>IV</w:t>
      </w:r>
      <w:r>
        <w:t xml:space="preserve"> не был выявлен ни у одного человека </w:t>
      </w:r>
      <w:r w:rsidR="00901842">
        <w:rPr>
          <w:rFonts w:eastAsia="HeliosC"/>
          <w:szCs w:val="28"/>
        </w:rPr>
        <w:t>(</w:t>
      </w:r>
      <w:r>
        <w:rPr>
          <w:rFonts w:eastAsia="HeliosC"/>
          <w:szCs w:val="28"/>
        </w:rPr>
        <w:t xml:space="preserve">табл. и </w:t>
      </w:r>
      <w:r w:rsidR="00901842">
        <w:rPr>
          <w:rFonts w:eastAsia="HeliosC"/>
          <w:szCs w:val="28"/>
        </w:rPr>
        <w:t>рис.3.1.1</w:t>
      </w:r>
      <w:r>
        <w:rPr>
          <w:rFonts w:eastAsia="HeliosC"/>
          <w:szCs w:val="28"/>
        </w:rPr>
        <w:t>)</w:t>
      </w:r>
    </w:p>
    <w:p w:rsidR="00901842" w:rsidRDefault="00901842" w:rsidP="007216CB">
      <w:pPr>
        <w:spacing w:after="0" w:line="360" w:lineRule="auto"/>
        <w:ind w:firstLine="709"/>
        <w:rPr>
          <w:rFonts w:eastAsia="HeliosC"/>
          <w:szCs w:val="28"/>
        </w:rPr>
      </w:pPr>
      <w:r>
        <w:rPr>
          <w:szCs w:val="28"/>
        </w:rPr>
        <w:t>Табл</w:t>
      </w:r>
      <w:r w:rsidR="005C7222">
        <w:rPr>
          <w:szCs w:val="28"/>
        </w:rPr>
        <w:t>ица 3.1.1</w:t>
      </w:r>
      <w:r>
        <w:rPr>
          <w:szCs w:val="28"/>
        </w:rPr>
        <w:t>.</w:t>
      </w:r>
      <w:r w:rsidRPr="00853E6F">
        <w:rPr>
          <w:szCs w:val="28"/>
        </w:rPr>
        <w:t xml:space="preserve"> </w:t>
      </w:r>
      <w:r>
        <w:rPr>
          <w:szCs w:val="28"/>
        </w:rPr>
        <w:t xml:space="preserve">Распределение пациентов по фототипу кожи. </w:t>
      </w:r>
      <w:r w:rsidR="00B47707">
        <w:rPr>
          <w:szCs w:val="28"/>
        </w:rPr>
        <w:t>Результат осмотра специалистом и субъективная оценка.</w:t>
      </w:r>
    </w:p>
    <w:tbl>
      <w:tblPr>
        <w:tblStyle w:val="a3"/>
        <w:tblW w:w="9287" w:type="dxa"/>
        <w:tblLook w:val="04A0"/>
      </w:tblPr>
      <w:tblGrid>
        <w:gridCol w:w="1435"/>
        <w:gridCol w:w="1592"/>
        <w:gridCol w:w="1412"/>
        <w:gridCol w:w="2424"/>
        <w:gridCol w:w="2424"/>
      </w:tblGrid>
      <w:tr w:rsidR="007216CB" w:rsidRPr="00B93B8D" w:rsidTr="00174F68">
        <w:tc>
          <w:tcPr>
            <w:tcW w:w="1435" w:type="dxa"/>
            <w:vMerge w:val="restart"/>
          </w:tcPr>
          <w:p w:rsidR="007216CB" w:rsidRPr="00D93950" w:rsidRDefault="007216CB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Фототип кожи</w:t>
            </w:r>
          </w:p>
        </w:tc>
        <w:tc>
          <w:tcPr>
            <w:tcW w:w="3004" w:type="dxa"/>
            <w:gridSpan w:val="2"/>
          </w:tcPr>
          <w:p w:rsidR="007216CB" w:rsidRPr="00D93950" w:rsidRDefault="007216CB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 специалистом</w:t>
            </w:r>
          </w:p>
        </w:tc>
        <w:tc>
          <w:tcPr>
            <w:tcW w:w="4848" w:type="dxa"/>
            <w:gridSpan w:val="2"/>
          </w:tcPr>
          <w:p w:rsidR="007216CB" w:rsidRDefault="007216CB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 пациентом</w:t>
            </w:r>
          </w:p>
        </w:tc>
      </w:tr>
      <w:tr w:rsidR="007216CB" w:rsidRPr="00B93B8D" w:rsidTr="007216CB">
        <w:tc>
          <w:tcPr>
            <w:tcW w:w="1435" w:type="dxa"/>
            <w:vMerge/>
          </w:tcPr>
          <w:p w:rsidR="007216CB" w:rsidRPr="00D93950" w:rsidRDefault="007216CB" w:rsidP="007216CB">
            <w:pPr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7216CB" w:rsidRPr="00D93950" w:rsidRDefault="007216C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Абс значение, человек</w:t>
            </w:r>
          </w:p>
        </w:tc>
        <w:tc>
          <w:tcPr>
            <w:tcW w:w="1412" w:type="dxa"/>
          </w:tcPr>
          <w:p w:rsidR="007216CB" w:rsidRPr="00D93950" w:rsidRDefault="007216C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%</w:t>
            </w:r>
          </w:p>
        </w:tc>
        <w:tc>
          <w:tcPr>
            <w:tcW w:w="2424" w:type="dxa"/>
          </w:tcPr>
          <w:p w:rsidR="007216CB" w:rsidRPr="00D93950" w:rsidRDefault="007216C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Абс значение, человек</w:t>
            </w:r>
          </w:p>
        </w:tc>
        <w:tc>
          <w:tcPr>
            <w:tcW w:w="2424" w:type="dxa"/>
          </w:tcPr>
          <w:p w:rsidR="007216CB" w:rsidRPr="00D93950" w:rsidRDefault="007216C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%</w:t>
            </w:r>
          </w:p>
        </w:tc>
      </w:tr>
      <w:tr w:rsidR="007216CB" w:rsidRPr="00B93B8D" w:rsidTr="007216CB">
        <w:tc>
          <w:tcPr>
            <w:tcW w:w="1435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 w:rsidRPr="00B93B8D">
              <w:rPr>
                <w:szCs w:val="28"/>
                <w:lang w:val="en-US"/>
              </w:rPr>
              <w:t>I</w:t>
            </w:r>
          </w:p>
        </w:tc>
        <w:tc>
          <w:tcPr>
            <w:tcW w:w="159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24" w:type="dxa"/>
          </w:tcPr>
          <w:p w:rsidR="007216CB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:rsidR="007216CB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216CB" w:rsidRPr="00B93B8D" w:rsidTr="007216CB">
        <w:tc>
          <w:tcPr>
            <w:tcW w:w="1435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 w:rsidRPr="00B93B8D">
              <w:rPr>
                <w:szCs w:val="28"/>
                <w:lang w:val="en-US"/>
              </w:rPr>
              <w:t>II</w:t>
            </w:r>
          </w:p>
        </w:tc>
        <w:tc>
          <w:tcPr>
            <w:tcW w:w="159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1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424" w:type="dxa"/>
          </w:tcPr>
          <w:p w:rsidR="007216CB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24" w:type="dxa"/>
          </w:tcPr>
          <w:p w:rsidR="007216CB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7216CB" w:rsidRPr="00B93B8D" w:rsidTr="007216CB">
        <w:tc>
          <w:tcPr>
            <w:tcW w:w="1435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 w:rsidRPr="00B93B8D">
              <w:rPr>
                <w:szCs w:val="28"/>
                <w:lang w:val="en-US"/>
              </w:rPr>
              <w:t>III</w:t>
            </w:r>
          </w:p>
        </w:tc>
        <w:tc>
          <w:tcPr>
            <w:tcW w:w="159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41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424" w:type="dxa"/>
          </w:tcPr>
          <w:p w:rsidR="007216CB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424" w:type="dxa"/>
          </w:tcPr>
          <w:p w:rsidR="007216CB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7216CB" w:rsidRPr="00B93B8D" w:rsidTr="007216CB">
        <w:tc>
          <w:tcPr>
            <w:tcW w:w="1435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 w:rsidRPr="00B93B8D">
              <w:rPr>
                <w:szCs w:val="28"/>
                <w:lang w:val="en-US"/>
              </w:rPr>
              <w:t>IV</w:t>
            </w:r>
          </w:p>
        </w:tc>
        <w:tc>
          <w:tcPr>
            <w:tcW w:w="159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24" w:type="dxa"/>
          </w:tcPr>
          <w:p w:rsidR="007216CB" w:rsidRPr="00B93B8D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7216CB" w:rsidRPr="00B93B8D" w:rsidTr="007216CB">
        <w:tc>
          <w:tcPr>
            <w:tcW w:w="1435" w:type="dxa"/>
          </w:tcPr>
          <w:p w:rsidR="007216CB" w:rsidRPr="005828A1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 w:rsidRPr="00B93B8D">
              <w:rPr>
                <w:szCs w:val="28"/>
                <w:lang w:val="en-US"/>
              </w:rPr>
              <w:t>V</w:t>
            </w:r>
          </w:p>
        </w:tc>
        <w:tc>
          <w:tcPr>
            <w:tcW w:w="1592" w:type="dxa"/>
          </w:tcPr>
          <w:p w:rsidR="007216CB" w:rsidRPr="005828A1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</w:tcPr>
          <w:p w:rsidR="007216CB" w:rsidRPr="005828A1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4" w:type="dxa"/>
          </w:tcPr>
          <w:p w:rsidR="007216CB" w:rsidRPr="005828A1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24" w:type="dxa"/>
          </w:tcPr>
          <w:p w:rsidR="007216CB" w:rsidRPr="005828A1" w:rsidRDefault="007216C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47707" w:rsidRDefault="00B47707" w:rsidP="007216CB">
      <w:pPr>
        <w:spacing w:after="0"/>
      </w:pPr>
    </w:p>
    <w:p w:rsidR="00901842" w:rsidRDefault="00901842" w:rsidP="007216CB">
      <w:pPr>
        <w:spacing w:after="0"/>
      </w:pPr>
      <w:r>
        <w:br w:type="page"/>
      </w:r>
    </w:p>
    <w:p w:rsidR="00B5698F" w:rsidRDefault="00B5698F" w:rsidP="007216CB">
      <w:pPr>
        <w:spacing w:after="0"/>
      </w:pPr>
      <w:r>
        <w:lastRenderedPageBreak/>
        <w:t>Рис.3</w:t>
      </w:r>
      <w:r w:rsidR="00962A85">
        <w:t>.1</w:t>
      </w:r>
      <w:r>
        <w:t>.1. Распределение по фототипам. Оценка пациента.</w:t>
      </w:r>
    </w:p>
    <w:p w:rsidR="00B5698F" w:rsidRDefault="00B5698F" w:rsidP="007216CB">
      <w:pPr>
        <w:spacing w:after="0"/>
      </w:pPr>
      <w:r w:rsidRPr="00BD227A">
        <w:rPr>
          <w:noProof/>
          <w:lang w:eastAsia="ru-RU"/>
        </w:rPr>
        <w:drawing>
          <wp:inline distT="0" distB="0" distL="0" distR="0">
            <wp:extent cx="5233271" cy="2690037"/>
            <wp:effectExtent l="0" t="0" r="571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293F" w:rsidRDefault="0048293F" w:rsidP="007216CB">
      <w:pPr>
        <w:spacing w:after="0"/>
      </w:pPr>
    </w:p>
    <w:p w:rsidR="00B5698F" w:rsidRDefault="00B5698F" w:rsidP="007216CB">
      <w:pPr>
        <w:spacing w:after="0"/>
      </w:pPr>
      <w:r>
        <w:t>Рис. 3</w:t>
      </w:r>
      <w:r w:rsidR="005D38A4">
        <w:t>.1</w:t>
      </w:r>
      <w:r>
        <w:t>.2. Распределение по фототипам. Оценка специалиста</w:t>
      </w:r>
    </w:p>
    <w:p w:rsidR="00B5698F" w:rsidRDefault="00B5698F" w:rsidP="007216CB">
      <w:pPr>
        <w:spacing w:after="0"/>
      </w:pPr>
      <w:r w:rsidRPr="006F6812">
        <w:rPr>
          <w:noProof/>
          <w:lang w:eastAsia="ru-RU"/>
        </w:rPr>
        <w:drawing>
          <wp:inline distT="0" distB="0" distL="0" distR="0">
            <wp:extent cx="5226921" cy="2817628"/>
            <wp:effectExtent l="0" t="0" r="0" b="1905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293F" w:rsidRDefault="0048293F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396892" w:rsidRDefault="00396892" w:rsidP="007216CB">
      <w:pPr>
        <w:spacing w:after="0" w:line="360" w:lineRule="auto"/>
        <w:jc w:val="both"/>
        <w:rPr>
          <w:rFonts w:eastAsia="HeliosC"/>
          <w:szCs w:val="28"/>
        </w:rPr>
      </w:pPr>
      <w:r w:rsidRPr="00F834A8">
        <w:rPr>
          <w:rFonts w:eastAsia="HeliosC"/>
          <w:szCs w:val="28"/>
        </w:rPr>
        <w:t>Таким образом, среди лиц, обращающихся к дерматологу, преобладают пациенты со вторым и третьим фотоп</w:t>
      </w:r>
      <w:r w:rsidR="00F834A8" w:rsidRPr="00F834A8">
        <w:rPr>
          <w:rFonts w:eastAsia="HeliosC"/>
          <w:szCs w:val="28"/>
        </w:rPr>
        <w:t>ипом кожи (37 и 58% соответственно</w:t>
      </w:r>
      <w:r w:rsidR="00CF54FB" w:rsidRPr="00F834A8">
        <w:rPr>
          <w:rFonts w:eastAsia="HeliosC"/>
          <w:szCs w:val="28"/>
        </w:rPr>
        <w:t xml:space="preserve">), </w:t>
      </w:r>
      <w:r w:rsidR="00CF54FB" w:rsidRPr="00BC3E25">
        <w:rPr>
          <w:rFonts w:eastAsia="HeliosC"/>
          <w:szCs w:val="28"/>
        </w:rPr>
        <w:t>а первый фототип диагностируется у 5% пациентов.</w:t>
      </w:r>
      <w:r w:rsidR="00CF54FB" w:rsidRPr="00CF54FB">
        <w:rPr>
          <w:rFonts w:eastAsia="HeliosC"/>
          <w:szCs w:val="28"/>
          <w:highlight w:val="yellow"/>
        </w:rPr>
        <w:t xml:space="preserve"> </w:t>
      </w:r>
      <w:r w:rsidR="00CF54FB" w:rsidRPr="0015581D">
        <w:rPr>
          <w:rFonts w:eastAsia="HeliosC"/>
          <w:szCs w:val="28"/>
        </w:rPr>
        <w:t>Следовательно</w:t>
      </w:r>
      <w:r w:rsidR="00BC3E25" w:rsidRPr="0015581D">
        <w:rPr>
          <w:rFonts w:eastAsia="HeliosC"/>
          <w:szCs w:val="28"/>
        </w:rPr>
        <w:t>,</w:t>
      </w:r>
      <w:r w:rsidR="00CF54FB" w:rsidRPr="0015581D">
        <w:rPr>
          <w:rFonts w:eastAsia="HeliosC"/>
          <w:szCs w:val="28"/>
        </w:rPr>
        <w:t xml:space="preserve"> фотопип</w:t>
      </w:r>
      <w:r w:rsidR="00BC3E25" w:rsidRPr="0015581D">
        <w:rPr>
          <w:rFonts w:eastAsia="HeliosC"/>
          <w:szCs w:val="28"/>
        </w:rPr>
        <w:t xml:space="preserve">ы </w:t>
      </w:r>
      <w:r w:rsidR="00BC3E25" w:rsidRPr="0015581D">
        <w:rPr>
          <w:rFonts w:eastAsia="HeliosC"/>
          <w:szCs w:val="28"/>
          <w:lang w:val="en-US"/>
        </w:rPr>
        <w:t>I</w:t>
      </w:r>
      <w:r w:rsidR="00BC3E25" w:rsidRPr="0015581D">
        <w:rPr>
          <w:rFonts w:eastAsia="HeliosC"/>
          <w:szCs w:val="28"/>
        </w:rPr>
        <w:t xml:space="preserve"> и </w:t>
      </w:r>
      <w:r w:rsidR="00BC3E25" w:rsidRPr="0015581D">
        <w:rPr>
          <w:rFonts w:eastAsia="HeliosC"/>
          <w:szCs w:val="28"/>
          <w:lang w:val="en-US"/>
        </w:rPr>
        <w:t>II</w:t>
      </w:r>
      <w:r w:rsidR="00BC3E25" w:rsidRPr="0015581D">
        <w:rPr>
          <w:rFonts w:eastAsia="HeliosC"/>
          <w:szCs w:val="28"/>
        </w:rPr>
        <w:t>, являющиеся факторами риска МК, диагностирую</w:t>
      </w:r>
      <w:r w:rsidR="00CF54FB" w:rsidRPr="0015581D">
        <w:rPr>
          <w:rFonts w:eastAsia="HeliosC"/>
          <w:szCs w:val="28"/>
        </w:rPr>
        <w:t xml:space="preserve">тся у </w:t>
      </w:r>
      <w:r w:rsidR="0015581D" w:rsidRPr="0015581D">
        <w:rPr>
          <w:rFonts w:eastAsia="HeliosC"/>
          <w:szCs w:val="28"/>
        </w:rPr>
        <w:t>42</w:t>
      </w:r>
      <w:r w:rsidR="00CF54FB" w:rsidRPr="0015581D">
        <w:rPr>
          <w:rFonts w:eastAsia="HeliosC"/>
          <w:szCs w:val="28"/>
        </w:rPr>
        <w:t>%.</w:t>
      </w:r>
      <w:r w:rsidR="0015581D">
        <w:rPr>
          <w:rFonts w:eastAsia="HeliosC"/>
          <w:szCs w:val="28"/>
        </w:rPr>
        <w:t xml:space="preserve"> </w:t>
      </w:r>
      <w:r w:rsidR="00CF54FB" w:rsidRPr="0015581D">
        <w:rPr>
          <w:rFonts w:eastAsia="HeliosC"/>
          <w:szCs w:val="28"/>
        </w:rPr>
        <w:t xml:space="preserve">При сопоставлении этих данных с результатами самооценки установлено </w:t>
      </w:r>
      <w:r w:rsidR="0015581D" w:rsidRPr="0015581D">
        <w:rPr>
          <w:rFonts w:eastAsia="HeliosC"/>
          <w:szCs w:val="28"/>
        </w:rPr>
        <w:t>расхождение</w:t>
      </w:r>
      <w:r w:rsidR="00CF54FB" w:rsidRPr="0015581D">
        <w:rPr>
          <w:rFonts w:eastAsia="HeliosC"/>
          <w:szCs w:val="28"/>
        </w:rPr>
        <w:t xml:space="preserve">. Пациенты оценивают свой фотопип как более темный, что может приводить к формированию </w:t>
      </w:r>
      <w:r w:rsidR="0015581D" w:rsidRPr="0015581D">
        <w:rPr>
          <w:rFonts w:eastAsia="HeliosC"/>
          <w:szCs w:val="28"/>
        </w:rPr>
        <w:t>неправильного</w:t>
      </w:r>
      <w:r w:rsidR="00CF54FB" w:rsidRPr="0015581D">
        <w:rPr>
          <w:rFonts w:eastAsia="HeliosC"/>
          <w:szCs w:val="28"/>
        </w:rPr>
        <w:t xml:space="preserve"> поведения и увеличению объема инсоляции без использования </w:t>
      </w:r>
      <w:r w:rsidR="0015581D" w:rsidRPr="0015581D">
        <w:rPr>
          <w:rFonts w:eastAsia="HeliosC"/>
          <w:szCs w:val="28"/>
        </w:rPr>
        <w:lastRenderedPageBreak/>
        <w:t>солнцезащитных</w:t>
      </w:r>
      <w:r w:rsidR="00CF54FB" w:rsidRPr="0015581D">
        <w:rPr>
          <w:rFonts w:eastAsia="HeliosC"/>
          <w:szCs w:val="28"/>
        </w:rPr>
        <w:t xml:space="preserve"> средств или средст</w:t>
      </w:r>
      <w:r w:rsidR="0015581D" w:rsidRPr="0015581D">
        <w:rPr>
          <w:rFonts w:eastAsia="HeliosC"/>
          <w:szCs w:val="28"/>
        </w:rPr>
        <w:t>в с более низким, чем необходимо</w:t>
      </w:r>
      <w:r w:rsidR="00CF54FB" w:rsidRPr="0015581D">
        <w:rPr>
          <w:rFonts w:eastAsia="HeliosC"/>
          <w:szCs w:val="28"/>
        </w:rPr>
        <w:t>, фактором.</w:t>
      </w:r>
      <w:r w:rsidR="00CF54FB">
        <w:rPr>
          <w:rFonts w:eastAsia="HeliosC"/>
          <w:szCs w:val="28"/>
        </w:rPr>
        <w:t xml:space="preserve"> </w:t>
      </w:r>
    </w:p>
    <w:p w:rsidR="00CF54FB" w:rsidRDefault="00CF54FB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48293F" w:rsidRDefault="0048293F" w:rsidP="007216CB">
      <w:pPr>
        <w:pStyle w:val="2"/>
        <w:spacing w:before="0" w:line="360" w:lineRule="auto"/>
        <w:rPr>
          <w:rFonts w:eastAsia="HeliosC"/>
        </w:rPr>
      </w:pPr>
      <w:bookmarkStart w:id="44" w:name="_Toc451073259"/>
      <w:r>
        <w:rPr>
          <w:rFonts w:eastAsia="HeliosC"/>
        </w:rPr>
        <w:t>3.2.</w:t>
      </w:r>
      <w:r w:rsidR="006A2EC2">
        <w:rPr>
          <w:rFonts w:eastAsia="HeliosC"/>
        </w:rPr>
        <w:t xml:space="preserve"> </w:t>
      </w:r>
      <w:r w:rsidR="00A94944">
        <w:rPr>
          <w:rFonts w:eastAsia="HeliosC"/>
        </w:rPr>
        <w:t xml:space="preserve">Оценка </w:t>
      </w:r>
      <w:r w:rsidR="006A2EC2">
        <w:rPr>
          <w:rFonts w:eastAsia="HeliosC"/>
        </w:rPr>
        <w:t>семейн</w:t>
      </w:r>
      <w:r w:rsidR="00A94944">
        <w:rPr>
          <w:rFonts w:eastAsia="HeliosC"/>
        </w:rPr>
        <w:t>ого</w:t>
      </w:r>
      <w:r w:rsidR="006A2EC2">
        <w:rPr>
          <w:rFonts w:eastAsia="HeliosC"/>
        </w:rPr>
        <w:t xml:space="preserve"> и индивидуальн</w:t>
      </w:r>
      <w:r w:rsidR="00A94944">
        <w:rPr>
          <w:rFonts w:eastAsia="HeliosC"/>
        </w:rPr>
        <w:t>ого</w:t>
      </w:r>
      <w:r w:rsidR="006A2EC2">
        <w:rPr>
          <w:rFonts w:eastAsia="HeliosC"/>
        </w:rPr>
        <w:t xml:space="preserve"> анамнез</w:t>
      </w:r>
      <w:r w:rsidR="00A94944">
        <w:rPr>
          <w:rFonts w:eastAsia="HeliosC"/>
        </w:rPr>
        <w:t>а</w:t>
      </w:r>
      <w:r w:rsidR="006A2EC2">
        <w:rPr>
          <w:rFonts w:eastAsia="HeliosC"/>
        </w:rPr>
        <w:t xml:space="preserve"> по меланоме кожи</w:t>
      </w:r>
      <w:bookmarkEnd w:id="44"/>
    </w:p>
    <w:p w:rsidR="00901842" w:rsidRDefault="006A2EC2" w:rsidP="002E74C4">
      <w:pPr>
        <w:spacing w:after="0" w:line="360" w:lineRule="auto"/>
        <w:ind w:firstLine="708"/>
        <w:jc w:val="both"/>
      </w:pPr>
      <w:r>
        <w:t>При выяснении семейного и личного анамнеза по меланоме 37% пациен</w:t>
      </w:r>
      <w:r w:rsidR="0015581D">
        <w:t xml:space="preserve">тов не знали о данной патологии </w:t>
      </w:r>
      <w:r w:rsidR="00186E3C">
        <w:t>(Таб.3.2.</w:t>
      </w:r>
      <w:r w:rsidR="0015581D">
        <w:t xml:space="preserve"> и рис.3.2.1.</w:t>
      </w:r>
      <w:r w:rsidR="00186E3C">
        <w:t>).</w:t>
      </w:r>
      <w:r w:rsidR="00CF54FB">
        <w:t xml:space="preserve">  </w:t>
      </w:r>
    </w:p>
    <w:p w:rsidR="007269CE" w:rsidRDefault="007269CE" w:rsidP="002E74C4">
      <w:pPr>
        <w:spacing w:after="0" w:line="360" w:lineRule="auto"/>
        <w:ind w:firstLine="708"/>
        <w:jc w:val="both"/>
      </w:pPr>
    </w:p>
    <w:p w:rsidR="00901842" w:rsidRDefault="00901842" w:rsidP="007216CB">
      <w:pPr>
        <w:spacing w:after="0" w:line="360" w:lineRule="auto"/>
        <w:ind w:firstLine="708"/>
        <w:jc w:val="both"/>
      </w:pPr>
      <w:r>
        <w:t>Таб.3.2. Информированность пациентов о значении слова меланома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3402"/>
      </w:tblGrid>
      <w:tr w:rsidR="00901842" w:rsidRPr="00B93B8D" w:rsidTr="00CB62A7">
        <w:tc>
          <w:tcPr>
            <w:tcW w:w="3085" w:type="dxa"/>
            <w:vMerge w:val="restart"/>
          </w:tcPr>
          <w:p w:rsidR="00901842" w:rsidRPr="00D93950" w:rsidRDefault="00901842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«Болели ли вы меланомой?»</w:t>
            </w:r>
          </w:p>
        </w:tc>
        <w:tc>
          <w:tcPr>
            <w:tcW w:w="5954" w:type="dxa"/>
            <w:gridSpan w:val="2"/>
          </w:tcPr>
          <w:p w:rsidR="00901842" w:rsidRPr="00D93950" w:rsidRDefault="00901842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Итого</w:t>
            </w:r>
          </w:p>
        </w:tc>
      </w:tr>
      <w:tr w:rsidR="00901842" w:rsidRPr="00B93B8D" w:rsidTr="00CB62A7">
        <w:tc>
          <w:tcPr>
            <w:tcW w:w="3085" w:type="dxa"/>
            <w:vMerge/>
          </w:tcPr>
          <w:p w:rsidR="00901842" w:rsidRPr="00D93950" w:rsidRDefault="00901842" w:rsidP="007216C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901842" w:rsidRPr="00D93950" w:rsidRDefault="00901842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Абс значение, человек</w:t>
            </w:r>
          </w:p>
        </w:tc>
        <w:tc>
          <w:tcPr>
            <w:tcW w:w="3402" w:type="dxa"/>
          </w:tcPr>
          <w:p w:rsidR="00901842" w:rsidRPr="00D93950" w:rsidRDefault="00901842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%</w:t>
            </w:r>
          </w:p>
        </w:tc>
      </w:tr>
      <w:tr w:rsidR="00901842" w:rsidRPr="00B93B8D" w:rsidTr="00CB62A7">
        <w:tc>
          <w:tcPr>
            <w:tcW w:w="3085" w:type="dxa"/>
          </w:tcPr>
          <w:p w:rsidR="00901842" w:rsidRPr="00B93B8D" w:rsidRDefault="00CF54F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01842">
              <w:rPr>
                <w:szCs w:val="28"/>
              </w:rPr>
              <w:t>ет</w:t>
            </w:r>
          </w:p>
        </w:tc>
        <w:tc>
          <w:tcPr>
            <w:tcW w:w="2552" w:type="dxa"/>
          </w:tcPr>
          <w:p w:rsidR="00901842" w:rsidRPr="00B93B8D" w:rsidRDefault="00901842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402" w:type="dxa"/>
          </w:tcPr>
          <w:p w:rsidR="00901842" w:rsidRPr="00B93B8D" w:rsidRDefault="00901842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901842" w:rsidRPr="00B93B8D" w:rsidTr="00901842">
        <w:trPr>
          <w:trHeight w:val="657"/>
        </w:trPr>
        <w:tc>
          <w:tcPr>
            <w:tcW w:w="3085" w:type="dxa"/>
          </w:tcPr>
          <w:p w:rsidR="00901842" w:rsidRPr="00901842" w:rsidRDefault="00901842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 не знаю что такое «меланома»</w:t>
            </w:r>
          </w:p>
        </w:tc>
        <w:tc>
          <w:tcPr>
            <w:tcW w:w="2552" w:type="dxa"/>
          </w:tcPr>
          <w:p w:rsidR="00901842" w:rsidRPr="00B93B8D" w:rsidRDefault="00901842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402" w:type="dxa"/>
          </w:tcPr>
          <w:p w:rsidR="00901842" w:rsidRPr="00B93B8D" w:rsidRDefault="00901842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901842" w:rsidRDefault="00901842" w:rsidP="007216CB">
      <w:pPr>
        <w:spacing w:after="0" w:line="360" w:lineRule="auto"/>
        <w:ind w:firstLine="708"/>
        <w:jc w:val="both"/>
      </w:pPr>
    </w:p>
    <w:p w:rsidR="006A2EC2" w:rsidRPr="00BF31BC" w:rsidRDefault="006A2EC2" w:rsidP="007216CB">
      <w:pPr>
        <w:spacing w:after="0" w:line="360" w:lineRule="auto"/>
        <w:ind w:firstLine="708"/>
        <w:jc w:val="both"/>
      </w:pPr>
      <w:r>
        <w:t>Рис.3.2.1</w:t>
      </w:r>
      <w:r w:rsidR="00BC7615">
        <w:t>.</w:t>
      </w:r>
      <w:r>
        <w:t xml:space="preserve"> Информированность пациентов о значении слова «меланома».</w:t>
      </w:r>
    </w:p>
    <w:p w:rsidR="006A2EC2" w:rsidRDefault="006A2EC2" w:rsidP="007216CB">
      <w:pPr>
        <w:spacing w:after="0" w:line="360" w:lineRule="auto"/>
        <w:ind w:firstLine="708"/>
        <w:jc w:val="both"/>
      </w:pPr>
      <w:r w:rsidRPr="003227F8">
        <w:rPr>
          <w:noProof/>
          <w:lang w:eastAsia="ru-RU"/>
        </w:rPr>
        <w:drawing>
          <wp:inline distT="0" distB="0" distL="0" distR="0">
            <wp:extent cx="4709101" cy="2700670"/>
            <wp:effectExtent l="0" t="0" r="0" b="4445"/>
            <wp:docPr id="1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353D" w:rsidRDefault="006A2EC2" w:rsidP="002E74C4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С</w:t>
      </w:r>
      <w:r w:rsidRPr="00744B90">
        <w:rPr>
          <w:rFonts w:eastAsia="HeliosC"/>
          <w:szCs w:val="28"/>
        </w:rPr>
        <w:t xml:space="preserve">емейный анамнез по меланоме был </w:t>
      </w:r>
      <w:r>
        <w:rPr>
          <w:rFonts w:eastAsia="HeliosC"/>
          <w:szCs w:val="28"/>
        </w:rPr>
        <w:t xml:space="preserve">отягощен у 1 пациента (мать болела меланомой). </w:t>
      </w:r>
      <w:r w:rsidRPr="00CF54FB">
        <w:rPr>
          <w:rFonts w:eastAsia="HeliosC"/>
          <w:szCs w:val="28"/>
        </w:rPr>
        <w:t xml:space="preserve">Данный респондент относится ко </w:t>
      </w:r>
      <w:r w:rsidRPr="00CF54FB">
        <w:rPr>
          <w:rFonts w:eastAsia="HeliosC"/>
          <w:szCs w:val="28"/>
          <w:lang w:val="en-US"/>
        </w:rPr>
        <w:t>II</w:t>
      </w:r>
      <w:r w:rsidRPr="00CF54FB">
        <w:rPr>
          <w:rFonts w:eastAsia="HeliosC"/>
          <w:szCs w:val="28"/>
        </w:rPr>
        <w:t xml:space="preserve"> фототипу, имеет 82 невуса, 3 из которых клинически атипичные. Пациент проинформирован о наличии у него высокой группы риска и </w:t>
      </w:r>
      <w:r w:rsidRPr="00CF54FB">
        <w:rPr>
          <w:rFonts w:eastAsia="HeliosC"/>
          <w:szCs w:val="28"/>
        </w:rPr>
        <w:lastRenderedPageBreak/>
        <w:t xml:space="preserve">необходимости ежегодного осмотра дерматологом. </w:t>
      </w:r>
      <w:r w:rsidR="00815EFA" w:rsidRPr="00815EFA">
        <w:rPr>
          <w:rFonts w:eastAsia="HeliosC"/>
          <w:szCs w:val="28"/>
        </w:rPr>
        <w:t>Пациенты с отягощенным анамнез</w:t>
      </w:r>
      <w:r w:rsidR="00CF54FB" w:rsidRPr="00815EFA">
        <w:rPr>
          <w:rFonts w:eastAsia="HeliosC"/>
          <w:szCs w:val="28"/>
        </w:rPr>
        <w:t>ом</w:t>
      </w:r>
      <w:r w:rsidR="00815EFA" w:rsidRPr="00815EFA">
        <w:rPr>
          <w:rFonts w:eastAsia="HeliosC"/>
          <w:szCs w:val="28"/>
        </w:rPr>
        <w:t xml:space="preserve"> не знают о том, что имеют высо</w:t>
      </w:r>
      <w:r w:rsidR="00CF54FB" w:rsidRPr="00815EFA">
        <w:rPr>
          <w:rFonts w:eastAsia="HeliosC"/>
          <w:szCs w:val="28"/>
        </w:rPr>
        <w:t>кий риск раз</w:t>
      </w:r>
      <w:r w:rsidR="00815EFA">
        <w:rPr>
          <w:rFonts w:eastAsia="HeliosC"/>
          <w:szCs w:val="28"/>
        </w:rPr>
        <w:t xml:space="preserve">вития по МК и </w:t>
      </w:r>
      <w:r w:rsidR="00815EFA" w:rsidRPr="00815EFA">
        <w:rPr>
          <w:rFonts w:eastAsia="HeliosC"/>
          <w:szCs w:val="28"/>
        </w:rPr>
        <w:t>никогда не обследовались и не наблюдались у  специалиста.</w:t>
      </w:r>
    </w:p>
    <w:p w:rsidR="007269CE" w:rsidRDefault="007269CE" w:rsidP="002E74C4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Pr="00996DAA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Таблица 3.2.1. Анамнез по меланоме.</w:t>
      </w:r>
    </w:p>
    <w:tbl>
      <w:tblPr>
        <w:tblStyle w:val="a3"/>
        <w:tblW w:w="0" w:type="auto"/>
        <w:tblLook w:val="04A0"/>
      </w:tblPr>
      <w:tblGrid>
        <w:gridCol w:w="3565"/>
        <w:gridCol w:w="3436"/>
        <w:gridCol w:w="2286"/>
      </w:tblGrid>
      <w:tr w:rsidR="006A2EC2" w:rsidRPr="00136B52" w:rsidTr="008E428E">
        <w:tc>
          <w:tcPr>
            <w:tcW w:w="3652" w:type="dxa"/>
            <w:vMerge w:val="restart"/>
          </w:tcPr>
          <w:p w:rsidR="006A2EC2" w:rsidRPr="00867F0B" w:rsidRDefault="006A2EC2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7F0B">
              <w:rPr>
                <w:szCs w:val="28"/>
              </w:rPr>
              <w:t>Отягощенный анамнез по меланоме</w:t>
            </w:r>
          </w:p>
        </w:tc>
        <w:tc>
          <w:tcPr>
            <w:tcW w:w="5919" w:type="dxa"/>
            <w:gridSpan w:val="2"/>
          </w:tcPr>
          <w:p w:rsidR="006A2EC2" w:rsidRPr="00867F0B" w:rsidRDefault="006A2EC2" w:rsidP="007216CB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Итого</w:t>
            </w:r>
          </w:p>
        </w:tc>
      </w:tr>
      <w:tr w:rsidR="006A2EC2" w:rsidRPr="00136B52" w:rsidTr="008E428E">
        <w:tc>
          <w:tcPr>
            <w:tcW w:w="3652" w:type="dxa"/>
            <w:vMerge/>
          </w:tcPr>
          <w:p w:rsidR="006A2EC2" w:rsidRPr="00867F0B" w:rsidRDefault="006A2EC2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6A2EC2" w:rsidRPr="00867F0B" w:rsidRDefault="006A2EC2" w:rsidP="007216CB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2375" w:type="dxa"/>
          </w:tcPr>
          <w:p w:rsidR="006A2EC2" w:rsidRPr="00867F0B" w:rsidRDefault="006A2EC2" w:rsidP="007216CB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</w:tr>
      <w:tr w:rsidR="006A2EC2" w:rsidRPr="00136B52" w:rsidTr="008E428E">
        <w:tc>
          <w:tcPr>
            <w:tcW w:w="3652" w:type="dxa"/>
          </w:tcPr>
          <w:p w:rsidR="006A2EC2" w:rsidRPr="00136B52" w:rsidRDefault="006A2EC2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6B52">
              <w:rPr>
                <w:szCs w:val="28"/>
              </w:rPr>
              <w:t xml:space="preserve">Личный </w:t>
            </w:r>
          </w:p>
        </w:tc>
        <w:tc>
          <w:tcPr>
            <w:tcW w:w="3544" w:type="dxa"/>
          </w:tcPr>
          <w:p w:rsidR="006A2EC2" w:rsidRPr="00136B52" w:rsidRDefault="006A2EC2" w:rsidP="007216CB">
            <w:pPr>
              <w:jc w:val="both"/>
              <w:rPr>
                <w:szCs w:val="28"/>
              </w:rPr>
            </w:pPr>
            <w:r w:rsidRPr="00136B52"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6A2EC2" w:rsidRPr="00136B52" w:rsidRDefault="006A2EC2" w:rsidP="007216CB">
            <w:pPr>
              <w:jc w:val="both"/>
              <w:rPr>
                <w:szCs w:val="28"/>
              </w:rPr>
            </w:pPr>
            <w:r w:rsidRPr="00136B52">
              <w:rPr>
                <w:szCs w:val="28"/>
              </w:rPr>
              <w:t>0</w:t>
            </w:r>
          </w:p>
        </w:tc>
      </w:tr>
      <w:tr w:rsidR="006A2EC2" w:rsidRPr="00136B52" w:rsidTr="008E428E">
        <w:tc>
          <w:tcPr>
            <w:tcW w:w="3652" w:type="dxa"/>
          </w:tcPr>
          <w:p w:rsidR="006A2EC2" w:rsidRPr="00136B52" w:rsidRDefault="006A2EC2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6B52">
              <w:rPr>
                <w:szCs w:val="28"/>
              </w:rPr>
              <w:t xml:space="preserve">Семейный </w:t>
            </w:r>
          </w:p>
        </w:tc>
        <w:tc>
          <w:tcPr>
            <w:tcW w:w="3544" w:type="dxa"/>
          </w:tcPr>
          <w:p w:rsidR="006A2EC2" w:rsidRPr="00136B52" w:rsidRDefault="006A2EC2" w:rsidP="0072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A2EC2" w:rsidRPr="00136B52" w:rsidRDefault="006A2EC2" w:rsidP="0072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</w:tbl>
    <w:p w:rsidR="006A2EC2" w:rsidRDefault="006A2EC2" w:rsidP="007216CB">
      <w:pPr>
        <w:spacing w:after="0"/>
      </w:pPr>
    </w:p>
    <w:p w:rsidR="00CF54FB" w:rsidRDefault="00CF54FB" w:rsidP="00CF54FB">
      <w:pPr>
        <w:spacing w:after="0" w:line="360" w:lineRule="auto"/>
        <w:ind w:firstLine="709"/>
        <w:jc w:val="both"/>
      </w:pPr>
      <w:r w:rsidRPr="00815EFA">
        <w:rPr>
          <w:rFonts w:eastAsia="HeliosC"/>
          <w:szCs w:val="28"/>
        </w:rPr>
        <w:t>Таким образом, в ходе</w:t>
      </w:r>
      <w:r w:rsidR="00815EFA" w:rsidRPr="00815EFA">
        <w:rPr>
          <w:rFonts w:eastAsia="HeliosC"/>
          <w:szCs w:val="28"/>
        </w:rPr>
        <w:t xml:space="preserve"> исследования установлено, что у</w:t>
      </w:r>
      <w:r w:rsidRPr="00815EFA">
        <w:rPr>
          <w:rFonts w:eastAsia="HeliosC"/>
          <w:szCs w:val="28"/>
        </w:rPr>
        <w:t xml:space="preserve"> большинства пациенто</w:t>
      </w:r>
      <w:r w:rsidR="00815EFA" w:rsidRPr="00815EFA">
        <w:rPr>
          <w:rFonts w:eastAsia="HeliosC"/>
          <w:szCs w:val="28"/>
        </w:rPr>
        <w:t>в личный и семейный анамнез по М</w:t>
      </w:r>
      <w:r w:rsidRPr="00815EFA">
        <w:rPr>
          <w:rFonts w:eastAsia="HeliosC"/>
          <w:szCs w:val="28"/>
        </w:rPr>
        <w:t xml:space="preserve">К не отягощен. При этом практически 40% не знают что такое МК и каковы ее факторы риска. </w:t>
      </w:r>
      <w:r w:rsidR="00E51979" w:rsidRPr="00E51979">
        <w:rPr>
          <w:rFonts w:eastAsia="HeliosC"/>
          <w:szCs w:val="28"/>
        </w:rPr>
        <w:t>Пациенты с отягощенным анамнез</w:t>
      </w:r>
      <w:r w:rsidRPr="00E51979">
        <w:rPr>
          <w:rFonts w:eastAsia="HeliosC"/>
          <w:szCs w:val="28"/>
        </w:rPr>
        <w:t>ом</w:t>
      </w:r>
      <w:r w:rsidR="00E51979" w:rsidRPr="00E51979">
        <w:rPr>
          <w:rFonts w:eastAsia="HeliosC"/>
          <w:szCs w:val="28"/>
        </w:rPr>
        <w:t xml:space="preserve"> не знают о том, что имеют высо</w:t>
      </w:r>
      <w:r w:rsidRPr="00E51979">
        <w:rPr>
          <w:rFonts w:eastAsia="HeliosC"/>
          <w:szCs w:val="28"/>
        </w:rPr>
        <w:t>кий риск раз</w:t>
      </w:r>
      <w:r w:rsidR="00E51979" w:rsidRPr="00E51979">
        <w:rPr>
          <w:rFonts w:eastAsia="HeliosC"/>
          <w:szCs w:val="28"/>
        </w:rPr>
        <w:t>вития по МК и никогда не обслед</w:t>
      </w:r>
      <w:r w:rsidRPr="00E51979">
        <w:rPr>
          <w:rFonts w:eastAsia="HeliosC"/>
          <w:szCs w:val="28"/>
        </w:rPr>
        <w:t>овались и не набл</w:t>
      </w:r>
      <w:r w:rsidR="00E51979" w:rsidRPr="00E51979">
        <w:rPr>
          <w:rFonts w:eastAsia="HeliosC"/>
          <w:szCs w:val="28"/>
        </w:rPr>
        <w:t>юдаются специалистами</w:t>
      </w:r>
      <w:r w:rsidR="00E51979">
        <w:rPr>
          <w:rFonts w:eastAsia="HeliosC"/>
          <w:szCs w:val="28"/>
        </w:rPr>
        <w:t>.</w:t>
      </w:r>
      <w:r>
        <w:rPr>
          <w:rFonts w:eastAsia="HeliosC"/>
          <w:szCs w:val="28"/>
        </w:rPr>
        <w:t xml:space="preserve"> </w:t>
      </w:r>
    </w:p>
    <w:p w:rsidR="00B5698F" w:rsidRDefault="006A2EC2" w:rsidP="007216CB">
      <w:pPr>
        <w:pStyle w:val="2"/>
        <w:spacing w:before="0" w:line="360" w:lineRule="auto"/>
        <w:rPr>
          <w:rFonts w:eastAsia="HeliosC"/>
        </w:rPr>
      </w:pPr>
      <w:bookmarkStart w:id="45" w:name="_Toc451073260"/>
      <w:r>
        <w:rPr>
          <w:rFonts w:eastAsia="HeliosC"/>
        </w:rPr>
        <w:t>3.3.</w:t>
      </w:r>
      <w:r w:rsidR="00BC7615">
        <w:rPr>
          <w:rFonts w:eastAsia="HeliosC"/>
        </w:rPr>
        <w:t xml:space="preserve"> </w:t>
      </w:r>
      <w:r w:rsidR="00387FB7">
        <w:rPr>
          <w:rFonts w:eastAsia="HeliosC"/>
        </w:rPr>
        <w:t>Поведенческие</w:t>
      </w:r>
      <w:r w:rsidR="00E51979">
        <w:rPr>
          <w:rFonts w:eastAsia="HeliosC"/>
        </w:rPr>
        <w:t xml:space="preserve"> </w:t>
      </w:r>
      <w:r w:rsidR="00BC7615">
        <w:rPr>
          <w:rFonts w:eastAsia="HeliosC"/>
        </w:rPr>
        <w:t xml:space="preserve"> факторы риска</w:t>
      </w:r>
      <w:r w:rsidR="00E51979">
        <w:rPr>
          <w:rFonts w:eastAsia="HeliosC"/>
        </w:rPr>
        <w:t>.</w:t>
      </w:r>
      <w:bookmarkEnd w:id="45"/>
    </w:p>
    <w:p w:rsidR="00BC7615" w:rsidRDefault="00BC7615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 w:rsidRPr="000467B1">
        <w:rPr>
          <w:rFonts w:eastAsia="HeliosC"/>
          <w:szCs w:val="28"/>
        </w:rPr>
        <w:t>Особое внимание уделяли отношению пациентов к использованию фотозащитных средств, в период пребывания на солнце. Так, во время пребывания на открытом воздухе более часа</w:t>
      </w:r>
      <w:r w:rsidR="00A4122D">
        <w:rPr>
          <w:rFonts w:eastAsia="HeliosC"/>
          <w:szCs w:val="28"/>
        </w:rPr>
        <w:t xml:space="preserve"> </w:t>
      </w:r>
      <w:r w:rsidRPr="000467B1">
        <w:rPr>
          <w:rFonts w:eastAsia="HeliosC"/>
          <w:szCs w:val="28"/>
        </w:rPr>
        <w:t xml:space="preserve"> фотозащитными средствами </w:t>
      </w:r>
      <w:r>
        <w:rPr>
          <w:rFonts w:eastAsia="HeliosC"/>
          <w:szCs w:val="28"/>
        </w:rPr>
        <w:t>не пользовались  32</w:t>
      </w:r>
      <w:r w:rsidRPr="000467B1">
        <w:rPr>
          <w:rFonts w:eastAsia="HeliosC"/>
          <w:szCs w:val="28"/>
        </w:rPr>
        <w:t xml:space="preserve"> </w:t>
      </w:r>
      <w:r w:rsidR="00CF54FB">
        <w:rPr>
          <w:rFonts w:eastAsia="HeliosC"/>
          <w:szCs w:val="28"/>
        </w:rPr>
        <w:t xml:space="preserve">(47,8%) </w:t>
      </w:r>
      <w:r w:rsidRPr="000467B1">
        <w:rPr>
          <w:rFonts w:eastAsia="HeliosC"/>
          <w:szCs w:val="28"/>
        </w:rPr>
        <w:t>человек</w:t>
      </w:r>
      <w:r>
        <w:rPr>
          <w:rFonts w:eastAsia="HeliosC"/>
          <w:szCs w:val="28"/>
        </w:rPr>
        <w:t>а.</w:t>
      </w:r>
      <w:r w:rsidR="00A4122D">
        <w:rPr>
          <w:rFonts w:eastAsia="HeliosC"/>
          <w:szCs w:val="28"/>
        </w:rPr>
        <w:t xml:space="preserve"> </w:t>
      </w:r>
    </w:p>
    <w:p w:rsidR="007269CE" w:rsidRDefault="007269CE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BC7615" w:rsidRDefault="00CB62A7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Таблица 3.3.1. Частота использования солнцезащитных средств при пребывании на открытом воздухе более одного часа.</w:t>
      </w:r>
      <w:r w:rsidR="005A1F08">
        <w:rPr>
          <w:rFonts w:eastAsia="HeliosC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50"/>
        <w:gridCol w:w="3441"/>
        <w:gridCol w:w="2296"/>
      </w:tblGrid>
      <w:tr w:rsidR="00CB62A7" w:rsidRPr="00867F0B" w:rsidTr="00CB62A7">
        <w:tc>
          <w:tcPr>
            <w:tcW w:w="3652" w:type="dxa"/>
            <w:vMerge w:val="restart"/>
          </w:tcPr>
          <w:p w:rsidR="00CB62A7" w:rsidRPr="00867F0B" w:rsidRDefault="007269CE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Варианты ответа</w:t>
            </w:r>
          </w:p>
        </w:tc>
        <w:tc>
          <w:tcPr>
            <w:tcW w:w="5919" w:type="dxa"/>
            <w:gridSpan w:val="2"/>
          </w:tcPr>
          <w:p w:rsidR="00CB62A7" w:rsidRPr="00867F0B" w:rsidRDefault="00CB62A7" w:rsidP="007216CB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Итого</w:t>
            </w:r>
          </w:p>
        </w:tc>
      </w:tr>
      <w:tr w:rsidR="00CB62A7" w:rsidRPr="00867F0B" w:rsidTr="00CB62A7">
        <w:tc>
          <w:tcPr>
            <w:tcW w:w="3652" w:type="dxa"/>
            <w:vMerge/>
          </w:tcPr>
          <w:p w:rsidR="00CB62A7" w:rsidRPr="00867F0B" w:rsidRDefault="00CB62A7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CB62A7" w:rsidRPr="00867F0B" w:rsidRDefault="00CB62A7" w:rsidP="007216CB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2375" w:type="dxa"/>
          </w:tcPr>
          <w:p w:rsidR="00CB62A7" w:rsidRPr="00867F0B" w:rsidRDefault="00CB62A7" w:rsidP="007216CB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</w:tr>
      <w:tr w:rsidR="00CB62A7" w:rsidRPr="00136B52" w:rsidTr="00CB62A7">
        <w:tc>
          <w:tcPr>
            <w:tcW w:w="3652" w:type="dxa"/>
          </w:tcPr>
          <w:p w:rsidR="00CB62A7" w:rsidRPr="00136B52" w:rsidRDefault="00CB62A7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Никогда не использую</w:t>
            </w:r>
          </w:p>
        </w:tc>
        <w:tc>
          <w:tcPr>
            <w:tcW w:w="3544" w:type="dxa"/>
          </w:tcPr>
          <w:p w:rsidR="00CB62A7" w:rsidRPr="00136B52" w:rsidRDefault="00D21492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75" w:type="dxa"/>
          </w:tcPr>
          <w:p w:rsidR="00CB62A7" w:rsidRPr="00136B52" w:rsidRDefault="002E74C4" w:rsidP="0072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47,8</w:t>
            </w:r>
          </w:p>
        </w:tc>
      </w:tr>
      <w:tr w:rsidR="00CB62A7" w:rsidRPr="00136B52" w:rsidTr="00CB62A7">
        <w:tc>
          <w:tcPr>
            <w:tcW w:w="3652" w:type="dxa"/>
          </w:tcPr>
          <w:p w:rsidR="00CB62A7" w:rsidRPr="00136B52" w:rsidRDefault="00CB62A7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Иногда</w:t>
            </w:r>
          </w:p>
        </w:tc>
        <w:tc>
          <w:tcPr>
            <w:tcW w:w="3544" w:type="dxa"/>
          </w:tcPr>
          <w:p w:rsidR="00CB62A7" w:rsidRPr="00136B52" w:rsidRDefault="00D21492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75" w:type="dxa"/>
          </w:tcPr>
          <w:p w:rsidR="00CB62A7" w:rsidRPr="00136B52" w:rsidRDefault="002E74C4" w:rsidP="0072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47,8</w:t>
            </w:r>
          </w:p>
        </w:tc>
      </w:tr>
      <w:tr w:rsidR="00CB62A7" w:rsidRPr="00136B52" w:rsidTr="00CB62A7">
        <w:tc>
          <w:tcPr>
            <w:tcW w:w="3652" w:type="dxa"/>
          </w:tcPr>
          <w:p w:rsidR="00CB62A7" w:rsidRPr="00136B52" w:rsidRDefault="00CB62A7" w:rsidP="007216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Всегда</w:t>
            </w:r>
          </w:p>
        </w:tc>
        <w:tc>
          <w:tcPr>
            <w:tcW w:w="3544" w:type="dxa"/>
          </w:tcPr>
          <w:p w:rsidR="00CB62A7" w:rsidRPr="00136B52" w:rsidRDefault="00D21492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5" w:type="dxa"/>
          </w:tcPr>
          <w:p w:rsidR="00CB62A7" w:rsidRPr="00136B52" w:rsidRDefault="002E74C4" w:rsidP="007216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</w:tbl>
    <w:p w:rsidR="00CB62A7" w:rsidRDefault="00CB62A7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Рис.3.</w:t>
      </w:r>
      <w:r w:rsidR="00BC7615">
        <w:rPr>
          <w:rFonts w:eastAsia="HeliosC"/>
          <w:szCs w:val="28"/>
        </w:rPr>
        <w:t>3</w:t>
      </w:r>
      <w:r>
        <w:rPr>
          <w:rFonts w:eastAsia="HeliosC"/>
          <w:szCs w:val="28"/>
        </w:rPr>
        <w:t>.</w:t>
      </w:r>
      <w:r w:rsidR="00BC7615">
        <w:rPr>
          <w:rFonts w:eastAsia="HeliosC"/>
          <w:szCs w:val="28"/>
        </w:rPr>
        <w:t>1</w:t>
      </w:r>
      <w:r>
        <w:rPr>
          <w:rFonts w:eastAsia="HeliosC"/>
          <w:szCs w:val="28"/>
        </w:rPr>
        <w:t>. Частота использования солнцезащитных средств при пребывании на открытом воздухе более одного часа.</w:t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noProof/>
          <w:szCs w:val="28"/>
          <w:lang w:eastAsia="ru-RU"/>
        </w:rPr>
        <w:drawing>
          <wp:inline distT="0" distB="0" distL="0" distR="0">
            <wp:extent cx="4606113" cy="2658140"/>
            <wp:effectExtent l="19050" t="0" r="23037" b="8860"/>
            <wp:docPr id="1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Во время нахождения в местах активной инсоляции почти половина опрошенных (42%)  никогда не использует солнцезащитные средства.</w:t>
      </w:r>
      <w:r w:rsidR="005A1F08">
        <w:rPr>
          <w:rFonts w:eastAsia="HeliosC"/>
          <w:szCs w:val="28"/>
        </w:rPr>
        <w:t xml:space="preserve"> Постоянно используют солнцезащитные препараты только 21% человек. </w:t>
      </w:r>
    </w:p>
    <w:p w:rsidR="007269CE" w:rsidRDefault="007269CE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7269CE" w:rsidRDefault="007269CE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 xml:space="preserve">Таблица 3.3.2. Частота использования </w:t>
      </w:r>
      <w:r>
        <w:rPr>
          <w:rFonts w:eastAsia="HeliosC"/>
          <w:szCs w:val="28"/>
          <w:lang w:val="en-US"/>
        </w:rPr>
        <w:t>SPF</w:t>
      </w:r>
      <w:r w:rsidRPr="007269CE">
        <w:rPr>
          <w:rFonts w:eastAsia="HeliosC"/>
          <w:szCs w:val="28"/>
        </w:rPr>
        <w:t xml:space="preserve"> </w:t>
      </w:r>
      <w:r>
        <w:rPr>
          <w:rFonts w:eastAsia="HeliosC"/>
          <w:szCs w:val="28"/>
        </w:rPr>
        <w:t>во время загара.</w:t>
      </w:r>
    </w:p>
    <w:tbl>
      <w:tblPr>
        <w:tblStyle w:val="a3"/>
        <w:tblW w:w="0" w:type="auto"/>
        <w:tblLook w:val="04A0"/>
      </w:tblPr>
      <w:tblGrid>
        <w:gridCol w:w="3554"/>
        <w:gridCol w:w="3444"/>
        <w:gridCol w:w="2289"/>
      </w:tblGrid>
      <w:tr w:rsidR="007269CE" w:rsidRPr="00867F0B" w:rsidTr="00174F68">
        <w:tc>
          <w:tcPr>
            <w:tcW w:w="3652" w:type="dxa"/>
            <w:vMerge w:val="restart"/>
          </w:tcPr>
          <w:p w:rsidR="007269CE" w:rsidRPr="00867F0B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Варианты ответа</w:t>
            </w:r>
          </w:p>
        </w:tc>
        <w:tc>
          <w:tcPr>
            <w:tcW w:w="5919" w:type="dxa"/>
            <w:gridSpan w:val="2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Итого</w:t>
            </w:r>
          </w:p>
        </w:tc>
      </w:tr>
      <w:tr w:rsidR="007269CE" w:rsidRPr="00867F0B" w:rsidTr="00174F68">
        <w:tc>
          <w:tcPr>
            <w:tcW w:w="3652" w:type="dxa"/>
            <w:vMerge/>
          </w:tcPr>
          <w:p w:rsidR="007269CE" w:rsidRPr="00867F0B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2375" w:type="dxa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</w:tr>
      <w:tr w:rsidR="007269CE" w:rsidRPr="00136B52" w:rsidTr="00174F68">
        <w:tc>
          <w:tcPr>
            <w:tcW w:w="3652" w:type="dxa"/>
          </w:tcPr>
          <w:p w:rsidR="007269CE" w:rsidRPr="00136B52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Никогда не использую</w:t>
            </w:r>
          </w:p>
        </w:tc>
        <w:tc>
          <w:tcPr>
            <w:tcW w:w="3544" w:type="dxa"/>
          </w:tcPr>
          <w:p w:rsidR="007269CE" w:rsidRPr="00136B52" w:rsidRDefault="007269CE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375" w:type="dxa"/>
          </w:tcPr>
          <w:p w:rsidR="007269CE" w:rsidRPr="00136B52" w:rsidRDefault="007269CE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7269CE" w:rsidRPr="00136B52" w:rsidTr="00174F68">
        <w:tc>
          <w:tcPr>
            <w:tcW w:w="3652" w:type="dxa"/>
          </w:tcPr>
          <w:p w:rsidR="007269CE" w:rsidRPr="00136B52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Иногда</w:t>
            </w:r>
          </w:p>
        </w:tc>
        <w:tc>
          <w:tcPr>
            <w:tcW w:w="3544" w:type="dxa"/>
          </w:tcPr>
          <w:p w:rsidR="007269CE" w:rsidRPr="00136B52" w:rsidRDefault="007269CE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375" w:type="dxa"/>
          </w:tcPr>
          <w:p w:rsidR="007269CE" w:rsidRPr="00136B52" w:rsidRDefault="007269CE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7269CE" w:rsidRPr="00136B52" w:rsidTr="00174F68">
        <w:tc>
          <w:tcPr>
            <w:tcW w:w="3652" w:type="dxa"/>
          </w:tcPr>
          <w:p w:rsidR="007269CE" w:rsidRPr="00136B52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Всегда</w:t>
            </w:r>
          </w:p>
        </w:tc>
        <w:tc>
          <w:tcPr>
            <w:tcW w:w="3544" w:type="dxa"/>
          </w:tcPr>
          <w:p w:rsidR="007269CE" w:rsidRPr="00136B52" w:rsidRDefault="007269CE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375" w:type="dxa"/>
          </w:tcPr>
          <w:p w:rsidR="007269CE" w:rsidRPr="00136B52" w:rsidRDefault="007269CE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</w:tbl>
    <w:p w:rsidR="007269CE" w:rsidRDefault="007269CE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1C2844" w:rsidP="007269CE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Рис.3.3</w:t>
      </w:r>
      <w:r w:rsidR="006A2EC2">
        <w:rPr>
          <w:rFonts w:eastAsia="HeliosC"/>
          <w:szCs w:val="28"/>
        </w:rPr>
        <w:t>.</w:t>
      </w:r>
      <w:r>
        <w:rPr>
          <w:rFonts w:eastAsia="HeliosC"/>
          <w:szCs w:val="28"/>
        </w:rPr>
        <w:t>2</w:t>
      </w:r>
      <w:r w:rsidR="006A2EC2">
        <w:rPr>
          <w:rFonts w:eastAsia="HeliosC"/>
          <w:szCs w:val="28"/>
        </w:rPr>
        <w:t xml:space="preserve">. Частота использования </w:t>
      </w:r>
      <w:r w:rsidR="006A2EC2">
        <w:rPr>
          <w:rFonts w:eastAsia="HeliosC"/>
          <w:szCs w:val="28"/>
          <w:lang w:val="en-US"/>
        </w:rPr>
        <w:t>SPF</w:t>
      </w:r>
      <w:r w:rsidR="006A2EC2" w:rsidRPr="005D7418">
        <w:rPr>
          <w:rFonts w:eastAsia="HeliosC"/>
          <w:szCs w:val="28"/>
        </w:rPr>
        <w:t xml:space="preserve"> </w:t>
      </w:r>
      <w:r w:rsidR="006A2EC2">
        <w:rPr>
          <w:rFonts w:eastAsia="HeliosC"/>
          <w:szCs w:val="28"/>
        </w:rPr>
        <w:t xml:space="preserve"> во время загара.</w:t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noProof/>
          <w:szCs w:val="28"/>
          <w:lang w:eastAsia="ru-RU"/>
        </w:rPr>
        <w:lastRenderedPageBreak/>
        <w:drawing>
          <wp:inline distT="0" distB="0" distL="0" distR="0">
            <wp:extent cx="5297229" cy="3030279"/>
            <wp:effectExtent l="19050" t="0" r="17721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Так же была выявлена тенденция к увеличению числа солнечных ожогов у лиц молодого возраста (от 20 до 29 лет). Пациенты первой возрастной группы почти в три раза чаще указывают на наличие солнечных ожогов в детском возрасте.</w:t>
      </w:r>
    </w:p>
    <w:p w:rsidR="001C2844" w:rsidRDefault="001C2844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7269CE" w:rsidRDefault="007269CE" w:rsidP="007216CB">
      <w:pPr>
        <w:spacing w:after="0" w:line="360" w:lineRule="auto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 xml:space="preserve">Таблица 3.3.3. Солнечные ожоги в возрасте до 18 лет </w:t>
      </w:r>
    </w:p>
    <w:tbl>
      <w:tblPr>
        <w:tblStyle w:val="a3"/>
        <w:tblW w:w="0" w:type="auto"/>
        <w:tblLook w:val="04A0"/>
      </w:tblPr>
      <w:tblGrid>
        <w:gridCol w:w="2191"/>
        <w:gridCol w:w="1823"/>
        <w:gridCol w:w="2291"/>
        <w:gridCol w:w="1965"/>
        <w:gridCol w:w="1017"/>
      </w:tblGrid>
      <w:tr w:rsidR="007269CE" w:rsidRPr="00867F0B" w:rsidTr="00174F68">
        <w:tc>
          <w:tcPr>
            <w:tcW w:w="2191" w:type="dxa"/>
            <w:vMerge w:val="restart"/>
          </w:tcPr>
          <w:p w:rsidR="007269CE" w:rsidRPr="00867F0B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Варианты ответа</w:t>
            </w:r>
          </w:p>
        </w:tc>
        <w:tc>
          <w:tcPr>
            <w:tcW w:w="4114" w:type="dxa"/>
            <w:gridSpan w:val="2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Возраст до 30 лет </w:t>
            </w:r>
          </w:p>
        </w:tc>
        <w:tc>
          <w:tcPr>
            <w:tcW w:w="2982" w:type="dxa"/>
            <w:gridSpan w:val="2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Старше 30 лет</w:t>
            </w:r>
          </w:p>
        </w:tc>
      </w:tr>
      <w:tr w:rsidR="007269CE" w:rsidRPr="00867F0B" w:rsidTr="007269CE">
        <w:tc>
          <w:tcPr>
            <w:tcW w:w="2191" w:type="dxa"/>
            <w:vMerge/>
          </w:tcPr>
          <w:p w:rsidR="007269CE" w:rsidRPr="00867F0B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3" w:type="dxa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2291" w:type="dxa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  <w:tc>
          <w:tcPr>
            <w:tcW w:w="1965" w:type="dxa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1017" w:type="dxa"/>
          </w:tcPr>
          <w:p w:rsidR="007269CE" w:rsidRPr="00867F0B" w:rsidRDefault="007269CE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</w:tr>
      <w:tr w:rsidR="007269CE" w:rsidRPr="00136B52" w:rsidTr="007269CE">
        <w:tc>
          <w:tcPr>
            <w:tcW w:w="2191" w:type="dxa"/>
          </w:tcPr>
          <w:p w:rsidR="007269CE" w:rsidRPr="00136B52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823" w:type="dxa"/>
          </w:tcPr>
          <w:p w:rsidR="007269CE" w:rsidRDefault="008C7921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91" w:type="dxa"/>
          </w:tcPr>
          <w:p w:rsidR="007269CE" w:rsidRDefault="008C7921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965" w:type="dxa"/>
          </w:tcPr>
          <w:p w:rsidR="007269CE" w:rsidRPr="00136B52" w:rsidRDefault="00B26229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17" w:type="dxa"/>
          </w:tcPr>
          <w:p w:rsidR="007269CE" w:rsidRPr="00136B52" w:rsidRDefault="008C7921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7269CE" w:rsidRPr="00136B52" w:rsidTr="007269CE">
        <w:tc>
          <w:tcPr>
            <w:tcW w:w="2191" w:type="dxa"/>
          </w:tcPr>
          <w:p w:rsidR="007269CE" w:rsidRPr="00136B52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823" w:type="dxa"/>
          </w:tcPr>
          <w:p w:rsidR="007269CE" w:rsidRDefault="008C7921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91" w:type="dxa"/>
          </w:tcPr>
          <w:p w:rsidR="007269CE" w:rsidRDefault="008C7921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965" w:type="dxa"/>
          </w:tcPr>
          <w:p w:rsidR="007269CE" w:rsidRPr="00136B52" w:rsidRDefault="00B26229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017" w:type="dxa"/>
          </w:tcPr>
          <w:p w:rsidR="007269CE" w:rsidRPr="00136B52" w:rsidRDefault="008C7921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7269CE" w:rsidRPr="00136B52" w:rsidTr="007269CE">
        <w:tc>
          <w:tcPr>
            <w:tcW w:w="2191" w:type="dxa"/>
          </w:tcPr>
          <w:p w:rsidR="007269CE" w:rsidRPr="00136B52" w:rsidRDefault="007269CE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Затрудняюсь ответить</w:t>
            </w:r>
          </w:p>
        </w:tc>
        <w:tc>
          <w:tcPr>
            <w:tcW w:w="1823" w:type="dxa"/>
          </w:tcPr>
          <w:p w:rsidR="007269CE" w:rsidRDefault="00B26229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91" w:type="dxa"/>
          </w:tcPr>
          <w:p w:rsidR="007269CE" w:rsidRDefault="008C7921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65" w:type="dxa"/>
          </w:tcPr>
          <w:p w:rsidR="007269CE" w:rsidRPr="00136B52" w:rsidRDefault="00B26229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17" w:type="dxa"/>
          </w:tcPr>
          <w:p w:rsidR="007269CE" w:rsidRPr="00136B52" w:rsidRDefault="008C7921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</w:tbl>
    <w:p w:rsidR="007269CE" w:rsidRDefault="007269CE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Рис</w:t>
      </w:r>
      <w:r w:rsidR="001C2844">
        <w:rPr>
          <w:rFonts w:eastAsia="HeliosC"/>
          <w:szCs w:val="28"/>
        </w:rPr>
        <w:t xml:space="preserve"> 3.3.3</w:t>
      </w:r>
      <w:r>
        <w:rPr>
          <w:rFonts w:eastAsia="HeliosC"/>
          <w:szCs w:val="28"/>
        </w:rPr>
        <w:t>.Солнечные ожоги в возрасте до 18 лет.</w:t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 w:rsidRPr="00FC0CD4">
        <w:rPr>
          <w:rFonts w:eastAsia="HeliosC"/>
          <w:noProof/>
          <w:szCs w:val="28"/>
          <w:lang w:eastAsia="ru-RU"/>
        </w:rPr>
        <w:lastRenderedPageBreak/>
        <w:drawing>
          <wp:inline distT="0" distB="0" distL="0" distR="0">
            <wp:extent cx="4967620" cy="3200400"/>
            <wp:effectExtent l="19050" t="0" r="23480" b="0"/>
            <wp:docPr id="19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Пациенты обеих возрастных групп практически с одинаковой частотой находились в местах активной инсоляции.</w:t>
      </w:r>
    </w:p>
    <w:p w:rsidR="001C2844" w:rsidRDefault="001C2844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1B35F3" w:rsidRDefault="001B35F3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Таблица 3.3.4.</w:t>
      </w:r>
      <w:r w:rsidRPr="001B35F3">
        <w:rPr>
          <w:rFonts w:eastAsia="HeliosC"/>
          <w:szCs w:val="28"/>
        </w:rPr>
        <w:t xml:space="preserve"> </w:t>
      </w:r>
      <w:r>
        <w:rPr>
          <w:rFonts w:eastAsia="HeliosC"/>
          <w:szCs w:val="28"/>
        </w:rPr>
        <w:t>Пребывание в местах активной инсоляции.</w:t>
      </w:r>
    </w:p>
    <w:tbl>
      <w:tblPr>
        <w:tblStyle w:val="a3"/>
        <w:tblW w:w="0" w:type="auto"/>
        <w:tblLook w:val="04A0"/>
      </w:tblPr>
      <w:tblGrid>
        <w:gridCol w:w="2191"/>
        <w:gridCol w:w="1823"/>
        <w:gridCol w:w="2291"/>
        <w:gridCol w:w="1965"/>
        <w:gridCol w:w="1017"/>
      </w:tblGrid>
      <w:tr w:rsidR="001B35F3" w:rsidRPr="00867F0B" w:rsidTr="00174F68">
        <w:tc>
          <w:tcPr>
            <w:tcW w:w="2191" w:type="dxa"/>
            <w:vMerge w:val="restart"/>
          </w:tcPr>
          <w:p w:rsidR="001B35F3" w:rsidRPr="00867F0B" w:rsidRDefault="001B35F3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14" w:type="dxa"/>
            <w:gridSpan w:val="2"/>
          </w:tcPr>
          <w:p w:rsidR="001B35F3" w:rsidRPr="00867F0B" w:rsidRDefault="001B35F3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Возраст до 30 лет </w:t>
            </w:r>
          </w:p>
        </w:tc>
        <w:tc>
          <w:tcPr>
            <w:tcW w:w="2982" w:type="dxa"/>
            <w:gridSpan w:val="2"/>
          </w:tcPr>
          <w:p w:rsidR="001B35F3" w:rsidRPr="00867F0B" w:rsidRDefault="001B35F3" w:rsidP="00174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Старше 30 лет</w:t>
            </w:r>
          </w:p>
        </w:tc>
      </w:tr>
      <w:tr w:rsidR="001B35F3" w:rsidRPr="00867F0B" w:rsidTr="00174F68">
        <w:tc>
          <w:tcPr>
            <w:tcW w:w="2191" w:type="dxa"/>
            <w:vMerge/>
          </w:tcPr>
          <w:p w:rsidR="001B35F3" w:rsidRPr="00867F0B" w:rsidRDefault="001B35F3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3" w:type="dxa"/>
          </w:tcPr>
          <w:p w:rsidR="001B35F3" w:rsidRPr="00867F0B" w:rsidRDefault="001B35F3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2291" w:type="dxa"/>
          </w:tcPr>
          <w:p w:rsidR="001B35F3" w:rsidRPr="00867F0B" w:rsidRDefault="001B35F3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  <w:tc>
          <w:tcPr>
            <w:tcW w:w="1965" w:type="dxa"/>
          </w:tcPr>
          <w:p w:rsidR="001B35F3" w:rsidRPr="00867F0B" w:rsidRDefault="001B35F3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Абс значение, человек</w:t>
            </w:r>
          </w:p>
        </w:tc>
        <w:tc>
          <w:tcPr>
            <w:tcW w:w="1017" w:type="dxa"/>
          </w:tcPr>
          <w:p w:rsidR="001B35F3" w:rsidRPr="00867F0B" w:rsidRDefault="001B35F3" w:rsidP="00174F68">
            <w:pPr>
              <w:jc w:val="center"/>
              <w:rPr>
                <w:szCs w:val="28"/>
              </w:rPr>
            </w:pPr>
            <w:r w:rsidRPr="00867F0B">
              <w:rPr>
                <w:szCs w:val="28"/>
              </w:rPr>
              <w:t>%</w:t>
            </w:r>
          </w:p>
        </w:tc>
      </w:tr>
      <w:tr w:rsidR="001B35F3" w:rsidRPr="00136B52" w:rsidTr="00174F68">
        <w:tc>
          <w:tcPr>
            <w:tcW w:w="2191" w:type="dxa"/>
          </w:tcPr>
          <w:p w:rsidR="001B35F3" w:rsidRPr="00136B52" w:rsidRDefault="001B35F3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Характерно</w:t>
            </w:r>
          </w:p>
        </w:tc>
        <w:tc>
          <w:tcPr>
            <w:tcW w:w="1823" w:type="dxa"/>
          </w:tcPr>
          <w:p w:rsidR="001B35F3" w:rsidRDefault="001B35F3" w:rsidP="001B35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91" w:type="dxa"/>
          </w:tcPr>
          <w:p w:rsidR="001B35F3" w:rsidRDefault="001B35F3" w:rsidP="001B35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965" w:type="dxa"/>
          </w:tcPr>
          <w:p w:rsidR="001B35F3" w:rsidRPr="00136B52" w:rsidRDefault="001B35F3" w:rsidP="001B35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017" w:type="dxa"/>
          </w:tcPr>
          <w:p w:rsidR="001B35F3" w:rsidRPr="00136B52" w:rsidRDefault="001B35F3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1B35F3" w:rsidRPr="00136B52" w:rsidTr="00174F68">
        <w:tc>
          <w:tcPr>
            <w:tcW w:w="2191" w:type="dxa"/>
          </w:tcPr>
          <w:p w:rsidR="001B35F3" w:rsidRPr="00136B52" w:rsidRDefault="001B35F3" w:rsidP="00174F6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Отрицают</w:t>
            </w:r>
          </w:p>
        </w:tc>
        <w:tc>
          <w:tcPr>
            <w:tcW w:w="1823" w:type="dxa"/>
          </w:tcPr>
          <w:p w:rsidR="001B35F3" w:rsidRDefault="001B35F3" w:rsidP="001B35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91" w:type="dxa"/>
          </w:tcPr>
          <w:p w:rsidR="001B35F3" w:rsidRDefault="001B35F3" w:rsidP="001B35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965" w:type="dxa"/>
          </w:tcPr>
          <w:p w:rsidR="001B35F3" w:rsidRPr="00136B52" w:rsidRDefault="001B35F3" w:rsidP="001B35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17" w:type="dxa"/>
          </w:tcPr>
          <w:p w:rsidR="001B35F3" w:rsidRPr="00136B52" w:rsidRDefault="001B35F3" w:rsidP="00174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</w:tbl>
    <w:p w:rsidR="00A4122D" w:rsidRDefault="00A4122D" w:rsidP="001B35F3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1B35F3" w:rsidRDefault="001C2844" w:rsidP="001B35F3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Рис.3.3.4</w:t>
      </w:r>
      <w:r w:rsidR="006A2EC2">
        <w:rPr>
          <w:rFonts w:eastAsia="HeliosC"/>
          <w:szCs w:val="28"/>
        </w:rPr>
        <w:t xml:space="preserve">. </w:t>
      </w:r>
      <w:r w:rsidR="001B35F3">
        <w:rPr>
          <w:rFonts w:eastAsia="HeliosC"/>
          <w:szCs w:val="28"/>
        </w:rPr>
        <w:t>.</w:t>
      </w:r>
      <w:r w:rsidR="001B35F3" w:rsidRPr="001B35F3">
        <w:rPr>
          <w:rFonts w:eastAsia="HeliosC"/>
          <w:szCs w:val="28"/>
        </w:rPr>
        <w:t xml:space="preserve"> </w:t>
      </w:r>
      <w:r w:rsidR="001B35F3">
        <w:rPr>
          <w:rFonts w:eastAsia="HeliosC"/>
          <w:szCs w:val="28"/>
        </w:rPr>
        <w:t>Пребывание в местах активной инсоляции.</w:t>
      </w:r>
    </w:p>
    <w:p w:rsidR="001C2844" w:rsidRDefault="001C2844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708"/>
        <w:jc w:val="both"/>
        <w:rPr>
          <w:rFonts w:eastAsia="HeliosC"/>
          <w:szCs w:val="28"/>
        </w:rPr>
      </w:pPr>
      <w:r w:rsidRPr="001D12B9">
        <w:rPr>
          <w:rFonts w:eastAsia="HeliosC"/>
          <w:noProof/>
          <w:szCs w:val="28"/>
          <w:lang w:eastAsia="ru-RU"/>
        </w:rPr>
        <w:lastRenderedPageBreak/>
        <w:drawing>
          <wp:inline distT="0" distB="0" distL="0" distR="0">
            <wp:extent cx="4865252" cy="3285461"/>
            <wp:effectExtent l="19050" t="0" r="11548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 xml:space="preserve">Использование </w:t>
      </w:r>
      <w:r>
        <w:rPr>
          <w:rFonts w:eastAsia="HeliosC"/>
          <w:szCs w:val="28"/>
          <w:lang w:val="en-US"/>
        </w:rPr>
        <w:t>UV</w:t>
      </w:r>
      <w:r>
        <w:rPr>
          <w:rFonts w:eastAsia="HeliosC"/>
          <w:szCs w:val="28"/>
        </w:rPr>
        <w:t xml:space="preserve">-ламп </w:t>
      </w:r>
      <w:hyperlink r:id="rId17" w:history="1">
        <w:r w:rsidRPr="0049709A">
          <w:rPr>
            <w:rStyle w:val="ac"/>
            <w:bCs/>
            <w:iCs/>
            <w:color w:val="000000" w:themeColor="text1"/>
            <w:szCs w:val="28"/>
            <w:u w:val="none"/>
            <w:shd w:val="clear" w:color="auto" w:fill="FFFFFF"/>
          </w:rPr>
          <w:t>искусственного загара также является значимым фактором риска в развитии меланомы кожи</w:t>
        </w:r>
      </w:hyperlink>
      <w:r>
        <w:rPr>
          <w:rFonts w:eastAsia="HeliosC"/>
          <w:color w:val="000000" w:themeColor="text1"/>
          <w:szCs w:val="28"/>
        </w:rPr>
        <w:t>.</w:t>
      </w:r>
      <w:r w:rsidRPr="0049709A">
        <w:rPr>
          <w:rFonts w:eastAsia="HeliosC"/>
          <w:color w:val="000000" w:themeColor="text1"/>
          <w:szCs w:val="28"/>
        </w:rPr>
        <w:t xml:space="preserve"> </w:t>
      </w:r>
      <w:r>
        <w:rPr>
          <w:rFonts w:eastAsia="HeliosC"/>
          <w:szCs w:val="28"/>
        </w:rPr>
        <w:t xml:space="preserve">Среди всех опрошенных солярий посещали 11 (16,4% от всех пациентов) человек. Из них 9 (82%) относились к младшей возрастной группе до 30 лет.  </w:t>
      </w:r>
      <w:r w:rsidRPr="001D12B9">
        <w:rPr>
          <w:rFonts w:eastAsia="HeliosC"/>
          <w:szCs w:val="28"/>
        </w:rPr>
        <w:t xml:space="preserve">43%  респондентов, </w:t>
      </w:r>
      <w:r>
        <w:rPr>
          <w:rFonts w:eastAsia="HeliosC"/>
          <w:szCs w:val="28"/>
        </w:rPr>
        <w:t xml:space="preserve">посещавших солярий, </w:t>
      </w:r>
      <w:r w:rsidRPr="001D12B9">
        <w:rPr>
          <w:rFonts w:eastAsia="HeliosC"/>
          <w:szCs w:val="28"/>
        </w:rPr>
        <w:t xml:space="preserve">имели </w:t>
      </w:r>
      <w:r w:rsidRPr="001D12B9">
        <w:rPr>
          <w:rFonts w:eastAsia="HeliosC"/>
          <w:szCs w:val="28"/>
          <w:lang w:val="en-US"/>
        </w:rPr>
        <w:t>I</w:t>
      </w:r>
      <w:r w:rsidRPr="001D12B9">
        <w:rPr>
          <w:rFonts w:eastAsia="HeliosC"/>
          <w:szCs w:val="28"/>
        </w:rPr>
        <w:t xml:space="preserve"> и I</w:t>
      </w:r>
      <w:r w:rsidRPr="001D12B9">
        <w:rPr>
          <w:rFonts w:eastAsia="HeliosC"/>
          <w:szCs w:val="28"/>
          <w:lang w:val="en-US"/>
        </w:rPr>
        <w:t>I</w:t>
      </w:r>
      <w:r w:rsidRPr="001D12B9">
        <w:rPr>
          <w:rFonts w:eastAsia="HeliosC"/>
          <w:szCs w:val="28"/>
        </w:rPr>
        <w:t xml:space="preserve"> фототип кожи</w:t>
      </w:r>
      <w:r>
        <w:rPr>
          <w:rFonts w:eastAsia="HeliosC"/>
          <w:szCs w:val="28"/>
        </w:rPr>
        <w:t>.</w:t>
      </w:r>
    </w:p>
    <w:p w:rsidR="005C7222" w:rsidRDefault="005C7222" w:rsidP="00590E5F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A7353D" w:rsidRDefault="001C2844" w:rsidP="00590E5F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Рис.3.3.5</w:t>
      </w:r>
      <w:r w:rsidR="006A2EC2">
        <w:rPr>
          <w:rFonts w:eastAsia="HeliosC"/>
          <w:szCs w:val="28"/>
        </w:rPr>
        <w:t>. Посещение солярия в разных возрастных группах.</w:t>
      </w:r>
    </w:p>
    <w:p w:rsidR="006A2EC2" w:rsidRDefault="006A2EC2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 w:rsidRPr="00AD198F">
        <w:rPr>
          <w:rFonts w:eastAsia="HeliosC"/>
          <w:noProof/>
          <w:szCs w:val="28"/>
          <w:lang w:eastAsia="ru-RU"/>
        </w:rPr>
        <w:drawing>
          <wp:inline distT="0" distB="0" distL="0" distR="0">
            <wp:extent cx="4947463" cy="2696860"/>
            <wp:effectExtent l="19050" t="0" r="24587" b="824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A2EC2" w:rsidRDefault="006A2EC2" w:rsidP="007216CB">
      <w:pPr>
        <w:spacing w:after="0" w:line="360" w:lineRule="auto"/>
        <w:ind w:firstLine="708"/>
        <w:jc w:val="both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708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lastRenderedPageBreak/>
        <w:t>Соляр</w:t>
      </w:r>
      <w:r w:rsidR="00AC5389">
        <w:rPr>
          <w:rFonts w:eastAsia="HeliosC"/>
          <w:szCs w:val="28"/>
        </w:rPr>
        <w:t>ий посещало 2 мужчин и 9 женщин (Таб.3.2.8.).</w:t>
      </w:r>
      <w:r>
        <w:rPr>
          <w:rFonts w:eastAsia="HeliosC"/>
          <w:szCs w:val="28"/>
        </w:rPr>
        <w:t xml:space="preserve"> 100 % процентов опрошенных знают о вреде использования соляриев, но продолжают его посещать. Основной причиной использования было желание иметь более здоровую и красивую кожу. 3 человека (33%)  отметили улучшение состояния кожи после загара – «кожа выглядит более здоровой», 8 респондентов (67%) отмечают, что «кожа выглядит более красивой».</w:t>
      </w:r>
    </w:p>
    <w:p w:rsidR="00867F0B" w:rsidRDefault="00867F0B" w:rsidP="007216CB">
      <w:pPr>
        <w:spacing w:after="0" w:line="360" w:lineRule="auto"/>
        <w:ind w:firstLine="567"/>
        <w:rPr>
          <w:rFonts w:eastAsia="HeliosC"/>
          <w:szCs w:val="28"/>
        </w:rPr>
      </w:pPr>
      <w:r>
        <w:rPr>
          <w:rFonts w:eastAsia="HeliosC"/>
          <w:szCs w:val="28"/>
        </w:rPr>
        <w:t>Таб.3.2.8. Распределение пациентов посетителей солярия по полу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3402"/>
      </w:tblGrid>
      <w:tr w:rsidR="00867F0B" w:rsidRPr="00D93950" w:rsidTr="00CB62A7">
        <w:tc>
          <w:tcPr>
            <w:tcW w:w="3085" w:type="dxa"/>
            <w:vMerge w:val="restart"/>
          </w:tcPr>
          <w:p w:rsidR="00867F0B" w:rsidRPr="00D93950" w:rsidRDefault="00867F0B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Пол</w:t>
            </w:r>
          </w:p>
        </w:tc>
        <w:tc>
          <w:tcPr>
            <w:tcW w:w="5954" w:type="dxa"/>
            <w:gridSpan w:val="2"/>
          </w:tcPr>
          <w:p w:rsidR="00867F0B" w:rsidRPr="00D93950" w:rsidRDefault="00867F0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Итого</w:t>
            </w:r>
          </w:p>
        </w:tc>
      </w:tr>
      <w:tr w:rsidR="00867F0B" w:rsidRPr="00D93950" w:rsidTr="00CB62A7">
        <w:tc>
          <w:tcPr>
            <w:tcW w:w="3085" w:type="dxa"/>
            <w:vMerge/>
          </w:tcPr>
          <w:p w:rsidR="00867F0B" w:rsidRPr="00D93950" w:rsidRDefault="00867F0B" w:rsidP="007216C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867F0B" w:rsidRPr="00D93950" w:rsidRDefault="00867F0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Абс значение, человек</w:t>
            </w:r>
          </w:p>
        </w:tc>
        <w:tc>
          <w:tcPr>
            <w:tcW w:w="3402" w:type="dxa"/>
          </w:tcPr>
          <w:p w:rsidR="00867F0B" w:rsidRPr="00D93950" w:rsidRDefault="00867F0B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%</w:t>
            </w:r>
          </w:p>
        </w:tc>
      </w:tr>
      <w:tr w:rsidR="00867F0B" w:rsidRPr="00B93B8D" w:rsidTr="00CB62A7">
        <w:tc>
          <w:tcPr>
            <w:tcW w:w="3085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мужчины</w:t>
            </w:r>
          </w:p>
        </w:tc>
        <w:tc>
          <w:tcPr>
            <w:tcW w:w="2552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67F0B" w:rsidRPr="00B93B8D" w:rsidTr="00CB62A7">
        <w:trPr>
          <w:trHeight w:val="657"/>
        </w:trPr>
        <w:tc>
          <w:tcPr>
            <w:tcW w:w="3085" w:type="dxa"/>
          </w:tcPr>
          <w:p w:rsidR="00867F0B" w:rsidRPr="00901842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женщины</w:t>
            </w:r>
          </w:p>
        </w:tc>
        <w:tc>
          <w:tcPr>
            <w:tcW w:w="2552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</w:tr>
    </w:tbl>
    <w:p w:rsidR="001E3951" w:rsidRDefault="001E3951" w:rsidP="007216CB">
      <w:pPr>
        <w:spacing w:after="0" w:line="360" w:lineRule="auto"/>
        <w:ind w:firstLine="708"/>
        <w:rPr>
          <w:rFonts w:eastAsia="HeliosC"/>
          <w:szCs w:val="28"/>
        </w:rPr>
      </w:pPr>
    </w:p>
    <w:p w:rsidR="006A2EC2" w:rsidRDefault="006A2EC2" w:rsidP="007216CB">
      <w:pPr>
        <w:spacing w:after="0" w:line="360" w:lineRule="auto"/>
        <w:ind w:firstLine="708"/>
        <w:rPr>
          <w:rFonts w:eastAsia="HeliosC"/>
          <w:szCs w:val="28"/>
        </w:rPr>
      </w:pPr>
      <w:r>
        <w:rPr>
          <w:rFonts w:eastAsia="HeliosC"/>
          <w:szCs w:val="28"/>
        </w:rPr>
        <w:t>Рис.3.2.8. Распределение пациентов посетителей солярия по полу.</w:t>
      </w:r>
    </w:p>
    <w:p w:rsidR="006A2EC2" w:rsidRDefault="006A2EC2" w:rsidP="007216CB">
      <w:pPr>
        <w:spacing w:after="0" w:line="360" w:lineRule="auto"/>
        <w:ind w:firstLine="567"/>
        <w:rPr>
          <w:rFonts w:eastAsia="HeliosC"/>
          <w:szCs w:val="28"/>
        </w:rPr>
      </w:pPr>
      <w:r>
        <w:rPr>
          <w:rFonts w:eastAsia="HeliosC"/>
          <w:szCs w:val="28"/>
        </w:rPr>
        <w:t xml:space="preserve">  </w:t>
      </w:r>
      <w:r>
        <w:rPr>
          <w:rFonts w:eastAsia="HeliosC"/>
          <w:noProof/>
          <w:szCs w:val="28"/>
          <w:lang w:eastAsia="ru-RU"/>
        </w:rPr>
        <w:drawing>
          <wp:inline distT="0" distB="0" distL="0" distR="0">
            <wp:extent cx="5039981" cy="2477386"/>
            <wp:effectExtent l="19050" t="0" r="27319" b="0"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eastAsia="HeliosC"/>
          <w:szCs w:val="28"/>
        </w:rPr>
        <w:t xml:space="preserve"> </w:t>
      </w:r>
    </w:p>
    <w:p w:rsidR="006A2EC2" w:rsidRDefault="006A2EC2" w:rsidP="00382C08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p w:rsidR="001E3951" w:rsidRPr="0042482C" w:rsidRDefault="006A2EC2" w:rsidP="009627C4">
      <w:pPr>
        <w:spacing w:after="0" w:line="360" w:lineRule="auto"/>
        <w:ind w:firstLine="567"/>
        <w:jc w:val="both"/>
      </w:pPr>
      <w:r>
        <w:t>Дополнительные факторы риска были выявлены у 5 пациентов (длительная иммуносуппресивная и гормональная терапия эстрогенами)</w:t>
      </w:r>
    </w:p>
    <w:p w:rsidR="001C2844" w:rsidRDefault="001C2844" w:rsidP="00382C08">
      <w:pPr>
        <w:spacing w:after="0" w:line="360" w:lineRule="auto"/>
        <w:ind w:firstLine="567"/>
        <w:jc w:val="both"/>
        <w:rPr>
          <w:rFonts w:eastAsia="HeliosC"/>
          <w:szCs w:val="28"/>
        </w:rPr>
      </w:pPr>
      <w:r w:rsidRPr="000467B1">
        <w:rPr>
          <w:rFonts w:eastAsia="HeliosC"/>
          <w:szCs w:val="28"/>
        </w:rPr>
        <w:t>Таблица 3.</w:t>
      </w:r>
      <w:r>
        <w:rPr>
          <w:rFonts w:eastAsia="HeliosC"/>
          <w:szCs w:val="28"/>
        </w:rPr>
        <w:t>3.6</w:t>
      </w:r>
      <w:r w:rsidRPr="000467B1">
        <w:rPr>
          <w:rFonts w:eastAsia="HeliosC"/>
          <w:szCs w:val="28"/>
        </w:rPr>
        <w:t xml:space="preserve">. </w:t>
      </w:r>
      <w:r>
        <w:rPr>
          <w:rFonts w:eastAsia="HeliosC"/>
          <w:szCs w:val="28"/>
        </w:rPr>
        <w:t>Факторы риска меланомы.</w:t>
      </w:r>
    </w:p>
    <w:p w:rsidR="001E3951" w:rsidRDefault="001E3951" w:rsidP="00382C08">
      <w:pPr>
        <w:spacing w:after="0" w:line="360" w:lineRule="auto"/>
        <w:ind w:firstLine="567"/>
        <w:jc w:val="both"/>
        <w:rPr>
          <w:rFonts w:eastAsia="HeliosC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937"/>
        <w:gridCol w:w="2081"/>
        <w:gridCol w:w="2269"/>
      </w:tblGrid>
      <w:tr w:rsidR="001C2844" w:rsidRPr="00A04A54" w:rsidTr="008E428E">
        <w:trPr>
          <w:jc w:val="center"/>
        </w:trPr>
        <w:tc>
          <w:tcPr>
            <w:tcW w:w="5070" w:type="dxa"/>
            <w:vMerge w:val="restart"/>
          </w:tcPr>
          <w:p w:rsidR="001C2844" w:rsidRPr="00805C55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 w:rsidRPr="00805C55">
              <w:rPr>
                <w:szCs w:val="28"/>
              </w:rPr>
              <w:t xml:space="preserve">Поведенческие и ятрогенные факторы </w:t>
            </w:r>
            <w:r w:rsidRPr="00805C55">
              <w:rPr>
                <w:szCs w:val="28"/>
              </w:rPr>
              <w:lastRenderedPageBreak/>
              <w:t>риска меланомы</w:t>
            </w:r>
          </w:p>
        </w:tc>
        <w:tc>
          <w:tcPr>
            <w:tcW w:w="4501" w:type="dxa"/>
            <w:gridSpan w:val="2"/>
          </w:tcPr>
          <w:p w:rsidR="001C2844" w:rsidRPr="00805C55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 w:rsidRPr="00805C55">
              <w:rPr>
                <w:szCs w:val="28"/>
              </w:rPr>
              <w:lastRenderedPageBreak/>
              <w:t>Итого</w:t>
            </w:r>
          </w:p>
        </w:tc>
      </w:tr>
      <w:tr w:rsidR="001C2844" w:rsidRPr="00A04A54" w:rsidTr="008E428E">
        <w:trPr>
          <w:jc w:val="center"/>
        </w:trPr>
        <w:tc>
          <w:tcPr>
            <w:tcW w:w="5070" w:type="dxa"/>
            <w:vMerge/>
          </w:tcPr>
          <w:p w:rsidR="001C2844" w:rsidRPr="00805C55" w:rsidRDefault="001C2844" w:rsidP="00382C0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C2844" w:rsidRPr="00805C55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 w:rsidRPr="00805C55">
              <w:rPr>
                <w:szCs w:val="28"/>
              </w:rPr>
              <w:t>Абс значение, человек</w:t>
            </w:r>
          </w:p>
        </w:tc>
        <w:tc>
          <w:tcPr>
            <w:tcW w:w="2375" w:type="dxa"/>
          </w:tcPr>
          <w:p w:rsidR="001C2844" w:rsidRPr="00805C55" w:rsidRDefault="001C2844" w:rsidP="007216CB">
            <w:pPr>
              <w:jc w:val="center"/>
              <w:rPr>
                <w:szCs w:val="28"/>
              </w:rPr>
            </w:pPr>
            <w:r w:rsidRPr="00805C55">
              <w:rPr>
                <w:szCs w:val="28"/>
              </w:rPr>
              <w:t>%</w:t>
            </w:r>
          </w:p>
        </w:tc>
      </w:tr>
      <w:tr w:rsidR="001C2844" w:rsidRPr="00A04A54" w:rsidTr="008E428E">
        <w:trPr>
          <w:jc w:val="center"/>
        </w:trPr>
        <w:tc>
          <w:tcPr>
            <w:tcW w:w="5070" w:type="dxa"/>
          </w:tcPr>
          <w:p w:rsidR="001C2844" w:rsidRPr="00A04A54" w:rsidRDefault="001C2844" w:rsidP="00382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A04A54">
              <w:rPr>
                <w:szCs w:val="28"/>
              </w:rPr>
              <w:lastRenderedPageBreak/>
              <w:t xml:space="preserve">Солнечные ожоги </w:t>
            </w:r>
          </w:p>
        </w:tc>
        <w:tc>
          <w:tcPr>
            <w:tcW w:w="2126" w:type="dxa"/>
          </w:tcPr>
          <w:p w:rsidR="001C2844" w:rsidRPr="00C44BCF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375" w:type="dxa"/>
          </w:tcPr>
          <w:p w:rsidR="001C2844" w:rsidRPr="00A04A54" w:rsidRDefault="001C2844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C2844" w:rsidRPr="00A04A54" w:rsidTr="008E428E">
        <w:trPr>
          <w:jc w:val="center"/>
        </w:trPr>
        <w:tc>
          <w:tcPr>
            <w:tcW w:w="5070" w:type="dxa"/>
          </w:tcPr>
          <w:p w:rsidR="001C2844" w:rsidRPr="00A04A54" w:rsidRDefault="001C2844" w:rsidP="00382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A04A54">
              <w:rPr>
                <w:szCs w:val="28"/>
              </w:rPr>
              <w:t>Посещение солярия</w:t>
            </w:r>
          </w:p>
        </w:tc>
        <w:tc>
          <w:tcPr>
            <w:tcW w:w="2126" w:type="dxa"/>
          </w:tcPr>
          <w:p w:rsidR="001C2844" w:rsidRPr="00A04A54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375" w:type="dxa"/>
          </w:tcPr>
          <w:p w:rsidR="001C2844" w:rsidRPr="00A04A54" w:rsidRDefault="001C2844" w:rsidP="007216CB">
            <w:pPr>
              <w:tabs>
                <w:tab w:val="left" w:pos="4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1C2844" w:rsidRPr="00A04A54" w:rsidTr="008E428E">
        <w:trPr>
          <w:jc w:val="center"/>
        </w:trPr>
        <w:tc>
          <w:tcPr>
            <w:tcW w:w="5070" w:type="dxa"/>
          </w:tcPr>
          <w:p w:rsidR="001C2844" w:rsidRPr="00A04A54" w:rsidRDefault="001C2844" w:rsidP="00382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Никогда не пользовались солнцезащитным кремом</w:t>
            </w:r>
          </w:p>
        </w:tc>
        <w:tc>
          <w:tcPr>
            <w:tcW w:w="2126" w:type="dxa"/>
          </w:tcPr>
          <w:p w:rsidR="001C2844" w:rsidRPr="00A04A54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375" w:type="dxa"/>
          </w:tcPr>
          <w:p w:rsidR="001C2844" w:rsidRPr="00A04A54" w:rsidRDefault="001C2844" w:rsidP="007216CB">
            <w:pPr>
              <w:tabs>
                <w:tab w:val="left" w:pos="2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C2844" w:rsidRPr="00A04A54" w:rsidTr="008E428E">
        <w:trPr>
          <w:jc w:val="center"/>
        </w:trPr>
        <w:tc>
          <w:tcPr>
            <w:tcW w:w="5070" w:type="dxa"/>
          </w:tcPr>
          <w:p w:rsidR="001C2844" w:rsidRPr="00A04A54" w:rsidRDefault="001C2844" w:rsidP="00382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A04A54">
              <w:rPr>
                <w:szCs w:val="28"/>
              </w:rPr>
              <w:t xml:space="preserve">Прием гормональных лекарственных средств (эстрогены) </w:t>
            </w:r>
          </w:p>
        </w:tc>
        <w:tc>
          <w:tcPr>
            <w:tcW w:w="2126" w:type="dxa"/>
          </w:tcPr>
          <w:p w:rsidR="001C2844" w:rsidRPr="00A04A54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75" w:type="dxa"/>
          </w:tcPr>
          <w:p w:rsidR="001C2844" w:rsidRPr="00A04A54" w:rsidRDefault="001C2844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C2844" w:rsidRPr="00A04A54" w:rsidTr="008E428E">
        <w:trPr>
          <w:trHeight w:val="784"/>
          <w:jc w:val="center"/>
        </w:trPr>
        <w:tc>
          <w:tcPr>
            <w:tcW w:w="5070" w:type="dxa"/>
          </w:tcPr>
          <w:p w:rsidR="001C2844" w:rsidRPr="00A04A54" w:rsidRDefault="001C2844" w:rsidP="00382C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A04A54">
              <w:rPr>
                <w:szCs w:val="28"/>
              </w:rPr>
              <w:t>Иммуносупрессивная терапия</w:t>
            </w:r>
          </w:p>
        </w:tc>
        <w:tc>
          <w:tcPr>
            <w:tcW w:w="2126" w:type="dxa"/>
          </w:tcPr>
          <w:p w:rsidR="001C2844" w:rsidRPr="00C44BCF" w:rsidRDefault="001C2844" w:rsidP="00382C0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C2844" w:rsidRPr="00A04A54" w:rsidRDefault="001C2844" w:rsidP="00382C08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1C2844" w:rsidRPr="00A04A54" w:rsidRDefault="001C2844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</w:tbl>
    <w:p w:rsidR="005C7222" w:rsidRDefault="005C7222" w:rsidP="005C7222"/>
    <w:p w:rsidR="005A1F08" w:rsidRDefault="005A1F08" w:rsidP="005C7222"/>
    <w:p w:rsidR="005A1F08" w:rsidRPr="005C7222" w:rsidRDefault="005A1F08" w:rsidP="005C7222">
      <w:r>
        <w:t xml:space="preserve">Таким образом, что получилось. Что они постоянно пребывают в местах активной инсоляции. При этом не используют солнцезащитные препарты.  И имеют ожоги. </w:t>
      </w:r>
    </w:p>
    <w:p w:rsidR="002D6936" w:rsidRDefault="00A727D1" w:rsidP="007216CB">
      <w:pPr>
        <w:pStyle w:val="2"/>
        <w:spacing w:before="0" w:line="360" w:lineRule="auto"/>
        <w:rPr>
          <w:rFonts w:eastAsia="HeliosC" w:cs="Times New Roman"/>
          <w:szCs w:val="28"/>
        </w:rPr>
      </w:pPr>
      <w:bookmarkStart w:id="46" w:name="_Toc451073261"/>
      <w:r>
        <w:rPr>
          <w:rFonts w:eastAsia="HeliosC" w:cs="Times New Roman"/>
          <w:szCs w:val="28"/>
        </w:rPr>
        <w:t>3.4</w:t>
      </w:r>
      <w:r w:rsidR="002D6936">
        <w:rPr>
          <w:rFonts w:eastAsia="HeliosC" w:cs="Times New Roman"/>
          <w:szCs w:val="28"/>
        </w:rPr>
        <w:t>. Х</w:t>
      </w:r>
      <w:r w:rsidR="002D6936" w:rsidRPr="00AE15AF">
        <w:rPr>
          <w:rFonts w:eastAsia="HeliosC" w:cs="Times New Roman"/>
          <w:szCs w:val="28"/>
        </w:rPr>
        <w:t>арактеристики пигментных невусов</w:t>
      </w:r>
      <w:bookmarkEnd w:id="46"/>
      <w:r w:rsidR="002D6936" w:rsidRPr="00AE15AF">
        <w:rPr>
          <w:rFonts w:eastAsia="HeliosC" w:cs="Times New Roman"/>
          <w:szCs w:val="28"/>
        </w:rPr>
        <w:t xml:space="preserve"> </w:t>
      </w:r>
    </w:p>
    <w:p w:rsidR="00FD1ECD" w:rsidRPr="00FD1ECD" w:rsidRDefault="00FD1ECD" w:rsidP="007216CB">
      <w:pPr>
        <w:spacing w:after="0"/>
      </w:pPr>
    </w:p>
    <w:p w:rsidR="002D6936" w:rsidRDefault="002D6936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744B90">
        <w:rPr>
          <w:szCs w:val="28"/>
        </w:rPr>
        <w:t xml:space="preserve">Число ПН у </w:t>
      </w:r>
      <w:r>
        <w:rPr>
          <w:szCs w:val="28"/>
        </w:rPr>
        <w:t>пациентов колебалось от 2 до 96</w:t>
      </w:r>
      <w:r w:rsidRPr="00744B90">
        <w:rPr>
          <w:szCs w:val="28"/>
        </w:rPr>
        <w:t xml:space="preserve"> </w:t>
      </w:r>
      <w:r>
        <w:rPr>
          <w:szCs w:val="28"/>
        </w:rPr>
        <w:t>и в среднем составило</w:t>
      </w:r>
      <w:r w:rsidRPr="00744B90">
        <w:rPr>
          <w:szCs w:val="28"/>
        </w:rPr>
        <w:t xml:space="preserve"> </w:t>
      </w:r>
      <w:r w:rsidR="00FD1ECD" w:rsidRPr="00FD1ECD">
        <w:rPr>
          <w:szCs w:val="28"/>
        </w:rPr>
        <w:t>17,6</w:t>
      </w:r>
      <w:r w:rsidR="00BE5701">
        <w:rPr>
          <w:szCs w:val="28"/>
        </w:rPr>
        <w:t>±6</w:t>
      </w:r>
      <w:r>
        <w:rPr>
          <w:szCs w:val="28"/>
        </w:rPr>
        <w:t xml:space="preserve"> </w:t>
      </w:r>
      <w:r w:rsidRPr="00744B90">
        <w:rPr>
          <w:szCs w:val="28"/>
        </w:rPr>
        <w:t>невуса на человека.</w:t>
      </w:r>
      <w:r>
        <w:rPr>
          <w:szCs w:val="28"/>
        </w:rPr>
        <w:t xml:space="preserve"> </w:t>
      </w:r>
      <w:r w:rsidR="004A750C">
        <w:rPr>
          <w:szCs w:val="28"/>
        </w:rPr>
        <w:t>Наиболее часто</w:t>
      </w:r>
      <w:r w:rsidR="005A1F08">
        <w:rPr>
          <w:szCs w:val="28"/>
        </w:rPr>
        <w:t xml:space="preserve"> </w:t>
      </w:r>
      <w:r w:rsidR="00FC4AA3">
        <w:rPr>
          <w:szCs w:val="28"/>
        </w:rPr>
        <w:t>ПН</w:t>
      </w:r>
      <w:r w:rsidR="004A750C">
        <w:rPr>
          <w:szCs w:val="28"/>
        </w:rPr>
        <w:t xml:space="preserve"> локализовались в области  туловища, рук и ног</w:t>
      </w:r>
      <w:r w:rsidR="00A727D1">
        <w:rPr>
          <w:szCs w:val="28"/>
        </w:rPr>
        <w:t xml:space="preserve"> (Рис.3.4</w:t>
      </w:r>
      <w:r w:rsidR="002A0CDA">
        <w:rPr>
          <w:szCs w:val="28"/>
        </w:rPr>
        <w:t>.1</w:t>
      </w:r>
      <w:r w:rsidR="00FC4AA3">
        <w:rPr>
          <w:szCs w:val="28"/>
        </w:rPr>
        <w:t>.)</w:t>
      </w:r>
      <w:r w:rsidR="004A750C">
        <w:rPr>
          <w:szCs w:val="28"/>
        </w:rPr>
        <w:t>.</w:t>
      </w:r>
    </w:p>
    <w:p w:rsidR="00883203" w:rsidRDefault="00883203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D93950" w:rsidRDefault="00990DEB" w:rsidP="007216CB">
      <w:pPr>
        <w:spacing w:after="0"/>
      </w:pPr>
      <w:r>
        <w:t>Рис.</w:t>
      </w:r>
      <w:r w:rsidR="00A727D1">
        <w:t>3.4</w:t>
      </w:r>
      <w:r w:rsidR="002A0CDA">
        <w:t>.1</w:t>
      </w:r>
      <w:r w:rsidR="00B9034B">
        <w:t>.</w:t>
      </w:r>
      <w:r>
        <w:t xml:space="preserve"> Локализация </w:t>
      </w:r>
      <w:r w:rsidR="001263C9">
        <w:t>ПН</w:t>
      </w:r>
    </w:p>
    <w:p w:rsidR="00B9034B" w:rsidRDefault="001263C9" w:rsidP="007216CB">
      <w:pPr>
        <w:spacing w:after="0"/>
        <w:rPr>
          <w:szCs w:val="28"/>
        </w:rPr>
      </w:pPr>
      <w:r w:rsidRPr="007C4EC8">
        <w:rPr>
          <w:noProof/>
          <w:szCs w:val="28"/>
          <w:lang w:eastAsia="ru-RU"/>
        </w:rPr>
        <w:lastRenderedPageBreak/>
        <w:drawing>
          <wp:inline distT="0" distB="0" distL="0" distR="0">
            <wp:extent cx="5499248" cy="2721935"/>
            <wp:effectExtent l="19050" t="0" r="6202" b="0"/>
            <wp:docPr id="25" name="Рисунок 5" descr="D:\ДИПЛОМ\Ylia\невусы по локализаци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ПЛОМ\Ylia\невусы по локализациям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49" cy="272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C4" w:rsidRDefault="00D346B7" w:rsidP="009627C4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При субъективной оценке общего числа невусов, многие респонденты не смогли правильно определить общее количество ПН. К ПН невусам большинство пациентов так же относили веснушки, гемангиомы, кератомы и бородавки.</w:t>
      </w:r>
    </w:p>
    <w:p w:rsidR="00D346B7" w:rsidRDefault="00A727D1" w:rsidP="007216CB">
      <w:pPr>
        <w:spacing w:after="0" w:line="360" w:lineRule="auto"/>
        <w:ind w:firstLine="567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Таблица 3.4</w:t>
      </w:r>
      <w:r w:rsidR="009E4ECA">
        <w:rPr>
          <w:rFonts w:eastAsia="HeliosC"/>
          <w:szCs w:val="28"/>
        </w:rPr>
        <w:t>.1</w:t>
      </w:r>
      <w:r w:rsidR="00D346B7">
        <w:rPr>
          <w:rFonts w:eastAsia="HeliosC"/>
          <w:szCs w:val="28"/>
        </w:rPr>
        <w:t>. Расхождения в оценке ПН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3402"/>
      </w:tblGrid>
      <w:tr w:rsidR="00D346B7" w:rsidRPr="00B93B8D" w:rsidTr="0049709A">
        <w:tc>
          <w:tcPr>
            <w:tcW w:w="3085" w:type="dxa"/>
            <w:vMerge w:val="restart"/>
          </w:tcPr>
          <w:p w:rsidR="00D346B7" w:rsidRPr="00D93950" w:rsidRDefault="00D346B7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Количество невусов на теле</w:t>
            </w:r>
          </w:p>
        </w:tc>
        <w:tc>
          <w:tcPr>
            <w:tcW w:w="5954" w:type="dxa"/>
            <w:gridSpan w:val="2"/>
          </w:tcPr>
          <w:p w:rsidR="00D346B7" w:rsidRPr="00D93950" w:rsidRDefault="00D346B7" w:rsidP="007216CB">
            <w:pPr>
              <w:rPr>
                <w:szCs w:val="28"/>
              </w:rPr>
            </w:pPr>
          </w:p>
        </w:tc>
      </w:tr>
      <w:tr w:rsidR="00D346B7" w:rsidRPr="00B93B8D" w:rsidTr="0049709A">
        <w:tc>
          <w:tcPr>
            <w:tcW w:w="3085" w:type="dxa"/>
            <w:vMerge/>
          </w:tcPr>
          <w:p w:rsidR="00D346B7" w:rsidRPr="00D93950" w:rsidRDefault="00D346B7" w:rsidP="007216C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D346B7" w:rsidRPr="00D93950" w:rsidRDefault="00D346B7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Субъективная оценка</w:t>
            </w:r>
          </w:p>
        </w:tc>
        <w:tc>
          <w:tcPr>
            <w:tcW w:w="3402" w:type="dxa"/>
          </w:tcPr>
          <w:p w:rsidR="00D346B7" w:rsidRPr="00D93950" w:rsidRDefault="00D346B7" w:rsidP="007216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 специалистом</w:t>
            </w:r>
          </w:p>
        </w:tc>
      </w:tr>
      <w:tr w:rsidR="00D346B7" w:rsidRPr="00B93B8D" w:rsidTr="0049709A">
        <w:tc>
          <w:tcPr>
            <w:tcW w:w="3085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25</w:t>
            </w:r>
          </w:p>
        </w:tc>
        <w:tc>
          <w:tcPr>
            <w:tcW w:w="255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40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D346B7" w:rsidRPr="00B93B8D" w:rsidTr="0049709A">
        <w:tc>
          <w:tcPr>
            <w:tcW w:w="3085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25-50</w:t>
            </w:r>
          </w:p>
        </w:tc>
        <w:tc>
          <w:tcPr>
            <w:tcW w:w="255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40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346B7" w:rsidRPr="00B93B8D" w:rsidTr="0049709A">
        <w:tc>
          <w:tcPr>
            <w:tcW w:w="3085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50-100</w:t>
            </w:r>
          </w:p>
        </w:tc>
        <w:tc>
          <w:tcPr>
            <w:tcW w:w="255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346B7" w:rsidRPr="00B93B8D" w:rsidTr="0049709A">
        <w:tc>
          <w:tcPr>
            <w:tcW w:w="3085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Более 100</w:t>
            </w:r>
          </w:p>
        </w:tc>
        <w:tc>
          <w:tcPr>
            <w:tcW w:w="255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340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  <w:tr w:rsidR="00D346B7" w:rsidRPr="00B93B8D" w:rsidTr="0049709A">
        <w:tc>
          <w:tcPr>
            <w:tcW w:w="3085" w:type="dxa"/>
          </w:tcPr>
          <w:p w:rsidR="00D346B7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Затрудняются ответить </w:t>
            </w:r>
          </w:p>
        </w:tc>
        <w:tc>
          <w:tcPr>
            <w:tcW w:w="255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D346B7" w:rsidRPr="00B93B8D" w:rsidRDefault="00D346B7" w:rsidP="007216CB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D346B7" w:rsidRDefault="00D346B7" w:rsidP="007216CB">
      <w:pPr>
        <w:spacing w:after="0" w:line="360" w:lineRule="auto"/>
        <w:rPr>
          <w:szCs w:val="28"/>
        </w:rPr>
      </w:pPr>
    </w:p>
    <w:p w:rsidR="00867F0B" w:rsidRPr="005C7222" w:rsidRDefault="00A1629F" w:rsidP="005C7222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У большинства пациентов (86,6%) количество невусов не превышало 25 шт.</w:t>
      </w:r>
      <w:r w:rsidR="00FC4AA3">
        <w:rPr>
          <w:szCs w:val="28"/>
        </w:rPr>
        <w:t xml:space="preserve"> (Таб.3.</w:t>
      </w:r>
      <w:r w:rsidR="00A727D1">
        <w:rPr>
          <w:szCs w:val="28"/>
        </w:rPr>
        <w:t>4</w:t>
      </w:r>
      <w:r w:rsidR="009E4ECA">
        <w:rPr>
          <w:szCs w:val="28"/>
        </w:rPr>
        <w:t>.</w:t>
      </w:r>
      <w:r w:rsidR="00FC4AA3">
        <w:rPr>
          <w:szCs w:val="28"/>
        </w:rPr>
        <w:t>2.)</w:t>
      </w:r>
    </w:p>
    <w:p w:rsidR="00E85E58" w:rsidRDefault="00E85E58" w:rsidP="007216CB">
      <w:pPr>
        <w:spacing w:after="0" w:line="360" w:lineRule="auto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 xml:space="preserve">Таблица </w:t>
      </w:r>
      <w:r w:rsidR="00883203">
        <w:rPr>
          <w:rFonts w:eastAsia="HeliosC"/>
          <w:szCs w:val="28"/>
        </w:rPr>
        <w:t>3.</w:t>
      </w:r>
      <w:r w:rsidR="00A727D1">
        <w:rPr>
          <w:rFonts w:eastAsia="HeliosC"/>
          <w:szCs w:val="28"/>
        </w:rPr>
        <w:t>4</w:t>
      </w:r>
      <w:r w:rsidR="009E4ECA">
        <w:rPr>
          <w:rFonts w:eastAsia="HeliosC"/>
          <w:szCs w:val="28"/>
        </w:rPr>
        <w:t>.</w:t>
      </w:r>
      <w:r w:rsidR="00883203">
        <w:rPr>
          <w:rFonts w:eastAsia="HeliosC"/>
          <w:szCs w:val="28"/>
        </w:rPr>
        <w:t>2.</w:t>
      </w:r>
      <w:r w:rsidRPr="00853E6F">
        <w:rPr>
          <w:rFonts w:eastAsia="HeliosC"/>
          <w:szCs w:val="28"/>
        </w:rPr>
        <w:t xml:space="preserve"> Распределение пациентов по </w:t>
      </w:r>
      <w:r>
        <w:rPr>
          <w:rFonts w:eastAsia="HeliosC"/>
          <w:szCs w:val="28"/>
        </w:rPr>
        <w:t xml:space="preserve">количеству ПН 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3402"/>
      </w:tblGrid>
      <w:tr w:rsidR="00E85E58" w:rsidRPr="00B93B8D" w:rsidTr="0096006A">
        <w:tc>
          <w:tcPr>
            <w:tcW w:w="3085" w:type="dxa"/>
            <w:vMerge w:val="restart"/>
          </w:tcPr>
          <w:p w:rsidR="00E85E58" w:rsidRPr="00D93950" w:rsidRDefault="00E85E58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Количество невусов на теле</w:t>
            </w:r>
          </w:p>
        </w:tc>
        <w:tc>
          <w:tcPr>
            <w:tcW w:w="5954" w:type="dxa"/>
            <w:gridSpan w:val="2"/>
          </w:tcPr>
          <w:p w:rsidR="00E85E58" w:rsidRPr="00D93950" w:rsidRDefault="00E85E58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Итого</w:t>
            </w:r>
          </w:p>
        </w:tc>
      </w:tr>
      <w:tr w:rsidR="00E85E58" w:rsidRPr="00B93B8D" w:rsidTr="0096006A">
        <w:tc>
          <w:tcPr>
            <w:tcW w:w="3085" w:type="dxa"/>
            <w:vMerge/>
          </w:tcPr>
          <w:p w:rsidR="00E85E58" w:rsidRPr="00D93950" w:rsidRDefault="00E85E58" w:rsidP="007216C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85E58" w:rsidRPr="00D93950" w:rsidRDefault="00E85E58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Абс значение, человек</w:t>
            </w:r>
          </w:p>
        </w:tc>
        <w:tc>
          <w:tcPr>
            <w:tcW w:w="3402" w:type="dxa"/>
          </w:tcPr>
          <w:p w:rsidR="00E85E58" w:rsidRPr="00D93950" w:rsidRDefault="00E85E58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%</w:t>
            </w:r>
          </w:p>
        </w:tc>
      </w:tr>
      <w:tr w:rsidR="00E85E58" w:rsidRPr="00B93B8D" w:rsidTr="0096006A">
        <w:tc>
          <w:tcPr>
            <w:tcW w:w="3085" w:type="dxa"/>
          </w:tcPr>
          <w:p w:rsidR="00E85E58" w:rsidRPr="00B93B8D" w:rsidRDefault="00E85E58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25</w:t>
            </w:r>
          </w:p>
        </w:tc>
        <w:tc>
          <w:tcPr>
            <w:tcW w:w="255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40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86,6</w:t>
            </w:r>
          </w:p>
        </w:tc>
      </w:tr>
      <w:tr w:rsidR="00E85E58" w:rsidRPr="00B93B8D" w:rsidTr="0096006A">
        <w:tc>
          <w:tcPr>
            <w:tcW w:w="3085" w:type="dxa"/>
          </w:tcPr>
          <w:p w:rsidR="00E85E58" w:rsidRPr="00B93B8D" w:rsidRDefault="00E85E58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25-50</w:t>
            </w:r>
          </w:p>
        </w:tc>
        <w:tc>
          <w:tcPr>
            <w:tcW w:w="255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</w:tr>
      <w:tr w:rsidR="00E85E58" w:rsidRPr="00B93B8D" w:rsidTr="0096006A">
        <w:tc>
          <w:tcPr>
            <w:tcW w:w="3085" w:type="dxa"/>
          </w:tcPr>
          <w:p w:rsidR="00E85E58" w:rsidRPr="00B93B8D" w:rsidRDefault="00E85E58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50-100</w:t>
            </w:r>
          </w:p>
        </w:tc>
        <w:tc>
          <w:tcPr>
            <w:tcW w:w="255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5,9</w:t>
            </w:r>
          </w:p>
        </w:tc>
      </w:tr>
      <w:tr w:rsidR="00E85E58" w:rsidRPr="00B93B8D" w:rsidTr="0096006A">
        <w:tc>
          <w:tcPr>
            <w:tcW w:w="3085" w:type="dxa"/>
          </w:tcPr>
          <w:p w:rsidR="00E85E58" w:rsidRPr="00B93B8D" w:rsidRDefault="00E85E58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Более 100</w:t>
            </w:r>
          </w:p>
        </w:tc>
        <w:tc>
          <w:tcPr>
            <w:tcW w:w="255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 w:rsidRPr="003D56EE">
              <w:rPr>
                <w:szCs w:val="28"/>
              </w:rPr>
              <w:t>–</w:t>
            </w:r>
          </w:p>
        </w:tc>
        <w:tc>
          <w:tcPr>
            <w:tcW w:w="3402" w:type="dxa"/>
          </w:tcPr>
          <w:p w:rsidR="00E85E58" w:rsidRPr="00B93B8D" w:rsidRDefault="0025137C" w:rsidP="007216CB">
            <w:pPr>
              <w:spacing w:line="360" w:lineRule="auto"/>
              <w:jc w:val="center"/>
              <w:rPr>
                <w:szCs w:val="28"/>
              </w:rPr>
            </w:pPr>
            <w:r w:rsidRPr="003D56EE">
              <w:rPr>
                <w:szCs w:val="28"/>
              </w:rPr>
              <w:t>–</w:t>
            </w:r>
          </w:p>
        </w:tc>
      </w:tr>
    </w:tbl>
    <w:p w:rsidR="00C44630" w:rsidRDefault="00C44630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E85E58" w:rsidRDefault="00B9034B" w:rsidP="007216CB">
      <w:pPr>
        <w:spacing w:after="0" w:line="360" w:lineRule="auto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Рис</w:t>
      </w:r>
      <w:r w:rsidR="00883203">
        <w:rPr>
          <w:rFonts w:eastAsia="HeliosC"/>
          <w:szCs w:val="28"/>
        </w:rPr>
        <w:t xml:space="preserve"> 3.</w:t>
      </w:r>
      <w:r w:rsidR="00A727D1">
        <w:rPr>
          <w:rFonts w:eastAsia="HeliosC"/>
          <w:szCs w:val="28"/>
        </w:rPr>
        <w:t>4</w:t>
      </w:r>
      <w:r w:rsidR="009E4ECA">
        <w:rPr>
          <w:rFonts w:eastAsia="HeliosC"/>
          <w:szCs w:val="28"/>
        </w:rPr>
        <w:t>.</w:t>
      </w:r>
      <w:r w:rsidR="001C2844">
        <w:rPr>
          <w:rFonts w:eastAsia="HeliosC"/>
          <w:szCs w:val="28"/>
        </w:rPr>
        <w:t>3</w:t>
      </w:r>
      <w:r>
        <w:rPr>
          <w:rFonts w:eastAsia="HeliosC"/>
          <w:szCs w:val="28"/>
        </w:rPr>
        <w:t xml:space="preserve">. </w:t>
      </w:r>
      <w:r w:rsidR="00883203">
        <w:rPr>
          <w:rFonts w:eastAsia="HeliosC"/>
          <w:szCs w:val="28"/>
        </w:rPr>
        <w:t>Распределение пациентов по количеству</w:t>
      </w:r>
      <w:r>
        <w:rPr>
          <w:rFonts w:eastAsia="HeliosC"/>
          <w:szCs w:val="28"/>
        </w:rPr>
        <w:t xml:space="preserve"> ПН</w:t>
      </w:r>
    </w:p>
    <w:p w:rsidR="00B9034B" w:rsidRDefault="00B9034B" w:rsidP="007216CB">
      <w:pPr>
        <w:spacing w:after="0" w:line="360" w:lineRule="auto"/>
        <w:jc w:val="both"/>
        <w:rPr>
          <w:rFonts w:eastAsia="HeliosC"/>
          <w:szCs w:val="28"/>
        </w:rPr>
      </w:pPr>
      <w:r w:rsidRPr="00B9034B">
        <w:rPr>
          <w:rFonts w:eastAsia="HeliosC"/>
          <w:noProof/>
          <w:szCs w:val="28"/>
          <w:lang w:eastAsia="ru-RU"/>
        </w:rPr>
        <w:drawing>
          <wp:inline distT="0" distB="0" distL="0" distR="0">
            <wp:extent cx="5552410" cy="3168502"/>
            <wp:effectExtent l="19050" t="0" r="0" b="0"/>
            <wp:docPr id="17" name="Рисунок 10" descr="D:\ДИПЛОМ\Ylia\Сумм неву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ИПЛОМ\Ylia\Сумм невусов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318" cy="316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1C" w:rsidRDefault="00C5631C" w:rsidP="007216CB">
      <w:pPr>
        <w:spacing w:after="0"/>
      </w:pPr>
    </w:p>
    <w:p w:rsidR="005C7222" w:rsidRDefault="00C409D2" w:rsidP="007216CB">
      <w:pPr>
        <w:spacing w:after="0" w:line="360" w:lineRule="auto"/>
        <w:ind w:firstLine="708"/>
        <w:jc w:val="both"/>
      </w:pPr>
      <w:r>
        <w:t>Клинически атипичные</w:t>
      </w:r>
      <w:r w:rsidR="008B1519">
        <w:t xml:space="preserve"> невусы были выявлены у 8</w:t>
      </w:r>
      <w:r>
        <w:t xml:space="preserve"> пациентов</w:t>
      </w:r>
      <w:r w:rsidR="008C2CC5">
        <w:t xml:space="preserve"> (5 женщин и 3 мужчин).</w:t>
      </w:r>
    </w:p>
    <w:p w:rsidR="00A7353D" w:rsidRDefault="005C7222" w:rsidP="00F400D4">
      <w:pPr>
        <w:spacing w:after="0" w:line="360" w:lineRule="auto"/>
        <w:ind w:firstLine="708"/>
        <w:jc w:val="both"/>
      </w:pPr>
      <w:r>
        <w:t xml:space="preserve"> </w:t>
      </w:r>
      <w:r w:rsidR="008B1519">
        <w:t>Пациенты с атипичыми невусами относились к 1,2,3 фототипу (1</w:t>
      </w:r>
      <w:r w:rsidR="00F400D4">
        <w:t>,3 и 4 человека соответственно).</w:t>
      </w:r>
    </w:p>
    <w:p w:rsidR="00805C55" w:rsidRPr="00805C55" w:rsidRDefault="00805C55" w:rsidP="00F400D4">
      <w:pPr>
        <w:spacing w:after="0" w:line="360" w:lineRule="auto"/>
        <w:ind w:firstLine="708"/>
        <w:jc w:val="both"/>
      </w:pPr>
      <w:r>
        <w:t>Таблица 3.4.4. Фототипы пациентов с клинически атипичными невусами.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3402"/>
      </w:tblGrid>
      <w:tr w:rsidR="00805C55" w:rsidRPr="00D93950" w:rsidTr="00CB62A7">
        <w:tc>
          <w:tcPr>
            <w:tcW w:w="3085" w:type="dxa"/>
            <w:vMerge w:val="restart"/>
          </w:tcPr>
          <w:p w:rsidR="00805C55" w:rsidRPr="00D93950" w:rsidRDefault="00805C55" w:rsidP="007216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Распределение по фототипам</w:t>
            </w:r>
          </w:p>
        </w:tc>
        <w:tc>
          <w:tcPr>
            <w:tcW w:w="5954" w:type="dxa"/>
            <w:gridSpan w:val="2"/>
          </w:tcPr>
          <w:p w:rsidR="00805C55" w:rsidRPr="00D93950" w:rsidRDefault="00805C55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Итого</w:t>
            </w:r>
          </w:p>
        </w:tc>
      </w:tr>
      <w:tr w:rsidR="00805C55" w:rsidRPr="00D93950" w:rsidTr="00CB62A7">
        <w:tc>
          <w:tcPr>
            <w:tcW w:w="3085" w:type="dxa"/>
            <w:vMerge/>
          </w:tcPr>
          <w:p w:rsidR="00805C55" w:rsidRPr="00D93950" w:rsidRDefault="00805C55" w:rsidP="007216C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805C55" w:rsidRPr="00D93950" w:rsidRDefault="00805C55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Абс значение, человек</w:t>
            </w:r>
          </w:p>
        </w:tc>
        <w:tc>
          <w:tcPr>
            <w:tcW w:w="3402" w:type="dxa"/>
          </w:tcPr>
          <w:p w:rsidR="00805C55" w:rsidRPr="00D93950" w:rsidRDefault="00805C55" w:rsidP="007216CB">
            <w:pPr>
              <w:jc w:val="center"/>
              <w:rPr>
                <w:szCs w:val="28"/>
              </w:rPr>
            </w:pPr>
            <w:r w:rsidRPr="00D93950">
              <w:rPr>
                <w:szCs w:val="28"/>
              </w:rPr>
              <w:t>%</w:t>
            </w:r>
          </w:p>
        </w:tc>
      </w:tr>
      <w:tr w:rsidR="00805C55" w:rsidRPr="00B93B8D" w:rsidTr="00CB62A7">
        <w:tc>
          <w:tcPr>
            <w:tcW w:w="3085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805C55" w:rsidRPr="00B93B8D" w:rsidTr="00CB62A7">
        <w:trPr>
          <w:trHeight w:val="657"/>
        </w:trPr>
        <w:tc>
          <w:tcPr>
            <w:tcW w:w="3085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2552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3402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8</w:t>
            </w:r>
          </w:p>
        </w:tc>
      </w:tr>
      <w:tr w:rsidR="00805C55" w:rsidRPr="00B93B8D" w:rsidTr="00CB62A7">
        <w:trPr>
          <w:trHeight w:val="657"/>
        </w:trPr>
        <w:tc>
          <w:tcPr>
            <w:tcW w:w="3085" w:type="dxa"/>
          </w:tcPr>
          <w:p w:rsid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2552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3402" w:type="dxa"/>
          </w:tcPr>
          <w:p w:rsidR="00805C55" w:rsidRPr="00805C55" w:rsidRDefault="00805C55" w:rsidP="007216CB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</w:tbl>
    <w:p w:rsidR="00805C55" w:rsidRDefault="00805C55" w:rsidP="007216CB">
      <w:pPr>
        <w:spacing w:after="0" w:line="360" w:lineRule="auto"/>
        <w:ind w:firstLine="708"/>
        <w:jc w:val="both"/>
      </w:pPr>
    </w:p>
    <w:p w:rsidR="00F400D4" w:rsidRDefault="00F400D4" w:rsidP="007216CB">
      <w:pPr>
        <w:spacing w:after="0" w:line="360" w:lineRule="auto"/>
        <w:ind w:firstLine="708"/>
        <w:jc w:val="both"/>
      </w:pPr>
    </w:p>
    <w:p w:rsidR="00AF5219" w:rsidRDefault="00AF5219" w:rsidP="007216CB">
      <w:pPr>
        <w:spacing w:after="0" w:line="360" w:lineRule="auto"/>
        <w:ind w:firstLine="708"/>
        <w:jc w:val="both"/>
      </w:pPr>
      <w:r>
        <w:lastRenderedPageBreak/>
        <w:t>Рис.3</w:t>
      </w:r>
      <w:r w:rsidR="00A727D1">
        <w:t>.4</w:t>
      </w:r>
      <w:r w:rsidR="001C2844">
        <w:t>.4</w:t>
      </w:r>
      <w:r>
        <w:t>. Фототипы пациентов с клинически атипичными невусами.</w:t>
      </w:r>
    </w:p>
    <w:p w:rsidR="00AF5219" w:rsidRDefault="008B1519" w:rsidP="007216CB">
      <w:pPr>
        <w:spacing w:after="0" w:line="360" w:lineRule="auto"/>
        <w:ind w:firstLine="708"/>
        <w:jc w:val="both"/>
      </w:pPr>
      <w:r>
        <w:t xml:space="preserve"> </w:t>
      </w:r>
      <w:r w:rsidR="00AF5219">
        <w:rPr>
          <w:noProof/>
          <w:lang w:eastAsia="ru-RU"/>
        </w:rPr>
        <w:drawing>
          <wp:inline distT="0" distB="0" distL="0" distR="0">
            <wp:extent cx="5120921" cy="2785730"/>
            <wp:effectExtent l="19050" t="0" r="2257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5219" w:rsidRDefault="00AF5219" w:rsidP="007216CB">
      <w:pPr>
        <w:spacing w:after="0" w:line="360" w:lineRule="auto"/>
        <w:ind w:firstLine="708"/>
        <w:jc w:val="both"/>
      </w:pPr>
    </w:p>
    <w:p w:rsidR="009627C4" w:rsidRDefault="008B1519" w:rsidP="005C7222">
      <w:pPr>
        <w:spacing w:after="0" w:line="360" w:lineRule="auto"/>
        <w:ind w:firstLine="708"/>
        <w:jc w:val="both"/>
      </w:pPr>
      <w:r>
        <w:t>Атипичные невусы локализовались в области спины, живота</w:t>
      </w:r>
      <w:r w:rsidR="00BB6FA1">
        <w:t>,</w:t>
      </w:r>
      <w:r w:rsidR="0077756B">
        <w:t xml:space="preserve"> </w:t>
      </w:r>
      <w:r w:rsidR="00BB6FA1">
        <w:t>рук и шеи</w:t>
      </w:r>
      <w:r w:rsidR="00D346B7">
        <w:t xml:space="preserve"> (Р</w:t>
      </w:r>
      <w:r w:rsidR="00A727D1">
        <w:t>ис.3.4.5</w:t>
      </w:r>
      <w:r w:rsidR="00A6458E">
        <w:t>.)</w:t>
      </w:r>
      <w:r w:rsidR="00BB6FA1">
        <w:t>. Суммарное число клинически атипичных невусов, обнаруженных у пациентов – 13.</w:t>
      </w:r>
    </w:p>
    <w:p w:rsidR="00805C55" w:rsidRDefault="00805C55" w:rsidP="007216CB">
      <w:pPr>
        <w:spacing w:after="0" w:line="360" w:lineRule="auto"/>
        <w:ind w:firstLine="708"/>
        <w:jc w:val="both"/>
      </w:pPr>
      <w:r>
        <w:t>Таблица 3.4.5. Распределение клинически атипичных невусов на поверхности тела.</w:t>
      </w:r>
    </w:p>
    <w:tbl>
      <w:tblPr>
        <w:tblStyle w:val="a3"/>
        <w:tblW w:w="0" w:type="auto"/>
        <w:tblLook w:val="04A0"/>
      </w:tblPr>
      <w:tblGrid>
        <w:gridCol w:w="3085"/>
        <w:gridCol w:w="5387"/>
      </w:tblGrid>
      <w:tr w:rsidR="00867F0B" w:rsidRPr="00B93B8D" w:rsidTr="00867F0B">
        <w:tc>
          <w:tcPr>
            <w:tcW w:w="3085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Локализация</w:t>
            </w:r>
          </w:p>
        </w:tc>
        <w:tc>
          <w:tcPr>
            <w:tcW w:w="5387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человек</w:t>
            </w:r>
          </w:p>
        </w:tc>
      </w:tr>
      <w:tr w:rsidR="00867F0B" w:rsidRPr="00B93B8D" w:rsidTr="00867F0B">
        <w:trPr>
          <w:trHeight w:val="657"/>
        </w:trPr>
        <w:tc>
          <w:tcPr>
            <w:tcW w:w="3085" w:type="dxa"/>
          </w:tcPr>
          <w:p w:rsidR="00867F0B" w:rsidRPr="00901842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Шея</w:t>
            </w:r>
          </w:p>
        </w:tc>
        <w:tc>
          <w:tcPr>
            <w:tcW w:w="5387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67F0B" w:rsidRPr="00B93B8D" w:rsidTr="00867F0B">
        <w:trPr>
          <w:trHeight w:val="657"/>
        </w:trPr>
        <w:tc>
          <w:tcPr>
            <w:tcW w:w="3085" w:type="dxa"/>
          </w:tcPr>
          <w:p w:rsidR="00867F0B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Руки</w:t>
            </w:r>
          </w:p>
        </w:tc>
        <w:tc>
          <w:tcPr>
            <w:tcW w:w="5387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67F0B" w:rsidRPr="00B93B8D" w:rsidTr="00867F0B">
        <w:trPr>
          <w:trHeight w:val="657"/>
        </w:trPr>
        <w:tc>
          <w:tcPr>
            <w:tcW w:w="3085" w:type="dxa"/>
          </w:tcPr>
          <w:p w:rsidR="00867F0B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Живот</w:t>
            </w:r>
          </w:p>
        </w:tc>
        <w:tc>
          <w:tcPr>
            <w:tcW w:w="5387" w:type="dxa"/>
          </w:tcPr>
          <w:p w:rsidR="00867F0B" w:rsidRPr="00B93B8D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67F0B" w:rsidRPr="00B93B8D" w:rsidTr="00867F0B">
        <w:trPr>
          <w:trHeight w:val="657"/>
        </w:trPr>
        <w:tc>
          <w:tcPr>
            <w:tcW w:w="3085" w:type="dxa"/>
          </w:tcPr>
          <w:p w:rsidR="00867F0B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Спина</w:t>
            </w:r>
          </w:p>
        </w:tc>
        <w:tc>
          <w:tcPr>
            <w:tcW w:w="5387" w:type="dxa"/>
          </w:tcPr>
          <w:p w:rsidR="00867F0B" w:rsidRDefault="00867F0B" w:rsidP="007216C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805C55" w:rsidRDefault="00805C55" w:rsidP="007216CB">
      <w:pPr>
        <w:spacing w:after="0" w:line="360" w:lineRule="auto"/>
        <w:ind w:firstLine="708"/>
        <w:jc w:val="both"/>
      </w:pPr>
    </w:p>
    <w:p w:rsidR="008B1519" w:rsidRDefault="00AF5219" w:rsidP="007216CB">
      <w:pPr>
        <w:spacing w:after="0" w:line="360" w:lineRule="auto"/>
        <w:ind w:firstLine="708"/>
        <w:jc w:val="both"/>
      </w:pPr>
      <w:r>
        <w:t>Рис.3.</w:t>
      </w:r>
      <w:r w:rsidR="00A727D1">
        <w:t>4</w:t>
      </w:r>
      <w:r w:rsidR="009E4ECA">
        <w:t>.</w:t>
      </w:r>
      <w:r w:rsidR="00C44630">
        <w:t>5</w:t>
      </w:r>
      <w:r>
        <w:t>.</w:t>
      </w:r>
      <w:r w:rsidR="008B1519">
        <w:t xml:space="preserve"> Распределение </w:t>
      </w:r>
      <w:r w:rsidR="0077756B">
        <w:t xml:space="preserve">клинически </w:t>
      </w:r>
      <w:r w:rsidR="008B1519">
        <w:t>атипичных невусов</w:t>
      </w:r>
    </w:p>
    <w:p w:rsidR="0077756B" w:rsidRDefault="00BB6FA1" w:rsidP="007216CB">
      <w:pPr>
        <w:spacing w:after="0" w:line="360" w:lineRule="auto"/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967620" cy="2190307"/>
            <wp:effectExtent l="19050" t="0" r="23480" b="443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24B4" w:rsidRDefault="002924B4" w:rsidP="007216CB">
      <w:pPr>
        <w:spacing w:after="0" w:line="360" w:lineRule="auto"/>
        <w:ind w:firstLine="708"/>
        <w:jc w:val="both"/>
      </w:pPr>
    </w:p>
    <w:p w:rsidR="00AE5283" w:rsidRDefault="00AE5283" w:rsidP="007216CB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Рисунок 3.4.5. Клинические типы</w:t>
      </w:r>
      <w:r w:rsidR="008A05EF">
        <w:rPr>
          <w:color w:val="000000"/>
        </w:rPr>
        <w:t xml:space="preserve"> атипичных</w:t>
      </w:r>
      <w:r>
        <w:rPr>
          <w:color w:val="000000"/>
        </w:rPr>
        <w:t xml:space="preserve"> ПН</w:t>
      </w:r>
    </w:p>
    <w:p w:rsidR="00AE5283" w:rsidRDefault="00AE5283" w:rsidP="007216CB">
      <w:pPr>
        <w:spacing w:after="0" w:line="360" w:lineRule="auto"/>
        <w:ind w:firstLine="708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162175" cy="2200275"/>
            <wp:effectExtent l="19050" t="0" r="9525" b="0"/>
            <wp:docPr id="14" name="Рисунок 8" descr="C:\Users\Юлия\Dropbox\Файл 14.05.16, 15 12 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ropbox\Файл 14.05.16, 15 12 24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40" cy="22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5EF">
        <w:rPr>
          <w:color w:val="000000"/>
        </w:rPr>
        <w:t xml:space="preserve">    </w:t>
      </w:r>
      <w:r w:rsidR="00F946E7">
        <w:rPr>
          <w:noProof/>
          <w:color w:val="000000"/>
          <w:lang w:eastAsia="ru-RU"/>
        </w:rPr>
        <w:drawing>
          <wp:inline distT="0" distB="0" distL="0" distR="0">
            <wp:extent cx="2257425" cy="2199658"/>
            <wp:effectExtent l="19050" t="0" r="9525" b="0"/>
            <wp:docPr id="8" name="Рисунок 3" descr="C:\Users\Юлия\Dropbox\Файл 15.05.16, 10 10 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ropbox\Файл 15.05.16, 10 10 26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30" cy="21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83" w:rsidRDefault="00AE5283" w:rsidP="00F946E7">
      <w:pPr>
        <w:spacing w:after="0" w:line="360" w:lineRule="auto"/>
        <w:jc w:val="both"/>
        <w:rPr>
          <w:color w:val="000000"/>
        </w:rPr>
      </w:pPr>
    </w:p>
    <w:p w:rsidR="00AE5283" w:rsidRDefault="00AE5283" w:rsidP="00AE5283">
      <w:pPr>
        <w:spacing w:after="0" w:line="360" w:lineRule="auto"/>
        <w:ind w:firstLine="708"/>
        <w:jc w:val="both"/>
        <w:rPr>
          <w:color w:val="000000"/>
        </w:rPr>
      </w:pPr>
      <w:r>
        <w:rPr>
          <w:szCs w:val="28"/>
        </w:rPr>
        <w:t>П</w:t>
      </w:r>
      <w:r w:rsidRPr="00CE71B5">
        <w:rPr>
          <w:szCs w:val="28"/>
        </w:rPr>
        <w:t>ри анализе было обнаружено</w:t>
      </w:r>
      <w:r>
        <w:rPr>
          <w:szCs w:val="28"/>
        </w:rPr>
        <w:t>,</w:t>
      </w:r>
      <w:r w:rsidRPr="00CE71B5">
        <w:rPr>
          <w:szCs w:val="28"/>
        </w:rPr>
        <w:t xml:space="preserve"> что между возрастом и количеством ПН им</w:t>
      </w:r>
      <w:r>
        <w:rPr>
          <w:szCs w:val="28"/>
        </w:rPr>
        <w:t>еется значимая</w:t>
      </w:r>
      <w:r w:rsidRPr="00CE71B5">
        <w:rPr>
          <w:szCs w:val="28"/>
        </w:rPr>
        <w:t xml:space="preserve"> отрицательная корреляция (</w:t>
      </w:r>
      <w:r w:rsidRPr="00CE71B5">
        <w:rPr>
          <w:szCs w:val="28"/>
          <w:lang w:val="en-US"/>
        </w:rPr>
        <w:t>p</w:t>
      </w:r>
      <w:r w:rsidRPr="00CE71B5">
        <w:rPr>
          <w:szCs w:val="28"/>
        </w:rPr>
        <w:t>-</w:t>
      </w:r>
      <w:r w:rsidRPr="00CE71B5">
        <w:rPr>
          <w:szCs w:val="28"/>
          <w:lang w:val="en-US"/>
        </w:rPr>
        <w:t>value</w:t>
      </w:r>
      <w:r w:rsidRPr="00CE71B5">
        <w:rPr>
          <w:szCs w:val="28"/>
        </w:rPr>
        <w:t>=</w:t>
      </w:r>
      <w:r w:rsidRPr="00CE71B5">
        <w:rPr>
          <w:color w:val="000000"/>
        </w:rPr>
        <w:t xml:space="preserve">0.007083, </w:t>
      </w:r>
      <w:r w:rsidRPr="00CE71B5">
        <w:rPr>
          <w:color w:val="000000"/>
          <w:lang w:val="en-US"/>
        </w:rPr>
        <w:t>rho</w:t>
      </w:r>
      <w:r w:rsidRPr="00CE71B5">
        <w:rPr>
          <w:color w:val="000000"/>
        </w:rPr>
        <w:t>=-0.3260851</w:t>
      </w:r>
      <w:r>
        <w:rPr>
          <w:color w:val="000000"/>
        </w:rPr>
        <w:t>). Число ПН уменьшалось с возрастом пациентов.</w:t>
      </w:r>
      <w:r w:rsidRPr="00C5631C">
        <w:rPr>
          <w:color w:val="000000"/>
        </w:rPr>
        <w:t xml:space="preserve"> </w:t>
      </w:r>
    </w:p>
    <w:p w:rsidR="0035727F" w:rsidRPr="0058645F" w:rsidRDefault="002A0CDA" w:rsidP="002924B4">
      <w:pPr>
        <w:spacing w:after="0" w:line="360" w:lineRule="auto"/>
        <w:jc w:val="both"/>
      </w:pPr>
      <w:r>
        <w:rPr>
          <w:color w:val="000000"/>
        </w:rPr>
        <w:lastRenderedPageBreak/>
        <w:t>Рис.3</w:t>
      </w:r>
      <w:r w:rsidR="00C44630">
        <w:rPr>
          <w:color w:val="000000"/>
        </w:rPr>
        <w:t>.</w:t>
      </w:r>
      <w:r w:rsidR="00A727D1">
        <w:rPr>
          <w:color w:val="000000"/>
        </w:rPr>
        <w:t>4</w:t>
      </w:r>
      <w:r w:rsidR="00C44630">
        <w:rPr>
          <w:color w:val="000000"/>
        </w:rPr>
        <w:t>.6</w:t>
      </w:r>
      <w:r w:rsidR="00E4604A">
        <w:rPr>
          <w:color w:val="000000"/>
        </w:rPr>
        <w:t>.</w:t>
      </w:r>
      <w:r w:rsidR="008B06F5">
        <w:rPr>
          <w:color w:val="000000"/>
        </w:rPr>
        <w:t xml:space="preserve"> Изменение количества ПН в зависимости от возраста пациента.</w:t>
      </w:r>
      <w:r w:rsidR="00E4604A">
        <w:rPr>
          <w:color w:val="000000"/>
        </w:rPr>
        <w:t xml:space="preserve"> </w:t>
      </w:r>
      <w:r w:rsidR="00C5631C" w:rsidRPr="00C5631C">
        <w:rPr>
          <w:noProof/>
          <w:color w:val="000000"/>
          <w:lang w:eastAsia="ru-RU"/>
        </w:rPr>
        <w:drawing>
          <wp:inline distT="0" distB="0" distL="0" distR="0">
            <wp:extent cx="5297229" cy="3104630"/>
            <wp:effectExtent l="19050" t="0" r="0" b="0"/>
            <wp:docPr id="30" name="Рисунок 4" descr="D:\ДИПЛОМ\Ylia\невусы и возр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ПЛОМ\Ylia\невусы и возраст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51" cy="311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D" w:rsidRDefault="005A1F08" w:rsidP="005125BD">
      <w:pPr>
        <w:spacing w:after="0" w:line="360" w:lineRule="auto"/>
        <w:ind w:firstLine="708"/>
        <w:jc w:val="both"/>
        <w:rPr>
          <w:rFonts w:eastAsia="HeliosC"/>
          <w:szCs w:val="28"/>
        </w:rPr>
      </w:pPr>
      <w:r w:rsidRPr="005125BD">
        <w:rPr>
          <w:rFonts w:eastAsia="HeliosC"/>
          <w:szCs w:val="28"/>
        </w:rPr>
        <w:t>Таким образом,</w:t>
      </w:r>
      <w:r w:rsidR="005125BD" w:rsidRPr="005125BD">
        <w:rPr>
          <w:rFonts w:eastAsia="HeliosC"/>
          <w:szCs w:val="28"/>
        </w:rPr>
        <w:t xml:space="preserve"> отмечается расхождение в оценке специалиста и пациента по количеству ПН</w:t>
      </w:r>
      <w:r w:rsidRPr="005125BD">
        <w:rPr>
          <w:rFonts w:eastAsia="HeliosC"/>
          <w:szCs w:val="28"/>
        </w:rPr>
        <w:t xml:space="preserve">. При этом более </w:t>
      </w:r>
      <w:r w:rsidR="005125BD" w:rsidRPr="005125BD">
        <w:rPr>
          <w:rFonts w:eastAsia="HeliosC"/>
          <w:szCs w:val="28"/>
        </w:rPr>
        <w:t>50 невусов было выявлено у 4 пациентов (6%), клинически атипичные невусы были диагностированы у 8 пациентов, что составляет 12% от всех участников исследования.</w:t>
      </w:r>
    </w:p>
    <w:p w:rsidR="00FF3252" w:rsidRDefault="00FF3252" w:rsidP="00CE698C">
      <w:pPr>
        <w:pStyle w:val="2"/>
        <w:rPr>
          <w:rFonts w:eastAsia="HeliosC"/>
        </w:rPr>
      </w:pPr>
    </w:p>
    <w:p w:rsidR="00CE698C" w:rsidRDefault="00CE698C" w:rsidP="00CE698C">
      <w:pPr>
        <w:pStyle w:val="2"/>
        <w:rPr>
          <w:rFonts w:eastAsia="HeliosC"/>
        </w:rPr>
      </w:pPr>
      <w:bookmarkStart w:id="47" w:name="_Toc451073262"/>
      <w:r>
        <w:rPr>
          <w:rFonts w:eastAsia="HeliosC"/>
        </w:rPr>
        <w:t>3.5. Оценка сочетаний различных факторов риска.</w:t>
      </w:r>
      <w:bookmarkEnd w:id="47"/>
    </w:p>
    <w:p w:rsidR="00FF3252" w:rsidRPr="00FF3252" w:rsidRDefault="00FF3252" w:rsidP="00FF3252"/>
    <w:p w:rsidR="00CE698C" w:rsidRPr="00FF3252" w:rsidRDefault="00CE698C" w:rsidP="00FF3252">
      <w:pPr>
        <w:spacing w:line="360" w:lineRule="auto"/>
        <w:ind w:firstLine="709"/>
        <w:jc w:val="both"/>
      </w:pPr>
      <w:r>
        <w:t xml:space="preserve">При анализе данных было установлено, что среди всех факторов риска, наиболее часто сочетаются между собой </w:t>
      </w:r>
      <w:r w:rsidRPr="00CE698C">
        <w:t xml:space="preserve"> </w:t>
      </w:r>
      <w:r>
        <w:rPr>
          <w:lang w:val="en-US"/>
        </w:rPr>
        <w:t>II</w:t>
      </w:r>
      <w:r>
        <w:t xml:space="preserve"> фототип кожи и наличие клинически атипичных невусов (</w:t>
      </w:r>
      <w:r w:rsidRPr="00CE698C">
        <w:t>4</w:t>
      </w:r>
      <w:r>
        <w:t xml:space="preserve">,5% от общего числа респондентов), </w:t>
      </w:r>
      <w:r w:rsidR="00FF3252">
        <w:t>солнечные ожоги (16,4%);</w:t>
      </w:r>
      <w:r>
        <w:t xml:space="preserve"> </w:t>
      </w:r>
      <w:r w:rsidR="00FF3252">
        <w:rPr>
          <w:lang w:val="en-US"/>
        </w:rPr>
        <w:t>II</w:t>
      </w:r>
      <w:r w:rsidR="00FF3252" w:rsidRPr="00FF3252">
        <w:t xml:space="preserve"> </w:t>
      </w:r>
      <w:r w:rsidR="00FF3252">
        <w:t xml:space="preserve">фототип и поведенческие факторы риска, такие как - отсутствие использования </w:t>
      </w:r>
      <w:r w:rsidR="00FF3252">
        <w:rPr>
          <w:lang w:val="en-US"/>
        </w:rPr>
        <w:t>SPF</w:t>
      </w:r>
      <w:r w:rsidR="00E729D3">
        <w:t xml:space="preserve"> (18%)</w:t>
      </w:r>
      <w:r w:rsidR="00FF3252">
        <w:t>, посещения солярия. (22% пациентов) (Таб.3.5.1. и 3.5.2.).</w:t>
      </w:r>
    </w:p>
    <w:p w:rsidR="005A1F08" w:rsidRDefault="005A1F08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5A1F08" w:rsidRDefault="00CE698C" w:rsidP="007216CB">
      <w:pPr>
        <w:spacing w:after="0" w:line="360" w:lineRule="auto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Таб</w:t>
      </w:r>
      <w:r w:rsidR="00FF3252">
        <w:rPr>
          <w:rFonts w:eastAsia="HeliosC"/>
          <w:szCs w:val="28"/>
        </w:rPr>
        <w:t>лица</w:t>
      </w:r>
      <w:r w:rsidR="00DD03EF">
        <w:rPr>
          <w:rFonts w:eastAsia="HeliosC"/>
          <w:szCs w:val="28"/>
        </w:rPr>
        <w:t xml:space="preserve"> </w:t>
      </w:r>
      <w:r>
        <w:rPr>
          <w:rFonts w:eastAsia="HeliosC"/>
          <w:szCs w:val="28"/>
        </w:rPr>
        <w:t>3.5.1. Сочетание факторов риска</w:t>
      </w:r>
    </w:p>
    <w:tbl>
      <w:tblPr>
        <w:tblStyle w:val="a3"/>
        <w:tblW w:w="8897" w:type="dxa"/>
        <w:tblLayout w:type="fixed"/>
        <w:tblLook w:val="04A0"/>
      </w:tblPr>
      <w:tblGrid>
        <w:gridCol w:w="959"/>
        <w:gridCol w:w="1324"/>
        <w:gridCol w:w="1653"/>
        <w:gridCol w:w="779"/>
        <w:gridCol w:w="780"/>
        <w:gridCol w:w="1913"/>
        <w:gridCol w:w="1489"/>
      </w:tblGrid>
      <w:tr w:rsidR="00D74751" w:rsidTr="00CE698C">
        <w:trPr>
          <w:trHeight w:val="728"/>
        </w:trPr>
        <w:tc>
          <w:tcPr>
            <w:tcW w:w="959" w:type="dxa"/>
            <w:vMerge w:val="restart"/>
          </w:tcPr>
          <w:p w:rsidR="00D74751" w:rsidRDefault="00D74751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Фототип</w:t>
            </w:r>
          </w:p>
        </w:tc>
        <w:tc>
          <w:tcPr>
            <w:tcW w:w="2977" w:type="dxa"/>
            <w:gridSpan w:val="2"/>
          </w:tcPr>
          <w:p w:rsidR="00D74751" w:rsidRDefault="00D74751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Отягощенный анамнез</w:t>
            </w:r>
          </w:p>
        </w:tc>
        <w:tc>
          <w:tcPr>
            <w:tcW w:w="1559" w:type="dxa"/>
            <w:gridSpan w:val="2"/>
          </w:tcPr>
          <w:p w:rsidR="00D74751" w:rsidRPr="009063A2" w:rsidRDefault="00D74751" w:rsidP="007216CB">
            <w:pPr>
              <w:spacing w:line="360" w:lineRule="auto"/>
              <w:jc w:val="both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</w:rPr>
              <w:t>Число ПН</w:t>
            </w:r>
            <w:r w:rsidR="00280682">
              <w:rPr>
                <w:rFonts w:eastAsia="HeliosC"/>
                <w:szCs w:val="28"/>
              </w:rPr>
              <w:t xml:space="preserve"> </w:t>
            </w:r>
            <w:r>
              <w:rPr>
                <w:rFonts w:eastAsia="HeliosC"/>
                <w:szCs w:val="28"/>
                <w:lang w:val="en-US"/>
              </w:rPr>
              <w:t>&gt;50</w:t>
            </w:r>
          </w:p>
        </w:tc>
        <w:tc>
          <w:tcPr>
            <w:tcW w:w="3402" w:type="dxa"/>
            <w:gridSpan w:val="2"/>
          </w:tcPr>
          <w:p w:rsidR="00D74751" w:rsidRDefault="00D74751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Атипичные невусы</w:t>
            </w:r>
          </w:p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</w:p>
        </w:tc>
      </w:tr>
      <w:tr w:rsidR="00CE698C" w:rsidTr="00CE698C">
        <w:trPr>
          <w:trHeight w:val="727"/>
        </w:trPr>
        <w:tc>
          <w:tcPr>
            <w:tcW w:w="959" w:type="dxa"/>
            <w:vMerge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</w:p>
        </w:tc>
        <w:tc>
          <w:tcPr>
            <w:tcW w:w="1324" w:type="dxa"/>
          </w:tcPr>
          <w:p w:rsidR="00CE698C" w:rsidRPr="00D74751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Личный</w:t>
            </w:r>
          </w:p>
        </w:tc>
        <w:tc>
          <w:tcPr>
            <w:tcW w:w="1653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Семейный</w:t>
            </w:r>
          </w:p>
        </w:tc>
        <w:tc>
          <w:tcPr>
            <w:tcW w:w="779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Абс.знач.</w:t>
            </w:r>
          </w:p>
        </w:tc>
        <w:tc>
          <w:tcPr>
            <w:tcW w:w="780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%</w:t>
            </w:r>
          </w:p>
        </w:tc>
        <w:tc>
          <w:tcPr>
            <w:tcW w:w="1913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Абс.знач.</w:t>
            </w:r>
          </w:p>
        </w:tc>
        <w:tc>
          <w:tcPr>
            <w:tcW w:w="1489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%</w:t>
            </w:r>
          </w:p>
        </w:tc>
      </w:tr>
      <w:tr w:rsidR="00CE698C" w:rsidTr="00CE698C">
        <w:tc>
          <w:tcPr>
            <w:tcW w:w="959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  <w:lang w:val="en-US"/>
              </w:rPr>
              <w:t>I</w:t>
            </w:r>
          </w:p>
        </w:tc>
        <w:tc>
          <w:tcPr>
            <w:tcW w:w="1324" w:type="dxa"/>
          </w:tcPr>
          <w:p w:rsidR="00CE698C" w:rsidRPr="009063A2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-</w:t>
            </w:r>
          </w:p>
        </w:tc>
        <w:tc>
          <w:tcPr>
            <w:tcW w:w="1653" w:type="dxa"/>
          </w:tcPr>
          <w:p w:rsidR="00CE698C" w:rsidRPr="009063A2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-</w:t>
            </w:r>
          </w:p>
        </w:tc>
        <w:tc>
          <w:tcPr>
            <w:tcW w:w="779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-</w:t>
            </w:r>
          </w:p>
        </w:tc>
        <w:tc>
          <w:tcPr>
            <w:tcW w:w="780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-</w:t>
            </w:r>
          </w:p>
        </w:tc>
        <w:tc>
          <w:tcPr>
            <w:tcW w:w="1913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1 </w:t>
            </w:r>
          </w:p>
        </w:tc>
        <w:tc>
          <w:tcPr>
            <w:tcW w:w="1489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1,5</w:t>
            </w:r>
          </w:p>
        </w:tc>
      </w:tr>
      <w:tr w:rsidR="00CE698C" w:rsidTr="00CE698C">
        <w:tc>
          <w:tcPr>
            <w:tcW w:w="959" w:type="dxa"/>
          </w:tcPr>
          <w:p w:rsidR="00CE698C" w:rsidRPr="00CF7BBB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  <w:lang w:val="en-US"/>
              </w:rPr>
              <w:t>II</w:t>
            </w:r>
          </w:p>
        </w:tc>
        <w:tc>
          <w:tcPr>
            <w:tcW w:w="1324" w:type="dxa"/>
          </w:tcPr>
          <w:p w:rsidR="00CE698C" w:rsidRPr="009063A2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-</w:t>
            </w:r>
          </w:p>
        </w:tc>
        <w:tc>
          <w:tcPr>
            <w:tcW w:w="1653" w:type="dxa"/>
          </w:tcPr>
          <w:p w:rsidR="00CE698C" w:rsidRP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1 </w:t>
            </w:r>
          </w:p>
        </w:tc>
        <w:tc>
          <w:tcPr>
            <w:tcW w:w="779" w:type="dxa"/>
          </w:tcPr>
          <w:p w:rsidR="00CE698C" w:rsidRDefault="00CE698C" w:rsidP="00CE698C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1 </w:t>
            </w:r>
          </w:p>
        </w:tc>
        <w:tc>
          <w:tcPr>
            <w:tcW w:w="780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1,5</w:t>
            </w:r>
          </w:p>
        </w:tc>
        <w:tc>
          <w:tcPr>
            <w:tcW w:w="1913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3 </w:t>
            </w:r>
          </w:p>
        </w:tc>
        <w:tc>
          <w:tcPr>
            <w:tcW w:w="1489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4,5</w:t>
            </w:r>
          </w:p>
        </w:tc>
      </w:tr>
      <w:tr w:rsidR="00CE698C" w:rsidTr="00CE698C">
        <w:trPr>
          <w:trHeight w:val="70"/>
        </w:trPr>
        <w:tc>
          <w:tcPr>
            <w:tcW w:w="959" w:type="dxa"/>
          </w:tcPr>
          <w:p w:rsidR="00CE698C" w:rsidRDefault="00CE698C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  <w:lang w:val="en-US"/>
              </w:rPr>
              <w:t>III</w:t>
            </w:r>
          </w:p>
        </w:tc>
        <w:tc>
          <w:tcPr>
            <w:tcW w:w="1324" w:type="dxa"/>
          </w:tcPr>
          <w:p w:rsidR="00CE698C" w:rsidRPr="009063A2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-</w:t>
            </w:r>
          </w:p>
        </w:tc>
        <w:tc>
          <w:tcPr>
            <w:tcW w:w="1653" w:type="dxa"/>
          </w:tcPr>
          <w:p w:rsidR="00CE698C" w:rsidRPr="009063A2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-</w:t>
            </w:r>
          </w:p>
        </w:tc>
        <w:tc>
          <w:tcPr>
            <w:tcW w:w="779" w:type="dxa"/>
          </w:tcPr>
          <w:p w:rsidR="00CE698C" w:rsidRDefault="00CE698C" w:rsidP="00CE698C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3 </w:t>
            </w:r>
          </w:p>
        </w:tc>
        <w:tc>
          <w:tcPr>
            <w:tcW w:w="780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4,5</w:t>
            </w:r>
          </w:p>
        </w:tc>
        <w:tc>
          <w:tcPr>
            <w:tcW w:w="1913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4 </w:t>
            </w:r>
          </w:p>
        </w:tc>
        <w:tc>
          <w:tcPr>
            <w:tcW w:w="1489" w:type="dxa"/>
          </w:tcPr>
          <w:p w:rsidR="00CE698C" w:rsidRDefault="00CE698C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6</w:t>
            </w:r>
          </w:p>
        </w:tc>
      </w:tr>
    </w:tbl>
    <w:p w:rsidR="009063A2" w:rsidRDefault="009063A2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B27553" w:rsidRDefault="00CE698C" w:rsidP="007216CB">
      <w:pPr>
        <w:spacing w:after="0" w:line="360" w:lineRule="auto"/>
        <w:jc w:val="both"/>
        <w:rPr>
          <w:rFonts w:eastAsia="HeliosC"/>
          <w:szCs w:val="28"/>
        </w:rPr>
      </w:pPr>
      <w:r>
        <w:rPr>
          <w:rFonts w:eastAsia="HeliosC"/>
          <w:szCs w:val="28"/>
        </w:rPr>
        <w:t>Таб</w:t>
      </w:r>
      <w:r w:rsidR="00FF3252">
        <w:rPr>
          <w:rFonts w:eastAsia="HeliosC"/>
          <w:szCs w:val="28"/>
        </w:rPr>
        <w:t>лица</w:t>
      </w:r>
      <w:r>
        <w:rPr>
          <w:rFonts w:eastAsia="HeliosC"/>
          <w:szCs w:val="28"/>
        </w:rPr>
        <w:t xml:space="preserve"> 3.5.2. Сочетание факторов риска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850"/>
        <w:gridCol w:w="1418"/>
        <w:gridCol w:w="964"/>
        <w:gridCol w:w="1162"/>
        <w:gridCol w:w="876"/>
        <w:gridCol w:w="1250"/>
        <w:gridCol w:w="674"/>
      </w:tblGrid>
      <w:tr w:rsidR="00B27553" w:rsidTr="00B27553">
        <w:trPr>
          <w:trHeight w:val="480"/>
        </w:trPr>
        <w:tc>
          <w:tcPr>
            <w:tcW w:w="959" w:type="dxa"/>
            <w:vMerge w:val="restart"/>
          </w:tcPr>
          <w:p w:rsid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Фототип</w:t>
            </w:r>
          </w:p>
        </w:tc>
        <w:tc>
          <w:tcPr>
            <w:tcW w:w="1984" w:type="dxa"/>
            <w:gridSpan w:val="2"/>
          </w:tcPr>
          <w:p w:rsidR="00B27553" w:rsidRP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Солнечные ожоги</w:t>
            </w:r>
          </w:p>
        </w:tc>
        <w:tc>
          <w:tcPr>
            <w:tcW w:w="2382" w:type="dxa"/>
            <w:gridSpan w:val="2"/>
          </w:tcPr>
          <w:p w:rsid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Активная инсоляция более 2х недель</w:t>
            </w:r>
          </w:p>
        </w:tc>
        <w:tc>
          <w:tcPr>
            <w:tcW w:w="2038" w:type="dxa"/>
            <w:gridSpan w:val="2"/>
          </w:tcPr>
          <w:p w:rsid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 xml:space="preserve">Отсутствие использование </w:t>
            </w:r>
            <w:r>
              <w:rPr>
                <w:rFonts w:eastAsia="HeliosC"/>
                <w:szCs w:val="28"/>
                <w:lang w:val="en-US"/>
              </w:rPr>
              <w:t>SPF</w:t>
            </w:r>
          </w:p>
        </w:tc>
        <w:tc>
          <w:tcPr>
            <w:tcW w:w="1924" w:type="dxa"/>
            <w:gridSpan w:val="2"/>
          </w:tcPr>
          <w:p w:rsidR="00B27553" w:rsidRDefault="00B27553" w:rsidP="00BA09F5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Посещение солярия</w:t>
            </w:r>
          </w:p>
        </w:tc>
      </w:tr>
      <w:tr w:rsidR="00B27553" w:rsidTr="00B27553">
        <w:trPr>
          <w:trHeight w:val="480"/>
        </w:trPr>
        <w:tc>
          <w:tcPr>
            <w:tcW w:w="959" w:type="dxa"/>
            <w:vMerge/>
          </w:tcPr>
          <w:p w:rsid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</w:p>
        </w:tc>
        <w:tc>
          <w:tcPr>
            <w:tcW w:w="113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Абс.знач.</w:t>
            </w:r>
          </w:p>
        </w:tc>
        <w:tc>
          <w:tcPr>
            <w:tcW w:w="850" w:type="dxa"/>
          </w:tcPr>
          <w:p w:rsidR="00B27553" w:rsidRP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%</w:t>
            </w:r>
          </w:p>
        </w:tc>
        <w:tc>
          <w:tcPr>
            <w:tcW w:w="1418" w:type="dxa"/>
          </w:tcPr>
          <w:p w:rsidR="00B27553" w:rsidRP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Абс.знач.</w:t>
            </w:r>
          </w:p>
        </w:tc>
        <w:tc>
          <w:tcPr>
            <w:tcW w:w="96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%</w:t>
            </w:r>
          </w:p>
        </w:tc>
        <w:tc>
          <w:tcPr>
            <w:tcW w:w="1162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Абс.знач.</w:t>
            </w:r>
          </w:p>
        </w:tc>
        <w:tc>
          <w:tcPr>
            <w:tcW w:w="876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%</w:t>
            </w:r>
          </w:p>
        </w:tc>
        <w:tc>
          <w:tcPr>
            <w:tcW w:w="12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Абс.знач.</w:t>
            </w:r>
          </w:p>
        </w:tc>
        <w:tc>
          <w:tcPr>
            <w:tcW w:w="67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%</w:t>
            </w:r>
          </w:p>
        </w:tc>
      </w:tr>
      <w:tr w:rsidR="00B27553" w:rsidTr="00B27553">
        <w:tc>
          <w:tcPr>
            <w:tcW w:w="959" w:type="dxa"/>
          </w:tcPr>
          <w:p w:rsidR="00B27553" w:rsidRP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</w:t>
            </w:r>
          </w:p>
        </w:tc>
        <w:tc>
          <w:tcPr>
            <w:tcW w:w="8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1,5</w:t>
            </w:r>
          </w:p>
        </w:tc>
        <w:tc>
          <w:tcPr>
            <w:tcW w:w="1418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</w:t>
            </w:r>
          </w:p>
        </w:tc>
        <w:tc>
          <w:tcPr>
            <w:tcW w:w="96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1,5</w:t>
            </w:r>
          </w:p>
        </w:tc>
        <w:tc>
          <w:tcPr>
            <w:tcW w:w="1162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3</w:t>
            </w:r>
          </w:p>
        </w:tc>
        <w:tc>
          <w:tcPr>
            <w:tcW w:w="876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4,5</w:t>
            </w:r>
          </w:p>
        </w:tc>
        <w:tc>
          <w:tcPr>
            <w:tcW w:w="12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-</w:t>
            </w:r>
          </w:p>
        </w:tc>
        <w:tc>
          <w:tcPr>
            <w:tcW w:w="67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-</w:t>
            </w:r>
          </w:p>
        </w:tc>
      </w:tr>
      <w:tr w:rsidR="00B27553" w:rsidTr="00B27553">
        <w:tc>
          <w:tcPr>
            <w:tcW w:w="959" w:type="dxa"/>
          </w:tcPr>
          <w:p w:rsidR="00B27553" w:rsidRP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  <w:lang w:val="en-US"/>
              </w:rPr>
            </w:pPr>
            <w:r>
              <w:rPr>
                <w:rFonts w:eastAsia="HeliosC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11</w:t>
            </w:r>
          </w:p>
        </w:tc>
        <w:tc>
          <w:tcPr>
            <w:tcW w:w="8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16,4</w:t>
            </w:r>
          </w:p>
        </w:tc>
        <w:tc>
          <w:tcPr>
            <w:tcW w:w="1418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5</w:t>
            </w:r>
          </w:p>
        </w:tc>
        <w:tc>
          <w:tcPr>
            <w:tcW w:w="96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7,5</w:t>
            </w:r>
          </w:p>
        </w:tc>
        <w:tc>
          <w:tcPr>
            <w:tcW w:w="1162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12</w:t>
            </w:r>
          </w:p>
        </w:tc>
        <w:tc>
          <w:tcPr>
            <w:tcW w:w="876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18</w:t>
            </w:r>
          </w:p>
        </w:tc>
        <w:tc>
          <w:tcPr>
            <w:tcW w:w="12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2</w:t>
            </w:r>
          </w:p>
        </w:tc>
        <w:tc>
          <w:tcPr>
            <w:tcW w:w="67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3</w:t>
            </w:r>
          </w:p>
        </w:tc>
      </w:tr>
      <w:tr w:rsidR="00B27553" w:rsidTr="00B27553">
        <w:tc>
          <w:tcPr>
            <w:tcW w:w="959" w:type="dxa"/>
          </w:tcPr>
          <w:p w:rsidR="00B27553" w:rsidRPr="00B27553" w:rsidRDefault="00B27553" w:rsidP="007216CB">
            <w:pPr>
              <w:spacing w:line="360" w:lineRule="auto"/>
              <w:jc w:val="both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12</w:t>
            </w:r>
          </w:p>
        </w:tc>
        <w:tc>
          <w:tcPr>
            <w:tcW w:w="8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18</w:t>
            </w:r>
          </w:p>
        </w:tc>
        <w:tc>
          <w:tcPr>
            <w:tcW w:w="1418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9</w:t>
            </w:r>
          </w:p>
        </w:tc>
        <w:tc>
          <w:tcPr>
            <w:tcW w:w="96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13,4</w:t>
            </w:r>
          </w:p>
        </w:tc>
        <w:tc>
          <w:tcPr>
            <w:tcW w:w="1162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9</w:t>
            </w:r>
          </w:p>
        </w:tc>
        <w:tc>
          <w:tcPr>
            <w:tcW w:w="876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13,4</w:t>
            </w:r>
          </w:p>
        </w:tc>
        <w:tc>
          <w:tcPr>
            <w:tcW w:w="1250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10</w:t>
            </w:r>
          </w:p>
        </w:tc>
        <w:tc>
          <w:tcPr>
            <w:tcW w:w="674" w:type="dxa"/>
          </w:tcPr>
          <w:p w:rsidR="00B27553" w:rsidRDefault="00B27553" w:rsidP="00280682">
            <w:pPr>
              <w:spacing w:line="360" w:lineRule="auto"/>
              <w:jc w:val="center"/>
              <w:rPr>
                <w:rFonts w:eastAsia="HeliosC"/>
                <w:szCs w:val="28"/>
              </w:rPr>
            </w:pPr>
            <w:r>
              <w:rPr>
                <w:rFonts w:eastAsia="HeliosC"/>
                <w:szCs w:val="28"/>
              </w:rPr>
              <w:t>15</w:t>
            </w:r>
          </w:p>
        </w:tc>
      </w:tr>
    </w:tbl>
    <w:p w:rsidR="005A1F08" w:rsidRDefault="005A1F08" w:rsidP="007216CB">
      <w:pPr>
        <w:spacing w:after="0" w:line="360" w:lineRule="auto"/>
        <w:jc w:val="both"/>
        <w:rPr>
          <w:rFonts w:eastAsia="HeliosC"/>
          <w:szCs w:val="28"/>
        </w:rPr>
      </w:pPr>
    </w:p>
    <w:p w:rsidR="005A1F08" w:rsidRDefault="005A1F08">
      <w:pPr>
        <w:rPr>
          <w:rFonts w:eastAsiaTheme="majorEastAsia" w:cstheme="majorBidi"/>
          <w:b/>
          <w:bCs/>
          <w:szCs w:val="28"/>
        </w:rPr>
      </w:pPr>
      <w:r>
        <w:rPr>
          <w:rFonts w:eastAsiaTheme="majorEastAsia" w:cstheme="majorBidi"/>
          <w:b/>
          <w:bCs/>
          <w:szCs w:val="28"/>
        </w:rPr>
        <w:br w:type="page"/>
      </w:r>
    </w:p>
    <w:p w:rsidR="00A7353D" w:rsidRDefault="00A7353D" w:rsidP="007216CB">
      <w:pPr>
        <w:spacing w:after="0"/>
        <w:rPr>
          <w:rFonts w:eastAsiaTheme="majorEastAsia" w:cstheme="majorBidi"/>
          <w:b/>
          <w:bCs/>
          <w:szCs w:val="28"/>
        </w:rPr>
      </w:pPr>
    </w:p>
    <w:p w:rsidR="00780C08" w:rsidRPr="00C44630" w:rsidRDefault="00CA0307" w:rsidP="007216CB">
      <w:pPr>
        <w:pStyle w:val="1"/>
        <w:spacing w:before="0"/>
      </w:pPr>
      <w:bookmarkStart w:id="48" w:name="_Toc451073263"/>
      <w:r w:rsidRPr="0042482C">
        <w:t xml:space="preserve">Глава 4. </w:t>
      </w:r>
      <w:r w:rsidR="00780C08" w:rsidRPr="0042482C">
        <w:t>Заключение</w:t>
      </w:r>
      <w:bookmarkEnd w:id="48"/>
    </w:p>
    <w:p w:rsidR="00764415" w:rsidRDefault="00764415" w:rsidP="007216CB">
      <w:pPr>
        <w:spacing w:after="0" w:line="360" w:lineRule="auto"/>
        <w:ind w:firstLine="708"/>
        <w:jc w:val="both"/>
        <w:rPr>
          <w:szCs w:val="28"/>
        </w:rPr>
      </w:pPr>
    </w:p>
    <w:p w:rsidR="00764415" w:rsidRDefault="00764415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Осмотр </w:t>
      </w:r>
      <w:r w:rsidRPr="00A72595">
        <w:rPr>
          <w:szCs w:val="28"/>
        </w:rPr>
        <w:t xml:space="preserve"> </w:t>
      </w:r>
      <w:r w:rsidR="00156D82">
        <w:rPr>
          <w:szCs w:val="28"/>
        </w:rPr>
        <w:t xml:space="preserve">и сбор анамнеза дерматологического пациента является важной частью работы дерматолога. </w:t>
      </w:r>
      <w:r w:rsidRPr="00A72595">
        <w:rPr>
          <w:szCs w:val="28"/>
        </w:rPr>
        <w:t>При опросе</w:t>
      </w:r>
      <w:r>
        <w:rPr>
          <w:szCs w:val="28"/>
        </w:rPr>
        <w:t>,</w:t>
      </w:r>
      <w:r w:rsidRPr="00A72595">
        <w:rPr>
          <w:szCs w:val="28"/>
        </w:rPr>
        <w:t xml:space="preserve"> а также</w:t>
      </w:r>
      <w:r w:rsidR="00156D82">
        <w:rPr>
          <w:szCs w:val="28"/>
        </w:rPr>
        <w:t xml:space="preserve"> при</w:t>
      </w:r>
      <w:r w:rsidRPr="00A72595">
        <w:rPr>
          <w:szCs w:val="28"/>
        </w:rPr>
        <w:t xml:space="preserve"> клиническом осмотре был выделен ряд факторов риска развития МК: </w:t>
      </w:r>
      <w:r w:rsidR="00B53F24">
        <w:rPr>
          <w:szCs w:val="28"/>
        </w:rPr>
        <w:t xml:space="preserve">1и </w:t>
      </w:r>
      <w:r w:rsidRPr="00A72595">
        <w:rPr>
          <w:szCs w:val="28"/>
        </w:rPr>
        <w:t>2 фототип кожи, солнечные ожоги,</w:t>
      </w:r>
      <w:r w:rsidR="00B53F24">
        <w:rPr>
          <w:szCs w:val="28"/>
        </w:rPr>
        <w:t xml:space="preserve"> пребывание в местах активной инсоляции, использование </w:t>
      </w:r>
      <w:r w:rsidR="00B53F24">
        <w:rPr>
          <w:szCs w:val="28"/>
          <w:lang w:val="en-US"/>
        </w:rPr>
        <w:t>UV</w:t>
      </w:r>
      <w:r w:rsidR="00B53F24">
        <w:rPr>
          <w:szCs w:val="28"/>
        </w:rPr>
        <w:t>-ламп, отсутствие использования солнцезащитных средств.</w:t>
      </w:r>
    </w:p>
    <w:p w:rsidR="00B53F24" w:rsidRDefault="008C34A2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разработке программ, направленных на самостоятельное выявление факторов риска МК, следует обратить </w:t>
      </w:r>
      <w:r w:rsidR="00410F38">
        <w:rPr>
          <w:szCs w:val="28"/>
        </w:rPr>
        <w:t>внимание</w:t>
      </w:r>
      <w:r>
        <w:rPr>
          <w:szCs w:val="28"/>
        </w:rPr>
        <w:t>, что в данном исследовании, п</w:t>
      </w:r>
      <w:r w:rsidR="00B53F24">
        <w:rPr>
          <w:szCs w:val="28"/>
        </w:rPr>
        <w:t xml:space="preserve">ри субъективной оценке 9% пациентов не корректно оценили свой фототип, причем в сторону увеличения последнего. Кроме того, большинство </w:t>
      </w:r>
      <w:r>
        <w:rPr>
          <w:szCs w:val="28"/>
        </w:rPr>
        <w:t>респондентов</w:t>
      </w:r>
      <w:r w:rsidR="00B53F24">
        <w:rPr>
          <w:szCs w:val="28"/>
        </w:rPr>
        <w:t xml:space="preserve"> при оценке числа ПН относили к этой группе другие кожные элементы</w:t>
      </w:r>
      <w:r>
        <w:rPr>
          <w:szCs w:val="28"/>
        </w:rPr>
        <w:t xml:space="preserve"> : веснушки, бородавки, гемангиомы, кератомы и др. Что так же отражает низкую чувствительность тестов для  самостоятельного выявления факторов риска МК без участия специалиста.</w:t>
      </w:r>
    </w:p>
    <w:p w:rsidR="008C34A2" w:rsidRDefault="008C34A2" w:rsidP="007216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Пациенты, принимавшие участие в исследовании показали низкую информированность о значении такого диагноза, как меланома (37% опрошенных никогда не слышали о данном заболевании). Более того, почти половина респондентов не считает обходимым использование средств солнечной защиты во время загара на солнце или при посещении солярия.</w:t>
      </w:r>
    </w:p>
    <w:p w:rsidR="00780C08" w:rsidRDefault="00410F38" w:rsidP="009F5DA2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ранжировании пациентов на две возрастные группы (до 30 лет, от 30 и старше) прослеживается тенденция к увеличению факторов риска </w:t>
      </w:r>
      <w:r w:rsidR="008116FC">
        <w:rPr>
          <w:szCs w:val="28"/>
        </w:rPr>
        <w:t xml:space="preserve">МК у младшей возрастной группы, как за счет большего влияния искусственного </w:t>
      </w:r>
      <w:r w:rsidR="008116FC">
        <w:rPr>
          <w:szCs w:val="28"/>
          <w:lang w:val="en-US"/>
        </w:rPr>
        <w:t>UV</w:t>
      </w:r>
      <w:r w:rsidR="008116FC" w:rsidRPr="008116FC">
        <w:rPr>
          <w:szCs w:val="28"/>
        </w:rPr>
        <w:t>-</w:t>
      </w:r>
      <w:r w:rsidR="008116FC">
        <w:rPr>
          <w:szCs w:val="28"/>
        </w:rPr>
        <w:t xml:space="preserve">излучения, солнечных ожогов, </w:t>
      </w:r>
      <w:r w:rsidR="00193FA2">
        <w:rPr>
          <w:szCs w:val="28"/>
        </w:rPr>
        <w:t>так и за счет отсутствия использования солнцезащитных средств.</w:t>
      </w:r>
    </w:p>
    <w:p w:rsidR="009F5DA2" w:rsidRDefault="009F5DA2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1D12B9" w:rsidRDefault="00780C08" w:rsidP="007216CB">
      <w:pPr>
        <w:pStyle w:val="1"/>
        <w:spacing w:before="0"/>
      </w:pPr>
      <w:bookmarkStart w:id="49" w:name="_Toc451073264"/>
      <w:r>
        <w:lastRenderedPageBreak/>
        <w:t>Выводы</w:t>
      </w:r>
      <w:bookmarkEnd w:id="49"/>
    </w:p>
    <w:p w:rsidR="00CB52EF" w:rsidRDefault="00CB52EF" w:rsidP="0090303C">
      <w:pPr>
        <w:spacing w:after="0" w:line="360" w:lineRule="auto"/>
        <w:ind w:firstLine="360"/>
        <w:jc w:val="both"/>
      </w:pPr>
    </w:p>
    <w:p w:rsidR="005125BD" w:rsidRPr="0090303C" w:rsidRDefault="005125BD" w:rsidP="0090303C">
      <w:pPr>
        <w:spacing w:after="0" w:line="360" w:lineRule="auto"/>
        <w:ind w:firstLine="360"/>
        <w:jc w:val="both"/>
        <w:rPr>
          <w:rFonts w:eastAsia="HeliosC"/>
          <w:szCs w:val="28"/>
        </w:rPr>
      </w:pPr>
      <w:r w:rsidRPr="00245AC3">
        <w:t>1)</w:t>
      </w:r>
      <w:r w:rsidR="00245AC3" w:rsidRPr="00245AC3">
        <w:t xml:space="preserve"> </w:t>
      </w:r>
      <w:r w:rsidR="00245AC3">
        <w:t xml:space="preserve">Большая часть </w:t>
      </w:r>
      <w:r w:rsidR="00CB52EF">
        <w:t>жителей</w:t>
      </w:r>
      <w:r w:rsidR="00572DA1">
        <w:t xml:space="preserve"> Санкт-Петербурга, обращающихся на прием к дерматологу,</w:t>
      </w:r>
      <w:r w:rsidR="00CB52EF">
        <w:t xml:space="preserve"> имеют</w:t>
      </w:r>
      <w:r w:rsidR="00BA09F5">
        <w:t xml:space="preserve"> </w:t>
      </w:r>
      <w:r w:rsidR="00245AC3" w:rsidRPr="00396892">
        <w:t xml:space="preserve">III и II </w:t>
      </w:r>
      <w:r w:rsidR="00245AC3">
        <w:t>фотопип</w:t>
      </w:r>
      <w:r w:rsidR="00CB52EF">
        <w:t>ы кожи</w:t>
      </w:r>
      <w:r w:rsidR="00BA09F5">
        <w:t xml:space="preserve"> - </w:t>
      </w:r>
      <w:r w:rsidR="00245AC3" w:rsidRPr="00396892">
        <w:t>5</w:t>
      </w:r>
      <w:r w:rsidR="00245AC3">
        <w:t>8</w:t>
      </w:r>
      <w:r w:rsidR="00245AC3" w:rsidRPr="00396892">
        <w:t xml:space="preserve"> и 37%, соответственно,</w:t>
      </w:r>
      <w:r w:rsidR="00572DA1">
        <w:t xml:space="preserve"> для </w:t>
      </w:r>
      <w:r w:rsidR="00BA09F5">
        <w:t>5%</w:t>
      </w:r>
      <w:r w:rsidR="00245AC3">
        <w:t xml:space="preserve"> </w:t>
      </w:r>
      <w:r w:rsidR="00572DA1">
        <w:t>пациентов</w:t>
      </w:r>
      <w:r w:rsidR="00245AC3">
        <w:t xml:space="preserve"> </w:t>
      </w:r>
      <w:r w:rsidR="00572DA1">
        <w:t xml:space="preserve">характерен </w:t>
      </w:r>
      <w:r w:rsidR="00245AC3">
        <w:rPr>
          <w:lang w:val="en-US"/>
        </w:rPr>
        <w:t>I</w:t>
      </w:r>
      <w:r w:rsidR="00784012">
        <w:t xml:space="preserve"> фотопип</w:t>
      </w:r>
      <w:r w:rsidR="00572DA1">
        <w:t xml:space="preserve"> кожи</w:t>
      </w:r>
      <w:r w:rsidR="00784012">
        <w:t xml:space="preserve">. При этом отмечается расхождение в оценке фототипа </w:t>
      </w:r>
      <w:r w:rsidR="00BA09F5">
        <w:t xml:space="preserve">кожи </w:t>
      </w:r>
      <w:r w:rsidR="00784012">
        <w:t>специалист</w:t>
      </w:r>
      <w:r w:rsidR="00BA09F5">
        <w:t>ами</w:t>
      </w:r>
      <w:r w:rsidR="00784012">
        <w:t xml:space="preserve"> и пациент</w:t>
      </w:r>
      <w:r w:rsidR="00BA09F5">
        <w:t>ами</w:t>
      </w:r>
      <w:r w:rsidR="00784012">
        <w:t>.</w:t>
      </w:r>
      <w:r w:rsidR="00BA09F5">
        <w:t xml:space="preserve"> </w:t>
      </w:r>
      <w:r w:rsidR="00784012" w:rsidRPr="00CB52EF">
        <w:t xml:space="preserve">9% </w:t>
      </w:r>
      <w:r w:rsidR="00CB52EF" w:rsidRPr="00CB52EF">
        <w:t>респондентов определяют свой фототип</w:t>
      </w:r>
      <w:r w:rsidR="00BA09F5" w:rsidRPr="00CB52EF">
        <w:t xml:space="preserve"> как</w:t>
      </w:r>
      <w:r w:rsidR="00784012" w:rsidRPr="00CB52EF">
        <w:t xml:space="preserve"> </w:t>
      </w:r>
      <w:r w:rsidR="00784012" w:rsidRPr="00CB52EF">
        <w:rPr>
          <w:lang w:val="en-US"/>
        </w:rPr>
        <w:t>IV</w:t>
      </w:r>
      <w:r w:rsidR="00784012" w:rsidRPr="00CB52EF">
        <w:t xml:space="preserve"> и </w:t>
      </w:r>
      <w:r w:rsidR="00784012" w:rsidRPr="00CB52EF">
        <w:rPr>
          <w:lang w:val="en-US"/>
        </w:rPr>
        <w:t>V</w:t>
      </w:r>
      <w:r w:rsidR="00784012" w:rsidRPr="00CB52EF">
        <w:t xml:space="preserve">, </w:t>
      </w:r>
      <w:r w:rsidR="00BA09F5" w:rsidRPr="00CB52EF">
        <w:t>которые н</w:t>
      </w:r>
      <w:r w:rsidR="00572DA1">
        <w:t>е</w:t>
      </w:r>
      <w:r w:rsidR="00BA09F5" w:rsidRPr="00CB52EF">
        <w:t xml:space="preserve"> диагности</w:t>
      </w:r>
      <w:r w:rsidR="00CB52EF" w:rsidRPr="00CB52EF">
        <w:t xml:space="preserve">руются специалистами, </w:t>
      </w:r>
      <w:r w:rsidR="00572DA1">
        <w:t>напротив</w:t>
      </w:r>
      <w:r w:rsidR="00CB52EF" w:rsidRPr="00CB52EF">
        <w:t xml:space="preserve"> к </w:t>
      </w:r>
      <w:r w:rsidR="00CB52EF" w:rsidRPr="00CB52EF">
        <w:rPr>
          <w:lang w:val="en-US"/>
        </w:rPr>
        <w:t>I</w:t>
      </w:r>
      <w:r w:rsidR="00CB52EF" w:rsidRPr="00CB52EF">
        <w:t xml:space="preserve"> фототипу</w:t>
      </w:r>
      <w:r w:rsidR="00BA09F5" w:rsidRPr="00CB52EF">
        <w:t xml:space="preserve"> </w:t>
      </w:r>
      <w:r w:rsidR="00572DA1">
        <w:t xml:space="preserve">кожи </w:t>
      </w:r>
      <w:r w:rsidR="00CB52EF" w:rsidRPr="00CB52EF">
        <w:t xml:space="preserve">никто из </w:t>
      </w:r>
      <w:r w:rsidR="00572DA1">
        <w:t>пациентов</w:t>
      </w:r>
      <w:r w:rsidR="00CB52EF" w:rsidRPr="00CB52EF">
        <w:t xml:space="preserve"> себя  не</w:t>
      </w:r>
      <w:r w:rsidR="00CB52EF">
        <w:t xml:space="preserve"> относит.</w:t>
      </w:r>
    </w:p>
    <w:p w:rsidR="00245AC3" w:rsidRPr="00B203E6" w:rsidRDefault="00245AC3" w:rsidP="0090303C">
      <w:pPr>
        <w:spacing w:after="0" w:line="360" w:lineRule="auto"/>
        <w:ind w:firstLine="360"/>
        <w:jc w:val="both"/>
        <w:rPr>
          <w:highlight w:val="green"/>
        </w:rPr>
      </w:pPr>
      <w:r>
        <w:t xml:space="preserve">2) </w:t>
      </w:r>
      <w:r w:rsidR="00CB52EF">
        <w:t xml:space="preserve"> </w:t>
      </w:r>
      <w:r w:rsidR="00BA09F5">
        <w:t xml:space="preserve">Отягощенный </w:t>
      </w:r>
      <w:r w:rsidR="00CB52EF">
        <w:t>и</w:t>
      </w:r>
      <w:r w:rsidR="00B203E6">
        <w:t>ндивидуальный</w:t>
      </w:r>
      <w:r w:rsidR="00BA09F5">
        <w:t xml:space="preserve"> или семе</w:t>
      </w:r>
      <w:r w:rsidR="00572DA1">
        <w:t>йный анамнез по меланоме кожи</w:t>
      </w:r>
      <w:r w:rsidR="00BA09F5">
        <w:t xml:space="preserve"> характерен </w:t>
      </w:r>
      <w:r w:rsidR="00CB52EF">
        <w:t xml:space="preserve">для единичного числа </w:t>
      </w:r>
      <w:r w:rsidR="00572DA1">
        <w:t>лиц, проживающих в Санкт-Петербурге и обращающихся на прием к дерматологу</w:t>
      </w:r>
      <w:r w:rsidR="00CB52EF">
        <w:t xml:space="preserve"> </w:t>
      </w:r>
      <w:r w:rsidR="00BA09F5">
        <w:t>Для пациентов характерна н</w:t>
      </w:r>
      <w:r w:rsidR="00CB52EF">
        <w:t>изкая осведомленность о меланоме</w:t>
      </w:r>
      <w:r w:rsidR="00BA09F5">
        <w:t xml:space="preserve"> кожи - </w:t>
      </w:r>
      <w:r w:rsidR="00CB52EF">
        <w:t>37%</w:t>
      </w:r>
      <w:r w:rsidR="00BA09F5">
        <w:t xml:space="preserve"> человек не знают о данной патологии</w:t>
      </w:r>
      <w:r w:rsidR="00572DA1">
        <w:t xml:space="preserve"> и факторах ее риска</w:t>
      </w:r>
      <w:r w:rsidR="00BA09F5">
        <w:t>.</w:t>
      </w:r>
    </w:p>
    <w:p w:rsidR="00D751F6" w:rsidRPr="00B203E6" w:rsidRDefault="00784012" w:rsidP="00B203E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8"/>
        </w:rPr>
      </w:pPr>
      <w:r>
        <w:t>3)</w:t>
      </w:r>
      <w:r w:rsidR="00CB52EF">
        <w:rPr>
          <w:szCs w:val="28"/>
        </w:rPr>
        <w:t xml:space="preserve"> </w:t>
      </w:r>
      <w:r w:rsidR="00572DA1">
        <w:rPr>
          <w:szCs w:val="28"/>
        </w:rPr>
        <w:t xml:space="preserve">Для лиц, проживающих в Санкт-Петербурге, характерен комплекс экзогенных факторов риска меланомы кожи. </w:t>
      </w:r>
      <w:r w:rsidR="00CB52EF">
        <w:rPr>
          <w:szCs w:val="28"/>
        </w:rPr>
        <w:t>16,4%</w:t>
      </w:r>
      <w:r w:rsidR="003A7CD8">
        <w:rPr>
          <w:szCs w:val="28"/>
        </w:rPr>
        <w:t xml:space="preserve"> пациентов, большая часть (82%) в возрасте до 30 лет, регулярно</w:t>
      </w:r>
      <w:r w:rsidR="00CB52EF">
        <w:rPr>
          <w:szCs w:val="28"/>
        </w:rPr>
        <w:t xml:space="preserve"> </w:t>
      </w:r>
      <w:r w:rsidRPr="00784012">
        <w:rPr>
          <w:szCs w:val="28"/>
        </w:rPr>
        <w:t>посеща</w:t>
      </w:r>
      <w:r w:rsidR="003A7CD8">
        <w:rPr>
          <w:szCs w:val="28"/>
        </w:rPr>
        <w:t>ют</w:t>
      </w:r>
      <w:r w:rsidRPr="00784012">
        <w:rPr>
          <w:szCs w:val="28"/>
        </w:rPr>
        <w:t xml:space="preserve"> солярий</w:t>
      </w:r>
      <w:r w:rsidR="003A7CD8">
        <w:rPr>
          <w:szCs w:val="28"/>
        </w:rPr>
        <w:t xml:space="preserve">. Не используют солнцезащитные препараты </w:t>
      </w:r>
      <w:r w:rsidR="003A7CD8" w:rsidRPr="00784012">
        <w:rPr>
          <w:szCs w:val="28"/>
        </w:rPr>
        <w:t>71%</w:t>
      </w:r>
      <w:r w:rsidR="003A7CD8">
        <w:rPr>
          <w:szCs w:val="28"/>
        </w:rPr>
        <w:t xml:space="preserve"> и 42% пациентов при использовании источников искусственного ультрафиолета или при пребывании в местах повышенной инсоляции, соответственно. Солнечные ожоги в анамнезе имеют 38,8% респондентов, причем лица в возрастной группе до 30 лет указывают на них в 68% случаев. </w:t>
      </w:r>
    </w:p>
    <w:p w:rsidR="009C54E0" w:rsidRDefault="00B203E6" w:rsidP="00CB52E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4) </w:t>
      </w:r>
      <w:r w:rsidR="00D751F6" w:rsidRPr="00A002E5">
        <w:rPr>
          <w:szCs w:val="28"/>
        </w:rPr>
        <w:t xml:space="preserve">Число пигментных невусов </w:t>
      </w:r>
      <w:r w:rsidR="003A7CD8">
        <w:rPr>
          <w:szCs w:val="28"/>
        </w:rPr>
        <w:t>у лиц, приживающих в Санкт-Петербурге</w:t>
      </w:r>
      <w:r w:rsidR="00D751F6">
        <w:rPr>
          <w:szCs w:val="28"/>
        </w:rPr>
        <w:t xml:space="preserve"> </w:t>
      </w:r>
      <w:r w:rsidR="003A7CD8">
        <w:rPr>
          <w:szCs w:val="28"/>
        </w:rPr>
        <w:t xml:space="preserve">и обращающихся к дерматологу, </w:t>
      </w:r>
      <w:r w:rsidR="00D751F6">
        <w:rPr>
          <w:szCs w:val="28"/>
        </w:rPr>
        <w:t xml:space="preserve">варьирует от 2 до 96 </w:t>
      </w:r>
      <w:r w:rsidR="00D751F6" w:rsidRPr="00A002E5">
        <w:rPr>
          <w:szCs w:val="28"/>
        </w:rPr>
        <w:t xml:space="preserve"> и в среднем составляет </w:t>
      </w:r>
      <w:r>
        <w:rPr>
          <w:szCs w:val="28"/>
        </w:rPr>
        <w:t>17,7±</w:t>
      </w:r>
      <w:r w:rsidR="00D751F6">
        <w:rPr>
          <w:szCs w:val="28"/>
        </w:rPr>
        <w:t xml:space="preserve">6 </w:t>
      </w:r>
      <w:r w:rsidR="00D751F6" w:rsidRPr="00A002E5">
        <w:rPr>
          <w:szCs w:val="28"/>
        </w:rPr>
        <w:t xml:space="preserve">на человека. Наиболее часто пигментные невусы локализуются в </w:t>
      </w:r>
      <w:r w:rsidR="00D751F6">
        <w:rPr>
          <w:szCs w:val="28"/>
        </w:rPr>
        <w:t xml:space="preserve">области туловища, рук и ног </w:t>
      </w:r>
      <w:r w:rsidR="00D751F6" w:rsidRPr="00A002E5">
        <w:rPr>
          <w:szCs w:val="28"/>
        </w:rPr>
        <w:t xml:space="preserve"> (</w:t>
      </w:r>
      <w:r w:rsidR="00D751F6">
        <w:rPr>
          <w:szCs w:val="28"/>
        </w:rPr>
        <w:t>39,6%, 27,9% и 14,5% соответственн</w:t>
      </w:r>
      <w:r w:rsidR="00CB52EF">
        <w:rPr>
          <w:szCs w:val="28"/>
        </w:rPr>
        <w:t>о). Клинически атипичные невусы</w:t>
      </w:r>
      <w:r w:rsidR="00D751F6">
        <w:rPr>
          <w:szCs w:val="28"/>
        </w:rPr>
        <w:t xml:space="preserve"> выявл</w:t>
      </w:r>
      <w:r w:rsidR="003A7CD8">
        <w:rPr>
          <w:szCs w:val="28"/>
        </w:rPr>
        <w:t xml:space="preserve">яются </w:t>
      </w:r>
      <w:r w:rsidR="00D751F6">
        <w:rPr>
          <w:szCs w:val="28"/>
        </w:rPr>
        <w:t xml:space="preserve">у </w:t>
      </w:r>
      <w:r w:rsidR="00CE2539">
        <w:rPr>
          <w:szCs w:val="28"/>
        </w:rPr>
        <w:t>12%</w:t>
      </w:r>
      <w:r w:rsidR="00CB52EF">
        <w:rPr>
          <w:szCs w:val="28"/>
        </w:rPr>
        <w:t xml:space="preserve"> пациентов.</w:t>
      </w:r>
    </w:p>
    <w:p w:rsidR="00B203E6" w:rsidRPr="00E729D3" w:rsidRDefault="00B203E6" w:rsidP="005968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5) </w:t>
      </w:r>
      <w:r w:rsidR="003A7CD8">
        <w:rPr>
          <w:szCs w:val="28"/>
        </w:rPr>
        <w:t>Для</w:t>
      </w:r>
      <w:r w:rsidR="003A7CD8" w:rsidRPr="003A7CD8">
        <w:t xml:space="preserve"> </w:t>
      </w:r>
      <w:r w:rsidR="003A7CD8" w:rsidRPr="003A7CD8">
        <w:rPr>
          <w:szCs w:val="28"/>
        </w:rPr>
        <w:t xml:space="preserve">лиц, приживающих в Санкт-Петербурге и обращающихся к дерматологу, </w:t>
      </w:r>
      <w:r w:rsidR="003A7CD8">
        <w:rPr>
          <w:szCs w:val="28"/>
        </w:rPr>
        <w:t xml:space="preserve">характерно сочетание эндогенных и экзогенных факторов </w:t>
      </w:r>
      <w:r w:rsidR="003A7CD8">
        <w:rPr>
          <w:szCs w:val="28"/>
        </w:rPr>
        <w:lastRenderedPageBreak/>
        <w:t xml:space="preserve">риска меланомы кожи. </w:t>
      </w:r>
      <w:r>
        <w:rPr>
          <w:szCs w:val="28"/>
        </w:rPr>
        <w:t>Наиболее част</w:t>
      </w:r>
      <w:r w:rsidR="003A7CD8">
        <w:rPr>
          <w:szCs w:val="28"/>
        </w:rPr>
        <w:t>о</w:t>
      </w:r>
      <w:r w:rsidR="00596829">
        <w:rPr>
          <w:szCs w:val="28"/>
        </w:rPr>
        <w:t xml:space="preserve"> </w:t>
      </w:r>
      <w:r w:rsidR="003A7CD8">
        <w:rPr>
          <w:szCs w:val="28"/>
        </w:rPr>
        <w:t xml:space="preserve">оно представлено </w:t>
      </w:r>
      <w:r w:rsidR="00E729D3">
        <w:rPr>
          <w:szCs w:val="28"/>
          <w:lang w:val="en-US"/>
        </w:rPr>
        <w:t>II</w:t>
      </w:r>
      <w:r w:rsidR="00E729D3" w:rsidRPr="00E729D3">
        <w:rPr>
          <w:szCs w:val="28"/>
        </w:rPr>
        <w:t xml:space="preserve"> </w:t>
      </w:r>
      <w:r w:rsidR="00F946E7">
        <w:rPr>
          <w:szCs w:val="28"/>
        </w:rPr>
        <w:t>фототип</w:t>
      </w:r>
      <w:r w:rsidR="003A7CD8">
        <w:rPr>
          <w:szCs w:val="28"/>
        </w:rPr>
        <w:t>ом</w:t>
      </w:r>
      <w:r w:rsidR="00F946E7">
        <w:rPr>
          <w:szCs w:val="28"/>
        </w:rPr>
        <w:t xml:space="preserve"> кожи с</w:t>
      </w:r>
      <w:r w:rsidR="00E729D3">
        <w:rPr>
          <w:szCs w:val="28"/>
        </w:rPr>
        <w:t xml:space="preserve"> клинически атипичны</w:t>
      </w:r>
      <w:r w:rsidR="00CE2539">
        <w:rPr>
          <w:szCs w:val="28"/>
        </w:rPr>
        <w:t>ми</w:t>
      </w:r>
      <w:r w:rsidR="00E729D3">
        <w:rPr>
          <w:szCs w:val="28"/>
        </w:rPr>
        <w:t xml:space="preserve"> невус</w:t>
      </w:r>
      <w:r w:rsidR="00CE2539">
        <w:rPr>
          <w:szCs w:val="28"/>
        </w:rPr>
        <w:t>ами</w:t>
      </w:r>
      <w:r w:rsidR="00E729D3">
        <w:rPr>
          <w:szCs w:val="28"/>
        </w:rPr>
        <w:t xml:space="preserve"> (4,5%), посещением солярия (3%), </w:t>
      </w:r>
      <w:r w:rsidR="00CE2539">
        <w:rPr>
          <w:szCs w:val="28"/>
        </w:rPr>
        <w:t xml:space="preserve">отказом от </w:t>
      </w:r>
      <w:r w:rsidR="00E729D3">
        <w:rPr>
          <w:szCs w:val="28"/>
        </w:rPr>
        <w:t>использования</w:t>
      </w:r>
      <w:r w:rsidR="00CE2539">
        <w:rPr>
          <w:szCs w:val="28"/>
        </w:rPr>
        <w:t xml:space="preserve"> солнцезащитных препаратов</w:t>
      </w:r>
      <w:r w:rsidR="00E729D3">
        <w:rPr>
          <w:szCs w:val="28"/>
        </w:rPr>
        <w:t xml:space="preserve"> (18%) во время пребывания в местах активной инсоляции</w:t>
      </w:r>
      <w:r w:rsidR="00CE2539">
        <w:rPr>
          <w:szCs w:val="28"/>
        </w:rPr>
        <w:t xml:space="preserve"> и </w:t>
      </w:r>
      <w:r w:rsidR="00CE2539" w:rsidRPr="00CE2539">
        <w:rPr>
          <w:szCs w:val="28"/>
        </w:rPr>
        <w:t xml:space="preserve"> </w:t>
      </w:r>
      <w:r w:rsidR="00F946E7">
        <w:rPr>
          <w:szCs w:val="28"/>
        </w:rPr>
        <w:t xml:space="preserve">солнечными ожогами </w:t>
      </w:r>
      <w:r w:rsidR="003A7CD8">
        <w:rPr>
          <w:szCs w:val="28"/>
        </w:rPr>
        <w:t>(</w:t>
      </w:r>
      <w:r w:rsidR="00F946E7">
        <w:rPr>
          <w:szCs w:val="28"/>
        </w:rPr>
        <w:t>16,4%</w:t>
      </w:r>
      <w:r w:rsidR="003A7CD8">
        <w:rPr>
          <w:szCs w:val="28"/>
        </w:rPr>
        <w:t>)</w:t>
      </w:r>
      <w:bookmarkStart w:id="50" w:name="_GoBack"/>
      <w:bookmarkEnd w:id="50"/>
      <w:r w:rsidR="00F946E7">
        <w:rPr>
          <w:szCs w:val="28"/>
        </w:rPr>
        <w:t>.</w:t>
      </w:r>
    </w:p>
    <w:p w:rsidR="009C54E0" w:rsidRPr="009C54E0" w:rsidRDefault="009C54E0" w:rsidP="007216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</w:p>
    <w:p w:rsidR="001C082C" w:rsidRPr="009C54E0" w:rsidRDefault="001C082C" w:rsidP="007216CB">
      <w:pPr>
        <w:spacing w:after="0"/>
        <w:rPr>
          <w:rFonts w:eastAsia="Calibri"/>
          <w:b/>
          <w:szCs w:val="28"/>
        </w:rPr>
      </w:pPr>
      <w:r w:rsidRPr="009C54E0">
        <w:rPr>
          <w:rFonts w:eastAsia="Calibri"/>
          <w:b/>
          <w:szCs w:val="28"/>
        </w:rPr>
        <w:br w:type="page"/>
      </w:r>
    </w:p>
    <w:p w:rsidR="001E133A" w:rsidRDefault="001E133A" w:rsidP="007216CB">
      <w:pPr>
        <w:pStyle w:val="1"/>
        <w:spacing w:before="0"/>
        <w:rPr>
          <w:rFonts w:eastAsia="Calibri"/>
        </w:rPr>
      </w:pPr>
      <w:bookmarkStart w:id="51" w:name="_Toc451073265"/>
      <w:r w:rsidRPr="005C1864">
        <w:rPr>
          <w:rFonts w:eastAsia="Calibri"/>
        </w:rPr>
        <w:lastRenderedPageBreak/>
        <w:t>Список литературы</w:t>
      </w:r>
      <w:bookmarkEnd w:id="51"/>
    </w:p>
    <w:p w:rsidR="00C16D73" w:rsidRPr="00C16D73" w:rsidRDefault="00C16D73" w:rsidP="007216CB">
      <w:pPr>
        <w:spacing w:after="0"/>
      </w:pPr>
    </w:p>
    <w:p w:rsidR="001E133A" w:rsidRPr="00296707" w:rsidRDefault="001E133A" w:rsidP="007216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707">
        <w:rPr>
          <w:rFonts w:ascii="Times New Roman" w:hAnsi="Times New Roman" w:cs="Times New Roman"/>
          <w:sz w:val="28"/>
          <w:szCs w:val="28"/>
        </w:rPr>
        <w:t>Анисимов В.В., Горделадзе А.С., Барчук А.С. и др. Меланома кожи: Атлас клинико-морфологической диагностики. – СПб.: Наука, 1999. – 107 с.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</w:rPr>
      </w:pPr>
      <w:r w:rsidRPr="00296707">
        <w:rPr>
          <w:rFonts w:ascii="Times New Roman" w:hAnsi="Times New Roman" w:cs="Times New Roman"/>
          <w:iCs/>
          <w:sz w:val="28"/>
          <w:szCs w:val="28"/>
        </w:rPr>
        <w:t>Анисимов В.В., Вагнер Р.И., Барчук А.С. Меланома кожи: Часть 1.–СПб.: Наука, 1995.–151 с.</w:t>
      </w:r>
    </w:p>
    <w:p w:rsidR="001E133A" w:rsidRPr="00296707" w:rsidRDefault="001E133A" w:rsidP="007216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707">
        <w:rPr>
          <w:rFonts w:ascii="Times New Roman" w:hAnsi="Times New Roman"/>
          <w:sz w:val="28"/>
          <w:szCs w:val="28"/>
        </w:rPr>
        <w:t>Галил – Оглы, Г.А. Дерматоонкология /Г.А. Галил – Оглы, В.А. Молочкова, Ю.В. Сергеева. – М.: Медицина для всех, 2005. – 872 с.</w:t>
      </w:r>
    </w:p>
    <w:p w:rsidR="001E133A" w:rsidRPr="00296707" w:rsidRDefault="001E133A" w:rsidP="007216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296707">
        <w:rPr>
          <w:szCs w:val="28"/>
        </w:rPr>
        <w:t>Ламоткин И. А. Меланиновые и меланоцитарные поражения кожи / И. А. Ламоткин. – М.: Бином,  2011. – 248 с.</w:t>
      </w:r>
    </w:p>
    <w:p w:rsidR="001E133A" w:rsidRPr="00296707" w:rsidRDefault="001E133A" w:rsidP="007216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707">
        <w:rPr>
          <w:rFonts w:ascii="Times New Roman" w:hAnsi="Times New Roman"/>
          <w:sz w:val="28"/>
          <w:szCs w:val="28"/>
        </w:rPr>
        <w:t>Лемехов В.Г Эпидемиолгоия, факторы риска, скрининг меланомы кожи.</w:t>
      </w:r>
      <w:r w:rsidR="00E51CD0" w:rsidRPr="00296707">
        <w:rPr>
          <w:rFonts w:ascii="Times New Roman" w:hAnsi="Times New Roman"/>
          <w:sz w:val="28"/>
          <w:szCs w:val="28"/>
        </w:rPr>
        <w:t xml:space="preserve"> /</w:t>
      </w:r>
      <w:r w:rsidRPr="00296707">
        <w:rPr>
          <w:rFonts w:ascii="Times New Roman" w:hAnsi="Times New Roman"/>
          <w:sz w:val="28"/>
          <w:szCs w:val="28"/>
        </w:rPr>
        <w:t xml:space="preserve"> Практическая онкология. – 2001. – </w:t>
      </w:r>
      <w:r w:rsidRPr="00296707">
        <w:rPr>
          <w:rFonts w:ascii="Times New Roman" w:hAnsi="Times New Roman"/>
          <w:sz w:val="28"/>
          <w:szCs w:val="28"/>
          <w:lang w:val="en-US"/>
        </w:rPr>
        <w:t>N</w:t>
      </w:r>
      <w:r w:rsidRPr="00296707">
        <w:rPr>
          <w:rFonts w:ascii="Times New Roman" w:hAnsi="Times New Roman"/>
          <w:sz w:val="28"/>
          <w:szCs w:val="28"/>
        </w:rPr>
        <w:t xml:space="preserve">4. – </w:t>
      </w:r>
      <w:r w:rsidRPr="00296707">
        <w:rPr>
          <w:rFonts w:ascii="Times New Roman" w:hAnsi="Times New Roman"/>
          <w:sz w:val="28"/>
          <w:szCs w:val="28"/>
          <w:lang w:val="en-US"/>
        </w:rPr>
        <w:t>C</w:t>
      </w:r>
      <w:r w:rsidRPr="00296707">
        <w:rPr>
          <w:rFonts w:ascii="Times New Roman" w:hAnsi="Times New Roman"/>
          <w:sz w:val="28"/>
          <w:szCs w:val="28"/>
        </w:rPr>
        <w:t>. 3 – 11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lang w:val="en-US"/>
        </w:rPr>
        <w:t>Armstrong B.K. - Epidemiology of malignant melanoma: intermittent or total acc</w:t>
      </w:r>
      <w:r w:rsidR="00E51CD0" w:rsidRPr="00296707">
        <w:rPr>
          <w:rFonts w:ascii="Times New Roman" w:hAnsi="Times New Roman" w:cs="Times New Roman"/>
          <w:sz w:val="28"/>
          <w:szCs w:val="28"/>
          <w:lang w:val="en-US"/>
        </w:rPr>
        <w:t>umulated exposure to the sun? /</w:t>
      </w: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 J Dermatol Surg Oncol 1988;14(8):835–49.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iCs/>
          <w:sz w:val="28"/>
          <w:szCs w:val="28"/>
          <w:lang w:val="en-US"/>
        </w:rPr>
        <w:t>Austin D., Reynolds P. Occup</w:t>
      </w:r>
      <w:r w:rsidR="00E51CD0" w:rsidRPr="00296707">
        <w:rPr>
          <w:rFonts w:ascii="Times New Roman" w:hAnsi="Times New Roman" w:cs="Times New Roman"/>
          <w:iCs/>
          <w:sz w:val="28"/>
          <w:szCs w:val="28"/>
          <w:lang w:val="en-US"/>
        </w:rPr>
        <w:t>ation and malignant melanoma /</w:t>
      </w:r>
      <w:r w:rsidRPr="00296707">
        <w:rPr>
          <w:rFonts w:ascii="Times New Roman" w:hAnsi="Times New Roman" w:cs="Times New Roman"/>
          <w:iCs/>
          <w:sz w:val="28"/>
          <w:szCs w:val="28"/>
          <w:lang w:val="en-US"/>
        </w:rPr>
        <w:t>Epidemiology of malignant melanoma. – Berlin, 1986. – P.98–107.</w:t>
      </w:r>
    </w:p>
    <w:p w:rsidR="003E550A" w:rsidRPr="00296707" w:rsidRDefault="003E550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iCs/>
          <w:sz w:val="28"/>
          <w:szCs w:val="28"/>
          <w:lang w:val="en-US"/>
        </w:rPr>
        <w:t>Bataile V. et al. – Melanoma- epidemiology, risk factors and prevention.- 2008</w:t>
      </w:r>
    </w:p>
    <w:p w:rsidR="001E133A" w:rsidRPr="00296707" w:rsidRDefault="00E51CD0" w:rsidP="007216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Bhawan J./</w:t>
      </w:r>
      <w:r w:rsidR="001E133A"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J. Cutan. Pathol. - 1979.-Vol. 6. - P. 153 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lang w:val="en-US"/>
        </w:rPr>
        <w:t>Dara E.M. et all.-  Familial Atypical Mul</w:t>
      </w:r>
      <w:r w:rsidR="00E51CD0" w:rsidRPr="00296707">
        <w:rPr>
          <w:rFonts w:ascii="Times New Roman" w:hAnsi="Times New Roman" w:cs="Times New Roman"/>
          <w:sz w:val="28"/>
          <w:szCs w:val="28"/>
          <w:lang w:val="en-US"/>
        </w:rPr>
        <w:t>tiple Mole Melanoma Syndrome /</w:t>
      </w: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7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  <w:lang w:val="en-US"/>
        </w:rPr>
        <w:t>Genome Res. 2009 Jun; 9(6): 575–580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lang w:val="en-US"/>
        </w:rPr>
        <w:t>Elwood J.M., Hislop T.G. Solar radiation in the etiology of cutaneous malignant melanoma in Caucasians. Natl Cancer Inst Monogr 1982;62:167–71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eastAsia="Calibri-Bold" w:hAnsi="Times New Roman" w:cs="Times New Roman"/>
          <w:bCs/>
          <w:sz w:val="28"/>
          <w:szCs w:val="28"/>
          <w:lang w:val="en-US"/>
        </w:rPr>
        <w:t>Ferlay J et all.,Cancer Incidence and Mortality World wide : IARC Cancer Base v1.0, No.11 – 2012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Fitzpatrick, T. B. (1975).</w:t>
      </w:r>
      <w:r w:rsidR="000F233B"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"Soleil et peau"</w:t>
      </w:r>
      <w:r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Journal de Médecine Esthétique (in French) (2): 33–34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670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lastRenderedPageBreak/>
        <w:t xml:space="preserve">Garibyan L, Fisher DE </w:t>
      </w:r>
      <w:r w:rsidR="00E51CD0" w:rsidRPr="00296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How sunlight causes melanoma. /</w:t>
      </w:r>
      <w:r w:rsidRPr="002967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9670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Curr Oncol Rep. 2010 Sep; 12(5):319-26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eastAsia="Calibri-Bold" w:hAnsi="Times New Roman" w:cs="Times New Roman"/>
          <w:bCs/>
          <w:sz w:val="28"/>
          <w:szCs w:val="28"/>
          <w:lang w:val="en-US"/>
        </w:rPr>
        <w:t>Goldstein A.M. et al. High-risk melanoma susceptibility genes and pancreatic cancer, neural system tumors, and uveal melanoma across GenoMEL. Cancer Res. 2006;66(20):9818–28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Jayanta Kumar Das, Asok Kumar - </w:t>
      </w:r>
      <w:r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Pigmented xerod</w:t>
      </w:r>
      <w:r w:rsidR="00E51CD0"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ermoid - Report of three cases </w:t>
      </w:r>
      <w:r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/ </w:t>
      </w: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Gangopadhyay Indian journal of dermatology </w:t>
      </w:r>
      <w:r w:rsidRPr="002967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2005 ; 71:41-43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Leslie K. D. Sunburns and risk of cutaneous melanoma, does age matter: </w:t>
      </w:r>
      <w:r w:rsidR="00E51CD0" w:rsidRPr="00296707">
        <w:rPr>
          <w:rFonts w:ascii="Times New Roman" w:hAnsi="Times New Roman" w:cs="Times New Roman"/>
          <w:sz w:val="28"/>
          <w:szCs w:val="28"/>
          <w:lang w:val="en-US"/>
        </w:rPr>
        <w:t>a comprehensive meta-analysis /</w:t>
      </w: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 Ann Epidemiol. 2008 August ; 18(8): 614–627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296707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Longstreth J, et al. Health risks. /J Photochem Photobiol B. 1998 Oct; 46(1-3):20-39.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Macello De Paula Correa </w:t>
      </w:r>
      <w:r w:rsidRPr="0029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Solar ultraviolet radiation: properties, characteristics and amounts observed in Brazil and South America</w:t>
      </w:r>
      <w:r w:rsidRPr="0029670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 Bras Dermatol. 2015 May-Jun; 90(3): 297–310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Parker J.F. et al.</w:t>
      </w: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96707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>Pancreatic carcinoma surveillance in patients with familial melanoma.</w:t>
      </w: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96707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Arch Dermatol.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2003;</w:t>
      </w:r>
      <w:r w:rsidRPr="00296707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139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(8):1019–25</w:t>
      </w:r>
    </w:p>
    <w:p w:rsidR="001E133A" w:rsidRPr="00296707" w:rsidRDefault="001E133A" w:rsidP="007216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6707">
        <w:rPr>
          <w:rFonts w:ascii="Times New Roman" w:eastAsia="Calibri-Bold" w:hAnsi="Times New Roman" w:cs="Times New Roman"/>
          <w:bCs/>
          <w:sz w:val="28"/>
          <w:szCs w:val="28"/>
          <w:lang w:val="en-US"/>
        </w:rPr>
        <w:t xml:space="preserve">Parkin DM, </w:t>
      </w:r>
      <w:r w:rsidRPr="00296707">
        <w:rPr>
          <w:rFonts w:ascii="Times New Roman" w:eastAsia="Calibri-Bold" w:hAnsi="Times New Roman" w:cs="Times New Roman"/>
          <w:bCs/>
          <w:iCs/>
          <w:sz w:val="28"/>
          <w:szCs w:val="28"/>
          <w:lang w:val="en-US"/>
        </w:rPr>
        <w:t xml:space="preserve">et al Cancer Journal for Clinicans </w:t>
      </w:r>
      <w:r w:rsidRPr="00296707">
        <w:rPr>
          <w:rFonts w:ascii="Times New Roman" w:eastAsia="Calibri-Bold" w:hAnsi="Times New Roman" w:cs="Times New Roman"/>
          <w:bCs/>
          <w:sz w:val="28"/>
          <w:szCs w:val="28"/>
          <w:lang w:val="en-US"/>
        </w:rPr>
        <w:t>2005;55:74–108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bCs/>
          <w:sz w:val="28"/>
          <w:szCs w:val="28"/>
          <w:lang w:val="en-US"/>
        </w:rPr>
      </w:pP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96707">
        <w:rPr>
          <w:rFonts w:ascii="Times New Roman" w:eastAsia="Calibri-Bold" w:hAnsi="Times New Roman" w:cs="Times New Roman"/>
          <w:bCs/>
          <w:sz w:val="28"/>
          <w:szCs w:val="28"/>
          <w:lang w:val="en-US"/>
        </w:rPr>
        <w:t>Prasad C.P. et all - Therapy for BRAFi-Resistant Melanomas // Cancers (Basel). 2015 Sep 17;7(3):1900-24.</w:t>
      </w:r>
    </w:p>
    <w:p w:rsidR="005B45C4" w:rsidRPr="00296707" w:rsidRDefault="005B45C4" w:rsidP="007216CB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296707">
        <w:rPr>
          <w:sz w:val="28"/>
          <w:szCs w:val="28"/>
          <w:lang w:val="en-US"/>
        </w:rPr>
        <w:t>Siskind V. et al., An analysis of risk factors for cutaneous melanoma by anatomical site –</w:t>
      </w:r>
      <w:hyperlink r:id="rId27" w:history="1">
        <w:r w:rsidRPr="00296707">
          <w:rPr>
            <w:rStyle w:val="journaltitle"/>
            <w:rFonts w:eastAsia="MS Mincho"/>
            <w:sz w:val="28"/>
            <w:szCs w:val="28"/>
            <w:bdr w:val="none" w:sz="0" w:space="0" w:color="auto" w:frame="1"/>
            <w:lang w:val="en-US"/>
          </w:rPr>
          <w:t>Cancer Causes &amp; Control</w:t>
        </w:r>
      </w:hyperlink>
      <w:r w:rsidRPr="00296707">
        <w:rPr>
          <w:sz w:val="28"/>
          <w:szCs w:val="28"/>
          <w:lang w:val="en-US"/>
        </w:rPr>
        <w:t xml:space="preserve"> </w:t>
      </w:r>
      <w:r w:rsidRPr="00296707">
        <w:rPr>
          <w:rStyle w:val="articlecitationyear"/>
          <w:sz w:val="28"/>
          <w:szCs w:val="28"/>
          <w:bdr w:val="none" w:sz="0" w:space="0" w:color="auto" w:frame="1"/>
          <w:lang w:val="en-US"/>
        </w:rPr>
        <w:t>,</w:t>
      </w:r>
      <w:r w:rsidRPr="00296707">
        <w:rPr>
          <w:rStyle w:val="apple-converted-space"/>
          <w:rFonts w:eastAsia="MS ??"/>
          <w:sz w:val="28"/>
          <w:szCs w:val="28"/>
          <w:bdr w:val="none" w:sz="0" w:space="0" w:color="auto" w:frame="1"/>
          <w:lang w:val="en-US"/>
        </w:rPr>
        <w:t> </w:t>
      </w:r>
      <w:r w:rsidRPr="00296707">
        <w:rPr>
          <w:rStyle w:val="articlecitationvolume"/>
          <w:sz w:val="28"/>
          <w:szCs w:val="28"/>
          <w:bdr w:val="none" w:sz="0" w:space="0" w:color="auto" w:frame="1"/>
          <w:lang w:val="en-US"/>
        </w:rPr>
        <w:t>Volume 16,</w:t>
      </w:r>
      <w:hyperlink r:id="rId28" w:history="1">
        <w:r w:rsidRPr="00296707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 Issue 3,</w:t>
        </w:r>
      </w:hyperlink>
      <w:r w:rsidRPr="00296707">
        <w:rPr>
          <w:rStyle w:val="apple-converted-space"/>
          <w:rFonts w:eastAsia="MS ??"/>
          <w:sz w:val="28"/>
          <w:szCs w:val="28"/>
          <w:bdr w:val="none" w:sz="0" w:space="0" w:color="auto" w:frame="1"/>
          <w:lang w:val="en-US"/>
        </w:rPr>
        <w:t> </w:t>
      </w:r>
      <w:r w:rsidRPr="00296707">
        <w:rPr>
          <w:rStyle w:val="articlecitationpages"/>
          <w:rFonts w:eastAsiaTheme="majorEastAsia"/>
          <w:sz w:val="28"/>
          <w:szCs w:val="28"/>
          <w:bdr w:val="none" w:sz="0" w:space="0" w:color="auto" w:frame="1"/>
          <w:lang w:val="en-US"/>
        </w:rPr>
        <w:t xml:space="preserve">pp 193-199, </w:t>
      </w:r>
      <w:r w:rsidRPr="00296707">
        <w:rPr>
          <w:sz w:val="28"/>
          <w:szCs w:val="28"/>
          <w:lang w:val="en-US"/>
        </w:rPr>
        <w:t>2005</w:t>
      </w:r>
    </w:p>
    <w:p w:rsidR="001E133A" w:rsidRPr="00296707" w:rsidRDefault="001E133A" w:rsidP="007216C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element-citation"/>
          <w:rFonts w:ascii="Times New Roman" w:eastAsia="Calibri-Bold" w:hAnsi="Times New Roman" w:cs="Times New Roman"/>
          <w:bCs/>
          <w:sz w:val="28"/>
          <w:lang w:val="en-US"/>
        </w:rPr>
      </w:pPr>
      <w:r w:rsidRPr="00296707">
        <w:rPr>
          <w:rStyle w:val="element-citation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Sliney DH, International Commission on Illumination Radiometric Quantities and Units Used in Photobiology and Photochemistry: Recommendations of the Commission Internationale de l'Eclairage (International Commission on Illumination)</w:t>
      </w: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96707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Photochem Photobiol.</w:t>
      </w: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96707">
        <w:rPr>
          <w:rStyle w:val="element-citation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2007;</w:t>
      </w:r>
      <w:r w:rsidRPr="00296707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83</w:t>
      </w:r>
      <w:r w:rsidRPr="00296707">
        <w:rPr>
          <w:rStyle w:val="element-citation"/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:425–432</w:t>
      </w:r>
    </w:p>
    <w:p w:rsidR="000F233B" w:rsidRPr="00296707" w:rsidRDefault="000F233B" w:rsidP="0072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6707">
        <w:rPr>
          <w:rFonts w:ascii="Times New Roman" w:eastAsia="Calibri-Bold" w:hAnsi="Times New Roman" w:cs="Times New Roman"/>
          <w:bCs/>
          <w:sz w:val="28"/>
          <w:szCs w:val="28"/>
          <w:lang w:val="en-US"/>
        </w:rPr>
        <w:t>Sharfman W.H. Melanoma Demosmedical New York,2012</w:t>
      </w:r>
    </w:p>
    <w:p w:rsidR="000F233B" w:rsidRPr="00296707" w:rsidRDefault="000F233B" w:rsidP="007216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sz w:val="28"/>
          <w:szCs w:val="28"/>
          <w:lang w:val="en-US"/>
        </w:rPr>
        <w:t xml:space="preserve">Timothy McCalmont Melanocytic Nevi: Background, Pathophysiology, </w:t>
      </w:r>
      <w:r w:rsidRPr="0029670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Epidemiology  </w:t>
      </w:r>
      <w:r w:rsidRPr="00296707">
        <w:rPr>
          <w:rFonts w:ascii="Times New Roman" w:hAnsi="Times New Roman"/>
          <w:sz w:val="28"/>
          <w:szCs w:val="28"/>
          <w:lang w:val="en-US"/>
        </w:rPr>
        <w:t>http://emedicine.medscape.com/article/1058445-overview</w:t>
      </w:r>
    </w:p>
    <w:p w:rsidR="000F233B" w:rsidRPr="00296707" w:rsidRDefault="000F233B" w:rsidP="0072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Volkova </w:t>
      </w:r>
      <w:r w:rsidRPr="00296707">
        <w:rPr>
          <w:rFonts w:ascii="Times New Roman" w:hAnsi="Times New Roman" w:cs="Times New Roman"/>
          <w:color w:val="000000"/>
          <w:lang w:val="en-US"/>
        </w:rPr>
        <w:t xml:space="preserve">K. </w:t>
      </w:r>
      <w:r w:rsidRPr="0029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et all.</w:t>
      </w:r>
      <w:r w:rsidRPr="0029670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9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Associations between environmental factors and incidence of cutaneous melanoma</w:t>
      </w:r>
      <w:r w:rsidR="00E51CD0" w:rsidRPr="00296707">
        <w:rPr>
          <w:rFonts w:ascii="Times New Roman" w:hAnsi="Times New Roman" w:cs="Times New Roman"/>
          <w:color w:val="000000"/>
          <w:lang w:val="en-US"/>
        </w:rPr>
        <w:t xml:space="preserve"> /</w:t>
      </w:r>
      <w:r w:rsidRPr="0029670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Enviromenta</w:t>
      </w:r>
      <w:r w:rsidRPr="0029670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Health. 2012; 11(Suppl 1): S12</w:t>
      </w:r>
    </w:p>
    <w:p w:rsidR="000F233B" w:rsidRPr="00296707" w:rsidRDefault="000F233B" w:rsidP="007216CB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Young AR. Chromophores in human skin.</w:t>
      </w: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 / </w:t>
      </w:r>
      <w:r w:rsidRPr="00296707">
        <w:rPr>
          <w:rStyle w:val="ref-journa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Phys Med Biol.</w:t>
      </w:r>
      <w:r w:rsidRPr="002967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1997;</w:t>
      </w:r>
      <w:r w:rsidRPr="00296707">
        <w:rPr>
          <w:rStyle w:val="ref-vol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42</w:t>
      </w:r>
      <w:r w:rsidRPr="0029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:789–802</w:t>
      </w:r>
    </w:p>
    <w:p w:rsidR="007E0AB2" w:rsidRPr="00296707" w:rsidRDefault="00E51CD0" w:rsidP="007216CB">
      <w:pPr>
        <w:spacing w:after="0" w:line="360" w:lineRule="auto"/>
        <w:jc w:val="both"/>
        <w:rPr>
          <w:rFonts w:eastAsia="Times New Roman"/>
          <w:szCs w:val="28"/>
          <w:lang w:val="en-US"/>
        </w:rPr>
      </w:pPr>
      <w:r w:rsidRPr="00EA5519">
        <w:rPr>
          <w:rFonts w:eastAsia="Times New Roman"/>
          <w:iCs/>
          <w:szCs w:val="28"/>
          <w:lang w:val="en-US"/>
        </w:rPr>
        <w:t xml:space="preserve">29) </w:t>
      </w:r>
      <w:r w:rsidR="000F233B" w:rsidRPr="00296707">
        <w:rPr>
          <w:rFonts w:eastAsia="Times New Roman"/>
          <w:iCs/>
          <w:szCs w:val="28"/>
          <w:lang w:val="en-US"/>
        </w:rPr>
        <w:t>Zell JA</w:t>
      </w:r>
      <w:r w:rsidR="000F233B" w:rsidRPr="00296707">
        <w:rPr>
          <w:rFonts w:eastAsia="Times New Roman"/>
          <w:szCs w:val="28"/>
          <w:shd w:val="clear" w:color="auto" w:fill="FFFFFF"/>
          <w:lang w:val="en-US"/>
        </w:rPr>
        <w:t xml:space="preserve"> et all. Survival for patients with invasive cutaneous melanoma among ethnic groups: the effects of socioeconomic status and treatment.// </w:t>
      </w:r>
      <w:r w:rsidR="000F233B" w:rsidRPr="00296707">
        <w:rPr>
          <w:rFonts w:eastAsia="Times New Roman"/>
          <w:iCs/>
          <w:szCs w:val="28"/>
          <w:lang w:val="en-US"/>
        </w:rPr>
        <w:t>J Clin Oncol. 2008 Jan 1; 26(1):66-7</w:t>
      </w:r>
    </w:p>
    <w:sectPr w:rsidR="007E0AB2" w:rsidRPr="00296707" w:rsidSect="001C1169">
      <w:footerReference w:type="default" r:id="rId2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D0" w:rsidRDefault="00E377D0" w:rsidP="001E133A">
      <w:pPr>
        <w:spacing w:after="0" w:line="240" w:lineRule="auto"/>
      </w:pPr>
      <w:r>
        <w:separator/>
      </w:r>
    </w:p>
  </w:endnote>
  <w:endnote w:type="continuationSeparator" w:id="0">
    <w:p w:rsidR="00E377D0" w:rsidRDefault="00E377D0" w:rsidP="001E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4158"/>
      <w:docPartObj>
        <w:docPartGallery w:val="Page Numbers (Bottom of Page)"/>
        <w:docPartUnique/>
      </w:docPartObj>
    </w:sdtPr>
    <w:sdtContent>
      <w:p w:rsidR="00572DA1" w:rsidRDefault="00D63E54">
        <w:pPr>
          <w:pStyle w:val="a9"/>
          <w:jc w:val="center"/>
        </w:pPr>
        <w:r>
          <w:fldChar w:fldCharType="begin"/>
        </w:r>
        <w:r w:rsidR="00572DA1">
          <w:instrText xml:space="preserve"> PAGE   \* MERGEFORMAT </w:instrText>
        </w:r>
        <w:r>
          <w:fldChar w:fldCharType="separate"/>
        </w:r>
        <w:r w:rsidR="005A25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2DA1" w:rsidRDefault="00572D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D0" w:rsidRDefault="00E377D0" w:rsidP="001E133A">
      <w:pPr>
        <w:spacing w:after="0" w:line="240" w:lineRule="auto"/>
      </w:pPr>
      <w:r>
        <w:separator/>
      </w:r>
    </w:p>
  </w:footnote>
  <w:footnote w:type="continuationSeparator" w:id="0">
    <w:p w:rsidR="00E377D0" w:rsidRDefault="00E377D0" w:rsidP="001E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329"/>
    <w:multiLevelType w:val="hybridMultilevel"/>
    <w:tmpl w:val="FF621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A0B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6BF4"/>
    <w:multiLevelType w:val="hybridMultilevel"/>
    <w:tmpl w:val="AB58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5452"/>
    <w:multiLevelType w:val="multilevel"/>
    <w:tmpl w:val="BEC4E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6D72647"/>
    <w:multiLevelType w:val="hybridMultilevel"/>
    <w:tmpl w:val="68449092"/>
    <w:lvl w:ilvl="0" w:tplc="6DDA9B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57A5C"/>
    <w:multiLevelType w:val="multilevel"/>
    <w:tmpl w:val="D5B62C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2602D5"/>
    <w:multiLevelType w:val="hybridMultilevel"/>
    <w:tmpl w:val="68449092"/>
    <w:lvl w:ilvl="0" w:tplc="6DDA9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123520"/>
    <w:multiLevelType w:val="hybridMultilevel"/>
    <w:tmpl w:val="89C00516"/>
    <w:lvl w:ilvl="0" w:tplc="8368A3FC">
      <w:start w:val="1"/>
      <w:numFmt w:val="decimal"/>
      <w:lvlText w:val="%1)"/>
      <w:lvlJc w:val="left"/>
      <w:pPr>
        <w:ind w:left="450" w:hanging="45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56207A6"/>
    <w:multiLevelType w:val="hybridMultilevel"/>
    <w:tmpl w:val="DC5E981A"/>
    <w:lvl w:ilvl="0" w:tplc="1CE01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D0505F"/>
    <w:multiLevelType w:val="hybridMultilevel"/>
    <w:tmpl w:val="1938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269D1"/>
    <w:multiLevelType w:val="hybridMultilevel"/>
    <w:tmpl w:val="0756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7029E"/>
    <w:multiLevelType w:val="hybridMultilevel"/>
    <w:tmpl w:val="B4606410"/>
    <w:lvl w:ilvl="0" w:tplc="AD3A2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F458F"/>
    <w:multiLevelType w:val="hybridMultilevel"/>
    <w:tmpl w:val="5112848C"/>
    <w:lvl w:ilvl="0" w:tplc="04B4E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1C5A65"/>
    <w:multiLevelType w:val="hybridMultilevel"/>
    <w:tmpl w:val="28DA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BA0"/>
    <w:multiLevelType w:val="hybridMultilevel"/>
    <w:tmpl w:val="F2A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C60A7"/>
    <w:multiLevelType w:val="multilevel"/>
    <w:tmpl w:val="52E0E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97F0B76"/>
    <w:multiLevelType w:val="hybridMultilevel"/>
    <w:tmpl w:val="D1844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69A9"/>
    <w:multiLevelType w:val="hybridMultilevel"/>
    <w:tmpl w:val="FBE0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5027"/>
    <w:multiLevelType w:val="hybridMultilevel"/>
    <w:tmpl w:val="F8B00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0"/>
  </w:num>
  <w:num w:numId="7">
    <w:abstractNumId w:val="15"/>
  </w:num>
  <w:num w:numId="8">
    <w:abstractNumId w:val="16"/>
  </w:num>
  <w:num w:numId="9">
    <w:abstractNumId w:val="7"/>
  </w:num>
  <w:num w:numId="10">
    <w:abstractNumId w:val="17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  <w:num w:numId="15">
    <w:abstractNumId w:val="9"/>
  </w:num>
  <w:num w:numId="16">
    <w:abstractNumId w:val="3"/>
  </w:num>
  <w:num w:numId="17">
    <w:abstractNumId w:val="1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D3"/>
    <w:rsid w:val="00000468"/>
    <w:rsid w:val="00006FB5"/>
    <w:rsid w:val="000242BE"/>
    <w:rsid w:val="00034C61"/>
    <w:rsid w:val="00035254"/>
    <w:rsid w:val="00040930"/>
    <w:rsid w:val="00052DDC"/>
    <w:rsid w:val="0007721D"/>
    <w:rsid w:val="0008000D"/>
    <w:rsid w:val="000833F0"/>
    <w:rsid w:val="000836FB"/>
    <w:rsid w:val="000954AB"/>
    <w:rsid w:val="000969FC"/>
    <w:rsid w:val="000A37A0"/>
    <w:rsid w:val="000A5070"/>
    <w:rsid w:val="000C0C94"/>
    <w:rsid w:val="000C7553"/>
    <w:rsid w:val="000F0C3D"/>
    <w:rsid w:val="000F233B"/>
    <w:rsid w:val="000F2632"/>
    <w:rsid w:val="000F3371"/>
    <w:rsid w:val="000F3574"/>
    <w:rsid w:val="000F6C2B"/>
    <w:rsid w:val="00104451"/>
    <w:rsid w:val="00111BB6"/>
    <w:rsid w:val="00115FE6"/>
    <w:rsid w:val="00122463"/>
    <w:rsid w:val="00123CAD"/>
    <w:rsid w:val="001263C9"/>
    <w:rsid w:val="00136788"/>
    <w:rsid w:val="001442F7"/>
    <w:rsid w:val="001540F5"/>
    <w:rsid w:val="0015581D"/>
    <w:rsid w:val="00156D82"/>
    <w:rsid w:val="00157598"/>
    <w:rsid w:val="00157E90"/>
    <w:rsid w:val="001707D6"/>
    <w:rsid w:val="00174F68"/>
    <w:rsid w:val="001755FD"/>
    <w:rsid w:val="00186E3C"/>
    <w:rsid w:val="00191E2D"/>
    <w:rsid w:val="001921FA"/>
    <w:rsid w:val="00193FA2"/>
    <w:rsid w:val="001A2546"/>
    <w:rsid w:val="001B35AA"/>
    <w:rsid w:val="001B35F3"/>
    <w:rsid w:val="001C082C"/>
    <w:rsid w:val="001C1169"/>
    <w:rsid w:val="001C2844"/>
    <w:rsid w:val="001D12B9"/>
    <w:rsid w:val="001E133A"/>
    <w:rsid w:val="001E3951"/>
    <w:rsid w:val="001F0E32"/>
    <w:rsid w:val="00237FE7"/>
    <w:rsid w:val="00243DFD"/>
    <w:rsid w:val="00245AC3"/>
    <w:rsid w:val="0025137C"/>
    <w:rsid w:val="00254557"/>
    <w:rsid w:val="002547CE"/>
    <w:rsid w:val="00280682"/>
    <w:rsid w:val="00281B64"/>
    <w:rsid w:val="00287424"/>
    <w:rsid w:val="0029173C"/>
    <w:rsid w:val="002924B4"/>
    <w:rsid w:val="00296707"/>
    <w:rsid w:val="002A0CC0"/>
    <w:rsid w:val="002A0CDA"/>
    <w:rsid w:val="002B118F"/>
    <w:rsid w:val="002B6552"/>
    <w:rsid w:val="002C0808"/>
    <w:rsid w:val="002C4F63"/>
    <w:rsid w:val="002D6936"/>
    <w:rsid w:val="002E03F6"/>
    <w:rsid w:val="002E3F57"/>
    <w:rsid w:val="002E74C4"/>
    <w:rsid w:val="00317E2F"/>
    <w:rsid w:val="00320333"/>
    <w:rsid w:val="00321990"/>
    <w:rsid w:val="003227F8"/>
    <w:rsid w:val="00323A62"/>
    <w:rsid w:val="0032414E"/>
    <w:rsid w:val="003273A3"/>
    <w:rsid w:val="00336AE4"/>
    <w:rsid w:val="0034487C"/>
    <w:rsid w:val="0035727F"/>
    <w:rsid w:val="00364A9A"/>
    <w:rsid w:val="003653B9"/>
    <w:rsid w:val="00381C53"/>
    <w:rsid w:val="00382C08"/>
    <w:rsid w:val="003871AA"/>
    <w:rsid w:val="00387FB7"/>
    <w:rsid w:val="003962D5"/>
    <w:rsid w:val="00396892"/>
    <w:rsid w:val="003A4968"/>
    <w:rsid w:val="003A7CD8"/>
    <w:rsid w:val="003C068C"/>
    <w:rsid w:val="003D7418"/>
    <w:rsid w:val="003E550A"/>
    <w:rsid w:val="003F326A"/>
    <w:rsid w:val="00410F38"/>
    <w:rsid w:val="00411EA5"/>
    <w:rsid w:val="00414D1F"/>
    <w:rsid w:val="00422D12"/>
    <w:rsid w:val="0042393D"/>
    <w:rsid w:val="0042482C"/>
    <w:rsid w:val="0042576D"/>
    <w:rsid w:val="0044132C"/>
    <w:rsid w:val="00445991"/>
    <w:rsid w:val="004502CB"/>
    <w:rsid w:val="004634DB"/>
    <w:rsid w:val="004645DC"/>
    <w:rsid w:val="00474992"/>
    <w:rsid w:val="00476525"/>
    <w:rsid w:val="0048293F"/>
    <w:rsid w:val="0048481C"/>
    <w:rsid w:val="0048652A"/>
    <w:rsid w:val="00490789"/>
    <w:rsid w:val="0049709A"/>
    <w:rsid w:val="004A0831"/>
    <w:rsid w:val="004A4691"/>
    <w:rsid w:val="004A750C"/>
    <w:rsid w:val="004A7941"/>
    <w:rsid w:val="004B3049"/>
    <w:rsid w:val="004B4EC4"/>
    <w:rsid w:val="004B7870"/>
    <w:rsid w:val="004C2DB5"/>
    <w:rsid w:val="004C64D6"/>
    <w:rsid w:val="004F1085"/>
    <w:rsid w:val="00511E91"/>
    <w:rsid w:val="005125BD"/>
    <w:rsid w:val="00514AE9"/>
    <w:rsid w:val="00517747"/>
    <w:rsid w:val="00527DD7"/>
    <w:rsid w:val="00530CC0"/>
    <w:rsid w:val="00546259"/>
    <w:rsid w:val="00547CDC"/>
    <w:rsid w:val="0055609E"/>
    <w:rsid w:val="005577C0"/>
    <w:rsid w:val="00564792"/>
    <w:rsid w:val="005657AE"/>
    <w:rsid w:val="00572DA1"/>
    <w:rsid w:val="0058219C"/>
    <w:rsid w:val="0058645F"/>
    <w:rsid w:val="00590E5F"/>
    <w:rsid w:val="00596579"/>
    <w:rsid w:val="00596829"/>
    <w:rsid w:val="00597959"/>
    <w:rsid w:val="005A1F08"/>
    <w:rsid w:val="005A2580"/>
    <w:rsid w:val="005A3D02"/>
    <w:rsid w:val="005B26B7"/>
    <w:rsid w:val="005B2CDD"/>
    <w:rsid w:val="005B45C4"/>
    <w:rsid w:val="005C169E"/>
    <w:rsid w:val="005C7222"/>
    <w:rsid w:val="005D38A4"/>
    <w:rsid w:val="005D7418"/>
    <w:rsid w:val="006233EA"/>
    <w:rsid w:val="00623428"/>
    <w:rsid w:val="00626A32"/>
    <w:rsid w:val="00627798"/>
    <w:rsid w:val="00632A6E"/>
    <w:rsid w:val="00637700"/>
    <w:rsid w:val="00651514"/>
    <w:rsid w:val="006518D1"/>
    <w:rsid w:val="00652207"/>
    <w:rsid w:val="00665142"/>
    <w:rsid w:val="0067293F"/>
    <w:rsid w:val="0068136C"/>
    <w:rsid w:val="00691C19"/>
    <w:rsid w:val="006A08F5"/>
    <w:rsid w:val="006A2EC2"/>
    <w:rsid w:val="006A357E"/>
    <w:rsid w:val="006A7FA8"/>
    <w:rsid w:val="006B243C"/>
    <w:rsid w:val="006C7655"/>
    <w:rsid w:val="006D0603"/>
    <w:rsid w:val="006D4697"/>
    <w:rsid w:val="006D5379"/>
    <w:rsid w:val="006E2487"/>
    <w:rsid w:val="006E545C"/>
    <w:rsid w:val="006F2246"/>
    <w:rsid w:val="006F6812"/>
    <w:rsid w:val="006F7FCC"/>
    <w:rsid w:val="007015FE"/>
    <w:rsid w:val="007016D3"/>
    <w:rsid w:val="007063AD"/>
    <w:rsid w:val="00716861"/>
    <w:rsid w:val="007216CB"/>
    <w:rsid w:val="00723D89"/>
    <w:rsid w:val="00724E74"/>
    <w:rsid w:val="0072685D"/>
    <w:rsid w:val="007269CE"/>
    <w:rsid w:val="0075777D"/>
    <w:rsid w:val="00764415"/>
    <w:rsid w:val="007671E4"/>
    <w:rsid w:val="00774E5D"/>
    <w:rsid w:val="00776ED0"/>
    <w:rsid w:val="00776F75"/>
    <w:rsid w:val="0077756B"/>
    <w:rsid w:val="00780C08"/>
    <w:rsid w:val="00780CE1"/>
    <w:rsid w:val="007820A4"/>
    <w:rsid w:val="00784012"/>
    <w:rsid w:val="00790973"/>
    <w:rsid w:val="00793C91"/>
    <w:rsid w:val="00797A40"/>
    <w:rsid w:val="007B0F04"/>
    <w:rsid w:val="007B159A"/>
    <w:rsid w:val="007C4EC8"/>
    <w:rsid w:val="007C6601"/>
    <w:rsid w:val="007D29BF"/>
    <w:rsid w:val="007E0AB2"/>
    <w:rsid w:val="00800066"/>
    <w:rsid w:val="00802857"/>
    <w:rsid w:val="008038EF"/>
    <w:rsid w:val="00805C55"/>
    <w:rsid w:val="0080705D"/>
    <w:rsid w:val="008116FC"/>
    <w:rsid w:val="00815EFA"/>
    <w:rsid w:val="008163EE"/>
    <w:rsid w:val="0082026A"/>
    <w:rsid w:val="008207F7"/>
    <w:rsid w:val="008262AB"/>
    <w:rsid w:val="00832FB3"/>
    <w:rsid w:val="00833B83"/>
    <w:rsid w:val="008340E5"/>
    <w:rsid w:val="00836264"/>
    <w:rsid w:val="00836BA3"/>
    <w:rsid w:val="00860756"/>
    <w:rsid w:val="00867F0B"/>
    <w:rsid w:val="00876A81"/>
    <w:rsid w:val="00876B68"/>
    <w:rsid w:val="00883203"/>
    <w:rsid w:val="00883A1B"/>
    <w:rsid w:val="00887D70"/>
    <w:rsid w:val="008A05EF"/>
    <w:rsid w:val="008A2DA5"/>
    <w:rsid w:val="008A7D0C"/>
    <w:rsid w:val="008B06F5"/>
    <w:rsid w:val="008B1519"/>
    <w:rsid w:val="008B32C6"/>
    <w:rsid w:val="008B3E37"/>
    <w:rsid w:val="008C2CC5"/>
    <w:rsid w:val="008C34A2"/>
    <w:rsid w:val="008C3924"/>
    <w:rsid w:val="008C7921"/>
    <w:rsid w:val="008D4A8A"/>
    <w:rsid w:val="008E428E"/>
    <w:rsid w:val="008E552D"/>
    <w:rsid w:val="00901842"/>
    <w:rsid w:val="00902EAF"/>
    <w:rsid w:val="0090303C"/>
    <w:rsid w:val="009063A2"/>
    <w:rsid w:val="009136C7"/>
    <w:rsid w:val="0091785B"/>
    <w:rsid w:val="0092320E"/>
    <w:rsid w:val="00931899"/>
    <w:rsid w:val="00947589"/>
    <w:rsid w:val="00947ED1"/>
    <w:rsid w:val="0096006A"/>
    <w:rsid w:val="009627C4"/>
    <w:rsid w:val="00962A85"/>
    <w:rsid w:val="0096750E"/>
    <w:rsid w:val="009837DB"/>
    <w:rsid w:val="00984C38"/>
    <w:rsid w:val="00986D07"/>
    <w:rsid w:val="009873CB"/>
    <w:rsid w:val="00990DEB"/>
    <w:rsid w:val="009C54E0"/>
    <w:rsid w:val="009E4ECA"/>
    <w:rsid w:val="009F05ED"/>
    <w:rsid w:val="009F133D"/>
    <w:rsid w:val="009F1EE5"/>
    <w:rsid w:val="009F5DA2"/>
    <w:rsid w:val="00A03659"/>
    <w:rsid w:val="00A13D5E"/>
    <w:rsid w:val="00A15DCC"/>
    <w:rsid w:val="00A1629F"/>
    <w:rsid w:val="00A20EC5"/>
    <w:rsid w:val="00A25398"/>
    <w:rsid w:val="00A37D9E"/>
    <w:rsid w:val="00A4122D"/>
    <w:rsid w:val="00A45FA6"/>
    <w:rsid w:val="00A54D3D"/>
    <w:rsid w:val="00A640E0"/>
    <w:rsid w:val="00A6458E"/>
    <w:rsid w:val="00A724C3"/>
    <w:rsid w:val="00A727D1"/>
    <w:rsid w:val="00A7353D"/>
    <w:rsid w:val="00A8450C"/>
    <w:rsid w:val="00A850A9"/>
    <w:rsid w:val="00A92072"/>
    <w:rsid w:val="00A94944"/>
    <w:rsid w:val="00AA70C4"/>
    <w:rsid w:val="00AB7CFE"/>
    <w:rsid w:val="00AC0600"/>
    <w:rsid w:val="00AC1F93"/>
    <w:rsid w:val="00AC5389"/>
    <w:rsid w:val="00AC70E3"/>
    <w:rsid w:val="00AD198F"/>
    <w:rsid w:val="00AD494C"/>
    <w:rsid w:val="00AD5C2E"/>
    <w:rsid w:val="00AE2673"/>
    <w:rsid w:val="00AE5283"/>
    <w:rsid w:val="00AE577C"/>
    <w:rsid w:val="00AE6CA3"/>
    <w:rsid w:val="00AE6CB6"/>
    <w:rsid w:val="00AF251A"/>
    <w:rsid w:val="00AF490C"/>
    <w:rsid w:val="00AF5219"/>
    <w:rsid w:val="00AF5E12"/>
    <w:rsid w:val="00B04EF1"/>
    <w:rsid w:val="00B12EF3"/>
    <w:rsid w:val="00B1502A"/>
    <w:rsid w:val="00B168E2"/>
    <w:rsid w:val="00B203E6"/>
    <w:rsid w:val="00B21ED2"/>
    <w:rsid w:val="00B2519F"/>
    <w:rsid w:val="00B26229"/>
    <w:rsid w:val="00B27553"/>
    <w:rsid w:val="00B41B8A"/>
    <w:rsid w:val="00B42F7A"/>
    <w:rsid w:val="00B47707"/>
    <w:rsid w:val="00B53F24"/>
    <w:rsid w:val="00B5698F"/>
    <w:rsid w:val="00B75615"/>
    <w:rsid w:val="00B80E95"/>
    <w:rsid w:val="00B851FE"/>
    <w:rsid w:val="00B9034B"/>
    <w:rsid w:val="00B9789F"/>
    <w:rsid w:val="00BA09F5"/>
    <w:rsid w:val="00BA6CA2"/>
    <w:rsid w:val="00BB2456"/>
    <w:rsid w:val="00BB4B8B"/>
    <w:rsid w:val="00BB6FA1"/>
    <w:rsid w:val="00BC15D3"/>
    <w:rsid w:val="00BC1D7B"/>
    <w:rsid w:val="00BC3E25"/>
    <w:rsid w:val="00BC7615"/>
    <w:rsid w:val="00BC7CD6"/>
    <w:rsid w:val="00BD227A"/>
    <w:rsid w:val="00BD3923"/>
    <w:rsid w:val="00BE0365"/>
    <w:rsid w:val="00BE5701"/>
    <w:rsid w:val="00BF31BC"/>
    <w:rsid w:val="00C06365"/>
    <w:rsid w:val="00C16D73"/>
    <w:rsid w:val="00C1759F"/>
    <w:rsid w:val="00C22E8A"/>
    <w:rsid w:val="00C2443C"/>
    <w:rsid w:val="00C32406"/>
    <w:rsid w:val="00C37EBB"/>
    <w:rsid w:val="00C409D2"/>
    <w:rsid w:val="00C44630"/>
    <w:rsid w:val="00C44BCF"/>
    <w:rsid w:val="00C5631C"/>
    <w:rsid w:val="00C80533"/>
    <w:rsid w:val="00C934F3"/>
    <w:rsid w:val="00C976DE"/>
    <w:rsid w:val="00CA0307"/>
    <w:rsid w:val="00CB52EF"/>
    <w:rsid w:val="00CB62A7"/>
    <w:rsid w:val="00CB6510"/>
    <w:rsid w:val="00CE2539"/>
    <w:rsid w:val="00CE6571"/>
    <w:rsid w:val="00CE698C"/>
    <w:rsid w:val="00CE71B5"/>
    <w:rsid w:val="00CF196E"/>
    <w:rsid w:val="00CF329D"/>
    <w:rsid w:val="00CF54FB"/>
    <w:rsid w:val="00CF7BBB"/>
    <w:rsid w:val="00D024DB"/>
    <w:rsid w:val="00D10BB8"/>
    <w:rsid w:val="00D21492"/>
    <w:rsid w:val="00D222D3"/>
    <w:rsid w:val="00D2677E"/>
    <w:rsid w:val="00D346B7"/>
    <w:rsid w:val="00D40ADC"/>
    <w:rsid w:val="00D52FA5"/>
    <w:rsid w:val="00D617F0"/>
    <w:rsid w:val="00D63E54"/>
    <w:rsid w:val="00D74751"/>
    <w:rsid w:val="00D751F6"/>
    <w:rsid w:val="00D8042F"/>
    <w:rsid w:val="00D806DC"/>
    <w:rsid w:val="00D8107A"/>
    <w:rsid w:val="00D90FCB"/>
    <w:rsid w:val="00D9336F"/>
    <w:rsid w:val="00D93950"/>
    <w:rsid w:val="00D95487"/>
    <w:rsid w:val="00D96253"/>
    <w:rsid w:val="00D969A5"/>
    <w:rsid w:val="00D97919"/>
    <w:rsid w:val="00DB2677"/>
    <w:rsid w:val="00DB3172"/>
    <w:rsid w:val="00DB3E06"/>
    <w:rsid w:val="00DC21F7"/>
    <w:rsid w:val="00DC3D96"/>
    <w:rsid w:val="00DD03EF"/>
    <w:rsid w:val="00DE1642"/>
    <w:rsid w:val="00DE1D14"/>
    <w:rsid w:val="00DE3D6B"/>
    <w:rsid w:val="00DE6DB1"/>
    <w:rsid w:val="00DF0750"/>
    <w:rsid w:val="00DF32EC"/>
    <w:rsid w:val="00DF6D23"/>
    <w:rsid w:val="00E13F0E"/>
    <w:rsid w:val="00E22127"/>
    <w:rsid w:val="00E377D0"/>
    <w:rsid w:val="00E4322D"/>
    <w:rsid w:val="00E4604A"/>
    <w:rsid w:val="00E46258"/>
    <w:rsid w:val="00E51979"/>
    <w:rsid w:val="00E51CD0"/>
    <w:rsid w:val="00E5411B"/>
    <w:rsid w:val="00E56142"/>
    <w:rsid w:val="00E61724"/>
    <w:rsid w:val="00E62F05"/>
    <w:rsid w:val="00E636DA"/>
    <w:rsid w:val="00E729D3"/>
    <w:rsid w:val="00E779B8"/>
    <w:rsid w:val="00E81E29"/>
    <w:rsid w:val="00E8202B"/>
    <w:rsid w:val="00E852EF"/>
    <w:rsid w:val="00E85E58"/>
    <w:rsid w:val="00E973CB"/>
    <w:rsid w:val="00E976EB"/>
    <w:rsid w:val="00EA2995"/>
    <w:rsid w:val="00EA5519"/>
    <w:rsid w:val="00EB3D91"/>
    <w:rsid w:val="00EC4955"/>
    <w:rsid w:val="00EC5994"/>
    <w:rsid w:val="00EC78F4"/>
    <w:rsid w:val="00ED1977"/>
    <w:rsid w:val="00ED3DB4"/>
    <w:rsid w:val="00ED7787"/>
    <w:rsid w:val="00EE2523"/>
    <w:rsid w:val="00EF1796"/>
    <w:rsid w:val="00EF1A65"/>
    <w:rsid w:val="00F03A23"/>
    <w:rsid w:val="00F058B4"/>
    <w:rsid w:val="00F24171"/>
    <w:rsid w:val="00F24894"/>
    <w:rsid w:val="00F400D4"/>
    <w:rsid w:val="00F469D9"/>
    <w:rsid w:val="00F54156"/>
    <w:rsid w:val="00F56452"/>
    <w:rsid w:val="00F65700"/>
    <w:rsid w:val="00F67E6C"/>
    <w:rsid w:val="00F76C42"/>
    <w:rsid w:val="00F834A8"/>
    <w:rsid w:val="00F85653"/>
    <w:rsid w:val="00F93435"/>
    <w:rsid w:val="00F946E7"/>
    <w:rsid w:val="00F97C10"/>
    <w:rsid w:val="00F97C51"/>
    <w:rsid w:val="00FA1DEA"/>
    <w:rsid w:val="00FB2491"/>
    <w:rsid w:val="00FC0CD4"/>
    <w:rsid w:val="00FC4AA3"/>
    <w:rsid w:val="00FC52A0"/>
    <w:rsid w:val="00FD1831"/>
    <w:rsid w:val="00FD1ECD"/>
    <w:rsid w:val="00FD2F97"/>
    <w:rsid w:val="00FE20D6"/>
    <w:rsid w:val="00FE7D8E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62"/>
  </w:style>
  <w:style w:type="paragraph" w:styleId="1">
    <w:name w:val="heading 1"/>
    <w:basedOn w:val="a"/>
    <w:next w:val="a"/>
    <w:link w:val="10"/>
    <w:uiPriority w:val="9"/>
    <w:qFormat/>
    <w:rsid w:val="00D222D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2D3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0B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60756"/>
    <w:pPr>
      <w:keepNext/>
      <w:spacing w:before="240" w:after="60" w:line="240" w:lineRule="auto"/>
      <w:outlineLvl w:val="3"/>
    </w:pPr>
    <w:rPr>
      <w:rFonts w:ascii="Cambria" w:eastAsia="MS Mincho" w:hAnsi="Cambria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4B3049"/>
    <w:pPr>
      <w:spacing w:before="240" w:after="60" w:line="240" w:lineRule="auto"/>
      <w:outlineLvl w:val="4"/>
    </w:pPr>
    <w:rPr>
      <w:rFonts w:eastAsia="MS Mincho"/>
      <w:b/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7E0AB2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86075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0756"/>
    <w:rPr>
      <w:rFonts w:ascii="Cambria" w:eastAsia="MS Mincho" w:hAnsi="Cambria"/>
      <w:b/>
      <w:bCs/>
      <w:szCs w:val="28"/>
    </w:rPr>
  </w:style>
  <w:style w:type="character" w:customStyle="1" w:styleId="50">
    <w:name w:val="Заголовок 5 Знак"/>
    <w:basedOn w:val="a0"/>
    <w:link w:val="5"/>
    <w:rsid w:val="004B3049"/>
    <w:rPr>
      <w:rFonts w:eastAsia="MS Mincho"/>
      <w:b/>
      <w:bCs/>
      <w:iCs/>
      <w:szCs w:val="26"/>
    </w:rPr>
  </w:style>
  <w:style w:type="paragraph" w:styleId="a4">
    <w:name w:val="Body Text"/>
    <w:basedOn w:val="a"/>
    <w:link w:val="a5"/>
    <w:semiHidden/>
    <w:unhideWhenUsed/>
    <w:rsid w:val="00860756"/>
    <w:pPr>
      <w:spacing w:after="120" w:line="240" w:lineRule="auto"/>
    </w:pPr>
    <w:rPr>
      <w:rFonts w:ascii="Cambria" w:eastAsia="MS ??" w:hAnsi="Cambria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60756"/>
    <w:rPr>
      <w:rFonts w:ascii="Cambria" w:eastAsia="MS ??" w:hAnsi="Cambria"/>
      <w:sz w:val="24"/>
      <w:szCs w:val="24"/>
    </w:rPr>
  </w:style>
  <w:style w:type="paragraph" w:customStyle="1" w:styleId="BodyText21">
    <w:name w:val="Body Text 21"/>
    <w:basedOn w:val="a"/>
    <w:rsid w:val="0086075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2D3"/>
    <w:rPr>
      <w:rFonts w:eastAsiaTheme="majorEastAsia" w:cstheme="majorBidi"/>
      <w:b/>
      <w:bCs/>
      <w:szCs w:val="28"/>
    </w:rPr>
  </w:style>
  <w:style w:type="paragraph" w:styleId="a6">
    <w:name w:val="List Paragraph"/>
    <w:basedOn w:val="a"/>
    <w:uiPriority w:val="34"/>
    <w:qFormat/>
    <w:rsid w:val="00E13F0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7">
    <w:name w:val="header"/>
    <w:basedOn w:val="a"/>
    <w:link w:val="a8"/>
    <w:uiPriority w:val="99"/>
    <w:semiHidden/>
    <w:unhideWhenUsed/>
    <w:rsid w:val="001E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33A"/>
  </w:style>
  <w:style w:type="paragraph" w:styleId="a9">
    <w:name w:val="footer"/>
    <w:basedOn w:val="a"/>
    <w:link w:val="aa"/>
    <w:uiPriority w:val="99"/>
    <w:unhideWhenUsed/>
    <w:rsid w:val="001E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33A"/>
  </w:style>
  <w:style w:type="character" w:styleId="ab">
    <w:name w:val="Strong"/>
    <w:basedOn w:val="a0"/>
    <w:uiPriority w:val="22"/>
    <w:qFormat/>
    <w:rsid w:val="001E133A"/>
    <w:rPr>
      <w:b/>
      <w:bCs/>
    </w:rPr>
  </w:style>
  <w:style w:type="character" w:styleId="ac">
    <w:name w:val="Hyperlink"/>
    <w:basedOn w:val="a0"/>
    <w:uiPriority w:val="99"/>
    <w:unhideWhenUsed/>
    <w:rsid w:val="001E133A"/>
    <w:rPr>
      <w:color w:val="0000FF" w:themeColor="hyperlink"/>
      <w:u w:val="single"/>
    </w:rPr>
  </w:style>
  <w:style w:type="paragraph" w:customStyle="1" w:styleId="Default">
    <w:name w:val="Default"/>
    <w:rsid w:val="001E13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1E13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33A"/>
  </w:style>
  <w:style w:type="character" w:customStyle="1" w:styleId="element-citation">
    <w:name w:val="element-citation"/>
    <w:basedOn w:val="a0"/>
    <w:rsid w:val="001E133A"/>
  </w:style>
  <w:style w:type="character" w:customStyle="1" w:styleId="ref-journal">
    <w:name w:val="ref-journal"/>
    <w:basedOn w:val="a0"/>
    <w:rsid w:val="001E133A"/>
  </w:style>
  <w:style w:type="character" w:customStyle="1" w:styleId="ref-vol">
    <w:name w:val="ref-vol"/>
    <w:basedOn w:val="a0"/>
    <w:rsid w:val="001E133A"/>
  </w:style>
  <w:style w:type="character" w:customStyle="1" w:styleId="nowrap">
    <w:name w:val="nowrap"/>
    <w:basedOn w:val="a0"/>
    <w:rsid w:val="001E133A"/>
  </w:style>
  <w:style w:type="paragraph" w:styleId="ae">
    <w:name w:val="Balloon Text"/>
    <w:basedOn w:val="a"/>
    <w:link w:val="af"/>
    <w:uiPriority w:val="99"/>
    <w:semiHidden/>
    <w:unhideWhenUsed/>
    <w:rsid w:val="001E13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E133A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1E133A"/>
    <w:rPr>
      <w:i/>
      <w:iCs/>
    </w:rPr>
  </w:style>
  <w:style w:type="paragraph" w:customStyle="1" w:styleId="indent">
    <w:name w:val="indent"/>
    <w:basedOn w:val="a"/>
    <w:rsid w:val="001E13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kobospan">
    <w:name w:val="kobospan"/>
    <w:basedOn w:val="a0"/>
    <w:rsid w:val="001E133A"/>
  </w:style>
  <w:style w:type="character" w:styleId="af1">
    <w:name w:val="annotation reference"/>
    <w:basedOn w:val="a0"/>
    <w:uiPriority w:val="99"/>
    <w:semiHidden/>
    <w:unhideWhenUsed/>
    <w:rsid w:val="001E133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133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133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133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133A"/>
    <w:rPr>
      <w:b/>
      <w:bCs/>
      <w:sz w:val="20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4B3049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4B304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4B3049"/>
    <w:pPr>
      <w:spacing w:after="100"/>
      <w:ind w:left="220"/>
    </w:pPr>
    <w:rPr>
      <w:rFonts w:asciiTheme="minorHAnsi" w:eastAsiaTheme="minorEastAsia" w:hAnsiTheme="minorHAnsi" w:cstheme="minorBidi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B3049"/>
    <w:pPr>
      <w:spacing w:after="100"/>
      <w:ind w:left="440"/>
    </w:pPr>
    <w:rPr>
      <w:rFonts w:asciiTheme="minorHAnsi" w:eastAsiaTheme="minorEastAsia" w:hAnsiTheme="minorHAnsi" w:cstheme="minorBidi"/>
      <w:sz w:val="22"/>
    </w:rPr>
  </w:style>
  <w:style w:type="character" w:customStyle="1" w:styleId="20">
    <w:name w:val="Заголовок 2 Знак"/>
    <w:basedOn w:val="a0"/>
    <w:link w:val="2"/>
    <w:uiPriority w:val="9"/>
    <w:rsid w:val="00D222D3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D10BB8"/>
    <w:rPr>
      <w:rFonts w:asciiTheme="majorHAnsi" w:eastAsiaTheme="majorEastAsia" w:hAnsiTheme="majorHAnsi" w:cstheme="majorBidi"/>
      <w:b/>
      <w:bCs/>
    </w:rPr>
  </w:style>
  <w:style w:type="character" w:customStyle="1" w:styleId="journaltitle">
    <w:name w:val="journaltitle"/>
    <w:basedOn w:val="a0"/>
    <w:rsid w:val="005B45C4"/>
  </w:style>
  <w:style w:type="character" w:customStyle="1" w:styleId="articlecitationyear">
    <w:name w:val="articlecitation_year"/>
    <w:basedOn w:val="a0"/>
    <w:rsid w:val="005B45C4"/>
  </w:style>
  <w:style w:type="character" w:customStyle="1" w:styleId="articlecitationvolume">
    <w:name w:val="articlecitation_volume"/>
    <w:basedOn w:val="a0"/>
    <w:rsid w:val="005B45C4"/>
  </w:style>
  <w:style w:type="character" w:customStyle="1" w:styleId="articlecitationpages">
    <w:name w:val="articlecitation_pages"/>
    <w:basedOn w:val="a0"/>
    <w:rsid w:val="005B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6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227103">
                                          <w:marLeft w:val="2143"/>
                                          <w:marRight w:val="134"/>
                                          <w:marTop w:val="3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0" w:color="4285F4"/>
                                            <w:right w:val="none" w:sz="0" w:space="0" w:color="auto"/>
                                          </w:divBdr>
                                        </w:div>
                                        <w:div w:id="16715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D90FE"/>
                                <w:left w:val="single" w:sz="6" w:space="0" w:color="4D90FE"/>
                                <w:bottom w:val="single" w:sz="6" w:space="0" w:color="4D90FE"/>
                                <w:right w:val="none" w:sz="0" w:space="0" w:color="auto"/>
                              </w:divBdr>
                              <w:divsChild>
                                <w:div w:id="10752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www.google.ru/search?newwindow=1&amp;q=%D0%B8%D1%81%D0%BA%D1%83%D1%81%D1%81%D1%82%D0%B2%D0%B5%D0%BD%D0%BD%D0%BE%D0%B3%D0%BE+%D0%B7%D0%B0%D0%B3%D0%B0%D1%80%D0%B0+%D1%82%D0%B0%D0%BA%D0%B6%D0%B5+%D1%8F%D0%B2%D0%BB%D1%8F%D0%B5%D1%82%D1%81%D1%8F+%D0%B7%D0%BD%D0%B0%D1%87%D0%B8%D0%BC%D1%8B%D0%BC+%D1%84%D0%B0%D0%BA%D1%82%D0%BE%D1%80%D0%BE%D0%BC+%D1%80%D0%B8%D1%81%D0%BA%D0%B0+%D0%B2+%D1%80%D0%B0%D0%B7%D0%B2%D0%B8%D1%82%D0%B8%D0%B8+%D0%BC%D0%B5%D0%BB%D0%B0%D0%BD%D0%BE%D0%BC%D1%8B+%D0%BA%D0%BE%D0%B6%D0%B8&amp;spell=1&amp;sa=X&amp;ved=0ahUKEwjbmvj6uK7MAhXDEywKHXpnAzkQvwUIGSgA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3.jpe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28" Type="http://schemas.openxmlformats.org/officeDocument/2006/relationships/hyperlink" Target="http://link.springer.com/journal/10552/16/3/page/1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Relationship Id="rId27" Type="http://schemas.openxmlformats.org/officeDocument/2006/relationships/hyperlink" Target="http://link.springer.com/journal/10552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col"/>
        <c:grouping val="clustered"/>
        <c:ser>
          <c:idx val="1"/>
          <c:order val="0"/>
          <c:spPr>
            <a:ln>
              <a:solidFill>
                <a:prstClr val="black"/>
              </a:solidFill>
            </a:ln>
          </c:spPr>
          <c:cat>
            <c:strRef>
              <c:f>Лист1!$A$1:$A$8</c:f>
              <c:strCache>
                <c:ptCount val="8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60-69</c:v>
                </c:pt>
                <c:pt idx="5">
                  <c:v>70-79</c:v>
                </c:pt>
                <c:pt idx="6">
                  <c:v>80-89</c:v>
                </c:pt>
                <c:pt idx="7">
                  <c:v>90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25</c:v>
                </c:pt>
                <c:pt idx="1">
                  <c:v>4</c:v>
                </c:pt>
                <c:pt idx="2">
                  <c:v>7</c:v>
                </c:pt>
                <c:pt idx="3">
                  <c:v>15</c:v>
                </c:pt>
                <c:pt idx="4">
                  <c:v>9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axId val="36219520"/>
        <c:axId val="99312000"/>
      </c:barChart>
      <c:catAx>
        <c:axId val="36219520"/>
        <c:scaling>
          <c:orientation val="minMax"/>
        </c:scaling>
        <c:axPos val="b"/>
        <c:majorGridlines/>
        <c:numFmt formatCode="@" sourceLinked="1"/>
        <c:tickLblPos val="nextTo"/>
        <c:crossAx val="99312000"/>
        <c:crosses val="autoZero"/>
        <c:lblAlgn val="ctr"/>
        <c:lblOffset val="100"/>
        <c:tickLblSkip val="1"/>
      </c:catAx>
      <c:valAx>
        <c:axId val="99312000"/>
        <c:scaling>
          <c:orientation val="minMax"/>
        </c:scaling>
        <c:axPos val="l"/>
        <c:majorGridlines/>
        <c:numFmt formatCode="General" sourceLinked="1"/>
        <c:tickLblPos val="nextTo"/>
        <c:crossAx val="3621952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Посещают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 ≤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0.82000000000000062</c:v>
                </c:pt>
                <c:pt idx="1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Отрицают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 ≤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0.18000000000000024</c:v>
                </c:pt>
                <c:pt idx="1">
                  <c:v>0.82000000000000062</c:v>
                </c:pt>
              </c:numCache>
            </c:numRef>
          </c:val>
        </c:ser>
        <c:overlap val="100"/>
        <c:axId val="108527616"/>
        <c:axId val="108529152"/>
      </c:barChart>
      <c:catAx>
        <c:axId val="108527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8529152"/>
        <c:crosses val="autoZero"/>
        <c:auto val="1"/>
        <c:lblAlgn val="ctr"/>
        <c:lblOffset val="100"/>
      </c:catAx>
      <c:valAx>
        <c:axId val="1085291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852761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dPt>
            <c:idx val="0"/>
            <c:spPr>
              <a:solidFill>
                <a:srgbClr val="002060"/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prstClr val="black"/>
                </a:solidFill>
              </a:ln>
            </c:spPr>
          </c:dPt>
          <c:dLbls>
            <c:dLbl>
              <c:idx val="1"/>
              <c:layout>
                <c:manualLayout>
                  <c:x val="0.11981124544696822"/>
                  <c:y val="-0.25804919525423581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prstClr val="black"/>
              </a:solidFill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spPr>
              <a:solidFill>
                <a:schemeClr val="accent1">
                  <a:lumMod val="75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2"/>
            <c:spPr>
              <a:solidFill>
                <a:srgbClr val="002060"/>
              </a:solidFill>
              <a:ln>
                <a:solidFill>
                  <a:prstClr val="black"/>
                </a:solidFill>
              </a:ln>
            </c:spPr>
          </c:dPt>
          <c:dLbls>
            <c:dLbl>
              <c:idx val="1"/>
              <c:layout>
                <c:manualLayout>
                  <c:x val="-0.12157012381171325"/>
                  <c:y val="-0.10806323656635847"/>
                </c:manualLayout>
              </c:layout>
              <c:showPercent val="1"/>
            </c:dLbl>
            <c:dLbl>
              <c:idx val="2"/>
              <c:layout>
                <c:manualLayout>
                  <c:x val="0.13144198084680619"/>
                  <c:y val="3.6112616800623438E-4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I фототип</c:v>
                </c:pt>
                <c:pt idx="1">
                  <c:v>II фототип</c:v>
                </c:pt>
                <c:pt idx="2">
                  <c:v>III фототип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cat>
            <c:strRef>
              <c:f>Лист1!$A$2:$A$5</c:f>
              <c:strCache>
                <c:ptCount val="4"/>
                <c:pt idx="0">
                  <c:v>Спина</c:v>
                </c:pt>
                <c:pt idx="1">
                  <c:v>Живот</c:v>
                </c:pt>
                <c:pt idx="2">
                  <c:v>Руки</c:v>
                </c:pt>
                <c:pt idx="3">
                  <c:v>Шея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axId val="109950464"/>
        <c:axId val="109952000"/>
      </c:barChart>
      <c:catAx>
        <c:axId val="109950464"/>
        <c:scaling>
          <c:orientation val="minMax"/>
        </c:scaling>
        <c:axPos val="l"/>
        <c:tickLblPos val="nextTo"/>
        <c:crossAx val="109952000"/>
        <c:crosses val="autoZero"/>
        <c:auto val="1"/>
        <c:lblAlgn val="ctr"/>
        <c:lblOffset val="100"/>
      </c:catAx>
      <c:valAx>
        <c:axId val="109952000"/>
        <c:scaling>
          <c:orientation val="minMax"/>
        </c:scaling>
        <c:axPos val="b"/>
        <c:majorGridlines/>
        <c:numFmt formatCode="General" sourceLinked="1"/>
        <c:tickLblPos val="nextTo"/>
        <c:crossAx val="1099504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axId val="99341056"/>
        <c:axId val="99342592"/>
      </c:barChart>
      <c:catAx>
        <c:axId val="99341056"/>
        <c:scaling>
          <c:orientation val="minMax"/>
        </c:scaling>
        <c:axPos val="b"/>
        <c:numFmt formatCode="General" sourceLinked="1"/>
        <c:tickLblPos val="nextTo"/>
        <c:crossAx val="99342592"/>
        <c:crosses val="autoZero"/>
        <c:auto val="1"/>
        <c:lblAlgn val="ctr"/>
        <c:lblOffset val="100"/>
      </c:catAx>
      <c:valAx>
        <c:axId val="99342592"/>
        <c:scaling>
          <c:orientation val="minMax"/>
        </c:scaling>
        <c:axPos val="l"/>
        <c:majorGridlines/>
        <c:numFmt formatCode="General" sourceLinked="1"/>
        <c:tickLblPos val="nextTo"/>
        <c:crossAx val="993410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395333613804188"/>
          <c:y val="0.1303599117006323"/>
          <c:w val="0.53533461847591302"/>
          <c:h val="0.823630707699150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Фототип I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66FF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1953885305871668"/>
                  <c:y val="6.8532861205903892E-2"/>
                </c:manualLayout>
              </c:layout>
              <c:showVal val="1"/>
            </c:dLbl>
            <c:dLbl>
              <c:idx val="1"/>
              <c:layout>
                <c:manualLayout>
                  <c:x val="0.11672387421888063"/>
                  <c:y val="-0.21221482359430313"/>
                </c:manualLayout>
              </c:layout>
              <c:showVal val="1"/>
            </c:dLbl>
            <c:dLbl>
              <c:idx val="2"/>
              <c:layout>
                <c:manualLayout>
                  <c:x val="-4.9193603380599513E-2"/>
                  <c:y val="3.0993671157880674E-2"/>
                </c:manualLayout>
              </c:layout>
              <c:showVal val="1"/>
            </c:dLbl>
            <c:dLbl>
              <c:idx val="3"/>
              <c:layout>
                <c:manualLayout>
                  <c:x val="9.5838613548082763E-2"/>
                  <c:y val="-1.138125905625656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2 фототип</c:v>
                </c:pt>
                <c:pt idx="1">
                  <c:v>3 фототип</c:v>
                </c:pt>
                <c:pt idx="2">
                  <c:v>4 фототип</c:v>
                </c:pt>
                <c:pt idx="3">
                  <c:v>5 фототип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0.54</c:v>
                </c:pt>
                <c:pt idx="2">
                  <c:v>8.0000000000000043E-2</c:v>
                </c:pt>
                <c:pt idx="3">
                  <c:v>1.0000000000000005E-2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8.2511057817547959E-2"/>
                  <c:y val="-1.2127806940799062E-2"/>
                </c:manualLayout>
              </c:layout>
              <c:showPercent val="1"/>
            </c:dLbl>
            <c:dLbl>
              <c:idx val="1"/>
              <c:layout>
                <c:manualLayout>
                  <c:x val="-0.10330640076207789"/>
                  <c:y val="2.4927821522309712E-2"/>
                </c:manualLayout>
              </c:layout>
              <c:showPercent val="1"/>
            </c:dLbl>
            <c:dLbl>
              <c:idx val="2"/>
              <c:layout>
                <c:manualLayout>
                  <c:x val="0.12606339512926401"/>
                  <c:y val="-0.11922389909594634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Лист1!$B$27:$B$29</c:f>
              <c:strCache>
                <c:ptCount val="3"/>
                <c:pt idx="0">
                  <c:v>1 фототип</c:v>
                </c:pt>
                <c:pt idx="1">
                  <c:v>2 фототип</c:v>
                </c:pt>
                <c:pt idx="2">
                  <c:v>3 фототип</c:v>
                </c:pt>
              </c:strCache>
            </c:strRef>
          </c:cat>
          <c:val>
            <c:numRef>
              <c:f>Лист1!$C$27:$C$29</c:f>
              <c:numCache>
                <c:formatCode>General</c:formatCode>
                <c:ptCount val="3"/>
                <c:pt idx="0">
                  <c:v>3</c:v>
                </c:pt>
                <c:pt idx="1">
                  <c:v>25</c:v>
                </c:pt>
                <c:pt idx="2">
                  <c:v>39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hart>
    <c:title>
      <c:txPr>
        <a:bodyPr/>
        <a:lstStyle/>
        <a:p>
          <a:pPr>
            <a:defRPr sz="1400" b="1" i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Болели ли вы меланомой?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0.18876520320151591"/>
                  <c:y val="-0.18028155976109644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solidFill>
                          <a:schemeClr val="bg1"/>
                        </a:solidFill>
                      </a:defRPr>
                    </a:pPr>
                    <a:r>
                      <a:rPr lang="en-US" sz="1400">
                        <a:solidFill>
                          <a:schemeClr val="bg1"/>
                        </a:solidFill>
                      </a:rPr>
                      <a:t>6</a:t>
                    </a:r>
                    <a:r>
                      <a:rPr lang="en-US" sz="1400"/>
                      <a:t>3% </a:t>
                    </a:r>
                  </a:p>
                  <a:p>
                    <a:pPr>
                      <a:defRPr sz="1400">
                        <a:solidFill>
                          <a:schemeClr val="bg1"/>
                        </a:solidFill>
                      </a:defRPr>
                    </a:pPr>
                    <a:r>
                      <a:rPr lang="en-US" sz="1400"/>
                      <a:t>(N=42)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0.13763565799706054"/>
                  <c:y val="5.8450873703690377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chemeClr val="bg1"/>
                        </a:solidFill>
                      </a:rPr>
                      <a:t>3</a:t>
                    </a:r>
                    <a:r>
                      <a:rPr lang="en-US" sz="1400"/>
                      <a:t>7% </a:t>
                    </a:r>
                  </a:p>
                  <a:p>
                    <a:r>
                      <a:rPr lang="en-US" sz="1400"/>
                      <a:t>(N</a:t>
                    </a:r>
                    <a:r>
                      <a:rPr lang="en-US" sz="1400" baseline="0"/>
                      <a:t> = 25</a:t>
                    </a:r>
                    <a:r>
                      <a:rPr lang="en-US" baseline="0"/>
                      <a:t>)                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я не знаю что такое "меланома"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25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4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cat>
            <c:strRef>
              <c:f>Лист1!$A$2:$A$4</c:f>
              <c:strCache>
                <c:ptCount val="3"/>
                <c:pt idx="0">
                  <c:v>Никогда не используют</c:v>
                </c:pt>
                <c:pt idx="1">
                  <c:v>Иногда</c:v>
                </c:pt>
                <c:pt idx="2">
                  <c:v>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32</c:v>
                </c:pt>
                <c:pt idx="2">
                  <c:v>3</c:v>
                </c:pt>
              </c:numCache>
            </c:numRef>
          </c:val>
        </c:ser>
        <c:axId val="87774336"/>
        <c:axId val="87775872"/>
      </c:barChart>
      <c:catAx>
        <c:axId val="87774336"/>
        <c:scaling>
          <c:orientation val="minMax"/>
        </c:scaling>
        <c:axPos val="b"/>
        <c:majorTickMark val="none"/>
        <c:tickLblPos val="nextTo"/>
        <c:crossAx val="87775872"/>
        <c:crosses val="autoZero"/>
        <c:auto val="1"/>
        <c:lblAlgn val="ctr"/>
        <c:lblOffset val="100"/>
      </c:catAx>
      <c:valAx>
        <c:axId val="87775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7743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Pt>
            <c:idx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prstClr val="black"/>
                </a:solidFill>
              </a:ln>
            </c:spPr>
          </c:dPt>
          <c:dPt>
            <c:idx val="2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prstClr val="black"/>
                </a:solidFill>
              </a:ln>
            </c:spPr>
          </c:dPt>
          <c:dLbls>
            <c:dLbl>
              <c:idx val="0"/>
              <c:layout>
                <c:manualLayout>
                  <c:x val="-0.21186328178100794"/>
                  <c:y val="4.4690274393875982E-2"/>
                </c:manualLayout>
              </c:layout>
              <c:showPercent val="1"/>
            </c:dLbl>
            <c:dLbl>
              <c:idx val="1"/>
              <c:layout>
                <c:manualLayout>
                  <c:x val="0.13901230930303146"/>
                  <c:y val="-0.21160955806379542"/>
                </c:manualLayout>
              </c:layout>
              <c:showPercent val="1"/>
            </c:dLbl>
            <c:dLbl>
              <c:idx val="2"/>
              <c:layout>
                <c:manualLayout>
                  <c:x val="0.11479343282209092"/>
                  <c:y val="0.17592538508830502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Никогда</c:v>
                </c:pt>
                <c:pt idx="1">
                  <c:v>Иногда</c:v>
                </c:pt>
                <c:pt idx="2">
                  <c:v>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 ≤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0.68</c:v>
                </c:pt>
                <c:pt idx="1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 ≤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0.24000000000000021</c:v>
                </c:pt>
                <c:pt idx="1">
                  <c:v>0.38000000000000206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 ответить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 ≤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0.41000000000000031</c:v>
                </c:pt>
              </c:numCache>
            </c:numRef>
          </c:val>
        </c:ser>
        <c:dLbls>
          <c:showVal val="1"/>
        </c:dLbls>
        <c:gapWidth val="95"/>
        <c:overlap val="100"/>
        <c:axId val="108236160"/>
        <c:axId val="108242048"/>
      </c:barChart>
      <c:catAx>
        <c:axId val="108236160"/>
        <c:scaling>
          <c:orientation val="minMax"/>
        </c:scaling>
        <c:axPos val="b"/>
        <c:numFmt formatCode="General" sourceLinked="1"/>
        <c:majorTickMark val="none"/>
        <c:tickLblPos val="nextTo"/>
        <c:crossAx val="108242048"/>
        <c:crosses val="autoZero"/>
        <c:auto val="1"/>
        <c:lblAlgn val="ctr"/>
        <c:lblOffset val="100"/>
      </c:catAx>
      <c:valAx>
        <c:axId val="108242048"/>
        <c:scaling>
          <c:orientation val="minMax"/>
          <c:max val="1"/>
        </c:scaling>
        <c:delete val="1"/>
        <c:axPos val="l"/>
        <c:numFmt formatCode="0%" sourceLinked="1"/>
        <c:tickLblPos val="none"/>
        <c:crossAx val="10823616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Характерно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30≤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0.62000000000000299</c:v>
                </c:pt>
                <c:pt idx="1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Отрицают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&lt;30</c:v>
                </c:pt>
                <c:pt idx="1">
                  <c:v>30≤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0.38000000000000167</c:v>
                </c:pt>
                <c:pt idx="1">
                  <c:v>0.42000000000000032</c:v>
                </c:pt>
              </c:numCache>
            </c:numRef>
          </c:val>
        </c:ser>
        <c:dLbls>
          <c:showVal val="1"/>
        </c:dLbls>
        <c:gapWidth val="75"/>
        <c:overlap val="100"/>
        <c:axId val="108218240"/>
        <c:axId val="108219776"/>
      </c:barChart>
      <c:catAx>
        <c:axId val="1082182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8219776"/>
        <c:crosses val="autoZero"/>
        <c:auto val="1"/>
        <c:lblAlgn val="ctr"/>
        <c:lblOffset val="100"/>
      </c:catAx>
      <c:valAx>
        <c:axId val="108219776"/>
        <c:scaling>
          <c:orientation val="minMax"/>
        </c:scaling>
        <c:axPos val="l"/>
        <c:numFmt formatCode="0%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8218240"/>
        <c:crosses val="autoZero"/>
        <c:crossBetween val="between"/>
        <c:majorUnit val="0.2"/>
      </c:valAx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67D3-A1C6-4348-849B-39B23CC7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10450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2016-05-15T22:01:00Z</cp:lastPrinted>
  <dcterms:created xsi:type="dcterms:W3CDTF">2016-05-16T06:55:00Z</dcterms:created>
  <dcterms:modified xsi:type="dcterms:W3CDTF">2016-05-16T06:55:00Z</dcterms:modified>
</cp:coreProperties>
</file>