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CC5" w:rsidRPr="008B367D" w:rsidRDefault="00BC7CC5" w:rsidP="00BC7CC5">
      <w:pPr>
        <w:spacing w:line="360" w:lineRule="auto"/>
        <w:jc w:val="center"/>
        <w:rPr>
          <w:sz w:val="28"/>
          <w:szCs w:val="28"/>
        </w:rPr>
      </w:pPr>
      <w:bookmarkStart w:id="0" w:name="_Toc370998768"/>
      <w:bookmarkStart w:id="1" w:name="_Toc370999449"/>
      <w:r w:rsidRPr="008B367D">
        <w:rPr>
          <w:sz w:val="28"/>
          <w:szCs w:val="28"/>
        </w:rPr>
        <w:t>ФГ</w:t>
      </w:r>
      <w:r>
        <w:rPr>
          <w:sz w:val="28"/>
          <w:szCs w:val="28"/>
        </w:rPr>
        <w:t xml:space="preserve">БОУ </w:t>
      </w:r>
      <w:proofErr w:type="gramStart"/>
      <w:r>
        <w:rPr>
          <w:sz w:val="28"/>
          <w:szCs w:val="28"/>
        </w:rPr>
        <w:t>В</w:t>
      </w:r>
      <w:r w:rsidRPr="008B367D">
        <w:rPr>
          <w:sz w:val="28"/>
          <w:szCs w:val="28"/>
        </w:rPr>
        <w:t>О</w:t>
      </w:r>
      <w:proofErr w:type="gramEnd"/>
      <w:r w:rsidRPr="008B367D">
        <w:rPr>
          <w:sz w:val="28"/>
          <w:szCs w:val="28"/>
        </w:rPr>
        <w:t xml:space="preserve"> «Санкт-Петербургский государственный университет»</w:t>
      </w:r>
    </w:p>
    <w:p w:rsidR="00BC7CC5" w:rsidRDefault="00BC7CC5" w:rsidP="00BC7CC5">
      <w:pPr>
        <w:spacing w:line="360" w:lineRule="auto"/>
        <w:jc w:val="center"/>
        <w:rPr>
          <w:sz w:val="28"/>
          <w:szCs w:val="28"/>
        </w:rPr>
      </w:pPr>
      <w:r>
        <w:rPr>
          <w:sz w:val="28"/>
          <w:szCs w:val="28"/>
        </w:rPr>
        <w:t>Кафедра Общей хирургии</w:t>
      </w:r>
    </w:p>
    <w:p w:rsidR="00BC7CC5" w:rsidRPr="008B367D" w:rsidRDefault="00BC7CC5" w:rsidP="00BC7CC5">
      <w:pPr>
        <w:spacing w:line="360" w:lineRule="auto"/>
        <w:jc w:val="center"/>
        <w:rPr>
          <w:sz w:val="28"/>
          <w:szCs w:val="28"/>
        </w:rPr>
      </w:pPr>
      <w:r>
        <w:rPr>
          <w:sz w:val="28"/>
          <w:szCs w:val="28"/>
        </w:rPr>
        <w:t>Кафедра Челюстно-лицевой хирургии и хирургической стоматологии</w:t>
      </w:r>
    </w:p>
    <w:p w:rsidR="00BC7CC5" w:rsidRPr="008B367D" w:rsidRDefault="00BC7CC5" w:rsidP="00BC7CC5">
      <w:pPr>
        <w:spacing w:line="360" w:lineRule="auto"/>
        <w:jc w:val="center"/>
        <w:rPr>
          <w:sz w:val="28"/>
          <w:szCs w:val="28"/>
        </w:rPr>
      </w:pPr>
    </w:p>
    <w:p w:rsidR="00BC7CC5" w:rsidRPr="008B367D" w:rsidRDefault="00BC7CC5" w:rsidP="00BC7CC5">
      <w:pPr>
        <w:spacing w:line="360" w:lineRule="auto"/>
        <w:jc w:val="center"/>
        <w:rPr>
          <w:sz w:val="28"/>
          <w:szCs w:val="28"/>
        </w:rPr>
      </w:pPr>
    </w:p>
    <w:p w:rsidR="00BC7CC5" w:rsidRPr="008B367D" w:rsidRDefault="00BC7CC5" w:rsidP="00BC7CC5">
      <w:pPr>
        <w:spacing w:line="360" w:lineRule="auto"/>
        <w:rPr>
          <w:sz w:val="28"/>
          <w:szCs w:val="28"/>
        </w:rPr>
      </w:pPr>
      <w:r w:rsidRPr="008B367D">
        <w:rPr>
          <w:sz w:val="28"/>
          <w:szCs w:val="28"/>
        </w:rPr>
        <w:t xml:space="preserve">     Допускается к защите</w:t>
      </w:r>
    </w:p>
    <w:p w:rsidR="00BC7CC5" w:rsidRPr="008B367D" w:rsidRDefault="00BC7CC5" w:rsidP="00BC7CC5">
      <w:pPr>
        <w:spacing w:line="360" w:lineRule="auto"/>
        <w:rPr>
          <w:sz w:val="28"/>
          <w:szCs w:val="28"/>
        </w:rPr>
      </w:pPr>
      <w:r w:rsidRPr="008B367D">
        <w:rPr>
          <w:sz w:val="28"/>
          <w:szCs w:val="28"/>
        </w:rPr>
        <w:t>Заведующий кафедрой</w:t>
      </w:r>
      <w:r>
        <w:rPr>
          <w:sz w:val="28"/>
          <w:szCs w:val="28"/>
        </w:rPr>
        <w:t xml:space="preserve"> общей хирургии</w:t>
      </w:r>
    </w:p>
    <w:p w:rsidR="00BC7CC5" w:rsidRPr="008B367D" w:rsidRDefault="00BC7CC5" w:rsidP="00BC7CC5">
      <w:pPr>
        <w:spacing w:line="360" w:lineRule="auto"/>
        <w:rPr>
          <w:i/>
          <w:sz w:val="28"/>
          <w:szCs w:val="28"/>
        </w:rPr>
      </w:pPr>
      <w:proofErr w:type="spellStart"/>
      <w:r>
        <w:rPr>
          <w:i/>
          <w:sz w:val="28"/>
          <w:szCs w:val="28"/>
        </w:rPr>
        <w:t>Гуманенко</w:t>
      </w:r>
      <w:proofErr w:type="spellEnd"/>
      <w:r>
        <w:rPr>
          <w:i/>
          <w:sz w:val="28"/>
          <w:szCs w:val="28"/>
        </w:rPr>
        <w:t xml:space="preserve"> Е.К.</w:t>
      </w:r>
    </w:p>
    <w:p w:rsidR="00BC7CC5" w:rsidRDefault="00BC7CC5" w:rsidP="00BC7CC5">
      <w:pPr>
        <w:spacing w:line="360" w:lineRule="auto"/>
        <w:rPr>
          <w:sz w:val="28"/>
          <w:szCs w:val="28"/>
        </w:rPr>
      </w:pPr>
      <w:r>
        <w:rPr>
          <w:sz w:val="28"/>
          <w:szCs w:val="28"/>
        </w:rPr>
        <w:t>«   »__________2016 г.</w:t>
      </w:r>
    </w:p>
    <w:p w:rsidR="00BC7CC5" w:rsidRDefault="00BC7CC5" w:rsidP="00BC7CC5">
      <w:pPr>
        <w:spacing w:line="360" w:lineRule="auto"/>
        <w:rPr>
          <w:sz w:val="28"/>
          <w:szCs w:val="28"/>
        </w:rPr>
      </w:pPr>
      <w:r w:rsidRPr="008B367D">
        <w:rPr>
          <w:sz w:val="28"/>
          <w:szCs w:val="28"/>
        </w:rPr>
        <w:t>Заведующий кафедрой</w:t>
      </w:r>
      <w:r>
        <w:rPr>
          <w:sz w:val="28"/>
          <w:szCs w:val="28"/>
        </w:rPr>
        <w:t xml:space="preserve"> челюстно-лицевой хирургии </w:t>
      </w:r>
    </w:p>
    <w:p w:rsidR="00BC7CC5" w:rsidRPr="008B367D" w:rsidRDefault="00BC7CC5" w:rsidP="00BC7CC5">
      <w:pPr>
        <w:spacing w:line="360" w:lineRule="auto"/>
        <w:rPr>
          <w:sz w:val="28"/>
          <w:szCs w:val="28"/>
        </w:rPr>
      </w:pPr>
      <w:r>
        <w:rPr>
          <w:sz w:val="28"/>
          <w:szCs w:val="28"/>
        </w:rPr>
        <w:t>и хирургической стоматологии</w:t>
      </w:r>
    </w:p>
    <w:p w:rsidR="00BC7CC5" w:rsidRPr="008B367D" w:rsidRDefault="00BC7CC5" w:rsidP="00BC7CC5">
      <w:pPr>
        <w:spacing w:line="360" w:lineRule="auto"/>
        <w:rPr>
          <w:i/>
          <w:sz w:val="28"/>
          <w:szCs w:val="28"/>
        </w:rPr>
      </w:pPr>
      <w:proofErr w:type="spellStart"/>
      <w:r>
        <w:rPr>
          <w:i/>
          <w:sz w:val="28"/>
          <w:szCs w:val="28"/>
        </w:rPr>
        <w:t>Мадай</w:t>
      </w:r>
      <w:proofErr w:type="spellEnd"/>
      <w:r>
        <w:rPr>
          <w:i/>
          <w:sz w:val="28"/>
          <w:szCs w:val="28"/>
        </w:rPr>
        <w:t xml:space="preserve"> Д.Ю.</w:t>
      </w:r>
    </w:p>
    <w:p w:rsidR="00BC7CC5" w:rsidRDefault="00BC7CC5" w:rsidP="00BC7CC5">
      <w:pPr>
        <w:spacing w:line="360" w:lineRule="auto"/>
        <w:rPr>
          <w:sz w:val="28"/>
          <w:szCs w:val="28"/>
        </w:rPr>
      </w:pPr>
      <w:r>
        <w:rPr>
          <w:sz w:val="28"/>
          <w:szCs w:val="28"/>
        </w:rPr>
        <w:t>«   »__________2016 г.</w:t>
      </w:r>
    </w:p>
    <w:p w:rsidR="00BC7CC5" w:rsidRDefault="00BC7CC5" w:rsidP="00BC7CC5">
      <w:pPr>
        <w:spacing w:line="360" w:lineRule="auto"/>
        <w:jc w:val="center"/>
        <w:rPr>
          <w:sz w:val="28"/>
          <w:szCs w:val="28"/>
        </w:rPr>
      </w:pPr>
    </w:p>
    <w:p w:rsidR="00BC7CC5" w:rsidRDefault="00BC7CC5" w:rsidP="00BC7CC5">
      <w:pPr>
        <w:spacing w:line="360" w:lineRule="auto"/>
        <w:jc w:val="center"/>
        <w:rPr>
          <w:b/>
          <w:sz w:val="28"/>
          <w:szCs w:val="28"/>
        </w:rPr>
      </w:pPr>
      <w:r>
        <w:rPr>
          <w:b/>
          <w:sz w:val="28"/>
          <w:szCs w:val="28"/>
        </w:rPr>
        <w:t>ВЫПУСКНАЯ КВАЛИФИКАЦИОННАЯ РАБОТА</w:t>
      </w:r>
    </w:p>
    <w:p w:rsidR="00BC7CC5" w:rsidRPr="00234620" w:rsidRDefault="00BC7CC5" w:rsidP="00BC7CC5">
      <w:pPr>
        <w:spacing w:line="360" w:lineRule="auto"/>
        <w:jc w:val="center"/>
        <w:rPr>
          <w:rFonts w:eastAsiaTheme="minorHAnsi"/>
          <w:sz w:val="28"/>
          <w:szCs w:val="28"/>
          <w:lang w:eastAsia="en-US"/>
        </w:rPr>
      </w:pPr>
      <w:r w:rsidRPr="00234620">
        <w:rPr>
          <w:rFonts w:eastAsiaTheme="minorHAnsi"/>
          <w:sz w:val="28"/>
          <w:szCs w:val="28"/>
          <w:lang w:eastAsia="en-US"/>
        </w:rPr>
        <w:t>НА ТЕМУ: Современные методы леч</w:t>
      </w:r>
      <w:r>
        <w:rPr>
          <w:rFonts w:eastAsiaTheme="minorHAnsi"/>
          <w:sz w:val="28"/>
          <w:szCs w:val="28"/>
          <w:lang w:eastAsia="en-US"/>
        </w:rPr>
        <w:t>ения сочетанной травмы челюстно-</w:t>
      </w:r>
      <w:r w:rsidRPr="00234620">
        <w:rPr>
          <w:rFonts w:eastAsiaTheme="minorHAnsi"/>
          <w:sz w:val="28"/>
          <w:szCs w:val="28"/>
          <w:lang w:eastAsia="en-US"/>
        </w:rPr>
        <w:t>лицевой области</w:t>
      </w:r>
    </w:p>
    <w:p w:rsidR="00BC7CC5" w:rsidRPr="00871C33" w:rsidRDefault="00BC7CC5" w:rsidP="00BC7CC5">
      <w:pPr>
        <w:spacing w:line="360" w:lineRule="auto"/>
        <w:jc w:val="center"/>
        <w:rPr>
          <w:b/>
          <w:sz w:val="28"/>
          <w:szCs w:val="28"/>
        </w:rPr>
      </w:pPr>
    </w:p>
    <w:p w:rsidR="00BC7CC5" w:rsidRPr="008B367D" w:rsidRDefault="00BC7CC5" w:rsidP="00BC7CC5">
      <w:pPr>
        <w:tabs>
          <w:tab w:val="left" w:pos="7016"/>
        </w:tabs>
        <w:spacing w:line="360" w:lineRule="auto"/>
        <w:rPr>
          <w:b/>
          <w:sz w:val="28"/>
          <w:szCs w:val="28"/>
        </w:rPr>
      </w:pPr>
      <w:r w:rsidRPr="00871C33">
        <w:rPr>
          <w:sz w:val="28"/>
          <w:szCs w:val="28"/>
        </w:rPr>
        <w:tab/>
      </w:r>
    </w:p>
    <w:p w:rsidR="00BC7CC5" w:rsidRPr="008B367D" w:rsidRDefault="00BC7CC5" w:rsidP="00BC7CC5">
      <w:pPr>
        <w:spacing w:line="360" w:lineRule="auto"/>
        <w:jc w:val="right"/>
        <w:rPr>
          <w:sz w:val="28"/>
          <w:szCs w:val="28"/>
        </w:rPr>
      </w:pPr>
      <w:r>
        <w:rPr>
          <w:sz w:val="28"/>
          <w:szCs w:val="28"/>
        </w:rPr>
        <w:t>Выполнил студент</w:t>
      </w:r>
    </w:p>
    <w:p w:rsidR="00BC7CC5" w:rsidRPr="008B367D" w:rsidRDefault="00BC7CC5" w:rsidP="00BC7CC5">
      <w:pPr>
        <w:spacing w:line="360" w:lineRule="auto"/>
        <w:jc w:val="right"/>
        <w:rPr>
          <w:sz w:val="28"/>
          <w:szCs w:val="28"/>
        </w:rPr>
      </w:pPr>
      <w:proofErr w:type="spellStart"/>
      <w:r>
        <w:rPr>
          <w:sz w:val="28"/>
          <w:szCs w:val="28"/>
        </w:rPr>
        <w:t>Силюк</w:t>
      </w:r>
      <w:proofErr w:type="spellEnd"/>
      <w:r>
        <w:rPr>
          <w:sz w:val="28"/>
          <w:szCs w:val="28"/>
        </w:rPr>
        <w:t xml:space="preserve"> М. Г</w:t>
      </w:r>
      <w:r w:rsidRPr="008B367D">
        <w:rPr>
          <w:sz w:val="28"/>
          <w:szCs w:val="28"/>
        </w:rPr>
        <w:t>.</w:t>
      </w:r>
    </w:p>
    <w:p w:rsidR="00BC7CC5" w:rsidRPr="008B367D" w:rsidRDefault="00BC7CC5" w:rsidP="00BC7CC5">
      <w:pPr>
        <w:spacing w:line="360" w:lineRule="auto"/>
        <w:jc w:val="right"/>
        <w:rPr>
          <w:i/>
          <w:sz w:val="28"/>
          <w:szCs w:val="28"/>
        </w:rPr>
      </w:pPr>
      <w:r>
        <w:rPr>
          <w:i/>
          <w:sz w:val="28"/>
          <w:szCs w:val="28"/>
        </w:rPr>
        <w:t>602</w:t>
      </w:r>
      <w:r w:rsidRPr="008B367D">
        <w:rPr>
          <w:i/>
          <w:sz w:val="28"/>
          <w:szCs w:val="28"/>
        </w:rPr>
        <w:t xml:space="preserve"> группы</w:t>
      </w:r>
    </w:p>
    <w:p w:rsidR="00BC7CC5" w:rsidRPr="008B367D" w:rsidRDefault="00BC7CC5" w:rsidP="00BC7CC5">
      <w:pPr>
        <w:spacing w:line="360" w:lineRule="auto"/>
        <w:jc w:val="right"/>
        <w:rPr>
          <w:sz w:val="28"/>
          <w:szCs w:val="28"/>
        </w:rPr>
      </w:pPr>
      <w:r w:rsidRPr="008B367D">
        <w:rPr>
          <w:sz w:val="28"/>
          <w:szCs w:val="28"/>
        </w:rPr>
        <w:t>Научный руководитель</w:t>
      </w:r>
    </w:p>
    <w:p w:rsidR="00BC7CC5" w:rsidRDefault="00BC7CC5" w:rsidP="00BC7CC5">
      <w:pPr>
        <w:spacing w:line="360" w:lineRule="auto"/>
        <w:jc w:val="right"/>
        <w:rPr>
          <w:sz w:val="28"/>
          <w:szCs w:val="28"/>
        </w:rPr>
      </w:pPr>
      <w:r w:rsidRPr="008B367D">
        <w:rPr>
          <w:i/>
          <w:sz w:val="28"/>
          <w:szCs w:val="28"/>
        </w:rPr>
        <w:t>д.м.н., проф.</w:t>
      </w:r>
      <w:r>
        <w:rPr>
          <w:sz w:val="28"/>
          <w:szCs w:val="28"/>
        </w:rPr>
        <w:t xml:space="preserve"> </w:t>
      </w:r>
      <w:proofErr w:type="spellStart"/>
      <w:r>
        <w:rPr>
          <w:sz w:val="28"/>
          <w:szCs w:val="28"/>
        </w:rPr>
        <w:t>Гуманенко</w:t>
      </w:r>
      <w:proofErr w:type="spellEnd"/>
      <w:r>
        <w:rPr>
          <w:sz w:val="28"/>
          <w:szCs w:val="28"/>
        </w:rPr>
        <w:t xml:space="preserve"> Е.К.</w:t>
      </w:r>
    </w:p>
    <w:p w:rsidR="00BC7CC5" w:rsidRDefault="00BC7CC5" w:rsidP="00BC7CC5">
      <w:pPr>
        <w:spacing w:line="360" w:lineRule="auto"/>
        <w:jc w:val="right"/>
        <w:rPr>
          <w:sz w:val="28"/>
          <w:szCs w:val="28"/>
        </w:rPr>
      </w:pPr>
      <w:r w:rsidRPr="008B367D">
        <w:rPr>
          <w:i/>
          <w:sz w:val="28"/>
          <w:szCs w:val="28"/>
        </w:rPr>
        <w:t>д.м.н., проф.</w:t>
      </w:r>
      <w:r>
        <w:rPr>
          <w:sz w:val="28"/>
          <w:szCs w:val="28"/>
        </w:rPr>
        <w:t xml:space="preserve"> </w:t>
      </w:r>
      <w:proofErr w:type="spellStart"/>
      <w:r>
        <w:rPr>
          <w:sz w:val="28"/>
          <w:szCs w:val="28"/>
        </w:rPr>
        <w:t>Мадай</w:t>
      </w:r>
      <w:proofErr w:type="spellEnd"/>
      <w:r>
        <w:rPr>
          <w:sz w:val="28"/>
          <w:szCs w:val="28"/>
        </w:rPr>
        <w:t xml:space="preserve"> Д.Ю.</w:t>
      </w:r>
    </w:p>
    <w:p w:rsidR="00BC7CC5" w:rsidRPr="008B367D" w:rsidRDefault="00BC7CC5" w:rsidP="00BC7CC5">
      <w:pPr>
        <w:spacing w:line="360" w:lineRule="auto"/>
        <w:jc w:val="right"/>
        <w:rPr>
          <w:sz w:val="28"/>
          <w:szCs w:val="28"/>
        </w:rPr>
      </w:pPr>
    </w:p>
    <w:p w:rsidR="00BC7CC5" w:rsidRDefault="00BC7CC5" w:rsidP="00BC7CC5">
      <w:pPr>
        <w:spacing w:line="360" w:lineRule="auto"/>
        <w:jc w:val="center"/>
        <w:rPr>
          <w:sz w:val="28"/>
          <w:szCs w:val="28"/>
        </w:rPr>
      </w:pPr>
    </w:p>
    <w:p w:rsidR="00BC7CC5" w:rsidRDefault="00BC7CC5" w:rsidP="00BC7CC5">
      <w:pPr>
        <w:spacing w:line="360" w:lineRule="auto"/>
        <w:jc w:val="center"/>
        <w:rPr>
          <w:sz w:val="28"/>
          <w:szCs w:val="28"/>
        </w:rPr>
      </w:pPr>
    </w:p>
    <w:p w:rsidR="00BC7CC5" w:rsidRPr="008B367D" w:rsidRDefault="00BC7CC5" w:rsidP="00BC7CC5">
      <w:pPr>
        <w:spacing w:line="360" w:lineRule="auto"/>
        <w:jc w:val="center"/>
        <w:rPr>
          <w:sz w:val="28"/>
          <w:szCs w:val="28"/>
        </w:rPr>
      </w:pPr>
      <w:r w:rsidRPr="008B367D">
        <w:rPr>
          <w:sz w:val="28"/>
          <w:szCs w:val="28"/>
        </w:rPr>
        <w:t>Санкт-Петербург</w:t>
      </w:r>
    </w:p>
    <w:p w:rsidR="00BC7CC5" w:rsidRPr="00234620" w:rsidRDefault="00BC7CC5" w:rsidP="00BC7CC5">
      <w:pPr>
        <w:spacing w:line="360" w:lineRule="auto"/>
        <w:jc w:val="center"/>
        <w:rPr>
          <w:sz w:val="28"/>
          <w:szCs w:val="28"/>
        </w:rPr>
      </w:pPr>
      <w:r>
        <w:rPr>
          <w:sz w:val="28"/>
          <w:szCs w:val="28"/>
        </w:rPr>
        <w:t>2016</w:t>
      </w:r>
      <w:r w:rsidRPr="008B367D">
        <w:rPr>
          <w:sz w:val="28"/>
          <w:szCs w:val="28"/>
        </w:rPr>
        <w:t xml:space="preserve"> год</w:t>
      </w:r>
    </w:p>
    <w:p w:rsidR="00BC7CC5" w:rsidRPr="00545334" w:rsidRDefault="00BC7CC5" w:rsidP="00BC7CC5">
      <w:pPr>
        <w:spacing w:line="360" w:lineRule="auto"/>
        <w:jc w:val="center"/>
        <w:rPr>
          <w:b/>
          <w:sz w:val="28"/>
          <w:szCs w:val="28"/>
        </w:rPr>
      </w:pPr>
      <w:r w:rsidRPr="00545334">
        <w:rPr>
          <w:b/>
          <w:sz w:val="28"/>
          <w:szCs w:val="28"/>
        </w:rPr>
        <w:lastRenderedPageBreak/>
        <w:t>ОГЛАВЛЕНИЕ</w:t>
      </w:r>
      <w:bookmarkEnd w:id="0"/>
      <w:bookmarkEnd w:id="1"/>
    </w:p>
    <w:p w:rsidR="00BC7CC5" w:rsidRPr="008B367D" w:rsidRDefault="00BC7CC5" w:rsidP="00BC7CC5">
      <w:pPr>
        <w:tabs>
          <w:tab w:val="num" w:pos="720"/>
        </w:tabs>
        <w:spacing w:line="360" w:lineRule="auto"/>
        <w:rPr>
          <w:sz w:val="28"/>
          <w:szCs w:val="28"/>
        </w:rPr>
      </w:pPr>
      <w:r w:rsidRPr="008B367D">
        <w:rPr>
          <w:sz w:val="28"/>
          <w:szCs w:val="28"/>
        </w:rPr>
        <w:tab/>
      </w:r>
      <w:r w:rsidRPr="008B367D">
        <w:rPr>
          <w:sz w:val="28"/>
          <w:szCs w:val="28"/>
        </w:rPr>
        <w:tab/>
      </w:r>
      <w:r w:rsidRPr="008B367D">
        <w:rPr>
          <w:sz w:val="28"/>
          <w:szCs w:val="28"/>
        </w:rPr>
        <w:tab/>
      </w:r>
      <w:r w:rsidRPr="008B367D">
        <w:rPr>
          <w:sz w:val="28"/>
          <w:szCs w:val="28"/>
        </w:rPr>
        <w:tab/>
      </w:r>
      <w:r w:rsidRPr="008B367D">
        <w:rPr>
          <w:sz w:val="28"/>
          <w:szCs w:val="28"/>
        </w:rPr>
        <w:tab/>
      </w:r>
      <w:r w:rsidRPr="008B367D">
        <w:rPr>
          <w:sz w:val="28"/>
          <w:szCs w:val="28"/>
        </w:rPr>
        <w:tab/>
      </w:r>
      <w:r w:rsidRPr="008B367D">
        <w:rPr>
          <w:sz w:val="28"/>
          <w:szCs w:val="28"/>
        </w:rPr>
        <w:tab/>
      </w:r>
      <w:r w:rsidRPr="008B367D">
        <w:rPr>
          <w:sz w:val="28"/>
          <w:szCs w:val="28"/>
        </w:rPr>
        <w:tab/>
      </w:r>
      <w:r w:rsidRPr="008B367D">
        <w:rPr>
          <w:sz w:val="28"/>
          <w:szCs w:val="28"/>
        </w:rPr>
        <w:tab/>
      </w:r>
      <w:r w:rsidRPr="008B367D">
        <w:rPr>
          <w:sz w:val="28"/>
          <w:szCs w:val="28"/>
        </w:rPr>
        <w:tab/>
      </w:r>
      <w:r w:rsidRPr="008B367D">
        <w:rPr>
          <w:sz w:val="28"/>
          <w:szCs w:val="28"/>
        </w:rPr>
        <w:tab/>
        <w:t xml:space="preserve">              Стр.</w:t>
      </w:r>
    </w:p>
    <w:p w:rsidR="00BC7CC5" w:rsidRPr="00605A01" w:rsidRDefault="00BC7CC5" w:rsidP="00BC7CC5">
      <w:pPr>
        <w:tabs>
          <w:tab w:val="num" w:pos="720"/>
        </w:tabs>
        <w:spacing w:line="360" w:lineRule="auto"/>
        <w:rPr>
          <w:sz w:val="28"/>
          <w:szCs w:val="28"/>
        </w:rPr>
      </w:pPr>
      <w:r w:rsidRPr="008B367D">
        <w:rPr>
          <w:sz w:val="28"/>
          <w:szCs w:val="28"/>
        </w:rPr>
        <w:t>Введение …………………………………………………………………………</w:t>
      </w:r>
      <w:r w:rsidRPr="00605A01">
        <w:rPr>
          <w:sz w:val="28"/>
          <w:szCs w:val="28"/>
        </w:rPr>
        <w:t>4</w:t>
      </w:r>
    </w:p>
    <w:p w:rsidR="00BC7CC5" w:rsidRPr="00605A01" w:rsidRDefault="00BC7CC5" w:rsidP="00BC7CC5">
      <w:pPr>
        <w:tabs>
          <w:tab w:val="num" w:pos="720"/>
        </w:tabs>
        <w:spacing w:line="360" w:lineRule="auto"/>
        <w:rPr>
          <w:sz w:val="28"/>
          <w:szCs w:val="28"/>
        </w:rPr>
      </w:pPr>
      <w:r w:rsidRPr="008B367D">
        <w:rPr>
          <w:sz w:val="28"/>
          <w:szCs w:val="28"/>
        </w:rPr>
        <w:t>ГЛАВА 1. ОБЗОР ЛИТЕРАТУРЫ ……….…………………………………….</w:t>
      </w:r>
      <w:r w:rsidRPr="00605A01">
        <w:rPr>
          <w:sz w:val="28"/>
          <w:szCs w:val="28"/>
        </w:rPr>
        <w:t>7</w:t>
      </w:r>
    </w:p>
    <w:p w:rsidR="00BC7CC5" w:rsidRPr="008B367D" w:rsidRDefault="00BC7CC5" w:rsidP="00BC7CC5">
      <w:pPr>
        <w:numPr>
          <w:ilvl w:val="1"/>
          <w:numId w:val="1"/>
        </w:numPr>
        <w:spacing w:line="360" w:lineRule="auto"/>
        <w:rPr>
          <w:sz w:val="28"/>
          <w:szCs w:val="28"/>
        </w:rPr>
      </w:pPr>
      <w:r>
        <w:rPr>
          <w:sz w:val="28"/>
          <w:szCs w:val="28"/>
        </w:rPr>
        <w:t>Общая характеристика сочетанной травмы………………………………..………….…………………………</w:t>
      </w:r>
      <w:r>
        <w:rPr>
          <w:sz w:val="28"/>
          <w:szCs w:val="28"/>
          <w:lang w:val="en-US"/>
        </w:rPr>
        <w:t>7</w:t>
      </w:r>
    </w:p>
    <w:p w:rsidR="00BC7CC5" w:rsidRPr="008B367D" w:rsidRDefault="00BC7CC5" w:rsidP="00BC7CC5">
      <w:pPr>
        <w:numPr>
          <w:ilvl w:val="1"/>
          <w:numId w:val="1"/>
        </w:numPr>
        <w:spacing w:line="360" w:lineRule="auto"/>
        <w:rPr>
          <w:sz w:val="28"/>
          <w:szCs w:val="28"/>
        </w:rPr>
      </w:pPr>
      <w:r>
        <w:rPr>
          <w:sz w:val="28"/>
          <w:szCs w:val="28"/>
        </w:rPr>
        <w:t>Концепция травматической болезни..…………………………………....9</w:t>
      </w:r>
    </w:p>
    <w:p w:rsidR="00BC7CC5" w:rsidRPr="00660973" w:rsidRDefault="00BC7CC5" w:rsidP="00BC7CC5">
      <w:pPr>
        <w:numPr>
          <w:ilvl w:val="1"/>
          <w:numId w:val="1"/>
        </w:numPr>
        <w:spacing w:line="360" w:lineRule="auto"/>
        <w:rPr>
          <w:sz w:val="28"/>
          <w:szCs w:val="28"/>
        </w:rPr>
      </w:pPr>
      <w:r>
        <w:rPr>
          <w:sz w:val="28"/>
          <w:szCs w:val="28"/>
          <w:shd w:val="clear" w:color="auto" w:fill="FFFFFF"/>
        </w:rPr>
        <w:t>Объективная оценка тяжести травм….</w:t>
      </w:r>
      <w:r w:rsidRPr="008B367D">
        <w:rPr>
          <w:sz w:val="28"/>
          <w:szCs w:val="28"/>
          <w:shd w:val="clear" w:color="auto" w:fill="FFFFFF"/>
        </w:rPr>
        <w:t>……………………………………………………………………</w:t>
      </w:r>
      <w:r>
        <w:rPr>
          <w:sz w:val="28"/>
          <w:szCs w:val="28"/>
          <w:shd w:val="clear" w:color="auto" w:fill="FFFFFF"/>
        </w:rPr>
        <w:t>1</w:t>
      </w:r>
      <w:r w:rsidR="008343CE">
        <w:rPr>
          <w:sz w:val="28"/>
          <w:szCs w:val="28"/>
          <w:shd w:val="clear" w:color="auto" w:fill="FFFFFF"/>
        </w:rPr>
        <w:t>1</w:t>
      </w:r>
    </w:p>
    <w:p w:rsidR="00BC7CC5" w:rsidRPr="00660973" w:rsidRDefault="00BC7CC5" w:rsidP="00BC7CC5">
      <w:pPr>
        <w:numPr>
          <w:ilvl w:val="1"/>
          <w:numId w:val="1"/>
        </w:numPr>
        <w:spacing w:line="360" w:lineRule="auto"/>
        <w:rPr>
          <w:sz w:val="28"/>
          <w:szCs w:val="28"/>
        </w:rPr>
      </w:pPr>
      <w:r>
        <w:rPr>
          <w:sz w:val="28"/>
          <w:szCs w:val="28"/>
          <w:shd w:val="clear" w:color="auto" w:fill="FFFFFF"/>
        </w:rPr>
        <w:t>Тактика ЗМХЛ (</w:t>
      </w:r>
      <w:r>
        <w:rPr>
          <w:sz w:val="28"/>
          <w:szCs w:val="28"/>
          <w:shd w:val="clear" w:color="auto" w:fill="FFFFFF"/>
          <w:lang w:val="en-US"/>
        </w:rPr>
        <w:t>“Damage control”)………………………………………1</w:t>
      </w:r>
      <w:r w:rsidR="008343CE">
        <w:rPr>
          <w:sz w:val="28"/>
          <w:szCs w:val="28"/>
          <w:shd w:val="clear" w:color="auto" w:fill="FFFFFF"/>
        </w:rPr>
        <w:t>5</w:t>
      </w:r>
    </w:p>
    <w:p w:rsidR="00BC7CC5" w:rsidRDefault="00BC7CC5" w:rsidP="00BC7CC5">
      <w:pPr>
        <w:numPr>
          <w:ilvl w:val="1"/>
          <w:numId w:val="1"/>
        </w:numPr>
        <w:spacing w:line="360" w:lineRule="auto"/>
        <w:rPr>
          <w:sz w:val="28"/>
          <w:szCs w:val="28"/>
        </w:rPr>
      </w:pPr>
      <w:r w:rsidRPr="00DE5DC6">
        <w:rPr>
          <w:b/>
          <w:sz w:val="28"/>
          <w:szCs w:val="28"/>
        </w:rPr>
        <w:t xml:space="preserve"> </w:t>
      </w:r>
      <w:r w:rsidRPr="00660973">
        <w:rPr>
          <w:sz w:val="28"/>
          <w:szCs w:val="28"/>
        </w:rPr>
        <w:t>Общие принципы оказания хирургической помощи пациентам с   повреждениями челюстно-лицевой области</w:t>
      </w:r>
      <w:r>
        <w:rPr>
          <w:sz w:val="28"/>
          <w:szCs w:val="28"/>
        </w:rPr>
        <w:t>……………………………17</w:t>
      </w:r>
    </w:p>
    <w:p w:rsidR="00BC7CC5" w:rsidRPr="00884A47" w:rsidRDefault="00BC7CC5" w:rsidP="00BC7CC5">
      <w:pPr>
        <w:spacing w:line="360" w:lineRule="auto"/>
        <w:rPr>
          <w:sz w:val="28"/>
          <w:szCs w:val="28"/>
        </w:rPr>
      </w:pPr>
      <w:r w:rsidRPr="006D2241">
        <w:rPr>
          <w:sz w:val="28"/>
          <w:szCs w:val="28"/>
        </w:rPr>
        <w:t>ГЛАВА 2. МАТЕРИАЛ</w:t>
      </w:r>
      <w:r>
        <w:rPr>
          <w:sz w:val="28"/>
          <w:szCs w:val="28"/>
        </w:rPr>
        <w:t xml:space="preserve"> И МЕТОДЫ ИССЛЕДОВАНИЯ……………………20</w:t>
      </w:r>
    </w:p>
    <w:p w:rsidR="00BC7CC5" w:rsidRPr="00884A47" w:rsidRDefault="00BC7CC5" w:rsidP="00BC7CC5">
      <w:pPr>
        <w:spacing w:line="360" w:lineRule="auto"/>
        <w:rPr>
          <w:sz w:val="28"/>
          <w:szCs w:val="28"/>
        </w:rPr>
      </w:pPr>
      <w:r w:rsidRPr="006D2241">
        <w:rPr>
          <w:sz w:val="28"/>
          <w:szCs w:val="28"/>
        </w:rPr>
        <w:t>ГЛАВА 3. РЕЗУЛЬТА</w:t>
      </w:r>
      <w:r>
        <w:rPr>
          <w:sz w:val="28"/>
          <w:szCs w:val="28"/>
        </w:rPr>
        <w:t>ТЫ ИССЛЕДОВАНИЯ………………………………...24</w:t>
      </w:r>
    </w:p>
    <w:p w:rsidR="008343CE" w:rsidRDefault="008343CE" w:rsidP="00BC7CC5">
      <w:pPr>
        <w:spacing w:line="360" w:lineRule="auto"/>
        <w:rPr>
          <w:sz w:val="28"/>
          <w:szCs w:val="28"/>
        </w:rPr>
      </w:pPr>
      <w:r>
        <w:rPr>
          <w:sz w:val="28"/>
          <w:szCs w:val="28"/>
        </w:rPr>
        <w:t>Заключение…………………………………………………………………….....38</w:t>
      </w:r>
    </w:p>
    <w:p w:rsidR="00BC7CC5" w:rsidRPr="006D2241" w:rsidRDefault="00BC7CC5" w:rsidP="00BC7CC5">
      <w:pPr>
        <w:spacing w:line="360" w:lineRule="auto"/>
        <w:rPr>
          <w:sz w:val="28"/>
          <w:szCs w:val="28"/>
        </w:rPr>
      </w:pPr>
      <w:r w:rsidRPr="006D2241">
        <w:rPr>
          <w:sz w:val="28"/>
          <w:szCs w:val="28"/>
        </w:rPr>
        <w:t>ВЫВОДЫ</w:t>
      </w:r>
      <w:r>
        <w:rPr>
          <w:sz w:val="28"/>
          <w:szCs w:val="28"/>
        </w:rPr>
        <w:t>………………………………………………………………………...</w:t>
      </w:r>
      <w:r w:rsidR="008343CE">
        <w:rPr>
          <w:sz w:val="28"/>
          <w:szCs w:val="28"/>
        </w:rPr>
        <w:t>43</w:t>
      </w:r>
    </w:p>
    <w:p w:rsidR="00BC7CC5" w:rsidRPr="00605A01" w:rsidRDefault="00BC7CC5" w:rsidP="00BC7CC5">
      <w:pPr>
        <w:spacing w:line="360" w:lineRule="auto"/>
        <w:rPr>
          <w:sz w:val="28"/>
          <w:szCs w:val="28"/>
        </w:rPr>
      </w:pPr>
      <w:r w:rsidRPr="006D2241">
        <w:rPr>
          <w:sz w:val="28"/>
          <w:szCs w:val="28"/>
        </w:rPr>
        <w:t>СПИСОК ЛИТЕРАТУРЫ………………………………………………………</w:t>
      </w:r>
      <w:r>
        <w:rPr>
          <w:sz w:val="28"/>
          <w:szCs w:val="28"/>
        </w:rPr>
        <w:t>.</w:t>
      </w:r>
      <w:r w:rsidRPr="00884A47">
        <w:rPr>
          <w:sz w:val="28"/>
          <w:szCs w:val="28"/>
        </w:rPr>
        <w:t>4</w:t>
      </w:r>
      <w:r w:rsidR="008343CE">
        <w:rPr>
          <w:sz w:val="28"/>
          <w:szCs w:val="28"/>
        </w:rPr>
        <w:t>4</w:t>
      </w:r>
    </w:p>
    <w:p w:rsidR="00BC7CC5" w:rsidRPr="00660973" w:rsidRDefault="00BC7CC5" w:rsidP="00BC7CC5">
      <w:pPr>
        <w:spacing w:line="360" w:lineRule="auto"/>
        <w:rPr>
          <w:sz w:val="28"/>
          <w:szCs w:val="28"/>
        </w:rPr>
      </w:pPr>
    </w:p>
    <w:p w:rsidR="00BC7CC5" w:rsidRDefault="00BC7CC5" w:rsidP="00BC7CC5"/>
    <w:p w:rsidR="00BC7CC5" w:rsidRDefault="00BC7CC5" w:rsidP="00BC7CC5"/>
    <w:p w:rsidR="00BC7CC5" w:rsidRDefault="00BC7CC5" w:rsidP="00BC7CC5"/>
    <w:p w:rsidR="00BC7CC5" w:rsidRDefault="00BC7CC5" w:rsidP="00BC7CC5"/>
    <w:p w:rsidR="00BC7CC5" w:rsidRDefault="00BC7CC5" w:rsidP="00BC7CC5"/>
    <w:p w:rsidR="00BC7CC5" w:rsidRDefault="00BC7CC5" w:rsidP="00BC7CC5"/>
    <w:p w:rsidR="00BC7CC5" w:rsidRDefault="00BC7CC5" w:rsidP="00BC7CC5"/>
    <w:p w:rsidR="00BC7CC5" w:rsidRDefault="00BC7CC5" w:rsidP="00BC7CC5"/>
    <w:p w:rsidR="00BC7CC5" w:rsidRDefault="00BC7CC5" w:rsidP="00BC7CC5"/>
    <w:p w:rsidR="00BC7CC5" w:rsidRDefault="00BC7CC5" w:rsidP="00BC7CC5"/>
    <w:p w:rsidR="00BC7CC5" w:rsidRDefault="00BC7CC5" w:rsidP="00BC7CC5"/>
    <w:p w:rsidR="00BC7CC5" w:rsidRDefault="00BC7CC5" w:rsidP="00BC7CC5"/>
    <w:p w:rsidR="00BC7CC5" w:rsidRDefault="00BC7CC5" w:rsidP="00BC7CC5"/>
    <w:p w:rsidR="00BC7CC5" w:rsidRDefault="00BC7CC5" w:rsidP="00BC7CC5"/>
    <w:p w:rsidR="00BC7CC5" w:rsidRDefault="00BC7CC5" w:rsidP="00BC7CC5"/>
    <w:p w:rsidR="00BC7CC5" w:rsidRDefault="00BC7CC5" w:rsidP="00BC7CC5"/>
    <w:p w:rsidR="00BC7CC5" w:rsidRDefault="00BC7CC5" w:rsidP="00BC7CC5"/>
    <w:p w:rsidR="00BC7CC5" w:rsidRDefault="00BC7CC5" w:rsidP="00BC7CC5"/>
    <w:p w:rsidR="008343CE" w:rsidRDefault="008343CE" w:rsidP="00BC7CC5"/>
    <w:p w:rsidR="00BC7CC5" w:rsidRDefault="00BC7CC5" w:rsidP="00BC7CC5">
      <w:pPr>
        <w:spacing w:line="360" w:lineRule="auto"/>
      </w:pPr>
    </w:p>
    <w:p w:rsidR="00BC7CC5" w:rsidRPr="00605A01" w:rsidRDefault="00BC7CC5" w:rsidP="00BC7CC5">
      <w:pPr>
        <w:spacing w:line="360" w:lineRule="auto"/>
        <w:jc w:val="center"/>
        <w:rPr>
          <w:b/>
          <w:sz w:val="28"/>
          <w:szCs w:val="28"/>
        </w:rPr>
      </w:pPr>
      <w:r>
        <w:rPr>
          <w:b/>
          <w:sz w:val="28"/>
          <w:szCs w:val="28"/>
        </w:rPr>
        <w:lastRenderedPageBreak/>
        <w:t>Сокращения</w:t>
      </w:r>
    </w:p>
    <w:p w:rsidR="00BC7CC5" w:rsidRPr="00605A01" w:rsidRDefault="00BC7CC5" w:rsidP="00BC7CC5">
      <w:pPr>
        <w:spacing w:line="360" w:lineRule="auto"/>
        <w:ind w:firstLine="567"/>
        <w:rPr>
          <w:sz w:val="28"/>
          <w:szCs w:val="28"/>
          <w:shd w:val="clear" w:color="auto" w:fill="FFFFFF"/>
        </w:rPr>
      </w:pPr>
      <w:proofErr w:type="spellStart"/>
      <w:r w:rsidRPr="00605A01">
        <w:rPr>
          <w:sz w:val="28"/>
          <w:szCs w:val="28"/>
          <w:shd w:val="clear" w:color="auto" w:fill="FFFFFF"/>
        </w:rPr>
        <w:t>ВМедА</w:t>
      </w:r>
      <w:proofErr w:type="spellEnd"/>
      <w:r w:rsidRPr="00605A01">
        <w:rPr>
          <w:sz w:val="28"/>
          <w:szCs w:val="28"/>
          <w:shd w:val="clear" w:color="auto" w:fill="FFFFFF"/>
        </w:rPr>
        <w:t xml:space="preserve"> </w:t>
      </w:r>
      <w:proofErr w:type="gramStart"/>
      <w:r w:rsidRPr="00605A01">
        <w:rPr>
          <w:sz w:val="28"/>
          <w:szCs w:val="28"/>
          <w:shd w:val="clear" w:color="auto" w:fill="FFFFFF"/>
        </w:rPr>
        <w:t>–В</w:t>
      </w:r>
      <w:proofErr w:type="gramEnd"/>
      <w:r w:rsidRPr="00605A01">
        <w:rPr>
          <w:sz w:val="28"/>
          <w:szCs w:val="28"/>
          <w:shd w:val="clear" w:color="auto" w:fill="FFFFFF"/>
        </w:rPr>
        <w:t>оенно-медицинская академия</w:t>
      </w:r>
    </w:p>
    <w:p w:rsidR="00BC7CC5" w:rsidRPr="00605A01" w:rsidRDefault="00BC7CC5" w:rsidP="00BC7CC5">
      <w:pPr>
        <w:spacing w:line="360" w:lineRule="auto"/>
        <w:ind w:firstLine="567"/>
        <w:rPr>
          <w:sz w:val="28"/>
          <w:szCs w:val="28"/>
          <w:shd w:val="clear" w:color="auto" w:fill="FFFFFF"/>
        </w:rPr>
      </w:pPr>
      <w:r w:rsidRPr="00605A01">
        <w:rPr>
          <w:sz w:val="28"/>
          <w:szCs w:val="28"/>
          <w:shd w:val="clear" w:color="auto" w:fill="FFFFFF"/>
        </w:rPr>
        <w:t>ВПХ – военно-полевая хирургия</w:t>
      </w:r>
    </w:p>
    <w:p w:rsidR="00BC7CC5" w:rsidRPr="00605A01" w:rsidRDefault="00BC7CC5" w:rsidP="00BC7CC5">
      <w:pPr>
        <w:spacing w:line="360" w:lineRule="auto"/>
        <w:ind w:firstLine="567"/>
        <w:rPr>
          <w:sz w:val="28"/>
          <w:szCs w:val="28"/>
          <w:shd w:val="clear" w:color="auto" w:fill="FFFFFF"/>
        </w:rPr>
      </w:pPr>
      <w:r w:rsidRPr="00605A01">
        <w:rPr>
          <w:sz w:val="28"/>
          <w:szCs w:val="28"/>
          <w:shd w:val="clear" w:color="auto" w:fill="FFFFFF"/>
        </w:rPr>
        <w:t xml:space="preserve">ВПХ </w:t>
      </w:r>
      <w:proofErr w:type="gramStart"/>
      <w:r w:rsidRPr="00605A01">
        <w:rPr>
          <w:sz w:val="28"/>
          <w:szCs w:val="28"/>
          <w:shd w:val="clear" w:color="auto" w:fill="FFFFFF"/>
        </w:rPr>
        <w:t>–П</w:t>
      </w:r>
      <w:proofErr w:type="gramEnd"/>
      <w:r w:rsidRPr="00605A01">
        <w:rPr>
          <w:sz w:val="28"/>
          <w:szCs w:val="28"/>
          <w:shd w:val="clear" w:color="auto" w:fill="FFFFFF"/>
        </w:rPr>
        <w:t>(МТ): место создания – кафедра военно-полевой хирургии; П – повреждение; МТ – для механических травм</w:t>
      </w:r>
    </w:p>
    <w:p w:rsidR="00BC7CC5" w:rsidRPr="00605A01" w:rsidRDefault="00BC7CC5" w:rsidP="00BC7CC5">
      <w:pPr>
        <w:spacing w:line="360" w:lineRule="auto"/>
        <w:ind w:firstLine="567"/>
        <w:rPr>
          <w:sz w:val="28"/>
          <w:szCs w:val="28"/>
          <w:shd w:val="clear" w:color="auto" w:fill="FFFFFF"/>
        </w:rPr>
      </w:pPr>
      <w:r w:rsidRPr="00605A01">
        <w:rPr>
          <w:sz w:val="28"/>
          <w:szCs w:val="28"/>
          <w:shd w:val="clear" w:color="auto" w:fill="FFFFFF"/>
        </w:rPr>
        <w:t>ВПХ-СП: ВП</w:t>
      </w:r>
      <w:proofErr w:type="gramStart"/>
      <w:r w:rsidRPr="00605A01">
        <w:rPr>
          <w:sz w:val="28"/>
          <w:szCs w:val="28"/>
          <w:shd w:val="clear" w:color="auto" w:fill="FFFFFF"/>
        </w:rPr>
        <w:t>Х-</w:t>
      </w:r>
      <w:proofErr w:type="gramEnd"/>
      <w:r w:rsidRPr="00605A01">
        <w:rPr>
          <w:sz w:val="28"/>
          <w:szCs w:val="28"/>
          <w:shd w:val="clear" w:color="auto" w:fill="FFFFFF"/>
        </w:rPr>
        <w:t xml:space="preserve"> кафедра военно-полевой хирургии; СП- состояние при поступлении</w:t>
      </w:r>
    </w:p>
    <w:p w:rsidR="00BC7CC5" w:rsidRPr="005206CF" w:rsidRDefault="00BC7CC5" w:rsidP="00BC7CC5">
      <w:pPr>
        <w:spacing w:line="360" w:lineRule="auto"/>
        <w:ind w:firstLine="567"/>
        <w:rPr>
          <w:sz w:val="28"/>
          <w:szCs w:val="28"/>
          <w:shd w:val="clear" w:color="auto" w:fill="FFFFFF"/>
        </w:rPr>
      </w:pPr>
      <w:r w:rsidRPr="005206CF">
        <w:rPr>
          <w:sz w:val="28"/>
          <w:szCs w:val="28"/>
          <w:shd w:val="clear" w:color="auto" w:fill="FFFFFF"/>
        </w:rPr>
        <w:t>ВПХ-СГ: ВПХ – кафедра военно-полевой хирургии; Г – госпитальная (д</w:t>
      </w:r>
      <w:r>
        <w:rPr>
          <w:sz w:val="28"/>
          <w:szCs w:val="28"/>
          <w:shd w:val="clear" w:color="auto" w:fill="FFFFFF"/>
        </w:rPr>
        <w:t xml:space="preserve">ля мониторинга состояния в травматологических центрах 1 и 2 уровня) </w:t>
      </w:r>
    </w:p>
    <w:p w:rsidR="00BC7CC5" w:rsidRPr="00605A01" w:rsidRDefault="00BC7CC5" w:rsidP="00BC7CC5">
      <w:pPr>
        <w:spacing w:line="360" w:lineRule="auto"/>
        <w:ind w:firstLine="567"/>
        <w:rPr>
          <w:sz w:val="28"/>
          <w:szCs w:val="28"/>
          <w:shd w:val="clear" w:color="auto" w:fill="FFFFFF"/>
        </w:rPr>
      </w:pPr>
      <w:r w:rsidRPr="00605A01">
        <w:rPr>
          <w:sz w:val="28"/>
          <w:szCs w:val="28"/>
          <w:shd w:val="clear" w:color="auto" w:fill="FFFFFF"/>
        </w:rPr>
        <w:t>ЗМХЛ - запрограммированное многоэтапное хирургическое лечение</w:t>
      </w:r>
    </w:p>
    <w:p w:rsidR="00BC7CC5" w:rsidRPr="00605A01" w:rsidRDefault="00BC7CC5" w:rsidP="00BC7CC5">
      <w:pPr>
        <w:spacing w:line="360" w:lineRule="auto"/>
        <w:ind w:firstLine="567"/>
        <w:rPr>
          <w:sz w:val="28"/>
          <w:szCs w:val="28"/>
          <w:shd w:val="clear" w:color="auto" w:fill="FFFFFF"/>
        </w:rPr>
      </w:pPr>
      <w:r w:rsidRPr="00605A01">
        <w:rPr>
          <w:sz w:val="28"/>
          <w:szCs w:val="28"/>
          <w:shd w:val="clear" w:color="auto" w:fill="FFFFFF"/>
        </w:rPr>
        <w:t>КТ – компьютерная томография</w:t>
      </w:r>
    </w:p>
    <w:p w:rsidR="00BC7CC5" w:rsidRPr="00605A01" w:rsidRDefault="00BC7CC5" w:rsidP="00BC7CC5">
      <w:pPr>
        <w:spacing w:line="360" w:lineRule="auto"/>
        <w:ind w:firstLine="567"/>
        <w:rPr>
          <w:sz w:val="28"/>
          <w:szCs w:val="28"/>
          <w:shd w:val="clear" w:color="auto" w:fill="FFFFFF"/>
        </w:rPr>
      </w:pPr>
      <w:r w:rsidRPr="00605A01">
        <w:rPr>
          <w:sz w:val="28"/>
          <w:szCs w:val="28"/>
          <w:shd w:val="clear" w:color="auto" w:fill="FFFFFF"/>
        </w:rPr>
        <w:t>ОЦК – объем циркулирующей крови</w:t>
      </w:r>
    </w:p>
    <w:p w:rsidR="00BC7CC5" w:rsidRPr="00605A01" w:rsidRDefault="00BC7CC5" w:rsidP="00BC7CC5">
      <w:pPr>
        <w:spacing w:line="360" w:lineRule="auto"/>
        <w:ind w:firstLine="567"/>
        <w:rPr>
          <w:sz w:val="28"/>
          <w:szCs w:val="28"/>
          <w:shd w:val="clear" w:color="auto" w:fill="FFFFFF"/>
        </w:rPr>
      </w:pPr>
      <w:r w:rsidRPr="00605A01">
        <w:rPr>
          <w:sz w:val="28"/>
          <w:szCs w:val="28"/>
          <w:shd w:val="clear" w:color="auto" w:fill="FFFFFF"/>
        </w:rPr>
        <w:t>ОРИТ – отделение реанимации и интенсивной терапии</w:t>
      </w:r>
    </w:p>
    <w:p w:rsidR="00BC7CC5" w:rsidRPr="00605A01" w:rsidRDefault="00BC7CC5" w:rsidP="00BC7CC5">
      <w:pPr>
        <w:spacing w:line="360" w:lineRule="auto"/>
        <w:ind w:firstLine="567"/>
        <w:rPr>
          <w:sz w:val="28"/>
          <w:szCs w:val="28"/>
          <w:shd w:val="clear" w:color="auto" w:fill="FFFFFF"/>
        </w:rPr>
      </w:pPr>
      <w:r w:rsidRPr="00605A01">
        <w:rPr>
          <w:sz w:val="28"/>
          <w:szCs w:val="28"/>
          <w:shd w:val="clear" w:color="auto" w:fill="FFFFFF"/>
        </w:rPr>
        <w:t>ПХО – первичная хирургическая обработка</w:t>
      </w:r>
    </w:p>
    <w:p w:rsidR="00BC7CC5" w:rsidRPr="00605A01" w:rsidRDefault="00BC7CC5" w:rsidP="00BC7CC5">
      <w:pPr>
        <w:spacing w:line="360" w:lineRule="auto"/>
        <w:ind w:firstLine="567"/>
        <w:rPr>
          <w:sz w:val="28"/>
          <w:szCs w:val="28"/>
          <w:shd w:val="clear" w:color="auto" w:fill="FFFFFF"/>
        </w:rPr>
      </w:pPr>
      <w:r w:rsidRPr="00605A01">
        <w:rPr>
          <w:sz w:val="28"/>
          <w:szCs w:val="28"/>
          <w:shd w:val="clear" w:color="auto" w:fill="FFFFFF"/>
        </w:rPr>
        <w:t>ТБ – травматическая болезнь</w:t>
      </w:r>
    </w:p>
    <w:p w:rsidR="00BC7CC5" w:rsidRPr="00605A01" w:rsidRDefault="00BC7CC5" w:rsidP="00BC7CC5">
      <w:pPr>
        <w:spacing w:line="360" w:lineRule="auto"/>
        <w:ind w:firstLine="567"/>
        <w:rPr>
          <w:sz w:val="28"/>
          <w:szCs w:val="28"/>
          <w:shd w:val="clear" w:color="auto" w:fill="FFFFFF"/>
        </w:rPr>
      </w:pPr>
      <w:r w:rsidRPr="00605A01">
        <w:rPr>
          <w:sz w:val="28"/>
          <w:szCs w:val="28"/>
          <w:shd w:val="clear" w:color="auto" w:fill="FFFFFF"/>
        </w:rPr>
        <w:t xml:space="preserve">ЦИТО – Центральный институт травматологии и ортопедии им. Н.Н. </w:t>
      </w:r>
      <w:proofErr w:type="spellStart"/>
      <w:r w:rsidRPr="00605A01">
        <w:rPr>
          <w:sz w:val="28"/>
          <w:szCs w:val="28"/>
          <w:shd w:val="clear" w:color="auto" w:fill="FFFFFF"/>
        </w:rPr>
        <w:t>Приорова</w:t>
      </w:r>
      <w:proofErr w:type="spellEnd"/>
    </w:p>
    <w:p w:rsidR="00BC7CC5" w:rsidRPr="00605A01" w:rsidRDefault="00BC7CC5" w:rsidP="00BC7CC5">
      <w:pPr>
        <w:spacing w:line="360" w:lineRule="auto"/>
        <w:ind w:firstLine="567"/>
        <w:rPr>
          <w:sz w:val="28"/>
          <w:szCs w:val="28"/>
          <w:shd w:val="clear" w:color="auto" w:fill="FFFFFF"/>
        </w:rPr>
      </w:pPr>
      <w:r w:rsidRPr="00605A01">
        <w:rPr>
          <w:sz w:val="28"/>
          <w:szCs w:val="28"/>
          <w:shd w:val="clear" w:color="auto" w:fill="FFFFFF"/>
        </w:rPr>
        <w:t>ЧМТ – черепно-мозговая травма</w:t>
      </w:r>
    </w:p>
    <w:p w:rsidR="00BC7CC5" w:rsidRPr="00605A01" w:rsidRDefault="00BC7CC5" w:rsidP="00BC7CC5">
      <w:pPr>
        <w:spacing w:line="360" w:lineRule="auto"/>
        <w:ind w:firstLine="567"/>
        <w:rPr>
          <w:sz w:val="28"/>
          <w:szCs w:val="28"/>
          <w:shd w:val="clear" w:color="auto" w:fill="FFFFFF"/>
        </w:rPr>
      </w:pPr>
      <w:r w:rsidRPr="00605A01">
        <w:rPr>
          <w:sz w:val="28"/>
          <w:szCs w:val="28"/>
          <w:shd w:val="clear" w:color="auto" w:fill="FFFFFF"/>
        </w:rPr>
        <w:t xml:space="preserve">ЧЛО – </w:t>
      </w:r>
      <w:proofErr w:type="spellStart"/>
      <w:proofErr w:type="gramStart"/>
      <w:r w:rsidRPr="00605A01">
        <w:rPr>
          <w:sz w:val="28"/>
          <w:szCs w:val="28"/>
          <w:shd w:val="clear" w:color="auto" w:fill="FFFFFF"/>
        </w:rPr>
        <w:t>челюстно</w:t>
      </w:r>
      <w:proofErr w:type="spellEnd"/>
      <w:r w:rsidRPr="00605A01">
        <w:rPr>
          <w:sz w:val="28"/>
          <w:szCs w:val="28"/>
          <w:shd w:val="clear" w:color="auto" w:fill="FFFFFF"/>
        </w:rPr>
        <w:t xml:space="preserve"> – лицевая</w:t>
      </w:r>
      <w:proofErr w:type="gramEnd"/>
      <w:r w:rsidRPr="00605A01">
        <w:rPr>
          <w:sz w:val="28"/>
          <w:szCs w:val="28"/>
          <w:shd w:val="clear" w:color="auto" w:fill="FFFFFF"/>
        </w:rPr>
        <w:t xml:space="preserve"> область</w:t>
      </w:r>
    </w:p>
    <w:p w:rsidR="00BC7CC5" w:rsidRPr="00605A01" w:rsidRDefault="00BC7CC5" w:rsidP="00BC7CC5">
      <w:pPr>
        <w:spacing w:line="360" w:lineRule="auto"/>
        <w:ind w:firstLine="567"/>
        <w:rPr>
          <w:sz w:val="28"/>
          <w:szCs w:val="28"/>
          <w:shd w:val="clear" w:color="auto" w:fill="FFFFFF"/>
        </w:rPr>
      </w:pPr>
      <w:r w:rsidRPr="005206CF">
        <w:rPr>
          <w:sz w:val="28"/>
          <w:szCs w:val="28"/>
          <w:shd w:val="clear" w:color="auto" w:fill="FFFFFF"/>
          <w:lang w:val="en-US"/>
        </w:rPr>
        <w:t>AIS</w:t>
      </w:r>
      <w:r w:rsidRPr="00605A01">
        <w:rPr>
          <w:sz w:val="28"/>
          <w:szCs w:val="28"/>
          <w:shd w:val="clear" w:color="auto" w:fill="FFFFFF"/>
        </w:rPr>
        <w:t xml:space="preserve"> – </w:t>
      </w:r>
      <w:r w:rsidRPr="005206CF">
        <w:rPr>
          <w:sz w:val="28"/>
          <w:szCs w:val="28"/>
          <w:shd w:val="clear" w:color="auto" w:fill="FFFFFF"/>
          <w:lang w:val="en-US"/>
        </w:rPr>
        <w:t>Abbreviated</w:t>
      </w:r>
      <w:r w:rsidRPr="00605A01">
        <w:rPr>
          <w:sz w:val="28"/>
          <w:szCs w:val="28"/>
          <w:shd w:val="clear" w:color="auto" w:fill="FFFFFF"/>
        </w:rPr>
        <w:t xml:space="preserve"> </w:t>
      </w:r>
      <w:r w:rsidRPr="005206CF">
        <w:rPr>
          <w:sz w:val="28"/>
          <w:szCs w:val="28"/>
          <w:shd w:val="clear" w:color="auto" w:fill="FFFFFF"/>
          <w:lang w:val="en-US"/>
        </w:rPr>
        <w:t>injury</w:t>
      </w:r>
      <w:r w:rsidRPr="00605A01">
        <w:rPr>
          <w:sz w:val="28"/>
          <w:szCs w:val="28"/>
          <w:shd w:val="clear" w:color="auto" w:fill="FFFFFF"/>
        </w:rPr>
        <w:t xml:space="preserve"> </w:t>
      </w:r>
      <w:r w:rsidRPr="005206CF">
        <w:rPr>
          <w:sz w:val="28"/>
          <w:szCs w:val="28"/>
          <w:shd w:val="clear" w:color="auto" w:fill="FFFFFF"/>
          <w:lang w:val="en-US"/>
        </w:rPr>
        <w:t>scale</w:t>
      </w:r>
      <w:r w:rsidRPr="00605A01">
        <w:rPr>
          <w:sz w:val="28"/>
          <w:szCs w:val="28"/>
          <w:shd w:val="clear" w:color="auto" w:fill="FFFFFF"/>
        </w:rPr>
        <w:t xml:space="preserve"> – сокращенная шкала повреждений</w:t>
      </w:r>
    </w:p>
    <w:p w:rsidR="00BC7CC5" w:rsidRPr="00605A01" w:rsidRDefault="00BC7CC5" w:rsidP="00BC7CC5">
      <w:pPr>
        <w:spacing w:line="360" w:lineRule="auto"/>
        <w:ind w:firstLine="567"/>
        <w:rPr>
          <w:sz w:val="28"/>
          <w:szCs w:val="28"/>
          <w:shd w:val="clear" w:color="auto" w:fill="FFFFFF"/>
        </w:rPr>
      </w:pPr>
      <w:r w:rsidRPr="005206CF">
        <w:rPr>
          <w:sz w:val="28"/>
          <w:szCs w:val="28"/>
          <w:shd w:val="clear" w:color="auto" w:fill="FFFFFF"/>
          <w:lang w:val="en-US"/>
        </w:rPr>
        <w:t>APACHE</w:t>
      </w:r>
      <w:r w:rsidRPr="00605A01">
        <w:rPr>
          <w:sz w:val="28"/>
          <w:szCs w:val="28"/>
          <w:shd w:val="clear" w:color="auto" w:fill="FFFFFF"/>
        </w:rPr>
        <w:t xml:space="preserve"> – </w:t>
      </w:r>
      <w:r w:rsidRPr="005206CF">
        <w:rPr>
          <w:sz w:val="28"/>
          <w:szCs w:val="28"/>
          <w:shd w:val="clear" w:color="auto" w:fill="FFFFFF"/>
          <w:lang w:val="en-US"/>
        </w:rPr>
        <w:t>Acute</w:t>
      </w:r>
      <w:r w:rsidRPr="00605A01">
        <w:rPr>
          <w:sz w:val="28"/>
          <w:szCs w:val="28"/>
          <w:shd w:val="clear" w:color="auto" w:fill="FFFFFF"/>
        </w:rPr>
        <w:t xml:space="preserve"> </w:t>
      </w:r>
      <w:r w:rsidRPr="005206CF">
        <w:rPr>
          <w:sz w:val="28"/>
          <w:szCs w:val="28"/>
          <w:shd w:val="clear" w:color="auto" w:fill="FFFFFF"/>
          <w:lang w:val="en-US"/>
        </w:rPr>
        <w:t>Physiology</w:t>
      </w:r>
      <w:r w:rsidRPr="00605A01">
        <w:rPr>
          <w:sz w:val="28"/>
          <w:szCs w:val="28"/>
          <w:shd w:val="clear" w:color="auto" w:fill="FFFFFF"/>
        </w:rPr>
        <w:t xml:space="preserve">, </w:t>
      </w:r>
      <w:r w:rsidRPr="005206CF">
        <w:rPr>
          <w:sz w:val="28"/>
          <w:szCs w:val="28"/>
          <w:shd w:val="clear" w:color="auto" w:fill="FFFFFF"/>
          <w:lang w:val="en-US"/>
        </w:rPr>
        <w:t>Age</w:t>
      </w:r>
      <w:r w:rsidRPr="00605A01">
        <w:rPr>
          <w:sz w:val="28"/>
          <w:szCs w:val="28"/>
          <w:shd w:val="clear" w:color="auto" w:fill="FFFFFF"/>
        </w:rPr>
        <w:t xml:space="preserve">, </w:t>
      </w:r>
      <w:r w:rsidRPr="005206CF">
        <w:rPr>
          <w:sz w:val="28"/>
          <w:szCs w:val="28"/>
          <w:shd w:val="clear" w:color="auto" w:fill="FFFFFF"/>
          <w:lang w:val="en-US"/>
        </w:rPr>
        <w:t>Chronic</w:t>
      </w:r>
      <w:r w:rsidRPr="00605A01">
        <w:rPr>
          <w:sz w:val="28"/>
          <w:szCs w:val="28"/>
          <w:shd w:val="clear" w:color="auto" w:fill="FFFFFF"/>
        </w:rPr>
        <w:t xml:space="preserve"> </w:t>
      </w:r>
      <w:r w:rsidRPr="005206CF">
        <w:rPr>
          <w:sz w:val="28"/>
          <w:szCs w:val="28"/>
          <w:shd w:val="clear" w:color="auto" w:fill="FFFFFF"/>
          <w:lang w:val="en-US"/>
        </w:rPr>
        <w:t>Health</w:t>
      </w:r>
      <w:r w:rsidRPr="00605A01">
        <w:rPr>
          <w:sz w:val="28"/>
          <w:szCs w:val="28"/>
          <w:shd w:val="clear" w:color="auto" w:fill="FFFFFF"/>
        </w:rPr>
        <w:t xml:space="preserve"> </w:t>
      </w:r>
      <w:r w:rsidRPr="005206CF">
        <w:rPr>
          <w:sz w:val="28"/>
          <w:szCs w:val="28"/>
          <w:shd w:val="clear" w:color="auto" w:fill="FFFFFF"/>
          <w:lang w:val="en-US"/>
        </w:rPr>
        <w:t>Evaluation</w:t>
      </w:r>
      <w:r w:rsidRPr="00605A01">
        <w:rPr>
          <w:sz w:val="28"/>
          <w:szCs w:val="28"/>
          <w:shd w:val="clear" w:color="auto" w:fill="FFFFFF"/>
        </w:rPr>
        <w:t xml:space="preserve"> – шкала оценки острых физиологических, возрастных, хронических расстройств здоровья</w:t>
      </w:r>
    </w:p>
    <w:p w:rsidR="00BC7CC5" w:rsidRPr="00605A01" w:rsidRDefault="00BC7CC5" w:rsidP="00BC7CC5">
      <w:pPr>
        <w:spacing w:line="360" w:lineRule="auto"/>
        <w:ind w:firstLine="567"/>
        <w:rPr>
          <w:sz w:val="28"/>
          <w:szCs w:val="28"/>
          <w:shd w:val="clear" w:color="auto" w:fill="FFFFFF"/>
        </w:rPr>
      </w:pPr>
      <w:r w:rsidRPr="005206CF">
        <w:rPr>
          <w:sz w:val="28"/>
          <w:szCs w:val="28"/>
          <w:shd w:val="clear" w:color="auto" w:fill="FFFFFF"/>
          <w:lang w:val="en-US"/>
        </w:rPr>
        <w:t>ISS</w:t>
      </w:r>
      <w:r w:rsidRPr="00605A01">
        <w:rPr>
          <w:sz w:val="28"/>
          <w:szCs w:val="28"/>
          <w:shd w:val="clear" w:color="auto" w:fill="FFFFFF"/>
        </w:rPr>
        <w:t xml:space="preserve"> – </w:t>
      </w:r>
      <w:r w:rsidRPr="005206CF">
        <w:rPr>
          <w:sz w:val="28"/>
          <w:szCs w:val="28"/>
          <w:shd w:val="clear" w:color="auto" w:fill="FFFFFF"/>
          <w:lang w:val="en-US"/>
        </w:rPr>
        <w:t>Injury</w:t>
      </w:r>
      <w:r w:rsidRPr="00605A01">
        <w:rPr>
          <w:sz w:val="28"/>
          <w:szCs w:val="28"/>
          <w:shd w:val="clear" w:color="auto" w:fill="FFFFFF"/>
        </w:rPr>
        <w:t xml:space="preserve"> </w:t>
      </w:r>
      <w:r w:rsidRPr="005206CF">
        <w:rPr>
          <w:sz w:val="28"/>
          <w:szCs w:val="28"/>
          <w:shd w:val="clear" w:color="auto" w:fill="FFFFFF"/>
          <w:lang w:val="en-US"/>
        </w:rPr>
        <w:t>severity</w:t>
      </w:r>
      <w:r w:rsidRPr="00605A01">
        <w:rPr>
          <w:sz w:val="28"/>
          <w:szCs w:val="28"/>
          <w:shd w:val="clear" w:color="auto" w:fill="FFFFFF"/>
        </w:rPr>
        <w:t xml:space="preserve"> </w:t>
      </w:r>
      <w:r w:rsidRPr="005206CF">
        <w:rPr>
          <w:sz w:val="28"/>
          <w:szCs w:val="28"/>
          <w:shd w:val="clear" w:color="auto" w:fill="FFFFFF"/>
          <w:lang w:val="en-US"/>
        </w:rPr>
        <w:t>score</w:t>
      </w:r>
      <w:r w:rsidRPr="00605A01">
        <w:rPr>
          <w:sz w:val="28"/>
          <w:szCs w:val="28"/>
          <w:shd w:val="clear" w:color="auto" w:fill="FFFFFF"/>
        </w:rPr>
        <w:t xml:space="preserve"> – методика (индекс) расчета тяжести повреждений</w:t>
      </w:r>
    </w:p>
    <w:p w:rsidR="00BC7CC5" w:rsidRPr="009F4A91" w:rsidRDefault="00BC7CC5" w:rsidP="00BC7CC5">
      <w:pPr>
        <w:spacing w:line="360" w:lineRule="auto"/>
        <w:jc w:val="center"/>
        <w:rPr>
          <w:b/>
          <w:sz w:val="28"/>
          <w:szCs w:val="28"/>
        </w:rPr>
      </w:pPr>
    </w:p>
    <w:p w:rsidR="00BC7CC5" w:rsidRPr="009F4A91" w:rsidRDefault="00BC7CC5" w:rsidP="00BC7CC5">
      <w:pPr>
        <w:spacing w:line="360" w:lineRule="auto"/>
        <w:jc w:val="center"/>
        <w:rPr>
          <w:b/>
          <w:sz w:val="28"/>
          <w:szCs w:val="28"/>
        </w:rPr>
      </w:pPr>
    </w:p>
    <w:p w:rsidR="00BC7CC5" w:rsidRPr="009F4A91" w:rsidRDefault="00BC7CC5" w:rsidP="00BC7CC5">
      <w:pPr>
        <w:spacing w:line="360" w:lineRule="auto"/>
        <w:jc w:val="center"/>
        <w:rPr>
          <w:b/>
          <w:sz w:val="28"/>
          <w:szCs w:val="28"/>
        </w:rPr>
      </w:pPr>
    </w:p>
    <w:p w:rsidR="00BC7CC5" w:rsidRPr="009F4A91" w:rsidRDefault="00BC7CC5" w:rsidP="00BC7CC5">
      <w:pPr>
        <w:spacing w:line="360" w:lineRule="auto"/>
        <w:jc w:val="center"/>
        <w:rPr>
          <w:b/>
          <w:sz w:val="28"/>
          <w:szCs w:val="28"/>
        </w:rPr>
      </w:pPr>
    </w:p>
    <w:p w:rsidR="00BC7CC5" w:rsidRDefault="00BC7CC5" w:rsidP="00BC7CC5">
      <w:pPr>
        <w:spacing w:line="360" w:lineRule="auto"/>
        <w:rPr>
          <w:b/>
          <w:sz w:val="28"/>
          <w:szCs w:val="28"/>
        </w:rPr>
      </w:pPr>
    </w:p>
    <w:p w:rsidR="00BC7CC5" w:rsidRDefault="00BC7CC5" w:rsidP="00BC7CC5">
      <w:pPr>
        <w:spacing w:line="360" w:lineRule="auto"/>
        <w:jc w:val="center"/>
        <w:rPr>
          <w:b/>
          <w:sz w:val="28"/>
          <w:szCs w:val="28"/>
        </w:rPr>
      </w:pPr>
      <w:r w:rsidRPr="00853ED6">
        <w:rPr>
          <w:b/>
          <w:sz w:val="28"/>
          <w:szCs w:val="28"/>
        </w:rPr>
        <w:lastRenderedPageBreak/>
        <w:t>Введение</w:t>
      </w:r>
    </w:p>
    <w:p w:rsidR="00BC7CC5" w:rsidRPr="00BB07C2" w:rsidRDefault="00BC7CC5" w:rsidP="00BB07C2">
      <w:pPr>
        <w:spacing w:line="360" w:lineRule="auto"/>
        <w:ind w:firstLine="709"/>
        <w:jc w:val="both"/>
        <w:rPr>
          <w:b/>
          <w:sz w:val="28"/>
          <w:szCs w:val="28"/>
        </w:rPr>
      </w:pPr>
      <w:r w:rsidRPr="00BB07C2">
        <w:rPr>
          <w:b/>
          <w:sz w:val="28"/>
          <w:szCs w:val="28"/>
        </w:rPr>
        <w:t>Актуальность темы.</w:t>
      </w:r>
    </w:p>
    <w:p w:rsidR="00BC7CC5" w:rsidRPr="003A7FE9" w:rsidRDefault="00BC7CC5" w:rsidP="00BC7CC5">
      <w:pPr>
        <w:spacing w:line="360" w:lineRule="auto"/>
        <w:ind w:firstLine="709"/>
        <w:jc w:val="both"/>
        <w:rPr>
          <w:sz w:val="28"/>
          <w:szCs w:val="28"/>
        </w:rPr>
      </w:pPr>
      <w:r w:rsidRPr="00A01037">
        <w:rPr>
          <w:sz w:val="28"/>
          <w:szCs w:val="28"/>
        </w:rPr>
        <w:t xml:space="preserve">Наряду с </w:t>
      </w:r>
      <w:proofErr w:type="spellStart"/>
      <w:proofErr w:type="gramStart"/>
      <w:r w:rsidRPr="00A01037">
        <w:rPr>
          <w:sz w:val="28"/>
          <w:szCs w:val="28"/>
        </w:rPr>
        <w:t>сердечно-сосудистыми</w:t>
      </w:r>
      <w:proofErr w:type="spellEnd"/>
      <w:proofErr w:type="gramEnd"/>
      <w:r w:rsidRPr="00A01037">
        <w:rPr>
          <w:sz w:val="28"/>
          <w:szCs w:val="28"/>
        </w:rPr>
        <w:t xml:space="preserve"> и онкологическими забо</w:t>
      </w:r>
      <w:r>
        <w:rPr>
          <w:sz w:val="28"/>
          <w:szCs w:val="28"/>
        </w:rPr>
        <w:t>леваниями травмы являются одной</w:t>
      </w:r>
      <w:r w:rsidRPr="00605A01">
        <w:rPr>
          <w:sz w:val="28"/>
          <w:szCs w:val="28"/>
        </w:rPr>
        <w:t xml:space="preserve"> и</w:t>
      </w:r>
      <w:r>
        <w:rPr>
          <w:sz w:val="28"/>
          <w:szCs w:val="28"/>
        </w:rPr>
        <w:t>з</w:t>
      </w:r>
      <w:r w:rsidRPr="00605A01">
        <w:rPr>
          <w:sz w:val="28"/>
          <w:szCs w:val="28"/>
        </w:rPr>
        <w:t xml:space="preserve"> ведущих причин</w:t>
      </w:r>
      <w:r w:rsidRPr="0098263C">
        <w:rPr>
          <w:sz w:val="28"/>
          <w:szCs w:val="28"/>
        </w:rPr>
        <w:t xml:space="preserve"> </w:t>
      </w:r>
      <w:r w:rsidRPr="00A01037">
        <w:rPr>
          <w:sz w:val="28"/>
          <w:szCs w:val="28"/>
        </w:rPr>
        <w:t>смертности в РФ</w:t>
      </w:r>
      <w:r w:rsidRPr="006A364E">
        <w:rPr>
          <w:sz w:val="28"/>
          <w:szCs w:val="28"/>
        </w:rPr>
        <w:t xml:space="preserve"> [17,24</w:t>
      </w:r>
      <w:r w:rsidRPr="004C4D73">
        <w:rPr>
          <w:sz w:val="28"/>
          <w:szCs w:val="28"/>
        </w:rPr>
        <w:t>,69</w:t>
      </w:r>
      <w:r w:rsidRPr="006A364E">
        <w:rPr>
          <w:sz w:val="28"/>
          <w:szCs w:val="28"/>
        </w:rPr>
        <w:t>].</w:t>
      </w:r>
    </w:p>
    <w:p w:rsidR="00BC7CC5" w:rsidRPr="0098263C" w:rsidRDefault="00BC7CC5" w:rsidP="00BC7CC5">
      <w:pPr>
        <w:spacing w:line="360" w:lineRule="auto"/>
        <w:ind w:firstLine="709"/>
        <w:jc w:val="both"/>
        <w:rPr>
          <w:sz w:val="28"/>
          <w:szCs w:val="28"/>
        </w:rPr>
      </w:pPr>
      <w:r w:rsidRPr="003A7FE9">
        <w:rPr>
          <w:sz w:val="28"/>
          <w:szCs w:val="28"/>
        </w:rPr>
        <w:t xml:space="preserve">Медико-социальная и экономическая значимость травматизма определяется его распространенностью, высоким уровнем смертности и </w:t>
      </w:r>
      <w:proofErr w:type="spellStart"/>
      <w:r w:rsidRPr="003A7FE9">
        <w:rPr>
          <w:sz w:val="28"/>
          <w:szCs w:val="28"/>
        </w:rPr>
        <w:t>инвалидизации</w:t>
      </w:r>
      <w:proofErr w:type="spellEnd"/>
      <w:r w:rsidRPr="003A7FE9">
        <w:rPr>
          <w:sz w:val="28"/>
          <w:szCs w:val="28"/>
        </w:rPr>
        <w:t>, в результате чего происходит потер</w:t>
      </w:r>
      <w:r>
        <w:rPr>
          <w:sz w:val="28"/>
          <w:szCs w:val="28"/>
        </w:rPr>
        <w:t>я трудового потенциала общества</w:t>
      </w:r>
      <w:r w:rsidRPr="006A364E">
        <w:rPr>
          <w:sz w:val="28"/>
          <w:szCs w:val="28"/>
        </w:rPr>
        <w:t xml:space="preserve"> [11,32,64].</w:t>
      </w:r>
      <w:r>
        <w:rPr>
          <w:sz w:val="28"/>
          <w:szCs w:val="28"/>
        </w:rPr>
        <w:t xml:space="preserve"> </w:t>
      </w:r>
    </w:p>
    <w:p w:rsidR="00BC7CC5" w:rsidRPr="0098263C" w:rsidRDefault="00BC7CC5" w:rsidP="00BC7CC5">
      <w:pPr>
        <w:spacing w:line="360" w:lineRule="auto"/>
        <w:ind w:firstLine="709"/>
        <w:jc w:val="both"/>
        <w:rPr>
          <w:sz w:val="28"/>
          <w:szCs w:val="28"/>
        </w:rPr>
      </w:pPr>
      <w:r w:rsidRPr="00A01037">
        <w:rPr>
          <w:sz w:val="28"/>
          <w:szCs w:val="28"/>
        </w:rPr>
        <w:t xml:space="preserve">Однако следует отметить, что актуальность социальной значимости проблемы травматизма заключается в том, что травма, в отличие от онкологических и </w:t>
      </w:r>
      <w:proofErr w:type="spellStart"/>
      <w:proofErr w:type="gramStart"/>
      <w:r w:rsidRPr="00A01037">
        <w:rPr>
          <w:sz w:val="28"/>
          <w:szCs w:val="28"/>
        </w:rPr>
        <w:t>сердечно-сосудистых</w:t>
      </w:r>
      <w:proofErr w:type="spellEnd"/>
      <w:proofErr w:type="gramEnd"/>
      <w:r w:rsidRPr="00A01037">
        <w:rPr>
          <w:sz w:val="28"/>
          <w:szCs w:val="28"/>
        </w:rPr>
        <w:t xml:space="preserve"> заболеваний, теоретически явля</w:t>
      </w:r>
      <w:r>
        <w:rPr>
          <w:sz w:val="28"/>
          <w:szCs w:val="28"/>
        </w:rPr>
        <w:t>ется более разрешимой проблемой</w:t>
      </w:r>
      <w:r w:rsidRPr="006A364E">
        <w:rPr>
          <w:sz w:val="28"/>
          <w:szCs w:val="28"/>
        </w:rPr>
        <w:t xml:space="preserve"> [44].</w:t>
      </w:r>
      <w:r>
        <w:rPr>
          <w:sz w:val="28"/>
          <w:szCs w:val="28"/>
        </w:rPr>
        <w:t xml:space="preserve"> </w:t>
      </w:r>
    </w:p>
    <w:p w:rsidR="00BC7CC5" w:rsidRPr="004C4D73" w:rsidRDefault="00BC7CC5" w:rsidP="00BC7CC5">
      <w:pPr>
        <w:spacing w:line="360" w:lineRule="auto"/>
        <w:ind w:firstLine="709"/>
        <w:jc w:val="both"/>
        <w:rPr>
          <w:sz w:val="28"/>
          <w:szCs w:val="28"/>
        </w:rPr>
      </w:pPr>
      <w:r w:rsidRPr="00A01037">
        <w:rPr>
          <w:sz w:val="28"/>
          <w:szCs w:val="28"/>
        </w:rPr>
        <w:t>Сочетанная травма занимает особое место в структуре травм и у людей в возрасте до 40 лет являе</w:t>
      </w:r>
      <w:r>
        <w:rPr>
          <w:sz w:val="28"/>
          <w:szCs w:val="28"/>
        </w:rPr>
        <w:t>тся ведущей причиной смертности</w:t>
      </w:r>
      <w:r w:rsidRPr="006A364E">
        <w:rPr>
          <w:sz w:val="28"/>
          <w:szCs w:val="28"/>
        </w:rPr>
        <w:t xml:space="preserve"> [1,7,29</w:t>
      </w:r>
      <w:r w:rsidRPr="004C4D73">
        <w:rPr>
          <w:sz w:val="28"/>
          <w:szCs w:val="28"/>
        </w:rPr>
        <w:t>,69</w:t>
      </w:r>
      <w:r w:rsidRPr="006A364E">
        <w:rPr>
          <w:sz w:val="28"/>
          <w:szCs w:val="28"/>
        </w:rPr>
        <w:t>].</w:t>
      </w:r>
      <w:r w:rsidRPr="003A7FE9">
        <w:rPr>
          <w:sz w:val="28"/>
          <w:szCs w:val="28"/>
        </w:rPr>
        <w:t xml:space="preserve"> </w:t>
      </w:r>
    </w:p>
    <w:p w:rsidR="00BC7CC5" w:rsidRPr="000B0E41" w:rsidRDefault="00BC7CC5" w:rsidP="00BC7CC5">
      <w:pPr>
        <w:spacing w:line="360" w:lineRule="auto"/>
        <w:ind w:firstLine="709"/>
        <w:jc w:val="both"/>
        <w:rPr>
          <w:sz w:val="28"/>
          <w:szCs w:val="28"/>
        </w:rPr>
      </w:pPr>
      <w:r w:rsidRPr="00A01037">
        <w:rPr>
          <w:sz w:val="28"/>
          <w:szCs w:val="28"/>
        </w:rPr>
        <w:t xml:space="preserve">В настоящее время проблема тяжелой сочетанной травмы и </w:t>
      </w:r>
      <w:proofErr w:type="spellStart"/>
      <w:r w:rsidRPr="00A01037">
        <w:rPr>
          <w:sz w:val="28"/>
          <w:szCs w:val="28"/>
        </w:rPr>
        <w:t>политравмы</w:t>
      </w:r>
      <w:proofErr w:type="spellEnd"/>
      <w:r w:rsidRPr="00A01037">
        <w:rPr>
          <w:sz w:val="28"/>
          <w:szCs w:val="28"/>
        </w:rPr>
        <w:t xml:space="preserve"> является наиболее сложной проблемой хирургии и в </w:t>
      </w:r>
      <w:proofErr w:type="gramStart"/>
      <w:r w:rsidRPr="00A01037">
        <w:rPr>
          <w:sz w:val="28"/>
          <w:szCs w:val="28"/>
        </w:rPr>
        <w:t>методическ</w:t>
      </w:r>
      <w:r>
        <w:rPr>
          <w:sz w:val="28"/>
          <w:szCs w:val="28"/>
        </w:rPr>
        <w:t>ом</w:t>
      </w:r>
      <w:proofErr w:type="gramEnd"/>
      <w:r>
        <w:rPr>
          <w:sz w:val="28"/>
          <w:szCs w:val="28"/>
        </w:rPr>
        <w:t>, и в практическом отношениях</w:t>
      </w:r>
      <w:r w:rsidRPr="006A364E">
        <w:rPr>
          <w:sz w:val="28"/>
          <w:szCs w:val="28"/>
        </w:rPr>
        <w:t xml:space="preserve"> [8,24,43].</w:t>
      </w:r>
      <w:r>
        <w:rPr>
          <w:sz w:val="28"/>
          <w:szCs w:val="28"/>
        </w:rPr>
        <w:t xml:space="preserve">  </w:t>
      </w:r>
    </w:p>
    <w:p w:rsidR="00BC7CC5" w:rsidRPr="000B0E41" w:rsidRDefault="00BC7CC5" w:rsidP="00BC7CC5">
      <w:pPr>
        <w:spacing w:line="360" w:lineRule="auto"/>
        <w:ind w:firstLine="709"/>
        <w:jc w:val="both"/>
        <w:rPr>
          <w:sz w:val="28"/>
          <w:szCs w:val="28"/>
        </w:rPr>
      </w:pPr>
      <w:r w:rsidRPr="00A01037">
        <w:rPr>
          <w:sz w:val="28"/>
          <w:szCs w:val="28"/>
        </w:rPr>
        <w:t>Вследствие функциональных и косметических особенностей, сочетанные травмы челюстно-лицевой области занимают особое мест</w:t>
      </w:r>
      <w:r>
        <w:rPr>
          <w:sz w:val="28"/>
          <w:szCs w:val="28"/>
        </w:rPr>
        <w:t>о</w:t>
      </w:r>
      <w:r w:rsidRPr="006A364E">
        <w:rPr>
          <w:sz w:val="28"/>
          <w:szCs w:val="28"/>
        </w:rPr>
        <w:t xml:space="preserve"> [3]. </w:t>
      </w:r>
    </w:p>
    <w:p w:rsidR="00BC7CC5" w:rsidRPr="006A364E" w:rsidRDefault="00BC7CC5" w:rsidP="00BC7CC5">
      <w:pPr>
        <w:spacing w:line="360" w:lineRule="auto"/>
        <w:ind w:firstLine="709"/>
        <w:jc w:val="both"/>
        <w:rPr>
          <w:sz w:val="28"/>
          <w:szCs w:val="28"/>
        </w:rPr>
      </w:pPr>
      <w:r w:rsidRPr="00A01037">
        <w:rPr>
          <w:sz w:val="28"/>
          <w:szCs w:val="28"/>
        </w:rPr>
        <w:t>За последнее десятилетие число повреждений лицевого отдела черепа увеличилось в 2,4 раза</w:t>
      </w:r>
      <w:r w:rsidRPr="006A364E">
        <w:rPr>
          <w:sz w:val="28"/>
          <w:szCs w:val="28"/>
        </w:rPr>
        <w:t xml:space="preserve"> [4].</w:t>
      </w:r>
    </w:p>
    <w:p w:rsidR="00BC7CC5" w:rsidRPr="00A01037" w:rsidRDefault="00BC7CC5" w:rsidP="00BC7CC5">
      <w:pPr>
        <w:spacing w:line="360" w:lineRule="auto"/>
        <w:ind w:firstLine="709"/>
        <w:jc w:val="both"/>
        <w:rPr>
          <w:sz w:val="28"/>
          <w:szCs w:val="28"/>
        </w:rPr>
      </w:pPr>
      <w:r w:rsidRPr="00A01037">
        <w:rPr>
          <w:sz w:val="28"/>
          <w:szCs w:val="28"/>
        </w:rPr>
        <w:t>Независимо от столь пристального внимания исследователей к проблеме тяжелых травм, вопросы терминологии и классификации ТСТ на сегодняшний день нельзя считать окончательно решенными. Различная интерпретация  целого ряда терминов и понятий в хирургии повреждений, в том числе и самого понятия «</w:t>
      </w:r>
      <w:proofErr w:type="spellStart"/>
      <w:r w:rsidRPr="00A01037">
        <w:rPr>
          <w:sz w:val="28"/>
          <w:szCs w:val="28"/>
        </w:rPr>
        <w:t>политравма</w:t>
      </w:r>
      <w:proofErr w:type="spellEnd"/>
      <w:r w:rsidRPr="00A01037">
        <w:rPr>
          <w:sz w:val="28"/>
          <w:szCs w:val="28"/>
        </w:rPr>
        <w:t>», тормозит разработку и принятие единых стандартов оказания медицинской помощи и лечения. Высокая летальность, достигающая при сочетанных травмах 50%, является доказательством нерешенности обозначенных проблем, которые указывают на неудовлетворительные результаты лечения пострадавших</w:t>
      </w:r>
      <w:r w:rsidRPr="006A364E">
        <w:rPr>
          <w:sz w:val="28"/>
          <w:szCs w:val="28"/>
        </w:rPr>
        <w:t xml:space="preserve"> [37,62]. </w:t>
      </w:r>
    </w:p>
    <w:p w:rsidR="00BC7CC5" w:rsidRPr="006A364E" w:rsidRDefault="00BC7CC5" w:rsidP="00BC7CC5">
      <w:pPr>
        <w:spacing w:line="360" w:lineRule="auto"/>
        <w:ind w:firstLine="709"/>
        <w:jc w:val="both"/>
        <w:rPr>
          <w:sz w:val="28"/>
          <w:szCs w:val="28"/>
        </w:rPr>
      </w:pPr>
      <w:r w:rsidRPr="00A01037">
        <w:rPr>
          <w:sz w:val="28"/>
          <w:szCs w:val="28"/>
        </w:rPr>
        <w:lastRenderedPageBreak/>
        <w:t>Ввиду отсутствия единой классификации затруднено формирование единого мнения о принципах диагностики и лечения сочетанных травм. Также отсутствует общее мнение об оптимальных сроках, объеме и последовательности проведения оперативного вмешательства.</w:t>
      </w:r>
      <w:r>
        <w:rPr>
          <w:sz w:val="28"/>
          <w:szCs w:val="28"/>
        </w:rPr>
        <w:t xml:space="preserve"> </w:t>
      </w:r>
      <w:r w:rsidRPr="00A01037">
        <w:rPr>
          <w:sz w:val="28"/>
          <w:szCs w:val="28"/>
        </w:rPr>
        <w:t>В публикациях и официальной статистике зачастую не имеют различий  такие понятия, как “сочетанная” и “множественная” травма. В результате чего, показатели по данным видам травм в общей структуре травматизма оцениваются совместно, и по данным некоторых источников достигают 12-18%</w:t>
      </w:r>
      <w:r w:rsidRPr="006A364E">
        <w:rPr>
          <w:sz w:val="28"/>
          <w:szCs w:val="28"/>
        </w:rPr>
        <w:t xml:space="preserve"> [</w:t>
      </w:r>
      <w:r w:rsidRPr="004C4D73">
        <w:rPr>
          <w:sz w:val="28"/>
          <w:szCs w:val="28"/>
        </w:rPr>
        <w:t>2,21,</w:t>
      </w:r>
      <w:r w:rsidRPr="006A364E">
        <w:rPr>
          <w:sz w:val="28"/>
          <w:szCs w:val="28"/>
        </w:rPr>
        <w:t>33,37].</w:t>
      </w:r>
    </w:p>
    <w:p w:rsidR="00BC7CC5" w:rsidRPr="006A364E" w:rsidRDefault="00BC7CC5" w:rsidP="00BC7CC5">
      <w:pPr>
        <w:spacing w:line="360" w:lineRule="auto"/>
        <w:ind w:firstLine="709"/>
        <w:jc w:val="both"/>
        <w:rPr>
          <w:sz w:val="28"/>
          <w:szCs w:val="28"/>
        </w:rPr>
      </w:pPr>
      <w:r w:rsidRPr="00A01037">
        <w:rPr>
          <w:sz w:val="28"/>
          <w:szCs w:val="28"/>
        </w:rPr>
        <w:t xml:space="preserve">В настоящее время не существует единого мнения относительно оптимальных сроков и методов оказания специализированной </w:t>
      </w:r>
      <w:proofErr w:type="gramStart"/>
      <w:r w:rsidRPr="00A01037">
        <w:rPr>
          <w:sz w:val="28"/>
          <w:szCs w:val="28"/>
        </w:rPr>
        <w:t>помощи</w:t>
      </w:r>
      <w:proofErr w:type="gramEnd"/>
      <w:r w:rsidRPr="00A01037">
        <w:rPr>
          <w:sz w:val="28"/>
          <w:szCs w:val="28"/>
        </w:rPr>
        <w:t xml:space="preserve"> в случаях сочетанных повреждениях челюстно-лицевой области. Отсутствуют четкие представления о влиянии повреждений других областей тела на клиническое течение и исходы повреждений челюстно-лицевой области. Соответственно, остается открытым вопрос о влиянии повреждений лица, челюстей, органов полости рта на клиническое течение, исход и лечение повреждений других локализаций, иногда более тяжелых, чем челюстно-лицевая травма</w:t>
      </w:r>
      <w:r w:rsidRPr="006A364E">
        <w:rPr>
          <w:sz w:val="28"/>
          <w:szCs w:val="28"/>
        </w:rPr>
        <w:t xml:space="preserve"> [2</w:t>
      </w:r>
      <w:r w:rsidRPr="004C4D73">
        <w:rPr>
          <w:sz w:val="28"/>
          <w:szCs w:val="28"/>
        </w:rPr>
        <w:t>,21</w:t>
      </w:r>
      <w:r w:rsidRPr="006A364E">
        <w:rPr>
          <w:sz w:val="28"/>
          <w:szCs w:val="28"/>
        </w:rPr>
        <w:t>].</w:t>
      </w:r>
    </w:p>
    <w:p w:rsidR="00BC7CC5" w:rsidRPr="003A7FE9" w:rsidRDefault="00BC7CC5" w:rsidP="00BC7CC5">
      <w:pPr>
        <w:spacing w:line="360" w:lineRule="auto"/>
        <w:ind w:firstLine="709"/>
        <w:jc w:val="both"/>
        <w:rPr>
          <w:sz w:val="28"/>
          <w:szCs w:val="28"/>
        </w:rPr>
      </w:pPr>
    </w:p>
    <w:p w:rsidR="00BC7CC5" w:rsidRPr="00A01037" w:rsidRDefault="00BC7CC5" w:rsidP="00BC7CC5">
      <w:pPr>
        <w:spacing w:line="360" w:lineRule="auto"/>
        <w:rPr>
          <w:b/>
          <w:sz w:val="28"/>
          <w:szCs w:val="28"/>
        </w:rPr>
      </w:pPr>
    </w:p>
    <w:p w:rsidR="00BC7CC5" w:rsidRDefault="00BC7CC5" w:rsidP="00BC7CC5">
      <w:pPr>
        <w:rPr>
          <w:b/>
          <w:sz w:val="28"/>
          <w:szCs w:val="28"/>
        </w:rPr>
      </w:pPr>
    </w:p>
    <w:p w:rsidR="00BC7CC5" w:rsidRDefault="00BC7CC5" w:rsidP="00BC7CC5">
      <w:pPr>
        <w:rPr>
          <w:b/>
          <w:sz w:val="28"/>
          <w:szCs w:val="28"/>
        </w:rPr>
      </w:pPr>
    </w:p>
    <w:p w:rsidR="00BC7CC5" w:rsidRDefault="00BC7CC5" w:rsidP="00BC7CC5">
      <w:pPr>
        <w:rPr>
          <w:b/>
          <w:sz w:val="28"/>
          <w:szCs w:val="28"/>
        </w:rPr>
      </w:pPr>
    </w:p>
    <w:p w:rsidR="00BC7CC5" w:rsidRDefault="00BC7CC5" w:rsidP="00BC7CC5">
      <w:pPr>
        <w:rPr>
          <w:b/>
          <w:sz w:val="28"/>
          <w:szCs w:val="28"/>
        </w:rPr>
      </w:pPr>
    </w:p>
    <w:p w:rsidR="00BC7CC5" w:rsidRDefault="00BC7CC5" w:rsidP="00BC7CC5">
      <w:pPr>
        <w:spacing w:line="360" w:lineRule="auto"/>
        <w:jc w:val="both"/>
        <w:rPr>
          <w:b/>
          <w:sz w:val="28"/>
          <w:szCs w:val="28"/>
        </w:rPr>
      </w:pPr>
    </w:p>
    <w:p w:rsidR="00BC7CC5" w:rsidRPr="000B0E41" w:rsidRDefault="00BC7CC5" w:rsidP="00BC7CC5">
      <w:pPr>
        <w:spacing w:line="360" w:lineRule="auto"/>
        <w:jc w:val="both"/>
        <w:rPr>
          <w:b/>
          <w:sz w:val="28"/>
          <w:szCs w:val="28"/>
        </w:rPr>
      </w:pPr>
      <w:r>
        <w:rPr>
          <w:b/>
          <w:sz w:val="28"/>
          <w:szCs w:val="28"/>
        </w:rPr>
        <w:t xml:space="preserve">         </w:t>
      </w:r>
    </w:p>
    <w:p w:rsidR="00BC7CC5" w:rsidRPr="000B0E41" w:rsidRDefault="00BC7CC5" w:rsidP="00BC7CC5">
      <w:pPr>
        <w:spacing w:line="360" w:lineRule="auto"/>
        <w:jc w:val="both"/>
        <w:rPr>
          <w:b/>
          <w:sz w:val="28"/>
          <w:szCs w:val="28"/>
        </w:rPr>
      </w:pPr>
    </w:p>
    <w:p w:rsidR="00BC7CC5" w:rsidRPr="000B0E41" w:rsidRDefault="00BC7CC5" w:rsidP="00BC7CC5">
      <w:pPr>
        <w:spacing w:line="360" w:lineRule="auto"/>
        <w:jc w:val="both"/>
        <w:rPr>
          <w:b/>
          <w:sz w:val="28"/>
          <w:szCs w:val="28"/>
        </w:rPr>
      </w:pPr>
    </w:p>
    <w:p w:rsidR="00BC7CC5" w:rsidRPr="000B0E41" w:rsidRDefault="00BC7CC5" w:rsidP="00BC7CC5">
      <w:pPr>
        <w:spacing w:line="360" w:lineRule="auto"/>
        <w:jc w:val="both"/>
        <w:rPr>
          <w:b/>
          <w:sz w:val="28"/>
          <w:szCs w:val="28"/>
        </w:rPr>
      </w:pPr>
    </w:p>
    <w:p w:rsidR="00BC7CC5" w:rsidRPr="000B0E41" w:rsidRDefault="00BC7CC5" w:rsidP="00BC7CC5">
      <w:pPr>
        <w:spacing w:line="360" w:lineRule="auto"/>
        <w:jc w:val="both"/>
        <w:rPr>
          <w:b/>
          <w:sz w:val="28"/>
          <w:szCs w:val="28"/>
        </w:rPr>
      </w:pPr>
    </w:p>
    <w:p w:rsidR="00BC7CC5" w:rsidRPr="000B0E41" w:rsidRDefault="00BC7CC5" w:rsidP="00BC7CC5">
      <w:pPr>
        <w:spacing w:line="360" w:lineRule="auto"/>
        <w:jc w:val="both"/>
        <w:rPr>
          <w:b/>
          <w:sz w:val="28"/>
          <w:szCs w:val="28"/>
        </w:rPr>
      </w:pPr>
    </w:p>
    <w:p w:rsidR="00BC7CC5" w:rsidRPr="00CD6056" w:rsidRDefault="00BC7CC5" w:rsidP="00BC7CC5">
      <w:pPr>
        <w:spacing w:line="360" w:lineRule="auto"/>
        <w:jc w:val="both"/>
        <w:rPr>
          <w:b/>
          <w:sz w:val="28"/>
          <w:szCs w:val="28"/>
        </w:rPr>
      </w:pPr>
      <w:r>
        <w:rPr>
          <w:b/>
          <w:sz w:val="28"/>
          <w:szCs w:val="28"/>
        </w:rPr>
        <w:lastRenderedPageBreak/>
        <w:t xml:space="preserve"> Цель исследования</w:t>
      </w:r>
      <w:r w:rsidRPr="00CD6056">
        <w:rPr>
          <w:b/>
          <w:sz w:val="28"/>
          <w:szCs w:val="28"/>
        </w:rPr>
        <w:t>:</w:t>
      </w:r>
    </w:p>
    <w:p w:rsidR="00BC7CC5" w:rsidRPr="00853ED6" w:rsidRDefault="00BC7CC5" w:rsidP="00BC7CC5">
      <w:pPr>
        <w:spacing w:line="360" w:lineRule="auto"/>
        <w:ind w:firstLine="708"/>
        <w:jc w:val="both"/>
        <w:rPr>
          <w:sz w:val="28"/>
          <w:szCs w:val="28"/>
        </w:rPr>
      </w:pPr>
      <w:r w:rsidRPr="00853ED6">
        <w:rPr>
          <w:sz w:val="28"/>
          <w:szCs w:val="28"/>
        </w:rPr>
        <w:t>Определение оптимальной тактики лечения сочетанной травмы челюстно-лицевой области с применением объективной оценки тяжести повреждений и общего состояния пострадавших.</w:t>
      </w:r>
    </w:p>
    <w:p w:rsidR="00BC7CC5" w:rsidRPr="00CD6056" w:rsidRDefault="00BC7CC5" w:rsidP="00BC7CC5">
      <w:pPr>
        <w:spacing w:line="360" w:lineRule="auto"/>
        <w:rPr>
          <w:b/>
          <w:sz w:val="28"/>
          <w:szCs w:val="28"/>
        </w:rPr>
      </w:pPr>
    </w:p>
    <w:p w:rsidR="00BC7CC5" w:rsidRPr="003A7FE9" w:rsidRDefault="00BC7CC5" w:rsidP="00E02772">
      <w:pPr>
        <w:spacing w:line="360" w:lineRule="auto"/>
        <w:jc w:val="both"/>
        <w:rPr>
          <w:b/>
          <w:sz w:val="28"/>
          <w:szCs w:val="28"/>
        </w:rPr>
      </w:pPr>
      <w:r>
        <w:rPr>
          <w:b/>
          <w:sz w:val="28"/>
          <w:szCs w:val="28"/>
        </w:rPr>
        <w:t>Задачи исследования</w:t>
      </w:r>
      <w:r w:rsidRPr="003A7FE9">
        <w:rPr>
          <w:b/>
          <w:sz w:val="28"/>
          <w:szCs w:val="28"/>
        </w:rPr>
        <w:t>:</w:t>
      </w:r>
    </w:p>
    <w:p w:rsidR="00BC7CC5" w:rsidRPr="00853ED6" w:rsidRDefault="00E02772" w:rsidP="00E02772">
      <w:pPr>
        <w:pStyle w:val="a3"/>
        <w:spacing w:line="360" w:lineRule="auto"/>
        <w:ind w:firstLine="426"/>
        <w:jc w:val="both"/>
        <w:rPr>
          <w:sz w:val="28"/>
          <w:szCs w:val="28"/>
        </w:rPr>
      </w:pPr>
      <w:r>
        <w:rPr>
          <w:sz w:val="28"/>
          <w:szCs w:val="28"/>
        </w:rPr>
        <w:t xml:space="preserve">1. </w:t>
      </w:r>
      <w:r w:rsidR="00BC7CC5" w:rsidRPr="00853ED6">
        <w:rPr>
          <w:sz w:val="28"/>
          <w:szCs w:val="28"/>
        </w:rPr>
        <w:t>Изучить динамику и характеристику сочетанных повреждений челюстно-лицевой области у взрослого населения.</w:t>
      </w:r>
    </w:p>
    <w:p w:rsidR="00BC7CC5" w:rsidRPr="00853ED6" w:rsidRDefault="00E02772" w:rsidP="00E02772">
      <w:pPr>
        <w:pStyle w:val="a3"/>
        <w:spacing w:line="360" w:lineRule="auto"/>
        <w:ind w:firstLine="426"/>
        <w:jc w:val="both"/>
        <w:rPr>
          <w:sz w:val="28"/>
          <w:szCs w:val="28"/>
        </w:rPr>
      </w:pPr>
      <w:r>
        <w:rPr>
          <w:sz w:val="28"/>
          <w:szCs w:val="28"/>
        </w:rPr>
        <w:t xml:space="preserve">2.  </w:t>
      </w:r>
      <w:r w:rsidR="00BC7CC5" w:rsidRPr="00853ED6">
        <w:rPr>
          <w:sz w:val="28"/>
          <w:szCs w:val="28"/>
        </w:rPr>
        <w:t xml:space="preserve">Проанализировать тактику лечения сочетанной травмы челюстно-лицевой области с использованием объективной оценки тяжести </w:t>
      </w:r>
      <w:r w:rsidR="00BC7CC5">
        <w:rPr>
          <w:sz w:val="28"/>
          <w:szCs w:val="28"/>
        </w:rPr>
        <w:t xml:space="preserve">повреждений и </w:t>
      </w:r>
      <w:r w:rsidR="00BC7CC5" w:rsidRPr="00853ED6">
        <w:rPr>
          <w:sz w:val="28"/>
          <w:szCs w:val="28"/>
        </w:rPr>
        <w:t xml:space="preserve">состояния пострадавших. </w:t>
      </w:r>
    </w:p>
    <w:p w:rsidR="00BC7CC5" w:rsidRPr="00853ED6" w:rsidRDefault="00E02772" w:rsidP="00E02772">
      <w:pPr>
        <w:spacing w:line="360" w:lineRule="auto"/>
        <w:jc w:val="both"/>
        <w:rPr>
          <w:sz w:val="28"/>
          <w:szCs w:val="28"/>
        </w:rPr>
      </w:pPr>
      <w:r>
        <w:rPr>
          <w:sz w:val="28"/>
          <w:szCs w:val="28"/>
        </w:rPr>
        <w:t xml:space="preserve">       3.   </w:t>
      </w:r>
      <w:r w:rsidR="00BC7CC5" w:rsidRPr="00853ED6">
        <w:rPr>
          <w:sz w:val="28"/>
          <w:szCs w:val="28"/>
        </w:rPr>
        <w:t>Определить зависимость ближайших исходов лечения пострадавших с сочетанной травмой челюстно-лицевой области от общей тяжести повреждений и состояния пострадавших</w:t>
      </w:r>
      <w:r w:rsidR="00BC7CC5">
        <w:rPr>
          <w:sz w:val="28"/>
          <w:szCs w:val="28"/>
        </w:rPr>
        <w:t>.</w:t>
      </w:r>
    </w:p>
    <w:p w:rsidR="00BC7CC5" w:rsidRPr="00853ED6" w:rsidRDefault="00BC7CC5" w:rsidP="00BC7CC5">
      <w:pPr>
        <w:rPr>
          <w:b/>
          <w:sz w:val="28"/>
          <w:szCs w:val="28"/>
        </w:rPr>
      </w:pPr>
    </w:p>
    <w:p w:rsidR="00BC7CC5" w:rsidRPr="00CD6056" w:rsidRDefault="00BC7CC5" w:rsidP="00BC7CC5">
      <w:pPr>
        <w:rPr>
          <w:b/>
          <w:sz w:val="28"/>
          <w:szCs w:val="28"/>
        </w:rPr>
      </w:pPr>
    </w:p>
    <w:p w:rsidR="00BC7CC5" w:rsidRPr="00CD6056" w:rsidRDefault="00BC7CC5" w:rsidP="00BC7CC5">
      <w:pPr>
        <w:rPr>
          <w:b/>
          <w:sz w:val="28"/>
          <w:szCs w:val="28"/>
        </w:rPr>
      </w:pPr>
    </w:p>
    <w:p w:rsidR="00BC7CC5" w:rsidRPr="00CD6056" w:rsidRDefault="00BC7CC5" w:rsidP="00BC7CC5">
      <w:pPr>
        <w:rPr>
          <w:b/>
          <w:sz w:val="28"/>
          <w:szCs w:val="28"/>
        </w:rPr>
      </w:pPr>
    </w:p>
    <w:p w:rsidR="00BC7CC5" w:rsidRPr="00CD6056" w:rsidRDefault="00BC7CC5" w:rsidP="00BC7CC5">
      <w:pPr>
        <w:rPr>
          <w:b/>
          <w:sz w:val="28"/>
          <w:szCs w:val="28"/>
        </w:rPr>
      </w:pPr>
    </w:p>
    <w:p w:rsidR="00BC7CC5" w:rsidRPr="00CD6056" w:rsidRDefault="00BC7CC5" w:rsidP="00BC7CC5">
      <w:pPr>
        <w:rPr>
          <w:b/>
          <w:sz w:val="28"/>
          <w:szCs w:val="28"/>
        </w:rPr>
      </w:pPr>
    </w:p>
    <w:p w:rsidR="00BC7CC5" w:rsidRPr="00CD6056" w:rsidRDefault="00BC7CC5" w:rsidP="00BC7CC5">
      <w:pPr>
        <w:rPr>
          <w:b/>
          <w:sz w:val="28"/>
          <w:szCs w:val="28"/>
        </w:rPr>
      </w:pPr>
    </w:p>
    <w:p w:rsidR="00BC7CC5" w:rsidRPr="00CD6056" w:rsidRDefault="00BC7CC5" w:rsidP="00BC7CC5">
      <w:pPr>
        <w:rPr>
          <w:b/>
          <w:sz w:val="28"/>
          <w:szCs w:val="28"/>
        </w:rPr>
      </w:pPr>
    </w:p>
    <w:p w:rsidR="00BC7CC5" w:rsidRPr="00CD6056" w:rsidRDefault="00BC7CC5" w:rsidP="00BC7CC5">
      <w:pPr>
        <w:rPr>
          <w:b/>
          <w:sz w:val="28"/>
          <w:szCs w:val="28"/>
        </w:rPr>
      </w:pPr>
    </w:p>
    <w:p w:rsidR="00BC7CC5" w:rsidRPr="00CD6056" w:rsidRDefault="00BC7CC5" w:rsidP="00BC7CC5">
      <w:pPr>
        <w:rPr>
          <w:b/>
          <w:sz w:val="28"/>
          <w:szCs w:val="28"/>
        </w:rPr>
      </w:pPr>
    </w:p>
    <w:p w:rsidR="00BC7CC5" w:rsidRPr="00CD6056" w:rsidRDefault="00BC7CC5" w:rsidP="00BC7CC5">
      <w:pPr>
        <w:rPr>
          <w:b/>
          <w:sz w:val="28"/>
          <w:szCs w:val="28"/>
        </w:rPr>
      </w:pPr>
    </w:p>
    <w:p w:rsidR="00BC7CC5" w:rsidRPr="00CD6056" w:rsidRDefault="00BC7CC5" w:rsidP="00BC7CC5">
      <w:pPr>
        <w:rPr>
          <w:b/>
          <w:sz w:val="28"/>
          <w:szCs w:val="28"/>
        </w:rPr>
      </w:pPr>
    </w:p>
    <w:p w:rsidR="00BC7CC5" w:rsidRPr="00CD6056" w:rsidRDefault="00BC7CC5" w:rsidP="00BC7CC5">
      <w:pPr>
        <w:rPr>
          <w:b/>
          <w:sz w:val="28"/>
          <w:szCs w:val="28"/>
        </w:rPr>
      </w:pPr>
    </w:p>
    <w:p w:rsidR="00BC7CC5" w:rsidRPr="00CD6056" w:rsidRDefault="00BC7CC5" w:rsidP="00BC7CC5">
      <w:pPr>
        <w:rPr>
          <w:b/>
          <w:sz w:val="28"/>
          <w:szCs w:val="28"/>
        </w:rPr>
      </w:pPr>
    </w:p>
    <w:p w:rsidR="00BC7CC5" w:rsidRPr="00CD6056" w:rsidRDefault="00BC7CC5" w:rsidP="00BC7CC5">
      <w:pPr>
        <w:rPr>
          <w:b/>
          <w:sz w:val="28"/>
          <w:szCs w:val="28"/>
        </w:rPr>
      </w:pPr>
    </w:p>
    <w:p w:rsidR="00BC7CC5" w:rsidRPr="00CD6056" w:rsidRDefault="00BC7CC5" w:rsidP="00BC7CC5">
      <w:pPr>
        <w:rPr>
          <w:b/>
          <w:sz w:val="28"/>
          <w:szCs w:val="28"/>
        </w:rPr>
      </w:pPr>
    </w:p>
    <w:p w:rsidR="00BC7CC5" w:rsidRPr="00CD6056" w:rsidRDefault="00BC7CC5" w:rsidP="00BC7CC5">
      <w:pPr>
        <w:rPr>
          <w:b/>
          <w:sz w:val="28"/>
          <w:szCs w:val="28"/>
        </w:rPr>
      </w:pPr>
    </w:p>
    <w:p w:rsidR="00BC7CC5" w:rsidRPr="00CD6056" w:rsidRDefault="00BC7CC5" w:rsidP="00BC7CC5">
      <w:pPr>
        <w:rPr>
          <w:b/>
          <w:sz w:val="28"/>
          <w:szCs w:val="28"/>
        </w:rPr>
      </w:pPr>
    </w:p>
    <w:p w:rsidR="00BC7CC5" w:rsidRPr="00CD6056" w:rsidRDefault="00BC7CC5" w:rsidP="00BC7CC5">
      <w:pPr>
        <w:rPr>
          <w:b/>
          <w:sz w:val="28"/>
          <w:szCs w:val="28"/>
        </w:rPr>
      </w:pPr>
    </w:p>
    <w:p w:rsidR="00BC7CC5" w:rsidRDefault="00BC7CC5" w:rsidP="00BC7CC5">
      <w:pPr>
        <w:spacing w:line="360" w:lineRule="auto"/>
        <w:jc w:val="center"/>
        <w:rPr>
          <w:b/>
          <w:sz w:val="28"/>
          <w:szCs w:val="28"/>
        </w:rPr>
      </w:pPr>
    </w:p>
    <w:p w:rsidR="00BC7CC5" w:rsidRDefault="00BC7CC5" w:rsidP="00BC7CC5">
      <w:pPr>
        <w:spacing w:line="360" w:lineRule="auto"/>
        <w:jc w:val="center"/>
        <w:rPr>
          <w:b/>
          <w:sz w:val="28"/>
          <w:szCs w:val="28"/>
        </w:rPr>
      </w:pPr>
    </w:p>
    <w:p w:rsidR="00BC7CC5" w:rsidRDefault="00BC7CC5" w:rsidP="00BC7CC5">
      <w:pPr>
        <w:spacing w:line="360" w:lineRule="auto"/>
        <w:jc w:val="center"/>
        <w:rPr>
          <w:b/>
          <w:sz w:val="28"/>
          <w:szCs w:val="28"/>
        </w:rPr>
      </w:pPr>
    </w:p>
    <w:p w:rsidR="00BC7CC5" w:rsidRPr="008B367D" w:rsidRDefault="00BC7CC5" w:rsidP="00BC7CC5">
      <w:pPr>
        <w:spacing w:line="360" w:lineRule="auto"/>
        <w:jc w:val="center"/>
        <w:rPr>
          <w:b/>
          <w:sz w:val="28"/>
          <w:szCs w:val="28"/>
        </w:rPr>
      </w:pPr>
      <w:r w:rsidRPr="008B367D">
        <w:rPr>
          <w:b/>
          <w:sz w:val="28"/>
          <w:szCs w:val="28"/>
        </w:rPr>
        <w:lastRenderedPageBreak/>
        <w:t>ГЛАВА 1. ОБЗОР ЛИТЕРАТУРЫ</w:t>
      </w:r>
    </w:p>
    <w:p w:rsidR="00BC7CC5" w:rsidRDefault="00BC7CC5" w:rsidP="00BC7CC5">
      <w:pPr>
        <w:numPr>
          <w:ilvl w:val="1"/>
          <w:numId w:val="2"/>
        </w:numPr>
        <w:spacing w:line="360" w:lineRule="auto"/>
        <w:jc w:val="center"/>
        <w:rPr>
          <w:b/>
          <w:sz w:val="28"/>
          <w:szCs w:val="28"/>
        </w:rPr>
      </w:pPr>
      <w:r w:rsidRPr="00853ED6">
        <w:rPr>
          <w:b/>
          <w:sz w:val="28"/>
          <w:szCs w:val="28"/>
        </w:rPr>
        <w:t xml:space="preserve">Общая характеристика сочетанной </w:t>
      </w:r>
      <w:r>
        <w:rPr>
          <w:b/>
          <w:sz w:val="28"/>
          <w:szCs w:val="28"/>
        </w:rPr>
        <w:t>травмы</w:t>
      </w:r>
    </w:p>
    <w:p w:rsidR="00BC7CC5" w:rsidRPr="004C4D73" w:rsidRDefault="00BC7CC5" w:rsidP="00BC7CC5">
      <w:pPr>
        <w:spacing w:line="360" w:lineRule="auto"/>
        <w:ind w:firstLine="709"/>
        <w:jc w:val="both"/>
        <w:rPr>
          <w:sz w:val="28"/>
          <w:szCs w:val="28"/>
        </w:rPr>
      </w:pPr>
      <w:r w:rsidRPr="003A7FE9">
        <w:rPr>
          <w:sz w:val="28"/>
          <w:szCs w:val="28"/>
        </w:rPr>
        <w:t xml:space="preserve">В настоящее время прослеживается более четкая закономерность увеличения тяжести повреждений. Происходит это из-за доминирования в структуре общего травматизма множественных и сочетанных травм. По мнению ряда </w:t>
      </w:r>
      <w:proofErr w:type="gramStart"/>
      <w:r w:rsidRPr="003A7FE9">
        <w:rPr>
          <w:sz w:val="28"/>
          <w:szCs w:val="28"/>
        </w:rPr>
        <w:t>авторов</w:t>
      </w:r>
      <w:proofErr w:type="gramEnd"/>
      <w:r w:rsidRPr="003A7FE9">
        <w:rPr>
          <w:sz w:val="28"/>
          <w:szCs w:val="28"/>
        </w:rPr>
        <w:t xml:space="preserve"> доля множественных и сочетанных повреждений достигает 80%</w:t>
      </w:r>
      <w:r w:rsidRPr="006A364E">
        <w:rPr>
          <w:sz w:val="28"/>
          <w:szCs w:val="28"/>
        </w:rPr>
        <w:t xml:space="preserve"> [15,24,26,44</w:t>
      </w:r>
      <w:r w:rsidRPr="004C4D73">
        <w:rPr>
          <w:sz w:val="28"/>
          <w:szCs w:val="28"/>
        </w:rPr>
        <w:t>,69</w:t>
      </w:r>
      <w:r w:rsidRPr="006A364E">
        <w:rPr>
          <w:sz w:val="28"/>
          <w:szCs w:val="28"/>
        </w:rPr>
        <w:t>].</w:t>
      </w:r>
    </w:p>
    <w:p w:rsidR="00BC7CC5" w:rsidRPr="006A364E" w:rsidRDefault="00BC7CC5" w:rsidP="00BC7CC5">
      <w:pPr>
        <w:spacing w:line="360" w:lineRule="auto"/>
        <w:ind w:firstLine="709"/>
        <w:jc w:val="both"/>
        <w:rPr>
          <w:sz w:val="28"/>
          <w:szCs w:val="28"/>
        </w:rPr>
      </w:pPr>
      <w:r w:rsidRPr="003A7FE9">
        <w:rPr>
          <w:sz w:val="28"/>
          <w:szCs w:val="28"/>
        </w:rPr>
        <w:t xml:space="preserve">По данным </w:t>
      </w:r>
      <w:proofErr w:type="spellStart"/>
      <w:r w:rsidRPr="003A7FE9">
        <w:rPr>
          <w:sz w:val="28"/>
          <w:szCs w:val="28"/>
        </w:rPr>
        <w:t>Тулупова</w:t>
      </w:r>
      <w:proofErr w:type="spellEnd"/>
      <w:r w:rsidRPr="003A7FE9">
        <w:rPr>
          <w:sz w:val="28"/>
          <w:szCs w:val="28"/>
        </w:rPr>
        <w:t xml:space="preserve"> А.Н. (2014)  в </w:t>
      </w:r>
      <w:proofErr w:type="spellStart"/>
      <w:r w:rsidRPr="003A7FE9">
        <w:rPr>
          <w:sz w:val="28"/>
          <w:szCs w:val="28"/>
        </w:rPr>
        <w:t>травмоцентрах</w:t>
      </w:r>
      <w:proofErr w:type="spellEnd"/>
      <w:r w:rsidRPr="003A7FE9">
        <w:rPr>
          <w:sz w:val="28"/>
          <w:szCs w:val="28"/>
        </w:rPr>
        <w:t xml:space="preserve"> </w:t>
      </w:r>
      <w:proofErr w:type="spellStart"/>
      <w:r w:rsidRPr="003A7FE9">
        <w:rPr>
          <w:sz w:val="28"/>
          <w:szCs w:val="28"/>
        </w:rPr>
        <w:t>Санкт-Петрбурга</w:t>
      </w:r>
      <w:proofErr w:type="spellEnd"/>
      <w:r w:rsidRPr="003A7FE9">
        <w:rPr>
          <w:sz w:val="28"/>
          <w:szCs w:val="28"/>
        </w:rPr>
        <w:t xml:space="preserve"> каждый год лечение получает около 40 тысяч человек, из них частота встречаемости </w:t>
      </w:r>
      <w:r>
        <w:rPr>
          <w:sz w:val="28"/>
          <w:szCs w:val="28"/>
        </w:rPr>
        <w:t>сочетанных травм достигает 12%</w:t>
      </w:r>
      <w:r w:rsidRPr="006A364E">
        <w:rPr>
          <w:sz w:val="28"/>
          <w:szCs w:val="28"/>
        </w:rPr>
        <w:t xml:space="preserve"> [69].</w:t>
      </w:r>
    </w:p>
    <w:p w:rsidR="00BC7CC5" w:rsidRPr="006A364E" w:rsidRDefault="00BC7CC5" w:rsidP="00BC7CC5">
      <w:pPr>
        <w:spacing w:line="360" w:lineRule="auto"/>
        <w:ind w:firstLine="709"/>
        <w:jc w:val="both"/>
        <w:rPr>
          <w:sz w:val="28"/>
          <w:szCs w:val="28"/>
        </w:rPr>
      </w:pPr>
      <w:r w:rsidRPr="003A7FE9">
        <w:rPr>
          <w:sz w:val="28"/>
          <w:szCs w:val="28"/>
        </w:rPr>
        <w:t>В последнее время отмечается превалирование частоты сочетанной черепно-лицевой травмы, доля которой варьирует от 28,6% до 85,0% в зависи</w:t>
      </w:r>
      <w:r>
        <w:rPr>
          <w:sz w:val="28"/>
          <w:szCs w:val="28"/>
        </w:rPr>
        <w:t>мости от данных разных авторов</w:t>
      </w:r>
      <w:r w:rsidRPr="006A364E">
        <w:rPr>
          <w:sz w:val="28"/>
          <w:szCs w:val="28"/>
        </w:rPr>
        <w:t xml:space="preserve"> [</w:t>
      </w:r>
      <w:r w:rsidRPr="004C4D73">
        <w:rPr>
          <w:sz w:val="28"/>
          <w:szCs w:val="28"/>
        </w:rPr>
        <w:t>2,21,</w:t>
      </w:r>
      <w:r w:rsidRPr="006A364E">
        <w:rPr>
          <w:sz w:val="28"/>
          <w:szCs w:val="28"/>
        </w:rPr>
        <w:t>35,40</w:t>
      </w:r>
      <w:r w:rsidRPr="004C4D73">
        <w:rPr>
          <w:sz w:val="28"/>
          <w:szCs w:val="28"/>
        </w:rPr>
        <w:t>,67</w:t>
      </w:r>
      <w:r w:rsidRPr="006A364E">
        <w:rPr>
          <w:sz w:val="28"/>
          <w:szCs w:val="28"/>
        </w:rPr>
        <w:t>].</w:t>
      </w:r>
    </w:p>
    <w:p w:rsidR="00BC7CC5" w:rsidRPr="006A364E" w:rsidRDefault="00BC7CC5" w:rsidP="00BC7CC5">
      <w:pPr>
        <w:spacing w:line="360" w:lineRule="auto"/>
        <w:ind w:firstLine="709"/>
        <w:jc w:val="both"/>
        <w:rPr>
          <w:sz w:val="28"/>
          <w:szCs w:val="28"/>
        </w:rPr>
      </w:pPr>
      <w:r w:rsidRPr="003A7FE9">
        <w:rPr>
          <w:sz w:val="28"/>
          <w:szCs w:val="28"/>
        </w:rPr>
        <w:t>Для данного вида травм характерно стойкое снижение трудоспособности.  Уровень инвалидности достигает 25-80%</w:t>
      </w:r>
      <w:r w:rsidRPr="006A364E">
        <w:rPr>
          <w:sz w:val="28"/>
          <w:szCs w:val="28"/>
        </w:rPr>
        <w:t xml:space="preserve"> [16,28</w:t>
      </w:r>
      <w:r w:rsidRPr="000B0E41">
        <w:rPr>
          <w:sz w:val="28"/>
          <w:szCs w:val="28"/>
        </w:rPr>
        <w:t>,69</w:t>
      </w:r>
      <w:r w:rsidRPr="006A364E">
        <w:rPr>
          <w:sz w:val="28"/>
          <w:szCs w:val="28"/>
        </w:rPr>
        <w:t>].</w:t>
      </w:r>
    </w:p>
    <w:p w:rsidR="00BC7CC5" w:rsidRPr="003A7FE9" w:rsidRDefault="00BC7CC5" w:rsidP="00BC7CC5">
      <w:pPr>
        <w:spacing w:line="360" w:lineRule="auto"/>
        <w:ind w:firstLine="709"/>
        <w:jc w:val="both"/>
        <w:rPr>
          <w:sz w:val="28"/>
          <w:szCs w:val="28"/>
        </w:rPr>
      </w:pPr>
      <w:r w:rsidRPr="003A7FE9">
        <w:rPr>
          <w:sz w:val="28"/>
          <w:szCs w:val="28"/>
        </w:rPr>
        <w:t>По данным некоторых авторов летальность достигает 60%, при этом 72,6% погибших составляют лица трудоспособного возраста, именно это и объясняет социально-экономическую значимость данной проблемы</w:t>
      </w:r>
      <w:r w:rsidRPr="006A364E">
        <w:rPr>
          <w:sz w:val="28"/>
          <w:szCs w:val="28"/>
        </w:rPr>
        <w:t xml:space="preserve"> [14,18,24,30].</w:t>
      </w:r>
      <w:r w:rsidRPr="003A7FE9">
        <w:rPr>
          <w:sz w:val="28"/>
          <w:szCs w:val="28"/>
        </w:rPr>
        <w:t xml:space="preserve"> </w:t>
      </w:r>
    </w:p>
    <w:p w:rsidR="00BC7CC5" w:rsidRPr="00315837" w:rsidRDefault="00BC7CC5" w:rsidP="00BC7CC5">
      <w:pPr>
        <w:spacing w:line="360" w:lineRule="auto"/>
        <w:ind w:firstLine="709"/>
        <w:jc w:val="both"/>
        <w:rPr>
          <w:sz w:val="28"/>
          <w:szCs w:val="28"/>
        </w:rPr>
      </w:pPr>
      <w:r w:rsidRPr="003A7FE9">
        <w:rPr>
          <w:sz w:val="28"/>
          <w:szCs w:val="28"/>
        </w:rPr>
        <w:t>Пострадавшими с челюстно-лицевой травмой чаще всего являются мужчины (в соотношении 6:1 с женским полом). Как правило, связано это с тем, что мужчины более активны в социальной сфере жизни, и, как следствие, чаще подвержены получению бытовых и спортивных травм, а также повреждениям, полученным в результате дорожно-транспортных происшествий</w:t>
      </w:r>
      <w:r w:rsidRPr="00315837">
        <w:rPr>
          <w:sz w:val="28"/>
          <w:szCs w:val="28"/>
        </w:rPr>
        <w:t xml:space="preserve"> [</w:t>
      </w:r>
      <w:r w:rsidRPr="004C4D73">
        <w:rPr>
          <w:sz w:val="28"/>
          <w:szCs w:val="28"/>
        </w:rPr>
        <w:t>2,</w:t>
      </w:r>
      <w:r w:rsidRPr="00315837">
        <w:rPr>
          <w:sz w:val="28"/>
          <w:szCs w:val="28"/>
        </w:rPr>
        <w:t>45,49,</w:t>
      </w:r>
      <w:r w:rsidRPr="00E70C0F">
        <w:rPr>
          <w:sz w:val="28"/>
          <w:szCs w:val="28"/>
        </w:rPr>
        <w:t>54,55,</w:t>
      </w:r>
      <w:r w:rsidRPr="00315837">
        <w:rPr>
          <w:sz w:val="28"/>
          <w:szCs w:val="28"/>
        </w:rPr>
        <w:t>56</w:t>
      </w:r>
      <w:r w:rsidRPr="004C4D73">
        <w:rPr>
          <w:sz w:val="28"/>
          <w:szCs w:val="28"/>
        </w:rPr>
        <w:t>,69</w:t>
      </w:r>
      <w:r w:rsidRPr="00315837">
        <w:rPr>
          <w:sz w:val="28"/>
          <w:szCs w:val="28"/>
        </w:rPr>
        <w:t>].</w:t>
      </w:r>
    </w:p>
    <w:p w:rsidR="00BC7CC5" w:rsidRPr="00315837" w:rsidRDefault="00BC7CC5" w:rsidP="00BC7CC5">
      <w:pPr>
        <w:spacing w:line="360" w:lineRule="auto"/>
        <w:ind w:firstLine="709"/>
        <w:jc w:val="both"/>
        <w:rPr>
          <w:sz w:val="28"/>
          <w:szCs w:val="28"/>
        </w:rPr>
      </w:pPr>
      <w:r w:rsidRPr="003A7FE9">
        <w:rPr>
          <w:sz w:val="28"/>
          <w:szCs w:val="28"/>
        </w:rPr>
        <w:t>Ведущей причиной возникновения сочетанных травм являются ДТП. Ежегодно в ДТП получают травмы и инва</w:t>
      </w:r>
      <w:r>
        <w:rPr>
          <w:sz w:val="28"/>
          <w:szCs w:val="28"/>
        </w:rPr>
        <w:t>лидность около 50 млн. человек</w:t>
      </w:r>
      <w:r w:rsidRPr="00315837">
        <w:rPr>
          <w:sz w:val="28"/>
          <w:szCs w:val="28"/>
        </w:rPr>
        <w:t xml:space="preserve"> [</w:t>
      </w:r>
      <w:r w:rsidRPr="00CA6CFC">
        <w:rPr>
          <w:sz w:val="28"/>
          <w:szCs w:val="28"/>
        </w:rPr>
        <w:t>52,</w:t>
      </w:r>
      <w:r w:rsidRPr="00315837">
        <w:rPr>
          <w:sz w:val="28"/>
          <w:szCs w:val="28"/>
        </w:rPr>
        <w:t>59,</w:t>
      </w:r>
      <w:r w:rsidRPr="00CA6CFC">
        <w:rPr>
          <w:sz w:val="28"/>
          <w:szCs w:val="28"/>
        </w:rPr>
        <w:t>63,</w:t>
      </w:r>
      <w:r w:rsidRPr="00E70C0F">
        <w:rPr>
          <w:sz w:val="28"/>
          <w:szCs w:val="28"/>
        </w:rPr>
        <w:t>67,</w:t>
      </w:r>
      <w:r w:rsidRPr="00315837">
        <w:rPr>
          <w:sz w:val="28"/>
          <w:szCs w:val="28"/>
        </w:rPr>
        <w:t>68].</w:t>
      </w:r>
    </w:p>
    <w:p w:rsidR="00BC7CC5" w:rsidRPr="00315837" w:rsidRDefault="00BC7CC5" w:rsidP="00BC7CC5">
      <w:pPr>
        <w:spacing w:line="360" w:lineRule="auto"/>
        <w:ind w:firstLine="709"/>
        <w:jc w:val="both"/>
        <w:rPr>
          <w:sz w:val="28"/>
          <w:szCs w:val="28"/>
        </w:rPr>
      </w:pPr>
      <w:r w:rsidRPr="003A7FE9">
        <w:rPr>
          <w:sz w:val="28"/>
          <w:szCs w:val="28"/>
        </w:rPr>
        <w:t xml:space="preserve">Причинами возникновения тяжелой сочетанной травмы в Санкт-Петербурге является: в 77% -дорожно-транспортные происшествия, 16,8% - </w:t>
      </w:r>
      <w:r w:rsidRPr="003A7FE9">
        <w:rPr>
          <w:sz w:val="28"/>
          <w:szCs w:val="28"/>
        </w:rPr>
        <w:lastRenderedPageBreak/>
        <w:t>падение с высоты; побои, ранения – 5,2%, другие причины – 1%. При этом производственная травма в 2012 году составляла 15,1%, в 2013 – 9,5%</w:t>
      </w:r>
      <w:r w:rsidRPr="00315837">
        <w:rPr>
          <w:sz w:val="28"/>
          <w:szCs w:val="28"/>
        </w:rPr>
        <w:t xml:space="preserve"> [69].</w:t>
      </w:r>
    </w:p>
    <w:p w:rsidR="00BC7CC5" w:rsidRPr="00315837" w:rsidRDefault="00BC7CC5" w:rsidP="00BC7CC5">
      <w:pPr>
        <w:spacing w:line="360" w:lineRule="auto"/>
        <w:ind w:firstLine="709"/>
        <w:jc w:val="both"/>
        <w:rPr>
          <w:sz w:val="28"/>
          <w:szCs w:val="28"/>
        </w:rPr>
      </w:pPr>
      <w:r w:rsidRPr="003A7FE9">
        <w:rPr>
          <w:sz w:val="28"/>
          <w:szCs w:val="28"/>
        </w:rPr>
        <w:t>По данным литературы, наиболее часто встречающимся компонентом сочетанной травмы является травма головы, которая достигает 17,4 - 96,6%</w:t>
      </w:r>
      <w:r w:rsidRPr="00315837">
        <w:rPr>
          <w:sz w:val="28"/>
          <w:szCs w:val="28"/>
        </w:rPr>
        <w:t xml:space="preserve"> [21,</w:t>
      </w:r>
      <w:r w:rsidRPr="00CA6CFC">
        <w:rPr>
          <w:sz w:val="28"/>
          <w:szCs w:val="28"/>
        </w:rPr>
        <w:t>46,47,48,</w:t>
      </w:r>
      <w:r w:rsidRPr="00315837">
        <w:rPr>
          <w:sz w:val="28"/>
          <w:szCs w:val="28"/>
        </w:rPr>
        <w:t>55,60].</w:t>
      </w:r>
    </w:p>
    <w:p w:rsidR="00BC7CC5" w:rsidRPr="00315837" w:rsidRDefault="00BC7CC5" w:rsidP="00BC7CC5">
      <w:pPr>
        <w:spacing w:line="360" w:lineRule="auto"/>
        <w:ind w:firstLine="709"/>
        <w:jc w:val="both"/>
        <w:rPr>
          <w:sz w:val="28"/>
          <w:szCs w:val="28"/>
        </w:rPr>
      </w:pPr>
      <w:r w:rsidRPr="003A7FE9">
        <w:rPr>
          <w:sz w:val="28"/>
          <w:szCs w:val="28"/>
        </w:rPr>
        <w:t xml:space="preserve">Переломы свода черепа диагностируются в 27,7% случаев, </w:t>
      </w:r>
      <w:proofErr w:type="spellStart"/>
      <w:r w:rsidRPr="003A7FE9">
        <w:rPr>
          <w:sz w:val="28"/>
          <w:szCs w:val="28"/>
        </w:rPr>
        <w:t>эпидуральные</w:t>
      </w:r>
      <w:proofErr w:type="spellEnd"/>
      <w:r w:rsidRPr="003A7FE9">
        <w:rPr>
          <w:sz w:val="28"/>
          <w:szCs w:val="28"/>
        </w:rPr>
        <w:t xml:space="preserve"> гематомы в 17% случаев, </w:t>
      </w:r>
      <w:proofErr w:type="spellStart"/>
      <w:r w:rsidRPr="003A7FE9">
        <w:rPr>
          <w:sz w:val="28"/>
          <w:szCs w:val="28"/>
        </w:rPr>
        <w:t>субдуральные</w:t>
      </w:r>
      <w:proofErr w:type="spellEnd"/>
      <w:r w:rsidRPr="003A7FE9">
        <w:rPr>
          <w:sz w:val="28"/>
          <w:szCs w:val="28"/>
        </w:rPr>
        <w:t xml:space="preserve"> — в 10,6%. </w:t>
      </w:r>
      <w:proofErr w:type="spellStart"/>
      <w:r w:rsidRPr="003A7FE9">
        <w:rPr>
          <w:sz w:val="28"/>
          <w:szCs w:val="28"/>
        </w:rPr>
        <w:t>Пневмоцефалия</w:t>
      </w:r>
      <w:proofErr w:type="spellEnd"/>
      <w:r w:rsidRPr="003A7FE9">
        <w:rPr>
          <w:sz w:val="28"/>
          <w:szCs w:val="28"/>
        </w:rPr>
        <w:t xml:space="preserve"> при травмах головы диагностируется в 12,8% случаев, </w:t>
      </w:r>
      <w:proofErr w:type="spellStart"/>
      <w:r w:rsidRPr="003A7FE9">
        <w:rPr>
          <w:sz w:val="28"/>
          <w:szCs w:val="28"/>
        </w:rPr>
        <w:t>субарохнаидальное</w:t>
      </w:r>
      <w:proofErr w:type="spellEnd"/>
      <w:r w:rsidRPr="003A7FE9">
        <w:rPr>
          <w:sz w:val="28"/>
          <w:szCs w:val="28"/>
        </w:rPr>
        <w:t xml:space="preserve"> кровотечение — в 8,5%, повреждения головного мозга — </w:t>
      </w:r>
      <w:proofErr w:type="gramStart"/>
      <w:r w:rsidRPr="003A7FE9">
        <w:rPr>
          <w:sz w:val="28"/>
          <w:szCs w:val="28"/>
        </w:rPr>
        <w:t>в</w:t>
      </w:r>
      <w:proofErr w:type="gramEnd"/>
      <w:r w:rsidRPr="003A7FE9">
        <w:rPr>
          <w:sz w:val="28"/>
          <w:szCs w:val="28"/>
        </w:rPr>
        <w:t xml:space="preserve"> 27,7% случаев</w:t>
      </w:r>
      <w:r w:rsidRPr="00315837">
        <w:rPr>
          <w:sz w:val="28"/>
          <w:szCs w:val="28"/>
        </w:rPr>
        <w:t xml:space="preserve"> [</w:t>
      </w:r>
      <w:r w:rsidRPr="00CA6CFC">
        <w:rPr>
          <w:sz w:val="28"/>
          <w:szCs w:val="28"/>
        </w:rPr>
        <w:t>47,</w:t>
      </w:r>
      <w:r w:rsidRPr="00315837">
        <w:rPr>
          <w:sz w:val="28"/>
          <w:szCs w:val="28"/>
        </w:rPr>
        <w:t>54].</w:t>
      </w:r>
    </w:p>
    <w:p w:rsidR="00BC7CC5" w:rsidRPr="00315837" w:rsidRDefault="00BC7CC5" w:rsidP="00BC7CC5">
      <w:pPr>
        <w:spacing w:line="360" w:lineRule="auto"/>
        <w:ind w:firstLine="709"/>
        <w:jc w:val="both"/>
        <w:rPr>
          <w:sz w:val="28"/>
          <w:szCs w:val="28"/>
        </w:rPr>
      </w:pPr>
      <w:r w:rsidRPr="003A7FE9">
        <w:rPr>
          <w:sz w:val="28"/>
          <w:szCs w:val="28"/>
        </w:rPr>
        <w:t xml:space="preserve">При </w:t>
      </w:r>
      <w:proofErr w:type="spellStart"/>
      <w:r w:rsidRPr="003A7FE9">
        <w:rPr>
          <w:sz w:val="28"/>
          <w:szCs w:val="28"/>
        </w:rPr>
        <w:t>этотм</w:t>
      </w:r>
      <w:proofErr w:type="spellEnd"/>
      <w:r w:rsidRPr="003A7FE9">
        <w:rPr>
          <w:sz w:val="28"/>
          <w:szCs w:val="28"/>
        </w:rPr>
        <w:t xml:space="preserve"> по степени повреждения головного мозга преобладают черепно-мозговые травмы легкой степени  тяжести – 78,6%. Повреждения средней степени тяжести составляют  14,6% и, как правило, сопровождаются переломами костей свода и/или основания черепа. Повреждения головного мозга тяжелой степени наблюдаются у 6,8% пострадавших</w:t>
      </w:r>
      <w:r w:rsidRPr="00315837">
        <w:rPr>
          <w:sz w:val="28"/>
          <w:szCs w:val="28"/>
        </w:rPr>
        <w:t xml:space="preserve"> [</w:t>
      </w:r>
      <w:r w:rsidRPr="00E70C0F">
        <w:rPr>
          <w:sz w:val="28"/>
          <w:szCs w:val="28"/>
        </w:rPr>
        <w:t>2,</w:t>
      </w:r>
      <w:r w:rsidRPr="00315837">
        <w:rPr>
          <w:sz w:val="28"/>
          <w:szCs w:val="28"/>
        </w:rPr>
        <w:t>21</w:t>
      </w:r>
      <w:r w:rsidRPr="00E70C0F">
        <w:rPr>
          <w:sz w:val="28"/>
          <w:szCs w:val="28"/>
        </w:rPr>
        <w:t>,42</w:t>
      </w:r>
      <w:r w:rsidRPr="00315837">
        <w:rPr>
          <w:sz w:val="28"/>
          <w:szCs w:val="28"/>
        </w:rPr>
        <w:t>].</w:t>
      </w:r>
    </w:p>
    <w:p w:rsidR="00BC7CC5" w:rsidRPr="00315837" w:rsidRDefault="00BC7CC5" w:rsidP="00BC7CC5">
      <w:pPr>
        <w:spacing w:line="360" w:lineRule="auto"/>
        <w:ind w:firstLine="709"/>
        <w:jc w:val="both"/>
        <w:rPr>
          <w:sz w:val="28"/>
          <w:szCs w:val="28"/>
        </w:rPr>
      </w:pPr>
      <w:r w:rsidRPr="003A7FE9">
        <w:rPr>
          <w:sz w:val="28"/>
          <w:szCs w:val="28"/>
        </w:rPr>
        <w:t>Травма конечностей находится на втором месте по частоте встречаемости и на ее долю приходится от 16% до 25,6%</w:t>
      </w:r>
      <w:r w:rsidRPr="00315837">
        <w:rPr>
          <w:sz w:val="28"/>
          <w:szCs w:val="28"/>
        </w:rPr>
        <w:t xml:space="preserve"> [</w:t>
      </w:r>
      <w:r w:rsidRPr="00E70C0F">
        <w:rPr>
          <w:sz w:val="28"/>
          <w:szCs w:val="28"/>
        </w:rPr>
        <w:t>2,</w:t>
      </w:r>
      <w:r w:rsidRPr="00315837">
        <w:rPr>
          <w:sz w:val="28"/>
          <w:szCs w:val="28"/>
        </w:rPr>
        <w:t>21,55].</w:t>
      </w:r>
    </w:p>
    <w:p w:rsidR="00BC7CC5" w:rsidRPr="00CA6CFC" w:rsidRDefault="00BC7CC5" w:rsidP="00BC7CC5">
      <w:pPr>
        <w:spacing w:line="360" w:lineRule="auto"/>
        <w:ind w:firstLine="709"/>
        <w:jc w:val="both"/>
        <w:rPr>
          <w:sz w:val="28"/>
          <w:szCs w:val="28"/>
        </w:rPr>
      </w:pPr>
      <w:proofErr w:type="gramStart"/>
      <w:r w:rsidRPr="00EF44D5">
        <w:rPr>
          <w:sz w:val="28"/>
          <w:szCs w:val="28"/>
        </w:rPr>
        <w:t xml:space="preserve">По данным </w:t>
      </w:r>
      <w:proofErr w:type="spellStart"/>
      <w:r w:rsidRPr="00EF44D5">
        <w:rPr>
          <w:sz w:val="28"/>
          <w:szCs w:val="28"/>
        </w:rPr>
        <w:t>George</w:t>
      </w:r>
      <w:proofErr w:type="spellEnd"/>
      <w:r w:rsidRPr="00EF44D5">
        <w:rPr>
          <w:sz w:val="28"/>
          <w:szCs w:val="28"/>
        </w:rPr>
        <w:t xml:space="preserve"> </w:t>
      </w:r>
      <w:proofErr w:type="spellStart"/>
      <w:r w:rsidRPr="00EF44D5">
        <w:rPr>
          <w:sz w:val="28"/>
          <w:szCs w:val="28"/>
        </w:rPr>
        <w:t>Kostakis</w:t>
      </w:r>
      <w:proofErr w:type="spellEnd"/>
      <w:r w:rsidRPr="00EF44D5">
        <w:rPr>
          <w:sz w:val="28"/>
          <w:szCs w:val="28"/>
        </w:rPr>
        <w:t xml:space="preserve">, </w:t>
      </w:r>
      <w:proofErr w:type="spellStart"/>
      <w:r w:rsidRPr="00EF44D5">
        <w:rPr>
          <w:sz w:val="28"/>
          <w:szCs w:val="28"/>
        </w:rPr>
        <w:t>Panagiotis</w:t>
      </w:r>
      <w:proofErr w:type="spellEnd"/>
      <w:r w:rsidRPr="00EF44D5">
        <w:rPr>
          <w:sz w:val="28"/>
          <w:szCs w:val="28"/>
        </w:rPr>
        <w:t xml:space="preserve"> </w:t>
      </w:r>
      <w:proofErr w:type="spellStart"/>
      <w:r w:rsidRPr="00EF44D5">
        <w:rPr>
          <w:sz w:val="28"/>
          <w:szCs w:val="28"/>
        </w:rPr>
        <w:t>Stathopoulos</w:t>
      </w:r>
      <w:proofErr w:type="spellEnd"/>
      <w:r w:rsidRPr="00EF44D5">
        <w:rPr>
          <w:sz w:val="28"/>
          <w:szCs w:val="28"/>
        </w:rPr>
        <w:t xml:space="preserve"> </w:t>
      </w:r>
      <w:proofErr w:type="spellStart"/>
      <w:r w:rsidRPr="00EF44D5">
        <w:rPr>
          <w:sz w:val="28"/>
          <w:szCs w:val="28"/>
        </w:rPr>
        <w:t>et</w:t>
      </w:r>
      <w:proofErr w:type="spellEnd"/>
      <w:r w:rsidRPr="00EF44D5">
        <w:rPr>
          <w:sz w:val="28"/>
          <w:szCs w:val="28"/>
        </w:rPr>
        <w:t xml:space="preserve"> </w:t>
      </w:r>
      <w:proofErr w:type="spellStart"/>
      <w:r w:rsidRPr="00EF44D5">
        <w:rPr>
          <w:sz w:val="28"/>
          <w:szCs w:val="28"/>
        </w:rPr>
        <w:t>al</w:t>
      </w:r>
      <w:proofErr w:type="spellEnd"/>
      <w:r w:rsidRPr="00EF44D5">
        <w:rPr>
          <w:sz w:val="28"/>
          <w:szCs w:val="28"/>
        </w:rPr>
        <w:t>., (2012) повреждение конечностей наблюдается в 43,2% случаев, при это</w:t>
      </w:r>
      <w:r>
        <w:rPr>
          <w:sz w:val="28"/>
          <w:szCs w:val="28"/>
        </w:rPr>
        <w:t>м</w:t>
      </w:r>
      <w:r w:rsidRPr="00EF44D5">
        <w:rPr>
          <w:sz w:val="28"/>
          <w:szCs w:val="28"/>
        </w:rPr>
        <w:t xml:space="preserve"> на долю верхних конечностей приходится 23,8%, нижних — 19,4%.</w:t>
      </w:r>
      <w:r>
        <w:rPr>
          <w:sz w:val="28"/>
          <w:szCs w:val="28"/>
        </w:rPr>
        <w:t xml:space="preserve"> П</w:t>
      </w:r>
      <w:r w:rsidRPr="00EF44D5">
        <w:rPr>
          <w:sz w:val="28"/>
          <w:szCs w:val="28"/>
        </w:rPr>
        <w:t>овреждение конечностей наблюдается в 43,2% случаев, при это на долю верхних конечностей приходится 23,8%, нижних — 19,4%.</w:t>
      </w:r>
      <w:r>
        <w:rPr>
          <w:sz w:val="28"/>
          <w:szCs w:val="28"/>
        </w:rPr>
        <w:t xml:space="preserve"> </w:t>
      </w:r>
      <w:r w:rsidRPr="00EF44D5">
        <w:rPr>
          <w:sz w:val="28"/>
          <w:szCs w:val="28"/>
        </w:rPr>
        <w:t>Травма груди занимает третье место, на ее долю приходится от 11,6% до 23,1%. Данный вид травмы часто сопровождается односторонним</w:t>
      </w:r>
      <w:proofErr w:type="gramEnd"/>
      <w:r w:rsidRPr="00EF44D5">
        <w:rPr>
          <w:sz w:val="28"/>
          <w:szCs w:val="28"/>
        </w:rPr>
        <w:t xml:space="preserve"> и</w:t>
      </w:r>
      <w:r>
        <w:rPr>
          <w:sz w:val="28"/>
          <w:szCs w:val="28"/>
        </w:rPr>
        <w:t xml:space="preserve"> двухсторонним переломом ребер. </w:t>
      </w:r>
      <w:proofErr w:type="gramStart"/>
      <w:r w:rsidRPr="00EF44D5">
        <w:rPr>
          <w:sz w:val="28"/>
          <w:szCs w:val="28"/>
        </w:rPr>
        <w:t>Повреждением легких с возникновением пневмоторакса возникает в 6,6%случаев, часто в с сочетании с гемотораксом.</w:t>
      </w:r>
      <w:proofErr w:type="gramEnd"/>
      <w:r w:rsidRPr="00EF44D5">
        <w:rPr>
          <w:sz w:val="28"/>
          <w:szCs w:val="28"/>
        </w:rPr>
        <w:t xml:space="preserve"> </w:t>
      </w:r>
      <w:r>
        <w:rPr>
          <w:sz w:val="28"/>
          <w:szCs w:val="28"/>
        </w:rPr>
        <w:t xml:space="preserve"> </w:t>
      </w:r>
      <w:r w:rsidRPr="00EF44D5">
        <w:rPr>
          <w:sz w:val="28"/>
          <w:szCs w:val="28"/>
        </w:rPr>
        <w:t>В 18%  диагностируются повреждения живота, при этом у 9,2% пострадавших было обнаружено внутрибрюшное кровотечение, в 1,7% случаев – повреждения тонкой и толстой кишки, в 5,1% случаев – повреждение паренхиматозных органов</w:t>
      </w:r>
      <w:r w:rsidRPr="00315837">
        <w:rPr>
          <w:sz w:val="28"/>
          <w:szCs w:val="28"/>
        </w:rPr>
        <w:t xml:space="preserve"> [</w:t>
      </w:r>
      <w:r w:rsidRPr="00E70C0F">
        <w:rPr>
          <w:sz w:val="28"/>
          <w:szCs w:val="28"/>
        </w:rPr>
        <w:t>2,</w:t>
      </w:r>
      <w:r w:rsidRPr="00315837">
        <w:rPr>
          <w:sz w:val="28"/>
          <w:szCs w:val="28"/>
        </w:rPr>
        <w:t>21,54,55</w:t>
      </w:r>
      <w:r w:rsidRPr="00CA6CFC">
        <w:rPr>
          <w:sz w:val="28"/>
          <w:szCs w:val="28"/>
        </w:rPr>
        <w:t>,67</w:t>
      </w:r>
      <w:r w:rsidRPr="00315837">
        <w:rPr>
          <w:sz w:val="28"/>
          <w:szCs w:val="28"/>
        </w:rPr>
        <w:t xml:space="preserve">]. </w:t>
      </w:r>
    </w:p>
    <w:p w:rsidR="00BC7CC5" w:rsidRPr="00315837" w:rsidRDefault="00BC7CC5" w:rsidP="00BC7CC5">
      <w:pPr>
        <w:spacing w:line="360" w:lineRule="auto"/>
        <w:ind w:firstLine="709"/>
        <w:jc w:val="both"/>
        <w:rPr>
          <w:color w:val="000000" w:themeColor="text1"/>
          <w:sz w:val="28"/>
          <w:szCs w:val="28"/>
        </w:rPr>
      </w:pPr>
      <w:r w:rsidRPr="00EF44D5">
        <w:rPr>
          <w:sz w:val="28"/>
          <w:szCs w:val="28"/>
        </w:rPr>
        <w:lastRenderedPageBreak/>
        <w:t>Повреждение позвоночника встречаются в 13,7% случаев, у 10,1% пострадавших  наблюдалось повреждение шейного отдела позвоночника. Переломы костей таза диагностировались у 5,5% пострадавших, при этом в 2,1% случаев наблюдалось повреждение мочевого пузыря и уретры, в 3,4% - множественные переломы костей таза. В структуре переломов челюстно-лицевой области чаще всего встречаются переломы нижней челюсти 24,8 – 70%. Переломы верхней челюсти составляют 15,9 – 70%, за ними следуют переломы скуловой кости 7,7 – 50%, перел</w:t>
      </w:r>
      <w:r>
        <w:rPr>
          <w:sz w:val="28"/>
          <w:szCs w:val="28"/>
        </w:rPr>
        <w:t>омы стенок глазницы 2 – 23,8%</w:t>
      </w:r>
      <w:r w:rsidRPr="00315837">
        <w:rPr>
          <w:sz w:val="28"/>
          <w:szCs w:val="28"/>
        </w:rPr>
        <w:t xml:space="preserve"> [</w:t>
      </w:r>
      <w:r w:rsidRPr="00E70C0F">
        <w:rPr>
          <w:sz w:val="28"/>
          <w:szCs w:val="28"/>
        </w:rPr>
        <w:t>2,</w:t>
      </w:r>
      <w:r w:rsidRPr="00315837">
        <w:rPr>
          <w:sz w:val="28"/>
          <w:szCs w:val="28"/>
        </w:rPr>
        <w:t>21,</w:t>
      </w:r>
      <w:r w:rsidRPr="00CA6CFC">
        <w:rPr>
          <w:sz w:val="28"/>
          <w:szCs w:val="28"/>
        </w:rPr>
        <w:t>46,58,</w:t>
      </w:r>
      <w:r w:rsidRPr="00315837">
        <w:rPr>
          <w:sz w:val="28"/>
          <w:szCs w:val="28"/>
        </w:rPr>
        <w:t>65</w:t>
      </w:r>
      <w:r w:rsidRPr="00CA6CFC">
        <w:rPr>
          <w:sz w:val="28"/>
          <w:szCs w:val="28"/>
        </w:rPr>
        <w:t>,67</w:t>
      </w:r>
      <w:r w:rsidRPr="00315837">
        <w:rPr>
          <w:sz w:val="28"/>
          <w:szCs w:val="28"/>
        </w:rPr>
        <w:t>].</w:t>
      </w:r>
      <w:r w:rsidRPr="00315837">
        <w:rPr>
          <w:color w:val="000000" w:themeColor="text1"/>
          <w:sz w:val="28"/>
          <w:szCs w:val="28"/>
        </w:rPr>
        <w:t xml:space="preserve"> </w:t>
      </w:r>
    </w:p>
    <w:p w:rsidR="00BC7CC5" w:rsidRPr="00EF44D5" w:rsidRDefault="00BC7CC5" w:rsidP="001A6F55">
      <w:pPr>
        <w:spacing w:line="360" w:lineRule="auto"/>
        <w:ind w:firstLine="709"/>
        <w:jc w:val="both"/>
        <w:rPr>
          <w:sz w:val="28"/>
          <w:szCs w:val="28"/>
        </w:rPr>
      </w:pPr>
      <w:proofErr w:type="spellStart"/>
      <w:r w:rsidRPr="00EF44D5">
        <w:rPr>
          <w:sz w:val="28"/>
          <w:szCs w:val="28"/>
        </w:rPr>
        <w:t>Жизнеугрожающие</w:t>
      </w:r>
      <w:proofErr w:type="spellEnd"/>
      <w:r w:rsidRPr="00EF44D5">
        <w:rPr>
          <w:sz w:val="28"/>
          <w:szCs w:val="28"/>
        </w:rPr>
        <w:t xml:space="preserve"> последствия травмы у пострадавших с тяжелым и крайне тяжелым состоянием составляют около 20,9%. В 35,9% случаев диагностировалось внутренне кровотечение, в 32,4 – острая дыхательная недостаточность. В 20,6% случае возникает нарушение жизненно важных функций вследствие поражения головного мозга. На долю наружных кровотечений приходится 8,8%. Частота </w:t>
      </w:r>
      <w:proofErr w:type="spellStart"/>
      <w:r w:rsidRPr="00EF44D5">
        <w:rPr>
          <w:sz w:val="28"/>
          <w:szCs w:val="28"/>
        </w:rPr>
        <w:t>жизнеугрожающих</w:t>
      </w:r>
      <w:proofErr w:type="spellEnd"/>
      <w:r w:rsidRPr="00EF44D5">
        <w:rPr>
          <w:sz w:val="28"/>
          <w:szCs w:val="28"/>
        </w:rPr>
        <w:t xml:space="preserve"> состояний - лучшая клиническая характеристика сочетанных травм. Именно этот показатель определяет лечебную тактику и ближайший исход</w:t>
      </w:r>
      <w:r w:rsidRPr="00BC7CC5">
        <w:rPr>
          <w:sz w:val="28"/>
          <w:szCs w:val="28"/>
        </w:rPr>
        <w:t xml:space="preserve"> [21,53].</w:t>
      </w:r>
    </w:p>
    <w:p w:rsidR="00BC7CC5" w:rsidRDefault="00BC7CC5" w:rsidP="00BC7CC5"/>
    <w:p w:rsidR="00BC7CC5" w:rsidRDefault="00BC7CC5" w:rsidP="00BC7CC5">
      <w:pPr>
        <w:numPr>
          <w:ilvl w:val="1"/>
          <w:numId w:val="2"/>
        </w:numPr>
        <w:spacing w:line="360" w:lineRule="auto"/>
        <w:jc w:val="center"/>
        <w:rPr>
          <w:b/>
          <w:sz w:val="28"/>
          <w:szCs w:val="28"/>
        </w:rPr>
      </w:pPr>
      <w:r>
        <w:rPr>
          <w:b/>
          <w:sz w:val="28"/>
          <w:szCs w:val="28"/>
        </w:rPr>
        <w:t>Концепция травматической болезни</w:t>
      </w:r>
    </w:p>
    <w:p w:rsidR="00BC7CC5" w:rsidRPr="00315837" w:rsidRDefault="00BC7CC5" w:rsidP="00BC7CC5">
      <w:pPr>
        <w:spacing w:line="360" w:lineRule="auto"/>
        <w:ind w:firstLine="709"/>
        <w:jc w:val="both"/>
        <w:rPr>
          <w:sz w:val="28"/>
          <w:szCs w:val="28"/>
        </w:rPr>
      </w:pPr>
      <w:r>
        <w:rPr>
          <w:sz w:val="28"/>
          <w:szCs w:val="28"/>
        </w:rPr>
        <w:t xml:space="preserve">К семидесятым годам двадцатого века был достигнут значительный прогресс успешного лечения критических состояний. Именно в это время была разработана концепция единого патогенеза и взаимной обусловленности развития органной недостаточности. Сформировалась тенденция, которая в дальнейшем дала новое направление в развитии медицины критических состояний. Данная концепция предполагала объединение всех патологических состояний, возникающих после тяжёлых повреждений, при этом все взаимосвязи и процессы </w:t>
      </w:r>
      <w:proofErr w:type="spellStart"/>
      <w:r>
        <w:rPr>
          <w:sz w:val="28"/>
          <w:szCs w:val="28"/>
        </w:rPr>
        <w:t>взаимоотягощения</w:t>
      </w:r>
      <w:proofErr w:type="spellEnd"/>
      <w:r>
        <w:rPr>
          <w:sz w:val="28"/>
          <w:szCs w:val="28"/>
        </w:rPr>
        <w:t xml:space="preserve"> обозначить единым понятием</w:t>
      </w:r>
      <w:r w:rsidRPr="00315837">
        <w:rPr>
          <w:sz w:val="28"/>
          <w:szCs w:val="28"/>
        </w:rPr>
        <w:t xml:space="preserve"> [36].</w:t>
      </w:r>
    </w:p>
    <w:p w:rsidR="00BC7CC5" w:rsidRPr="00315837" w:rsidRDefault="00BC7CC5" w:rsidP="00BC7CC5">
      <w:pPr>
        <w:spacing w:line="360" w:lineRule="auto"/>
        <w:ind w:firstLine="709"/>
        <w:jc w:val="both"/>
        <w:rPr>
          <w:sz w:val="28"/>
          <w:szCs w:val="28"/>
        </w:rPr>
      </w:pPr>
      <w:r>
        <w:rPr>
          <w:sz w:val="28"/>
          <w:szCs w:val="28"/>
        </w:rPr>
        <w:t>Так на смену концепции травматического шока пришла концепция травматической болезни</w:t>
      </w:r>
      <w:r w:rsidRPr="00315837">
        <w:rPr>
          <w:sz w:val="28"/>
          <w:szCs w:val="28"/>
        </w:rPr>
        <w:t xml:space="preserve"> [44].</w:t>
      </w:r>
    </w:p>
    <w:p w:rsidR="00BC7CC5" w:rsidRPr="00315837" w:rsidRDefault="00BC7CC5" w:rsidP="00BC7CC5">
      <w:pPr>
        <w:spacing w:line="360" w:lineRule="auto"/>
        <w:ind w:firstLine="709"/>
        <w:jc w:val="both"/>
        <w:rPr>
          <w:sz w:val="28"/>
          <w:szCs w:val="28"/>
        </w:rPr>
      </w:pPr>
      <w:r>
        <w:rPr>
          <w:sz w:val="28"/>
          <w:szCs w:val="28"/>
        </w:rPr>
        <w:lastRenderedPageBreak/>
        <w:t>Травматическая болезнь – это лечебно-тактическая концепция, которая подразумевает методологию лечения травм от момента получения повреждений до исхода лечения. Смысл данной концепции состоит в логичном и последовательном построении причинно-следственных отношений между протекающими патологическими процессами и защитно-приспособительными механизмами в динамике. Практическая значимость данной методологии заключается в возможности прогнозирования течения данных процессов, управлении защитно-приспособительными механизмами, устранении патологических состояний, а также возможности проведения своевременной профилактики и лечения осложнений</w:t>
      </w:r>
      <w:r w:rsidRPr="00315837">
        <w:rPr>
          <w:sz w:val="28"/>
          <w:szCs w:val="28"/>
        </w:rPr>
        <w:t xml:space="preserve"> [7].</w:t>
      </w:r>
    </w:p>
    <w:p w:rsidR="00BC7CC5" w:rsidRPr="00315837" w:rsidRDefault="00BC7CC5" w:rsidP="00BC7CC5">
      <w:pPr>
        <w:spacing w:line="360" w:lineRule="auto"/>
        <w:ind w:firstLine="709"/>
        <w:jc w:val="both"/>
        <w:rPr>
          <w:sz w:val="28"/>
          <w:szCs w:val="28"/>
        </w:rPr>
      </w:pPr>
      <w:r w:rsidRPr="00567595">
        <w:rPr>
          <w:sz w:val="28"/>
          <w:szCs w:val="28"/>
        </w:rPr>
        <w:t>Характер течения ТБ определяется соотношением патологических и адаптивных</w:t>
      </w:r>
      <w:r>
        <w:rPr>
          <w:sz w:val="28"/>
          <w:szCs w:val="28"/>
        </w:rPr>
        <w:t xml:space="preserve"> </w:t>
      </w:r>
      <w:r w:rsidRPr="00567595">
        <w:rPr>
          <w:sz w:val="28"/>
          <w:szCs w:val="28"/>
        </w:rPr>
        <w:t>реакций,</w:t>
      </w:r>
      <w:r w:rsidRPr="003A6C3B">
        <w:rPr>
          <w:sz w:val="28"/>
          <w:szCs w:val="28"/>
        </w:rPr>
        <w:t xml:space="preserve"> </w:t>
      </w:r>
      <w:r>
        <w:rPr>
          <w:sz w:val="28"/>
          <w:szCs w:val="28"/>
        </w:rPr>
        <w:t>которые формируют типовые патологические процессы.</w:t>
      </w:r>
      <w:r w:rsidRPr="00567595">
        <w:rPr>
          <w:sz w:val="28"/>
          <w:szCs w:val="28"/>
        </w:rPr>
        <w:t xml:space="preserve"> </w:t>
      </w:r>
      <w:r>
        <w:rPr>
          <w:sz w:val="28"/>
          <w:szCs w:val="28"/>
        </w:rPr>
        <w:t>Также большое значение имеет динамика</w:t>
      </w:r>
      <w:r w:rsidRPr="00567595">
        <w:rPr>
          <w:sz w:val="28"/>
          <w:szCs w:val="28"/>
        </w:rPr>
        <w:t xml:space="preserve"> их развития. Поэтому в течени</w:t>
      </w:r>
      <w:proofErr w:type="gramStart"/>
      <w:r w:rsidRPr="00567595">
        <w:rPr>
          <w:sz w:val="28"/>
          <w:szCs w:val="28"/>
        </w:rPr>
        <w:t>и</w:t>
      </w:r>
      <w:proofErr w:type="gramEnd"/>
      <w:r w:rsidRPr="00567595">
        <w:rPr>
          <w:sz w:val="28"/>
          <w:szCs w:val="28"/>
        </w:rPr>
        <w:t xml:space="preserve"> ТБ </w:t>
      </w:r>
      <w:r>
        <w:rPr>
          <w:sz w:val="28"/>
          <w:szCs w:val="28"/>
        </w:rPr>
        <w:t>необходимо выделять</w:t>
      </w:r>
      <w:r w:rsidRPr="00567595">
        <w:rPr>
          <w:sz w:val="28"/>
          <w:szCs w:val="28"/>
        </w:rPr>
        <w:t xml:space="preserve"> периоды. Каждому периоду соответствуют характерные патологические и защитно-приспособительные процессы. </w:t>
      </w:r>
      <w:r>
        <w:rPr>
          <w:sz w:val="28"/>
          <w:szCs w:val="28"/>
        </w:rPr>
        <w:t>В настоящее время принято выделять 4 периода. Однако следует отметить, что длительность и содержание периодов травматической болезни до сих пор является предметом дискуссий</w:t>
      </w:r>
      <w:r w:rsidRPr="00315837">
        <w:rPr>
          <w:sz w:val="28"/>
          <w:szCs w:val="28"/>
        </w:rPr>
        <w:t xml:space="preserve"> [44].</w:t>
      </w:r>
    </w:p>
    <w:p w:rsidR="00BC7CC5" w:rsidRDefault="00BC7CC5" w:rsidP="00BC7CC5">
      <w:pPr>
        <w:autoSpaceDE w:val="0"/>
        <w:autoSpaceDN w:val="0"/>
        <w:adjustRightInd w:val="0"/>
        <w:spacing w:line="360" w:lineRule="auto"/>
        <w:jc w:val="both"/>
        <w:rPr>
          <w:sz w:val="28"/>
          <w:szCs w:val="28"/>
        </w:rPr>
      </w:pPr>
      <w:r>
        <w:rPr>
          <w:sz w:val="28"/>
          <w:szCs w:val="28"/>
        </w:rPr>
        <w:t xml:space="preserve">Е.К. </w:t>
      </w:r>
      <w:proofErr w:type="spellStart"/>
      <w:r>
        <w:rPr>
          <w:sz w:val="28"/>
          <w:szCs w:val="28"/>
        </w:rPr>
        <w:t>Гуманенко</w:t>
      </w:r>
      <w:proofErr w:type="spellEnd"/>
      <w:r>
        <w:rPr>
          <w:sz w:val="28"/>
          <w:szCs w:val="28"/>
        </w:rPr>
        <w:t>, р</w:t>
      </w:r>
      <w:r w:rsidRPr="00567595">
        <w:rPr>
          <w:sz w:val="28"/>
          <w:szCs w:val="28"/>
        </w:rPr>
        <w:t>ассматривая Т</w:t>
      </w:r>
      <w:r>
        <w:rPr>
          <w:sz w:val="28"/>
          <w:szCs w:val="28"/>
        </w:rPr>
        <w:t>Б как</w:t>
      </w:r>
      <w:r w:rsidRPr="00567595">
        <w:rPr>
          <w:sz w:val="28"/>
          <w:szCs w:val="28"/>
        </w:rPr>
        <w:t xml:space="preserve"> научно-практическую концепцию, применяемую для тяжелых</w:t>
      </w:r>
      <w:r>
        <w:rPr>
          <w:sz w:val="28"/>
          <w:szCs w:val="28"/>
        </w:rPr>
        <w:t xml:space="preserve"> </w:t>
      </w:r>
      <w:r w:rsidRPr="00567595">
        <w:rPr>
          <w:sz w:val="28"/>
          <w:szCs w:val="28"/>
        </w:rPr>
        <w:t xml:space="preserve">травм, в ее течении выделяет 4 периода. </w:t>
      </w:r>
      <w:r>
        <w:rPr>
          <w:sz w:val="28"/>
          <w:szCs w:val="28"/>
        </w:rPr>
        <w:t>Выделение данных периодов обосновано статистически и несет существенную лечебную и тактическую значимость.</w:t>
      </w:r>
    </w:p>
    <w:p w:rsidR="00BC7CC5" w:rsidRPr="00567595" w:rsidRDefault="00BC7CC5" w:rsidP="00BC7CC5">
      <w:pPr>
        <w:spacing w:line="360" w:lineRule="auto"/>
        <w:ind w:firstLine="709"/>
        <w:jc w:val="both"/>
        <w:rPr>
          <w:sz w:val="28"/>
          <w:szCs w:val="28"/>
        </w:rPr>
      </w:pPr>
      <w:r w:rsidRPr="00567595">
        <w:rPr>
          <w:sz w:val="28"/>
          <w:szCs w:val="28"/>
        </w:rPr>
        <w:t xml:space="preserve"> 1. Первый – период острых нарушений жизненно важных функций. Он начинается с момента </w:t>
      </w:r>
      <w:r>
        <w:rPr>
          <w:sz w:val="28"/>
          <w:szCs w:val="28"/>
        </w:rPr>
        <w:t xml:space="preserve">возникновения </w:t>
      </w:r>
      <w:r w:rsidRPr="00567595">
        <w:rPr>
          <w:sz w:val="28"/>
          <w:szCs w:val="28"/>
        </w:rPr>
        <w:t>травмы</w:t>
      </w:r>
      <w:r>
        <w:rPr>
          <w:sz w:val="28"/>
          <w:szCs w:val="28"/>
        </w:rPr>
        <w:t xml:space="preserve">. Продолжается двенадцать часов. </w:t>
      </w:r>
      <w:r w:rsidRPr="00567595">
        <w:rPr>
          <w:sz w:val="28"/>
          <w:szCs w:val="28"/>
        </w:rPr>
        <w:t xml:space="preserve">В первом периоде </w:t>
      </w:r>
      <w:r>
        <w:rPr>
          <w:sz w:val="28"/>
          <w:szCs w:val="28"/>
        </w:rPr>
        <w:t>проводятся реанимационные и хирургические мероприятия, основной целью которых является устранение острых нарушений</w:t>
      </w:r>
      <w:r w:rsidRPr="00567595">
        <w:rPr>
          <w:sz w:val="28"/>
          <w:szCs w:val="28"/>
        </w:rPr>
        <w:t xml:space="preserve"> </w:t>
      </w:r>
      <w:r>
        <w:rPr>
          <w:sz w:val="28"/>
          <w:szCs w:val="28"/>
        </w:rPr>
        <w:t>и обеспечение стабилизации состояния пострадавших.</w:t>
      </w:r>
    </w:p>
    <w:p w:rsidR="00BC7CC5" w:rsidRDefault="00BC7CC5" w:rsidP="00BC7CC5">
      <w:pPr>
        <w:spacing w:line="360" w:lineRule="auto"/>
        <w:ind w:firstLine="709"/>
        <w:jc w:val="both"/>
        <w:rPr>
          <w:sz w:val="28"/>
          <w:szCs w:val="28"/>
        </w:rPr>
      </w:pPr>
      <w:r w:rsidRPr="00567595">
        <w:rPr>
          <w:sz w:val="28"/>
          <w:szCs w:val="28"/>
        </w:rPr>
        <w:t xml:space="preserve">2. Второй – период относительной стабилизации жизненно важных функций. </w:t>
      </w:r>
    </w:p>
    <w:p w:rsidR="00BC7CC5" w:rsidRDefault="00BC7CC5" w:rsidP="00BC7CC5">
      <w:pPr>
        <w:spacing w:line="360" w:lineRule="auto"/>
        <w:ind w:firstLine="709"/>
        <w:jc w:val="both"/>
        <w:rPr>
          <w:sz w:val="28"/>
          <w:szCs w:val="28"/>
        </w:rPr>
      </w:pPr>
      <w:r>
        <w:rPr>
          <w:sz w:val="28"/>
          <w:szCs w:val="28"/>
        </w:rPr>
        <w:lastRenderedPageBreak/>
        <w:t xml:space="preserve">Длительность второго периода составляет в среднем 12-48 часов. На данном этапе проводится интенсивная терапия. Целью данного этапа является стабилизация состояния пациента, проведение хирургических манипуляция, направленных на фиксацию тяжёлых переломов. Согласно данным литературы, данные мероприятия являются надёжными компонентами профилактики развития </w:t>
      </w:r>
      <w:proofErr w:type="spellStart"/>
      <w:r>
        <w:rPr>
          <w:sz w:val="28"/>
          <w:szCs w:val="28"/>
        </w:rPr>
        <w:t>полиорганной</w:t>
      </w:r>
      <w:proofErr w:type="spellEnd"/>
      <w:r>
        <w:rPr>
          <w:sz w:val="28"/>
          <w:szCs w:val="28"/>
        </w:rPr>
        <w:t xml:space="preserve"> </w:t>
      </w:r>
      <w:proofErr w:type="spellStart"/>
      <w:r>
        <w:rPr>
          <w:sz w:val="28"/>
          <w:szCs w:val="28"/>
        </w:rPr>
        <w:t>недостаточночти</w:t>
      </w:r>
      <w:proofErr w:type="spellEnd"/>
      <w:r>
        <w:rPr>
          <w:sz w:val="28"/>
          <w:szCs w:val="28"/>
        </w:rPr>
        <w:t xml:space="preserve"> и, следовательно, значительно улучшают исходы лечения.</w:t>
      </w:r>
    </w:p>
    <w:p w:rsidR="00BC7CC5" w:rsidRDefault="00BC7CC5" w:rsidP="00BC7CC5">
      <w:pPr>
        <w:spacing w:line="360" w:lineRule="auto"/>
        <w:ind w:firstLine="709"/>
        <w:jc w:val="both"/>
        <w:rPr>
          <w:sz w:val="28"/>
          <w:szCs w:val="28"/>
        </w:rPr>
      </w:pPr>
      <w:r w:rsidRPr="00567595">
        <w:rPr>
          <w:sz w:val="28"/>
          <w:szCs w:val="28"/>
        </w:rPr>
        <w:t>3. Третий – период максималь</w:t>
      </w:r>
      <w:r>
        <w:rPr>
          <w:sz w:val="28"/>
          <w:szCs w:val="28"/>
        </w:rPr>
        <w:t>ной вероятности осложнений</w:t>
      </w:r>
      <w:r w:rsidRPr="00567595">
        <w:rPr>
          <w:sz w:val="28"/>
          <w:szCs w:val="28"/>
        </w:rPr>
        <w:t>.</w:t>
      </w:r>
      <w:r>
        <w:rPr>
          <w:sz w:val="28"/>
          <w:szCs w:val="28"/>
        </w:rPr>
        <w:t xml:space="preserve"> Длительность этого периода составляет от трёх до десяти суток. В данный период максимально выражена вероятность развития осложнений инфекционного и неинфекционного генеза. При этом третий период ТБ соответствует этапу интенсивной терапии. Активно проводится </w:t>
      </w:r>
      <w:proofErr w:type="spellStart"/>
      <w:r>
        <w:rPr>
          <w:sz w:val="28"/>
          <w:szCs w:val="28"/>
        </w:rPr>
        <w:t>инфузионно-трансфузионная</w:t>
      </w:r>
      <w:proofErr w:type="spellEnd"/>
      <w:r>
        <w:rPr>
          <w:sz w:val="28"/>
          <w:szCs w:val="28"/>
        </w:rPr>
        <w:t xml:space="preserve">, антибактериальная, </w:t>
      </w:r>
      <w:proofErr w:type="spellStart"/>
      <w:r>
        <w:rPr>
          <w:sz w:val="28"/>
          <w:szCs w:val="28"/>
        </w:rPr>
        <w:t>дезинтоксикационная</w:t>
      </w:r>
      <w:proofErr w:type="spellEnd"/>
      <w:r>
        <w:rPr>
          <w:sz w:val="28"/>
          <w:szCs w:val="28"/>
        </w:rPr>
        <w:t xml:space="preserve"> терапия. Проведение оперативных вмешательств на данном этапе характеризуется максимальной вероятностью развития осложнений. </w:t>
      </w:r>
    </w:p>
    <w:p w:rsidR="00BC7CC5" w:rsidRDefault="00BC7CC5" w:rsidP="00BC7CC5">
      <w:pPr>
        <w:spacing w:line="360" w:lineRule="auto"/>
        <w:ind w:firstLine="709"/>
        <w:jc w:val="both"/>
        <w:rPr>
          <w:sz w:val="28"/>
          <w:szCs w:val="28"/>
        </w:rPr>
      </w:pPr>
      <w:r w:rsidRPr="00567595">
        <w:rPr>
          <w:sz w:val="28"/>
          <w:szCs w:val="28"/>
        </w:rPr>
        <w:t>4. Четвертый – период полной стабилизации жизненно важных функц</w:t>
      </w:r>
      <w:r>
        <w:rPr>
          <w:sz w:val="28"/>
          <w:szCs w:val="28"/>
        </w:rPr>
        <w:t xml:space="preserve">ий. Этот период не ограничен временными рамками и определяется тяжестью состояния пациентов не ниже </w:t>
      </w:r>
      <w:proofErr w:type="spellStart"/>
      <w:r>
        <w:rPr>
          <w:sz w:val="28"/>
          <w:szCs w:val="28"/>
        </w:rPr>
        <w:t>субкомпенсации</w:t>
      </w:r>
      <w:proofErr w:type="spellEnd"/>
      <w:r>
        <w:rPr>
          <w:sz w:val="28"/>
          <w:szCs w:val="28"/>
        </w:rPr>
        <w:t xml:space="preserve">. Вследствие полной стабилизации состояния пострадавших, на данном этапе выполняются плановые </w:t>
      </w:r>
      <w:proofErr w:type="spellStart"/>
      <w:r>
        <w:rPr>
          <w:sz w:val="28"/>
          <w:szCs w:val="28"/>
        </w:rPr>
        <w:t>реконструктивно</w:t>
      </w:r>
      <w:proofErr w:type="spellEnd"/>
      <w:r>
        <w:rPr>
          <w:sz w:val="28"/>
          <w:szCs w:val="28"/>
        </w:rPr>
        <w:t xml:space="preserve"> - восстановительные операции</w:t>
      </w:r>
      <w:r w:rsidRPr="00BC0D21">
        <w:rPr>
          <w:sz w:val="28"/>
          <w:szCs w:val="28"/>
        </w:rPr>
        <w:t xml:space="preserve"> [5,7]</w:t>
      </w:r>
      <w:r>
        <w:rPr>
          <w:sz w:val="28"/>
          <w:szCs w:val="28"/>
        </w:rPr>
        <w:t>.</w:t>
      </w:r>
    </w:p>
    <w:p w:rsidR="00BC7CC5" w:rsidRPr="00BC0D21" w:rsidRDefault="00BC7CC5" w:rsidP="00BC7CC5">
      <w:pPr>
        <w:spacing w:line="360" w:lineRule="auto"/>
        <w:ind w:firstLine="709"/>
        <w:jc w:val="both"/>
        <w:rPr>
          <w:sz w:val="28"/>
          <w:szCs w:val="28"/>
        </w:rPr>
      </w:pPr>
      <w:r>
        <w:rPr>
          <w:sz w:val="28"/>
          <w:szCs w:val="28"/>
        </w:rPr>
        <w:t xml:space="preserve">Следовательно, концепция ТБ – это методология, которая получила клиническое и патогенетическое обоснование. При этом выделение первого периода ТБ можно определить в качестве её </w:t>
      </w:r>
      <w:proofErr w:type="spellStart"/>
      <w:r>
        <w:rPr>
          <w:sz w:val="28"/>
          <w:szCs w:val="28"/>
        </w:rPr>
        <w:t>патогомоничного</w:t>
      </w:r>
      <w:proofErr w:type="spellEnd"/>
      <w:r>
        <w:rPr>
          <w:sz w:val="28"/>
          <w:szCs w:val="28"/>
        </w:rPr>
        <w:t xml:space="preserve"> признака. Второй и третий период характеризует клинический, а также лечебно-тактический смысл данной концепции</w:t>
      </w:r>
      <w:r w:rsidRPr="00BC0D21">
        <w:rPr>
          <w:sz w:val="28"/>
          <w:szCs w:val="28"/>
        </w:rPr>
        <w:t xml:space="preserve"> [31].</w:t>
      </w:r>
    </w:p>
    <w:p w:rsidR="00BC7CC5" w:rsidRPr="000B0E41" w:rsidRDefault="00BC7CC5" w:rsidP="001A6F55">
      <w:pPr>
        <w:spacing w:line="360" w:lineRule="auto"/>
        <w:jc w:val="both"/>
        <w:rPr>
          <w:sz w:val="28"/>
          <w:szCs w:val="28"/>
        </w:rPr>
      </w:pPr>
    </w:p>
    <w:p w:rsidR="00BC7CC5" w:rsidRPr="00A13F5D" w:rsidRDefault="00BC7CC5" w:rsidP="00BC7CC5">
      <w:pPr>
        <w:numPr>
          <w:ilvl w:val="1"/>
          <w:numId w:val="2"/>
        </w:numPr>
        <w:spacing w:line="360" w:lineRule="auto"/>
        <w:jc w:val="center"/>
        <w:rPr>
          <w:b/>
          <w:sz w:val="28"/>
          <w:szCs w:val="28"/>
        </w:rPr>
      </w:pPr>
      <w:r>
        <w:rPr>
          <w:b/>
          <w:sz w:val="28"/>
          <w:szCs w:val="28"/>
        </w:rPr>
        <w:t>Объективная оценка тяжести травм</w:t>
      </w:r>
    </w:p>
    <w:p w:rsidR="00BC7CC5" w:rsidRPr="00FE5EB6" w:rsidRDefault="00BC7CC5" w:rsidP="00BC7CC5">
      <w:pPr>
        <w:spacing w:line="360" w:lineRule="auto"/>
        <w:ind w:firstLine="709"/>
        <w:jc w:val="both"/>
        <w:rPr>
          <w:sz w:val="28"/>
          <w:szCs w:val="28"/>
        </w:rPr>
      </w:pPr>
      <w:r w:rsidRPr="00EF44D5">
        <w:rPr>
          <w:sz w:val="28"/>
          <w:szCs w:val="28"/>
        </w:rPr>
        <w:t xml:space="preserve">До недавнего времени в практической медицине часто использовалась традиционная градация тяжести состояния пациента, которая основана на субъективном опыте врача. Следует отметить, что применение субъективной </w:t>
      </w:r>
      <w:r w:rsidRPr="00EF44D5">
        <w:rPr>
          <w:sz w:val="28"/>
          <w:szCs w:val="28"/>
        </w:rPr>
        <w:lastRenderedPageBreak/>
        <w:t>оценки тяжести состояния не дает возможности оценить полный статистический анализ результатов лечения и определить наиболее рациональные стратегии диагностики и лечения сочетанной травмы</w:t>
      </w:r>
      <w:r w:rsidRPr="00FE5EB6">
        <w:rPr>
          <w:sz w:val="28"/>
          <w:szCs w:val="28"/>
        </w:rPr>
        <w:t xml:space="preserve"> [9,12].</w:t>
      </w:r>
    </w:p>
    <w:p w:rsidR="00BC7CC5" w:rsidRPr="00FE5EB6" w:rsidRDefault="00BC7CC5" w:rsidP="00BC7CC5">
      <w:pPr>
        <w:spacing w:line="360" w:lineRule="auto"/>
        <w:ind w:firstLine="709"/>
        <w:jc w:val="both"/>
        <w:rPr>
          <w:sz w:val="28"/>
          <w:szCs w:val="28"/>
        </w:rPr>
      </w:pPr>
      <w:r w:rsidRPr="00EF44D5">
        <w:rPr>
          <w:sz w:val="28"/>
          <w:szCs w:val="28"/>
        </w:rPr>
        <w:t>По мнению многих исследователей, формирование единого подхода к оценке степени тяжести повреждений является лучшим решением для преодоления ряда разногласий. Существующие методы оценки тяжести травм направлены на проведение идентификации травмы и объективной классификации повреждений. Кроме того, сравнительный анализ и использование оценочно-бальных шкал дают возможность объективно оценить общее состояние пострадавших на разных этапах лечения и спрогнозировать исходы травматической болезни и  развитие возможных осложнений</w:t>
      </w:r>
      <w:r w:rsidRPr="00FE5EB6">
        <w:rPr>
          <w:sz w:val="28"/>
          <w:szCs w:val="28"/>
        </w:rPr>
        <w:t xml:space="preserve"> [31].</w:t>
      </w:r>
    </w:p>
    <w:p w:rsidR="00BC7CC5" w:rsidRPr="00FE5EB6" w:rsidRDefault="00BC7CC5" w:rsidP="00BC7CC5">
      <w:pPr>
        <w:spacing w:line="360" w:lineRule="auto"/>
        <w:ind w:firstLine="709"/>
        <w:jc w:val="both"/>
        <w:rPr>
          <w:sz w:val="28"/>
          <w:szCs w:val="28"/>
        </w:rPr>
      </w:pPr>
      <w:r w:rsidRPr="00B765FD">
        <w:rPr>
          <w:sz w:val="28"/>
          <w:szCs w:val="28"/>
        </w:rPr>
        <w:t xml:space="preserve">Основная методика оценки тяжести повреждений основана на идентификации и </w:t>
      </w:r>
      <w:proofErr w:type="spellStart"/>
      <w:r w:rsidRPr="00B765FD">
        <w:rPr>
          <w:sz w:val="28"/>
          <w:szCs w:val="28"/>
        </w:rPr>
        <w:t>резюмировании</w:t>
      </w:r>
      <w:proofErr w:type="spellEnd"/>
      <w:r w:rsidRPr="00B765FD">
        <w:rPr>
          <w:sz w:val="28"/>
          <w:szCs w:val="28"/>
        </w:rPr>
        <w:t xml:space="preserve"> морфологических изменений. Так, шкала </w:t>
      </w:r>
      <w:proofErr w:type="spellStart"/>
      <w:r w:rsidRPr="00B765FD">
        <w:rPr>
          <w:sz w:val="28"/>
          <w:szCs w:val="28"/>
        </w:rPr>
        <w:t>Abbreviated</w:t>
      </w:r>
      <w:proofErr w:type="spellEnd"/>
      <w:r w:rsidRPr="00B765FD">
        <w:rPr>
          <w:sz w:val="28"/>
          <w:szCs w:val="28"/>
        </w:rPr>
        <w:t xml:space="preserve"> </w:t>
      </w:r>
      <w:proofErr w:type="spellStart"/>
      <w:r w:rsidRPr="00B765FD">
        <w:rPr>
          <w:sz w:val="28"/>
          <w:szCs w:val="28"/>
        </w:rPr>
        <w:t>Index</w:t>
      </w:r>
      <w:proofErr w:type="spellEnd"/>
      <w:r w:rsidRPr="00B765FD">
        <w:rPr>
          <w:sz w:val="28"/>
          <w:szCs w:val="28"/>
        </w:rPr>
        <w:t xml:space="preserve"> </w:t>
      </w:r>
      <w:proofErr w:type="spellStart"/>
      <w:r w:rsidRPr="00B765FD">
        <w:rPr>
          <w:sz w:val="28"/>
          <w:szCs w:val="28"/>
        </w:rPr>
        <w:t>Severity</w:t>
      </w:r>
      <w:proofErr w:type="spellEnd"/>
      <w:r w:rsidRPr="004B4B9A">
        <w:rPr>
          <w:sz w:val="28"/>
          <w:szCs w:val="28"/>
        </w:rPr>
        <w:t xml:space="preserve"> – </w:t>
      </w:r>
      <w:r w:rsidRPr="00EF44D5">
        <w:rPr>
          <w:sz w:val="28"/>
          <w:szCs w:val="28"/>
        </w:rPr>
        <w:t>AIS</w:t>
      </w:r>
      <w:r w:rsidRPr="004B4B9A">
        <w:rPr>
          <w:sz w:val="28"/>
          <w:szCs w:val="28"/>
        </w:rPr>
        <w:t xml:space="preserve"> (</w:t>
      </w:r>
      <w:proofErr w:type="spellStart"/>
      <w:r w:rsidRPr="00EF44D5">
        <w:rPr>
          <w:sz w:val="28"/>
          <w:szCs w:val="28"/>
        </w:rPr>
        <w:t>Keller</w:t>
      </w:r>
      <w:proofErr w:type="spellEnd"/>
      <w:r w:rsidRPr="004B4B9A">
        <w:rPr>
          <w:sz w:val="28"/>
          <w:szCs w:val="28"/>
        </w:rPr>
        <w:t xml:space="preserve"> </w:t>
      </w:r>
      <w:r w:rsidRPr="00EF44D5">
        <w:rPr>
          <w:sz w:val="28"/>
          <w:szCs w:val="28"/>
        </w:rPr>
        <w:t>W</w:t>
      </w:r>
      <w:r w:rsidRPr="004B4B9A">
        <w:rPr>
          <w:sz w:val="28"/>
          <w:szCs w:val="28"/>
        </w:rPr>
        <w:t>.</w:t>
      </w:r>
      <w:r w:rsidRPr="00EF44D5">
        <w:rPr>
          <w:sz w:val="28"/>
          <w:szCs w:val="28"/>
        </w:rPr>
        <w:t>K</w:t>
      </w:r>
      <w:r w:rsidRPr="004B4B9A">
        <w:rPr>
          <w:sz w:val="28"/>
          <w:szCs w:val="28"/>
        </w:rPr>
        <w:t xml:space="preserve">. </w:t>
      </w:r>
      <w:proofErr w:type="spellStart"/>
      <w:r w:rsidRPr="00EF44D5">
        <w:rPr>
          <w:sz w:val="28"/>
          <w:szCs w:val="28"/>
        </w:rPr>
        <w:t>et</w:t>
      </w:r>
      <w:proofErr w:type="spellEnd"/>
      <w:r w:rsidRPr="004B4B9A">
        <w:rPr>
          <w:sz w:val="28"/>
          <w:szCs w:val="28"/>
        </w:rPr>
        <w:t xml:space="preserve"> </w:t>
      </w:r>
      <w:proofErr w:type="spellStart"/>
      <w:r w:rsidRPr="00EF44D5">
        <w:rPr>
          <w:sz w:val="28"/>
          <w:szCs w:val="28"/>
        </w:rPr>
        <w:t>al</w:t>
      </w:r>
      <w:proofErr w:type="spellEnd"/>
      <w:r w:rsidRPr="004B4B9A">
        <w:rPr>
          <w:sz w:val="28"/>
          <w:szCs w:val="28"/>
        </w:rPr>
        <w:t xml:space="preserve">., 1971) созданная в США, дает возможность оценить тяжесть травмы при помощи балльной системы (от 1 до 6 баллов). Следует отметить достоверность результатов данной шкалы и простоту ее использования. Однако шкала </w:t>
      </w:r>
      <w:r w:rsidRPr="00EF44D5">
        <w:rPr>
          <w:sz w:val="28"/>
          <w:szCs w:val="28"/>
        </w:rPr>
        <w:t>AIS</w:t>
      </w:r>
      <w:r w:rsidRPr="004B4B9A">
        <w:rPr>
          <w:sz w:val="28"/>
          <w:szCs w:val="28"/>
        </w:rPr>
        <w:t xml:space="preserve"> дает недостаточно точный результат при проведении объективной оценки тяжести сочетанных и множественных травм</w:t>
      </w:r>
      <w:r w:rsidRPr="00FE5EB6">
        <w:rPr>
          <w:sz w:val="28"/>
          <w:szCs w:val="28"/>
        </w:rPr>
        <w:t xml:space="preserve"> [25].</w:t>
      </w:r>
    </w:p>
    <w:p w:rsidR="00BC7CC5" w:rsidRPr="00FE5EB6" w:rsidRDefault="00BC7CC5" w:rsidP="00BC7CC5">
      <w:pPr>
        <w:spacing w:line="360" w:lineRule="auto"/>
        <w:ind w:firstLine="709"/>
        <w:jc w:val="both"/>
        <w:rPr>
          <w:sz w:val="28"/>
          <w:szCs w:val="28"/>
        </w:rPr>
      </w:pPr>
      <w:r w:rsidRPr="004B4B9A">
        <w:rPr>
          <w:sz w:val="28"/>
          <w:szCs w:val="28"/>
        </w:rPr>
        <w:t>Взяв</w:t>
      </w:r>
      <w:r w:rsidRPr="00FE5EB6">
        <w:rPr>
          <w:sz w:val="28"/>
          <w:szCs w:val="28"/>
        </w:rPr>
        <w:t xml:space="preserve"> </w:t>
      </w:r>
      <w:r w:rsidRPr="004B4B9A">
        <w:rPr>
          <w:sz w:val="28"/>
          <w:szCs w:val="28"/>
        </w:rPr>
        <w:t>за</w:t>
      </w:r>
      <w:r w:rsidRPr="00FE5EB6">
        <w:rPr>
          <w:sz w:val="28"/>
          <w:szCs w:val="28"/>
        </w:rPr>
        <w:t xml:space="preserve"> </w:t>
      </w:r>
      <w:r w:rsidRPr="004B4B9A">
        <w:rPr>
          <w:sz w:val="28"/>
          <w:szCs w:val="28"/>
        </w:rPr>
        <w:t>основу</w:t>
      </w:r>
      <w:r w:rsidRPr="00FE5EB6">
        <w:rPr>
          <w:sz w:val="28"/>
          <w:szCs w:val="28"/>
        </w:rPr>
        <w:t xml:space="preserve"> </w:t>
      </w:r>
      <w:r w:rsidRPr="004B4B9A">
        <w:rPr>
          <w:sz w:val="28"/>
          <w:szCs w:val="28"/>
        </w:rPr>
        <w:t>шкалу</w:t>
      </w:r>
      <w:r w:rsidRPr="00FE5EB6">
        <w:rPr>
          <w:sz w:val="28"/>
          <w:szCs w:val="28"/>
        </w:rPr>
        <w:t xml:space="preserve"> </w:t>
      </w:r>
      <w:r w:rsidRPr="00FE5EB6">
        <w:rPr>
          <w:sz w:val="28"/>
          <w:szCs w:val="28"/>
          <w:lang w:val="en-US"/>
        </w:rPr>
        <w:t>AIS</w:t>
      </w:r>
      <w:r w:rsidRPr="00FE5EB6">
        <w:rPr>
          <w:sz w:val="28"/>
          <w:szCs w:val="28"/>
        </w:rPr>
        <w:t xml:space="preserve">, </w:t>
      </w:r>
      <w:r w:rsidRPr="00FE5EB6">
        <w:rPr>
          <w:sz w:val="28"/>
          <w:szCs w:val="28"/>
          <w:lang w:val="en-US"/>
        </w:rPr>
        <w:t>Baker</w:t>
      </w:r>
      <w:r w:rsidRPr="00FE5EB6">
        <w:rPr>
          <w:sz w:val="28"/>
          <w:szCs w:val="28"/>
        </w:rPr>
        <w:t xml:space="preserve"> </w:t>
      </w:r>
      <w:r w:rsidRPr="00FE5EB6">
        <w:rPr>
          <w:sz w:val="28"/>
          <w:szCs w:val="28"/>
          <w:lang w:val="en-US"/>
        </w:rPr>
        <w:t>S</w:t>
      </w:r>
      <w:r w:rsidRPr="00FE5EB6">
        <w:rPr>
          <w:sz w:val="28"/>
          <w:szCs w:val="28"/>
        </w:rPr>
        <w:t>.</w:t>
      </w:r>
      <w:r w:rsidRPr="00FE5EB6">
        <w:rPr>
          <w:sz w:val="28"/>
          <w:szCs w:val="28"/>
          <w:lang w:val="en-US"/>
        </w:rPr>
        <w:t>P</w:t>
      </w:r>
      <w:r w:rsidRPr="00FE5EB6">
        <w:rPr>
          <w:sz w:val="28"/>
          <w:szCs w:val="28"/>
        </w:rPr>
        <w:t xml:space="preserve">., </w:t>
      </w:r>
      <w:r w:rsidRPr="00FE5EB6">
        <w:rPr>
          <w:sz w:val="28"/>
          <w:szCs w:val="28"/>
          <w:lang w:val="en-US"/>
        </w:rPr>
        <w:t>O</w:t>
      </w:r>
      <w:r w:rsidRPr="00FE5EB6">
        <w:rPr>
          <w:sz w:val="28"/>
          <w:szCs w:val="28"/>
        </w:rPr>
        <w:t>`</w:t>
      </w:r>
      <w:r w:rsidRPr="00FE5EB6">
        <w:rPr>
          <w:sz w:val="28"/>
          <w:szCs w:val="28"/>
          <w:lang w:val="en-US"/>
        </w:rPr>
        <w:t>Neill</w:t>
      </w:r>
      <w:r w:rsidRPr="00FE5EB6">
        <w:rPr>
          <w:sz w:val="28"/>
          <w:szCs w:val="28"/>
        </w:rPr>
        <w:t xml:space="preserve"> </w:t>
      </w:r>
      <w:r w:rsidRPr="00FE5EB6">
        <w:rPr>
          <w:sz w:val="28"/>
          <w:szCs w:val="28"/>
          <w:lang w:val="en-US"/>
        </w:rPr>
        <w:t>B</w:t>
      </w:r>
      <w:r w:rsidRPr="00FE5EB6">
        <w:rPr>
          <w:sz w:val="28"/>
          <w:szCs w:val="28"/>
        </w:rPr>
        <w:t xml:space="preserve">. </w:t>
      </w:r>
      <w:r w:rsidRPr="00FE5EB6">
        <w:rPr>
          <w:sz w:val="28"/>
          <w:szCs w:val="28"/>
          <w:lang w:val="en-US"/>
        </w:rPr>
        <w:t>et</w:t>
      </w:r>
      <w:r w:rsidRPr="00FE5EB6">
        <w:rPr>
          <w:sz w:val="28"/>
          <w:szCs w:val="28"/>
        </w:rPr>
        <w:t xml:space="preserve"> </w:t>
      </w:r>
      <w:r w:rsidRPr="00FE5EB6">
        <w:rPr>
          <w:sz w:val="28"/>
          <w:szCs w:val="28"/>
          <w:lang w:val="en-US"/>
        </w:rPr>
        <w:t>al</w:t>
      </w:r>
      <w:r w:rsidRPr="00FE5EB6">
        <w:rPr>
          <w:sz w:val="28"/>
          <w:szCs w:val="28"/>
        </w:rPr>
        <w:t xml:space="preserve">. </w:t>
      </w:r>
      <w:r w:rsidRPr="004B4B9A">
        <w:rPr>
          <w:sz w:val="28"/>
          <w:szCs w:val="28"/>
        </w:rPr>
        <w:t>в</w:t>
      </w:r>
      <w:r w:rsidRPr="00FE5EB6">
        <w:rPr>
          <w:sz w:val="28"/>
          <w:szCs w:val="28"/>
        </w:rPr>
        <w:t xml:space="preserve"> 1974 </w:t>
      </w:r>
      <w:r w:rsidRPr="004B4B9A">
        <w:rPr>
          <w:sz w:val="28"/>
          <w:szCs w:val="28"/>
        </w:rPr>
        <w:t>году</w:t>
      </w:r>
      <w:r w:rsidRPr="00FE5EB6">
        <w:rPr>
          <w:sz w:val="28"/>
          <w:szCs w:val="28"/>
        </w:rPr>
        <w:t xml:space="preserve"> </w:t>
      </w:r>
      <w:r w:rsidRPr="004B4B9A">
        <w:rPr>
          <w:sz w:val="28"/>
          <w:szCs w:val="28"/>
        </w:rPr>
        <w:t>предложили</w:t>
      </w:r>
      <w:r w:rsidRPr="00FE5EB6">
        <w:rPr>
          <w:sz w:val="28"/>
          <w:szCs w:val="28"/>
        </w:rPr>
        <w:t xml:space="preserve"> </w:t>
      </w:r>
      <w:r w:rsidRPr="004B4B9A">
        <w:rPr>
          <w:sz w:val="28"/>
          <w:szCs w:val="28"/>
        </w:rPr>
        <w:t>оценочно</w:t>
      </w:r>
      <w:r w:rsidRPr="00FE5EB6">
        <w:rPr>
          <w:sz w:val="28"/>
          <w:szCs w:val="28"/>
        </w:rPr>
        <w:t>-</w:t>
      </w:r>
      <w:r w:rsidRPr="004B4B9A">
        <w:rPr>
          <w:sz w:val="28"/>
          <w:szCs w:val="28"/>
        </w:rPr>
        <w:t>бальную</w:t>
      </w:r>
      <w:r w:rsidRPr="00FE5EB6">
        <w:rPr>
          <w:sz w:val="28"/>
          <w:szCs w:val="28"/>
        </w:rPr>
        <w:t xml:space="preserve"> </w:t>
      </w:r>
      <w:r w:rsidRPr="004B4B9A">
        <w:rPr>
          <w:sz w:val="28"/>
          <w:szCs w:val="28"/>
        </w:rPr>
        <w:t>шкалу</w:t>
      </w:r>
      <w:r w:rsidRPr="00FE5EB6">
        <w:rPr>
          <w:sz w:val="28"/>
          <w:szCs w:val="28"/>
        </w:rPr>
        <w:t xml:space="preserve"> </w:t>
      </w:r>
      <w:r w:rsidRPr="00FE5EB6">
        <w:rPr>
          <w:sz w:val="28"/>
          <w:szCs w:val="28"/>
          <w:lang w:val="en-US"/>
        </w:rPr>
        <w:t>Injury</w:t>
      </w:r>
      <w:r w:rsidRPr="00FE5EB6">
        <w:rPr>
          <w:sz w:val="28"/>
          <w:szCs w:val="28"/>
        </w:rPr>
        <w:t xml:space="preserve"> </w:t>
      </w:r>
      <w:r w:rsidRPr="00FE5EB6">
        <w:rPr>
          <w:sz w:val="28"/>
          <w:szCs w:val="28"/>
          <w:lang w:val="en-US"/>
        </w:rPr>
        <w:t>Severity</w:t>
      </w:r>
      <w:r w:rsidRPr="00FE5EB6">
        <w:rPr>
          <w:sz w:val="28"/>
          <w:szCs w:val="28"/>
        </w:rPr>
        <w:t xml:space="preserve"> </w:t>
      </w:r>
      <w:r w:rsidRPr="00FE5EB6">
        <w:rPr>
          <w:sz w:val="28"/>
          <w:szCs w:val="28"/>
          <w:lang w:val="en-US"/>
        </w:rPr>
        <w:t>Score</w:t>
      </w:r>
      <w:r w:rsidRPr="00FE5EB6">
        <w:rPr>
          <w:sz w:val="28"/>
          <w:szCs w:val="28"/>
        </w:rPr>
        <w:t xml:space="preserve"> – </w:t>
      </w:r>
      <w:r w:rsidRPr="00FE5EB6">
        <w:rPr>
          <w:sz w:val="28"/>
          <w:szCs w:val="28"/>
          <w:lang w:val="en-US"/>
        </w:rPr>
        <w:t>ISS</w:t>
      </w:r>
      <w:r w:rsidRPr="00FE5EB6">
        <w:rPr>
          <w:sz w:val="28"/>
          <w:szCs w:val="28"/>
        </w:rPr>
        <w:t xml:space="preserve">. </w:t>
      </w:r>
      <w:r w:rsidRPr="004B4B9A">
        <w:rPr>
          <w:sz w:val="28"/>
          <w:szCs w:val="28"/>
        </w:rPr>
        <w:t>Для оценки тяжести повреждения по данной шкале необходимо суммировать квадраты трех наиболее высоких оценок. При этом тяжесть повреждения отображается в цифровом отношении в баллах от 1 до 75.</w:t>
      </w:r>
      <w:r>
        <w:rPr>
          <w:sz w:val="28"/>
          <w:szCs w:val="28"/>
        </w:rPr>
        <w:t xml:space="preserve"> </w:t>
      </w:r>
      <w:r w:rsidRPr="004B4B9A">
        <w:rPr>
          <w:sz w:val="28"/>
          <w:szCs w:val="28"/>
        </w:rPr>
        <w:t xml:space="preserve">Шкала </w:t>
      </w:r>
      <w:r w:rsidRPr="004B4B9A">
        <w:rPr>
          <w:sz w:val="28"/>
          <w:szCs w:val="28"/>
          <w:lang w:val="en-US"/>
        </w:rPr>
        <w:t>ISS</w:t>
      </w:r>
      <w:r w:rsidRPr="004B4B9A">
        <w:rPr>
          <w:sz w:val="28"/>
          <w:szCs w:val="28"/>
        </w:rPr>
        <w:t xml:space="preserve">, сохранив преимущества шкалы </w:t>
      </w:r>
      <w:r w:rsidRPr="004B4B9A">
        <w:rPr>
          <w:sz w:val="28"/>
          <w:szCs w:val="28"/>
          <w:lang w:val="en-US"/>
        </w:rPr>
        <w:t>AIS</w:t>
      </w:r>
      <w:r w:rsidRPr="004B4B9A">
        <w:rPr>
          <w:sz w:val="28"/>
          <w:szCs w:val="28"/>
        </w:rPr>
        <w:t>, получила достаточно широкое распро</w:t>
      </w:r>
      <w:r>
        <w:rPr>
          <w:sz w:val="28"/>
          <w:szCs w:val="28"/>
        </w:rPr>
        <w:t>странение за рубежом. Был проведен анализ</w:t>
      </w:r>
      <w:r w:rsidRPr="004B4B9A">
        <w:rPr>
          <w:sz w:val="28"/>
          <w:szCs w:val="28"/>
        </w:rPr>
        <w:t xml:space="preserve"> шкалы </w:t>
      </w:r>
      <w:r w:rsidRPr="004B4B9A">
        <w:rPr>
          <w:sz w:val="28"/>
          <w:szCs w:val="28"/>
          <w:lang w:val="en-US"/>
        </w:rPr>
        <w:t>ISS</w:t>
      </w:r>
      <w:r>
        <w:rPr>
          <w:sz w:val="28"/>
          <w:szCs w:val="28"/>
        </w:rPr>
        <w:t>, в результате которого выяснилось, что в трети</w:t>
      </w:r>
      <w:r w:rsidRPr="004B4B9A">
        <w:rPr>
          <w:sz w:val="28"/>
          <w:szCs w:val="28"/>
        </w:rPr>
        <w:t xml:space="preserve"> случаев при локализации повреждений в четырех и</w:t>
      </w:r>
      <w:r>
        <w:rPr>
          <w:sz w:val="28"/>
          <w:szCs w:val="28"/>
        </w:rPr>
        <w:t xml:space="preserve"> более областях тела в среднем около трёх повреждений оказываются </w:t>
      </w:r>
      <w:r>
        <w:rPr>
          <w:sz w:val="28"/>
          <w:szCs w:val="28"/>
        </w:rPr>
        <w:lastRenderedPageBreak/>
        <w:t>неучтенными. На основании этих данных можно сделать вывод, что</w:t>
      </w:r>
      <w:r w:rsidRPr="004B4B9A">
        <w:rPr>
          <w:sz w:val="28"/>
          <w:szCs w:val="28"/>
        </w:rPr>
        <w:t xml:space="preserve"> объективность оценки </w:t>
      </w:r>
      <w:r>
        <w:rPr>
          <w:sz w:val="28"/>
          <w:szCs w:val="28"/>
        </w:rPr>
        <w:t>тяжести травмы значительно снижается</w:t>
      </w:r>
      <w:r w:rsidRPr="00FE5EB6">
        <w:rPr>
          <w:sz w:val="28"/>
          <w:szCs w:val="28"/>
        </w:rPr>
        <w:t xml:space="preserve"> [5,25].</w:t>
      </w:r>
    </w:p>
    <w:p w:rsidR="00BC7CC5" w:rsidRPr="00FE5EB6" w:rsidRDefault="00BC7CC5" w:rsidP="00BC7CC5">
      <w:pPr>
        <w:spacing w:line="360" w:lineRule="auto"/>
        <w:ind w:firstLine="709"/>
        <w:jc w:val="both"/>
        <w:rPr>
          <w:sz w:val="28"/>
          <w:szCs w:val="28"/>
        </w:rPr>
      </w:pPr>
      <w:r w:rsidRPr="004B4B9A">
        <w:rPr>
          <w:sz w:val="28"/>
          <w:szCs w:val="28"/>
        </w:rPr>
        <w:t>В</w:t>
      </w:r>
      <w:r w:rsidRPr="00FE5EB6">
        <w:rPr>
          <w:sz w:val="28"/>
          <w:szCs w:val="28"/>
        </w:rPr>
        <w:t xml:space="preserve"> 1983 </w:t>
      </w:r>
      <w:r w:rsidRPr="004B4B9A">
        <w:rPr>
          <w:sz w:val="28"/>
          <w:szCs w:val="28"/>
        </w:rPr>
        <w:t>году</w:t>
      </w:r>
      <w:r w:rsidRPr="00FE5EB6">
        <w:rPr>
          <w:sz w:val="28"/>
          <w:szCs w:val="28"/>
        </w:rPr>
        <w:t xml:space="preserve"> </w:t>
      </w:r>
      <w:r w:rsidRPr="004B4B9A">
        <w:rPr>
          <w:sz w:val="28"/>
          <w:szCs w:val="28"/>
        </w:rPr>
        <w:t>группой</w:t>
      </w:r>
      <w:r w:rsidRPr="00FE5EB6">
        <w:rPr>
          <w:sz w:val="28"/>
          <w:szCs w:val="28"/>
        </w:rPr>
        <w:t xml:space="preserve"> </w:t>
      </w:r>
      <w:r w:rsidRPr="004B4B9A">
        <w:rPr>
          <w:sz w:val="28"/>
          <w:szCs w:val="28"/>
        </w:rPr>
        <w:t>немецких</w:t>
      </w:r>
      <w:r w:rsidRPr="00FE5EB6">
        <w:rPr>
          <w:sz w:val="28"/>
          <w:szCs w:val="28"/>
        </w:rPr>
        <w:t xml:space="preserve"> </w:t>
      </w:r>
      <w:r w:rsidRPr="004B4B9A">
        <w:rPr>
          <w:sz w:val="28"/>
          <w:szCs w:val="28"/>
        </w:rPr>
        <w:t>врачей</w:t>
      </w:r>
      <w:r w:rsidRPr="00FE5EB6">
        <w:rPr>
          <w:sz w:val="28"/>
          <w:szCs w:val="28"/>
        </w:rPr>
        <w:t xml:space="preserve"> </w:t>
      </w:r>
      <w:proofErr w:type="spellStart"/>
      <w:r w:rsidRPr="00FE5EB6">
        <w:rPr>
          <w:sz w:val="28"/>
          <w:szCs w:val="28"/>
          <w:lang w:val="en-US"/>
        </w:rPr>
        <w:t>Oestem</w:t>
      </w:r>
      <w:proofErr w:type="spellEnd"/>
      <w:r w:rsidRPr="00FE5EB6">
        <w:rPr>
          <w:sz w:val="28"/>
          <w:szCs w:val="28"/>
        </w:rPr>
        <w:t xml:space="preserve"> </w:t>
      </w:r>
      <w:r w:rsidRPr="00FE5EB6">
        <w:rPr>
          <w:sz w:val="28"/>
          <w:szCs w:val="28"/>
          <w:lang w:val="en-US"/>
        </w:rPr>
        <w:t>H</w:t>
      </w:r>
      <w:r w:rsidRPr="00FE5EB6">
        <w:rPr>
          <w:sz w:val="28"/>
          <w:szCs w:val="28"/>
        </w:rPr>
        <w:t>.</w:t>
      </w:r>
      <w:r w:rsidRPr="00FE5EB6">
        <w:rPr>
          <w:sz w:val="28"/>
          <w:szCs w:val="28"/>
          <w:lang w:val="en-US"/>
        </w:rPr>
        <w:t>J</w:t>
      </w:r>
      <w:r w:rsidRPr="00FE5EB6">
        <w:rPr>
          <w:sz w:val="28"/>
          <w:szCs w:val="28"/>
        </w:rPr>
        <w:t xml:space="preserve">., </w:t>
      </w:r>
      <w:r w:rsidRPr="00FE5EB6">
        <w:rPr>
          <w:sz w:val="28"/>
          <w:szCs w:val="28"/>
          <w:lang w:val="en-US"/>
        </w:rPr>
        <w:t>Sturm</w:t>
      </w:r>
      <w:r w:rsidRPr="00FE5EB6">
        <w:rPr>
          <w:sz w:val="28"/>
          <w:szCs w:val="28"/>
        </w:rPr>
        <w:t xml:space="preserve"> </w:t>
      </w:r>
      <w:r w:rsidRPr="00FE5EB6">
        <w:rPr>
          <w:sz w:val="28"/>
          <w:szCs w:val="28"/>
          <w:lang w:val="en-US"/>
        </w:rPr>
        <w:t>J</w:t>
      </w:r>
      <w:r w:rsidRPr="00FE5EB6">
        <w:rPr>
          <w:sz w:val="28"/>
          <w:szCs w:val="28"/>
        </w:rPr>
        <w:t xml:space="preserve">., </w:t>
      </w:r>
      <w:proofErr w:type="spellStart"/>
      <w:r w:rsidRPr="00FE5EB6">
        <w:rPr>
          <w:sz w:val="28"/>
          <w:szCs w:val="28"/>
          <w:lang w:val="en-US"/>
        </w:rPr>
        <w:t>Lobenhoffer</w:t>
      </w:r>
      <w:proofErr w:type="spellEnd"/>
      <w:r w:rsidRPr="00FE5EB6">
        <w:rPr>
          <w:sz w:val="28"/>
          <w:szCs w:val="28"/>
        </w:rPr>
        <w:t xml:space="preserve"> </w:t>
      </w:r>
      <w:r w:rsidRPr="00FE5EB6">
        <w:rPr>
          <w:sz w:val="28"/>
          <w:szCs w:val="28"/>
          <w:lang w:val="en-US"/>
        </w:rPr>
        <w:t>H</w:t>
      </w:r>
      <w:r w:rsidRPr="00FE5EB6">
        <w:rPr>
          <w:sz w:val="28"/>
          <w:szCs w:val="28"/>
        </w:rPr>
        <w:t>.</w:t>
      </w:r>
      <w:r w:rsidRPr="00FE5EB6">
        <w:rPr>
          <w:sz w:val="28"/>
          <w:szCs w:val="28"/>
          <w:lang w:val="en-US"/>
        </w:rPr>
        <w:t>P</w:t>
      </w:r>
      <w:r w:rsidRPr="00FE5EB6">
        <w:rPr>
          <w:sz w:val="28"/>
          <w:szCs w:val="28"/>
        </w:rPr>
        <w:t xml:space="preserve">. </w:t>
      </w:r>
      <w:r w:rsidRPr="00FE5EB6">
        <w:rPr>
          <w:sz w:val="28"/>
          <w:szCs w:val="28"/>
          <w:lang w:val="en-US"/>
        </w:rPr>
        <w:t>et</w:t>
      </w:r>
      <w:r w:rsidRPr="00FE5EB6">
        <w:rPr>
          <w:sz w:val="28"/>
          <w:szCs w:val="28"/>
        </w:rPr>
        <w:t xml:space="preserve"> </w:t>
      </w:r>
      <w:r w:rsidRPr="00FE5EB6">
        <w:rPr>
          <w:sz w:val="28"/>
          <w:szCs w:val="28"/>
          <w:lang w:val="en-US"/>
        </w:rPr>
        <w:t>al</w:t>
      </w:r>
      <w:r w:rsidRPr="00FE5EB6">
        <w:rPr>
          <w:sz w:val="28"/>
          <w:szCs w:val="28"/>
        </w:rPr>
        <w:t xml:space="preserve">., </w:t>
      </w:r>
      <w:r w:rsidRPr="004B4B9A">
        <w:rPr>
          <w:sz w:val="28"/>
          <w:szCs w:val="28"/>
        </w:rPr>
        <w:t>была</w:t>
      </w:r>
      <w:r w:rsidRPr="00FE5EB6">
        <w:rPr>
          <w:sz w:val="28"/>
          <w:szCs w:val="28"/>
        </w:rPr>
        <w:t xml:space="preserve"> </w:t>
      </w:r>
      <w:r w:rsidRPr="004B4B9A">
        <w:rPr>
          <w:sz w:val="28"/>
          <w:szCs w:val="28"/>
        </w:rPr>
        <w:t>разработана</w:t>
      </w:r>
      <w:r w:rsidRPr="00FE5EB6">
        <w:rPr>
          <w:sz w:val="28"/>
          <w:szCs w:val="28"/>
        </w:rPr>
        <w:t xml:space="preserve"> </w:t>
      </w:r>
      <w:r w:rsidRPr="004B4B9A">
        <w:rPr>
          <w:sz w:val="28"/>
          <w:szCs w:val="28"/>
        </w:rPr>
        <w:t>шкала</w:t>
      </w:r>
      <w:r w:rsidRPr="00FE5EB6">
        <w:rPr>
          <w:sz w:val="28"/>
          <w:szCs w:val="28"/>
        </w:rPr>
        <w:t xml:space="preserve"> </w:t>
      </w:r>
      <w:proofErr w:type="spellStart"/>
      <w:r w:rsidRPr="00FE5EB6">
        <w:rPr>
          <w:sz w:val="28"/>
          <w:szCs w:val="28"/>
          <w:lang w:val="en-US"/>
        </w:rPr>
        <w:t>Polytrauma</w:t>
      </w:r>
      <w:proofErr w:type="spellEnd"/>
      <w:r w:rsidRPr="00FE5EB6">
        <w:rPr>
          <w:sz w:val="28"/>
          <w:szCs w:val="28"/>
        </w:rPr>
        <w:t xml:space="preserve"> </w:t>
      </w:r>
      <w:r w:rsidRPr="00FE5EB6">
        <w:rPr>
          <w:sz w:val="28"/>
          <w:szCs w:val="28"/>
          <w:lang w:val="en-US"/>
        </w:rPr>
        <w:t>Score</w:t>
      </w:r>
      <w:r w:rsidRPr="00FE5EB6">
        <w:rPr>
          <w:sz w:val="28"/>
          <w:szCs w:val="28"/>
        </w:rPr>
        <w:t xml:space="preserve"> (</w:t>
      </w:r>
      <w:r w:rsidRPr="00FE5EB6">
        <w:rPr>
          <w:sz w:val="28"/>
          <w:szCs w:val="28"/>
          <w:lang w:val="en-US"/>
        </w:rPr>
        <w:t>Hannover</w:t>
      </w:r>
      <w:r w:rsidRPr="00FE5EB6">
        <w:rPr>
          <w:sz w:val="28"/>
          <w:szCs w:val="28"/>
        </w:rPr>
        <w:t xml:space="preserve">) - </w:t>
      </w:r>
      <w:r w:rsidRPr="00FE5EB6">
        <w:rPr>
          <w:sz w:val="28"/>
          <w:szCs w:val="28"/>
          <w:lang w:val="en-US"/>
        </w:rPr>
        <w:t>PTS</w:t>
      </w:r>
      <w:r w:rsidRPr="00FE5EB6">
        <w:rPr>
          <w:sz w:val="28"/>
          <w:szCs w:val="28"/>
        </w:rPr>
        <w:t xml:space="preserve">. </w:t>
      </w:r>
      <w:r w:rsidRPr="004B4B9A">
        <w:rPr>
          <w:sz w:val="28"/>
          <w:szCs w:val="28"/>
        </w:rPr>
        <w:t xml:space="preserve">В основе объективной оценки тяжести травмы лежит </w:t>
      </w:r>
      <w:proofErr w:type="spellStart"/>
      <w:r w:rsidRPr="004B4B9A">
        <w:rPr>
          <w:sz w:val="28"/>
          <w:szCs w:val="28"/>
        </w:rPr>
        <w:t>дискриминантный</w:t>
      </w:r>
      <w:proofErr w:type="spellEnd"/>
      <w:r w:rsidRPr="004B4B9A">
        <w:rPr>
          <w:sz w:val="28"/>
          <w:szCs w:val="28"/>
        </w:rPr>
        <w:t xml:space="preserve"> анализ повреждений, локализованных в пяти областях тела в зависимости от возраста</w:t>
      </w:r>
      <w:r>
        <w:rPr>
          <w:sz w:val="28"/>
          <w:szCs w:val="28"/>
        </w:rPr>
        <w:t xml:space="preserve"> пострадавшего</w:t>
      </w:r>
      <w:r w:rsidRPr="00FE5EB6">
        <w:rPr>
          <w:sz w:val="28"/>
          <w:szCs w:val="28"/>
        </w:rPr>
        <w:t xml:space="preserve"> [25].</w:t>
      </w:r>
    </w:p>
    <w:p w:rsidR="00BC7CC5" w:rsidRPr="00FE5EB6" w:rsidRDefault="00BC7CC5" w:rsidP="00BC7CC5">
      <w:pPr>
        <w:spacing w:line="360" w:lineRule="auto"/>
        <w:ind w:firstLine="709"/>
        <w:jc w:val="both"/>
        <w:rPr>
          <w:sz w:val="28"/>
          <w:szCs w:val="28"/>
        </w:rPr>
      </w:pPr>
      <w:r>
        <w:rPr>
          <w:sz w:val="28"/>
          <w:szCs w:val="28"/>
        </w:rPr>
        <w:t xml:space="preserve">Достоверность прогноза исхода травм </w:t>
      </w:r>
      <w:r w:rsidRPr="004B4B9A">
        <w:rPr>
          <w:sz w:val="28"/>
          <w:szCs w:val="28"/>
        </w:rPr>
        <w:t xml:space="preserve">при использовании шкалы </w:t>
      </w:r>
      <w:r w:rsidRPr="00EF44D5">
        <w:rPr>
          <w:sz w:val="28"/>
          <w:szCs w:val="28"/>
        </w:rPr>
        <w:t>AIS</w:t>
      </w:r>
      <w:r w:rsidRPr="004B4B9A">
        <w:rPr>
          <w:sz w:val="28"/>
          <w:szCs w:val="28"/>
        </w:rPr>
        <w:t xml:space="preserve"> составляет в среднем 70%. При использовании шкалы </w:t>
      </w:r>
      <w:r w:rsidRPr="00EF44D5">
        <w:rPr>
          <w:sz w:val="28"/>
          <w:szCs w:val="28"/>
        </w:rPr>
        <w:t>ISS</w:t>
      </w:r>
      <w:r w:rsidRPr="004B4B9A">
        <w:rPr>
          <w:sz w:val="28"/>
          <w:szCs w:val="28"/>
        </w:rPr>
        <w:t xml:space="preserve"> – 74%. Применение комбинированной системы оценок по шкалам </w:t>
      </w:r>
      <w:r w:rsidRPr="00EF44D5">
        <w:rPr>
          <w:sz w:val="28"/>
          <w:szCs w:val="28"/>
        </w:rPr>
        <w:t>AIS</w:t>
      </w:r>
      <w:r w:rsidRPr="004B4B9A">
        <w:rPr>
          <w:sz w:val="28"/>
          <w:szCs w:val="28"/>
        </w:rPr>
        <w:t xml:space="preserve"> и </w:t>
      </w:r>
      <w:r w:rsidRPr="00EF44D5">
        <w:rPr>
          <w:sz w:val="28"/>
          <w:szCs w:val="28"/>
        </w:rPr>
        <w:t>PTS</w:t>
      </w:r>
      <w:r w:rsidRPr="004B4B9A">
        <w:rPr>
          <w:sz w:val="28"/>
          <w:szCs w:val="28"/>
        </w:rPr>
        <w:t xml:space="preserve"> позволяет определить исход травмы с достоверностью 92%. Однако использование данных шкал основывается на методе экспертных заключений, которые изначальн</w:t>
      </w:r>
      <w:r>
        <w:rPr>
          <w:sz w:val="28"/>
          <w:szCs w:val="28"/>
        </w:rPr>
        <w:t>о носят субъективный характер</w:t>
      </w:r>
      <w:r w:rsidRPr="00FE5EB6">
        <w:rPr>
          <w:sz w:val="28"/>
          <w:szCs w:val="28"/>
        </w:rPr>
        <w:t xml:space="preserve"> [13,25].</w:t>
      </w:r>
    </w:p>
    <w:p w:rsidR="00BC7CC5" w:rsidRPr="00FE5EB6" w:rsidRDefault="00BC7CC5" w:rsidP="00BC7CC5">
      <w:pPr>
        <w:spacing w:line="360" w:lineRule="auto"/>
        <w:ind w:firstLine="709"/>
        <w:jc w:val="both"/>
        <w:rPr>
          <w:sz w:val="28"/>
          <w:szCs w:val="28"/>
        </w:rPr>
      </w:pPr>
      <w:r w:rsidRPr="00EF44D5">
        <w:rPr>
          <w:sz w:val="28"/>
          <w:szCs w:val="28"/>
        </w:rPr>
        <w:t xml:space="preserve">Ю.Н. </w:t>
      </w:r>
      <w:proofErr w:type="spellStart"/>
      <w:r w:rsidRPr="00EF44D5">
        <w:rPr>
          <w:sz w:val="28"/>
          <w:szCs w:val="28"/>
        </w:rPr>
        <w:t>Цибиным</w:t>
      </w:r>
      <w:proofErr w:type="spellEnd"/>
      <w:r w:rsidRPr="00EF44D5">
        <w:rPr>
          <w:sz w:val="28"/>
          <w:szCs w:val="28"/>
        </w:rPr>
        <w:t xml:space="preserve"> и </w:t>
      </w:r>
      <w:proofErr w:type="spellStart"/>
      <w:r w:rsidRPr="00EF44D5">
        <w:rPr>
          <w:sz w:val="28"/>
          <w:szCs w:val="28"/>
        </w:rPr>
        <w:t>соавт</w:t>
      </w:r>
      <w:proofErr w:type="spellEnd"/>
      <w:r w:rsidRPr="00EF44D5">
        <w:rPr>
          <w:sz w:val="28"/>
          <w:szCs w:val="28"/>
        </w:rPr>
        <w:t xml:space="preserve">.  была разработана шкала </w:t>
      </w:r>
      <w:proofErr w:type="spellStart"/>
      <w:r w:rsidRPr="00EF44D5">
        <w:rPr>
          <w:sz w:val="28"/>
          <w:szCs w:val="28"/>
        </w:rPr>
        <w:t>шокогенности</w:t>
      </w:r>
      <w:proofErr w:type="spellEnd"/>
      <w:r w:rsidRPr="00EF44D5">
        <w:rPr>
          <w:sz w:val="28"/>
          <w:szCs w:val="28"/>
        </w:rPr>
        <w:t xml:space="preserve"> травм. Методика оценки травм по данным шкалам основана на математическом анализе повреждений. Однако в практической работе использование данных шкал затруднено в связи с тем, что результаты не учитывают повреждения всех локализаций. Следует отметить, что наиболее оптимальной из оценочных шкал для определения тяжести травм являются оценочно-балльные шкалы, разработанные Е.К. </w:t>
      </w:r>
      <w:proofErr w:type="spellStart"/>
      <w:r w:rsidRPr="00EF44D5">
        <w:rPr>
          <w:sz w:val="28"/>
          <w:szCs w:val="28"/>
        </w:rPr>
        <w:t>Гуманенко</w:t>
      </w:r>
      <w:proofErr w:type="spellEnd"/>
      <w:r w:rsidRPr="00EF44D5">
        <w:rPr>
          <w:sz w:val="28"/>
          <w:szCs w:val="28"/>
        </w:rPr>
        <w:t xml:space="preserve"> (1992г.) на кафедре военно-полевой хирургии ВМА</w:t>
      </w:r>
      <w:r w:rsidRPr="00FE5EB6">
        <w:rPr>
          <w:sz w:val="28"/>
          <w:szCs w:val="28"/>
        </w:rPr>
        <w:t xml:space="preserve"> [25</w:t>
      </w:r>
      <w:r w:rsidRPr="00537F7C">
        <w:rPr>
          <w:sz w:val="28"/>
          <w:szCs w:val="28"/>
        </w:rPr>
        <w:t>,41</w:t>
      </w:r>
      <w:r w:rsidRPr="00FE5EB6">
        <w:rPr>
          <w:sz w:val="28"/>
          <w:szCs w:val="28"/>
        </w:rPr>
        <w:t>].</w:t>
      </w:r>
    </w:p>
    <w:p w:rsidR="00BC7CC5" w:rsidRPr="00FE5EB6" w:rsidRDefault="00BC7CC5" w:rsidP="00BC7CC5">
      <w:pPr>
        <w:spacing w:line="360" w:lineRule="auto"/>
        <w:ind w:firstLine="709"/>
        <w:jc w:val="both"/>
        <w:rPr>
          <w:sz w:val="28"/>
          <w:szCs w:val="28"/>
        </w:rPr>
      </w:pPr>
      <w:r w:rsidRPr="00EF44D5">
        <w:rPr>
          <w:sz w:val="28"/>
          <w:szCs w:val="28"/>
        </w:rPr>
        <w:t xml:space="preserve">Тяжесть травмы – это обобщенное понятие, сочетающее в себе как тяжесть полученных повреждений (морфологический компонент), так и тяжесть пострадавшего (функциональный компонент). Тяжесть повреждений – является объективным морфологическим параметром травмы, который наглядно указывает на взаимодействие  между морфологическими структурами организма с повреждающим агентом, в данном случае этот показатель является стабильным. Тяжесть состояния – это динамически  функциональный компонент, отражающий реакцию организма на повреждение. Тяжесть состояния пострадавшего необходимо определять при </w:t>
      </w:r>
      <w:r w:rsidRPr="00EF44D5">
        <w:rPr>
          <w:sz w:val="28"/>
          <w:szCs w:val="28"/>
        </w:rPr>
        <w:lastRenderedPageBreak/>
        <w:t xml:space="preserve">помощи диагностического алгоритма, в основе которого лежит принцип </w:t>
      </w:r>
      <w:proofErr w:type="spellStart"/>
      <w:r w:rsidRPr="00EF44D5">
        <w:rPr>
          <w:sz w:val="28"/>
          <w:szCs w:val="28"/>
        </w:rPr>
        <w:t>полисистемного</w:t>
      </w:r>
      <w:proofErr w:type="spellEnd"/>
      <w:r w:rsidRPr="00EF44D5">
        <w:rPr>
          <w:sz w:val="28"/>
          <w:szCs w:val="28"/>
        </w:rPr>
        <w:t xml:space="preserve"> обследования пострадавших с целью выявления наиболее информативных симптомов. Составной частью данного алгоритма является шкала объективной оценки тяжести состояния при поступлении – ВПХ-СП, которая включает в себя 12 основных показателей</w:t>
      </w:r>
      <w:r w:rsidRPr="00FE5EB6">
        <w:rPr>
          <w:sz w:val="28"/>
          <w:szCs w:val="28"/>
        </w:rPr>
        <w:t xml:space="preserve"> [5</w:t>
      </w:r>
      <w:r w:rsidRPr="00E70C0F">
        <w:rPr>
          <w:sz w:val="28"/>
          <w:szCs w:val="28"/>
        </w:rPr>
        <w:t>,9</w:t>
      </w:r>
      <w:r w:rsidRPr="00FE5EB6">
        <w:rPr>
          <w:sz w:val="28"/>
          <w:szCs w:val="28"/>
        </w:rPr>
        <w:t>].</w:t>
      </w:r>
    </w:p>
    <w:p w:rsidR="00BC7CC5" w:rsidRPr="00BC7CC5" w:rsidRDefault="00BC7CC5" w:rsidP="00BC7CC5">
      <w:pPr>
        <w:spacing w:line="360" w:lineRule="auto"/>
        <w:ind w:firstLine="709"/>
        <w:jc w:val="both"/>
        <w:rPr>
          <w:sz w:val="28"/>
          <w:szCs w:val="28"/>
        </w:rPr>
      </w:pPr>
      <w:r w:rsidRPr="00EF44D5">
        <w:rPr>
          <w:sz w:val="28"/>
          <w:szCs w:val="28"/>
        </w:rPr>
        <w:t xml:space="preserve">Шкала ВПХ-СП проста в использовании, а также ориентирована на клинические признаки, для определения которых не требуется дополнительного оборудования. Однако, несмотря на это обладает </w:t>
      </w:r>
      <w:r>
        <w:rPr>
          <w:sz w:val="28"/>
          <w:szCs w:val="28"/>
        </w:rPr>
        <w:t>высокой степенью достоверности</w:t>
      </w:r>
      <w:r w:rsidRPr="00FE5EB6">
        <w:rPr>
          <w:sz w:val="28"/>
          <w:szCs w:val="28"/>
        </w:rPr>
        <w:t xml:space="preserve"> </w:t>
      </w:r>
      <w:r w:rsidRPr="00BC7CC5">
        <w:rPr>
          <w:sz w:val="28"/>
          <w:szCs w:val="28"/>
        </w:rPr>
        <w:t>[5,9,11].</w:t>
      </w:r>
    </w:p>
    <w:p w:rsidR="00BC7CC5" w:rsidRPr="00FE5EB6" w:rsidRDefault="00BC7CC5" w:rsidP="00BC7CC5">
      <w:pPr>
        <w:spacing w:line="360" w:lineRule="auto"/>
        <w:ind w:firstLine="709"/>
        <w:jc w:val="both"/>
        <w:rPr>
          <w:sz w:val="28"/>
          <w:szCs w:val="28"/>
        </w:rPr>
      </w:pPr>
      <w:r w:rsidRPr="00EF44D5">
        <w:rPr>
          <w:sz w:val="28"/>
          <w:szCs w:val="28"/>
        </w:rPr>
        <w:t xml:space="preserve">Объективная оценка тяжести состояния - это обязательная составляющая  при решении  дальнейшей хирургической тактики и ведении пациента. Использование объективной оценки тяжести состояния пострадавших в динамике с учетом дифференцированного подхода к коррекции нарушений систем организма, позволяет существенно повысить уровень оказываемой помощи. При этом объективная оценка тяжести состояния пострадавших в динамике травматической болезни указывает на возможные ошибки и дает возможность избежать их, учитывая дифференцированный подход к коррекции нарушений жизненно важных систем организма, улучшив тем самым качество оказываемой помощи. Объективная оценка тяжести состояния пострадавших в динамике травматической болезни позволяет улучшить качество оказываемой помощи с учетом дифференцировки подхода к коррекции нарушений жизненно важных систем организма.  </w:t>
      </w:r>
      <w:proofErr w:type="gramStart"/>
      <w:r w:rsidRPr="00EF44D5">
        <w:rPr>
          <w:sz w:val="28"/>
          <w:szCs w:val="28"/>
        </w:rPr>
        <w:t xml:space="preserve">Смысл данного подхода заключается в динамическом </w:t>
      </w:r>
      <w:proofErr w:type="spellStart"/>
      <w:r w:rsidRPr="00EF44D5">
        <w:rPr>
          <w:sz w:val="28"/>
          <w:szCs w:val="28"/>
        </w:rPr>
        <w:t>мониторировании</w:t>
      </w:r>
      <w:proofErr w:type="spellEnd"/>
      <w:r w:rsidRPr="00EF44D5">
        <w:rPr>
          <w:sz w:val="28"/>
          <w:szCs w:val="28"/>
        </w:rPr>
        <w:t xml:space="preserve"> тяжести состояния пострадавших в процессе их лечения по специально разработанным объективным методикам оценки тяжести состояния (ВПХ-СП, ВПХ-СГ, ВПХ-СС).</w:t>
      </w:r>
      <w:proofErr w:type="gramEnd"/>
      <w:r w:rsidRPr="00EF44D5">
        <w:rPr>
          <w:sz w:val="28"/>
          <w:szCs w:val="28"/>
        </w:rPr>
        <w:t xml:space="preserve"> Для оценки степени тяжести состояния пострадавших в ОРИТ используются шкалы ВПХ-СГ-</w:t>
      </w:r>
      <w:proofErr w:type="gramStart"/>
      <w:r w:rsidRPr="00EF44D5">
        <w:rPr>
          <w:sz w:val="28"/>
          <w:szCs w:val="28"/>
        </w:rPr>
        <w:t>II</w:t>
      </w:r>
      <w:proofErr w:type="gramEnd"/>
      <w:r w:rsidRPr="00EF44D5">
        <w:rPr>
          <w:sz w:val="28"/>
          <w:szCs w:val="28"/>
        </w:rPr>
        <w:t xml:space="preserve">  либо ВПХ-СС, которые включают 16 и 26 информативных клинических и лабораторных признаков соответственно. При этом данные оценочно-бальные шкалы позволяют осуществлять мониторинг в любой </w:t>
      </w:r>
      <w:r w:rsidRPr="00EF44D5">
        <w:rPr>
          <w:sz w:val="28"/>
          <w:szCs w:val="28"/>
        </w:rPr>
        <w:lastRenderedPageBreak/>
        <w:t xml:space="preserve">момент времени и выделять 3 уровня состояния пострадавших – компенсация, </w:t>
      </w:r>
      <w:proofErr w:type="spellStart"/>
      <w:r>
        <w:rPr>
          <w:sz w:val="28"/>
          <w:szCs w:val="28"/>
        </w:rPr>
        <w:t>субкомпенсация</w:t>
      </w:r>
      <w:proofErr w:type="spellEnd"/>
      <w:r>
        <w:rPr>
          <w:sz w:val="28"/>
          <w:szCs w:val="28"/>
        </w:rPr>
        <w:t>, декомпенсация</w:t>
      </w:r>
      <w:r w:rsidRPr="00FE5EB6">
        <w:rPr>
          <w:sz w:val="28"/>
          <w:szCs w:val="28"/>
        </w:rPr>
        <w:t xml:space="preserve"> [5</w:t>
      </w:r>
      <w:r w:rsidRPr="00E70C0F">
        <w:rPr>
          <w:sz w:val="28"/>
          <w:szCs w:val="28"/>
        </w:rPr>
        <w:t>,9</w:t>
      </w:r>
      <w:r w:rsidRPr="00FE5EB6">
        <w:rPr>
          <w:sz w:val="28"/>
          <w:szCs w:val="28"/>
        </w:rPr>
        <w:t>].</w:t>
      </w:r>
    </w:p>
    <w:p w:rsidR="00BC7CC5" w:rsidRPr="00FE5EB6" w:rsidRDefault="00BC7CC5" w:rsidP="00BC7CC5">
      <w:pPr>
        <w:spacing w:line="360" w:lineRule="auto"/>
        <w:ind w:firstLine="709"/>
        <w:jc w:val="both"/>
        <w:rPr>
          <w:sz w:val="28"/>
          <w:szCs w:val="28"/>
        </w:rPr>
      </w:pPr>
      <w:r w:rsidRPr="00EF44D5">
        <w:rPr>
          <w:sz w:val="28"/>
          <w:szCs w:val="28"/>
        </w:rPr>
        <w:t xml:space="preserve">В многопрофильных центрах по лечению </w:t>
      </w:r>
      <w:proofErr w:type="spellStart"/>
      <w:r w:rsidRPr="00EF44D5">
        <w:rPr>
          <w:sz w:val="28"/>
          <w:szCs w:val="28"/>
        </w:rPr>
        <w:t>политравм</w:t>
      </w:r>
      <w:proofErr w:type="spellEnd"/>
      <w:r w:rsidRPr="00EF44D5">
        <w:rPr>
          <w:sz w:val="28"/>
          <w:szCs w:val="28"/>
        </w:rPr>
        <w:t xml:space="preserve"> необходимо применять методики, которые позволяют осуществлять объективное </w:t>
      </w:r>
      <w:proofErr w:type="spellStart"/>
      <w:r w:rsidRPr="00EF44D5">
        <w:rPr>
          <w:sz w:val="28"/>
          <w:szCs w:val="28"/>
        </w:rPr>
        <w:t>мониторирование</w:t>
      </w:r>
      <w:proofErr w:type="spellEnd"/>
      <w:r w:rsidRPr="00EF44D5">
        <w:rPr>
          <w:sz w:val="28"/>
          <w:szCs w:val="28"/>
        </w:rPr>
        <w:t xml:space="preserve"> состояние пострадавших в процессе интенсивной терапии. Благодаря этому, появляется возможность своевременно спрогнозировать и выявить нарушения, которые могут привести к развитию органной дисфункции и осложнениям. Всем критериям, необходимым для применения данных методик, соответствует шкала ВПХ-СС. Все повреждения оценивается отдельно по шкале ВПХ-</w:t>
      </w:r>
      <w:proofErr w:type="gramStart"/>
      <w:r w:rsidRPr="00EF44D5">
        <w:rPr>
          <w:sz w:val="28"/>
          <w:szCs w:val="28"/>
        </w:rPr>
        <w:t>П(</w:t>
      </w:r>
      <w:proofErr w:type="gramEnd"/>
      <w:r w:rsidRPr="00EF44D5">
        <w:rPr>
          <w:sz w:val="28"/>
          <w:szCs w:val="28"/>
        </w:rPr>
        <w:t>МТ) – для механических травм, ВПХ-П(ОР) – для огнестрельных ранений, ВПХ-П(Р) – для неогнестрельных ранений. При этом индексы тяжести повреждений суммируются, в результате высчитывается общий индек</w:t>
      </w:r>
      <w:r>
        <w:rPr>
          <w:sz w:val="28"/>
          <w:szCs w:val="28"/>
        </w:rPr>
        <w:t>с тяжести повреждений – ВПХ-П</w:t>
      </w:r>
      <w:r w:rsidRPr="00FE5EB6">
        <w:rPr>
          <w:sz w:val="28"/>
          <w:szCs w:val="28"/>
        </w:rPr>
        <w:t xml:space="preserve"> [5].</w:t>
      </w:r>
    </w:p>
    <w:p w:rsidR="00BC7CC5" w:rsidRPr="000B0E41" w:rsidRDefault="00BC7CC5" w:rsidP="001A6F55">
      <w:pPr>
        <w:spacing w:line="360" w:lineRule="auto"/>
        <w:ind w:firstLine="709"/>
        <w:jc w:val="both"/>
        <w:rPr>
          <w:sz w:val="28"/>
          <w:szCs w:val="28"/>
        </w:rPr>
      </w:pPr>
      <w:r w:rsidRPr="00EF44D5">
        <w:rPr>
          <w:sz w:val="28"/>
          <w:szCs w:val="28"/>
        </w:rPr>
        <w:t xml:space="preserve">Оценка тяжести повреждений осуществляется путем присвоения каждому повреждению соответствующего балла тяжести. Каждый балл шкалы является преобразованным суммарным индексом тяжести, который был получен путем суммирования произведений значений смертности, инвалидности, продолжительности нетрудоспособности на их коэффициенты вклада. При оценке тяжести множественных и сочетанных травм производится оценка каждого повреждения с последующим суммированием баллов. Этот подход достоверен и математически обоснован, </w:t>
      </w:r>
      <w:proofErr w:type="gramStart"/>
      <w:r w:rsidRPr="00EF44D5">
        <w:rPr>
          <w:sz w:val="28"/>
          <w:szCs w:val="28"/>
        </w:rPr>
        <w:t>кроме</w:t>
      </w:r>
      <w:proofErr w:type="gramEnd"/>
      <w:r w:rsidRPr="00EF44D5">
        <w:rPr>
          <w:sz w:val="28"/>
          <w:szCs w:val="28"/>
        </w:rPr>
        <w:t xml:space="preserve"> </w:t>
      </w:r>
      <w:proofErr w:type="gramStart"/>
      <w:r w:rsidRPr="00EF44D5">
        <w:rPr>
          <w:sz w:val="28"/>
          <w:szCs w:val="28"/>
        </w:rPr>
        <w:t>объективная</w:t>
      </w:r>
      <w:proofErr w:type="gramEnd"/>
      <w:r w:rsidRPr="00EF44D5">
        <w:rPr>
          <w:sz w:val="28"/>
          <w:szCs w:val="28"/>
        </w:rPr>
        <w:t xml:space="preserve"> шкала разработана с использованием масштабного ретроспективного и </w:t>
      </w:r>
      <w:proofErr w:type="spellStart"/>
      <w:r w:rsidRPr="00EF44D5">
        <w:rPr>
          <w:sz w:val="28"/>
          <w:szCs w:val="28"/>
        </w:rPr>
        <w:t>проспективного</w:t>
      </w:r>
      <w:proofErr w:type="spellEnd"/>
      <w:r w:rsidRPr="00EF44D5">
        <w:rPr>
          <w:sz w:val="28"/>
          <w:szCs w:val="28"/>
        </w:rPr>
        <w:t xml:space="preserve"> анализа ре</w:t>
      </w:r>
      <w:r>
        <w:rPr>
          <w:sz w:val="28"/>
          <w:szCs w:val="28"/>
        </w:rPr>
        <w:t>альных случаев травм и ранений</w:t>
      </w:r>
      <w:r w:rsidRPr="00FE5EB6">
        <w:rPr>
          <w:sz w:val="28"/>
          <w:szCs w:val="28"/>
        </w:rPr>
        <w:t xml:space="preserve"> [31].</w:t>
      </w:r>
    </w:p>
    <w:p w:rsidR="00BC7CC5" w:rsidRPr="000B0E41" w:rsidRDefault="00BC7CC5" w:rsidP="00BC7CC5">
      <w:pPr>
        <w:spacing w:line="360" w:lineRule="auto"/>
        <w:ind w:firstLine="709"/>
        <w:jc w:val="both"/>
        <w:rPr>
          <w:sz w:val="28"/>
          <w:szCs w:val="28"/>
        </w:rPr>
      </w:pPr>
    </w:p>
    <w:p w:rsidR="00BC7CC5" w:rsidRPr="000B0E41" w:rsidRDefault="00BC7CC5" w:rsidP="00BC7CC5">
      <w:pPr>
        <w:spacing w:line="360" w:lineRule="auto"/>
        <w:ind w:left="360"/>
        <w:jc w:val="center"/>
        <w:rPr>
          <w:color w:val="000000" w:themeColor="text1"/>
          <w:sz w:val="28"/>
          <w:szCs w:val="28"/>
        </w:rPr>
      </w:pPr>
      <w:r w:rsidRPr="00DE5DC6">
        <w:rPr>
          <w:b/>
          <w:sz w:val="28"/>
          <w:szCs w:val="28"/>
        </w:rPr>
        <w:t xml:space="preserve">1.4 </w:t>
      </w:r>
      <w:r w:rsidRPr="00A97B64">
        <w:rPr>
          <w:b/>
          <w:sz w:val="28"/>
          <w:szCs w:val="28"/>
        </w:rPr>
        <w:t>Тактика</w:t>
      </w:r>
      <w:r w:rsidRPr="00DE5DC6">
        <w:rPr>
          <w:b/>
          <w:sz w:val="28"/>
          <w:szCs w:val="28"/>
        </w:rPr>
        <w:t xml:space="preserve"> </w:t>
      </w:r>
      <w:r w:rsidRPr="00A97B64">
        <w:rPr>
          <w:b/>
          <w:sz w:val="28"/>
          <w:szCs w:val="28"/>
        </w:rPr>
        <w:t>ЗМХЛ</w:t>
      </w:r>
      <w:r w:rsidRPr="00DE5DC6">
        <w:rPr>
          <w:b/>
          <w:sz w:val="28"/>
          <w:szCs w:val="28"/>
        </w:rPr>
        <w:t xml:space="preserve"> (“</w:t>
      </w:r>
      <w:r w:rsidRPr="00A97B64">
        <w:rPr>
          <w:b/>
          <w:sz w:val="28"/>
          <w:szCs w:val="28"/>
          <w:lang w:val="en-US"/>
        </w:rPr>
        <w:t>Damage</w:t>
      </w:r>
      <w:r w:rsidRPr="00DE5DC6">
        <w:rPr>
          <w:b/>
          <w:sz w:val="28"/>
          <w:szCs w:val="28"/>
        </w:rPr>
        <w:t xml:space="preserve"> </w:t>
      </w:r>
      <w:r w:rsidRPr="00A97B64">
        <w:rPr>
          <w:b/>
          <w:sz w:val="28"/>
          <w:szCs w:val="28"/>
          <w:lang w:val="en-US"/>
        </w:rPr>
        <w:t>control</w:t>
      </w:r>
      <w:r w:rsidRPr="00DE5DC6">
        <w:rPr>
          <w:b/>
          <w:sz w:val="28"/>
          <w:szCs w:val="28"/>
        </w:rPr>
        <w:t>”)</w:t>
      </w:r>
    </w:p>
    <w:p w:rsidR="00BC7CC5" w:rsidRPr="00FE5EB6" w:rsidRDefault="00BC7CC5" w:rsidP="00BC7CC5">
      <w:pPr>
        <w:spacing w:line="360" w:lineRule="auto"/>
        <w:ind w:firstLine="709"/>
        <w:jc w:val="both"/>
        <w:rPr>
          <w:sz w:val="28"/>
          <w:szCs w:val="28"/>
        </w:rPr>
      </w:pPr>
      <w:r>
        <w:rPr>
          <w:sz w:val="28"/>
          <w:szCs w:val="28"/>
        </w:rPr>
        <w:t xml:space="preserve">Во второй половине двадцатого века была разработана тактика </w:t>
      </w:r>
      <w:r w:rsidRPr="008A18E8">
        <w:rPr>
          <w:sz w:val="28"/>
          <w:szCs w:val="28"/>
        </w:rPr>
        <w:t>“</w:t>
      </w:r>
      <w:proofErr w:type="spellStart"/>
      <w:r w:rsidRPr="00EF44D5">
        <w:rPr>
          <w:sz w:val="28"/>
          <w:szCs w:val="28"/>
        </w:rPr>
        <w:t>damage</w:t>
      </w:r>
      <w:proofErr w:type="spellEnd"/>
      <w:r w:rsidRPr="008A18E8">
        <w:rPr>
          <w:sz w:val="28"/>
          <w:szCs w:val="28"/>
        </w:rPr>
        <w:t xml:space="preserve"> </w:t>
      </w:r>
      <w:proofErr w:type="spellStart"/>
      <w:r w:rsidRPr="00EF44D5">
        <w:rPr>
          <w:sz w:val="28"/>
          <w:szCs w:val="28"/>
        </w:rPr>
        <w:t>control</w:t>
      </w:r>
      <w:proofErr w:type="spellEnd"/>
      <w:r>
        <w:rPr>
          <w:sz w:val="28"/>
          <w:szCs w:val="28"/>
        </w:rPr>
        <w:t xml:space="preserve">”. Значительный удельный рост тяжести повреждений являлся главной предпосылкой для создания данной концепции. Также, благодаря активному развитию медицинских технологий, реаниматологии и анестезиологии, </w:t>
      </w:r>
      <w:r>
        <w:rPr>
          <w:sz w:val="28"/>
          <w:szCs w:val="28"/>
        </w:rPr>
        <w:lastRenderedPageBreak/>
        <w:t>появились возможности широкого применения хирургического лечения у пациентов с тяжёлыми повреждениями</w:t>
      </w:r>
      <w:r w:rsidRPr="00FE5EB6">
        <w:rPr>
          <w:sz w:val="28"/>
          <w:szCs w:val="28"/>
        </w:rPr>
        <w:t xml:space="preserve"> [5].</w:t>
      </w:r>
    </w:p>
    <w:p w:rsidR="00BC7CC5" w:rsidRPr="00FE5EB6" w:rsidRDefault="00BC7CC5" w:rsidP="00BC7CC5">
      <w:pPr>
        <w:spacing w:line="360" w:lineRule="auto"/>
        <w:ind w:firstLine="709"/>
        <w:jc w:val="both"/>
        <w:rPr>
          <w:sz w:val="28"/>
          <w:szCs w:val="28"/>
        </w:rPr>
      </w:pPr>
      <w:r>
        <w:rPr>
          <w:sz w:val="28"/>
          <w:szCs w:val="28"/>
        </w:rPr>
        <w:t>Следует сказать, что разработка и внедрение данной тактики является одним из самых важных достижений за последние двадцать лет. Тактика «</w:t>
      </w:r>
      <w:proofErr w:type="spellStart"/>
      <w:r w:rsidRPr="00EF44D5">
        <w:rPr>
          <w:sz w:val="28"/>
          <w:szCs w:val="28"/>
        </w:rPr>
        <w:t>Damage</w:t>
      </w:r>
      <w:proofErr w:type="spellEnd"/>
      <w:r w:rsidRPr="00DA699E">
        <w:rPr>
          <w:sz w:val="28"/>
          <w:szCs w:val="28"/>
        </w:rPr>
        <w:t xml:space="preserve"> </w:t>
      </w:r>
      <w:proofErr w:type="spellStart"/>
      <w:r w:rsidRPr="00EF44D5">
        <w:rPr>
          <w:sz w:val="28"/>
          <w:szCs w:val="28"/>
        </w:rPr>
        <w:t>control</w:t>
      </w:r>
      <w:proofErr w:type="spellEnd"/>
      <w:r>
        <w:rPr>
          <w:sz w:val="28"/>
          <w:szCs w:val="28"/>
        </w:rPr>
        <w:t>» имеет особое значение при лечении тяжелых сочетанных повреждениях</w:t>
      </w:r>
      <w:r w:rsidRPr="00FE5EB6">
        <w:rPr>
          <w:sz w:val="28"/>
          <w:szCs w:val="28"/>
        </w:rPr>
        <w:t xml:space="preserve"> [5,51,57</w:t>
      </w:r>
      <w:r w:rsidRPr="004C4D73">
        <w:rPr>
          <w:sz w:val="28"/>
          <w:szCs w:val="28"/>
        </w:rPr>
        <w:t>,</w:t>
      </w:r>
      <w:r w:rsidRPr="00CA6CFC">
        <w:rPr>
          <w:sz w:val="28"/>
          <w:szCs w:val="28"/>
        </w:rPr>
        <w:t>66</w:t>
      </w:r>
      <w:r w:rsidRPr="00FE5EB6">
        <w:rPr>
          <w:sz w:val="28"/>
          <w:szCs w:val="28"/>
        </w:rPr>
        <w:t>].</w:t>
      </w:r>
    </w:p>
    <w:p w:rsidR="00BC7CC5" w:rsidRPr="00FE5EB6" w:rsidRDefault="00BC7CC5" w:rsidP="00BC7CC5">
      <w:pPr>
        <w:spacing w:line="360" w:lineRule="auto"/>
        <w:ind w:firstLine="709"/>
        <w:jc w:val="both"/>
        <w:rPr>
          <w:sz w:val="28"/>
          <w:szCs w:val="28"/>
        </w:rPr>
      </w:pPr>
      <w:r>
        <w:rPr>
          <w:sz w:val="28"/>
          <w:szCs w:val="28"/>
        </w:rPr>
        <w:t>Тактика ЗМХЛ (запрограммированное многоэтапное хирургическое лечение) – это методика</w:t>
      </w:r>
      <w:r w:rsidRPr="008A18E8">
        <w:rPr>
          <w:sz w:val="28"/>
          <w:szCs w:val="28"/>
        </w:rPr>
        <w:t>, основной целью которой является предупреждение развития неблагоприятных исходов</w:t>
      </w:r>
      <w:r>
        <w:rPr>
          <w:sz w:val="28"/>
          <w:szCs w:val="28"/>
        </w:rPr>
        <w:t>. При этом необходимым компонентом данной тактики является сокращение объема первичного оперативного вмешательства и максимальное восстановление функций поврежденных систем и органов</w:t>
      </w:r>
      <w:r w:rsidRPr="00FE5EB6">
        <w:rPr>
          <w:sz w:val="28"/>
          <w:szCs w:val="28"/>
        </w:rPr>
        <w:t xml:space="preserve"> [5].</w:t>
      </w:r>
    </w:p>
    <w:p w:rsidR="00BC7CC5" w:rsidRPr="00FE5EB6" w:rsidRDefault="00BC7CC5" w:rsidP="00BC7CC5">
      <w:pPr>
        <w:spacing w:line="360" w:lineRule="auto"/>
        <w:ind w:firstLine="709"/>
        <w:jc w:val="both"/>
        <w:rPr>
          <w:sz w:val="28"/>
          <w:szCs w:val="28"/>
        </w:rPr>
      </w:pPr>
      <w:r>
        <w:rPr>
          <w:sz w:val="28"/>
          <w:szCs w:val="28"/>
        </w:rPr>
        <w:t>Цель тактики «</w:t>
      </w:r>
      <w:proofErr w:type="spellStart"/>
      <w:r w:rsidRPr="00EF44D5">
        <w:rPr>
          <w:sz w:val="28"/>
          <w:szCs w:val="28"/>
        </w:rPr>
        <w:t>Damage</w:t>
      </w:r>
      <w:proofErr w:type="spellEnd"/>
      <w:r w:rsidRPr="002E51BE">
        <w:rPr>
          <w:sz w:val="28"/>
          <w:szCs w:val="28"/>
        </w:rPr>
        <w:t xml:space="preserve"> </w:t>
      </w:r>
      <w:proofErr w:type="spellStart"/>
      <w:r w:rsidRPr="00EF44D5">
        <w:rPr>
          <w:sz w:val="28"/>
          <w:szCs w:val="28"/>
        </w:rPr>
        <w:t>control</w:t>
      </w:r>
      <w:proofErr w:type="spellEnd"/>
      <w:r>
        <w:rPr>
          <w:sz w:val="28"/>
          <w:szCs w:val="28"/>
        </w:rPr>
        <w:t xml:space="preserve">» является проведение хирургического лечения в два этапа. </w:t>
      </w:r>
      <w:proofErr w:type="gramStart"/>
      <w:r>
        <w:rPr>
          <w:sz w:val="28"/>
          <w:szCs w:val="28"/>
        </w:rPr>
        <w:t>На первом этапе оперативное вмешательство проводится в минимальном объеме, на втором – в полном.</w:t>
      </w:r>
      <w:proofErr w:type="gramEnd"/>
      <w:r>
        <w:rPr>
          <w:sz w:val="28"/>
          <w:szCs w:val="28"/>
        </w:rPr>
        <w:t xml:space="preserve"> При этом между данными этапами проводится интенсивная терапия, основной целью которой является восстановление и стабилизация жизненно важных функций. При тяжёлой сочетанной травме живота реализация тактики «</w:t>
      </w:r>
      <w:proofErr w:type="spellStart"/>
      <w:r w:rsidRPr="00EF44D5">
        <w:rPr>
          <w:sz w:val="28"/>
          <w:szCs w:val="28"/>
        </w:rPr>
        <w:t>Damage</w:t>
      </w:r>
      <w:proofErr w:type="spellEnd"/>
      <w:r w:rsidRPr="002E51BE">
        <w:rPr>
          <w:sz w:val="28"/>
          <w:szCs w:val="28"/>
        </w:rPr>
        <w:t xml:space="preserve"> </w:t>
      </w:r>
      <w:proofErr w:type="spellStart"/>
      <w:r w:rsidRPr="00EF44D5">
        <w:rPr>
          <w:sz w:val="28"/>
          <w:szCs w:val="28"/>
        </w:rPr>
        <w:t>control</w:t>
      </w:r>
      <w:proofErr w:type="spellEnd"/>
      <w:r>
        <w:rPr>
          <w:sz w:val="28"/>
          <w:szCs w:val="28"/>
        </w:rPr>
        <w:t>» осуществляется путем остановки кровотечения, а также временном закрытии дефектов полых органов, при этом без выполнения реконструктивно-восстановительного этапа. Именно такая целенаправленно сокращенная в объеме хирургическая тактика и составляет главный смысл принципа тактики «</w:t>
      </w:r>
      <w:proofErr w:type="spellStart"/>
      <w:r w:rsidRPr="00EF44D5">
        <w:rPr>
          <w:sz w:val="28"/>
          <w:szCs w:val="28"/>
        </w:rPr>
        <w:t>Damage</w:t>
      </w:r>
      <w:proofErr w:type="spellEnd"/>
      <w:r w:rsidRPr="00942AA6">
        <w:rPr>
          <w:sz w:val="28"/>
          <w:szCs w:val="28"/>
        </w:rPr>
        <w:t xml:space="preserve"> </w:t>
      </w:r>
      <w:proofErr w:type="spellStart"/>
      <w:r w:rsidRPr="00EF44D5">
        <w:rPr>
          <w:sz w:val="28"/>
          <w:szCs w:val="28"/>
        </w:rPr>
        <w:t>control</w:t>
      </w:r>
      <w:proofErr w:type="spellEnd"/>
      <w:r>
        <w:rPr>
          <w:sz w:val="28"/>
          <w:szCs w:val="28"/>
        </w:rPr>
        <w:t>»</w:t>
      </w:r>
      <w:r w:rsidRPr="00FE5EB6">
        <w:rPr>
          <w:sz w:val="28"/>
          <w:szCs w:val="28"/>
        </w:rPr>
        <w:t xml:space="preserve"> [5,</w:t>
      </w:r>
      <w:r w:rsidRPr="00537F7C">
        <w:rPr>
          <w:sz w:val="28"/>
          <w:szCs w:val="28"/>
        </w:rPr>
        <w:t>38,</w:t>
      </w:r>
      <w:r w:rsidRPr="00FE5EB6">
        <w:rPr>
          <w:sz w:val="28"/>
          <w:szCs w:val="28"/>
        </w:rPr>
        <w:t>50,51,57].</w:t>
      </w:r>
    </w:p>
    <w:p w:rsidR="00BC7CC5" w:rsidRPr="00FE5EB6" w:rsidRDefault="00BC7CC5" w:rsidP="00BC7CC5">
      <w:pPr>
        <w:spacing w:line="360" w:lineRule="auto"/>
        <w:ind w:firstLine="709"/>
        <w:jc w:val="both"/>
        <w:rPr>
          <w:sz w:val="28"/>
          <w:szCs w:val="28"/>
        </w:rPr>
      </w:pPr>
      <w:r>
        <w:rPr>
          <w:sz w:val="28"/>
          <w:szCs w:val="28"/>
        </w:rPr>
        <w:t>Главными задачами первого этапа тактики ЗМХЛ является борьба с кровотечением и асфиксией, устранение дыхательных расстройств, репозиция и фиксация отломков, профилактика и устранение инфицирования полостей содержимым полых органов путем временной герметизации.</w:t>
      </w:r>
      <w:r w:rsidRPr="00FE5EB6">
        <w:rPr>
          <w:sz w:val="28"/>
          <w:szCs w:val="28"/>
        </w:rPr>
        <w:t xml:space="preserve"> </w:t>
      </w:r>
      <w:r>
        <w:rPr>
          <w:sz w:val="28"/>
          <w:szCs w:val="28"/>
        </w:rPr>
        <w:t xml:space="preserve">На втором этапе проводится восполнение ОЦК </w:t>
      </w:r>
      <w:proofErr w:type="spellStart"/>
      <w:r>
        <w:rPr>
          <w:sz w:val="28"/>
          <w:szCs w:val="28"/>
        </w:rPr>
        <w:t>большеобъемными</w:t>
      </w:r>
      <w:proofErr w:type="spellEnd"/>
      <w:r>
        <w:rPr>
          <w:sz w:val="28"/>
          <w:szCs w:val="28"/>
        </w:rPr>
        <w:t xml:space="preserve"> </w:t>
      </w:r>
      <w:proofErr w:type="spellStart"/>
      <w:r>
        <w:rPr>
          <w:sz w:val="28"/>
          <w:szCs w:val="28"/>
        </w:rPr>
        <w:t>инфузиями</w:t>
      </w:r>
      <w:proofErr w:type="spellEnd"/>
      <w:r>
        <w:rPr>
          <w:sz w:val="28"/>
          <w:szCs w:val="28"/>
        </w:rPr>
        <w:t xml:space="preserve">. Кроме того обеспечивается </w:t>
      </w:r>
      <w:proofErr w:type="spellStart"/>
      <w:r>
        <w:rPr>
          <w:sz w:val="28"/>
          <w:szCs w:val="28"/>
        </w:rPr>
        <w:t>инотропная</w:t>
      </w:r>
      <w:proofErr w:type="spellEnd"/>
      <w:r>
        <w:rPr>
          <w:sz w:val="28"/>
          <w:szCs w:val="28"/>
        </w:rPr>
        <w:t xml:space="preserve"> поддержка гемодинамики при помощи внутривенного капельного введения дофамина. Также проводится </w:t>
      </w:r>
      <w:r>
        <w:rPr>
          <w:sz w:val="28"/>
          <w:szCs w:val="28"/>
        </w:rPr>
        <w:lastRenderedPageBreak/>
        <w:t xml:space="preserve">переливание свежезамороженной плазмы, </w:t>
      </w:r>
      <w:proofErr w:type="spellStart"/>
      <w:r>
        <w:rPr>
          <w:sz w:val="28"/>
          <w:szCs w:val="28"/>
        </w:rPr>
        <w:t>тромбоцитарной</w:t>
      </w:r>
      <w:proofErr w:type="spellEnd"/>
      <w:r>
        <w:rPr>
          <w:sz w:val="28"/>
          <w:szCs w:val="28"/>
        </w:rPr>
        <w:t xml:space="preserve"> массы, </w:t>
      </w:r>
      <w:proofErr w:type="spellStart"/>
      <w:r>
        <w:rPr>
          <w:sz w:val="28"/>
          <w:szCs w:val="28"/>
        </w:rPr>
        <w:t>криопреципитата</w:t>
      </w:r>
      <w:proofErr w:type="spellEnd"/>
      <w:r>
        <w:rPr>
          <w:sz w:val="28"/>
          <w:szCs w:val="28"/>
        </w:rPr>
        <w:t xml:space="preserve">, </w:t>
      </w:r>
      <w:proofErr w:type="spellStart"/>
      <w:r>
        <w:rPr>
          <w:sz w:val="28"/>
          <w:szCs w:val="28"/>
        </w:rPr>
        <w:t>глюкокортикоидов</w:t>
      </w:r>
      <w:proofErr w:type="spellEnd"/>
      <w:r>
        <w:rPr>
          <w:sz w:val="28"/>
          <w:szCs w:val="28"/>
        </w:rPr>
        <w:t xml:space="preserve"> для коррекции </w:t>
      </w:r>
      <w:proofErr w:type="spellStart"/>
      <w:r>
        <w:rPr>
          <w:sz w:val="28"/>
          <w:szCs w:val="28"/>
        </w:rPr>
        <w:t>коагулопатии</w:t>
      </w:r>
      <w:proofErr w:type="spellEnd"/>
      <w:r>
        <w:rPr>
          <w:sz w:val="28"/>
          <w:szCs w:val="28"/>
        </w:rPr>
        <w:t xml:space="preserve">. Следует заметить, что, проводя массивные </w:t>
      </w:r>
      <w:proofErr w:type="spellStart"/>
      <w:r>
        <w:rPr>
          <w:sz w:val="28"/>
          <w:szCs w:val="28"/>
        </w:rPr>
        <w:t>реинфузии</w:t>
      </w:r>
      <w:proofErr w:type="spellEnd"/>
      <w:r>
        <w:rPr>
          <w:sz w:val="28"/>
          <w:szCs w:val="28"/>
        </w:rPr>
        <w:t>, необходимо своевременно инактивировать избыток гепарина путем введения протамина сульфата. Также целью данного этапа является устранение ацидоза, проведение превентивной антибактериальной терапии и длительной вентиляционной поддержки.</w:t>
      </w:r>
      <w:r w:rsidRPr="004D7D6A">
        <w:rPr>
          <w:sz w:val="28"/>
          <w:szCs w:val="28"/>
        </w:rPr>
        <w:t xml:space="preserve"> </w:t>
      </w:r>
      <w:r>
        <w:rPr>
          <w:sz w:val="28"/>
          <w:szCs w:val="28"/>
        </w:rPr>
        <w:t>Второй этап продолжается до стабилизации состояния пострадавшего. Целью третьего этапа тактики запрограммированного многоэтапного хирургического лечения («</w:t>
      </w:r>
      <w:proofErr w:type="spellStart"/>
      <w:r w:rsidRPr="00EF44D5">
        <w:rPr>
          <w:sz w:val="28"/>
          <w:szCs w:val="28"/>
        </w:rPr>
        <w:t>Damage</w:t>
      </w:r>
      <w:proofErr w:type="spellEnd"/>
      <w:r w:rsidRPr="00154709">
        <w:rPr>
          <w:sz w:val="28"/>
          <w:szCs w:val="28"/>
        </w:rPr>
        <w:t xml:space="preserve"> </w:t>
      </w:r>
      <w:proofErr w:type="spellStart"/>
      <w:r w:rsidRPr="00EF44D5">
        <w:rPr>
          <w:sz w:val="28"/>
          <w:szCs w:val="28"/>
        </w:rPr>
        <w:t>control</w:t>
      </w:r>
      <w:proofErr w:type="spellEnd"/>
      <w:r>
        <w:rPr>
          <w:sz w:val="28"/>
          <w:szCs w:val="28"/>
        </w:rPr>
        <w:t>») является окончательная хирургическая коррекция всех повреждений</w:t>
      </w:r>
      <w:r w:rsidRPr="00FE5EB6">
        <w:rPr>
          <w:sz w:val="28"/>
          <w:szCs w:val="28"/>
        </w:rPr>
        <w:t xml:space="preserve"> [5].</w:t>
      </w:r>
    </w:p>
    <w:p w:rsidR="00BC7CC5" w:rsidRPr="008A18E8" w:rsidRDefault="00BC7CC5" w:rsidP="00BC7CC5">
      <w:pPr>
        <w:spacing w:line="360" w:lineRule="auto"/>
        <w:jc w:val="both"/>
        <w:rPr>
          <w:sz w:val="28"/>
          <w:szCs w:val="28"/>
        </w:rPr>
      </w:pPr>
    </w:p>
    <w:p w:rsidR="00BC7CC5" w:rsidRDefault="00BC7CC5" w:rsidP="00BC7CC5">
      <w:pPr>
        <w:spacing w:line="360" w:lineRule="auto"/>
        <w:ind w:left="360"/>
        <w:jc w:val="center"/>
        <w:rPr>
          <w:b/>
          <w:sz w:val="28"/>
          <w:szCs w:val="28"/>
        </w:rPr>
      </w:pPr>
      <w:r>
        <w:rPr>
          <w:b/>
          <w:sz w:val="28"/>
          <w:szCs w:val="28"/>
        </w:rPr>
        <w:t>1.5</w:t>
      </w:r>
      <w:r w:rsidRPr="00DE5DC6">
        <w:rPr>
          <w:b/>
          <w:sz w:val="28"/>
          <w:szCs w:val="28"/>
        </w:rPr>
        <w:t xml:space="preserve"> </w:t>
      </w:r>
      <w:r>
        <w:rPr>
          <w:b/>
          <w:sz w:val="28"/>
          <w:szCs w:val="28"/>
        </w:rPr>
        <w:t>Общие принципы оказания хирургической помощи пациентам с повреждениями челюстно-лицевой области</w:t>
      </w:r>
    </w:p>
    <w:p w:rsidR="00BC7CC5" w:rsidRPr="00F477C3" w:rsidRDefault="00BC7CC5" w:rsidP="00BC7CC5">
      <w:pPr>
        <w:spacing w:line="360" w:lineRule="auto"/>
        <w:ind w:firstLine="709"/>
        <w:jc w:val="both"/>
        <w:rPr>
          <w:sz w:val="28"/>
          <w:szCs w:val="28"/>
        </w:rPr>
      </w:pPr>
      <w:r w:rsidRPr="00EF44D5">
        <w:rPr>
          <w:sz w:val="28"/>
          <w:szCs w:val="28"/>
        </w:rPr>
        <w:t>Первичное восстановление тканей челюстно-лицевой области должно осуществляться с использованием комплексной подхода, включающего в себя не только оперативное вмешательство, но и влияние на общие</w:t>
      </w:r>
      <w:r>
        <w:rPr>
          <w:sz w:val="28"/>
          <w:szCs w:val="28"/>
        </w:rPr>
        <w:t xml:space="preserve"> и локальные процессы</w:t>
      </w:r>
      <w:r w:rsidRPr="00F477C3">
        <w:rPr>
          <w:sz w:val="28"/>
          <w:szCs w:val="28"/>
        </w:rPr>
        <w:t xml:space="preserve"> [21,27,55,60].</w:t>
      </w:r>
    </w:p>
    <w:p w:rsidR="00BC7CC5" w:rsidRPr="00F477C3" w:rsidRDefault="00BC7CC5" w:rsidP="00BC7CC5">
      <w:pPr>
        <w:spacing w:line="360" w:lineRule="auto"/>
        <w:ind w:firstLine="709"/>
        <w:jc w:val="both"/>
        <w:rPr>
          <w:sz w:val="28"/>
          <w:szCs w:val="28"/>
        </w:rPr>
      </w:pPr>
      <w:r w:rsidRPr="00EF44D5">
        <w:rPr>
          <w:sz w:val="28"/>
          <w:szCs w:val="28"/>
        </w:rPr>
        <w:t>Основные принципы оказания специализированной хирургической помощи включают в себя проведение одномоментной исчерпывающей первичной хирургической обработки раны, обеспечение интенсивной терапии в послеоперационном периоде, проведение мероприятий по профилактике возможных осложнений. На данном этапе главной задачей является восстановление целостности мягких тканей, фиксации костных отломков и дренирование раны. Послеоперационная интенсивная терапия на данном этапе осуществляется с целью восполнения кровопотери, коррекции водно-электролитного баланса и обезболивания. Основной задачей проводимой интенсивной терапии послеоперационных ран является обеспечение создания оптимальных усло</w:t>
      </w:r>
      <w:r>
        <w:rPr>
          <w:sz w:val="28"/>
          <w:szCs w:val="28"/>
        </w:rPr>
        <w:t>вий для быстрого восстановления</w:t>
      </w:r>
      <w:r w:rsidRPr="00F477C3">
        <w:rPr>
          <w:sz w:val="28"/>
          <w:szCs w:val="28"/>
        </w:rPr>
        <w:t xml:space="preserve"> [5,</w:t>
      </w:r>
      <w:r w:rsidRPr="00537F7C">
        <w:rPr>
          <w:sz w:val="28"/>
          <w:szCs w:val="28"/>
        </w:rPr>
        <w:t>6,10,</w:t>
      </w:r>
      <w:r w:rsidRPr="00F477C3">
        <w:rPr>
          <w:sz w:val="28"/>
          <w:szCs w:val="28"/>
        </w:rPr>
        <w:t>27,39</w:t>
      </w:r>
      <w:r w:rsidRPr="00CA6CFC">
        <w:rPr>
          <w:sz w:val="28"/>
          <w:szCs w:val="28"/>
        </w:rPr>
        <w:t>,61</w:t>
      </w:r>
      <w:r w:rsidRPr="00F477C3">
        <w:rPr>
          <w:sz w:val="28"/>
          <w:szCs w:val="28"/>
        </w:rPr>
        <w:t>].</w:t>
      </w:r>
    </w:p>
    <w:p w:rsidR="00BC7CC5" w:rsidRPr="00EF44D5" w:rsidRDefault="00BC7CC5" w:rsidP="00BC7CC5">
      <w:pPr>
        <w:spacing w:line="360" w:lineRule="auto"/>
        <w:ind w:firstLine="709"/>
        <w:jc w:val="both"/>
        <w:rPr>
          <w:sz w:val="28"/>
          <w:szCs w:val="28"/>
        </w:rPr>
      </w:pPr>
      <w:r w:rsidRPr="00EF44D5">
        <w:rPr>
          <w:sz w:val="28"/>
          <w:szCs w:val="28"/>
        </w:rPr>
        <w:lastRenderedPageBreak/>
        <w:t xml:space="preserve">Ранения челюстно-лицевой области имеют определенную особенность. Это связано, прежде всего, с наличием </w:t>
      </w:r>
      <w:proofErr w:type="spellStart"/>
      <w:r w:rsidRPr="00EF44D5">
        <w:rPr>
          <w:sz w:val="28"/>
          <w:szCs w:val="28"/>
        </w:rPr>
        <w:t>высокопатогенной</w:t>
      </w:r>
      <w:proofErr w:type="spellEnd"/>
      <w:r w:rsidRPr="00EF44D5">
        <w:rPr>
          <w:sz w:val="28"/>
          <w:szCs w:val="28"/>
        </w:rPr>
        <w:t xml:space="preserve"> микрофлоры в ротовой полости, а также с высокой функциональной и косметической значимостью тканей челюстно-лицевой области. Таким образом, первичная хирургическая обработка ран челюстно-лицевой области отличается необходимостью создания  благоприятных условий в ране для быстрого восстановления, что и является первичным и основным условием для дальнейшего благоприятного течения. Максимальное вторичное иссечение </w:t>
      </w:r>
      <w:proofErr w:type="spellStart"/>
      <w:r w:rsidRPr="00EF44D5">
        <w:rPr>
          <w:sz w:val="28"/>
          <w:szCs w:val="28"/>
        </w:rPr>
        <w:t>некротизированных</w:t>
      </w:r>
      <w:proofErr w:type="spellEnd"/>
      <w:r w:rsidRPr="00EF44D5">
        <w:rPr>
          <w:sz w:val="28"/>
          <w:szCs w:val="28"/>
        </w:rPr>
        <w:t xml:space="preserve"> тканей является менее важным условием. При этом первичная хирургическая обработка ран челюстно-лицевой области состоит из нескольких этапов. Первый этап включает в себя хирургическую обработку поврежденных мягких тканей. Она включает в себя рассечение и ревизию раны, а также остановку наружного кровотечения. Следует отметить, что иссечение тканей должно быть экономным в силу косметических и функциональных особенностей тканей челюстно-лицевой области. Также на данном этапе должны быть удалены инородные тела и кровяные сгустки</w:t>
      </w:r>
      <w:r w:rsidRPr="00F477C3">
        <w:rPr>
          <w:sz w:val="28"/>
          <w:szCs w:val="28"/>
        </w:rPr>
        <w:t xml:space="preserve"> [5,</w:t>
      </w:r>
      <w:r w:rsidRPr="00537F7C">
        <w:rPr>
          <w:sz w:val="28"/>
          <w:szCs w:val="28"/>
        </w:rPr>
        <w:t>19,</w:t>
      </w:r>
      <w:r w:rsidRPr="00F477C3">
        <w:rPr>
          <w:sz w:val="28"/>
          <w:szCs w:val="28"/>
        </w:rPr>
        <w:t>20,21,34,39].</w:t>
      </w:r>
      <w:r w:rsidRPr="00EF44D5">
        <w:rPr>
          <w:sz w:val="28"/>
          <w:szCs w:val="28"/>
        </w:rPr>
        <w:t xml:space="preserve"> </w:t>
      </w:r>
    </w:p>
    <w:p w:rsidR="00BC7CC5" w:rsidRPr="00F477C3" w:rsidRDefault="00BC7CC5" w:rsidP="00BC7CC5">
      <w:pPr>
        <w:spacing w:line="360" w:lineRule="auto"/>
        <w:ind w:firstLine="709"/>
        <w:jc w:val="both"/>
        <w:rPr>
          <w:sz w:val="28"/>
          <w:szCs w:val="28"/>
        </w:rPr>
      </w:pPr>
      <w:r w:rsidRPr="00B765FD">
        <w:rPr>
          <w:sz w:val="28"/>
          <w:szCs w:val="28"/>
        </w:rPr>
        <w:t xml:space="preserve">Для остановки кровотечения из мелких сосудов используются тампоны, смоченные перекисью водорода, также применяется диатермокоагуляция. Кровотечение из сосудов более крупного калибра </w:t>
      </w:r>
      <w:proofErr w:type="spellStart"/>
      <w:r w:rsidRPr="00B765FD">
        <w:rPr>
          <w:sz w:val="28"/>
          <w:szCs w:val="28"/>
        </w:rPr>
        <w:t>предотвращаестя</w:t>
      </w:r>
      <w:proofErr w:type="spellEnd"/>
      <w:r w:rsidRPr="00B765FD">
        <w:rPr>
          <w:sz w:val="28"/>
          <w:szCs w:val="28"/>
        </w:rPr>
        <w:t xml:space="preserve"> путем перевязки сосудов. При наличии умеренного кровотечения из раны глубоких областей показано применение кровоостанавливающие средств: </w:t>
      </w:r>
      <w:proofErr w:type="spellStart"/>
      <w:r w:rsidRPr="00B765FD">
        <w:rPr>
          <w:sz w:val="28"/>
          <w:szCs w:val="28"/>
        </w:rPr>
        <w:t>капрофер</w:t>
      </w:r>
      <w:proofErr w:type="spellEnd"/>
      <w:r w:rsidRPr="00B765FD">
        <w:rPr>
          <w:sz w:val="28"/>
          <w:szCs w:val="28"/>
        </w:rPr>
        <w:t>, губка, тампоны на основ</w:t>
      </w:r>
      <w:r>
        <w:rPr>
          <w:sz w:val="28"/>
          <w:szCs w:val="28"/>
        </w:rPr>
        <w:t>е микробных полисахаридов</w:t>
      </w:r>
      <w:r w:rsidRPr="00F477C3">
        <w:rPr>
          <w:sz w:val="28"/>
          <w:szCs w:val="28"/>
        </w:rPr>
        <w:t xml:space="preserve">. </w:t>
      </w:r>
      <w:r w:rsidRPr="00B765FD">
        <w:rPr>
          <w:sz w:val="28"/>
          <w:szCs w:val="28"/>
        </w:rPr>
        <w:t>При наличии артериального кровотечения проводится пер</w:t>
      </w:r>
      <w:r>
        <w:rPr>
          <w:sz w:val="28"/>
          <w:szCs w:val="28"/>
        </w:rPr>
        <w:t>евязка наружной сонной артерии</w:t>
      </w:r>
      <w:r w:rsidRPr="00F477C3">
        <w:rPr>
          <w:sz w:val="28"/>
          <w:szCs w:val="28"/>
        </w:rPr>
        <w:t xml:space="preserve"> [5,</w:t>
      </w:r>
      <w:r w:rsidRPr="000B0E41">
        <w:rPr>
          <w:sz w:val="28"/>
          <w:szCs w:val="28"/>
        </w:rPr>
        <w:t>19,</w:t>
      </w:r>
      <w:r w:rsidRPr="00F477C3">
        <w:rPr>
          <w:sz w:val="28"/>
          <w:szCs w:val="28"/>
        </w:rPr>
        <w:t>23].</w:t>
      </w:r>
    </w:p>
    <w:p w:rsidR="00BC7CC5" w:rsidRPr="00F477C3" w:rsidRDefault="00BC7CC5" w:rsidP="00B3734F">
      <w:pPr>
        <w:spacing w:line="360" w:lineRule="auto"/>
        <w:ind w:firstLine="709"/>
        <w:jc w:val="both"/>
        <w:rPr>
          <w:sz w:val="28"/>
          <w:szCs w:val="28"/>
        </w:rPr>
      </w:pPr>
      <w:r w:rsidRPr="00B765FD">
        <w:rPr>
          <w:sz w:val="28"/>
          <w:szCs w:val="28"/>
        </w:rPr>
        <w:t xml:space="preserve">На втором этапе необходимо удалить свободно лежащие костные отломки, а также адаптировать костные фрагменты. Обязательному удалению подлежат осколки костей, у которых отсутствует связь с надкостницей. </w:t>
      </w:r>
      <w:r>
        <w:rPr>
          <w:sz w:val="28"/>
          <w:szCs w:val="28"/>
        </w:rPr>
        <w:t>Костные фрагменты удаляются при отсутствии в</w:t>
      </w:r>
      <w:r w:rsidR="00B3734F">
        <w:rPr>
          <w:sz w:val="28"/>
          <w:szCs w:val="28"/>
        </w:rPr>
        <w:t xml:space="preserve">озможности их жёсткой фиксации. </w:t>
      </w:r>
      <w:r w:rsidRPr="00B765FD">
        <w:rPr>
          <w:sz w:val="28"/>
          <w:szCs w:val="28"/>
        </w:rPr>
        <w:t xml:space="preserve">Третий этап носит восстановительный характер. </w:t>
      </w:r>
      <w:r w:rsidRPr="00B765FD">
        <w:rPr>
          <w:sz w:val="28"/>
          <w:szCs w:val="28"/>
        </w:rPr>
        <w:lastRenderedPageBreak/>
        <w:t xml:space="preserve">Основной задачей этого этапа является проведение репозиции и жесткой фиксации костных фрагментов. Данный этап операции направлен на восстановление костной ткани и предотвращение кровотечения. Кроме того, проведение жесткой фиксации костных фрагментов способствует созданию благоприятных условий для восстановления </w:t>
      </w:r>
      <w:proofErr w:type="spellStart"/>
      <w:r w:rsidRPr="00B765FD">
        <w:rPr>
          <w:sz w:val="28"/>
          <w:szCs w:val="28"/>
        </w:rPr>
        <w:t>микроциркуляции</w:t>
      </w:r>
      <w:proofErr w:type="spellEnd"/>
      <w:r w:rsidRPr="00B765FD">
        <w:rPr>
          <w:sz w:val="28"/>
          <w:szCs w:val="28"/>
        </w:rPr>
        <w:t xml:space="preserve"> и предотвращению развития раневой инфекции. Фиксация с помощью ленточных шин выполняется в тех случаях, когда линия перелома локализуется в средних отделах. Часто тяжелая сочетанная травма сопровождается множественными переломами челюстей.  В таких случаях при наличии дефектов костной ткани и локализации переломов в периферических отделах челюстей, а также при </w:t>
      </w:r>
      <w:proofErr w:type="spellStart"/>
      <w:r w:rsidRPr="00B765FD">
        <w:rPr>
          <w:sz w:val="28"/>
          <w:szCs w:val="28"/>
        </w:rPr>
        <w:t>адонтии</w:t>
      </w:r>
      <w:proofErr w:type="spellEnd"/>
      <w:r w:rsidRPr="00B765FD">
        <w:rPr>
          <w:sz w:val="28"/>
          <w:szCs w:val="28"/>
        </w:rPr>
        <w:t xml:space="preserve"> применяются </w:t>
      </w:r>
      <w:proofErr w:type="spellStart"/>
      <w:r w:rsidRPr="00B765FD">
        <w:rPr>
          <w:sz w:val="28"/>
          <w:szCs w:val="28"/>
        </w:rPr>
        <w:t>внеочаговые</w:t>
      </w:r>
      <w:proofErr w:type="spellEnd"/>
      <w:r w:rsidRPr="00B765FD">
        <w:rPr>
          <w:sz w:val="28"/>
          <w:szCs w:val="28"/>
        </w:rPr>
        <w:t xml:space="preserve"> виды остеосинтеза (аппараты типа </w:t>
      </w:r>
      <w:proofErr w:type="spellStart"/>
      <w:r w:rsidRPr="00B765FD">
        <w:rPr>
          <w:sz w:val="28"/>
          <w:szCs w:val="28"/>
        </w:rPr>
        <w:t>Збаржа</w:t>
      </w:r>
      <w:proofErr w:type="spellEnd"/>
      <w:r w:rsidRPr="00B765FD">
        <w:rPr>
          <w:sz w:val="28"/>
          <w:szCs w:val="28"/>
        </w:rPr>
        <w:t xml:space="preserve">, </w:t>
      </w:r>
      <w:proofErr w:type="spellStart"/>
      <w:r w:rsidRPr="00B765FD">
        <w:rPr>
          <w:sz w:val="28"/>
          <w:szCs w:val="28"/>
        </w:rPr>
        <w:t>Рудько</w:t>
      </w:r>
      <w:proofErr w:type="spellEnd"/>
      <w:r w:rsidRPr="00B765FD">
        <w:rPr>
          <w:sz w:val="28"/>
          <w:szCs w:val="28"/>
        </w:rPr>
        <w:t xml:space="preserve">, их модификации). На четвертом этапе осуществляется дренирование раны. Данный этап является важным компонентом операции, учитывая тот факт, что иссечение тканей в ходе хирургического вмешательства осуществляется экономно и предполагает первичное восстановление тканей путем наложения глухого шва. Одномоментная исчерпывающая первичная обработка заканчивается дренированием костно-мышечной раны. При проведении приточно-отливного дренирования определяется зона с наибольшим поражением тканей. К нижнему и верхнему краям раны подводится  две трубки, при этом одна из них помещается в горизонтальном положении на дне раны под фрагментами отломков кости, другая - над костными отломками. Также возможно применение дренирования прилегающих к области раны клетчаточных пространств подчелюстной области и шеи по методике Н. Н. Кашина. Этот тип дренирования предотвращает переход </w:t>
      </w:r>
      <w:proofErr w:type="spellStart"/>
      <w:r w:rsidRPr="00B765FD">
        <w:rPr>
          <w:sz w:val="28"/>
          <w:szCs w:val="28"/>
        </w:rPr>
        <w:t>ираспространение</w:t>
      </w:r>
      <w:proofErr w:type="spellEnd"/>
      <w:r w:rsidRPr="00B765FD">
        <w:rPr>
          <w:sz w:val="28"/>
          <w:szCs w:val="28"/>
        </w:rPr>
        <w:t xml:space="preserve"> гнойно-инфекционных процессов в смежные области. Методика основана на введении </w:t>
      </w:r>
      <w:proofErr w:type="spellStart"/>
      <w:r w:rsidRPr="00B765FD">
        <w:rPr>
          <w:sz w:val="28"/>
          <w:szCs w:val="28"/>
        </w:rPr>
        <w:t>двухпросветной</w:t>
      </w:r>
      <w:proofErr w:type="spellEnd"/>
      <w:r w:rsidRPr="00B765FD">
        <w:rPr>
          <w:sz w:val="28"/>
          <w:szCs w:val="28"/>
        </w:rPr>
        <w:t xml:space="preserve"> трубки в клетчаточное пространство через прокол в его нижнем отделе и осуществление пос</w:t>
      </w:r>
      <w:r>
        <w:rPr>
          <w:sz w:val="28"/>
          <w:szCs w:val="28"/>
        </w:rPr>
        <w:t>тоянного капельного промывания</w:t>
      </w:r>
      <w:r w:rsidRPr="00F477C3">
        <w:rPr>
          <w:sz w:val="28"/>
          <w:szCs w:val="28"/>
        </w:rPr>
        <w:t xml:space="preserve"> [5,</w:t>
      </w:r>
      <w:r w:rsidRPr="00537F7C">
        <w:rPr>
          <w:sz w:val="28"/>
          <w:szCs w:val="28"/>
        </w:rPr>
        <w:t>6,10,</w:t>
      </w:r>
      <w:r w:rsidRPr="00F477C3">
        <w:rPr>
          <w:sz w:val="28"/>
          <w:szCs w:val="28"/>
        </w:rPr>
        <w:t>22,34].</w:t>
      </w:r>
    </w:p>
    <w:p w:rsidR="00BC7CC5" w:rsidRPr="00F477C3" w:rsidRDefault="00BC7CC5" w:rsidP="00BC7CC5">
      <w:pPr>
        <w:spacing w:line="360" w:lineRule="auto"/>
        <w:ind w:firstLine="709"/>
        <w:jc w:val="both"/>
        <w:rPr>
          <w:sz w:val="28"/>
          <w:szCs w:val="28"/>
        </w:rPr>
      </w:pPr>
      <w:r w:rsidRPr="00B765FD">
        <w:rPr>
          <w:sz w:val="28"/>
          <w:szCs w:val="28"/>
        </w:rPr>
        <w:lastRenderedPageBreak/>
        <w:t xml:space="preserve">На пятом этапе осуществляется послойное наложение швов. Первичный шов на рану челюстно-лицевой области накладывается в области естественных отверстий при отсутствии в ране воспалительного процесса, то есть </w:t>
      </w:r>
      <w:proofErr w:type="gramStart"/>
      <w:r w:rsidRPr="00B765FD">
        <w:rPr>
          <w:sz w:val="28"/>
          <w:szCs w:val="28"/>
        </w:rPr>
        <w:t>в первые</w:t>
      </w:r>
      <w:proofErr w:type="gramEnd"/>
      <w:r w:rsidRPr="00B765FD">
        <w:rPr>
          <w:sz w:val="28"/>
          <w:szCs w:val="28"/>
        </w:rPr>
        <w:t xml:space="preserve"> сутки после травмы, а также при отсутствии натяжения кожи при наложении обычного шва, при выполнении пластики местными тканями по методике ротационного лоскута или методом встречных треугольных лоскутов</w:t>
      </w:r>
      <w:r w:rsidRPr="00F477C3">
        <w:rPr>
          <w:sz w:val="28"/>
          <w:szCs w:val="28"/>
        </w:rPr>
        <w:t xml:space="preserve"> [5,20,22,27,34].</w:t>
      </w:r>
    </w:p>
    <w:p w:rsidR="00BC7CC5" w:rsidRPr="000B0E41" w:rsidRDefault="00BC7CC5" w:rsidP="00BC7CC5">
      <w:pPr>
        <w:spacing w:line="360" w:lineRule="auto"/>
        <w:jc w:val="center"/>
        <w:rPr>
          <w:b/>
          <w:sz w:val="28"/>
          <w:szCs w:val="28"/>
        </w:rPr>
      </w:pPr>
    </w:p>
    <w:p w:rsidR="00BC7CC5" w:rsidRPr="008B367D" w:rsidRDefault="00BC7CC5" w:rsidP="00BC7CC5">
      <w:pPr>
        <w:spacing w:line="360" w:lineRule="auto"/>
        <w:jc w:val="center"/>
        <w:rPr>
          <w:b/>
          <w:sz w:val="28"/>
          <w:szCs w:val="28"/>
        </w:rPr>
      </w:pPr>
      <w:r w:rsidRPr="008B367D">
        <w:rPr>
          <w:b/>
          <w:sz w:val="28"/>
          <w:szCs w:val="28"/>
        </w:rPr>
        <w:t>ГЛАВА 2. МАТЕРИАЛ</w:t>
      </w:r>
      <w:r w:rsidR="00303686">
        <w:rPr>
          <w:b/>
          <w:sz w:val="28"/>
          <w:szCs w:val="28"/>
        </w:rPr>
        <w:t>Ы</w:t>
      </w:r>
      <w:r w:rsidRPr="008B367D">
        <w:rPr>
          <w:b/>
          <w:sz w:val="28"/>
          <w:szCs w:val="28"/>
        </w:rPr>
        <w:t xml:space="preserve"> И МЕТОДЫ ИССЛЕДОВАНИЯ</w:t>
      </w:r>
    </w:p>
    <w:p w:rsidR="00BC7CC5" w:rsidRPr="008B367D" w:rsidRDefault="00BC7CC5" w:rsidP="00BC7CC5">
      <w:pPr>
        <w:spacing w:line="360" w:lineRule="auto"/>
        <w:ind w:firstLine="709"/>
        <w:jc w:val="center"/>
        <w:rPr>
          <w:rStyle w:val="a6"/>
          <w:b/>
          <w:i w:val="0"/>
          <w:iCs/>
          <w:sz w:val="28"/>
          <w:szCs w:val="28"/>
        </w:rPr>
      </w:pPr>
      <w:r w:rsidRPr="00B3734F">
        <w:rPr>
          <w:rStyle w:val="a6"/>
          <w:b/>
          <w:i w:val="0"/>
          <w:iCs/>
          <w:sz w:val="28"/>
          <w:szCs w:val="28"/>
        </w:rPr>
        <w:t>2.1.</w:t>
      </w:r>
      <w:r w:rsidRPr="008B367D">
        <w:rPr>
          <w:rStyle w:val="a6"/>
          <w:b/>
          <w:iCs/>
          <w:sz w:val="28"/>
          <w:szCs w:val="28"/>
        </w:rPr>
        <w:t xml:space="preserve"> </w:t>
      </w:r>
      <w:r w:rsidRPr="002F28E1">
        <w:rPr>
          <w:rStyle w:val="a6"/>
          <w:b/>
          <w:i w:val="0"/>
          <w:iCs/>
          <w:sz w:val="28"/>
          <w:szCs w:val="28"/>
        </w:rPr>
        <w:t>Материалы исследования</w:t>
      </w:r>
    </w:p>
    <w:p w:rsidR="00BC7CC5" w:rsidRPr="00DE485B" w:rsidRDefault="00BC7CC5" w:rsidP="00BC7CC5">
      <w:pPr>
        <w:spacing w:line="360" w:lineRule="auto"/>
        <w:ind w:firstLine="709"/>
        <w:jc w:val="both"/>
        <w:rPr>
          <w:sz w:val="28"/>
          <w:szCs w:val="28"/>
        </w:rPr>
      </w:pPr>
      <w:r w:rsidRPr="00DE485B">
        <w:rPr>
          <w:sz w:val="28"/>
          <w:szCs w:val="28"/>
        </w:rPr>
        <w:t>В исследование было включено 37 пациентов с сочетанной травмой</w:t>
      </w:r>
      <w:r>
        <w:rPr>
          <w:sz w:val="28"/>
          <w:szCs w:val="28"/>
        </w:rPr>
        <w:t>, компонентом которой было повреждение челюстно-лицевой области</w:t>
      </w:r>
      <w:r w:rsidRPr="00DE485B">
        <w:rPr>
          <w:sz w:val="28"/>
          <w:szCs w:val="28"/>
        </w:rPr>
        <w:t xml:space="preserve">. Все пострадавшие были разделены на три группы в зависимости от прогноза, рассчитанного по шкалам объективной оценки тяжести повреждений и </w:t>
      </w:r>
      <w:r>
        <w:rPr>
          <w:sz w:val="28"/>
          <w:szCs w:val="28"/>
        </w:rPr>
        <w:t xml:space="preserve">тяжести </w:t>
      </w:r>
      <w:r w:rsidRPr="00DE485B">
        <w:rPr>
          <w:sz w:val="28"/>
          <w:szCs w:val="28"/>
        </w:rPr>
        <w:t xml:space="preserve">состояния на момент поступления.  </w:t>
      </w:r>
    </w:p>
    <w:p w:rsidR="00472EB9" w:rsidRPr="00472EB9" w:rsidRDefault="00BC7CC5" w:rsidP="00472EB9">
      <w:pPr>
        <w:pStyle w:val="a5"/>
        <w:numPr>
          <w:ilvl w:val="0"/>
          <w:numId w:val="11"/>
        </w:numPr>
        <w:spacing w:line="360" w:lineRule="auto"/>
        <w:jc w:val="both"/>
        <w:rPr>
          <w:sz w:val="28"/>
          <w:szCs w:val="28"/>
        </w:rPr>
      </w:pPr>
      <w:r w:rsidRPr="00472EB9">
        <w:rPr>
          <w:sz w:val="28"/>
          <w:szCs w:val="28"/>
        </w:rPr>
        <w:t xml:space="preserve">Первая группа (благоприятный прогноз) – 9 пациентов. </w:t>
      </w:r>
    </w:p>
    <w:p w:rsidR="00BC7CC5" w:rsidRPr="00472EB9" w:rsidRDefault="00BC7CC5" w:rsidP="00472EB9">
      <w:pPr>
        <w:spacing w:line="360" w:lineRule="auto"/>
        <w:jc w:val="both"/>
        <w:rPr>
          <w:sz w:val="28"/>
          <w:szCs w:val="28"/>
        </w:rPr>
      </w:pPr>
      <w:r w:rsidRPr="00472EB9">
        <w:rPr>
          <w:sz w:val="28"/>
          <w:szCs w:val="28"/>
        </w:rPr>
        <w:t xml:space="preserve">Критериями включения в данную группу являлись следующие показатели: </w:t>
      </w:r>
    </w:p>
    <w:p w:rsidR="00BC7CC5" w:rsidRPr="000921DA" w:rsidRDefault="00BC7CC5" w:rsidP="00BC7CC5">
      <w:pPr>
        <w:pStyle w:val="a5"/>
        <w:numPr>
          <w:ilvl w:val="0"/>
          <w:numId w:val="4"/>
        </w:numPr>
        <w:spacing w:line="360" w:lineRule="auto"/>
        <w:jc w:val="both"/>
        <w:rPr>
          <w:sz w:val="28"/>
          <w:szCs w:val="28"/>
        </w:rPr>
      </w:pPr>
      <w:r>
        <w:rPr>
          <w:sz w:val="28"/>
          <w:szCs w:val="28"/>
        </w:rPr>
        <w:t>Тяжесть повреждений</w:t>
      </w:r>
      <w:r w:rsidRPr="000921DA">
        <w:rPr>
          <w:sz w:val="28"/>
          <w:szCs w:val="28"/>
        </w:rPr>
        <w:t xml:space="preserve"> по шкале ВПХ-П</w:t>
      </w:r>
      <w:r>
        <w:rPr>
          <w:sz w:val="28"/>
          <w:szCs w:val="28"/>
        </w:rPr>
        <w:t xml:space="preserve"> (МТ)</w:t>
      </w:r>
      <w:r w:rsidRPr="000921DA">
        <w:rPr>
          <w:sz w:val="28"/>
          <w:szCs w:val="28"/>
        </w:rPr>
        <w:t>: 0,05 – 0,9 баллов;</w:t>
      </w:r>
    </w:p>
    <w:p w:rsidR="00BC7CC5" w:rsidRPr="000921DA" w:rsidRDefault="00BC7CC5" w:rsidP="00BC7CC5">
      <w:pPr>
        <w:pStyle w:val="a5"/>
        <w:numPr>
          <w:ilvl w:val="0"/>
          <w:numId w:val="4"/>
        </w:numPr>
        <w:spacing w:line="360" w:lineRule="auto"/>
        <w:jc w:val="both"/>
        <w:rPr>
          <w:sz w:val="28"/>
          <w:szCs w:val="28"/>
        </w:rPr>
      </w:pPr>
      <w:r w:rsidRPr="000921DA">
        <w:rPr>
          <w:sz w:val="28"/>
          <w:szCs w:val="28"/>
        </w:rPr>
        <w:t xml:space="preserve">Тяжесть состояния </w:t>
      </w:r>
      <w:r>
        <w:rPr>
          <w:sz w:val="28"/>
          <w:szCs w:val="28"/>
        </w:rPr>
        <w:t>пострадавших при поступлении по шкале</w:t>
      </w:r>
      <w:r w:rsidRPr="000921DA">
        <w:rPr>
          <w:sz w:val="28"/>
          <w:szCs w:val="28"/>
        </w:rPr>
        <w:t xml:space="preserve"> ВПХ-СП: 12 – 20 баллов </w:t>
      </w:r>
    </w:p>
    <w:p w:rsidR="00472EB9" w:rsidRDefault="00472EB9" w:rsidP="00472EB9">
      <w:pPr>
        <w:spacing w:line="360" w:lineRule="auto"/>
        <w:jc w:val="both"/>
        <w:rPr>
          <w:sz w:val="28"/>
          <w:szCs w:val="28"/>
        </w:rPr>
      </w:pPr>
      <w:r w:rsidRPr="00472EB9">
        <w:rPr>
          <w:sz w:val="28"/>
          <w:szCs w:val="28"/>
        </w:rPr>
        <w:t xml:space="preserve">       </w:t>
      </w:r>
      <w:r>
        <w:rPr>
          <w:sz w:val="28"/>
          <w:szCs w:val="28"/>
        </w:rPr>
        <w:t xml:space="preserve">     </w:t>
      </w:r>
      <w:r w:rsidRPr="00472EB9">
        <w:rPr>
          <w:sz w:val="28"/>
          <w:szCs w:val="28"/>
        </w:rPr>
        <w:t xml:space="preserve">2. </w:t>
      </w:r>
      <w:r w:rsidR="00BC7CC5" w:rsidRPr="00472EB9">
        <w:rPr>
          <w:sz w:val="28"/>
          <w:szCs w:val="28"/>
        </w:rPr>
        <w:t xml:space="preserve">Вторая группа (положительный прогноз) – 22 пациента. </w:t>
      </w:r>
    </w:p>
    <w:p w:rsidR="00BC7CC5" w:rsidRPr="00472EB9" w:rsidRDefault="00BC7CC5" w:rsidP="00472EB9">
      <w:pPr>
        <w:spacing w:line="360" w:lineRule="auto"/>
        <w:jc w:val="both"/>
        <w:rPr>
          <w:sz w:val="28"/>
          <w:szCs w:val="28"/>
        </w:rPr>
      </w:pPr>
      <w:r w:rsidRPr="00472EB9">
        <w:rPr>
          <w:sz w:val="28"/>
          <w:szCs w:val="28"/>
        </w:rPr>
        <w:t>Критерии включения в группу:</w:t>
      </w:r>
    </w:p>
    <w:p w:rsidR="00BC7CC5" w:rsidRPr="000921DA" w:rsidRDefault="00BC7CC5" w:rsidP="00BC7CC5">
      <w:pPr>
        <w:pStyle w:val="a5"/>
        <w:numPr>
          <w:ilvl w:val="0"/>
          <w:numId w:val="4"/>
        </w:numPr>
        <w:spacing w:line="360" w:lineRule="auto"/>
        <w:jc w:val="both"/>
        <w:rPr>
          <w:sz w:val="28"/>
          <w:szCs w:val="28"/>
        </w:rPr>
      </w:pPr>
      <w:r w:rsidRPr="000921DA">
        <w:rPr>
          <w:sz w:val="28"/>
          <w:szCs w:val="28"/>
        </w:rPr>
        <w:t>Тяжесть повреждений по шкале ВПХ-П</w:t>
      </w:r>
      <w:r>
        <w:rPr>
          <w:sz w:val="28"/>
          <w:szCs w:val="28"/>
        </w:rPr>
        <w:t xml:space="preserve"> (МТ)</w:t>
      </w:r>
      <w:r w:rsidRPr="000921DA">
        <w:rPr>
          <w:sz w:val="28"/>
          <w:szCs w:val="28"/>
        </w:rPr>
        <w:t>: 1,0 – 10,0 баллов;</w:t>
      </w:r>
    </w:p>
    <w:p w:rsidR="00BC7CC5" w:rsidRPr="000921DA" w:rsidRDefault="00BC7CC5" w:rsidP="00BC7CC5">
      <w:pPr>
        <w:pStyle w:val="a5"/>
        <w:numPr>
          <w:ilvl w:val="0"/>
          <w:numId w:val="4"/>
        </w:numPr>
        <w:spacing w:line="360" w:lineRule="auto"/>
        <w:jc w:val="both"/>
        <w:rPr>
          <w:sz w:val="28"/>
          <w:szCs w:val="28"/>
        </w:rPr>
      </w:pPr>
      <w:r w:rsidRPr="000921DA">
        <w:rPr>
          <w:sz w:val="28"/>
          <w:szCs w:val="28"/>
        </w:rPr>
        <w:t xml:space="preserve">Тяжесть состояния </w:t>
      </w:r>
      <w:r>
        <w:rPr>
          <w:sz w:val="28"/>
          <w:szCs w:val="28"/>
        </w:rPr>
        <w:t>пострадавших</w:t>
      </w:r>
      <w:r w:rsidRPr="000921DA">
        <w:rPr>
          <w:sz w:val="28"/>
          <w:szCs w:val="28"/>
        </w:rPr>
        <w:t xml:space="preserve"> при поступлении по шкале ВПХ-СП: 21 – 31 балл.</w:t>
      </w:r>
    </w:p>
    <w:p w:rsidR="00BC7CC5" w:rsidRPr="00472EB9" w:rsidRDefault="00472EB9" w:rsidP="00472EB9">
      <w:pPr>
        <w:spacing w:line="360" w:lineRule="auto"/>
        <w:jc w:val="both"/>
        <w:rPr>
          <w:sz w:val="28"/>
          <w:szCs w:val="28"/>
        </w:rPr>
      </w:pPr>
      <w:r w:rsidRPr="00472EB9">
        <w:rPr>
          <w:sz w:val="28"/>
          <w:szCs w:val="28"/>
        </w:rPr>
        <w:t xml:space="preserve">          </w:t>
      </w:r>
      <w:r>
        <w:rPr>
          <w:sz w:val="28"/>
          <w:szCs w:val="28"/>
        </w:rPr>
        <w:t xml:space="preserve">    </w:t>
      </w:r>
      <w:r w:rsidRPr="00472EB9">
        <w:rPr>
          <w:sz w:val="28"/>
          <w:szCs w:val="28"/>
        </w:rPr>
        <w:t xml:space="preserve">3. </w:t>
      </w:r>
      <w:r w:rsidR="00BC7CC5" w:rsidRPr="00472EB9">
        <w:rPr>
          <w:sz w:val="28"/>
          <w:szCs w:val="28"/>
        </w:rPr>
        <w:t xml:space="preserve">Третья группа (неблагоприятный прогноз) – 6 пациентов. Критерии включения в группу: </w:t>
      </w:r>
    </w:p>
    <w:p w:rsidR="00BC7CC5" w:rsidRPr="00DE485B" w:rsidRDefault="00BC7CC5" w:rsidP="00BC7CC5">
      <w:pPr>
        <w:pStyle w:val="a5"/>
        <w:numPr>
          <w:ilvl w:val="0"/>
          <w:numId w:val="4"/>
        </w:numPr>
        <w:spacing w:line="360" w:lineRule="auto"/>
        <w:jc w:val="both"/>
        <w:rPr>
          <w:sz w:val="28"/>
          <w:szCs w:val="28"/>
        </w:rPr>
      </w:pPr>
      <w:r w:rsidRPr="00DE485B">
        <w:rPr>
          <w:sz w:val="28"/>
          <w:szCs w:val="28"/>
        </w:rPr>
        <w:t>Тяжесть повреждений по шкале ВПХ-П</w:t>
      </w:r>
      <w:r>
        <w:rPr>
          <w:sz w:val="28"/>
          <w:szCs w:val="28"/>
        </w:rPr>
        <w:t xml:space="preserve"> (МТ)</w:t>
      </w:r>
      <w:r w:rsidRPr="00DE485B">
        <w:rPr>
          <w:sz w:val="28"/>
          <w:szCs w:val="28"/>
        </w:rPr>
        <w:t>: более 10 баллов;</w:t>
      </w:r>
    </w:p>
    <w:p w:rsidR="00BC7CC5" w:rsidRDefault="00BC7CC5" w:rsidP="00BC7CC5">
      <w:pPr>
        <w:pStyle w:val="a5"/>
        <w:numPr>
          <w:ilvl w:val="0"/>
          <w:numId w:val="4"/>
        </w:numPr>
        <w:spacing w:line="360" w:lineRule="auto"/>
        <w:jc w:val="both"/>
        <w:rPr>
          <w:sz w:val="28"/>
          <w:szCs w:val="28"/>
        </w:rPr>
      </w:pPr>
      <w:r w:rsidRPr="00DE485B">
        <w:rPr>
          <w:sz w:val="28"/>
          <w:szCs w:val="28"/>
        </w:rPr>
        <w:t xml:space="preserve">Тяжесть состояния </w:t>
      </w:r>
      <w:r>
        <w:rPr>
          <w:sz w:val="28"/>
          <w:szCs w:val="28"/>
        </w:rPr>
        <w:t>пострадавших</w:t>
      </w:r>
      <w:r w:rsidRPr="00DE485B">
        <w:rPr>
          <w:sz w:val="28"/>
          <w:szCs w:val="28"/>
        </w:rPr>
        <w:t xml:space="preserve"> при поступлении по шкале ВПХ-СП: более 31 балла.</w:t>
      </w:r>
    </w:p>
    <w:p w:rsidR="00BC7CC5" w:rsidRPr="008B367D" w:rsidRDefault="00BC7CC5" w:rsidP="00BC7CC5">
      <w:pPr>
        <w:tabs>
          <w:tab w:val="left" w:pos="1178"/>
        </w:tabs>
        <w:spacing w:line="360" w:lineRule="auto"/>
        <w:ind w:left="1429"/>
        <w:jc w:val="center"/>
        <w:rPr>
          <w:b/>
          <w:sz w:val="28"/>
          <w:szCs w:val="28"/>
        </w:rPr>
      </w:pPr>
      <w:r>
        <w:rPr>
          <w:b/>
          <w:sz w:val="28"/>
          <w:szCs w:val="28"/>
        </w:rPr>
        <w:lastRenderedPageBreak/>
        <w:t xml:space="preserve">2.2. </w:t>
      </w:r>
      <w:r w:rsidRPr="008B367D">
        <w:rPr>
          <w:b/>
          <w:sz w:val="28"/>
          <w:szCs w:val="28"/>
        </w:rPr>
        <w:t>Методы исследования</w:t>
      </w:r>
    </w:p>
    <w:p w:rsidR="00BC7CC5" w:rsidRPr="00DE485B" w:rsidRDefault="00BC7CC5" w:rsidP="00BC7CC5">
      <w:pPr>
        <w:tabs>
          <w:tab w:val="left" w:pos="1178"/>
          <w:tab w:val="num" w:pos="1620"/>
        </w:tabs>
        <w:spacing w:line="360" w:lineRule="auto"/>
        <w:ind w:firstLine="709"/>
        <w:jc w:val="both"/>
        <w:rPr>
          <w:sz w:val="28"/>
          <w:szCs w:val="28"/>
        </w:rPr>
      </w:pPr>
      <w:r w:rsidRPr="00DE485B">
        <w:rPr>
          <w:sz w:val="28"/>
          <w:szCs w:val="28"/>
        </w:rPr>
        <w:t>Объективная оценка тяжести поврежд</w:t>
      </w:r>
      <w:r>
        <w:rPr>
          <w:sz w:val="28"/>
          <w:szCs w:val="28"/>
        </w:rPr>
        <w:t xml:space="preserve">ений проводилась по шкале ВПХ-П </w:t>
      </w:r>
      <w:r w:rsidRPr="00DE485B">
        <w:rPr>
          <w:sz w:val="28"/>
          <w:szCs w:val="28"/>
        </w:rPr>
        <w:t xml:space="preserve">(МТ) путём присвоения конкретному повреждению соответствующего балла тяжести. Шкала ВПХ-П (МТ) включает 74 наименования наиболее распространенных повреждений, возникающих при механических травмах и ранжированных от 0,05 до 19 баллов. При этом каждый балл шкалы является преобразованным суммарным индексом тяжести, полученным в результате сложения произведений значений уровней летальности, постоянной </w:t>
      </w:r>
      <w:proofErr w:type="spellStart"/>
      <w:r w:rsidRPr="00DE485B">
        <w:rPr>
          <w:sz w:val="28"/>
          <w:szCs w:val="28"/>
        </w:rPr>
        <w:t>инвалидизации</w:t>
      </w:r>
      <w:proofErr w:type="spellEnd"/>
      <w:r w:rsidRPr="00DE485B">
        <w:rPr>
          <w:sz w:val="28"/>
          <w:szCs w:val="28"/>
        </w:rPr>
        <w:t xml:space="preserve"> и длительности утраты трудоспособности.</w:t>
      </w:r>
    </w:p>
    <w:p w:rsidR="00BC7CC5" w:rsidRDefault="00BC7CC5" w:rsidP="00BC7CC5">
      <w:pPr>
        <w:tabs>
          <w:tab w:val="left" w:pos="1178"/>
          <w:tab w:val="num" w:pos="1620"/>
        </w:tabs>
        <w:spacing w:line="360" w:lineRule="auto"/>
        <w:ind w:firstLine="709"/>
        <w:jc w:val="both"/>
        <w:rPr>
          <w:sz w:val="28"/>
          <w:szCs w:val="28"/>
        </w:rPr>
      </w:pPr>
      <w:r w:rsidRPr="00DE485B">
        <w:rPr>
          <w:sz w:val="28"/>
          <w:szCs w:val="28"/>
        </w:rPr>
        <w:t xml:space="preserve">Для объективной оценки тяжести состояния </w:t>
      </w:r>
      <w:r>
        <w:rPr>
          <w:sz w:val="28"/>
          <w:szCs w:val="28"/>
        </w:rPr>
        <w:t>пострадавших</w:t>
      </w:r>
      <w:r w:rsidRPr="00DE485B">
        <w:rPr>
          <w:sz w:val="28"/>
          <w:szCs w:val="28"/>
        </w:rPr>
        <w:t xml:space="preserve"> при поступлении применялась шкала ВПХ-СП</w:t>
      </w:r>
      <w:r>
        <w:rPr>
          <w:sz w:val="28"/>
          <w:szCs w:val="28"/>
        </w:rPr>
        <w:t xml:space="preserve"> (табл. 1)</w:t>
      </w:r>
      <w:r w:rsidRPr="00DE485B">
        <w:rPr>
          <w:sz w:val="28"/>
          <w:szCs w:val="28"/>
        </w:rPr>
        <w:t>.</w:t>
      </w:r>
    </w:p>
    <w:p w:rsidR="00BC7CC5" w:rsidRDefault="00BC7CC5" w:rsidP="00BC7CC5">
      <w:pPr>
        <w:tabs>
          <w:tab w:val="left" w:pos="1178"/>
          <w:tab w:val="num" w:pos="1620"/>
        </w:tabs>
        <w:spacing w:line="360" w:lineRule="auto"/>
        <w:ind w:firstLine="709"/>
        <w:jc w:val="both"/>
        <w:rPr>
          <w:sz w:val="28"/>
          <w:szCs w:val="28"/>
        </w:rPr>
      </w:pPr>
      <w:r>
        <w:rPr>
          <w:sz w:val="28"/>
          <w:szCs w:val="28"/>
        </w:rPr>
        <w:t xml:space="preserve">                                                                                                      Таблица 2.1.</w:t>
      </w:r>
    </w:p>
    <w:p w:rsidR="00BC7CC5" w:rsidRDefault="00BC7CC5" w:rsidP="00BC7CC5">
      <w:pPr>
        <w:tabs>
          <w:tab w:val="left" w:pos="1178"/>
          <w:tab w:val="num" w:pos="1620"/>
        </w:tabs>
        <w:spacing w:line="360" w:lineRule="auto"/>
        <w:ind w:firstLine="709"/>
        <w:jc w:val="center"/>
        <w:rPr>
          <w:sz w:val="28"/>
          <w:szCs w:val="28"/>
        </w:rPr>
      </w:pPr>
      <w:r>
        <w:rPr>
          <w:sz w:val="28"/>
          <w:szCs w:val="28"/>
        </w:rPr>
        <w:t>Шкала объективной оценки тяжести состояния пострадавших при поступлении в лечебное учреждение ВПХ-СП.</w:t>
      </w:r>
    </w:p>
    <w:p w:rsidR="00BC7CC5" w:rsidRPr="00DE485B" w:rsidRDefault="00BC7CC5" w:rsidP="00BC7CC5">
      <w:pPr>
        <w:tabs>
          <w:tab w:val="left" w:pos="1178"/>
          <w:tab w:val="num" w:pos="1620"/>
        </w:tabs>
        <w:spacing w:line="360" w:lineRule="auto"/>
        <w:ind w:firstLine="709"/>
        <w:jc w:val="center"/>
        <w:rPr>
          <w:sz w:val="28"/>
          <w:szCs w:val="28"/>
        </w:rPr>
      </w:pPr>
    </w:p>
    <w:tbl>
      <w:tblPr>
        <w:tblStyle w:val="a7"/>
        <w:tblW w:w="9713" w:type="dxa"/>
        <w:tblLook w:val="04A0"/>
      </w:tblPr>
      <w:tblGrid>
        <w:gridCol w:w="817"/>
        <w:gridCol w:w="3544"/>
        <w:gridCol w:w="2693"/>
        <w:gridCol w:w="2659"/>
      </w:tblGrid>
      <w:tr w:rsidR="00BC7CC5" w:rsidRPr="00DE485B" w:rsidTr="00BC7CC5">
        <w:tc>
          <w:tcPr>
            <w:tcW w:w="817" w:type="dxa"/>
          </w:tcPr>
          <w:p w:rsidR="00BC7CC5" w:rsidRPr="00DE485B" w:rsidRDefault="00BC7CC5" w:rsidP="00BC7CC5">
            <w:pPr>
              <w:spacing w:line="276" w:lineRule="auto"/>
              <w:jc w:val="center"/>
              <w:rPr>
                <w:b/>
                <w:sz w:val="28"/>
                <w:szCs w:val="28"/>
              </w:rPr>
            </w:pPr>
            <w:r w:rsidRPr="00DE485B">
              <w:rPr>
                <w:b/>
                <w:sz w:val="28"/>
                <w:szCs w:val="28"/>
              </w:rPr>
              <w:t xml:space="preserve">№ </w:t>
            </w:r>
            <w:proofErr w:type="spellStart"/>
            <w:proofErr w:type="gramStart"/>
            <w:r w:rsidRPr="00DE485B">
              <w:rPr>
                <w:b/>
                <w:sz w:val="28"/>
                <w:szCs w:val="28"/>
              </w:rPr>
              <w:t>п</w:t>
            </w:r>
            <w:proofErr w:type="spellEnd"/>
            <w:proofErr w:type="gramEnd"/>
            <w:r w:rsidRPr="00DE485B">
              <w:rPr>
                <w:b/>
                <w:sz w:val="28"/>
                <w:szCs w:val="28"/>
              </w:rPr>
              <w:t>/</w:t>
            </w:r>
            <w:proofErr w:type="spellStart"/>
            <w:r w:rsidRPr="00DE485B">
              <w:rPr>
                <w:b/>
                <w:sz w:val="28"/>
                <w:szCs w:val="28"/>
              </w:rPr>
              <w:t>п</w:t>
            </w:r>
            <w:proofErr w:type="spellEnd"/>
          </w:p>
        </w:tc>
        <w:tc>
          <w:tcPr>
            <w:tcW w:w="3544" w:type="dxa"/>
          </w:tcPr>
          <w:p w:rsidR="00BC7CC5" w:rsidRPr="00DE485B" w:rsidRDefault="00BC7CC5" w:rsidP="00BC7CC5">
            <w:pPr>
              <w:spacing w:line="276" w:lineRule="auto"/>
              <w:jc w:val="center"/>
              <w:rPr>
                <w:b/>
                <w:sz w:val="28"/>
                <w:szCs w:val="28"/>
              </w:rPr>
            </w:pPr>
            <w:r w:rsidRPr="00DE485B">
              <w:rPr>
                <w:b/>
                <w:sz w:val="28"/>
                <w:szCs w:val="28"/>
              </w:rPr>
              <w:t>Симптомы</w:t>
            </w:r>
          </w:p>
        </w:tc>
        <w:tc>
          <w:tcPr>
            <w:tcW w:w="2693" w:type="dxa"/>
          </w:tcPr>
          <w:p w:rsidR="00BC7CC5" w:rsidRPr="00DE485B" w:rsidRDefault="00BC7CC5" w:rsidP="00BC7CC5">
            <w:pPr>
              <w:spacing w:line="276" w:lineRule="auto"/>
              <w:jc w:val="center"/>
              <w:rPr>
                <w:b/>
                <w:sz w:val="28"/>
                <w:szCs w:val="28"/>
              </w:rPr>
            </w:pPr>
            <w:r w:rsidRPr="00DE485B">
              <w:rPr>
                <w:b/>
                <w:sz w:val="28"/>
                <w:szCs w:val="28"/>
              </w:rPr>
              <w:t>Значение симптомов</w:t>
            </w:r>
          </w:p>
        </w:tc>
        <w:tc>
          <w:tcPr>
            <w:tcW w:w="2659" w:type="dxa"/>
          </w:tcPr>
          <w:p w:rsidR="00BC7CC5" w:rsidRPr="00DE485B" w:rsidRDefault="00BC7CC5" w:rsidP="00BC7CC5">
            <w:pPr>
              <w:spacing w:line="276" w:lineRule="auto"/>
              <w:jc w:val="center"/>
              <w:rPr>
                <w:b/>
                <w:sz w:val="28"/>
                <w:szCs w:val="28"/>
              </w:rPr>
            </w:pPr>
            <w:r w:rsidRPr="00DE485B">
              <w:rPr>
                <w:b/>
                <w:sz w:val="28"/>
                <w:szCs w:val="28"/>
              </w:rPr>
              <w:t>Оценка симптомов в баллах</w:t>
            </w:r>
          </w:p>
        </w:tc>
      </w:tr>
      <w:tr w:rsidR="00BC7CC5" w:rsidRPr="00DE485B" w:rsidTr="00BC7CC5">
        <w:tc>
          <w:tcPr>
            <w:tcW w:w="817" w:type="dxa"/>
          </w:tcPr>
          <w:p w:rsidR="00BC7CC5" w:rsidRPr="00DE485B" w:rsidRDefault="00BC7CC5" w:rsidP="00BC7CC5">
            <w:pPr>
              <w:spacing w:line="276" w:lineRule="auto"/>
              <w:rPr>
                <w:sz w:val="28"/>
                <w:szCs w:val="28"/>
              </w:rPr>
            </w:pPr>
            <w:r w:rsidRPr="00DE485B">
              <w:rPr>
                <w:sz w:val="28"/>
                <w:szCs w:val="28"/>
              </w:rPr>
              <w:t>1.</w:t>
            </w:r>
          </w:p>
        </w:tc>
        <w:tc>
          <w:tcPr>
            <w:tcW w:w="3544" w:type="dxa"/>
          </w:tcPr>
          <w:p w:rsidR="00BC7CC5" w:rsidRPr="00DE485B" w:rsidRDefault="00BC7CC5" w:rsidP="00BC7CC5">
            <w:pPr>
              <w:spacing w:line="276" w:lineRule="auto"/>
              <w:rPr>
                <w:sz w:val="28"/>
                <w:szCs w:val="28"/>
              </w:rPr>
            </w:pPr>
            <w:r w:rsidRPr="00DE485B">
              <w:rPr>
                <w:sz w:val="28"/>
                <w:szCs w:val="28"/>
              </w:rPr>
              <w:t>Кожный покров</w:t>
            </w:r>
            <w:bookmarkStart w:id="2" w:name="_GoBack"/>
            <w:bookmarkEnd w:id="2"/>
          </w:p>
        </w:tc>
        <w:tc>
          <w:tcPr>
            <w:tcW w:w="2693" w:type="dxa"/>
          </w:tcPr>
          <w:p w:rsidR="00BC7CC5" w:rsidRPr="00DE485B" w:rsidRDefault="00BC7CC5" w:rsidP="00BC7CC5">
            <w:pPr>
              <w:spacing w:line="276" w:lineRule="auto"/>
              <w:rPr>
                <w:sz w:val="28"/>
                <w:szCs w:val="28"/>
              </w:rPr>
            </w:pPr>
            <w:r w:rsidRPr="00DE485B">
              <w:rPr>
                <w:sz w:val="28"/>
                <w:szCs w:val="28"/>
              </w:rPr>
              <w:t>Обычный</w:t>
            </w:r>
          </w:p>
          <w:p w:rsidR="00BC7CC5" w:rsidRPr="00DE485B" w:rsidRDefault="00BC7CC5" w:rsidP="00BC7CC5">
            <w:pPr>
              <w:spacing w:line="276" w:lineRule="auto"/>
              <w:rPr>
                <w:sz w:val="28"/>
                <w:szCs w:val="28"/>
              </w:rPr>
            </w:pPr>
            <w:r w:rsidRPr="00DE485B">
              <w:rPr>
                <w:sz w:val="28"/>
                <w:szCs w:val="28"/>
              </w:rPr>
              <w:t>Синюшный</w:t>
            </w:r>
          </w:p>
          <w:p w:rsidR="00BC7CC5" w:rsidRPr="00DE485B" w:rsidRDefault="00BC7CC5" w:rsidP="00BC7CC5">
            <w:pPr>
              <w:spacing w:line="276" w:lineRule="auto"/>
              <w:rPr>
                <w:sz w:val="28"/>
                <w:szCs w:val="28"/>
              </w:rPr>
            </w:pPr>
            <w:r w:rsidRPr="00DE485B">
              <w:rPr>
                <w:sz w:val="28"/>
                <w:szCs w:val="28"/>
              </w:rPr>
              <w:t>Бледный</w:t>
            </w:r>
          </w:p>
          <w:p w:rsidR="00BC7CC5" w:rsidRPr="00DE485B" w:rsidRDefault="00BC7CC5" w:rsidP="00BC7CC5">
            <w:pPr>
              <w:spacing w:line="276" w:lineRule="auto"/>
              <w:rPr>
                <w:sz w:val="28"/>
                <w:szCs w:val="28"/>
              </w:rPr>
            </w:pPr>
            <w:r w:rsidRPr="00DE485B">
              <w:rPr>
                <w:sz w:val="28"/>
                <w:szCs w:val="28"/>
              </w:rPr>
              <w:t>Серый</w:t>
            </w:r>
          </w:p>
        </w:tc>
        <w:tc>
          <w:tcPr>
            <w:tcW w:w="2659" w:type="dxa"/>
          </w:tcPr>
          <w:p w:rsidR="00BC7CC5" w:rsidRPr="00DE485B" w:rsidRDefault="00BC7CC5" w:rsidP="00BC7CC5">
            <w:pPr>
              <w:spacing w:line="276" w:lineRule="auto"/>
              <w:jc w:val="center"/>
              <w:rPr>
                <w:sz w:val="28"/>
                <w:szCs w:val="28"/>
              </w:rPr>
            </w:pPr>
            <w:r w:rsidRPr="00DE485B">
              <w:rPr>
                <w:sz w:val="28"/>
                <w:szCs w:val="28"/>
              </w:rPr>
              <w:t>1</w:t>
            </w:r>
          </w:p>
          <w:p w:rsidR="00BC7CC5" w:rsidRPr="00DE485B" w:rsidRDefault="00BC7CC5" w:rsidP="00BC7CC5">
            <w:pPr>
              <w:spacing w:line="276" w:lineRule="auto"/>
              <w:jc w:val="center"/>
              <w:rPr>
                <w:sz w:val="28"/>
                <w:szCs w:val="28"/>
              </w:rPr>
            </w:pPr>
            <w:r w:rsidRPr="00DE485B">
              <w:rPr>
                <w:sz w:val="28"/>
                <w:szCs w:val="28"/>
              </w:rPr>
              <w:t>2</w:t>
            </w:r>
          </w:p>
          <w:p w:rsidR="00BC7CC5" w:rsidRPr="00DE485B" w:rsidRDefault="00BC7CC5" w:rsidP="00BC7CC5">
            <w:pPr>
              <w:spacing w:line="276" w:lineRule="auto"/>
              <w:jc w:val="center"/>
              <w:rPr>
                <w:sz w:val="28"/>
                <w:szCs w:val="28"/>
              </w:rPr>
            </w:pPr>
            <w:r w:rsidRPr="00DE485B">
              <w:rPr>
                <w:sz w:val="28"/>
                <w:szCs w:val="28"/>
              </w:rPr>
              <w:t>4</w:t>
            </w:r>
          </w:p>
          <w:p w:rsidR="00BC7CC5" w:rsidRPr="00DE485B" w:rsidRDefault="00BC7CC5" w:rsidP="00BC7CC5">
            <w:pPr>
              <w:spacing w:line="276" w:lineRule="auto"/>
              <w:jc w:val="center"/>
              <w:rPr>
                <w:sz w:val="28"/>
                <w:szCs w:val="28"/>
              </w:rPr>
            </w:pPr>
            <w:r w:rsidRPr="00DE485B">
              <w:rPr>
                <w:sz w:val="28"/>
                <w:szCs w:val="28"/>
              </w:rPr>
              <w:t>7</w:t>
            </w:r>
          </w:p>
        </w:tc>
      </w:tr>
      <w:tr w:rsidR="00BC7CC5" w:rsidRPr="00DE485B" w:rsidTr="00BC7CC5">
        <w:tc>
          <w:tcPr>
            <w:tcW w:w="817" w:type="dxa"/>
          </w:tcPr>
          <w:p w:rsidR="00BC7CC5" w:rsidRPr="00DE485B" w:rsidRDefault="00BC7CC5" w:rsidP="00BC7CC5">
            <w:pPr>
              <w:spacing w:line="276" w:lineRule="auto"/>
              <w:rPr>
                <w:sz w:val="28"/>
                <w:szCs w:val="28"/>
              </w:rPr>
            </w:pPr>
            <w:r w:rsidRPr="00DE485B">
              <w:rPr>
                <w:sz w:val="28"/>
                <w:szCs w:val="28"/>
              </w:rPr>
              <w:t>2.</w:t>
            </w:r>
          </w:p>
        </w:tc>
        <w:tc>
          <w:tcPr>
            <w:tcW w:w="3544" w:type="dxa"/>
          </w:tcPr>
          <w:p w:rsidR="00BC7CC5" w:rsidRPr="00DE485B" w:rsidRDefault="00BC7CC5" w:rsidP="00BC7CC5">
            <w:pPr>
              <w:spacing w:line="276" w:lineRule="auto"/>
              <w:rPr>
                <w:sz w:val="28"/>
                <w:szCs w:val="28"/>
              </w:rPr>
            </w:pPr>
            <w:r w:rsidRPr="00DE485B">
              <w:rPr>
                <w:sz w:val="28"/>
                <w:szCs w:val="28"/>
              </w:rPr>
              <w:t>Характер внешнего дыхания</w:t>
            </w:r>
          </w:p>
        </w:tc>
        <w:tc>
          <w:tcPr>
            <w:tcW w:w="2693" w:type="dxa"/>
          </w:tcPr>
          <w:p w:rsidR="00BC7CC5" w:rsidRPr="00DE485B" w:rsidRDefault="00BC7CC5" w:rsidP="00BC7CC5">
            <w:pPr>
              <w:spacing w:line="276" w:lineRule="auto"/>
              <w:rPr>
                <w:sz w:val="28"/>
                <w:szCs w:val="28"/>
              </w:rPr>
            </w:pPr>
            <w:r w:rsidRPr="00DE485B">
              <w:rPr>
                <w:sz w:val="28"/>
                <w:szCs w:val="28"/>
              </w:rPr>
              <w:t>Нормально</w:t>
            </w:r>
          </w:p>
          <w:p w:rsidR="00BC7CC5" w:rsidRPr="00DE485B" w:rsidRDefault="00BC7CC5" w:rsidP="00BC7CC5">
            <w:pPr>
              <w:spacing w:line="276" w:lineRule="auto"/>
              <w:rPr>
                <w:sz w:val="28"/>
                <w:szCs w:val="28"/>
              </w:rPr>
            </w:pPr>
            <w:proofErr w:type="gramStart"/>
            <w:r w:rsidRPr="00DE485B">
              <w:rPr>
                <w:sz w:val="28"/>
                <w:szCs w:val="28"/>
              </w:rPr>
              <w:t>Частое</w:t>
            </w:r>
            <w:proofErr w:type="gramEnd"/>
            <w:r w:rsidRPr="00DE485B">
              <w:rPr>
                <w:sz w:val="28"/>
                <w:szCs w:val="28"/>
              </w:rPr>
              <w:t xml:space="preserve"> (&gt;25 в 1 мин)</w:t>
            </w:r>
          </w:p>
          <w:p w:rsidR="00BC7CC5" w:rsidRPr="00DE485B" w:rsidRDefault="00BC7CC5" w:rsidP="00BC7CC5">
            <w:pPr>
              <w:spacing w:line="276" w:lineRule="auto"/>
              <w:rPr>
                <w:sz w:val="28"/>
                <w:szCs w:val="28"/>
              </w:rPr>
            </w:pPr>
            <w:r w:rsidRPr="00DE485B">
              <w:rPr>
                <w:sz w:val="28"/>
                <w:szCs w:val="28"/>
              </w:rPr>
              <w:t>Патологическое</w:t>
            </w:r>
          </w:p>
        </w:tc>
        <w:tc>
          <w:tcPr>
            <w:tcW w:w="2659" w:type="dxa"/>
          </w:tcPr>
          <w:p w:rsidR="00BC7CC5" w:rsidRPr="00DE485B" w:rsidRDefault="00BC7CC5" w:rsidP="00BC7CC5">
            <w:pPr>
              <w:spacing w:line="276" w:lineRule="auto"/>
              <w:jc w:val="center"/>
              <w:rPr>
                <w:sz w:val="28"/>
                <w:szCs w:val="28"/>
              </w:rPr>
            </w:pPr>
            <w:r w:rsidRPr="00DE485B">
              <w:rPr>
                <w:sz w:val="28"/>
                <w:szCs w:val="28"/>
              </w:rPr>
              <w:t>1</w:t>
            </w:r>
          </w:p>
          <w:p w:rsidR="00BC7CC5" w:rsidRPr="00DE485B" w:rsidRDefault="00BC7CC5" w:rsidP="00BC7CC5">
            <w:pPr>
              <w:spacing w:line="276" w:lineRule="auto"/>
              <w:jc w:val="center"/>
              <w:rPr>
                <w:sz w:val="28"/>
                <w:szCs w:val="28"/>
              </w:rPr>
            </w:pPr>
            <w:r w:rsidRPr="00DE485B">
              <w:rPr>
                <w:sz w:val="28"/>
                <w:szCs w:val="28"/>
              </w:rPr>
              <w:t>5</w:t>
            </w:r>
          </w:p>
          <w:p w:rsidR="00BC7CC5" w:rsidRPr="00DE485B" w:rsidRDefault="00BC7CC5" w:rsidP="00BC7CC5">
            <w:pPr>
              <w:spacing w:line="276" w:lineRule="auto"/>
              <w:jc w:val="center"/>
              <w:rPr>
                <w:sz w:val="28"/>
                <w:szCs w:val="28"/>
              </w:rPr>
            </w:pPr>
            <w:r w:rsidRPr="00DE485B">
              <w:rPr>
                <w:sz w:val="28"/>
                <w:szCs w:val="28"/>
              </w:rPr>
              <w:t>8</w:t>
            </w:r>
          </w:p>
        </w:tc>
      </w:tr>
      <w:tr w:rsidR="00BC7CC5" w:rsidRPr="00DE485B" w:rsidTr="00BC7CC5">
        <w:tc>
          <w:tcPr>
            <w:tcW w:w="817" w:type="dxa"/>
          </w:tcPr>
          <w:p w:rsidR="00BC7CC5" w:rsidRPr="00DE485B" w:rsidRDefault="00BC7CC5" w:rsidP="00BC7CC5">
            <w:pPr>
              <w:spacing w:line="276" w:lineRule="auto"/>
              <w:rPr>
                <w:sz w:val="28"/>
                <w:szCs w:val="28"/>
              </w:rPr>
            </w:pPr>
            <w:r w:rsidRPr="00DE485B">
              <w:rPr>
                <w:sz w:val="28"/>
                <w:szCs w:val="28"/>
              </w:rPr>
              <w:t>3.</w:t>
            </w:r>
          </w:p>
        </w:tc>
        <w:tc>
          <w:tcPr>
            <w:tcW w:w="3544" w:type="dxa"/>
          </w:tcPr>
          <w:p w:rsidR="00BC7CC5" w:rsidRPr="00DE485B" w:rsidRDefault="00BC7CC5" w:rsidP="00BC7CC5">
            <w:pPr>
              <w:spacing w:line="276" w:lineRule="auto"/>
              <w:rPr>
                <w:sz w:val="28"/>
                <w:szCs w:val="28"/>
              </w:rPr>
            </w:pPr>
            <w:proofErr w:type="spellStart"/>
            <w:r w:rsidRPr="00DE485B">
              <w:rPr>
                <w:sz w:val="28"/>
                <w:szCs w:val="28"/>
              </w:rPr>
              <w:t>Аускультативные</w:t>
            </w:r>
            <w:proofErr w:type="spellEnd"/>
            <w:r w:rsidRPr="00DE485B">
              <w:rPr>
                <w:sz w:val="28"/>
                <w:szCs w:val="28"/>
              </w:rPr>
              <w:t xml:space="preserve"> изменения в легких</w:t>
            </w:r>
          </w:p>
        </w:tc>
        <w:tc>
          <w:tcPr>
            <w:tcW w:w="2693" w:type="dxa"/>
          </w:tcPr>
          <w:p w:rsidR="00BC7CC5" w:rsidRPr="00DE485B" w:rsidRDefault="00BC7CC5" w:rsidP="00BC7CC5">
            <w:pPr>
              <w:spacing w:line="276" w:lineRule="auto"/>
              <w:rPr>
                <w:sz w:val="28"/>
                <w:szCs w:val="28"/>
              </w:rPr>
            </w:pPr>
            <w:r w:rsidRPr="00DE485B">
              <w:rPr>
                <w:sz w:val="28"/>
                <w:szCs w:val="28"/>
              </w:rPr>
              <w:t>Отчетливое дыхание</w:t>
            </w:r>
          </w:p>
          <w:p w:rsidR="00BC7CC5" w:rsidRPr="00DE485B" w:rsidRDefault="00BC7CC5" w:rsidP="00BC7CC5">
            <w:pPr>
              <w:spacing w:line="276" w:lineRule="auto"/>
              <w:rPr>
                <w:sz w:val="28"/>
                <w:szCs w:val="28"/>
              </w:rPr>
            </w:pPr>
            <w:r w:rsidRPr="00DE485B">
              <w:rPr>
                <w:sz w:val="28"/>
                <w:szCs w:val="28"/>
              </w:rPr>
              <w:t>Ослабленное дыхание</w:t>
            </w:r>
          </w:p>
          <w:p w:rsidR="00BC7CC5" w:rsidRPr="00DE485B" w:rsidRDefault="00BC7CC5" w:rsidP="00BC7CC5">
            <w:pPr>
              <w:spacing w:line="276" w:lineRule="auto"/>
              <w:rPr>
                <w:sz w:val="28"/>
                <w:szCs w:val="28"/>
              </w:rPr>
            </w:pPr>
            <w:r w:rsidRPr="00DE485B">
              <w:rPr>
                <w:sz w:val="28"/>
                <w:szCs w:val="28"/>
              </w:rPr>
              <w:t>Отсутствие дыхания</w:t>
            </w:r>
          </w:p>
        </w:tc>
        <w:tc>
          <w:tcPr>
            <w:tcW w:w="2659" w:type="dxa"/>
          </w:tcPr>
          <w:p w:rsidR="00BC7CC5" w:rsidRPr="00DE485B" w:rsidRDefault="00BC7CC5" w:rsidP="00BC7CC5">
            <w:pPr>
              <w:spacing w:line="276" w:lineRule="auto"/>
              <w:jc w:val="center"/>
              <w:rPr>
                <w:sz w:val="28"/>
                <w:szCs w:val="28"/>
              </w:rPr>
            </w:pPr>
            <w:r w:rsidRPr="00DE485B">
              <w:rPr>
                <w:sz w:val="28"/>
                <w:szCs w:val="28"/>
              </w:rPr>
              <w:t>1</w:t>
            </w:r>
          </w:p>
          <w:p w:rsidR="00BC7CC5" w:rsidRPr="00DE485B" w:rsidRDefault="00BC7CC5" w:rsidP="00BC7CC5">
            <w:pPr>
              <w:spacing w:line="276" w:lineRule="auto"/>
              <w:jc w:val="center"/>
              <w:rPr>
                <w:sz w:val="28"/>
                <w:szCs w:val="28"/>
              </w:rPr>
            </w:pPr>
            <w:r w:rsidRPr="00DE485B">
              <w:rPr>
                <w:sz w:val="28"/>
                <w:szCs w:val="28"/>
              </w:rPr>
              <w:t>3</w:t>
            </w:r>
          </w:p>
          <w:p w:rsidR="00BC7CC5" w:rsidRPr="00DE485B" w:rsidRDefault="00BC7CC5" w:rsidP="00BC7CC5">
            <w:pPr>
              <w:spacing w:line="276" w:lineRule="auto"/>
              <w:jc w:val="center"/>
              <w:rPr>
                <w:sz w:val="28"/>
                <w:szCs w:val="28"/>
              </w:rPr>
            </w:pPr>
            <w:r w:rsidRPr="00DE485B">
              <w:rPr>
                <w:sz w:val="28"/>
                <w:szCs w:val="28"/>
              </w:rPr>
              <w:t>7</w:t>
            </w:r>
          </w:p>
        </w:tc>
      </w:tr>
      <w:tr w:rsidR="00BC7CC5" w:rsidRPr="00DE485B" w:rsidTr="00BC7CC5">
        <w:tc>
          <w:tcPr>
            <w:tcW w:w="817" w:type="dxa"/>
          </w:tcPr>
          <w:p w:rsidR="00BC7CC5" w:rsidRPr="00DE485B" w:rsidRDefault="00BC7CC5" w:rsidP="00BC7CC5">
            <w:pPr>
              <w:spacing w:line="276" w:lineRule="auto"/>
              <w:rPr>
                <w:sz w:val="28"/>
                <w:szCs w:val="28"/>
              </w:rPr>
            </w:pPr>
            <w:r w:rsidRPr="00DE485B">
              <w:rPr>
                <w:sz w:val="28"/>
                <w:szCs w:val="28"/>
              </w:rPr>
              <w:t>4.</w:t>
            </w:r>
          </w:p>
        </w:tc>
        <w:tc>
          <w:tcPr>
            <w:tcW w:w="3544" w:type="dxa"/>
          </w:tcPr>
          <w:p w:rsidR="00BC7CC5" w:rsidRPr="00DE485B" w:rsidRDefault="00BC7CC5" w:rsidP="00BC7CC5">
            <w:pPr>
              <w:spacing w:line="276" w:lineRule="auto"/>
              <w:rPr>
                <w:sz w:val="28"/>
                <w:szCs w:val="28"/>
              </w:rPr>
            </w:pPr>
            <w:r w:rsidRPr="00DE485B">
              <w:rPr>
                <w:sz w:val="28"/>
                <w:szCs w:val="28"/>
              </w:rPr>
              <w:t>Речевой контакт</w:t>
            </w:r>
          </w:p>
        </w:tc>
        <w:tc>
          <w:tcPr>
            <w:tcW w:w="2693" w:type="dxa"/>
          </w:tcPr>
          <w:p w:rsidR="00BC7CC5" w:rsidRPr="00DE485B" w:rsidRDefault="00BC7CC5" w:rsidP="00BC7CC5">
            <w:pPr>
              <w:spacing w:line="276" w:lineRule="auto"/>
              <w:rPr>
                <w:sz w:val="28"/>
                <w:szCs w:val="28"/>
              </w:rPr>
            </w:pPr>
            <w:r w:rsidRPr="00DE485B">
              <w:rPr>
                <w:sz w:val="28"/>
                <w:szCs w:val="28"/>
              </w:rPr>
              <w:t>Нормальный</w:t>
            </w:r>
          </w:p>
          <w:p w:rsidR="00BC7CC5" w:rsidRPr="00DE485B" w:rsidRDefault="00BC7CC5" w:rsidP="00BC7CC5">
            <w:pPr>
              <w:spacing w:line="276" w:lineRule="auto"/>
              <w:rPr>
                <w:sz w:val="28"/>
                <w:szCs w:val="28"/>
              </w:rPr>
            </w:pPr>
            <w:r w:rsidRPr="00DE485B">
              <w:rPr>
                <w:sz w:val="28"/>
                <w:szCs w:val="28"/>
              </w:rPr>
              <w:t>Нарушен</w:t>
            </w:r>
          </w:p>
          <w:p w:rsidR="00BC7CC5" w:rsidRPr="00DE485B" w:rsidRDefault="00BC7CC5" w:rsidP="00BC7CC5">
            <w:pPr>
              <w:spacing w:line="276" w:lineRule="auto"/>
              <w:rPr>
                <w:sz w:val="28"/>
                <w:szCs w:val="28"/>
              </w:rPr>
            </w:pPr>
            <w:r w:rsidRPr="00DE485B">
              <w:rPr>
                <w:sz w:val="28"/>
                <w:szCs w:val="28"/>
              </w:rPr>
              <w:t>Отсутствует</w:t>
            </w:r>
          </w:p>
        </w:tc>
        <w:tc>
          <w:tcPr>
            <w:tcW w:w="2659" w:type="dxa"/>
          </w:tcPr>
          <w:p w:rsidR="00BC7CC5" w:rsidRPr="00DE485B" w:rsidRDefault="00BC7CC5" w:rsidP="00BC7CC5">
            <w:pPr>
              <w:spacing w:line="276" w:lineRule="auto"/>
              <w:jc w:val="center"/>
              <w:rPr>
                <w:sz w:val="28"/>
                <w:szCs w:val="28"/>
              </w:rPr>
            </w:pPr>
            <w:r w:rsidRPr="00DE485B">
              <w:rPr>
                <w:sz w:val="28"/>
                <w:szCs w:val="28"/>
              </w:rPr>
              <w:t>1</w:t>
            </w:r>
          </w:p>
          <w:p w:rsidR="00BC7CC5" w:rsidRPr="00DE485B" w:rsidRDefault="00BC7CC5" w:rsidP="00BC7CC5">
            <w:pPr>
              <w:spacing w:line="276" w:lineRule="auto"/>
              <w:jc w:val="center"/>
              <w:rPr>
                <w:sz w:val="28"/>
                <w:szCs w:val="28"/>
              </w:rPr>
            </w:pPr>
            <w:r w:rsidRPr="00DE485B">
              <w:rPr>
                <w:sz w:val="28"/>
                <w:szCs w:val="28"/>
              </w:rPr>
              <w:t>3</w:t>
            </w:r>
          </w:p>
          <w:p w:rsidR="00BC7CC5" w:rsidRPr="00DE485B" w:rsidRDefault="00BC7CC5" w:rsidP="00BC7CC5">
            <w:pPr>
              <w:spacing w:line="276" w:lineRule="auto"/>
              <w:jc w:val="center"/>
              <w:rPr>
                <w:sz w:val="28"/>
                <w:szCs w:val="28"/>
              </w:rPr>
            </w:pPr>
            <w:r w:rsidRPr="00DE485B">
              <w:rPr>
                <w:sz w:val="28"/>
                <w:szCs w:val="28"/>
              </w:rPr>
              <w:t>6</w:t>
            </w:r>
          </w:p>
        </w:tc>
      </w:tr>
      <w:tr w:rsidR="00BC7CC5" w:rsidRPr="00DE485B" w:rsidTr="00BC7CC5">
        <w:tc>
          <w:tcPr>
            <w:tcW w:w="817" w:type="dxa"/>
          </w:tcPr>
          <w:p w:rsidR="00BC7CC5" w:rsidRPr="00DE485B" w:rsidRDefault="00BC7CC5" w:rsidP="00BC7CC5">
            <w:pPr>
              <w:spacing w:line="276" w:lineRule="auto"/>
              <w:rPr>
                <w:sz w:val="28"/>
                <w:szCs w:val="28"/>
              </w:rPr>
            </w:pPr>
            <w:r w:rsidRPr="00DE485B">
              <w:rPr>
                <w:sz w:val="28"/>
                <w:szCs w:val="28"/>
              </w:rPr>
              <w:lastRenderedPageBreak/>
              <w:t>5.</w:t>
            </w:r>
          </w:p>
        </w:tc>
        <w:tc>
          <w:tcPr>
            <w:tcW w:w="3544" w:type="dxa"/>
          </w:tcPr>
          <w:p w:rsidR="00BC7CC5" w:rsidRPr="00DE485B" w:rsidRDefault="00BC7CC5" w:rsidP="00BC7CC5">
            <w:pPr>
              <w:spacing w:line="276" w:lineRule="auto"/>
              <w:rPr>
                <w:sz w:val="28"/>
                <w:szCs w:val="28"/>
              </w:rPr>
            </w:pPr>
            <w:r w:rsidRPr="00DE485B">
              <w:rPr>
                <w:sz w:val="28"/>
                <w:szCs w:val="28"/>
              </w:rPr>
              <w:t>Реакция на боль</w:t>
            </w:r>
          </w:p>
        </w:tc>
        <w:tc>
          <w:tcPr>
            <w:tcW w:w="2693" w:type="dxa"/>
          </w:tcPr>
          <w:p w:rsidR="00BC7CC5" w:rsidRPr="00DE485B" w:rsidRDefault="00BC7CC5" w:rsidP="00BC7CC5">
            <w:pPr>
              <w:spacing w:line="276" w:lineRule="auto"/>
              <w:rPr>
                <w:sz w:val="28"/>
                <w:szCs w:val="28"/>
              </w:rPr>
            </w:pPr>
            <w:r w:rsidRPr="00DE485B">
              <w:rPr>
                <w:sz w:val="28"/>
                <w:szCs w:val="28"/>
              </w:rPr>
              <w:t>Сохранена</w:t>
            </w:r>
          </w:p>
          <w:p w:rsidR="00BC7CC5" w:rsidRPr="00DE485B" w:rsidRDefault="00BC7CC5" w:rsidP="00BC7CC5">
            <w:pPr>
              <w:spacing w:line="276" w:lineRule="auto"/>
              <w:rPr>
                <w:sz w:val="28"/>
                <w:szCs w:val="28"/>
              </w:rPr>
            </w:pPr>
            <w:r w:rsidRPr="00DE485B">
              <w:rPr>
                <w:sz w:val="28"/>
                <w:szCs w:val="28"/>
              </w:rPr>
              <w:t>Отсутствует</w:t>
            </w:r>
          </w:p>
        </w:tc>
        <w:tc>
          <w:tcPr>
            <w:tcW w:w="2659" w:type="dxa"/>
          </w:tcPr>
          <w:p w:rsidR="00BC7CC5" w:rsidRPr="00DE485B" w:rsidRDefault="00BC7CC5" w:rsidP="00BC7CC5">
            <w:pPr>
              <w:spacing w:line="276" w:lineRule="auto"/>
              <w:jc w:val="center"/>
              <w:rPr>
                <w:sz w:val="28"/>
                <w:szCs w:val="28"/>
              </w:rPr>
            </w:pPr>
            <w:r w:rsidRPr="00DE485B">
              <w:rPr>
                <w:sz w:val="28"/>
                <w:szCs w:val="28"/>
              </w:rPr>
              <w:t>1</w:t>
            </w:r>
          </w:p>
          <w:p w:rsidR="00BC7CC5" w:rsidRPr="00DE485B" w:rsidRDefault="00BC7CC5" w:rsidP="00BC7CC5">
            <w:pPr>
              <w:spacing w:line="276" w:lineRule="auto"/>
              <w:jc w:val="center"/>
              <w:rPr>
                <w:sz w:val="28"/>
                <w:szCs w:val="28"/>
              </w:rPr>
            </w:pPr>
            <w:r w:rsidRPr="00DE485B">
              <w:rPr>
                <w:sz w:val="28"/>
                <w:szCs w:val="28"/>
              </w:rPr>
              <w:t>6</w:t>
            </w:r>
          </w:p>
        </w:tc>
      </w:tr>
      <w:tr w:rsidR="00BC7CC5" w:rsidRPr="00DE485B" w:rsidTr="00BC7CC5">
        <w:tc>
          <w:tcPr>
            <w:tcW w:w="817" w:type="dxa"/>
          </w:tcPr>
          <w:p w:rsidR="00BC7CC5" w:rsidRPr="00DE485B" w:rsidRDefault="00BC7CC5" w:rsidP="00BC7CC5">
            <w:pPr>
              <w:spacing w:line="276" w:lineRule="auto"/>
              <w:rPr>
                <w:sz w:val="28"/>
                <w:szCs w:val="28"/>
              </w:rPr>
            </w:pPr>
            <w:r w:rsidRPr="00DE485B">
              <w:rPr>
                <w:sz w:val="28"/>
                <w:szCs w:val="28"/>
              </w:rPr>
              <w:t>6.</w:t>
            </w:r>
          </w:p>
        </w:tc>
        <w:tc>
          <w:tcPr>
            <w:tcW w:w="3544" w:type="dxa"/>
          </w:tcPr>
          <w:p w:rsidR="00BC7CC5" w:rsidRPr="00DE485B" w:rsidRDefault="00BC7CC5" w:rsidP="00BC7CC5">
            <w:pPr>
              <w:spacing w:line="276" w:lineRule="auto"/>
              <w:rPr>
                <w:sz w:val="28"/>
                <w:szCs w:val="28"/>
              </w:rPr>
            </w:pPr>
            <w:proofErr w:type="gramStart"/>
            <w:r w:rsidRPr="00DE485B">
              <w:rPr>
                <w:sz w:val="28"/>
                <w:szCs w:val="28"/>
              </w:rPr>
              <w:t>Зрачковый</w:t>
            </w:r>
            <w:proofErr w:type="gramEnd"/>
            <w:r w:rsidRPr="00DE485B">
              <w:rPr>
                <w:sz w:val="28"/>
                <w:szCs w:val="28"/>
              </w:rPr>
              <w:t xml:space="preserve"> или </w:t>
            </w:r>
            <w:proofErr w:type="spellStart"/>
            <w:r w:rsidRPr="00DE485B">
              <w:rPr>
                <w:sz w:val="28"/>
                <w:szCs w:val="28"/>
              </w:rPr>
              <w:t>роговичный</w:t>
            </w:r>
            <w:proofErr w:type="spellEnd"/>
            <w:r w:rsidRPr="00DE485B">
              <w:rPr>
                <w:sz w:val="28"/>
                <w:szCs w:val="28"/>
              </w:rPr>
              <w:t xml:space="preserve"> рефлексы</w:t>
            </w:r>
          </w:p>
        </w:tc>
        <w:tc>
          <w:tcPr>
            <w:tcW w:w="2693" w:type="dxa"/>
          </w:tcPr>
          <w:p w:rsidR="00BC7CC5" w:rsidRPr="00DE485B" w:rsidRDefault="00BC7CC5" w:rsidP="00BC7CC5">
            <w:pPr>
              <w:spacing w:line="276" w:lineRule="auto"/>
              <w:rPr>
                <w:sz w:val="28"/>
                <w:szCs w:val="28"/>
              </w:rPr>
            </w:pPr>
            <w:r w:rsidRPr="00DE485B">
              <w:rPr>
                <w:sz w:val="28"/>
                <w:szCs w:val="28"/>
              </w:rPr>
              <w:t>Сохранен</w:t>
            </w:r>
          </w:p>
          <w:p w:rsidR="00BC7CC5" w:rsidRPr="00DE485B" w:rsidRDefault="00BC7CC5" w:rsidP="00BC7CC5">
            <w:pPr>
              <w:spacing w:line="276" w:lineRule="auto"/>
              <w:rPr>
                <w:sz w:val="28"/>
                <w:szCs w:val="28"/>
              </w:rPr>
            </w:pPr>
            <w:r w:rsidRPr="00DE485B">
              <w:rPr>
                <w:sz w:val="28"/>
                <w:szCs w:val="28"/>
              </w:rPr>
              <w:t>Отсутствует</w:t>
            </w:r>
          </w:p>
        </w:tc>
        <w:tc>
          <w:tcPr>
            <w:tcW w:w="2659" w:type="dxa"/>
          </w:tcPr>
          <w:p w:rsidR="00BC7CC5" w:rsidRPr="00DE485B" w:rsidRDefault="00BC7CC5" w:rsidP="00BC7CC5">
            <w:pPr>
              <w:spacing w:line="276" w:lineRule="auto"/>
              <w:jc w:val="center"/>
              <w:rPr>
                <w:sz w:val="28"/>
                <w:szCs w:val="28"/>
              </w:rPr>
            </w:pPr>
            <w:r w:rsidRPr="00DE485B">
              <w:rPr>
                <w:sz w:val="28"/>
                <w:szCs w:val="28"/>
              </w:rPr>
              <w:t>1</w:t>
            </w:r>
          </w:p>
          <w:p w:rsidR="00BC7CC5" w:rsidRPr="00DE485B" w:rsidRDefault="00BC7CC5" w:rsidP="00BC7CC5">
            <w:pPr>
              <w:spacing w:line="276" w:lineRule="auto"/>
              <w:jc w:val="center"/>
              <w:rPr>
                <w:sz w:val="28"/>
                <w:szCs w:val="28"/>
              </w:rPr>
            </w:pPr>
            <w:r w:rsidRPr="00DE485B">
              <w:rPr>
                <w:sz w:val="28"/>
                <w:szCs w:val="28"/>
              </w:rPr>
              <w:t>8</w:t>
            </w:r>
          </w:p>
        </w:tc>
      </w:tr>
      <w:tr w:rsidR="00BC7CC5" w:rsidRPr="00DE485B" w:rsidTr="00BC7CC5">
        <w:tc>
          <w:tcPr>
            <w:tcW w:w="817" w:type="dxa"/>
          </w:tcPr>
          <w:p w:rsidR="00BC7CC5" w:rsidRPr="00DE485B" w:rsidRDefault="00BC7CC5" w:rsidP="00BC7CC5">
            <w:pPr>
              <w:spacing w:line="276" w:lineRule="auto"/>
              <w:rPr>
                <w:sz w:val="28"/>
                <w:szCs w:val="28"/>
              </w:rPr>
            </w:pPr>
            <w:r w:rsidRPr="00DE485B">
              <w:rPr>
                <w:sz w:val="28"/>
                <w:szCs w:val="28"/>
              </w:rPr>
              <w:t>7.</w:t>
            </w:r>
          </w:p>
        </w:tc>
        <w:tc>
          <w:tcPr>
            <w:tcW w:w="3544" w:type="dxa"/>
          </w:tcPr>
          <w:p w:rsidR="00BC7CC5" w:rsidRPr="00DE485B" w:rsidRDefault="00BC7CC5" w:rsidP="00BC7CC5">
            <w:pPr>
              <w:spacing w:line="276" w:lineRule="auto"/>
              <w:rPr>
                <w:sz w:val="28"/>
                <w:szCs w:val="28"/>
              </w:rPr>
            </w:pPr>
            <w:r w:rsidRPr="00DE485B">
              <w:rPr>
                <w:sz w:val="28"/>
                <w:szCs w:val="28"/>
              </w:rPr>
              <w:t>Величина зрачков</w:t>
            </w:r>
          </w:p>
        </w:tc>
        <w:tc>
          <w:tcPr>
            <w:tcW w:w="2693" w:type="dxa"/>
          </w:tcPr>
          <w:p w:rsidR="00BC7CC5" w:rsidRPr="00DE485B" w:rsidRDefault="00BC7CC5" w:rsidP="00BC7CC5">
            <w:pPr>
              <w:spacing w:line="276" w:lineRule="auto"/>
              <w:rPr>
                <w:sz w:val="28"/>
                <w:szCs w:val="28"/>
              </w:rPr>
            </w:pPr>
            <w:r w:rsidRPr="00DE485B">
              <w:rPr>
                <w:sz w:val="28"/>
                <w:szCs w:val="28"/>
              </w:rPr>
              <w:t>Нормальные</w:t>
            </w:r>
          </w:p>
          <w:p w:rsidR="00BC7CC5" w:rsidRPr="00DE485B" w:rsidRDefault="00BC7CC5" w:rsidP="00BC7CC5">
            <w:pPr>
              <w:spacing w:line="276" w:lineRule="auto"/>
              <w:rPr>
                <w:sz w:val="28"/>
                <w:szCs w:val="28"/>
              </w:rPr>
            </w:pPr>
            <w:r w:rsidRPr="00DE485B">
              <w:rPr>
                <w:sz w:val="28"/>
                <w:szCs w:val="28"/>
              </w:rPr>
              <w:t>Узкие</w:t>
            </w:r>
          </w:p>
          <w:p w:rsidR="00BC7CC5" w:rsidRPr="00DE485B" w:rsidRDefault="00BC7CC5" w:rsidP="00BC7CC5">
            <w:pPr>
              <w:spacing w:line="276" w:lineRule="auto"/>
              <w:rPr>
                <w:sz w:val="28"/>
                <w:szCs w:val="28"/>
              </w:rPr>
            </w:pPr>
            <w:r w:rsidRPr="00DE485B">
              <w:rPr>
                <w:sz w:val="28"/>
                <w:szCs w:val="28"/>
              </w:rPr>
              <w:t>Анизокория</w:t>
            </w:r>
          </w:p>
          <w:p w:rsidR="00BC7CC5" w:rsidRPr="00DE485B" w:rsidRDefault="00BC7CC5" w:rsidP="00BC7CC5">
            <w:pPr>
              <w:spacing w:line="276" w:lineRule="auto"/>
              <w:rPr>
                <w:sz w:val="28"/>
                <w:szCs w:val="28"/>
              </w:rPr>
            </w:pPr>
            <w:r w:rsidRPr="00DE485B">
              <w:rPr>
                <w:sz w:val="28"/>
                <w:szCs w:val="28"/>
              </w:rPr>
              <w:t>Широкие</w:t>
            </w:r>
          </w:p>
        </w:tc>
        <w:tc>
          <w:tcPr>
            <w:tcW w:w="2659" w:type="dxa"/>
          </w:tcPr>
          <w:p w:rsidR="00BC7CC5" w:rsidRPr="00DE485B" w:rsidRDefault="00BC7CC5" w:rsidP="00BC7CC5">
            <w:pPr>
              <w:spacing w:line="276" w:lineRule="auto"/>
              <w:jc w:val="center"/>
              <w:rPr>
                <w:sz w:val="28"/>
                <w:szCs w:val="28"/>
              </w:rPr>
            </w:pPr>
            <w:r w:rsidRPr="00DE485B">
              <w:rPr>
                <w:sz w:val="28"/>
                <w:szCs w:val="28"/>
              </w:rPr>
              <w:t>1</w:t>
            </w:r>
          </w:p>
          <w:p w:rsidR="00BC7CC5" w:rsidRPr="00DE485B" w:rsidRDefault="00BC7CC5" w:rsidP="00BC7CC5">
            <w:pPr>
              <w:spacing w:line="276" w:lineRule="auto"/>
              <w:jc w:val="center"/>
              <w:rPr>
                <w:sz w:val="28"/>
                <w:szCs w:val="28"/>
              </w:rPr>
            </w:pPr>
            <w:r w:rsidRPr="00DE485B">
              <w:rPr>
                <w:sz w:val="28"/>
                <w:szCs w:val="28"/>
              </w:rPr>
              <w:t>2</w:t>
            </w:r>
          </w:p>
          <w:p w:rsidR="00BC7CC5" w:rsidRPr="00DE485B" w:rsidRDefault="00BC7CC5" w:rsidP="00BC7CC5">
            <w:pPr>
              <w:spacing w:line="276" w:lineRule="auto"/>
              <w:jc w:val="center"/>
              <w:rPr>
                <w:sz w:val="28"/>
                <w:szCs w:val="28"/>
              </w:rPr>
            </w:pPr>
            <w:r w:rsidRPr="00DE485B">
              <w:rPr>
                <w:sz w:val="28"/>
                <w:szCs w:val="28"/>
              </w:rPr>
              <w:t>4</w:t>
            </w:r>
          </w:p>
          <w:p w:rsidR="00BC7CC5" w:rsidRPr="00DE485B" w:rsidRDefault="00BC7CC5" w:rsidP="00BC7CC5">
            <w:pPr>
              <w:spacing w:line="276" w:lineRule="auto"/>
              <w:jc w:val="center"/>
              <w:rPr>
                <w:sz w:val="28"/>
                <w:szCs w:val="28"/>
              </w:rPr>
            </w:pPr>
            <w:r w:rsidRPr="00DE485B">
              <w:rPr>
                <w:sz w:val="28"/>
                <w:szCs w:val="28"/>
              </w:rPr>
              <w:t>6</w:t>
            </w:r>
          </w:p>
        </w:tc>
      </w:tr>
      <w:tr w:rsidR="00BC7CC5" w:rsidRPr="00DE485B" w:rsidTr="00BC7CC5">
        <w:tc>
          <w:tcPr>
            <w:tcW w:w="817" w:type="dxa"/>
          </w:tcPr>
          <w:p w:rsidR="00BC7CC5" w:rsidRPr="00DE485B" w:rsidRDefault="00BC7CC5" w:rsidP="00BC7CC5">
            <w:pPr>
              <w:spacing w:line="276" w:lineRule="auto"/>
              <w:rPr>
                <w:sz w:val="28"/>
                <w:szCs w:val="28"/>
              </w:rPr>
            </w:pPr>
            <w:r w:rsidRPr="00DE485B">
              <w:rPr>
                <w:sz w:val="28"/>
                <w:szCs w:val="28"/>
              </w:rPr>
              <w:t>8.</w:t>
            </w:r>
          </w:p>
        </w:tc>
        <w:tc>
          <w:tcPr>
            <w:tcW w:w="3544" w:type="dxa"/>
          </w:tcPr>
          <w:p w:rsidR="00BC7CC5" w:rsidRPr="00DE485B" w:rsidRDefault="00BC7CC5" w:rsidP="00BC7CC5">
            <w:pPr>
              <w:spacing w:line="276" w:lineRule="auto"/>
              <w:rPr>
                <w:sz w:val="28"/>
                <w:szCs w:val="28"/>
              </w:rPr>
            </w:pPr>
            <w:r w:rsidRPr="00DE485B">
              <w:rPr>
                <w:sz w:val="28"/>
                <w:szCs w:val="28"/>
              </w:rPr>
              <w:t>Характер пульса</w:t>
            </w:r>
          </w:p>
        </w:tc>
        <w:tc>
          <w:tcPr>
            <w:tcW w:w="2693" w:type="dxa"/>
          </w:tcPr>
          <w:p w:rsidR="00BC7CC5" w:rsidRPr="00DE485B" w:rsidRDefault="00BC7CC5" w:rsidP="00BC7CC5">
            <w:pPr>
              <w:spacing w:line="276" w:lineRule="auto"/>
              <w:rPr>
                <w:sz w:val="28"/>
                <w:szCs w:val="28"/>
              </w:rPr>
            </w:pPr>
            <w:r w:rsidRPr="00DE485B">
              <w:rPr>
                <w:sz w:val="28"/>
                <w:szCs w:val="28"/>
              </w:rPr>
              <w:t>Нет аритмии</w:t>
            </w:r>
          </w:p>
          <w:p w:rsidR="00BC7CC5" w:rsidRPr="00DE485B" w:rsidRDefault="00BC7CC5" w:rsidP="00BC7CC5">
            <w:pPr>
              <w:spacing w:line="276" w:lineRule="auto"/>
              <w:rPr>
                <w:sz w:val="28"/>
                <w:szCs w:val="28"/>
              </w:rPr>
            </w:pPr>
            <w:r w:rsidRPr="00DE485B">
              <w:rPr>
                <w:sz w:val="28"/>
                <w:szCs w:val="28"/>
              </w:rPr>
              <w:t>Есть аритмия</w:t>
            </w:r>
          </w:p>
        </w:tc>
        <w:tc>
          <w:tcPr>
            <w:tcW w:w="2659" w:type="dxa"/>
          </w:tcPr>
          <w:p w:rsidR="00BC7CC5" w:rsidRPr="00DE485B" w:rsidRDefault="00BC7CC5" w:rsidP="00BC7CC5">
            <w:pPr>
              <w:spacing w:line="276" w:lineRule="auto"/>
              <w:jc w:val="center"/>
              <w:rPr>
                <w:sz w:val="28"/>
                <w:szCs w:val="28"/>
              </w:rPr>
            </w:pPr>
            <w:r w:rsidRPr="00DE485B">
              <w:rPr>
                <w:sz w:val="28"/>
                <w:szCs w:val="28"/>
              </w:rPr>
              <w:t>1</w:t>
            </w:r>
          </w:p>
          <w:p w:rsidR="00BC7CC5" w:rsidRPr="00DE485B" w:rsidRDefault="00BC7CC5" w:rsidP="00BC7CC5">
            <w:pPr>
              <w:spacing w:line="276" w:lineRule="auto"/>
              <w:jc w:val="center"/>
              <w:rPr>
                <w:sz w:val="28"/>
                <w:szCs w:val="28"/>
              </w:rPr>
            </w:pPr>
            <w:r w:rsidRPr="00DE485B">
              <w:rPr>
                <w:sz w:val="28"/>
                <w:szCs w:val="28"/>
              </w:rPr>
              <w:t>8</w:t>
            </w:r>
          </w:p>
        </w:tc>
      </w:tr>
      <w:tr w:rsidR="00BC7CC5" w:rsidRPr="00DE485B" w:rsidTr="00BC7CC5">
        <w:tc>
          <w:tcPr>
            <w:tcW w:w="817" w:type="dxa"/>
          </w:tcPr>
          <w:p w:rsidR="00BC7CC5" w:rsidRPr="00DE485B" w:rsidRDefault="00BC7CC5" w:rsidP="00BC7CC5">
            <w:pPr>
              <w:spacing w:line="276" w:lineRule="auto"/>
              <w:rPr>
                <w:sz w:val="28"/>
                <w:szCs w:val="28"/>
              </w:rPr>
            </w:pPr>
            <w:r w:rsidRPr="00DE485B">
              <w:rPr>
                <w:sz w:val="28"/>
                <w:szCs w:val="28"/>
              </w:rPr>
              <w:t>9.</w:t>
            </w:r>
          </w:p>
        </w:tc>
        <w:tc>
          <w:tcPr>
            <w:tcW w:w="3544" w:type="dxa"/>
          </w:tcPr>
          <w:p w:rsidR="00BC7CC5" w:rsidRPr="00DE485B" w:rsidRDefault="00BC7CC5" w:rsidP="00BC7CC5">
            <w:pPr>
              <w:spacing w:line="276" w:lineRule="auto"/>
              <w:rPr>
                <w:sz w:val="28"/>
                <w:szCs w:val="28"/>
              </w:rPr>
            </w:pPr>
            <w:r w:rsidRPr="00DE485B">
              <w:rPr>
                <w:sz w:val="28"/>
                <w:szCs w:val="28"/>
              </w:rPr>
              <w:t>Частота пульса (уд/мин)</w:t>
            </w:r>
          </w:p>
        </w:tc>
        <w:tc>
          <w:tcPr>
            <w:tcW w:w="2693" w:type="dxa"/>
          </w:tcPr>
          <w:p w:rsidR="00BC7CC5" w:rsidRPr="00DE485B" w:rsidRDefault="00BC7CC5" w:rsidP="00BC7CC5">
            <w:pPr>
              <w:spacing w:line="276" w:lineRule="auto"/>
              <w:rPr>
                <w:sz w:val="28"/>
                <w:szCs w:val="28"/>
              </w:rPr>
            </w:pPr>
            <w:r w:rsidRPr="00DE485B">
              <w:rPr>
                <w:sz w:val="28"/>
                <w:szCs w:val="28"/>
              </w:rPr>
              <w:t>60-80</w:t>
            </w:r>
          </w:p>
          <w:p w:rsidR="00BC7CC5" w:rsidRPr="00DE485B" w:rsidRDefault="00BC7CC5" w:rsidP="00BC7CC5">
            <w:pPr>
              <w:spacing w:line="276" w:lineRule="auto"/>
              <w:rPr>
                <w:sz w:val="28"/>
                <w:szCs w:val="28"/>
              </w:rPr>
            </w:pPr>
            <w:r w:rsidRPr="00DE485B">
              <w:rPr>
                <w:sz w:val="28"/>
                <w:szCs w:val="28"/>
              </w:rPr>
              <w:t>81-100</w:t>
            </w:r>
          </w:p>
          <w:p w:rsidR="00BC7CC5" w:rsidRPr="00DE485B" w:rsidRDefault="00BC7CC5" w:rsidP="00BC7CC5">
            <w:pPr>
              <w:spacing w:line="276" w:lineRule="auto"/>
              <w:rPr>
                <w:sz w:val="28"/>
                <w:szCs w:val="28"/>
              </w:rPr>
            </w:pPr>
            <w:r w:rsidRPr="00DE485B">
              <w:rPr>
                <w:sz w:val="28"/>
                <w:szCs w:val="28"/>
              </w:rPr>
              <w:t>101-140</w:t>
            </w:r>
          </w:p>
          <w:p w:rsidR="00BC7CC5" w:rsidRPr="00DE485B" w:rsidRDefault="00BC7CC5" w:rsidP="00BC7CC5">
            <w:pPr>
              <w:spacing w:line="276" w:lineRule="auto"/>
              <w:rPr>
                <w:sz w:val="28"/>
                <w:szCs w:val="28"/>
              </w:rPr>
            </w:pPr>
            <w:r w:rsidRPr="00DE485B">
              <w:rPr>
                <w:sz w:val="28"/>
                <w:szCs w:val="28"/>
                <w:lang w:val="en-US"/>
              </w:rPr>
              <w:t>&lt;</w:t>
            </w:r>
            <w:r w:rsidRPr="00DE485B">
              <w:rPr>
                <w:sz w:val="28"/>
                <w:szCs w:val="28"/>
              </w:rPr>
              <w:t>60 или</w:t>
            </w:r>
            <w:r w:rsidRPr="00DE485B">
              <w:rPr>
                <w:sz w:val="28"/>
                <w:szCs w:val="28"/>
                <w:lang w:val="en-US"/>
              </w:rPr>
              <w:t>&gt;</w:t>
            </w:r>
            <w:r w:rsidRPr="00DE485B">
              <w:rPr>
                <w:sz w:val="28"/>
                <w:szCs w:val="28"/>
              </w:rPr>
              <w:t>140</w:t>
            </w:r>
          </w:p>
          <w:p w:rsidR="00BC7CC5" w:rsidRPr="00DE485B" w:rsidRDefault="00BC7CC5" w:rsidP="00BC7CC5">
            <w:pPr>
              <w:spacing w:line="276" w:lineRule="auto"/>
              <w:rPr>
                <w:sz w:val="28"/>
                <w:szCs w:val="28"/>
              </w:rPr>
            </w:pPr>
            <w:r w:rsidRPr="00DE485B">
              <w:rPr>
                <w:sz w:val="28"/>
                <w:szCs w:val="28"/>
              </w:rPr>
              <w:t>Не определяется</w:t>
            </w:r>
          </w:p>
        </w:tc>
        <w:tc>
          <w:tcPr>
            <w:tcW w:w="2659" w:type="dxa"/>
          </w:tcPr>
          <w:p w:rsidR="00BC7CC5" w:rsidRPr="00DE485B" w:rsidRDefault="00BC7CC5" w:rsidP="00BC7CC5">
            <w:pPr>
              <w:spacing w:line="276" w:lineRule="auto"/>
              <w:jc w:val="center"/>
              <w:rPr>
                <w:sz w:val="28"/>
                <w:szCs w:val="28"/>
              </w:rPr>
            </w:pPr>
            <w:r w:rsidRPr="00DE485B">
              <w:rPr>
                <w:sz w:val="28"/>
                <w:szCs w:val="28"/>
              </w:rPr>
              <w:t>1</w:t>
            </w:r>
          </w:p>
          <w:p w:rsidR="00BC7CC5" w:rsidRPr="00DE485B" w:rsidRDefault="00BC7CC5" w:rsidP="00BC7CC5">
            <w:pPr>
              <w:spacing w:line="276" w:lineRule="auto"/>
              <w:jc w:val="center"/>
              <w:rPr>
                <w:sz w:val="28"/>
                <w:szCs w:val="28"/>
              </w:rPr>
            </w:pPr>
            <w:r w:rsidRPr="00DE485B">
              <w:rPr>
                <w:sz w:val="28"/>
                <w:szCs w:val="28"/>
              </w:rPr>
              <w:t>3</w:t>
            </w:r>
          </w:p>
          <w:p w:rsidR="00BC7CC5" w:rsidRPr="00DE485B" w:rsidRDefault="00BC7CC5" w:rsidP="00BC7CC5">
            <w:pPr>
              <w:spacing w:line="276" w:lineRule="auto"/>
              <w:jc w:val="center"/>
              <w:rPr>
                <w:sz w:val="28"/>
                <w:szCs w:val="28"/>
              </w:rPr>
            </w:pPr>
            <w:r w:rsidRPr="00DE485B">
              <w:rPr>
                <w:sz w:val="28"/>
                <w:szCs w:val="28"/>
              </w:rPr>
              <w:t>4</w:t>
            </w:r>
          </w:p>
          <w:p w:rsidR="00BC7CC5" w:rsidRPr="00DE485B" w:rsidRDefault="00BC7CC5" w:rsidP="00BC7CC5">
            <w:pPr>
              <w:spacing w:line="276" w:lineRule="auto"/>
              <w:jc w:val="center"/>
              <w:rPr>
                <w:sz w:val="28"/>
                <w:szCs w:val="28"/>
              </w:rPr>
            </w:pPr>
            <w:r w:rsidRPr="00DE485B">
              <w:rPr>
                <w:sz w:val="28"/>
                <w:szCs w:val="28"/>
              </w:rPr>
              <w:t>5</w:t>
            </w:r>
          </w:p>
          <w:p w:rsidR="00BC7CC5" w:rsidRPr="00DE485B" w:rsidRDefault="00BC7CC5" w:rsidP="00BC7CC5">
            <w:pPr>
              <w:spacing w:line="276" w:lineRule="auto"/>
              <w:jc w:val="center"/>
              <w:rPr>
                <w:sz w:val="28"/>
                <w:szCs w:val="28"/>
              </w:rPr>
            </w:pPr>
            <w:r w:rsidRPr="00DE485B">
              <w:rPr>
                <w:sz w:val="28"/>
                <w:szCs w:val="28"/>
              </w:rPr>
              <w:t>7</w:t>
            </w:r>
          </w:p>
          <w:p w:rsidR="00BC7CC5" w:rsidRPr="00DE485B" w:rsidRDefault="00BC7CC5" w:rsidP="00BC7CC5">
            <w:pPr>
              <w:spacing w:line="276" w:lineRule="auto"/>
              <w:jc w:val="center"/>
              <w:rPr>
                <w:sz w:val="28"/>
                <w:szCs w:val="28"/>
              </w:rPr>
            </w:pPr>
            <w:r w:rsidRPr="00DE485B">
              <w:rPr>
                <w:sz w:val="28"/>
                <w:szCs w:val="28"/>
              </w:rPr>
              <w:t>8</w:t>
            </w:r>
          </w:p>
        </w:tc>
      </w:tr>
      <w:tr w:rsidR="00BC7CC5" w:rsidRPr="00DE485B" w:rsidTr="00BC7CC5">
        <w:tc>
          <w:tcPr>
            <w:tcW w:w="817" w:type="dxa"/>
          </w:tcPr>
          <w:p w:rsidR="00BC7CC5" w:rsidRPr="00DE485B" w:rsidRDefault="00BC7CC5" w:rsidP="00BC7CC5">
            <w:pPr>
              <w:spacing w:line="276" w:lineRule="auto"/>
              <w:rPr>
                <w:sz w:val="28"/>
                <w:szCs w:val="28"/>
              </w:rPr>
            </w:pPr>
            <w:r w:rsidRPr="00DE485B">
              <w:rPr>
                <w:sz w:val="28"/>
                <w:szCs w:val="28"/>
              </w:rPr>
              <w:t>10.</w:t>
            </w:r>
          </w:p>
        </w:tc>
        <w:tc>
          <w:tcPr>
            <w:tcW w:w="3544" w:type="dxa"/>
          </w:tcPr>
          <w:p w:rsidR="00BC7CC5" w:rsidRPr="00DE485B" w:rsidRDefault="00BC7CC5" w:rsidP="00BC7CC5">
            <w:pPr>
              <w:spacing w:line="276" w:lineRule="auto"/>
              <w:rPr>
                <w:sz w:val="28"/>
                <w:szCs w:val="28"/>
              </w:rPr>
            </w:pPr>
            <w:proofErr w:type="spellStart"/>
            <w:r w:rsidRPr="00DE485B">
              <w:rPr>
                <w:sz w:val="28"/>
                <w:szCs w:val="28"/>
              </w:rPr>
              <w:t>С</w:t>
            </w:r>
            <w:r>
              <w:rPr>
                <w:sz w:val="28"/>
                <w:szCs w:val="28"/>
              </w:rPr>
              <w:t>ист</w:t>
            </w:r>
            <w:proofErr w:type="spellEnd"/>
            <w:r>
              <w:rPr>
                <w:sz w:val="28"/>
                <w:szCs w:val="28"/>
              </w:rPr>
              <w:t xml:space="preserve">. </w:t>
            </w:r>
            <w:r w:rsidRPr="00DE485B">
              <w:rPr>
                <w:sz w:val="28"/>
                <w:szCs w:val="28"/>
              </w:rPr>
              <w:t>АД (</w:t>
            </w:r>
            <w:proofErr w:type="gramStart"/>
            <w:r w:rsidRPr="00DE485B">
              <w:rPr>
                <w:sz w:val="28"/>
                <w:szCs w:val="28"/>
              </w:rPr>
              <w:t>мм</w:t>
            </w:r>
            <w:proofErr w:type="gramEnd"/>
            <w:r w:rsidRPr="00DE485B">
              <w:rPr>
                <w:sz w:val="28"/>
                <w:szCs w:val="28"/>
              </w:rPr>
              <w:t xml:space="preserve"> </w:t>
            </w:r>
            <w:proofErr w:type="spellStart"/>
            <w:r w:rsidRPr="00DE485B">
              <w:rPr>
                <w:sz w:val="28"/>
                <w:szCs w:val="28"/>
              </w:rPr>
              <w:t>рт.ст</w:t>
            </w:r>
            <w:proofErr w:type="spellEnd"/>
            <w:r w:rsidRPr="00DE485B">
              <w:rPr>
                <w:sz w:val="28"/>
                <w:szCs w:val="28"/>
              </w:rPr>
              <w:t>.)</w:t>
            </w:r>
          </w:p>
        </w:tc>
        <w:tc>
          <w:tcPr>
            <w:tcW w:w="2693" w:type="dxa"/>
          </w:tcPr>
          <w:p w:rsidR="00BC7CC5" w:rsidRPr="00DE485B" w:rsidRDefault="00BC7CC5" w:rsidP="00BC7CC5">
            <w:pPr>
              <w:spacing w:line="276" w:lineRule="auto"/>
              <w:rPr>
                <w:sz w:val="28"/>
                <w:szCs w:val="28"/>
              </w:rPr>
            </w:pPr>
            <w:r w:rsidRPr="00DE485B">
              <w:rPr>
                <w:sz w:val="28"/>
                <w:szCs w:val="28"/>
              </w:rPr>
              <w:t>101-140</w:t>
            </w:r>
          </w:p>
          <w:p w:rsidR="00BC7CC5" w:rsidRPr="00DE485B" w:rsidRDefault="00BC7CC5" w:rsidP="00BC7CC5">
            <w:pPr>
              <w:spacing w:line="276" w:lineRule="auto"/>
              <w:rPr>
                <w:sz w:val="28"/>
                <w:szCs w:val="28"/>
              </w:rPr>
            </w:pPr>
            <w:r w:rsidRPr="00DE485B">
              <w:rPr>
                <w:sz w:val="28"/>
                <w:szCs w:val="28"/>
              </w:rPr>
              <w:t xml:space="preserve">100-90 или </w:t>
            </w:r>
            <w:r w:rsidRPr="00DE485B">
              <w:rPr>
                <w:sz w:val="28"/>
                <w:szCs w:val="28"/>
                <w:lang w:val="en-US"/>
              </w:rPr>
              <w:t>&gt;</w:t>
            </w:r>
            <w:r w:rsidRPr="00DE485B">
              <w:rPr>
                <w:sz w:val="28"/>
                <w:szCs w:val="28"/>
              </w:rPr>
              <w:t>140</w:t>
            </w:r>
          </w:p>
          <w:p w:rsidR="00BC7CC5" w:rsidRPr="00DE485B" w:rsidRDefault="00BC7CC5" w:rsidP="00BC7CC5">
            <w:pPr>
              <w:spacing w:line="276" w:lineRule="auto"/>
              <w:rPr>
                <w:sz w:val="28"/>
                <w:szCs w:val="28"/>
              </w:rPr>
            </w:pPr>
            <w:r w:rsidRPr="00DE485B">
              <w:rPr>
                <w:sz w:val="28"/>
                <w:szCs w:val="28"/>
              </w:rPr>
              <w:t>70-89</w:t>
            </w:r>
          </w:p>
          <w:p w:rsidR="00BC7CC5" w:rsidRPr="00DE485B" w:rsidRDefault="00BC7CC5" w:rsidP="00BC7CC5">
            <w:pPr>
              <w:spacing w:line="276" w:lineRule="auto"/>
              <w:rPr>
                <w:sz w:val="28"/>
                <w:szCs w:val="28"/>
              </w:rPr>
            </w:pPr>
            <w:r w:rsidRPr="00DE485B">
              <w:rPr>
                <w:sz w:val="28"/>
                <w:szCs w:val="28"/>
              </w:rPr>
              <w:t>60-69</w:t>
            </w:r>
          </w:p>
          <w:p w:rsidR="00BC7CC5" w:rsidRPr="00DE485B" w:rsidRDefault="00BC7CC5" w:rsidP="00BC7CC5">
            <w:pPr>
              <w:spacing w:line="276" w:lineRule="auto"/>
              <w:rPr>
                <w:sz w:val="28"/>
                <w:szCs w:val="28"/>
              </w:rPr>
            </w:pPr>
            <w:r w:rsidRPr="00DE485B">
              <w:rPr>
                <w:sz w:val="28"/>
                <w:szCs w:val="28"/>
              </w:rPr>
              <w:t>40-59</w:t>
            </w:r>
          </w:p>
          <w:p w:rsidR="00BC7CC5" w:rsidRPr="00DE485B" w:rsidRDefault="00BC7CC5" w:rsidP="00BC7CC5">
            <w:pPr>
              <w:spacing w:line="276" w:lineRule="auto"/>
              <w:rPr>
                <w:sz w:val="28"/>
                <w:szCs w:val="28"/>
              </w:rPr>
            </w:pPr>
            <w:r w:rsidRPr="00DE485B">
              <w:rPr>
                <w:sz w:val="28"/>
                <w:szCs w:val="28"/>
                <w:lang w:val="en-US"/>
              </w:rPr>
              <w:t>&lt;40</w:t>
            </w:r>
          </w:p>
        </w:tc>
        <w:tc>
          <w:tcPr>
            <w:tcW w:w="2659" w:type="dxa"/>
          </w:tcPr>
          <w:p w:rsidR="00BC7CC5" w:rsidRPr="00DE485B" w:rsidRDefault="00BC7CC5" w:rsidP="00BC7CC5">
            <w:pPr>
              <w:spacing w:line="276" w:lineRule="auto"/>
              <w:jc w:val="center"/>
              <w:rPr>
                <w:sz w:val="28"/>
                <w:szCs w:val="28"/>
              </w:rPr>
            </w:pPr>
            <w:r w:rsidRPr="00DE485B">
              <w:rPr>
                <w:sz w:val="28"/>
                <w:szCs w:val="28"/>
              </w:rPr>
              <w:t>1</w:t>
            </w:r>
          </w:p>
          <w:p w:rsidR="00BC7CC5" w:rsidRPr="00DE485B" w:rsidRDefault="00BC7CC5" w:rsidP="00BC7CC5">
            <w:pPr>
              <w:spacing w:line="276" w:lineRule="auto"/>
              <w:jc w:val="center"/>
              <w:rPr>
                <w:sz w:val="28"/>
                <w:szCs w:val="28"/>
              </w:rPr>
            </w:pPr>
            <w:r w:rsidRPr="00DE485B">
              <w:rPr>
                <w:sz w:val="28"/>
                <w:szCs w:val="28"/>
              </w:rPr>
              <w:t>3</w:t>
            </w:r>
          </w:p>
          <w:p w:rsidR="00BC7CC5" w:rsidRPr="00DE485B" w:rsidRDefault="00BC7CC5" w:rsidP="00BC7CC5">
            <w:pPr>
              <w:spacing w:line="276" w:lineRule="auto"/>
              <w:jc w:val="center"/>
              <w:rPr>
                <w:sz w:val="28"/>
                <w:szCs w:val="28"/>
              </w:rPr>
            </w:pPr>
            <w:r w:rsidRPr="00DE485B">
              <w:rPr>
                <w:sz w:val="28"/>
                <w:szCs w:val="28"/>
              </w:rPr>
              <w:t>4</w:t>
            </w:r>
          </w:p>
          <w:p w:rsidR="00BC7CC5" w:rsidRPr="00DE485B" w:rsidRDefault="00BC7CC5" w:rsidP="00BC7CC5">
            <w:pPr>
              <w:spacing w:line="276" w:lineRule="auto"/>
              <w:jc w:val="center"/>
              <w:rPr>
                <w:sz w:val="28"/>
                <w:szCs w:val="28"/>
              </w:rPr>
            </w:pPr>
            <w:r w:rsidRPr="00DE485B">
              <w:rPr>
                <w:sz w:val="28"/>
                <w:szCs w:val="28"/>
              </w:rPr>
              <w:t>5</w:t>
            </w:r>
          </w:p>
          <w:p w:rsidR="00BC7CC5" w:rsidRPr="00DE485B" w:rsidRDefault="00BC7CC5" w:rsidP="00BC7CC5">
            <w:pPr>
              <w:spacing w:line="276" w:lineRule="auto"/>
              <w:jc w:val="center"/>
              <w:rPr>
                <w:sz w:val="28"/>
                <w:szCs w:val="28"/>
              </w:rPr>
            </w:pPr>
            <w:r w:rsidRPr="00DE485B">
              <w:rPr>
                <w:sz w:val="28"/>
                <w:szCs w:val="28"/>
              </w:rPr>
              <w:t>7</w:t>
            </w:r>
          </w:p>
          <w:p w:rsidR="00BC7CC5" w:rsidRPr="00DE485B" w:rsidRDefault="00BC7CC5" w:rsidP="00BC7CC5">
            <w:pPr>
              <w:spacing w:line="276" w:lineRule="auto"/>
              <w:jc w:val="center"/>
              <w:rPr>
                <w:sz w:val="28"/>
                <w:szCs w:val="28"/>
              </w:rPr>
            </w:pPr>
            <w:r w:rsidRPr="00DE485B">
              <w:rPr>
                <w:sz w:val="28"/>
                <w:szCs w:val="28"/>
              </w:rPr>
              <w:t>8</w:t>
            </w:r>
          </w:p>
        </w:tc>
      </w:tr>
      <w:tr w:rsidR="00BC7CC5" w:rsidRPr="00DE485B" w:rsidTr="00BC7CC5">
        <w:tc>
          <w:tcPr>
            <w:tcW w:w="817" w:type="dxa"/>
          </w:tcPr>
          <w:p w:rsidR="00BC7CC5" w:rsidRPr="00DE485B" w:rsidRDefault="00BC7CC5" w:rsidP="00BC7CC5">
            <w:pPr>
              <w:spacing w:line="276" w:lineRule="auto"/>
              <w:rPr>
                <w:sz w:val="28"/>
                <w:szCs w:val="28"/>
              </w:rPr>
            </w:pPr>
            <w:r w:rsidRPr="00DE485B">
              <w:rPr>
                <w:sz w:val="28"/>
                <w:szCs w:val="28"/>
              </w:rPr>
              <w:t>11.</w:t>
            </w:r>
          </w:p>
        </w:tc>
        <w:tc>
          <w:tcPr>
            <w:tcW w:w="3544" w:type="dxa"/>
          </w:tcPr>
          <w:p w:rsidR="00BC7CC5" w:rsidRPr="00DE485B" w:rsidRDefault="00BC7CC5" w:rsidP="00BC7CC5">
            <w:pPr>
              <w:spacing w:line="276" w:lineRule="auto"/>
              <w:rPr>
                <w:sz w:val="28"/>
                <w:szCs w:val="28"/>
              </w:rPr>
            </w:pPr>
            <w:r w:rsidRPr="00DE485B">
              <w:rPr>
                <w:sz w:val="28"/>
                <w:szCs w:val="28"/>
              </w:rPr>
              <w:t>Ориентировочная величина кровопотери, мл</w:t>
            </w:r>
          </w:p>
        </w:tc>
        <w:tc>
          <w:tcPr>
            <w:tcW w:w="2693" w:type="dxa"/>
          </w:tcPr>
          <w:p w:rsidR="00BC7CC5" w:rsidRPr="00DE485B" w:rsidRDefault="00BC7CC5" w:rsidP="00BC7CC5">
            <w:pPr>
              <w:spacing w:line="276" w:lineRule="auto"/>
              <w:rPr>
                <w:sz w:val="28"/>
                <w:szCs w:val="28"/>
                <w:lang w:val="en-US"/>
              </w:rPr>
            </w:pPr>
            <w:r w:rsidRPr="00DE485B">
              <w:rPr>
                <w:sz w:val="28"/>
                <w:szCs w:val="28"/>
                <w:lang w:val="en-US"/>
              </w:rPr>
              <w:t>&lt;500</w:t>
            </w:r>
          </w:p>
          <w:p w:rsidR="00BC7CC5" w:rsidRPr="00DE485B" w:rsidRDefault="00BC7CC5" w:rsidP="00BC7CC5">
            <w:pPr>
              <w:spacing w:line="276" w:lineRule="auto"/>
              <w:rPr>
                <w:sz w:val="28"/>
                <w:szCs w:val="28"/>
                <w:lang w:val="en-US"/>
              </w:rPr>
            </w:pPr>
            <w:r w:rsidRPr="00DE485B">
              <w:rPr>
                <w:sz w:val="28"/>
                <w:szCs w:val="28"/>
                <w:lang w:val="en-US"/>
              </w:rPr>
              <w:t>501-1000</w:t>
            </w:r>
          </w:p>
          <w:p w:rsidR="00BC7CC5" w:rsidRPr="00DE485B" w:rsidRDefault="00BC7CC5" w:rsidP="00BC7CC5">
            <w:pPr>
              <w:spacing w:line="276" w:lineRule="auto"/>
              <w:rPr>
                <w:sz w:val="28"/>
                <w:szCs w:val="28"/>
                <w:lang w:val="en-US"/>
              </w:rPr>
            </w:pPr>
            <w:r w:rsidRPr="00DE485B">
              <w:rPr>
                <w:sz w:val="28"/>
                <w:szCs w:val="28"/>
                <w:lang w:val="en-US"/>
              </w:rPr>
              <w:t>1001-2000</w:t>
            </w:r>
          </w:p>
          <w:p w:rsidR="00BC7CC5" w:rsidRPr="00DE485B" w:rsidRDefault="00BC7CC5" w:rsidP="00BC7CC5">
            <w:pPr>
              <w:spacing w:line="276" w:lineRule="auto"/>
              <w:rPr>
                <w:sz w:val="28"/>
                <w:szCs w:val="28"/>
                <w:lang w:val="en-US"/>
              </w:rPr>
            </w:pPr>
            <w:r w:rsidRPr="00DE485B">
              <w:rPr>
                <w:sz w:val="28"/>
                <w:szCs w:val="28"/>
                <w:lang w:val="en-US"/>
              </w:rPr>
              <w:t>2001-3000</w:t>
            </w:r>
          </w:p>
          <w:p w:rsidR="00BC7CC5" w:rsidRPr="00DE485B" w:rsidRDefault="00BC7CC5" w:rsidP="00BC7CC5">
            <w:pPr>
              <w:spacing w:line="276" w:lineRule="auto"/>
              <w:rPr>
                <w:sz w:val="28"/>
                <w:szCs w:val="28"/>
                <w:lang w:val="en-US"/>
              </w:rPr>
            </w:pPr>
            <w:r w:rsidRPr="00DE485B">
              <w:rPr>
                <w:sz w:val="28"/>
                <w:szCs w:val="28"/>
                <w:lang w:val="en-US"/>
              </w:rPr>
              <w:t>&gt;3000</w:t>
            </w:r>
          </w:p>
        </w:tc>
        <w:tc>
          <w:tcPr>
            <w:tcW w:w="2659" w:type="dxa"/>
          </w:tcPr>
          <w:p w:rsidR="00BC7CC5" w:rsidRPr="00DE485B" w:rsidRDefault="00BC7CC5" w:rsidP="00BC7CC5">
            <w:pPr>
              <w:spacing w:line="276" w:lineRule="auto"/>
              <w:jc w:val="center"/>
              <w:rPr>
                <w:sz w:val="28"/>
                <w:szCs w:val="28"/>
                <w:lang w:val="en-US"/>
              </w:rPr>
            </w:pPr>
            <w:r w:rsidRPr="00DE485B">
              <w:rPr>
                <w:sz w:val="28"/>
                <w:szCs w:val="28"/>
                <w:lang w:val="en-US"/>
              </w:rPr>
              <w:t>1</w:t>
            </w:r>
          </w:p>
          <w:p w:rsidR="00BC7CC5" w:rsidRPr="00DE485B" w:rsidRDefault="00BC7CC5" w:rsidP="00BC7CC5">
            <w:pPr>
              <w:spacing w:line="276" w:lineRule="auto"/>
              <w:jc w:val="center"/>
              <w:rPr>
                <w:sz w:val="28"/>
                <w:szCs w:val="28"/>
                <w:lang w:val="en-US"/>
              </w:rPr>
            </w:pPr>
            <w:r w:rsidRPr="00DE485B">
              <w:rPr>
                <w:sz w:val="28"/>
                <w:szCs w:val="28"/>
                <w:lang w:val="en-US"/>
              </w:rPr>
              <w:t>3</w:t>
            </w:r>
          </w:p>
          <w:p w:rsidR="00BC7CC5" w:rsidRPr="00DE485B" w:rsidRDefault="00BC7CC5" w:rsidP="00BC7CC5">
            <w:pPr>
              <w:spacing w:line="276" w:lineRule="auto"/>
              <w:jc w:val="center"/>
              <w:rPr>
                <w:sz w:val="28"/>
                <w:szCs w:val="28"/>
                <w:lang w:val="en-US"/>
              </w:rPr>
            </w:pPr>
            <w:r w:rsidRPr="00DE485B">
              <w:rPr>
                <w:sz w:val="28"/>
                <w:szCs w:val="28"/>
                <w:lang w:val="en-US"/>
              </w:rPr>
              <w:t>4</w:t>
            </w:r>
          </w:p>
          <w:p w:rsidR="00BC7CC5" w:rsidRPr="00DE485B" w:rsidRDefault="00BC7CC5" w:rsidP="00BC7CC5">
            <w:pPr>
              <w:spacing w:line="276" w:lineRule="auto"/>
              <w:jc w:val="center"/>
              <w:rPr>
                <w:sz w:val="28"/>
                <w:szCs w:val="28"/>
                <w:lang w:val="en-US"/>
              </w:rPr>
            </w:pPr>
            <w:r w:rsidRPr="00DE485B">
              <w:rPr>
                <w:sz w:val="28"/>
                <w:szCs w:val="28"/>
                <w:lang w:val="en-US"/>
              </w:rPr>
              <w:t>6</w:t>
            </w:r>
          </w:p>
          <w:p w:rsidR="00BC7CC5" w:rsidRPr="00DE485B" w:rsidRDefault="00BC7CC5" w:rsidP="00BC7CC5">
            <w:pPr>
              <w:spacing w:line="276" w:lineRule="auto"/>
              <w:jc w:val="center"/>
              <w:rPr>
                <w:sz w:val="28"/>
                <w:szCs w:val="28"/>
                <w:lang w:val="en-US"/>
              </w:rPr>
            </w:pPr>
            <w:r w:rsidRPr="00DE485B">
              <w:rPr>
                <w:sz w:val="28"/>
                <w:szCs w:val="28"/>
                <w:lang w:val="en-US"/>
              </w:rPr>
              <w:t>9</w:t>
            </w:r>
          </w:p>
        </w:tc>
      </w:tr>
      <w:tr w:rsidR="00BC7CC5" w:rsidRPr="00DE485B" w:rsidTr="00BC7CC5">
        <w:tc>
          <w:tcPr>
            <w:tcW w:w="817" w:type="dxa"/>
          </w:tcPr>
          <w:p w:rsidR="00BC7CC5" w:rsidRPr="00DE485B" w:rsidRDefault="00BC7CC5" w:rsidP="00BC7CC5">
            <w:pPr>
              <w:spacing w:line="276" w:lineRule="auto"/>
              <w:rPr>
                <w:sz w:val="28"/>
                <w:szCs w:val="28"/>
              </w:rPr>
            </w:pPr>
            <w:r w:rsidRPr="00DE485B">
              <w:rPr>
                <w:sz w:val="28"/>
                <w:szCs w:val="28"/>
                <w:lang w:val="en-US"/>
              </w:rPr>
              <w:t>12</w:t>
            </w:r>
            <w:r w:rsidRPr="00DE485B">
              <w:rPr>
                <w:sz w:val="28"/>
                <w:szCs w:val="28"/>
              </w:rPr>
              <w:t>.</w:t>
            </w:r>
          </w:p>
        </w:tc>
        <w:tc>
          <w:tcPr>
            <w:tcW w:w="3544" w:type="dxa"/>
          </w:tcPr>
          <w:p w:rsidR="00BC7CC5" w:rsidRPr="00DE485B" w:rsidRDefault="00BC7CC5" w:rsidP="00BC7CC5">
            <w:pPr>
              <w:spacing w:line="276" w:lineRule="auto"/>
              <w:rPr>
                <w:sz w:val="28"/>
                <w:szCs w:val="28"/>
              </w:rPr>
            </w:pPr>
            <w:r w:rsidRPr="00DE485B">
              <w:rPr>
                <w:sz w:val="28"/>
                <w:szCs w:val="28"/>
              </w:rPr>
              <w:t>Шумы кишечной перистальтики</w:t>
            </w:r>
          </w:p>
        </w:tc>
        <w:tc>
          <w:tcPr>
            <w:tcW w:w="2693" w:type="dxa"/>
          </w:tcPr>
          <w:p w:rsidR="00BC7CC5" w:rsidRPr="00DE485B" w:rsidRDefault="00BC7CC5" w:rsidP="00BC7CC5">
            <w:pPr>
              <w:spacing w:line="276" w:lineRule="auto"/>
              <w:rPr>
                <w:sz w:val="28"/>
                <w:szCs w:val="28"/>
              </w:rPr>
            </w:pPr>
            <w:r w:rsidRPr="00DE485B">
              <w:rPr>
                <w:sz w:val="28"/>
                <w:szCs w:val="28"/>
              </w:rPr>
              <w:t>Отчетливые</w:t>
            </w:r>
          </w:p>
          <w:p w:rsidR="00BC7CC5" w:rsidRPr="00DE485B" w:rsidRDefault="00BC7CC5" w:rsidP="00BC7CC5">
            <w:pPr>
              <w:spacing w:line="276" w:lineRule="auto"/>
              <w:rPr>
                <w:sz w:val="28"/>
                <w:szCs w:val="28"/>
              </w:rPr>
            </w:pPr>
            <w:r w:rsidRPr="00DE485B">
              <w:rPr>
                <w:sz w:val="28"/>
                <w:szCs w:val="28"/>
              </w:rPr>
              <w:t>Ослабленные</w:t>
            </w:r>
          </w:p>
          <w:p w:rsidR="00BC7CC5" w:rsidRPr="00DE485B" w:rsidRDefault="00BC7CC5" w:rsidP="00BC7CC5">
            <w:pPr>
              <w:spacing w:line="276" w:lineRule="auto"/>
              <w:rPr>
                <w:sz w:val="28"/>
                <w:szCs w:val="28"/>
              </w:rPr>
            </w:pPr>
            <w:r w:rsidRPr="00DE485B">
              <w:rPr>
                <w:sz w:val="28"/>
                <w:szCs w:val="28"/>
              </w:rPr>
              <w:t>Отсутствуют</w:t>
            </w:r>
          </w:p>
        </w:tc>
        <w:tc>
          <w:tcPr>
            <w:tcW w:w="2659" w:type="dxa"/>
          </w:tcPr>
          <w:p w:rsidR="00BC7CC5" w:rsidRPr="00DE485B" w:rsidRDefault="00BC7CC5" w:rsidP="00BC7CC5">
            <w:pPr>
              <w:spacing w:line="276" w:lineRule="auto"/>
              <w:jc w:val="center"/>
              <w:rPr>
                <w:sz w:val="28"/>
                <w:szCs w:val="28"/>
              </w:rPr>
            </w:pPr>
            <w:r w:rsidRPr="00DE485B">
              <w:rPr>
                <w:sz w:val="28"/>
                <w:szCs w:val="28"/>
              </w:rPr>
              <w:t>1</w:t>
            </w:r>
          </w:p>
          <w:p w:rsidR="00BC7CC5" w:rsidRPr="00DE485B" w:rsidRDefault="00BC7CC5" w:rsidP="00BC7CC5">
            <w:pPr>
              <w:spacing w:line="276" w:lineRule="auto"/>
              <w:jc w:val="center"/>
              <w:rPr>
                <w:sz w:val="28"/>
                <w:szCs w:val="28"/>
              </w:rPr>
            </w:pPr>
            <w:r w:rsidRPr="00DE485B">
              <w:rPr>
                <w:sz w:val="28"/>
                <w:szCs w:val="28"/>
              </w:rPr>
              <w:t>3</w:t>
            </w:r>
          </w:p>
          <w:p w:rsidR="00BC7CC5" w:rsidRPr="00DE485B" w:rsidRDefault="00BC7CC5" w:rsidP="00BC7CC5">
            <w:pPr>
              <w:spacing w:line="276" w:lineRule="auto"/>
              <w:jc w:val="center"/>
              <w:rPr>
                <w:sz w:val="28"/>
                <w:szCs w:val="28"/>
              </w:rPr>
            </w:pPr>
            <w:r w:rsidRPr="00DE485B">
              <w:rPr>
                <w:sz w:val="28"/>
                <w:szCs w:val="28"/>
              </w:rPr>
              <w:t>5</w:t>
            </w:r>
          </w:p>
        </w:tc>
      </w:tr>
    </w:tbl>
    <w:p w:rsidR="00BC7CC5" w:rsidRPr="00DE485B" w:rsidRDefault="00BC7CC5" w:rsidP="00BC7CC5">
      <w:pPr>
        <w:rPr>
          <w:sz w:val="28"/>
          <w:szCs w:val="28"/>
        </w:rPr>
      </w:pPr>
    </w:p>
    <w:p w:rsidR="00BC7CC5" w:rsidRPr="00DE485B" w:rsidRDefault="00BC7CC5" w:rsidP="00BC7CC5">
      <w:pPr>
        <w:tabs>
          <w:tab w:val="left" w:pos="1178"/>
          <w:tab w:val="num" w:pos="1620"/>
        </w:tabs>
        <w:spacing w:line="360" w:lineRule="auto"/>
        <w:ind w:firstLine="709"/>
        <w:jc w:val="both"/>
        <w:rPr>
          <w:sz w:val="28"/>
          <w:szCs w:val="28"/>
        </w:rPr>
      </w:pPr>
      <w:r>
        <w:rPr>
          <w:sz w:val="28"/>
          <w:szCs w:val="28"/>
        </w:rPr>
        <w:t>В данную шкалу входят</w:t>
      </w:r>
      <w:r w:rsidRPr="00DE485B">
        <w:rPr>
          <w:sz w:val="28"/>
          <w:szCs w:val="28"/>
        </w:rPr>
        <w:t xml:space="preserve"> 12 признаков. При этом один признак характеризует цвет кожного покрова, два – состояние дыхательной системы, </w:t>
      </w:r>
      <w:r>
        <w:rPr>
          <w:sz w:val="28"/>
          <w:szCs w:val="28"/>
        </w:rPr>
        <w:t xml:space="preserve">четыре – состояние центральной нервной системы, </w:t>
      </w:r>
      <w:r w:rsidRPr="00DE485B">
        <w:rPr>
          <w:sz w:val="28"/>
          <w:szCs w:val="28"/>
        </w:rPr>
        <w:t xml:space="preserve">три – систему кровообращения, один – состояние желудочно-кишечного тракта, один – ориентировочную величину кровопотери. </w:t>
      </w:r>
      <w:proofErr w:type="gramStart"/>
      <w:r w:rsidRPr="00DE485B">
        <w:rPr>
          <w:sz w:val="28"/>
          <w:szCs w:val="28"/>
        </w:rPr>
        <w:t>Индекс, равный 12 баллам</w:t>
      </w:r>
      <w:r>
        <w:rPr>
          <w:sz w:val="28"/>
          <w:szCs w:val="28"/>
        </w:rPr>
        <w:t>,</w:t>
      </w:r>
      <w:r w:rsidRPr="00DE485B">
        <w:rPr>
          <w:sz w:val="28"/>
          <w:szCs w:val="28"/>
        </w:rPr>
        <w:t xml:space="preserve"> соответствует удовлетворительному состоянию; индексы, равные 13-20 </w:t>
      </w:r>
      <w:r w:rsidRPr="00DE485B">
        <w:rPr>
          <w:sz w:val="28"/>
          <w:szCs w:val="28"/>
        </w:rPr>
        <w:lastRenderedPageBreak/>
        <w:t>баллам</w:t>
      </w:r>
      <w:r>
        <w:rPr>
          <w:sz w:val="28"/>
          <w:szCs w:val="28"/>
        </w:rPr>
        <w:t>,</w:t>
      </w:r>
      <w:r w:rsidRPr="00DE485B">
        <w:rPr>
          <w:sz w:val="28"/>
          <w:szCs w:val="28"/>
        </w:rPr>
        <w:t xml:space="preserve"> соответствуют состоянию средней тяжести; 21-31 баллам – тяжёлому состоянию; индексы, равные 32-45 баллам</w:t>
      </w:r>
      <w:r>
        <w:rPr>
          <w:sz w:val="28"/>
          <w:szCs w:val="28"/>
        </w:rPr>
        <w:t>,</w:t>
      </w:r>
      <w:r w:rsidRPr="00DE485B">
        <w:rPr>
          <w:sz w:val="28"/>
          <w:szCs w:val="28"/>
        </w:rPr>
        <w:t xml:space="preserve"> соответствуют крайне тяжёлому состоянию; индексы, превышающие 45 баллов – критическому состоянию.</w:t>
      </w:r>
      <w:proofErr w:type="gramEnd"/>
    </w:p>
    <w:p w:rsidR="00BC7CC5" w:rsidRPr="00DE485B" w:rsidRDefault="00BC7CC5" w:rsidP="00BC7CC5">
      <w:pPr>
        <w:tabs>
          <w:tab w:val="left" w:pos="1178"/>
          <w:tab w:val="num" w:pos="1620"/>
        </w:tabs>
        <w:spacing w:line="360" w:lineRule="auto"/>
        <w:ind w:firstLine="709"/>
        <w:jc w:val="both"/>
        <w:rPr>
          <w:sz w:val="28"/>
          <w:szCs w:val="28"/>
        </w:rPr>
      </w:pPr>
      <w:r w:rsidRPr="00DE485B">
        <w:rPr>
          <w:sz w:val="28"/>
          <w:szCs w:val="28"/>
        </w:rPr>
        <w:t xml:space="preserve">Для объективной оценки тяжести состояния </w:t>
      </w:r>
      <w:r>
        <w:rPr>
          <w:sz w:val="28"/>
          <w:szCs w:val="28"/>
        </w:rPr>
        <w:t xml:space="preserve">пострадавших </w:t>
      </w:r>
      <w:r w:rsidRPr="00DE485B">
        <w:rPr>
          <w:sz w:val="28"/>
          <w:szCs w:val="28"/>
        </w:rPr>
        <w:t xml:space="preserve">в динамике </w:t>
      </w:r>
      <w:r>
        <w:rPr>
          <w:sz w:val="28"/>
          <w:szCs w:val="28"/>
        </w:rPr>
        <w:t xml:space="preserve">лечения </w:t>
      </w:r>
      <w:r w:rsidRPr="00DE485B">
        <w:rPr>
          <w:sz w:val="28"/>
          <w:szCs w:val="28"/>
        </w:rPr>
        <w:t>использовалась шкала ВПХ-СГ-</w:t>
      </w:r>
      <w:proofErr w:type="gramStart"/>
      <w:r w:rsidRPr="009040A4">
        <w:rPr>
          <w:sz w:val="28"/>
          <w:szCs w:val="28"/>
        </w:rPr>
        <w:t>II</w:t>
      </w:r>
      <w:proofErr w:type="gramEnd"/>
      <w:r w:rsidRPr="00DE485B">
        <w:rPr>
          <w:sz w:val="28"/>
          <w:szCs w:val="28"/>
        </w:rPr>
        <w:t xml:space="preserve">, которая включает 16 признаков. </w:t>
      </w:r>
      <w:proofErr w:type="gramStart"/>
      <w:r w:rsidRPr="00DE485B">
        <w:rPr>
          <w:sz w:val="28"/>
          <w:szCs w:val="28"/>
        </w:rPr>
        <w:t xml:space="preserve">При этом один </w:t>
      </w:r>
      <w:r>
        <w:rPr>
          <w:sz w:val="28"/>
          <w:szCs w:val="28"/>
        </w:rPr>
        <w:t xml:space="preserve">- </w:t>
      </w:r>
      <w:r w:rsidRPr="00DE485B">
        <w:rPr>
          <w:sz w:val="28"/>
          <w:szCs w:val="28"/>
        </w:rPr>
        <w:t xml:space="preserve">интегрально отражает состояние ЦНС; два – состояние системы дыхания; три – кровообращения; три – желудочно-кишечного тракта и функций печени; два – системы выделения; один – </w:t>
      </w:r>
      <w:proofErr w:type="spellStart"/>
      <w:r w:rsidRPr="00DE485B">
        <w:rPr>
          <w:sz w:val="28"/>
          <w:szCs w:val="28"/>
        </w:rPr>
        <w:t>гемокоагуляции</w:t>
      </w:r>
      <w:proofErr w:type="spellEnd"/>
      <w:r w:rsidRPr="00DE485B">
        <w:rPr>
          <w:sz w:val="28"/>
          <w:szCs w:val="28"/>
        </w:rPr>
        <w:t>; один – красной крови;  три признака – симптомы системного воспалительного ответа.</w:t>
      </w:r>
      <w:proofErr w:type="gramEnd"/>
      <w:r w:rsidRPr="00DE485B">
        <w:rPr>
          <w:sz w:val="28"/>
          <w:szCs w:val="28"/>
        </w:rPr>
        <w:t xml:space="preserve">  Значения индекса в пределах 16-25 баллов соответс</w:t>
      </w:r>
      <w:r>
        <w:rPr>
          <w:sz w:val="28"/>
          <w:szCs w:val="28"/>
        </w:rPr>
        <w:t>т</w:t>
      </w:r>
      <w:r w:rsidRPr="00DE485B">
        <w:rPr>
          <w:sz w:val="28"/>
          <w:szCs w:val="28"/>
        </w:rPr>
        <w:t>вуют удовлетворительному состоянию; 26-35 баллов – состоянию средней степени тяжести; 36-50 – тяжёлому состоянию; 51-65 баллов – крайне тяжёлому состоянию; превышающему 65 баллов – критическому состоянию.</w:t>
      </w:r>
    </w:p>
    <w:p w:rsidR="00BC7CC5" w:rsidRPr="00523ED0" w:rsidRDefault="00BC7CC5" w:rsidP="00BC7CC5">
      <w:pPr>
        <w:tabs>
          <w:tab w:val="left" w:pos="1178"/>
          <w:tab w:val="num" w:pos="1620"/>
        </w:tabs>
        <w:spacing w:line="360" w:lineRule="auto"/>
        <w:ind w:firstLine="709"/>
        <w:jc w:val="both"/>
        <w:rPr>
          <w:sz w:val="28"/>
          <w:szCs w:val="28"/>
        </w:rPr>
      </w:pPr>
      <w:r w:rsidRPr="009040A4">
        <w:rPr>
          <w:sz w:val="28"/>
          <w:szCs w:val="28"/>
        </w:rPr>
        <w:t xml:space="preserve">Обработка результатов исследования проводилась в программе  </w:t>
      </w:r>
      <w:proofErr w:type="spellStart"/>
      <w:r w:rsidRPr="009040A4">
        <w:rPr>
          <w:sz w:val="28"/>
          <w:szCs w:val="28"/>
        </w:rPr>
        <w:t>Microsoft</w:t>
      </w:r>
      <w:proofErr w:type="spellEnd"/>
      <w:r w:rsidRPr="009040A4">
        <w:rPr>
          <w:sz w:val="28"/>
          <w:szCs w:val="28"/>
        </w:rPr>
        <w:t xml:space="preserve"> </w:t>
      </w:r>
      <w:proofErr w:type="spellStart"/>
      <w:r w:rsidRPr="009040A4">
        <w:rPr>
          <w:sz w:val="28"/>
          <w:szCs w:val="28"/>
        </w:rPr>
        <w:t>Excel</w:t>
      </w:r>
      <w:proofErr w:type="spellEnd"/>
      <w:r w:rsidRPr="009040A4">
        <w:rPr>
          <w:sz w:val="28"/>
          <w:szCs w:val="28"/>
        </w:rPr>
        <w:t xml:space="preserve"> с использованием </w:t>
      </w:r>
      <w:r w:rsidRPr="009040A4">
        <w:rPr>
          <w:i/>
          <w:sz w:val="28"/>
          <w:szCs w:val="28"/>
        </w:rPr>
        <w:t>t-критерия Стьюдента</w:t>
      </w:r>
      <w:r w:rsidRPr="009040A4">
        <w:rPr>
          <w:sz w:val="28"/>
          <w:szCs w:val="28"/>
        </w:rPr>
        <w:t xml:space="preserve"> для проверки статистической значимости раз</w:t>
      </w:r>
      <w:r>
        <w:rPr>
          <w:sz w:val="28"/>
          <w:szCs w:val="28"/>
        </w:rPr>
        <w:t>личий средних величин и критерия</w:t>
      </w:r>
      <w:r w:rsidRPr="009040A4">
        <w:rPr>
          <w:sz w:val="28"/>
          <w:szCs w:val="28"/>
        </w:rPr>
        <w:t xml:space="preserve"> </w:t>
      </w:r>
      <w:r w:rsidRPr="009040A4">
        <w:rPr>
          <w:rFonts w:ascii="Palatino Linotype" w:hAnsi="Palatino Linotype"/>
          <w:i/>
          <w:sz w:val="28"/>
          <w:szCs w:val="28"/>
        </w:rPr>
        <w:t>Х</w:t>
      </w:r>
      <w:proofErr w:type="gramStart"/>
      <w:r w:rsidRPr="009040A4">
        <w:rPr>
          <w:i/>
          <w:sz w:val="28"/>
          <w:szCs w:val="28"/>
        </w:rPr>
        <w:t>2</w:t>
      </w:r>
      <w:proofErr w:type="gramEnd"/>
      <w:r w:rsidRPr="009040A4">
        <w:rPr>
          <w:i/>
          <w:sz w:val="28"/>
          <w:szCs w:val="28"/>
        </w:rPr>
        <w:t xml:space="preserve"> Пирсона</w:t>
      </w:r>
      <w:r w:rsidRPr="009040A4">
        <w:rPr>
          <w:sz w:val="28"/>
          <w:szCs w:val="28"/>
        </w:rPr>
        <w:t xml:space="preserve">  для анализа таблиц сопряжённости и оценки статистически значимых различий нескольких относительных показателей.   Критерием статистической достоверности получаемых выводов считалась общепринятая в медицине величина </w:t>
      </w:r>
      <w:r>
        <w:rPr>
          <w:sz w:val="28"/>
          <w:szCs w:val="28"/>
        </w:rPr>
        <w:t xml:space="preserve">- </w:t>
      </w:r>
      <w:proofErr w:type="spellStart"/>
      <w:r w:rsidRPr="009040A4">
        <w:rPr>
          <w:sz w:val="28"/>
          <w:szCs w:val="28"/>
        </w:rPr>
        <w:t>p</w:t>
      </w:r>
      <w:proofErr w:type="spellEnd"/>
      <w:r w:rsidRPr="009040A4">
        <w:rPr>
          <w:sz w:val="28"/>
          <w:szCs w:val="28"/>
        </w:rPr>
        <w:t>&lt;0,05.</w:t>
      </w:r>
    </w:p>
    <w:p w:rsidR="00BC7CC5" w:rsidRDefault="00BC7CC5" w:rsidP="00BC7CC5">
      <w:pPr>
        <w:spacing w:line="360" w:lineRule="auto"/>
        <w:jc w:val="center"/>
        <w:rPr>
          <w:b/>
          <w:sz w:val="28"/>
          <w:szCs w:val="28"/>
        </w:rPr>
      </w:pPr>
    </w:p>
    <w:p w:rsidR="00BC7CC5" w:rsidRDefault="00BC7CC5" w:rsidP="00BC7CC5">
      <w:pPr>
        <w:spacing w:line="360" w:lineRule="auto"/>
        <w:jc w:val="center"/>
        <w:rPr>
          <w:b/>
          <w:sz w:val="28"/>
          <w:szCs w:val="28"/>
        </w:rPr>
      </w:pPr>
    </w:p>
    <w:p w:rsidR="00BC7CC5" w:rsidRDefault="00BC7CC5" w:rsidP="00BC7CC5">
      <w:pPr>
        <w:spacing w:line="360" w:lineRule="auto"/>
        <w:jc w:val="center"/>
        <w:rPr>
          <w:b/>
          <w:sz w:val="28"/>
          <w:szCs w:val="28"/>
        </w:rPr>
      </w:pPr>
    </w:p>
    <w:p w:rsidR="00BC7CC5" w:rsidRDefault="00BC7CC5" w:rsidP="00BC7CC5">
      <w:pPr>
        <w:spacing w:line="360" w:lineRule="auto"/>
        <w:jc w:val="center"/>
        <w:rPr>
          <w:b/>
          <w:sz w:val="28"/>
          <w:szCs w:val="28"/>
        </w:rPr>
      </w:pPr>
    </w:p>
    <w:p w:rsidR="00BC7CC5" w:rsidRDefault="00BC7CC5" w:rsidP="00BC7CC5">
      <w:pPr>
        <w:spacing w:line="360" w:lineRule="auto"/>
        <w:jc w:val="center"/>
        <w:rPr>
          <w:b/>
          <w:sz w:val="28"/>
          <w:szCs w:val="28"/>
        </w:rPr>
      </w:pPr>
    </w:p>
    <w:p w:rsidR="00BC7CC5" w:rsidRDefault="00BC7CC5" w:rsidP="00BC7CC5">
      <w:pPr>
        <w:spacing w:line="360" w:lineRule="auto"/>
        <w:jc w:val="center"/>
        <w:rPr>
          <w:b/>
          <w:sz w:val="28"/>
          <w:szCs w:val="28"/>
        </w:rPr>
      </w:pPr>
    </w:p>
    <w:p w:rsidR="00B3734F" w:rsidRDefault="00B3734F" w:rsidP="00BC7CC5">
      <w:pPr>
        <w:spacing w:line="360" w:lineRule="auto"/>
        <w:jc w:val="center"/>
        <w:rPr>
          <w:b/>
          <w:sz w:val="28"/>
          <w:szCs w:val="28"/>
        </w:rPr>
      </w:pPr>
    </w:p>
    <w:p w:rsidR="00B3734F" w:rsidRDefault="00B3734F" w:rsidP="00BC7CC5">
      <w:pPr>
        <w:spacing w:line="360" w:lineRule="auto"/>
        <w:jc w:val="center"/>
        <w:rPr>
          <w:b/>
          <w:sz w:val="28"/>
          <w:szCs w:val="28"/>
        </w:rPr>
      </w:pPr>
    </w:p>
    <w:p w:rsidR="00B3734F" w:rsidRDefault="00B3734F" w:rsidP="008343CE">
      <w:pPr>
        <w:spacing w:line="360" w:lineRule="auto"/>
        <w:rPr>
          <w:b/>
          <w:sz w:val="28"/>
          <w:szCs w:val="28"/>
        </w:rPr>
      </w:pPr>
    </w:p>
    <w:p w:rsidR="008343CE" w:rsidRDefault="008343CE" w:rsidP="008343CE">
      <w:pPr>
        <w:spacing w:line="360" w:lineRule="auto"/>
        <w:rPr>
          <w:b/>
          <w:sz w:val="28"/>
          <w:szCs w:val="28"/>
        </w:rPr>
      </w:pPr>
    </w:p>
    <w:p w:rsidR="00BC7CC5" w:rsidRPr="008B367D" w:rsidRDefault="00BC7CC5" w:rsidP="00BC7CC5">
      <w:pPr>
        <w:spacing w:line="360" w:lineRule="auto"/>
        <w:jc w:val="center"/>
        <w:rPr>
          <w:b/>
          <w:sz w:val="28"/>
          <w:szCs w:val="28"/>
        </w:rPr>
      </w:pPr>
      <w:r w:rsidRPr="008B367D">
        <w:rPr>
          <w:b/>
          <w:sz w:val="28"/>
          <w:szCs w:val="28"/>
        </w:rPr>
        <w:lastRenderedPageBreak/>
        <w:t>ГЛАВА 3. РЕЗУЛЬТАТЫ ИССЛЕДОВАНИЯ</w:t>
      </w:r>
      <w:r>
        <w:rPr>
          <w:b/>
          <w:sz w:val="28"/>
          <w:szCs w:val="28"/>
        </w:rPr>
        <w:t>.</w:t>
      </w:r>
    </w:p>
    <w:p w:rsidR="00BC7CC5" w:rsidRDefault="00BC7CC5" w:rsidP="00BC7CC5">
      <w:pPr>
        <w:spacing w:line="360" w:lineRule="auto"/>
        <w:ind w:firstLine="709"/>
        <w:jc w:val="both"/>
        <w:rPr>
          <w:sz w:val="28"/>
          <w:szCs w:val="28"/>
        </w:rPr>
      </w:pPr>
      <w:r w:rsidRPr="004357E1">
        <w:rPr>
          <w:sz w:val="28"/>
          <w:szCs w:val="28"/>
        </w:rPr>
        <w:t>Средний возраст пострадавших</w:t>
      </w:r>
      <w:r>
        <w:rPr>
          <w:sz w:val="28"/>
          <w:szCs w:val="28"/>
        </w:rPr>
        <w:t>, вошедших в исследовательский массив,</w:t>
      </w:r>
      <w:r w:rsidRPr="004357E1">
        <w:rPr>
          <w:sz w:val="28"/>
          <w:szCs w:val="28"/>
        </w:rPr>
        <w:t xml:space="preserve"> составил 36,8+-1,05 лет.</w:t>
      </w:r>
      <w:r>
        <w:rPr>
          <w:sz w:val="28"/>
          <w:szCs w:val="28"/>
        </w:rPr>
        <w:t xml:space="preserve"> При этом 37,9% поступивших пациентов было в возрасте от 30 до 39 лет. В возрасте 20-29 лет – 29,7%. В возрасте 40-49 и старше 50 лет поступило по 16,2%, соответственно от общего числа пострадавших (рис. 3.1).</w:t>
      </w:r>
    </w:p>
    <w:p w:rsidR="00BC7CC5" w:rsidRDefault="00BC7CC5" w:rsidP="00BC7CC5">
      <w:pPr>
        <w:spacing w:line="360" w:lineRule="auto"/>
        <w:jc w:val="both"/>
        <w:rPr>
          <w:sz w:val="28"/>
          <w:szCs w:val="28"/>
        </w:rPr>
      </w:pPr>
      <w:r>
        <w:rPr>
          <w:noProof/>
          <w:sz w:val="28"/>
          <w:szCs w:val="28"/>
        </w:rPr>
        <w:drawing>
          <wp:inline distT="0" distB="0" distL="0" distR="0">
            <wp:extent cx="6038850" cy="3390900"/>
            <wp:effectExtent l="19050" t="0" r="0" b="0"/>
            <wp:docPr id="3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6038850" cy="3390900"/>
                    </a:xfrm>
                    <a:prstGeom prst="rect">
                      <a:avLst/>
                    </a:prstGeom>
                    <a:noFill/>
                    <a:ln w="9525">
                      <a:noFill/>
                      <a:miter lim="800000"/>
                      <a:headEnd/>
                      <a:tailEnd/>
                    </a:ln>
                  </pic:spPr>
                </pic:pic>
              </a:graphicData>
            </a:graphic>
          </wp:inline>
        </w:drawing>
      </w:r>
    </w:p>
    <w:p w:rsidR="00BC7CC5" w:rsidRDefault="00BC7CC5" w:rsidP="00BC7CC5">
      <w:pPr>
        <w:spacing w:line="360" w:lineRule="auto"/>
        <w:jc w:val="both"/>
        <w:rPr>
          <w:sz w:val="28"/>
          <w:szCs w:val="28"/>
        </w:rPr>
      </w:pPr>
    </w:p>
    <w:p w:rsidR="00BC7CC5" w:rsidRDefault="00BC7CC5" w:rsidP="00BC7CC5">
      <w:pPr>
        <w:spacing w:line="360" w:lineRule="auto"/>
        <w:ind w:firstLine="709"/>
        <w:jc w:val="both"/>
        <w:rPr>
          <w:sz w:val="28"/>
          <w:szCs w:val="28"/>
        </w:rPr>
      </w:pPr>
      <w:r>
        <w:rPr>
          <w:sz w:val="28"/>
          <w:szCs w:val="28"/>
        </w:rPr>
        <w:t>Рис. 3.1.  Распределение пострадавших по возрасту.</w:t>
      </w:r>
    </w:p>
    <w:p w:rsidR="00BC7CC5" w:rsidRDefault="00BC7CC5" w:rsidP="00BC7CC5">
      <w:pPr>
        <w:spacing w:line="360" w:lineRule="auto"/>
        <w:ind w:firstLine="709"/>
        <w:jc w:val="both"/>
        <w:rPr>
          <w:sz w:val="28"/>
          <w:szCs w:val="28"/>
        </w:rPr>
      </w:pPr>
    </w:p>
    <w:p w:rsidR="00BC7CC5" w:rsidRDefault="00BC7CC5" w:rsidP="00BC7CC5">
      <w:pPr>
        <w:spacing w:line="360" w:lineRule="auto"/>
        <w:ind w:firstLine="709"/>
        <w:jc w:val="both"/>
        <w:rPr>
          <w:bCs/>
          <w:sz w:val="28"/>
          <w:szCs w:val="28"/>
        </w:rPr>
      </w:pPr>
      <w:r w:rsidRPr="00B60FFE">
        <w:rPr>
          <w:bCs/>
          <w:sz w:val="28"/>
          <w:szCs w:val="28"/>
        </w:rPr>
        <w:t>При этом среди пострадавших количество мужчин составил</w:t>
      </w:r>
      <w:r>
        <w:rPr>
          <w:bCs/>
          <w:sz w:val="28"/>
          <w:szCs w:val="28"/>
        </w:rPr>
        <w:t>о 75,7%, женщин – 24,3% (рис.</w:t>
      </w:r>
      <w:r w:rsidRPr="00B60FFE">
        <w:rPr>
          <w:bCs/>
          <w:sz w:val="28"/>
          <w:szCs w:val="28"/>
        </w:rPr>
        <w:t xml:space="preserve"> 3.2).</w:t>
      </w:r>
    </w:p>
    <w:p w:rsidR="00BC7CC5" w:rsidRPr="00B60FFE" w:rsidRDefault="00BC7CC5" w:rsidP="00BC7CC5">
      <w:pPr>
        <w:spacing w:line="360" w:lineRule="auto"/>
        <w:ind w:firstLine="709"/>
        <w:jc w:val="both"/>
        <w:rPr>
          <w:bCs/>
          <w:sz w:val="28"/>
          <w:szCs w:val="28"/>
        </w:rPr>
      </w:pPr>
    </w:p>
    <w:p w:rsidR="00BC7CC5" w:rsidRDefault="00BC7CC5" w:rsidP="00BC7CC5">
      <w:pPr>
        <w:spacing w:line="360" w:lineRule="auto"/>
        <w:jc w:val="both"/>
        <w:rPr>
          <w:sz w:val="28"/>
          <w:szCs w:val="28"/>
        </w:rPr>
      </w:pPr>
      <w:r>
        <w:rPr>
          <w:noProof/>
          <w:sz w:val="28"/>
          <w:szCs w:val="28"/>
        </w:rPr>
        <w:lastRenderedPageBreak/>
        <w:drawing>
          <wp:inline distT="0" distB="0" distL="0" distR="0">
            <wp:extent cx="6038850" cy="2800350"/>
            <wp:effectExtent l="19050" t="0" r="0" b="0"/>
            <wp:docPr id="3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6038850" cy="2800350"/>
                    </a:xfrm>
                    <a:prstGeom prst="rect">
                      <a:avLst/>
                    </a:prstGeom>
                    <a:noFill/>
                    <a:ln w="9525">
                      <a:noFill/>
                      <a:miter lim="800000"/>
                      <a:headEnd/>
                      <a:tailEnd/>
                    </a:ln>
                  </pic:spPr>
                </pic:pic>
              </a:graphicData>
            </a:graphic>
          </wp:inline>
        </w:drawing>
      </w:r>
    </w:p>
    <w:p w:rsidR="00BC7CC5" w:rsidRPr="004357E1" w:rsidRDefault="00BC7CC5" w:rsidP="00BC7CC5">
      <w:pPr>
        <w:spacing w:line="360" w:lineRule="auto"/>
        <w:jc w:val="both"/>
        <w:rPr>
          <w:sz w:val="28"/>
          <w:szCs w:val="28"/>
        </w:rPr>
      </w:pPr>
    </w:p>
    <w:p w:rsidR="00BC7CC5" w:rsidRDefault="00BC7CC5" w:rsidP="00BC7CC5">
      <w:pPr>
        <w:spacing w:line="360" w:lineRule="auto"/>
        <w:ind w:firstLine="709"/>
        <w:jc w:val="both"/>
        <w:rPr>
          <w:sz w:val="28"/>
          <w:szCs w:val="28"/>
        </w:rPr>
      </w:pPr>
      <w:r>
        <w:rPr>
          <w:sz w:val="28"/>
          <w:szCs w:val="28"/>
        </w:rPr>
        <w:t>Рис. 3.2.  Распределение пострадавших по полу.</w:t>
      </w:r>
    </w:p>
    <w:p w:rsidR="00BC7CC5" w:rsidRDefault="00BC7CC5" w:rsidP="00BC7CC5">
      <w:pPr>
        <w:spacing w:line="360" w:lineRule="auto"/>
        <w:ind w:firstLine="709"/>
        <w:jc w:val="both"/>
        <w:rPr>
          <w:sz w:val="28"/>
          <w:szCs w:val="28"/>
        </w:rPr>
      </w:pPr>
      <w:r w:rsidRPr="004357E1">
        <w:rPr>
          <w:sz w:val="28"/>
          <w:szCs w:val="28"/>
        </w:rPr>
        <w:t>Ведущей причиной возникновения сочетанной травмы являлись дорожно-транспортные происшествия, на втором месте – падения с высоты, на третьем – побои и ранения</w:t>
      </w:r>
      <w:r>
        <w:rPr>
          <w:sz w:val="28"/>
          <w:szCs w:val="28"/>
        </w:rPr>
        <w:t xml:space="preserve"> (рис. 3.3).</w:t>
      </w:r>
    </w:p>
    <w:p w:rsidR="00BC7CC5" w:rsidRDefault="00BC7CC5" w:rsidP="00BC7CC5">
      <w:pPr>
        <w:spacing w:line="360" w:lineRule="auto"/>
        <w:ind w:firstLine="709"/>
        <w:jc w:val="both"/>
        <w:rPr>
          <w:sz w:val="28"/>
          <w:szCs w:val="28"/>
        </w:rPr>
      </w:pPr>
    </w:p>
    <w:p w:rsidR="00BC7CC5" w:rsidRDefault="00BC7CC5" w:rsidP="00BC7CC5">
      <w:pPr>
        <w:spacing w:line="360" w:lineRule="auto"/>
        <w:jc w:val="both"/>
        <w:rPr>
          <w:sz w:val="28"/>
          <w:szCs w:val="28"/>
        </w:rPr>
      </w:pPr>
      <w:r>
        <w:rPr>
          <w:noProof/>
          <w:sz w:val="28"/>
          <w:szCs w:val="28"/>
        </w:rPr>
        <w:drawing>
          <wp:inline distT="0" distB="0" distL="0" distR="0">
            <wp:extent cx="6019800" cy="2828925"/>
            <wp:effectExtent l="19050" t="0" r="0" b="0"/>
            <wp:docPr id="3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6019800" cy="2828925"/>
                    </a:xfrm>
                    <a:prstGeom prst="rect">
                      <a:avLst/>
                    </a:prstGeom>
                    <a:noFill/>
                    <a:ln w="9525">
                      <a:noFill/>
                      <a:miter lim="800000"/>
                      <a:headEnd/>
                      <a:tailEnd/>
                    </a:ln>
                  </pic:spPr>
                </pic:pic>
              </a:graphicData>
            </a:graphic>
          </wp:inline>
        </w:drawing>
      </w:r>
    </w:p>
    <w:p w:rsidR="00BC7CC5" w:rsidRDefault="00BC7CC5" w:rsidP="00BC7CC5">
      <w:pPr>
        <w:spacing w:line="360" w:lineRule="auto"/>
        <w:jc w:val="both"/>
        <w:rPr>
          <w:sz w:val="28"/>
          <w:szCs w:val="28"/>
        </w:rPr>
      </w:pPr>
    </w:p>
    <w:p w:rsidR="00BC7CC5" w:rsidRDefault="00BC7CC5" w:rsidP="00BC7CC5">
      <w:pPr>
        <w:spacing w:line="360" w:lineRule="auto"/>
        <w:ind w:firstLine="709"/>
        <w:jc w:val="both"/>
        <w:rPr>
          <w:bCs/>
          <w:sz w:val="28"/>
          <w:szCs w:val="28"/>
        </w:rPr>
      </w:pPr>
      <w:r>
        <w:rPr>
          <w:bCs/>
          <w:sz w:val="28"/>
          <w:szCs w:val="28"/>
        </w:rPr>
        <w:t>Рис. 3.3.  О</w:t>
      </w:r>
      <w:r w:rsidRPr="00A74F2C">
        <w:rPr>
          <w:bCs/>
          <w:sz w:val="28"/>
          <w:szCs w:val="28"/>
        </w:rPr>
        <w:t>бстоятельства травмы.</w:t>
      </w:r>
    </w:p>
    <w:p w:rsidR="00BC7CC5" w:rsidRPr="00A74F2C" w:rsidRDefault="00BC7CC5" w:rsidP="00BC7CC5">
      <w:pPr>
        <w:spacing w:line="360" w:lineRule="auto"/>
        <w:ind w:firstLine="709"/>
        <w:jc w:val="both"/>
        <w:rPr>
          <w:bCs/>
          <w:sz w:val="28"/>
          <w:szCs w:val="28"/>
        </w:rPr>
      </w:pPr>
    </w:p>
    <w:p w:rsidR="00BC7CC5" w:rsidRPr="00A74F2C" w:rsidRDefault="00BC7CC5" w:rsidP="00BC7CC5">
      <w:pPr>
        <w:spacing w:line="360" w:lineRule="auto"/>
        <w:ind w:firstLine="709"/>
        <w:jc w:val="both"/>
        <w:rPr>
          <w:bCs/>
          <w:sz w:val="28"/>
          <w:szCs w:val="28"/>
        </w:rPr>
      </w:pPr>
      <w:r>
        <w:rPr>
          <w:bCs/>
          <w:sz w:val="28"/>
          <w:szCs w:val="28"/>
        </w:rPr>
        <w:t>Наиболее часто</w:t>
      </w:r>
      <w:r w:rsidRPr="00A74F2C">
        <w:rPr>
          <w:bCs/>
          <w:sz w:val="28"/>
          <w:szCs w:val="28"/>
        </w:rPr>
        <w:t xml:space="preserve"> комп</w:t>
      </w:r>
      <w:r>
        <w:rPr>
          <w:bCs/>
          <w:sz w:val="28"/>
          <w:szCs w:val="28"/>
        </w:rPr>
        <w:t>онентом сочетанной травмы являли</w:t>
      </w:r>
      <w:r w:rsidRPr="00A74F2C">
        <w:rPr>
          <w:bCs/>
          <w:sz w:val="28"/>
          <w:szCs w:val="28"/>
        </w:rPr>
        <w:t xml:space="preserve">сь </w:t>
      </w:r>
      <w:r>
        <w:rPr>
          <w:bCs/>
          <w:sz w:val="28"/>
          <w:szCs w:val="28"/>
        </w:rPr>
        <w:t xml:space="preserve">повреждения головы </w:t>
      </w:r>
      <w:r w:rsidRPr="00A74F2C">
        <w:rPr>
          <w:bCs/>
          <w:sz w:val="28"/>
          <w:szCs w:val="28"/>
        </w:rPr>
        <w:t xml:space="preserve">– 62,2% случаев. На втором месте – грудь и конечности </w:t>
      </w:r>
      <w:r w:rsidRPr="00A74F2C">
        <w:rPr>
          <w:bCs/>
          <w:sz w:val="28"/>
          <w:szCs w:val="28"/>
        </w:rPr>
        <w:lastRenderedPageBreak/>
        <w:t>(по 10,8%). На третьем месте – таз (8,1</w:t>
      </w:r>
      <w:r>
        <w:rPr>
          <w:bCs/>
          <w:sz w:val="28"/>
          <w:szCs w:val="28"/>
        </w:rPr>
        <w:t>%), на четвёртом – живот (5,4%). Ч</w:t>
      </w:r>
      <w:r w:rsidRPr="00A74F2C">
        <w:rPr>
          <w:bCs/>
          <w:sz w:val="28"/>
          <w:szCs w:val="28"/>
        </w:rPr>
        <w:t>астота повреждения позвоночни</w:t>
      </w:r>
      <w:r>
        <w:rPr>
          <w:bCs/>
          <w:sz w:val="28"/>
          <w:szCs w:val="28"/>
        </w:rPr>
        <w:t>ка составила 2,7% случаев (рис.</w:t>
      </w:r>
      <w:r w:rsidRPr="00A74F2C">
        <w:rPr>
          <w:bCs/>
          <w:sz w:val="28"/>
          <w:szCs w:val="28"/>
        </w:rPr>
        <w:t xml:space="preserve"> 3.4).</w:t>
      </w:r>
    </w:p>
    <w:p w:rsidR="00BC7CC5" w:rsidRDefault="00BC7CC5" w:rsidP="00BC7CC5">
      <w:pPr>
        <w:spacing w:line="360" w:lineRule="auto"/>
        <w:jc w:val="both"/>
        <w:rPr>
          <w:sz w:val="28"/>
          <w:szCs w:val="28"/>
        </w:rPr>
      </w:pPr>
      <w:r>
        <w:rPr>
          <w:noProof/>
          <w:sz w:val="28"/>
          <w:szCs w:val="28"/>
        </w:rPr>
        <w:drawing>
          <wp:inline distT="0" distB="0" distL="0" distR="0">
            <wp:extent cx="6019800" cy="2867025"/>
            <wp:effectExtent l="19050" t="0" r="0" b="0"/>
            <wp:docPr id="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6026354" cy="2870146"/>
                    </a:xfrm>
                    <a:prstGeom prst="rect">
                      <a:avLst/>
                    </a:prstGeom>
                    <a:noFill/>
                    <a:ln w="9525">
                      <a:noFill/>
                      <a:miter lim="800000"/>
                      <a:headEnd/>
                      <a:tailEnd/>
                    </a:ln>
                  </pic:spPr>
                </pic:pic>
              </a:graphicData>
            </a:graphic>
          </wp:inline>
        </w:drawing>
      </w:r>
    </w:p>
    <w:p w:rsidR="00BC7CC5" w:rsidRDefault="00BC7CC5" w:rsidP="00BC7CC5">
      <w:pPr>
        <w:spacing w:line="360" w:lineRule="auto"/>
        <w:jc w:val="both"/>
        <w:rPr>
          <w:sz w:val="28"/>
          <w:szCs w:val="28"/>
        </w:rPr>
      </w:pPr>
    </w:p>
    <w:p w:rsidR="00BC7CC5" w:rsidRDefault="00BC7CC5" w:rsidP="00BC7CC5">
      <w:pPr>
        <w:spacing w:line="360" w:lineRule="auto"/>
        <w:ind w:firstLine="709"/>
        <w:jc w:val="both"/>
        <w:rPr>
          <w:bCs/>
          <w:sz w:val="28"/>
          <w:szCs w:val="28"/>
        </w:rPr>
      </w:pPr>
      <w:r>
        <w:rPr>
          <w:bCs/>
          <w:sz w:val="28"/>
          <w:szCs w:val="28"/>
        </w:rPr>
        <w:t xml:space="preserve">Рис. 3.4. Распределение пострадавших по </w:t>
      </w:r>
      <w:r w:rsidRPr="00A74F2C">
        <w:rPr>
          <w:bCs/>
          <w:sz w:val="28"/>
          <w:szCs w:val="28"/>
        </w:rPr>
        <w:t xml:space="preserve"> </w:t>
      </w:r>
      <w:r>
        <w:rPr>
          <w:bCs/>
          <w:sz w:val="28"/>
          <w:szCs w:val="28"/>
        </w:rPr>
        <w:t>локализации</w:t>
      </w:r>
      <w:r w:rsidRPr="00A74F2C">
        <w:rPr>
          <w:bCs/>
          <w:sz w:val="28"/>
          <w:szCs w:val="28"/>
        </w:rPr>
        <w:t xml:space="preserve"> повреждений. </w:t>
      </w:r>
    </w:p>
    <w:p w:rsidR="00BC7CC5" w:rsidRPr="00A74F2C" w:rsidRDefault="00BC7CC5" w:rsidP="00BC7CC5">
      <w:pPr>
        <w:spacing w:line="360" w:lineRule="auto"/>
        <w:ind w:firstLine="709"/>
        <w:jc w:val="both"/>
        <w:rPr>
          <w:bCs/>
          <w:sz w:val="28"/>
          <w:szCs w:val="28"/>
        </w:rPr>
      </w:pPr>
    </w:p>
    <w:p w:rsidR="00BC7CC5" w:rsidRPr="00A74F2C" w:rsidRDefault="00BC7CC5" w:rsidP="00BC7CC5">
      <w:pPr>
        <w:spacing w:line="360" w:lineRule="auto"/>
        <w:ind w:firstLine="709"/>
        <w:jc w:val="both"/>
        <w:rPr>
          <w:bCs/>
          <w:sz w:val="28"/>
          <w:szCs w:val="28"/>
        </w:rPr>
      </w:pPr>
      <w:r w:rsidRPr="00A74F2C">
        <w:rPr>
          <w:bCs/>
          <w:sz w:val="28"/>
          <w:szCs w:val="28"/>
        </w:rPr>
        <w:t>При этом в 1 группе пациентов частота повреждений головы составила 66,7%, конечностей – 33,3%. Во второй группе – частота повреждений головы составила – 72,7%, груди 13,6%, живота – 9%, конечностей -</w:t>
      </w:r>
      <w:r>
        <w:rPr>
          <w:bCs/>
          <w:sz w:val="28"/>
          <w:szCs w:val="28"/>
        </w:rPr>
        <w:t xml:space="preserve"> </w:t>
      </w:r>
      <w:r w:rsidRPr="00A74F2C">
        <w:rPr>
          <w:bCs/>
          <w:sz w:val="28"/>
          <w:szCs w:val="28"/>
        </w:rPr>
        <w:t xml:space="preserve">4,5%. В третьей группе </w:t>
      </w:r>
      <w:r>
        <w:rPr>
          <w:bCs/>
          <w:sz w:val="28"/>
          <w:szCs w:val="28"/>
        </w:rPr>
        <w:t xml:space="preserve">- </w:t>
      </w:r>
      <w:r w:rsidRPr="00A74F2C">
        <w:rPr>
          <w:bCs/>
          <w:sz w:val="28"/>
          <w:szCs w:val="28"/>
        </w:rPr>
        <w:t>повреждения таза составили 50% случаев, головы, груди и позвоночника – по 16,7%.</w:t>
      </w:r>
    </w:p>
    <w:p w:rsidR="00BC7CC5" w:rsidRPr="00A74F2C" w:rsidRDefault="00BC7CC5" w:rsidP="00BC7CC5">
      <w:pPr>
        <w:spacing w:line="360" w:lineRule="auto"/>
        <w:ind w:firstLine="709"/>
        <w:jc w:val="both"/>
        <w:rPr>
          <w:bCs/>
          <w:sz w:val="28"/>
          <w:szCs w:val="28"/>
        </w:rPr>
      </w:pPr>
      <w:r w:rsidRPr="00A74F2C">
        <w:rPr>
          <w:bCs/>
          <w:sz w:val="28"/>
          <w:szCs w:val="28"/>
        </w:rPr>
        <w:t>Чаще всего наблюдалось повреждение</w:t>
      </w:r>
      <w:r>
        <w:rPr>
          <w:bCs/>
          <w:sz w:val="28"/>
          <w:szCs w:val="28"/>
        </w:rPr>
        <w:t xml:space="preserve"> нижней челюсти – 35,1% случаев, н</w:t>
      </w:r>
      <w:r w:rsidRPr="00A74F2C">
        <w:rPr>
          <w:bCs/>
          <w:sz w:val="28"/>
          <w:szCs w:val="28"/>
        </w:rPr>
        <w:t xml:space="preserve">а втором месте </w:t>
      </w:r>
      <w:r>
        <w:rPr>
          <w:bCs/>
          <w:sz w:val="28"/>
          <w:szCs w:val="28"/>
        </w:rPr>
        <w:t>было повреждение верхней челюсти – 27%. Частота переломов</w:t>
      </w:r>
      <w:r w:rsidRPr="00A74F2C">
        <w:rPr>
          <w:bCs/>
          <w:sz w:val="28"/>
          <w:szCs w:val="28"/>
        </w:rPr>
        <w:t xml:space="preserve"> скуловой кости составила 16,2% случаев, стенок глазницы и костей носа – 13,5% и 8,1%</w:t>
      </w:r>
      <w:r>
        <w:rPr>
          <w:bCs/>
          <w:sz w:val="28"/>
          <w:szCs w:val="28"/>
        </w:rPr>
        <w:t>,</w:t>
      </w:r>
      <w:r w:rsidRPr="00A74F2C">
        <w:rPr>
          <w:bCs/>
          <w:sz w:val="28"/>
          <w:szCs w:val="28"/>
        </w:rPr>
        <w:t xml:space="preserve"> соответственно. При этом сочетание переломов </w:t>
      </w:r>
      <w:r>
        <w:rPr>
          <w:bCs/>
          <w:sz w:val="28"/>
          <w:szCs w:val="28"/>
        </w:rPr>
        <w:t xml:space="preserve">разных </w:t>
      </w:r>
      <w:r w:rsidRPr="00A74F2C">
        <w:rPr>
          <w:bCs/>
          <w:sz w:val="28"/>
          <w:szCs w:val="28"/>
        </w:rPr>
        <w:t xml:space="preserve">костей </w:t>
      </w:r>
      <w:r>
        <w:rPr>
          <w:bCs/>
          <w:sz w:val="28"/>
          <w:szCs w:val="28"/>
        </w:rPr>
        <w:t xml:space="preserve">челюстно-лицевой области </w:t>
      </w:r>
      <w:r w:rsidRPr="00A74F2C">
        <w:rPr>
          <w:bCs/>
          <w:sz w:val="28"/>
          <w:szCs w:val="28"/>
        </w:rPr>
        <w:t>набл</w:t>
      </w:r>
      <w:r>
        <w:rPr>
          <w:bCs/>
          <w:sz w:val="28"/>
          <w:szCs w:val="28"/>
        </w:rPr>
        <w:t>юдалось в 40,5% случаев (рис.</w:t>
      </w:r>
      <w:r w:rsidRPr="00A74F2C">
        <w:rPr>
          <w:bCs/>
          <w:sz w:val="28"/>
          <w:szCs w:val="28"/>
        </w:rPr>
        <w:t xml:space="preserve"> 3.5).</w:t>
      </w:r>
    </w:p>
    <w:p w:rsidR="00BC7CC5" w:rsidRDefault="00BC7CC5" w:rsidP="00BC7CC5">
      <w:pPr>
        <w:spacing w:line="360" w:lineRule="auto"/>
        <w:jc w:val="both"/>
        <w:rPr>
          <w:sz w:val="28"/>
          <w:szCs w:val="28"/>
        </w:rPr>
      </w:pPr>
      <w:r>
        <w:rPr>
          <w:noProof/>
          <w:sz w:val="28"/>
          <w:szCs w:val="28"/>
        </w:rPr>
        <w:lastRenderedPageBreak/>
        <w:drawing>
          <wp:inline distT="0" distB="0" distL="0" distR="0">
            <wp:extent cx="5991225" cy="3609975"/>
            <wp:effectExtent l="19050" t="0" r="9525" b="0"/>
            <wp:docPr id="2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991225" cy="3609975"/>
                    </a:xfrm>
                    <a:prstGeom prst="rect">
                      <a:avLst/>
                    </a:prstGeom>
                    <a:noFill/>
                    <a:ln w="9525">
                      <a:noFill/>
                      <a:miter lim="800000"/>
                      <a:headEnd/>
                      <a:tailEnd/>
                    </a:ln>
                  </pic:spPr>
                </pic:pic>
              </a:graphicData>
            </a:graphic>
          </wp:inline>
        </w:drawing>
      </w:r>
    </w:p>
    <w:p w:rsidR="00BC7CC5" w:rsidRDefault="00BC7CC5" w:rsidP="00BC7CC5">
      <w:pPr>
        <w:spacing w:line="360" w:lineRule="auto"/>
        <w:jc w:val="both"/>
        <w:rPr>
          <w:sz w:val="28"/>
          <w:szCs w:val="28"/>
        </w:rPr>
      </w:pPr>
    </w:p>
    <w:p w:rsidR="00BC7CC5" w:rsidRDefault="00BC7CC5" w:rsidP="00BC7CC5">
      <w:pPr>
        <w:spacing w:line="360" w:lineRule="auto"/>
        <w:ind w:firstLine="709"/>
        <w:jc w:val="both"/>
        <w:rPr>
          <w:bCs/>
          <w:sz w:val="28"/>
          <w:szCs w:val="28"/>
        </w:rPr>
      </w:pPr>
      <w:r>
        <w:rPr>
          <w:bCs/>
          <w:sz w:val="28"/>
          <w:szCs w:val="28"/>
        </w:rPr>
        <w:t>Рис. 3.5.  Х</w:t>
      </w:r>
      <w:r w:rsidRPr="00A74F2C">
        <w:rPr>
          <w:bCs/>
          <w:sz w:val="28"/>
          <w:szCs w:val="28"/>
        </w:rPr>
        <w:t xml:space="preserve">арактеристика переломов </w:t>
      </w:r>
      <w:r>
        <w:rPr>
          <w:bCs/>
          <w:sz w:val="28"/>
          <w:szCs w:val="28"/>
        </w:rPr>
        <w:t xml:space="preserve">костей </w:t>
      </w:r>
      <w:r w:rsidRPr="00A74F2C">
        <w:rPr>
          <w:bCs/>
          <w:sz w:val="28"/>
          <w:szCs w:val="28"/>
        </w:rPr>
        <w:t>челюстно-лицевой области.</w:t>
      </w:r>
    </w:p>
    <w:p w:rsidR="00BC7CC5" w:rsidRPr="00A74F2C" w:rsidRDefault="00BC7CC5" w:rsidP="00BC7CC5">
      <w:pPr>
        <w:spacing w:line="360" w:lineRule="auto"/>
        <w:ind w:firstLine="709"/>
        <w:jc w:val="both"/>
        <w:rPr>
          <w:bCs/>
          <w:sz w:val="28"/>
          <w:szCs w:val="28"/>
        </w:rPr>
      </w:pPr>
    </w:p>
    <w:p w:rsidR="00BC7CC5" w:rsidRPr="00A74F2C" w:rsidRDefault="00BC7CC5" w:rsidP="00BC7CC5">
      <w:pPr>
        <w:spacing w:line="360" w:lineRule="auto"/>
        <w:ind w:firstLine="709"/>
        <w:jc w:val="both"/>
        <w:rPr>
          <w:bCs/>
          <w:sz w:val="28"/>
          <w:szCs w:val="28"/>
        </w:rPr>
      </w:pPr>
      <w:r w:rsidRPr="00A74F2C">
        <w:rPr>
          <w:bCs/>
          <w:sz w:val="28"/>
          <w:szCs w:val="28"/>
        </w:rPr>
        <w:t>У 73% по</w:t>
      </w:r>
      <w:r>
        <w:rPr>
          <w:bCs/>
          <w:sz w:val="28"/>
          <w:szCs w:val="28"/>
        </w:rPr>
        <w:t>страдавших сочетанные</w:t>
      </w:r>
      <w:r w:rsidRPr="00A74F2C">
        <w:rPr>
          <w:bCs/>
          <w:sz w:val="28"/>
          <w:szCs w:val="28"/>
        </w:rPr>
        <w:t xml:space="preserve"> повреждения</w:t>
      </w:r>
      <w:r>
        <w:rPr>
          <w:bCs/>
          <w:sz w:val="28"/>
          <w:szCs w:val="28"/>
        </w:rPr>
        <w:t xml:space="preserve"> челюстно-лицевой области были расценены по шкале ВПХ-П (МТ) как тяжёлые, у 2,7% - как крайне тяжёлые.  У 24,3% пациентов</w:t>
      </w:r>
      <w:r w:rsidRPr="00A74F2C">
        <w:rPr>
          <w:bCs/>
          <w:sz w:val="28"/>
          <w:szCs w:val="28"/>
        </w:rPr>
        <w:t xml:space="preserve"> повреждения </w:t>
      </w:r>
      <w:r>
        <w:rPr>
          <w:bCs/>
          <w:sz w:val="28"/>
          <w:szCs w:val="28"/>
        </w:rPr>
        <w:t xml:space="preserve">были лёгкой и </w:t>
      </w:r>
      <w:r w:rsidRPr="00A74F2C">
        <w:rPr>
          <w:bCs/>
          <w:sz w:val="28"/>
          <w:szCs w:val="28"/>
        </w:rPr>
        <w:t xml:space="preserve">средней степени </w:t>
      </w:r>
      <w:r>
        <w:rPr>
          <w:bCs/>
          <w:sz w:val="28"/>
          <w:szCs w:val="28"/>
        </w:rPr>
        <w:t>тяжести (Табл.</w:t>
      </w:r>
      <w:r w:rsidRPr="00A74F2C">
        <w:rPr>
          <w:bCs/>
          <w:sz w:val="28"/>
          <w:szCs w:val="28"/>
        </w:rPr>
        <w:t xml:space="preserve"> 3.1).</w:t>
      </w:r>
    </w:p>
    <w:p w:rsidR="00BC7CC5" w:rsidRDefault="00BC7CC5" w:rsidP="00BC7CC5">
      <w:pPr>
        <w:spacing w:line="360" w:lineRule="auto"/>
        <w:jc w:val="both"/>
        <w:rPr>
          <w:sz w:val="28"/>
          <w:szCs w:val="28"/>
        </w:rPr>
      </w:pPr>
    </w:p>
    <w:p w:rsidR="00BC7CC5" w:rsidRDefault="00BC7CC5" w:rsidP="00BC7CC5">
      <w:pPr>
        <w:spacing w:line="360" w:lineRule="auto"/>
        <w:jc w:val="both"/>
        <w:rPr>
          <w:sz w:val="28"/>
          <w:szCs w:val="28"/>
        </w:rPr>
      </w:pPr>
      <w:r>
        <w:rPr>
          <w:sz w:val="28"/>
          <w:szCs w:val="28"/>
        </w:rPr>
        <w:t xml:space="preserve">                                                                                                       Таблица 3.1.</w:t>
      </w:r>
    </w:p>
    <w:p w:rsidR="00BC7CC5" w:rsidRDefault="00BC7CC5" w:rsidP="00BC7CC5">
      <w:pPr>
        <w:spacing w:line="360" w:lineRule="auto"/>
        <w:jc w:val="center"/>
        <w:rPr>
          <w:sz w:val="28"/>
          <w:szCs w:val="28"/>
        </w:rPr>
      </w:pPr>
      <w:r>
        <w:rPr>
          <w:sz w:val="28"/>
          <w:szCs w:val="28"/>
        </w:rPr>
        <w:t>Распределение пострадавших по тяжести сочетанной травмы ЧЛО и прогнозу.</w:t>
      </w:r>
    </w:p>
    <w:p w:rsidR="00BC7CC5" w:rsidRPr="00740D00" w:rsidRDefault="00BC7CC5" w:rsidP="00BC7CC5">
      <w:pPr>
        <w:spacing w:line="360" w:lineRule="auto"/>
        <w:jc w:val="both"/>
        <w:rPr>
          <w:sz w:val="28"/>
          <w:szCs w:val="28"/>
        </w:rPr>
      </w:pPr>
    </w:p>
    <w:tbl>
      <w:tblPr>
        <w:tblStyle w:val="a7"/>
        <w:tblW w:w="9356" w:type="dxa"/>
        <w:tblInd w:w="108" w:type="dxa"/>
        <w:tblLayout w:type="fixed"/>
        <w:tblLook w:val="04A0"/>
      </w:tblPr>
      <w:tblGrid>
        <w:gridCol w:w="2339"/>
        <w:gridCol w:w="856"/>
        <w:gridCol w:w="9"/>
        <w:gridCol w:w="882"/>
        <w:gridCol w:w="1001"/>
        <w:gridCol w:w="11"/>
        <w:gridCol w:w="883"/>
        <w:gridCol w:w="1000"/>
        <w:gridCol w:w="11"/>
        <w:gridCol w:w="1088"/>
        <w:gridCol w:w="567"/>
        <w:gridCol w:w="709"/>
      </w:tblGrid>
      <w:tr w:rsidR="00BC7CC5" w:rsidTr="00BC7CC5">
        <w:trPr>
          <w:trHeight w:val="1115"/>
        </w:trPr>
        <w:tc>
          <w:tcPr>
            <w:tcW w:w="23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CC5" w:rsidRDefault="00BC7CC5" w:rsidP="00BC7CC5">
            <w:pPr>
              <w:jc w:val="center"/>
              <w:rPr>
                <w:sz w:val="28"/>
                <w:szCs w:val="28"/>
              </w:rPr>
            </w:pPr>
          </w:p>
          <w:p w:rsidR="00BC7CC5" w:rsidRPr="00971F4D" w:rsidRDefault="00BC7CC5" w:rsidP="00BC7CC5">
            <w:pPr>
              <w:jc w:val="center"/>
              <w:rPr>
                <w:sz w:val="28"/>
                <w:szCs w:val="28"/>
              </w:rPr>
            </w:pPr>
            <w:r>
              <w:rPr>
                <w:sz w:val="28"/>
                <w:szCs w:val="28"/>
              </w:rPr>
              <w:t>Общая тяжесть повреждений сочетанной травмы ЧЛО</w:t>
            </w:r>
            <w:r w:rsidRPr="00971F4D">
              <w:rPr>
                <w:sz w:val="28"/>
                <w:szCs w:val="28"/>
              </w:rPr>
              <w:t xml:space="preserve"> </w:t>
            </w:r>
            <w:r>
              <w:rPr>
                <w:sz w:val="28"/>
                <w:szCs w:val="28"/>
              </w:rPr>
              <w:t>по шкале ВПХ-П (МТ)</w:t>
            </w:r>
            <w:r w:rsidRPr="00971F4D">
              <w:rPr>
                <w:sz w:val="28"/>
                <w:szCs w:val="28"/>
              </w:rPr>
              <w:t xml:space="preserve">           </w:t>
            </w:r>
          </w:p>
        </w:tc>
        <w:tc>
          <w:tcPr>
            <w:tcW w:w="574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971F4D" w:rsidRDefault="00BC7CC5" w:rsidP="00BC7CC5">
            <w:pPr>
              <w:rPr>
                <w:sz w:val="28"/>
                <w:szCs w:val="28"/>
              </w:rPr>
            </w:pPr>
            <w:r>
              <w:rPr>
                <w:sz w:val="28"/>
                <w:szCs w:val="28"/>
              </w:rPr>
              <w:t>Прогноз по тяжести травмы: ВПХ-П (МТ), ВПХ-СП</w:t>
            </w:r>
          </w:p>
        </w:tc>
        <w:tc>
          <w:tcPr>
            <w:tcW w:w="1276" w:type="dxa"/>
            <w:gridSpan w:val="2"/>
            <w:tcBorders>
              <w:top w:val="single" w:sz="4" w:space="0" w:color="000000" w:themeColor="text1"/>
              <w:left w:val="single" w:sz="4" w:space="0" w:color="000000" w:themeColor="text1"/>
              <w:bottom w:val="nil"/>
              <w:right w:val="single" w:sz="4" w:space="0" w:color="000000" w:themeColor="text1"/>
            </w:tcBorders>
          </w:tcPr>
          <w:p w:rsidR="00BC7CC5" w:rsidRDefault="00BC7CC5" w:rsidP="00BC7CC5">
            <w:pPr>
              <w:jc w:val="center"/>
              <w:rPr>
                <w:sz w:val="28"/>
                <w:szCs w:val="28"/>
              </w:rPr>
            </w:pPr>
          </w:p>
          <w:p w:rsidR="00BC7CC5" w:rsidRDefault="00BC7CC5" w:rsidP="00BC7CC5">
            <w:pPr>
              <w:jc w:val="center"/>
              <w:rPr>
                <w:sz w:val="28"/>
                <w:szCs w:val="28"/>
              </w:rPr>
            </w:pPr>
            <w:r>
              <w:rPr>
                <w:sz w:val="28"/>
                <w:szCs w:val="28"/>
              </w:rPr>
              <w:t>Всего</w:t>
            </w:r>
          </w:p>
        </w:tc>
      </w:tr>
      <w:tr w:rsidR="00BC7CC5" w:rsidTr="00BC7CC5">
        <w:trPr>
          <w:trHeight w:val="1069"/>
        </w:trPr>
        <w:tc>
          <w:tcPr>
            <w:tcW w:w="23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7CC5" w:rsidRDefault="00BC7CC5" w:rsidP="00BC7CC5">
            <w:pPr>
              <w:rPr>
                <w:sz w:val="28"/>
                <w:szCs w:val="28"/>
              </w:rPr>
            </w:pPr>
          </w:p>
        </w:tc>
        <w:tc>
          <w:tcPr>
            <w:tcW w:w="17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rPr>
                <w:sz w:val="28"/>
                <w:szCs w:val="28"/>
              </w:rPr>
            </w:pPr>
            <w:proofErr w:type="spellStart"/>
            <w:proofErr w:type="gramStart"/>
            <w:r>
              <w:rPr>
                <w:sz w:val="28"/>
                <w:szCs w:val="28"/>
              </w:rPr>
              <w:t>Благоприят-ный</w:t>
            </w:r>
            <w:proofErr w:type="spellEnd"/>
            <w:proofErr w:type="gramEnd"/>
          </w:p>
        </w:tc>
        <w:tc>
          <w:tcPr>
            <w:tcW w:w="18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rPr>
                <w:sz w:val="28"/>
                <w:szCs w:val="28"/>
              </w:rPr>
            </w:pPr>
            <w:proofErr w:type="spellStart"/>
            <w:proofErr w:type="gramStart"/>
            <w:r>
              <w:rPr>
                <w:sz w:val="28"/>
                <w:szCs w:val="28"/>
              </w:rPr>
              <w:t>Положитель-ный</w:t>
            </w:r>
            <w:proofErr w:type="spellEnd"/>
            <w:proofErr w:type="gramEnd"/>
          </w:p>
        </w:tc>
        <w:tc>
          <w:tcPr>
            <w:tcW w:w="20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rPr>
                <w:sz w:val="28"/>
                <w:szCs w:val="28"/>
              </w:rPr>
            </w:pPr>
            <w:proofErr w:type="spellStart"/>
            <w:proofErr w:type="gramStart"/>
            <w:r>
              <w:rPr>
                <w:sz w:val="28"/>
                <w:szCs w:val="28"/>
              </w:rPr>
              <w:t>Неблагоприят-ный</w:t>
            </w:r>
            <w:proofErr w:type="spellEnd"/>
            <w:proofErr w:type="gramEnd"/>
          </w:p>
        </w:tc>
        <w:tc>
          <w:tcPr>
            <w:tcW w:w="1276" w:type="dxa"/>
            <w:gridSpan w:val="2"/>
            <w:tcBorders>
              <w:top w:val="nil"/>
              <w:left w:val="single" w:sz="4" w:space="0" w:color="000000" w:themeColor="text1"/>
              <w:bottom w:val="single" w:sz="4" w:space="0" w:color="000000" w:themeColor="text1"/>
              <w:right w:val="single" w:sz="4" w:space="0" w:color="000000" w:themeColor="text1"/>
            </w:tcBorders>
          </w:tcPr>
          <w:p w:rsidR="00BC7CC5" w:rsidRDefault="00BC7CC5" w:rsidP="00BC7CC5">
            <w:pPr>
              <w:rPr>
                <w:sz w:val="28"/>
                <w:szCs w:val="28"/>
              </w:rPr>
            </w:pPr>
          </w:p>
        </w:tc>
      </w:tr>
      <w:tr w:rsidR="00BC7CC5" w:rsidTr="00BC7CC5">
        <w:trPr>
          <w:trHeight w:val="218"/>
        </w:trPr>
        <w:tc>
          <w:tcPr>
            <w:tcW w:w="23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7CC5" w:rsidRDefault="00BC7CC5" w:rsidP="00BC7CC5">
            <w:pPr>
              <w:rPr>
                <w:sz w:val="28"/>
                <w:szCs w:val="28"/>
              </w:rPr>
            </w:pP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jc w:val="center"/>
              <w:rPr>
                <w:sz w:val="28"/>
                <w:szCs w:val="28"/>
              </w:rPr>
            </w:pPr>
            <w:proofErr w:type="spellStart"/>
            <w:r>
              <w:rPr>
                <w:sz w:val="28"/>
                <w:szCs w:val="28"/>
              </w:rPr>
              <w:t>n</w:t>
            </w:r>
            <w:proofErr w:type="spellEnd"/>
          </w:p>
        </w:tc>
        <w:tc>
          <w:tcPr>
            <w:tcW w:w="8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jc w:val="center"/>
              <w:rPr>
                <w:sz w:val="28"/>
                <w:szCs w:val="28"/>
              </w:rPr>
            </w:pPr>
            <w:r>
              <w:rPr>
                <w:sz w:val="28"/>
                <w:szCs w:val="28"/>
              </w:rPr>
              <w:t>%</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jc w:val="center"/>
              <w:rPr>
                <w:sz w:val="28"/>
                <w:szCs w:val="28"/>
              </w:rPr>
            </w:pPr>
            <w:proofErr w:type="spellStart"/>
            <w:r>
              <w:rPr>
                <w:sz w:val="28"/>
                <w:szCs w:val="28"/>
              </w:rPr>
              <w:t>n</w:t>
            </w:r>
            <w:proofErr w:type="spellEnd"/>
          </w:p>
        </w:tc>
        <w:tc>
          <w:tcPr>
            <w:tcW w:w="8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jc w:val="center"/>
              <w:rPr>
                <w:sz w:val="28"/>
                <w:szCs w:val="28"/>
              </w:rPr>
            </w:pPr>
            <w:r>
              <w:rPr>
                <w:sz w:val="28"/>
                <w:szCs w:val="28"/>
              </w:rPr>
              <w:t>%</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jc w:val="center"/>
              <w:rPr>
                <w:sz w:val="28"/>
                <w:szCs w:val="28"/>
              </w:rPr>
            </w:pPr>
            <w:proofErr w:type="spellStart"/>
            <w:r>
              <w:rPr>
                <w:sz w:val="28"/>
                <w:szCs w:val="28"/>
              </w:rPr>
              <w:t>n</w:t>
            </w:r>
            <w:proofErr w:type="spellEnd"/>
          </w:p>
        </w:tc>
        <w:tc>
          <w:tcPr>
            <w:tcW w:w="10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jc w:val="center"/>
              <w:rPr>
                <w:sz w:val="28"/>
                <w:szCs w:val="28"/>
              </w:rPr>
            </w:pPr>
            <w:r>
              <w:rPr>
                <w:sz w:val="28"/>
                <w:szCs w:val="2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jc w:val="center"/>
              <w:rPr>
                <w:sz w:val="28"/>
                <w:szCs w:val="28"/>
              </w:rPr>
            </w:pPr>
            <w:proofErr w:type="spellStart"/>
            <w:r>
              <w:rPr>
                <w:sz w:val="28"/>
                <w:szCs w:val="28"/>
              </w:rPr>
              <w:t>n</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jc w:val="center"/>
              <w:rPr>
                <w:sz w:val="28"/>
                <w:szCs w:val="28"/>
              </w:rPr>
            </w:pPr>
            <w:r>
              <w:rPr>
                <w:sz w:val="28"/>
                <w:szCs w:val="28"/>
              </w:rPr>
              <w:t>%</w:t>
            </w:r>
          </w:p>
        </w:tc>
      </w:tr>
      <w:tr w:rsidR="00BC7CC5" w:rsidTr="00BC7CC5">
        <w:trPr>
          <w:trHeight w:val="542"/>
        </w:trPr>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971F4D" w:rsidRDefault="00BC7CC5" w:rsidP="00BC7CC5">
            <w:pPr>
              <w:rPr>
                <w:sz w:val="28"/>
                <w:szCs w:val="28"/>
              </w:rPr>
            </w:pPr>
            <w:proofErr w:type="gramStart"/>
            <w:r>
              <w:rPr>
                <w:sz w:val="28"/>
                <w:szCs w:val="28"/>
              </w:rPr>
              <w:lastRenderedPageBreak/>
              <w:t>Лёгкая</w:t>
            </w:r>
            <w:proofErr w:type="gramEnd"/>
            <w:r>
              <w:rPr>
                <w:sz w:val="28"/>
                <w:szCs w:val="28"/>
              </w:rPr>
              <w:t xml:space="preserve">            (0,05-0,49 баллов)</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F076C" w:rsidRDefault="00BC7CC5" w:rsidP="00BC7CC5">
            <w:pPr>
              <w:jc w:val="center"/>
              <w:rPr>
                <w:sz w:val="28"/>
                <w:szCs w:val="28"/>
              </w:rPr>
            </w:pPr>
            <w:r>
              <w:rPr>
                <w:sz w:val="28"/>
                <w:szCs w:val="28"/>
              </w:rPr>
              <w:t>1</w:t>
            </w:r>
          </w:p>
        </w:tc>
        <w:tc>
          <w:tcPr>
            <w:tcW w:w="8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B66300" w:rsidRDefault="00BC7CC5" w:rsidP="00BC7CC5">
            <w:pPr>
              <w:jc w:val="center"/>
              <w:rPr>
                <w:sz w:val="28"/>
                <w:szCs w:val="28"/>
              </w:rPr>
            </w:pPr>
            <w:r>
              <w:rPr>
                <w:sz w:val="28"/>
                <w:szCs w:val="28"/>
              </w:rPr>
              <w:t>2,7</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F076C" w:rsidRDefault="00BC7CC5" w:rsidP="00BC7CC5">
            <w:pPr>
              <w:jc w:val="center"/>
              <w:rPr>
                <w:sz w:val="28"/>
                <w:szCs w:val="28"/>
              </w:rPr>
            </w:pPr>
            <w:r>
              <w:rPr>
                <w:sz w:val="28"/>
                <w:szCs w:val="28"/>
              </w:rPr>
              <w:t>0</w:t>
            </w:r>
          </w:p>
        </w:tc>
        <w:tc>
          <w:tcPr>
            <w:tcW w:w="8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B66300" w:rsidRDefault="00BC7CC5" w:rsidP="00BC7CC5">
            <w:pPr>
              <w:jc w:val="center"/>
              <w:rPr>
                <w:sz w:val="28"/>
                <w:szCs w:val="28"/>
              </w:rPr>
            </w:pPr>
            <w:r>
              <w:rPr>
                <w:sz w:val="28"/>
                <w:szCs w:val="28"/>
              </w:rPr>
              <w:t>0</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F076C" w:rsidRDefault="00BC7CC5" w:rsidP="00BC7CC5">
            <w:pPr>
              <w:jc w:val="center"/>
              <w:rPr>
                <w:sz w:val="28"/>
                <w:szCs w:val="28"/>
              </w:rPr>
            </w:pPr>
            <w:r>
              <w:rPr>
                <w:sz w:val="28"/>
                <w:szCs w:val="28"/>
              </w:rPr>
              <w:t>0</w:t>
            </w:r>
          </w:p>
        </w:tc>
        <w:tc>
          <w:tcPr>
            <w:tcW w:w="10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B66300" w:rsidRDefault="00BC7CC5" w:rsidP="00BC7CC5">
            <w:pPr>
              <w:jc w:val="center"/>
              <w:rPr>
                <w:sz w:val="28"/>
                <w:szCs w:val="28"/>
              </w:rPr>
            </w:pPr>
            <w:r>
              <w:rPr>
                <w:sz w:val="28"/>
                <w:szCs w:val="28"/>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jc w:val="center"/>
              <w:rPr>
                <w:sz w:val="28"/>
                <w:szCs w:val="28"/>
              </w:rPr>
            </w:pPr>
            <w:r>
              <w:rPr>
                <w:sz w:val="28"/>
                <w:szCs w:val="28"/>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jc w:val="center"/>
              <w:rPr>
                <w:sz w:val="28"/>
                <w:szCs w:val="28"/>
              </w:rPr>
            </w:pPr>
            <w:r>
              <w:rPr>
                <w:sz w:val="28"/>
                <w:szCs w:val="28"/>
              </w:rPr>
              <w:t>2,7</w:t>
            </w:r>
          </w:p>
        </w:tc>
      </w:tr>
      <w:tr w:rsidR="00BC7CC5" w:rsidTr="00BC7CC5">
        <w:trPr>
          <w:trHeight w:val="727"/>
        </w:trPr>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971F4D" w:rsidRDefault="00BC7CC5" w:rsidP="00BC7CC5">
            <w:pPr>
              <w:rPr>
                <w:sz w:val="28"/>
                <w:szCs w:val="28"/>
              </w:rPr>
            </w:pPr>
            <w:r>
              <w:rPr>
                <w:sz w:val="28"/>
                <w:szCs w:val="28"/>
              </w:rPr>
              <w:t>Средней тяжести (0,5-0,99 баллов)</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F076C" w:rsidRDefault="00BC7CC5" w:rsidP="00BC7CC5">
            <w:pPr>
              <w:jc w:val="center"/>
              <w:rPr>
                <w:sz w:val="28"/>
                <w:szCs w:val="28"/>
              </w:rPr>
            </w:pPr>
            <w:r>
              <w:rPr>
                <w:sz w:val="28"/>
                <w:szCs w:val="28"/>
              </w:rPr>
              <w:t>8</w:t>
            </w:r>
          </w:p>
        </w:tc>
        <w:tc>
          <w:tcPr>
            <w:tcW w:w="8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B66300" w:rsidRDefault="00BC7CC5" w:rsidP="00BC7CC5">
            <w:pPr>
              <w:jc w:val="center"/>
              <w:rPr>
                <w:sz w:val="28"/>
                <w:szCs w:val="28"/>
              </w:rPr>
            </w:pPr>
            <w:r>
              <w:rPr>
                <w:sz w:val="28"/>
                <w:szCs w:val="28"/>
              </w:rPr>
              <w:t>21,6</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F076C" w:rsidRDefault="00BC7CC5" w:rsidP="00BC7CC5">
            <w:pPr>
              <w:jc w:val="center"/>
              <w:rPr>
                <w:sz w:val="28"/>
                <w:szCs w:val="28"/>
              </w:rPr>
            </w:pPr>
            <w:r>
              <w:rPr>
                <w:sz w:val="28"/>
                <w:szCs w:val="28"/>
              </w:rPr>
              <w:t>0</w:t>
            </w:r>
          </w:p>
        </w:tc>
        <w:tc>
          <w:tcPr>
            <w:tcW w:w="8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B66300" w:rsidRDefault="00BC7CC5" w:rsidP="00BC7CC5">
            <w:pPr>
              <w:jc w:val="center"/>
              <w:rPr>
                <w:sz w:val="28"/>
                <w:szCs w:val="28"/>
              </w:rPr>
            </w:pPr>
            <w:r>
              <w:rPr>
                <w:sz w:val="28"/>
                <w:szCs w:val="28"/>
              </w:rPr>
              <w:t>0</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F076C" w:rsidRDefault="00BC7CC5" w:rsidP="00BC7CC5">
            <w:pPr>
              <w:jc w:val="center"/>
              <w:rPr>
                <w:sz w:val="28"/>
                <w:szCs w:val="28"/>
              </w:rPr>
            </w:pPr>
            <w:r>
              <w:rPr>
                <w:sz w:val="28"/>
                <w:szCs w:val="28"/>
              </w:rPr>
              <w:t>0</w:t>
            </w:r>
          </w:p>
        </w:tc>
        <w:tc>
          <w:tcPr>
            <w:tcW w:w="10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B66300" w:rsidRDefault="00BC7CC5" w:rsidP="00BC7CC5">
            <w:pPr>
              <w:jc w:val="center"/>
              <w:rPr>
                <w:sz w:val="28"/>
                <w:szCs w:val="28"/>
              </w:rPr>
            </w:pPr>
            <w:r>
              <w:rPr>
                <w:sz w:val="28"/>
                <w:szCs w:val="28"/>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jc w:val="center"/>
              <w:rPr>
                <w:sz w:val="28"/>
                <w:szCs w:val="28"/>
              </w:rPr>
            </w:pPr>
            <w:r>
              <w:rPr>
                <w:sz w:val="28"/>
                <w:szCs w:val="28"/>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jc w:val="center"/>
              <w:rPr>
                <w:sz w:val="28"/>
                <w:szCs w:val="28"/>
              </w:rPr>
            </w:pPr>
            <w:r>
              <w:rPr>
                <w:sz w:val="28"/>
                <w:szCs w:val="28"/>
              </w:rPr>
              <w:t>21,6</w:t>
            </w:r>
          </w:p>
        </w:tc>
      </w:tr>
      <w:tr w:rsidR="00BC7CC5" w:rsidRPr="009162C7" w:rsidTr="00BC7CC5">
        <w:trPr>
          <w:trHeight w:val="709"/>
        </w:trPr>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971F4D" w:rsidRDefault="00BC7CC5" w:rsidP="00BC7CC5">
            <w:pPr>
              <w:rPr>
                <w:sz w:val="28"/>
                <w:szCs w:val="28"/>
              </w:rPr>
            </w:pPr>
            <w:proofErr w:type="gramStart"/>
            <w:r>
              <w:rPr>
                <w:sz w:val="28"/>
                <w:szCs w:val="28"/>
              </w:rPr>
              <w:t>Тяжёлая</w:t>
            </w:r>
            <w:proofErr w:type="gramEnd"/>
            <w:r>
              <w:rPr>
                <w:sz w:val="28"/>
                <w:szCs w:val="28"/>
              </w:rPr>
              <w:t xml:space="preserve">          (1,0-12,9 баллов)</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F076C" w:rsidRDefault="00BC7CC5" w:rsidP="00BC7CC5">
            <w:pPr>
              <w:jc w:val="center"/>
              <w:rPr>
                <w:sz w:val="28"/>
                <w:szCs w:val="28"/>
              </w:rPr>
            </w:pPr>
            <w:r>
              <w:rPr>
                <w:sz w:val="28"/>
                <w:szCs w:val="28"/>
              </w:rPr>
              <w:t>0</w:t>
            </w:r>
          </w:p>
        </w:tc>
        <w:tc>
          <w:tcPr>
            <w:tcW w:w="8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B66300" w:rsidRDefault="00BC7CC5" w:rsidP="00BC7CC5">
            <w:pPr>
              <w:jc w:val="center"/>
              <w:rPr>
                <w:sz w:val="28"/>
                <w:szCs w:val="28"/>
              </w:rPr>
            </w:pPr>
            <w:r>
              <w:rPr>
                <w:sz w:val="28"/>
                <w:szCs w:val="28"/>
              </w:rPr>
              <w:t>0</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9162C7" w:rsidRDefault="00BC7CC5" w:rsidP="00BC7CC5">
            <w:pPr>
              <w:jc w:val="center"/>
              <w:rPr>
                <w:sz w:val="28"/>
                <w:szCs w:val="28"/>
              </w:rPr>
            </w:pPr>
            <w:r>
              <w:rPr>
                <w:sz w:val="28"/>
                <w:szCs w:val="28"/>
              </w:rPr>
              <w:t>22</w:t>
            </w:r>
          </w:p>
        </w:tc>
        <w:tc>
          <w:tcPr>
            <w:tcW w:w="8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9162C7" w:rsidRDefault="00BC7CC5" w:rsidP="00BC7CC5">
            <w:pPr>
              <w:jc w:val="center"/>
              <w:rPr>
                <w:sz w:val="28"/>
                <w:szCs w:val="28"/>
              </w:rPr>
            </w:pPr>
            <w:r>
              <w:rPr>
                <w:sz w:val="28"/>
                <w:szCs w:val="28"/>
              </w:rPr>
              <w:t>59.4</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9162C7" w:rsidRDefault="00BC7CC5" w:rsidP="00BC7CC5">
            <w:pPr>
              <w:jc w:val="center"/>
              <w:rPr>
                <w:sz w:val="28"/>
                <w:szCs w:val="28"/>
              </w:rPr>
            </w:pPr>
            <w:r>
              <w:rPr>
                <w:sz w:val="28"/>
                <w:szCs w:val="28"/>
              </w:rPr>
              <w:t>5</w:t>
            </w:r>
          </w:p>
        </w:tc>
        <w:tc>
          <w:tcPr>
            <w:tcW w:w="10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9162C7" w:rsidRDefault="00BC7CC5" w:rsidP="00BC7CC5">
            <w:pPr>
              <w:jc w:val="center"/>
              <w:rPr>
                <w:sz w:val="28"/>
                <w:szCs w:val="28"/>
              </w:rPr>
            </w:pPr>
            <w:r>
              <w:rPr>
                <w:sz w:val="28"/>
                <w:szCs w:val="28"/>
              </w:rPr>
              <w:t>13.5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B66300" w:rsidRDefault="00BC7CC5" w:rsidP="00BC7CC5">
            <w:pPr>
              <w:jc w:val="center"/>
              <w:rPr>
                <w:sz w:val="28"/>
                <w:szCs w:val="28"/>
              </w:rPr>
            </w:pPr>
            <w:r>
              <w:rPr>
                <w:sz w:val="28"/>
                <w:szCs w:val="28"/>
              </w:rPr>
              <w:t>27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C44935" w:rsidRDefault="00BC7CC5" w:rsidP="00BC7CC5">
            <w:pPr>
              <w:jc w:val="center"/>
              <w:rPr>
                <w:sz w:val="28"/>
                <w:szCs w:val="28"/>
              </w:rPr>
            </w:pPr>
            <w:r>
              <w:rPr>
                <w:sz w:val="28"/>
                <w:szCs w:val="28"/>
              </w:rPr>
              <w:t>73</w:t>
            </w:r>
          </w:p>
        </w:tc>
      </w:tr>
      <w:tr w:rsidR="00BC7CC5" w:rsidTr="00BC7CC5">
        <w:trPr>
          <w:trHeight w:val="1115"/>
        </w:trPr>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rPr>
                <w:sz w:val="28"/>
                <w:szCs w:val="28"/>
              </w:rPr>
            </w:pPr>
            <w:r>
              <w:rPr>
                <w:sz w:val="28"/>
                <w:szCs w:val="28"/>
              </w:rPr>
              <w:t xml:space="preserve">Крайне </w:t>
            </w:r>
            <w:proofErr w:type="gramStart"/>
            <w:r>
              <w:rPr>
                <w:sz w:val="28"/>
                <w:szCs w:val="28"/>
              </w:rPr>
              <w:t>тяжёлая</w:t>
            </w:r>
            <w:proofErr w:type="gramEnd"/>
            <w:r>
              <w:rPr>
                <w:sz w:val="28"/>
                <w:szCs w:val="28"/>
              </w:rPr>
              <w:t xml:space="preserve"> (13 и более баллов)</w:t>
            </w:r>
          </w:p>
        </w:tc>
        <w:tc>
          <w:tcPr>
            <w:tcW w:w="8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r>
              <w:rPr>
                <w:sz w:val="28"/>
                <w:szCs w:val="28"/>
              </w:rPr>
              <w:t>0</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r>
              <w:rPr>
                <w:sz w:val="28"/>
                <w:szCs w:val="28"/>
              </w:rPr>
              <w:t>0</w:t>
            </w:r>
          </w:p>
        </w:tc>
        <w:tc>
          <w:tcPr>
            <w:tcW w:w="10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r>
              <w:rPr>
                <w:sz w:val="28"/>
                <w:szCs w:val="28"/>
              </w:rPr>
              <w:t>0</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r>
              <w:rPr>
                <w:sz w:val="28"/>
                <w:szCs w:val="28"/>
              </w:rPr>
              <w:t>0</w:t>
            </w:r>
          </w:p>
        </w:tc>
        <w:tc>
          <w:tcPr>
            <w:tcW w:w="10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r>
              <w:rPr>
                <w:sz w:val="28"/>
                <w:szCs w:val="28"/>
              </w:rPr>
              <w:t>1</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r>
              <w:rPr>
                <w:sz w:val="28"/>
                <w:szCs w:val="28"/>
              </w:rPr>
              <w:t>2,7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jc w:val="center"/>
              <w:rPr>
                <w:sz w:val="28"/>
                <w:szCs w:val="28"/>
              </w:rPr>
            </w:pPr>
            <w:r>
              <w:rPr>
                <w:sz w:val="28"/>
                <w:szCs w:val="28"/>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jc w:val="center"/>
              <w:rPr>
                <w:sz w:val="28"/>
                <w:szCs w:val="28"/>
              </w:rPr>
            </w:pPr>
            <w:r>
              <w:rPr>
                <w:sz w:val="28"/>
                <w:szCs w:val="28"/>
              </w:rPr>
              <w:t>2,7</w:t>
            </w:r>
          </w:p>
        </w:tc>
      </w:tr>
      <w:tr w:rsidR="00BC7CC5" w:rsidRPr="007E69A3" w:rsidTr="00BC7CC5">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rPr>
                <w:sz w:val="28"/>
                <w:szCs w:val="28"/>
              </w:rPr>
            </w:pPr>
          </w:p>
        </w:tc>
        <w:tc>
          <w:tcPr>
            <w:tcW w:w="8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p>
        </w:tc>
        <w:tc>
          <w:tcPr>
            <w:tcW w:w="10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p>
        </w:tc>
        <w:tc>
          <w:tcPr>
            <w:tcW w:w="10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p>
        </w:tc>
      </w:tr>
      <w:tr w:rsidR="00BC7CC5" w:rsidRPr="007E69A3" w:rsidTr="00BC7CC5">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rPr>
                <w:sz w:val="28"/>
                <w:szCs w:val="28"/>
              </w:rPr>
            </w:pPr>
          </w:p>
        </w:tc>
        <w:tc>
          <w:tcPr>
            <w:tcW w:w="8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p>
        </w:tc>
        <w:tc>
          <w:tcPr>
            <w:tcW w:w="10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p>
        </w:tc>
        <w:tc>
          <w:tcPr>
            <w:tcW w:w="10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p>
        </w:tc>
      </w:tr>
      <w:tr w:rsidR="00BC7CC5" w:rsidTr="00BC7CC5">
        <w:trPr>
          <w:trHeight w:val="537"/>
        </w:trPr>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jc w:val="center"/>
              <w:rPr>
                <w:sz w:val="28"/>
                <w:szCs w:val="28"/>
              </w:rPr>
            </w:pPr>
            <w:r>
              <w:rPr>
                <w:sz w:val="28"/>
                <w:szCs w:val="28"/>
              </w:rPr>
              <w:t>Итого</w:t>
            </w:r>
          </w:p>
        </w:tc>
        <w:tc>
          <w:tcPr>
            <w:tcW w:w="8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9C5F35" w:rsidRDefault="00BC7CC5" w:rsidP="00BC7CC5">
            <w:pPr>
              <w:jc w:val="center"/>
              <w:rPr>
                <w:sz w:val="28"/>
                <w:szCs w:val="28"/>
              </w:rPr>
            </w:pPr>
            <w:r>
              <w:rPr>
                <w:sz w:val="28"/>
                <w:szCs w:val="28"/>
              </w:rPr>
              <w:t>9</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9C5F35" w:rsidRDefault="00BC7CC5" w:rsidP="00BC7CC5">
            <w:pPr>
              <w:jc w:val="center"/>
              <w:rPr>
                <w:sz w:val="28"/>
                <w:szCs w:val="28"/>
              </w:rPr>
            </w:pPr>
            <w:r>
              <w:rPr>
                <w:sz w:val="28"/>
                <w:szCs w:val="28"/>
              </w:rPr>
              <w:t>24,3</w:t>
            </w:r>
          </w:p>
        </w:tc>
        <w:tc>
          <w:tcPr>
            <w:tcW w:w="10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9162C7" w:rsidRDefault="00BC7CC5" w:rsidP="00BC7CC5">
            <w:pPr>
              <w:jc w:val="center"/>
              <w:rPr>
                <w:sz w:val="28"/>
                <w:szCs w:val="28"/>
              </w:rPr>
            </w:pPr>
            <w:r>
              <w:rPr>
                <w:sz w:val="28"/>
                <w:szCs w:val="28"/>
              </w:rPr>
              <w:t>22</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9162C7" w:rsidRDefault="00BC7CC5" w:rsidP="00BC7CC5">
            <w:pPr>
              <w:jc w:val="center"/>
              <w:rPr>
                <w:sz w:val="28"/>
                <w:szCs w:val="28"/>
              </w:rPr>
            </w:pPr>
            <w:r>
              <w:rPr>
                <w:sz w:val="28"/>
                <w:szCs w:val="28"/>
              </w:rPr>
              <w:t>59.4</w:t>
            </w:r>
          </w:p>
        </w:tc>
        <w:tc>
          <w:tcPr>
            <w:tcW w:w="10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9162C7" w:rsidRDefault="00BC7CC5" w:rsidP="00BC7CC5">
            <w:pPr>
              <w:jc w:val="center"/>
              <w:rPr>
                <w:sz w:val="28"/>
                <w:szCs w:val="28"/>
              </w:rPr>
            </w:pPr>
            <w:r>
              <w:rPr>
                <w:sz w:val="28"/>
                <w:szCs w:val="28"/>
              </w:rPr>
              <w:t>6</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9162C7" w:rsidRDefault="00BC7CC5" w:rsidP="00BC7CC5">
            <w:pPr>
              <w:jc w:val="center"/>
              <w:rPr>
                <w:sz w:val="28"/>
                <w:szCs w:val="28"/>
              </w:rPr>
            </w:pPr>
            <w:r>
              <w:rPr>
                <w:sz w:val="28"/>
                <w:szCs w:val="28"/>
              </w:rPr>
              <w:t>16.2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jc w:val="center"/>
              <w:rPr>
                <w:sz w:val="28"/>
                <w:szCs w:val="28"/>
              </w:rPr>
            </w:pPr>
            <w:r>
              <w:rPr>
                <w:sz w:val="28"/>
                <w:szCs w:val="28"/>
              </w:rPr>
              <w:t>37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jc w:val="center"/>
              <w:rPr>
                <w:sz w:val="28"/>
                <w:szCs w:val="28"/>
              </w:rPr>
            </w:pPr>
            <w:r>
              <w:rPr>
                <w:sz w:val="28"/>
                <w:szCs w:val="28"/>
              </w:rPr>
              <w:t>100</w:t>
            </w:r>
          </w:p>
        </w:tc>
      </w:tr>
    </w:tbl>
    <w:p w:rsidR="00BC7CC5" w:rsidRDefault="00BC7CC5" w:rsidP="00BC7CC5">
      <w:pPr>
        <w:spacing w:line="360" w:lineRule="auto"/>
        <w:ind w:firstLine="709"/>
        <w:jc w:val="both"/>
        <w:rPr>
          <w:bCs/>
          <w:sz w:val="28"/>
          <w:szCs w:val="28"/>
        </w:rPr>
      </w:pPr>
    </w:p>
    <w:p w:rsidR="00BC7CC5" w:rsidRDefault="00BC7CC5" w:rsidP="00BC7CC5">
      <w:pPr>
        <w:spacing w:line="360" w:lineRule="auto"/>
        <w:ind w:firstLine="709"/>
        <w:jc w:val="both"/>
        <w:rPr>
          <w:bCs/>
          <w:sz w:val="28"/>
          <w:szCs w:val="28"/>
        </w:rPr>
      </w:pPr>
      <w:r w:rsidRPr="00A74F2C">
        <w:rPr>
          <w:bCs/>
          <w:sz w:val="28"/>
          <w:szCs w:val="28"/>
        </w:rPr>
        <w:t xml:space="preserve">При этом в группе с благоприятным прогнозом у 88,9% пострадавших </w:t>
      </w:r>
    </w:p>
    <w:p w:rsidR="00BC7CC5" w:rsidRPr="0057273E" w:rsidRDefault="00BC7CC5" w:rsidP="00BC7CC5">
      <w:pPr>
        <w:spacing w:line="360" w:lineRule="auto"/>
        <w:jc w:val="both"/>
        <w:rPr>
          <w:bCs/>
          <w:sz w:val="28"/>
          <w:szCs w:val="28"/>
        </w:rPr>
      </w:pPr>
      <w:r w:rsidRPr="00A74F2C">
        <w:rPr>
          <w:bCs/>
          <w:sz w:val="28"/>
          <w:szCs w:val="28"/>
        </w:rPr>
        <w:t>преобладали повреждения средней степени тяжести, у 11,1% - повреждения легкой степени. В группе с положительным прогнозом у всех пациентов наблюдались тяжёлые повреждения. В группе пациентов с неблагоприятным прогнозом в 83,3% случаев также регистрировались тяжёлые повреждения и в 16,7% - крайне тяжёлые. Средний балл тяжести повреждений по шкале ВПХ-П</w:t>
      </w:r>
      <w:r>
        <w:rPr>
          <w:bCs/>
          <w:sz w:val="28"/>
          <w:szCs w:val="28"/>
        </w:rPr>
        <w:t xml:space="preserve"> </w:t>
      </w:r>
      <w:r w:rsidRPr="00A74F2C">
        <w:rPr>
          <w:bCs/>
          <w:sz w:val="28"/>
          <w:szCs w:val="28"/>
        </w:rPr>
        <w:t>(МТ) всего массива составил 3,58</w:t>
      </w:r>
      <m:oMath>
        <m:r>
          <m:rPr>
            <m:sty m:val="p"/>
          </m:rPr>
          <w:rPr>
            <w:rFonts w:ascii="Cambria Math"/>
            <w:sz w:val="28"/>
            <w:szCs w:val="28"/>
          </w:rPr>
          <m:t>±</m:t>
        </m:r>
      </m:oMath>
      <w:r w:rsidRPr="00A74F2C">
        <w:rPr>
          <w:bCs/>
          <w:sz w:val="28"/>
          <w:szCs w:val="28"/>
        </w:rPr>
        <w:t>0,36 балла. При этом средний балл тяжести повреждений пациентов первой группы составил 0,74</w:t>
      </w:r>
      <m:oMath>
        <m:r>
          <m:rPr>
            <m:sty m:val="p"/>
          </m:rPr>
          <w:rPr>
            <w:rFonts w:ascii="Cambria Math"/>
            <w:sz w:val="28"/>
            <w:szCs w:val="28"/>
          </w:rPr>
          <m:t>±</m:t>
        </m:r>
      </m:oMath>
      <w:r w:rsidRPr="00A74F2C">
        <w:rPr>
          <w:bCs/>
          <w:sz w:val="28"/>
          <w:szCs w:val="28"/>
        </w:rPr>
        <w:t>0,06 балла; второй группы – 2,64</w:t>
      </w:r>
      <m:oMath>
        <m:r>
          <m:rPr>
            <m:sty m:val="p"/>
          </m:rPr>
          <w:rPr>
            <w:rFonts w:ascii="Cambria Math"/>
            <w:sz w:val="28"/>
            <w:szCs w:val="28"/>
          </w:rPr>
          <m:t>±</m:t>
        </m:r>
      </m:oMath>
      <w:r w:rsidRPr="00A74F2C">
        <w:rPr>
          <w:bCs/>
          <w:sz w:val="28"/>
          <w:szCs w:val="28"/>
        </w:rPr>
        <w:t>0,34 балла; третьей группы – 11,25</w:t>
      </w:r>
      <m:oMath>
        <m:r>
          <m:rPr>
            <m:sty m:val="p"/>
          </m:rPr>
          <w:rPr>
            <w:rFonts w:ascii="Cambria Math"/>
            <w:sz w:val="28"/>
            <w:szCs w:val="28"/>
          </w:rPr>
          <m:t>±</m:t>
        </m:r>
      </m:oMath>
      <w:r w:rsidRPr="00A74F2C">
        <w:rPr>
          <w:bCs/>
          <w:sz w:val="28"/>
          <w:szCs w:val="28"/>
        </w:rPr>
        <w:t>0,63 балла.</w:t>
      </w:r>
    </w:p>
    <w:p w:rsidR="00BC7CC5" w:rsidRPr="00A74F2C" w:rsidRDefault="00BC7CC5" w:rsidP="00BC7CC5">
      <w:pPr>
        <w:spacing w:line="360" w:lineRule="auto"/>
        <w:ind w:firstLine="709"/>
        <w:jc w:val="both"/>
        <w:rPr>
          <w:bCs/>
          <w:sz w:val="28"/>
          <w:szCs w:val="28"/>
        </w:rPr>
      </w:pPr>
      <w:r w:rsidRPr="00A74F2C">
        <w:rPr>
          <w:bCs/>
          <w:sz w:val="28"/>
          <w:szCs w:val="28"/>
        </w:rPr>
        <w:t xml:space="preserve">Средний балл тяжести состояния </w:t>
      </w:r>
      <w:r>
        <w:rPr>
          <w:bCs/>
          <w:sz w:val="28"/>
          <w:szCs w:val="28"/>
        </w:rPr>
        <w:t xml:space="preserve">пострадавших </w:t>
      </w:r>
      <w:r w:rsidRPr="00A74F2C">
        <w:rPr>
          <w:bCs/>
          <w:sz w:val="28"/>
          <w:szCs w:val="28"/>
        </w:rPr>
        <w:t>при поступлении всего массива наблюдений составил 24,2</w:t>
      </w:r>
      <m:oMath>
        <m:r>
          <m:rPr>
            <m:sty m:val="p"/>
          </m:rPr>
          <w:rPr>
            <w:rFonts w:ascii="Cambria Math"/>
            <w:sz w:val="28"/>
            <w:szCs w:val="28"/>
          </w:rPr>
          <m:t>±</m:t>
        </m:r>
      </m:oMath>
      <w:r w:rsidRPr="00A74F2C">
        <w:rPr>
          <w:bCs/>
          <w:sz w:val="28"/>
          <w:szCs w:val="28"/>
        </w:rPr>
        <w:t>0,95 балла</w:t>
      </w:r>
      <w:r>
        <w:rPr>
          <w:bCs/>
          <w:sz w:val="28"/>
          <w:szCs w:val="28"/>
        </w:rPr>
        <w:t xml:space="preserve"> по шкале ВПХ-СП</w:t>
      </w:r>
      <w:r w:rsidRPr="00A74F2C">
        <w:rPr>
          <w:bCs/>
          <w:sz w:val="28"/>
          <w:szCs w:val="28"/>
        </w:rPr>
        <w:t xml:space="preserve">. </w:t>
      </w:r>
      <w:r>
        <w:rPr>
          <w:bCs/>
          <w:sz w:val="28"/>
          <w:szCs w:val="28"/>
        </w:rPr>
        <w:t xml:space="preserve">При этом средний балл тяжести состояния </w:t>
      </w:r>
      <w:r w:rsidRPr="00A74F2C">
        <w:rPr>
          <w:bCs/>
          <w:sz w:val="28"/>
          <w:szCs w:val="28"/>
        </w:rPr>
        <w:t>при поступлении пострадавших первой группы составил 15,4</w:t>
      </w:r>
      <m:oMath>
        <m:r>
          <m:rPr>
            <m:sty m:val="p"/>
          </m:rPr>
          <w:rPr>
            <w:rFonts w:ascii="Cambria Math"/>
            <w:sz w:val="28"/>
            <w:szCs w:val="28"/>
          </w:rPr>
          <m:t>±</m:t>
        </m:r>
      </m:oMath>
      <w:r>
        <w:rPr>
          <w:bCs/>
          <w:sz w:val="28"/>
          <w:szCs w:val="28"/>
        </w:rPr>
        <w:t>0,67 балла,</w:t>
      </w:r>
      <w:r w:rsidRPr="00A74F2C">
        <w:rPr>
          <w:bCs/>
          <w:sz w:val="28"/>
          <w:szCs w:val="28"/>
        </w:rPr>
        <w:t xml:space="preserve"> второй группы – 24,2</w:t>
      </w:r>
      <m:oMath>
        <m:r>
          <m:rPr>
            <m:sty m:val="p"/>
          </m:rPr>
          <w:rPr>
            <w:rFonts w:ascii="Cambria Math"/>
            <w:sz w:val="28"/>
            <w:szCs w:val="28"/>
          </w:rPr>
          <m:t>±</m:t>
        </m:r>
      </m:oMath>
      <w:r>
        <w:rPr>
          <w:bCs/>
          <w:sz w:val="28"/>
          <w:szCs w:val="28"/>
        </w:rPr>
        <w:t>0,55 балла,</w:t>
      </w:r>
      <w:r w:rsidRPr="00A74F2C">
        <w:rPr>
          <w:bCs/>
          <w:sz w:val="28"/>
          <w:szCs w:val="28"/>
        </w:rPr>
        <w:t xml:space="preserve"> третьей группы – 37,2</w:t>
      </w:r>
      <m:oMath>
        <m:r>
          <m:rPr>
            <m:sty m:val="p"/>
          </m:rPr>
          <w:rPr>
            <w:rFonts w:ascii="Cambria Math"/>
            <w:sz w:val="28"/>
            <w:szCs w:val="28"/>
          </w:rPr>
          <m:t>±</m:t>
        </m:r>
      </m:oMath>
      <w:r w:rsidRPr="00A74F2C">
        <w:rPr>
          <w:bCs/>
          <w:sz w:val="28"/>
          <w:szCs w:val="28"/>
        </w:rPr>
        <w:t>2,5 балла.</w:t>
      </w:r>
    </w:p>
    <w:p w:rsidR="00BC7CC5" w:rsidRPr="00A74F2C" w:rsidRDefault="00BC7CC5" w:rsidP="00BC7CC5">
      <w:pPr>
        <w:spacing w:line="360" w:lineRule="auto"/>
        <w:ind w:firstLine="709"/>
        <w:jc w:val="both"/>
        <w:rPr>
          <w:bCs/>
          <w:sz w:val="28"/>
          <w:szCs w:val="28"/>
        </w:rPr>
      </w:pPr>
      <w:r w:rsidRPr="00A74F2C">
        <w:rPr>
          <w:bCs/>
          <w:sz w:val="28"/>
          <w:szCs w:val="28"/>
        </w:rPr>
        <w:t>Тяжесть состояния при поступлении оценивалась по шкале ВПХ-СП. В удовлетворительном состоянии (до 12 баллов по шкале ВПХ-СП) поступил 1(2,7%) пациент. В состоянии средней степени тяжести (13-20 баллов по шкале ВПХ-СП) поступило 12 (32,4%) человек. В тяжелом состоянии (21-31 балл по шкале ВПХ-СП) – 18 (48,6%) пострадавших. В крайне тяжелом (31-</w:t>
      </w:r>
      <w:r w:rsidRPr="00A74F2C">
        <w:rPr>
          <w:bCs/>
          <w:sz w:val="28"/>
          <w:szCs w:val="28"/>
        </w:rPr>
        <w:lastRenderedPageBreak/>
        <w:t xml:space="preserve">45 баллов по шкале ВПХ-СП) – 5 (13,5%) человек и в критическом состоянии (46 и более баллов по шкале ВПХ-СП) </w:t>
      </w:r>
      <w:r>
        <w:rPr>
          <w:bCs/>
          <w:sz w:val="28"/>
          <w:szCs w:val="28"/>
        </w:rPr>
        <w:t>- 1 (2,7%) пострадавший (рис.</w:t>
      </w:r>
      <w:r w:rsidRPr="00A74F2C">
        <w:rPr>
          <w:bCs/>
          <w:sz w:val="28"/>
          <w:szCs w:val="28"/>
        </w:rPr>
        <w:t xml:space="preserve"> 3.6).</w:t>
      </w:r>
    </w:p>
    <w:p w:rsidR="00BC7CC5" w:rsidRPr="00356BD9" w:rsidRDefault="00BC7CC5" w:rsidP="00BC7CC5">
      <w:pPr>
        <w:spacing w:line="360" w:lineRule="auto"/>
        <w:rPr>
          <w:sz w:val="28"/>
          <w:szCs w:val="28"/>
        </w:rPr>
      </w:pPr>
    </w:p>
    <w:p w:rsidR="00BC7CC5" w:rsidRDefault="00BC7CC5" w:rsidP="00BC7CC5">
      <w:pPr>
        <w:spacing w:line="360" w:lineRule="auto"/>
        <w:jc w:val="both"/>
        <w:rPr>
          <w:sz w:val="28"/>
          <w:szCs w:val="28"/>
        </w:rPr>
      </w:pPr>
      <w:r>
        <w:rPr>
          <w:noProof/>
          <w:sz w:val="28"/>
          <w:szCs w:val="28"/>
        </w:rPr>
        <w:drawing>
          <wp:inline distT="0" distB="0" distL="0" distR="0">
            <wp:extent cx="6048375" cy="3562350"/>
            <wp:effectExtent l="19050" t="0" r="9525" b="0"/>
            <wp:docPr id="2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6048375" cy="3562350"/>
                    </a:xfrm>
                    <a:prstGeom prst="rect">
                      <a:avLst/>
                    </a:prstGeom>
                    <a:noFill/>
                    <a:ln w="9525">
                      <a:noFill/>
                      <a:miter lim="800000"/>
                      <a:headEnd/>
                      <a:tailEnd/>
                    </a:ln>
                  </pic:spPr>
                </pic:pic>
              </a:graphicData>
            </a:graphic>
          </wp:inline>
        </w:drawing>
      </w:r>
    </w:p>
    <w:p w:rsidR="00BC7CC5" w:rsidRDefault="00BC7CC5" w:rsidP="00BC7CC5">
      <w:pPr>
        <w:spacing w:line="360" w:lineRule="auto"/>
        <w:jc w:val="both"/>
        <w:rPr>
          <w:sz w:val="28"/>
          <w:szCs w:val="28"/>
        </w:rPr>
      </w:pPr>
    </w:p>
    <w:p w:rsidR="00BC7CC5" w:rsidRDefault="00BC7CC5" w:rsidP="00BC7CC5">
      <w:pPr>
        <w:spacing w:line="360" w:lineRule="auto"/>
        <w:ind w:firstLine="709"/>
        <w:jc w:val="center"/>
        <w:rPr>
          <w:bCs/>
          <w:sz w:val="28"/>
          <w:szCs w:val="28"/>
        </w:rPr>
      </w:pPr>
      <w:r>
        <w:rPr>
          <w:bCs/>
          <w:sz w:val="28"/>
          <w:szCs w:val="28"/>
        </w:rPr>
        <w:t>Рис. 3.6  Т</w:t>
      </w:r>
      <w:r w:rsidRPr="00A74F2C">
        <w:rPr>
          <w:bCs/>
          <w:sz w:val="28"/>
          <w:szCs w:val="28"/>
        </w:rPr>
        <w:t xml:space="preserve">яжесть состояния </w:t>
      </w:r>
      <w:r>
        <w:rPr>
          <w:bCs/>
          <w:sz w:val="28"/>
          <w:szCs w:val="28"/>
        </w:rPr>
        <w:t>пострадавших при поступлении по шкале</w:t>
      </w:r>
    </w:p>
    <w:p w:rsidR="00BC7CC5" w:rsidRDefault="00BC7CC5" w:rsidP="00BC7CC5">
      <w:pPr>
        <w:spacing w:line="360" w:lineRule="auto"/>
        <w:ind w:firstLine="709"/>
        <w:jc w:val="center"/>
        <w:rPr>
          <w:bCs/>
          <w:sz w:val="28"/>
          <w:szCs w:val="28"/>
        </w:rPr>
      </w:pPr>
      <w:r>
        <w:rPr>
          <w:bCs/>
          <w:sz w:val="28"/>
          <w:szCs w:val="28"/>
        </w:rPr>
        <w:t xml:space="preserve"> ВПХ-СП</w:t>
      </w:r>
      <w:r w:rsidRPr="00A74F2C">
        <w:rPr>
          <w:bCs/>
          <w:sz w:val="28"/>
          <w:szCs w:val="28"/>
        </w:rPr>
        <w:t>.</w:t>
      </w:r>
    </w:p>
    <w:p w:rsidR="00BC7CC5" w:rsidRPr="00A74F2C" w:rsidRDefault="00BC7CC5" w:rsidP="00BC7CC5">
      <w:pPr>
        <w:spacing w:line="360" w:lineRule="auto"/>
        <w:ind w:firstLine="709"/>
        <w:jc w:val="both"/>
        <w:rPr>
          <w:bCs/>
          <w:sz w:val="28"/>
          <w:szCs w:val="28"/>
        </w:rPr>
      </w:pPr>
      <w:r w:rsidRPr="00A74F2C">
        <w:rPr>
          <w:bCs/>
          <w:sz w:val="28"/>
          <w:szCs w:val="28"/>
        </w:rPr>
        <w:t xml:space="preserve">Как видно из таблицы 3.2, в группе с благоприятным прогнозом 1 (11,1%) пациент поступил в удовлетворительном состоянии, 8 (88,9%) человек – в состоянии средней степени тяжести. В группе с положительным прогнозом 4 (18,2%) человека также поступило в клинику в состоянии средней степени тяжести, а 18 (81,8%) – в тяжёлом состоянии.  </w:t>
      </w:r>
      <w:proofErr w:type="gramStart"/>
      <w:r w:rsidRPr="00A74F2C">
        <w:rPr>
          <w:bCs/>
          <w:sz w:val="28"/>
          <w:szCs w:val="28"/>
        </w:rPr>
        <w:t>В группе с неблагоприятным прогнозо</w:t>
      </w:r>
      <w:r>
        <w:rPr>
          <w:bCs/>
          <w:sz w:val="28"/>
          <w:szCs w:val="28"/>
        </w:rPr>
        <w:t xml:space="preserve">м течения ТБ </w:t>
      </w:r>
      <w:r w:rsidRPr="00A74F2C">
        <w:rPr>
          <w:bCs/>
          <w:sz w:val="28"/>
          <w:szCs w:val="28"/>
        </w:rPr>
        <w:t xml:space="preserve"> 5 (83,3%) пострадавших поступило в клинику в крайне тяжёлом состоянии, 1 (16,7%) – в критическом. </w:t>
      </w:r>
      <w:proofErr w:type="gramEnd"/>
    </w:p>
    <w:p w:rsidR="00BC7CC5" w:rsidRPr="00A74F2C" w:rsidRDefault="00BC7CC5" w:rsidP="00BC7CC5">
      <w:pPr>
        <w:spacing w:line="360" w:lineRule="auto"/>
        <w:ind w:firstLine="709"/>
        <w:jc w:val="both"/>
        <w:rPr>
          <w:bCs/>
          <w:sz w:val="28"/>
          <w:szCs w:val="28"/>
        </w:rPr>
      </w:pPr>
    </w:p>
    <w:p w:rsidR="00BC7CC5" w:rsidRDefault="00BC7CC5" w:rsidP="00BC7CC5">
      <w:pPr>
        <w:spacing w:line="360" w:lineRule="auto"/>
        <w:jc w:val="both"/>
        <w:rPr>
          <w:sz w:val="28"/>
          <w:szCs w:val="28"/>
        </w:rPr>
      </w:pPr>
      <w:r>
        <w:rPr>
          <w:sz w:val="28"/>
          <w:szCs w:val="28"/>
        </w:rPr>
        <w:t xml:space="preserve">                                                                                                       </w:t>
      </w:r>
    </w:p>
    <w:p w:rsidR="00BC7CC5" w:rsidRDefault="00BC7CC5" w:rsidP="00BC7CC5">
      <w:pPr>
        <w:spacing w:line="360" w:lineRule="auto"/>
        <w:jc w:val="both"/>
        <w:rPr>
          <w:sz w:val="28"/>
          <w:szCs w:val="28"/>
        </w:rPr>
      </w:pPr>
    </w:p>
    <w:p w:rsidR="00BC7CC5" w:rsidRDefault="00BC7CC5" w:rsidP="00BC7CC5">
      <w:pPr>
        <w:spacing w:line="360" w:lineRule="auto"/>
        <w:jc w:val="both"/>
        <w:rPr>
          <w:sz w:val="28"/>
          <w:szCs w:val="28"/>
        </w:rPr>
      </w:pPr>
    </w:p>
    <w:p w:rsidR="00BC7CC5" w:rsidRDefault="00BC7CC5" w:rsidP="00BC7CC5">
      <w:pPr>
        <w:spacing w:line="360" w:lineRule="auto"/>
        <w:jc w:val="both"/>
        <w:rPr>
          <w:sz w:val="28"/>
          <w:szCs w:val="28"/>
        </w:rPr>
      </w:pPr>
    </w:p>
    <w:p w:rsidR="00BC7CC5" w:rsidRDefault="00BC7CC5" w:rsidP="00BC7CC5">
      <w:pPr>
        <w:spacing w:line="360" w:lineRule="auto"/>
        <w:jc w:val="both"/>
        <w:rPr>
          <w:sz w:val="28"/>
          <w:szCs w:val="28"/>
        </w:rPr>
      </w:pPr>
      <w:r>
        <w:rPr>
          <w:sz w:val="28"/>
          <w:szCs w:val="28"/>
        </w:rPr>
        <w:lastRenderedPageBreak/>
        <w:t xml:space="preserve">                                                                                                        Таблица 3.2.</w:t>
      </w:r>
    </w:p>
    <w:p w:rsidR="00BC7CC5" w:rsidRDefault="00BC7CC5" w:rsidP="00BC7CC5">
      <w:pPr>
        <w:spacing w:line="360" w:lineRule="auto"/>
        <w:jc w:val="center"/>
        <w:rPr>
          <w:sz w:val="28"/>
          <w:szCs w:val="28"/>
        </w:rPr>
      </w:pPr>
      <w:r>
        <w:rPr>
          <w:sz w:val="28"/>
          <w:szCs w:val="28"/>
        </w:rPr>
        <w:t>Распределение пострадавших с сочетанной травмой ЧЛО по тяжести состояния  и прогнозу.</w:t>
      </w:r>
    </w:p>
    <w:p w:rsidR="00BC7CC5" w:rsidRPr="004357E1" w:rsidRDefault="00BC7CC5" w:rsidP="00BC7CC5">
      <w:pPr>
        <w:spacing w:line="360" w:lineRule="auto"/>
        <w:jc w:val="both"/>
        <w:rPr>
          <w:sz w:val="28"/>
          <w:szCs w:val="28"/>
        </w:rPr>
      </w:pPr>
    </w:p>
    <w:tbl>
      <w:tblPr>
        <w:tblStyle w:val="a7"/>
        <w:tblW w:w="9700" w:type="dxa"/>
        <w:tblInd w:w="-176" w:type="dxa"/>
        <w:tblLayout w:type="fixed"/>
        <w:tblLook w:val="04A0"/>
      </w:tblPr>
      <w:tblGrid>
        <w:gridCol w:w="2854"/>
        <w:gridCol w:w="855"/>
        <w:gridCol w:w="857"/>
        <w:gridCol w:w="998"/>
        <w:gridCol w:w="856"/>
        <w:gridCol w:w="1141"/>
        <w:gridCol w:w="855"/>
        <w:gridCol w:w="571"/>
        <w:gridCol w:w="713"/>
      </w:tblGrid>
      <w:tr w:rsidR="00BC7CC5" w:rsidTr="00BC7CC5">
        <w:trPr>
          <w:trHeight w:val="1434"/>
        </w:trPr>
        <w:tc>
          <w:tcPr>
            <w:tcW w:w="28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CC5" w:rsidRDefault="00BC7CC5" w:rsidP="00BC7CC5">
            <w:pPr>
              <w:jc w:val="center"/>
              <w:rPr>
                <w:sz w:val="28"/>
                <w:szCs w:val="28"/>
              </w:rPr>
            </w:pPr>
          </w:p>
          <w:p w:rsidR="00BC7CC5" w:rsidRPr="00971F4D" w:rsidRDefault="00BC7CC5" w:rsidP="00BC7CC5">
            <w:pPr>
              <w:jc w:val="center"/>
              <w:rPr>
                <w:sz w:val="28"/>
                <w:szCs w:val="28"/>
              </w:rPr>
            </w:pPr>
            <w:r>
              <w:rPr>
                <w:sz w:val="28"/>
                <w:szCs w:val="28"/>
              </w:rPr>
              <w:t xml:space="preserve"> Тяжесть состояния пострадавших</w:t>
            </w:r>
            <w:r w:rsidRPr="00971F4D">
              <w:rPr>
                <w:sz w:val="28"/>
                <w:szCs w:val="28"/>
              </w:rPr>
              <w:t xml:space="preserve">            </w:t>
            </w:r>
          </w:p>
        </w:tc>
        <w:tc>
          <w:tcPr>
            <w:tcW w:w="556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971F4D" w:rsidRDefault="00BC7CC5" w:rsidP="00BC7CC5">
            <w:pPr>
              <w:rPr>
                <w:sz w:val="28"/>
                <w:szCs w:val="28"/>
              </w:rPr>
            </w:pPr>
            <w:r>
              <w:rPr>
                <w:sz w:val="28"/>
                <w:szCs w:val="28"/>
              </w:rPr>
              <w:t>Прогноз по тяжести травмы: ВПХ-П (МТ), ВПХ-СП</w:t>
            </w:r>
          </w:p>
        </w:tc>
        <w:tc>
          <w:tcPr>
            <w:tcW w:w="1284" w:type="dxa"/>
            <w:gridSpan w:val="2"/>
            <w:tcBorders>
              <w:top w:val="single" w:sz="4" w:space="0" w:color="000000" w:themeColor="text1"/>
              <w:left w:val="single" w:sz="4" w:space="0" w:color="000000" w:themeColor="text1"/>
              <w:bottom w:val="nil"/>
              <w:right w:val="single" w:sz="4" w:space="0" w:color="000000" w:themeColor="text1"/>
            </w:tcBorders>
          </w:tcPr>
          <w:p w:rsidR="00BC7CC5" w:rsidRDefault="00BC7CC5" w:rsidP="00BC7CC5">
            <w:pPr>
              <w:jc w:val="center"/>
              <w:rPr>
                <w:sz w:val="28"/>
                <w:szCs w:val="28"/>
              </w:rPr>
            </w:pPr>
          </w:p>
          <w:p w:rsidR="00BC7CC5" w:rsidRDefault="00BC7CC5" w:rsidP="00BC7CC5">
            <w:pPr>
              <w:jc w:val="center"/>
              <w:rPr>
                <w:sz w:val="28"/>
                <w:szCs w:val="28"/>
              </w:rPr>
            </w:pPr>
            <w:r>
              <w:rPr>
                <w:sz w:val="28"/>
                <w:szCs w:val="28"/>
              </w:rPr>
              <w:t>Всего</w:t>
            </w:r>
          </w:p>
        </w:tc>
      </w:tr>
      <w:tr w:rsidR="00BC7CC5" w:rsidTr="00BC7CC5">
        <w:trPr>
          <w:trHeight w:val="1226"/>
        </w:trPr>
        <w:tc>
          <w:tcPr>
            <w:tcW w:w="28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7CC5" w:rsidRDefault="00BC7CC5" w:rsidP="00BC7CC5">
            <w:pPr>
              <w:rPr>
                <w:sz w:val="28"/>
                <w:szCs w:val="28"/>
              </w:rPr>
            </w:pPr>
          </w:p>
        </w:tc>
        <w:tc>
          <w:tcPr>
            <w:tcW w:w="17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rPr>
                <w:sz w:val="28"/>
                <w:szCs w:val="28"/>
              </w:rPr>
            </w:pPr>
            <w:proofErr w:type="spellStart"/>
            <w:proofErr w:type="gramStart"/>
            <w:r>
              <w:rPr>
                <w:sz w:val="28"/>
                <w:szCs w:val="28"/>
              </w:rPr>
              <w:t>Благоприят-ный</w:t>
            </w:r>
            <w:proofErr w:type="spellEnd"/>
            <w:proofErr w:type="gramEnd"/>
          </w:p>
        </w:tc>
        <w:tc>
          <w:tcPr>
            <w:tcW w:w="1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rPr>
                <w:sz w:val="28"/>
                <w:szCs w:val="28"/>
              </w:rPr>
            </w:pPr>
            <w:proofErr w:type="spellStart"/>
            <w:proofErr w:type="gramStart"/>
            <w:r>
              <w:rPr>
                <w:sz w:val="28"/>
                <w:szCs w:val="28"/>
              </w:rPr>
              <w:t>Положитель-ный</w:t>
            </w:r>
            <w:proofErr w:type="spellEnd"/>
            <w:proofErr w:type="gramEnd"/>
          </w:p>
        </w:tc>
        <w:tc>
          <w:tcPr>
            <w:tcW w:w="1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rPr>
                <w:sz w:val="28"/>
                <w:szCs w:val="28"/>
              </w:rPr>
            </w:pPr>
            <w:proofErr w:type="spellStart"/>
            <w:proofErr w:type="gramStart"/>
            <w:r>
              <w:rPr>
                <w:sz w:val="28"/>
                <w:szCs w:val="28"/>
              </w:rPr>
              <w:t>Неблагоприят-ный</w:t>
            </w:r>
            <w:proofErr w:type="spellEnd"/>
            <w:proofErr w:type="gramEnd"/>
          </w:p>
        </w:tc>
        <w:tc>
          <w:tcPr>
            <w:tcW w:w="1284" w:type="dxa"/>
            <w:gridSpan w:val="2"/>
            <w:tcBorders>
              <w:top w:val="nil"/>
              <w:left w:val="single" w:sz="4" w:space="0" w:color="000000" w:themeColor="text1"/>
              <w:bottom w:val="single" w:sz="4" w:space="0" w:color="000000" w:themeColor="text1"/>
              <w:right w:val="single" w:sz="4" w:space="0" w:color="000000" w:themeColor="text1"/>
            </w:tcBorders>
          </w:tcPr>
          <w:p w:rsidR="00BC7CC5" w:rsidRDefault="00BC7CC5" w:rsidP="00BC7CC5">
            <w:pPr>
              <w:rPr>
                <w:sz w:val="28"/>
                <w:szCs w:val="28"/>
              </w:rPr>
            </w:pPr>
          </w:p>
        </w:tc>
      </w:tr>
      <w:tr w:rsidR="00BC7CC5" w:rsidTr="00BC7CC5">
        <w:trPr>
          <w:trHeight w:val="480"/>
        </w:trPr>
        <w:tc>
          <w:tcPr>
            <w:tcW w:w="28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7CC5" w:rsidRDefault="00BC7CC5" w:rsidP="00BC7CC5">
            <w:pPr>
              <w:rPr>
                <w:sz w:val="28"/>
                <w:szCs w:val="28"/>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jc w:val="center"/>
              <w:rPr>
                <w:sz w:val="28"/>
                <w:szCs w:val="28"/>
              </w:rPr>
            </w:pPr>
            <w:proofErr w:type="spellStart"/>
            <w:r>
              <w:rPr>
                <w:sz w:val="28"/>
                <w:szCs w:val="28"/>
              </w:rPr>
              <w:t>n</w:t>
            </w:r>
            <w:proofErr w:type="spellEnd"/>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jc w:val="center"/>
              <w:rPr>
                <w:sz w:val="28"/>
                <w:szCs w:val="28"/>
              </w:rPr>
            </w:pPr>
            <w:r>
              <w:rPr>
                <w:sz w:val="28"/>
                <w:szCs w:val="28"/>
              </w:rPr>
              <w:t>%</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jc w:val="center"/>
              <w:rPr>
                <w:sz w:val="28"/>
                <w:szCs w:val="28"/>
              </w:rPr>
            </w:pPr>
            <w:proofErr w:type="spellStart"/>
            <w:r>
              <w:rPr>
                <w:sz w:val="28"/>
                <w:szCs w:val="28"/>
              </w:rPr>
              <w:t>n</w:t>
            </w:r>
            <w:proofErr w:type="spellEnd"/>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jc w:val="center"/>
              <w:rPr>
                <w:sz w:val="28"/>
                <w:szCs w:val="28"/>
              </w:rPr>
            </w:pPr>
            <w:r>
              <w:rPr>
                <w:sz w:val="28"/>
                <w:szCs w:val="28"/>
              </w:rPr>
              <w:t>%</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jc w:val="center"/>
              <w:rPr>
                <w:sz w:val="28"/>
                <w:szCs w:val="28"/>
              </w:rPr>
            </w:pPr>
            <w:proofErr w:type="spellStart"/>
            <w:r>
              <w:rPr>
                <w:sz w:val="28"/>
                <w:szCs w:val="28"/>
              </w:rPr>
              <w:t>n</w:t>
            </w:r>
            <w:proofErr w:type="spellEnd"/>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jc w:val="center"/>
              <w:rPr>
                <w:sz w:val="28"/>
                <w:szCs w:val="28"/>
              </w:rPr>
            </w:pPr>
            <w:r>
              <w:rPr>
                <w:sz w:val="28"/>
                <w:szCs w:val="28"/>
              </w:rPr>
              <w:t>%</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jc w:val="center"/>
              <w:rPr>
                <w:sz w:val="28"/>
                <w:szCs w:val="28"/>
              </w:rPr>
            </w:pPr>
            <w:proofErr w:type="spellStart"/>
            <w:r>
              <w:rPr>
                <w:sz w:val="28"/>
                <w:szCs w:val="28"/>
              </w:rPr>
              <w:t>n</w:t>
            </w:r>
            <w:proofErr w:type="spellEnd"/>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jc w:val="center"/>
              <w:rPr>
                <w:sz w:val="28"/>
                <w:szCs w:val="28"/>
              </w:rPr>
            </w:pPr>
            <w:r>
              <w:rPr>
                <w:sz w:val="28"/>
                <w:szCs w:val="28"/>
              </w:rPr>
              <w:t>%</w:t>
            </w:r>
          </w:p>
        </w:tc>
      </w:tr>
      <w:tr w:rsidR="00BC7CC5" w:rsidTr="00BC7CC5">
        <w:trPr>
          <w:trHeight w:val="1190"/>
        </w:trPr>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971F4D" w:rsidRDefault="00BC7CC5" w:rsidP="00BC7CC5">
            <w:pPr>
              <w:rPr>
                <w:sz w:val="28"/>
                <w:szCs w:val="28"/>
              </w:rPr>
            </w:pPr>
            <w:proofErr w:type="gramStart"/>
            <w:r>
              <w:rPr>
                <w:sz w:val="28"/>
                <w:szCs w:val="28"/>
              </w:rPr>
              <w:t>Удовлетворительное</w:t>
            </w:r>
            <w:proofErr w:type="gramEnd"/>
            <w:r>
              <w:rPr>
                <w:sz w:val="28"/>
                <w:szCs w:val="28"/>
              </w:rPr>
              <w:t xml:space="preserve">            (12 баллов)</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A15919" w:rsidRDefault="00BC7CC5" w:rsidP="00BC7CC5">
            <w:pPr>
              <w:jc w:val="center"/>
              <w:rPr>
                <w:sz w:val="28"/>
                <w:szCs w:val="28"/>
              </w:rPr>
            </w:pPr>
            <w:r>
              <w:rPr>
                <w:sz w:val="28"/>
                <w:szCs w:val="28"/>
              </w:rPr>
              <w:t>1</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A15919" w:rsidRDefault="00BC7CC5" w:rsidP="00BC7CC5">
            <w:pPr>
              <w:jc w:val="center"/>
              <w:rPr>
                <w:sz w:val="28"/>
                <w:szCs w:val="28"/>
              </w:rPr>
            </w:pPr>
            <w:r>
              <w:rPr>
                <w:sz w:val="28"/>
                <w:szCs w:val="28"/>
              </w:rPr>
              <w:t>2,7</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A15919" w:rsidRDefault="00BC7CC5" w:rsidP="00BC7CC5">
            <w:pPr>
              <w:jc w:val="center"/>
              <w:rPr>
                <w:sz w:val="28"/>
                <w:szCs w:val="28"/>
              </w:rPr>
            </w:pPr>
            <w:r>
              <w:rPr>
                <w:sz w:val="28"/>
                <w:szCs w:val="28"/>
              </w:rPr>
              <w:t>0</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9C5F35" w:rsidRDefault="00BC7CC5" w:rsidP="00BC7CC5">
            <w:pPr>
              <w:jc w:val="center"/>
              <w:rPr>
                <w:sz w:val="28"/>
                <w:szCs w:val="28"/>
              </w:rPr>
            </w:pPr>
            <w:r>
              <w:rPr>
                <w:sz w:val="28"/>
                <w:szCs w:val="28"/>
              </w:rPr>
              <w:t>0</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A15919" w:rsidRDefault="00BC7CC5" w:rsidP="00BC7CC5">
            <w:pPr>
              <w:jc w:val="center"/>
              <w:rPr>
                <w:sz w:val="28"/>
                <w:szCs w:val="28"/>
              </w:rPr>
            </w:pPr>
            <w:r>
              <w:rPr>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9C5F35" w:rsidRDefault="00BC7CC5" w:rsidP="00BC7CC5">
            <w:pPr>
              <w:jc w:val="center"/>
              <w:rPr>
                <w:sz w:val="28"/>
                <w:szCs w:val="28"/>
              </w:rPr>
            </w:pPr>
            <w:r>
              <w:rPr>
                <w:sz w:val="28"/>
                <w:szCs w:val="28"/>
              </w:rPr>
              <w:t>0</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jc w:val="center"/>
              <w:rPr>
                <w:sz w:val="28"/>
                <w:szCs w:val="28"/>
              </w:rPr>
            </w:pPr>
            <w:r>
              <w:rPr>
                <w:sz w:val="28"/>
                <w:szCs w:val="28"/>
              </w:rPr>
              <w:t>1</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jc w:val="center"/>
              <w:rPr>
                <w:sz w:val="28"/>
                <w:szCs w:val="28"/>
              </w:rPr>
            </w:pPr>
            <w:r>
              <w:rPr>
                <w:sz w:val="28"/>
                <w:szCs w:val="28"/>
              </w:rPr>
              <w:t>2,7</w:t>
            </w:r>
          </w:p>
        </w:tc>
      </w:tr>
      <w:tr w:rsidR="00BC7CC5" w:rsidRPr="00A2673C" w:rsidTr="00BC7CC5">
        <w:trPr>
          <w:trHeight w:val="1194"/>
        </w:trPr>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971F4D" w:rsidRDefault="00BC7CC5" w:rsidP="00BC7CC5">
            <w:pPr>
              <w:rPr>
                <w:sz w:val="28"/>
                <w:szCs w:val="28"/>
              </w:rPr>
            </w:pPr>
            <w:r>
              <w:rPr>
                <w:sz w:val="28"/>
                <w:szCs w:val="28"/>
              </w:rPr>
              <w:t>Средней тяжести  (13-20 баллов)</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A15919" w:rsidRDefault="00BC7CC5" w:rsidP="00BC7CC5">
            <w:pPr>
              <w:jc w:val="center"/>
              <w:rPr>
                <w:sz w:val="28"/>
                <w:szCs w:val="28"/>
              </w:rPr>
            </w:pPr>
            <w:r>
              <w:rPr>
                <w:sz w:val="28"/>
                <w:szCs w:val="28"/>
              </w:rPr>
              <w:t>8</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A15919" w:rsidRDefault="00BC7CC5" w:rsidP="00BC7CC5">
            <w:pPr>
              <w:jc w:val="center"/>
              <w:rPr>
                <w:sz w:val="28"/>
                <w:szCs w:val="28"/>
              </w:rPr>
            </w:pPr>
            <w:r>
              <w:rPr>
                <w:sz w:val="28"/>
                <w:szCs w:val="28"/>
              </w:rPr>
              <w:t>21,6</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A2673C" w:rsidRDefault="00BC7CC5" w:rsidP="00BC7CC5">
            <w:pPr>
              <w:jc w:val="center"/>
              <w:rPr>
                <w:sz w:val="28"/>
                <w:szCs w:val="28"/>
              </w:rPr>
            </w:pPr>
            <w:r>
              <w:rPr>
                <w:sz w:val="28"/>
                <w:szCs w:val="28"/>
              </w:rPr>
              <w:t>4</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A2673C" w:rsidRDefault="00BC7CC5" w:rsidP="00BC7CC5">
            <w:pPr>
              <w:jc w:val="center"/>
              <w:rPr>
                <w:sz w:val="28"/>
                <w:szCs w:val="28"/>
              </w:rPr>
            </w:pPr>
            <w:r>
              <w:rPr>
                <w:sz w:val="28"/>
                <w:szCs w:val="28"/>
              </w:rPr>
              <w:t>10.8</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A15919" w:rsidRDefault="00BC7CC5" w:rsidP="00BC7CC5">
            <w:pPr>
              <w:jc w:val="center"/>
              <w:rPr>
                <w:sz w:val="28"/>
                <w:szCs w:val="28"/>
              </w:rPr>
            </w:pPr>
            <w:r>
              <w:rPr>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9C5F35" w:rsidRDefault="00BC7CC5" w:rsidP="00BC7CC5">
            <w:pPr>
              <w:jc w:val="center"/>
              <w:rPr>
                <w:sz w:val="28"/>
                <w:szCs w:val="28"/>
              </w:rPr>
            </w:pPr>
            <w:r>
              <w:rPr>
                <w:sz w:val="28"/>
                <w:szCs w:val="28"/>
              </w:rPr>
              <w:t>0</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A2673C" w:rsidRDefault="00BC7CC5" w:rsidP="00BC7CC5">
            <w:pPr>
              <w:jc w:val="center"/>
              <w:rPr>
                <w:sz w:val="28"/>
                <w:szCs w:val="28"/>
              </w:rPr>
            </w:pPr>
            <w:r>
              <w:rPr>
                <w:sz w:val="28"/>
                <w:szCs w:val="28"/>
              </w:rPr>
              <w:t>12</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A2673C" w:rsidRDefault="00BC7CC5" w:rsidP="00BC7CC5">
            <w:pPr>
              <w:jc w:val="center"/>
              <w:rPr>
                <w:sz w:val="28"/>
                <w:szCs w:val="28"/>
              </w:rPr>
            </w:pPr>
            <w:r>
              <w:rPr>
                <w:sz w:val="28"/>
                <w:szCs w:val="28"/>
              </w:rPr>
              <w:t>32,4</w:t>
            </w:r>
          </w:p>
        </w:tc>
      </w:tr>
      <w:tr w:rsidR="00BC7CC5" w:rsidRPr="00A2673C" w:rsidTr="00BC7CC5">
        <w:trPr>
          <w:trHeight w:val="1260"/>
        </w:trPr>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971F4D" w:rsidRDefault="00BC7CC5" w:rsidP="00BC7CC5">
            <w:pPr>
              <w:rPr>
                <w:sz w:val="28"/>
                <w:szCs w:val="28"/>
              </w:rPr>
            </w:pPr>
            <w:proofErr w:type="gramStart"/>
            <w:r>
              <w:rPr>
                <w:sz w:val="28"/>
                <w:szCs w:val="28"/>
              </w:rPr>
              <w:t>Тяжёлое</w:t>
            </w:r>
            <w:proofErr w:type="gramEnd"/>
            <w:r>
              <w:rPr>
                <w:sz w:val="28"/>
                <w:szCs w:val="28"/>
              </w:rPr>
              <w:t xml:space="preserve">                  (21-31 балл)</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A15919" w:rsidRDefault="00BC7CC5" w:rsidP="00BC7CC5">
            <w:pPr>
              <w:jc w:val="center"/>
              <w:rPr>
                <w:sz w:val="28"/>
                <w:szCs w:val="28"/>
              </w:rPr>
            </w:pPr>
            <w:r>
              <w:rPr>
                <w:sz w:val="28"/>
                <w:szCs w:val="28"/>
              </w:rPr>
              <w:t>0</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9C5F35" w:rsidRDefault="00BC7CC5" w:rsidP="00BC7CC5">
            <w:pPr>
              <w:jc w:val="center"/>
              <w:rPr>
                <w:sz w:val="28"/>
                <w:szCs w:val="28"/>
              </w:rPr>
            </w:pPr>
            <w:r>
              <w:rPr>
                <w:sz w:val="28"/>
                <w:szCs w:val="28"/>
              </w:rPr>
              <w:t>0</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A2673C" w:rsidRDefault="00BC7CC5" w:rsidP="00BC7CC5">
            <w:pPr>
              <w:jc w:val="center"/>
              <w:rPr>
                <w:sz w:val="28"/>
                <w:szCs w:val="28"/>
              </w:rPr>
            </w:pPr>
            <w:r>
              <w:rPr>
                <w:sz w:val="28"/>
                <w:szCs w:val="28"/>
              </w:rPr>
              <w:t>18</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A2673C" w:rsidRDefault="00BC7CC5" w:rsidP="00BC7CC5">
            <w:pPr>
              <w:jc w:val="center"/>
              <w:rPr>
                <w:sz w:val="28"/>
                <w:szCs w:val="28"/>
              </w:rPr>
            </w:pPr>
            <w:r>
              <w:rPr>
                <w:sz w:val="28"/>
                <w:szCs w:val="28"/>
              </w:rPr>
              <w:t>48.6</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A15919" w:rsidRDefault="00BC7CC5" w:rsidP="00BC7CC5">
            <w:pPr>
              <w:jc w:val="center"/>
              <w:rPr>
                <w:sz w:val="28"/>
                <w:szCs w:val="28"/>
              </w:rPr>
            </w:pPr>
            <w:r>
              <w:rPr>
                <w:sz w:val="28"/>
                <w:szCs w:val="28"/>
              </w:rPr>
              <w:t>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9C5F35" w:rsidRDefault="00BC7CC5" w:rsidP="00BC7CC5">
            <w:pPr>
              <w:jc w:val="center"/>
              <w:rPr>
                <w:sz w:val="28"/>
                <w:szCs w:val="28"/>
              </w:rPr>
            </w:pPr>
            <w:r>
              <w:rPr>
                <w:sz w:val="28"/>
                <w:szCs w:val="28"/>
              </w:rPr>
              <w:t>0</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A2673C" w:rsidRDefault="00BC7CC5" w:rsidP="00BC7CC5">
            <w:pPr>
              <w:jc w:val="center"/>
              <w:rPr>
                <w:sz w:val="28"/>
                <w:szCs w:val="28"/>
              </w:rPr>
            </w:pPr>
            <w:r>
              <w:rPr>
                <w:sz w:val="28"/>
                <w:szCs w:val="28"/>
              </w:rPr>
              <w:t>18</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A2673C" w:rsidRDefault="00BC7CC5" w:rsidP="00BC7CC5">
            <w:pPr>
              <w:jc w:val="center"/>
              <w:rPr>
                <w:sz w:val="28"/>
                <w:szCs w:val="28"/>
              </w:rPr>
            </w:pPr>
            <w:r>
              <w:rPr>
                <w:sz w:val="28"/>
                <w:szCs w:val="28"/>
              </w:rPr>
              <w:t>48.6</w:t>
            </w:r>
          </w:p>
        </w:tc>
      </w:tr>
      <w:tr w:rsidR="00BC7CC5" w:rsidRPr="00A2673C" w:rsidTr="00BC7CC5">
        <w:trPr>
          <w:trHeight w:val="1254"/>
        </w:trPr>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9A2416" w:rsidRDefault="00BC7CC5" w:rsidP="00BC7CC5">
            <w:pPr>
              <w:rPr>
                <w:sz w:val="28"/>
                <w:szCs w:val="28"/>
              </w:rPr>
            </w:pPr>
            <w:r>
              <w:rPr>
                <w:sz w:val="28"/>
                <w:szCs w:val="28"/>
              </w:rPr>
              <w:t xml:space="preserve">Крайне </w:t>
            </w:r>
            <w:proofErr w:type="gramStart"/>
            <w:r>
              <w:rPr>
                <w:sz w:val="28"/>
                <w:szCs w:val="28"/>
              </w:rPr>
              <w:t>тяжёлое</w:t>
            </w:r>
            <w:proofErr w:type="gramEnd"/>
            <w:r>
              <w:rPr>
                <w:sz w:val="28"/>
                <w:szCs w:val="28"/>
              </w:rPr>
              <w:t xml:space="preserve">    (31-45 баллов)</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9A2416" w:rsidRDefault="00BC7CC5" w:rsidP="00BC7CC5">
            <w:pPr>
              <w:jc w:val="center"/>
              <w:rPr>
                <w:sz w:val="28"/>
                <w:szCs w:val="28"/>
              </w:rPr>
            </w:pPr>
            <w:r>
              <w:rPr>
                <w:sz w:val="28"/>
                <w:szCs w:val="28"/>
              </w:rPr>
              <w:t>0</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9A2416" w:rsidRDefault="00BC7CC5" w:rsidP="00BC7CC5">
            <w:pPr>
              <w:jc w:val="center"/>
              <w:rPr>
                <w:sz w:val="28"/>
                <w:szCs w:val="28"/>
              </w:rPr>
            </w:pPr>
            <w:r>
              <w:rPr>
                <w:sz w:val="28"/>
                <w:szCs w:val="28"/>
              </w:rPr>
              <w:t>0</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9A2416" w:rsidRDefault="00BC7CC5" w:rsidP="00BC7CC5">
            <w:pPr>
              <w:jc w:val="center"/>
              <w:rPr>
                <w:sz w:val="28"/>
                <w:szCs w:val="28"/>
              </w:rPr>
            </w:pPr>
            <w:r>
              <w:rPr>
                <w:sz w:val="28"/>
                <w:szCs w:val="28"/>
              </w:rPr>
              <w:t>0</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9A2416" w:rsidRDefault="00BC7CC5" w:rsidP="00BC7CC5">
            <w:pPr>
              <w:jc w:val="center"/>
              <w:rPr>
                <w:sz w:val="28"/>
                <w:szCs w:val="28"/>
              </w:rPr>
            </w:pPr>
            <w:r>
              <w:rPr>
                <w:sz w:val="28"/>
                <w:szCs w:val="28"/>
              </w:rPr>
              <w:t>0</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A2673C" w:rsidRDefault="00BC7CC5" w:rsidP="00BC7CC5">
            <w:pPr>
              <w:jc w:val="center"/>
              <w:rPr>
                <w:sz w:val="28"/>
                <w:szCs w:val="28"/>
              </w:rPr>
            </w:pPr>
            <w:r>
              <w:rPr>
                <w:sz w:val="28"/>
                <w:szCs w:val="28"/>
              </w:rPr>
              <w:t>5</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A2673C" w:rsidRDefault="00BC7CC5" w:rsidP="00BC7CC5">
            <w:pPr>
              <w:jc w:val="center"/>
              <w:rPr>
                <w:sz w:val="28"/>
                <w:szCs w:val="28"/>
              </w:rPr>
            </w:pPr>
            <w:r>
              <w:rPr>
                <w:sz w:val="28"/>
                <w:szCs w:val="28"/>
              </w:rPr>
              <w:t>13.5</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A2673C" w:rsidRDefault="00BC7CC5" w:rsidP="00BC7CC5">
            <w:pPr>
              <w:jc w:val="center"/>
              <w:rPr>
                <w:sz w:val="28"/>
                <w:szCs w:val="28"/>
              </w:rPr>
            </w:pPr>
            <w:r>
              <w:rPr>
                <w:sz w:val="28"/>
                <w:szCs w:val="28"/>
              </w:rPr>
              <w:t>5</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A2673C" w:rsidRDefault="00BC7CC5" w:rsidP="00BC7CC5">
            <w:pPr>
              <w:jc w:val="center"/>
              <w:rPr>
                <w:sz w:val="28"/>
                <w:szCs w:val="28"/>
              </w:rPr>
            </w:pPr>
            <w:r>
              <w:rPr>
                <w:sz w:val="28"/>
                <w:szCs w:val="28"/>
              </w:rPr>
              <w:t>13.5</w:t>
            </w:r>
          </w:p>
        </w:tc>
      </w:tr>
      <w:tr w:rsidR="00BC7CC5" w:rsidTr="00BC7CC5">
        <w:trPr>
          <w:trHeight w:val="1222"/>
        </w:trPr>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rPr>
                <w:sz w:val="28"/>
                <w:szCs w:val="28"/>
              </w:rPr>
            </w:pPr>
            <w:proofErr w:type="gramStart"/>
            <w:r>
              <w:rPr>
                <w:sz w:val="28"/>
                <w:szCs w:val="28"/>
              </w:rPr>
              <w:t>Критическое</w:t>
            </w:r>
            <w:proofErr w:type="gramEnd"/>
            <w:r>
              <w:rPr>
                <w:sz w:val="28"/>
                <w:szCs w:val="28"/>
              </w:rPr>
              <w:t xml:space="preserve">           (46 и более баллов)</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r>
              <w:rPr>
                <w:sz w:val="28"/>
                <w:szCs w:val="28"/>
              </w:rPr>
              <w:t>0</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r>
              <w:rPr>
                <w:sz w:val="28"/>
                <w:szCs w:val="28"/>
              </w:rPr>
              <w:t>0</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r>
              <w:rPr>
                <w:sz w:val="28"/>
                <w:szCs w:val="28"/>
              </w:rPr>
              <w:t>0</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r>
              <w:rPr>
                <w:sz w:val="28"/>
                <w:szCs w:val="28"/>
              </w:rPr>
              <w:t>0</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r>
              <w:rPr>
                <w:sz w:val="28"/>
                <w:szCs w:val="28"/>
              </w:rPr>
              <w:t>1</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r>
              <w:rPr>
                <w:sz w:val="28"/>
                <w:szCs w:val="28"/>
              </w:rPr>
              <w:t>2,7</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jc w:val="center"/>
              <w:rPr>
                <w:sz w:val="28"/>
                <w:szCs w:val="28"/>
              </w:rPr>
            </w:pPr>
            <w:r>
              <w:rPr>
                <w:sz w:val="28"/>
                <w:szCs w:val="28"/>
              </w:rPr>
              <w:t>1</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jc w:val="center"/>
              <w:rPr>
                <w:sz w:val="28"/>
                <w:szCs w:val="28"/>
              </w:rPr>
            </w:pPr>
            <w:r>
              <w:rPr>
                <w:sz w:val="28"/>
                <w:szCs w:val="28"/>
              </w:rPr>
              <w:t>2,7</w:t>
            </w:r>
          </w:p>
        </w:tc>
      </w:tr>
      <w:tr w:rsidR="00BC7CC5" w:rsidRPr="007E69A3" w:rsidTr="00BC7CC5">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rPr>
                <w:sz w:val="28"/>
                <w:szCs w:val="28"/>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p>
        </w:tc>
      </w:tr>
      <w:tr w:rsidR="00BC7CC5" w:rsidRPr="007E69A3" w:rsidTr="00BC7CC5">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rPr>
                <w:sz w:val="28"/>
                <w:szCs w:val="28"/>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7E69A3" w:rsidRDefault="00BC7CC5" w:rsidP="00BC7CC5">
            <w:pPr>
              <w:jc w:val="center"/>
              <w:rPr>
                <w:sz w:val="28"/>
                <w:szCs w:val="28"/>
              </w:rPr>
            </w:pPr>
          </w:p>
        </w:tc>
      </w:tr>
      <w:tr w:rsidR="00BC7CC5" w:rsidTr="00BC7CC5">
        <w:trPr>
          <w:trHeight w:val="710"/>
        </w:trPr>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jc w:val="center"/>
              <w:rPr>
                <w:sz w:val="28"/>
                <w:szCs w:val="28"/>
              </w:rPr>
            </w:pPr>
            <w:r>
              <w:rPr>
                <w:sz w:val="28"/>
                <w:szCs w:val="28"/>
              </w:rPr>
              <w:t>Итого</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9C5F35" w:rsidRDefault="00BC7CC5" w:rsidP="00BC7CC5">
            <w:pPr>
              <w:jc w:val="center"/>
              <w:rPr>
                <w:sz w:val="28"/>
                <w:szCs w:val="28"/>
              </w:rPr>
            </w:pPr>
            <w:r>
              <w:rPr>
                <w:sz w:val="28"/>
                <w:szCs w:val="28"/>
              </w:rPr>
              <w:t>9</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9C5F35" w:rsidRDefault="00BC7CC5" w:rsidP="00BC7CC5">
            <w:pPr>
              <w:jc w:val="center"/>
              <w:rPr>
                <w:sz w:val="28"/>
                <w:szCs w:val="28"/>
              </w:rPr>
            </w:pPr>
            <w:r>
              <w:rPr>
                <w:sz w:val="28"/>
                <w:szCs w:val="28"/>
              </w:rPr>
              <w:t>24,3</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A2673C" w:rsidRDefault="00BC7CC5" w:rsidP="00BC7CC5">
            <w:pPr>
              <w:jc w:val="center"/>
              <w:rPr>
                <w:sz w:val="28"/>
                <w:szCs w:val="28"/>
              </w:rPr>
            </w:pPr>
            <w:r>
              <w:rPr>
                <w:sz w:val="28"/>
                <w:szCs w:val="28"/>
              </w:rPr>
              <w:t>22</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A2673C" w:rsidRDefault="00BC7CC5" w:rsidP="00BC7CC5">
            <w:pPr>
              <w:jc w:val="center"/>
              <w:rPr>
                <w:sz w:val="28"/>
                <w:szCs w:val="28"/>
              </w:rPr>
            </w:pPr>
            <w:r>
              <w:rPr>
                <w:sz w:val="28"/>
                <w:szCs w:val="28"/>
              </w:rPr>
              <w:t>59.4</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A2673C" w:rsidRDefault="00BC7CC5" w:rsidP="00BC7CC5">
            <w:pPr>
              <w:jc w:val="center"/>
              <w:rPr>
                <w:sz w:val="28"/>
                <w:szCs w:val="28"/>
              </w:rPr>
            </w:pPr>
            <w:r>
              <w:rPr>
                <w:sz w:val="28"/>
                <w:szCs w:val="28"/>
              </w:rPr>
              <w:t>6</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Pr="005D290C" w:rsidRDefault="00BC7CC5" w:rsidP="00BC7CC5">
            <w:pPr>
              <w:jc w:val="center"/>
              <w:rPr>
                <w:sz w:val="28"/>
                <w:szCs w:val="28"/>
              </w:rPr>
            </w:pPr>
            <w:r>
              <w:rPr>
                <w:sz w:val="28"/>
                <w:szCs w:val="28"/>
              </w:rPr>
              <w:t>16.2</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rPr>
                <w:sz w:val="28"/>
                <w:szCs w:val="28"/>
              </w:rPr>
            </w:pPr>
            <w:r>
              <w:rPr>
                <w:sz w:val="28"/>
                <w:szCs w:val="28"/>
              </w:rPr>
              <w:t>37</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C5" w:rsidRDefault="00BC7CC5" w:rsidP="00BC7CC5">
            <w:pPr>
              <w:jc w:val="center"/>
              <w:rPr>
                <w:sz w:val="28"/>
                <w:szCs w:val="28"/>
              </w:rPr>
            </w:pPr>
            <w:r>
              <w:rPr>
                <w:sz w:val="28"/>
                <w:szCs w:val="28"/>
              </w:rPr>
              <w:t>100</w:t>
            </w:r>
          </w:p>
        </w:tc>
      </w:tr>
    </w:tbl>
    <w:p w:rsidR="00BC7CC5" w:rsidRPr="00A74F2C" w:rsidRDefault="00BC7CC5" w:rsidP="00BC7CC5">
      <w:pPr>
        <w:spacing w:line="360" w:lineRule="auto"/>
        <w:jc w:val="both"/>
        <w:rPr>
          <w:bCs/>
          <w:sz w:val="28"/>
          <w:szCs w:val="28"/>
        </w:rPr>
      </w:pPr>
    </w:p>
    <w:p w:rsidR="00BC7CC5" w:rsidRPr="00C72022" w:rsidRDefault="00BC7CC5" w:rsidP="00BC7CC5">
      <w:pPr>
        <w:spacing w:line="360" w:lineRule="auto"/>
        <w:jc w:val="both"/>
        <w:rPr>
          <w:bCs/>
          <w:sz w:val="28"/>
          <w:szCs w:val="28"/>
        </w:rPr>
      </w:pPr>
      <w:r>
        <w:rPr>
          <w:sz w:val="28"/>
          <w:szCs w:val="28"/>
        </w:rPr>
        <w:lastRenderedPageBreak/>
        <w:t xml:space="preserve">         </w:t>
      </w:r>
      <w:r w:rsidRPr="00A74F2C">
        <w:rPr>
          <w:bCs/>
          <w:sz w:val="28"/>
          <w:szCs w:val="28"/>
        </w:rPr>
        <w:t xml:space="preserve">На графике представлена зависимость </w:t>
      </w:r>
      <w:r>
        <w:rPr>
          <w:bCs/>
          <w:sz w:val="28"/>
          <w:szCs w:val="28"/>
        </w:rPr>
        <w:t xml:space="preserve">типа </w:t>
      </w:r>
      <w:r w:rsidRPr="00A74F2C">
        <w:rPr>
          <w:bCs/>
          <w:sz w:val="28"/>
          <w:szCs w:val="28"/>
        </w:rPr>
        <w:t>течения травматической болезни от об</w:t>
      </w:r>
      <w:r>
        <w:rPr>
          <w:bCs/>
          <w:sz w:val="28"/>
          <w:szCs w:val="28"/>
        </w:rPr>
        <w:t>щей тяжести повреждений (Рис.</w:t>
      </w:r>
      <w:r w:rsidRPr="00A74F2C">
        <w:rPr>
          <w:bCs/>
          <w:sz w:val="28"/>
          <w:szCs w:val="28"/>
        </w:rPr>
        <w:t xml:space="preserve"> 3.7).</w:t>
      </w:r>
      <w:r>
        <w:rPr>
          <w:noProof/>
          <w:sz w:val="28"/>
          <w:szCs w:val="28"/>
        </w:rPr>
        <w:drawing>
          <wp:inline distT="0" distB="0" distL="0" distR="0">
            <wp:extent cx="6019800" cy="3895725"/>
            <wp:effectExtent l="19050" t="0" r="0" b="0"/>
            <wp:docPr id="2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6019800" cy="3895725"/>
                    </a:xfrm>
                    <a:prstGeom prst="rect">
                      <a:avLst/>
                    </a:prstGeom>
                    <a:noFill/>
                    <a:ln w="9525">
                      <a:noFill/>
                      <a:miter lim="800000"/>
                      <a:headEnd/>
                      <a:tailEnd/>
                    </a:ln>
                  </pic:spPr>
                </pic:pic>
              </a:graphicData>
            </a:graphic>
          </wp:inline>
        </w:drawing>
      </w:r>
    </w:p>
    <w:p w:rsidR="00BC7CC5" w:rsidRDefault="00BC7CC5" w:rsidP="00BC7CC5">
      <w:pPr>
        <w:spacing w:line="360" w:lineRule="auto"/>
        <w:jc w:val="both"/>
        <w:rPr>
          <w:sz w:val="28"/>
          <w:szCs w:val="28"/>
        </w:rPr>
      </w:pPr>
    </w:p>
    <w:p w:rsidR="00BC7CC5" w:rsidRDefault="00BC7CC5" w:rsidP="00BC7CC5">
      <w:pPr>
        <w:spacing w:line="360" w:lineRule="auto"/>
        <w:ind w:firstLine="709"/>
        <w:jc w:val="center"/>
        <w:rPr>
          <w:bCs/>
          <w:sz w:val="28"/>
          <w:szCs w:val="28"/>
        </w:rPr>
      </w:pPr>
      <w:r>
        <w:rPr>
          <w:bCs/>
          <w:sz w:val="28"/>
          <w:szCs w:val="28"/>
        </w:rPr>
        <w:t>Рис. 3.7. З</w:t>
      </w:r>
      <w:r w:rsidRPr="00A74F2C">
        <w:rPr>
          <w:bCs/>
          <w:sz w:val="28"/>
          <w:szCs w:val="28"/>
        </w:rPr>
        <w:t>ависимость течения травматической болезни от общей тяжести повреждений (ВПХ-П).</w:t>
      </w:r>
    </w:p>
    <w:p w:rsidR="00BC7CC5" w:rsidRPr="00A74F2C" w:rsidRDefault="00BC7CC5" w:rsidP="00BC7CC5">
      <w:pPr>
        <w:spacing w:line="360" w:lineRule="auto"/>
        <w:ind w:firstLine="709"/>
        <w:jc w:val="both"/>
        <w:rPr>
          <w:bCs/>
          <w:sz w:val="28"/>
          <w:szCs w:val="28"/>
        </w:rPr>
      </w:pPr>
    </w:p>
    <w:p w:rsidR="00BC7CC5" w:rsidRPr="00A74F2C" w:rsidRDefault="00BC7CC5" w:rsidP="00BC7CC5">
      <w:pPr>
        <w:spacing w:line="360" w:lineRule="auto"/>
        <w:ind w:firstLine="709"/>
        <w:jc w:val="both"/>
        <w:rPr>
          <w:bCs/>
          <w:sz w:val="28"/>
          <w:szCs w:val="28"/>
        </w:rPr>
      </w:pPr>
      <w:r w:rsidRPr="00A74F2C">
        <w:rPr>
          <w:bCs/>
          <w:sz w:val="28"/>
          <w:szCs w:val="28"/>
        </w:rPr>
        <w:t xml:space="preserve">Из графика видно, что </w:t>
      </w:r>
      <w:proofErr w:type="spellStart"/>
      <w:r w:rsidRPr="00A74F2C">
        <w:rPr>
          <w:bCs/>
          <w:sz w:val="28"/>
          <w:szCs w:val="28"/>
        </w:rPr>
        <w:t>неосложненное</w:t>
      </w:r>
      <w:proofErr w:type="spellEnd"/>
      <w:r w:rsidRPr="00A74F2C">
        <w:rPr>
          <w:bCs/>
          <w:sz w:val="28"/>
          <w:szCs w:val="28"/>
        </w:rPr>
        <w:t xml:space="preserve"> течение травматической болезни наблюдалось у пациентов с общей тяжестью повреждений в интервале 0,4-2,1 баллов. </w:t>
      </w:r>
      <w:proofErr w:type="gramStart"/>
      <w:r w:rsidRPr="00A74F2C">
        <w:rPr>
          <w:bCs/>
          <w:sz w:val="28"/>
          <w:szCs w:val="28"/>
        </w:rPr>
        <w:t>Осложненное</w:t>
      </w:r>
      <w:proofErr w:type="gramEnd"/>
      <w:r w:rsidRPr="00A74F2C">
        <w:rPr>
          <w:bCs/>
          <w:sz w:val="28"/>
          <w:szCs w:val="28"/>
        </w:rPr>
        <w:t xml:space="preserve"> – в интервале 3,4-12,1 баллов. Летальный исход наступил у пациента с общей</w:t>
      </w:r>
      <w:r>
        <w:rPr>
          <w:bCs/>
          <w:sz w:val="28"/>
          <w:szCs w:val="28"/>
        </w:rPr>
        <w:t xml:space="preserve"> тяжестью повреждений 13,9 баллов</w:t>
      </w:r>
      <w:r w:rsidRPr="00A74F2C">
        <w:rPr>
          <w:bCs/>
          <w:sz w:val="28"/>
          <w:szCs w:val="28"/>
        </w:rPr>
        <w:t>. Следует отметить, что в общей выборке в 67,6% случаев наблю</w:t>
      </w:r>
      <w:r>
        <w:rPr>
          <w:bCs/>
          <w:sz w:val="28"/>
          <w:szCs w:val="28"/>
        </w:rPr>
        <w:t xml:space="preserve">далось </w:t>
      </w:r>
      <w:proofErr w:type="spellStart"/>
      <w:r>
        <w:rPr>
          <w:bCs/>
          <w:sz w:val="28"/>
          <w:szCs w:val="28"/>
        </w:rPr>
        <w:t>неосложнённое</w:t>
      </w:r>
      <w:proofErr w:type="spellEnd"/>
      <w:r>
        <w:rPr>
          <w:bCs/>
          <w:sz w:val="28"/>
          <w:szCs w:val="28"/>
        </w:rPr>
        <w:t xml:space="preserve"> течение ТБ, в 32,4% - осложнё</w:t>
      </w:r>
      <w:r w:rsidRPr="00A74F2C">
        <w:rPr>
          <w:bCs/>
          <w:sz w:val="28"/>
          <w:szCs w:val="28"/>
        </w:rPr>
        <w:t xml:space="preserve">нное течение и в 2,7% - летальный </w:t>
      </w:r>
      <w:r>
        <w:rPr>
          <w:bCs/>
          <w:sz w:val="28"/>
          <w:szCs w:val="28"/>
        </w:rPr>
        <w:t>исход. При этом у пациентов 1-</w:t>
      </w:r>
      <w:r w:rsidRPr="00A74F2C">
        <w:rPr>
          <w:bCs/>
          <w:sz w:val="28"/>
          <w:szCs w:val="28"/>
        </w:rPr>
        <w:t xml:space="preserve">ой группы (с благоприятным прогнозом) в 100% случаев наблюдалось </w:t>
      </w:r>
      <w:proofErr w:type="spellStart"/>
      <w:r w:rsidRPr="00A74F2C">
        <w:rPr>
          <w:bCs/>
          <w:sz w:val="28"/>
          <w:szCs w:val="28"/>
        </w:rPr>
        <w:t>нео</w:t>
      </w:r>
      <w:r>
        <w:rPr>
          <w:bCs/>
          <w:sz w:val="28"/>
          <w:szCs w:val="28"/>
        </w:rPr>
        <w:t>сложненное</w:t>
      </w:r>
      <w:proofErr w:type="spellEnd"/>
      <w:r>
        <w:rPr>
          <w:bCs/>
          <w:sz w:val="28"/>
          <w:szCs w:val="28"/>
        </w:rPr>
        <w:t xml:space="preserve"> течение ТБ</w:t>
      </w:r>
      <w:r w:rsidRPr="00A74F2C">
        <w:rPr>
          <w:bCs/>
          <w:sz w:val="28"/>
          <w:szCs w:val="28"/>
        </w:rPr>
        <w:t xml:space="preserve">. У пациентов второй группы (с положительным прогнозом) в 72,7% случаев также наблюдалось </w:t>
      </w:r>
      <w:proofErr w:type="spellStart"/>
      <w:r w:rsidRPr="00A74F2C">
        <w:rPr>
          <w:bCs/>
          <w:sz w:val="28"/>
          <w:szCs w:val="28"/>
        </w:rPr>
        <w:t>неосложненное</w:t>
      </w:r>
      <w:proofErr w:type="spellEnd"/>
      <w:r w:rsidRPr="00A74F2C">
        <w:rPr>
          <w:bCs/>
          <w:sz w:val="28"/>
          <w:szCs w:val="28"/>
        </w:rPr>
        <w:t xml:space="preserve"> течение, в 27,3% случаев – осложненное течение ТБ. В </w:t>
      </w:r>
      <w:r w:rsidRPr="00A74F2C">
        <w:rPr>
          <w:bCs/>
          <w:sz w:val="28"/>
          <w:szCs w:val="28"/>
        </w:rPr>
        <w:lastRenderedPageBreak/>
        <w:t>третьей группе (с неблагоприятным прогнозом) в 83,3% наблюдалось осложненное течение</w:t>
      </w:r>
      <w:r>
        <w:rPr>
          <w:bCs/>
          <w:sz w:val="28"/>
          <w:szCs w:val="28"/>
        </w:rPr>
        <w:t xml:space="preserve"> ТБ</w:t>
      </w:r>
      <w:r w:rsidRPr="00A74F2C">
        <w:rPr>
          <w:bCs/>
          <w:sz w:val="28"/>
          <w:szCs w:val="28"/>
        </w:rPr>
        <w:t>, в 16,7% - летальный исход (</w:t>
      </w:r>
      <w:proofErr w:type="spellStart"/>
      <w:r w:rsidRPr="00A74F2C">
        <w:rPr>
          <w:bCs/>
          <w:sz w:val="28"/>
          <w:szCs w:val="28"/>
        </w:rPr>
        <w:t>p</w:t>
      </w:r>
      <w:proofErr w:type="spellEnd"/>
      <w:r>
        <w:rPr>
          <w:bCs/>
          <w:sz w:val="28"/>
          <w:szCs w:val="28"/>
        </w:rPr>
        <w:t xml:space="preserve"> </w:t>
      </w:r>
      <w:r w:rsidRPr="00A74F2C">
        <w:rPr>
          <w:bCs/>
          <w:sz w:val="28"/>
          <w:szCs w:val="28"/>
        </w:rPr>
        <w:t xml:space="preserve">&lt;0.05). </w:t>
      </w:r>
    </w:p>
    <w:p w:rsidR="00BC7CC5" w:rsidRDefault="00BC7CC5" w:rsidP="00BC7CC5">
      <w:pPr>
        <w:spacing w:line="360" w:lineRule="auto"/>
        <w:ind w:firstLine="709"/>
        <w:jc w:val="both"/>
        <w:rPr>
          <w:bCs/>
          <w:sz w:val="28"/>
          <w:szCs w:val="28"/>
        </w:rPr>
      </w:pPr>
      <w:r w:rsidRPr="00A74F2C">
        <w:rPr>
          <w:bCs/>
          <w:sz w:val="28"/>
          <w:szCs w:val="28"/>
        </w:rPr>
        <w:t xml:space="preserve">В общем массиве наблюдений частота инфекционных осложнений составила 29,7% случаев. Из них на долю местных и висцеральных инфекционных осложнений пришлось по 13,5%; осложнения в виде </w:t>
      </w:r>
      <w:proofErr w:type="spellStart"/>
      <w:r w:rsidRPr="00A74F2C">
        <w:rPr>
          <w:bCs/>
          <w:sz w:val="28"/>
          <w:szCs w:val="28"/>
        </w:rPr>
        <w:t>генерализованного</w:t>
      </w:r>
      <w:proofErr w:type="spellEnd"/>
      <w:r w:rsidRPr="00A74F2C">
        <w:rPr>
          <w:bCs/>
          <w:sz w:val="28"/>
          <w:szCs w:val="28"/>
        </w:rPr>
        <w:t xml:space="preserve"> инфекционного процесса наблюдали</w:t>
      </w:r>
      <w:r>
        <w:rPr>
          <w:bCs/>
          <w:sz w:val="28"/>
          <w:szCs w:val="28"/>
        </w:rPr>
        <w:t>сь в 2,7% случаев. Неинфекционное осложнение</w:t>
      </w:r>
      <w:r w:rsidRPr="00A74F2C">
        <w:rPr>
          <w:bCs/>
          <w:sz w:val="28"/>
          <w:szCs w:val="28"/>
        </w:rPr>
        <w:t xml:space="preserve"> </w:t>
      </w:r>
      <w:r>
        <w:rPr>
          <w:bCs/>
          <w:sz w:val="28"/>
          <w:szCs w:val="28"/>
        </w:rPr>
        <w:t>в виде жировой эмболии наблюдало</w:t>
      </w:r>
      <w:r w:rsidRPr="00A74F2C">
        <w:rPr>
          <w:bCs/>
          <w:sz w:val="28"/>
          <w:szCs w:val="28"/>
        </w:rPr>
        <w:t>сь в 1(2,7%) случае, что стало причиной летального исхода у 1 пациента из группы с неблагоприятным прогнозо</w:t>
      </w:r>
      <w:r>
        <w:rPr>
          <w:bCs/>
          <w:sz w:val="28"/>
          <w:szCs w:val="28"/>
        </w:rPr>
        <w:t>м течения ТБ</w:t>
      </w:r>
      <w:r w:rsidRPr="00A74F2C">
        <w:rPr>
          <w:bCs/>
          <w:sz w:val="28"/>
          <w:szCs w:val="28"/>
        </w:rPr>
        <w:t>.</w:t>
      </w:r>
    </w:p>
    <w:p w:rsidR="00BC7CC5" w:rsidRDefault="00BC7CC5" w:rsidP="00BC7CC5">
      <w:pPr>
        <w:spacing w:line="360" w:lineRule="auto"/>
        <w:ind w:firstLine="709"/>
        <w:jc w:val="both"/>
        <w:rPr>
          <w:bCs/>
          <w:sz w:val="28"/>
          <w:szCs w:val="28"/>
        </w:rPr>
      </w:pPr>
      <w:r>
        <w:rPr>
          <w:bCs/>
          <w:sz w:val="28"/>
          <w:szCs w:val="28"/>
        </w:rPr>
        <w:t>Исследование зависимости прогноза от тяжести повреждений показал, что б</w:t>
      </w:r>
      <w:r w:rsidRPr="00A74F2C">
        <w:rPr>
          <w:bCs/>
          <w:sz w:val="28"/>
          <w:szCs w:val="28"/>
        </w:rPr>
        <w:t xml:space="preserve">лагоприятный прогноз наблюдался у пациентов с общей тяжестью повреждений в интервале </w:t>
      </w:r>
      <w:r>
        <w:rPr>
          <w:bCs/>
          <w:sz w:val="28"/>
          <w:szCs w:val="28"/>
        </w:rPr>
        <w:t>от 0,4 до 0,9 баллов, п</w:t>
      </w:r>
      <w:r w:rsidRPr="00A74F2C">
        <w:rPr>
          <w:bCs/>
          <w:sz w:val="28"/>
          <w:szCs w:val="28"/>
        </w:rPr>
        <w:t xml:space="preserve">оложительный </w:t>
      </w:r>
      <w:r>
        <w:rPr>
          <w:bCs/>
          <w:sz w:val="28"/>
          <w:szCs w:val="28"/>
        </w:rPr>
        <w:t xml:space="preserve">прогноз </w:t>
      </w:r>
      <w:r w:rsidRPr="00A74F2C">
        <w:rPr>
          <w:bCs/>
          <w:sz w:val="28"/>
          <w:szCs w:val="28"/>
        </w:rPr>
        <w:t xml:space="preserve">– в интервале </w:t>
      </w:r>
      <w:r>
        <w:rPr>
          <w:bCs/>
          <w:sz w:val="28"/>
          <w:szCs w:val="28"/>
        </w:rPr>
        <w:t>от 1,1 до 8,6 баллов и н</w:t>
      </w:r>
      <w:r w:rsidRPr="00A74F2C">
        <w:rPr>
          <w:bCs/>
          <w:sz w:val="28"/>
          <w:szCs w:val="28"/>
        </w:rPr>
        <w:t xml:space="preserve">еблагоприятный – </w:t>
      </w:r>
      <w:r>
        <w:rPr>
          <w:bCs/>
          <w:sz w:val="28"/>
          <w:szCs w:val="28"/>
        </w:rPr>
        <w:t>в интервале 10,1 – 13,9 баллов</w:t>
      </w:r>
      <w:r w:rsidRPr="00A74F2C">
        <w:rPr>
          <w:bCs/>
          <w:sz w:val="28"/>
          <w:szCs w:val="28"/>
        </w:rPr>
        <w:t>,</w:t>
      </w:r>
      <w:r>
        <w:rPr>
          <w:bCs/>
          <w:sz w:val="28"/>
          <w:szCs w:val="28"/>
        </w:rPr>
        <w:t xml:space="preserve"> что статистически достоверно - </w:t>
      </w:r>
      <w:proofErr w:type="spellStart"/>
      <w:r>
        <w:rPr>
          <w:bCs/>
          <w:sz w:val="28"/>
          <w:szCs w:val="28"/>
        </w:rPr>
        <w:t>p</w:t>
      </w:r>
      <w:proofErr w:type="spellEnd"/>
      <w:r>
        <w:rPr>
          <w:bCs/>
          <w:sz w:val="28"/>
          <w:szCs w:val="28"/>
        </w:rPr>
        <w:t>&lt;0.05 (рис.</w:t>
      </w:r>
      <w:r w:rsidRPr="00A74F2C">
        <w:rPr>
          <w:bCs/>
          <w:sz w:val="28"/>
          <w:szCs w:val="28"/>
        </w:rPr>
        <w:t xml:space="preserve"> 3.8).</w:t>
      </w:r>
    </w:p>
    <w:p w:rsidR="00BC7CC5" w:rsidRPr="00A74F2C" w:rsidRDefault="00BC7CC5" w:rsidP="00BC7CC5">
      <w:pPr>
        <w:spacing w:line="360" w:lineRule="auto"/>
        <w:ind w:firstLine="709"/>
        <w:jc w:val="both"/>
        <w:rPr>
          <w:bCs/>
          <w:sz w:val="28"/>
          <w:szCs w:val="28"/>
        </w:rPr>
      </w:pPr>
    </w:p>
    <w:p w:rsidR="00BC7CC5" w:rsidRPr="003F4947" w:rsidRDefault="00BC7CC5" w:rsidP="00BC7CC5">
      <w:pPr>
        <w:pStyle w:val="a8"/>
        <w:jc w:val="both"/>
      </w:pPr>
      <w:r>
        <w:rPr>
          <w:noProof/>
          <w:lang w:eastAsia="ru-RU"/>
        </w:rPr>
        <w:drawing>
          <wp:inline distT="0" distB="0" distL="0" distR="0">
            <wp:extent cx="6000750" cy="3924300"/>
            <wp:effectExtent l="19050" t="0" r="0" b="0"/>
            <wp:docPr id="3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6000750" cy="3924300"/>
                    </a:xfrm>
                    <a:prstGeom prst="rect">
                      <a:avLst/>
                    </a:prstGeom>
                    <a:noFill/>
                    <a:ln w="9525">
                      <a:noFill/>
                      <a:miter lim="800000"/>
                      <a:headEnd/>
                      <a:tailEnd/>
                    </a:ln>
                  </pic:spPr>
                </pic:pic>
              </a:graphicData>
            </a:graphic>
          </wp:inline>
        </w:drawing>
      </w:r>
    </w:p>
    <w:p w:rsidR="00BC7CC5" w:rsidRDefault="00BC7CC5" w:rsidP="00E57374">
      <w:pPr>
        <w:spacing w:line="360" w:lineRule="auto"/>
        <w:ind w:firstLine="709"/>
        <w:jc w:val="center"/>
        <w:rPr>
          <w:bCs/>
          <w:sz w:val="28"/>
          <w:szCs w:val="28"/>
        </w:rPr>
      </w:pPr>
      <w:r>
        <w:rPr>
          <w:bCs/>
          <w:sz w:val="28"/>
          <w:szCs w:val="28"/>
        </w:rPr>
        <w:t>Рис. 3.8. З</w:t>
      </w:r>
      <w:r w:rsidRPr="00A74F2C">
        <w:rPr>
          <w:bCs/>
          <w:sz w:val="28"/>
          <w:szCs w:val="28"/>
        </w:rPr>
        <w:t>ависимость прогноза течения ТБ от общей тяжести повреждений (ВПХ-П).</w:t>
      </w:r>
    </w:p>
    <w:p w:rsidR="00BC7CC5" w:rsidRPr="00A74F2C" w:rsidRDefault="00BC7CC5" w:rsidP="00BC7CC5">
      <w:pPr>
        <w:spacing w:line="360" w:lineRule="auto"/>
        <w:ind w:firstLine="709"/>
        <w:jc w:val="center"/>
        <w:rPr>
          <w:bCs/>
          <w:sz w:val="28"/>
          <w:szCs w:val="28"/>
        </w:rPr>
      </w:pPr>
    </w:p>
    <w:p w:rsidR="00BC7CC5" w:rsidRPr="007B2C65" w:rsidRDefault="00BC7CC5" w:rsidP="00BC7CC5">
      <w:pPr>
        <w:spacing w:line="360" w:lineRule="auto"/>
        <w:ind w:firstLine="709"/>
        <w:jc w:val="both"/>
        <w:rPr>
          <w:bCs/>
          <w:sz w:val="28"/>
          <w:szCs w:val="28"/>
        </w:rPr>
      </w:pPr>
      <w:r>
        <w:rPr>
          <w:bCs/>
          <w:sz w:val="28"/>
          <w:szCs w:val="28"/>
        </w:rPr>
        <w:t xml:space="preserve">На </w:t>
      </w:r>
      <w:r w:rsidRPr="007B2C65">
        <w:rPr>
          <w:bCs/>
          <w:sz w:val="28"/>
          <w:szCs w:val="28"/>
        </w:rPr>
        <w:t xml:space="preserve"> </w:t>
      </w:r>
      <w:r>
        <w:rPr>
          <w:bCs/>
          <w:sz w:val="28"/>
          <w:szCs w:val="28"/>
        </w:rPr>
        <w:t xml:space="preserve">Рис. 3.9 </w:t>
      </w:r>
      <w:r w:rsidRPr="007B2C65">
        <w:rPr>
          <w:bCs/>
          <w:sz w:val="28"/>
          <w:szCs w:val="28"/>
        </w:rPr>
        <w:t>изображена зависимость прогноз</w:t>
      </w:r>
      <w:r>
        <w:rPr>
          <w:bCs/>
          <w:sz w:val="28"/>
          <w:szCs w:val="28"/>
        </w:rPr>
        <w:t>а течения ТБ</w:t>
      </w:r>
      <w:r w:rsidRPr="007B2C65">
        <w:rPr>
          <w:bCs/>
          <w:sz w:val="28"/>
          <w:szCs w:val="28"/>
        </w:rPr>
        <w:t xml:space="preserve"> от общей тяжести состояния пострадавш</w:t>
      </w:r>
      <w:r>
        <w:rPr>
          <w:bCs/>
          <w:sz w:val="28"/>
          <w:szCs w:val="28"/>
        </w:rPr>
        <w:t>их при поступлении</w:t>
      </w:r>
      <w:r w:rsidRPr="007B2C65">
        <w:rPr>
          <w:bCs/>
          <w:sz w:val="28"/>
          <w:szCs w:val="28"/>
        </w:rPr>
        <w:t>.</w:t>
      </w:r>
      <w:r>
        <w:rPr>
          <w:bCs/>
          <w:sz w:val="28"/>
          <w:szCs w:val="28"/>
        </w:rPr>
        <w:t xml:space="preserve"> </w:t>
      </w:r>
      <w:r w:rsidRPr="007B2C65">
        <w:rPr>
          <w:bCs/>
          <w:sz w:val="28"/>
          <w:szCs w:val="28"/>
        </w:rPr>
        <w:t>Благоприятный прогно</w:t>
      </w:r>
      <w:r>
        <w:rPr>
          <w:bCs/>
          <w:sz w:val="28"/>
          <w:szCs w:val="28"/>
        </w:rPr>
        <w:t>з течения ТБ</w:t>
      </w:r>
      <w:r w:rsidRPr="007B2C65">
        <w:rPr>
          <w:bCs/>
          <w:sz w:val="28"/>
          <w:szCs w:val="28"/>
        </w:rPr>
        <w:t xml:space="preserve"> наблюдался у пациентов с тяжестью состояния при поступлении в пределах 12-18 баллов по шкале ВПХ-СП. Положительный прогноз – в интервале 19-31 балл по шкале ВПХ-СП. Неблагоприятный прогноз течения травматической болезни наблюдался у пострадавших с общей тяжестью состояния при поступлении в пределах 32-47 баллов (</w:t>
      </w:r>
      <w:proofErr w:type="spellStart"/>
      <w:r w:rsidRPr="007B2C65">
        <w:rPr>
          <w:bCs/>
          <w:sz w:val="28"/>
          <w:szCs w:val="28"/>
        </w:rPr>
        <w:t>p</w:t>
      </w:r>
      <w:proofErr w:type="spellEnd"/>
      <w:r w:rsidRPr="007B2C65">
        <w:rPr>
          <w:bCs/>
          <w:sz w:val="28"/>
          <w:szCs w:val="28"/>
        </w:rPr>
        <w:t>&lt;0.05).</w:t>
      </w:r>
    </w:p>
    <w:p w:rsidR="00BC7CC5" w:rsidRPr="007B2C65" w:rsidRDefault="00BC7CC5" w:rsidP="00BC7CC5">
      <w:pPr>
        <w:spacing w:line="360" w:lineRule="auto"/>
        <w:ind w:firstLine="709"/>
        <w:jc w:val="both"/>
        <w:rPr>
          <w:bCs/>
          <w:sz w:val="28"/>
          <w:szCs w:val="28"/>
        </w:rPr>
      </w:pPr>
    </w:p>
    <w:p w:rsidR="00BC7CC5" w:rsidRDefault="00BC7CC5" w:rsidP="00BC7CC5">
      <w:pPr>
        <w:spacing w:line="360" w:lineRule="auto"/>
        <w:jc w:val="both"/>
        <w:rPr>
          <w:sz w:val="28"/>
          <w:szCs w:val="28"/>
        </w:rPr>
      </w:pPr>
      <w:r>
        <w:rPr>
          <w:noProof/>
          <w:sz w:val="28"/>
          <w:szCs w:val="28"/>
        </w:rPr>
        <w:drawing>
          <wp:inline distT="0" distB="0" distL="0" distR="0">
            <wp:extent cx="6029325" cy="3276600"/>
            <wp:effectExtent l="19050" t="0" r="9525" b="0"/>
            <wp:docPr id="3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a:stretch>
                      <a:fillRect/>
                    </a:stretch>
                  </pic:blipFill>
                  <pic:spPr bwMode="auto">
                    <a:xfrm>
                      <a:off x="0" y="0"/>
                      <a:ext cx="6029325" cy="3276600"/>
                    </a:xfrm>
                    <a:prstGeom prst="rect">
                      <a:avLst/>
                    </a:prstGeom>
                    <a:noFill/>
                    <a:ln w="9525">
                      <a:noFill/>
                      <a:miter lim="800000"/>
                      <a:headEnd/>
                      <a:tailEnd/>
                    </a:ln>
                  </pic:spPr>
                </pic:pic>
              </a:graphicData>
            </a:graphic>
          </wp:inline>
        </w:drawing>
      </w:r>
    </w:p>
    <w:p w:rsidR="00BC7CC5" w:rsidRDefault="00BC7CC5" w:rsidP="00BC7CC5">
      <w:pPr>
        <w:spacing w:line="360" w:lineRule="auto"/>
        <w:jc w:val="both"/>
        <w:rPr>
          <w:sz w:val="28"/>
          <w:szCs w:val="28"/>
        </w:rPr>
      </w:pPr>
    </w:p>
    <w:p w:rsidR="00BC7CC5" w:rsidRPr="007B2C65" w:rsidRDefault="00BC7CC5" w:rsidP="00BC7CC5">
      <w:pPr>
        <w:spacing w:line="360" w:lineRule="auto"/>
        <w:ind w:firstLine="709"/>
        <w:jc w:val="center"/>
        <w:rPr>
          <w:bCs/>
          <w:sz w:val="28"/>
          <w:szCs w:val="28"/>
        </w:rPr>
      </w:pPr>
      <w:r>
        <w:rPr>
          <w:bCs/>
          <w:sz w:val="28"/>
          <w:szCs w:val="28"/>
        </w:rPr>
        <w:t>Рисунок 3.9. З</w:t>
      </w:r>
      <w:r w:rsidRPr="007B2C65">
        <w:rPr>
          <w:bCs/>
          <w:sz w:val="28"/>
          <w:szCs w:val="28"/>
        </w:rPr>
        <w:t>ависимость прогноза течения ТБ от общей тяжести состояния пострадавших при поступлении (ВПХ-СП).</w:t>
      </w:r>
    </w:p>
    <w:p w:rsidR="00BC7CC5" w:rsidRDefault="00BC7CC5" w:rsidP="00BC7CC5">
      <w:pPr>
        <w:spacing w:line="360" w:lineRule="auto"/>
        <w:jc w:val="both"/>
        <w:rPr>
          <w:sz w:val="28"/>
          <w:szCs w:val="28"/>
        </w:rPr>
      </w:pPr>
    </w:p>
    <w:p w:rsidR="00BC7CC5" w:rsidRDefault="00BC7CC5" w:rsidP="00BC7CC5">
      <w:pPr>
        <w:spacing w:line="360" w:lineRule="auto"/>
        <w:ind w:firstLine="709"/>
        <w:jc w:val="both"/>
        <w:rPr>
          <w:bCs/>
          <w:sz w:val="28"/>
          <w:szCs w:val="28"/>
        </w:rPr>
      </w:pPr>
      <w:r>
        <w:rPr>
          <w:bCs/>
          <w:sz w:val="28"/>
          <w:szCs w:val="28"/>
        </w:rPr>
        <w:t xml:space="preserve">   На рисунке 3.10</w:t>
      </w:r>
      <w:r w:rsidRPr="007B2C65">
        <w:rPr>
          <w:bCs/>
          <w:sz w:val="28"/>
          <w:szCs w:val="28"/>
        </w:rPr>
        <w:t xml:space="preserve"> изображена частота применения различных видов остеосинтеза </w:t>
      </w:r>
      <w:r>
        <w:rPr>
          <w:bCs/>
          <w:sz w:val="28"/>
          <w:szCs w:val="28"/>
        </w:rPr>
        <w:t>костей челюстно-лицевой области в зависимости от прогноза</w:t>
      </w:r>
      <w:r w:rsidRPr="007B2C65">
        <w:rPr>
          <w:bCs/>
          <w:sz w:val="28"/>
          <w:szCs w:val="28"/>
        </w:rPr>
        <w:t>.</w:t>
      </w:r>
      <w:r>
        <w:rPr>
          <w:bCs/>
          <w:sz w:val="28"/>
          <w:szCs w:val="28"/>
        </w:rPr>
        <w:t xml:space="preserve"> </w:t>
      </w:r>
      <w:r w:rsidRPr="007B2C65">
        <w:rPr>
          <w:bCs/>
          <w:sz w:val="28"/>
          <w:szCs w:val="28"/>
        </w:rPr>
        <w:t>Пострадавшие первой группы поступали в клинику в удовлетворительном и состоянии средней степени тяжести, что позволяло применять весь спектр хирургических вмешательств в зависи</w:t>
      </w:r>
      <w:r>
        <w:rPr>
          <w:bCs/>
          <w:sz w:val="28"/>
          <w:szCs w:val="28"/>
        </w:rPr>
        <w:t xml:space="preserve">мости от локализации переломов. </w:t>
      </w:r>
      <w:r w:rsidRPr="007B2C65">
        <w:rPr>
          <w:bCs/>
          <w:sz w:val="28"/>
          <w:szCs w:val="28"/>
        </w:rPr>
        <w:t xml:space="preserve">При </w:t>
      </w:r>
      <w:r w:rsidRPr="007B2C65">
        <w:rPr>
          <w:bCs/>
          <w:sz w:val="28"/>
          <w:szCs w:val="28"/>
        </w:rPr>
        <w:lastRenderedPageBreak/>
        <w:t xml:space="preserve">этом накостный остеосинтез применялся в 55,6% случаев, </w:t>
      </w:r>
      <w:proofErr w:type="spellStart"/>
      <w:r w:rsidRPr="007B2C65">
        <w:rPr>
          <w:bCs/>
          <w:sz w:val="28"/>
          <w:szCs w:val="28"/>
        </w:rPr>
        <w:t>внеочаговые</w:t>
      </w:r>
      <w:proofErr w:type="spellEnd"/>
      <w:r w:rsidRPr="007B2C65">
        <w:rPr>
          <w:bCs/>
          <w:sz w:val="28"/>
          <w:szCs w:val="28"/>
        </w:rPr>
        <w:t xml:space="preserve"> способы фиксации – в 33,3% случаев, сочетание способов – в 11,1%.</w:t>
      </w:r>
      <w:r>
        <w:rPr>
          <w:bCs/>
          <w:sz w:val="28"/>
          <w:szCs w:val="28"/>
        </w:rPr>
        <w:t xml:space="preserve">  </w:t>
      </w:r>
    </w:p>
    <w:p w:rsidR="00BC7CC5" w:rsidRDefault="00BC7CC5" w:rsidP="00BC7CC5">
      <w:pPr>
        <w:spacing w:line="360" w:lineRule="auto"/>
        <w:ind w:firstLine="709"/>
        <w:jc w:val="both"/>
        <w:rPr>
          <w:bCs/>
          <w:sz w:val="28"/>
          <w:szCs w:val="28"/>
        </w:rPr>
      </w:pPr>
      <w:r>
        <w:rPr>
          <w:bCs/>
          <w:sz w:val="28"/>
          <w:szCs w:val="28"/>
        </w:rPr>
        <w:t xml:space="preserve">   </w:t>
      </w:r>
      <w:r w:rsidRPr="007B2C65">
        <w:rPr>
          <w:bCs/>
          <w:sz w:val="28"/>
          <w:szCs w:val="28"/>
        </w:rPr>
        <w:t xml:space="preserve">Пациенты второй группы в 81,8% случаев поступали в лечебное учреждение в тяжёлом состоянии, в 18,2% - в состоянии средней степени тяжести. Компенсированное и </w:t>
      </w:r>
      <w:proofErr w:type="spellStart"/>
      <w:r w:rsidRPr="007B2C65">
        <w:rPr>
          <w:bCs/>
          <w:sz w:val="28"/>
          <w:szCs w:val="28"/>
        </w:rPr>
        <w:t>субкомпенсированное</w:t>
      </w:r>
      <w:proofErr w:type="spellEnd"/>
      <w:r w:rsidRPr="007B2C65">
        <w:rPr>
          <w:bCs/>
          <w:sz w:val="28"/>
          <w:szCs w:val="28"/>
        </w:rPr>
        <w:t xml:space="preserve"> состояние пострадавших</w:t>
      </w:r>
      <w:r>
        <w:rPr>
          <w:bCs/>
          <w:sz w:val="28"/>
          <w:szCs w:val="28"/>
        </w:rPr>
        <w:t xml:space="preserve"> </w:t>
      </w:r>
      <w:r w:rsidRPr="007B2C65">
        <w:rPr>
          <w:bCs/>
          <w:sz w:val="28"/>
          <w:szCs w:val="28"/>
        </w:rPr>
        <w:t>данной группы</w:t>
      </w:r>
      <w:r>
        <w:rPr>
          <w:bCs/>
          <w:sz w:val="28"/>
          <w:szCs w:val="28"/>
        </w:rPr>
        <w:t>, оцененное по шкале ВПХ-СГ,</w:t>
      </w:r>
      <w:r w:rsidRPr="007B2C65">
        <w:rPr>
          <w:bCs/>
          <w:sz w:val="28"/>
          <w:szCs w:val="28"/>
        </w:rPr>
        <w:t xml:space="preserve"> также позволяло применять весь спектр хирургических вмешательств, однако частота применения </w:t>
      </w:r>
      <w:proofErr w:type="spellStart"/>
      <w:r w:rsidRPr="007B2C65">
        <w:rPr>
          <w:bCs/>
          <w:sz w:val="28"/>
          <w:szCs w:val="28"/>
        </w:rPr>
        <w:t>внеочаговых</w:t>
      </w:r>
      <w:proofErr w:type="spellEnd"/>
      <w:r w:rsidRPr="007B2C65">
        <w:rPr>
          <w:bCs/>
          <w:sz w:val="28"/>
          <w:szCs w:val="28"/>
        </w:rPr>
        <w:t xml:space="preserve"> способов фиксации увеличилась и составила 54,5%. Частота применения накостного остеосинтеза уменьшилась до 31,8%.  Сочетание способов составило 13,6%.</w:t>
      </w:r>
    </w:p>
    <w:p w:rsidR="00BC7CC5" w:rsidRPr="007B2C65" w:rsidRDefault="00BC7CC5" w:rsidP="00BC7CC5">
      <w:pPr>
        <w:spacing w:line="360" w:lineRule="auto"/>
        <w:jc w:val="both"/>
        <w:rPr>
          <w:bCs/>
          <w:sz w:val="28"/>
          <w:szCs w:val="28"/>
        </w:rPr>
      </w:pPr>
    </w:p>
    <w:p w:rsidR="00BC7CC5" w:rsidRDefault="00BC7CC5" w:rsidP="00BC7CC5">
      <w:pPr>
        <w:spacing w:line="360" w:lineRule="auto"/>
        <w:jc w:val="both"/>
        <w:rPr>
          <w:sz w:val="28"/>
          <w:szCs w:val="28"/>
        </w:rPr>
      </w:pPr>
      <w:r>
        <w:rPr>
          <w:noProof/>
          <w:sz w:val="28"/>
          <w:szCs w:val="28"/>
        </w:rPr>
        <w:drawing>
          <wp:inline distT="0" distB="0" distL="0" distR="0">
            <wp:extent cx="5981700" cy="4248150"/>
            <wp:effectExtent l="19050" t="0" r="0" b="0"/>
            <wp:docPr id="2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5991506" cy="4255114"/>
                    </a:xfrm>
                    <a:prstGeom prst="rect">
                      <a:avLst/>
                    </a:prstGeom>
                    <a:noFill/>
                    <a:ln w="9525">
                      <a:noFill/>
                      <a:miter lim="800000"/>
                      <a:headEnd/>
                      <a:tailEnd/>
                    </a:ln>
                  </pic:spPr>
                </pic:pic>
              </a:graphicData>
            </a:graphic>
          </wp:inline>
        </w:drawing>
      </w:r>
    </w:p>
    <w:p w:rsidR="00BC7CC5" w:rsidRDefault="00BC7CC5" w:rsidP="00BC7CC5">
      <w:pPr>
        <w:spacing w:line="360" w:lineRule="auto"/>
        <w:jc w:val="both"/>
        <w:rPr>
          <w:sz w:val="28"/>
          <w:szCs w:val="28"/>
        </w:rPr>
      </w:pPr>
    </w:p>
    <w:p w:rsidR="00BC7CC5" w:rsidRDefault="00BC7CC5" w:rsidP="00BC7CC5">
      <w:pPr>
        <w:spacing w:line="360" w:lineRule="auto"/>
        <w:ind w:firstLine="709"/>
        <w:jc w:val="center"/>
        <w:rPr>
          <w:bCs/>
          <w:sz w:val="28"/>
          <w:szCs w:val="28"/>
        </w:rPr>
      </w:pPr>
      <w:r>
        <w:rPr>
          <w:bCs/>
          <w:sz w:val="28"/>
          <w:szCs w:val="28"/>
        </w:rPr>
        <w:t>Рис. 3.10</w:t>
      </w:r>
      <w:r w:rsidRPr="007B2C65">
        <w:rPr>
          <w:bCs/>
          <w:sz w:val="28"/>
          <w:szCs w:val="28"/>
        </w:rPr>
        <w:t>.</w:t>
      </w:r>
      <w:r>
        <w:rPr>
          <w:bCs/>
          <w:sz w:val="28"/>
          <w:szCs w:val="28"/>
        </w:rPr>
        <w:t xml:space="preserve"> Частота применения различных видов хирургического лечения сочетанной челюстно-лицевой травмы в зависимости от прогноза.</w:t>
      </w:r>
    </w:p>
    <w:p w:rsidR="00BC7CC5" w:rsidRPr="007B2C65" w:rsidRDefault="00BC7CC5" w:rsidP="00BC7CC5">
      <w:pPr>
        <w:spacing w:line="360" w:lineRule="auto"/>
        <w:ind w:firstLine="709"/>
        <w:jc w:val="center"/>
        <w:rPr>
          <w:bCs/>
          <w:sz w:val="28"/>
          <w:szCs w:val="28"/>
        </w:rPr>
      </w:pPr>
    </w:p>
    <w:p w:rsidR="00BC7CC5" w:rsidRDefault="00BC7CC5" w:rsidP="00BC7CC5">
      <w:pPr>
        <w:spacing w:line="360" w:lineRule="auto"/>
        <w:ind w:firstLine="709"/>
        <w:jc w:val="both"/>
        <w:rPr>
          <w:rFonts w:eastAsia="TimesNewRoman+1+1"/>
          <w:sz w:val="28"/>
          <w:szCs w:val="28"/>
        </w:rPr>
      </w:pPr>
      <w:r>
        <w:rPr>
          <w:sz w:val="28"/>
          <w:szCs w:val="28"/>
        </w:rPr>
        <w:lastRenderedPageBreak/>
        <w:t xml:space="preserve">Следует отметить, что тяжелое состояние пострадавших при поступлении в  группе с положительным прогнозом является показанием к  применению тактики ЗМХЛ, </w:t>
      </w:r>
      <w:r w:rsidR="004D1CED">
        <w:rPr>
          <w:sz w:val="28"/>
          <w:szCs w:val="28"/>
        </w:rPr>
        <w:t xml:space="preserve">на первом этапе которой проводятся мероприятия, направленные на устранение асфиксии и кровотечения.  Переломы верхней челюсти по типу </w:t>
      </w:r>
      <w:proofErr w:type="spellStart"/>
      <w:r w:rsidR="004D1CED">
        <w:rPr>
          <w:sz w:val="28"/>
          <w:szCs w:val="28"/>
        </w:rPr>
        <w:t>Ле</w:t>
      </w:r>
      <w:proofErr w:type="spellEnd"/>
      <w:r w:rsidR="004D1CED">
        <w:rPr>
          <w:sz w:val="28"/>
          <w:szCs w:val="28"/>
        </w:rPr>
        <w:t xml:space="preserve"> Фор</w:t>
      </w:r>
      <w:r w:rsidR="004D1CED" w:rsidRPr="000B0E41">
        <w:rPr>
          <w:sz w:val="28"/>
          <w:szCs w:val="28"/>
        </w:rPr>
        <w:t xml:space="preserve"> </w:t>
      </w:r>
      <w:r w:rsidR="004D1CED">
        <w:rPr>
          <w:sz w:val="28"/>
          <w:szCs w:val="28"/>
          <w:lang w:val="en-US"/>
        </w:rPr>
        <w:t>I</w:t>
      </w:r>
      <w:r w:rsidR="004D1CED" w:rsidRPr="000B0E41">
        <w:rPr>
          <w:sz w:val="28"/>
          <w:szCs w:val="28"/>
        </w:rPr>
        <w:t xml:space="preserve"> </w:t>
      </w:r>
      <w:r w:rsidR="004D1CED">
        <w:rPr>
          <w:sz w:val="28"/>
          <w:szCs w:val="28"/>
        </w:rPr>
        <w:t xml:space="preserve">и </w:t>
      </w:r>
      <w:proofErr w:type="spellStart"/>
      <w:r w:rsidR="004D1CED">
        <w:rPr>
          <w:sz w:val="28"/>
          <w:szCs w:val="28"/>
        </w:rPr>
        <w:t>Ле</w:t>
      </w:r>
      <w:proofErr w:type="spellEnd"/>
      <w:r w:rsidR="004D1CED">
        <w:rPr>
          <w:sz w:val="28"/>
          <w:szCs w:val="28"/>
        </w:rPr>
        <w:t xml:space="preserve"> Фор </w:t>
      </w:r>
      <w:r w:rsidR="004D1CED">
        <w:rPr>
          <w:sz w:val="28"/>
          <w:szCs w:val="28"/>
          <w:lang w:val="en-US"/>
        </w:rPr>
        <w:t>II</w:t>
      </w:r>
      <w:r w:rsidR="004D1CED" w:rsidRPr="000B0E41">
        <w:rPr>
          <w:sz w:val="28"/>
          <w:szCs w:val="28"/>
        </w:rPr>
        <w:t xml:space="preserve"> </w:t>
      </w:r>
      <w:r w:rsidR="004D1CED">
        <w:rPr>
          <w:sz w:val="28"/>
          <w:szCs w:val="28"/>
        </w:rPr>
        <w:t xml:space="preserve">относятся к </w:t>
      </w:r>
      <w:proofErr w:type="gramStart"/>
      <w:r w:rsidR="004D1CED">
        <w:rPr>
          <w:sz w:val="28"/>
          <w:szCs w:val="28"/>
        </w:rPr>
        <w:t>тяжёлым</w:t>
      </w:r>
      <w:proofErr w:type="gramEnd"/>
      <w:r w:rsidR="004D1CED">
        <w:rPr>
          <w:sz w:val="28"/>
          <w:szCs w:val="28"/>
        </w:rPr>
        <w:t xml:space="preserve">. При наличии таких переломов основной задачей хирурга является фиксация лицевого отдела черепа к </w:t>
      </w:r>
      <w:proofErr w:type="gramStart"/>
      <w:r w:rsidR="004D1CED">
        <w:rPr>
          <w:sz w:val="28"/>
          <w:szCs w:val="28"/>
        </w:rPr>
        <w:t>мозговому</w:t>
      </w:r>
      <w:proofErr w:type="gramEnd"/>
      <w:r w:rsidR="004D1CED">
        <w:rPr>
          <w:sz w:val="28"/>
          <w:szCs w:val="28"/>
        </w:rPr>
        <w:t xml:space="preserve">. </w:t>
      </w:r>
      <w:r w:rsidRPr="00213690">
        <w:rPr>
          <w:color w:val="050505"/>
          <w:sz w:val="28"/>
          <w:szCs w:val="28"/>
          <w:shd w:val="clear" w:color="auto" w:fill="FFFFFF"/>
        </w:rPr>
        <w:t>Репозиция и фиксация отломков осуществляется</w:t>
      </w:r>
      <w:r>
        <w:rPr>
          <w:color w:val="050505"/>
          <w:sz w:val="28"/>
          <w:szCs w:val="28"/>
          <w:shd w:val="clear" w:color="auto" w:fill="FFFFFF"/>
        </w:rPr>
        <w:t xml:space="preserve"> </w:t>
      </w:r>
      <w:proofErr w:type="spellStart"/>
      <w:r>
        <w:rPr>
          <w:color w:val="050505"/>
          <w:sz w:val="28"/>
          <w:szCs w:val="28"/>
          <w:shd w:val="clear" w:color="auto" w:fill="FFFFFF"/>
        </w:rPr>
        <w:t>миниинвазивными</w:t>
      </w:r>
      <w:proofErr w:type="spellEnd"/>
      <w:r>
        <w:rPr>
          <w:color w:val="050505"/>
          <w:sz w:val="28"/>
          <w:szCs w:val="28"/>
          <w:shd w:val="clear" w:color="auto" w:fill="FFFFFF"/>
        </w:rPr>
        <w:t xml:space="preserve"> </w:t>
      </w:r>
      <w:proofErr w:type="spellStart"/>
      <w:r>
        <w:rPr>
          <w:color w:val="050505"/>
          <w:sz w:val="28"/>
          <w:szCs w:val="28"/>
          <w:shd w:val="clear" w:color="auto" w:fill="FFFFFF"/>
        </w:rPr>
        <w:t>внеочаговыми</w:t>
      </w:r>
      <w:proofErr w:type="spellEnd"/>
      <w:r>
        <w:rPr>
          <w:color w:val="050505"/>
          <w:sz w:val="28"/>
          <w:szCs w:val="28"/>
          <w:shd w:val="clear" w:color="auto" w:fill="FFFFFF"/>
        </w:rPr>
        <w:t xml:space="preserve"> способами: по методикам </w:t>
      </w:r>
      <w:proofErr w:type="spellStart"/>
      <w:r w:rsidRPr="00366E2A">
        <w:rPr>
          <w:rFonts w:eastAsia="TimesNewRoman+1+1"/>
          <w:sz w:val="28"/>
          <w:szCs w:val="28"/>
        </w:rPr>
        <w:t>Макиенко</w:t>
      </w:r>
      <w:proofErr w:type="spellEnd"/>
      <w:r>
        <w:rPr>
          <w:sz w:val="28"/>
          <w:szCs w:val="28"/>
        </w:rPr>
        <w:t>,</w:t>
      </w:r>
      <w:r w:rsidRPr="00366E2A">
        <w:rPr>
          <w:sz w:val="28"/>
          <w:szCs w:val="28"/>
        </w:rPr>
        <w:t xml:space="preserve"> </w:t>
      </w:r>
      <w:proofErr w:type="spellStart"/>
      <w:r w:rsidRPr="00366E2A">
        <w:rPr>
          <w:rFonts w:eastAsia="TimesNewRoman+1+1"/>
          <w:sz w:val="28"/>
          <w:szCs w:val="28"/>
        </w:rPr>
        <w:t>Збаржа</w:t>
      </w:r>
      <w:proofErr w:type="spellEnd"/>
      <w:r w:rsidRPr="00366E2A">
        <w:rPr>
          <w:sz w:val="28"/>
          <w:szCs w:val="28"/>
        </w:rPr>
        <w:t xml:space="preserve">, </w:t>
      </w:r>
      <w:proofErr w:type="spellStart"/>
      <w:r w:rsidRPr="00366E2A">
        <w:rPr>
          <w:rFonts w:eastAsia="TimesNewRoman+1+1"/>
          <w:sz w:val="28"/>
          <w:szCs w:val="28"/>
        </w:rPr>
        <w:t>Рудько</w:t>
      </w:r>
      <w:proofErr w:type="spellEnd"/>
      <w:r w:rsidRPr="00366E2A">
        <w:rPr>
          <w:sz w:val="28"/>
          <w:szCs w:val="28"/>
        </w:rPr>
        <w:t xml:space="preserve">, </w:t>
      </w:r>
      <w:proofErr w:type="spellStart"/>
      <w:r w:rsidRPr="00366E2A">
        <w:rPr>
          <w:rFonts w:eastAsia="TimesNewRoman+1+1"/>
          <w:sz w:val="28"/>
          <w:szCs w:val="28"/>
        </w:rPr>
        <w:t>Бобылева</w:t>
      </w:r>
      <w:proofErr w:type="spellEnd"/>
      <w:r>
        <w:rPr>
          <w:rFonts w:eastAsia="TimesNewRoman+1+1"/>
          <w:sz w:val="28"/>
          <w:szCs w:val="28"/>
        </w:rPr>
        <w:t xml:space="preserve"> (рис. 3.11).</w:t>
      </w:r>
    </w:p>
    <w:p w:rsidR="00BC7CC5" w:rsidRDefault="00BC7CC5" w:rsidP="00BC7CC5">
      <w:pPr>
        <w:spacing w:line="360" w:lineRule="auto"/>
        <w:jc w:val="both"/>
        <w:rPr>
          <w:sz w:val="28"/>
          <w:szCs w:val="28"/>
        </w:rPr>
      </w:pPr>
      <w:r w:rsidRPr="00366E2A">
        <w:rPr>
          <w:noProof/>
          <w:sz w:val="28"/>
          <w:szCs w:val="28"/>
        </w:rPr>
        <w:drawing>
          <wp:inline distT="0" distB="0" distL="0" distR="0">
            <wp:extent cx="5953125" cy="3362325"/>
            <wp:effectExtent l="19050" t="0" r="9525" b="0"/>
            <wp:docPr id="17" name="Рисунок 10"/>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7" cstate="print"/>
                    <a:srcRect/>
                    <a:stretch>
                      <a:fillRect/>
                    </a:stretch>
                  </pic:blipFill>
                  <pic:spPr bwMode="auto">
                    <a:xfrm>
                      <a:off x="0" y="0"/>
                      <a:ext cx="5953125" cy="3362325"/>
                    </a:xfrm>
                    <a:prstGeom prst="rect">
                      <a:avLst/>
                    </a:prstGeom>
                    <a:noFill/>
                    <a:ln w="9525">
                      <a:noFill/>
                      <a:miter lim="800000"/>
                      <a:headEnd/>
                      <a:tailEnd/>
                    </a:ln>
                  </pic:spPr>
                </pic:pic>
              </a:graphicData>
            </a:graphic>
          </wp:inline>
        </w:drawing>
      </w:r>
    </w:p>
    <w:p w:rsidR="00BC7CC5" w:rsidRDefault="00BC7CC5" w:rsidP="00BC7CC5">
      <w:pPr>
        <w:spacing w:line="360" w:lineRule="auto"/>
        <w:ind w:firstLine="709"/>
        <w:jc w:val="both"/>
        <w:rPr>
          <w:bCs/>
          <w:sz w:val="28"/>
          <w:szCs w:val="28"/>
        </w:rPr>
      </w:pPr>
      <w:r>
        <w:rPr>
          <w:bCs/>
          <w:sz w:val="28"/>
          <w:szCs w:val="28"/>
        </w:rPr>
        <w:t xml:space="preserve">Рис. 3.11.  </w:t>
      </w:r>
      <w:r w:rsidRPr="00215A9A">
        <w:rPr>
          <w:bCs/>
          <w:sz w:val="28"/>
          <w:szCs w:val="28"/>
        </w:rPr>
        <w:t>Внешний вид пострадавшего после</w:t>
      </w:r>
      <w:r w:rsidRPr="00215A9A">
        <w:rPr>
          <w:sz w:val="28"/>
          <w:szCs w:val="28"/>
        </w:rPr>
        <w:t xml:space="preserve"> </w:t>
      </w:r>
      <w:r w:rsidRPr="00215A9A">
        <w:rPr>
          <w:bCs/>
          <w:sz w:val="28"/>
          <w:szCs w:val="28"/>
        </w:rPr>
        <w:t xml:space="preserve">репозиции и фиксации отломков </w:t>
      </w:r>
      <w:r>
        <w:rPr>
          <w:bCs/>
          <w:sz w:val="28"/>
          <w:szCs w:val="28"/>
        </w:rPr>
        <w:t xml:space="preserve">челюстей </w:t>
      </w:r>
      <w:r w:rsidRPr="00215A9A">
        <w:rPr>
          <w:bCs/>
          <w:sz w:val="28"/>
          <w:szCs w:val="28"/>
        </w:rPr>
        <w:t xml:space="preserve">аппаратом Я.М. </w:t>
      </w:r>
      <w:proofErr w:type="spellStart"/>
      <w:r w:rsidRPr="00215A9A">
        <w:rPr>
          <w:bCs/>
          <w:sz w:val="28"/>
          <w:szCs w:val="28"/>
        </w:rPr>
        <w:t>Збаржа</w:t>
      </w:r>
      <w:proofErr w:type="spellEnd"/>
      <w:r>
        <w:rPr>
          <w:bCs/>
          <w:sz w:val="28"/>
          <w:szCs w:val="28"/>
        </w:rPr>
        <w:t>.</w:t>
      </w:r>
    </w:p>
    <w:p w:rsidR="00BC7CC5" w:rsidRDefault="00BC7CC5" w:rsidP="00BC7CC5">
      <w:pPr>
        <w:spacing w:line="360" w:lineRule="auto"/>
        <w:ind w:firstLine="709"/>
        <w:jc w:val="both"/>
        <w:rPr>
          <w:bCs/>
          <w:sz w:val="28"/>
          <w:szCs w:val="28"/>
        </w:rPr>
      </w:pPr>
    </w:p>
    <w:p w:rsidR="00BC7CC5" w:rsidRDefault="00BC7CC5" w:rsidP="00BC7CC5">
      <w:pPr>
        <w:spacing w:line="360" w:lineRule="auto"/>
        <w:ind w:firstLine="709"/>
        <w:jc w:val="both"/>
        <w:rPr>
          <w:color w:val="050505"/>
          <w:sz w:val="28"/>
          <w:szCs w:val="28"/>
          <w:shd w:val="clear" w:color="auto" w:fill="FFFFFF"/>
        </w:rPr>
      </w:pPr>
      <w:r w:rsidRPr="00213690">
        <w:rPr>
          <w:color w:val="050505"/>
          <w:sz w:val="28"/>
          <w:szCs w:val="28"/>
          <w:shd w:val="clear" w:color="auto" w:fill="FFFFFF"/>
        </w:rPr>
        <w:t>Хорош</w:t>
      </w:r>
      <w:r>
        <w:rPr>
          <w:color w:val="050505"/>
          <w:sz w:val="28"/>
          <w:szCs w:val="28"/>
          <w:shd w:val="clear" w:color="auto" w:fill="FFFFFF"/>
        </w:rPr>
        <w:t>о зарекомендовал себя при</w:t>
      </w:r>
      <w:r w:rsidRPr="00213690">
        <w:rPr>
          <w:color w:val="050505"/>
          <w:sz w:val="28"/>
          <w:szCs w:val="28"/>
          <w:shd w:val="clear" w:color="auto" w:fill="FFFFFF"/>
        </w:rPr>
        <w:t xml:space="preserve"> повреждениях </w:t>
      </w:r>
      <w:r>
        <w:rPr>
          <w:color w:val="050505"/>
          <w:sz w:val="28"/>
          <w:szCs w:val="28"/>
          <w:shd w:val="clear" w:color="auto" w:fill="FFFFFF"/>
        </w:rPr>
        <w:t xml:space="preserve">костей средней зоны лица </w:t>
      </w:r>
      <w:proofErr w:type="spellStart"/>
      <w:r w:rsidRPr="00213690">
        <w:rPr>
          <w:color w:val="050505"/>
          <w:sz w:val="28"/>
          <w:szCs w:val="28"/>
          <w:shd w:val="clear" w:color="auto" w:fill="FFFFFF"/>
        </w:rPr>
        <w:t>малоинвазивный</w:t>
      </w:r>
      <w:proofErr w:type="spellEnd"/>
      <w:r w:rsidRPr="00213690">
        <w:rPr>
          <w:color w:val="050505"/>
          <w:sz w:val="28"/>
          <w:szCs w:val="28"/>
          <w:shd w:val="clear" w:color="auto" w:fill="FFFFFF"/>
        </w:rPr>
        <w:t xml:space="preserve"> </w:t>
      </w:r>
      <w:proofErr w:type="spellStart"/>
      <w:r w:rsidRPr="00213690">
        <w:rPr>
          <w:color w:val="050505"/>
          <w:sz w:val="28"/>
          <w:szCs w:val="28"/>
          <w:shd w:val="clear" w:color="auto" w:fill="FFFFFF"/>
        </w:rPr>
        <w:t>внеочаговый</w:t>
      </w:r>
      <w:proofErr w:type="spellEnd"/>
      <w:r w:rsidRPr="00213690">
        <w:rPr>
          <w:color w:val="050505"/>
          <w:sz w:val="28"/>
          <w:szCs w:val="28"/>
          <w:shd w:val="clear" w:color="auto" w:fill="FFFFFF"/>
        </w:rPr>
        <w:t xml:space="preserve"> остеосинтез по методике Д.Ю. </w:t>
      </w:r>
      <w:proofErr w:type="spellStart"/>
      <w:r w:rsidRPr="00213690">
        <w:rPr>
          <w:color w:val="050505"/>
          <w:sz w:val="28"/>
          <w:szCs w:val="28"/>
          <w:shd w:val="clear" w:color="auto" w:fill="FFFFFF"/>
        </w:rPr>
        <w:t>Мадай</w:t>
      </w:r>
      <w:proofErr w:type="spellEnd"/>
      <w:r>
        <w:rPr>
          <w:color w:val="050505"/>
          <w:sz w:val="28"/>
          <w:szCs w:val="28"/>
          <w:shd w:val="clear" w:color="auto" w:fill="FFFFFF"/>
        </w:rPr>
        <w:t xml:space="preserve"> (рис. 3.12). </w:t>
      </w:r>
    </w:p>
    <w:p w:rsidR="00BC7CC5" w:rsidRDefault="00BC7CC5" w:rsidP="00BC7CC5">
      <w:pPr>
        <w:spacing w:line="360" w:lineRule="auto"/>
        <w:rPr>
          <w:bCs/>
          <w:sz w:val="28"/>
          <w:szCs w:val="28"/>
        </w:rPr>
      </w:pPr>
      <w:r w:rsidRPr="000928CF">
        <w:rPr>
          <w:noProof/>
        </w:rPr>
        <w:lastRenderedPageBreak/>
        <w:drawing>
          <wp:inline distT="0" distB="0" distL="0" distR="0">
            <wp:extent cx="5953125" cy="3600450"/>
            <wp:effectExtent l="19050" t="0" r="9525" b="0"/>
            <wp:docPr id="3" name="Рисунок 15"/>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8" cstate="print"/>
                    <a:srcRect/>
                    <a:stretch>
                      <a:fillRect/>
                    </a:stretch>
                  </pic:blipFill>
                  <pic:spPr bwMode="auto">
                    <a:xfrm>
                      <a:off x="0" y="0"/>
                      <a:ext cx="5952132" cy="3599849"/>
                    </a:xfrm>
                    <a:prstGeom prst="rect">
                      <a:avLst/>
                    </a:prstGeom>
                    <a:noFill/>
                    <a:ln w="9525">
                      <a:noFill/>
                      <a:miter lim="800000"/>
                      <a:headEnd/>
                      <a:tailEnd/>
                    </a:ln>
                  </pic:spPr>
                </pic:pic>
              </a:graphicData>
            </a:graphic>
          </wp:inline>
        </w:drawing>
      </w:r>
    </w:p>
    <w:p w:rsidR="00BC7CC5" w:rsidRDefault="00BC7CC5" w:rsidP="00BC7CC5">
      <w:pPr>
        <w:spacing w:line="360" w:lineRule="auto"/>
        <w:rPr>
          <w:bCs/>
          <w:sz w:val="28"/>
          <w:szCs w:val="28"/>
        </w:rPr>
      </w:pPr>
    </w:p>
    <w:p w:rsidR="00BC7CC5" w:rsidRDefault="00BC7CC5" w:rsidP="00BC7CC5">
      <w:pPr>
        <w:spacing w:line="360" w:lineRule="auto"/>
        <w:rPr>
          <w:bCs/>
          <w:sz w:val="28"/>
          <w:szCs w:val="28"/>
        </w:rPr>
      </w:pPr>
      <w:r>
        <w:rPr>
          <w:bCs/>
          <w:sz w:val="28"/>
          <w:szCs w:val="28"/>
        </w:rPr>
        <w:t xml:space="preserve">           Рис.</w:t>
      </w:r>
      <w:r w:rsidRPr="00515D36">
        <w:rPr>
          <w:bCs/>
          <w:sz w:val="28"/>
          <w:szCs w:val="28"/>
        </w:rPr>
        <w:t xml:space="preserve"> 3.</w:t>
      </w:r>
      <w:r>
        <w:rPr>
          <w:bCs/>
          <w:sz w:val="28"/>
          <w:szCs w:val="28"/>
        </w:rPr>
        <w:t xml:space="preserve">12. </w:t>
      </w:r>
      <w:r w:rsidRPr="00515D36">
        <w:rPr>
          <w:bCs/>
          <w:sz w:val="28"/>
          <w:szCs w:val="28"/>
        </w:rPr>
        <w:t xml:space="preserve"> </w:t>
      </w:r>
      <w:proofErr w:type="spellStart"/>
      <w:r w:rsidRPr="009D7CBA">
        <w:rPr>
          <w:bCs/>
          <w:sz w:val="28"/>
          <w:szCs w:val="28"/>
        </w:rPr>
        <w:t>Малоинвазивный</w:t>
      </w:r>
      <w:proofErr w:type="spellEnd"/>
      <w:r w:rsidRPr="009D7CBA">
        <w:rPr>
          <w:bCs/>
          <w:sz w:val="28"/>
          <w:szCs w:val="28"/>
        </w:rPr>
        <w:t xml:space="preserve"> </w:t>
      </w:r>
      <w:proofErr w:type="spellStart"/>
      <w:r w:rsidRPr="009D7CBA">
        <w:rPr>
          <w:bCs/>
          <w:sz w:val="28"/>
          <w:szCs w:val="28"/>
        </w:rPr>
        <w:t>внеочаговый</w:t>
      </w:r>
      <w:proofErr w:type="spellEnd"/>
      <w:r w:rsidRPr="009D7CBA">
        <w:rPr>
          <w:bCs/>
          <w:sz w:val="28"/>
          <w:szCs w:val="28"/>
        </w:rPr>
        <w:t xml:space="preserve"> остеосинтез по методике Д.Ю. </w:t>
      </w:r>
      <w:proofErr w:type="spellStart"/>
      <w:r w:rsidRPr="009D7CBA">
        <w:rPr>
          <w:bCs/>
          <w:sz w:val="28"/>
          <w:szCs w:val="28"/>
        </w:rPr>
        <w:t>Мадай</w:t>
      </w:r>
      <w:proofErr w:type="spellEnd"/>
      <w:r>
        <w:rPr>
          <w:bCs/>
          <w:sz w:val="28"/>
          <w:szCs w:val="28"/>
        </w:rPr>
        <w:t xml:space="preserve">. </w:t>
      </w:r>
    </w:p>
    <w:p w:rsidR="00BC7CC5" w:rsidRDefault="00BC7CC5" w:rsidP="00BC7CC5">
      <w:pPr>
        <w:spacing w:line="360" w:lineRule="auto"/>
        <w:rPr>
          <w:bCs/>
          <w:sz w:val="28"/>
          <w:szCs w:val="28"/>
        </w:rPr>
      </w:pPr>
    </w:p>
    <w:p w:rsidR="00BC7CC5" w:rsidRDefault="00BC7CC5" w:rsidP="00BC7CC5">
      <w:pPr>
        <w:spacing w:line="360" w:lineRule="auto"/>
        <w:ind w:firstLine="709"/>
        <w:jc w:val="both"/>
        <w:rPr>
          <w:color w:val="050505"/>
          <w:sz w:val="28"/>
          <w:szCs w:val="28"/>
          <w:shd w:val="clear" w:color="auto" w:fill="FFFFFF"/>
        </w:rPr>
      </w:pPr>
      <w:r>
        <w:rPr>
          <w:color w:val="050505"/>
          <w:sz w:val="28"/>
          <w:szCs w:val="28"/>
          <w:shd w:val="clear" w:color="auto" w:fill="FFFFFF"/>
        </w:rPr>
        <w:t xml:space="preserve">При тяжёлых повреждениях нижней челюсти при сочетанных травмах ЧЛО на 1-м этапе тактики ЗМХЛ выполняется </w:t>
      </w:r>
      <w:proofErr w:type="spellStart"/>
      <w:r>
        <w:rPr>
          <w:color w:val="050505"/>
          <w:sz w:val="28"/>
          <w:szCs w:val="28"/>
          <w:shd w:val="clear" w:color="auto" w:fill="FFFFFF"/>
        </w:rPr>
        <w:t>внеочаговый</w:t>
      </w:r>
      <w:proofErr w:type="spellEnd"/>
      <w:r>
        <w:rPr>
          <w:color w:val="050505"/>
          <w:sz w:val="28"/>
          <w:szCs w:val="28"/>
          <w:shd w:val="clear" w:color="auto" w:fill="FFFFFF"/>
        </w:rPr>
        <w:t xml:space="preserve"> остеосинтез  аппаратами Я.М. </w:t>
      </w:r>
      <w:proofErr w:type="spellStart"/>
      <w:r>
        <w:rPr>
          <w:color w:val="050505"/>
          <w:sz w:val="28"/>
          <w:szCs w:val="28"/>
          <w:shd w:val="clear" w:color="auto" w:fill="FFFFFF"/>
        </w:rPr>
        <w:t>Збаржа</w:t>
      </w:r>
      <w:proofErr w:type="spellEnd"/>
      <w:r>
        <w:rPr>
          <w:color w:val="050505"/>
          <w:sz w:val="28"/>
          <w:szCs w:val="28"/>
          <w:shd w:val="clear" w:color="auto" w:fill="FFFFFF"/>
        </w:rPr>
        <w:t xml:space="preserve"> и В.Ф. </w:t>
      </w:r>
      <w:proofErr w:type="spellStart"/>
      <w:r>
        <w:rPr>
          <w:color w:val="050505"/>
          <w:sz w:val="28"/>
          <w:szCs w:val="28"/>
          <w:shd w:val="clear" w:color="auto" w:fill="FFFFFF"/>
        </w:rPr>
        <w:t>Рудько</w:t>
      </w:r>
      <w:proofErr w:type="spellEnd"/>
      <w:r>
        <w:rPr>
          <w:color w:val="050505"/>
          <w:sz w:val="28"/>
          <w:szCs w:val="28"/>
          <w:shd w:val="clear" w:color="auto" w:fill="FFFFFF"/>
        </w:rPr>
        <w:t xml:space="preserve">. </w:t>
      </w:r>
    </w:p>
    <w:p w:rsidR="004D1CED" w:rsidRDefault="004D1CED" w:rsidP="00BC7CC5">
      <w:pPr>
        <w:spacing w:line="360" w:lineRule="auto"/>
        <w:ind w:firstLine="709"/>
        <w:jc w:val="both"/>
        <w:rPr>
          <w:color w:val="050505"/>
          <w:sz w:val="28"/>
          <w:szCs w:val="28"/>
          <w:shd w:val="clear" w:color="auto" w:fill="FFFFFF"/>
        </w:rPr>
      </w:pPr>
      <w:r>
        <w:rPr>
          <w:color w:val="050505"/>
          <w:sz w:val="28"/>
          <w:szCs w:val="28"/>
          <w:shd w:val="clear" w:color="auto" w:fill="FFFFFF"/>
        </w:rPr>
        <w:t xml:space="preserve">Главной задачей второго этапа данной тактики является </w:t>
      </w:r>
      <w:r w:rsidRPr="005272E4">
        <w:rPr>
          <w:rFonts w:eastAsia="TimesNewRoman+1+1"/>
          <w:sz w:val="28"/>
          <w:szCs w:val="28"/>
        </w:rPr>
        <w:t>стаб</w:t>
      </w:r>
      <w:r>
        <w:rPr>
          <w:rFonts w:eastAsia="TimesNewRoman+1+1"/>
          <w:sz w:val="28"/>
          <w:szCs w:val="28"/>
        </w:rPr>
        <w:t>илизация состояния пациента.</w:t>
      </w:r>
      <w:r w:rsidRPr="005272E4">
        <w:rPr>
          <w:rFonts w:eastAsia="TimesNewRoman+1+1"/>
          <w:sz w:val="28"/>
          <w:szCs w:val="28"/>
        </w:rPr>
        <w:t xml:space="preserve"> </w:t>
      </w:r>
      <w:r>
        <w:rPr>
          <w:rFonts w:eastAsia="TimesNewRoman+1+1"/>
          <w:sz w:val="28"/>
          <w:szCs w:val="28"/>
        </w:rPr>
        <w:t xml:space="preserve">Также проводится </w:t>
      </w:r>
      <w:r w:rsidRPr="005272E4">
        <w:rPr>
          <w:rFonts w:eastAsia="TimesNewRoman+1+1"/>
          <w:sz w:val="28"/>
          <w:szCs w:val="28"/>
        </w:rPr>
        <w:t xml:space="preserve">исчерпывающая диагностика повреждений лицевого скелета путем выполнения компьютерной томографии в режиме </w:t>
      </w:r>
      <w:r>
        <w:rPr>
          <w:rFonts w:eastAsia="TimesNewRoman+1+1"/>
          <w:sz w:val="28"/>
          <w:szCs w:val="28"/>
        </w:rPr>
        <w:t>3</w:t>
      </w:r>
      <w:r>
        <w:rPr>
          <w:rFonts w:eastAsia="TimesNewRoman+1+1"/>
          <w:sz w:val="28"/>
          <w:szCs w:val="28"/>
          <w:lang w:val="en-US"/>
        </w:rPr>
        <w:t>D</w:t>
      </w:r>
      <w:r w:rsidRPr="005272E4">
        <w:rPr>
          <w:rFonts w:eastAsia="TimesNewRoman+1+1"/>
          <w:sz w:val="28"/>
          <w:szCs w:val="28"/>
        </w:rPr>
        <w:t xml:space="preserve">, этапное восстановление поврежденных костных структур средней зоны лица, </w:t>
      </w:r>
      <w:r>
        <w:rPr>
          <w:rFonts w:eastAsia="TimesNewRoman+1+1"/>
          <w:sz w:val="28"/>
          <w:szCs w:val="28"/>
        </w:rPr>
        <w:t>профилактика развития инфекционных осложнений (</w:t>
      </w:r>
      <w:r w:rsidRPr="005272E4">
        <w:rPr>
          <w:rFonts w:eastAsia="TimesNewRoman+1+1"/>
          <w:sz w:val="28"/>
          <w:szCs w:val="28"/>
        </w:rPr>
        <w:t xml:space="preserve">санация потенциальных источников </w:t>
      </w:r>
      <w:r>
        <w:rPr>
          <w:rFonts w:eastAsia="TimesNewRoman+1+1"/>
          <w:sz w:val="28"/>
          <w:szCs w:val="28"/>
        </w:rPr>
        <w:t xml:space="preserve">инфекции) </w:t>
      </w:r>
      <w:r w:rsidRPr="005272E4">
        <w:rPr>
          <w:rFonts w:eastAsia="TimesNewRoman+1+1"/>
          <w:sz w:val="28"/>
          <w:szCs w:val="28"/>
        </w:rPr>
        <w:t xml:space="preserve">и </w:t>
      </w:r>
      <w:r>
        <w:rPr>
          <w:rFonts w:eastAsia="TimesNewRoman+1+1"/>
          <w:sz w:val="28"/>
          <w:szCs w:val="28"/>
        </w:rPr>
        <w:t>мероприятия, направленные на подготовку пациента</w:t>
      </w:r>
      <w:r w:rsidRPr="005272E4">
        <w:rPr>
          <w:rFonts w:eastAsia="TimesNewRoman+1+1"/>
          <w:sz w:val="28"/>
          <w:szCs w:val="28"/>
        </w:rPr>
        <w:t xml:space="preserve"> к </w:t>
      </w:r>
      <w:r>
        <w:rPr>
          <w:rFonts w:eastAsia="TimesNewRoman+1+1"/>
          <w:sz w:val="28"/>
          <w:szCs w:val="28"/>
        </w:rPr>
        <w:t>ре</w:t>
      </w:r>
      <w:r w:rsidRPr="005272E4">
        <w:rPr>
          <w:rFonts w:eastAsia="TimesNewRoman+1+1"/>
          <w:sz w:val="28"/>
          <w:szCs w:val="28"/>
        </w:rPr>
        <w:t>конструктивным операциям и окончательному</w:t>
      </w:r>
      <w:r>
        <w:rPr>
          <w:rFonts w:eastAsia="TimesNewRoman+1+1"/>
          <w:sz w:val="28"/>
          <w:szCs w:val="28"/>
        </w:rPr>
        <w:t xml:space="preserve"> </w:t>
      </w:r>
      <w:r w:rsidRPr="005272E4">
        <w:rPr>
          <w:rFonts w:eastAsia="TimesNewRoman+1+1"/>
          <w:sz w:val="28"/>
          <w:szCs w:val="28"/>
        </w:rPr>
        <w:t>варианту остеосинтеза.</w:t>
      </w:r>
      <w:r w:rsidR="00BC7CC5">
        <w:rPr>
          <w:color w:val="050505"/>
          <w:sz w:val="28"/>
          <w:szCs w:val="28"/>
          <w:shd w:val="clear" w:color="auto" w:fill="FFFFFF"/>
        </w:rPr>
        <w:t xml:space="preserve"> </w:t>
      </w:r>
    </w:p>
    <w:p w:rsidR="004D1CED" w:rsidRDefault="004D1CED" w:rsidP="00BC7CC5">
      <w:pPr>
        <w:spacing w:line="360" w:lineRule="auto"/>
        <w:ind w:firstLine="709"/>
        <w:jc w:val="both"/>
        <w:rPr>
          <w:bCs/>
          <w:sz w:val="28"/>
          <w:szCs w:val="28"/>
        </w:rPr>
      </w:pPr>
      <w:r w:rsidRPr="00515D36">
        <w:rPr>
          <w:bCs/>
          <w:sz w:val="28"/>
          <w:szCs w:val="28"/>
        </w:rPr>
        <w:t>Третий этап тактики ЗМХЛ соответствует четвертому периоду травматической болезни. На данном этапе</w:t>
      </w:r>
      <w:r>
        <w:rPr>
          <w:bCs/>
          <w:sz w:val="28"/>
          <w:szCs w:val="28"/>
        </w:rPr>
        <w:t xml:space="preserve"> проводится замена </w:t>
      </w:r>
      <w:proofErr w:type="spellStart"/>
      <w:r w:rsidRPr="00515D36">
        <w:rPr>
          <w:bCs/>
          <w:sz w:val="28"/>
          <w:szCs w:val="28"/>
        </w:rPr>
        <w:t>внеочагового</w:t>
      </w:r>
      <w:proofErr w:type="spellEnd"/>
      <w:r w:rsidRPr="00515D36">
        <w:rPr>
          <w:bCs/>
          <w:sz w:val="28"/>
          <w:szCs w:val="28"/>
        </w:rPr>
        <w:t xml:space="preserve"> остеосинтеза </w:t>
      </w:r>
      <w:proofErr w:type="gramStart"/>
      <w:r w:rsidRPr="00515D36">
        <w:rPr>
          <w:bCs/>
          <w:sz w:val="28"/>
          <w:szCs w:val="28"/>
        </w:rPr>
        <w:t>накостным</w:t>
      </w:r>
      <w:proofErr w:type="gramEnd"/>
      <w:r w:rsidRPr="00515D36">
        <w:rPr>
          <w:bCs/>
          <w:sz w:val="28"/>
          <w:szCs w:val="28"/>
        </w:rPr>
        <w:t xml:space="preserve">. </w:t>
      </w:r>
      <w:r w:rsidRPr="00BF4373">
        <w:rPr>
          <w:rFonts w:eastAsia="TimesNewRoman+1+1"/>
          <w:sz w:val="28"/>
          <w:szCs w:val="28"/>
        </w:rPr>
        <w:t xml:space="preserve">При </w:t>
      </w:r>
      <w:r>
        <w:rPr>
          <w:rFonts w:eastAsia="TimesNewRoman+1+1"/>
          <w:sz w:val="28"/>
          <w:szCs w:val="28"/>
        </w:rPr>
        <w:t xml:space="preserve">наличии повреждений </w:t>
      </w:r>
      <w:r w:rsidRPr="00BF4373">
        <w:rPr>
          <w:rFonts w:eastAsia="TimesNewRoman+1+1"/>
          <w:sz w:val="28"/>
          <w:szCs w:val="28"/>
        </w:rPr>
        <w:t>верхней и средней</w:t>
      </w:r>
      <w:r>
        <w:rPr>
          <w:rFonts w:eastAsia="TimesNewRoman+1+1"/>
          <w:sz w:val="28"/>
          <w:szCs w:val="28"/>
        </w:rPr>
        <w:t xml:space="preserve"> зоны </w:t>
      </w:r>
      <w:r>
        <w:rPr>
          <w:rFonts w:eastAsia="TimesNewRoman+1+1"/>
          <w:sz w:val="28"/>
          <w:szCs w:val="28"/>
        </w:rPr>
        <w:lastRenderedPageBreak/>
        <w:t xml:space="preserve">лица показано проведение </w:t>
      </w:r>
      <w:proofErr w:type="spellStart"/>
      <w:r>
        <w:rPr>
          <w:rFonts w:eastAsia="TimesNewRoman+1+1"/>
          <w:sz w:val="28"/>
          <w:szCs w:val="28"/>
        </w:rPr>
        <w:t>эндопротезирования</w:t>
      </w:r>
      <w:proofErr w:type="spellEnd"/>
      <w:r w:rsidRPr="00BF4373">
        <w:rPr>
          <w:rFonts w:eastAsia="TimesNewRoman+1+1"/>
          <w:sz w:val="28"/>
          <w:szCs w:val="28"/>
        </w:rPr>
        <w:t xml:space="preserve"> </w:t>
      </w:r>
      <w:proofErr w:type="spellStart"/>
      <w:r w:rsidRPr="00BF4373">
        <w:rPr>
          <w:rFonts w:eastAsia="TimesNewRoman+1+1"/>
          <w:sz w:val="28"/>
          <w:szCs w:val="28"/>
        </w:rPr>
        <w:t>биодеградирующим</w:t>
      </w:r>
      <w:r>
        <w:rPr>
          <w:rFonts w:eastAsia="TimesNewRoman+1+1"/>
          <w:sz w:val="28"/>
          <w:szCs w:val="28"/>
        </w:rPr>
        <w:t>и</w:t>
      </w:r>
      <w:proofErr w:type="spellEnd"/>
      <w:r w:rsidRPr="00BF4373">
        <w:rPr>
          <w:rFonts w:eastAsia="TimesNewRoman+1+1"/>
          <w:sz w:val="28"/>
          <w:szCs w:val="28"/>
        </w:rPr>
        <w:t xml:space="preserve"> </w:t>
      </w:r>
      <w:proofErr w:type="spellStart"/>
      <w:r w:rsidRPr="00BF4373">
        <w:rPr>
          <w:rFonts w:eastAsia="TimesNewRoman+1+1"/>
          <w:sz w:val="28"/>
          <w:szCs w:val="28"/>
        </w:rPr>
        <w:t>имплантам</w:t>
      </w:r>
      <w:r>
        <w:rPr>
          <w:rFonts w:eastAsia="TimesNewRoman+1+1"/>
          <w:sz w:val="28"/>
          <w:szCs w:val="28"/>
        </w:rPr>
        <w:t>и</w:t>
      </w:r>
      <w:proofErr w:type="spellEnd"/>
      <w:r w:rsidRPr="00BF4373">
        <w:rPr>
          <w:rFonts w:eastAsia="TimesNewRoman+1+1"/>
          <w:sz w:val="28"/>
          <w:szCs w:val="28"/>
        </w:rPr>
        <w:t xml:space="preserve"> и </w:t>
      </w:r>
      <w:r>
        <w:rPr>
          <w:rFonts w:eastAsia="TimesNewRoman+1+1"/>
          <w:sz w:val="28"/>
          <w:szCs w:val="28"/>
        </w:rPr>
        <w:t>использование титановой сетки. О</w:t>
      </w:r>
      <w:r w:rsidRPr="00BF4373">
        <w:rPr>
          <w:rFonts w:eastAsia="TimesNewRoman+1+1"/>
          <w:sz w:val="28"/>
          <w:szCs w:val="28"/>
        </w:rPr>
        <w:t xml:space="preserve">стеосинтез </w:t>
      </w:r>
      <w:proofErr w:type="spellStart"/>
      <w:r w:rsidRPr="00BF4373">
        <w:rPr>
          <w:rFonts w:eastAsia="TimesNewRoman+1+1"/>
          <w:sz w:val="28"/>
          <w:szCs w:val="28"/>
        </w:rPr>
        <w:t>минипла</w:t>
      </w:r>
      <w:r>
        <w:rPr>
          <w:rFonts w:eastAsia="TimesNewRoman+1+1"/>
          <w:sz w:val="28"/>
          <w:szCs w:val="28"/>
        </w:rPr>
        <w:t>стинами</w:t>
      </w:r>
      <w:proofErr w:type="spellEnd"/>
      <w:r>
        <w:rPr>
          <w:rFonts w:eastAsia="TimesNewRoman+1+1"/>
          <w:sz w:val="28"/>
          <w:szCs w:val="28"/>
        </w:rPr>
        <w:t xml:space="preserve"> с угловой стабильностью проводится при наличии повреждений нижней челюсти. </w:t>
      </w:r>
    </w:p>
    <w:p w:rsidR="00BC7CC5" w:rsidRDefault="00BC7CC5" w:rsidP="00BC7CC5">
      <w:pPr>
        <w:spacing w:line="360" w:lineRule="auto"/>
        <w:ind w:firstLine="709"/>
        <w:jc w:val="both"/>
        <w:rPr>
          <w:bCs/>
          <w:sz w:val="28"/>
          <w:szCs w:val="28"/>
        </w:rPr>
      </w:pPr>
      <w:proofErr w:type="spellStart"/>
      <w:r w:rsidRPr="00515D36">
        <w:rPr>
          <w:bCs/>
          <w:sz w:val="28"/>
          <w:szCs w:val="28"/>
        </w:rPr>
        <w:t>Декомпенсированное</w:t>
      </w:r>
      <w:proofErr w:type="spellEnd"/>
      <w:r w:rsidRPr="00515D36">
        <w:rPr>
          <w:bCs/>
          <w:sz w:val="28"/>
          <w:szCs w:val="28"/>
        </w:rPr>
        <w:t xml:space="preserve"> состояние пациентов третьей группы являлось противопоказанием к применению накостного остеосинтеза. В данной группе пострадавших </w:t>
      </w:r>
      <w:r>
        <w:rPr>
          <w:bCs/>
          <w:sz w:val="28"/>
          <w:szCs w:val="28"/>
        </w:rPr>
        <w:t xml:space="preserve">было </w:t>
      </w:r>
      <w:r w:rsidRPr="00515D36">
        <w:rPr>
          <w:bCs/>
          <w:sz w:val="28"/>
          <w:szCs w:val="28"/>
        </w:rPr>
        <w:t xml:space="preserve">показано применение </w:t>
      </w:r>
      <w:proofErr w:type="spellStart"/>
      <w:r w:rsidRPr="00515D36">
        <w:rPr>
          <w:bCs/>
          <w:sz w:val="28"/>
          <w:szCs w:val="28"/>
        </w:rPr>
        <w:t>малотравматичного</w:t>
      </w:r>
      <w:proofErr w:type="spellEnd"/>
      <w:r w:rsidRPr="00515D36">
        <w:rPr>
          <w:bCs/>
          <w:sz w:val="28"/>
          <w:szCs w:val="28"/>
        </w:rPr>
        <w:t xml:space="preserve"> </w:t>
      </w:r>
      <w:proofErr w:type="spellStart"/>
      <w:r w:rsidRPr="00515D36">
        <w:rPr>
          <w:bCs/>
          <w:sz w:val="28"/>
          <w:szCs w:val="28"/>
        </w:rPr>
        <w:t>внеочагового</w:t>
      </w:r>
      <w:proofErr w:type="spellEnd"/>
      <w:r w:rsidRPr="00515D36">
        <w:rPr>
          <w:bCs/>
          <w:sz w:val="28"/>
          <w:szCs w:val="28"/>
        </w:rPr>
        <w:t xml:space="preserve"> остеосинтеза в режиме фиксации для стабилизации переломов и обеспечения дальнейшего лечения.</w:t>
      </w:r>
    </w:p>
    <w:p w:rsidR="00BC7CC5" w:rsidRDefault="00BC7CC5" w:rsidP="00BC7CC5">
      <w:pPr>
        <w:spacing w:line="360" w:lineRule="auto"/>
        <w:ind w:firstLine="709"/>
        <w:jc w:val="both"/>
        <w:rPr>
          <w:bCs/>
          <w:sz w:val="28"/>
          <w:szCs w:val="28"/>
        </w:rPr>
      </w:pPr>
      <w:r w:rsidRPr="00515D36">
        <w:rPr>
          <w:bCs/>
          <w:sz w:val="28"/>
          <w:szCs w:val="28"/>
        </w:rPr>
        <w:t>Средний срок пребывания в стационаре пациентов первой группы с общей тяжестью повреждений в интервале 0,4-0,9 балла по шкале ВПХ-П (лёгкие повреждения и повреждения средней степени тяжести) и тяжестью состояния при пос</w:t>
      </w:r>
      <w:r>
        <w:rPr>
          <w:bCs/>
          <w:sz w:val="28"/>
          <w:szCs w:val="28"/>
        </w:rPr>
        <w:t>туплении в интервале 12-19 баллов</w:t>
      </w:r>
      <w:r w:rsidRPr="00515D36">
        <w:rPr>
          <w:bCs/>
          <w:sz w:val="28"/>
          <w:szCs w:val="28"/>
        </w:rPr>
        <w:t xml:space="preserve"> по шкале ВПХ-СП (удовлетворительное состояние и состояние средней степени тяжести) составил 6</w:t>
      </w:r>
      <m:oMath>
        <m:r>
          <m:rPr>
            <m:sty m:val="p"/>
          </m:rPr>
          <w:rPr>
            <w:sz w:val="28"/>
            <w:szCs w:val="28"/>
          </w:rPr>
          <m:t>±</m:t>
        </m:r>
      </m:oMath>
      <w:r w:rsidRPr="00515D36">
        <w:rPr>
          <w:bCs/>
          <w:sz w:val="28"/>
          <w:szCs w:val="28"/>
        </w:rPr>
        <w:t>0,67 суток.</w:t>
      </w:r>
    </w:p>
    <w:p w:rsidR="00BC7CC5" w:rsidRDefault="00BC7CC5" w:rsidP="00BC7CC5">
      <w:pPr>
        <w:spacing w:line="360" w:lineRule="auto"/>
        <w:ind w:firstLine="709"/>
        <w:jc w:val="both"/>
        <w:rPr>
          <w:rFonts w:eastAsiaTheme="minorEastAsia"/>
          <w:sz w:val="28"/>
          <w:szCs w:val="28"/>
        </w:rPr>
      </w:pPr>
      <w:r w:rsidRPr="006514E3">
        <w:rPr>
          <w:rFonts w:eastAsiaTheme="minorEastAsia"/>
          <w:sz w:val="28"/>
          <w:szCs w:val="28"/>
        </w:rPr>
        <w:t>Пациенты второй группы</w:t>
      </w:r>
      <w:r>
        <w:rPr>
          <w:rFonts w:eastAsiaTheme="minorEastAsia"/>
          <w:sz w:val="28"/>
          <w:szCs w:val="28"/>
        </w:rPr>
        <w:t>, общая тяжесть повреждений которых находилась в интервале 1,1-8,6 баллов по шкале ВПХ-П (тяжелые повреждения) и общей тяжестью состояния при поступлении в интервале 19-31 балл по шкале ВПХ-СП (тяжелое состояние и состояние средней степени тяжести),</w:t>
      </w:r>
      <w:r w:rsidRPr="006514E3">
        <w:rPr>
          <w:rFonts w:eastAsiaTheme="minorEastAsia"/>
          <w:sz w:val="28"/>
          <w:szCs w:val="28"/>
        </w:rPr>
        <w:t xml:space="preserve"> находились на лечении в среднем 13</w:t>
      </w:r>
      <m:oMath>
        <m:r>
          <w:rPr>
            <w:sz w:val="28"/>
            <w:szCs w:val="28"/>
          </w:rPr>
          <m:t>±</m:t>
        </m:r>
      </m:oMath>
      <w:r w:rsidRPr="006514E3">
        <w:rPr>
          <w:rFonts w:eastAsiaTheme="minorEastAsia"/>
          <w:sz w:val="28"/>
          <w:szCs w:val="28"/>
        </w:rPr>
        <w:t xml:space="preserve">0,55 суток. </w:t>
      </w:r>
    </w:p>
    <w:p w:rsidR="00BC7CC5" w:rsidRPr="00515D36" w:rsidRDefault="00BC7CC5" w:rsidP="00BC7CC5">
      <w:pPr>
        <w:spacing w:line="360" w:lineRule="auto"/>
        <w:ind w:firstLine="709"/>
        <w:jc w:val="both"/>
        <w:rPr>
          <w:bCs/>
          <w:sz w:val="28"/>
          <w:szCs w:val="28"/>
        </w:rPr>
      </w:pPr>
      <w:r w:rsidRPr="006514E3">
        <w:rPr>
          <w:rFonts w:eastAsiaTheme="minorEastAsia"/>
          <w:sz w:val="28"/>
          <w:szCs w:val="28"/>
        </w:rPr>
        <w:t xml:space="preserve">Пострадавшие из группы с неблагоприятным прогнозом </w:t>
      </w:r>
      <w:r>
        <w:rPr>
          <w:rFonts w:eastAsiaTheme="minorEastAsia"/>
          <w:sz w:val="28"/>
          <w:szCs w:val="28"/>
        </w:rPr>
        <w:t>с общей тяжестью повреждения в интервале 10,1-13,9 баллов по шкале ВПХ-П (тяжёлые и крайне тяжёлые повреждения) и общей тяжестью состояния при поступлении в интервале 32-47 баллов по шкале ВПХ-СП (крайне тяжёлое и критическое состояние) –</w:t>
      </w:r>
      <w:r w:rsidRPr="006514E3">
        <w:rPr>
          <w:rFonts w:eastAsiaTheme="minorEastAsia"/>
          <w:sz w:val="28"/>
          <w:szCs w:val="28"/>
        </w:rPr>
        <w:t xml:space="preserve"> </w:t>
      </w:r>
      <w:r>
        <w:rPr>
          <w:rFonts w:eastAsiaTheme="minorEastAsia"/>
          <w:sz w:val="28"/>
          <w:szCs w:val="28"/>
        </w:rPr>
        <w:t xml:space="preserve">находились на стационарном лечении </w:t>
      </w:r>
      <w:r w:rsidRPr="006514E3">
        <w:rPr>
          <w:rFonts w:eastAsiaTheme="minorEastAsia"/>
          <w:sz w:val="28"/>
          <w:szCs w:val="28"/>
        </w:rPr>
        <w:t>28</w:t>
      </w:r>
      <m:oMath>
        <m:r>
          <w:rPr>
            <w:sz w:val="28"/>
            <w:szCs w:val="28"/>
          </w:rPr>
          <m:t>±</m:t>
        </m:r>
      </m:oMath>
      <w:r w:rsidRPr="006514E3">
        <w:rPr>
          <w:rFonts w:eastAsiaTheme="minorEastAsia"/>
          <w:sz w:val="28"/>
          <w:szCs w:val="28"/>
        </w:rPr>
        <w:t>2,83 суток</w:t>
      </w:r>
      <w:r>
        <w:rPr>
          <w:rFonts w:eastAsiaTheme="minorEastAsia"/>
          <w:sz w:val="28"/>
          <w:szCs w:val="28"/>
        </w:rPr>
        <w:t xml:space="preserve"> (Рис. 3.13).</w:t>
      </w:r>
    </w:p>
    <w:p w:rsidR="00BC7CC5" w:rsidRPr="00515D36" w:rsidRDefault="00BC7CC5" w:rsidP="00BC7CC5">
      <w:pPr>
        <w:spacing w:line="360" w:lineRule="auto"/>
        <w:rPr>
          <w:bCs/>
          <w:sz w:val="28"/>
          <w:szCs w:val="28"/>
        </w:rPr>
      </w:pPr>
    </w:p>
    <w:p w:rsidR="00BC7CC5" w:rsidRDefault="00BC7CC5" w:rsidP="00BC7CC5">
      <w:r>
        <w:rPr>
          <w:noProof/>
        </w:rPr>
        <w:lastRenderedPageBreak/>
        <w:drawing>
          <wp:inline distT="0" distB="0" distL="0" distR="0">
            <wp:extent cx="5943600" cy="3619500"/>
            <wp:effectExtent l="19050" t="0" r="0" b="0"/>
            <wp:docPr id="2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5943600" cy="3619500"/>
                    </a:xfrm>
                    <a:prstGeom prst="rect">
                      <a:avLst/>
                    </a:prstGeom>
                    <a:noFill/>
                    <a:ln w="9525">
                      <a:noFill/>
                      <a:miter lim="800000"/>
                      <a:headEnd/>
                      <a:tailEnd/>
                    </a:ln>
                  </pic:spPr>
                </pic:pic>
              </a:graphicData>
            </a:graphic>
          </wp:inline>
        </w:drawing>
      </w:r>
    </w:p>
    <w:p w:rsidR="00BC7CC5" w:rsidRDefault="00BC7CC5" w:rsidP="00BC7CC5"/>
    <w:p w:rsidR="00BC7CC5" w:rsidRDefault="00BC7CC5" w:rsidP="00BC7CC5"/>
    <w:p w:rsidR="00BC7CC5" w:rsidRPr="00515D36" w:rsidRDefault="00BC7CC5" w:rsidP="00BC7CC5">
      <w:pPr>
        <w:spacing w:line="360" w:lineRule="auto"/>
        <w:ind w:firstLine="709"/>
        <w:jc w:val="center"/>
        <w:rPr>
          <w:bCs/>
          <w:sz w:val="28"/>
          <w:szCs w:val="28"/>
        </w:rPr>
      </w:pPr>
      <w:r>
        <w:rPr>
          <w:bCs/>
          <w:sz w:val="28"/>
          <w:szCs w:val="28"/>
        </w:rPr>
        <w:t>Рис.</w:t>
      </w:r>
      <w:r w:rsidRPr="00515D36">
        <w:rPr>
          <w:bCs/>
          <w:sz w:val="28"/>
          <w:szCs w:val="28"/>
        </w:rPr>
        <w:t xml:space="preserve"> 3.1</w:t>
      </w:r>
      <w:r>
        <w:rPr>
          <w:bCs/>
          <w:sz w:val="28"/>
          <w:szCs w:val="28"/>
        </w:rPr>
        <w:t>3.  Д</w:t>
      </w:r>
      <w:r w:rsidRPr="00515D36">
        <w:rPr>
          <w:bCs/>
          <w:sz w:val="28"/>
          <w:szCs w:val="28"/>
        </w:rPr>
        <w:t>лительность пребывания пострадавших в стационаре</w:t>
      </w:r>
      <w:r>
        <w:rPr>
          <w:bCs/>
          <w:sz w:val="28"/>
          <w:szCs w:val="28"/>
        </w:rPr>
        <w:t xml:space="preserve"> в зависимости от прогноза</w:t>
      </w:r>
      <w:r w:rsidRPr="00515D36">
        <w:rPr>
          <w:bCs/>
          <w:sz w:val="28"/>
          <w:szCs w:val="28"/>
        </w:rPr>
        <w:t>.</w:t>
      </w:r>
    </w:p>
    <w:p w:rsidR="00E57374" w:rsidRDefault="00E57374" w:rsidP="00E57374">
      <w:pPr>
        <w:jc w:val="center"/>
        <w:rPr>
          <w:b/>
          <w:sz w:val="28"/>
          <w:szCs w:val="28"/>
        </w:rPr>
      </w:pPr>
    </w:p>
    <w:p w:rsidR="00E57374" w:rsidRDefault="00E57374" w:rsidP="00E57374">
      <w:pPr>
        <w:jc w:val="center"/>
        <w:rPr>
          <w:b/>
          <w:sz w:val="28"/>
          <w:szCs w:val="28"/>
        </w:rPr>
      </w:pPr>
      <w:r>
        <w:rPr>
          <w:b/>
          <w:sz w:val="28"/>
          <w:szCs w:val="28"/>
        </w:rPr>
        <w:t>Заключение.</w:t>
      </w:r>
    </w:p>
    <w:p w:rsidR="00E57374" w:rsidRDefault="00E57374" w:rsidP="00E57374">
      <w:pPr>
        <w:jc w:val="center"/>
        <w:rPr>
          <w:b/>
          <w:sz w:val="28"/>
          <w:szCs w:val="28"/>
        </w:rPr>
      </w:pPr>
    </w:p>
    <w:p w:rsidR="00E57374" w:rsidRDefault="00E57374" w:rsidP="00E57374">
      <w:pPr>
        <w:spacing w:after="200" w:line="360" w:lineRule="auto"/>
        <w:jc w:val="both"/>
        <w:rPr>
          <w:sz w:val="28"/>
          <w:szCs w:val="28"/>
        </w:rPr>
      </w:pPr>
      <w:r>
        <w:rPr>
          <w:b/>
          <w:sz w:val="28"/>
          <w:szCs w:val="28"/>
        </w:rPr>
        <w:t xml:space="preserve">         </w:t>
      </w:r>
      <w:r w:rsidRPr="00926B6D">
        <w:rPr>
          <w:sz w:val="28"/>
          <w:szCs w:val="28"/>
          <w:lang w:val="en-US"/>
        </w:rPr>
        <w:t>C</w:t>
      </w:r>
      <w:proofErr w:type="spellStart"/>
      <w:r w:rsidRPr="00926B6D">
        <w:rPr>
          <w:sz w:val="28"/>
          <w:szCs w:val="28"/>
        </w:rPr>
        <w:t>редний</w:t>
      </w:r>
      <w:proofErr w:type="spellEnd"/>
      <w:r w:rsidRPr="00926B6D">
        <w:rPr>
          <w:sz w:val="28"/>
          <w:szCs w:val="28"/>
        </w:rPr>
        <w:t xml:space="preserve"> возраст пострадавших </w:t>
      </w:r>
      <w:r>
        <w:rPr>
          <w:sz w:val="28"/>
          <w:szCs w:val="28"/>
        </w:rPr>
        <w:t xml:space="preserve">с сочетанной травмой ЧЛО </w:t>
      </w:r>
      <w:r w:rsidRPr="00926B6D">
        <w:rPr>
          <w:sz w:val="28"/>
          <w:szCs w:val="28"/>
        </w:rPr>
        <w:t xml:space="preserve">составил 36,8+-1,05 лет, при этом частота встречаемости сочетанной травмы у пациентов в возрасте до 40 лет составила </w:t>
      </w:r>
      <w:r>
        <w:rPr>
          <w:sz w:val="28"/>
          <w:szCs w:val="28"/>
        </w:rPr>
        <w:t>67,6%. Главной причиной тяжёлых сочетанных</w:t>
      </w:r>
      <w:r w:rsidRPr="00926B6D">
        <w:rPr>
          <w:sz w:val="28"/>
          <w:szCs w:val="28"/>
        </w:rPr>
        <w:t xml:space="preserve"> тра</w:t>
      </w:r>
      <w:r>
        <w:rPr>
          <w:sz w:val="28"/>
          <w:szCs w:val="28"/>
        </w:rPr>
        <w:t>вм ЧЛО</w:t>
      </w:r>
      <w:r w:rsidRPr="00926B6D">
        <w:rPr>
          <w:sz w:val="28"/>
          <w:szCs w:val="28"/>
        </w:rPr>
        <w:t xml:space="preserve"> являлись дорожно-транспортные происшествия (70,3%), на втором месте – падения с высоты (18,9%), на третьем – побои и ранени</w:t>
      </w:r>
      <w:r>
        <w:rPr>
          <w:sz w:val="28"/>
          <w:szCs w:val="28"/>
        </w:rPr>
        <w:t>я (8,1%)</w:t>
      </w:r>
      <w:r w:rsidRPr="00926B6D">
        <w:rPr>
          <w:sz w:val="28"/>
          <w:szCs w:val="28"/>
        </w:rPr>
        <w:t xml:space="preserve">. Наиболее частым компонентом сочетанной травмы </w:t>
      </w:r>
      <w:r>
        <w:rPr>
          <w:sz w:val="28"/>
          <w:szCs w:val="28"/>
        </w:rPr>
        <w:t xml:space="preserve">ЧЛО </w:t>
      </w:r>
      <w:r w:rsidRPr="00926B6D">
        <w:rPr>
          <w:sz w:val="28"/>
          <w:szCs w:val="28"/>
        </w:rPr>
        <w:t>являлась голова – 62,2% случаев. На втором месте – грудь и конечности (по 10,8%). На третьем месте – таз (8,1</w:t>
      </w:r>
      <w:r>
        <w:rPr>
          <w:sz w:val="28"/>
          <w:szCs w:val="28"/>
        </w:rPr>
        <w:t>%), на четвёртом – живот (5,4%). Ч</w:t>
      </w:r>
      <w:r w:rsidRPr="00926B6D">
        <w:rPr>
          <w:sz w:val="28"/>
          <w:szCs w:val="28"/>
        </w:rPr>
        <w:t xml:space="preserve">астота повреждения позвоночника составила 2,7% случаев. </w:t>
      </w:r>
    </w:p>
    <w:p w:rsidR="00E57374" w:rsidRPr="00926B6D" w:rsidRDefault="00E57374" w:rsidP="00E57374">
      <w:pPr>
        <w:spacing w:after="200" w:line="360" w:lineRule="auto"/>
        <w:jc w:val="both"/>
        <w:rPr>
          <w:sz w:val="28"/>
          <w:szCs w:val="28"/>
        </w:rPr>
      </w:pPr>
      <w:r>
        <w:rPr>
          <w:sz w:val="28"/>
          <w:szCs w:val="28"/>
        </w:rPr>
        <w:t xml:space="preserve">          </w:t>
      </w:r>
      <w:r w:rsidRPr="00926B6D">
        <w:rPr>
          <w:sz w:val="28"/>
          <w:szCs w:val="28"/>
        </w:rPr>
        <w:t xml:space="preserve">В структуре повреждений челюстно-лицевой области чаще всего наблюдались повреждения нижней челюсти – 35,1% случаев. На втором месте </w:t>
      </w:r>
      <w:r>
        <w:rPr>
          <w:sz w:val="28"/>
          <w:szCs w:val="28"/>
        </w:rPr>
        <w:t>были переломы верхней челюсти</w:t>
      </w:r>
      <w:r w:rsidRPr="00926B6D">
        <w:rPr>
          <w:sz w:val="28"/>
          <w:szCs w:val="28"/>
        </w:rPr>
        <w:t xml:space="preserve"> – 27%, частота повреждений </w:t>
      </w:r>
      <w:r w:rsidRPr="00926B6D">
        <w:rPr>
          <w:sz w:val="28"/>
          <w:szCs w:val="28"/>
        </w:rPr>
        <w:lastRenderedPageBreak/>
        <w:t>скуловой кости составила 16,2% случаев, стенок глазницы и костей носа – 13,5% и 8,1%</w:t>
      </w:r>
      <w:r>
        <w:rPr>
          <w:sz w:val="28"/>
          <w:szCs w:val="28"/>
        </w:rPr>
        <w:t>,</w:t>
      </w:r>
      <w:r w:rsidRPr="00926B6D">
        <w:rPr>
          <w:sz w:val="28"/>
          <w:szCs w:val="28"/>
        </w:rPr>
        <w:t xml:space="preserve"> соответственно. При этом сочетание переломов костей наблюдалось в 40,5% случаев.</w:t>
      </w:r>
    </w:p>
    <w:p w:rsidR="00E57374" w:rsidRPr="00A717E4" w:rsidRDefault="00E57374" w:rsidP="00E57374">
      <w:pPr>
        <w:spacing w:after="200" w:line="360" w:lineRule="auto"/>
        <w:jc w:val="both"/>
        <w:rPr>
          <w:rFonts w:eastAsiaTheme="minorEastAsia"/>
          <w:sz w:val="28"/>
          <w:szCs w:val="28"/>
        </w:rPr>
      </w:pPr>
      <w:r>
        <w:rPr>
          <w:sz w:val="28"/>
          <w:szCs w:val="28"/>
        </w:rPr>
        <w:t xml:space="preserve">         </w:t>
      </w:r>
      <w:r w:rsidRPr="00A717E4">
        <w:rPr>
          <w:sz w:val="28"/>
          <w:szCs w:val="28"/>
        </w:rPr>
        <w:t>Средний балл тяжести повреждений по шкале ВПХ-П</w:t>
      </w:r>
      <w:r>
        <w:rPr>
          <w:sz w:val="28"/>
          <w:szCs w:val="28"/>
        </w:rPr>
        <w:t xml:space="preserve"> </w:t>
      </w:r>
      <w:r w:rsidRPr="00A717E4">
        <w:rPr>
          <w:sz w:val="28"/>
          <w:szCs w:val="28"/>
        </w:rPr>
        <w:t>(МТ) всего массива составил 3,58</w:t>
      </w:r>
      <m:oMath>
        <m:r>
          <w:rPr>
            <w:rFonts w:ascii="Cambria Math"/>
          </w:rPr>
          <m:t>±</m:t>
        </m:r>
      </m:oMath>
      <w:r w:rsidRPr="00A717E4">
        <w:rPr>
          <w:rFonts w:eastAsiaTheme="minorEastAsia"/>
          <w:sz w:val="28"/>
          <w:szCs w:val="28"/>
        </w:rPr>
        <w:t>0,36 балла. При этом средний балл тяжести повреждений пациентов первой группы составил 0,74</w:t>
      </w:r>
      <m:oMath>
        <m:r>
          <w:rPr>
            <w:rFonts w:ascii="Cambria Math"/>
          </w:rPr>
          <m:t>±</m:t>
        </m:r>
      </m:oMath>
      <w:r w:rsidRPr="00A717E4">
        <w:rPr>
          <w:rFonts w:eastAsiaTheme="minorEastAsia"/>
          <w:sz w:val="28"/>
          <w:szCs w:val="28"/>
        </w:rPr>
        <w:t xml:space="preserve">0,06 балла. Следует отметить, что у пострадавших данной группы в </w:t>
      </w:r>
      <w:r w:rsidRPr="00A717E4">
        <w:rPr>
          <w:sz w:val="28"/>
          <w:szCs w:val="28"/>
        </w:rPr>
        <w:t>88,9% случаев наблюдались повреждения средней степени тяжести, у 11,1% - повреждения легкой степени.</w:t>
      </w:r>
      <w:r w:rsidRPr="00A717E4">
        <w:rPr>
          <w:rFonts w:eastAsiaTheme="minorEastAsia"/>
          <w:sz w:val="28"/>
          <w:szCs w:val="28"/>
        </w:rPr>
        <w:t xml:space="preserve"> Среднее значение тяжести повреждений второй группы – 2,64</w:t>
      </w:r>
      <m:oMath>
        <m:r>
          <w:rPr>
            <w:rFonts w:ascii="Cambria Math"/>
            <w:sz w:val="28"/>
            <w:szCs w:val="28"/>
          </w:rPr>
          <m:t>±</m:t>
        </m:r>
      </m:oMath>
      <w:r w:rsidRPr="00A717E4">
        <w:rPr>
          <w:rFonts w:eastAsiaTheme="minorEastAsia"/>
          <w:sz w:val="28"/>
          <w:szCs w:val="28"/>
        </w:rPr>
        <w:t xml:space="preserve">0,34 балла, при этом </w:t>
      </w:r>
      <w:r w:rsidRPr="00A717E4">
        <w:rPr>
          <w:sz w:val="28"/>
          <w:szCs w:val="28"/>
        </w:rPr>
        <w:t>у всех пациентов наблюдались тяжёлые повреждения. Средний балл тяжести повреждений у пострадавших</w:t>
      </w:r>
      <w:r w:rsidRPr="00A717E4">
        <w:rPr>
          <w:rFonts w:eastAsiaTheme="minorEastAsia"/>
          <w:sz w:val="28"/>
          <w:szCs w:val="28"/>
        </w:rPr>
        <w:t xml:space="preserve"> третьей группы составил 11,25</w:t>
      </w:r>
      <m:oMath>
        <m:r>
          <w:rPr>
            <w:rFonts w:ascii="Cambria Math"/>
            <w:sz w:val="28"/>
            <w:szCs w:val="28"/>
          </w:rPr>
          <m:t>±</m:t>
        </m:r>
      </m:oMath>
      <w:r w:rsidRPr="00A717E4">
        <w:rPr>
          <w:rFonts w:eastAsiaTheme="minorEastAsia"/>
          <w:sz w:val="28"/>
          <w:szCs w:val="28"/>
        </w:rPr>
        <w:t xml:space="preserve">0,63 балла, при этом у пострадавших данной группы в  </w:t>
      </w:r>
      <w:r w:rsidRPr="00A717E4">
        <w:rPr>
          <w:sz w:val="28"/>
          <w:szCs w:val="28"/>
        </w:rPr>
        <w:t>83,3% случаев регистрировались тяжёлые повреждения и в 16,7% - крайне тяжёлые</w:t>
      </w:r>
      <w:r>
        <w:rPr>
          <w:sz w:val="28"/>
          <w:szCs w:val="28"/>
        </w:rPr>
        <w:t>.</w:t>
      </w:r>
    </w:p>
    <w:p w:rsidR="00E57374" w:rsidRPr="00A717E4" w:rsidRDefault="00E57374" w:rsidP="00E57374">
      <w:pPr>
        <w:spacing w:after="200" w:line="360" w:lineRule="auto"/>
        <w:jc w:val="both"/>
        <w:rPr>
          <w:sz w:val="28"/>
          <w:szCs w:val="28"/>
        </w:rPr>
      </w:pPr>
      <w:r>
        <w:rPr>
          <w:sz w:val="28"/>
          <w:szCs w:val="28"/>
        </w:rPr>
        <w:t xml:space="preserve">         </w:t>
      </w:r>
      <w:r w:rsidRPr="00A717E4">
        <w:rPr>
          <w:sz w:val="28"/>
          <w:szCs w:val="28"/>
        </w:rPr>
        <w:t xml:space="preserve">Тяжесть состояния </w:t>
      </w:r>
      <w:r>
        <w:rPr>
          <w:sz w:val="28"/>
          <w:szCs w:val="28"/>
        </w:rPr>
        <w:t xml:space="preserve">пострадавших </w:t>
      </w:r>
      <w:r w:rsidRPr="00A717E4">
        <w:rPr>
          <w:sz w:val="28"/>
          <w:szCs w:val="28"/>
        </w:rPr>
        <w:t>при поступлении оценивалась по шкале ВПХ-СП. Средний балл тяжести состояния при поступлении всего массива наблюдений составил 24,2</w:t>
      </w:r>
      <m:oMath>
        <m:r>
          <w:rPr>
            <w:rFonts w:ascii="Cambria Math"/>
            <w:sz w:val="28"/>
            <w:szCs w:val="28"/>
          </w:rPr>
          <m:t>±</m:t>
        </m:r>
      </m:oMath>
      <w:r w:rsidRPr="00A717E4">
        <w:rPr>
          <w:rFonts w:eastAsiaTheme="minorEastAsia"/>
          <w:sz w:val="28"/>
          <w:szCs w:val="28"/>
        </w:rPr>
        <w:t>0,95 балла. Средний балл тяжести состояния при поступлении пострадавших первой группы составил 15,4</w:t>
      </w:r>
      <m:oMath>
        <m:r>
          <w:rPr>
            <w:rFonts w:ascii="Cambria Math"/>
            <w:sz w:val="28"/>
            <w:szCs w:val="28"/>
          </w:rPr>
          <m:t>±</m:t>
        </m:r>
      </m:oMath>
      <w:r w:rsidRPr="00A717E4">
        <w:rPr>
          <w:rFonts w:eastAsiaTheme="minorEastAsia"/>
          <w:sz w:val="28"/>
          <w:szCs w:val="28"/>
        </w:rPr>
        <w:t>0,67 балла; второй группы – 24,2</w:t>
      </w:r>
      <m:oMath>
        <m:r>
          <w:rPr>
            <w:rFonts w:ascii="Cambria Math"/>
            <w:sz w:val="28"/>
            <w:szCs w:val="28"/>
          </w:rPr>
          <m:t>±</m:t>
        </m:r>
      </m:oMath>
      <w:r w:rsidRPr="00A717E4">
        <w:rPr>
          <w:rFonts w:eastAsiaTheme="minorEastAsia"/>
          <w:sz w:val="28"/>
          <w:szCs w:val="28"/>
        </w:rPr>
        <w:t>0,55 балла; третьей группы – 37,2</w:t>
      </w:r>
      <m:oMath>
        <m:r>
          <w:rPr>
            <w:rFonts w:ascii="Cambria Math"/>
            <w:sz w:val="28"/>
            <w:szCs w:val="28"/>
          </w:rPr>
          <m:t>±</m:t>
        </m:r>
      </m:oMath>
      <w:r w:rsidRPr="00A717E4">
        <w:rPr>
          <w:rFonts w:eastAsiaTheme="minorEastAsia"/>
          <w:sz w:val="28"/>
          <w:szCs w:val="28"/>
        </w:rPr>
        <w:t>2,5 балла.</w:t>
      </w:r>
      <w:r w:rsidRPr="00A717E4">
        <w:rPr>
          <w:sz w:val="28"/>
          <w:szCs w:val="28"/>
        </w:rPr>
        <w:t xml:space="preserve"> В удовлетворительном состоянии (до 12 баллов по шкале ВПХ-СП) поступил 1(2,7%) пациент. В состоянии средней степени тяжести (13-20 баллов по шкале ВПХ-СП) поступило 12 (32,4%) человек. В тяжелом состоянии (21-31 балл по шкале ВПХ-СП) – 18 (48,6%) пострадавших. В крайне тяжелом (31-45 баллов по шкале ВПХ-СП) – 5 (13,5%) человек и в критическом состоянии (46 и более баллов по шкале ВПХ-СП) - 1 (2,7%) пострадавший. При этом в группе с благоприятным прогнозом 1 (11,1%) пациент поступил в удовлетворительном состоянии, 8 (88,9%) человек – в состоянии средней степени тяжести. В группе с положительным прогнозом 4 (18,2%) человека также поступило в клинику в состоянии средней степени тяжести, а 18 (81,8%) – в тяжёлом состоянии.  </w:t>
      </w:r>
      <w:proofErr w:type="gramStart"/>
      <w:r w:rsidRPr="00A717E4">
        <w:rPr>
          <w:sz w:val="28"/>
          <w:szCs w:val="28"/>
        </w:rPr>
        <w:t>В группе с неблагоприятным прогнозо</w:t>
      </w:r>
      <w:r>
        <w:rPr>
          <w:sz w:val="28"/>
          <w:szCs w:val="28"/>
        </w:rPr>
        <w:t xml:space="preserve">м </w:t>
      </w:r>
      <w:r>
        <w:rPr>
          <w:sz w:val="28"/>
          <w:szCs w:val="28"/>
        </w:rPr>
        <w:lastRenderedPageBreak/>
        <w:t>течения ТБ</w:t>
      </w:r>
      <w:r w:rsidRPr="00A717E4">
        <w:rPr>
          <w:sz w:val="28"/>
          <w:szCs w:val="28"/>
        </w:rPr>
        <w:t xml:space="preserve"> 5 (83,3%) пострадавших поступило в клинику в крайне тяжёлом состоянии, 1 (16,7%) – в критическом.  </w:t>
      </w:r>
      <w:proofErr w:type="gramEnd"/>
    </w:p>
    <w:p w:rsidR="00E57374" w:rsidRPr="00A717E4" w:rsidRDefault="00E57374" w:rsidP="00E57374">
      <w:pPr>
        <w:spacing w:after="200" w:line="360" w:lineRule="auto"/>
        <w:jc w:val="both"/>
        <w:rPr>
          <w:sz w:val="28"/>
          <w:szCs w:val="28"/>
        </w:rPr>
      </w:pPr>
      <w:r>
        <w:rPr>
          <w:sz w:val="28"/>
          <w:szCs w:val="28"/>
        </w:rPr>
        <w:t xml:space="preserve">         </w:t>
      </w:r>
      <w:r w:rsidRPr="00A717E4">
        <w:rPr>
          <w:sz w:val="28"/>
          <w:szCs w:val="28"/>
        </w:rPr>
        <w:t>Установлена достоверная взаимосвязь (</w:t>
      </w:r>
      <w:r w:rsidRPr="00A717E4">
        <w:rPr>
          <w:sz w:val="28"/>
          <w:szCs w:val="28"/>
          <w:lang w:val="en-US"/>
        </w:rPr>
        <w:t>p</w:t>
      </w:r>
      <w:r w:rsidRPr="00A717E4">
        <w:rPr>
          <w:sz w:val="28"/>
          <w:szCs w:val="28"/>
        </w:rPr>
        <w:t>&lt;0.05) между общей тяжестью повреждений пострадавших и прогнозо</w:t>
      </w:r>
      <w:r>
        <w:rPr>
          <w:sz w:val="28"/>
          <w:szCs w:val="28"/>
        </w:rPr>
        <w:t>м течения ТБ</w:t>
      </w:r>
      <w:r w:rsidRPr="00A717E4">
        <w:rPr>
          <w:sz w:val="28"/>
          <w:szCs w:val="28"/>
        </w:rPr>
        <w:t>. Так, у пациентов с общей тяжестью повреждений в интервале 0,4-0,9 баллов по шкале ВПХ-П</w:t>
      </w:r>
      <w:r>
        <w:rPr>
          <w:sz w:val="28"/>
          <w:szCs w:val="28"/>
        </w:rPr>
        <w:t xml:space="preserve"> </w:t>
      </w:r>
      <w:r w:rsidRPr="00A717E4">
        <w:rPr>
          <w:sz w:val="28"/>
          <w:szCs w:val="28"/>
        </w:rPr>
        <w:t>(МТ) наблюдался благоприятный прогно</w:t>
      </w:r>
      <w:r>
        <w:rPr>
          <w:sz w:val="28"/>
          <w:szCs w:val="28"/>
        </w:rPr>
        <w:t>з течения ТБ</w:t>
      </w:r>
      <w:r w:rsidRPr="00A717E4">
        <w:rPr>
          <w:sz w:val="28"/>
          <w:szCs w:val="28"/>
        </w:rPr>
        <w:t>. У пострадавших с общей тяжестью повреждения 1,1-8,6 балов по шкале ВПХ-П</w:t>
      </w:r>
      <w:r>
        <w:rPr>
          <w:sz w:val="28"/>
          <w:szCs w:val="28"/>
        </w:rPr>
        <w:t xml:space="preserve"> </w:t>
      </w:r>
      <w:r w:rsidRPr="00A717E4">
        <w:rPr>
          <w:sz w:val="28"/>
          <w:szCs w:val="28"/>
        </w:rPr>
        <w:t>(МТ) – положительный прогноз. У пациентов с общей тяжестью повреждений в интервале 10,1-13,9 балла по шкале ВПХ-П</w:t>
      </w:r>
      <w:r>
        <w:rPr>
          <w:sz w:val="28"/>
          <w:szCs w:val="28"/>
        </w:rPr>
        <w:t xml:space="preserve"> </w:t>
      </w:r>
      <w:r w:rsidRPr="00A717E4">
        <w:rPr>
          <w:sz w:val="28"/>
          <w:szCs w:val="28"/>
        </w:rPr>
        <w:t>(МТ) наблюдался неблагоприятный прогно</w:t>
      </w:r>
      <w:r>
        <w:rPr>
          <w:sz w:val="28"/>
          <w:szCs w:val="28"/>
        </w:rPr>
        <w:t>з течения ТБ</w:t>
      </w:r>
      <w:r w:rsidRPr="00A717E4">
        <w:rPr>
          <w:sz w:val="28"/>
          <w:szCs w:val="28"/>
        </w:rPr>
        <w:t>.</w:t>
      </w:r>
    </w:p>
    <w:p w:rsidR="00E57374" w:rsidRPr="00A717E4" w:rsidRDefault="00E57374" w:rsidP="00E57374">
      <w:pPr>
        <w:spacing w:after="200" w:line="360" w:lineRule="auto"/>
        <w:jc w:val="both"/>
        <w:rPr>
          <w:sz w:val="28"/>
          <w:szCs w:val="28"/>
        </w:rPr>
      </w:pPr>
      <w:r>
        <w:rPr>
          <w:sz w:val="28"/>
          <w:szCs w:val="28"/>
        </w:rPr>
        <w:t xml:space="preserve">         </w:t>
      </w:r>
      <w:r w:rsidRPr="00A717E4">
        <w:rPr>
          <w:sz w:val="28"/>
          <w:szCs w:val="28"/>
        </w:rPr>
        <w:t>Установлена достоверная взаимосвязь (</w:t>
      </w:r>
      <w:r w:rsidRPr="00A717E4">
        <w:rPr>
          <w:sz w:val="28"/>
          <w:szCs w:val="28"/>
          <w:lang w:val="en-US"/>
        </w:rPr>
        <w:t>p</w:t>
      </w:r>
      <w:r w:rsidRPr="00A717E4">
        <w:rPr>
          <w:sz w:val="28"/>
          <w:szCs w:val="28"/>
        </w:rPr>
        <w:t>&lt;0.05) между общей тяжестью повреждений</w:t>
      </w:r>
      <w:r>
        <w:rPr>
          <w:sz w:val="28"/>
          <w:szCs w:val="28"/>
        </w:rPr>
        <w:t>,</w:t>
      </w:r>
      <w:r w:rsidRPr="00A717E4">
        <w:rPr>
          <w:sz w:val="28"/>
          <w:szCs w:val="28"/>
        </w:rPr>
        <w:t xml:space="preserve"> состояния </w:t>
      </w:r>
      <w:r>
        <w:rPr>
          <w:sz w:val="28"/>
          <w:szCs w:val="28"/>
        </w:rPr>
        <w:t xml:space="preserve">пострадавших </w:t>
      </w:r>
      <w:r w:rsidRPr="00A717E4">
        <w:rPr>
          <w:sz w:val="28"/>
          <w:szCs w:val="28"/>
        </w:rPr>
        <w:t>при посту</w:t>
      </w:r>
      <w:r>
        <w:rPr>
          <w:sz w:val="28"/>
          <w:szCs w:val="28"/>
        </w:rPr>
        <w:t>плении и характером течения ТБ</w:t>
      </w:r>
      <w:r w:rsidRPr="00A717E4">
        <w:rPr>
          <w:sz w:val="28"/>
          <w:szCs w:val="28"/>
        </w:rPr>
        <w:t xml:space="preserve">. Так, </w:t>
      </w:r>
      <w:proofErr w:type="spellStart"/>
      <w:r w:rsidRPr="00A717E4">
        <w:rPr>
          <w:sz w:val="28"/>
          <w:szCs w:val="28"/>
        </w:rPr>
        <w:t>неосложненно</w:t>
      </w:r>
      <w:r>
        <w:rPr>
          <w:sz w:val="28"/>
          <w:szCs w:val="28"/>
        </w:rPr>
        <w:t>е</w:t>
      </w:r>
      <w:proofErr w:type="spellEnd"/>
      <w:r>
        <w:rPr>
          <w:sz w:val="28"/>
          <w:szCs w:val="28"/>
        </w:rPr>
        <w:t xml:space="preserve"> течение ТБ</w:t>
      </w:r>
      <w:r w:rsidRPr="00A717E4">
        <w:rPr>
          <w:sz w:val="28"/>
          <w:szCs w:val="28"/>
        </w:rPr>
        <w:t xml:space="preserve"> наблюдалось у пациентов с общей тяжестью повреждений в интервале 0,4-2,1 баллов. </w:t>
      </w:r>
      <w:proofErr w:type="gramStart"/>
      <w:r w:rsidRPr="00A717E4">
        <w:rPr>
          <w:sz w:val="28"/>
          <w:szCs w:val="28"/>
        </w:rPr>
        <w:t>Осложненное</w:t>
      </w:r>
      <w:proofErr w:type="gramEnd"/>
      <w:r w:rsidRPr="00A717E4">
        <w:rPr>
          <w:sz w:val="28"/>
          <w:szCs w:val="28"/>
        </w:rPr>
        <w:t xml:space="preserve"> – в интервале 3,4-12,1 баллов. Летальный исход наступил у пациента с общей тяжестью поврежден</w:t>
      </w:r>
      <w:r>
        <w:rPr>
          <w:sz w:val="28"/>
          <w:szCs w:val="28"/>
        </w:rPr>
        <w:t>ий 13,9 баллов</w:t>
      </w:r>
      <w:r w:rsidRPr="00A717E4">
        <w:rPr>
          <w:sz w:val="28"/>
          <w:szCs w:val="28"/>
        </w:rPr>
        <w:t xml:space="preserve">. При этом у пациентов первой группы (с благоприятным прогнозом) в 100% случаев наблюдалось </w:t>
      </w:r>
      <w:proofErr w:type="spellStart"/>
      <w:r w:rsidRPr="00A717E4">
        <w:rPr>
          <w:sz w:val="28"/>
          <w:szCs w:val="28"/>
        </w:rPr>
        <w:t>неосложненно</w:t>
      </w:r>
      <w:r>
        <w:rPr>
          <w:sz w:val="28"/>
          <w:szCs w:val="28"/>
        </w:rPr>
        <w:t>е</w:t>
      </w:r>
      <w:proofErr w:type="spellEnd"/>
      <w:r>
        <w:rPr>
          <w:sz w:val="28"/>
          <w:szCs w:val="28"/>
        </w:rPr>
        <w:t xml:space="preserve"> течение ТБ</w:t>
      </w:r>
      <w:r w:rsidRPr="00A717E4">
        <w:rPr>
          <w:sz w:val="28"/>
          <w:szCs w:val="28"/>
        </w:rPr>
        <w:t xml:space="preserve">. У пациентов второй группы (с положительным прогнозом) в 72,7% случаев также наблюдалось </w:t>
      </w:r>
      <w:proofErr w:type="spellStart"/>
      <w:r w:rsidRPr="00A717E4">
        <w:rPr>
          <w:sz w:val="28"/>
          <w:szCs w:val="28"/>
        </w:rPr>
        <w:t>неосложненное</w:t>
      </w:r>
      <w:proofErr w:type="spellEnd"/>
      <w:r w:rsidRPr="00A717E4">
        <w:rPr>
          <w:sz w:val="28"/>
          <w:szCs w:val="28"/>
        </w:rPr>
        <w:t xml:space="preserve"> течение, в 27,3% случаев – осложненное течение ТБ. В третьей группе (с неблагоприятным прогнозом) в 83,3% наблюдалось осложненное течение, в 16,7% - летальный исход (</w:t>
      </w:r>
      <w:r w:rsidRPr="00A717E4">
        <w:rPr>
          <w:sz w:val="28"/>
          <w:szCs w:val="28"/>
          <w:lang w:val="en-US"/>
        </w:rPr>
        <w:t>p</w:t>
      </w:r>
      <w:r w:rsidRPr="00A717E4">
        <w:rPr>
          <w:sz w:val="28"/>
          <w:szCs w:val="28"/>
        </w:rPr>
        <w:t>&lt;0.05).</w:t>
      </w:r>
    </w:p>
    <w:p w:rsidR="00E57374" w:rsidRDefault="00E57374" w:rsidP="00E57374">
      <w:pPr>
        <w:spacing w:after="200" w:line="360" w:lineRule="auto"/>
        <w:jc w:val="both"/>
        <w:rPr>
          <w:sz w:val="28"/>
          <w:szCs w:val="28"/>
        </w:rPr>
      </w:pPr>
      <w:r>
        <w:rPr>
          <w:sz w:val="28"/>
          <w:szCs w:val="28"/>
        </w:rPr>
        <w:t xml:space="preserve">         </w:t>
      </w:r>
      <w:r w:rsidRPr="00A717E4">
        <w:rPr>
          <w:sz w:val="28"/>
          <w:szCs w:val="28"/>
        </w:rPr>
        <w:t>Установлена достоверная взаимосвязь ме</w:t>
      </w:r>
      <w:r>
        <w:rPr>
          <w:sz w:val="28"/>
          <w:szCs w:val="28"/>
        </w:rPr>
        <w:t>жду общей тяжестью повреждений,</w:t>
      </w:r>
      <w:r w:rsidRPr="00A717E4">
        <w:rPr>
          <w:sz w:val="28"/>
          <w:szCs w:val="28"/>
        </w:rPr>
        <w:t xml:space="preserve"> состояния пострадавших при поступлени</w:t>
      </w:r>
      <w:r>
        <w:rPr>
          <w:sz w:val="28"/>
          <w:szCs w:val="28"/>
        </w:rPr>
        <w:t>и и длительностью стационарного лечения</w:t>
      </w:r>
      <w:r w:rsidRPr="00A717E4">
        <w:rPr>
          <w:sz w:val="28"/>
          <w:szCs w:val="28"/>
        </w:rPr>
        <w:t xml:space="preserve"> (</w:t>
      </w:r>
      <w:r w:rsidRPr="00A717E4">
        <w:rPr>
          <w:sz w:val="28"/>
          <w:szCs w:val="28"/>
          <w:lang w:val="en-US"/>
        </w:rPr>
        <w:t>p</w:t>
      </w:r>
      <w:r w:rsidRPr="00A717E4">
        <w:rPr>
          <w:sz w:val="28"/>
          <w:szCs w:val="28"/>
        </w:rPr>
        <w:t xml:space="preserve">&lt;0.05). Средний срок пребывания в стационаре пациентов первой группы с общей тяжестью повреждений в интервале 0,4-0,9 балла по шкале ВПХ-П (лёгкие повреждения и повреждения средней степени тяжести) и тяжестью состояния при поступлении в интервале 12-19 </w:t>
      </w:r>
      <w:r w:rsidRPr="00A717E4">
        <w:rPr>
          <w:sz w:val="28"/>
          <w:szCs w:val="28"/>
        </w:rPr>
        <w:lastRenderedPageBreak/>
        <w:t>балла по шкале ВПХ-СП (удовлетворительное состояние и состояние средней степени тяжести), составил 6</w:t>
      </w:r>
      <m:oMath>
        <m:r>
          <w:rPr>
            <w:rFonts w:ascii="Cambria Math" w:hAnsi="Cambria Math"/>
            <w:sz w:val="28"/>
            <w:szCs w:val="28"/>
          </w:rPr>
          <m:t>±</m:t>
        </m:r>
      </m:oMath>
      <w:r w:rsidRPr="00A717E4">
        <w:rPr>
          <w:rFonts w:eastAsiaTheme="minorEastAsia"/>
          <w:sz w:val="28"/>
          <w:szCs w:val="28"/>
        </w:rPr>
        <w:t>0,67 суток. Пациенты второй группы, общая тяжесть повреждений которых находилась в интервале 1,1-8,6 баллов по шкале ВПХ-П (тяжелые повреждения) и общей тяжестью состояния при поступлении в интервале 19-31 балл по шкале ВПХ-СП (тяжелое состояние и состояние средней степени тяжести), находились на лечении в среднем 13</w:t>
      </w:r>
      <m:oMath>
        <m:r>
          <w:rPr>
            <w:rFonts w:ascii="Cambria Math" w:hAnsi="Cambria Math"/>
            <w:sz w:val="28"/>
            <w:szCs w:val="28"/>
          </w:rPr>
          <m:t>±</m:t>
        </m:r>
      </m:oMath>
      <w:r w:rsidRPr="00A717E4">
        <w:rPr>
          <w:rFonts w:eastAsiaTheme="minorEastAsia"/>
          <w:sz w:val="28"/>
          <w:szCs w:val="28"/>
        </w:rPr>
        <w:t xml:space="preserve">0,55 суток. </w:t>
      </w:r>
      <w:proofErr w:type="gramStart"/>
      <w:r>
        <w:rPr>
          <w:rFonts w:eastAsiaTheme="minorEastAsia"/>
          <w:sz w:val="28"/>
          <w:szCs w:val="28"/>
        </w:rPr>
        <w:t>У пострадавших</w:t>
      </w:r>
      <w:r w:rsidRPr="00A717E4">
        <w:rPr>
          <w:rFonts w:eastAsiaTheme="minorEastAsia"/>
          <w:sz w:val="28"/>
          <w:szCs w:val="28"/>
        </w:rPr>
        <w:t xml:space="preserve"> из группы с неблагоприятным прогно</w:t>
      </w:r>
      <w:r>
        <w:rPr>
          <w:rFonts w:eastAsiaTheme="minorEastAsia"/>
          <w:sz w:val="28"/>
          <w:szCs w:val="28"/>
        </w:rPr>
        <w:t>зом с общей тяжестью повреждений</w:t>
      </w:r>
      <w:r w:rsidRPr="00A717E4">
        <w:rPr>
          <w:rFonts w:eastAsiaTheme="minorEastAsia"/>
          <w:sz w:val="28"/>
          <w:szCs w:val="28"/>
        </w:rPr>
        <w:t xml:space="preserve"> в интервале</w:t>
      </w:r>
      <w:proofErr w:type="gramEnd"/>
      <w:r w:rsidRPr="00A717E4">
        <w:rPr>
          <w:rFonts w:eastAsiaTheme="minorEastAsia"/>
          <w:sz w:val="28"/>
          <w:szCs w:val="28"/>
        </w:rPr>
        <w:t xml:space="preserve"> 10,1-13,9 баллов по шкале ВПХ-П (тяжёлые и крайне тяжёлые повреждения) и общей тяжестью состояния при поступлении в интервале 32-47 баллов по шкале ВПХ-СП (крайне тяжёлое и критическое со</w:t>
      </w:r>
      <w:r>
        <w:rPr>
          <w:rFonts w:eastAsiaTheme="minorEastAsia"/>
          <w:sz w:val="28"/>
          <w:szCs w:val="28"/>
        </w:rPr>
        <w:t>стояние) средний срок стационарного лечения составил</w:t>
      </w:r>
      <w:r w:rsidRPr="00A717E4">
        <w:rPr>
          <w:rFonts w:eastAsiaTheme="minorEastAsia"/>
          <w:sz w:val="28"/>
          <w:szCs w:val="28"/>
        </w:rPr>
        <w:t xml:space="preserve"> 28</w:t>
      </w:r>
      <m:oMath>
        <m:r>
          <w:rPr>
            <w:rFonts w:ascii="Cambria Math" w:hAnsi="Cambria Math"/>
            <w:sz w:val="28"/>
            <w:szCs w:val="28"/>
          </w:rPr>
          <m:t>±</m:t>
        </m:r>
      </m:oMath>
      <w:r w:rsidRPr="00A717E4">
        <w:rPr>
          <w:rFonts w:eastAsiaTheme="minorEastAsia"/>
          <w:sz w:val="28"/>
          <w:szCs w:val="28"/>
        </w:rPr>
        <w:t>2,83 суток.</w:t>
      </w:r>
      <w:r>
        <w:rPr>
          <w:sz w:val="28"/>
          <w:szCs w:val="28"/>
        </w:rPr>
        <w:t xml:space="preserve">   </w:t>
      </w:r>
    </w:p>
    <w:p w:rsidR="00E57374" w:rsidRPr="00E57374" w:rsidRDefault="00E57374" w:rsidP="00E57374">
      <w:pPr>
        <w:spacing w:line="360" w:lineRule="auto"/>
        <w:ind w:firstLine="709"/>
        <w:jc w:val="both"/>
        <w:rPr>
          <w:sz w:val="28"/>
          <w:szCs w:val="28"/>
        </w:rPr>
      </w:pPr>
      <w:r w:rsidRPr="005C5B2B">
        <w:rPr>
          <w:sz w:val="28"/>
          <w:szCs w:val="28"/>
        </w:rPr>
        <w:t xml:space="preserve">Объем и характер хирургического лечения должны определяться  не только локализацией переломов, но и тяжестью состояния пострадавших. Так, в группе с благоприятным прогнозом течения ТБ, пострадавшие поступали в лечебное учреждение в удовлетворительном и состоянии средней степени тяжести. Состояние компенсации пациентов данной группы позволяло применять весь спектр хирургических вмешательств в зависимости от локализации повреждений. Частота применения накостного остеосинтеза в данной группе пациентов составила 55,6%, </w:t>
      </w:r>
      <w:proofErr w:type="spellStart"/>
      <w:r>
        <w:rPr>
          <w:sz w:val="28"/>
          <w:szCs w:val="28"/>
        </w:rPr>
        <w:t>внеочаговые</w:t>
      </w:r>
      <w:proofErr w:type="spellEnd"/>
      <w:r>
        <w:rPr>
          <w:sz w:val="28"/>
          <w:szCs w:val="28"/>
        </w:rPr>
        <w:t xml:space="preserve"> способы фиксации –  33,3%, сочетание способов –</w:t>
      </w:r>
      <w:r w:rsidRPr="005C5B2B">
        <w:rPr>
          <w:sz w:val="28"/>
          <w:szCs w:val="28"/>
        </w:rPr>
        <w:t xml:space="preserve"> 11,1%. Пациенты группы с положительным прогнозом поступали в лечебное учреждение в состоянии средней степени тяжести и в тяжёлом состоянии. Состояние </w:t>
      </w:r>
      <w:proofErr w:type="spellStart"/>
      <w:r w:rsidRPr="005C5B2B">
        <w:rPr>
          <w:sz w:val="28"/>
          <w:szCs w:val="28"/>
        </w:rPr>
        <w:t>субкомпенсации</w:t>
      </w:r>
      <w:proofErr w:type="spellEnd"/>
      <w:r w:rsidRPr="005C5B2B">
        <w:rPr>
          <w:sz w:val="28"/>
          <w:szCs w:val="28"/>
        </w:rPr>
        <w:t xml:space="preserve"> также позволяло применять все виды хирургических вмешательств. Однако частота применения </w:t>
      </w:r>
      <w:proofErr w:type="spellStart"/>
      <w:r w:rsidRPr="005C5B2B">
        <w:rPr>
          <w:sz w:val="28"/>
          <w:szCs w:val="28"/>
        </w:rPr>
        <w:t>малотравматичных</w:t>
      </w:r>
      <w:proofErr w:type="spellEnd"/>
      <w:r w:rsidRPr="005C5B2B">
        <w:rPr>
          <w:sz w:val="28"/>
          <w:szCs w:val="28"/>
        </w:rPr>
        <w:t xml:space="preserve"> </w:t>
      </w:r>
      <w:proofErr w:type="spellStart"/>
      <w:r w:rsidRPr="005C5B2B">
        <w:rPr>
          <w:sz w:val="28"/>
          <w:szCs w:val="28"/>
        </w:rPr>
        <w:t>внеочаговых</w:t>
      </w:r>
      <w:proofErr w:type="spellEnd"/>
      <w:r w:rsidRPr="005C5B2B">
        <w:rPr>
          <w:sz w:val="28"/>
          <w:szCs w:val="28"/>
        </w:rPr>
        <w:t xml:space="preserve"> способов фиксации возросла до 54,5%. Частота применения накостного остеосинтеза уменьшилась до 31,8%.  Сочетание способов составило 13,6%. Пациенты группы с неблагоприятным прогнозом поступали в лечебное учреждение в крайне тяжёлом и критическом состоянии. В данной группе пациентов </w:t>
      </w:r>
      <w:r w:rsidRPr="005C5B2B">
        <w:rPr>
          <w:sz w:val="28"/>
          <w:szCs w:val="28"/>
        </w:rPr>
        <w:lastRenderedPageBreak/>
        <w:t xml:space="preserve">остеосинтез выполняется по жизненным показаниям. Учитывая состояние декомпенсации пострадавших, методом выбора являлись </w:t>
      </w:r>
      <w:proofErr w:type="spellStart"/>
      <w:r w:rsidRPr="005C5B2B">
        <w:rPr>
          <w:sz w:val="28"/>
          <w:szCs w:val="28"/>
        </w:rPr>
        <w:t>малотравматичные</w:t>
      </w:r>
      <w:proofErr w:type="spellEnd"/>
      <w:r w:rsidRPr="005C5B2B">
        <w:rPr>
          <w:sz w:val="28"/>
          <w:szCs w:val="28"/>
        </w:rPr>
        <w:t xml:space="preserve"> </w:t>
      </w:r>
      <w:proofErr w:type="spellStart"/>
      <w:r w:rsidRPr="005C5B2B">
        <w:rPr>
          <w:sz w:val="28"/>
          <w:szCs w:val="28"/>
        </w:rPr>
        <w:t>внеочаговые</w:t>
      </w:r>
      <w:proofErr w:type="spellEnd"/>
      <w:r w:rsidRPr="005C5B2B">
        <w:rPr>
          <w:sz w:val="28"/>
          <w:szCs w:val="28"/>
        </w:rPr>
        <w:t xml:space="preserve"> способы фиксации.</w:t>
      </w:r>
    </w:p>
    <w:p w:rsidR="00E57374" w:rsidRPr="00E57374" w:rsidRDefault="00E57374" w:rsidP="00E57374">
      <w:pPr>
        <w:spacing w:line="360" w:lineRule="auto"/>
        <w:ind w:firstLine="709"/>
        <w:jc w:val="both"/>
        <w:rPr>
          <w:sz w:val="28"/>
          <w:szCs w:val="28"/>
        </w:rPr>
      </w:pPr>
      <w:r w:rsidRPr="00412D36">
        <w:rPr>
          <w:sz w:val="28"/>
          <w:szCs w:val="28"/>
        </w:rPr>
        <w:t>Таким образом, частота развития осложнений, летальность, прогноз и характе</w:t>
      </w:r>
      <w:r>
        <w:rPr>
          <w:sz w:val="28"/>
          <w:szCs w:val="28"/>
        </w:rPr>
        <w:t>р течения ТБ</w:t>
      </w:r>
      <w:r w:rsidRPr="00412D36">
        <w:rPr>
          <w:sz w:val="28"/>
          <w:szCs w:val="28"/>
        </w:rPr>
        <w:t xml:space="preserve"> зависят от общей тяжести повреждений и </w:t>
      </w:r>
      <w:r>
        <w:rPr>
          <w:sz w:val="28"/>
          <w:szCs w:val="28"/>
        </w:rPr>
        <w:t xml:space="preserve">тяжести </w:t>
      </w:r>
      <w:r w:rsidRPr="00412D36">
        <w:rPr>
          <w:sz w:val="28"/>
          <w:szCs w:val="28"/>
        </w:rPr>
        <w:t>состояния пострадавших. Оказание помощи пациентам с сочетанной травмой челюстно-лицевой области должно проводиться с соблюдением основных принципов комплексной диагностики и лечения с использованием объективной оценки тяжести травм. Наиболее перспективным направлением улучшения исходов лечения является внедрение в систему лечения тактики запрограммированного многоэтапного хирургического лечения.</w:t>
      </w:r>
    </w:p>
    <w:p w:rsidR="00E57374" w:rsidRPr="00235B88" w:rsidRDefault="00E57374" w:rsidP="00E57374">
      <w:pPr>
        <w:spacing w:line="360" w:lineRule="auto"/>
        <w:ind w:firstLine="709"/>
        <w:jc w:val="both"/>
        <w:rPr>
          <w:sz w:val="28"/>
          <w:szCs w:val="28"/>
        </w:rPr>
      </w:pPr>
      <w:r w:rsidRPr="00412D36">
        <w:rPr>
          <w:sz w:val="28"/>
          <w:szCs w:val="28"/>
        </w:rPr>
        <w:t xml:space="preserve">Объем и характер хирургического лечения должны определяться  не только локализацией переломов, но и тяжестью повреждений и </w:t>
      </w:r>
      <w:r>
        <w:rPr>
          <w:sz w:val="28"/>
          <w:szCs w:val="28"/>
        </w:rPr>
        <w:t xml:space="preserve">тяжестью </w:t>
      </w:r>
      <w:r w:rsidRPr="00412D36">
        <w:rPr>
          <w:sz w:val="28"/>
          <w:szCs w:val="28"/>
        </w:rPr>
        <w:t>состояния пострадавших на всех этапах лечения.</w:t>
      </w:r>
    </w:p>
    <w:p w:rsidR="007D39DD" w:rsidRDefault="007D39DD"/>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8343CE" w:rsidRDefault="008343CE"/>
    <w:p w:rsidR="00E57374" w:rsidRDefault="00E57374"/>
    <w:p w:rsidR="00E57374" w:rsidRDefault="00E57374" w:rsidP="00E57374">
      <w:pPr>
        <w:spacing w:line="360" w:lineRule="auto"/>
        <w:jc w:val="center"/>
        <w:rPr>
          <w:rFonts w:eastAsiaTheme="minorEastAsia"/>
          <w:b/>
          <w:sz w:val="28"/>
          <w:szCs w:val="28"/>
        </w:rPr>
      </w:pPr>
      <w:r>
        <w:rPr>
          <w:rFonts w:eastAsiaTheme="minorEastAsia"/>
          <w:b/>
          <w:sz w:val="28"/>
          <w:szCs w:val="28"/>
        </w:rPr>
        <w:lastRenderedPageBreak/>
        <w:t>Выводы.</w:t>
      </w:r>
    </w:p>
    <w:p w:rsidR="00E57374" w:rsidRDefault="00E57374" w:rsidP="00E57374">
      <w:pPr>
        <w:spacing w:line="360" w:lineRule="auto"/>
        <w:jc w:val="center"/>
        <w:rPr>
          <w:rFonts w:eastAsiaTheme="minorEastAsia"/>
          <w:b/>
          <w:sz w:val="28"/>
          <w:szCs w:val="28"/>
        </w:rPr>
      </w:pPr>
    </w:p>
    <w:p w:rsidR="00E57374" w:rsidRPr="00E57374" w:rsidRDefault="0012037B" w:rsidP="0012037B">
      <w:pPr>
        <w:spacing w:line="360" w:lineRule="auto"/>
        <w:ind w:firstLine="709"/>
        <w:jc w:val="both"/>
        <w:rPr>
          <w:sz w:val="28"/>
          <w:szCs w:val="28"/>
        </w:rPr>
      </w:pPr>
      <w:r>
        <w:rPr>
          <w:sz w:val="28"/>
          <w:szCs w:val="28"/>
        </w:rPr>
        <w:t xml:space="preserve">1.    </w:t>
      </w:r>
      <w:r w:rsidR="00E57374" w:rsidRPr="00E57374">
        <w:rPr>
          <w:sz w:val="28"/>
          <w:szCs w:val="28"/>
        </w:rPr>
        <w:t>Прогнозирование исхода лечения тяжёлой сочетанной травмы ЧЛО является объективным методом определения хирургической тактики в остром периоде ТБ.</w:t>
      </w:r>
    </w:p>
    <w:p w:rsidR="00E57374" w:rsidRPr="00D673A9" w:rsidRDefault="0012037B" w:rsidP="0012037B">
      <w:pPr>
        <w:spacing w:line="360" w:lineRule="auto"/>
        <w:ind w:firstLine="709"/>
        <w:jc w:val="both"/>
        <w:rPr>
          <w:sz w:val="28"/>
          <w:szCs w:val="28"/>
        </w:rPr>
      </w:pPr>
      <w:r>
        <w:rPr>
          <w:sz w:val="28"/>
          <w:szCs w:val="28"/>
        </w:rPr>
        <w:t xml:space="preserve">2.    </w:t>
      </w:r>
      <w:r w:rsidR="00E57374" w:rsidRPr="00D673A9">
        <w:rPr>
          <w:sz w:val="28"/>
          <w:szCs w:val="28"/>
        </w:rPr>
        <w:t>При благоприятном прогнозе создаются условия для применения полного спектра хирургических вмешательств на ЧЛО в остром периоде ТБ.</w:t>
      </w:r>
    </w:p>
    <w:p w:rsidR="00E57374" w:rsidRPr="00D673A9" w:rsidRDefault="0012037B" w:rsidP="0012037B">
      <w:pPr>
        <w:spacing w:line="360" w:lineRule="auto"/>
        <w:ind w:firstLine="709"/>
        <w:jc w:val="both"/>
        <w:rPr>
          <w:sz w:val="28"/>
          <w:szCs w:val="28"/>
        </w:rPr>
      </w:pPr>
      <w:r>
        <w:rPr>
          <w:sz w:val="28"/>
          <w:szCs w:val="28"/>
        </w:rPr>
        <w:t xml:space="preserve">3.  </w:t>
      </w:r>
      <w:r w:rsidR="00E57374" w:rsidRPr="00D673A9">
        <w:rPr>
          <w:sz w:val="28"/>
          <w:szCs w:val="28"/>
        </w:rPr>
        <w:t>При положительном и неблагоприятном прогнозах – методом выбора является тактика запрограммированного многоэтапного хирургического лечения – Damage control surgery.</w:t>
      </w:r>
    </w:p>
    <w:p w:rsidR="00E57374" w:rsidRDefault="00E57374" w:rsidP="00E57374">
      <w:pPr>
        <w:spacing w:line="360" w:lineRule="auto"/>
        <w:rPr>
          <w:sz w:val="28"/>
          <w:szCs w:val="28"/>
        </w:rPr>
      </w:pPr>
      <w:r w:rsidRPr="00B66BAE">
        <w:rPr>
          <w:sz w:val="28"/>
          <w:szCs w:val="28"/>
        </w:rPr>
        <w:t xml:space="preserve"> </w:t>
      </w:r>
    </w:p>
    <w:p w:rsidR="00E57374" w:rsidRPr="00477B75" w:rsidRDefault="00E57374" w:rsidP="00E57374">
      <w:pPr>
        <w:spacing w:line="360" w:lineRule="auto"/>
        <w:rPr>
          <w:sz w:val="28"/>
          <w:szCs w:val="28"/>
        </w:rPr>
      </w:pPr>
    </w:p>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p w:rsidR="00D673A9" w:rsidRDefault="00D673A9" w:rsidP="00E57374">
      <w:pPr>
        <w:spacing w:line="360" w:lineRule="auto"/>
        <w:jc w:val="center"/>
        <w:rPr>
          <w:b/>
          <w:sz w:val="28"/>
          <w:szCs w:val="28"/>
        </w:rPr>
      </w:pPr>
    </w:p>
    <w:p w:rsidR="00E57374" w:rsidRPr="005D201C" w:rsidRDefault="00E57374" w:rsidP="00E57374">
      <w:pPr>
        <w:spacing w:line="360" w:lineRule="auto"/>
        <w:jc w:val="center"/>
        <w:rPr>
          <w:b/>
          <w:sz w:val="28"/>
          <w:szCs w:val="28"/>
        </w:rPr>
      </w:pPr>
      <w:r w:rsidRPr="005D201C">
        <w:rPr>
          <w:b/>
          <w:sz w:val="28"/>
          <w:szCs w:val="28"/>
        </w:rPr>
        <w:lastRenderedPageBreak/>
        <w:t>СПИСОК ЛИТЕРАТУРЫ</w:t>
      </w:r>
    </w:p>
    <w:p w:rsidR="00E57374" w:rsidRPr="00BE5D85" w:rsidRDefault="00E57374" w:rsidP="00E57374">
      <w:pPr>
        <w:pStyle w:val="a5"/>
        <w:numPr>
          <w:ilvl w:val="0"/>
          <w:numId w:val="7"/>
        </w:numPr>
        <w:autoSpaceDE w:val="0"/>
        <w:autoSpaceDN w:val="0"/>
        <w:adjustRightInd w:val="0"/>
        <w:spacing w:line="360" w:lineRule="auto"/>
        <w:jc w:val="both"/>
        <w:rPr>
          <w:color w:val="000000" w:themeColor="text1"/>
          <w:sz w:val="28"/>
          <w:szCs w:val="28"/>
        </w:rPr>
      </w:pPr>
      <w:proofErr w:type="spellStart"/>
      <w:r w:rsidRPr="00BE5D85">
        <w:rPr>
          <w:color w:val="000000" w:themeColor="text1"/>
          <w:sz w:val="28"/>
          <w:szCs w:val="28"/>
        </w:rPr>
        <w:t>Багненко</w:t>
      </w:r>
      <w:proofErr w:type="spellEnd"/>
      <w:r w:rsidRPr="00BE5D85">
        <w:rPr>
          <w:color w:val="000000" w:themeColor="text1"/>
          <w:sz w:val="28"/>
          <w:szCs w:val="28"/>
        </w:rPr>
        <w:t xml:space="preserve"> С.Ф., Ермолов А.С., Стожаров В.В. и др. Основные принципы диагностики и лечения тяжелой </w:t>
      </w:r>
      <w:proofErr w:type="spellStart"/>
      <w:proofErr w:type="gramStart"/>
      <w:r w:rsidRPr="00BE5D85">
        <w:rPr>
          <w:color w:val="000000" w:themeColor="text1"/>
          <w:sz w:val="28"/>
          <w:szCs w:val="28"/>
        </w:rPr>
        <w:t>со-четанной</w:t>
      </w:r>
      <w:proofErr w:type="spellEnd"/>
      <w:proofErr w:type="gramEnd"/>
      <w:r w:rsidRPr="00BE5D85">
        <w:rPr>
          <w:color w:val="000000" w:themeColor="text1"/>
          <w:sz w:val="28"/>
          <w:szCs w:val="28"/>
        </w:rPr>
        <w:t xml:space="preserve"> травмы // Скорая медицинская помощь. - 2008.- №3. - С. 3-7.</w:t>
      </w:r>
    </w:p>
    <w:p w:rsidR="00E57374" w:rsidRPr="00BE5D85" w:rsidRDefault="00E57374" w:rsidP="00E57374">
      <w:pPr>
        <w:pStyle w:val="a5"/>
        <w:numPr>
          <w:ilvl w:val="0"/>
          <w:numId w:val="7"/>
        </w:numPr>
        <w:spacing w:after="200" w:line="360" w:lineRule="auto"/>
        <w:jc w:val="both"/>
        <w:rPr>
          <w:color w:val="000000" w:themeColor="text1"/>
          <w:sz w:val="28"/>
          <w:szCs w:val="28"/>
        </w:rPr>
      </w:pPr>
      <w:r w:rsidRPr="00BE5D85">
        <w:rPr>
          <w:color w:val="000000" w:themeColor="text1"/>
          <w:sz w:val="28"/>
          <w:szCs w:val="28"/>
        </w:rPr>
        <w:t xml:space="preserve">Белоус И.М. Биометрические аспекты хирургической тактики </w:t>
      </w:r>
      <w:proofErr w:type="spellStart"/>
      <w:r w:rsidRPr="00BE5D85">
        <w:rPr>
          <w:color w:val="000000" w:themeColor="text1"/>
          <w:sz w:val="28"/>
          <w:szCs w:val="28"/>
        </w:rPr>
        <w:t>комплесного</w:t>
      </w:r>
      <w:proofErr w:type="spellEnd"/>
      <w:r w:rsidRPr="00BE5D85">
        <w:rPr>
          <w:color w:val="000000" w:themeColor="text1"/>
          <w:sz w:val="28"/>
          <w:szCs w:val="28"/>
        </w:rPr>
        <w:t xml:space="preserve"> лечения сочетанной травмы челюстно-лицевой области: </w:t>
      </w:r>
      <w:proofErr w:type="spellStart"/>
      <w:r w:rsidRPr="00BE5D85">
        <w:rPr>
          <w:bCs/>
          <w:color w:val="000000" w:themeColor="text1"/>
          <w:sz w:val="28"/>
          <w:szCs w:val="28"/>
          <w:shd w:val="clear" w:color="auto" w:fill="FFFFFF"/>
        </w:rPr>
        <w:t>автореф</w:t>
      </w:r>
      <w:proofErr w:type="spellEnd"/>
      <w:r w:rsidRPr="00BE5D85">
        <w:rPr>
          <w:bCs/>
          <w:color w:val="000000" w:themeColor="text1"/>
          <w:sz w:val="28"/>
          <w:szCs w:val="28"/>
          <w:shd w:val="clear" w:color="auto" w:fill="FFFFFF"/>
        </w:rPr>
        <w:t xml:space="preserve">. </w:t>
      </w:r>
      <w:proofErr w:type="spellStart"/>
      <w:r w:rsidRPr="00BE5D85">
        <w:rPr>
          <w:bCs/>
          <w:color w:val="000000" w:themeColor="text1"/>
          <w:sz w:val="28"/>
          <w:szCs w:val="28"/>
          <w:shd w:val="clear" w:color="auto" w:fill="FFFFFF"/>
        </w:rPr>
        <w:t>дис</w:t>
      </w:r>
      <w:proofErr w:type="spellEnd"/>
      <w:r w:rsidRPr="00BE5D85">
        <w:rPr>
          <w:bCs/>
          <w:color w:val="000000" w:themeColor="text1"/>
          <w:sz w:val="28"/>
          <w:szCs w:val="28"/>
          <w:shd w:val="clear" w:color="auto" w:fill="FFFFFF"/>
        </w:rPr>
        <w:t xml:space="preserve">. на </w:t>
      </w:r>
      <w:proofErr w:type="spellStart"/>
      <w:r w:rsidRPr="00BE5D85">
        <w:rPr>
          <w:bCs/>
          <w:color w:val="000000" w:themeColor="text1"/>
          <w:sz w:val="28"/>
          <w:szCs w:val="28"/>
          <w:shd w:val="clear" w:color="auto" w:fill="FFFFFF"/>
        </w:rPr>
        <w:t>соиск</w:t>
      </w:r>
      <w:proofErr w:type="spellEnd"/>
      <w:r w:rsidRPr="00BE5D85">
        <w:rPr>
          <w:bCs/>
          <w:color w:val="000000" w:themeColor="text1"/>
          <w:sz w:val="28"/>
          <w:szCs w:val="28"/>
          <w:shd w:val="clear" w:color="auto" w:fill="FFFFFF"/>
        </w:rPr>
        <w:t>. учен</w:t>
      </w:r>
      <w:proofErr w:type="gramStart"/>
      <w:r w:rsidRPr="00BE5D85">
        <w:rPr>
          <w:bCs/>
          <w:color w:val="000000" w:themeColor="text1"/>
          <w:sz w:val="28"/>
          <w:szCs w:val="28"/>
          <w:shd w:val="clear" w:color="auto" w:fill="FFFFFF"/>
        </w:rPr>
        <w:t>.</w:t>
      </w:r>
      <w:proofErr w:type="gramEnd"/>
      <w:r w:rsidRPr="00BE5D85">
        <w:rPr>
          <w:bCs/>
          <w:color w:val="000000" w:themeColor="text1"/>
          <w:sz w:val="28"/>
          <w:szCs w:val="28"/>
          <w:shd w:val="clear" w:color="auto" w:fill="FFFFFF"/>
        </w:rPr>
        <w:t xml:space="preserve"> </w:t>
      </w:r>
      <w:proofErr w:type="gramStart"/>
      <w:r w:rsidRPr="00BE5D85">
        <w:rPr>
          <w:bCs/>
          <w:color w:val="000000" w:themeColor="text1"/>
          <w:sz w:val="28"/>
          <w:szCs w:val="28"/>
          <w:shd w:val="clear" w:color="auto" w:fill="FFFFFF"/>
        </w:rPr>
        <w:t>с</w:t>
      </w:r>
      <w:proofErr w:type="gramEnd"/>
      <w:r w:rsidRPr="00BE5D85">
        <w:rPr>
          <w:bCs/>
          <w:color w:val="000000" w:themeColor="text1"/>
          <w:sz w:val="28"/>
          <w:szCs w:val="28"/>
          <w:shd w:val="clear" w:color="auto" w:fill="FFFFFF"/>
        </w:rPr>
        <w:t xml:space="preserve">теп. канд. мед. наук: 14.00.27, 14.00.21/ И.М. Белоус; Новгородский государственный университет им. Ярослава Мудрого. – СПб., - 2005., - 20 </w:t>
      </w:r>
      <w:proofErr w:type="gramStart"/>
      <w:r w:rsidRPr="00BE5D85">
        <w:rPr>
          <w:bCs/>
          <w:color w:val="000000" w:themeColor="text1"/>
          <w:sz w:val="28"/>
          <w:szCs w:val="28"/>
          <w:shd w:val="clear" w:color="auto" w:fill="FFFFFF"/>
        </w:rPr>
        <w:t>с</w:t>
      </w:r>
      <w:proofErr w:type="gramEnd"/>
      <w:r w:rsidRPr="00BE5D85">
        <w:rPr>
          <w:bCs/>
          <w:color w:val="000000" w:themeColor="text1"/>
          <w:sz w:val="28"/>
          <w:szCs w:val="28"/>
          <w:shd w:val="clear" w:color="auto" w:fill="FFFFFF"/>
        </w:rPr>
        <w:t>.</w:t>
      </w:r>
    </w:p>
    <w:p w:rsidR="00E57374" w:rsidRPr="00BE5D85" w:rsidRDefault="00E57374" w:rsidP="00E57374">
      <w:pPr>
        <w:pStyle w:val="a5"/>
        <w:numPr>
          <w:ilvl w:val="0"/>
          <w:numId w:val="7"/>
        </w:numPr>
        <w:autoSpaceDE w:val="0"/>
        <w:autoSpaceDN w:val="0"/>
        <w:adjustRightInd w:val="0"/>
        <w:spacing w:line="360" w:lineRule="auto"/>
        <w:jc w:val="both"/>
        <w:rPr>
          <w:rFonts w:eastAsia="Calibri"/>
          <w:color w:val="000000" w:themeColor="text1"/>
          <w:sz w:val="28"/>
          <w:szCs w:val="28"/>
          <w:shd w:val="clear" w:color="auto" w:fill="FFFFFF"/>
        </w:rPr>
      </w:pPr>
      <w:proofErr w:type="spellStart"/>
      <w:r w:rsidRPr="00BE5D85">
        <w:rPr>
          <w:color w:val="000000" w:themeColor="text1"/>
          <w:sz w:val="28"/>
          <w:szCs w:val="28"/>
        </w:rPr>
        <w:t>Бобылев</w:t>
      </w:r>
      <w:proofErr w:type="spellEnd"/>
      <w:r w:rsidRPr="00BE5D85">
        <w:rPr>
          <w:color w:val="000000" w:themeColor="text1"/>
          <w:sz w:val="28"/>
          <w:szCs w:val="28"/>
        </w:rPr>
        <w:t xml:space="preserve"> Н.Г. </w:t>
      </w:r>
      <w:proofErr w:type="spellStart"/>
      <w:r w:rsidRPr="00BE5D85">
        <w:rPr>
          <w:color w:val="000000" w:themeColor="text1"/>
          <w:sz w:val="28"/>
          <w:szCs w:val="28"/>
        </w:rPr>
        <w:t>Чрескостный</w:t>
      </w:r>
      <w:proofErr w:type="spellEnd"/>
      <w:r w:rsidRPr="00BE5D85">
        <w:rPr>
          <w:color w:val="000000" w:themeColor="text1"/>
          <w:sz w:val="28"/>
          <w:szCs w:val="28"/>
        </w:rPr>
        <w:t xml:space="preserve"> </w:t>
      </w:r>
      <w:proofErr w:type="spellStart"/>
      <w:r w:rsidRPr="00BE5D85">
        <w:rPr>
          <w:color w:val="000000" w:themeColor="text1"/>
          <w:sz w:val="28"/>
          <w:szCs w:val="28"/>
        </w:rPr>
        <w:t>внеочаговый</w:t>
      </w:r>
      <w:proofErr w:type="spellEnd"/>
      <w:r w:rsidRPr="00BE5D85">
        <w:rPr>
          <w:color w:val="000000" w:themeColor="text1"/>
          <w:sz w:val="28"/>
          <w:szCs w:val="28"/>
        </w:rPr>
        <w:t xml:space="preserve"> остеосинтез при переломах </w:t>
      </w:r>
      <w:proofErr w:type="spellStart"/>
      <w:r w:rsidRPr="00BE5D85">
        <w:rPr>
          <w:color w:val="000000" w:themeColor="text1"/>
          <w:sz w:val="28"/>
          <w:szCs w:val="28"/>
        </w:rPr>
        <w:t>мыщелкового</w:t>
      </w:r>
      <w:proofErr w:type="spellEnd"/>
      <w:r w:rsidRPr="00BE5D85">
        <w:rPr>
          <w:color w:val="000000" w:themeColor="text1"/>
          <w:sz w:val="28"/>
          <w:szCs w:val="28"/>
        </w:rPr>
        <w:t xml:space="preserve"> отростка нижней челюсти аппаратами нашей конструкции: </w:t>
      </w:r>
      <w:r w:rsidRPr="00BE5D85">
        <w:rPr>
          <w:color w:val="000000" w:themeColor="text1"/>
          <w:sz w:val="28"/>
          <w:szCs w:val="28"/>
          <w:shd w:val="clear" w:color="auto" w:fill="FFFFFF"/>
        </w:rPr>
        <w:t xml:space="preserve">автореферат </w:t>
      </w:r>
      <w:proofErr w:type="spellStart"/>
      <w:r w:rsidRPr="00BE5D85">
        <w:rPr>
          <w:color w:val="000000" w:themeColor="text1"/>
          <w:sz w:val="28"/>
          <w:szCs w:val="28"/>
          <w:shd w:val="clear" w:color="auto" w:fill="FFFFFF"/>
        </w:rPr>
        <w:t>дис</w:t>
      </w:r>
      <w:proofErr w:type="spellEnd"/>
      <w:r w:rsidRPr="00BE5D85">
        <w:rPr>
          <w:color w:val="000000" w:themeColor="text1"/>
          <w:sz w:val="28"/>
          <w:szCs w:val="28"/>
          <w:shd w:val="clear" w:color="auto" w:fill="FFFFFF"/>
        </w:rPr>
        <w:t xml:space="preserve">. на </w:t>
      </w:r>
      <w:proofErr w:type="spellStart"/>
      <w:r w:rsidRPr="00BE5D85">
        <w:rPr>
          <w:color w:val="000000" w:themeColor="text1"/>
          <w:sz w:val="28"/>
          <w:szCs w:val="28"/>
          <w:shd w:val="clear" w:color="auto" w:fill="FFFFFF"/>
        </w:rPr>
        <w:t>соиск</w:t>
      </w:r>
      <w:proofErr w:type="spellEnd"/>
      <w:r w:rsidRPr="00BE5D85">
        <w:rPr>
          <w:color w:val="000000" w:themeColor="text1"/>
          <w:sz w:val="28"/>
          <w:szCs w:val="28"/>
          <w:shd w:val="clear" w:color="auto" w:fill="FFFFFF"/>
        </w:rPr>
        <w:t>. учен</w:t>
      </w:r>
      <w:proofErr w:type="gramStart"/>
      <w:r w:rsidRPr="00BE5D85">
        <w:rPr>
          <w:color w:val="000000" w:themeColor="text1"/>
          <w:sz w:val="28"/>
          <w:szCs w:val="28"/>
          <w:shd w:val="clear" w:color="auto" w:fill="FFFFFF"/>
        </w:rPr>
        <w:t>.</w:t>
      </w:r>
      <w:proofErr w:type="gramEnd"/>
      <w:r w:rsidRPr="00BE5D85">
        <w:rPr>
          <w:color w:val="000000" w:themeColor="text1"/>
          <w:sz w:val="28"/>
          <w:szCs w:val="28"/>
          <w:shd w:val="clear" w:color="auto" w:fill="FFFFFF"/>
        </w:rPr>
        <w:t xml:space="preserve"> </w:t>
      </w:r>
      <w:proofErr w:type="gramStart"/>
      <w:r w:rsidRPr="00BE5D85">
        <w:rPr>
          <w:color w:val="000000" w:themeColor="text1"/>
          <w:sz w:val="28"/>
          <w:szCs w:val="28"/>
          <w:shd w:val="clear" w:color="auto" w:fill="FFFFFF"/>
        </w:rPr>
        <w:t>с</w:t>
      </w:r>
      <w:proofErr w:type="gramEnd"/>
      <w:r w:rsidRPr="00BE5D85">
        <w:rPr>
          <w:color w:val="000000" w:themeColor="text1"/>
          <w:sz w:val="28"/>
          <w:szCs w:val="28"/>
          <w:shd w:val="clear" w:color="auto" w:fill="FFFFFF"/>
        </w:rPr>
        <w:t xml:space="preserve">теп. канд. мед. наук : 14.00.21 / Н. Г. </w:t>
      </w:r>
      <w:proofErr w:type="spellStart"/>
      <w:r w:rsidRPr="00BE5D85">
        <w:rPr>
          <w:color w:val="000000" w:themeColor="text1"/>
          <w:sz w:val="28"/>
          <w:szCs w:val="28"/>
          <w:shd w:val="clear" w:color="auto" w:fill="FFFFFF"/>
        </w:rPr>
        <w:t>Бобылев</w:t>
      </w:r>
      <w:proofErr w:type="spellEnd"/>
      <w:r w:rsidRPr="00BE5D85">
        <w:rPr>
          <w:color w:val="000000" w:themeColor="text1"/>
          <w:sz w:val="28"/>
          <w:szCs w:val="28"/>
          <w:shd w:val="clear" w:color="auto" w:fill="FFFFFF"/>
        </w:rPr>
        <w:t xml:space="preserve"> ; Хабар. </w:t>
      </w:r>
      <w:proofErr w:type="spellStart"/>
      <w:r w:rsidRPr="00BE5D85">
        <w:rPr>
          <w:color w:val="000000" w:themeColor="text1"/>
          <w:sz w:val="28"/>
          <w:szCs w:val="28"/>
          <w:shd w:val="clear" w:color="auto" w:fill="FFFFFF"/>
        </w:rPr>
        <w:t>гос</w:t>
      </w:r>
      <w:proofErr w:type="spellEnd"/>
      <w:r w:rsidRPr="00BE5D85">
        <w:rPr>
          <w:color w:val="000000" w:themeColor="text1"/>
          <w:sz w:val="28"/>
          <w:szCs w:val="28"/>
          <w:shd w:val="clear" w:color="auto" w:fill="FFFFFF"/>
        </w:rPr>
        <w:t xml:space="preserve">. мед. </w:t>
      </w:r>
      <w:proofErr w:type="spellStart"/>
      <w:r w:rsidRPr="00BE5D85">
        <w:rPr>
          <w:color w:val="000000" w:themeColor="text1"/>
          <w:sz w:val="28"/>
          <w:szCs w:val="28"/>
          <w:shd w:val="clear" w:color="auto" w:fill="FFFFFF"/>
        </w:rPr>
        <w:t>ин-т</w:t>
      </w:r>
      <w:proofErr w:type="spellEnd"/>
      <w:r w:rsidRPr="00BE5D85">
        <w:rPr>
          <w:color w:val="000000" w:themeColor="text1"/>
          <w:sz w:val="28"/>
          <w:szCs w:val="28"/>
          <w:shd w:val="clear" w:color="auto" w:fill="FFFFFF"/>
        </w:rPr>
        <w:t xml:space="preserve">. - Омск, 1995. - 18 </w:t>
      </w:r>
      <w:proofErr w:type="gramStart"/>
      <w:r w:rsidRPr="00BE5D85">
        <w:rPr>
          <w:color w:val="000000" w:themeColor="text1"/>
          <w:sz w:val="28"/>
          <w:szCs w:val="28"/>
          <w:shd w:val="clear" w:color="auto" w:fill="FFFFFF"/>
        </w:rPr>
        <w:t>с</w:t>
      </w:r>
      <w:proofErr w:type="gramEnd"/>
      <w:r w:rsidRPr="00BE5D85">
        <w:rPr>
          <w:color w:val="000000" w:themeColor="text1"/>
          <w:sz w:val="28"/>
          <w:szCs w:val="28"/>
          <w:shd w:val="clear" w:color="auto" w:fill="FFFFFF"/>
        </w:rPr>
        <w:t>.</w:t>
      </w:r>
    </w:p>
    <w:p w:rsidR="00E57374" w:rsidRPr="00BE5D85" w:rsidRDefault="00E57374" w:rsidP="00E57374">
      <w:pPr>
        <w:pStyle w:val="Default"/>
        <w:numPr>
          <w:ilvl w:val="0"/>
          <w:numId w:val="7"/>
        </w:numPr>
        <w:spacing w:line="360" w:lineRule="auto"/>
        <w:jc w:val="both"/>
        <w:rPr>
          <w:rFonts w:ascii="Times New Roman" w:eastAsia="Calibri" w:hAnsi="Times New Roman" w:cs="Times New Roman"/>
          <w:color w:val="000000" w:themeColor="text1"/>
          <w:sz w:val="28"/>
          <w:szCs w:val="28"/>
        </w:rPr>
      </w:pPr>
      <w:r w:rsidRPr="00BE5D85">
        <w:rPr>
          <w:rFonts w:ascii="Times New Roman" w:hAnsi="Times New Roman" w:cs="Times New Roman"/>
          <w:color w:val="000000" w:themeColor="text1"/>
          <w:sz w:val="28"/>
          <w:szCs w:val="28"/>
          <w:shd w:val="clear" w:color="auto" w:fill="FFFFFF"/>
        </w:rPr>
        <w:t xml:space="preserve">Васильев А. Ю., Лежнев Д. А. Лучевая диагностика повреждений челюстно-лицевой области //М.: </w:t>
      </w:r>
      <w:proofErr w:type="spellStart"/>
      <w:r w:rsidRPr="00BE5D85">
        <w:rPr>
          <w:rFonts w:ascii="Times New Roman" w:hAnsi="Times New Roman" w:cs="Times New Roman"/>
          <w:color w:val="000000" w:themeColor="text1"/>
          <w:sz w:val="28"/>
          <w:szCs w:val="28"/>
          <w:shd w:val="clear" w:color="auto" w:fill="FFFFFF"/>
        </w:rPr>
        <w:t>Гэотар-Медиа</w:t>
      </w:r>
      <w:proofErr w:type="spellEnd"/>
      <w:r w:rsidRPr="00BE5D85">
        <w:rPr>
          <w:rFonts w:ascii="Times New Roman" w:hAnsi="Times New Roman" w:cs="Times New Roman"/>
          <w:color w:val="000000" w:themeColor="text1"/>
          <w:sz w:val="28"/>
          <w:szCs w:val="28"/>
          <w:shd w:val="clear" w:color="auto" w:fill="FFFFFF"/>
        </w:rPr>
        <w:t>, 2010. – С. 5-8.</w:t>
      </w:r>
    </w:p>
    <w:p w:rsidR="00E57374" w:rsidRPr="00BE5D85" w:rsidRDefault="00E57374" w:rsidP="00E57374">
      <w:pPr>
        <w:pStyle w:val="a5"/>
        <w:numPr>
          <w:ilvl w:val="0"/>
          <w:numId w:val="7"/>
        </w:numPr>
        <w:spacing w:after="200" w:line="360" w:lineRule="auto"/>
        <w:jc w:val="both"/>
        <w:rPr>
          <w:bCs/>
          <w:color w:val="000000" w:themeColor="text1"/>
          <w:sz w:val="28"/>
          <w:szCs w:val="28"/>
        </w:rPr>
      </w:pPr>
      <w:r w:rsidRPr="00BE5D85">
        <w:rPr>
          <w:bCs/>
          <w:color w:val="000000" w:themeColor="text1"/>
          <w:sz w:val="28"/>
          <w:szCs w:val="28"/>
        </w:rPr>
        <w:t>Военно-полевая хирургия локальных войн и вооруженных конфликтов: руководство для врачей</w:t>
      </w:r>
      <w:proofErr w:type="gramStart"/>
      <w:r w:rsidRPr="00BE5D85">
        <w:rPr>
          <w:bCs/>
          <w:color w:val="000000" w:themeColor="text1"/>
          <w:sz w:val="28"/>
          <w:szCs w:val="28"/>
        </w:rPr>
        <w:t xml:space="preserve"> / П</w:t>
      </w:r>
      <w:proofErr w:type="gramEnd"/>
      <w:r w:rsidRPr="00BE5D85">
        <w:rPr>
          <w:bCs/>
          <w:color w:val="000000" w:themeColor="text1"/>
          <w:sz w:val="28"/>
          <w:szCs w:val="28"/>
        </w:rPr>
        <w:t xml:space="preserve">од ред. Е.К. </w:t>
      </w:r>
      <w:proofErr w:type="spellStart"/>
      <w:r w:rsidRPr="00BE5D85">
        <w:rPr>
          <w:bCs/>
          <w:color w:val="000000" w:themeColor="text1"/>
          <w:sz w:val="28"/>
          <w:szCs w:val="28"/>
        </w:rPr>
        <w:t>Гуманенко</w:t>
      </w:r>
      <w:proofErr w:type="spellEnd"/>
      <w:r w:rsidRPr="00BE5D85">
        <w:rPr>
          <w:bCs/>
          <w:color w:val="000000" w:themeColor="text1"/>
          <w:sz w:val="28"/>
          <w:szCs w:val="28"/>
        </w:rPr>
        <w:t xml:space="preserve">, И.М. </w:t>
      </w:r>
      <w:proofErr w:type="spellStart"/>
      <w:r w:rsidRPr="00BE5D85">
        <w:rPr>
          <w:bCs/>
          <w:color w:val="000000" w:themeColor="text1"/>
          <w:sz w:val="28"/>
          <w:szCs w:val="28"/>
        </w:rPr>
        <w:t>Самохвалова</w:t>
      </w:r>
      <w:proofErr w:type="spellEnd"/>
      <w:r w:rsidRPr="00BE5D85">
        <w:rPr>
          <w:bCs/>
          <w:color w:val="000000" w:themeColor="text1"/>
          <w:sz w:val="28"/>
          <w:szCs w:val="28"/>
        </w:rPr>
        <w:t xml:space="preserve">. – М.: ГЭОТАР – </w:t>
      </w:r>
      <w:proofErr w:type="spellStart"/>
      <w:r w:rsidRPr="00BE5D85">
        <w:rPr>
          <w:bCs/>
          <w:color w:val="000000" w:themeColor="text1"/>
          <w:sz w:val="28"/>
          <w:szCs w:val="28"/>
        </w:rPr>
        <w:t>Медиа</w:t>
      </w:r>
      <w:proofErr w:type="spellEnd"/>
      <w:r w:rsidRPr="00BE5D85">
        <w:rPr>
          <w:bCs/>
          <w:color w:val="000000" w:themeColor="text1"/>
          <w:sz w:val="28"/>
          <w:szCs w:val="28"/>
        </w:rPr>
        <w:t xml:space="preserve">, 2011. – 672 </w:t>
      </w:r>
      <w:r w:rsidRPr="00BE5D85">
        <w:rPr>
          <w:bCs/>
          <w:color w:val="000000" w:themeColor="text1"/>
          <w:sz w:val="28"/>
          <w:szCs w:val="28"/>
          <w:lang w:val="en-US"/>
        </w:rPr>
        <w:t>c</w:t>
      </w:r>
      <w:r w:rsidRPr="00BE5D85">
        <w:rPr>
          <w:bCs/>
          <w:color w:val="000000" w:themeColor="text1"/>
          <w:sz w:val="28"/>
          <w:szCs w:val="28"/>
        </w:rPr>
        <w:t>.</w:t>
      </w:r>
    </w:p>
    <w:p w:rsidR="00E57374" w:rsidRPr="00BE5D85" w:rsidRDefault="00E57374" w:rsidP="00E57374">
      <w:pPr>
        <w:pStyle w:val="a5"/>
        <w:numPr>
          <w:ilvl w:val="0"/>
          <w:numId w:val="7"/>
        </w:numPr>
        <w:autoSpaceDE w:val="0"/>
        <w:autoSpaceDN w:val="0"/>
        <w:adjustRightInd w:val="0"/>
        <w:spacing w:line="360" w:lineRule="auto"/>
        <w:jc w:val="both"/>
        <w:rPr>
          <w:color w:val="000000" w:themeColor="text1"/>
          <w:sz w:val="28"/>
          <w:szCs w:val="28"/>
        </w:rPr>
      </w:pPr>
      <w:r w:rsidRPr="00BE5D85">
        <w:rPr>
          <w:color w:val="000000" w:themeColor="text1"/>
          <w:sz w:val="28"/>
          <w:szCs w:val="28"/>
        </w:rPr>
        <w:t>Гончаренко С. А. Хирургическое лечение больных с травматическими повреждениями костей средней зоны лица // Здоровье. Медицинская экология. Наука. – 2012. – Т. 1-2, № 47-48. – С. 39-40.</w:t>
      </w:r>
    </w:p>
    <w:p w:rsidR="00E57374" w:rsidRPr="00BE5D85" w:rsidRDefault="00E57374" w:rsidP="00E57374">
      <w:pPr>
        <w:pStyle w:val="a5"/>
        <w:numPr>
          <w:ilvl w:val="0"/>
          <w:numId w:val="7"/>
        </w:numPr>
        <w:suppressAutoHyphens/>
        <w:autoSpaceDE w:val="0"/>
        <w:autoSpaceDN w:val="0"/>
        <w:adjustRightInd w:val="0"/>
        <w:spacing w:after="200" w:line="360" w:lineRule="auto"/>
        <w:jc w:val="both"/>
        <w:rPr>
          <w:color w:val="000000" w:themeColor="text1"/>
          <w:sz w:val="28"/>
          <w:szCs w:val="28"/>
        </w:rPr>
      </w:pPr>
      <w:proofErr w:type="spellStart"/>
      <w:r w:rsidRPr="00BE5D85">
        <w:rPr>
          <w:color w:val="000000" w:themeColor="text1"/>
          <w:sz w:val="28"/>
          <w:szCs w:val="28"/>
        </w:rPr>
        <w:t>Гуманенко</w:t>
      </w:r>
      <w:proofErr w:type="spellEnd"/>
      <w:r w:rsidRPr="00BE5D85">
        <w:rPr>
          <w:color w:val="000000" w:themeColor="text1"/>
          <w:sz w:val="28"/>
          <w:szCs w:val="28"/>
        </w:rPr>
        <w:t xml:space="preserve"> Е.К. </w:t>
      </w:r>
      <w:proofErr w:type="spellStart"/>
      <w:r w:rsidRPr="00BE5D85">
        <w:rPr>
          <w:color w:val="000000" w:themeColor="text1"/>
          <w:sz w:val="28"/>
          <w:szCs w:val="28"/>
        </w:rPr>
        <w:t>Политравма</w:t>
      </w:r>
      <w:proofErr w:type="spellEnd"/>
      <w:r w:rsidRPr="00BE5D85">
        <w:rPr>
          <w:color w:val="000000" w:themeColor="text1"/>
          <w:sz w:val="28"/>
          <w:szCs w:val="28"/>
        </w:rPr>
        <w:t xml:space="preserve">. Актуальные проблемы и новые технологии в лечении // Новые технологии в военно-полевой хирургии и хирургии повреждений мирного времени / </w:t>
      </w:r>
      <w:proofErr w:type="spellStart"/>
      <w:r w:rsidRPr="00BE5D85">
        <w:rPr>
          <w:color w:val="000000" w:themeColor="text1"/>
          <w:sz w:val="28"/>
          <w:szCs w:val="28"/>
        </w:rPr>
        <w:t>Междунар</w:t>
      </w:r>
      <w:proofErr w:type="spellEnd"/>
      <w:r w:rsidRPr="00BE5D85">
        <w:rPr>
          <w:color w:val="000000" w:themeColor="text1"/>
          <w:sz w:val="28"/>
          <w:szCs w:val="28"/>
        </w:rPr>
        <w:t xml:space="preserve">. </w:t>
      </w:r>
      <w:proofErr w:type="spellStart"/>
      <w:r w:rsidRPr="00BE5D85">
        <w:rPr>
          <w:color w:val="000000" w:themeColor="text1"/>
          <w:sz w:val="28"/>
          <w:szCs w:val="28"/>
        </w:rPr>
        <w:t>конф</w:t>
      </w:r>
      <w:proofErr w:type="spellEnd"/>
      <w:r w:rsidRPr="00BE5D85">
        <w:rPr>
          <w:color w:val="000000" w:themeColor="text1"/>
          <w:sz w:val="28"/>
          <w:szCs w:val="28"/>
        </w:rPr>
        <w:t>. 26-28 октября 2006, СПб.- 2006. - С. 4-14.</w:t>
      </w:r>
    </w:p>
    <w:p w:rsidR="00E57374" w:rsidRPr="00BE5D85" w:rsidRDefault="00E57374" w:rsidP="00E57374">
      <w:pPr>
        <w:pStyle w:val="a5"/>
        <w:numPr>
          <w:ilvl w:val="0"/>
          <w:numId w:val="7"/>
        </w:numPr>
        <w:autoSpaceDE w:val="0"/>
        <w:autoSpaceDN w:val="0"/>
        <w:adjustRightInd w:val="0"/>
        <w:spacing w:line="360" w:lineRule="auto"/>
        <w:jc w:val="both"/>
        <w:rPr>
          <w:color w:val="000000" w:themeColor="text1"/>
          <w:sz w:val="28"/>
          <w:szCs w:val="28"/>
        </w:rPr>
      </w:pPr>
      <w:proofErr w:type="spellStart"/>
      <w:r w:rsidRPr="00BE5D85">
        <w:rPr>
          <w:color w:val="000000" w:themeColor="text1"/>
          <w:sz w:val="28"/>
          <w:szCs w:val="28"/>
        </w:rPr>
        <w:t>Гуманенко</w:t>
      </w:r>
      <w:proofErr w:type="spellEnd"/>
      <w:r w:rsidRPr="00BE5D85">
        <w:rPr>
          <w:color w:val="000000" w:themeColor="text1"/>
          <w:sz w:val="28"/>
          <w:szCs w:val="28"/>
        </w:rPr>
        <w:t xml:space="preserve"> Е.К. Сочетанные травмы с позиции объективной оценки тяжести травм: </w:t>
      </w:r>
      <w:proofErr w:type="spellStart"/>
      <w:r w:rsidRPr="00BE5D85">
        <w:rPr>
          <w:color w:val="000000" w:themeColor="text1"/>
          <w:sz w:val="28"/>
          <w:szCs w:val="28"/>
        </w:rPr>
        <w:t>Aвтореф</w:t>
      </w:r>
      <w:proofErr w:type="spellEnd"/>
      <w:r w:rsidRPr="00BE5D85">
        <w:rPr>
          <w:color w:val="000000" w:themeColor="text1"/>
          <w:sz w:val="28"/>
          <w:szCs w:val="28"/>
        </w:rPr>
        <w:t xml:space="preserve">. </w:t>
      </w:r>
      <w:proofErr w:type="spellStart"/>
      <w:r w:rsidRPr="00BE5D85">
        <w:rPr>
          <w:color w:val="000000" w:themeColor="text1"/>
          <w:sz w:val="28"/>
          <w:szCs w:val="28"/>
        </w:rPr>
        <w:t>дисс</w:t>
      </w:r>
      <w:proofErr w:type="gramStart"/>
      <w:r w:rsidRPr="00BE5D85">
        <w:rPr>
          <w:color w:val="000000" w:themeColor="text1"/>
          <w:sz w:val="28"/>
          <w:szCs w:val="28"/>
        </w:rPr>
        <w:t>.д</w:t>
      </w:r>
      <w:proofErr w:type="gramEnd"/>
      <w:r w:rsidRPr="00BE5D85">
        <w:rPr>
          <w:color w:val="000000" w:themeColor="text1"/>
          <w:sz w:val="28"/>
          <w:szCs w:val="28"/>
        </w:rPr>
        <w:t>окт</w:t>
      </w:r>
      <w:proofErr w:type="spellEnd"/>
      <w:r w:rsidRPr="00BE5D85">
        <w:rPr>
          <w:color w:val="000000" w:themeColor="text1"/>
          <w:sz w:val="28"/>
          <w:szCs w:val="28"/>
        </w:rPr>
        <w:t xml:space="preserve">. Мед наук. – Л., </w:t>
      </w:r>
      <w:proofErr w:type="spellStart"/>
      <w:r w:rsidRPr="00BE5D85">
        <w:rPr>
          <w:color w:val="000000" w:themeColor="text1"/>
          <w:sz w:val="28"/>
          <w:szCs w:val="28"/>
        </w:rPr>
        <w:t>ВМедА</w:t>
      </w:r>
      <w:proofErr w:type="spellEnd"/>
      <w:r w:rsidRPr="00BE5D85">
        <w:rPr>
          <w:color w:val="000000" w:themeColor="text1"/>
          <w:sz w:val="28"/>
          <w:szCs w:val="28"/>
        </w:rPr>
        <w:t>, 1992.–28 с.</w:t>
      </w:r>
    </w:p>
    <w:p w:rsidR="00E57374" w:rsidRPr="00BE5D85" w:rsidRDefault="00E57374" w:rsidP="00E57374">
      <w:pPr>
        <w:pStyle w:val="a5"/>
        <w:numPr>
          <w:ilvl w:val="0"/>
          <w:numId w:val="7"/>
        </w:numPr>
        <w:spacing w:after="200" w:line="360" w:lineRule="auto"/>
        <w:jc w:val="both"/>
        <w:rPr>
          <w:color w:val="000000" w:themeColor="text1"/>
          <w:sz w:val="28"/>
          <w:szCs w:val="28"/>
        </w:rPr>
      </w:pPr>
      <w:proofErr w:type="spellStart"/>
      <w:r w:rsidRPr="00BE5D85">
        <w:rPr>
          <w:color w:val="000000" w:themeColor="text1"/>
          <w:sz w:val="28"/>
          <w:szCs w:val="28"/>
        </w:rPr>
        <w:t>Гуманенко</w:t>
      </w:r>
      <w:proofErr w:type="spellEnd"/>
      <w:r w:rsidRPr="00BE5D85">
        <w:rPr>
          <w:color w:val="000000" w:themeColor="text1"/>
          <w:sz w:val="28"/>
          <w:szCs w:val="28"/>
        </w:rPr>
        <w:t xml:space="preserve"> Е.К., </w:t>
      </w:r>
      <w:proofErr w:type="spellStart"/>
      <w:r w:rsidRPr="00BE5D85">
        <w:rPr>
          <w:color w:val="000000" w:themeColor="text1"/>
          <w:sz w:val="28"/>
          <w:szCs w:val="28"/>
        </w:rPr>
        <w:t>Бояринцев</w:t>
      </w:r>
      <w:proofErr w:type="spellEnd"/>
      <w:r w:rsidRPr="00BE5D85">
        <w:rPr>
          <w:color w:val="000000" w:themeColor="text1"/>
          <w:sz w:val="28"/>
          <w:szCs w:val="28"/>
        </w:rPr>
        <w:t xml:space="preserve"> В.В., Супрун Т.Ю. Объективная оценка тяжести </w:t>
      </w:r>
      <w:proofErr w:type="spellStart"/>
      <w:proofErr w:type="gramStart"/>
      <w:r w:rsidRPr="00BE5D85">
        <w:rPr>
          <w:color w:val="000000" w:themeColor="text1"/>
          <w:sz w:val="28"/>
          <w:szCs w:val="28"/>
        </w:rPr>
        <w:t>тяжести</w:t>
      </w:r>
      <w:proofErr w:type="spellEnd"/>
      <w:proofErr w:type="gramEnd"/>
      <w:r w:rsidRPr="00BE5D85">
        <w:rPr>
          <w:color w:val="000000" w:themeColor="text1"/>
          <w:sz w:val="28"/>
          <w:szCs w:val="28"/>
        </w:rPr>
        <w:t xml:space="preserve"> травм // </w:t>
      </w:r>
      <w:proofErr w:type="spellStart"/>
      <w:r w:rsidRPr="00BE5D85">
        <w:rPr>
          <w:color w:val="000000" w:themeColor="text1"/>
          <w:sz w:val="28"/>
          <w:szCs w:val="28"/>
        </w:rPr>
        <w:t>Клин.мед</w:t>
      </w:r>
      <w:proofErr w:type="spellEnd"/>
      <w:r w:rsidRPr="00BE5D85">
        <w:rPr>
          <w:color w:val="000000" w:themeColor="text1"/>
          <w:sz w:val="28"/>
          <w:szCs w:val="28"/>
        </w:rPr>
        <w:t xml:space="preserve">. и </w:t>
      </w:r>
      <w:proofErr w:type="spellStart"/>
      <w:r w:rsidRPr="00BE5D85">
        <w:rPr>
          <w:color w:val="000000" w:themeColor="text1"/>
          <w:sz w:val="28"/>
          <w:szCs w:val="28"/>
        </w:rPr>
        <w:t>патофизиол</w:t>
      </w:r>
      <w:proofErr w:type="spellEnd"/>
      <w:r w:rsidRPr="00BE5D85">
        <w:rPr>
          <w:color w:val="000000" w:themeColor="text1"/>
          <w:sz w:val="28"/>
          <w:szCs w:val="28"/>
        </w:rPr>
        <w:t xml:space="preserve">. – 1996. - №1. – </w:t>
      </w:r>
      <w:r w:rsidRPr="00BE5D85">
        <w:rPr>
          <w:color w:val="000000" w:themeColor="text1"/>
          <w:sz w:val="28"/>
          <w:szCs w:val="28"/>
          <w:lang w:val="en-US"/>
        </w:rPr>
        <w:t>C</w:t>
      </w:r>
      <w:r w:rsidRPr="00BE5D85">
        <w:rPr>
          <w:color w:val="000000" w:themeColor="text1"/>
          <w:sz w:val="28"/>
          <w:szCs w:val="28"/>
        </w:rPr>
        <w:t>. 24 – 37.</w:t>
      </w:r>
    </w:p>
    <w:p w:rsidR="00E57374" w:rsidRPr="00BE5D85" w:rsidRDefault="00E61CF2" w:rsidP="00E57374">
      <w:pPr>
        <w:pStyle w:val="a5"/>
        <w:numPr>
          <w:ilvl w:val="0"/>
          <w:numId w:val="7"/>
        </w:numPr>
        <w:spacing w:after="200" w:line="360" w:lineRule="auto"/>
        <w:jc w:val="both"/>
        <w:rPr>
          <w:bCs/>
          <w:color w:val="000000" w:themeColor="text1"/>
          <w:sz w:val="28"/>
          <w:szCs w:val="28"/>
        </w:rPr>
      </w:pPr>
      <w:r>
        <w:rPr>
          <w:color w:val="000000" w:themeColor="text1"/>
          <w:sz w:val="28"/>
          <w:szCs w:val="28"/>
          <w:shd w:val="clear" w:color="auto" w:fill="FFFFFF"/>
        </w:rPr>
        <w:lastRenderedPageBreak/>
        <w:t xml:space="preserve"> </w:t>
      </w:r>
      <w:proofErr w:type="spellStart"/>
      <w:r w:rsidR="00E57374" w:rsidRPr="00BE5D85">
        <w:rPr>
          <w:color w:val="000000" w:themeColor="text1"/>
          <w:sz w:val="28"/>
          <w:szCs w:val="28"/>
          <w:shd w:val="clear" w:color="auto" w:fill="FFFFFF"/>
        </w:rPr>
        <w:t>Еолчиян</w:t>
      </w:r>
      <w:proofErr w:type="spellEnd"/>
      <w:r w:rsidR="00E57374" w:rsidRPr="00BE5D85">
        <w:rPr>
          <w:color w:val="000000" w:themeColor="text1"/>
          <w:sz w:val="28"/>
          <w:szCs w:val="28"/>
          <w:shd w:val="clear" w:color="auto" w:fill="FFFFFF"/>
        </w:rPr>
        <w:t xml:space="preserve"> С. А., Потапов А. А. Ван </w:t>
      </w:r>
      <w:proofErr w:type="spellStart"/>
      <w:r w:rsidR="00E57374" w:rsidRPr="00BE5D85">
        <w:rPr>
          <w:color w:val="000000" w:themeColor="text1"/>
          <w:sz w:val="28"/>
          <w:szCs w:val="28"/>
          <w:shd w:val="clear" w:color="auto" w:fill="FFFFFF"/>
        </w:rPr>
        <w:t>Дамм</w:t>
      </w:r>
      <w:proofErr w:type="spellEnd"/>
      <w:r w:rsidR="00E57374" w:rsidRPr="00BE5D85">
        <w:rPr>
          <w:color w:val="000000" w:themeColor="text1"/>
          <w:sz w:val="28"/>
          <w:szCs w:val="28"/>
          <w:shd w:val="clear" w:color="auto" w:fill="FFFFFF"/>
        </w:rPr>
        <w:t xml:space="preserve"> ФА и </w:t>
      </w:r>
      <w:proofErr w:type="spellStart"/>
      <w:proofErr w:type="gramStart"/>
      <w:r w:rsidR="00E57374" w:rsidRPr="00BE5D85">
        <w:rPr>
          <w:color w:val="000000" w:themeColor="text1"/>
          <w:sz w:val="28"/>
          <w:szCs w:val="28"/>
          <w:shd w:val="clear" w:color="auto" w:fill="FFFFFF"/>
        </w:rPr>
        <w:t>др</w:t>
      </w:r>
      <w:proofErr w:type="spellEnd"/>
      <w:proofErr w:type="gramEnd"/>
      <w:r w:rsidR="00E57374" w:rsidRPr="00BE5D85">
        <w:rPr>
          <w:color w:val="000000" w:themeColor="text1"/>
          <w:sz w:val="28"/>
          <w:szCs w:val="28"/>
          <w:shd w:val="clear" w:color="auto" w:fill="FFFFFF"/>
        </w:rPr>
        <w:t xml:space="preserve"> //</w:t>
      </w:r>
      <w:proofErr w:type="spellStart"/>
      <w:r w:rsidR="00E57374" w:rsidRPr="00BE5D85">
        <w:rPr>
          <w:color w:val="000000" w:themeColor="text1"/>
          <w:sz w:val="28"/>
          <w:szCs w:val="28"/>
          <w:shd w:val="clear" w:color="auto" w:fill="FFFFFF"/>
        </w:rPr>
        <w:t>Краниофациальная</w:t>
      </w:r>
      <w:proofErr w:type="spellEnd"/>
      <w:r w:rsidR="00E57374" w:rsidRPr="00BE5D85">
        <w:rPr>
          <w:color w:val="000000" w:themeColor="text1"/>
          <w:sz w:val="28"/>
          <w:szCs w:val="28"/>
          <w:shd w:val="clear" w:color="auto" w:fill="FFFFFF"/>
        </w:rPr>
        <w:t xml:space="preserve"> травма. Клиническое руководство по черепно-мозговой травме. Под ред. АН Коновалова и др. М. – 2002. – Т. 3. – С. 313-364.</w:t>
      </w:r>
    </w:p>
    <w:p w:rsidR="00E57374" w:rsidRPr="00BE5D85" w:rsidRDefault="00E61CF2" w:rsidP="00E57374">
      <w:pPr>
        <w:pStyle w:val="a5"/>
        <w:numPr>
          <w:ilvl w:val="0"/>
          <w:numId w:val="7"/>
        </w:numPr>
        <w:spacing w:after="200" w:line="360" w:lineRule="auto"/>
        <w:jc w:val="both"/>
        <w:rPr>
          <w:color w:val="000000" w:themeColor="text1"/>
          <w:sz w:val="28"/>
          <w:szCs w:val="28"/>
        </w:rPr>
      </w:pPr>
      <w:r>
        <w:rPr>
          <w:color w:val="000000" w:themeColor="text1"/>
          <w:sz w:val="28"/>
          <w:szCs w:val="28"/>
          <w:shd w:val="clear" w:color="auto" w:fill="FFFFFF"/>
        </w:rPr>
        <w:t xml:space="preserve"> </w:t>
      </w:r>
      <w:r w:rsidR="00E57374" w:rsidRPr="00BE5D85">
        <w:rPr>
          <w:color w:val="000000" w:themeColor="text1"/>
          <w:sz w:val="28"/>
          <w:szCs w:val="28"/>
          <w:shd w:val="clear" w:color="auto" w:fill="FFFFFF"/>
        </w:rPr>
        <w:t>Ерюхин И. А. Экстремальное состояние организма в хирургии повреждений. Теоретическая концепция и практические вопросы проблемы //Мед</w:t>
      </w:r>
      <w:proofErr w:type="gramStart"/>
      <w:r w:rsidR="00E57374" w:rsidRPr="00BE5D85">
        <w:rPr>
          <w:color w:val="000000" w:themeColor="text1"/>
          <w:sz w:val="28"/>
          <w:szCs w:val="28"/>
          <w:shd w:val="clear" w:color="auto" w:fill="FFFFFF"/>
        </w:rPr>
        <w:t>.</w:t>
      </w:r>
      <w:proofErr w:type="gramEnd"/>
      <w:r w:rsidR="00E57374" w:rsidRPr="00BE5D85">
        <w:rPr>
          <w:color w:val="000000" w:themeColor="text1"/>
          <w:sz w:val="28"/>
          <w:szCs w:val="28"/>
          <w:shd w:val="clear" w:color="auto" w:fill="FFFFFF"/>
        </w:rPr>
        <w:t xml:space="preserve"> </w:t>
      </w:r>
      <w:proofErr w:type="spellStart"/>
      <w:proofErr w:type="gramStart"/>
      <w:r w:rsidR="00E57374" w:rsidRPr="00BE5D85">
        <w:rPr>
          <w:color w:val="000000" w:themeColor="text1"/>
          <w:sz w:val="28"/>
          <w:szCs w:val="28"/>
          <w:shd w:val="clear" w:color="auto" w:fill="FFFFFF"/>
        </w:rPr>
        <w:t>а</w:t>
      </w:r>
      <w:proofErr w:type="gramEnd"/>
      <w:r w:rsidR="00E57374" w:rsidRPr="00BE5D85">
        <w:rPr>
          <w:color w:val="000000" w:themeColor="text1"/>
          <w:sz w:val="28"/>
          <w:szCs w:val="28"/>
          <w:shd w:val="clear" w:color="auto" w:fill="FFFFFF"/>
        </w:rPr>
        <w:t>кадем</w:t>
      </w:r>
      <w:proofErr w:type="spellEnd"/>
      <w:r w:rsidR="00E57374" w:rsidRPr="00BE5D85">
        <w:rPr>
          <w:color w:val="000000" w:themeColor="text1"/>
          <w:sz w:val="28"/>
          <w:szCs w:val="28"/>
          <w:shd w:val="clear" w:color="auto" w:fill="FFFFFF"/>
        </w:rPr>
        <w:t>. журнал. – 2002. – Т. 2. – №. 3. – С. 25-41.</w:t>
      </w:r>
    </w:p>
    <w:p w:rsidR="00E57374" w:rsidRPr="00BE5D85" w:rsidRDefault="00E61CF2" w:rsidP="00E57374">
      <w:pPr>
        <w:pStyle w:val="a5"/>
        <w:numPr>
          <w:ilvl w:val="0"/>
          <w:numId w:val="7"/>
        </w:numPr>
        <w:spacing w:after="200" w:line="360" w:lineRule="auto"/>
        <w:jc w:val="both"/>
        <w:rPr>
          <w:color w:val="000000" w:themeColor="text1"/>
          <w:sz w:val="28"/>
          <w:szCs w:val="28"/>
        </w:rPr>
      </w:pPr>
      <w:r>
        <w:rPr>
          <w:color w:val="000000" w:themeColor="text1"/>
          <w:sz w:val="28"/>
          <w:szCs w:val="28"/>
        </w:rPr>
        <w:t xml:space="preserve"> </w:t>
      </w:r>
      <w:r w:rsidR="00E57374" w:rsidRPr="00BE5D85">
        <w:rPr>
          <w:color w:val="000000" w:themeColor="text1"/>
          <w:sz w:val="28"/>
          <w:szCs w:val="28"/>
        </w:rPr>
        <w:t xml:space="preserve">Ерюхин И.А., Марчук В.Г. Патогенетическое и клиническое обоснование организационных и тактических принципов диагностики и лечения тяжелой сочетанной травмы // Оказание помощи при сочетанной травме. – М., 1997. – </w:t>
      </w:r>
      <w:r w:rsidR="00E57374" w:rsidRPr="00BE5D85">
        <w:rPr>
          <w:color w:val="000000" w:themeColor="text1"/>
          <w:sz w:val="28"/>
          <w:szCs w:val="28"/>
          <w:lang w:val="en-US"/>
        </w:rPr>
        <w:t>C</w:t>
      </w:r>
      <w:r w:rsidR="00E57374" w:rsidRPr="00BE5D85">
        <w:rPr>
          <w:color w:val="000000" w:themeColor="text1"/>
          <w:sz w:val="28"/>
          <w:szCs w:val="28"/>
        </w:rPr>
        <w:t>. 60 – 67.</w:t>
      </w:r>
    </w:p>
    <w:p w:rsidR="00E57374" w:rsidRPr="00BE5D85" w:rsidRDefault="00E61CF2" w:rsidP="00E57374">
      <w:pPr>
        <w:pStyle w:val="a5"/>
        <w:numPr>
          <w:ilvl w:val="0"/>
          <w:numId w:val="7"/>
        </w:numPr>
        <w:spacing w:after="200" w:line="360" w:lineRule="auto"/>
        <w:jc w:val="both"/>
        <w:rPr>
          <w:color w:val="000000" w:themeColor="text1"/>
          <w:sz w:val="28"/>
          <w:szCs w:val="28"/>
        </w:rPr>
      </w:pPr>
      <w:r>
        <w:rPr>
          <w:color w:val="000000" w:themeColor="text1"/>
          <w:sz w:val="28"/>
          <w:szCs w:val="28"/>
        </w:rPr>
        <w:t xml:space="preserve"> </w:t>
      </w:r>
      <w:proofErr w:type="spellStart"/>
      <w:r w:rsidR="00E57374" w:rsidRPr="00BE5D85">
        <w:rPr>
          <w:color w:val="000000" w:themeColor="text1"/>
          <w:sz w:val="28"/>
          <w:szCs w:val="28"/>
        </w:rPr>
        <w:t>Золотухин</w:t>
      </w:r>
      <w:proofErr w:type="spellEnd"/>
      <w:r w:rsidR="00E57374" w:rsidRPr="00BE5D85">
        <w:rPr>
          <w:color w:val="000000" w:themeColor="text1"/>
          <w:sz w:val="28"/>
          <w:szCs w:val="28"/>
        </w:rPr>
        <w:t xml:space="preserve"> С.Е., </w:t>
      </w:r>
      <w:proofErr w:type="spellStart"/>
      <w:r w:rsidR="00E57374" w:rsidRPr="00BE5D85">
        <w:rPr>
          <w:color w:val="000000" w:themeColor="text1"/>
          <w:sz w:val="28"/>
          <w:szCs w:val="28"/>
        </w:rPr>
        <w:t>Заплаткин</w:t>
      </w:r>
      <w:proofErr w:type="spellEnd"/>
      <w:r w:rsidR="00E57374" w:rsidRPr="00BE5D85">
        <w:rPr>
          <w:color w:val="000000" w:themeColor="text1"/>
          <w:sz w:val="28"/>
          <w:szCs w:val="28"/>
        </w:rPr>
        <w:t xml:space="preserve"> И.Е. Проблема оценки тяжести травматического шока и возможные пути ее решения // Ортопед</w:t>
      </w:r>
      <w:proofErr w:type="gramStart"/>
      <w:r w:rsidR="00E57374" w:rsidRPr="00BE5D85">
        <w:rPr>
          <w:color w:val="000000" w:themeColor="text1"/>
          <w:sz w:val="28"/>
          <w:szCs w:val="28"/>
        </w:rPr>
        <w:t xml:space="preserve">., </w:t>
      </w:r>
      <w:proofErr w:type="spellStart"/>
      <w:proofErr w:type="gramEnd"/>
      <w:r w:rsidR="00E57374" w:rsidRPr="00BE5D85">
        <w:rPr>
          <w:color w:val="000000" w:themeColor="text1"/>
          <w:sz w:val="28"/>
          <w:szCs w:val="28"/>
        </w:rPr>
        <w:t>травматол</w:t>
      </w:r>
      <w:proofErr w:type="spellEnd"/>
      <w:r w:rsidR="00E57374" w:rsidRPr="00BE5D85">
        <w:rPr>
          <w:color w:val="000000" w:themeColor="text1"/>
          <w:sz w:val="28"/>
          <w:szCs w:val="28"/>
        </w:rPr>
        <w:t xml:space="preserve">. </w:t>
      </w:r>
      <w:proofErr w:type="spellStart"/>
      <w:r w:rsidR="00E57374" w:rsidRPr="00BE5D85">
        <w:rPr>
          <w:color w:val="000000" w:themeColor="text1"/>
          <w:sz w:val="28"/>
          <w:szCs w:val="28"/>
        </w:rPr>
        <w:t>Протезир</w:t>
      </w:r>
      <w:proofErr w:type="spellEnd"/>
      <w:r w:rsidR="00E57374" w:rsidRPr="00BE5D85">
        <w:rPr>
          <w:color w:val="000000" w:themeColor="text1"/>
          <w:sz w:val="28"/>
          <w:szCs w:val="28"/>
        </w:rPr>
        <w:t xml:space="preserve">. – 1989. - №6. – </w:t>
      </w:r>
      <w:r w:rsidR="00E57374" w:rsidRPr="00BE5D85">
        <w:rPr>
          <w:color w:val="000000" w:themeColor="text1"/>
          <w:sz w:val="28"/>
          <w:szCs w:val="28"/>
          <w:lang w:val="en-US"/>
        </w:rPr>
        <w:t>C</w:t>
      </w:r>
      <w:r w:rsidR="00E57374" w:rsidRPr="00BE5D85">
        <w:rPr>
          <w:color w:val="000000" w:themeColor="text1"/>
          <w:sz w:val="28"/>
          <w:szCs w:val="28"/>
        </w:rPr>
        <w:t>. 64 – 68.</w:t>
      </w:r>
    </w:p>
    <w:p w:rsidR="00E57374" w:rsidRPr="00BE5D85" w:rsidRDefault="00E61CF2" w:rsidP="00E57374">
      <w:pPr>
        <w:pStyle w:val="a5"/>
        <w:numPr>
          <w:ilvl w:val="0"/>
          <w:numId w:val="7"/>
        </w:numPr>
        <w:spacing w:after="200" w:line="360" w:lineRule="auto"/>
        <w:jc w:val="both"/>
        <w:rPr>
          <w:color w:val="000000" w:themeColor="text1"/>
          <w:sz w:val="28"/>
          <w:szCs w:val="28"/>
        </w:rPr>
      </w:pPr>
      <w:r>
        <w:rPr>
          <w:color w:val="000000" w:themeColor="text1"/>
          <w:sz w:val="28"/>
          <w:szCs w:val="28"/>
        </w:rPr>
        <w:t xml:space="preserve"> </w:t>
      </w:r>
      <w:proofErr w:type="spellStart"/>
      <w:r w:rsidR="00E57374" w:rsidRPr="00BE5D85">
        <w:rPr>
          <w:color w:val="000000" w:themeColor="text1"/>
          <w:sz w:val="28"/>
          <w:szCs w:val="28"/>
        </w:rPr>
        <w:t>Изергина</w:t>
      </w:r>
      <w:proofErr w:type="spellEnd"/>
      <w:r w:rsidR="00E57374" w:rsidRPr="00BE5D85">
        <w:rPr>
          <w:color w:val="000000" w:themeColor="text1"/>
          <w:sz w:val="28"/>
          <w:szCs w:val="28"/>
        </w:rPr>
        <w:t xml:space="preserve"> Е. В., Лозовская С. А., Косолапов А. Б. Преждевременная смертность от внешних причин мужчин трудоспособного возраста в Дальневосточном федеральном округе // Фундаментальные исследования. – 2012. – №3. – С. 339-345.</w:t>
      </w:r>
    </w:p>
    <w:p w:rsidR="00E57374" w:rsidRPr="00BE5D85" w:rsidRDefault="00E61CF2" w:rsidP="00E57374">
      <w:pPr>
        <w:pStyle w:val="a5"/>
        <w:numPr>
          <w:ilvl w:val="0"/>
          <w:numId w:val="7"/>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r w:rsidR="00E57374" w:rsidRPr="00BE5D85">
        <w:rPr>
          <w:color w:val="000000" w:themeColor="text1"/>
          <w:sz w:val="28"/>
          <w:szCs w:val="28"/>
        </w:rPr>
        <w:t xml:space="preserve">Карпов С. М., </w:t>
      </w:r>
      <w:proofErr w:type="spellStart"/>
      <w:r w:rsidR="00E57374" w:rsidRPr="00BE5D85">
        <w:rPr>
          <w:color w:val="000000" w:themeColor="text1"/>
          <w:sz w:val="28"/>
          <w:szCs w:val="28"/>
        </w:rPr>
        <w:t>Христофорандо</w:t>
      </w:r>
      <w:proofErr w:type="spellEnd"/>
      <w:r w:rsidR="00E57374" w:rsidRPr="00BE5D85">
        <w:rPr>
          <w:color w:val="000000" w:themeColor="text1"/>
          <w:sz w:val="28"/>
          <w:szCs w:val="28"/>
        </w:rPr>
        <w:t xml:space="preserve"> Д. Ю., Шевченко П. П. Эпидемиологические аспекты челюстно-лицевой травмы на примере г. Ставрополя // Рос. Стоматологический журнал. – 2012. – № 1. – С. 50-51.</w:t>
      </w:r>
    </w:p>
    <w:p w:rsidR="00E57374" w:rsidRPr="00BE5D85" w:rsidRDefault="00E61CF2" w:rsidP="00E57374">
      <w:pPr>
        <w:pStyle w:val="a5"/>
        <w:numPr>
          <w:ilvl w:val="0"/>
          <w:numId w:val="7"/>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r w:rsidR="00E57374" w:rsidRPr="00BE5D85">
        <w:rPr>
          <w:color w:val="000000" w:themeColor="text1"/>
          <w:sz w:val="28"/>
          <w:szCs w:val="28"/>
        </w:rPr>
        <w:t xml:space="preserve">Копецкий И. С., </w:t>
      </w:r>
      <w:proofErr w:type="spellStart"/>
      <w:r w:rsidR="00E57374" w:rsidRPr="00BE5D85">
        <w:rPr>
          <w:color w:val="000000" w:themeColor="text1"/>
          <w:sz w:val="28"/>
          <w:szCs w:val="28"/>
        </w:rPr>
        <w:t>Насибулин</w:t>
      </w:r>
      <w:proofErr w:type="spellEnd"/>
      <w:r w:rsidR="00E57374" w:rsidRPr="00BE5D85">
        <w:rPr>
          <w:color w:val="000000" w:themeColor="text1"/>
          <w:sz w:val="28"/>
          <w:szCs w:val="28"/>
        </w:rPr>
        <w:t xml:space="preserve"> А. М. Тяжелая </w:t>
      </w:r>
      <w:proofErr w:type="spellStart"/>
      <w:r w:rsidR="00E57374" w:rsidRPr="00BE5D85">
        <w:rPr>
          <w:color w:val="000000" w:themeColor="text1"/>
          <w:sz w:val="28"/>
          <w:szCs w:val="28"/>
        </w:rPr>
        <w:t>кранифациальная</w:t>
      </w:r>
      <w:proofErr w:type="spellEnd"/>
      <w:r w:rsidR="00E57374" w:rsidRPr="00BE5D85">
        <w:rPr>
          <w:color w:val="000000" w:themeColor="text1"/>
          <w:sz w:val="28"/>
          <w:szCs w:val="28"/>
        </w:rPr>
        <w:t xml:space="preserve"> травма // Наука Красноярья. – 2012. – № 3(03). – С. 89-101.</w:t>
      </w:r>
    </w:p>
    <w:p w:rsidR="00E57374" w:rsidRPr="00BE5D85" w:rsidRDefault="00E61CF2" w:rsidP="00E57374">
      <w:pPr>
        <w:pStyle w:val="a5"/>
        <w:numPr>
          <w:ilvl w:val="0"/>
          <w:numId w:val="7"/>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r w:rsidR="00E57374" w:rsidRPr="00BE5D85">
        <w:rPr>
          <w:color w:val="000000" w:themeColor="text1"/>
          <w:sz w:val="28"/>
          <w:szCs w:val="28"/>
        </w:rPr>
        <w:t xml:space="preserve">Крылов В. В., Левченко О.В., </w:t>
      </w:r>
      <w:proofErr w:type="spellStart"/>
      <w:r w:rsidR="00E57374" w:rsidRPr="00BE5D85">
        <w:rPr>
          <w:color w:val="000000" w:themeColor="text1"/>
          <w:sz w:val="28"/>
          <w:szCs w:val="28"/>
        </w:rPr>
        <w:t>Шалумов</w:t>
      </w:r>
      <w:proofErr w:type="spellEnd"/>
      <w:r w:rsidR="00E57374" w:rsidRPr="00BE5D85">
        <w:rPr>
          <w:color w:val="000000" w:themeColor="text1"/>
          <w:sz w:val="28"/>
          <w:szCs w:val="28"/>
        </w:rPr>
        <w:t xml:space="preserve"> А.З. и др. Хирургическое лечение </w:t>
      </w:r>
      <w:proofErr w:type="spellStart"/>
      <w:r w:rsidR="00E57374" w:rsidRPr="00BE5D85">
        <w:rPr>
          <w:color w:val="000000" w:themeColor="text1"/>
          <w:sz w:val="28"/>
          <w:szCs w:val="28"/>
        </w:rPr>
        <w:t>краниоорбитальных</w:t>
      </w:r>
      <w:proofErr w:type="spellEnd"/>
      <w:r w:rsidR="00E57374" w:rsidRPr="00BE5D85">
        <w:rPr>
          <w:color w:val="000000" w:themeColor="text1"/>
          <w:sz w:val="28"/>
          <w:szCs w:val="28"/>
        </w:rPr>
        <w:t xml:space="preserve"> повреждений в остром периоде черепно-мозговой травмы // Нейрохирургия и неврология детского возраста. – 2012. – № 2-3. – С. 119-129.</w:t>
      </w:r>
    </w:p>
    <w:p w:rsidR="00E57374" w:rsidRPr="00BE5D85" w:rsidRDefault="00E61CF2" w:rsidP="00E57374">
      <w:pPr>
        <w:pStyle w:val="a5"/>
        <w:numPr>
          <w:ilvl w:val="0"/>
          <w:numId w:val="7"/>
        </w:numPr>
        <w:spacing w:after="200" w:line="360" w:lineRule="auto"/>
        <w:jc w:val="both"/>
        <w:rPr>
          <w:color w:val="000000" w:themeColor="text1"/>
          <w:sz w:val="28"/>
          <w:szCs w:val="28"/>
          <w:shd w:val="clear" w:color="auto" w:fill="FFFFFF"/>
        </w:rPr>
      </w:pPr>
      <w:r>
        <w:rPr>
          <w:color w:val="000000" w:themeColor="text1"/>
          <w:sz w:val="28"/>
          <w:szCs w:val="28"/>
        </w:rPr>
        <w:t xml:space="preserve"> </w:t>
      </w:r>
      <w:r w:rsidR="00E57374" w:rsidRPr="00BE5D85">
        <w:rPr>
          <w:color w:val="000000" w:themeColor="text1"/>
          <w:sz w:val="28"/>
          <w:szCs w:val="28"/>
        </w:rPr>
        <w:t>Лурье Т. М. Основные задачи реабилитации в стоматологии // Актуальные вопросы реабилитации в стоматологии. - Тр. ЦНИИС. – М., 1986. – Т. 16. – С. 3–5.</w:t>
      </w:r>
    </w:p>
    <w:p w:rsidR="00E57374" w:rsidRPr="00BE5D85" w:rsidRDefault="00E61CF2" w:rsidP="00E57374">
      <w:pPr>
        <w:pStyle w:val="a5"/>
        <w:numPr>
          <w:ilvl w:val="0"/>
          <w:numId w:val="7"/>
        </w:numPr>
        <w:autoSpaceDE w:val="0"/>
        <w:autoSpaceDN w:val="0"/>
        <w:adjustRightInd w:val="0"/>
        <w:spacing w:line="360" w:lineRule="auto"/>
        <w:jc w:val="both"/>
        <w:rPr>
          <w:color w:val="000000" w:themeColor="text1"/>
          <w:sz w:val="28"/>
          <w:szCs w:val="28"/>
        </w:rPr>
      </w:pPr>
      <w:r>
        <w:rPr>
          <w:color w:val="000000" w:themeColor="text1"/>
          <w:sz w:val="28"/>
          <w:szCs w:val="28"/>
        </w:rPr>
        <w:lastRenderedPageBreak/>
        <w:t xml:space="preserve"> </w:t>
      </w:r>
      <w:proofErr w:type="spellStart"/>
      <w:r w:rsidR="00E57374" w:rsidRPr="00BE5D85">
        <w:rPr>
          <w:color w:val="000000" w:themeColor="text1"/>
          <w:sz w:val="28"/>
          <w:szCs w:val="28"/>
        </w:rPr>
        <w:t>Мадай</w:t>
      </w:r>
      <w:proofErr w:type="spellEnd"/>
      <w:r w:rsidR="00E57374" w:rsidRPr="00BE5D85">
        <w:rPr>
          <w:color w:val="000000" w:themeColor="text1"/>
          <w:sz w:val="28"/>
          <w:szCs w:val="28"/>
        </w:rPr>
        <w:t xml:space="preserve"> Д.Ю. Изолированные и сочетанные травмы лица. Комбинированные поражения: Учеб</w:t>
      </w:r>
      <w:proofErr w:type="gramStart"/>
      <w:r w:rsidR="00E57374" w:rsidRPr="00BE5D85">
        <w:rPr>
          <w:color w:val="000000" w:themeColor="text1"/>
          <w:sz w:val="28"/>
          <w:szCs w:val="28"/>
        </w:rPr>
        <w:t>.</w:t>
      </w:r>
      <w:proofErr w:type="gramEnd"/>
      <w:r w:rsidR="00E57374" w:rsidRPr="00BE5D85">
        <w:rPr>
          <w:color w:val="000000" w:themeColor="text1"/>
          <w:sz w:val="28"/>
          <w:szCs w:val="28"/>
        </w:rPr>
        <w:t xml:space="preserve"> - </w:t>
      </w:r>
      <w:proofErr w:type="gramStart"/>
      <w:r w:rsidR="00E57374" w:rsidRPr="00BE5D85">
        <w:rPr>
          <w:color w:val="000000" w:themeColor="text1"/>
          <w:sz w:val="28"/>
          <w:szCs w:val="28"/>
        </w:rPr>
        <w:t>м</w:t>
      </w:r>
      <w:proofErr w:type="gramEnd"/>
      <w:r w:rsidR="00E57374" w:rsidRPr="00BE5D85">
        <w:rPr>
          <w:color w:val="000000" w:themeColor="text1"/>
          <w:sz w:val="28"/>
          <w:szCs w:val="28"/>
        </w:rPr>
        <w:t>етод. пособие. – СПб. – 2006. – 33с.</w:t>
      </w:r>
    </w:p>
    <w:p w:rsidR="00E57374" w:rsidRPr="00BE5D85" w:rsidRDefault="00E61CF2" w:rsidP="00E57374">
      <w:pPr>
        <w:pStyle w:val="a5"/>
        <w:numPr>
          <w:ilvl w:val="0"/>
          <w:numId w:val="7"/>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proofErr w:type="spellStart"/>
      <w:r w:rsidR="00E57374" w:rsidRPr="00BE5D85">
        <w:rPr>
          <w:color w:val="000000" w:themeColor="text1"/>
          <w:sz w:val="28"/>
          <w:szCs w:val="28"/>
        </w:rPr>
        <w:t>Мадай</w:t>
      </w:r>
      <w:proofErr w:type="spellEnd"/>
      <w:r w:rsidR="00E57374" w:rsidRPr="00BE5D85">
        <w:rPr>
          <w:color w:val="000000" w:themeColor="text1"/>
          <w:sz w:val="28"/>
          <w:szCs w:val="28"/>
        </w:rPr>
        <w:t xml:space="preserve"> Д.Ю. Раны и раневая инфекция. Современный взгляд на первичную хирургическую обработку ран. – СПб. – 1996. – 28с.</w:t>
      </w:r>
    </w:p>
    <w:p w:rsidR="00E57374" w:rsidRPr="00BE5D85" w:rsidRDefault="00E61CF2" w:rsidP="00E57374">
      <w:pPr>
        <w:pStyle w:val="a5"/>
        <w:numPr>
          <w:ilvl w:val="0"/>
          <w:numId w:val="7"/>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proofErr w:type="spellStart"/>
      <w:r w:rsidR="00E57374" w:rsidRPr="00BE5D85">
        <w:rPr>
          <w:color w:val="000000" w:themeColor="text1"/>
          <w:sz w:val="28"/>
          <w:szCs w:val="28"/>
        </w:rPr>
        <w:t>Мадай</w:t>
      </w:r>
      <w:proofErr w:type="spellEnd"/>
      <w:r w:rsidR="00E57374" w:rsidRPr="00BE5D85">
        <w:rPr>
          <w:color w:val="000000" w:themeColor="text1"/>
          <w:sz w:val="28"/>
          <w:szCs w:val="28"/>
        </w:rPr>
        <w:t xml:space="preserve"> Д.Ю. Сочетанная черепно-лицевая травма/ </w:t>
      </w:r>
      <w:proofErr w:type="spellStart"/>
      <w:r w:rsidR="00E57374" w:rsidRPr="00BE5D85">
        <w:rPr>
          <w:color w:val="000000" w:themeColor="text1"/>
          <w:sz w:val="28"/>
          <w:szCs w:val="28"/>
        </w:rPr>
        <w:t>НовГУ</w:t>
      </w:r>
      <w:proofErr w:type="spellEnd"/>
      <w:r w:rsidR="00E57374" w:rsidRPr="00BE5D85">
        <w:rPr>
          <w:color w:val="000000" w:themeColor="text1"/>
          <w:sz w:val="28"/>
          <w:szCs w:val="28"/>
        </w:rPr>
        <w:t xml:space="preserve"> им. Ярослава Мудрого. – Великий Новгород, 2011. – </w:t>
      </w:r>
      <w:r w:rsidR="00E57374" w:rsidRPr="00BE5D85">
        <w:rPr>
          <w:color w:val="000000" w:themeColor="text1"/>
          <w:sz w:val="28"/>
          <w:szCs w:val="28"/>
          <w:lang w:val="en-US"/>
        </w:rPr>
        <w:t>C</w:t>
      </w:r>
      <w:r w:rsidR="00E57374" w:rsidRPr="00BE5D85">
        <w:rPr>
          <w:color w:val="000000" w:themeColor="text1"/>
          <w:sz w:val="28"/>
          <w:szCs w:val="28"/>
        </w:rPr>
        <w:t>. 41-50.</w:t>
      </w:r>
    </w:p>
    <w:p w:rsidR="00E57374" w:rsidRPr="00BE5D85" w:rsidRDefault="00E61CF2" w:rsidP="00E57374">
      <w:pPr>
        <w:pStyle w:val="a5"/>
        <w:numPr>
          <w:ilvl w:val="0"/>
          <w:numId w:val="7"/>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proofErr w:type="spellStart"/>
      <w:r w:rsidR="00E57374" w:rsidRPr="00BE5D85">
        <w:rPr>
          <w:color w:val="000000" w:themeColor="text1"/>
          <w:sz w:val="28"/>
          <w:szCs w:val="28"/>
        </w:rPr>
        <w:t>Мадай</w:t>
      </w:r>
      <w:proofErr w:type="spellEnd"/>
      <w:r w:rsidR="00E57374" w:rsidRPr="00BE5D85">
        <w:rPr>
          <w:color w:val="000000" w:themeColor="text1"/>
          <w:sz w:val="28"/>
          <w:szCs w:val="28"/>
        </w:rPr>
        <w:t xml:space="preserve"> Д.Ю., Головко К.П. Хирургическая тактика у пострадавших с тяжёлой сочетанной травмой </w:t>
      </w:r>
      <w:proofErr w:type="spellStart"/>
      <w:proofErr w:type="gramStart"/>
      <w:r w:rsidR="00E57374" w:rsidRPr="00BE5D85">
        <w:rPr>
          <w:color w:val="000000" w:themeColor="text1"/>
          <w:sz w:val="28"/>
          <w:szCs w:val="28"/>
        </w:rPr>
        <w:t>челюстно</w:t>
      </w:r>
      <w:proofErr w:type="spellEnd"/>
      <w:r w:rsidR="00E57374" w:rsidRPr="00BE5D85">
        <w:rPr>
          <w:color w:val="000000" w:themeColor="text1"/>
          <w:sz w:val="28"/>
          <w:szCs w:val="28"/>
        </w:rPr>
        <w:t xml:space="preserve"> – лицевой</w:t>
      </w:r>
      <w:proofErr w:type="gramEnd"/>
      <w:r w:rsidR="00E57374" w:rsidRPr="00BE5D85">
        <w:rPr>
          <w:color w:val="000000" w:themeColor="text1"/>
          <w:sz w:val="28"/>
          <w:szCs w:val="28"/>
        </w:rPr>
        <w:t xml:space="preserve"> области // Вестник Российской </w:t>
      </w:r>
      <w:proofErr w:type="spellStart"/>
      <w:r w:rsidR="00E57374" w:rsidRPr="00BE5D85">
        <w:rPr>
          <w:color w:val="000000" w:themeColor="text1"/>
          <w:sz w:val="28"/>
          <w:szCs w:val="28"/>
        </w:rPr>
        <w:t>военно</w:t>
      </w:r>
      <w:proofErr w:type="spellEnd"/>
      <w:r w:rsidR="00E57374" w:rsidRPr="00BE5D85">
        <w:rPr>
          <w:color w:val="000000" w:themeColor="text1"/>
          <w:sz w:val="28"/>
          <w:szCs w:val="28"/>
        </w:rPr>
        <w:t xml:space="preserve"> – медицинской академии. – 2007. №1 (17). – С. 585 – 586.</w:t>
      </w:r>
    </w:p>
    <w:p w:rsidR="00E57374" w:rsidRPr="00BE5D85" w:rsidRDefault="00E61CF2" w:rsidP="00E57374">
      <w:pPr>
        <w:pStyle w:val="a5"/>
        <w:numPr>
          <w:ilvl w:val="0"/>
          <w:numId w:val="7"/>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proofErr w:type="spellStart"/>
      <w:r w:rsidR="00E57374" w:rsidRPr="00BE5D85">
        <w:rPr>
          <w:color w:val="000000" w:themeColor="text1"/>
          <w:sz w:val="28"/>
          <w:szCs w:val="28"/>
        </w:rPr>
        <w:t>Мадай</w:t>
      </w:r>
      <w:proofErr w:type="spellEnd"/>
      <w:r w:rsidR="00E57374" w:rsidRPr="00BE5D85">
        <w:rPr>
          <w:color w:val="000000" w:themeColor="text1"/>
          <w:sz w:val="28"/>
          <w:szCs w:val="28"/>
        </w:rPr>
        <w:t xml:space="preserve"> Д.Ю., </w:t>
      </w:r>
      <w:proofErr w:type="spellStart"/>
      <w:r w:rsidR="00E57374" w:rsidRPr="00BE5D85">
        <w:rPr>
          <w:color w:val="000000" w:themeColor="text1"/>
          <w:sz w:val="28"/>
          <w:szCs w:val="28"/>
        </w:rPr>
        <w:t>Чуфаровская</w:t>
      </w:r>
      <w:proofErr w:type="spellEnd"/>
      <w:r w:rsidR="00E57374" w:rsidRPr="00BE5D85">
        <w:rPr>
          <w:color w:val="000000" w:themeColor="text1"/>
          <w:sz w:val="28"/>
          <w:szCs w:val="28"/>
        </w:rPr>
        <w:t xml:space="preserve"> Т.И., </w:t>
      </w:r>
      <w:proofErr w:type="spellStart"/>
      <w:r w:rsidR="00E57374" w:rsidRPr="00BE5D85">
        <w:rPr>
          <w:color w:val="000000" w:themeColor="text1"/>
          <w:sz w:val="28"/>
          <w:szCs w:val="28"/>
        </w:rPr>
        <w:t>Шамолина</w:t>
      </w:r>
      <w:proofErr w:type="spellEnd"/>
      <w:r w:rsidR="00E57374" w:rsidRPr="00BE5D85">
        <w:rPr>
          <w:color w:val="000000" w:themeColor="text1"/>
          <w:sz w:val="28"/>
          <w:szCs w:val="28"/>
        </w:rPr>
        <w:t xml:space="preserve"> И.И. Лечение гнойных ран различной локализации иммобилизованной </w:t>
      </w:r>
      <w:proofErr w:type="spellStart"/>
      <w:r w:rsidR="00E57374" w:rsidRPr="00BE5D85">
        <w:rPr>
          <w:color w:val="000000" w:themeColor="text1"/>
          <w:sz w:val="28"/>
          <w:szCs w:val="28"/>
        </w:rPr>
        <w:t>коллагеназой</w:t>
      </w:r>
      <w:proofErr w:type="spellEnd"/>
      <w:r w:rsidR="00E57374" w:rsidRPr="00BE5D85">
        <w:rPr>
          <w:color w:val="000000" w:themeColor="text1"/>
          <w:sz w:val="28"/>
          <w:szCs w:val="28"/>
        </w:rPr>
        <w:t xml:space="preserve"> в условиях регулируемой активности раневых </w:t>
      </w:r>
      <w:proofErr w:type="spellStart"/>
      <w:r w:rsidR="00E57374" w:rsidRPr="00BE5D85">
        <w:rPr>
          <w:color w:val="000000" w:themeColor="text1"/>
          <w:sz w:val="28"/>
          <w:szCs w:val="28"/>
        </w:rPr>
        <w:t>энзимов</w:t>
      </w:r>
      <w:proofErr w:type="spellEnd"/>
      <w:r w:rsidR="00E57374" w:rsidRPr="00BE5D85">
        <w:rPr>
          <w:color w:val="000000" w:themeColor="text1"/>
          <w:sz w:val="28"/>
          <w:szCs w:val="28"/>
        </w:rPr>
        <w:t xml:space="preserve"> // Нижегородский мед</w:t>
      </w:r>
      <w:proofErr w:type="gramStart"/>
      <w:r w:rsidR="00E57374" w:rsidRPr="00BE5D85">
        <w:rPr>
          <w:color w:val="000000" w:themeColor="text1"/>
          <w:sz w:val="28"/>
          <w:szCs w:val="28"/>
        </w:rPr>
        <w:t>.</w:t>
      </w:r>
      <w:proofErr w:type="gramEnd"/>
      <w:r w:rsidR="00E57374" w:rsidRPr="00BE5D85">
        <w:rPr>
          <w:color w:val="000000" w:themeColor="text1"/>
          <w:sz w:val="28"/>
          <w:szCs w:val="28"/>
        </w:rPr>
        <w:t xml:space="preserve"> </w:t>
      </w:r>
      <w:proofErr w:type="gramStart"/>
      <w:r w:rsidR="00E57374" w:rsidRPr="00BE5D85">
        <w:rPr>
          <w:color w:val="000000" w:themeColor="text1"/>
          <w:sz w:val="28"/>
          <w:szCs w:val="28"/>
        </w:rPr>
        <w:t>ж</w:t>
      </w:r>
      <w:proofErr w:type="gramEnd"/>
      <w:r w:rsidR="00E57374" w:rsidRPr="00BE5D85">
        <w:rPr>
          <w:color w:val="000000" w:themeColor="text1"/>
          <w:sz w:val="28"/>
          <w:szCs w:val="28"/>
        </w:rPr>
        <w:t>урнал. – 1992. - №4. – С. 13 – 16.</w:t>
      </w:r>
    </w:p>
    <w:p w:rsidR="00E57374" w:rsidRPr="00BE5D85" w:rsidRDefault="00E61CF2" w:rsidP="00E57374">
      <w:pPr>
        <w:pStyle w:val="a5"/>
        <w:numPr>
          <w:ilvl w:val="0"/>
          <w:numId w:val="7"/>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r w:rsidR="00E57374" w:rsidRPr="00BE5D85">
        <w:rPr>
          <w:color w:val="000000" w:themeColor="text1"/>
          <w:sz w:val="28"/>
          <w:szCs w:val="28"/>
        </w:rPr>
        <w:t>Множественные и сочетанные травмы / В.А. Соколов. – М.</w:t>
      </w:r>
      <w:proofErr w:type="gramStart"/>
      <w:r w:rsidR="00E57374" w:rsidRPr="00BE5D85">
        <w:rPr>
          <w:color w:val="000000" w:themeColor="text1"/>
          <w:sz w:val="28"/>
          <w:szCs w:val="28"/>
        </w:rPr>
        <w:t xml:space="preserve"> :</w:t>
      </w:r>
      <w:proofErr w:type="gramEnd"/>
      <w:r w:rsidR="00E57374" w:rsidRPr="00BE5D85">
        <w:rPr>
          <w:color w:val="000000" w:themeColor="text1"/>
          <w:sz w:val="28"/>
          <w:szCs w:val="28"/>
        </w:rPr>
        <w:t xml:space="preserve"> </w:t>
      </w:r>
      <w:proofErr w:type="spellStart"/>
      <w:r w:rsidR="00E57374" w:rsidRPr="00BE5D85">
        <w:rPr>
          <w:color w:val="000000" w:themeColor="text1"/>
          <w:sz w:val="28"/>
          <w:szCs w:val="28"/>
        </w:rPr>
        <w:t>ГЭОТАР-Медиа</w:t>
      </w:r>
      <w:proofErr w:type="spellEnd"/>
      <w:r w:rsidR="00E57374" w:rsidRPr="00BE5D85">
        <w:rPr>
          <w:color w:val="000000" w:themeColor="text1"/>
          <w:sz w:val="28"/>
          <w:szCs w:val="28"/>
        </w:rPr>
        <w:t>, 2006. – 512 с.</w:t>
      </w:r>
    </w:p>
    <w:p w:rsidR="00E57374" w:rsidRPr="00BE5D85" w:rsidRDefault="00E61CF2" w:rsidP="00E57374">
      <w:pPr>
        <w:pStyle w:val="a5"/>
        <w:numPr>
          <w:ilvl w:val="0"/>
          <w:numId w:val="7"/>
        </w:numPr>
        <w:spacing w:after="200" w:line="360" w:lineRule="auto"/>
        <w:jc w:val="both"/>
        <w:rPr>
          <w:color w:val="000000" w:themeColor="text1"/>
          <w:sz w:val="28"/>
          <w:szCs w:val="28"/>
          <w:shd w:val="clear" w:color="auto" w:fill="FFFFFF"/>
        </w:rPr>
      </w:pPr>
      <w:r>
        <w:rPr>
          <w:color w:val="000000" w:themeColor="text1"/>
          <w:sz w:val="28"/>
          <w:szCs w:val="28"/>
          <w:shd w:val="clear" w:color="auto" w:fill="FFFFFF"/>
        </w:rPr>
        <w:t xml:space="preserve"> </w:t>
      </w:r>
      <w:r w:rsidR="00E57374" w:rsidRPr="00BE5D85">
        <w:rPr>
          <w:color w:val="000000" w:themeColor="text1"/>
          <w:sz w:val="28"/>
          <w:szCs w:val="28"/>
          <w:shd w:val="clear" w:color="auto" w:fill="FFFFFF"/>
        </w:rPr>
        <w:t>Неотложная нейрохирургия: руководство для врачей</w:t>
      </w:r>
      <w:proofErr w:type="gramStart"/>
      <w:r w:rsidR="00E57374" w:rsidRPr="00BE5D85">
        <w:rPr>
          <w:color w:val="000000" w:themeColor="text1"/>
          <w:sz w:val="28"/>
          <w:szCs w:val="28"/>
          <w:shd w:val="clear" w:color="auto" w:fill="FFFFFF"/>
        </w:rPr>
        <w:t xml:space="preserve"> / П</w:t>
      </w:r>
      <w:proofErr w:type="gramEnd"/>
      <w:r w:rsidR="00E57374" w:rsidRPr="00BE5D85">
        <w:rPr>
          <w:color w:val="000000" w:themeColor="text1"/>
          <w:sz w:val="28"/>
          <w:szCs w:val="28"/>
          <w:shd w:val="clear" w:color="auto" w:fill="FFFFFF"/>
        </w:rPr>
        <w:t>од ред. В.В. Лебедева, В.В. Крылова. – М.: Медицина, 2000. – 568с.</w:t>
      </w:r>
    </w:p>
    <w:p w:rsidR="00E57374" w:rsidRPr="00BE5D85" w:rsidRDefault="00E61CF2" w:rsidP="00E57374">
      <w:pPr>
        <w:pStyle w:val="a5"/>
        <w:numPr>
          <w:ilvl w:val="0"/>
          <w:numId w:val="7"/>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r w:rsidR="00E57374" w:rsidRPr="00BE5D85">
        <w:rPr>
          <w:color w:val="000000" w:themeColor="text1"/>
          <w:sz w:val="28"/>
          <w:szCs w:val="28"/>
        </w:rPr>
        <w:t xml:space="preserve">Новожилов А. В. Мониторинг сочетанной механической травмы: </w:t>
      </w:r>
      <w:proofErr w:type="spellStart"/>
      <w:r w:rsidR="00E57374" w:rsidRPr="00BE5D85">
        <w:rPr>
          <w:color w:val="000000" w:themeColor="text1"/>
          <w:sz w:val="28"/>
          <w:szCs w:val="28"/>
        </w:rPr>
        <w:t>автореф</w:t>
      </w:r>
      <w:proofErr w:type="spellEnd"/>
      <w:r w:rsidR="00E57374" w:rsidRPr="00BE5D85">
        <w:rPr>
          <w:color w:val="000000" w:themeColor="text1"/>
          <w:sz w:val="28"/>
          <w:szCs w:val="28"/>
        </w:rPr>
        <w:t xml:space="preserve">. </w:t>
      </w:r>
      <w:proofErr w:type="spellStart"/>
      <w:r w:rsidR="00E57374" w:rsidRPr="00BE5D85">
        <w:rPr>
          <w:color w:val="000000" w:themeColor="text1"/>
          <w:sz w:val="28"/>
          <w:szCs w:val="28"/>
        </w:rPr>
        <w:t>дис</w:t>
      </w:r>
      <w:proofErr w:type="spellEnd"/>
      <w:r w:rsidR="00E57374" w:rsidRPr="00BE5D85">
        <w:rPr>
          <w:color w:val="000000" w:themeColor="text1"/>
          <w:sz w:val="28"/>
          <w:szCs w:val="28"/>
        </w:rPr>
        <w:t xml:space="preserve">. на </w:t>
      </w:r>
      <w:proofErr w:type="spellStart"/>
      <w:r w:rsidR="00E57374" w:rsidRPr="00BE5D85">
        <w:rPr>
          <w:color w:val="000000" w:themeColor="text1"/>
          <w:sz w:val="28"/>
          <w:szCs w:val="28"/>
        </w:rPr>
        <w:t>соиск</w:t>
      </w:r>
      <w:proofErr w:type="spellEnd"/>
      <w:r w:rsidR="00E57374" w:rsidRPr="00BE5D85">
        <w:rPr>
          <w:color w:val="000000" w:themeColor="text1"/>
          <w:sz w:val="28"/>
          <w:szCs w:val="28"/>
        </w:rPr>
        <w:t>. учен</w:t>
      </w:r>
      <w:proofErr w:type="gramStart"/>
      <w:r w:rsidR="00E57374" w:rsidRPr="00BE5D85">
        <w:rPr>
          <w:color w:val="000000" w:themeColor="text1"/>
          <w:sz w:val="28"/>
          <w:szCs w:val="28"/>
        </w:rPr>
        <w:t>.</w:t>
      </w:r>
      <w:proofErr w:type="gramEnd"/>
      <w:r w:rsidR="00E57374" w:rsidRPr="00BE5D85">
        <w:rPr>
          <w:color w:val="000000" w:themeColor="text1"/>
          <w:sz w:val="28"/>
          <w:szCs w:val="28"/>
        </w:rPr>
        <w:t xml:space="preserve"> </w:t>
      </w:r>
      <w:proofErr w:type="gramStart"/>
      <w:r w:rsidR="00E57374" w:rsidRPr="00BE5D85">
        <w:rPr>
          <w:color w:val="000000" w:themeColor="text1"/>
          <w:sz w:val="28"/>
          <w:szCs w:val="28"/>
        </w:rPr>
        <w:t>с</w:t>
      </w:r>
      <w:proofErr w:type="gramEnd"/>
      <w:r w:rsidR="00E57374" w:rsidRPr="00BE5D85">
        <w:rPr>
          <w:color w:val="000000" w:themeColor="text1"/>
          <w:sz w:val="28"/>
          <w:szCs w:val="28"/>
        </w:rPr>
        <w:t xml:space="preserve">теп. канд. мед. наук: 14.01.17, 14.02.03/ А.В. Новожилов. – Иркутск, 2009. – 23 </w:t>
      </w:r>
      <w:proofErr w:type="gramStart"/>
      <w:r w:rsidR="00E57374" w:rsidRPr="00BE5D85">
        <w:rPr>
          <w:color w:val="000000" w:themeColor="text1"/>
          <w:sz w:val="28"/>
          <w:szCs w:val="28"/>
        </w:rPr>
        <w:t>с</w:t>
      </w:r>
      <w:proofErr w:type="gramEnd"/>
      <w:r w:rsidR="00E57374" w:rsidRPr="00BE5D85">
        <w:rPr>
          <w:color w:val="000000" w:themeColor="text1"/>
          <w:sz w:val="28"/>
          <w:szCs w:val="28"/>
        </w:rPr>
        <w:t>.</w:t>
      </w:r>
    </w:p>
    <w:p w:rsidR="00E57374" w:rsidRPr="00BE5D85" w:rsidRDefault="00E61CF2" w:rsidP="00E57374">
      <w:pPr>
        <w:pStyle w:val="a5"/>
        <w:numPr>
          <w:ilvl w:val="0"/>
          <w:numId w:val="7"/>
        </w:numPr>
        <w:spacing w:after="200" w:line="360" w:lineRule="auto"/>
        <w:jc w:val="both"/>
        <w:rPr>
          <w:color w:val="000000" w:themeColor="text1"/>
          <w:sz w:val="28"/>
          <w:szCs w:val="28"/>
          <w:shd w:val="clear" w:color="auto" w:fill="FFFFFF"/>
        </w:rPr>
      </w:pPr>
      <w:r>
        <w:rPr>
          <w:color w:val="000000" w:themeColor="text1"/>
          <w:sz w:val="28"/>
          <w:szCs w:val="28"/>
        </w:rPr>
        <w:t xml:space="preserve"> </w:t>
      </w:r>
      <w:r w:rsidR="00E57374" w:rsidRPr="00BE5D85">
        <w:rPr>
          <w:color w:val="000000" w:themeColor="text1"/>
          <w:sz w:val="28"/>
          <w:szCs w:val="28"/>
        </w:rPr>
        <w:t xml:space="preserve">Огнестрельные ранения лица / А.В. Лукьяненко. – СПб: Специальная литература, 1996. – 182 </w:t>
      </w:r>
      <w:proofErr w:type="gramStart"/>
      <w:r w:rsidR="00E57374" w:rsidRPr="00BE5D85">
        <w:rPr>
          <w:color w:val="000000" w:themeColor="text1"/>
          <w:sz w:val="28"/>
          <w:szCs w:val="28"/>
        </w:rPr>
        <w:t>с</w:t>
      </w:r>
      <w:proofErr w:type="gramEnd"/>
      <w:r w:rsidR="00E57374" w:rsidRPr="00BE5D85">
        <w:rPr>
          <w:color w:val="000000" w:themeColor="text1"/>
          <w:sz w:val="28"/>
          <w:szCs w:val="28"/>
        </w:rPr>
        <w:t>.</w:t>
      </w:r>
    </w:p>
    <w:p w:rsidR="00E57374" w:rsidRPr="00BE5D85" w:rsidRDefault="00E61CF2" w:rsidP="00E57374">
      <w:pPr>
        <w:pStyle w:val="a5"/>
        <w:numPr>
          <w:ilvl w:val="0"/>
          <w:numId w:val="7"/>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r w:rsidR="00E57374" w:rsidRPr="00BE5D85">
        <w:rPr>
          <w:color w:val="000000" w:themeColor="text1"/>
          <w:sz w:val="28"/>
          <w:szCs w:val="28"/>
        </w:rPr>
        <w:t xml:space="preserve">Панков И. О. Тяжелые сочетанные повреждения. Проблемы. Решения // </w:t>
      </w:r>
      <w:proofErr w:type="spellStart"/>
      <w:r w:rsidR="00E57374" w:rsidRPr="00BE5D85">
        <w:rPr>
          <w:color w:val="000000" w:themeColor="text1"/>
          <w:sz w:val="28"/>
          <w:szCs w:val="28"/>
        </w:rPr>
        <w:t>Бюл</w:t>
      </w:r>
      <w:proofErr w:type="spellEnd"/>
      <w:r w:rsidR="00E57374" w:rsidRPr="00BE5D85">
        <w:rPr>
          <w:color w:val="000000" w:themeColor="text1"/>
          <w:sz w:val="28"/>
          <w:szCs w:val="28"/>
        </w:rPr>
        <w:t>. СО РАМН. – 2011. – № 4(80). – С. 83-84.</w:t>
      </w:r>
    </w:p>
    <w:p w:rsidR="00E57374" w:rsidRPr="00BE5D85" w:rsidRDefault="00E61CF2" w:rsidP="00E57374">
      <w:pPr>
        <w:pStyle w:val="a5"/>
        <w:numPr>
          <w:ilvl w:val="0"/>
          <w:numId w:val="7"/>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proofErr w:type="spellStart"/>
      <w:r w:rsidR="00E57374" w:rsidRPr="00BE5D85">
        <w:rPr>
          <w:color w:val="000000" w:themeColor="text1"/>
          <w:sz w:val="28"/>
          <w:szCs w:val="28"/>
        </w:rPr>
        <w:t>Политравма</w:t>
      </w:r>
      <w:proofErr w:type="spellEnd"/>
      <w:r w:rsidR="00E57374" w:rsidRPr="00BE5D85">
        <w:rPr>
          <w:color w:val="000000" w:themeColor="text1"/>
          <w:sz w:val="28"/>
          <w:szCs w:val="28"/>
        </w:rPr>
        <w:t xml:space="preserve"> (организационные, тактические и методологические проблемы) / Л.Н </w:t>
      </w:r>
      <w:proofErr w:type="gramStart"/>
      <w:r w:rsidR="00E57374" w:rsidRPr="00BE5D85">
        <w:rPr>
          <w:color w:val="000000" w:themeColor="text1"/>
          <w:sz w:val="28"/>
          <w:szCs w:val="28"/>
        </w:rPr>
        <w:t>Анкин</w:t>
      </w:r>
      <w:proofErr w:type="gramEnd"/>
      <w:r w:rsidR="00E57374" w:rsidRPr="00BE5D85">
        <w:rPr>
          <w:color w:val="000000" w:themeColor="text1"/>
          <w:sz w:val="28"/>
          <w:szCs w:val="28"/>
        </w:rPr>
        <w:t xml:space="preserve">. - М.: </w:t>
      </w:r>
      <w:proofErr w:type="spellStart"/>
      <w:r w:rsidR="00E57374" w:rsidRPr="00BE5D85">
        <w:rPr>
          <w:color w:val="000000" w:themeColor="text1"/>
          <w:sz w:val="28"/>
          <w:szCs w:val="28"/>
        </w:rPr>
        <w:t>МЕДпресс-информ</w:t>
      </w:r>
      <w:proofErr w:type="spellEnd"/>
      <w:r w:rsidR="00E57374" w:rsidRPr="00BE5D85">
        <w:rPr>
          <w:color w:val="000000" w:themeColor="text1"/>
          <w:sz w:val="28"/>
          <w:szCs w:val="28"/>
        </w:rPr>
        <w:t>, 2004. - 176 с.</w:t>
      </w:r>
    </w:p>
    <w:p w:rsidR="00E57374" w:rsidRPr="00BE5D85" w:rsidRDefault="00E61CF2" w:rsidP="00E57374">
      <w:pPr>
        <w:pStyle w:val="a5"/>
        <w:numPr>
          <w:ilvl w:val="0"/>
          <w:numId w:val="7"/>
        </w:numPr>
        <w:autoSpaceDE w:val="0"/>
        <w:autoSpaceDN w:val="0"/>
        <w:adjustRightInd w:val="0"/>
        <w:spacing w:line="360" w:lineRule="auto"/>
        <w:jc w:val="both"/>
        <w:rPr>
          <w:color w:val="000000" w:themeColor="text1"/>
          <w:sz w:val="28"/>
          <w:szCs w:val="28"/>
        </w:rPr>
      </w:pPr>
      <w:r>
        <w:rPr>
          <w:bCs/>
          <w:color w:val="000000" w:themeColor="text1"/>
          <w:sz w:val="28"/>
          <w:szCs w:val="28"/>
          <w:shd w:val="clear" w:color="auto" w:fill="FFFFFF"/>
        </w:rPr>
        <w:t xml:space="preserve"> </w:t>
      </w:r>
      <w:proofErr w:type="spellStart"/>
      <w:r w:rsidR="00E57374" w:rsidRPr="00BE5D85">
        <w:rPr>
          <w:bCs/>
          <w:color w:val="000000" w:themeColor="text1"/>
          <w:sz w:val="28"/>
          <w:szCs w:val="28"/>
          <w:shd w:val="clear" w:color="auto" w:fill="FFFFFF"/>
        </w:rPr>
        <w:t>Политравма</w:t>
      </w:r>
      <w:proofErr w:type="spellEnd"/>
      <w:r w:rsidR="00E57374" w:rsidRPr="00BE5D85">
        <w:rPr>
          <w:color w:val="000000" w:themeColor="text1"/>
          <w:sz w:val="28"/>
          <w:szCs w:val="28"/>
          <w:shd w:val="clear" w:color="auto" w:fill="FFFFFF"/>
        </w:rPr>
        <w:t xml:space="preserve"> / В.В. </w:t>
      </w:r>
      <w:proofErr w:type="spellStart"/>
      <w:r w:rsidR="00E57374" w:rsidRPr="00BE5D85">
        <w:rPr>
          <w:color w:val="000000" w:themeColor="text1"/>
          <w:sz w:val="28"/>
          <w:szCs w:val="28"/>
          <w:shd w:val="clear" w:color="auto" w:fill="FFFFFF"/>
        </w:rPr>
        <w:t>Агаджанян</w:t>
      </w:r>
      <w:proofErr w:type="spellEnd"/>
      <w:r w:rsidR="00E57374" w:rsidRPr="00BE5D85">
        <w:rPr>
          <w:color w:val="000000" w:themeColor="text1"/>
          <w:sz w:val="28"/>
          <w:szCs w:val="28"/>
          <w:shd w:val="clear" w:color="auto" w:fill="FFFFFF"/>
        </w:rPr>
        <w:t xml:space="preserve"> и др. — Новосибирск: Наука, 2003. — 492 </w:t>
      </w:r>
      <w:proofErr w:type="gramStart"/>
      <w:r w:rsidR="00E57374" w:rsidRPr="00BE5D85">
        <w:rPr>
          <w:color w:val="000000" w:themeColor="text1"/>
          <w:sz w:val="28"/>
          <w:szCs w:val="28"/>
          <w:shd w:val="clear" w:color="auto" w:fill="FFFFFF"/>
        </w:rPr>
        <w:t>с</w:t>
      </w:r>
      <w:proofErr w:type="gramEnd"/>
      <w:r w:rsidR="00E57374" w:rsidRPr="00BE5D85">
        <w:rPr>
          <w:color w:val="000000" w:themeColor="text1"/>
          <w:sz w:val="28"/>
          <w:szCs w:val="28"/>
          <w:shd w:val="clear" w:color="auto" w:fill="FFFFFF"/>
        </w:rPr>
        <w:t>.</w:t>
      </w:r>
    </w:p>
    <w:p w:rsidR="00E57374" w:rsidRPr="00BE5D85" w:rsidRDefault="00E61CF2" w:rsidP="00E57374">
      <w:pPr>
        <w:pStyle w:val="a5"/>
        <w:numPr>
          <w:ilvl w:val="0"/>
          <w:numId w:val="7"/>
        </w:numPr>
        <w:spacing w:after="200" w:line="360" w:lineRule="auto"/>
        <w:jc w:val="both"/>
        <w:rPr>
          <w:color w:val="000000" w:themeColor="text1"/>
          <w:sz w:val="28"/>
          <w:szCs w:val="28"/>
        </w:rPr>
      </w:pPr>
      <w:r>
        <w:rPr>
          <w:color w:val="000000" w:themeColor="text1"/>
          <w:sz w:val="28"/>
          <w:szCs w:val="28"/>
        </w:rPr>
        <w:lastRenderedPageBreak/>
        <w:t xml:space="preserve"> </w:t>
      </w:r>
      <w:proofErr w:type="spellStart"/>
      <w:r w:rsidR="00E57374" w:rsidRPr="00BE5D85">
        <w:rPr>
          <w:color w:val="000000" w:themeColor="text1"/>
          <w:sz w:val="28"/>
          <w:szCs w:val="28"/>
        </w:rPr>
        <w:t>Политравма</w:t>
      </w:r>
      <w:proofErr w:type="spellEnd"/>
      <w:r w:rsidR="00E57374" w:rsidRPr="00BE5D85">
        <w:rPr>
          <w:color w:val="000000" w:themeColor="text1"/>
          <w:sz w:val="28"/>
          <w:szCs w:val="28"/>
        </w:rPr>
        <w:t xml:space="preserve">: травматическая болезнь, дисфункция иммунной </w:t>
      </w:r>
      <w:proofErr w:type="spellStart"/>
      <w:r w:rsidR="00E57374" w:rsidRPr="00BE5D85">
        <w:rPr>
          <w:color w:val="000000" w:themeColor="text1"/>
          <w:sz w:val="28"/>
          <w:szCs w:val="28"/>
        </w:rPr>
        <w:t>сиситемы</w:t>
      </w:r>
      <w:proofErr w:type="spellEnd"/>
      <w:r w:rsidR="00E57374" w:rsidRPr="00BE5D85">
        <w:rPr>
          <w:color w:val="000000" w:themeColor="text1"/>
          <w:sz w:val="28"/>
          <w:szCs w:val="28"/>
        </w:rPr>
        <w:t>, современная стратегия лечения</w:t>
      </w:r>
      <w:proofErr w:type="gramStart"/>
      <w:r w:rsidR="00E57374" w:rsidRPr="00BE5D85">
        <w:rPr>
          <w:color w:val="000000" w:themeColor="text1"/>
          <w:sz w:val="28"/>
          <w:szCs w:val="28"/>
        </w:rPr>
        <w:t xml:space="preserve"> / П</w:t>
      </w:r>
      <w:proofErr w:type="gramEnd"/>
      <w:r w:rsidR="00E57374" w:rsidRPr="00BE5D85">
        <w:rPr>
          <w:color w:val="000000" w:themeColor="text1"/>
          <w:sz w:val="28"/>
          <w:szCs w:val="28"/>
        </w:rPr>
        <w:t xml:space="preserve">од ред. Е.К. </w:t>
      </w:r>
      <w:proofErr w:type="spellStart"/>
      <w:r w:rsidR="00E57374" w:rsidRPr="00BE5D85">
        <w:rPr>
          <w:color w:val="000000" w:themeColor="text1"/>
          <w:sz w:val="28"/>
          <w:szCs w:val="28"/>
        </w:rPr>
        <w:t>Гуманенко</w:t>
      </w:r>
      <w:proofErr w:type="spellEnd"/>
      <w:r w:rsidR="00E57374" w:rsidRPr="00BE5D85">
        <w:rPr>
          <w:color w:val="000000" w:themeColor="text1"/>
          <w:sz w:val="28"/>
          <w:szCs w:val="28"/>
        </w:rPr>
        <w:t xml:space="preserve">, В.К. Козлов. – М.: </w:t>
      </w:r>
      <w:r w:rsidR="00E57374" w:rsidRPr="00BE5D85">
        <w:rPr>
          <w:bCs/>
          <w:color w:val="000000" w:themeColor="text1"/>
          <w:sz w:val="28"/>
          <w:szCs w:val="28"/>
        </w:rPr>
        <w:t xml:space="preserve">ГЭОТАР – </w:t>
      </w:r>
      <w:proofErr w:type="spellStart"/>
      <w:r w:rsidR="00E57374" w:rsidRPr="00BE5D85">
        <w:rPr>
          <w:bCs/>
          <w:color w:val="000000" w:themeColor="text1"/>
          <w:sz w:val="28"/>
          <w:szCs w:val="28"/>
        </w:rPr>
        <w:t>Медиа</w:t>
      </w:r>
      <w:proofErr w:type="spellEnd"/>
      <w:r w:rsidR="00E57374" w:rsidRPr="00BE5D85">
        <w:rPr>
          <w:bCs/>
          <w:color w:val="000000" w:themeColor="text1"/>
          <w:sz w:val="28"/>
          <w:szCs w:val="28"/>
        </w:rPr>
        <w:t>, 2008. – 608с.</w:t>
      </w:r>
    </w:p>
    <w:p w:rsidR="00E57374" w:rsidRPr="00BE5D85" w:rsidRDefault="00E61CF2" w:rsidP="00E57374">
      <w:pPr>
        <w:pStyle w:val="a5"/>
        <w:numPr>
          <w:ilvl w:val="0"/>
          <w:numId w:val="7"/>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r w:rsidR="00E57374" w:rsidRPr="00BE5D85">
        <w:rPr>
          <w:color w:val="000000" w:themeColor="text1"/>
          <w:sz w:val="28"/>
          <w:szCs w:val="28"/>
        </w:rPr>
        <w:t xml:space="preserve">Салахов Э.Р., </w:t>
      </w:r>
      <w:proofErr w:type="spellStart"/>
      <w:r w:rsidR="00E57374" w:rsidRPr="00BE5D85">
        <w:rPr>
          <w:color w:val="000000" w:themeColor="text1"/>
          <w:sz w:val="28"/>
          <w:szCs w:val="28"/>
        </w:rPr>
        <w:t>Какорина</w:t>
      </w:r>
      <w:proofErr w:type="spellEnd"/>
      <w:r w:rsidR="00E57374" w:rsidRPr="00BE5D85">
        <w:rPr>
          <w:color w:val="000000" w:themeColor="text1"/>
          <w:sz w:val="28"/>
          <w:szCs w:val="28"/>
        </w:rPr>
        <w:t xml:space="preserve"> Е.П. Травмы и отравления в России и за рубежом // Проблемы социальной гигиены, здравоохранения и истории медицины. - 2004. - №2 . - С.13-20.</w:t>
      </w:r>
    </w:p>
    <w:p w:rsidR="00E57374" w:rsidRPr="00BE5D85" w:rsidRDefault="00E61CF2" w:rsidP="00E57374">
      <w:pPr>
        <w:pStyle w:val="a5"/>
        <w:numPr>
          <w:ilvl w:val="0"/>
          <w:numId w:val="7"/>
        </w:numPr>
        <w:spacing w:after="200" w:line="360" w:lineRule="auto"/>
        <w:jc w:val="both"/>
        <w:rPr>
          <w:color w:val="000000" w:themeColor="text1"/>
          <w:sz w:val="28"/>
          <w:szCs w:val="28"/>
        </w:rPr>
      </w:pPr>
      <w:r>
        <w:rPr>
          <w:color w:val="000000" w:themeColor="text1"/>
          <w:sz w:val="28"/>
          <w:szCs w:val="28"/>
          <w:shd w:val="clear" w:color="auto" w:fill="FFFFFF"/>
        </w:rPr>
        <w:t xml:space="preserve"> </w:t>
      </w:r>
      <w:proofErr w:type="spellStart"/>
      <w:r w:rsidR="00E57374" w:rsidRPr="00BE5D85">
        <w:rPr>
          <w:color w:val="000000" w:themeColor="text1"/>
          <w:sz w:val="28"/>
          <w:szCs w:val="28"/>
          <w:shd w:val="clear" w:color="auto" w:fill="FFFFFF"/>
        </w:rPr>
        <w:t>Сингаевский</w:t>
      </w:r>
      <w:proofErr w:type="spellEnd"/>
      <w:r w:rsidR="00E57374" w:rsidRPr="00BE5D85">
        <w:rPr>
          <w:color w:val="000000" w:themeColor="text1"/>
          <w:sz w:val="28"/>
          <w:szCs w:val="28"/>
          <w:shd w:val="clear" w:color="auto" w:fill="FFFFFF"/>
        </w:rPr>
        <w:t xml:space="preserve"> А. Б. Пути улучшения исходов лечения тяжелой сочетанной травмы мирного и военного времени</w:t>
      </w:r>
      <w:proofErr w:type="gramStart"/>
      <w:r w:rsidR="00E57374" w:rsidRPr="00BE5D85">
        <w:rPr>
          <w:color w:val="000000" w:themeColor="text1"/>
          <w:sz w:val="28"/>
          <w:szCs w:val="28"/>
          <w:shd w:val="clear" w:color="auto" w:fill="FFFFFF"/>
        </w:rPr>
        <w:t xml:space="preserve"> :</w:t>
      </w:r>
      <w:proofErr w:type="gramEnd"/>
      <w:r w:rsidR="00E57374" w:rsidRPr="00BE5D85">
        <w:rPr>
          <w:color w:val="000000" w:themeColor="text1"/>
          <w:sz w:val="28"/>
          <w:szCs w:val="28"/>
          <w:shd w:val="clear" w:color="auto" w:fill="FFFFFF"/>
        </w:rPr>
        <w:t xml:space="preserve"> Автореферат  </w:t>
      </w:r>
      <w:proofErr w:type="spellStart"/>
      <w:r w:rsidR="00E57374" w:rsidRPr="00BE5D85">
        <w:rPr>
          <w:bCs/>
          <w:color w:val="000000" w:themeColor="text1"/>
          <w:sz w:val="28"/>
          <w:szCs w:val="28"/>
          <w:shd w:val="clear" w:color="auto" w:fill="FFFFFF"/>
        </w:rPr>
        <w:t>дис</w:t>
      </w:r>
      <w:proofErr w:type="spellEnd"/>
      <w:r w:rsidR="00E57374" w:rsidRPr="00BE5D85">
        <w:rPr>
          <w:bCs/>
          <w:color w:val="000000" w:themeColor="text1"/>
          <w:sz w:val="28"/>
          <w:szCs w:val="28"/>
          <w:shd w:val="clear" w:color="auto" w:fill="FFFFFF"/>
        </w:rPr>
        <w:t xml:space="preserve">. на </w:t>
      </w:r>
      <w:proofErr w:type="spellStart"/>
      <w:r w:rsidR="00E57374" w:rsidRPr="00BE5D85">
        <w:rPr>
          <w:bCs/>
          <w:color w:val="000000" w:themeColor="text1"/>
          <w:sz w:val="28"/>
          <w:szCs w:val="28"/>
          <w:shd w:val="clear" w:color="auto" w:fill="FFFFFF"/>
        </w:rPr>
        <w:t>соиск</w:t>
      </w:r>
      <w:proofErr w:type="spellEnd"/>
      <w:r w:rsidR="00E57374" w:rsidRPr="00BE5D85">
        <w:rPr>
          <w:bCs/>
          <w:color w:val="000000" w:themeColor="text1"/>
          <w:sz w:val="28"/>
          <w:szCs w:val="28"/>
          <w:shd w:val="clear" w:color="auto" w:fill="FFFFFF"/>
        </w:rPr>
        <w:t>. учен</w:t>
      </w:r>
      <w:proofErr w:type="gramStart"/>
      <w:r w:rsidR="00E57374" w:rsidRPr="00BE5D85">
        <w:rPr>
          <w:bCs/>
          <w:color w:val="000000" w:themeColor="text1"/>
          <w:sz w:val="28"/>
          <w:szCs w:val="28"/>
          <w:shd w:val="clear" w:color="auto" w:fill="FFFFFF"/>
        </w:rPr>
        <w:t>.</w:t>
      </w:r>
      <w:proofErr w:type="gramEnd"/>
      <w:r w:rsidR="00E57374" w:rsidRPr="00BE5D85">
        <w:rPr>
          <w:bCs/>
          <w:color w:val="000000" w:themeColor="text1"/>
          <w:sz w:val="28"/>
          <w:szCs w:val="28"/>
          <w:shd w:val="clear" w:color="auto" w:fill="FFFFFF"/>
        </w:rPr>
        <w:t xml:space="preserve"> </w:t>
      </w:r>
      <w:proofErr w:type="gramStart"/>
      <w:r w:rsidR="00E57374" w:rsidRPr="00BE5D85">
        <w:rPr>
          <w:bCs/>
          <w:color w:val="000000" w:themeColor="text1"/>
          <w:sz w:val="28"/>
          <w:szCs w:val="28"/>
          <w:shd w:val="clear" w:color="auto" w:fill="FFFFFF"/>
        </w:rPr>
        <w:t>с</w:t>
      </w:r>
      <w:proofErr w:type="gramEnd"/>
      <w:r w:rsidR="00E57374" w:rsidRPr="00BE5D85">
        <w:rPr>
          <w:bCs/>
          <w:color w:val="000000" w:themeColor="text1"/>
          <w:sz w:val="28"/>
          <w:szCs w:val="28"/>
          <w:shd w:val="clear" w:color="auto" w:fill="FFFFFF"/>
        </w:rPr>
        <w:t xml:space="preserve">теп. </w:t>
      </w:r>
      <w:r w:rsidR="00E57374" w:rsidRPr="00BE5D85">
        <w:rPr>
          <w:color w:val="000000" w:themeColor="text1"/>
          <w:sz w:val="28"/>
          <w:szCs w:val="28"/>
          <w:shd w:val="clear" w:color="auto" w:fill="FFFFFF"/>
        </w:rPr>
        <w:t xml:space="preserve">д-ра мед. наук : 14.00.27/ А. Б. </w:t>
      </w:r>
      <w:proofErr w:type="spellStart"/>
      <w:r w:rsidR="00E57374" w:rsidRPr="00BE5D85">
        <w:rPr>
          <w:color w:val="000000" w:themeColor="text1"/>
          <w:sz w:val="28"/>
          <w:szCs w:val="28"/>
          <w:shd w:val="clear" w:color="auto" w:fill="FFFFFF"/>
        </w:rPr>
        <w:t>Сингавевский</w:t>
      </w:r>
      <w:proofErr w:type="spellEnd"/>
      <w:r w:rsidR="00E57374" w:rsidRPr="00BE5D85">
        <w:rPr>
          <w:color w:val="000000" w:themeColor="text1"/>
          <w:sz w:val="28"/>
          <w:szCs w:val="28"/>
          <w:shd w:val="clear" w:color="auto" w:fill="FFFFFF"/>
        </w:rPr>
        <w:t xml:space="preserve">; Военно-медицинская академии им. С.М. Кирова. – СПб., 2003. – 40 </w:t>
      </w:r>
      <w:proofErr w:type="gramStart"/>
      <w:r w:rsidR="00E57374" w:rsidRPr="00BE5D85">
        <w:rPr>
          <w:color w:val="000000" w:themeColor="text1"/>
          <w:sz w:val="28"/>
          <w:szCs w:val="28"/>
          <w:shd w:val="clear" w:color="auto" w:fill="FFFFFF"/>
        </w:rPr>
        <w:t>с</w:t>
      </w:r>
      <w:proofErr w:type="gramEnd"/>
      <w:r w:rsidR="00E57374" w:rsidRPr="00BE5D85">
        <w:rPr>
          <w:color w:val="000000" w:themeColor="text1"/>
          <w:sz w:val="28"/>
          <w:szCs w:val="28"/>
          <w:shd w:val="clear" w:color="auto" w:fill="FFFFFF"/>
        </w:rPr>
        <w:t xml:space="preserve">. </w:t>
      </w:r>
    </w:p>
    <w:p w:rsidR="00E57374" w:rsidRPr="00BE5D85" w:rsidRDefault="00E61CF2" w:rsidP="00E57374">
      <w:pPr>
        <w:pStyle w:val="a5"/>
        <w:numPr>
          <w:ilvl w:val="0"/>
          <w:numId w:val="7"/>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r w:rsidR="00E57374" w:rsidRPr="00BE5D85">
        <w:rPr>
          <w:color w:val="000000" w:themeColor="text1"/>
          <w:sz w:val="28"/>
          <w:szCs w:val="28"/>
        </w:rPr>
        <w:t xml:space="preserve">Современная боевая хирургическая травма / Д.Ю. </w:t>
      </w:r>
      <w:proofErr w:type="spellStart"/>
      <w:r w:rsidR="00E57374" w:rsidRPr="00BE5D85">
        <w:rPr>
          <w:color w:val="000000" w:themeColor="text1"/>
          <w:sz w:val="28"/>
          <w:szCs w:val="28"/>
        </w:rPr>
        <w:t>Мадай</w:t>
      </w:r>
      <w:proofErr w:type="spellEnd"/>
      <w:r w:rsidR="00E57374" w:rsidRPr="00BE5D85">
        <w:rPr>
          <w:color w:val="000000" w:themeColor="text1"/>
          <w:sz w:val="28"/>
          <w:szCs w:val="28"/>
        </w:rPr>
        <w:t>. – СПб: Специальная литература, 1996. – 82с.</w:t>
      </w:r>
    </w:p>
    <w:p w:rsidR="00E57374" w:rsidRPr="00BE5D85" w:rsidRDefault="00E61CF2" w:rsidP="00E57374">
      <w:pPr>
        <w:pStyle w:val="a5"/>
        <w:numPr>
          <w:ilvl w:val="0"/>
          <w:numId w:val="7"/>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r w:rsidR="00E57374" w:rsidRPr="00BE5D85">
        <w:rPr>
          <w:color w:val="000000" w:themeColor="text1"/>
          <w:sz w:val="28"/>
          <w:szCs w:val="28"/>
        </w:rPr>
        <w:t xml:space="preserve">Топчиев М. А., Плеханов В. И., </w:t>
      </w:r>
      <w:proofErr w:type="spellStart"/>
      <w:r w:rsidR="00E57374" w:rsidRPr="00BE5D85">
        <w:rPr>
          <w:color w:val="000000" w:themeColor="text1"/>
          <w:sz w:val="28"/>
          <w:szCs w:val="28"/>
        </w:rPr>
        <w:t>Гуреев</w:t>
      </w:r>
      <w:proofErr w:type="spellEnd"/>
      <w:r w:rsidR="00E57374" w:rsidRPr="00BE5D85">
        <w:rPr>
          <w:color w:val="000000" w:themeColor="text1"/>
          <w:sz w:val="28"/>
          <w:szCs w:val="28"/>
        </w:rPr>
        <w:t xml:space="preserve"> П. Г. и др. Проблемы лечения больных с сочетанной скелетной и черепно-мозговой травмой // </w:t>
      </w:r>
      <w:proofErr w:type="spellStart"/>
      <w:r w:rsidR="00E57374" w:rsidRPr="00BE5D85">
        <w:rPr>
          <w:color w:val="000000" w:themeColor="text1"/>
          <w:sz w:val="28"/>
          <w:szCs w:val="28"/>
        </w:rPr>
        <w:t>Бюл</w:t>
      </w:r>
      <w:proofErr w:type="spellEnd"/>
      <w:r w:rsidR="00E57374" w:rsidRPr="00BE5D85">
        <w:rPr>
          <w:color w:val="000000" w:themeColor="text1"/>
          <w:sz w:val="28"/>
          <w:szCs w:val="28"/>
        </w:rPr>
        <w:t>. СО РАМН. – 2011. – № 4(80). – С. 186-189.</w:t>
      </w:r>
    </w:p>
    <w:p w:rsidR="00E57374" w:rsidRPr="00BE5D85" w:rsidRDefault="00E61CF2" w:rsidP="00E57374">
      <w:pPr>
        <w:pStyle w:val="a5"/>
        <w:numPr>
          <w:ilvl w:val="0"/>
          <w:numId w:val="7"/>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r w:rsidR="00E57374" w:rsidRPr="00BE5D85">
        <w:rPr>
          <w:color w:val="000000" w:themeColor="text1"/>
          <w:sz w:val="28"/>
          <w:szCs w:val="28"/>
        </w:rPr>
        <w:t xml:space="preserve">Травматическая болезнь и ее осложнения: руководство для врачей / С.А. Селезнев, С.Ф. </w:t>
      </w:r>
      <w:proofErr w:type="spellStart"/>
      <w:r w:rsidR="00E57374" w:rsidRPr="00BE5D85">
        <w:rPr>
          <w:color w:val="000000" w:themeColor="text1"/>
          <w:sz w:val="28"/>
          <w:szCs w:val="28"/>
        </w:rPr>
        <w:t>Багненко</w:t>
      </w:r>
      <w:proofErr w:type="spellEnd"/>
      <w:r w:rsidR="00E57374" w:rsidRPr="00BE5D85">
        <w:rPr>
          <w:color w:val="000000" w:themeColor="text1"/>
          <w:sz w:val="28"/>
          <w:szCs w:val="28"/>
        </w:rPr>
        <w:t xml:space="preserve">, Ю.Б. </w:t>
      </w:r>
      <w:proofErr w:type="spellStart"/>
      <w:r w:rsidR="00E57374" w:rsidRPr="00BE5D85">
        <w:rPr>
          <w:color w:val="000000" w:themeColor="text1"/>
          <w:sz w:val="28"/>
          <w:szCs w:val="28"/>
        </w:rPr>
        <w:t>Шапот</w:t>
      </w:r>
      <w:proofErr w:type="spellEnd"/>
      <w:r w:rsidR="00E57374" w:rsidRPr="00BE5D85">
        <w:rPr>
          <w:color w:val="000000" w:themeColor="text1"/>
          <w:sz w:val="28"/>
          <w:szCs w:val="28"/>
        </w:rPr>
        <w:t xml:space="preserve">, А.Н. </w:t>
      </w:r>
      <w:proofErr w:type="spellStart"/>
      <w:r w:rsidR="00E57374" w:rsidRPr="00BE5D85">
        <w:rPr>
          <w:color w:val="000000" w:themeColor="text1"/>
          <w:sz w:val="28"/>
          <w:szCs w:val="28"/>
        </w:rPr>
        <w:t>Курыгин</w:t>
      </w:r>
      <w:proofErr w:type="spellEnd"/>
      <w:r w:rsidR="00E57374" w:rsidRPr="00BE5D85">
        <w:rPr>
          <w:color w:val="000000" w:themeColor="text1"/>
          <w:sz w:val="28"/>
          <w:szCs w:val="28"/>
        </w:rPr>
        <w:t xml:space="preserve">. – СПб: «Политехника», 2004. – 414 </w:t>
      </w:r>
      <w:proofErr w:type="gramStart"/>
      <w:r w:rsidR="00E57374" w:rsidRPr="00BE5D85">
        <w:rPr>
          <w:color w:val="000000" w:themeColor="text1"/>
          <w:sz w:val="28"/>
          <w:szCs w:val="28"/>
        </w:rPr>
        <w:t>с</w:t>
      </w:r>
      <w:proofErr w:type="gramEnd"/>
      <w:r w:rsidR="00E57374" w:rsidRPr="00BE5D85">
        <w:rPr>
          <w:color w:val="000000" w:themeColor="text1"/>
          <w:sz w:val="28"/>
          <w:szCs w:val="28"/>
        </w:rPr>
        <w:t>.</w:t>
      </w:r>
    </w:p>
    <w:p w:rsidR="00E57374" w:rsidRPr="00BE5D85" w:rsidRDefault="00E61CF2" w:rsidP="00E57374">
      <w:pPr>
        <w:pStyle w:val="a5"/>
        <w:numPr>
          <w:ilvl w:val="0"/>
          <w:numId w:val="7"/>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r w:rsidR="00E57374" w:rsidRPr="00BE5D85">
        <w:rPr>
          <w:color w:val="000000" w:themeColor="text1"/>
          <w:sz w:val="28"/>
          <w:szCs w:val="28"/>
        </w:rPr>
        <w:t>Трубников В.Ф., Попов И.Ф., Лихачев В.А. Лечение переломов длинных трубчатых костей у пострадавших с множественными и сочетанными повреждениями // Ортопедия, травматология и протезирование. – 1983. – № 4. – С. 28-33.</w:t>
      </w:r>
    </w:p>
    <w:p w:rsidR="00E57374" w:rsidRPr="00BE5D85" w:rsidRDefault="00E61CF2" w:rsidP="00E57374">
      <w:pPr>
        <w:pStyle w:val="a5"/>
        <w:numPr>
          <w:ilvl w:val="0"/>
          <w:numId w:val="7"/>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proofErr w:type="spellStart"/>
      <w:r w:rsidR="00E57374" w:rsidRPr="00BE5D85">
        <w:rPr>
          <w:color w:val="000000" w:themeColor="text1"/>
          <w:sz w:val="28"/>
          <w:szCs w:val="28"/>
        </w:rPr>
        <w:t>Фраерман</w:t>
      </w:r>
      <w:proofErr w:type="spellEnd"/>
      <w:r w:rsidR="00E57374" w:rsidRPr="00BE5D85">
        <w:rPr>
          <w:color w:val="000000" w:themeColor="text1"/>
          <w:sz w:val="28"/>
          <w:szCs w:val="28"/>
        </w:rPr>
        <w:t xml:space="preserve"> А. П., Сыркина Н. В., Железин О. В. и др. Сочетанная черепно-мозговая травма. Сообщение 2. Неотложная помощь и хирургическая </w:t>
      </w:r>
      <w:proofErr w:type="gramStart"/>
      <w:r w:rsidR="00E57374" w:rsidRPr="00BE5D85">
        <w:rPr>
          <w:color w:val="000000" w:themeColor="text1"/>
          <w:sz w:val="28"/>
          <w:szCs w:val="28"/>
        </w:rPr>
        <w:t>тактика</w:t>
      </w:r>
      <w:proofErr w:type="gramEnd"/>
      <w:r w:rsidR="00E57374" w:rsidRPr="00BE5D85">
        <w:rPr>
          <w:color w:val="000000" w:themeColor="text1"/>
          <w:sz w:val="28"/>
          <w:szCs w:val="28"/>
        </w:rPr>
        <w:t xml:space="preserve"> // Современные технологии в медицине. – 2010. – № 4. – С. 128-137.</w:t>
      </w:r>
    </w:p>
    <w:p w:rsidR="00E57374" w:rsidRPr="00BE5D85" w:rsidRDefault="00E61CF2" w:rsidP="00E57374">
      <w:pPr>
        <w:pStyle w:val="a5"/>
        <w:numPr>
          <w:ilvl w:val="0"/>
          <w:numId w:val="7"/>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r w:rsidR="00E57374" w:rsidRPr="00BE5D85">
        <w:rPr>
          <w:color w:val="000000" w:themeColor="text1"/>
          <w:sz w:val="28"/>
          <w:szCs w:val="28"/>
        </w:rPr>
        <w:t xml:space="preserve">Хирургическая помощь раненым в </w:t>
      </w:r>
      <w:proofErr w:type="spellStart"/>
      <w:proofErr w:type="gramStart"/>
      <w:r w:rsidR="00E57374" w:rsidRPr="00BE5D85">
        <w:rPr>
          <w:color w:val="000000" w:themeColor="text1"/>
          <w:sz w:val="28"/>
          <w:szCs w:val="28"/>
        </w:rPr>
        <w:t>челюстно</w:t>
      </w:r>
      <w:proofErr w:type="spellEnd"/>
      <w:r w:rsidR="00E57374" w:rsidRPr="00BE5D85">
        <w:rPr>
          <w:color w:val="000000" w:themeColor="text1"/>
          <w:sz w:val="28"/>
          <w:szCs w:val="28"/>
        </w:rPr>
        <w:t xml:space="preserve"> – лицевую</w:t>
      </w:r>
      <w:proofErr w:type="gramEnd"/>
      <w:r w:rsidR="00E57374" w:rsidRPr="00BE5D85">
        <w:rPr>
          <w:color w:val="000000" w:themeColor="text1"/>
          <w:sz w:val="28"/>
          <w:szCs w:val="28"/>
        </w:rPr>
        <w:t xml:space="preserve"> область на войне / Д.Ю. </w:t>
      </w:r>
      <w:proofErr w:type="spellStart"/>
      <w:r w:rsidR="00E57374" w:rsidRPr="00BE5D85">
        <w:rPr>
          <w:color w:val="000000" w:themeColor="text1"/>
          <w:sz w:val="28"/>
          <w:szCs w:val="28"/>
        </w:rPr>
        <w:t>Мадай</w:t>
      </w:r>
      <w:proofErr w:type="spellEnd"/>
      <w:r w:rsidR="00E57374" w:rsidRPr="00BE5D85">
        <w:rPr>
          <w:color w:val="000000" w:themeColor="text1"/>
          <w:sz w:val="28"/>
          <w:szCs w:val="28"/>
        </w:rPr>
        <w:t xml:space="preserve"> и др. – СПб: Специальная литература, 2000. – 49с.</w:t>
      </w:r>
    </w:p>
    <w:p w:rsidR="00E57374" w:rsidRPr="00BE5D85" w:rsidRDefault="00E61CF2" w:rsidP="00E57374">
      <w:pPr>
        <w:pStyle w:val="a5"/>
        <w:numPr>
          <w:ilvl w:val="0"/>
          <w:numId w:val="7"/>
        </w:numPr>
        <w:autoSpaceDE w:val="0"/>
        <w:autoSpaceDN w:val="0"/>
        <w:adjustRightInd w:val="0"/>
        <w:spacing w:line="360" w:lineRule="auto"/>
        <w:jc w:val="both"/>
        <w:rPr>
          <w:color w:val="000000" w:themeColor="text1"/>
          <w:sz w:val="28"/>
          <w:szCs w:val="28"/>
        </w:rPr>
      </w:pPr>
      <w:r>
        <w:rPr>
          <w:color w:val="000000" w:themeColor="text1"/>
          <w:sz w:val="28"/>
          <w:szCs w:val="28"/>
        </w:rPr>
        <w:lastRenderedPageBreak/>
        <w:t xml:space="preserve"> </w:t>
      </w:r>
      <w:proofErr w:type="spellStart"/>
      <w:r w:rsidR="00E57374" w:rsidRPr="00BE5D85">
        <w:rPr>
          <w:color w:val="000000" w:themeColor="text1"/>
          <w:sz w:val="28"/>
          <w:szCs w:val="28"/>
        </w:rPr>
        <w:t>Христофорандо</w:t>
      </w:r>
      <w:proofErr w:type="spellEnd"/>
      <w:r w:rsidR="00E57374" w:rsidRPr="00BE5D85">
        <w:rPr>
          <w:color w:val="000000" w:themeColor="text1"/>
          <w:sz w:val="28"/>
          <w:szCs w:val="28"/>
        </w:rPr>
        <w:t xml:space="preserve"> Д. Ю. Анализ распространенности, диагностики и лечения сочетанной черепно-лицевой травмы // Медицинский вестник Северного Кавказа. – 2011. – Т. 23, № 3. – С. 36-37.</w:t>
      </w:r>
    </w:p>
    <w:p w:rsidR="00E57374" w:rsidRPr="00BE5D85" w:rsidRDefault="00E61CF2" w:rsidP="00E57374">
      <w:pPr>
        <w:pStyle w:val="a5"/>
        <w:numPr>
          <w:ilvl w:val="0"/>
          <w:numId w:val="7"/>
        </w:numPr>
        <w:spacing w:after="200" w:line="360" w:lineRule="auto"/>
        <w:jc w:val="both"/>
        <w:rPr>
          <w:bCs/>
          <w:color w:val="000000" w:themeColor="text1"/>
          <w:sz w:val="28"/>
          <w:szCs w:val="28"/>
        </w:rPr>
      </w:pPr>
      <w:r>
        <w:rPr>
          <w:color w:val="000000" w:themeColor="text1"/>
          <w:sz w:val="28"/>
          <w:szCs w:val="28"/>
        </w:rPr>
        <w:t xml:space="preserve"> </w:t>
      </w:r>
      <w:proofErr w:type="spellStart"/>
      <w:r w:rsidR="00E57374" w:rsidRPr="00BE5D85">
        <w:rPr>
          <w:color w:val="000000" w:themeColor="text1"/>
          <w:sz w:val="28"/>
          <w:szCs w:val="28"/>
        </w:rPr>
        <w:t>Цибин</w:t>
      </w:r>
      <w:proofErr w:type="spellEnd"/>
      <w:r w:rsidR="00E57374" w:rsidRPr="00BE5D85">
        <w:rPr>
          <w:color w:val="000000" w:themeColor="text1"/>
          <w:sz w:val="28"/>
          <w:szCs w:val="28"/>
        </w:rPr>
        <w:t xml:space="preserve"> Ю.Н. Многофакторная оценка тяжести травматического шока в клинике // </w:t>
      </w:r>
      <w:proofErr w:type="spellStart"/>
      <w:r w:rsidR="00E57374" w:rsidRPr="00BE5D85">
        <w:rPr>
          <w:color w:val="000000" w:themeColor="text1"/>
          <w:sz w:val="28"/>
          <w:szCs w:val="28"/>
        </w:rPr>
        <w:t>Вестн</w:t>
      </w:r>
      <w:proofErr w:type="spellEnd"/>
      <w:r w:rsidR="00E57374" w:rsidRPr="00BE5D85">
        <w:rPr>
          <w:color w:val="000000" w:themeColor="text1"/>
          <w:sz w:val="28"/>
          <w:szCs w:val="28"/>
        </w:rPr>
        <w:t xml:space="preserve">. хир. – 1980 - №9. – </w:t>
      </w:r>
      <w:r w:rsidR="00E57374" w:rsidRPr="00BE5D85">
        <w:rPr>
          <w:color w:val="000000" w:themeColor="text1"/>
          <w:sz w:val="28"/>
          <w:szCs w:val="28"/>
          <w:lang w:val="en-US"/>
        </w:rPr>
        <w:t>C</w:t>
      </w:r>
      <w:r w:rsidR="00E57374" w:rsidRPr="00BE5D85">
        <w:rPr>
          <w:color w:val="000000" w:themeColor="text1"/>
          <w:sz w:val="28"/>
          <w:szCs w:val="28"/>
        </w:rPr>
        <w:t>. 62-67.</w:t>
      </w:r>
    </w:p>
    <w:p w:rsidR="00E57374" w:rsidRPr="00BE5D85" w:rsidRDefault="00E61CF2" w:rsidP="00E57374">
      <w:pPr>
        <w:pStyle w:val="a5"/>
        <w:numPr>
          <w:ilvl w:val="0"/>
          <w:numId w:val="7"/>
        </w:numPr>
        <w:spacing w:after="200" w:line="360" w:lineRule="auto"/>
        <w:jc w:val="both"/>
        <w:rPr>
          <w:bCs/>
          <w:color w:val="000000" w:themeColor="text1"/>
          <w:sz w:val="28"/>
          <w:szCs w:val="28"/>
        </w:rPr>
      </w:pPr>
      <w:r>
        <w:rPr>
          <w:color w:val="000000" w:themeColor="text1"/>
          <w:sz w:val="28"/>
          <w:szCs w:val="28"/>
        </w:rPr>
        <w:t xml:space="preserve"> </w:t>
      </w:r>
      <w:proofErr w:type="spellStart"/>
      <w:r w:rsidR="00E57374" w:rsidRPr="00BE5D85">
        <w:rPr>
          <w:color w:val="000000" w:themeColor="text1"/>
          <w:sz w:val="28"/>
          <w:szCs w:val="28"/>
        </w:rPr>
        <w:t>Шалумов</w:t>
      </w:r>
      <w:proofErr w:type="spellEnd"/>
      <w:r w:rsidR="00E57374" w:rsidRPr="00BE5D85">
        <w:rPr>
          <w:color w:val="000000" w:themeColor="text1"/>
          <w:sz w:val="28"/>
          <w:szCs w:val="28"/>
        </w:rPr>
        <w:t xml:space="preserve"> А. З., Левченко О. В., </w:t>
      </w:r>
      <w:proofErr w:type="spellStart"/>
      <w:r w:rsidR="00E57374" w:rsidRPr="00BE5D85">
        <w:rPr>
          <w:color w:val="000000" w:themeColor="text1"/>
          <w:sz w:val="28"/>
          <w:szCs w:val="28"/>
        </w:rPr>
        <w:t>Кутровская</w:t>
      </w:r>
      <w:proofErr w:type="spellEnd"/>
      <w:r w:rsidR="00E57374" w:rsidRPr="00BE5D85">
        <w:rPr>
          <w:color w:val="000000" w:themeColor="text1"/>
          <w:sz w:val="28"/>
          <w:szCs w:val="28"/>
        </w:rPr>
        <w:t xml:space="preserve"> Н.Ю. Структура челюстно-лицевых повреждений сочетанных с черепно-мозговой травмой // XI </w:t>
      </w:r>
      <w:proofErr w:type="spellStart"/>
      <w:r w:rsidR="00E57374" w:rsidRPr="00BE5D85">
        <w:rPr>
          <w:color w:val="000000" w:themeColor="text1"/>
          <w:sz w:val="28"/>
          <w:szCs w:val="28"/>
        </w:rPr>
        <w:t>Всерос</w:t>
      </w:r>
      <w:proofErr w:type="spellEnd"/>
      <w:r w:rsidR="00E57374" w:rsidRPr="00BE5D85">
        <w:rPr>
          <w:color w:val="000000" w:themeColor="text1"/>
          <w:sz w:val="28"/>
          <w:szCs w:val="28"/>
        </w:rPr>
        <w:t xml:space="preserve">. </w:t>
      </w:r>
      <w:proofErr w:type="spellStart"/>
      <w:r w:rsidR="00E57374" w:rsidRPr="00BE5D85">
        <w:rPr>
          <w:color w:val="000000" w:themeColor="text1"/>
          <w:sz w:val="28"/>
          <w:szCs w:val="28"/>
        </w:rPr>
        <w:t>науч</w:t>
      </w:r>
      <w:proofErr w:type="spellEnd"/>
      <w:r w:rsidR="00E57374" w:rsidRPr="00BE5D85">
        <w:rPr>
          <w:color w:val="000000" w:themeColor="text1"/>
          <w:sz w:val="28"/>
          <w:szCs w:val="28"/>
        </w:rPr>
        <w:t xml:space="preserve">. – </w:t>
      </w:r>
      <w:proofErr w:type="spellStart"/>
      <w:r w:rsidR="00E57374" w:rsidRPr="00BE5D85">
        <w:rPr>
          <w:color w:val="000000" w:themeColor="text1"/>
          <w:sz w:val="28"/>
          <w:szCs w:val="28"/>
        </w:rPr>
        <w:t>практ</w:t>
      </w:r>
      <w:proofErr w:type="spellEnd"/>
      <w:r w:rsidR="00E57374" w:rsidRPr="00BE5D85">
        <w:rPr>
          <w:color w:val="000000" w:themeColor="text1"/>
          <w:sz w:val="28"/>
          <w:szCs w:val="28"/>
        </w:rPr>
        <w:t xml:space="preserve">. </w:t>
      </w:r>
      <w:proofErr w:type="spellStart"/>
      <w:r w:rsidR="00E57374" w:rsidRPr="00BE5D85">
        <w:rPr>
          <w:color w:val="000000" w:themeColor="text1"/>
          <w:sz w:val="28"/>
          <w:szCs w:val="28"/>
        </w:rPr>
        <w:t>конф</w:t>
      </w:r>
      <w:proofErr w:type="spellEnd"/>
      <w:r w:rsidR="00E57374" w:rsidRPr="00BE5D85">
        <w:rPr>
          <w:color w:val="000000" w:themeColor="text1"/>
          <w:sz w:val="28"/>
          <w:szCs w:val="28"/>
        </w:rPr>
        <w:t>. нейрохирургов «</w:t>
      </w:r>
      <w:proofErr w:type="spellStart"/>
      <w:r w:rsidR="00E57374" w:rsidRPr="00BE5D85">
        <w:rPr>
          <w:color w:val="000000" w:themeColor="text1"/>
          <w:sz w:val="28"/>
          <w:szCs w:val="28"/>
        </w:rPr>
        <w:t>Поленовские</w:t>
      </w:r>
      <w:proofErr w:type="spellEnd"/>
      <w:r w:rsidR="00E57374" w:rsidRPr="00BE5D85">
        <w:rPr>
          <w:color w:val="000000" w:themeColor="text1"/>
          <w:sz w:val="28"/>
          <w:szCs w:val="28"/>
        </w:rPr>
        <w:t xml:space="preserve"> чтения»</w:t>
      </w:r>
      <w:proofErr w:type="gramStart"/>
      <w:r w:rsidR="00E57374" w:rsidRPr="00BE5D85">
        <w:rPr>
          <w:color w:val="000000" w:themeColor="text1"/>
          <w:sz w:val="28"/>
          <w:szCs w:val="28"/>
        </w:rPr>
        <w:t xml:space="preserve"> :</w:t>
      </w:r>
      <w:proofErr w:type="gramEnd"/>
      <w:r w:rsidR="00E57374" w:rsidRPr="00BE5D85">
        <w:rPr>
          <w:color w:val="000000" w:themeColor="text1"/>
          <w:sz w:val="28"/>
          <w:szCs w:val="28"/>
        </w:rPr>
        <w:t xml:space="preserve"> сб. </w:t>
      </w:r>
      <w:proofErr w:type="spellStart"/>
      <w:r w:rsidR="00E57374" w:rsidRPr="00BE5D85">
        <w:rPr>
          <w:color w:val="000000" w:themeColor="text1"/>
          <w:sz w:val="28"/>
          <w:szCs w:val="28"/>
        </w:rPr>
        <w:t>науч</w:t>
      </w:r>
      <w:proofErr w:type="spellEnd"/>
      <w:r w:rsidR="00E57374" w:rsidRPr="00BE5D85">
        <w:rPr>
          <w:color w:val="000000" w:themeColor="text1"/>
          <w:sz w:val="28"/>
          <w:szCs w:val="28"/>
        </w:rPr>
        <w:t>. трудов. – М., 2012. – С. 137.</w:t>
      </w:r>
    </w:p>
    <w:p w:rsidR="00E57374" w:rsidRPr="00BE5D85" w:rsidRDefault="00E61CF2" w:rsidP="00E57374">
      <w:pPr>
        <w:pStyle w:val="a5"/>
        <w:numPr>
          <w:ilvl w:val="0"/>
          <w:numId w:val="7"/>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r w:rsidR="00E57374" w:rsidRPr="00BE5D85">
        <w:rPr>
          <w:color w:val="000000" w:themeColor="text1"/>
          <w:sz w:val="28"/>
          <w:szCs w:val="28"/>
        </w:rPr>
        <w:t xml:space="preserve">Шок. Теория, клиника, </w:t>
      </w:r>
      <w:proofErr w:type="spellStart"/>
      <w:r w:rsidR="00E57374" w:rsidRPr="00BE5D85">
        <w:rPr>
          <w:color w:val="000000" w:themeColor="text1"/>
          <w:sz w:val="28"/>
          <w:szCs w:val="28"/>
        </w:rPr>
        <w:t>оргагнизация</w:t>
      </w:r>
      <w:proofErr w:type="spellEnd"/>
      <w:r w:rsidR="00E57374" w:rsidRPr="00BE5D85">
        <w:rPr>
          <w:color w:val="000000" w:themeColor="text1"/>
          <w:sz w:val="28"/>
          <w:szCs w:val="28"/>
        </w:rPr>
        <w:t xml:space="preserve"> противошоковой помощи / </w:t>
      </w:r>
      <w:proofErr w:type="spellStart"/>
      <w:r w:rsidR="00E57374" w:rsidRPr="00BE5D85">
        <w:rPr>
          <w:color w:val="000000" w:themeColor="text1"/>
          <w:sz w:val="28"/>
          <w:szCs w:val="28"/>
        </w:rPr>
        <w:t>Багненко</w:t>
      </w:r>
      <w:proofErr w:type="spellEnd"/>
      <w:r w:rsidR="00E57374" w:rsidRPr="00BE5D85">
        <w:rPr>
          <w:color w:val="000000" w:themeColor="text1"/>
          <w:sz w:val="28"/>
          <w:szCs w:val="28"/>
        </w:rPr>
        <w:t xml:space="preserve"> С.В., </w:t>
      </w:r>
      <w:proofErr w:type="spellStart"/>
      <w:r w:rsidR="00E57374" w:rsidRPr="00BE5D85">
        <w:rPr>
          <w:color w:val="000000" w:themeColor="text1"/>
          <w:sz w:val="28"/>
          <w:szCs w:val="28"/>
        </w:rPr>
        <w:t>Мазуркевич</w:t>
      </w:r>
      <w:proofErr w:type="spellEnd"/>
      <w:r w:rsidR="00E57374" w:rsidRPr="00BE5D85">
        <w:rPr>
          <w:color w:val="000000" w:themeColor="text1"/>
          <w:sz w:val="28"/>
          <w:szCs w:val="28"/>
        </w:rPr>
        <w:t xml:space="preserve"> Г.С. – СПб: «Политехника», 2004. – 539 </w:t>
      </w:r>
      <w:proofErr w:type="gramStart"/>
      <w:r w:rsidR="00E57374" w:rsidRPr="00BE5D85">
        <w:rPr>
          <w:color w:val="000000" w:themeColor="text1"/>
          <w:sz w:val="28"/>
          <w:szCs w:val="28"/>
        </w:rPr>
        <w:t>с</w:t>
      </w:r>
      <w:proofErr w:type="gramEnd"/>
      <w:r w:rsidR="00E57374" w:rsidRPr="00BE5D85">
        <w:rPr>
          <w:color w:val="000000" w:themeColor="text1"/>
          <w:sz w:val="28"/>
          <w:szCs w:val="28"/>
        </w:rPr>
        <w:t>.</w:t>
      </w:r>
    </w:p>
    <w:p w:rsidR="00E57374" w:rsidRPr="00BE5D85" w:rsidRDefault="00E61CF2" w:rsidP="00E57374">
      <w:pPr>
        <w:pStyle w:val="a5"/>
        <w:numPr>
          <w:ilvl w:val="0"/>
          <w:numId w:val="7"/>
        </w:numPr>
        <w:autoSpaceDE w:val="0"/>
        <w:autoSpaceDN w:val="0"/>
        <w:adjustRightInd w:val="0"/>
        <w:spacing w:line="360" w:lineRule="auto"/>
        <w:jc w:val="both"/>
        <w:rPr>
          <w:color w:val="000000" w:themeColor="text1"/>
          <w:sz w:val="28"/>
          <w:szCs w:val="28"/>
        </w:rPr>
      </w:pPr>
      <w:r>
        <w:rPr>
          <w:color w:val="000000" w:themeColor="text1"/>
          <w:sz w:val="28"/>
          <w:szCs w:val="28"/>
        </w:rPr>
        <w:t xml:space="preserve"> </w:t>
      </w:r>
      <w:proofErr w:type="spellStart"/>
      <w:r w:rsidR="00E57374" w:rsidRPr="00BE5D85">
        <w:rPr>
          <w:color w:val="000000" w:themeColor="text1"/>
          <w:sz w:val="28"/>
          <w:szCs w:val="28"/>
        </w:rPr>
        <w:t>Штейнле</w:t>
      </w:r>
      <w:proofErr w:type="spellEnd"/>
      <w:r w:rsidR="00E57374" w:rsidRPr="00BE5D85">
        <w:rPr>
          <w:color w:val="000000" w:themeColor="text1"/>
          <w:sz w:val="28"/>
          <w:szCs w:val="28"/>
        </w:rPr>
        <w:t xml:space="preserve"> А. В. Патологическая физиология и современные принципы лечения тяжелых сочетанных травм (часть 1) // Сибирский медицинский журнал (</w:t>
      </w:r>
      <w:proofErr w:type="gramStart"/>
      <w:r w:rsidR="00E57374" w:rsidRPr="00BE5D85">
        <w:rPr>
          <w:color w:val="000000" w:themeColor="text1"/>
          <w:sz w:val="28"/>
          <w:szCs w:val="28"/>
        </w:rPr>
        <w:t>г</w:t>
      </w:r>
      <w:proofErr w:type="gramEnd"/>
      <w:r w:rsidR="00E57374" w:rsidRPr="00BE5D85">
        <w:rPr>
          <w:color w:val="000000" w:themeColor="text1"/>
          <w:sz w:val="28"/>
          <w:szCs w:val="28"/>
        </w:rPr>
        <w:t>. Томск). – 2009. – Т. 24, № 3-1. – С. 119-127.</w:t>
      </w:r>
    </w:p>
    <w:p w:rsidR="00E57374" w:rsidRPr="00BE5D85" w:rsidRDefault="00E61CF2" w:rsidP="00E57374">
      <w:pPr>
        <w:pStyle w:val="a5"/>
        <w:numPr>
          <w:ilvl w:val="0"/>
          <w:numId w:val="7"/>
        </w:numPr>
        <w:autoSpaceDE w:val="0"/>
        <w:autoSpaceDN w:val="0"/>
        <w:adjustRightInd w:val="0"/>
        <w:spacing w:line="360" w:lineRule="auto"/>
        <w:jc w:val="both"/>
        <w:rPr>
          <w:iCs/>
          <w:color w:val="000000" w:themeColor="text1"/>
          <w:sz w:val="28"/>
          <w:szCs w:val="28"/>
          <w:lang w:val="en-US"/>
        </w:rPr>
      </w:pPr>
      <w:r w:rsidRPr="0012037B">
        <w:rPr>
          <w:color w:val="000000" w:themeColor="text1"/>
          <w:sz w:val="28"/>
          <w:szCs w:val="28"/>
          <w:shd w:val="clear" w:color="auto" w:fill="FFFFFF"/>
        </w:rPr>
        <w:t xml:space="preserve"> </w:t>
      </w:r>
      <w:proofErr w:type="spellStart"/>
      <w:r w:rsidR="00E57374" w:rsidRPr="00BE5D85">
        <w:rPr>
          <w:color w:val="000000" w:themeColor="text1"/>
          <w:sz w:val="28"/>
          <w:szCs w:val="28"/>
          <w:shd w:val="clear" w:color="auto" w:fill="FFFFFF"/>
          <w:lang w:val="en-US"/>
        </w:rPr>
        <w:t>Bataineh</w:t>
      </w:r>
      <w:proofErr w:type="spellEnd"/>
      <w:r w:rsidR="00E57374" w:rsidRPr="00BE5D85">
        <w:rPr>
          <w:color w:val="000000" w:themeColor="text1"/>
          <w:sz w:val="28"/>
          <w:szCs w:val="28"/>
          <w:shd w:val="clear" w:color="auto" w:fill="FFFFFF"/>
          <w:lang w:val="en-US"/>
        </w:rPr>
        <w:t xml:space="preserve"> A. B. Etiology and incidence of maxillofacial fractures in the north of Jordan //Oral Surgery, Oral Medicine, Oral Pathology, Oral Radiology, and </w:t>
      </w:r>
      <w:proofErr w:type="spellStart"/>
      <w:r w:rsidR="00E57374" w:rsidRPr="00BE5D85">
        <w:rPr>
          <w:color w:val="000000" w:themeColor="text1"/>
          <w:sz w:val="28"/>
          <w:szCs w:val="28"/>
          <w:shd w:val="clear" w:color="auto" w:fill="FFFFFF"/>
          <w:lang w:val="en-US"/>
        </w:rPr>
        <w:t>Endodontology</w:t>
      </w:r>
      <w:proofErr w:type="spellEnd"/>
      <w:r w:rsidR="00E57374" w:rsidRPr="00BE5D85">
        <w:rPr>
          <w:color w:val="000000" w:themeColor="text1"/>
          <w:sz w:val="28"/>
          <w:szCs w:val="28"/>
          <w:shd w:val="clear" w:color="auto" w:fill="FFFFFF"/>
          <w:lang w:val="en-US"/>
        </w:rPr>
        <w:t>. – 1998. – Vol.86,</w:t>
      </w:r>
      <w:r w:rsidR="00E57374">
        <w:rPr>
          <w:color w:val="000000" w:themeColor="text1"/>
          <w:sz w:val="28"/>
          <w:szCs w:val="28"/>
          <w:shd w:val="clear" w:color="auto" w:fill="FFFFFF"/>
          <w:lang w:val="en-US"/>
        </w:rPr>
        <w:t xml:space="preserve"> </w:t>
      </w:r>
      <w:r w:rsidR="00E57374" w:rsidRPr="00BE5D85">
        <w:rPr>
          <w:color w:val="000000" w:themeColor="text1"/>
          <w:sz w:val="28"/>
          <w:szCs w:val="28"/>
          <w:shd w:val="clear" w:color="auto" w:fill="FFFFFF"/>
          <w:lang w:val="en-US"/>
        </w:rPr>
        <w:t>№. 1. – P. 31-35.</w:t>
      </w:r>
    </w:p>
    <w:p w:rsidR="00E57374" w:rsidRPr="00BE5D85" w:rsidRDefault="00E61CF2" w:rsidP="00E57374">
      <w:pPr>
        <w:pStyle w:val="a5"/>
        <w:numPr>
          <w:ilvl w:val="0"/>
          <w:numId w:val="7"/>
        </w:numPr>
        <w:autoSpaceDE w:val="0"/>
        <w:autoSpaceDN w:val="0"/>
        <w:adjustRightInd w:val="0"/>
        <w:spacing w:line="360" w:lineRule="auto"/>
        <w:jc w:val="both"/>
        <w:rPr>
          <w:color w:val="000000" w:themeColor="text1"/>
          <w:sz w:val="28"/>
          <w:szCs w:val="28"/>
          <w:lang w:val="en-US"/>
        </w:rPr>
      </w:pPr>
      <w:r w:rsidRPr="00E61CF2">
        <w:rPr>
          <w:color w:val="000000" w:themeColor="text1"/>
          <w:sz w:val="28"/>
          <w:szCs w:val="28"/>
          <w:shd w:val="clear" w:color="auto" w:fill="FFFFFF"/>
          <w:lang w:val="en-US"/>
        </w:rPr>
        <w:t xml:space="preserve"> </w:t>
      </w:r>
      <w:proofErr w:type="spellStart"/>
      <w:r w:rsidR="00E57374" w:rsidRPr="00BE5D85">
        <w:rPr>
          <w:color w:val="000000" w:themeColor="text1"/>
          <w:sz w:val="28"/>
          <w:szCs w:val="28"/>
          <w:shd w:val="clear" w:color="auto" w:fill="FFFFFF"/>
          <w:lang w:val="en-US"/>
        </w:rPr>
        <w:t>Bossert</w:t>
      </w:r>
      <w:proofErr w:type="spellEnd"/>
      <w:r w:rsidR="00E57374" w:rsidRPr="00BE5D85">
        <w:rPr>
          <w:color w:val="000000" w:themeColor="text1"/>
          <w:sz w:val="28"/>
          <w:szCs w:val="28"/>
          <w:shd w:val="clear" w:color="auto" w:fill="FFFFFF"/>
          <w:lang w:val="en-US"/>
        </w:rPr>
        <w:t xml:space="preserve"> R. P., </w:t>
      </w:r>
      <w:proofErr w:type="spellStart"/>
      <w:r w:rsidR="00E57374" w:rsidRPr="00BE5D85">
        <w:rPr>
          <w:color w:val="000000" w:themeColor="text1"/>
          <w:sz w:val="28"/>
          <w:szCs w:val="28"/>
          <w:shd w:val="clear" w:color="auto" w:fill="FFFFFF"/>
          <w:lang w:val="en-US"/>
        </w:rPr>
        <w:t>Girotto</w:t>
      </w:r>
      <w:proofErr w:type="spellEnd"/>
      <w:r w:rsidR="00E57374" w:rsidRPr="00BE5D85">
        <w:rPr>
          <w:color w:val="000000" w:themeColor="text1"/>
          <w:sz w:val="28"/>
          <w:szCs w:val="28"/>
          <w:shd w:val="clear" w:color="auto" w:fill="FFFFFF"/>
          <w:lang w:val="en-US"/>
        </w:rPr>
        <w:t xml:space="preserve"> J. A. Blindness following facial fracture: treatment modalities and outcomes //</w:t>
      </w:r>
      <w:proofErr w:type="spellStart"/>
      <w:r w:rsidR="00E57374" w:rsidRPr="00BE5D85">
        <w:rPr>
          <w:color w:val="000000" w:themeColor="text1"/>
          <w:sz w:val="28"/>
          <w:szCs w:val="28"/>
          <w:shd w:val="clear" w:color="auto" w:fill="FFFFFF"/>
          <w:lang w:val="en-US"/>
        </w:rPr>
        <w:t>Craniomaxillofacial</w:t>
      </w:r>
      <w:proofErr w:type="spellEnd"/>
      <w:r w:rsidR="00E57374" w:rsidRPr="00BE5D85">
        <w:rPr>
          <w:color w:val="000000" w:themeColor="text1"/>
          <w:sz w:val="28"/>
          <w:szCs w:val="28"/>
          <w:shd w:val="clear" w:color="auto" w:fill="FFFFFF"/>
          <w:lang w:val="en-US"/>
        </w:rPr>
        <w:t xml:space="preserve"> trauma &amp; reconstruction. – 2009. – Vol.2, №. 3. – P. 117 – 124.</w:t>
      </w:r>
    </w:p>
    <w:p w:rsidR="00E57374" w:rsidRPr="00BE5D85" w:rsidRDefault="00E61CF2" w:rsidP="00E57374">
      <w:pPr>
        <w:pStyle w:val="a5"/>
        <w:numPr>
          <w:ilvl w:val="0"/>
          <w:numId w:val="7"/>
        </w:numPr>
        <w:autoSpaceDE w:val="0"/>
        <w:autoSpaceDN w:val="0"/>
        <w:adjustRightInd w:val="0"/>
        <w:spacing w:line="360" w:lineRule="auto"/>
        <w:jc w:val="both"/>
        <w:rPr>
          <w:color w:val="000000" w:themeColor="text1"/>
          <w:sz w:val="28"/>
          <w:szCs w:val="28"/>
          <w:lang w:val="en-US"/>
        </w:rPr>
      </w:pPr>
      <w:r w:rsidRPr="00E61CF2">
        <w:rPr>
          <w:color w:val="000000" w:themeColor="text1"/>
          <w:sz w:val="28"/>
          <w:szCs w:val="28"/>
          <w:shd w:val="clear" w:color="auto" w:fill="FFFFFF"/>
          <w:lang w:val="en-US"/>
        </w:rPr>
        <w:t xml:space="preserve"> </w:t>
      </w:r>
      <w:proofErr w:type="spellStart"/>
      <w:r w:rsidR="00E57374" w:rsidRPr="00BE5D85">
        <w:rPr>
          <w:color w:val="000000" w:themeColor="text1"/>
          <w:sz w:val="28"/>
          <w:szCs w:val="28"/>
          <w:shd w:val="clear" w:color="auto" w:fill="FFFFFF"/>
          <w:lang w:val="en-US"/>
        </w:rPr>
        <w:t>Cabalag</w:t>
      </w:r>
      <w:proofErr w:type="spellEnd"/>
      <w:r w:rsidR="00E57374" w:rsidRPr="00BE5D85">
        <w:rPr>
          <w:color w:val="000000" w:themeColor="text1"/>
          <w:sz w:val="28"/>
          <w:szCs w:val="28"/>
          <w:shd w:val="clear" w:color="auto" w:fill="FFFFFF"/>
          <w:lang w:val="en-US"/>
        </w:rPr>
        <w:t xml:space="preserve"> M. S. et al. Epidemiology and management of maxillofacial fractures in an Australian trauma centre //Journal of Plastic, Reconstructive &amp; Aesthetic Surgery. – 2014. – Vol.67, №. 2. – P. 183 - 189.</w:t>
      </w:r>
    </w:p>
    <w:p w:rsidR="00E57374" w:rsidRPr="00BE5D85" w:rsidRDefault="00E61CF2" w:rsidP="00E57374">
      <w:pPr>
        <w:pStyle w:val="a5"/>
        <w:numPr>
          <w:ilvl w:val="0"/>
          <w:numId w:val="7"/>
        </w:numPr>
        <w:autoSpaceDE w:val="0"/>
        <w:autoSpaceDN w:val="0"/>
        <w:adjustRightInd w:val="0"/>
        <w:spacing w:line="360" w:lineRule="auto"/>
        <w:jc w:val="both"/>
        <w:rPr>
          <w:color w:val="000000" w:themeColor="text1"/>
          <w:sz w:val="28"/>
          <w:szCs w:val="28"/>
          <w:lang w:val="en-US"/>
        </w:rPr>
      </w:pPr>
      <w:r w:rsidRPr="00E61CF2">
        <w:rPr>
          <w:color w:val="000000" w:themeColor="text1"/>
          <w:sz w:val="28"/>
          <w:szCs w:val="28"/>
          <w:shd w:val="clear" w:color="auto" w:fill="FFFFFF"/>
          <w:lang w:val="en-US"/>
        </w:rPr>
        <w:t xml:space="preserve"> </w:t>
      </w:r>
      <w:proofErr w:type="spellStart"/>
      <w:r w:rsidR="00E57374" w:rsidRPr="00BE5D85">
        <w:rPr>
          <w:color w:val="000000" w:themeColor="text1"/>
          <w:sz w:val="28"/>
          <w:szCs w:val="28"/>
          <w:shd w:val="clear" w:color="auto" w:fill="FFFFFF"/>
          <w:lang w:val="en-US"/>
        </w:rPr>
        <w:t>Deliverska</w:t>
      </w:r>
      <w:proofErr w:type="spellEnd"/>
      <w:r w:rsidR="00E57374" w:rsidRPr="00BE5D85">
        <w:rPr>
          <w:color w:val="000000" w:themeColor="text1"/>
          <w:sz w:val="28"/>
          <w:szCs w:val="28"/>
          <w:shd w:val="clear" w:color="auto" w:fill="FFFFFF"/>
          <w:lang w:val="en-US"/>
        </w:rPr>
        <w:t xml:space="preserve"> E. G., </w:t>
      </w:r>
      <w:proofErr w:type="spellStart"/>
      <w:r w:rsidR="00E57374" w:rsidRPr="00BE5D85">
        <w:rPr>
          <w:color w:val="000000" w:themeColor="text1"/>
          <w:sz w:val="28"/>
          <w:szCs w:val="28"/>
          <w:shd w:val="clear" w:color="auto" w:fill="FFFFFF"/>
          <w:lang w:val="en-US"/>
        </w:rPr>
        <w:t>Rubiev</w:t>
      </w:r>
      <w:proofErr w:type="spellEnd"/>
      <w:r w:rsidR="00E57374" w:rsidRPr="00BE5D85">
        <w:rPr>
          <w:color w:val="000000" w:themeColor="text1"/>
          <w:sz w:val="28"/>
          <w:szCs w:val="28"/>
          <w:shd w:val="clear" w:color="auto" w:fill="FFFFFF"/>
          <w:lang w:val="en-US"/>
        </w:rPr>
        <w:t xml:space="preserve"> M. Facial fractures and related </w:t>
      </w:r>
      <w:proofErr w:type="spellStart"/>
      <w:r w:rsidR="00E57374" w:rsidRPr="00BE5D85">
        <w:rPr>
          <w:color w:val="000000" w:themeColor="text1"/>
          <w:sz w:val="28"/>
          <w:szCs w:val="28"/>
          <w:shd w:val="clear" w:color="auto" w:fill="FFFFFF"/>
          <w:lang w:val="en-US"/>
        </w:rPr>
        <w:t>injures</w:t>
      </w:r>
      <w:proofErr w:type="spellEnd"/>
      <w:r w:rsidR="00E57374" w:rsidRPr="00BE5D85">
        <w:rPr>
          <w:color w:val="000000" w:themeColor="text1"/>
          <w:sz w:val="28"/>
          <w:szCs w:val="28"/>
          <w:shd w:val="clear" w:color="auto" w:fill="FFFFFF"/>
          <w:lang w:val="en-US"/>
        </w:rPr>
        <w:t xml:space="preserve"> in department of maxillofacial surgery //Journal of IMAB–Annual Proceeding Scientific Papers. – 2013. – Vol.19, №. 2. – P. 289-291.</w:t>
      </w:r>
    </w:p>
    <w:p w:rsidR="00E57374" w:rsidRPr="00BE5D85" w:rsidRDefault="00E61CF2" w:rsidP="00E57374">
      <w:pPr>
        <w:pStyle w:val="a5"/>
        <w:numPr>
          <w:ilvl w:val="0"/>
          <w:numId w:val="7"/>
        </w:numPr>
        <w:autoSpaceDE w:val="0"/>
        <w:autoSpaceDN w:val="0"/>
        <w:adjustRightInd w:val="0"/>
        <w:spacing w:line="360" w:lineRule="auto"/>
        <w:jc w:val="both"/>
        <w:rPr>
          <w:iCs/>
          <w:color w:val="000000" w:themeColor="text1"/>
          <w:sz w:val="28"/>
          <w:szCs w:val="28"/>
          <w:lang w:val="en-US"/>
        </w:rPr>
      </w:pPr>
      <w:r w:rsidRPr="00E61CF2">
        <w:rPr>
          <w:color w:val="000000" w:themeColor="text1"/>
          <w:sz w:val="28"/>
          <w:szCs w:val="28"/>
          <w:shd w:val="clear" w:color="auto" w:fill="FFFFFF"/>
          <w:lang w:val="en-US"/>
        </w:rPr>
        <w:t xml:space="preserve"> </w:t>
      </w:r>
      <w:r w:rsidR="00E57374" w:rsidRPr="00BE5D85">
        <w:rPr>
          <w:color w:val="000000" w:themeColor="text1"/>
          <w:sz w:val="28"/>
          <w:szCs w:val="28"/>
          <w:shd w:val="clear" w:color="auto" w:fill="FFFFFF"/>
          <w:lang w:val="en-US"/>
        </w:rPr>
        <w:t>Down K. E., Boot D. A., Gorman D. F. Maxillofacial and associated injuries in severely traumatized patients: implications of a regional survey //International journal of oral and maxillofacial surgery. – 1995. – Vol24,</w:t>
      </w:r>
      <w:r w:rsidR="00E57374">
        <w:rPr>
          <w:color w:val="000000" w:themeColor="text1"/>
          <w:sz w:val="28"/>
          <w:szCs w:val="28"/>
          <w:shd w:val="clear" w:color="auto" w:fill="FFFFFF"/>
          <w:lang w:val="en-US"/>
        </w:rPr>
        <w:t xml:space="preserve"> </w:t>
      </w:r>
      <w:r w:rsidR="00E57374" w:rsidRPr="00BE5D85">
        <w:rPr>
          <w:color w:val="000000" w:themeColor="text1"/>
          <w:sz w:val="28"/>
          <w:szCs w:val="28"/>
          <w:shd w:val="clear" w:color="auto" w:fill="FFFFFF"/>
          <w:lang w:val="en-US"/>
        </w:rPr>
        <w:t>№. 6. – P. 409-412.</w:t>
      </w:r>
    </w:p>
    <w:p w:rsidR="00E57374" w:rsidRPr="00BE5D85" w:rsidRDefault="00E61CF2" w:rsidP="00E57374">
      <w:pPr>
        <w:pStyle w:val="a5"/>
        <w:numPr>
          <w:ilvl w:val="0"/>
          <w:numId w:val="7"/>
        </w:numPr>
        <w:autoSpaceDE w:val="0"/>
        <w:autoSpaceDN w:val="0"/>
        <w:adjustRightInd w:val="0"/>
        <w:spacing w:line="360" w:lineRule="auto"/>
        <w:jc w:val="both"/>
        <w:rPr>
          <w:iCs/>
          <w:color w:val="000000" w:themeColor="text1"/>
          <w:sz w:val="28"/>
          <w:szCs w:val="28"/>
          <w:lang w:val="en-US"/>
        </w:rPr>
      </w:pPr>
      <w:r w:rsidRPr="00E61CF2">
        <w:rPr>
          <w:color w:val="000000" w:themeColor="text1"/>
          <w:sz w:val="28"/>
          <w:szCs w:val="28"/>
          <w:shd w:val="clear" w:color="auto" w:fill="FFFFFF"/>
          <w:lang w:val="en-US"/>
        </w:rPr>
        <w:lastRenderedPageBreak/>
        <w:t xml:space="preserve"> </w:t>
      </w:r>
      <w:proofErr w:type="spellStart"/>
      <w:r w:rsidR="00E57374" w:rsidRPr="00BE5D85">
        <w:rPr>
          <w:color w:val="000000" w:themeColor="text1"/>
          <w:sz w:val="28"/>
          <w:szCs w:val="28"/>
          <w:shd w:val="clear" w:color="auto" w:fill="FFFFFF"/>
          <w:lang w:val="en-US"/>
        </w:rPr>
        <w:t>Fengjun</w:t>
      </w:r>
      <w:proofErr w:type="spellEnd"/>
      <w:r w:rsidR="00E57374" w:rsidRPr="00BE5D85">
        <w:rPr>
          <w:color w:val="000000" w:themeColor="text1"/>
          <w:sz w:val="28"/>
          <w:szCs w:val="28"/>
          <w:shd w:val="clear" w:color="auto" w:fill="FFFFFF"/>
          <w:lang w:val="en-US"/>
        </w:rPr>
        <w:t xml:space="preserve"> L., </w:t>
      </w:r>
      <w:proofErr w:type="spellStart"/>
      <w:r w:rsidR="00E57374" w:rsidRPr="00BE5D85">
        <w:rPr>
          <w:color w:val="000000" w:themeColor="text1"/>
          <w:sz w:val="28"/>
          <w:szCs w:val="28"/>
          <w:shd w:val="clear" w:color="auto" w:fill="FFFFFF"/>
          <w:lang w:val="en-US"/>
        </w:rPr>
        <w:t>Mtete</w:t>
      </w:r>
      <w:proofErr w:type="spellEnd"/>
      <w:r w:rsidR="00E57374" w:rsidRPr="00BE5D85">
        <w:rPr>
          <w:color w:val="000000" w:themeColor="text1"/>
          <w:sz w:val="28"/>
          <w:szCs w:val="28"/>
          <w:shd w:val="clear" w:color="auto" w:fill="FFFFFF"/>
          <w:lang w:val="en-US"/>
        </w:rPr>
        <w:t xml:space="preserve"> K.A., </w:t>
      </w:r>
      <w:proofErr w:type="spellStart"/>
      <w:r w:rsidR="00E57374" w:rsidRPr="00BE5D85">
        <w:rPr>
          <w:color w:val="000000" w:themeColor="text1"/>
          <w:sz w:val="28"/>
          <w:szCs w:val="28"/>
          <w:shd w:val="clear" w:color="auto" w:fill="FFFFFF"/>
          <w:lang w:val="en-US"/>
        </w:rPr>
        <w:t>Xuting</w:t>
      </w:r>
      <w:proofErr w:type="spellEnd"/>
      <w:r w:rsidR="00E57374" w:rsidRPr="00BE5D85">
        <w:rPr>
          <w:color w:val="000000" w:themeColor="text1"/>
          <w:sz w:val="28"/>
          <w:szCs w:val="28"/>
          <w:shd w:val="clear" w:color="auto" w:fill="FFFFFF"/>
          <w:lang w:val="en-US"/>
        </w:rPr>
        <w:t xml:space="preserve"> Z., </w:t>
      </w:r>
      <w:proofErr w:type="spellStart"/>
      <w:r w:rsidR="00E57374" w:rsidRPr="00BE5D85">
        <w:rPr>
          <w:color w:val="000000" w:themeColor="text1"/>
          <w:sz w:val="28"/>
          <w:szCs w:val="28"/>
          <w:shd w:val="clear" w:color="auto" w:fill="FFFFFF"/>
          <w:lang w:val="en-US"/>
        </w:rPr>
        <w:t>Nanhai</w:t>
      </w:r>
      <w:proofErr w:type="spellEnd"/>
      <w:r w:rsidR="00E57374" w:rsidRPr="00BE5D85">
        <w:rPr>
          <w:color w:val="000000" w:themeColor="text1"/>
          <w:sz w:val="28"/>
          <w:szCs w:val="28"/>
          <w:shd w:val="clear" w:color="auto" w:fill="FFFFFF"/>
          <w:lang w:val="en-US"/>
        </w:rPr>
        <w:t xml:space="preserve"> S. Complex therapy for hepatic trauma //East Afr. Med. J. – 2005. – Vol.82,</w:t>
      </w:r>
      <w:r w:rsidR="00E57374">
        <w:rPr>
          <w:color w:val="000000" w:themeColor="text1"/>
          <w:sz w:val="28"/>
          <w:szCs w:val="28"/>
          <w:shd w:val="clear" w:color="auto" w:fill="FFFFFF"/>
          <w:lang w:val="en-US"/>
        </w:rPr>
        <w:t xml:space="preserve"> </w:t>
      </w:r>
      <w:r w:rsidR="00E57374" w:rsidRPr="00BE5D85">
        <w:rPr>
          <w:color w:val="000000" w:themeColor="text1"/>
          <w:sz w:val="28"/>
          <w:szCs w:val="28"/>
          <w:shd w:val="clear" w:color="auto" w:fill="FFFFFF"/>
          <w:lang w:val="en-US"/>
        </w:rPr>
        <w:t>№1. – P.28 – 33.</w:t>
      </w:r>
    </w:p>
    <w:p w:rsidR="00E57374" w:rsidRPr="00BE5D85" w:rsidRDefault="00E61CF2" w:rsidP="00E57374">
      <w:pPr>
        <w:pStyle w:val="a5"/>
        <w:numPr>
          <w:ilvl w:val="0"/>
          <w:numId w:val="7"/>
        </w:numPr>
        <w:autoSpaceDE w:val="0"/>
        <w:autoSpaceDN w:val="0"/>
        <w:adjustRightInd w:val="0"/>
        <w:spacing w:line="360" w:lineRule="auto"/>
        <w:jc w:val="both"/>
        <w:rPr>
          <w:iCs/>
          <w:color w:val="000000" w:themeColor="text1"/>
          <w:sz w:val="28"/>
          <w:szCs w:val="28"/>
          <w:lang w:val="en-US"/>
        </w:rPr>
      </w:pPr>
      <w:r w:rsidRPr="0012037B">
        <w:rPr>
          <w:color w:val="000000" w:themeColor="text1"/>
          <w:sz w:val="28"/>
          <w:szCs w:val="28"/>
          <w:shd w:val="clear" w:color="auto" w:fill="FFFFFF"/>
          <w:lang w:val="en-US"/>
        </w:rPr>
        <w:t xml:space="preserve"> </w:t>
      </w:r>
      <w:proofErr w:type="spellStart"/>
      <w:r w:rsidR="00E57374" w:rsidRPr="00BE5D85">
        <w:rPr>
          <w:color w:val="000000" w:themeColor="text1"/>
          <w:sz w:val="28"/>
          <w:szCs w:val="28"/>
          <w:shd w:val="clear" w:color="auto" w:fill="FFFFFF"/>
          <w:lang w:val="en-US"/>
        </w:rPr>
        <w:t>Gourgiotis</w:t>
      </w:r>
      <w:proofErr w:type="spellEnd"/>
      <w:r w:rsidR="00E57374" w:rsidRPr="00BE5D85">
        <w:rPr>
          <w:color w:val="000000" w:themeColor="text1"/>
          <w:sz w:val="28"/>
          <w:szCs w:val="28"/>
          <w:shd w:val="clear" w:color="auto" w:fill="FFFFFF"/>
          <w:lang w:val="en-US"/>
        </w:rPr>
        <w:t xml:space="preserve"> S. et al. Operative and </w:t>
      </w:r>
      <w:proofErr w:type="spellStart"/>
      <w:r w:rsidR="00E57374" w:rsidRPr="00BE5D85">
        <w:rPr>
          <w:color w:val="000000" w:themeColor="text1"/>
          <w:sz w:val="28"/>
          <w:szCs w:val="28"/>
          <w:shd w:val="clear" w:color="auto" w:fill="FFFFFF"/>
          <w:lang w:val="en-US"/>
        </w:rPr>
        <w:t>nonoperative</w:t>
      </w:r>
      <w:proofErr w:type="spellEnd"/>
      <w:r w:rsidR="00E57374" w:rsidRPr="00BE5D85">
        <w:rPr>
          <w:color w:val="000000" w:themeColor="text1"/>
          <w:sz w:val="28"/>
          <w:szCs w:val="28"/>
          <w:shd w:val="clear" w:color="auto" w:fill="FFFFFF"/>
          <w:lang w:val="en-US"/>
        </w:rPr>
        <w:t xml:space="preserve"> management of blunt hepatic trauma in adults: a single</w:t>
      </w:r>
      <w:r w:rsidR="00E57374" w:rsidRPr="00BE5D85">
        <w:rPr>
          <w:rFonts w:ascii="Cambria Math" w:hAnsi="Cambria Math"/>
          <w:color w:val="000000" w:themeColor="text1"/>
          <w:sz w:val="28"/>
          <w:szCs w:val="28"/>
          <w:shd w:val="clear" w:color="auto" w:fill="FFFFFF"/>
          <w:lang w:val="en-US"/>
        </w:rPr>
        <w:t>‐</w:t>
      </w:r>
      <w:r w:rsidR="00E57374" w:rsidRPr="00BE5D85">
        <w:rPr>
          <w:color w:val="000000" w:themeColor="text1"/>
          <w:sz w:val="28"/>
          <w:szCs w:val="28"/>
          <w:shd w:val="clear" w:color="auto" w:fill="FFFFFF"/>
          <w:lang w:val="en-US"/>
        </w:rPr>
        <w:t xml:space="preserve">center report //Journal of </w:t>
      </w:r>
      <w:proofErr w:type="spellStart"/>
      <w:r w:rsidR="00E57374" w:rsidRPr="00BE5D85">
        <w:rPr>
          <w:color w:val="000000" w:themeColor="text1"/>
          <w:sz w:val="28"/>
          <w:szCs w:val="28"/>
          <w:shd w:val="clear" w:color="auto" w:fill="FFFFFF"/>
          <w:lang w:val="en-US"/>
        </w:rPr>
        <w:t>hepato</w:t>
      </w:r>
      <w:proofErr w:type="spellEnd"/>
      <w:r w:rsidR="00E57374" w:rsidRPr="00BE5D85">
        <w:rPr>
          <w:color w:val="000000" w:themeColor="text1"/>
          <w:sz w:val="28"/>
          <w:szCs w:val="28"/>
          <w:shd w:val="clear" w:color="auto" w:fill="FFFFFF"/>
          <w:lang w:val="en-US"/>
        </w:rPr>
        <w:t>-</w:t>
      </w:r>
      <w:proofErr w:type="spellStart"/>
      <w:r w:rsidR="00E57374" w:rsidRPr="00BE5D85">
        <w:rPr>
          <w:color w:val="000000" w:themeColor="text1"/>
          <w:sz w:val="28"/>
          <w:szCs w:val="28"/>
          <w:shd w:val="clear" w:color="auto" w:fill="FFFFFF"/>
          <w:lang w:val="en-US"/>
        </w:rPr>
        <w:t>biliary</w:t>
      </w:r>
      <w:proofErr w:type="spellEnd"/>
      <w:r w:rsidR="00E57374" w:rsidRPr="00BE5D85">
        <w:rPr>
          <w:color w:val="000000" w:themeColor="text1"/>
          <w:sz w:val="28"/>
          <w:szCs w:val="28"/>
          <w:shd w:val="clear" w:color="auto" w:fill="FFFFFF"/>
          <w:lang w:val="en-US"/>
        </w:rPr>
        <w:t>-pancreatic surgery. – 2007. – Vol.14,</w:t>
      </w:r>
      <w:r w:rsidR="00E57374">
        <w:rPr>
          <w:color w:val="000000" w:themeColor="text1"/>
          <w:sz w:val="28"/>
          <w:szCs w:val="28"/>
          <w:shd w:val="clear" w:color="auto" w:fill="FFFFFF"/>
          <w:lang w:val="en-US"/>
        </w:rPr>
        <w:t xml:space="preserve"> </w:t>
      </w:r>
      <w:r w:rsidR="00E57374" w:rsidRPr="00BE5D85">
        <w:rPr>
          <w:color w:val="000000" w:themeColor="text1"/>
          <w:sz w:val="28"/>
          <w:szCs w:val="28"/>
          <w:shd w:val="clear" w:color="auto" w:fill="FFFFFF"/>
          <w:lang w:val="en-US"/>
        </w:rPr>
        <w:t>№4. – P. 387-391.</w:t>
      </w:r>
    </w:p>
    <w:p w:rsidR="00E57374" w:rsidRPr="00BE5D85" w:rsidRDefault="00E61CF2" w:rsidP="00E57374">
      <w:pPr>
        <w:pStyle w:val="a5"/>
        <w:numPr>
          <w:ilvl w:val="0"/>
          <w:numId w:val="7"/>
        </w:numPr>
        <w:autoSpaceDE w:val="0"/>
        <w:autoSpaceDN w:val="0"/>
        <w:adjustRightInd w:val="0"/>
        <w:spacing w:line="360" w:lineRule="auto"/>
        <w:jc w:val="both"/>
        <w:rPr>
          <w:color w:val="000000" w:themeColor="text1"/>
          <w:sz w:val="28"/>
          <w:szCs w:val="28"/>
          <w:lang w:val="en-US"/>
        </w:rPr>
      </w:pPr>
      <w:r w:rsidRPr="00E61CF2">
        <w:rPr>
          <w:color w:val="000000" w:themeColor="text1"/>
          <w:sz w:val="28"/>
          <w:szCs w:val="28"/>
          <w:shd w:val="clear" w:color="auto" w:fill="FFFFFF"/>
          <w:lang w:val="en-US"/>
        </w:rPr>
        <w:t xml:space="preserve"> </w:t>
      </w:r>
      <w:r w:rsidR="00E57374" w:rsidRPr="00BE5D85">
        <w:rPr>
          <w:color w:val="000000" w:themeColor="text1"/>
          <w:sz w:val="28"/>
          <w:szCs w:val="28"/>
          <w:shd w:val="clear" w:color="auto" w:fill="FFFFFF"/>
          <w:lang w:val="en-US"/>
        </w:rPr>
        <w:t xml:space="preserve">Hutchison I. L. et al. The BAOMS United Kingdom survey of facial injuries part 1: </w:t>
      </w:r>
      <w:proofErr w:type="spellStart"/>
      <w:r w:rsidR="00E57374" w:rsidRPr="00BE5D85">
        <w:rPr>
          <w:color w:val="000000" w:themeColor="text1"/>
          <w:sz w:val="28"/>
          <w:szCs w:val="28"/>
          <w:shd w:val="clear" w:color="auto" w:fill="FFFFFF"/>
          <w:lang w:val="en-US"/>
        </w:rPr>
        <w:t>aetiology</w:t>
      </w:r>
      <w:proofErr w:type="spellEnd"/>
      <w:r w:rsidR="00E57374" w:rsidRPr="00BE5D85">
        <w:rPr>
          <w:color w:val="000000" w:themeColor="text1"/>
          <w:sz w:val="28"/>
          <w:szCs w:val="28"/>
          <w:shd w:val="clear" w:color="auto" w:fill="FFFFFF"/>
          <w:lang w:val="en-US"/>
        </w:rPr>
        <w:t xml:space="preserve"> and the association with alcohol consumption //British Journal of Oral and Maxillofacial Surgery. – 1998. – Vol.36, №. 1. – P. 3-13.</w:t>
      </w:r>
    </w:p>
    <w:p w:rsidR="00E57374" w:rsidRPr="00BE5D85" w:rsidRDefault="00E61CF2" w:rsidP="00E57374">
      <w:pPr>
        <w:pStyle w:val="a5"/>
        <w:numPr>
          <w:ilvl w:val="0"/>
          <w:numId w:val="7"/>
        </w:numPr>
        <w:autoSpaceDE w:val="0"/>
        <w:autoSpaceDN w:val="0"/>
        <w:adjustRightInd w:val="0"/>
        <w:spacing w:line="360" w:lineRule="auto"/>
        <w:jc w:val="both"/>
        <w:rPr>
          <w:color w:val="000000" w:themeColor="text1"/>
          <w:sz w:val="28"/>
          <w:szCs w:val="28"/>
          <w:lang w:val="en-US"/>
        </w:rPr>
      </w:pPr>
      <w:r w:rsidRPr="00E61CF2">
        <w:rPr>
          <w:color w:val="000000" w:themeColor="text1"/>
          <w:sz w:val="28"/>
          <w:szCs w:val="28"/>
          <w:shd w:val="clear" w:color="auto" w:fill="FFFFFF"/>
          <w:lang w:val="en-US"/>
        </w:rPr>
        <w:t xml:space="preserve"> </w:t>
      </w:r>
      <w:proofErr w:type="spellStart"/>
      <w:r w:rsidR="00E57374" w:rsidRPr="00BE5D85">
        <w:rPr>
          <w:color w:val="000000" w:themeColor="text1"/>
          <w:sz w:val="28"/>
          <w:szCs w:val="28"/>
          <w:shd w:val="clear" w:color="auto" w:fill="FFFFFF"/>
          <w:lang w:val="en-US"/>
        </w:rPr>
        <w:t>Kellman</w:t>
      </w:r>
      <w:proofErr w:type="spellEnd"/>
      <w:r w:rsidR="00E57374" w:rsidRPr="00BE5D85">
        <w:rPr>
          <w:color w:val="000000" w:themeColor="text1"/>
          <w:sz w:val="28"/>
          <w:szCs w:val="28"/>
          <w:shd w:val="clear" w:color="auto" w:fill="FFFFFF"/>
          <w:lang w:val="en-US"/>
        </w:rPr>
        <w:t xml:space="preserve"> R. M., </w:t>
      </w:r>
      <w:proofErr w:type="spellStart"/>
      <w:r w:rsidR="00E57374" w:rsidRPr="00BE5D85">
        <w:rPr>
          <w:color w:val="000000" w:themeColor="text1"/>
          <w:sz w:val="28"/>
          <w:szCs w:val="28"/>
          <w:shd w:val="clear" w:color="auto" w:fill="FFFFFF"/>
          <w:lang w:val="en-US"/>
        </w:rPr>
        <w:t>Losquadro</w:t>
      </w:r>
      <w:proofErr w:type="spellEnd"/>
      <w:r w:rsidR="00E57374" w:rsidRPr="00BE5D85">
        <w:rPr>
          <w:color w:val="000000" w:themeColor="text1"/>
          <w:sz w:val="28"/>
          <w:szCs w:val="28"/>
          <w:shd w:val="clear" w:color="auto" w:fill="FFFFFF"/>
          <w:lang w:val="en-US"/>
        </w:rPr>
        <w:t xml:space="preserve"> W. D. Comprehensive airway management of patients with maxillofacial trauma //</w:t>
      </w:r>
      <w:proofErr w:type="spellStart"/>
      <w:r w:rsidR="00E57374" w:rsidRPr="00BE5D85">
        <w:rPr>
          <w:color w:val="000000" w:themeColor="text1"/>
          <w:sz w:val="28"/>
          <w:szCs w:val="28"/>
          <w:shd w:val="clear" w:color="auto" w:fill="FFFFFF"/>
          <w:lang w:val="en-US"/>
        </w:rPr>
        <w:t>Craniomaxillofacial</w:t>
      </w:r>
      <w:proofErr w:type="spellEnd"/>
      <w:r w:rsidR="00E57374" w:rsidRPr="00BE5D85">
        <w:rPr>
          <w:color w:val="000000" w:themeColor="text1"/>
          <w:sz w:val="28"/>
          <w:szCs w:val="28"/>
          <w:shd w:val="clear" w:color="auto" w:fill="FFFFFF"/>
          <w:lang w:val="en-US"/>
        </w:rPr>
        <w:t xml:space="preserve"> trauma &amp; reconstruction. – 2008. – Vol.1, №. 1. – P. 39 – 48. </w:t>
      </w:r>
    </w:p>
    <w:p w:rsidR="00E57374" w:rsidRPr="00BE5D85" w:rsidRDefault="00E61CF2" w:rsidP="00E57374">
      <w:pPr>
        <w:pStyle w:val="a5"/>
        <w:numPr>
          <w:ilvl w:val="0"/>
          <w:numId w:val="7"/>
        </w:numPr>
        <w:autoSpaceDE w:val="0"/>
        <w:autoSpaceDN w:val="0"/>
        <w:adjustRightInd w:val="0"/>
        <w:spacing w:line="360" w:lineRule="auto"/>
        <w:jc w:val="both"/>
        <w:rPr>
          <w:color w:val="000000" w:themeColor="text1"/>
          <w:sz w:val="28"/>
          <w:szCs w:val="28"/>
          <w:lang w:val="en-US"/>
        </w:rPr>
      </w:pPr>
      <w:r w:rsidRPr="0012037B">
        <w:rPr>
          <w:color w:val="000000" w:themeColor="text1"/>
          <w:sz w:val="28"/>
          <w:szCs w:val="28"/>
          <w:shd w:val="clear" w:color="auto" w:fill="FFFFFF"/>
          <w:lang w:val="en-US"/>
        </w:rPr>
        <w:t xml:space="preserve"> </w:t>
      </w:r>
      <w:proofErr w:type="spellStart"/>
      <w:r w:rsidR="00E57374" w:rsidRPr="00BE5D85">
        <w:rPr>
          <w:color w:val="000000" w:themeColor="text1"/>
          <w:sz w:val="28"/>
          <w:szCs w:val="28"/>
          <w:shd w:val="clear" w:color="auto" w:fill="FFFFFF"/>
          <w:lang w:val="en-US"/>
        </w:rPr>
        <w:t>Kostakis</w:t>
      </w:r>
      <w:proofErr w:type="spellEnd"/>
      <w:r w:rsidR="00E57374" w:rsidRPr="00BE5D85">
        <w:rPr>
          <w:color w:val="000000" w:themeColor="text1"/>
          <w:sz w:val="28"/>
          <w:szCs w:val="28"/>
          <w:shd w:val="clear" w:color="auto" w:fill="FFFFFF"/>
          <w:lang w:val="en-US"/>
        </w:rPr>
        <w:t xml:space="preserve"> G. et al. An epidemiologic analysis of 1,142 maxillofacial fractures and concomitant injuries //Oral surgery, oral medicine, oral pathology and oral radiology. – 2012. – Vol.114, №5. – P.69 - 73.</w:t>
      </w:r>
    </w:p>
    <w:p w:rsidR="00E57374" w:rsidRPr="00BE5D85" w:rsidRDefault="00E61CF2" w:rsidP="00E57374">
      <w:pPr>
        <w:pStyle w:val="a5"/>
        <w:numPr>
          <w:ilvl w:val="0"/>
          <w:numId w:val="7"/>
        </w:numPr>
        <w:autoSpaceDE w:val="0"/>
        <w:autoSpaceDN w:val="0"/>
        <w:adjustRightInd w:val="0"/>
        <w:spacing w:line="360" w:lineRule="auto"/>
        <w:jc w:val="both"/>
        <w:rPr>
          <w:color w:val="000000" w:themeColor="text1"/>
          <w:sz w:val="28"/>
          <w:szCs w:val="28"/>
          <w:lang w:val="en-US"/>
        </w:rPr>
      </w:pPr>
      <w:r w:rsidRPr="0012037B">
        <w:rPr>
          <w:color w:val="000000" w:themeColor="text1"/>
          <w:sz w:val="28"/>
          <w:szCs w:val="28"/>
          <w:shd w:val="clear" w:color="auto" w:fill="FFFFFF"/>
          <w:lang w:val="en-US"/>
        </w:rPr>
        <w:t xml:space="preserve"> </w:t>
      </w:r>
      <w:r w:rsidR="00E57374" w:rsidRPr="00BE5D85">
        <w:rPr>
          <w:color w:val="000000" w:themeColor="text1"/>
          <w:sz w:val="28"/>
          <w:szCs w:val="28"/>
          <w:shd w:val="clear" w:color="auto" w:fill="FFFFFF"/>
          <w:lang w:val="en-US"/>
        </w:rPr>
        <w:t xml:space="preserve">Kraft A. et al. </w:t>
      </w:r>
      <w:proofErr w:type="spellStart"/>
      <w:r w:rsidR="00E57374" w:rsidRPr="00BE5D85">
        <w:rPr>
          <w:color w:val="000000" w:themeColor="text1"/>
          <w:sz w:val="28"/>
          <w:szCs w:val="28"/>
          <w:shd w:val="clear" w:color="auto" w:fill="FFFFFF"/>
          <w:lang w:val="en-US"/>
        </w:rPr>
        <w:t>Craniomaxillofacial</w:t>
      </w:r>
      <w:proofErr w:type="spellEnd"/>
      <w:r w:rsidR="00E57374" w:rsidRPr="00BE5D85">
        <w:rPr>
          <w:color w:val="000000" w:themeColor="text1"/>
          <w:sz w:val="28"/>
          <w:szCs w:val="28"/>
          <w:shd w:val="clear" w:color="auto" w:fill="FFFFFF"/>
          <w:lang w:val="en-US"/>
        </w:rPr>
        <w:t xml:space="preserve"> trauma: synopsis of 14,654 cases with 35,129 injuries in 15 years //</w:t>
      </w:r>
      <w:proofErr w:type="spellStart"/>
      <w:r w:rsidR="00E57374" w:rsidRPr="00BE5D85">
        <w:rPr>
          <w:color w:val="000000" w:themeColor="text1"/>
          <w:sz w:val="28"/>
          <w:szCs w:val="28"/>
          <w:shd w:val="clear" w:color="auto" w:fill="FFFFFF"/>
          <w:lang w:val="en-US"/>
        </w:rPr>
        <w:t>Craniomaxillofacial</w:t>
      </w:r>
      <w:proofErr w:type="spellEnd"/>
      <w:r w:rsidR="00E57374" w:rsidRPr="00BE5D85">
        <w:rPr>
          <w:color w:val="000000" w:themeColor="text1"/>
          <w:sz w:val="28"/>
          <w:szCs w:val="28"/>
          <w:shd w:val="clear" w:color="auto" w:fill="FFFFFF"/>
          <w:lang w:val="en-US"/>
        </w:rPr>
        <w:t xml:space="preserve"> trauma &amp; reconstruction. – 2012. – Vol.5, № 1. – P. 41 – 49.</w:t>
      </w:r>
    </w:p>
    <w:p w:rsidR="00E57374" w:rsidRPr="00BE5D85" w:rsidRDefault="00E61CF2" w:rsidP="00E57374">
      <w:pPr>
        <w:pStyle w:val="a5"/>
        <w:numPr>
          <w:ilvl w:val="0"/>
          <w:numId w:val="7"/>
        </w:numPr>
        <w:autoSpaceDE w:val="0"/>
        <w:autoSpaceDN w:val="0"/>
        <w:adjustRightInd w:val="0"/>
        <w:spacing w:line="360" w:lineRule="auto"/>
        <w:jc w:val="both"/>
        <w:rPr>
          <w:iCs/>
          <w:color w:val="000000" w:themeColor="text1"/>
          <w:sz w:val="28"/>
          <w:szCs w:val="28"/>
          <w:lang w:val="en-US"/>
        </w:rPr>
      </w:pPr>
      <w:r w:rsidRPr="0012037B">
        <w:rPr>
          <w:color w:val="000000" w:themeColor="text1"/>
          <w:sz w:val="28"/>
          <w:szCs w:val="28"/>
          <w:shd w:val="clear" w:color="auto" w:fill="FFFFFF"/>
          <w:lang w:val="en-US"/>
        </w:rPr>
        <w:t xml:space="preserve"> </w:t>
      </w:r>
      <w:r w:rsidR="00E57374" w:rsidRPr="00BE5D85">
        <w:rPr>
          <w:color w:val="000000" w:themeColor="text1"/>
          <w:sz w:val="28"/>
          <w:szCs w:val="28"/>
          <w:shd w:val="clear" w:color="auto" w:fill="FFFFFF"/>
          <w:lang w:val="en-US"/>
        </w:rPr>
        <w:t>Laski R. et al. Facial trauma: a recurrent disease? The potential role of disease prevention //Journal of oral and maxillofacial surgery. – 2004. – Vol.62,</w:t>
      </w:r>
      <w:r w:rsidR="00E57374">
        <w:rPr>
          <w:color w:val="000000" w:themeColor="text1"/>
          <w:sz w:val="28"/>
          <w:szCs w:val="28"/>
          <w:shd w:val="clear" w:color="auto" w:fill="FFFFFF"/>
          <w:lang w:val="en-US"/>
        </w:rPr>
        <w:t xml:space="preserve"> </w:t>
      </w:r>
      <w:r w:rsidR="00E57374" w:rsidRPr="00BE5D85">
        <w:rPr>
          <w:color w:val="000000" w:themeColor="text1"/>
          <w:sz w:val="28"/>
          <w:szCs w:val="28"/>
          <w:shd w:val="clear" w:color="auto" w:fill="FFFFFF"/>
          <w:lang w:val="en-US"/>
        </w:rPr>
        <w:t>№. 6. – P. 685-688.</w:t>
      </w:r>
    </w:p>
    <w:p w:rsidR="00E57374" w:rsidRPr="00BE5D85" w:rsidRDefault="00E61CF2" w:rsidP="00E57374">
      <w:pPr>
        <w:pStyle w:val="a5"/>
        <w:numPr>
          <w:ilvl w:val="0"/>
          <w:numId w:val="7"/>
        </w:numPr>
        <w:autoSpaceDE w:val="0"/>
        <w:autoSpaceDN w:val="0"/>
        <w:adjustRightInd w:val="0"/>
        <w:spacing w:line="360" w:lineRule="auto"/>
        <w:jc w:val="both"/>
        <w:rPr>
          <w:iCs/>
          <w:color w:val="000000" w:themeColor="text1"/>
          <w:sz w:val="28"/>
          <w:szCs w:val="28"/>
          <w:lang w:val="en-US"/>
        </w:rPr>
      </w:pPr>
      <w:r w:rsidRPr="00E61CF2">
        <w:rPr>
          <w:color w:val="000000" w:themeColor="text1"/>
          <w:sz w:val="28"/>
          <w:szCs w:val="28"/>
          <w:shd w:val="clear" w:color="auto" w:fill="FFFFFF"/>
          <w:lang w:val="en-US"/>
        </w:rPr>
        <w:t xml:space="preserve"> </w:t>
      </w:r>
      <w:r w:rsidR="00E57374" w:rsidRPr="00BE5D85">
        <w:rPr>
          <w:color w:val="000000" w:themeColor="text1"/>
          <w:sz w:val="28"/>
          <w:szCs w:val="28"/>
          <w:shd w:val="clear" w:color="auto" w:fill="FFFFFF"/>
          <w:lang w:val="en-US"/>
        </w:rPr>
        <w:t xml:space="preserve">Lee J. C., </w:t>
      </w:r>
      <w:proofErr w:type="spellStart"/>
      <w:r w:rsidR="00E57374" w:rsidRPr="00BE5D85">
        <w:rPr>
          <w:color w:val="000000" w:themeColor="text1"/>
          <w:sz w:val="28"/>
          <w:szCs w:val="28"/>
          <w:shd w:val="clear" w:color="auto" w:fill="FFFFFF"/>
          <w:lang w:val="en-US"/>
        </w:rPr>
        <w:t>Peitzman</w:t>
      </w:r>
      <w:proofErr w:type="spellEnd"/>
      <w:r w:rsidR="00E57374" w:rsidRPr="00BE5D85">
        <w:rPr>
          <w:color w:val="000000" w:themeColor="text1"/>
          <w:sz w:val="28"/>
          <w:szCs w:val="28"/>
          <w:shd w:val="clear" w:color="auto" w:fill="FFFFFF"/>
          <w:lang w:val="en-US"/>
        </w:rPr>
        <w:t xml:space="preserve"> A. B. Damage-control </w:t>
      </w:r>
      <w:proofErr w:type="spellStart"/>
      <w:r w:rsidR="00E57374" w:rsidRPr="00BE5D85">
        <w:rPr>
          <w:color w:val="000000" w:themeColor="text1"/>
          <w:sz w:val="28"/>
          <w:szCs w:val="28"/>
          <w:shd w:val="clear" w:color="auto" w:fill="FFFFFF"/>
          <w:lang w:val="en-US"/>
        </w:rPr>
        <w:t>laparotomy</w:t>
      </w:r>
      <w:proofErr w:type="spellEnd"/>
      <w:r w:rsidR="00E57374" w:rsidRPr="00BE5D85">
        <w:rPr>
          <w:color w:val="000000" w:themeColor="text1"/>
          <w:sz w:val="28"/>
          <w:szCs w:val="28"/>
          <w:shd w:val="clear" w:color="auto" w:fill="FFFFFF"/>
          <w:lang w:val="en-US"/>
        </w:rPr>
        <w:t xml:space="preserve"> //Current opinion in critical care. – 2006. – Vol.12,</w:t>
      </w:r>
      <w:r w:rsidR="00E57374">
        <w:rPr>
          <w:color w:val="000000" w:themeColor="text1"/>
          <w:sz w:val="28"/>
          <w:szCs w:val="28"/>
          <w:shd w:val="clear" w:color="auto" w:fill="FFFFFF"/>
          <w:lang w:val="en-US"/>
        </w:rPr>
        <w:t xml:space="preserve"> </w:t>
      </w:r>
      <w:r w:rsidR="00E57374" w:rsidRPr="00BE5D85">
        <w:rPr>
          <w:color w:val="000000" w:themeColor="text1"/>
          <w:sz w:val="28"/>
          <w:szCs w:val="28"/>
          <w:shd w:val="clear" w:color="auto" w:fill="FFFFFF"/>
          <w:lang w:val="en-US"/>
        </w:rPr>
        <w:t>№. 4. – P. 346-350.</w:t>
      </w:r>
    </w:p>
    <w:p w:rsidR="00E57374" w:rsidRPr="00BE5D85" w:rsidRDefault="00E61CF2" w:rsidP="00E57374">
      <w:pPr>
        <w:pStyle w:val="a5"/>
        <w:numPr>
          <w:ilvl w:val="0"/>
          <w:numId w:val="7"/>
        </w:numPr>
        <w:autoSpaceDE w:val="0"/>
        <w:autoSpaceDN w:val="0"/>
        <w:adjustRightInd w:val="0"/>
        <w:spacing w:line="360" w:lineRule="auto"/>
        <w:jc w:val="both"/>
        <w:rPr>
          <w:iCs/>
          <w:color w:val="000000" w:themeColor="text1"/>
          <w:sz w:val="28"/>
          <w:szCs w:val="28"/>
          <w:lang w:val="en-US"/>
        </w:rPr>
      </w:pPr>
      <w:r w:rsidRPr="00E61CF2">
        <w:rPr>
          <w:color w:val="000000" w:themeColor="text1"/>
          <w:sz w:val="28"/>
          <w:szCs w:val="28"/>
          <w:shd w:val="clear" w:color="auto" w:fill="FFFFFF"/>
          <w:lang w:val="en-US"/>
        </w:rPr>
        <w:t xml:space="preserve"> </w:t>
      </w:r>
      <w:proofErr w:type="spellStart"/>
      <w:r w:rsidR="00E57374" w:rsidRPr="00BE5D85">
        <w:rPr>
          <w:color w:val="000000" w:themeColor="text1"/>
          <w:sz w:val="28"/>
          <w:szCs w:val="28"/>
          <w:shd w:val="clear" w:color="auto" w:fill="FFFFFF"/>
          <w:lang w:val="en-US"/>
        </w:rPr>
        <w:t>Maliska</w:t>
      </w:r>
      <w:proofErr w:type="spellEnd"/>
      <w:r w:rsidR="00E57374" w:rsidRPr="00BE5D85">
        <w:rPr>
          <w:color w:val="000000" w:themeColor="text1"/>
          <w:sz w:val="28"/>
          <w:szCs w:val="28"/>
          <w:shd w:val="clear" w:color="auto" w:fill="FFFFFF"/>
          <w:lang w:val="en-US"/>
        </w:rPr>
        <w:t xml:space="preserve"> M. C. S., Lima </w:t>
      </w:r>
      <w:proofErr w:type="spellStart"/>
      <w:r w:rsidR="00E57374" w:rsidRPr="00BE5D85">
        <w:rPr>
          <w:color w:val="000000" w:themeColor="text1"/>
          <w:sz w:val="28"/>
          <w:szCs w:val="28"/>
          <w:shd w:val="clear" w:color="auto" w:fill="FFFFFF"/>
          <w:lang w:val="en-US"/>
        </w:rPr>
        <w:t>Júnior</w:t>
      </w:r>
      <w:proofErr w:type="spellEnd"/>
      <w:r w:rsidR="00E57374" w:rsidRPr="00BE5D85">
        <w:rPr>
          <w:color w:val="000000" w:themeColor="text1"/>
          <w:sz w:val="28"/>
          <w:szCs w:val="28"/>
          <w:shd w:val="clear" w:color="auto" w:fill="FFFFFF"/>
          <w:lang w:val="en-US"/>
        </w:rPr>
        <w:t xml:space="preserve"> S. M., Gil J. N. Analysis of 185 maxillofacial fractures in the state of Santa </w:t>
      </w:r>
      <w:proofErr w:type="spellStart"/>
      <w:r w:rsidR="00E57374" w:rsidRPr="00BE5D85">
        <w:rPr>
          <w:color w:val="000000" w:themeColor="text1"/>
          <w:sz w:val="28"/>
          <w:szCs w:val="28"/>
          <w:shd w:val="clear" w:color="auto" w:fill="FFFFFF"/>
          <w:lang w:val="en-US"/>
        </w:rPr>
        <w:t>Catarina</w:t>
      </w:r>
      <w:proofErr w:type="spellEnd"/>
      <w:r w:rsidR="00E57374" w:rsidRPr="00BE5D85">
        <w:rPr>
          <w:color w:val="000000" w:themeColor="text1"/>
          <w:sz w:val="28"/>
          <w:szCs w:val="28"/>
          <w:shd w:val="clear" w:color="auto" w:fill="FFFFFF"/>
          <w:lang w:val="en-US"/>
        </w:rPr>
        <w:t>, Brazil //Brazilian oral research. – 2009. – Vol.23,</w:t>
      </w:r>
      <w:r w:rsidR="00E57374">
        <w:rPr>
          <w:color w:val="000000" w:themeColor="text1"/>
          <w:sz w:val="28"/>
          <w:szCs w:val="28"/>
          <w:shd w:val="clear" w:color="auto" w:fill="FFFFFF"/>
          <w:lang w:val="en-US"/>
        </w:rPr>
        <w:t xml:space="preserve"> </w:t>
      </w:r>
      <w:r w:rsidR="00E57374" w:rsidRPr="00BE5D85">
        <w:rPr>
          <w:color w:val="000000" w:themeColor="text1"/>
          <w:sz w:val="28"/>
          <w:szCs w:val="28"/>
          <w:shd w:val="clear" w:color="auto" w:fill="FFFFFF"/>
          <w:lang w:val="en-US"/>
        </w:rPr>
        <w:t>№. 3. – P. 268-274.</w:t>
      </w:r>
    </w:p>
    <w:p w:rsidR="00E57374" w:rsidRPr="00BE5D85" w:rsidRDefault="00E61CF2" w:rsidP="00E57374">
      <w:pPr>
        <w:pStyle w:val="a5"/>
        <w:numPr>
          <w:ilvl w:val="0"/>
          <w:numId w:val="7"/>
        </w:numPr>
        <w:autoSpaceDE w:val="0"/>
        <w:autoSpaceDN w:val="0"/>
        <w:adjustRightInd w:val="0"/>
        <w:spacing w:line="360" w:lineRule="auto"/>
        <w:jc w:val="both"/>
        <w:rPr>
          <w:iCs/>
          <w:color w:val="000000" w:themeColor="text1"/>
          <w:sz w:val="28"/>
          <w:szCs w:val="28"/>
          <w:lang w:val="en-US"/>
        </w:rPr>
      </w:pPr>
      <w:r w:rsidRPr="00E61CF2">
        <w:rPr>
          <w:color w:val="000000" w:themeColor="text1"/>
          <w:sz w:val="28"/>
          <w:szCs w:val="28"/>
          <w:shd w:val="clear" w:color="auto" w:fill="FFFFFF"/>
          <w:lang w:val="en-US"/>
        </w:rPr>
        <w:t xml:space="preserve"> </w:t>
      </w:r>
      <w:r w:rsidR="00E57374" w:rsidRPr="00BE5D85">
        <w:rPr>
          <w:color w:val="000000" w:themeColor="text1"/>
          <w:sz w:val="28"/>
          <w:szCs w:val="28"/>
          <w:shd w:val="clear" w:color="auto" w:fill="FFFFFF"/>
          <w:lang w:val="en-US"/>
        </w:rPr>
        <w:t>Murray G.J.L. The Global Burden of Disease 2000 project: aim, methods and data sources, revised. / G.J.L. Murray et al. //Geneva, World Health Organization 2001 (GPE Discussion PaperNo.36)</w:t>
      </w:r>
    </w:p>
    <w:p w:rsidR="00E57374" w:rsidRPr="00BE5D85" w:rsidRDefault="00E61CF2" w:rsidP="00E57374">
      <w:pPr>
        <w:pStyle w:val="a5"/>
        <w:numPr>
          <w:ilvl w:val="0"/>
          <w:numId w:val="7"/>
        </w:numPr>
        <w:autoSpaceDE w:val="0"/>
        <w:autoSpaceDN w:val="0"/>
        <w:adjustRightInd w:val="0"/>
        <w:spacing w:line="360" w:lineRule="auto"/>
        <w:jc w:val="both"/>
        <w:rPr>
          <w:iCs/>
          <w:color w:val="000000" w:themeColor="text1"/>
          <w:sz w:val="28"/>
          <w:szCs w:val="28"/>
          <w:lang w:val="en-US"/>
        </w:rPr>
      </w:pPr>
      <w:r w:rsidRPr="00E61CF2">
        <w:rPr>
          <w:color w:val="000000" w:themeColor="text1"/>
          <w:sz w:val="28"/>
          <w:szCs w:val="28"/>
          <w:shd w:val="clear" w:color="auto" w:fill="FFFFFF"/>
          <w:lang w:val="en-US"/>
        </w:rPr>
        <w:lastRenderedPageBreak/>
        <w:t xml:space="preserve"> </w:t>
      </w:r>
      <w:proofErr w:type="spellStart"/>
      <w:r w:rsidR="00E57374" w:rsidRPr="00BE5D85">
        <w:rPr>
          <w:color w:val="000000" w:themeColor="text1"/>
          <w:sz w:val="28"/>
          <w:szCs w:val="28"/>
          <w:shd w:val="clear" w:color="auto" w:fill="FFFFFF"/>
          <w:lang w:val="en-US"/>
        </w:rPr>
        <w:t>Nakhgevany</w:t>
      </w:r>
      <w:proofErr w:type="spellEnd"/>
      <w:r w:rsidR="00E57374" w:rsidRPr="00BE5D85">
        <w:rPr>
          <w:color w:val="000000" w:themeColor="text1"/>
          <w:sz w:val="28"/>
          <w:szCs w:val="28"/>
          <w:shd w:val="clear" w:color="auto" w:fill="FFFFFF"/>
          <w:lang w:val="en-US"/>
        </w:rPr>
        <w:t xml:space="preserve"> K. B., </w:t>
      </w:r>
      <w:proofErr w:type="spellStart"/>
      <w:r w:rsidR="00E57374" w:rsidRPr="00BE5D85">
        <w:rPr>
          <w:color w:val="000000" w:themeColor="text1"/>
          <w:sz w:val="28"/>
          <w:szCs w:val="28"/>
          <w:shd w:val="clear" w:color="auto" w:fill="FFFFFF"/>
          <w:lang w:val="en-US"/>
        </w:rPr>
        <w:t>LiBassi</w:t>
      </w:r>
      <w:proofErr w:type="spellEnd"/>
      <w:r w:rsidR="00E57374" w:rsidRPr="00BE5D85">
        <w:rPr>
          <w:color w:val="000000" w:themeColor="text1"/>
          <w:sz w:val="28"/>
          <w:szCs w:val="28"/>
          <w:shd w:val="clear" w:color="auto" w:fill="FFFFFF"/>
          <w:lang w:val="en-US"/>
        </w:rPr>
        <w:t xml:space="preserve"> M., Esposito B. Facial trauma in motor vehicle accidents: etiological factors //The American journal of emergency medicine. – 1994. – Vol.12,</w:t>
      </w:r>
      <w:r w:rsidR="00E57374">
        <w:rPr>
          <w:color w:val="000000" w:themeColor="text1"/>
          <w:sz w:val="28"/>
          <w:szCs w:val="28"/>
          <w:shd w:val="clear" w:color="auto" w:fill="FFFFFF"/>
          <w:lang w:val="en-US"/>
        </w:rPr>
        <w:t xml:space="preserve"> </w:t>
      </w:r>
      <w:r w:rsidR="00E57374" w:rsidRPr="00BE5D85">
        <w:rPr>
          <w:color w:val="000000" w:themeColor="text1"/>
          <w:sz w:val="28"/>
          <w:szCs w:val="28"/>
          <w:shd w:val="clear" w:color="auto" w:fill="FFFFFF"/>
          <w:lang w:val="en-US"/>
        </w:rPr>
        <w:t>№2. – P. 160-163.</w:t>
      </w:r>
    </w:p>
    <w:p w:rsidR="00E57374" w:rsidRPr="00BE5D85" w:rsidRDefault="00E61CF2" w:rsidP="00E57374">
      <w:pPr>
        <w:pStyle w:val="a5"/>
        <w:numPr>
          <w:ilvl w:val="0"/>
          <w:numId w:val="7"/>
        </w:numPr>
        <w:autoSpaceDE w:val="0"/>
        <w:autoSpaceDN w:val="0"/>
        <w:adjustRightInd w:val="0"/>
        <w:spacing w:line="360" w:lineRule="auto"/>
        <w:jc w:val="both"/>
        <w:rPr>
          <w:color w:val="000000" w:themeColor="text1"/>
          <w:sz w:val="28"/>
          <w:szCs w:val="28"/>
          <w:lang w:val="en-US"/>
        </w:rPr>
      </w:pPr>
      <w:r w:rsidRPr="0012037B">
        <w:rPr>
          <w:color w:val="000000" w:themeColor="text1"/>
          <w:sz w:val="28"/>
          <w:szCs w:val="28"/>
          <w:shd w:val="clear" w:color="auto" w:fill="FFFFFF"/>
          <w:lang w:val="en-US"/>
        </w:rPr>
        <w:t xml:space="preserve"> </w:t>
      </w:r>
      <w:r w:rsidR="00E57374" w:rsidRPr="00BE5D85">
        <w:rPr>
          <w:color w:val="000000" w:themeColor="text1"/>
          <w:sz w:val="28"/>
          <w:szCs w:val="28"/>
          <w:shd w:val="clear" w:color="auto" w:fill="FFFFFF"/>
          <w:lang w:val="en-US"/>
        </w:rPr>
        <w:t xml:space="preserve">Perry M. et al. Emergency care in facial trauma—a maxillofacial and ophthalmic perspective //Injury. – 2005. – </w:t>
      </w:r>
      <w:r w:rsidR="00E57374">
        <w:rPr>
          <w:color w:val="000000" w:themeColor="text1"/>
          <w:sz w:val="28"/>
          <w:szCs w:val="28"/>
          <w:shd w:val="clear" w:color="auto" w:fill="FFFFFF"/>
          <w:lang w:val="en-US"/>
        </w:rPr>
        <w:t xml:space="preserve">Vol.36, </w:t>
      </w:r>
      <w:r w:rsidR="00E57374" w:rsidRPr="00BE5D85">
        <w:rPr>
          <w:color w:val="000000" w:themeColor="text1"/>
          <w:sz w:val="28"/>
          <w:szCs w:val="28"/>
          <w:shd w:val="clear" w:color="auto" w:fill="FFFFFF"/>
          <w:lang w:val="en-US"/>
        </w:rPr>
        <w:t xml:space="preserve">№. 8. – </w:t>
      </w:r>
      <w:r w:rsidR="00E57374" w:rsidRPr="00BE5D85">
        <w:rPr>
          <w:color w:val="000000" w:themeColor="text1"/>
          <w:sz w:val="28"/>
          <w:szCs w:val="28"/>
          <w:shd w:val="clear" w:color="auto" w:fill="FFFFFF"/>
        </w:rPr>
        <w:t>Р</w:t>
      </w:r>
      <w:r w:rsidR="00E57374" w:rsidRPr="00BE5D85">
        <w:rPr>
          <w:color w:val="000000" w:themeColor="text1"/>
          <w:sz w:val="28"/>
          <w:szCs w:val="28"/>
          <w:shd w:val="clear" w:color="auto" w:fill="FFFFFF"/>
          <w:lang w:val="en-US"/>
        </w:rPr>
        <w:t>. 875-896.</w:t>
      </w:r>
    </w:p>
    <w:p w:rsidR="00E57374" w:rsidRPr="00BE5D85" w:rsidRDefault="00E61CF2" w:rsidP="00E57374">
      <w:pPr>
        <w:pStyle w:val="a5"/>
        <w:numPr>
          <w:ilvl w:val="0"/>
          <w:numId w:val="7"/>
        </w:numPr>
        <w:autoSpaceDE w:val="0"/>
        <w:autoSpaceDN w:val="0"/>
        <w:adjustRightInd w:val="0"/>
        <w:spacing w:line="360" w:lineRule="auto"/>
        <w:jc w:val="both"/>
        <w:rPr>
          <w:color w:val="000000" w:themeColor="text1"/>
          <w:sz w:val="28"/>
          <w:szCs w:val="28"/>
          <w:lang w:val="en-US"/>
        </w:rPr>
      </w:pPr>
      <w:r w:rsidRPr="00E61CF2">
        <w:rPr>
          <w:color w:val="000000" w:themeColor="text1"/>
          <w:sz w:val="28"/>
          <w:szCs w:val="28"/>
          <w:lang w:val="en-US"/>
        </w:rPr>
        <w:t xml:space="preserve"> </w:t>
      </w:r>
      <w:proofErr w:type="spellStart"/>
      <w:r w:rsidR="00E57374" w:rsidRPr="00BE5D85">
        <w:rPr>
          <w:color w:val="000000" w:themeColor="text1"/>
          <w:sz w:val="28"/>
          <w:szCs w:val="28"/>
          <w:lang w:val="en-US"/>
        </w:rPr>
        <w:t>Ribert</w:t>
      </w:r>
      <w:proofErr w:type="spellEnd"/>
      <w:r w:rsidR="00E57374" w:rsidRPr="00BE5D85">
        <w:rPr>
          <w:color w:val="000000" w:themeColor="text1"/>
          <w:sz w:val="28"/>
          <w:szCs w:val="28"/>
          <w:lang w:val="en-US"/>
        </w:rPr>
        <w:t xml:space="preserve"> M., </w:t>
      </w:r>
      <w:proofErr w:type="spellStart"/>
      <w:r w:rsidR="00E57374" w:rsidRPr="00BE5D85">
        <w:rPr>
          <w:color w:val="000000" w:themeColor="text1"/>
          <w:sz w:val="28"/>
          <w:szCs w:val="28"/>
          <w:lang w:val="en-US"/>
        </w:rPr>
        <w:t>Quandelle</w:t>
      </w:r>
      <w:proofErr w:type="spellEnd"/>
      <w:r w:rsidR="00E57374" w:rsidRPr="00BE5D85">
        <w:rPr>
          <w:color w:val="000000" w:themeColor="text1"/>
          <w:sz w:val="28"/>
          <w:szCs w:val="28"/>
          <w:lang w:val="en-US"/>
        </w:rPr>
        <w:t xml:space="preserve"> P., </w:t>
      </w:r>
      <w:proofErr w:type="spellStart"/>
      <w:r w:rsidR="00E57374" w:rsidRPr="00BE5D85">
        <w:rPr>
          <w:color w:val="000000" w:themeColor="text1"/>
          <w:sz w:val="28"/>
          <w:szCs w:val="28"/>
          <w:lang w:val="en-US"/>
        </w:rPr>
        <w:t>Bollengier</w:t>
      </w:r>
      <w:proofErr w:type="spellEnd"/>
      <w:r w:rsidR="00E57374" w:rsidRPr="00BE5D85">
        <w:rPr>
          <w:color w:val="000000" w:themeColor="text1"/>
          <w:sz w:val="28"/>
          <w:szCs w:val="28"/>
          <w:lang w:val="en-US"/>
        </w:rPr>
        <w:t xml:space="preserve"> D., </w:t>
      </w:r>
      <w:proofErr w:type="spellStart"/>
      <w:r w:rsidR="00E57374" w:rsidRPr="00BE5D85">
        <w:rPr>
          <w:color w:val="000000" w:themeColor="text1"/>
          <w:sz w:val="28"/>
          <w:szCs w:val="28"/>
          <w:lang w:val="en-US"/>
        </w:rPr>
        <w:t>Hassoun</w:t>
      </w:r>
      <w:proofErr w:type="spellEnd"/>
      <w:r w:rsidR="00E57374" w:rsidRPr="00BE5D85">
        <w:rPr>
          <w:color w:val="000000" w:themeColor="text1"/>
          <w:sz w:val="28"/>
          <w:szCs w:val="28"/>
          <w:lang w:val="en-US"/>
        </w:rPr>
        <w:t xml:space="preserve"> A., </w:t>
      </w:r>
      <w:proofErr w:type="spellStart"/>
      <w:r w:rsidR="00E57374" w:rsidRPr="00BE5D85">
        <w:rPr>
          <w:color w:val="000000" w:themeColor="text1"/>
          <w:sz w:val="28"/>
          <w:szCs w:val="28"/>
          <w:lang w:val="en-US"/>
        </w:rPr>
        <w:t>Delohen</w:t>
      </w:r>
      <w:proofErr w:type="spellEnd"/>
      <w:r w:rsidR="00E57374" w:rsidRPr="00BE5D85">
        <w:rPr>
          <w:color w:val="000000" w:themeColor="text1"/>
          <w:sz w:val="28"/>
          <w:szCs w:val="28"/>
          <w:lang w:val="en-US"/>
        </w:rPr>
        <w:t xml:space="preserve"> P. Le </w:t>
      </w:r>
      <w:proofErr w:type="spellStart"/>
      <w:r w:rsidR="00E57374" w:rsidRPr="00BE5D85">
        <w:rPr>
          <w:color w:val="000000" w:themeColor="text1"/>
          <w:sz w:val="28"/>
          <w:szCs w:val="28"/>
          <w:lang w:val="en-US"/>
        </w:rPr>
        <w:t>traitement</w:t>
      </w:r>
      <w:proofErr w:type="spellEnd"/>
      <w:r w:rsidR="00E57374" w:rsidRPr="00BE5D85">
        <w:rPr>
          <w:color w:val="000000" w:themeColor="text1"/>
          <w:sz w:val="28"/>
          <w:szCs w:val="28"/>
          <w:lang w:val="en-US"/>
        </w:rPr>
        <w:t xml:space="preserve"> des </w:t>
      </w:r>
      <w:proofErr w:type="spellStart"/>
      <w:r w:rsidR="00E57374" w:rsidRPr="00BE5D85">
        <w:rPr>
          <w:color w:val="000000" w:themeColor="text1"/>
          <w:sz w:val="28"/>
          <w:szCs w:val="28"/>
          <w:lang w:val="en-US"/>
        </w:rPr>
        <w:t>polytraumatises</w:t>
      </w:r>
      <w:proofErr w:type="spellEnd"/>
      <w:r w:rsidR="00E57374" w:rsidRPr="00BE5D85">
        <w:rPr>
          <w:color w:val="000000" w:themeColor="text1"/>
          <w:sz w:val="28"/>
          <w:szCs w:val="28"/>
          <w:lang w:val="en-US"/>
        </w:rPr>
        <w:t xml:space="preserve"> // </w:t>
      </w:r>
      <w:proofErr w:type="spellStart"/>
      <w:r w:rsidR="00E57374" w:rsidRPr="00BE5D85">
        <w:rPr>
          <w:color w:val="000000" w:themeColor="text1"/>
          <w:sz w:val="28"/>
          <w:szCs w:val="28"/>
          <w:lang w:val="en-US"/>
        </w:rPr>
        <w:t>Chirurgie</w:t>
      </w:r>
      <w:proofErr w:type="spellEnd"/>
      <w:r w:rsidR="00E57374" w:rsidRPr="00BE5D85">
        <w:rPr>
          <w:color w:val="000000" w:themeColor="text1"/>
          <w:sz w:val="28"/>
          <w:szCs w:val="28"/>
          <w:lang w:val="en-US"/>
        </w:rPr>
        <w:t xml:space="preserve"> (Paris). – 1984. – Vol. 110, № 4. – P. 346-351.</w:t>
      </w:r>
    </w:p>
    <w:p w:rsidR="00E57374" w:rsidRPr="00BE5D85" w:rsidRDefault="00E61CF2" w:rsidP="00E57374">
      <w:pPr>
        <w:pStyle w:val="a5"/>
        <w:numPr>
          <w:ilvl w:val="0"/>
          <w:numId w:val="7"/>
        </w:numPr>
        <w:autoSpaceDE w:val="0"/>
        <w:autoSpaceDN w:val="0"/>
        <w:adjustRightInd w:val="0"/>
        <w:spacing w:line="360" w:lineRule="auto"/>
        <w:jc w:val="both"/>
        <w:rPr>
          <w:iCs/>
          <w:color w:val="000000" w:themeColor="text1"/>
          <w:sz w:val="28"/>
          <w:szCs w:val="28"/>
          <w:lang w:val="en-US"/>
        </w:rPr>
      </w:pPr>
      <w:r w:rsidRPr="0012037B">
        <w:rPr>
          <w:color w:val="000000" w:themeColor="text1"/>
          <w:sz w:val="28"/>
          <w:szCs w:val="28"/>
          <w:shd w:val="clear" w:color="auto" w:fill="FFFFFF"/>
          <w:lang w:val="en-US"/>
        </w:rPr>
        <w:t xml:space="preserve"> </w:t>
      </w:r>
      <w:r w:rsidR="00E57374" w:rsidRPr="00BE5D85">
        <w:rPr>
          <w:color w:val="000000" w:themeColor="text1"/>
          <w:sz w:val="28"/>
          <w:szCs w:val="28"/>
          <w:shd w:val="clear" w:color="auto" w:fill="FFFFFF"/>
          <w:lang w:val="en-US"/>
        </w:rPr>
        <w:t xml:space="preserve">Roberts I. et al. The CRASH-2 trial: a </w:t>
      </w:r>
      <w:proofErr w:type="spellStart"/>
      <w:r w:rsidR="00E57374" w:rsidRPr="00BE5D85">
        <w:rPr>
          <w:color w:val="000000" w:themeColor="text1"/>
          <w:sz w:val="28"/>
          <w:szCs w:val="28"/>
          <w:shd w:val="clear" w:color="auto" w:fill="FFFFFF"/>
          <w:lang w:val="en-US"/>
        </w:rPr>
        <w:t>randomised</w:t>
      </w:r>
      <w:proofErr w:type="spellEnd"/>
      <w:r w:rsidR="00E57374" w:rsidRPr="00BE5D85">
        <w:rPr>
          <w:color w:val="000000" w:themeColor="text1"/>
          <w:sz w:val="28"/>
          <w:szCs w:val="28"/>
          <w:shd w:val="clear" w:color="auto" w:fill="FFFFFF"/>
          <w:lang w:val="en-US"/>
        </w:rPr>
        <w:t xml:space="preserve"> controlled trial and economic evaluation of the effects of </w:t>
      </w:r>
      <w:proofErr w:type="spellStart"/>
      <w:r w:rsidR="00E57374" w:rsidRPr="00BE5D85">
        <w:rPr>
          <w:color w:val="000000" w:themeColor="text1"/>
          <w:sz w:val="28"/>
          <w:szCs w:val="28"/>
          <w:shd w:val="clear" w:color="auto" w:fill="FFFFFF"/>
          <w:lang w:val="en-US"/>
        </w:rPr>
        <w:t>tranexamic</w:t>
      </w:r>
      <w:proofErr w:type="spellEnd"/>
      <w:r w:rsidR="00E57374" w:rsidRPr="00BE5D85">
        <w:rPr>
          <w:color w:val="000000" w:themeColor="text1"/>
          <w:sz w:val="28"/>
          <w:szCs w:val="28"/>
          <w:shd w:val="clear" w:color="auto" w:fill="FFFFFF"/>
          <w:lang w:val="en-US"/>
        </w:rPr>
        <w:t xml:space="preserve"> acid on death, vascular occlusive events and transfusion requirement in bleeding trauma </w:t>
      </w:r>
      <w:proofErr w:type="gramStart"/>
      <w:r w:rsidR="00E57374" w:rsidRPr="00BE5D85">
        <w:rPr>
          <w:color w:val="000000" w:themeColor="text1"/>
          <w:sz w:val="28"/>
          <w:szCs w:val="28"/>
          <w:shd w:val="clear" w:color="auto" w:fill="FFFFFF"/>
          <w:lang w:val="en-US"/>
        </w:rPr>
        <w:t>patients</w:t>
      </w:r>
      <w:proofErr w:type="gramEnd"/>
      <w:r w:rsidR="00E57374" w:rsidRPr="00BE5D85">
        <w:rPr>
          <w:color w:val="000000" w:themeColor="text1"/>
          <w:sz w:val="28"/>
          <w:szCs w:val="28"/>
          <w:shd w:val="clear" w:color="auto" w:fill="FFFFFF"/>
          <w:lang w:val="en-US"/>
        </w:rPr>
        <w:t xml:space="preserve"> //Health technology assessment (Winchester, England). – 2013. – Vol.17, №. 10. – P. 1-79</w:t>
      </w:r>
      <w:r w:rsidR="00E57374" w:rsidRPr="00BE5D85">
        <w:rPr>
          <w:iCs/>
          <w:color w:val="000000" w:themeColor="text1"/>
          <w:sz w:val="28"/>
          <w:szCs w:val="28"/>
          <w:shd w:val="clear" w:color="auto" w:fill="FFFFFF"/>
          <w:lang w:val="en-US"/>
        </w:rPr>
        <w:t>.</w:t>
      </w:r>
    </w:p>
    <w:p w:rsidR="00E57374" w:rsidRPr="00BE5D85" w:rsidRDefault="00E61CF2" w:rsidP="00E57374">
      <w:pPr>
        <w:pStyle w:val="a5"/>
        <w:numPr>
          <w:ilvl w:val="0"/>
          <w:numId w:val="7"/>
        </w:numPr>
        <w:autoSpaceDE w:val="0"/>
        <w:autoSpaceDN w:val="0"/>
        <w:adjustRightInd w:val="0"/>
        <w:spacing w:line="360" w:lineRule="auto"/>
        <w:jc w:val="both"/>
        <w:rPr>
          <w:color w:val="000000" w:themeColor="text1"/>
          <w:sz w:val="28"/>
          <w:szCs w:val="28"/>
          <w:lang w:val="en-US"/>
        </w:rPr>
      </w:pPr>
      <w:r w:rsidRPr="00E61CF2">
        <w:rPr>
          <w:color w:val="000000" w:themeColor="text1"/>
          <w:sz w:val="28"/>
          <w:szCs w:val="28"/>
          <w:shd w:val="clear" w:color="auto" w:fill="FFFFFF"/>
          <w:lang w:val="en-US"/>
        </w:rPr>
        <w:t xml:space="preserve"> </w:t>
      </w:r>
      <w:proofErr w:type="spellStart"/>
      <w:r w:rsidR="00E57374" w:rsidRPr="00BE5D85">
        <w:rPr>
          <w:color w:val="000000" w:themeColor="text1"/>
          <w:sz w:val="28"/>
          <w:szCs w:val="28"/>
          <w:shd w:val="clear" w:color="auto" w:fill="FFFFFF"/>
          <w:lang w:val="en-US"/>
        </w:rPr>
        <w:t>Scalea</w:t>
      </w:r>
      <w:proofErr w:type="spellEnd"/>
      <w:r w:rsidR="00E57374" w:rsidRPr="00BE5D85">
        <w:rPr>
          <w:color w:val="000000" w:themeColor="text1"/>
          <w:sz w:val="28"/>
          <w:szCs w:val="28"/>
          <w:shd w:val="clear" w:color="auto" w:fill="FFFFFF"/>
          <w:lang w:val="en-US"/>
        </w:rPr>
        <w:t xml:space="preserve"> T. M. et al. Focused assessment with </w:t>
      </w:r>
      <w:proofErr w:type="spellStart"/>
      <w:r w:rsidR="00E57374" w:rsidRPr="00BE5D85">
        <w:rPr>
          <w:color w:val="000000" w:themeColor="text1"/>
          <w:sz w:val="28"/>
          <w:szCs w:val="28"/>
          <w:shd w:val="clear" w:color="auto" w:fill="FFFFFF"/>
          <w:lang w:val="en-US"/>
        </w:rPr>
        <w:t>sonography</w:t>
      </w:r>
      <w:proofErr w:type="spellEnd"/>
      <w:r w:rsidR="00E57374" w:rsidRPr="00BE5D85">
        <w:rPr>
          <w:color w:val="000000" w:themeColor="text1"/>
          <w:sz w:val="28"/>
          <w:szCs w:val="28"/>
          <w:shd w:val="clear" w:color="auto" w:fill="FFFFFF"/>
          <w:lang w:val="en-US"/>
        </w:rPr>
        <w:t xml:space="preserve"> for trauma (FAST): results from an international consensus conference //Journal of Trauma and Acute Care Surgery. – 1999. – </w:t>
      </w:r>
      <w:r w:rsidR="00E57374">
        <w:rPr>
          <w:color w:val="000000" w:themeColor="text1"/>
          <w:sz w:val="28"/>
          <w:szCs w:val="28"/>
          <w:shd w:val="clear" w:color="auto" w:fill="FFFFFF"/>
          <w:lang w:val="en-US"/>
        </w:rPr>
        <w:t xml:space="preserve">Vol. 46, </w:t>
      </w:r>
      <w:r w:rsidR="00E57374" w:rsidRPr="00BE5D85">
        <w:rPr>
          <w:color w:val="000000" w:themeColor="text1"/>
          <w:sz w:val="28"/>
          <w:szCs w:val="28"/>
          <w:shd w:val="clear" w:color="auto" w:fill="FFFFFF"/>
          <w:lang w:val="en-US"/>
        </w:rPr>
        <w:t xml:space="preserve">№. 3. – </w:t>
      </w:r>
      <w:r w:rsidR="00E57374" w:rsidRPr="00BE5D85">
        <w:rPr>
          <w:color w:val="000000" w:themeColor="text1"/>
          <w:sz w:val="28"/>
          <w:szCs w:val="28"/>
          <w:shd w:val="clear" w:color="auto" w:fill="FFFFFF"/>
        </w:rPr>
        <w:t>Р</w:t>
      </w:r>
      <w:r w:rsidR="00E57374" w:rsidRPr="00BE5D85">
        <w:rPr>
          <w:color w:val="000000" w:themeColor="text1"/>
          <w:sz w:val="28"/>
          <w:szCs w:val="28"/>
          <w:shd w:val="clear" w:color="auto" w:fill="FFFFFF"/>
          <w:lang w:val="en-US"/>
        </w:rPr>
        <w:t>. 466-472.</w:t>
      </w:r>
    </w:p>
    <w:p w:rsidR="00E57374" w:rsidRPr="00BE5D85" w:rsidRDefault="00E61CF2" w:rsidP="00E57374">
      <w:pPr>
        <w:pStyle w:val="a5"/>
        <w:numPr>
          <w:ilvl w:val="0"/>
          <w:numId w:val="7"/>
        </w:numPr>
        <w:autoSpaceDE w:val="0"/>
        <w:autoSpaceDN w:val="0"/>
        <w:adjustRightInd w:val="0"/>
        <w:spacing w:line="360" w:lineRule="auto"/>
        <w:jc w:val="both"/>
        <w:rPr>
          <w:color w:val="000000" w:themeColor="text1"/>
          <w:sz w:val="28"/>
          <w:szCs w:val="28"/>
          <w:lang w:val="en-US"/>
        </w:rPr>
      </w:pPr>
      <w:r w:rsidRPr="00E61CF2">
        <w:rPr>
          <w:color w:val="000000" w:themeColor="text1"/>
          <w:sz w:val="28"/>
          <w:szCs w:val="28"/>
          <w:shd w:val="clear" w:color="auto" w:fill="FFFFFF"/>
          <w:lang w:val="en-US"/>
        </w:rPr>
        <w:t xml:space="preserve"> </w:t>
      </w:r>
      <w:proofErr w:type="spellStart"/>
      <w:r w:rsidR="00E57374" w:rsidRPr="00BE5D85">
        <w:rPr>
          <w:color w:val="000000" w:themeColor="text1"/>
          <w:sz w:val="28"/>
          <w:szCs w:val="28"/>
          <w:shd w:val="clear" w:color="auto" w:fill="FFFFFF"/>
          <w:lang w:val="en-US"/>
        </w:rPr>
        <w:t>Scheyerer</w:t>
      </w:r>
      <w:proofErr w:type="spellEnd"/>
      <w:r w:rsidR="00E57374" w:rsidRPr="00BE5D85">
        <w:rPr>
          <w:color w:val="000000" w:themeColor="text1"/>
          <w:sz w:val="28"/>
          <w:szCs w:val="28"/>
          <w:shd w:val="clear" w:color="auto" w:fill="FFFFFF"/>
          <w:lang w:val="en-US"/>
        </w:rPr>
        <w:t xml:space="preserve"> M. J. et al. Maxillofacial injuries in severely injured patients //Journal of trauma management &amp; outcomes. – 2015. – Vol.9, №. 1. – P. 1 – 9.</w:t>
      </w:r>
    </w:p>
    <w:p w:rsidR="00E57374" w:rsidRPr="00BE5D85" w:rsidRDefault="00E61CF2" w:rsidP="00E57374">
      <w:pPr>
        <w:pStyle w:val="a5"/>
        <w:numPr>
          <w:ilvl w:val="0"/>
          <w:numId w:val="7"/>
        </w:numPr>
        <w:autoSpaceDE w:val="0"/>
        <w:autoSpaceDN w:val="0"/>
        <w:adjustRightInd w:val="0"/>
        <w:spacing w:line="360" w:lineRule="auto"/>
        <w:jc w:val="both"/>
        <w:rPr>
          <w:color w:val="000000" w:themeColor="text1"/>
          <w:sz w:val="28"/>
          <w:szCs w:val="28"/>
          <w:lang w:val="en-US"/>
        </w:rPr>
      </w:pPr>
      <w:r w:rsidRPr="00E61CF2">
        <w:rPr>
          <w:color w:val="000000" w:themeColor="text1"/>
          <w:sz w:val="28"/>
          <w:szCs w:val="28"/>
          <w:shd w:val="clear" w:color="auto" w:fill="FFFFFF"/>
          <w:lang w:val="en-US"/>
        </w:rPr>
        <w:t xml:space="preserve"> </w:t>
      </w:r>
      <w:r w:rsidR="00E57374" w:rsidRPr="00BE5D85">
        <w:rPr>
          <w:color w:val="000000" w:themeColor="text1"/>
          <w:sz w:val="28"/>
          <w:szCs w:val="28"/>
          <w:shd w:val="clear" w:color="auto" w:fill="FFFFFF"/>
          <w:lang w:val="en-US"/>
        </w:rPr>
        <w:t xml:space="preserve">Tong D. C., Breeze J. Damage control surgery and combat-related maxillofacial and cervical injuries: a systematic review //British journal of oral and maxillofacial surgery. – 2016. – Vol. 54, №1. – </w:t>
      </w:r>
      <w:proofErr w:type="gramStart"/>
      <w:r w:rsidR="00E57374" w:rsidRPr="00BE5D85">
        <w:rPr>
          <w:color w:val="000000" w:themeColor="text1"/>
          <w:sz w:val="28"/>
          <w:szCs w:val="28"/>
          <w:shd w:val="clear" w:color="auto" w:fill="FFFFFF"/>
        </w:rPr>
        <w:t>С</w:t>
      </w:r>
      <w:r w:rsidR="00E57374" w:rsidRPr="00BE5D85">
        <w:rPr>
          <w:color w:val="000000" w:themeColor="text1"/>
          <w:sz w:val="28"/>
          <w:szCs w:val="28"/>
          <w:shd w:val="clear" w:color="auto" w:fill="FFFFFF"/>
          <w:lang w:val="en-US"/>
        </w:rPr>
        <w:t>. 8</w:t>
      </w:r>
      <w:proofErr w:type="gramEnd"/>
      <w:r w:rsidR="00E57374" w:rsidRPr="00BE5D85">
        <w:rPr>
          <w:color w:val="000000" w:themeColor="text1"/>
          <w:sz w:val="28"/>
          <w:szCs w:val="28"/>
          <w:shd w:val="clear" w:color="auto" w:fill="FFFFFF"/>
          <w:lang w:val="en-US"/>
        </w:rPr>
        <w:t>-12.</w:t>
      </w:r>
    </w:p>
    <w:p w:rsidR="00E57374" w:rsidRPr="00BE5D85" w:rsidRDefault="00E61CF2" w:rsidP="00E57374">
      <w:pPr>
        <w:pStyle w:val="a5"/>
        <w:numPr>
          <w:ilvl w:val="0"/>
          <w:numId w:val="7"/>
        </w:numPr>
        <w:autoSpaceDE w:val="0"/>
        <w:autoSpaceDN w:val="0"/>
        <w:adjustRightInd w:val="0"/>
        <w:spacing w:line="360" w:lineRule="auto"/>
        <w:jc w:val="both"/>
        <w:rPr>
          <w:iCs/>
          <w:color w:val="000000" w:themeColor="text1"/>
          <w:sz w:val="28"/>
          <w:szCs w:val="28"/>
          <w:lang w:val="en-US"/>
        </w:rPr>
      </w:pPr>
      <w:r w:rsidRPr="00E61CF2">
        <w:rPr>
          <w:color w:val="000000" w:themeColor="text1"/>
          <w:sz w:val="28"/>
          <w:szCs w:val="28"/>
          <w:shd w:val="clear" w:color="auto" w:fill="FFFFFF"/>
          <w:lang w:val="en-US"/>
        </w:rPr>
        <w:t xml:space="preserve"> </w:t>
      </w:r>
      <w:r w:rsidR="00E57374" w:rsidRPr="00BE5D85">
        <w:rPr>
          <w:color w:val="000000" w:themeColor="text1"/>
          <w:sz w:val="28"/>
          <w:szCs w:val="28"/>
          <w:shd w:val="clear" w:color="auto" w:fill="FFFFFF"/>
          <w:lang w:val="en-US"/>
        </w:rPr>
        <w:t xml:space="preserve">Van </w:t>
      </w:r>
      <w:proofErr w:type="spellStart"/>
      <w:r w:rsidR="00E57374" w:rsidRPr="00BE5D85">
        <w:rPr>
          <w:color w:val="000000" w:themeColor="text1"/>
          <w:sz w:val="28"/>
          <w:szCs w:val="28"/>
          <w:shd w:val="clear" w:color="auto" w:fill="FFFFFF"/>
          <w:lang w:val="en-US"/>
        </w:rPr>
        <w:t>Hout</w:t>
      </w:r>
      <w:proofErr w:type="spellEnd"/>
      <w:r w:rsidR="00E57374" w:rsidRPr="00BE5D85">
        <w:rPr>
          <w:color w:val="000000" w:themeColor="text1"/>
          <w:sz w:val="28"/>
          <w:szCs w:val="28"/>
          <w:shd w:val="clear" w:color="auto" w:fill="FFFFFF"/>
          <w:lang w:val="en-US"/>
        </w:rPr>
        <w:t xml:space="preserve"> W. M. M. T. et al. An epidemiological study of maxillofacial fractures requiring surgical treatment at a tertiary trauma centre between 2005 and 2010 //British journal of oral and maxillofacial surgery. – 2013. – Vol. 51, №. 5. – P. 416-420.</w:t>
      </w:r>
    </w:p>
    <w:p w:rsidR="00E57374" w:rsidRPr="00BE5D85" w:rsidRDefault="00E61CF2" w:rsidP="00E57374">
      <w:pPr>
        <w:pStyle w:val="a5"/>
        <w:numPr>
          <w:ilvl w:val="0"/>
          <w:numId w:val="7"/>
        </w:numPr>
        <w:autoSpaceDE w:val="0"/>
        <w:autoSpaceDN w:val="0"/>
        <w:adjustRightInd w:val="0"/>
        <w:spacing w:line="360" w:lineRule="auto"/>
        <w:jc w:val="both"/>
        <w:rPr>
          <w:iCs/>
          <w:color w:val="000000" w:themeColor="text1"/>
          <w:sz w:val="28"/>
          <w:szCs w:val="28"/>
          <w:lang w:val="en-US"/>
        </w:rPr>
      </w:pPr>
      <w:r w:rsidRPr="0012037B">
        <w:rPr>
          <w:iCs/>
          <w:color w:val="000000" w:themeColor="text1"/>
          <w:sz w:val="28"/>
          <w:szCs w:val="28"/>
          <w:lang w:val="en-US"/>
        </w:rPr>
        <w:t xml:space="preserve"> </w:t>
      </w:r>
      <w:r w:rsidR="00E57374" w:rsidRPr="00BE5D85">
        <w:rPr>
          <w:iCs/>
          <w:color w:val="000000" w:themeColor="text1"/>
          <w:sz w:val="28"/>
          <w:szCs w:val="28"/>
          <w:lang w:val="en-US"/>
        </w:rPr>
        <w:t>World Health Organization. The world Health Report 2001: Mental Health: new understanding, new hope. – World Health Organization, 2001.</w:t>
      </w:r>
    </w:p>
    <w:p w:rsidR="00E57374" w:rsidRPr="0059352F" w:rsidRDefault="00E61CF2" w:rsidP="00E57374">
      <w:pPr>
        <w:pStyle w:val="a5"/>
        <w:numPr>
          <w:ilvl w:val="0"/>
          <w:numId w:val="7"/>
        </w:numPr>
        <w:autoSpaceDE w:val="0"/>
        <w:autoSpaceDN w:val="0"/>
        <w:adjustRightInd w:val="0"/>
        <w:spacing w:line="360" w:lineRule="auto"/>
        <w:jc w:val="both"/>
        <w:rPr>
          <w:iCs/>
          <w:color w:val="000000" w:themeColor="text1"/>
          <w:sz w:val="28"/>
          <w:szCs w:val="28"/>
        </w:rPr>
      </w:pPr>
      <w:r w:rsidRPr="0012037B">
        <w:rPr>
          <w:iCs/>
          <w:color w:val="000000" w:themeColor="text1"/>
          <w:sz w:val="28"/>
          <w:szCs w:val="28"/>
          <w:lang w:val="en-US"/>
        </w:rPr>
        <w:t xml:space="preserve"> </w:t>
      </w:r>
      <w:r w:rsidR="00E57374" w:rsidRPr="0059352F">
        <w:rPr>
          <w:iCs/>
          <w:color w:val="000000" w:themeColor="text1"/>
          <w:sz w:val="28"/>
          <w:szCs w:val="28"/>
        </w:rPr>
        <w:t xml:space="preserve">Тулупов А.Н. Тяжелая сочетанная травма: решенные и нерешенные организационные проблемы в условиях Санкт-Петербурга / А.Н. </w:t>
      </w:r>
      <w:r w:rsidR="00E57374" w:rsidRPr="0059352F">
        <w:rPr>
          <w:iCs/>
          <w:color w:val="000000" w:themeColor="text1"/>
          <w:sz w:val="28"/>
          <w:szCs w:val="28"/>
        </w:rPr>
        <w:lastRenderedPageBreak/>
        <w:t xml:space="preserve">Тулупов; Санкт-Петербургский НИИ скорой помощи им. И.И. </w:t>
      </w:r>
      <w:proofErr w:type="spellStart"/>
      <w:r w:rsidR="00E57374" w:rsidRPr="0059352F">
        <w:rPr>
          <w:iCs/>
          <w:color w:val="000000" w:themeColor="text1"/>
          <w:sz w:val="28"/>
          <w:szCs w:val="28"/>
        </w:rPr>
        <w:t>Джанелидзе</w:t>
      </w:r>
      <w:proofErr w:type="spellEnd"/>
      <w:r w:rsidR="00E57374" w:rsidRPr="0059352F">
        <w:rPr>
          <w:iCs/>
          <w:color w:val="000000" w:themeColor="text1"/>
          <w:sz w:val="28"/>
          <w:szCs w:val="28"/>
        </w:rPr>
        <w:t xml:space="preserve">. – СПб, 2014. – Режим доступа: </w:t>
      </w:r>
      <w:hyperlink r:id="rId20" w:history="1">
        <w:r w:rsidR="00E57374" w:rsidRPr="00E61CF2">
          <w:rPr>
            <w:rStyle w:val="ab"/>
            <w:iCs/>
            <w:color w:val="000000" w:themeColor="text1"/>
            <w:sz w:val="28"/>
            <w:szCs w:val="28"/>
            <w:u w:val="none"/>
          </w:rPr>
          <w:t>http://congress-ph.ru/common/htdocs/upload/fm/travma14/19/19-48.pdf</w:t>
        </w:r>
      </w:hyperlink>
      <w:r w:rsidR="00E57374" w:rsidRPr="0059352F">
        <w:rPr>
          <w:iCs/>
          <w:color w:val="000000" w:themeColor="text1"/>
          <w:sz w:val="28"/>
          <w:szCs w:val="28"/>
        </w:rPr>
        <w:t>. -Дата обращения: 19.02.2016</w:t>
      </w:r>
    </w:p>
    <w:p w:rsidR="00E57374" w:rsidRPr="0059352F" w:rsidRDefault="00E57374" w:rsidP="00E57374">
      <w:pPr>
        <w:autoSpaceDE w:val="0"/>
        <w:autoSpaceDN w:val="0"/>
        <w:adjustRightInd w:val="0"/>
        <w:spacing w:line="360" w:lineRule="auto"/>
        <w:ind w:left="360"/>
        <w:jc w:val="both"/>
        <w:rPr>
          <w:color w:val="000000" w:themeColor="text1"/>
          <w:sz w:val="28"/>
          <w:szCs w:val="28"/>
        </w:rPr>
      </w:pPr>
    </w:p>
    <w:p w:rsidR="00E57374" w:rsidRDefault="00E57374"/>
    <w:p w:rsidR="00E57374" w:rsidRDefault="00E57374"/>
    <w:p w:rsidR="00E57374" w:rsidRDefault="00E57374"/>
    <w:p w:rsidR="00E57374" w:rsidRDefault="00E57374"/>
    <w:p w:rsidR="00E57374" w:rsidRDefault="00E57374"/>
    <w:p w:rsidR="00E57374" w:rsidRDefault="00E57374"/>
    <w:p w:rsidR="00E57374" w:rsidRDefault="00E57374"/>
    <w:sectPr w:rsidR="00E57374" w:rsidSect="005B3FAC">
      <w:footerReference w:type="default" r:id="rId2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B8D" w:rsidRDefault="00A42B8D" w:rsidP="005B3FAC">
      <w:r>
        <w:separator/>
      </w:r>
    </w:p>
  </w:endnote>
  <w:endnote w:type="continuationSeparator" w:id="0">
    <w:p w:rsidR="00A42B8D" w:rsidRDefault="00A42B8D" w:rsidP="005B3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NewtonC"/>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1+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12311"/>
    </w:sdtPr>
    <w:sdtContent>
      <w:p w:rsidR="005B3FAC" w:rsidRDefault="00BB0661">
        <w:pPr>
          <w:pStyle w:val="ae"/>
          <w:jc w:val="center"/>
        </w:pPr>
        <w:fldSimple w:instr=" PAGE   \* MERGEFORMAT ">
          <w:r w:rsidR="00303686">
            <w:rPr>
              <w:noProof/>
            </w:rPr>
            <w:t>51</w:t>
          </w:r>
        </w:fldSimple>
      </w:p>
    </w:sdtContent>
  </w:sdt>
  <w:p w:rsidR="005B3FAC" w:rsidRDefault="005B3FA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B8D" w:rsidRDefault="00A42B8D" w:rsidP="005B3FAC">
      <w:r>
        <w:separator/>
      </w:r>
    </w:p>
  </w:footnote>
  <w:footnote w:type="continuationSeparator" w:id="0">
    <w:p w:rsidR="00A42B8D" w:rsidRDefault="00A42B8D" w:rsidP="005B3F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26076"/>
    <w:multiLevelType w:val="hybridMultilevel"/>
    <w:tmpl w:val="F3269150"/>
    <w:lvl w:ilvl="0" w:tplc="3A02AB74">
      <w:start w:val="1"/>
      <w:numFmt w:val="decimal"/>
      <w:lvlText w:val="%1."/>
      <w:lvlJc w:val="left"/>
      <w:pPr>
        <w:ind w:left="1200" w:hanging="37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13E97CEF"/>
    <w:multiLevelType w:val="hybridMultilevel"/>
    <w:tmpl w:val="89D65B2E"/>
    <w:lvl w:ilvl="0" w:tplc="9BEAF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7E4FAE"/>
    <w:multiLevelType w:val="hybridMultilevel"/>
    <w:tmpl w:val="CD04ABAC"/>
    <w:lvl w:ilvl="0" w:tplc="5B7ABB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2DF4CF9"/>
    <w:multiLevelType w:val="hybridMultilevel"/>
    <w:tmpl w:val="A0184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BF6BD8"/>
    <w:multiLevelType w:val="multilevel"/>
    <w:tmpl w:val="FACE7E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7E241E7"/>
    <w:multiLevelType w:val="multilevel"/>
    <w:tmpl w:val="E3409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D961237"/>
    <w:multiLevelType w:val="hybridMultilevel"/>
    <w:tmpl w:val="6E368162"/>
    <w:lvl w:ilvl="0" w:tplc="AB2EB9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6F3F90"/>
    <w:multiLevelType w:val="hybridMultilevel"/>
    <w:tmpl w:val="4CD63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6B09DA"/>
    <w:multiLevelType w:val="hybridMultilevel"/>
    <w:tmpl w:val="1DA6DFD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C494873"/>
    <w:multiLevelType w:val="hybridMultilevel"/>
    <w:tmpl w:val="68A02E16"/>
    <w:lvl w:ilvl="0" w:tplc="FB2EA28C">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ED74AB3"/>
    <w:multiLevelType w:val="hybridMultilevel"/>
    <w:tmpl w:val="0550072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4"/>
  </w:num>
  <w:num w:numId="2">
    <w:abstractNumId w:val="5"/>
  </w:num>
  <w:num w:numId="3">
    <w:abstractNumId w:val="10"/>
  </w:num>
  <w:num w:numId="4">
    <w:abstractNumId w:val="9"/>
  </w:num>
  <w:num w:numId="5">
    <w:abstractNumId w:val="1"/>
  </w:num>
  <w:num w:numId="6">
    <w:abstractNumId w:val="8"/>
  </w:num>
  <w:num w:numId="7">
    <w:abstractNumId w:val="7"/>
  </w:num>
  <w:num w:numId="8">
    <w:abstractNumId w:val="6"/>
  </w:num>
  <w:num w:numId="9">
    <w:abstractNumId w:val="3"/>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C7CC5"/>
    <w:rsid w:val="00052B44"/>
    <w:rsid w:val="000558D9"/>
    <w:rsid w:val="0012037B"/>
    <w:rsid w:val="001A6F55"/>
    <w:rsid w:val="002F28E1"/>
    <w:rsid w:val="00303686"/>
    <w:rsid w:val="00472EB9"/>
    <w:rsid w:val="004D1CED"/>
    <w:rsid w:val="005B3FAC"/>
    <w:rsid w:val="007D39DD"/>
    <w:rsid w:val="00826FF6"/>
    <w:rsid w:val="008343CE"/>
    <w:rsid w:val="008F546C"/>
    <w:rsid w:val="00A42B8D"/>
    <w:rsid w:val="00B3734F"/>
    <w:rsid w:val="00BB0661"/>
    <w:rsid w:val="00BB07C2"/>
    <w:rsid w:val="00BC7CC5"/>
    <w:rsid w:val="00D673A9"/>
    <w:rsid w:val="00E02772"/>
    <w:rsid w:val="00E57374"/>
    <w:rsid w:val="00E61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C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BC7CC5"/>
    <w:pPr>
      <w:jc w:val="center"/>
    </w:pPr>
  </w:style>
  <w:style w:type="character" w:customStyle="1" w:styleId="a4">
    <w:name w:val="Основной текст Знак"/>
    <w:basedOn w:val="a0"/>
    <w:link w:val="a3"/>
    <w:semiHidden/>
    <w:rsid w:val="00BC7CC5"/>
    <w:rPr>
      <w:rFonts w:ascii="Times New Roman" w:eastAsia="Times New Roman" w:hAnsi="Times New Roman" w:cs="Times New Roman"/>
      <w:sz w:val="24"/>
      <w:szCs w:val="24"/>
      <w:lang w:eastAsia="ru-RU"/>
    </w:rPr>
  </w:style>
  <w:style w:type="paragraph" w:styleId="a5">
    <w:name w:val="List Paragraph"/>
    <w:basedOn w:val="a"/>
    <w:uiPriority w:val="34"/>
    <w:qFormat/>
    <w:rsid w:val="00BC7CC5"/>
    <w:pPr>
      <w:ind w:left="720"/>
      <w:contextualSpacing/>
    </w:pPr>
  </w:style>
  <w:style w:type="character" w:styleId="a6">
    <w:name w:val="Emphasis"/>
    <w:uiPriority w:val="20"/>
    <w:qFormat/>
    <w:rsid w:val="00BC7CC5"/>
    <w:rPr>
      <w:i/>
    </w:rPr>
  </w:style>
  <w:style w:type="table" w:styleId="a7">
    <w:name w:val="Table Grid"/>
    <w:basedOn w:val="a1"/>
    <w:uiPriority w:val="59"/>
    <w:rsid w:val="00BC7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uiPriority w:val="35"/>
    <w:unhideWhenUsed/>
    <w:qFormat/>
    <w:rsid w:val="00BC7CC5"/>
    <w:pPr>
      <w:spacing w:after="200"/>
    </w:pPr>
    <w:rPr>
      <w:rFonts w:asciiTheme="minorHAnsi" w:eastAsiaTheme="minorHAnsi" w:hAnsiTheme="minorHAnsi" w:cstheme="minorBidi"/>
      <w:b/>
      <w:bCs/>
      <w:color w:val="4F81BD" w:themeColor="accent1"/>
      <w:sz w:val="18"/>
      <w:szCs w:val="18"/>
      <w:lang w:eastAsia="en-US"/>
    </w:rPr>
  </w:style>
  <w:style w:type="paragraph" w:styleId="a9">
    <w:name w:val="Balloon Text"/>
    <w:basedOn w:val="a"/>
    <w:link w:val="aa"/>
    <w:uiPriority w:val="99"/>
    <w:semiHidden/>
    <w:unhideWhenUsed/>
    <w:rsid w:val="00BC7CC5"/>
    <w:rPr>
      <w:rFonts w:ascii="Tahoma" w:hAnsi="Tahoma" w:cs="Tahoma"/>
      <w:sz w:val="16"/>
      <w:szCs w:val="16"/>
    </w:rPr>
  </w:style>
  <w:style w:type="character" w:customStyle="1" w:styleId="aa">
    <w:name w:val="Текст выноски Знак"/>
    <w:basedOn w:val="a0"/>
    <w:link w:val="a9"/>
    <w:uiPriority w:val="99"/>
    <w:semiHidden/>
    <w:rsid w:val="00BC7CC5"/>
    <w:rPr>
      <w:rFonts w:ascii="Tahoma" w:eastAsia="Times New Roman" w:hAnsi="Tahoma" w:cs="Tahoma"/>
      <w:sz w:val="16"/>
      <w:szCs w:val="16"/>
      <w:lang w:eastAsia="ru-RU"/>
    </w:rPr>
  </w:style>
  <w:style w:type="paragraph" w:customStyle="1" w:styleId="Default">
    <w:name w:val="Default"/>
    <w:rsid w:val="00E57374"/>
    <w:pPr>
      <w:suppressAutoHyphens/>
      <w:spacing w:after="0" w:line="100" w:lineRule="atLeast"/>
    </w:pPr>
    <w:rPr>
      <w:rFonts w:ascii="NewtonC" w:eastAsia="Lucida Sans Unicode" w:hAnsi="NewtonC" w:cs="NewtonC"/>
      <w:color w:val="000000"/>
      <w:kern w:val="1"/>
      <w:sz w:val="24"/>
      <w:szCs w:val="24"/>
      <w:lang w:eastAsia="hi-IN" w:bidi="hi-IN"/>
    </w:rPr>
  </w:style>
  <w:style w:type="character" w:styleId="ab">
    <w:name w:val="Hyperlink"/>
    <w:basedOn w:val="a0"/>
    <w:uiPriority w:val="99"/>
    <w:unhideWhenUsed/>
    <w:rsid w:val="00E57374"/>
    <w:rPr>
      <w:color w:val="0000FF" w:themeColor="hyperlink"/>
      <w:u w:val="single"/>
    </w:rPr>
  </w:style>
  <w:style w:type="paragraph" w:styleId="ac">
    <w:name w:val="header"/>
    <w:basedOn w:val="a"/>
    <w:link w:val="ad"/>
    <w:uiPriority w:val="99"/>
    <w:semiHidden/>
    <w:unhideWhenUsed/>
    <w:rsid w:val="005B3FAC"/>
    <w:pPr>
      <w:tabs>
        <w:tab w:val="center" w:pos="4677"/>
        <w:tab w:val="right" w:pos="9355"/>
      </w:tabs>
    </w:pPr>
  </w:style>
  <w:style w:type="character" w:customStyle="1" w:styleId="ad">
    <w:name w:val="Верхний колонтитул Знак"/>
    <w:basedOn w:val="a0"/>
    <w:link w:val="ac"/>
    <w:uiPriority w:val="99"/>
    <w:semiHidden/>
    <w:rsid w:val="005B3FAC"/>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5B3FAC"/>
    <w:pPr>
      <w:tabs>
        <w:tab w:val="center" w:pos="4677"/>
        <w:tab w:val="right" w:pos="9355"/>
      </w:tabs>
    </w:pPr>
  </w:style>
  <w:style w:type="character" w:customStyle="1" w:styleId="af">
    <w:name w:val="Нижний колонтитул Знак"/>
    <w:basedOn w:val="a0"/>
    <w:link w:val="ae"/>
    <w:uiPriority w:val="99"/>
    <w:rsid w:val="005B3FA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congress-ph.ru/common/htdocs/upload/fm/travma14/19/19-4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51</Pages>
  <Words>10106</Words>
  <Characters>57607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Макс</cp:lastModifiedBy>
  <cp:revision>14</cp:revision>
  <dcterms:created xsi:type="dcterms:W3CDTF">2016-05-15T22:37:00Z</dcterms:created>
  <dcterms:modified xsi:type="dcterms:W3CDTF">2016-05-16T06:59:00Z</dcterms:modified>
</cp:coreProperties>
</file>