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4A810" w14:textId="77777777" w:rsidR="00D2496D" w:rsidRPr="00D2496D" w:rsidRDefault="00D2496D" w:rsidP="00D249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96D">
        <w:rPr>
          <w:rFonts w:ascii="Times New Roman" w:hAnsi="Times New Roman" w:cs="Times New Roman"/>
          <w:sz w:val="28"/>
          <w:szCs w:val="28"/>
        </w:rPr>
        <w:t xml:space="preserve">РЕЦЕНЗИЯ </w:t>
      </w:r>
    </w:p>
    <w:p w14:paraId="50003EA9" w14:textId="77777777" w:rsidR="00D2496D" w:rsidRDefault="00D2496D" w:rsidP="00D249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96D">
        <w:rPr>
          <w:rFonts w:ascii="Times New Roman" w:hAnsi="Times New Roman" w:cs="Times New Roman"/>
          <w:sz w:val="28"/>
          <w:szCs w:val="28"/>
        </w:rPr>
        <w:t xml:space="preserve">на </w:t>
      </w:r>
      <w:r w:rsidR="00791858">
        <w:rPr>
          <w:rFonts w:ascii="Times New Roman" w:hAnsi="Times New Roman" w:cs="Times New Roman"/>
          <w:sz w:val="28"/>
          <w:szCs w:val="28"/>
        </w:rPr>
        <w:t>выпускную квалификационную работу</w:t>
      </w:r>
      <w:r w:rsidRPr="00D2496D">
        <w:rPr>
          <w:rFonts w:ascii="Times New Roman" w:hAnsi="Times New Roman" w:cs="Times New Roman"/>
          <w:sz w:val="28"/>
          <w:szCs w:val="28"/>
        </w:rPr>
        <w:t xml:space="preserve"> </w:t>
      </w:r>
      <w:r w:rsidR="00791858">
        <w:rPr>
          <w:rFonts w:ascii="Times New Roman" w:hAnsi="Times New Roman" w:cs="Times New Roman"/>
          <w:sz w:val="28"/>
          <w:szCs w:val="28"/>
        </w:rPr>
        <w:t xml:space="preserve">студента 4 курса направления «Реклама и связи с общественностью» Богдана Вячеславовича </w:t>
      </w:r>
      <w:proofErr w:type="spellStart"/>
      <w:r w:rsidR="00791858">
        <w:rPr>
          <w:rFonts w:ascii="Times New Roman" w:hAnsi="Times New Roman" w:cs="Times New Roman"/>
          <w:sz w:val="28"/>
          <w:szCs w:val="28"/>
        </w:rPr>
        <w:t>Малют</w:t>
      </w:r>
      <w:r w:rsidR="00FD60C3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14:paraId="3470B2DC" w14:textId="77777777" w:rsidR="00791858" w:rsidRPr="00757A0A" w:rsidRDefault="00791858" w:rsidP="00D2496D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PR </w:t>
      </w:r>
      <w:r>
        <w:rPr>
          <w:rFonts w:ascii="Times New Roman" w:hAnsi="Times New Roman" w:cs="Times New Roman"/>
          <w:sz w:val="28"/>
          <w:szCs w:val="28"/>
        </w:rPr>
        <w:t>и рекламные технологии в электоральной кампании (на примере парламентских выборов в Киргизии 2015 года)»</w:t>
      </w:r>
    </w:p>
    <w:p w14:paraId="628A771D" w14:textId="77777777" w:rsidR="00791858" w:rsidRDefault="00D2496D" w:rsidP="00FC40F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91858">
        <w:rPr>
          <w:rFonts w:ascii="Times New Roman" w:hAnsi="Times New Roman" w:cs="Times New Roman"/>
          <w:sz w:val="28"/>
          <w:szCs w:val="28"/>
        </w:rPr>
        <w:t>выпускной квалификационной работе</w:t>
      </w:r>
      <w:r>
        <w:rPr>
          <w:rFonts w:ascii="Times New Roman" w:hAnsi="Times New Roman" w:cs="Times New Roman"/>
          <w:sz w:val="28"/>
          <w:szCs w:val="28"/>
        </w:rPr>
        <w:t xml:space="preserve"> предпринята интересная попытка рассмотреть </w:t>
      </w:r>
      <w:r w:rsidR="00757A0A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F75894">
        <w:rPr>
          <w:rFonts w:ascii="Times New Roman" w:hAnsi="Times New Roman" w:cs="Times New Roman"/>
          <w:sz w:val="28"/>
          <w:szCs w:val="28"/>
        </w:rPr>
        <w:t xml:space="preserve">организации избирательной кампании в среднеазиатском регионе, который во многом остается </w:t>
      </w:r>
      <w:proofErr w:type="spellStart"/>
      <w:r w:rsidR="00F75894">
        <w:rPr>
          <w:rFonts w:ascii="Times New Roman" w:hAnsi="Times New Roman" w:cs="Times New Roman"/>
          <w:sz w:val="28"/>
          <w:szCs w:val="28"/>
          <w:lang w:val="de-DE"/>
        </w:rPr>
        <w:t>terra</w:t>
      </w:r>
      <w:proofErr w:type="spellEnd"/>
      <w:r w:rsidR="00F75894">
        <w:rPr>
          <w:rFonts w:ascii="Times New Roman" w:hAnsi="Times New Roman" w:cs="Times New Roman"/>
          <w:sz w:val="28"/>
          <w:szCs w:val="28"/>
          <w:lang w:val="de-DE"/>
        </w:rPr>
        <w:t xml:space="preserve"> incognita </w:t>
      </w:r>
      <w:r w:rsidR="00F75894">
        <w:rPr>
          <w:rFonts w:ascii="Times New Roman" w:hAnsi="Times New Roman" w:cs="Times New Roman"/>
          <w:sz w:val="28"/>
          <w:szCs w:val="28"/>
        </w:rPr>
        <w:t xml:space="preserve">для отечественной </w:t>
      </w:r>
      <w:r w:rsidR="004E7144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F75894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F75894">
        <w:rPr>
          <w:rFonts w:ascii="Times New Roman" w:hAnsi="Times New Roman" w:cs="Times New Roman"/>
          <w:sz w:val="28"/>
          <w:szCs w:val="28"/>
          <w:lang w:val="de-DE"/>
        </w:rPr>
        <w:t xml:space="preserve">PR </w:t>
      </w:r>
      <w:r w:rsidR="00F75894">
        <w:rPr>
          <w:rFonts w:ascii="Times New Roman" w:hAnsi="Times New Roman" w:cs="Times New Roman"/>
          <w:sz w:val="28"/>
          <w:szCs w:val="28"/>
        </w:rPr>
        <w:t xml:space="preserve">и политических коммуникаций. </w:t>
      </w:r>
      <w:r w:rsidR="003633ED">
        <w:rPr>
          <w:rFonts w:ascii="Times New Roman" w:hAnsi="Times New Roman" w:cs="Times New Roman"/>
          <w:sz w:val="28"/>
          <w:szCs w:val="28"/>
        </w:rPr>
        <w:t xml:space="preserve">Автором подробно рассмотрены </w:t>
      </w:r>
      <w:proofErr w:type="spellStart"/>
      <w:r w:rsidR="003633ED">
        <w:rPr>
          <w:rFonts w:ascii="Times New Roman" w:hAnsi="Times New Roman" w:cs="Times New Roman"/>
          <w:sz w:val="28"/>
          <w:szCs w:val="28"/>
        </w:rPr>
        <w:t>акторы</w:t>
      </w:r>
      <w:proofErr w:type="spellEnd"/>
      <w:r w:rsidR="003633ED">
        <w:rPr>
          <w:rFonts w:ascii="Times New Roman" w:hAnsi="Times New Roman" w:cs="Times New Roman"/>
          <w:sz w:val="28"/>
          <w:szCs w:val="28"/>
        </w:rPr>
        <w:t xml:space="preserve"> политического процесса и  политическое поле Киргизии, </w:t>
      </w:r>
      <w:r w:rsidR="000B0BD7">
        <w:rPr>
          <w:rFonts w:ascii="Times New Roman" w:hAnsi="Times New Roman" w:cs="Times New Roman"/>
          <w:sz w:val="28"/>
          <w:szCs w:val="28"/>
        </w:rPr>
        <w:t>проанализированы</w:t>
      </w:r>
      <w:r w:rsidR="003633ED">
        <w:rPr>
          <w:rFonts w:ascii="Times New Roman" w:hAnsi="Times New Roman" w:cs="Times New Roman"/>
          <w:sz w:val="28"/>
          <w:szCs w:val="28"/>
        </w:rPr>
        <w:t xml:space="preserve"> теоретические подходы к изучению избирательных технологий, </w:t>
      </w:r>
      <w:r w:rsidR="000B0BD7">
        <w:rPr>
          <w:rFonts w:ascii="Times New Roman" w:hAnsi="Times New Roman" w:cs="Times New Roman"/>
          <w:sz w:val="28"/>
          <w:szCs w:val="28"/>
        </w:rPr>
        <w:t>определены</w:t>
      </w:r>
      <w:r w:rsidR="003633ED">
        <w:rPr>
          <w:rFonts w:ascii="Times New Roman" w:hAnsi="Times New Roman" w:cs="Times New Roman"/>
          <w:sz w:val="28"/>
          <w:szCs w:val="28"/>
        </w:rPr>
        <w:t xml:space="preserve"> методы проведения электоральных кампаний и </w:t>
      </w:r>
      <w:r w:rsidR="000B0BD7">
        <w:rPr>
          <w:rFonts w:ascii="Times New Roman" w:hAnsi="Times New Roman" w:cs="Times New Roman"/>
          <w:sz w:val="28"/>
          <w:szCs w:val="28"/>
        </w:rPr>
        <w:t>выделены составляющие успеха победивших политических сил.</w:t>
      </w:r>
    </w:p>
    <w:p w14:paraId="75088187" w14:textId="77777777" w:rsidR="00D05C68" w:rsidRDefault="00AC7353" w:rsidP="00FC40F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Автором </w:t>
      </w:r>
      <w:r w:rsidR="008F7E8E">
        <w:rPr>
          <w:rFonts w:ascii="Times New Roman" w:hAnsi="Times New Roman" w:cs="Times New Roman"/>
          <w:sz w:val="28"/>
          <w:szCs w:val="28"/>
        </w:rPr>
        <w:t xml:space="preserve">проведен подробный анализ </w:t>
      </w:r>
      <w:r w:rsidR="00506FAD">
        <w:rPr>
          <w:rFonts w:ascii="Times New Roman" w:hAnsi="Times New Roman" w:cs="Times New Roman"/>
          <w:sz w:val="28"/>
          <w:szCs w:val="28"/>
        </w:rPr>
        <w:t>политико-экономической ситуации в Киргизии</w:t>
      </w:r>
      <w:r w:rsidR="008F7E8E">
        <w:rPr>
          <w:rFonts w:ascii="Times New Roman" w:hAnsi="Times New Roman" w:cs="Times New Roman"/>
          <w:sz w:val="28"/>
          <w:szCs w:val="28"/>
        </w:rPr>
        <w:t xml:space="preserve">, </w:t>
      </w:r>
      <w:r w:rsidR="00DD1986">
        <w:rPr>
          <w:rFonts w:ascii="Times New Roman" w:hAnsi="Times New Roman" w:cs="Times New Roman"/>
          <w:sz w:val="28"/>
          <w:szCs w:val="28"/>
        </w:rPr>
        <w:t>отдельно выделены</w:t>
      </w:r>
      <w:r w:rsidR="00D05C68">
        <w:rPr>
          <w:rFonts w:ascii="Times New Roman" w:hAnsi="Times New Roman" w:cs="Times New Roman"/>
          <w:sz w:val="28"/>
          <w:szCs w:val="28"/>
        </w:rPr>
        <w:t xml:space="preserve"> интересы финансово-олигархических элит этой страны на про</w:t>
      </w:r>
      <w:r w:rsidR="00DD1986">
        <w:rPr>
          <w:rFonts w:ascii="Times New Roman" w:hAnsi="Times New Roman" w:cs="Times New Roman"/>
          <w:sz w:val="28"/>
          <w:szCs w:val="28"/>
        </w:rPr>
        <w:t xml:space="preserve">шедших выборах, </w:t>
      </w:r>
      <w:r w:rsidR="003304D1">
        <w:rPr>
          <w:rFonts w:ascii="Times New Roman" w:hAnsi="Times New Roman" w:cs="Times New Roman"/>
          <w:sz w:val="28"/>
          <w:szCs w:val="28"/>
        </w:rPr>
        <w:t>а также представлено исследование изменений политических предпочтений избирателей со времен</w:t>
      </w:r>
      <w:r w:rsidR="00072C76">
        <w:rPr>
          <w:rFonts w:ascii="Times New Roman" w:hAnsi="Times New Roman" w:cs="Times New Roman"/>
          <w:sz w:val="28"/>
          <w:szCs w:val="28"/>
        </w:rPr>
        <w:t xml:space="preserve"> «тюльпановой» революции. Не менее подробно в работе рассмотрены проблемы и перспективы </w:t>
      </w:r>
      <w:r w:rsidR="0022091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72C76">
        <w:rPr>
          <w:rFonts w:ascii="Times New Roman" w:hAnsi="Times New Roman" w:cs="Times New Roman"/>
          <w:sz w:val="28"/>
          <w:szCs w:val="28"/>
        </w:rPr>
        <w:t>«биометрического» голосования, успешно реализованного правительством Киргизии в ходе избирательной кампании</w:t>
      </w:r>
      <w:r w:rsidR="00220914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072C76">
        <w:rPr>
          <w:rFonts w:ascii="Times New Roman" w:hAnsi="Times New Roman" w:cs="Times New Roman"/>
          <w:sz w:val="28"/>
          <w:szCs w:val="28"/>
        </w:rPr>
        <w:t>.</w:t>
      </w:r>
    </w:p>
    <w:p w14:paraId="625E0AC2" w14:textId="77777777" w:rsidR="00EE6EA7" w:rsidRPr="00EE6EA7" w:rsidRDefault="00072C76" w:rsidP="00FC40F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настоящего исследования имеют высокое прикладное значение и могут быть использованы  </w:t>
      </w:r>
      <w:r w:rsidR="008F7E8E">
        <w:rPr>
          <w:rFonts w:ascii="Times New Roman" w:hAnsi="Times New Roman" w:cs="Times New Roman"/>
          <w:sz w:val="28"/>
          <w:szCs w:val="28"/>
        </w:rPr>
        <w:t xml:space="preserve">результаты которого </w:t>
      </w:r>
      <w:r w:rsidR="00217559">
        <w:rPr>
          <w:rFonts w:ascii="Times New Roman" w:hAnsi="Times New Roman" w:cs="Times New Roman"/>
          <w:sz w:val="28"/>
          <w:szCs w:val="28"/>
        </w:rPr>
        <w:t xml:space="preserve">имеют высокое прикладное значение и </w:t>
      </w:r>
      <w:r w:rsidR="008F7E8E">
        <w:rPr>
          <w:rFonts w:ascii="Times New Roman" w:hAnsi="Times New Roman" w:cs="Times New Roman"/>
          <w:sz w:val="28"/>
          <w:szCs w:val="28"/>
        </w:rPr>
        <w:t>могут быть использованы</w:t>
      </w:r>
      <w:r w:rsidR="00217559">
        <w:rPr>
          <w:rFonts w:ascii="Times New Roman" w:hAnsi="Times New Roman" w:cs="Times New Roman"/>
          <w:sz w:val="28"/>
          <w:szCs w:val="28"/>
        </w:rPr>
        <w:t xml:space="preserve"> </w:t>
      </w:r>
      <w:r w:rsidR="00220914">
        <w:rPr>
          <w:rFonts w:ascii="Times New Roman" w:hAnsi="Times New Roman" w:cs="Times New Roman"/>
          <w:sz w:val="28"/>
          <w:szCs w:val="28"/>
        </w:rPr>
        <w:t>в подготовке предвыборных кампаний в периферийных республиках бывшего СССР</w:t>
      </w:r>
      <w:r w:rsidR="00217559">
        <w:rPr>
          <w:rFonts w:ascii="Times New Roman" w:hAnsi="Times New Roman" w:cs="Times New Roman"/>
          <w:sz w:val="28"/>
          <w:szCs w:val="28"/>
        </w:rPr>
        <w:t xml:space="preserve">. Необходимо отметить высокий процент оригинальности работы – </w:t>
      </w:r>
      <w:r w:rsidR="00220914">
        <w:rPr>
          <w:rFonts w:ascii="Times New Roman" w:hAnsi="Times New Roman" w:cs="Times New Roman"/>
          <w:sz w:val="28"/>
          <w:szCs w:val="28"/>
        </w:rPr>
        <w:t>77</w:t>
      </w:r>
      <w:r w:rsidR="00217559">
        <w:rPr>
          <w:rFonts w:ascii="Times New Roman" w:hAnsi="Times New Roman" w:cs="Times New Roman"/>
          <w:sz w:val="28"/>
          <w:szCs w:val="28"/>
        </w:rPr>
        <w:t xml:space="preserve">%, что </w:t>
      </w:r>
      <w:r w:rsidR="00EE6EA7">
        <w:rPr>
          <w:rFonts w:ascii="Times New Roman" w:hAnsi="Times New Roman" w:cs="Times New Roman"/>
          <w:sz w:val="28"/>
          <w:szCs w:val="28"/>
        </w:rPr>
        <w:t xml:space="preserve">говорит о высоком уровне практической экспертизы автора, во многом опиравшегося в исследовании на собственный опыт работы </w:t>
      </w:r>
      <w:r w:rsidR="00220914">
        <w:rPr>
          <w:rFonts w:ascii="Times New Roman" w:hAnsi="Times New Roman" w:cs="Times New Roman"/>
          <w:sz w:val="28"/>
          <w:szCs w:val="28"/>
        </w:rPr>
        <w:t>наблюдателя на парламентских выборах в Киргизии.</w:t>
      </w:r>
    </w:p>
    <w:p w14:paraId="4CCF91E9" w14:textId="77777777" w:rsidR="00323247" w:rsidRDefault="00217559" w:rsidP="0032324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247">
        <w:rPr>
          <w:rFonts w:ascii="Times New Roman" w:hAnsi="Times New Roman" w:cs="Times New Roman"/>
          <w:sz w:val="28"/>
          <w:szCs w:val="28"/>
        </w:rPr>
        <w:lastRenderedPageBreak/>
        <w:t xml:space="preserve">Нельзя не согласиться с автором, утверждающим, что </w:t>
      </w:r>
      <w:r w:rsidR="00323247">
        <w:rPr>
          <w:rFonts w:ascii="Times New Roman" w:hAnsi="Times New Roman" w:cs="Times New Roman"/>
          <w:sz w:val="28"/>
          <w:szCs w:val="28"/>
        </w:rPr>
        <w:t>п</w:t>
      </w:r>
      <w:r w:rsidR="00323247" w:rsidRPr="00323247">
        <w:rPr>
          <w:rFonts w:ascii="Times New Roman" w:hAnsi="Times New Roman" w:cs="Times New Roman"/>
          <w:sz w:val="28"/>
          <w:szCs w:val="28"/>
        </w:rPr>
        <w:t xml:space="preserve">розрачные, </w:t>
      </w:r>
      <w:proofErr w:type="spellStart"/>
      <w:r w:rsidR="00323247" w:rsidRPr="00323247">
        <w:rPr>
          <w:rFonts w:ascii="Times New Roman" w:hAnsi="Times New Roman" w:cs="Times New Roman"/>
          <w:sz w:val="28"/>
          <w:szCs w:val="28"/>
        </w:rPr>
        <w:t>высококонкурентные</w:t>
      </w:r>
      <w:proofErr w:type="spellEnd"/>
      <w:r w:rsidR="00323247" w:rsidRPr="00323247">
        <w:rPr>
          <w:rFonts w:ascii="Times New Roman" w:hAnsi="Times New Roman" w:cs="Times New Roman"/>
          <w:sz w:val="28"/>
          <w:szCs w:val="28"/>
        </w:rPr>
        <w:t xml:space="preserve"> выборы в </w:t>
      </w:r>
      <w:r w:rsidR="00323247">
        <w:rPr>
          <w:rFonts w:ascii="Times New Roman" w:hAnsi="Times New Roman" w:cs="Times New Roman"/>
          <w:sz w:val="28"/>
          <w:szCs w:val="28"/>
        </w:rPr>
        <w:t>Киргизии</w:t>
      </w:r>
      <w:r w:rsidR="00323247" w:rsidRPr="00323247">
        <w:rPr>
          <w:rFonts w:ascii="Times New Roman" w:hAnsi="Times New Roman" w:cs="Times New Roman"/>
          <w:sz w:val="28"/>
          <w:szCs w:val="28"/>
        </w:rPr>
        <w:t xml:space="preserve"> четко прорисовали </w:t>
      </w:r>
      <w:proofErr w:type="spellStart"/>
      <w:r w:rsidR="00323247" w:rsidRPr="00323247">
        <w:rPr>
          <w:rFonts w:ascii="Times New Roman" w:hAnsi="Times New Roman" w:cs="Times New Roman"/>
          <w:sz w:val="28"/>
          <w:szCs w:val="28"/>
        </w:rPr>
        <w:t>внутриэлитную</w:t>
      </w:r>
      <w:proofErr w:type="spellEnd"/>
      <w:r w:rsidR="00323247" w:rsidRPr="00323247">
        <w:rPr>
          <w:rFonts w:ascii="Times New Roman" w:hAnsi="Times New Roman" w:cs="Times New Roman"/>
          <w:sz w:val="28"/>
          <w:szCs w:val="28"/>
        </w:rPr>
        <w:t xml:space="preserve"> расстановку сил, когда в парламент смогли попасть </w:t>
      </w:r>
      <w:r w:rsidR="00323247">
        <w:rPr>
          <w:rFonts w:ascii="Times New Roman" w:hAnsi="Times New Roman" w:cs="Times New Roman"/>
          <w:sz w:val="28"/>
          <w:szCs w:val="28"/>
        </w:rPr>
        <w:t xml:space="preserve">лишь </w:t>
      </w:r>
      <w:r w:rsidR="00323247" w:rsidRPr="00323247">
        <w:rPr>
          <w:rFonts w:ascii="Times New Roman" w:hAnsi="Times New Roman" w:cs="Times New Roman"/>
          <w:sz w:val="28"/>
          <w:szCs w:val="28"/>
        </w:rPr>
        <w:t>наиболее влиятельные политики, готовые играть по правилам действующего президента и встраиваться в вертикаль власти, особенность которой заключается в сокращении ресурсных потоков.</w:t>
      </w:r>
      <w:r w:rsidR="00323247">
        <w:rPr>
          <w:rFonts w:ascii="Times New Roman" w:hAnsi="Times New Roman" w:cs="Times New Roman"/>
          <w:sz w:val="28"/>
          <w:szCs w:val="28"/>
        </w:rPr>
        <w:t xml:space="preserve"> При этом </w:t>
      </w:r>
      <w:proofErr w:type="spellStart"/>
      <w:r w:rsidR="00323247">
        <w:rPr>
          <w:rFonts w:ascii="Times New Roman" w:hAnsi="Times New Roman" w:cs="Times New Roman"/>
          <w:sz w:val="28"/>
          <w:szCs w:val="28"/>
        </w:rPr>
        <w:t>высокозатратный</w:t>
      </w:r>
      <w:proofErr w:type="spellEnd"/>
      <w:r w:rsidR="00323247">
        <w:rPr>
          <w:rFonts w:ascii="Times New Roman" w:hAnsi="Times New Roman" w:cs="Times New Roman"/>
          <w:sz w:val="28"/>
          <w:szCs w:val="28"/>
        </w:rPr>
        <w:t xml:space="preserve"> порог в национальный парламент смогли </w:t>
      </w:r>
      <w:r w:rsidR="00323247" w:rsidRPr="007F12BF">
        <w:rPr>
          <w:rFonts w:ascii="Times New Roman" w:hAnsi="Times New Roman" w:cs="Times New Roman"/>
          <w:sz w:val="28"/>
          <w:szCs w:val="28"/>
        </w:rPr>
        <w:t xml:space="preserve">преодолеть лишь политические конгломераты, структурированные по патронажному принципу на основе частично или полностью криминального капитала. </w:t>
      </w:r>
    </w:p>
    <w:p w14:paraId="521D84E4" w14:textId="77777777" w:rsidR="00323247" w:rsidRPr="00323247" w:rsidRDefault="00831154" w:rsidP="0032324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интересен раздел работы, посвященн</w:t>
      </w:r>
      <w:r w:rsidR="00323247">
        <w:rPr>
          <w:rFonts w:ascii="Times New Roman" w:hAnsi="Times New Roman" w:cs="Times New Roman"/>
          <w:sz w:val="28"/>
          <w:szCs w:val="28"/>
        </w:rPr>
        <w:t xml:space="preserve">ый программам кандидатов и особенностям применения </w:t>
      </w:r>
      <w:r w:rsidR="00323247">
        <w:rPr>
          <w:rFonts w:ascii="Times New Roman" w:hAnsi="Times New Roman" w:cs="Times New Roman"/>
          <w:sz w:val="28"/>
          <w:szCs w:val="28"/>
          <w:lang w:val="de-DE"/>
        </w:rPr>
        <w:t>PR</w:t>
      </w:r>
      <w:r w:rsidR="00323247">
        <w:rPr>
          <w:rFonts w:ascii="Times New Roman" w:hAnsi="Times New Roman" w:cs="Times New Roman"/>
          <w:sz w:val="28"/>
          <w:szCs w:val="28"/>
        </w:rPr>
        <w:t>-технологий в ходе избирательной кампании. Автор вдумчиво анализирует</w:t>
      </w:r>
      <w:r w:rsidR="00AB711A">
        <w:rPr>
          <w:rFonts w:ascii="Times New Roman" w:hAnsi="Times New Roman" w:cs="Times New Roman"/>
          <w:sz w:val="28"/>
          <w:szCs w:val="28"/>
        </w:rPr>
        <w:t xml:space="preserve"> политические платформы партий, содержание программ и лозунги, с которыми претенденты на место в парламенте решили идти на выборы. Нельзя не согласиться с автором исследования в том, что большинство обещаний, розданных киргизским избирателям трудновыполнимы и носят явно популистский характер. </w:t>
      </w:r>
    </w:p>
    <w:p w14:paraId="517FF239" w14:textId="77777777" w:rsidR="00AB711A" w:rsidRDefault="00F54A57" w:rsidP="0032324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Выводы, к которым приходит автор, наглядно подтверждают, что успех </w:t>
      </w:r>
      <w:r w:rsidR="00AB711A">
        <w:rPr>
          <w:rFonts w:ascii="Times New Roman" w:hAnsi="Times New Roman" w:cs="Times New Roman"/>
          <w:sz w:val="28"/>
          <w:szCs w:val="28"/>
        </w:rPr>
        <w:t xml:space="preserve">предвыборной кампании в стране, находящейся на периферии мировых геополитических процессов, во многом обусловлен не мастерством политтехнологов, </w:t>
      </w:r>
      <w:proofErr w:type="spellStart"/>
      <w:r w:rsidR="00AB711A">
        <w:rPr>
          <w:rFonts w:ascii="Times New Roman" w:hAnsi="Times New Roman" w:cs="Times New Roman"/>
          <w:sz w:val="28"/>
          <w:szCs w:val="28"/>
        </w:rPr>
        <w:t>эмпатией</w:t>
      </w:r>
      <w:proofErr w:type="spellEnd"/>
      <w:r w:rsidR="00AB711A">
        <w:rPr>
          <w:rFonts w:ascii="Times New Roman" w:hAnsi="Times New Roman" w:cs="Times New Roman"/>
          <w:sz w:val="28"/>
          <w:szCs w:val="28"/>
        </w:rPr>
        <w:t xml:space="preserve"> кандидатов или уровнем проработанности их политических программ, а исключительно финансовой составляющей, поддержкой региональных элит, «черными» избирательными технологиями, а также неформальными договоренностями различных сил политического спектра.</w:t>
      </w:r>
    </w:p>
    <w:p w14:paraId="347C54EA" w14:textId="77777777" w:rsidR="009B0BE1" w:rsidRPr="00FD60C3" w:rsidRDefault="00517855" w:rsidP="00FD60C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AB711A">
        <w:rPr>
          <w:rFonts w:ascii="Times New Roman" w:hAnsi="Times New Roman" w:cs="Times New Roman"/>
          <w:sz w:val="28"/>
          <w:szCs w:val="28"/>
        </w:rPr>
        <w:t>дипломной работы</w:t>
      </w:r>
      <w:r>
        <w:rPr>
          <w:rFonts w:ascii="Times New Roman" w:hAnsi="Times New Roman" w:cs="Times New Roman"/>
          <w:sz w:val="28"/>
          <w:szCs w:val="28"/>
        </w:rPr>
        <w:t xml:space="preserve"> вызывает не только большой интерес, но и ряд вопросов.</w:t>
      </w:r>
      <w:r w:rsidR="003F23A3">
        <w:rPr>
          <w:rFonts w:ascii="Times New Roman" w:hAnsi="Times New Roman" w:cs="Times New Roman"/>
          <w:sz w:val="28"/>
          <w:szCs w:val="28"/>
        </w:rPr>
        <w:t xml:space="preserve"> </w:t>
      </w:r>
      <w:r w:rsidR="00AB711A">
        <w:rPr>
          <w:rFonts w:ascii="Times New Roman" w:hAnsi="Times New Roman" w:cs="Times New Roman"/>
          <w:sz w:val="28"/>
          <w:szCs w:val="28"/>
        </w:rPr>
        <w:t xml:space="preserve">В частности, в исследовании практически отсутствуют визуальные </w:t>
      </w:r>
      <w:r w:rsidR="00512BA0">
        <w:rPr>
          <w:rFonts w:ascii="Times New Roman" w:hAnsi="Times New Roman" w:cs="Times New Roman"/>
          <w:sz w:val="28"/>
          <w:szCs w:val="28"/>
        </w:rPr>
        <w:t xml:space="preserve">образцы предвыборной агитации политических партий, примеры электорального </w:t>
      </w:r>
      <w:r w:rsidR="00512BA0">
        <w:rPr>
          <w:rFonts w:ascii="Times New Roman" w:hAnsi="Times New Roman" w:cs="Times New Roman"/>
          <w:sz w:val="28"/>
          <w:szCs w:val="28"/>
          <w:lang w:val="de-DE"/>
        </w:rPr>
        <w:t xml:space="preserve">PR в </w:t>
      </w:r>
      <w:proofErr w:type="spellStart"/>
      <w:r w:rsidR="00512BA0">
        <w:rPr>
          <w:rFonts w:ascii="Times New Roman" w:hAnsi="Times New Roman" w:cs="Times New Roman"/>
          <w:sz w:val="28"/>
          <w:szCs w:val="28"/>
          <w:lang w:val="de-DE"/>
        </w:rPr>
        <w:t>пространстве</w:t>
      </w:r>
      <w:proofErr w:type="spellEnd"/>
      <w:r w:rsidR="00512BA0">
        <w:rPr>
          <w:rFonts w:ascii="Times New Roman" w:hAnsi="Times New Roman" w:cs="Times New Roman"/>
          <w:sz w:val="28"/>
          <w:szCs w:val="28"/>
          <w:lang w:val="de-DE"/>
        </w:rPr>
        <w:t xml:space="preserve"> Web 2.0.</w:t>
      </w:r>
      <w:r w:rsidR="00FD60C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B0BE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512BA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B0BE1">
        <w:rPr>
          <w:rFonts w:ascii="Times New Roman" w:hAnsi="Times New Roman" w:cs="Times New Roman"/>
          <w:sz w:val="28"/>
          <w:szCs w:val="28"/>
        </w:rPr>
        <w:t xml:space="preserve">отметить </w:t>
      </w:r>
      <w:r w:rsidR="009B0BE1">
        <w:rPr>
          <w:rFonts w:ascii="Times New Roman" w:hAnsi="Times New Roman" w:cs="Times New Roman"/>
          <w:sz w:val="28"/>
          <w:szCs w:val="28"/>
        </w:rPr>
        <w:lastRenderedPageBreak/>
        <w:t xml:space="preserve">некоторую небрежность автора в оформлении источников </w:t>
      </w:r>
      <w:r w:rsidR="00512BA0">
        <w:rPr>
          <w:rFonts w:ascii="Times New Roman" w:hAnsi="Times New Roman" w:cs="Times New Roman"/>
          <w:sz w:val="28"/>
          <w:szCs w:val="28"/>
        </w:rPr>
        <w:t>дипломного исследования</w:t>
      </w:r>
      <w:r w:rsidR="00DB50C1">
        <w:rPr>
          <w:rFonts w:ascii="Times New Roman" w:hAnsi="Times New Roman" w:cs="Times New Roman"/>
          <w:sz w:val="28"/>
          <w:szCs w:val="28"/>
        </w:rPr>
        <w:t>.</w:t>
      </w:r>
    </w:p>
    <w:p w14:paraId="20D2778A" w14:textId="77777777" w:rsidR="00FF1DB4" w:rsidRDefault="00564CD6" w:rsidP="00FD60C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же диссертация производит самое благоприятное впечатление</w:t>
      </w:r>
      <w:r w:rsidR="00FC40F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содержит много конкретной </w:t>
      </w:r>
      <w:r w:rsidR="00FF1DB4">
        <w:rPr>
          <w:rFonts w:ascii="Times New Roman" w:hAnsi="Times New Roman" w:cs="Times New Roman"/>
          <w:sz w:val="28"/>
          <w:szCs w:val="28"/>
        </w:rPr>
        <w:t>информации</w:t>
      </w:r>
      <w:r w:rsidR="00FC40F3">
        <w:rPr>
          <w:rFonts w:ascii="Times New Roman" w:hAnsi="Times New Roman" w:cs="Times New Roman"/>
          <w:sz w:val="28"/>
          <w:szCs w:val="28"/>
        </w:rPr>
        <w:t>, имеющей прикладное значение</w:t>
      </w:r>
      <w:r w:rsidR="00FF1DB4">
        <w:rPr>
          <w:rFonts w:ascii="Times New Roman" w:hAnsi="Times New Roman" w:cs="Times New Roman"/>
          <w:sz w:val="28"/>
          <w:szCs w:val="28"/>
        </w:rPr>
        <w:t>. Работа самостоятельна, все формальные требования (за исключением объема</w:t>
      </w:r>
      <w:r w:rsidR="00DB50C1">
        <w:rPr>
          <w:rFonts w:ascii="Times New Roman" w:hAnsi="Times New Roman" w:cs="Times New Roman"/>
          <w:sz w:val="28"/>
          <w:szCs w:val="28"/>
        </w:rPr>
        <w:t xml:space="preserve"> </w:t>
      </w:r>
      <w:r w:rsidR="00FC40F3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DB50C1">
        <w:rPr>
          <w:rFonts w:ascii="Times New Roman" w:hAnsi="Times New Roman" w:cs="Times New Roman"/>
          <w:sz w:val="28"/>
          <w:szCs w:val="28"/>
        </w:rPr>
        <w:t>и оформления</w:t>
      </w:r>
      <w:r w:rsidR="00FC40F3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="00FF1DB4">
        <w:rPr>
          <w:rFonts w:ascii="Times New Roman" w:hAnsi="Times New Roman" w:cs="Times New Roman"/>
          <w:sz w:val="28"/>
          <w:szCs w:val="28"/>
        </w:rPr>
        <w:t xml:space="preserve">) </w:t>
      </w:r>
      <w:r w:rsidR="00FC40F3">
        <w:rPr>
          <w:rFonts w:ascii="Times New Roman" w:hAnsi="Times New Roman" w:cs="Times New Roman"/>
          <w:sz w:val="28"/>
          <w:szCs w:val="28"/>
        </w:rPr>
        <w:t xml:space="preserve">автором </w:t>
      </w:r>
      <w:r w:rsidR="00FF1DB4">
        <w:rPr>
          <w:rFonts w:ascii="Times New Roman" w:hAnsi="Times New Roman" w:cs="Times New Roman"/>
          <w:sz w:val="28"/>
          <w:szCs w:val="28"/>
        </w:rPr>
        <w:t>соблюдены.</w:t>
      </w:r>
      <w:r w:rsidR="00FD60C3">
        <w:rPr>
          <w:rFonts w:ascii="Times New Roman" w:hAnsi="Times New Roman" w:cs="Times New Roman"/>
          <w:sz w:val="28"/>
          <w:szCs w:val="28"/>
        </w:rPr>
        <w:t xml:space="preserve"> </w:t>
      </w:r>
      <w:r w:rsidR="00FF1DB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D60C3">
        <w:rPr>
          <w:rFonts w:ascii="Times New Roman" w:hAnsi="Times New Roman" w:cs="Times New Roman"/>
          <w:sz w:val="28"/>
          <w:szCs w:val="28"/>
        </w:rPr>
        <w:t>дипломное исследование</w:t>
      </w:r>
      <w:r w:rsidR="00FF1DB4">
        <w:rPr>
          <w:rFonts w:ascii="Times New Roman" w:hAnsi="Times New Roman" w:cs="Times New Roman"/>
          <w:sz w:val="28"/>
          <w:szCs w:val="28"/>
        </w:rPr>
        <w:t xml:space="preserve"> </w:t>
      </w:r>
      <w:r w:rsidR="00FD60C3">
        <w:rPr>
          <w:rFonts w:ascii="Times New Roman" w:hAnsi="Times New Roman" w:cs="Times New Roman"/>
          <w:sz w:val="28"/>
          <w:szCs w:val="28"/>
        </w:rPr>
        <w:t xml:space="preserve">Б.В. </w:t>
      </w:r>
      <w:proofErr w:type="spellStart"/>
      <w:r w:rsidR="00FD60C3">
        <w:rPr>
          <w:rFonts w:ascii="Times New Roman" w:hAnsi="Times New Roman" w:cs="Times New Roman"/>
          <w:sz w:val="28"/>
          <w:szCs w:val="28"/>
        </w:rPr>
        <w:t>Малюта</w:t>
      </w:r>
      <w:proofErr w:type="spellEnd"/>
      <w:r w:rsidR="00FF1DB4">
        <w:rPr>
          <w:rFonts w:ascii="Times New Roman" w:hAnsi="Times New Roman" w:cs="Times New Roman"/>
          <w:sz w:val="28"/>
          <w:szCs w:val="28"/>
        </w:rPr>
        <w:t xml:space="preserve"> заслуживает </w:t>
      </w:r>
      <w:r w:rsidR="00FC40F3">
        <w:rPr>
          <w:rFonts w:ascii="Times New Roman" w:hAnsi="Times New Roman" w:cs="Times New Roman"/>
          <w:sz w:val="28"/>
          <w:szCs w:val="28"/>
        </w:rPr>
        <w:t>положительной</w:t>
      </w:r>
      <w:r w:rsidR="00FF1DB4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9B0BE1">
        <w:rPr>
          <w:rFonts w:ascii="Times New Roman" w:hAnsi="Times New Roman" w:cs="Times New Roman"/>
          <w:sz w:val="28"/>
          <w:szCs w:val="28"/>
        </w:rPr>
        <w:t>.</w:t>
      </w:r>
    </w:p>
    <w:p w14:paraId="4540BD81" w14:textId="77777777" w:rsidR="009B0BE1" w:rsidRDefault="009B0BE1" w:rsidP="00D249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B2C591" w14:textId="77777777" w:rsidR="000200FD" w:rsidRDefault="009B0BE1" w:rsidP="00FC40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Рецензент,</w:t>
      </w:r>
    </w:p>
    <w:p w14:paraId="6852455B" w14:textId="77777777" w:rsidR="009B0BE1" w:rsidRDefault="009B0BE1" w:rsidP="00FC40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политических наук,</w:t>
      </w:r>
    </w:p>
    <w:p w14:paraId="373BB3AA" w14:textId="77777777" w:rsidR="009B0BE1" w:rsidRDefault="009B0BE1" w:rsidP="00FC40F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CEO «</w:t>
      </w:r>
      <w:r>
        <w:rPr>
          <w:rFonts w:ascii="Times New Roman" w:hAnsi="Times New Roman" w:cs="Times New Roman"/>
          <w:sz w:val="28"/>
          <w:szCs w:val="28"/>
          <w:lang w:val="en-US"/>
        </w:rPr>
        <w:t>Agility Agency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Г.С. Спицын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868410D" w14:textId="77777777" w:rsidR="009B0BE1" w:rsidRPr="00D2496D" w:rsidRDefault="009B0BE1" w:rsidP="00D249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943D5B" w14:textId="77777777" w:rsidR="00D2496D" w:rsidRDefault="00D2496D" w:rsidP="00D2496D">
      <w:pPr>
        <w:jc w:val="both"/>
      </w:pPr>
    </w:p>
    <w:p w14:paraId="2C02974A" w14:textId="77777777" w:rsidR="00D2496D" w:rsidRDefault="00D2496D" w:rsidP="00D2496D">
      <w:pPr>
        <w:jc w:val="both"/>
      </w:pPr>
      <w:r>
        <w:tab/>
      </w:r>
    </w:p>
    <w:sectPr w:rsidR="00D2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24690"/>
    <w:multiLevelType w:val="hybridMultilevel"/>
    <w:tmpl w:val="FD5EAAEA"/>
    <w:lvl w:ilvl="0" w:tplc="F5708F9E">
      <w:start w:val="1"/>
      <w:numFmt w:val="decimal"/>
      <w:lvlText w:val="%1."/>
      <w:lvlJc w:val="left"/>
      <w:pPr>
        <w:ind w:left="1749" w:hanging="10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6D"/>
    <w:rsid w:val="000200FD"/>
    <w:rsid w:val="00072C76"/>
    <w:rsid w:val="00074364"/>
    <w:rsid w:val="000B0BD7"/>
    <w:rsid w:val="00115B8E"/>
    <w:rsid w:val="00135ED5"/>
    <w:rsid w:val="00217559"/>
    <w:rsid w:val="00220914"/>
    <w:rsid w:val="002F723E"/>
    <w:rsid w:val="00323247"/>
    <w:rsid w:val="003304D1"/>
    <w:rsid w:val="003633ED"/>
    <w:rsid w:val="003F23A3"/>
    <w:rsid w:val="004713C9"/>
    <w:rsid w:val="004E7144"/>
    <w:rsid w:val="00506FAD"/>
    <w:rsid w:val="00512BA0"/>
    <w:rsid w:val="00517855"/>
    <w:rsid w:val="00564CD6"/>
    <w:rsid w:val="00586CDD"/>
    <w:rsid w:val="005C6DA1"/>
    <w:rsid w:val="00757A0A"/>
    <w:rsid w:val="00791858"/>
    <w:rsid w:val="00831154"/>
    <w:rsid w:val="0084227F"/>
    <w:rsid w:val="008F7E8E"/>
    <w:rsid w:val="009B0BE1"/>
    <w:rsid w:val="00AB711A"/>
    <w:rsid w:val="00AC7353"/>
    <w:rsid w:val="00AF2DBF"/>
    <w:rsid w:val="00AF4EE1"/>
    <w:rsid w:val="00D05C68"/>
    <w:rsid w:val="00D2496D"/>
    <w:rsid w:val="00DB50C1"/>
    <w:rsid w:val="00DD1986"/>
    <w:rsid w:val="00EE6EA7"/>
    <w:rsid w:val="00F0156C"/>
    <w:rsid w:val="00F54A57"/>
    <w:rsid w:val="00F75894"/>
    <w:rsid w:val="00FC40F3"/>
    <w:rsid w:val="00FD60C3"/>
    <w:rsid w:val="00F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5AF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EE6EA7"/>
    <w:pPr>
      <w:spacing w:after="0" w:line="360" w:lineRule="auto"/>
      <w:ind w:left="720" w:firstLine="709"/>
      <w:contextualSpacing/>
      <w:jc w:val="both"/>
    </w:pPr>
    <w:rPr>
      <w:rFonts w:ascii="Times New Roman" w:eastAsia="MS ??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323247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EE6EA7"/>
    <w:pPr>
      <w:spacing w:after="0" w:line="360" w:lineRule="auto"/>
      <w:ind w:left="720" w:firstLine="709"/>
      <w:contextualSpacing/>
      <w:jc w:val="both"/>
    </w:pPr>
    <w:rPr>
      <w:rFonts w:ascii="Times New Roman" w:eastAsia="MS ??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323247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608</Words>
  <Characters>3470</Characters>
  <Application>Microsoft Macintosh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Эрик</cp:lastModifiedBy>
  <cp:revision>3</cp:revision>
  <cp:lastPrinted>2015-05-19T10:26:00Z</cp:lastPrinted>
  <dcterms:created xsi:type="dcterms:W3CDTF">2016-05-23T17:12:00Z</dcterms:created>
  <dcterms:modified xsi:type="dcterms:W3CDTF">2016-05-23T17:50:00Z</dcterms:modified>
</cp:coreProperties>
</file>