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CF6F9" w14:textId="77777777" w:rsidR="00F3641B" w:rsidRPr="00436BC6" w:rsidRDefault="00641D29" w:rsidP="009153DE">
      <w:pPr>
        <w:tabs>
          <w:tab w:val="left" w:pos="-1440"/>
          <w:tab w:val="left" w:pos="-144"/>
          <w:tab w:val="left" w:pos="3686"/>
        </w:tabs>
        <w:jc w:val="center"/>
        <w:rPr>
          <w:rFonts w:ascii="Times New Roman" w:hAnsi="Times New Roman"/>
          <w:b/>
          <w:color w:val="C00000"/>
          <w:spacing w:val="-3"/>
          <w:sz w:val="28"/>
          <w:szCs w:val="28"/>
          <w:lang w:val="en-GB"/>
        </w:rPr>
      </w:pPr>
      <w:r w:rsidRPr="00436BC6">
        <w:rPr>
          <w:rFonts w:ascii="Times New Roman" w:hAnsi="Times New Roman"/>
          <w:b/>
          <w:color w:val="C00000"/>
          <w:spacing w:val="-3"/>
          <w:sz w:val="28"/>
          <w:szCs w:val="28"/>
          <w:lang w:val="en-GB"/>
        </w:rPr>
        <w:t>SCIENTIFIC ADVISOR’S REFERENCE</w:t>
      </w:r>
    </w:p>
    <w:p w14:paraId="2D6B7425" w14:textId="77777777" w:rsidR="00641D29" w:rsidRDefault="00641D29">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b/>
          <w:spacing w:val="-3"/>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641D29" w:rsidRPr="00D42E6A" w14:paraId="69A6FAF9" w14:textId="77777777" w:rsidTr="00D42E6A">
        <w:tc>
          <w:tcPr>
            <w:tcW w:w="1702" w:type="dxa"/>
          </w:tcPr>
          <w:p w14:paraId="0E537714" w14:textId="77777777" w:rsidR="00641D29" w:rsidRPr="00D42E6A" w:rsidRDefault="00641D29" w:rsidP="00D42E6A">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en-GB"/>
              </w:rPr>
            </w:pPr>
            <w:r w:rsidRPr="00D42E6A">
              <w:rPr>
                <w:rFonts w:ascii="Times New Roman" w:hAnsi="Times New Roman"/>
                <w:b/>
                <w:spacing w:val="-3"/>
                <w:szCs w:val="24"/>
                <w:lang w:val="en-GB"/>
              </w:rPr>
              <w:t>Program:</w:t>
            </w:r>
          </w:p>
        </w:tc>
        <w:tc>
          <w:tcPr>
            <w:tcW w:w="8646" w:type="dxa"/>
          </w:tcPr>
          <w:p w14:paraId="330BE041" w14:textId="53369233" w:rsidR="00641D29" w:rsidRPr="0030733A" w:rsidRDefault="00560B89" w:rsidP="00343379">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Cs/>
                <w:spacing w:val="-3"/>
                <w:szCs w:val="24"/>
              </w:rPr>
            </w:pPr>
            <w:r w:rsidRPr="0030733A">
              <w:rPr>
                <w:rFonts w:ascii="Times New Roman" w:hAnsi="Times New Roman"/>
                <w:bCs/>
                <w:spacing w:val="-3"/>
                <w:szCs w:val="24"/>
              </w:rPr>
              <w:t>Master in Corporate Finance Program</w:t>
            </w:r>
          </w:p>
        </w:tc>
      </w:tr>
      <w:tr w:rsidR="00641D29" w:rsidRPr="00D42E6A" w14:paraId="57616A65" w14:textId="77777777" w:rsidTr="00D42E6A">
        <w:tc>
          <w:tcPr>
            <w:tcW w:w="1702" w:type="dxa"/>
          </w:tcPr>
          <w:p w14:paraId="45F708BC" w14:textId="77777777" w:rsidR="00641D29" w:rsidRPr="00D42E6A" w:rsidRDefault="00641D29" w:rsidP="00D42E6A">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sidRPr="00D42E6A">
              <w:rPr>
                <w:rFonts w:ascii="Times New Roman" w:hAnsi="Times New Roman"/>
                <w:b/>
                <w:spacing w:val="-3"/>
                <w:szCs w:val="24"/>
                <w:lang w:val="en-GB"/>
              </w:rPr>
              <w:t>Student:</w:t>
            </w:r>
          </w:p>
        </w:tc>
        <w:tc>
          <w:tcPr>
            <w:tcW w:w="8646" w:type="dxa"/>
          </w:tcPr>
          <w:p w14:paraId="3116EBD0" w14:textId="2618D7EB" w:rsidR="00641D29" w:rsidRPr="0030733A" w:rsidRDefault="0030733A" w:rsidP="00D42E6A">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Cs/>
                <w:spacing w:val="-3"/>
                <w:szCs w:val="24"/>
                <w:lang w:val="en-GB"/>
              </w:rPr>
            </w:pPr>
            <w:proofErr w:type="spellStart"/>
            <w:r w:rsidRPr="0030733A">
              <w:rPr>
                <w:rFonts w:ascii="Times New Roman" w:hAnsi="Times New Roman"/>
                <w:bCs/>
                <w:spacing w:val="-3"/>
                <w:szCs w:val="24"/>
                <w:lang w:val="en-GB"/>
              </w:rPr>
              <w:t>Ensa</w:t>
            </w:r>
            <w:proofErr w:type="spellEnd"/>
            <w:r w:rsidRPr="0030733A">
              <w:rPr>
                <w:rFonts w:ascii="Times New Roman" w:hAnsi="Times New Roman"/>
                <w:bCs/>
                <w:spacing w:val="-3"/>
                <w:szCs w:val="24"/>
                <w:lang w:val="en-GB"/>
              </w:rPr>
              <w:t xml:space="preserve"> </w:t>
            </w:r>
            <w:proofErr w:type="spellStart"/>
            <w:r w:rsidRPr="0030733A">
              <w:rPr>
                <w:rFonts w:ascii="Times New Roman" w:hAnsi="Times New Roman"/>
                <w:bCs/>
                <w:spacing w:val="-3"/>
                <w:szCs w:val="24"/>
                <w:lang w:val="en-GB"/>
              </w:rPr>
              <w:t>Haskasa</w:t>
            </w:r>
            <w:proofErr w:type="spellEnd"/>
          </w:p>
        </w:tc>
      </w:tr>
      <w:tr w:rsidR="00641D29" w:rsidRPr="00D42E6A" w14:paraId="3E42B9D5" w14:textId="77777777" w:rsidTr="00D42E6A">
        <w:tc>
          <w:tcPr>
            <w:tcW w:w="1702" w:type="dxa"/>
          </w:tcPr>
          <w:p w14:paraId="4F3B8ABE" w14:textId="77777777" w:rsidR="00641D29" w:rsidRPr="00D42E6A" w:rsidRDefault="00641D29" w:rsidP="00D42E6A">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sidRPr="00D42E6A">
              <w:rPr>
                <w:rFonts w:ascii="Times New Roman" w:hAnsi="Times New Roman"/>
                <w:b/>
                <w:spacing w:val="-3"/>
                <w:szCs w:val="24"/>
                <w:lang w:val="en-GB"/>
              </w:rPr>
              <w:t>Title of thesis:</w:t>
            </w:r>
          </w:p>
        </w:tc>
        <w:tc>
          <w:tcPr>
            <w:tcW w:w="8646" w:type="dxa"/>
          </w:tcPr>
          <w:p w14:paraId="3A468400" w14:textId="051A14C6" w:rsidR="00641D29" w:rsidRPr="0030733A" w:rsidRDefault="00D226D5" w:rsidP="003C7A50">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bCs/>
                <w:spacing w:val="-3"/>
                <w:szCs w:val="24"/>
                <w:lang w:val="en-GB"/>
              </w:rPr>
            </w:pPr>
            <w:r w:rsidRPr="0030733A">
              <w:rPr>
                <w:rFonts w:ascii="Times New Roman" w:hAnsi="Times New Roman"/>
                <w:bCs/>
                <w:spacing w:val="-3"/>
                <w:szCs w:val="24"/>
                <w:lang w:val="en-GB"/>
              </w:rPr>
              <w:t>ARE MARKETS SO DIFFERENT? FORECASTING MARKETS' RETURN WITH LSTM MODEL AND OPTIMIZATIONS</w:t>
            </w:r>
          </w:p>
        </w:tc>
      </w:tr>
    </w:tbl>
    <w:p w14:paraId="20E0054F" w14:textId="77777777" w:rsidR="00647BFD" w:rsidRPr="000B0B84" w:rsidRDefault="00F3641B" w:rsidP="00641D29">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spacing w:val="-3"/>
          <w:szCs w:val="24"/>
        </w:rPr>
      </w:pPr>
      <w:r w:rsidRPr="00647BFD">
        <w:rPr>
          <w:rFonts w:ascii="Times New Roman" w:hAnsi="Times New Roman"/>
          <w:spacing w:val="-3"/>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4C63F7" w:rsidRPr="005C2557" w14:paraId="09E892AA" w14:textId="77777777" w:rsidTr="00FB4632">
        <w:tc>
          <w:tcPr>
            <w:tcW w:w="10314" w:type="dxa"/>
          </w:tcPr>
          <w:p w14:paraId="4D3874E0" w14:textId="77777777" w:rsidR="004C63F7" w:rsidRPr="005C2557" w:rsidRDefault="004C63F7" w:rsidP="00675773">
            <w:pPr>
              <w:tabs>
                <w:tab w:val="left" w:pos="2592"/>
              </w:tabs>
              <w:rPr>
                <w:rFonts w:ascii="Times New Roman" w:hAnsi="Times New Roman"/>
                <w:spacing w:val="-3"/>
                <w:sz w:val="20"/>
                <w:lang w:val="en-GB"/>
              </w:rPr>
            </w:pPr>
            <w:r w:rsidRPr="005C2557">
              <w:rPr>
                <w:rFonts w:ascii="Times New Roman" w:hAnsi="Times New Roman"/>
                <w:b/>
                <w:spacing w:val="-3"/>
                <w:sz w:val="20"/>
                <w:lang w:val="en-GB"/>
              </w:rPr>
              <w:t>Justification of the topic choice. Accuracy in defining the aim and objectives of the thesis.</w:t>
            </w:r>
            <w:r w:rsidRPr="005C2557">
              <w:rPr>
                <w:rFonts w:ascii="Times New Roman" w:hAnsi="Times New Roman"/>
                <w:spacing w:val="-3"/>
                <w:sz w:val="20"/>
                <w:lang w:val="en-GB"/>
              </w:rPr>
              <w:t xml:space="preserve"> Justification of the topic choice; accuracy in defining the aim and tasks of the thesis; originality of the topic and the extent to which it was covered; alignment of the thesis’ topic, aim and objectives.</w:t>
            </w:r>
          </w:p>
        </w:tc>
      </w:tr>
      <w:tr w:rsidR="00FB4632" w:rsidRPr="005C2557" w14:paraId="6DA66900" w14:textId="77777777" w:rsidTr="00FB4632">
        <w:tc>
          <w:tcPr>
            <w:tcW w:w="10314" w:type="dxa"/>
          </w:tcPr>
          <w:p w14:paraId="0CD8A108" w14:textId="50D24DBE" w:rsidR="0066198A" w:rsidRPr="005C2557" w:rsidRDefault="00CD5872" w:rsidP="003C7A50">
            <w:pPr>
              <w:tabs>
                <w:tab w:val="left" w:pos="2592"/>
              </w:tabs>
              <w:rPr>
                <w:rFonts w:ascii="Times New Roman" w:hAnsi="Times New Roman"/>
                <w:spacing w:val="-3"/>
                <w:sz w:val="20"/>
              </w:rPr>
            </w:pPr>
            <w:r w:rsidRPr="005C2557">
              <w:rPr>
                <w:rFonts w:ascii="Times New Roman" w:hAnsi="Times New Roman"/>
                <w:spacing w:val="-3"/>
                <w:sz w:val="20"/>
              </w:rPr>
              <w:t xml:space="preserve">The topic is </w:t>
            </w:r>
            <w:r w:rsidRPr="005C2557">
              <w:rPr>
                <w:rFonts w:ascii="Times New Roman" w:hAnsi="Times New Roman"/>
                <w:spacing w:val="-3"/>
                <w:sz w:val="20"/>
              </w:rPr>
              <w:t>very</w:t>
            </w:r>
            <w:r w:rsidRPr="005C2557">
              <w:rPr>
                <w:rFonts w:ascii="Times New Roman" w:hAnsi="Times New Roman"/>
                <w:spacing w:val="-3"/>
                <w:sz w:val="20"/>
              </w:rPr>
              <w:t xml:space="preserve"> relevant and comprehensively explained. The growing importance of machine learning techniques in finance supports the relevance of this topic, as these techniques can enhance market forecasting and decision-making processes. The aim and objectives are well-explained and clearly defined</w:t>
            </w:r>
          </w:p>
        </w:tc>
      </w:tr>
      <w:tr w:rsidR="004C63F7" w:rsidRPr="005C2557" w14:paraId="2396F4B2" w14:textId="77777777" w:rsidTr="00FB4632">
        <w:tc>
          <w:tcPr>
            <w:tcW w:w="10314" w:type="dxa"/>
          </w:tcPr>
          <w:p w14:paraId="24170E93" w14:textId="77777777" w:rsidR="004C63F7" w:rsidRPr="005C2557" w:rsidRDefault="004C63F7" w:rsidP="004C63F7">
            <w:pPr>
              <w:tabs>
                <w:tab w:val="left" w:pos="2592"/>
              </w:tabs>
              <w:rPr>
                <w:rFonts w:ascii="Times New Roman" w:hAnsi="Times New Roman"/>
                <w:spacing w:val="-3"/>
                <w:sz w:val="20"/>
                <w:lang w:val="en-GB"/>
              </w:rPr>
            </w:pPr>
            <w:r w:rsidRPr="005C2557">
              <w:rPr>
                <w:rFonts w:ascii="Times New Roman" w:hAnsi="Times New Roman"/>
                <w:b/>
                <w:spacing w:val="-3"/>
                <w:sz w:val="20"/>
                <w:lang w:val="en-GB"/>
              </w:rPr>
              <w:t xml:space="preserve">Structure and logic of the text flow. </w:t>
            </w:r>
            <w:r w:rsidRPr="005C2557">
              <w:rPr>
                <w:rFonts w:ascii="Times New Roman" w:hAnsi="Times New Roman"/>
                <w:spacing w:val="-3"/>
                <w:sz w:val="20"/>
                <w:lang w:val="en-GB"/>
              </w:rPr>
              <w:t>Logic of research; full scope of the thesis; alignment of thesis’ structural parts, i.e. theoretical and empirical parts.</w:t>
            </w:r>
          </w:p>
        </w:tc>
      </w:tr>
      <w:tr w:rsidR="000571EE" w:rsidRPr="005C2557" w14:paraId="393FD8FE" w14:textId="77777777" w:rsidTr="00FB4632">
        <w:tc>
          <w:tcPr>
            <w:tcW w:w="10314" w:type="dxa"/>
          </w:tcPr>
          <w:p w14:paraId="43CD6245" w14:textId="00A70DBF" w:rsidR="0066198A" w:rsidRPr="005C2557" w:rsidRDefault="003F6FAA" w:rsidP="003C7A50">
            <w:pPr>
              <w:tabs>
                <w:tab w:val="left" w:pos="2592"/>
              </w:tabs>
              <w:jc w:val="both"/>
              <w:rPr>
                <w:rFonts w:ascii="Times New Roman" w:hAnsi="Times New Roman"/>
                <w:spacing w:val="-3"/>
                <w:sz w:val="20"/>
              </w:rPr>
            </w:pPr>
            <w:r w:rsidRPr="005C2557">
              <w:rPr>
                <w:rFonts w:ascii="Times New Roman" w:hAnsi="Times New Roman"/>
                <w:spacing w:val="-3"/>
                <w:sz w:val="20"/>
              </w:rPr>
              <w:t>The thesis is well-structured, with a logical flow throughout all sections. This logical structure enhances the readability and comprehensibility of the thesis.</w:t>
            </w:r>
          </w:p>
        </w:tc>
      </w:tr>
      <w:tr w:rsidR="000571EE" w:rsidRPr="005C2557" w14:paraId="4885E879" w14:textId="77777777" w:rsidTr="00FB4632">
        <w:tc>
          <w:tcPr>
            <w:tcW w:w="10314" w:type="dxa"/>
          </w:tcPr>
          <w:p w14:paraId="61745FA3" w14:textId="77777777" w:rsidR="000571EE" w:rsidRPr="005C2557" w:rsidRDefault="000571EE" w:rsidP="00675773">
            <w:pPr>
              <w:tabs>
                <w:tab w:val="left" w:pos="2592"/>
              </w:tabs>
              <w:rPr>
                <w:rFonts w:ascii="Times New Roman" w:hAnsi="Times New Roman"/>
                <w:spacing w:val="-3"/>
                <w:sz w:val="20"/>
                <w:lang w:val="en-GB"/>
              </w:rPr>
            </w:pPr>
            <w:r w:rsidRPr="005C2557">
              <w:rPr>
                <w:rFonts w:ascii="Times New Roman" w:hAnsi="Times New Roman"/>
                <w:b/>
                <w:spacing w:val="-3"/>
                <w:sz w:val="20"/>
                <w:lang w:val="en-GB"/>
              </w:rPr>
              <w:t>Quality of analytical approach and quality of offered solution to the research objectives.</w:t>
            </w:r>
            <w:r w:rsidRPr="005C2557">
              <w:rPr>
                <w:rFonts w:ascii="Times New Roman" w:hAnsi="Times New Roman"/>
                <w:spacing w:val="-3"/>
                <w:sz w:val="20"/>
                <w:lang w:val="en-GB"/>
              </w:rPr>
              <w:t xml:space="preserve"> Adequacy of objectives coverage; ability to formulate and convey the research problem; ability to offer options for its solution; application of the latest trends in relevant research are for the set objectives.</w:t>
            </w:r>
          </w:p>
        </w:tc>
      </w:tr>
      <w:tr w:rsidR="000571EE" w:rsidRPr="005C2557" w14:paraId="33365033" w14:textId="77777777" w:rsidTr="00FB4632">
        <w:tc>
          <w:tcPr>
            <w:tcW w:w="10314" w:type="dxa"/>
          </w:tcPr>
          <w:p w14:paraId="772A7779" w14:textId="673C59D8" w:rsidR="0066198A" w:rsidRPr="005C2557" w:rsidRDefault="00280517" w:rsidP="00196DBC">
            <w:pPr>
              <w:tabs>
                <w:tab w:val="left" w:pos="2592"/>
              </w:tabs>
              <w:jc w:val="both"/>
              <w:rPr>
                <w:rFonts w:ascii="Times New Roman" w:hAnsi="Times New Roman"/>
                <w:spacing w:val="-3"/>
                <w:sz w:val="20"/>
              </w:rPr>
            </w:pPr>
            <w:r w:rsidRPr="005C2557">
              <w:rPr>
                <w:rFonts w:ascii="Times New Roman" w:hAnsi="Times New Roman"/>
                <w:spacing w:val="-3"/>
                <w:sz w:val="20"/>
              </w:rPr>
              <w:t>The analytical approach of the thesis is robust, employing various techniques to optimize LSTM model parameters and enhance predictive accuracy. The solutions to the research objectives are appropriate. The candidate, however, forgot to explain that the Random Walk theory is a part of market efficiency, which is why it supports the RW theory.</w:t>
            </w:r>
          </w:p>
        </w:tc>
      </w:tr>
      <w:tr w:rsidR="000571EE" w:rsidRPr="005C2557" w14:paraId="775227B8" w14:textId="77777777" w:rsidTr="00FB4632">
        <w:tc>
          <w:tcPr>
            <w:tcW w:w="10314" w:type="dxa"/>
          </w:tcPr>
          <w:p w14:paraId="45AF7617" w14:textId="77777777" w:rsidR="000571EE" w:rsidRPr="005C2557" w:rsidRDefault="000571EE" w:rsidP="00675773">
            <w:pPr>
              <w:tabs>
                <w:tab w:val="left" w:pos="2592"/>
              </w:tabs>
              <w:rPr>
                <w:rFonts w:ascii="Times New Roman" w:hAnsi="Times New Roman"/>
                <w:spacing w:val="-3"/>
                <w:sz w:val="20"/>
                <w:lang w:val="en-GB"/>
              </w:rPr>
            </w:pPr>
            <w:r w:rsidRPr="005C2557">
              <w:rPr>
                <w:rFonts w:ascii="Times New Roman" w:hAnsi="Times New Roman"/>
                <w:b/>
                <w:spacing w:val="-3"/>
                <w:sz w:val="20"/>
                <w:lang w:val="en-GB"/>
              </w:rPr>
              <w:t>Quality of data gathering and description.</w:t>
            </w:r>
            <w:r w:rsidRPr="005C2557">
              <w:rPr>
                <w:rFonts w:ascii="Times New Roman" w:hAnsi="Times New Roman"/>
                <w:spacing w:val="-3"/>
                <w:sz w:val="20"/>
                <w:lang w:val="en-GB"/>
              </w:rPr>
              <w:t xml:space="preserve"> Quality of selecting research tools and methods; data validity adequacy; adequacy of used data for chosen research tools and methods; completeness and relevance of the list of references.</w:t>
            </w:r>
          </w:p>
        </w:tc>
      </w:tr>
      <w:tr w:rsidR="000571EE" w:rsidRPr="005C2557" w14:paraId="0E21A7C2" w14:textId="77777777" w:rsidTr="00FB4632">
        <w:tc>
          <w:tcPr>
            <w:tcW w:w="10314" w:type="dxa"/>
          </w:tcPr>
          <w:p w14:paraId="6CB8F1D0" w14:textId="1EE44C46" w:rsidR="0066198A" w:rsidRPr="005C2557" w:rsidRDefault="0014682B" w:rsidP="00196DBC">
            <w:pPr>
              <w:tabs>
                <w:tab w:val="left" w:pos="567"/>
              </w:tabs>
              <w:jc w:val="both"/>
              <w:rPr>
                <w:rFonts w:ascii="Times New Roman" w:hAnsi="Times New Roman"/>
                <w:spacing w:val="-2"/>
                <w:sz w:val="20"/>
                <w:lang w:val="en-GB"/>
              </w:rPr>
            </w:pPr>
            <w:r w:rsidRPr="005C2557">
              <w:rPr>
                <w:rFonts w:ascii="Times New Roman" w:hAnsi="Times New Roman"/>
                <w:spacing w:val="-2"/>
                <w:sz w:val="20"/>
                <w:lang w:val="en-GB"/>
              </w:rPr>
              <w:t>The thesis employs appropriate data preprocessing techniques, ensuring data quality and suitability for the chosen forecasting methods. The selection of research tools and methods is well justified, and the list of references is relevant and comprehensive. However, the thesis could benefit from including several more references, discussing them in the study, and linking them to the findings.</w:t>
            </w:r>
          </w:p>
        </w:tc>
      </w:tr>
      <w:tr w:rsidR="000571EE" w:rsidRPr="005C2557" w14:paraId="39836D96" w14:textId="77777777" w:rsidTr="00FB4632">
        <w:tc>
          <w:tcPr>
            <w:tcW w:w="10314" w:type="dxa"/>
          </w:tcPr>
          <w:p w14:paraId="3C2D863C" w14:textId="77777777" w:rsidR="000571EE" w:rsidRPr="005C2557" w:rsidRDefault="000571EE" w:rsidP="00675773">
            <w:pPr>
              <w:tabs>
                <w:tab w:val="left" w:pos="2592"/>
              </w:tabs>
              <w:rPr>
                <w:rFonts w:ascii="Times New Roman" w:hAnsi="Times New Roman"/>
                <w:spacing w:val="-3"/>
                <w:sz w:val="20"/>
                <w:lang w:val="en-GB"/>
              </w:rPr>
            </w:pPr>
            <w:r w:rsidRPr="005C2557">
              <w:rPr>
                <w:rFonts w:ascii="Times New Roman" w:hAnsi="Times New Roman"/>
                <w:b/>
                <w:spacing w:val="-3"/>
                <w:sz w:val="20"/>
                <w:lang w:val="en-GB"/>
              </w:rPr>
              <w:t>Scientific aspect of the thesis.</w:t>
            </w:r>
            <w:r w:rsidRPr="005C2557">
              <w:rPr>
                <w:rFonts w:ascii="Times New Roman" w:hAnsi="Times New Roman"/>
                <w:spacing w:val="-3"/>
                <w:sz w:val="20"/>
                <w:lang w:val="en-GB"/>
              </w:rPr>
              <w:t xml:space="preserve"> Independent scientific thinking in solving the set problem/objectives; the extent to which the student contributed to selecting and justifying the research model (conceptual and/or quantitative), developing methodology/approach to set objectives.</w:t>
            </w:r>
          </w:p>
        </w:tc>
      </w:tr>
      <w:tr w:rsidR="000F7337" w:rsidRPr="005C2557" w14:paraId="5CCE9EB2" w14:textId="77777777" w:rsidTr="00FB4632">
        <w:tc>
          <w:tcPr>
            <w:tcW w:w="10314" w:type="dxa"/>
          </w:tcPr>
          <w:p w14:paraId="351409F4" w14:textId="52AED953" w:rsidR="0066198A" w:rsidRPr="005C2557" w:rsidRDefault="0014682B" w:rsidP="00196DBC">
            <w:pPr>
              <w:tabs>
                <w:tab w:val="left" w:pos="2592"/>
              </w:tabs>
              <w:rPr>
                <w:rFonts w:ascii="Times New Roman" w:hAnsi="Times New Roman"/>
                <w:spacing w:val="-2"/>
                <w:sz w:val="20"/>
                <w:lang w:val="en-GB"/>
              </w:rPr>
            </w:pPr>
            <w:proofErr w:type="spellStart"/>
            <w:r w:rsidRPr="005C2557">
              <w:rPr>
                <w:rFonts w:ascii="Times New Roman" w:hAnsi="Times New Roman"/>
                <w:spacing w:val="-2"/>
                <w:sz w:val="20"/>
                <w:lang w:val="en-GB"/>
              </w:rPr>
              <w:t>Ensa</w:t>
            </w:r>
            <w:proofErr w:type="spellEnd"/>
            <w:r w:rsidRPr="005C2557">
              <w:rPr>
                <w:rFonts w:ascii="Times New Roman" w:hAnsi="Times New Roman"/>
                <w:spacing w:val="-2"/>
                <w:sz w:val="20"/>
                <w:lang w:val="en-GB"/>
              </w:rPr>
              <w:t xml:space="preserve"> has contributed significantly to selecting and justifying the research model, developing the methodology, and comprehensively addressing the research objectives.</w:t>
            </w:r>
          </w:p>
        </w:tc>
      </w:tr>
      <w:tr w:rsidR="000F7337" w:rsidRPr="005C2557" w14:paraId="2544F43D" w14:textId="77777777" w:rsidTr="00FB4632">
        <w:tc>
          <w:tcPr>
            <w:tcW w:w="10314" w:type="dxa"/>
          </w:tcPr>
          <w:p w14:paraId="7DAB0753" w14:textId="77777777" w:rsidR="000F7337" w:rsidRPr="005C2557" w:rsidRDefault="000F7337" w:rsidP="00675773">
            <w:pPr>
              <w:tabs>
                <w:tab w:val="left" w:pos="2592"/>
              </w:tabs>
              <w:jc w:val="both"/>
              <w:rPr>
                <w:rFonts w:ascii="Times New Roman" w:hAnsi="Times New Roman"/>
                <w:spacing w:val="-3"/>
                <w:sz w:val="20"/>
                <w:lang w:val="en-GB"/>
              </w:rPr>
            </w:pPr>
            <w:r w:rsidRPr="005C2557">
              <w:rPr>
                <w:rFonts w:ascii="Times New Roman" w:hAnsi="Times New Roman"/>
                <w:b/>
                <w:spacing w:val="-3"/>
                <w:sz w:val="20"/>
                <w:lang w:val="en-GB"/>
              </w:rPr>
              <w:t>Practical/applied nature of research.</w:t>
            </w:r>
            <w:r w:rsidRPr="005C2557">
              <w:rPr>
                <w:rFonts w:ascii="Times New Roman" w:hAnsi="Times New Roman"/>
                <w:spacing w:val="-3"/>
                <w:sz w:val="20"/>
                <w:lang w:val="en-GB"/>
              </w:rPr>
              <w:t xml:space="preserve"> Extent to which the theoretical background is related to the international or Russian managerial practice; development of applied recommendations; justification and interpretation of the empirical/applied results.</w:t>
            </w:r>
          </w:p>
        </w:tc>
      </w:tr>
      <w:tr w:rsidR="000F7337" w:rsidRPr="005C2557" w14:paraId="2B94791E" w14:textId="77777777" w:rsidTr="00FB4632">
        <w:tc>
          <w:tcPr>
            <w:tcW w:w="10314" w:type="dxa"/>
          </w:tcPr>
          <w:p w14:paraId="6A53CAB5" w14:textId="31395F38" w:rsidR="0066198A" w:rsidRPr="005C2557" w:rsidRDefault="009C046F" w:rsidP="00196DBC">
            <w:pPr>
              <w:tabs>
                <w:tab w:val="left" w:pos="2592"/>
              </w:tabs>
              <w:jc w:val="both"/>
              <w:rPr>
                <w:rFonts w:ascii="Times New Roman" w:hAnsi="Times New Roman"/>
                <w:spacing w:val="-2"/>
                <w:sz w:val="20"/>
                <w:lang w:val="en-GB"/>
              </w:rPr>
            </w:pPr>
            <w:r w:rsidRPr="005C2557">
              <w:rPr>
                <w:rFonts w:ascii="Times New Roman" w:hAnsi="Times New Roman"/>
                <w:spacing w:val="-2"/>
                <w:sz w:val="20"/>
                <w:lang w:val="en-GB"/>
              </w:rPr>
              <w:t>The thesis results are well-justified and interpreted, offering practical guidance for investors and policymakers.</w:t>
            </w:r>
          </w:p>
        </w:tc>
      </w:tr>
      <w:tr w:rsidR="000F7337" w:rsidRPr="005C2557" w14:paraId="1BB6A824" w14:textId="77777777" w:rsidTr="00FB4632">
        <w:tc>
          <w:tcPr>
            <w:tcW w:w="10314" w:type="dxa"/>
          </w:tcPr>
          <w:p w14:paraId="79F734EF" w14:textId="77777777" w:rsidR="000F7337" w:rsidRPr="005C2557" w:rsidRDefault="000F7337" w:rsidP="004C63F7">
            <w:pPr>
              <w:tabs>
                <w:tab w:val="left" w:pos="2592"/>
              </w:tabs>
              <w:jc w:val="both"/>
              <w:rPr>
                <w:rFonts w:ascii="Times New Roman" w:hAnsi="Times New Roman"/>
                <w:spacing w:val="-3"/>
                <w:sz w:val="20"/>
                <w:lang w:val="en-GB"/>
              </w:rPr>
            </w:pPr>
            <w:r w:rsidRPr="005C2557">
              <w:rPr>
                <w:rFonts w:ascii="Times New Roman" w:hAnsi="Times New Roman"/>
                <w:b/>
                <w:spacing w:val="-3"/>
                <w:sz w:val="20"/>
                <w:lang w:val="en-GB"/>
              </w:rPr>
              <w:t xml:space="preserve">Quality of thesis layout. </w:t>
            </w:r>
            <w:r w:rsidRPr="005C2557">
              <w:rPr>
                <w:rFonts w:ascii="Times New Roman" w:hAnsi="Times New Roman"/>
                <w:spacing w:val="-3"/>
                <w:sz w:val="20"/>
                <w:lang w:val="en-GB"/>
              </w:rPr>
              <w:t>Layout fulfils the requirements of the Regulations for master thesis preparation and defence, correct layout of tables, figures, references.</w:t>
            </w:r>
          </w:p>
        </w:tc>
      </w:tr>
      <w:tr w:rsidR="000F7337" w:rsidRPr="005C2557" w14:paraId="5DF1C3C0" w14:textId="77777777" w:rsidTr="00FB4632">
        <w:tc>
          <w:tcPr>
            <w:tcW w:w="10314" w:type="dxa"/>
          </w:tcPr>
          <w:p w14:paraId="17DB950D" w14:textId="77006DC7" w:rsidR="0066198A" w:rsidRPr="005C2557" w:rsidRDefault="005C2557" w:rsidP="00AC78E1">
            <w:pPr>
              <w:tabs>
                <w:tab w:val="left" w:pos="2592"/>
              </w:tabs>
              <w:jc w:val="both"/>
              <w:rPr>
                <w:rFonts w:ascii="Times New Roman" w:hAnsi="Times New Roman"/>
                <w:sz w:val="20"/>
                <w:lang w:val="en-GB"/>
              </w:rPr>
            </w:pPr>
            <w:r w:rsidRPr="005C2557">
              <w:rPr>
                <w:rFonts w:ascii="Times New Roman" w:hAnsi="Times New Roman"/>
                <w:sz w:val="20"/>
                <w:lang w:val="en-GB"/>
              </w:rPr>
              <w:t xml:space="preserve">The layout </w:t>
            </w:r>
            <w:proofErr w:type="spellStart"/>
            <w:r w:rsidRPr="005C2557">
              <w:rPr>
                <w:rFonts w:ascii="Times New Roman" w:hAnsi="Times New Roman"/>
                <w:sz w:val="20"/>
                <w:lang w:val="en-GB"/>
              </w:rPr>
              <w:t>fulfills</w:t>
            </w:r>
            <w:proofErr w:type="spellEnd"/>
            <w:r w:rsidRPr="005C2557">
              <w:rPr>
                <w:rFonts w:ascii="Times New Roman" w:hAnsi="Times New Roman"/>
                <w:sz w:val="20"/>
                <w:lang w:val="en-GB"/>
              </w:rPr>
              <w:t xml:space="preserve"> the requirements of the Regulations for master thesis preparation and </w:t>
            </w:r>
            <w:proofErr w:type="spellStart"/>
            <w:r w:rsidRPr="005C2557">
              <w:rPr>
                <w:rFonts w:ascii="Times New Roman" w:hAnsi="Times New Roman"/>
                <w:sz w:val="20"/>
                <w:lang w:val="en-GB"/>
              </w:rPr>
              <w:t>defense</w:t>
            </w:r>
            <w:proofErr w:type="spellEnd"/>
            <w:r w:rsidRPr="005C2557">
              <w:rPr>
                <w:rFonts w:ascii="Times New Roman" w:hAnsi="Times New Roman"/>
                <w:sz w:val="20"/>
                <w:lang w:val="en-GB"/>
              </w:rPr>
              <w:t>. However, the overall presentation could be improved. Such studies are rich in exhibits showing different trends, but not bar exhibits. Additionally, I recommended that the candidate exclude codes from the main body of the text and present them in the Appendix; however, the codes remain in the main text. Figure 7 should be a table. Figure 2 is excellent and explains the entire work. ADF results should be presented in table format (Figure 8).</w:t>
            </w:r>
          </w:p>
        </w:tc>
      </w:tr>
      <w:tr w:rsidR="000F7337" w:rsidRPr="005C2557" w14:paraId="662093F2" w14:textId="77777777" w:rsidTr="00FB4632">
        <w:tc>
          <w:tcPr>
            <w:tcW w:w="10314" w:type="dxa"/>
          </w:tcPr>
          <w:p w14:paraId="1EEF8727" w14:textId="77777777" w:rsidR="000F7337" w:rsidRPr="005C2557" w:rsidRDefault="000F7337" w:rsidP="00675773">
            <w:pPr>
              <w:tabs>
                <w:tab w:val="left" w:pos="2592"/>
              </w:tabs>
              <w:jc w:val="both"/>
              <w:rPr>
                <w:rFonts w:ascii="Times New Roman" w:hAnsi="Times New Roman"/>
                <w:b/>
                <w:sz w:val="20"/>
              </w:rPr>
            </w:pPr>
            <w:r w:rsidRPr="005C2557">
              <w:rPr>
                <w:rFonts w:ascii="Times New Roman" w:hAnsi="Times New Roman"/>
                <w:b/>
                <w:sz w:val="20"/>
              </w:rPr>
              <w:t xml:space="preserve">Originality of the text. </w:t>
            </w:r>
            <w:r w:rsidR="00406EB4" w:rsidRPr="005C2557">
              <w:rPr>
                <w:rFonts w:ascii="Times New Roman" w:hAnsi="Times New Roman"/>
                <w:spacing w:val="-3"/>
                <w:sz w:val="20"/>
                <w:lang w:val="en-GB"/>
              </w:rPr>
              <w:t>All sources of match identified by the Safe Assign system follow the allowed cases, the paper does not contain any elements of plagiarism.</w:t>
            </w:r>
          </w:p>
        </w:tc>
      </w:tr>
      <w:tr w:rsidR="000F7337" w:rsidRPr="005C2557" w14:paraId="39C4CD86" w14:textId="77777777" w:rsidTr="00FB4632">
        <w:tc>
          <w:tcPr>
            <w:tcW w:w="10314" w:type="dxa"/>
          </w:tcPr>
          <w:p w14:paraId="30D6C15D" w14:textId="08B862A7" w:rsidR="0066198A" w:rsidRPr="005C2557" w:rsidRDefault="00BD72A1" w:rsidP="00196DBC">
            <w:pPr>
              <w:pStyle w:val="xmsonormal"/>
              <w:spacing w:before="0" w:beforeAutospacing="0" w:after="0" w:afterAutospacing="0"/>
              <w:jc w:val="both"/>
              <w:rPr>
                <w:sz w:val="20"/>
                <w:szCs w:val="20"/>
                <w:lang w:val="en-US"/>
              </w:rPr>
            </w:pPr>
            <w:r w:rsidRPr="005C2557">
              <w:rPr>
                <w:sz w:val="20"/>
                <w:szCs w:val="20"/>
                <w:lang w:val="en-US"/>
              </w:rPr>
              <w:t>The paper does not contain any elements of plagiarism. Originality is 96.8%.</w:t>
            </w:r>
          </w:p>
        </w:tc>
      </w:tr>
    </w:tbl>
    <w:p w14:paraId="4E0D651F" w14:textId="77777777" w:rsidR="00647BFD" w:rsidRDefault="00647BFD" w:rsidP="00647BFD">
      <w:pPr>
        <w:tabs>
          <w:tab w:val="left" w:pos="2592"/>
        </w:tabs>
        <w:jc w:val="both"/>
        <w:rPr>
          <w:rFonts w:ascii="Times New Roman" w:hAnsi="Times New Roman"/>
          <w:spacing w:val="-3"/>
          <w:szCs w:val="24"/>
          <w:lang w:val="en-GB"/>
        </w:rPr>
      </w:pPr>
    </w:p>
    <w:p w14:paraId="72ED2F20" w14:textId="5F5D1021" w:rsidR="001373F6" w:rsidRPr="0030733A" w:rsidRDefault="001373F6" w:rsidP="001373F6">
      <w:pPr>
        <w:pStyle w:val="2"/>
        <w:numPr>
          <w:ilvl w:val="0"/>
          <w:numId w:val="0"/>
        </w:numPr>
        <w:spacing w:line="24" w:lineRule="atLeast"/>
        <w:ind w:firstLine="567"/>
        <w:rPr>
          <w:spacing w:val="-1"/>
          <w:sz w:val="24"/>
          <w:lang w:val="en-US"/>
        </w:rPr>
      </w:pPr>
      <w:r w:rsidRPr="0030733A">
        <w:rPr>
          <w:spacing w:val="-1"/>
          <w:sz w:val="24"/>
          <w:lang w:val="en-US"/>
        </w:rPr>
        <w:t xml:space="preserve">The Master thesis of </w:t>
      </w:r>
      <w:proofErr w:type="spellStart"/>
      <w:r w:rsidR="0030733A" w:rsidRPr="0030733A">
        <w:rPr>
          <w:b/>
          <w:spacing w:val="-1"/>
          <w:sz w:val="24"/>
          <w:lang w:val="en-US"/>
        </w:rPr>
        <w:t>Ensa</w:t>
      </w:r>
      <w:proofErr w:type="spellEnd"/>
      <w:r w:rsidR="0030733A" w:rsidRPr="0030733A">
        <w:rPr>
          <w:b/>
          <w:spacing w:val="-1"/>
          <w:sz w:val="24"/>
          <w:lang w:val="en-US"/>
        </w:rPr>
        <w:t xml:space="preserve"> </w:t>
      </w:r>
      <w:proofErr w:type="spellStart"/>
      <w:r w:rsidR="0030733A" w:rsidRPr="0030733A">
        <w:rPr>
          <w:b/>
          <w:spacing w:val="-1"/>
          <w:sz w:val="24"/>
          <w:lang w:val="en-US"/>
        </w:rPr>
        <w:t>Haskasa</w:t>
      </w:r>
      <w:proofErr w:type="spellEnd"/>
      <w:r w:rsidR="00196DBC" w:rsidRPr="0030733A">
        <w:rPr>
          <w:spacing w:val="-1"/>
          <w:sz w:val="24"/>
          <w:lang w:val="en-US"/>
        </w:rPr>
        <w:t xml:space="preserve"> </w:t>
      </w:r>
      <w:r w:rsidR="00406EB4" w:rsidRPr="0030733A">
        <w:rPr>
          <w:bCs/>
          <w:sz w:val="23"/>
          <w:szCs w:val="23"/>
          <w:u w:val="single"/>
          <w:lang w:val="en-US"/>
        </w:rPr>
        <w:t>meets</w:t>
      </w:r>
      <w:r w:rsidR="00406EB4" w:rsidRPr="0030733A">
        <w:rPr>
          <w:sz w:val="23"/>
          <w:szCs w:val="23"/>
          <w:lang w:val="en-US"/>
        </w:rPr>
        <w:t xml:space="preserve"> </w:t>
      </w:r>
      <w:r w:rsidR="00AC78E1" w:rsidRPr="0030733A">
        <w:rPr>
          <w:spacing w:val="-1"/>
          <w:sz w:val="24"/>
          <w:lang w:val="en-US"/>
        </w:rPr>
        <w:t xml:space="preserve">the requirements </w:t>
      </w:r>
      <w:r w:rsidRPr="0030733A">
        <w:rPr>
          <w:spacing w:val="-1"/>
          <w:sz w:val="24"/>
          <w:lang w:val="en-US"/>
        </w:rPr>
        <w:t xml:space="preserve">for master thesis of </w:t>
      </w:r>
      <w:r w:rsidR="000571EE" w:rsidRPr="0030733A">
        <w:rPr>
          <w:spacing w:val="-1"/>
          <w:sz w:val="24"/>
          <w:lang w:val="en-US"/>
        </w:rPr>
        <w:t>MCF</w:t>
      </w:r>
      <w:r w:rsidRPr="0030733A">
        <w:rPr>
          <w:spacing w:val="-1"/>
          <w:sz w:val="24"/>
          <w:lang w:val="en-US"/>
        </w:rPr>
        <w:t xml:space="preserve"> program thus the author of the thesis can be </w:t>
      </w:r>
      <w:r w:rsidR="00FB4632" w:rsidRPr="0030733A">
        <w:rPr>
          <w:spacing w:val="-1"/>
          <w:sz w:val="24"/>
          <w:lang w:val="en-US"/>
        </w:rPr>
        <w:t>awarded</w:t>
      </w:r>
      <w:r w:rsidRPr="0030733A">
        <w:rPr>
          <w:spacing w:val="-1"/>
          <w:sz w:val="24"/>
          <w:lang w:val="en-US"/>
        </w:rPr>
        <w:t xml:space="preserve"> the required degree.</w:t>
      </w:r>
    </w:p>
    <w:p w14:paraId="1035C8CD" w14:textId="77777777" w:rsidR="00F3641B" w:rsidRPr="00647BFD" w:rsidRDefault="00F3641B">
      <w:pPr>
        <w:tabs>
          <w:tab w:val="left" w:pos="2592"/>
        </w:tabs>
        <w:jc w:val="both"/>
        <w:rPr>
          <w:rFonts w:ascii="Times New Roman" w:hAnsi="Times New Roman"/>
          <w:spacing w:val="-3"/>
          <w:szCs w:val="24"/>
          <w:lang w:val="en-GB"/>
        </w:rPr>
      </w:pPr>
    </w:p>
    <w:p w14:paraId="7A6522C8" w14:textId="77777777" w:rsidR="0066198A" w:rsidRDefault="0066198A" w:rsidP="000571EE">
      <w:pPr>
        <w:tabs>
          <w:tab w:val="left" w:pos="2552"/>
        </w:tabs>
        <w:jc w:val="both"/>
        <w:rPr>
          <w:rFonts w:ascii="Times New Roman" w:hAnsi="Times New Roman"/>
          <w:spacing w:val="-3"/>
          <w:szCs w:val="24"/>
          <w:lang w:val="en-GB"/>
        </w:rPr>
      </w:pPr>
    </w:p>
    <w:p w14:paraId="14F44958" w14:textId="20917775" w:rsidR="000571EE" w:rsidRPr="00647BFD" w:rsidRDefault="000571EE" w:rsidP="000571EE">
      <w:pPr>
        <w:tabs>
          <w:tab w:val="left" w:pos="2552"/>
        </w:tabs>
        <w:jc w:val="both"/>
        <w:rPr>
          <w:rFonts w:ascii="Times New Roman" w:hAnsi="Times New Roman"/>
          <w:spacing w:val="-3"/>
          <w:szCs w:val="24"/>
          <w:lang w:val="en-GB"/>
        </w:rPr>
      </w:pPr>
      <w:r w:rsidRPr="00647BFD">
        <w:rPr>
          <w:rFonts w:ascii="Times New Roman" w:hAnsi="Times New Roman"/>
          <w:spacing w:val="-3"/>
          <w:szCs w:val="24"/>
          <w:lang w:val="en-GB"/>
        </w:rPr>
        <w:t>Date</w:t>
      </w:r>
      <w:r>
        <w:rPr>
          <w:rFonts w:ascii="Times New Roman" w:hAnsi="Times New Roman"/>
          <w:spacing w:val="-3"/>
          <w:szCs w:val="24"/>
          <w:lang w:val="en-GB"/>
        </w:rPr>
        <w:t xml:space="preserve">:  </w:t>
      </w:r>
      <w:r w:rsidR="005C2557">
        <w:rPr>
          <w:rFonts w:ascii="Times New Roman" w:hAnsi="Times New Roman"/>
          <w:spacing w:val="-3"/>
          <w:szCs w:val="24"/>
          <w:lang w:val="en-GB"/>
        </w:rPr>
        <w:t>June 03, 2024</w:t>
      </w:r>
      <w:r w:rsidRPr="00647BFD">
        <w:rPr>
          <w:rFonts w:ascii="Times New Roman" w:hAnsi="Times New Roman"/>
          <w:spacing w:val="-3"/>
          <w:szCs w:val="24"/>
          <w:lang w:val="en-GB"/>
        </w:rPr>
        <w:tab/>
      </w:r>
    </w:p>
    <w:p w14:paraId="7AAE8404" w14:textId="77777777" w:rsidR="000571EE" w:rsidRDefault="000571EE" w:rsidP="000571EE">
      <w:pPr>
        <w:pStyle w:val="ListParagraph"/>
        <w:ind w:left="0"/>
        <w:rPr>
          <w:rFonts w:ascii="Times New Roman" w:hAnsi="Times New Roman"/>
          <w:spacing w:val="-3"/>
          <w:szCs w:val="24"/>
          <w:lang w:val="en-GB"/>
        </w:rPr>
      </w:pPr>
    </w:p>
    <w:p w14:paraId="140B7F7F" w14:textId="51C11FB1" w:rsidR="000571EE" w:rsidRPr="001E05B3" w:rsidRDefault="000571EE" w:rsidP="000571EE">
      <w:pPr>
        <w:pStyle w:val="ListParagraph"/>
        <w:ind w:left="0"/>
        <w:rPr>
          <w:rFonts w:ascii="Times New Roman" w:hAnsi="Times New Roman"/>
          <w:spacing w:val="-3"/>
          <w:sz w:val="24"/>
          <w:szCs w:val="24"/>
          <w:lang w:val="en-US"/>
        </w:rPr>
      </w:pPr>
      <w:r w:rsidRPr="001E05B3">
        <w:rPr>
          <w:rFonts w:ascii="Times New Roman" w:hAnsi="Times New Roman"/>
          <w:spacing w:val="-3"/>
          <w:sz w:val="24"/>
          <w:szCs w:val="24"/>
          <w:lang w:val="en-GB"/>
        </w:rPr>
        <w:t>Scientific Advisor:</w:t>
      </w:r>
      <w:r w:rsidRPr="001E05B3">
        <w:rPr>
          <w:rFonts w:ascii="Times New Roman" w:hAnsi="Times New Roman"/>
          <w:spacing w:val="-3"/>
          <w:sz w:val="24"/>
          <w:szCs w:val="24"/>
          <w:lang w:val="en-US"/>
        </w:rPr>
        <w:t xml:space="preserve"> </w:t>
      </w:r>
      <w:r w:rsidR="005C2557">
        <w:rPr>
          <w:rFonts w:ascii="Times New Roman" w:hAnsi="Times New Roman"/>
          <w:spacing w:val="-3"/>
          <w:sz w:val="24"/>
          <w:szCs w:val="24"/>
          <w:lang w:val="en-US"/>
        </w:rPr>
        <w:t xml:space="preserve">Dr. </w:t>
      </w:r>
      <w:r w:rsidR="00EC07A9" w:rsidRPr="00EC07A9">
        <w:rPr>
          <w:rFonts w:ascii="Times New Roman" w:hAnsi="Times New Roman"/>
          <w:spacing w:val="-3"/>
          <w:sz w:val="24"/>
          <w:szCs w:val="24"/>
          <w:lang w:val="en-US"/>
        </w:rPr>
        <w:t>Darko Vuković</w:t>
      </w:r>
    </w:p>
    <w:p w14:paraId="1826F04C" w14:textId="77777777" w:rsidR="00F3641B" w:rsidRPr="00AC78E1" w:rsidRDefault="00F3641B" w:rsidP="00FB4632">
      <w:pPr>
        <w:pStyle w:val="ListParagraph"/>
        <w:ind w:left="0"/>
        <w:rPr>
          <w:rFonts w:ascii="Times New Roman" w:hAnsi="Times New Roman"/>
          <w:sz w:val="24"/>
          <w:szCs w:val="24"/>
          <w:lang w:val="en-US"/>
        </w:rPr>
      </w:pPr>
      <w:r w:rsidRPr="00AC78E1">
        <w:rPr>
          <w:rFonts w:ascii="Times New Roman" w:hAnsi="Times New Roman"/>
          <w:spacing w:val="-1"/>
          <w:sz w:val="24"/>
          <w:szCs w:val="24"/>
          <w:lang w:val="en-US"/>
        </w:rPr>
        <w:tab/>
      </w:r>
      <w:r w:rsidRPr="00AC78E1">
        <w:rPr>
          <w:rFonts w:ascii="Times New Roman" w:hAnsi="Times New Roman"/>
          <w:spacing w:val="-1"/>
          <w:sz w:val="24"/>
          <w:szCs w:val="24"/>
          <w:lang w:val="en-US"/>
        </w:rPr>
        <w:tab/>
      </w:r>
      <w:r w:rsidRPr="00AC78E1">
        <w:rPr>
          <w:rFonts w:ascii="Times New Roman" w:hAnsi="Times New Roman"/>
          <w:spacing w:val="-1"/>
          <w:sz w:val="24"/>
          <w:szCs w:val="24"/>
          <w:lang w:val="en-US"/>
        </w:rPr>
        <w:tab/>
      </w:r>
      <w:r w:rsidRPr="00AC78E1">
        <w:rPr>
          <w:rFonts w:ascii="Times New Roman" w:hAnsi="Times New Roman"/>
          <w:spacing w:val="-1"/>
          <w:sz w:val="24"/>
          <w:szCs w:val="24"/>
          <w:lang w:val="en-US"/>
        </w:rPr>
        <w:tab/>
      </w:r>
    </w:p>
    <w:sectPr w:rsidR="00F3641B" w:rsidRPr="00AC78E1" w:rsidSect="00780272">
      <w:headerReference w:type="default" r:id="rId10"/>
      <w:endnotePr>
        <w:numFmt w:val="decimal"/>
      </w:endnotePr>
      <w:pgSz w:w="11907" w:h="16840" w:code="9"/>
      <w:pgMar w:top="851" w:right="851" w:bottom="567" w:left="851" w:header="57" w:footer="43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4686C" w14:textId="77777777" w:rsidR="00220959" w:rsidRDefault="00220959">
      <w:pPr>
        <w:spacing w:line="20" w:lineRule="exact"/>
        <w:rPr>
          <w:szCs w:val="24"/>
        </w:rPr>
      </w:pPr>
    </w:p>
  </w:endnote>
  <w:endnote w:type="continuationSeparator" w:id="0">
    <w:p w14:paraId="70217448" w14:textId="77777777" w:rsidR="00220959" w:rsidRDefault="00220959">
      <w:pPr>
        <w:rPr>
          <w:szCs w:val="24"/>
        </w:rPr>
      </w:pPr>
      <w:r>
        <w:rPr>
          <w:szCs w:val="24"/>
        </w:rPr>
        <w:t xml:space="preserve"> </w:t>
      </w:r>
    </w:p>
  </w:endnote>
  <w:endnote w:type="continuationNotice" w:id="1">
    <w:p w14:paraId="42B19C08" w14:textId="77777777" w:rsidR="00220959" w:rsidRDefault="00220959">
      <w:pPr>
        <w:rPr>
          <w:szCs w:val="24"/>
        </w:rPr>
      </w:pPr>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0B80B" w14:textId="77777777" w:rsidR="00220959" w:rsidRDefault="00220959">
      <w:pPr>
        <w:rPr>
          <w:szCs w:val="24"/>
        </w:rPr>
      </w:pPr>
      <w:r>
        <w:rPr>
          <w:szCs w:val="24"/>
        </w:rPr>
        <w:separator/>
      </w:r>
    </w:p>
  </w:footnote>
  <w:footnote w:type="continuationSeparator" w:id="0">
    <w:p w14:paraId="049DCF3B" w14:textId="77777777" w:rsidR="00220959" w:rsidRDefault="0022095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5554" w14:textId="77777777" w:rsidR="00F3641B" w:rsidRDefault="00F3641B">
    <w:pPr>
      <w:spacing w:line="360" w:lineRule="auto"/>
      <w:jc w:val="both"/>
      <w:rPr>
        <w:rFonts w:ascii="Arial" w:hAnsi="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94B32"/>
    <w:multiLevelType w:val="singleLevel"/>
    <w:tmpl w:val="11C65C24"/>
    <w:lvl w:ilvl="0">
      <w:start w:val="1"/>
      <w:numFmt w:val="bullet"/>
      <w:pStyle w:val="2"/>
      <w:lvlText w:val=""/>
      <w:lvlJc w:val="left"/>
      <w:pPr>
        <w:tabs>
          <w:tab w:val="num" w:pos="927"/>
        </w:tabs>
        <w:ind w:left="0" w:firstLine="567"/>
      </w:pPr>
      <w:rPr>
        <w:rFonts w:ascii="Symbol" w:hAnsi="Symbol" w:hint="default"/>
        <w:b w:val="0"/>
        <w:i w:val="0"/>
        <w:sz w:val="20"/>
      </w:rPr>
    </w:lvl>
  </w:abstractNum>
  <w:num w:numId="1" w16cid:durableId="60643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6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2581"/>
    <w:rsid w:val="000548FF"/>
    <w:rsid w:val="000571EE"/>
    <w:rsid w:val="00083B80"/>
    <w:rsid w:val="000A2533"/>
    <w:rsid w:val="000A4AEE"/>
    <w:rsid w:val="000B0B84"/>
    <w:rsid w:val="000C2F2B"/>
    <w:rsid w:val="000C49C0"/>
    <w:rsid w:val="000C7D99"/>
    <w:rsid w:val="000D1275"/>
    <w:rsid w:val="000F024C"/>
    <w:rsid w:val="000F7337"/>
    <w:rsid w:val="00107FDB"/>
    <w:rsid w:val="00116D6C"/>
    <w:rsid w:val="00124F92"/>
    <w:rsid w:val="00127584"/>
    <w:rsid w:val="001373F6"/>
    <w:rsid w:val="0014089F"/>
    <w:rsid w:val="0014682B"/>
    <w:rsid w:val="001469E1"/>
    <w:rsid w:val="001613AE"/>
    <w:rsid w:val="00167F4A"/>
    <w:rsid w:val="001712B1"/>
    <w:rsid w:val="00196DBC"/>
    <w:rsid w:val="001C04E9"/>
    <w:rsid w:val="001C42C2"/>
    <w:rsid w:val="001D5E74"/>
    <w:rsid w:val="001E05B3"/>
    <w:rsid w:val="001E6489"/>
    <w:rsid w:val="00213916"/>
    <w:rsid w:val="00220959"/>
    <w:rsid w:val="00227D70"/>
    <w:rsid w:val="002329E9"/>
    <w:rsid w:val="00241019"/>
    <w:rsid w:val="002469E1"/>
    <w:rsid w:val="00254765"/>
    <w:rsid w:val="00280517"/>
    <w:rsid w:val="002B60CA"/>
    <w:rsid w:val="002E2FB1"/>
    <w:rsid w:val="003067E7"/>
    <w:rsid w:val="0030710A"/>
    <w:rsid w:val="0030733A"/>
    <w:rsid w:val="00316EA9"/>
    <w:rsid w:val="003370CD"/>
    <w:rsid w:val="00343379"/>
    <w:rsid w:val="003503B9"/>
    <w:rsid w:val="00390049"/>
    <w:rsid w:val="003C7A50"/>
    <w:rsid w:val="003F6FAA"/>
    <w:rsid w:val="00406EB4"/>
    <w:rsid w:val="004217B7"/>
    <w:rsid w:val="004245FE"/>
    <w:rsid w:val="00427A49"/>
    <w:rsid w:val="004330C9"/>
    <w:rsid w:val="00436BC6"/>
    <w:rsid w:val="004557ED"/>
    <w:rsid w:val="0046295F"/>
    <w:rsid w:val="004667FB"/>
    <w:rsid w:val="0047225A"/>
    <w:rsid w:val="00474647"/>
    <w:rsid w:val="00484119"/>
    <w:rsid w:val="00496963"/>
    <w:rsid w:val="004C01B4"/>
    <w:rsid w:val="004C01E1"/>
    <w:rsid w:val="004C4FCA"/>
    <w:rsid w:val="004C54C9"/>
    <w:rsid w:val="004C63F7"/>
    <w:rsid w:val="004E493F"/>
    <w:rsid w:val="0052374D"/>
    <w:rsid w:val="00551FC2"/>
    <w:rsid w:val="005525F0"/>
    <w:rsid w:val="00560B89"/>
    <w:rsid w:val="00566A70"/>
    <w:rsid w:val="00574E03"/>
    <w:rsid w:val="00595586"/>
    <w:rsid w:val="005B1DD0"/>
    <w:rsid w:val="005C2557"/>
    <w:rsid w:val="005C2B6C"/>
    <w:rsid w:val="005E5225"/>
    <w:rsid w:val="00623AE3"/>
    <w:rsid w:val="00626505"/>
    <w:rsid w:val="00641D29"/>
    <w:rsid w:val="00647BFD"/>
    <w:rsid w:val="0065035D"/>
    <w:rsid w:val="0066198A"/>
    <w:rsid w:val="006670F6"/>
    <w:rsid w:val="00675773"/>
    <w:rsid w:val="00687D8C"/>
    <w:rsid w:val="00696C1D"/>
    <w:rsid w:val="006A5EC4"/>
    <w:rsid w:val="006A62E0"/>
    <w:rsid w:val="006B7353"/>
    <w:rsid w:val="006C6788"/>
    <w:rsid w:val="00733C2C"/>
    <w:rsid w:val="00734D10"/>
    <w:rsid w:val="00764180"/>
    <w:rsid w:val="00780272"/>
    <w:rsid w:val="007864C2"/>
    <w:rsid w:val="007874A2"/>
    <w:rsid w:val="007A31FC"/>
    <w:rsid w:val="007C1060"/>
    <w:rsid w:val="007C139D"/>
    <w:rsid w:val="007D1718"/>
    <w:rsid w:val="007D3CB8"/>
    <w:rsid w:val="00810112"/>
    <w:rsid w:val="0081089B"/>
    <w:rsid w:val="00856ED7"/>
    <w:rsid w:val="008717CA"/>
    <w:rsid w:val="008B7143"/>
    <w:rsid w:val="00900689"/>
    <w:rsid w:val="009024CA"/>
    <w:rsid w:val="00904FFE"/>
    <w:rsid w:val="00911F07"/>
    <w:rsid w:val="009153DE"/>
    <w:rsid w:val="00922106"/>
    <w:rsid w:val="0093457D"/>
    <w:rsid w:val="00972241"/>
    <w:rsid w:val="00984BBB"/>
    <w:rsid w:val="00985F5E"/>
    <w:rsid w:val="009A784F"/>
    <w:rsid w:val="009B1E13"/>
    <w:rsid w:val="009C046F"/>
    <w:rsid w:val="009C24CC"/>
    <w:rsid w:val="00A01BFD"/>
    <w:rsid w:val="00A02102"/>
    <w:rsid w:val="00A0216E"/>
    <w:rsid w:val="00A129D5"/>
    <w:rsid w:val="00A23D15"/>
    <w:rsid w:val="00A51508"/>
    <w:rsid w:val="00A552A3"/>
    <w:rsid w:val="00A86C3B"/>
    <w:rsid w:val="00A94F42"/>
    <w:rsid w:val="00A95391"/>
    <w:rsid w:val="00AC78E1"/>
    <w:rsid w:val="00AF7984"/>
    <w:rsid w:val="00B30B39"/>
    <w:rsid w:val="00B422AD"/>
    <w:rsid w:val="00B447FF"/>
    <w:rsid w:val="00B44B2E"/>
    <w:rsid w:val="00B62581"/>
    <w:rsid w:val="00B73DD3"/>
    <w:rsid w:val="00B973CC"/>
    <w:rsid w:val="00BC2C17"/>
    <w:rsid w:val="00BD49FA"/>
    <w:rsid w:val="00BD72A1"/>
    <w:rsid w:val="00C1703C"/>
    <w:rsid w:val="00C21CC2"/>
    <w:rsid w:val="00C33B34"/>
    <w:rsid w:val="00C52545"/>
    <w:rsid w:val="00C92CC4"/>
    <w:rsid w:val="00C93BC5"/>
    <w:rsid w:val="00C9755F"/>
    <w:rsid w:val="00CA056D"/>
    <w:rsid w:val="00CA13A1"/>
    <w:rsid w:val="00CD5872"/>
    <w:rsid w:val="00CE47EE"/>
    <w:rsid w:val="00D226D5"/>
    <w:rsid w:val="00D42E6A"/>
    <w:rsid w:val="00D47979"/>
    <w:rsid w:val="00D50E87"/>
    <w:rsid w:val="00D71DC0"/>
    <w:rsid w:val="00D77099"/>
    <w:rsid w:val="00D77CFC"/>
    <w:rsid w:val="00D86307"/>
    <w:rsid w:val="00D91BB4"/>
    <w:rsid w:val="00DA1302"/>
    <w:rsid w:val="00DB39E3"/>
    <w:rsid w:val="00DF27D9"/>
    <w:rsid w:val="00E101C5"/>
    <w:rsid w:val="00E1602B"/>
    <w:rsid w:val="00E7725D"/>
    <w:rsid w:val="00E77EEC"/>
    <w:rsid w:val="00E828A5"/>
    <w:rsid w:val="00EC07A9"/>
    <w:rsid w:val="00EC2BDC"/>
    <w:rsid w:val="00EC342D"/>
    <w:rsid w:val="00ED538C"/>
    <w:rsid w:val="00F14FF6"/>
    <w:rsid w:val="00F22EB4"/>
    <w:rsid w:val="00F3641B"/>
    <w:rsid w:val="00F57867"/>
    <w:rsid w:val="00F82A91"/>
    <w:rsid w:val="00FA3FF4"/>
    <w:rsid w:val="00FA769B"/>
    <w:rsid w:val="00FB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2AB27"/>
  <w15:chartTrackingRefBased/>
  <w15:docId w15:val="{19EEA027-3247-45DB-B228-D7D4D110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91"/>
    <w:rPr>
      <w:rFonts w:ascii="Courier New" w:hAnsi="Courier New"/>
      <w:sz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A95391"/>
  </w:style>
  <w:style w:type="character" w:customStyle="1" w:styleId="EndnoteTextChar">
    <w:name w:val="Endnote Text Char"/>
    <w:link w:val="EndnoteText"/>
    <w:uiPriority w:val="99"/>
    <w:semiHidden/>
    <w:locked/>
    <w:rsid w:val="00972241"/>
    <w:rPr>
      <w:rFonts w:ascii="Courier New" w:hAnsi="Courier New" w:cs="Times New Roman"/>
      <w:sz w:val="20"/>
      <w:szCs w:val="20"/>
      <w:lang w:val="en-US"/>
    </w:rPr>
  </w:style>
  <w:style w:type="character" w:styleId="EndnoteReference">
    <w:name w:val="endnote reference"/>
    <w:uiPriority w:val="99"/>
    <w:semiHidden/>
    <w:rsid w:val="00A95391"/>
    <w:rPr>
      <w:rFonts w:cs="Times New Roman"/>
      <w:vertAlign w:val="superscript"/>
    </w:rPr>
  </w:style>
  <w:style w:type="paragraph" w:styleId="FootnoteText">
    <w:name w:val="footnote text"/>
    <w:basedOn w:val="Normal"/>
    <w:link w:val="FootnoteTextChar"/>
    <w:uiPriority w:val="99"/>
    <w:semiHidden/>
    <w:rsid w:val="00A95391"/>
  </w:style>
  <w:style w:type="character" w:customStyle="1" w:styleId="FootnoteTextChar">
    <w:name w:val="Footnote Text Char"/>
    <w:link w:val="FootnoteText"/>
    <w:uiPriority w:val="99"/>
    <w:semiHidden/>
    <w:locked/>
    <w:rsid w:val="00972241"/>
    <w:rPr>
      <w:rFonts w:ascii="Courier New" w:hAnsi="Courier New" w:cs="Times New Roman"/>
      <w:sz w:val="20"/>
      <w:szCs w:val="20"/>
      <w:lang w:val="en-US"/>
    </w:rPr>
  </w:style>
  <w:style w:type="character" w:styleId="FootnoteReference">
    <w:name w:val="footnote reference"/>
    <w:uiPriority w:val="99"/>
    <w:semiHidden/>
    <w:rsid w:val="00A95391"/>
    <w:rPr>
      <w:rFonts w:cs="Times New Roman"/>
      <w:vertAlign w:val="superscript"/>
    </w:rPr>
  </w:style>
  <w:style w:type="paragraph" w:styleId="TOC1">
    <w:name w:val="toc 1"/>
    <w:basedOn w:val="Normal"/>
    <w:next w:val="Normal"/>
    <w:uiPriority w:val="99"/>
    <w:semiHidden/>
    <w:rsid w:val="00A95391"/>
    <w:pPr>
      <w:tabs>
        <w:tab w:val="right" w:leader="dot" w:pos="9360"/>
      </w:tabs>
      <w:suppressAutoHyphens/>
      <w:spacing w:before="480"/>
      <w:ind w:left="720" w:right="720" w:hanging="720"/>
    </w:pPr>
  </w:style>
  <w:style w:type="paragraph" w:styleId="TOC2">
    <w:name w:val="toc 2"/>
    <w:basedOn w:val="Normal"/>
    <w:next w:val="Normal"/>
    <w:uiPriority w:val="99"/>
    <w:semiHidden/>
    <w:rsid w:val="00A95391"/>
    <w:pPr>
      <w:tabs>
        <w:tab w:val="right" w:leader="dot" w:pos="9360"/>
      </w:tabs>
      <w:suppressAutoHyphens/>
      <w:ind w:left="1440" w:right="720" w:hanging="720"/>
    </w:pPr>
  </w:style>
  <w:style w:type="paragraph" w:styleId="TOC3">
    <w:name w:val="toc 3"/>
    <w:basedOn w:val="Normal"/>
    <w:next w:val="Normal"/>
    <w:uiPriority w:val="99"/>
    <w:semiHidden/>
    <w:rsid w:val="00A95391"/>
    <w:pPr>
      <w:tabs>
        <w:tab w:val="right" w:leader="dot" w:pos="9360"/>
      </w:tabs>
      <w:suppressAutoHyphens/>
      <w:ind w:left="2160" w:right="720" w:hanging="720"/>
    </w:pPr>
  </w:style>
  <w:style w:type="paragraph" w:styleId="TOC4">
    <w:name w:val="toc 4"/>
    <w:basedOn w:val="Normal"/>
    <w:next w:val="Normal"/>
    <w:uiPriority w:val="99"/>
    <w:semiHidden/>
    <w:rsid w:val="00A95391"/>
    <w:pPr>
      <w:tabs>
        <w:tab w:val="right" w:leader="dot" w:pos="9360"/>
      </w:tabs>
      <w:suppressAutoHyphens/>
      <w:ind w:left="2880" w:right="720" w:hanging="720"/>
    </w:pPr>
  </w:style>
  <w:style w:type="paragraph" w:styleId="TOC5">
    <w:name w:val="toc 5"/>
    <w:basedOn w:val="Normal"/>
    <w:next w:val="Normal"/>
    <w:uiPriority w:val="99"/>
    <w:semiHidden/>
    <w:rsid w:val="00A95391"/>
    <w:pPr>
      <w:tabs>
        <w:tab w:val="right" w:leader="dot" w:pos="9360"/>
      </w:tabs>
      <w:suppressAutoHyphens/>
      <w:ind w:left="3600" w:right="720" w:hanging="720"/>
    </w:pPr>
  </w:style>
  <w:style w:type="paragraph" w:styleId="TOC6">
    <w:name w:val="toc 6"/>
    <w:basedOn w:val="Normal"/>
    <w:next w:val="Normal"/>
    <w:uiPriority w:val="99"/>
    <w:semiHidden/>
    <w:rsid w:val="00A95391"/>
    <w:pPr>
      <w:tabs>
        <w:tab w:val="right" w:pos="9360"/>
      </w:tabs>
      <w:suppressAutoHyphens/>
      <w:ind w:left="720" w:hanging="720"/>
    </w:pPr>
  </w:style>
  <w:style w:type="paragraph" w:styleId="TOC7">
    <w:name w:val="toc 7"/>
    <w:basedOn w:val="Normal"/>
    <w:next w:val="Normal"/>
    <w:uiPriority w:val="99"/>
    <w:semiHidden/>
    <w:rsid w:val="00A95391"/>
    <w:pPr>
      <w:suppressAutoHyphens/>
      <w:ind w:left="720" w:hanging="720"/>
    </w:pPr>
  </w:style>
  <w:style w:type="paragraph" w:styleId="TOC8">
    <w:name w:val="toc 8"/>
    <w:basedOn w:val="Normal"/>
    <w:next w:val="Normal"/>
    <w:uiPriority w:val="99"/>
    <w:semiHidden/>
    <w:rsid w:val="00A95391"/>
    <w:pPr>
      <w:tabs>
        <w:tab w:val="right" w:pos="9360"/>
      </w:tabs>
      <w:suppressAutoHyphens/>
      <w:ind w:left="720" w:hanging="720"/>
    </w:pPr>
  </w:style>
  <w:style w:type="paragraph" w:styleId="TOC9">
    <w:name w:val="toc 9"/>
    <w:basedOn w:val="Normal"/>
    <w:next w:val="Normal"/>
    <w:uiPriority w:val="99"/>
    <w:semiHidden/>
    <w:rsid w:val="00A95391"/>
    <w:pPr>
      <w:tabs>
        <w:tab w:val="right" w:leader="dot" w:pos="9360"/>
      </w:tabs>
      <w:suppressAutoHyphens/>
      <w:ind w:left="720" w:hanging="720"/>
    </w:pPr>
  </w:style>
  <w:style w:type="paragraph" w:styleId="Index1">
    <w:name w:val="index 1"/>
    <w:basedOn w:val="Normal"/>
    <w:next w:val="Normal"/>
    <w:uiPriority w:val="99"/>
    <w:semiHidden/>
    <w:rsid w:val="00A95391"/>
    <w:pPr>
      <w:tabs>
        <w:tab w:val="right" w:leader="dot" w:pos="9360"/>
      </w:tabs>
      <w:suppressAutoHyphens/>
      <w:ind w:left="1440" w:right="720" w:hanging="1440"/>
    </w:pPr>
  </w:style>
  <w:style w:type="paragraph" w:styleId="Index2">
    <w:name w:val="index 2"/>
    <w:basedOn w:val="Normal"/>
    <w:next w:val="Normal"/>
    <w:uiPriority w:val="99"/>
    <w:semiHidden/>
    <w:rsid w:val="00A95391"/>
    <w:pPr>
      <w:tabs>
        <w:tab w:val="right" w:leader="dot" w:pos="9360"/>
      </w:tabs>
      <w:suppressAutoHyphens/>
      <w:ind w:left="1440" w:right="720" w:hanging="720"/>
    </w:pPr>
  </w:style>
  <w:style w:type="paragraph" w:styleId="TOAHeading">
    <w:name w:val="toa heading"/>
    <w:basedOn w:val="Normal"/>
    <w:next w:val="Normal"/>
    <w:uiPriority w:val="99"/>
    <w:semiHidden/>
    <w:rsid w:val="00A95391"/>
    <w:pPr>
      <w:tabs>
        <w:tab w:val="right" w:pos="9360"/>
      </w:tabs>
      <w:suppressAutoHyphens/>
    </w:pPr>
  </w:style>
  <w:style w:type="paragraph" w:styleId="Caption">
    <w:name w:val="caption"/>
    <w:basedOn w:val="Normal"/>
    <w:next w:val="Normal"/>
    <w:uiPriority w:val="99"/>
    <w:qFormat/>
    <w:rsid w:val="00A95391"/>
  </w:style>
  <w:style w:type="character" w:customStyle="1" w:styleId="EquationCaption">
    <w:name w:val="_Equation Caption"/>
    <w:uiPriority w:val="99"/>
    <w:rsid w:val="00A95391"/>
  </w:style>
  <w:style w:type="paragraph" w:styleId="Header">
    <w:name w:val="header"/>
    <w:basedOn w:val="Normal"/>
    <w:link w:val="HeaderChar"/>
    <w:uiPriority w:val="99"/>
    <w:rsid w:val="00A95391"/>
    <w:pPr>
      <w:tabs>
        <w:tab w:val="center" w:pos="4153"/>
        <w:tab w:val="right" w:pos="8306"/>
      </w:tabs>
    </w:pPr>
  </w:style>
  <w:style w:type="character" w:customStyle="1" w:styleId="HeaderChar">
    <w:name w:val="Header Char"/>
    <w:link w:val="Header"/>
    <w:uiPriority w:val="99"/>
    <w:semiHidden/>
    <w:locked/>
    <w:rsid w:val="00972241"/>
    <w:rPr>
      <w:rFonts w:ascii="Courier New" w:hAnsi="Courier New" w:cs="Times New Roman"/>
      <w:sz w:val="20"/>
      <w:szCs w:val="20"/>
      <w:lang w:val="en-US"/>
    </w:rPr>
  </w:style>
  <w:style w:type="paragraph" w:styleId="BodyTextIndent">
    <w:name w:val="Body Text Indent"/>
    <w:basedOn w:val="Normal"/>
    <w:link w:val="BodyTextIndentChar"/>
    <w:uiPriority w:val="99"/>
    <w:rsid w:val="00A95391"/>
    <w:pPr>
      <w:tabs>
        <w:tab w:val="left" w:pos="-1440"/>
        <w:tab w:val="left" w:pos="-144"/>
        <w:tab w:val="left" w:pos="1152"/>
        <w:tab w:val="left" w:pos="2448"/>
        <w:tab w:val="left" w:pos="5040"/>
        <w:tab w:val="left" w:pos="6336"/>
        <w:tab w:val="left" w:pos="7632"/>
        <w:tab w:val="left" w:pos="8928"/>
      </w:tabs>
      <w:ind w:left="5103"/>
    </w:pPr>
    <w:rPr>
      <w:rFonts w:ascii="Times New Roman" w:hAnsi="Times New Roman"/>
      <w:b/>
      <w:spacing w:val="-3"/>
      <w:lang w:val="fi-FI"/>
    </w:rPr>
  </w:style>
  <w:style w:type="character" w:customStyle="1" w:styleId="BodyTextIndentChar">
    <w:name w:val="Body Text Indent Char"/>
    <w:link w:val="BodyTextIndent"/>
    <w:uiPriority w:val="99"/>
    <w:semiHidden/>
    <w:locked/>
    <w:rsid w:val="00972241"/>
    <w:rPr>
      <w:rFonts w:ascii="Courier New" w:hAnsi="Courier New" w:cs="Times New Roman"/>
      <w:sz w:val="20"/>
      <w:szCs w:val="20"/>
      <w:lang w:val="en-US"/>
    </w:rPr>
  </w:style>
  <w:style w:type="paragraph" w:styleId="Footer">
    <w:name w:val="footer"/>
    <w:basedOn w:val="Normal"/>
    <w:link w:val="FooterChar"/>
    <w:uiPriority w:val="99"/>
    <w:rsid w:val="00A95391"/>
    <w:pPr>
      <w:tabs>
        <w:tab w:val="center" w:pos="4320"/>
        <w:tab w:val="right" w:pos="8640"/>
      </w:tabs>
    </w:pPr>
  </w:style>
  <w:style w:type="character" w:customStyle="1" w:styleId="FooterChar">
    <w:name w:val="Footer Char"/>
    <w:link w:val="Footer"/>
    <w:uiPriority w:val="99"/>
    <w:semiHidden/>
    <w:locked/>
    <w:rsid w:val="00972241"/>
    <w:rPr>
      <w:rFonts w:ascii="Courier New" w:hAnsi="Courier New" w:cs="Times New Roman"/>
      <w:sz w:val="20"/>
      <w:szCs w:val="20"/>
      <w:lang w:val="en-US"/>
    </w:rPr>
  </w:style>
  <w:style w:type="character" w:customStyle="1" w:styleId="tw4winMark">
    <w:name w:val="tw4winMark"/>
    <w:uiPriority w:val="99"/>
    <w:rsid w:val="00A95391"/>
    <w:rPr>
      <w:rFonts w:ascii="Courier New" w:hAnsi="Courier New"/>
      <w:vanish/>
      <w:color w:val="800080"/>
      <w:sz w:val="24"/>
      <w:vertAlign w:val="subscript"/>
    </w:rPr>
  </w:style>
  <w:style w:type="character" w:customStyle="1" w:styleId="tw4winError">
    <w:name w:val="tw4winError"/>
    <w:uiPriority w:val="99"/>
    <w:rsid w:val="00A95391"/>
    <w:rPr>
      <w:rFonts w:ascii="Courier New" w:hAnsi="Courier New"/>
      <w:color w:val="00FF00"/>
      <w:sz w:val="40"/>
    </w:rPr>
  </w:style>
  <w:style w:type="character" w:customStyle="1" w:styleId="tw4winTerm">
    <w:name w:val="tw4winTerm"/>
    <w:uiPriority w:val="99"/>
    <w:rsid w:val="00A95391"/>
    <w:rPr>
      <w:color w:val="0000FF"/>
    </w:rPr>
  </w:style>
  <w:style w:type="character" w:customStyle="1" w:styleId="tw4winPopup">
    <w:name w:val="tw4winPopup"/>
    <w:uiPriority w:val="99"/>
    <w:rsid w:val="00A95391"/>
    <w:rPr>
      <w:rFonts w:ascii="Courier New" w:hAnsi="Courier New"/>
      <w:noProof/>
      <w:color w:val="008000"/>
    </w:rPr>
  </w:style>
  <w:style w:type="character" w:customStyle="1" w:styleId="tw4winJump">
    <w:name w:val="tw4winJump"/>
    <w:uiPriority w:val="99"/>
    <w:rsid w:val="00A95391"/>
    <w:rPr>
      <w:rFonts w:ascii="Courier New" w:hAnsi="Courier New"/>
      <w:noProof/>
      <w:color w:val="008080"/>
    </w:rPr>
  </w:style>
  <w:style w:type="character" w:customStyle="1" w:styleId="tw4winExternal">
    <w:name w:val="tw4winExternal"/>
    <w:uiPriority w:val="99"/>
    <w:rsid w:val="00A95391"/>
    <w:rPr>
      <w:rFonts w:ascii="Courier New" w:hAnsi="Courier New"/>
      <w:noProof/>
      <w:color w:val="808080"/>
    </w:rPr>
  </w:style>
  <w:style w:type="character" w:customStyle="1" w:styleId="tw4winInternal">
    <w:name w:val="tw4winInternal"/>
    <w:uiPriority w:val="99"/>
    <w:rsid w:val="00A95391"/>
    <w:rPr>
      <w:rFonts w:ascii="Courier New" w:hAnsi="Courier New"/>
      <w:noProof/>
      <w:color w:val="FF0000"/>
    </w:rPr>
  </w:style>
  <w:style w:type="character" w:customStyle="1" w:styleId="DONOTTRANSLATE">
    <w:name w:val="DO_NOT_TRANSLATE"/>
    <w:uiPriority w:val="99"/>
    <w:rsid w:val="00A95391"/>
    <w:rPr>
      <w:rFonts w:ascii="Courier New" w:hAnsi="Courier New"/>
      <w:noProof/>
      <w:color w:val="800000"/>
    </w:rPr>
  </w:style>
  <w:style w:type="paragraph" w:customStyle="1" w:styleId="2">
    <w:name w:val="Версия_2"/>
    <w:basedOn w:val="Normal"/>
    <w:next w:val="Normal"/>
    <w:rsid w:val="001373F6"/>
    <w:pPr>
      <w:numPr>
        <w:numId w:val="1"/>
      </w:numPr>
      <w:jc w:val="both"/>
    </w:pPr>
    <w:rPr>
      <w:rFonts w:ascii="Times New Roman" w:hAnsi="Times New Roman"/>
      <w:sz w:val="20"/>
      <w:szCs w:val="24"/>
      <w:lang w:val="ru-RU" w:eastAsia="ru-RU"/>
    </w:rPr>
  </w:style>
  <w:style w:type="paragraph" w:styleId="ListParagraph">
    <w:name w:val="List Paragraph"/>
    <w:basedOn w:val="Normal"/>
    <w:uiPriority w:val="34"/>
    <w:qFormat/>
    <w:rsid w:val="00734D10"/>
    <w:pPr>
      <w:spacing w:after="200" w:line="276" w:lineRule="auto"/>
      <w:ind w:left="720"/>
      <w:contextualSpacing/>
    </w:pPr>
    <w:rPr>
      <w:rFonts w:ascii="Calibri" w:eastAsia="Calibri" w:hAnsi="Calibri"/>
      <w:sz w:val="22"/>
      <w:szCs w:val="22"/>
      <w:lang w:val="ru-RU" w:eastAsia="en-US"/>
    </w:rPr>
  </w:style>
  <w:style w:type="table" w:styleId="TableGrid">
    <w:name w:val="Table Grid"/>
    <w:basedOn w:val="TableNormal"/>
    <w:locked/>
    <w:rsid w:val="0064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51FC2"/>
    <w:pPr>
      <w:spacing w:before="100" w:beforeAutospacing="1" w:after="100" w:afterAutospacing="1"/>
    </w:pPr>
    <w:rPr>
      <w:rFonts w:ascii="Times New Roman" w:hAnsi="Times New Roman"/>
      <w:szCs w:val="24"/>
      <w:lang w:val="ru-RU" w:eastAsia="ru-RU"/>
    </w:rPr>
  </w:style>
  <w:style w:type="paragraph" w:customStyle="1" w:styleId="Default">
    <w:name w:val="Default"/>
    <w:rsid w:val="003C7A50"/>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D99B8B7D6B5F46A924548599C2B516" ma:contentTypeVersion="2" ma:contentTypeDescription="Создание документа." ma:contentTypeScope="" ma:versionID="f4ddddadedcf412f7ed41b4d04d15837">
  <xsd:schema xmlns:xsd="http://www.w3.org/2001/XMLSchema" xmlns:xs="http://www.w3.org/2001/XMLSchema" xmlns:p="http://schemas.microsoft.com/office/2006/metadata/properties" xmlns:ns2="2fd93c23-8d82-46d0-a78d-7bfe7c20061f" targetNamespace="http://schemas.microsoft.com/office/2006/metadata/properties" ma:root="true" ma:fieldsID="e53c9282c4b8c113fe56753cda681e9b" ns2:_="">
    <xsd:import namespace="2fd93c23-8d82-46d0-a78d-7bfe7c2006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93c23-8d82-46d0-a78d-7bfe7c200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7A20A-76AE-4482-83A4-03C0F5244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93c23-8d82-46d0-a78d-7bfe7c200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1CCF7-5279-4460-90E6-F5146C044E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457A26-D634-4ECF-837B-A66CAA3DF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659</Words>
  <Characters>3757</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kati / LTKK</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kati</dc:creator>
  <cp:keywords/>
  <cp:lastModifiedBy>Darko Vuković</cp:lastModifiedBy>
  <cp:revision>35</cp:revision>
  <cp:lastPrinted>2016-06-02T06:46:00Z</cp:lastPrinted>
  <dcterms:created xsi:type="dcterms:W3CDTF">2024-06-03T10:45:00Z</dcterms:created>
  <dcterms:modified xsi:type="dcterms:W3CDTF">2024-06-03T11:17:00Z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