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90AAC8C" w:rsidR="00B35F4B" w:rsidRDefault="00000000" w:rsidP="006E3092">
      <w:pPr>
        <w:spacing w:after="240" w:line="36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государственный университет</w:t>
      </w:r>
    </w:p>
    <w:p w14:paraId="6ECB635A" w14:textId="77777777" w:rsidR="00C1064A" w:rsidRPr="006E3092" w:rsidRDefault="00C1064A" w:rsidP="006E3092">
      <w:pPr>
        <w:spacing w:after="240" w:line="36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50251B" w14:textId="77777777" w:rsidR="001D0CC2" w:rsidRPr="00C1064A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Кузин Максим Андреевич</w:t>
      </w:r>
    </w:p>
    <w:p w14:paraId="00000003" w14:textId="13807D35" w:rsidR="00B35F4B" w:rsidRPr="0059377B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br/>
        <w:t xml:space="preserve"> </w:t>
      </w:r>
      <w:r w:rsidRPr="005937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Выпускная квалификационная работа</w:t>
      </w:r>
    </w:p>
    <w:p w14:paraId="00000004" w14:textId="65FC7A11" w:rsidR="00B35F4B" w:rsidRPr="001D0CC2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</w:pPr>
      <w:r w:rsidRPr="001D0C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Внедрение конкурентных практик в кооперативную модель немецкого федерализма </w:t>
      </w:r>
    </w:p>
    <w:p w14:paraId="00000005" w14:textId="77777777" w:rsidR="00B35F4B" w:rsidRPr="0059377B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8" w14:textId="47A5FDD9" w:rsidR="00B35F4B" w:rsidRPr="0059377B" w:rsidRDefault="00000000" w:rsidP="006E309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 образования: бакалавриат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Направление 41.03.04 «Политология»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Основная образовательная программа СВ.5027* «Политология»</w:t>
      </w:r>
    </w:p>
    <w:p w14:paraId="62E960ED" w14:textId="77777777" w:rsidR="001D0CC2" w:rsidRDefault="001D0CC2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0C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Научный руководитель:</w:t>
      </w:r>
    </w:p>
    <w:p w14:paraId="36EA6AD2" w14:textId="0EBE291A" w:rsidR="00C1064A" w:rsidRDefault="00000000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профессор</w:t>
      </w:r>
      <w:r w:rsidR="001D0C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кафедры 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политических</w:t>
      </w:r>
      <w:r w:rsidR="001D0C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институтов</w:t>
      </w:r>
      <w:r w:rsidR="00C106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</w:p>
    <w:p w14:paraId="1A4C01F5" w14:textId="13986F90" w:rsidR="00C1064A" w:rsidRDefault="00C1064A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прикладных политически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доктор политических наук,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B" w14:textId="0D553E84" w:rsidR="00B35F4B" w:rsidRPr="0059377B" w:rsidRDefault="00C1064A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Гришин Николай Владимирович</w:t>
      </w:r>
    </w:p>
    <w:p w14:paraId="0000000C" w14:textId="77777777" w:rsidR="00B35F4B" w:rsidRPr="0059377B" w:rsidRDefault="00000000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D" w14:textId="77777777" w:rsidR="00B35F4B" w:rsidRPr="0059377B" w:rsidRDefault="00000000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Рецензент:</w:t>
      </w:r>
    </w:p>
    <w:p w14:paraId="479407DA" w14:textId="77777777" w:rsidR="00C1064A" w:rsidRDefault="00C1064A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доцент кафедры </w:t>
      </w:r>
    </w:p>
    <w:p w14:paraId="5CE5DCFD" w14:textId="6AA142FE" w:rsidR="00C1064A" w:rsidRDefault="00C1064A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политического управления, кандидат политических наук</w:t>
      </w:r>
    </w:p>
    <w:p w14:paraId="0000000E" w14:textId="5617D05C" w:rsidR="00B35F4B" w:rsidRPr="0059377B" w:rsidRDefault="00000000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Неверов К</w:t>
      </w:r>
      <w:r w:rsidR="00C1064A">
        <w:rPr>
          <w:rFonts w:ascii="Times New Roman" w:eastAsia="Times New Roman" w:hAnsi="Times New Roman" w:cs="Times New Roman"/>
          <w:sz w:val="28"/>
          <w:szCs w:val="28"/>
          <w:lang w:val="ru-RU"/>
        </w:rPr>
        <w:t>ирилл Алексеевич</w:t>
      </w:r>
    </w:p>
    <w:p w14:paraId="00000010" w14:textId="51D617DB" w:rsidR="00B35F4B" w:rsidRPr="0059377B" w:rsidRDefault="00B35F4B" w:rsidP="00C1064A">
      <w:pPr>
        <w:ind w:left="49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1" w14:textId="77777777" w:rsidR="00B35F4B" w:rsidRPr="0059377B" w:rsidRDefault="00B35F4B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4D89AB" w14:textId="77777777" w:rsidR="009527CB" w:rsidRDefault="00000000" w:rsidP="009527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2024</w:t>
      </w:r>
      <w:r w:rsidR="009527CB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0000026" w14:textId="79951B84" w:rsidR="00B35F4B" w:rsidRPr="009527CB" w:rsidRDefault="00C1064A" w:rsidP="009527C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p w14:paraId="00000027" w14:textId="2B37C155" w:rsidR="00B35F4B" w:rsidRPr="0059377B" w:rsidRDefault="00C1064A" w:rsidP="00BC68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…………………………………………………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</w:t>
      </w:r>
    </w:p>
    <w:p w14:paraId="00000028" w14:textId="1FEBF7E2" w:rsidR="00B35F4B" w:rsidRPr="0059377B" w:rsidRDefault="00000000" w:rsidP="00BC68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1. </w:t>
      </w:r>
      <w:r w:rsidR="003E0FC9" w:rsidRPr="003E0FC9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ТЕОРЕТИЧЕСКИЕ ПРОБЛЕМЫ ТИПОЛОГИЗАЦИИ СОВРЕМЕННОГО ФЕДЕРАЛИЗМА</w:t>
      </w:r>
      <w:r w:rsidR="00491C8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………………………………………</w:t>
      </w:r>
      <w:r w:rsidR="001B79EB" w:rsidRPr="001B79EB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r w:rsidR="00491C8D">
        <w:rPr>
          <w:rFonts w:ascii="Times New Roman" w:eastAsia="Times New Roman" w:hAnsi="Times New Roman" w:cs="Times New Roman"/>
          <w:sz w:val="28"/>
          <w:szCs w:val="28"/>
          <w:lang w:val="ru-RU"/>
        </w:rPr>
        <w:t>…3</w:t>
      </w:r>
      <w:r w:rsidR="001B79EB" w:rsidRPr="001B79E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91C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</w:t>
      </w:r>
    </w:p>
    <w:p w14:paraId="00000029" w14:textId="38DE58D5" w:rsidR="00B35F4B" w:rsidRPr="0059377B" w:rsidRDefault="00000000" w:rsidP="00491C8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1.1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C0F98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Теоретические подход</w:t>
      </w:r>
      <w:r w:rsidR="00F733B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DC0F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изучению федерализма</w:t>
      </w:r>
      <w:r w:rsidR="00C1064A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>……...</w:t>
      </w:r>
      <w:r w:rsidR="00C1064A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="00491C8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…………………………………………….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</w:t>
      </w:r>
    </w:p>
    <w:p w14:paraId="0000002A" w14:textId="3DABD5B3" w:rsidR="00B35F4B" w:rsidRPr="0059377B" w:rsidRDefault="00000000" w:rsidP="00491C8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1.2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</w:t>
      </w:r>
      <w:r w:rsidR="00AE5EBE" w:rsidRPr="00AE5E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периодизации</w:t>
      </w:r>
      <w:r w:rsidR="00AE5EBE" w:rsidRPr="00AE5E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истории</w:t>
      </w:r>
      <w:r w:rsidR="00AE5EBE" w:rsidRPr="00AE5E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федерализма</w:t>
      </w:r>
      <w:r w:rsidR="00AE5EBE" w:rsidRPr="00AE5E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1C8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E5EBE" w:rsidRPr="00AE5E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ФРГ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>.……</w:t>
      </w:r>
      <w:r w:rsidR="00491C8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……………………………………………………………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….…</w:t>
      </w:r>
      <w:r w:rsidR="00941D9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B79EB" w:rsidRPr="001B79E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14:paraId="0000002B" w14:textId="0F64AE29" w:rsidR="00B35F4B" w:rsidRPr="0059377B" w:rsidRDefault="00000000" w:rsidP="00BC68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2.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</w:t>
      </w:r>
      <w:r w:rsidR="00F86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РЕФОРМИРОВАНИЯ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КООПЕРАТИВНОЙ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ФЕДЕРАЛИЗМА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ФРГ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651F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21 веке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………………...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…………….</w:t>
      </w:r>
      <w:r w:rsidR="007A214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B79EB" w:rsidRPr="001B79E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A21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14:paraId="0000002C" w14:textId="79A5C2C2" w:rsidR="00B35F4B" w:rsidRDefault="00000000" w:rsidP="00491C8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2.1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3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Проблема </w:t>
      </w:r>
      <w:r w:rsidR="00651FA8">
        <w:rPr>
          <w:rFonts w:ascii="Times New Roman" w:eastAsia="Times New Roman" w:hAnsi="Times New Roman" w:cs="Times New Roman"/>
          <w:sz w:val="28"/>
          <w:szCs w:val="28"/>
          <w:lang w:val="ru-RU"/>
        </w:rPr>
        <w:t>«Реформ</w:t>
      </w:r>
      <w:r w:rsid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651F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федерализма </w:t>
      </w:r>
      <w:r w:rsidR="00651FA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51FA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51FA8" w:rsidRPr="00651F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как первой масштабной попытки реформирования</w:t>
      </w:r>
      <w:r w:rsidR="00230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федеративных отношений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>…….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……………...3</w:t>
      </w:r>
      <w:r w:rsidR="001B79EB" w:rsidRPr="001B79E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</w:t>
      </w:r>
    </w:p>
    <w:p w14:paraId="123723B9" w14:textId="00981A97" w:rsidR="00372206" w:rsidRPr="00651FA8" w:rsidRDefault="00372206" w:rsidP="00491C8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2.2. Проблема 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реформирования федеративных отношений в ФРГ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</w:t>
      </w:r>
      <w:r w:rsidR="00491C8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>……...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</w:t>
      </w:r>
      <w:r w:rsidR="00554E9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…....</w:t>
      </w:r>
      <w:r w:rsidR="00941D9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D6F2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554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91C8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E" w14:textId="155E3C4D" w:rsidR="00B35F4B" w:rsidRPr="0059377B" w:rsidRDefault="00000000" w:rsidP="00491C8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37220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Текущий статус и перспективы развития федеративных отношений </w:t>
      </w:r>
      <w:r w:rsidR="008B69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ФРГ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………………………………………………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>…….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………………………….</w:t>
      </w:r>
      <w:r w:rsidR="00941D9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D6F2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</w:t>
      </w:r>
    </w:p>
    <w:p w14:paraId="47FAEE35" w14:textId="2D7941F4" w:rsidR="00491C8D" w:rsidRDefault="00491C8D" w:rsidP="00BC68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ЗАКЛЮЧЕНИЕ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>…….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D6F2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C68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1D9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F" w14:textId="084DBEE3" w:rsidR="00B35F4B" w:rsidRPr="0059377B" w:rsidRDefault="00491C8D" w:rsidP="00BC685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СПИСОК ИСПОЛЬЗОВАННЫХ ИСТОЧНИКОВ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……………….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……</w:t>
      </w:r>
      <w:r w:rsidR="001D6F21">
        <w:rPr>
          <w:rFonts w:ascii="Times New Roman" w:eastAsia="Times New Roman" w:hAnsi="Times New Roman" w:cs="Times New Roman"/>
          <w:sz w:val="28"/>
          <w:szCs w:val="28"/>
          <w:lang w:val="ru-RU"/>
        </w:rPr>
        <w:t>78 с</w:t>
      </w:r>
      <w:r w:rsidR="00DD5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30" w14:textId="77777777" w:rsidR="00B35F4B" w:rsidRPr="0059377B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31" w14:textId="77777777" w:rsidR="00B35F4B" w:rsidRPr="0059377B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32" w14:textId="77777777" w:rsidR="00B35F4B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B42ED31" w14:textId="77777777" w:rsidR="009527CB" w:rsidRPr="00BC6858" w:rsidRDefault="009527CB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36" w14:textId="29A0C5F6" w:rsidR="00B35F4B" w:rsidRPr="00491C8D" w:rsidRDefault="00F733B1" w:rsidP="00554E9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14:paraId="00000037" w14:textId="37977817" w:rsidR="00B35F4B" w:rsidRPr="0059377B" w:rsidRDefault="00000000" w:rsidP="00230F67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Актуальность темы исследования</w:t>
      </w:r>
      <w:r w:rsidR="00F733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0000038" w14:textId="766948BC" w:rsidR="00B35F4B" w:rsidRPr="0059377B" w:rsidRDefault="00000000" w:rsidP="0096741B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 исследования актуализируется </w:t>
      </w:r>
      <w:r w:rsidR="00863075">
        <w:rPr>
          <w:rFonts w:ascii="Times New Roman" w:eastAsia="Times New Roman" w:hAnsi="Times New Roman" w:cs="Times New Roman"/>
          <w:sz w:val="28"/>
          <w:szCs w:val="28"/>
          <w:lang w:val="ru-RU"/>
        </w:rPr>
        <w:t>поднимаемыми в немецком обществе с середины</w:t>
      </w:r>
      <w:r w:rsidR="00686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2000-х годов </w:t>
      </w:r>
      <w:r w:rsidR="00863075">
        <w:rPr>
          <w:rFonts w:ascii="Times New Roman" w:eastAsia="Times New Roman" w:hAnsi="Times New Roman" w:cs="Times New Roman"/>
          <w:sz w:val="28"/>
          <w:szCs w:val="28"/>
          <w:lang w:val="ru-RU"/>
        </w:rPr>
        <w:t>призывами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реформирования системы федеративных отношений Федеративной </w:t>
      </w:r>
      <w:r w:rsidR="004210B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еспублики Германия. Традиционно характеризуемая как кооперативная, в </w:t>
      </w:r>
      <w:r w:rsidR="00CE669C">
        <w:rPr>
          <w:rFonts w:ascii="Times New Roman" w:eastAsia="Times New Roman" w:hAnsi="Times New Roman" w:cs="Times New Roman"/>
          <w:sz w:val="28"/>
          <w:szCs w:val="28"/>
          <w:lang w:val="ru-RU"/>
        </w:rPr>
        <w:t>ряде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исследовани</w:t>
      </w:r>
      <w:r w:rsidR="00CE669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модель немецкого федерализма характеризуется как гибридная или тяготеющая к переходу к конкурентной</w:t>
      </w:r>
      <w:r w:rsidR="00230F67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"/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459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66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данный момент, исследования немецкого федерализма включают в себя историографические работы, рассмотрение проблем его функционирования и прогнозы его развития, однако до сих пор, несмотря на поднимаемую проблему его трансформации, не была представлена попытка классифицировать его статус в 21 веке. </w:t>
      </w:r>
    </w:p>
    <w:p w14:paraId="054506EA" w14:textId="74EC88F7" w:rsidR="000E225D" w:rsidRPr="00230F67" w:rsidRDefault="000E225D" w:rsidP="000E225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Современная федеративная система Германии действует с 1949 года и с тех пор не раз претерпевала изменения, но наиболее значительной стала реформа 2006 года, которая конституционно закрепила последние трансформации германского федерализма. Этому предшествовали многолетние обсуждения в научных и политических кругах о необходимости и условиях </w:t>
      </w:r>
      <w:proofErr w:type="spellStart"/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t>рефедерализации</w:t>
      </w:r>
      <w:proofErr w:type="spellEnd"/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t>. С начала 1990-х годов, на фоне глобальных экономических изменений и объединения Германии в 1990 году, критика этого вопроса существенно усилилась</w:t>
      </w:r>
      <w:r w:rsidR="00C3117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"/>
      </w:r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4055B1F" w14:textId="7F78D71D" w:rsidR="000E225D" w:rsidRPr="00230F67" w:rsidRDefault="000E225D" w:rsidP="000E225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t>Критики утверждали, что существующая система отношений обладает недостаточным инновационным потенциалом, поскольку земли сильно зависят от федерации в финансовом и политическом плане</w:t>
      </w:r>
      <w:r w:rsidR="00F406C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"/>
      </w:r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Этот тип федерализма </w:t>
      </w:r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называют «кооперативным». Противники этой модели выступают за политическую и финансовую самостоятельность земель, предлагая сотрудничество на партнерских, а не патерналистских началах</w:t>
      </w:r>
      <w:r w:rsidR="00F406C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"/>
      </w:r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t>. Иными словами, они стремятся к большей независимости земель и федерации друг от друга, что подразумевает формирование нового типа отношений — «конкурентного» федерализма. По мнению критиков, политическая и экономическая конкуренция, рассматриваемая в рыночной парадигме как оптимальное условие для инновационного развития, должна была изменить характер германского федерализма в сторону усиления его конкурентоспособности</w:t>
      </w:r>
      <w:r w:rsidR="00F406C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"/>
      </w:r>
      <w:r w:rsidRPr="000E22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3B" w14:textId="30C55132" w:rsidR="00B35F4B" w:rsidRPr="0059377B" w:rsidRDefault="00000000" w:rsidP="000E225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Активизировавшиеся на протяжении руководства страной Христианско-демократического союза Германии с 2005</w:t>
      </w:r>
      <w:r w:rsidR="00DF66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попытки </w:t>
      </w:r>
      <w:r w:rsidR="00DF663A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реформирования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 федеративных отношений привели к прогнозированию научным сообществом перехода к конкурентной системе</w:t>
      </w:r>
      <w:r w:rsidR="00F406C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6"/>
      </w:r>
      <w:r w:rsidR="005216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21678" w:rsidRPr="005216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</w:t>
      </w:r>
      <w:r w:rsidR="00CE669C" w:rsidRPr="00521678">
        <w:rPr>
          <w:rFonts w:ascii="Times New Roman" w:eastAsia="Times New Roman" w:hAnsi="Times New Roman" w:cs="Times New Roman"/>
          <w:sz w:val="28"/>
          <w:szCs w:val="28"/>
          <w:lang w:val="ru-RU"/>
        </w:rPr>
        <w:t>в 2010-х годах процесс был заморожен</w:t>
      </w:r>
      <w:r w:rsidR="00DF663A">
        <w:rPr>
          <w:rFonts w:ascii="Times New Roman" w:eastAsia="Times New Roman" w:hAnsi="Times New Roman" w:cs="Times New Roman"/>
          <w:sz w:val="28"/>
          <w:szCs w:val="28"/>
          <w:lang w:val="ru-RU"/>
        </w:rPr>
        <w:t>. Однако, приостановленный процесс не снижает важность изучения</w:t>
      </w:r>
      <w:r w:rsidR="005216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федеративные отношения ФРГ стабильно находятся в научном фокусе, хоть последние десятилетие всё больше в экономическом, нежели в политологическом.</w:t>
      </w:r>
    </w:p>
    <w:p w14:paraId="0000003D" w14:textId="48E6D462" w:rsidR="00B35F4B" w:rsidRPr="0059377B" w:rsidRDefault="00000000" w:rsidP="004D66F6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Степень разработанности темы в научной литературе</w:t>
      </w:r>
      <w:r w:rsidR="00F733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3909EDB" w14:textId="3F7EC61E" w:rsidR="000E225D" w:rsidRDefault="000E225D" w:rsidP="0096741B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зарубежной науке федеративные отношения ФРГ рассматриваются с середины 1950-х годов. </w:t>
      </w:r>
      <w:r w:rsidR="002135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Так, в 1955 году немецкий политолог послевоенного периода Теодор </w:t>
      </w:r>
      <w:proofErr w:type="spellStart"/>
      <w:r w:rsidR="0021356F">
        <w:rPr>
          <w:rFonts w:ascii="Times New Roman" w:eastAsia="Times New Roman" w:hAnsi="Times New Roman" w:cs="Times New Roman"/>
          <w:sz w:val="28"/>
          <w:szCs w:val="28"/>
          <w:lang w:val="ru-RU"/>
        </w:rPr>
        <w:t>Эшенбург</w:t>
      </w:r>
      <w:proofErr w:type="spellEnd"/>
      <w:r w:rsidR="002135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своей работе «</w:t>
      </w:r>
      <w:r w:rsidR="008018F3">
        <w:rPr>
          <w:rFonts w:ascii="Times New Roman" w:eastAsia="Times New Roman" w:hAnsi="Times New Roman" w:cs="Times New Roman"/>
          <w:sz w:val="28"/>
          <w:szCs w:val="28"/>
          <w:lang w:val="ru-RU"/>
        </w:rPr>
        <w:t>Господство ассоциаций</w:t>
      </w:r>
      <w:r w:rsidR="0021356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8018F3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7"/>
      </w:r>
      <w:r w:rsidR="002135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впервые </w:t>
      </w:r>
      <w:r w:rsidR="0021356F" w:rsidRPr="002135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проанализировал роль ассоциаций и их влияние на политику Федеративной Республики</w:t>
      </w:r>
      <w:r w:rsidR="002135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Германия</w:t>
      </w:r>
      <w:r w:rsidR="0021356F" w:rsidRPr="0021356F">
        <w:rPr>
          <w:rFonts w:ascii="Times New Roman" w:eastAsia="Times New Roman" w:hAnsi="Times New Roman" w:cs="Times New Roman"/>
          <w:sz w:val="28"/>
          <w:szCs w:val="28"/>
          <w:lang w:val="ru-RU"/>
        </w:rPr>
        <w:t>, особенно в отношении федеральных структур.</w:t>
      </w:r>
      <w:r w:rsidR="0021356F">
        <w:rPr>
          <w:lang w:val="ru-RU"/>
        </w:rPr>
        <w:t xml:space="preserve"> </w:t>
      </w:r>
    </w:p>
    <w:p w14:paraId="73C8526B" w14:textId="5FEAE629" w:rsidR="0021356F" w:rsidRDefault="0021356F" w:rsidP="0096741B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концу 1960-х годов начала подниматься проблема неэффективности существующих федеративных отношений, их унитаризации. В 1970-х, когда немецкий исследователи стали отмечать качественное изменение сущности федеративных отношений, одним</w:t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 xml:space="preserve"> из самых влиятельных исследователей федерализма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 Фриц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Шарпф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Шарпф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присоединился к мнению ряда коллег о становлении федерализма ФРГ «кооперативным» и </w:t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>предложил реформы для улучшения процессов принятия решений и более четкого разделения ответственности</w:t>
      </w:r>
      <w:r w:rsidR="008018F3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8"/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5174EC"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 предложил более четкое разделение полномочий между федеральным правительством и правительствами земель и усовершенствованные механизмы координации, чтобы ускорить и упростить процессы принятия решений. 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>Также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 разработал теорию </w:t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>политической взаимозависимости,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вытекающую непосредственно из изучения федеративных отношений Германии</w:t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E56584" w14:textId="4194125B" w:rsidR="0021356F" w:rsidRDefault="0021356F" w:rsidP="0096741B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56F">
        <w:rPr>
          <w:rFonts w:ascii="Times New Roman" w:hAnsi="Times New Roman" w:cs="Times New Roman"/>
          <w:sz w:val="28"/>
          <w:szCs w:val="28"/>
          <w:lang w:val="ru-RU"/>
        </w:rPr>
        <w:t xml:space="preserve">Герхард </w:t>
      </w:r>
      <w:proofErr w:type="spellStart"/>
      <w:r w:rsidRPr="0021356F">
        <w:rPr>
          <w:rFonts w:ascii="Times New Roman" w:hAnsi="Times New Roman" w:cs="Times New Roman"/>
          <w:sz w:val="28"/>
          <w:szCs w:val="28"/>
          <w:lang w:val="ru-RU"/>
        </w:rPr>
        <w:t>Лембрух</w:t>
      </w:r>
      <w:proofErr w:type="spellEnd"/>
      <w:r w:rsidR="00517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174EC" w:rsidRPr="0021356F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8F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>Переговорная демократия</w:t>
      </w:r>
      <w:r w:rsidR="008018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018F3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"/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 xml:space="preserve"> 200</w:t>
      </w:r>
      <w:r w:rsidR="00B52979" w:rsidRPr="000E645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801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проанализировал процессы принятия решений и отношения власти в федеральной системе Германии и ввел термин 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>«переговорная демократия»</w:t>
      </w:r>
      <w:r w:rsidRPr="0021356F">
        <w:rPr>
          <w:rFonts w:ascii="Times New Roman" w:hAnsi="Times New Roman" w:cs="Times New Roman"/>
          <w:sz w:val="28"/>
          <w:szCs w:val="28"/>
          <w:lang w:val="ru-RU"/>
        </w:rPr>
        <w:t>, который описывает компромиссную и консенсусную ориентацию немецкого федерализма.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 xml:space="preserve"> Автор</w:t>
      </w:r>
      <w:r w:rsidR="005174EC"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 подч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5174EC" w:rsidRPr="005174EC">
        <w:rPr>
          <w:rFonts w:ascii="Times New Roman" w:hAnsi="Times New Roman" w:cs="Times New Roman"/>
          <w:sz w:val="28"/>
          <w:szCs w:val="28"/>
          <w:lang w:val="ru-RU"/>
        </w:rPr>
        <w:t>ркивал необходимость усиления внимания к переговорам и консенсусу в</w:t>
      </w:r>
      <w:r w:rsidR="00595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74EC"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рамках </w:t>
      </w:r>
      <w:r w:rsidR="005174EC">
        <w:rPr>
          <w:rFonts w:ascii="Times New Roman" w:hAnsi="Times New Roman" w:cs="Times New Roman"/>
          <w:sz w:val="28"/>
          <w:szCs w:val="28"/>
          <w:lang w:val="ru-RU"/>
        </w:rPr>
        <w:t>федеративной системы</w:t>
      </w:r>
      <w:r w:rsidR="005174EC"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 и предлагал институциональные реформы для поддержки этих процессов.</w:t>
      </w:r>
    </w:p>
    <w:p w14:paraId="7B7E4AE8" w14:textId="74E952E3" w:rsidR="005958F6" w:rsidRPr="005958F6" w:rsidRDefault="005174EC" w:rsidP="005958F6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1990-х годов в фокус исследователей входит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 воссоединение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Германии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 и европейская интеграция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Роланд </w:t>
      </w: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>турм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45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E6451" w:rsidRPr="000E6451">
        <w:rPr>
          <w:rFonts w:ascii="Times New Roman" w:hAnsi="Times New Roman" w:cs="Times New Roman"/>
          <w:sz w:val="28"/>
          <w:szCs w:val="28"/>
          <w:lang w:val="ru-RU"/>
        </w:rPr>
        <w:t xml:space="preserve">Генрих Пеле </w:t>
      </w:r>
      <w:r>
        <w:rPr>
          <w:rFonts w:ascii="Times New Roman" w:hAnsi="Times New Roman" w:cs="Times New Roman"/>
          <w:sz w:val="28"/>
          <w:szCs w:val="28"/>
          <w:lang w:val="ru-RU"/>
        </w:rPr>
        <w:t>в 200</w:t>
      </w:r>
      <w:r w:rsidR="00686F73" w:rsidRPr="00686F7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 в своей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86F73" w:rsidRPr="00686F73">
        <w:rPr>
          <w:rFonts w:ascii="Times New Roman" w:hAnsi="Times New Roman" w:cs="Times New Roman"/>
          <w:sz w:val="28"/>
          <w:szCs w:val="28"/>
          <w:lang w:val="ru-RU"/>
        </w:rPr>
        <w:t xml:space="preserve">Новая немецкая государственная система. Европеизация институтов, </w:t>
      </w:r>
      <w:r w:rsidR="00686F73" w:rsidRPr="00686F7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процессов принятия решений и сфер политики в Федеративной Республике Германия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86F73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0"/>
      </w:r>
      <w:r w:rsidR="00686F73" w:rsidRPr="00686F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>проанализировал</w:t>
      </w:r>
      <w:r w:rsidR="000E645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 влияние европейской интеграции на немецкий федерализм. </w:t>
      </w:r>
      <w:r w:rsidR="000E6451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>
        <w:rPr>
          <w:rFonts w:ascii="Times New Roman" w:hAnsi="Times New Roman" w:cs="Times New Roman"/>
          <w:sz w:val="28"/>
          <w:szCs w:val="28"/>
          <w:lang w:val="ru-RU"/>
        </w:rPr>
        <w:t>затронул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 xml:space="preserve"> проблемы, возникающие в связи с двойной ответственностью федерального правительства и правительств земель за политику ЕС.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</w:t>
      </w:r>
      <w:r w:rsidR="000E6451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настаивал</w:t>
      </w:r>
      <w:r w:rsidR="000E645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том, чтобы 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ёт</w:t>
      </w:r>
      <w:r w:rsidRPr="005174EC">
        <w:rPr>
          <w:rFonts w:ascii="Times New Roman" w:hAnsi="Times New Roman" w:cs="Times New Roman"/>
          <w:sz w:val="28"/>
          <w:szCs w:val="28"/>
          <w:lang w:val="ru-RU"/>
        </w:rPr>
        <w:t>ко определить роли и обязанности федеральных земель в политике ЕС и укрепить сотрудничество между федеральными уровнями.</w:t>
      </w:r>
    </w:p>
    <w:p w14:paraId="3A942D7C" w14:textId="058D4233" w:rsidR="005958F6" w:rsidRPr="0021356F" w:rsidRDefault="005958F6" w:rsidP="005958F6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Позже </w:t>
      </w:r>
      <w:r w:rsidR="004E54B0">
        <w:rPr>
          <w:rFonts w:ascii="Times New Roman" w:hAnsi="Times New Roman" w:cs="Times New Roman"/>
          <w:sz w:val="28"/>
          <w:szCs w:val="28"/>
          <w:lang w:val="ru-RU"/>
        </w:rPr>
        <w:t xml:space="preserve">Клеменс </w:t>
      </w:r>
      <w:proofErr w:type="spellStart"/>
      <w:r w:rsidR="004E54B0">
        <w:rPr>
          <w:rFonts w:ascii="Times New Roman" w:hAnsi="Times New Roman" w:cs="Times New Roman"/>
          <w:sz w:val="28"/>
          <w:szCs w:val="28"/>
          <w:lang w:val="ru-RU"/>
        </w:rPr>
        <w:t>Хетшко</w:t>
      </w:r>
      <w:proofErr w:type="spellEnd"/>
      <w:r w:rsidR="004E54B0">
        <w:rPr>
          <w:rFonts w:ascii="Times New Roman" w:hAnsi="Times New Roman" w:cs="Times New Roman"/>
          <w:sz w:val="28"/>
          <w:szCs w:val="28"/>
          <w:lang w:val="ru-RU"/>
        </w:rPr>
        <w:t xml:space="preserve">, Йоханнес </w:t>
      </w:r>
      <w:proofErr w:type="spellStart"/>
      <w:r w:rsidR="004E54B0">
        <w:rPr>
          <w:rFonts w:ascii="Times New Roman" w:hAnsi="Times New Roman" w:cs="Times New Roman"/>
          <w:sz w:val="28"/>
          <w:szCs w:val="28"/>
          <w:lang w:val="ru-RU"/>
        </w:rPr>
        <w:t>Пинкль</w:t>
      </w:r>
      <w:proofErr w:type="spellEnd"/>
      <w:r w:rsidR="004E54B0">
        <w:rPr>
          <w:rFonts w:ascii="Times New Roman" w:hAnsi="Times New Roman" w:cs="Times New Roman"/>
          <w:sz w:val="28"/>
          <w:szCs w:val="28"/>
          <w:lang w:val="ru-RU"/>
        </w:rPr>
        <w:t xml:space="preserve">, Мариус </w:t>
      </w:r>
      <w:proofErr w:type="spellStart"/>
      <w:r w:rsidR="004E54B0">
        <w:rPr>
          <w:rFonts w:ascii="Times New Roman" w:hAnsi="Times New Roman" w:cs="Times New Roman"/>
          <w:sz w:val="28"/>
          <w:szCs w:val="28"/>
          <w:lang w:val="ru-RU"/>
        </w:rPr>
        <w:t>Тие</w:t>
      </w:r>
      <w:proofErr w:type="spellEnd"/>
      <w:r w:rsidR="004E54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58F6">
        <w:rPr>
          <w:rFonts w:ascii="Times New Roman" w:hAnsi="Times New Roman" w:cs="Times New Roman"/>
          <w:sz w:val="28"/>
          <w:szCs w:val="28"/>
          <w:lang w:val="ru-RU"/>
        </w:rPr>
        <w:t xml:space="preserve">и Герман </w:t>
      </w:r>
      <w:proofErr w:type="spellStart"/>
      <w:r w:rsidRPr="005958F6">
        <w:rPr>
          <w:rFonts w:ascii="Times New Roman" w:hAnsi="Times New Roman" w:cs="Times New Roman"/>
          <w:sz w:val="28"/>
          <w:szCs w:val="28"/>
          <w:lang w:val="ru-RU"/>
        </w:rPr>
        <w:t>Пюндер</w:t>
      </w:r>
      <w:proofErr w:type="spellEnd"/>
      <w:r w:rsidRPr="005958F6">
        <w:rPr>
          <w:rFonts w:ascii="Times New Roman" w:hAnsi="Times New Roman" w:cs="Times New Roman"/>
          <w:sz w:val="28"/>
          <w:szCs w:val="28"/>
          <w:lang w:val="ru-RU"/>
        </w:rPr>
        <w:t xml:space="preserve"> в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F7FA3" w:rsidRPr="00CF7FA3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долг в Германии после </w:t>
      </w:r>
      <w:r w:rsidR="00CF7FA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F7FA3" w:rsidRPr="00CF7FA3">
        <w:rPr>
          <w:rFonts w:ascii="Times New Roman" w:hAnsi="Times New Roman" w:cs="Times New Roman"/>
          <w:sz w:val="28"/>
          <w:szCs w:val="28"/>
          <w:lang w:val="ru-RU"/>
        </w:rPr>
        <w:t xml:space="preserve">еформы федерализма II </w:t>
      </w:r>
      <w:r w:rsidR="00CF7F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F7FA3" w:rsidRPr="00CF7FA3">
        <w:rPr>
          <w:rFonts w:ascii="Times New Roman" w:hAnsi="Times New Roman" w:cs="Times New Roman"/>
          <w:sz w:val="28"/>
          <w:szCs w:val="28"/>
          <w:lang w:val="ru-RU"/>
        </w:rPr>
        <w:t xml:space="preserve"> промежуточная оценка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F7FA3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1"/>
      </w:r>
      <w:r w:rsidRPr="00595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CF7FA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Pr="005958F6">
        <w:rPr>
          <w:rFonts w:ascii="Times New Roman" w:hAnsi="Times New Roman" w:cs="Times New Roman"/>
          <w:sz w:val="28"/>
          <w:szCs w:val="28"/>
          <w:lang w:val="ru-RU"/>
        </w:rPr>
        <w:t xml:space="preserve"> проанализировали </w:t>
      </w:r>
      <w:r w:rsidR="00CF7FA3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экономические последствия для Германии после Реформы федерализма </w:t>
      </w:r>
      <w:r w:rsidR="00CF7F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7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58F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F159F">
        <w:rPr>
          <w:rFonts w:ascii="Times New Roman" w:hAnsi="Times New Roman" w:cs="Times New Roman"/>
          <w:sz w:val="28"/>
          <w:szCs w:val="28"/>
          <w:lang w:val="ru-RU"/>
        </w:rPr>
        <w:t>затронули</w:t>
      </w:r>
      <w:r w:rsidRPr="005958F6">
        <w:rPr>
          <w:rFonts w:ascii="Times New Roman" w:hAnsi="Times New Roman" w:cs="Times New Roman"/>
          <w:sz w:val="28"/>
          <w:szCs w:val="28"/>
          <w:lang w:val="ru-RU"/>
        </w:rPr>
        <w:t xml:space="preserve"> будущие проблемы и перспективы.</w:t>
      </w:r>
    </w:p>
    <w:p w14:paraId="66DC1D75" w14:textId="6B12E744" w:rsidR="005D4219" w:rsidRDefault="00C11971" w:rsidP="005D421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отечественной науке немецкий федерализм</w:t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изучается в ряде научных работ по истории, политологии, праву, экономике и даже культурной географии. Если развитие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федеративных отношений</w:t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 время разд</w:t>
      </w:r>
      <w:r w:rsidR="005958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елённой </w:t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>Германии, пусть и фрагментарно, освещено в значительном количестве исторических трудов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"/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 по современному периоду германской истории таких трудов немного. Однако в некоторых существующих работах предпринята попытка проследить эволюцию региональной политики, чтобы подойти к текущим проблемам взаимоотношений центра и регионов, на которых сосредоточено основное внимание исследований. К таким работам, прежде всего, относятся две фундаментальные работы — монография политолога В. И. Васильева </w:t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«Германский федерализм»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кандидатская диссертация историка А.С. </w:t>
      </w:r>
      <w:proofErr w:type="spellStart"/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>Бурнасова</w:t>
      </w:r>
      <w:proofErr w:type="spellEnd"/>
      <w:r w:rsidR="005958F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"/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посвящённая эволюции федеративной системы в Германии в конце XX — начале XXI веков. Более краткий обзор развития федеративных отношений содержится в научных статьях </w:t>
      </w:r>
      <w:proofErr w:type="spellStart"/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регионоведа</w:t>
      </w:r>
      <w:proofErr w:type="spellEnd"/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И.М. Бусыгиной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"/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>, историков Н.В. Павлова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"/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О.Н. Каширских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>Обзор становления местного самоуправления в ФРГ представлен в статье политолога В.С. Авдонина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"/>
      </w:r>
      <w:r w:rsidRPr="00C119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CEB37F" w14:textId="0034C043" w:rsidR="005D4219" w:rsidRPr="00C11971" w:rsidRDefault="005D4219" w:rsidP="005D421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овольно популярной темой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стало </w:t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 германского федерализма с российской федеративной системой. Среди таких исследований можно выделить работы</w:t>
      </w:r>
      <w:r w:rsidR="001A16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А.В. Саленко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"/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, Г.К. Садриева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0"/>
      </w:r>
      <w:r w:rsidR="00B367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того, существует множество исследований, посвящённых сравнительному анализу местного управления (Е.В.</w:t>
      </w:r>
      <w:r w:rsidR="00554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Гриценко</w:t>
      </w:r>
      <w:r w:rsidR="005958F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1"/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, В.В. Уксусов</w:t>
      </w:r>
      <w:r w:rsidR="005958F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2"/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, К.А.</w:t>
      </w:r>
      <w:r w:rsidR="00834416" w:rsidRPr="008344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Пономарёв</w:t>
      </w:r>
      <w:r w:rsidR="005958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958F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3"/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, В.С. Авдонин</w:t>
      </w:r>
      <w:r w:rsidR="00E43204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4"/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, К.Н. Локшина</w:t>
      </w:r>
      <w:r w:rsidR="00E43204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5"/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>) и культурного регионализма (В.Н. Стрелецкий</w:t>
      </w:r>
      <w:r w:rsidR="00E43204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6"/>
      </w:r>
      <w:r w:rsidRPr="005D42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</w:p>
    <w:p w14:paraId="0000003F" w14:textId="008E8E69" w:rsidR="00B35F4B" w:rsidRDefault="00000000" w:rsidP="0096741B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сожалению, </w:t>
      </w:r>
      <w:r w:rsidR="00CE66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отечественной науке 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проблема до сих пор является слабо концептуализированной, не смотря на количество выпущенных научных материалов. Реформирование федеративных отношений ФРГ рассматривалось лишь в рамках научных статей</w:t>
      </w:r>
      <w:r w:rsidR="00CE66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тогда как на английском и немецком языках уже </w:t>
      </w:r>
      <w:r w:rsidR="00521678">
        <w:rPr>
          <w:rFonts w:ascii="Times New Roman" w:eastAsia="Times New Roman" w:hAnsi="Times New Roman" w:cs="Times New Roman"/>
          <w:sz w:val="28"/>
          <w:szCs w:val="28"/>
          <w:lang w:val="ru-RU"/>
        </w:rPr>
        <w:t>выпущен ряд монографий.</w:t>
      </w:r>
    </w:p>
    <w:p w14:paraId="21F36942" w14:textId="3D56EFAD" w:rsidR="00521678" w:rsidRPr="00CE669C" w:rsidRDefault="00521678" w:rsidP="0052167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–</w:t>
      </w:r>
      <w:r w:rsidR="00E43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изучить особенности внедрения</w:t>
      </w:r>
      <w:r w:rsidR="008118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немецких федерализм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43204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118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отличающихся от общепризнанного определению данной модели федерализма как кооперативной.</w:t>
      </w:r>
    </w:p>
    <w:p w14:paraId="1219D5EE" w14:textId="77777777" w:rsidR="00521678" w:rsidRPr="0059377B" w:rsidRDefault="00521678" w:rsidP="009A1F8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задачи исследования:</w:t>
      </w:r>
    </w:p>
    <w:p w14:paraId="0430D3D8" w14:textId="7489D449" w:rsidR="00521678" w:rsidRPr="003A413C" w:rsidRDefault="00521678" w:rsidP="009A1F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81181A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Рассмотреть</w:t>
      </w:r>
      <w:r w:rsidRP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1181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теоретические проблемы типологизации</w:t>
      </w:r>
      <w:r w:rsidRP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1181A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федеративных отношений.</w:t>
      </w:r>
    </w:p>
    <w:p w14:paraId="603BCAC7" w14:textId="66A1D88C" w:rsidR="00521678" w:rsidRPr="008459D4" w:rsidRDefault="00521678" w:rsidP="009A1F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Предложить</w:t>
      </w:r>
      <w:r w:rsidRP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периодизацию</w:t>
      </w:r>
      <w:r w:rsidRP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P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>немецкого</w:t>
      </w:r>
      <w:r w:rsidRP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федерализма</w:t>
      </w:r>
      <w:r w:rsidRPr="003A41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>в контексте его реформирования</w:t>
      </w:r>
      <w:r w:rsidR="008118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0DF0ECE" w14:textId="79BD1CF3" w:rsidR="00521678" w:rsidRPr="00702B51" w:rsidRDefault="00521678" w:rsidP="009A1F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81181A">
        <w:rPr>
          <w:rFonts w:ascii="Times New Roman" w:eastAsia="Times New Roman" w:hAnsi="Times New Roman" w:cs="Times New Roman"/>
          <w:sz w:val="28"/>
          <w:szCs w:val="28"/>
          <w:lang w:val="ru-RU"/>
        </w:rPr>
        <w:t>Выявить и охарактеризовать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элементы </w:t>
      </w:r>
      <w:r w:rsidR="003A413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федеративной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</w:t>
      </w:r>
      <w:r w:rsidR="008118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Германии, ставшие предметом реформирования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21 веке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47DEDC" w14:textId="3FB721AE" w:rsidR="00521678" w:rsidRPr="0059377B" w:rsidRDefault="00521678" w:rsidP="009A1F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 На основе системы индикаторов кооперативной и конкурентных моделей определить текущий статус пореформенного немецкого федерализма и дать прогнозы</w:t>
      </w:r>
      <w:r w:rsidR="001D0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дальнейшего развития.</w:t>
      </w:r>
    </w:p>
    <w:p w14:paraId="00000041" w14:textId="659047DD" w:rsidR="00B35F4B" w:rsidRPr="0059377B" w:rsidRDefault="00CE669C" w:rsidP="0052167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Объект исследования </w:t>
      </w:r>
      <w:r w:rsidR="0052167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едеративные отношения Федеративной </w:t>
      </w:r>
      <w:r w:rsidR="004210B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еспублики Германия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43" w14:textId="6C37C0B3" w:rsidR="00B35F4B" w:rsidRDefault="00000000" w:rsidP="0052167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 исследования</w:t>
      </w:r>
      <w:r w:rsidR="00CE66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="001D063B" w:rsidRPr="001D063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соотношение</w:t>
      </w:r>
      <w:r w:rsidR="001D06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CE669C" w:rsidRPr="00CE66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кооперативны</w:t>
      </w:r>
      <w:r w:rsidR="001D063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</w:t>
      </w:r>
      <w:r w:rsidR="00CE66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CE669C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онкурентны</w:t>
      </w:r>
      <w:r w:rsidR="001D063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 в федеративных отношениях </w:t>
      </w:r>
      <w:r w:rsidR="001D063B">
        <w:rPr>
          <w:rFonts w:ascii="Times New Roman" w:eastAsia="Times New Roman" w:hAnsi="Times New Roman" w:cs="Times New Roman"/>
          <w:sz w:val="28"/>
          <w:szCs w:val="28"/>
          <w:lang w:val="ru-RU"/>
        </w:rPr>
        <w:t>Германии</w:t>
      </w:r>
      <w:r w:rsid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ED8B90C" w14:textId="669DB9CF" w:rsidR="001D063B" w:rsidRPr="001D063B" w:rsidRDefault="001D063B" w:rsidP="0052167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D0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Методология и метод исследования</w:t>
      </w:r>
      <w:r w:rsidR="004D66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36B281A" w14:textId="003C5F53" w:rsidR="00EC385A" w:rsidRPr="009A1F8D" w:rsidRDefault="00EC385A" w:rsidP="009A1F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Большинство фундаментальных работ, посвящённых федеративных отношениям Федеративной Республики Германия, основываются на теории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политической взаимозависимости, разработанной Фрицем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Шарпфом</w:t>
      </w:r>
      <w:proofErr w:type="spellEnd"/>
      <w:r w:rsidR="00CF7FA3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7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Её суть заключается в рассмотрении выполнения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важных 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задачи не автономно политико-административными субъектами на центральном или федеральном уровне, уровне штата или региона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муниципалитета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>, а в сотрудничестве нескольких субъектов на каждом уровне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Часть этой теории, – «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>ловушк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политической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взаимозависимости», – 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предполагает, что существующие структуры взаимозависимости не только приводят к ситуации блокады в принятии решений, но и</w:t>
      </w:r>
      <w:r w:rsidR="009A1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>невозможност</w:t>
      </w:r>
      <w:r w:rsidR="009A1F8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институциональных изменений, которые привели бы к </w:t>
      </w:r>
      <w:r w:rsidR="009A1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более эффективной </w:t>
      </w:r>
      <w:r w:rsidR="0046376A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работе многоуровневой системы</w:t>
      </w:r>
      <w:r w:rsidR="004A5A18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8"/>
      </w:r>
      <w:r w:rsidR="0046376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A1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 т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еория политической взаимозависимости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EC385A">
        <w:rPr>
          <w:rFonts w:ascii="Times New Roman" w:eastAsia="Times New Roman" w:hAnsi="Times New Roman" w:cs="Times New Roman"/>
          <w:sz w:val="28"/>
          <w:szCs w:val="28"/>
          <w:lang w:val="ru-RU"/>
        </w:rPr>
        <w:t>это теория ограниченного применения</w:t>
      </w:r>
      <w:r w:rsid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которая </w:t>
      </w:r>
      <w:r w:rsidR="00C0242C" w:rsidRPr="00C0242C">
        <w:rPr>
          <w:rFonts w:ascii="Times New Roman" w:hAnsi="Times New Roman" w:cs="Times New Roman"/>
          <w:sz w:val="28"/>
          <w:szCs w:val="28"/>
          <w:lang w:val="ru-RU"/>
        </w:rPr>
        <w:t>объясняет федеральные структуры в основном на основе рациональных расчетов лиц, принимающих решения, которые действуют в системах принудительного торга.</w:t>
      </w:r>
    </w:p>
    <w:p w14:paraId="5839CD21" w14:textId="1BC74849" w:rsidR="00C0242C" w:rsidRDefault="00C0242C" w:rsidP="00EC385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Альтернативный объяснительный подход, который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часто применяется к германскому федерализму, предлагает исторический институционализм</w:t>
      </w:r>
      <w:r w:rsidR="00E95862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9"/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Этот подход основан на наблюдении, что институты демонстрируют значительную стабильность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даже когда они оказываются неэффективными. В связи с этими выводами исторический институционализм подвергает тщательному анализу некоторые предположения институциональных теорий, которые в основном основаны на мыслительных схемах теорий рационального выбора. Хотя этот подход не отрицает существования рационально действующих индивидов</w:t>
      </w:r>
      <w:r w:rsidR="00E95862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0"/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, он понимает политическое действие как более привязанное к контексту и времени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Исторический институционализм противопоставляет интерес к 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краткосрочному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рассмотрению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институтов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характерному для институционализма рационального выбора, аналитической долгосрочной перспективе.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Он утверждает, что только лонгитюдный анализ, наблюдающий за политическими процессами во времени, может адекватно описать влияние институтов.</w:t>
      </w:r>
      <w:r w:rsidR="00E95862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1"/>
      </w:r>
    </w:p>
    <w:p w14:paraId="14EA11D7" w14:textId="0662A894" w:rsidR="00C0242C" w:rsidRDefault="00C0242C" w:rsidP="00EC385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Исторический институционализм, таким образом, выступает против идеи о том, что политические результаты обусловлены исключительно или в основном рациональностью индивидов. Рациональные расчеты могут быть ошибочными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. Н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ередко последствия 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функционирования 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институтов не совпадают с первоначальными намерениями. Другими словами, политические акторы ожидают определенных последствий, но эти ожидания расходятся с разнообразными, почти неисчислимыми влияниями, исходящими от институтов после их введения. Акторы 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наследуют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институты, на котор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е они могут повлиять лишь частично. Институты не всегда соответствуют ожиданиям акторов, поэтому они вынуждены адаптировать свои стратегии к данной среде, даже вопреки своим реальным предпочтениям.</w:t>
      </w:r>
    </w:p>
    <w:p w14:paraId="5224FFDC" w14:textId="739DBE83" w:rsidR="00C0242C" w:rsidRDefault="00C0242C" w:rsidP="00EC385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Поэтому идентичные акторы не достигают одинаковых институциональных результатов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. С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корее, они опосредованы контекстуальными факторами, которые, в свою очередь, уходят в прошлое</w:t>
      </w:r>
      <w:r w:rsidR="00E95862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2"/>
      </w:r>
      <w:r w:rsidR="004D66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исторический институционализм открыт для концептуализации случайности, он отрицает ч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>ткие причинно-следственные цеп</w:t>
      </w:r>
      <w:r w:rsidR="003B0758">
        <w:rPr>
          <w:rFonts w:ascii="Times New Roman" w:eastAsia="Times New Roman" w:hAnsi="Times New Roman" w:cs="Times New Roman"/>
          <w:sz w:val="28"/>
          <w:szCs w:val="28"/>
          <w:lang w:val="ru-RU"/>
        </w:rPr>
        <w:t>очки</w:t>
      </w:r>
      <w:r w:rsidRPr="00C02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указывает на то, что временное совпадение различных факторов имеет решающее значение для определения путей развития.</w:t>
      </w:r>
    </w:p>
    <w:p w14:paraId="22A4EC89" w14:textId="3E5A416E" w:rsidR="004E4F73" w:rsidRPr="00E95862" w:rsidRDefault="004E4F73" w:rsidP="00E95862">
      <w:pPr>
        <w:spacing w:line="360" w:lineRule="auto"/>
        <w:ind w:firstLine="720"/>
        <w:jc w:val="both"/>
        <w:rPr>
          <w:lang w:val="ru-RU"/>
        </w:rPr>
      </w:pPr>
      <w:r w:rsidRPr="004E4F73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Практическая часть исследования выполнена с применением метода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анализа документов.</w:t>
      </w:r>
      <w:r w:rsidR="009A1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1F8D" w:rsidRPr="009A1F8D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документов является ключевым методом в изучении правовых документов, позволяющим исследователям понять и интерпретировать законы, правовые нормы и юридические прецеденты. Этот метод используется юристами, социологами, политологами и историками для анализа юридических текстов и оценки их воздействия на общество.</w:t>
      </w:r>
      <w:r w:rsidR="009A1F8D" w:rsidRPr="009A1F8D">
        <w:rPr>
          <w:lang w:val="ru-RU"/>
        </w:rPr>
        <w:t xml:space="preserve"> </w:t>
      </w:r>
      <w:r w:rsidR="00E95862">
        <w:rPr>
          <w:lang w:val="ru-RU"/>
        </w:rPr>
        <w:t xml:space="preserve"> </w:t>
      </w:r>
      <w:r w:rsidR="009A1F8D" w:rsidRPr="009A1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 правовых документов как метод не имеет одного конкретного автора, поскольку он развивался параллельно с развитием юридической науки и правовой теории. </w:t>
      </w:r>
    </w:p>
    <w:p w14:paraId="536D3A21" w14:textId="77777777" w:rsidR="00943D40" w:rsidRDefault="00635208" w:rsidP="00943D4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Суть метода </w:t>
      </w:r>
      <w:r w:rsid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заключается в осуществлении исследователем</w:t>
      </w:r>
      <w:r w:rsidR="00943D40"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 этапов анализа:</w:t>
      </w:r>
    </w:p>
    <w:p w14:paraId="782F6FEC" w14:textId="77777777" w:rsidR="00943D40" w:rsidRDefault="00943D40" w:rsidP="00943D40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цели исследования;</w:t>
      </w:r>
    </w:p>
    <w:p w14:paraId="065BC8F8" w14:textId="41C0C04A" w:rsidR="00943D40" w:rsidRPr="00943D40" w:rsidRDefault="00943D40" w:rsidP="00943D40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Сбор данных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и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925B2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ледователь собирает соответствующие правовые документы, которые могут включать: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онституции и законодательные акты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удебные решения и прецеденты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остановления и указы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р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егламенты и административные акты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д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оговоры и соглашения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н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аучные статьи и комментарии юристов;</w:t>
      </w:r>
    </w:p>
    <w:p w14:paraId="357F7572" w14:textId="77777777" w:rsidR="00943D40" w:rsidRPr="00943D40" w:rsidRDefault="00943D40" w:rsidP="00943D40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и выбор документо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– и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сследователь оценивает достоверность, авторитетность и релевантность каждого документа. Важно учитывать контекст, в котором были созданы документы;</w:t>
      </w:r>
    </w:p>
    <w:p w14:paraId="23ECB40B" w14:textId="32D19A03" w:rsidR="00943D40" w:rsidRDefault="00943D40" w:rsidP="00943D40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Кодирование и категоризация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одержание документов систематизируется, выделяются ключевые темы, категории и 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концепции. Это может включать выделение определенных статей законов, правовых понятий и норм.</w:t>
      </w:r>
    </w:p>
    <w:p w14:paraId="3A5A40E2" w14:textId="66614EAF" w:rsidR="00943D40" w:rsidRDefault="00943D40" w:rsidP="00943D40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данных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сследователь интерпретирует данные, выявляет тенденции и паттерны. Это может включать анализ того, как изменялись правовые нормы, какие интерпретации преобладали в судебной практике и т.д.</w:t>
      </w:r>
    </w:p>
    <w:p w14:paraId="659F59AF" w14:textId="77777777" w:rsidR="00943D40" w:rsidRDefault="00943D40" w:rsidP="00943D40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Интерпретация результатов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а основе анализа данных делаются выводы о правовом регулировании, его эволюции и влиянии на общественные отношения.</w:t>
      </w:r>
    </w:p>
    <w:p w14:paraId="0499BB22" w14:textId="6DEA0EEC" w:rsidR="00635208" w:rsidRPr="00943D40" w:rsidRDefault="00943D40" w:rsidP="00943D40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Документирование результатов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р</w:t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езультаты исследования представляются в виде научных статей, монографий, отчетов, где подробно описываются методы, процесс и выводы исследования</w:t>
      </w:r>
      <w:r w:rsidR="0043321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3"/>
      </w:r>
      <w:r w:rsidRPr="00943D4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6FF23D6" w14:textId="59B2773E" w:rsidR="005E4D13" w:rsidRDefault="00000000" w:rsidP="005E4D13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37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Практическая значимость </w:t>
      </w:r>
      <w:r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исследования заключается в том, что </w:t>
      </w:r>
      <w:r w:rsidR="004D66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результаты могут лечь в </w:t>
      </w:r>
      <w:r w:rsidR="005E4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основу </w:t>
      </w:r>
      <w:r w:rsidR="005E4D13" w:rsidRPr="0059377B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исследований</w:t>
      </w:r>
      <w:r w:rsidR="004D66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современных федеративных отношений</w:t>
      </w:r>
      <w:r w:rsidR="005E4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в Германии, так и других стран схожей модели. Так, сравнительные исследования федерализма могут использовать схожие системы индикаторов на основе федеративных теорий. Также работа представляет из себя обширный анализ федеративных отношений Германии с учётом его исторических особенностей, что может быть полезным для его комплексного понимания в будущих исследованиях.</w:t>
      </w:r>
    </w:p>
    <w:p w14:paraId="2C8732BE" w14:textId="3469B998" w:rsidR="00B23CA8" w:rsidRPr="005E4D13" w:rsidRDefault="005E4D13" w:rsidP="005E4D1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47EC0D80" w14:textId="400E7DDB" w:rsidR="00323471" w:rsidRPr="00323471" w:rsidRDefault="00F733B1" w:rsidP="00F733B1">
      <w:pPr>
        <w:spacing w:before="24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ГЛАВА</w:t>
      </w:r>
      <w:r w:rsidR="00323471" w:rsidRPr="003234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651F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ТЕОРЕТИЧЕСКИЕ ПРОБЛЕМЫ ТИПОЛОГИЗАЦИИ СОВРЕМЕННОГО ФЕДЕРАЛИЗМА</w:t>
      </w:r>
    </w:p>
    <w:p w14:paraId="0A10095A" w14:textId="6B22ED85" w:rsidR="00F733B1" w:rsidRPr="006E3092" w:rsidRDefault="00F733B1" w:rsidP="006E3092">
      <w:pPr>
        <w:pStyle w:val="a5"/>
        <w:numPr>
          <w:ilvl w:val="1"/>
          <w:numId w:val="25"/>
        </w:num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0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Теоретические подходы к изучению федерализма</w:t>
      </w:r>
    </w:p>
    <w:p w14:paraId="476C478C" w14:textId="4B062015" w:rsidR="00F733B1" w:rsidRPr="009527CB" w:rsidRDefault="00FC709A" w:rsidP="00F733B1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733B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Федерализм – это политический принцип, организующий государственную систему на основе разделения власти между центральным правительством и региональными (или местными) властями. В рамках федеральной системы власть делится между различными уровнями управления, при этом каждый уровень имеет свои собственные области компетенции, а также собственные законы и институты. Федерализм стремится к обеспечению баланса между центральным управлением и местным самоуправлением, учитывая разнообразие интересов и потребностей различных регионов или общностей в составе государства</w:t>
      </w:r>
      <w:r w:rsidR="00925B2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4"/>
      </w:r>
      <w:r w:rsidRPr="00F733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4F4B856" w14:textId="1A9DB7D8" w:rsidR="00E263AF" w:rsidRPr="00F733B1" w:rsidRDefault="00DA4F2D" w:rsidP="00F733B1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Федерализм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это, по </w:t>
      </w:r>
      <w:r w:rsid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мнению 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Рональд</w:t>
      </w:r>
      <w:r w:rsid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Уоттс</w:t>
      </w:r>
      <w:r w:rsid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нормативный термин, обозначающий поддержку многоуровневого правительства, сочетающего элементы общего правления и территориального самоуправления. Он основан на предполагаемой ценности и обоснованности сочетания единства и разнообразия, а также приспособления, сохранения и развития различных территориальных идентичностей в рамках более крупного политического союза. Суть федерализма как нормативного принципа заключается в сохранении одновременно союза и </w:t>
      </w:r>
      <w:proofErr w:type="spellStart"/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нецентрализ</w:t>
      </w:r>
      <w:r w:rsid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ованности</w:t>
      </w:r>
      <w:proofErr w:type="spellEnd"/>
      <w:r w:rsidR="00925B2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5"/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DB256A" w14:textId="683E52C7" w:rsidR="00FC67DE" w:rsidRDefault="00DA4F2D" w:rsidP="00FC67DE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Федеративные политические системы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описательный термин,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Уоттсу, 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применяемый к </w:t>
      </w:r>
      <w:r w:rsid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ряду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политических систем, в которых,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 смотря на существование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единого центрального источника конституционной и политической власти существует два (или более) уровня управления, 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сочетающих элементы совместного правления через общие институты и территориально</w:t>
      </w:r>
      <w:r w:rsidR="008F5B5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самоуправлени</w:t>
      </w:r>
      <w:r w:rsidR="008F5B5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правительств составляющих их единиц. Это</w:t>
      </w:r>
      <w:r w:rsidR="008F5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включает в себя целый спектр видов: конституционно децентрализованные союзы, </w:t>
      </w:r>
      <w:proofErr w:type="spellStart"/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квазифедерации</w:t>
      </w:r>
      <w:proofErr w:type="spellEnd"/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, федерации, конфедерации, федерации, ассоциированные государства</w:t>
      </w:r>
      <w:r w:rsidR="008F5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63AF"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и гибриды этих различных видов. Эти различные виды отличаются друг от друга механизмами, регулирующими отношения между институтами совместного правления и институтами территориального самоуправления</w:t>
      </w:r>
      <w:r w:rsidR="008F5B5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E2EF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6"/>
      </w:r>
    </w:p>
    <w:p w14:paraId="30CA0B3E" w14:textId="1CB74EA0" w:rsidR="008F5B56" w:rsidRDefault="008F5B56" w:rsidP="00FC67DE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5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ряду</w:t>
      </w:r>
      <w:r w:rsidRPr="008F5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политических систем федерации представляют собой один из особых видов, в котором ни федеральное правительство, ни входящие в него единицы власти конституционно не подчинены друг другу. Каждая из них обладает суверенными полномочиями, вытекающими из конституции, а не от другого уровня власти, и наделена правом напрямую обращаться к своим гражданам при осуществлении своих законодательных, исполнительных и налоговых полномочий, и каждая избирается непосредственно своими гражданами.</w:t>
      </w:r>
      <w:r w:rsidR="00295C6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7"/>
      </w:r>
    </w:p>
    <w:p w14:paraId="4F2CE987" w14:textId="1C9FBCEE" w:rsidR="00FC67DE" w:rsidRDefault="00DA4F2D" w:rsidP="00FC67DE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Уоттс выделяет в качестве общих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</w:t>
      </w:r>
      <w:r w:rsid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формы</w:t>
      </w:r>
      <w:r w:rsid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 устройства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следующие: </w:t>
      </w:r>
    </w:p>
    <w:p w14:paraId="37160B71" w14:textId="0B79B96E" w:rsidR="00FC67DE" w:rsidRDefault="00FC67DE" w:rsidP="00FC67DE">
      <w:pPr>
        <w:pStyle w:val="a5"/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 (или более) </w:t>
      </w:r>
      <w:r w:rsidR="008A3DD6"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</w:t>
      </w:r>
      <w:r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управления, каждый из которых действует непосредственно в отношении своих граждан; </w:t>
      </w:r>
    </w:p>
    <w:p w14:paraId="1D74ED0E" w14:textId="17AB565E" w:rsidR="00FC67DE" w:rsidRDefault="008A3DD6" w:rsidP="00FC67DE">
      <w:pPr>
        <w:pStyle w:val="a5"/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онституционное распределение законодательной и исполнительной власти и распределение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доходов от налогов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 различными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уровнями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управления, обеспечивающее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определённую 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политическ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автономи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каждого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C07A5CD" w14:textId="255E4EC1" w:rsidR="00FC67DE" w:rsidRDefault="008A3DD6" w:rsidP="00FC67DE">
      <w:pPr>
        <w:pStyle w:val="a5"/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беспечение представительства территориальных мнений в федеральных институтах, обычно обеспечиваемое второй палат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парламента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30AF33D" w14:textId="02FC35A0" w:rsidR="00FC67DE" w:rsidRDefault="00FC67DE" w:rsidP="00FC67DE">
      <w:pPr>
        <w:pStyle w:val="a5"/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онституция, не подлежащая изменению в одностороннем порядке</w:t>
      </w:r>
      <w:r w:rsidR="008A3D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требующая для внесения поправок согласия значительной части субъектов федерации; </w:t>
      </w:r>
    </w:p>
    <w:p w14:paraId="539084AD" w14:textId="49C79DAD" w:rsidR="00FC67DE" w:rsidRDefault="008A3DD6" w:rsidP="00FC67DE">
      <w:pPr>
        <w:pStyle w:val="a5"/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Арбитр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(либо в форме судов, либо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виде 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референдумов) для разрешения споров между правительствами;</w:t>
      </w:r>
    </w:p>
    <w:p w14:paraId="3A3A308E" w14:textId="4261E9C0" w:rsidR="00FC67DE" w:rsidRPr="00FC67DE" w:rsidRDefault="008A3DD6" w:rsidP="00FC67DE">
      <w:pPr>
        <w:pStyle w:val="a5"/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FC67DE" w:rsidRPr="00FC67DE">
        <w:rPr>
          <w:rFonts w:ascii="Times New Roman" w:eastAsia="Times New Roman" w:hAnsi="Times New Roman" w:cs="Times New Roman"/>
          <w:sz w:val="28"/>
          <w:szCs w:val="28"/>
          <w:lang w:val="ru-RU"/>
        </w:rPr>
        <w:t>роцессы и институты для содействия межправительственному сотрудничеству в тех областях, где правительственные обязанности разделяются или неизбежно пересекаются</w:t>
      </w:r>
      <w:r w:rsidR="00295C6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8"/>
      </w:r>
      <w:r w:rsidR="00295C6E" w:rsidRPr="00295C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6D32663" w14:textId="41514EC8" w:rsidR="00BD40BA" w:rsidRDefault="00E263AF" w:rsidP="00BD40BA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отмечает </w:t>
      </w:r>
      <w:proofErr w:type="spellStart"/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Элазар</w:t>
      </w:r>
      <w:proofErr w:type="spellEnd"/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характерной чертой федераций является конституционная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нецентрализованность</w:t>
      </w:r>
      <w:proofErr w:type="spellEnd"/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, а не децентрализация сверху вниз</w:t>
      </w:r>
      <w:r w:rsidR="00295C6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39"/>
      </w:r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C9DF67B" w14:textId="61D817F3" w:rsidR="00BD40BA" w:rsidRPr="00E263AF" w:rsidRDefault="00BD40BA" w:rsidP="00BD40BA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Традиционная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концепция федерации основывалась на понятии двойного суверенитета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общего и территориального,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существующ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каждый отдельно и практически независимого от другого в своей сфере.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Эту точку зрения отстаивали авторы, сосредоточенные в основном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правовых аспектах федераций, такие как А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льберт </w:t>
      </w:r>
      <w:proofErr w:type="spellStart"/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Дайси</w:t>
      </w:r>
      <w:proofErr w:type="spellEnd"/>
      <w:r w:rsidR="00295C6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0"/>
      </w:r>
      <w:r w:rsidR="00295C6E" w:rsidRPr="00295C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>еннет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Уир</w:t>
      </w:r>
      <w:proofErr w:type="spellEnd"/>
      <w:r w:rsidR="00295C6E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1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65CDD2C" w14:textId="2A778F2D" w:rsidR="00FC709A" w:rsidRDefault="00BD40BA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Помимо традиционной концепции с</w:t>
      </w:r>
      <w:r w:rsidR="00FC709A" w:rsidRPr="00FC709A">
        <w:rPr>
          <w:rFonts w:ascii="Times New Roman" w:eastAsia="Times New Roman" w:hAnsi="Times New Roman" w:cs="Times New Roman"/>
          <w:sz w:val="28"/>
          <w:szCs w:val="28"/>
          <w:lang w:val="ru-RU"/>
        </w:rPr>
        <w:t>уществует несколько типов федерализма, которые отличаются по степени централизации или децентрализации власти, а также по особенностям организации федеральной системы</w:t>
      </w:r>
      <w:r w:rsidR="00FC709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DE9876D" w14:textId="2D1B8A36" w:rsidR="00BD40BA" w:rsidRPr="00B3529E" w:rsidRDefault="00BD40BA" w:rsidP="002742D4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Согласно традиционной версии, в классических федерациях 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США, Швейцари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, Канад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Австрали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я)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годы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Первой мировой войны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послевоенного периода восстановления 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Великой депрессии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произошли изменения, которые привели к замене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дуалистического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федерализма на</w:t>
      </w:r>
      <w:r w:rsidR="002742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кооперативный федерализм.</w:t>
      </w:r>
      <w:r w:rsidR="00822B47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2"/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Впервые на это развитие обратил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внимание Джейн</w:t>
      </w:r>
      <w:r w:rsidR="002742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22B47">
        <w:rPr>
          <w:rFonts w:ascii="Times New Roman" w:eastAsia="Times New Roman" w:hAnsi="Times New Roman" w:cs="Times New Roman"/>
          <w:sz w:val="28"/>
          <w:szCs w:val="28"/>
          <w:lang w:val="ru-RU"/>
        </w:rPr>
        <w:t>Перри Кларк</w:t>
      </w:r>
      <w:r w:rsidR="00822B47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3"/>
      </w:r>
      <w:r w:rsidR="00822B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симпозиум по кооперативному федерализму в журнале </w:t>
      </w:r>
      <w:proofErr w:type="spellStart"/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Iowa</w:t>
      </w:r>
      <w:proofErr w:type="spellEnd"/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Law</w:t>
      </w:r>
      <w:proofErr w:type="spellEnd"/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Review в 1938 году</w:t>
      </w:r>
      <w:r w:rsidR="00822B47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4"/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 этим последовало расширение литературы по данному вопросу как в США, так и в других странах, среди которых выделяются 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>Чарльз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Бенсон</w:t>
      </w:r>
      <w:r w:rsidR="00822B47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5"/>
      </w:r>
      <w:r w:rsidR="00822B47" w:rsidRPr="00822B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22B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98557D">
        <w:rPr>
          <w:rFonts w:ascii="Times New Roman" w:eastAsia="Times New Roman" w:hAnsi="Times New Roman" w:cs="Times New Roman"/>
          <w:sz w:val="28"/>
          <w:szCs w:val="28"/>
          <w:lang w:val="ru-RU"/>
        </w:rPr>
        <w:t>Энтони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Бирч</w:t>
      </w:r>
      <w:proofErr w:type="spellEnd"/>
      <w:r w:rsidR="00822B47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6"/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аргумент состоял в том, что в этих федерациях расширение общефедеральных </w:t>
      </w:r>
      <w:r w:rsidR="002742D4">
        <w:rPr>
          <w:rFonts w:ascii="Times New Roman" w:eastAsia="Times New Roman" w:hAnsi="Times New Roman" w:cs="Times New Roman"/>
          <w:sz w:val="28"/>
          <w:szCs w:val="28"/>
          <w:lang w:val="ru-RU"/>
        </w:rPr>
        <w:t>институтов и инициатив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, развитие внутри каждой федерации взаимозависимой экономики и рост национальных чувств привели, особенно под давлением депрессии и войны, к широкому межправительственному сотрудничеству, особенно в области социального законодательства, и по крайней мере частичной финансовой зависимости субъектов федерации от федеральных правительств.</w:t>
      </w:r>
      <w:r w:rsidR="002742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формальные полномочия не совпадают с оперативными обязанностями</w:t>
      </w:r>
      <w:r w:rsidR="002742D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D4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они проникают друг в друга во многих местах</w:t>
      </w:r>
      <w:r w:rsidR="00822B47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7"/>
      </w:r>
      <w:r w:rsidR="00B122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D44758C" w14:textId="48574F46" w:rsidR="0012058D" w:rsidRPr="0081181A" w:rsidRDefault="002742D4" w:rsidP="0012058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ответа на усиление такой взаимозависимости</w:t>
      </w:r>
      <w:r w:rsidR="0012058D"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в конце 20 века сформировался</w:t>
      </w:r>
      <w:r w:rsidR="0012058D"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целый ряд критических замечаний в адрес современных федераций, которые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по мнению скептически настроенных авторов,</w:t>
      </w:r>
      <w:r w:rsidR="0012058D"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склонны доводить межправительственное сотрудничество до крайности. Существует четыре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</w:t>
      </w:r>
      <w:r w:rsidR="0012058D"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критических замечаний, которые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2058D"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отстаива</w:t>
      </w:r>
      <w:r w:rsidR="0047384A">
        <w:rPr>
          <w:rFonts w:ascii="Times New Roman" w:eastAsia="Times New Roman" w:hAnsi="Times New Roman" w:cs="Times New Roman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модель</w:t>
      </w:r>
      <w:r w:rsidR="0012058D"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конкурентного федерализма.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F518105" w14:textId="0C44301F" w:rsidR="0012058D" w:rsidRDefault="0012058D" w:rsidP="0012058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Альберт Бретон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критикует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интенсивное межправительственное сотрудничество на том основании, что оно подрывает демократическую подотч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тность. Он утверждает, что подобно тому, как экономическая конкуренция приносит больше выгоды по сравнению с монополиями и олигополиями, так и конкуренция между правительствами, обслуживающими одних и тех же граждан, скорее всего, обеспечит гражданам более качественное обслуживание. Он описывает </w:t>
      </w:r>
      <w:r w:rsidR="0047384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кооперативный федерализм</w:t>
      </w:r>
      <w:r w:rsidR="0047384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 виде, в котором он действует в Канаде, как форму </w:t>
      </w:r>
      <w:r w:rsidR="0088395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сговора</w:t>
      </w:r>
      <w:r w:rsidR="0088395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 правительствами, направленного на обслуживание интересов соответствующих правительств, а не граждан. Поэтому, по его мнению, межправительственное сотрудничество должно быть сведено к абсолютному минимуму, а во главу угла должно быть поставлено конкурентное формирование политики правительствами, каждое из которых подотчетно своим избирателям</w:t>
      </w:r>
      <w:r w:rsidR="006604C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8"/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39B0EEC" w14:textId="65542C5D" w:rsidR="00536BF2" w:rsidRPr="007F2DB1" w:rsidRDefault="0012058D" w:rsidP="00536BF2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Фриц </w:t>
      </w:r>
      <w:proofErr w:type="spellStart"/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Шарпф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представляет второе направление критики кооперативного федерализма. Он критикует чрезмерное совместное принятие решений на межправительственном уровне с точки зрения его влияния на эффективность выработки политики и сдерживания правительственной инициативы. Хотя кооперативный федерализм может способствовать уменьшению конфликтов и координации, это приводит к тому, что </w:t>
      </w:r>
      <w:proofErr w:type="spellStart"/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Шарпф</w:t>
      </w:r>
      <w:proofErr w:type="spellEnd"/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назвал </w:t>
      </w:r>
      <w:r w:rsidR="0040007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ловушкой совместных решений</w:t>
      </w:r>
      <w:r w:rsidR="0040007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12058D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которая подрывает инициативу и свободу действий правительств на обоих уровнях. Это порождает негибкость</w:t>
      </w:r>
      <w:r w:rsidR="006604C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49"/>
      </w:r>
      <w:r w:rsidR="00B12254" w:rsidRPr="007F2D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34FF5F9" w14:textId="18A7F4C8" w:rsidR="00536BF2" w:rsidRDefault="00536BF2" w:rsidP="00536BF2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>Третья линия критики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Рональд Уоттс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заключается в том, что в парламентских федерациях, где исполнительная власть имеет тенденцию к доминированию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кооперативный федерализм ограничивает роль законодательных органов. Предполагается, что законодательные органы просто 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ратифицируют межправительственные соглашения, достигнутые их правительствами, с которыми уже согласились другие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604C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0"/>
      </w:r>
    </w:p>
    <w:p w14:paraId="29CE544E" w14:textId="4E0C59DA" w:rsidR="00BD40BA" w:rsidRDefault="00536BF2" w:rsidP="00F604FA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>Четвертая группа критических замечаний в адрес кооперативного федерализма связана с его потенциальным влиянием на автономию правительств субъектов федерации, особенно в тех случаях, когда федеральное правительство, обладая большими финансовыми ресурсами, может доминировать в этих процессах.</w:t>
      </w:r>
      <w:r w:rsidR="009E1F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Джон </w:t>
      </w:r>
      <w:proofErr w:type="spellStart"/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>Кинкейд</w:t>
      </w:r>
      <w:proofErr w:type="spellEnd"/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назвал </w:t>
      </w:r>
      <w:r w:rsidR="009E1FB1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="009D0A2A">
        <w:rPr>
          <w:rFonts w:ascii="Times New Roman" w:eastAsia="Times New Roman" w:hAnsi="Times New Roman" w:cs="Times New Roman"/>
          <w:sz w:val="28"/>
          <w:szCs w:val="28"/>
          <w:lang w:val="ru-RU"/>
        </w:rPr>
        <w:t>о «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>принудительным федерализмом</w:t>
      </w:r>
      <w:r w:rsidR="009D0A2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604C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1"/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>. Эта тенденция усиливается, когда федеральные власти могут использовать свои возможности по предоставлени</w:t>
      </w:r>
      <w:r w:rsidR="0040007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>субсидий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чтобы повлиять на приоритеты 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регионов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областях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>, относящихся к их исключительной юрисдикции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Критики этих тенденций в кооперативном федерализме считают, что они подрывают 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>неподчинение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которое является сутью федерализма, и поэтому призывают к сокращению процессов сотрудничества, которые приводят к таким 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>принудительным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результатам</w:t>
      </w:r>
      <w:r w:rsidR="006604C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2"/>
      </w:r>
      <w:r w:rsidRPr="00536B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6D02F8E" w14:textId="55909DCF" w:rsidR="00F604FA" w:rsidRDefault="00F604FA" w:rsidP="00F604FA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Альтернативный типологизация федерализма была основана на признаках его симметричности или асимметричности.</w:t>
      </w:r>
      <w:r w:rsid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Палермо, с</w:t>
      </w:r>
      <w:r w:rsidR="00B3529E"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имметрия </w:t>
      </w:r>
      <w:r w:rsid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B3529E"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>главное качество традиционной федеральной системы, обусловленное е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B3529E"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интегративным и централизующим потенциалом. Это связано с тем, что традиционные федеральные системы не обязательно предназначены для защиты разнообразия. Обычно они создаются вокруг процессов государственного строительств</w:t>
      </w:r>
      <w:r w:rsid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B3529E"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>поскольку считается, что они служат интегрирующей и централизующей силой.</w:t>
      </w:r>
      <w:r w:rsidR="001A437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3"/>
      </w:r>
      <w:r w:rsidR="00B3529E"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Другими словами, концепция симметричного федерализма призвана обеспечить </w:t>
      </w:r>
      <w:r w:rsidR="00B3529E"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сплоченность федеральных систем за счет равного и единообразного статуса составляющих их единиц и национальной идентификации.</w:t>
      </w:r>
    </w:p>
    <w:p w14:paraId="2D289D56" w14:textId="6E2D311C" w:rsidR="00B3529E" w:rsidRDefault="00B3529E" w:rsidP="00F604FA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Концепция асимметричного федерализма была введена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1965 году </w:t>
      </w:r>
      <w:r w:rsidR="009366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Чарльзом </w:t>
      </w:r>
      <w:proofErr w:type="spellStart"/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>Тарлтоном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</w:t>
      </w: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описания различий в отношениях между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составляющими единицами и центральным правительством в федеральных системах</w:t>
      </w:r>
      <w:r w:rsidR="001A437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4"/>
      </w: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393F12" w:rsidRPr="00393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3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Майкл </w:t>
      </w:r>
      <w:proofErr w:type="spellStart"/>
      <w:r w:rsidR="00393F12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40007D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93F12">
        <w:rPr>
          <w:rFonts w:ascii="Times New Roman" w:eastAsia="Times New Roman" w:hAnsi="Times New Roman" w:cs="Times New Roman"/>
          <w:sz w:val="28"/>
          <w:szCs w:val="28"/>
          <w:lang w:val="ru-RU"/>
        </w:rPr>
        <w:t>рджесс</w:t>
      </w:r>
      <w:proofErr w:type="spellEnd"/>
      <w:r w:rsidR="00393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Франц </w:t>
      </w:r>
      <w:proofErr w:type="spellStart"/>
      <w:r w:rsidR="00393F12">
        <w:rPr>
          <w:rFonts w:ascii="Times New Roman" w:eastAsia="Times New Roman" w:hAnsi="Times New Roman" w:cs="Times New Roman"/>
          <w:sz w:val="28"/>
          <w:szCs w:val="28"/>
          <w:lang w:val="ru-RU"/>
        </w:rPr>
        <w:t>Гресс</w:t>
      </w:r>
      <w:proofErr w:type="spellEnd"/>
      <w:r w:rsidR="00393F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предлагают два вида такой асимметрии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C20DFC6" w14:textId="14F2D127" w:rsidR="00B3529E" w:rsidRPr="00B3529E" w:rsidRDefault="00B3529E" w:rsidP="00B3529E">
      <w:pPr>
        <w:pStyle w:val="a5"/>
        <w:numPr>
          <w:ilvl w:val="0"/>
          <w:numId w:val="9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Политическая или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фактическая</w:t>
      </w: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асимметрия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различия между составными частями и между составными частями и властями федерации, основанные на этнических, религиозных, языковых, культурных, политических, социальных и экономических факторах, которые отражают численность населения, размер территории, богатство и партийную систему составных частей);</w:t>
      </w:r>
    </w:p>
    <w:p w14:paraId="748AADC2" w14:textId="284935E3" w:rsidR="00B3529E" w:rsidRPr="00F33F87" w:rsidRDefault="00B3529E" w:rsidP="00B3529E">
      <w:pPr>
        <w:pStyle w:val="a5"/>
        <w:numPr>
          <w:ilvl w:val="0"/>
          <w:numId w:val="9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Конституционная асимметрия или асимметрия де-юре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B3529E">
        <w:rPr>
          <w:rFonts w:ascii="Times New Roman" w:eastAsia="Times New Roman" w:hAnsi="Times New Roman" w:cs="Times New Roman"/>
          <w:sz w:val="28"/>
          <w:szCs w:val="28"/>
          <w:lang w:val="ru-RU"/>
        </w:rPr>
        <w:t>это политическая асимметрия, которая закреплена в конституционных и правовых текстах и порождает различия в статусе (через признание, представительство, участие, вето в институтах федерации), распределении полномочий и фискальной автономии</w:t>
      </w:r>
      <w:r w:rsidR="001A437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5"/>
      </w:r>
      <w:r w:rsidR="00393F1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9D9DD4" w14:textId="41647640" w:rsidR="00C53A43" w:rsidRDefault="00F33F87" w:rsidP="00C53A43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Помимо институционально-ориентированных подходов к изучению федерализма существует и экономический – модель бюджетного</w:t>
      </w:r>
      <w:r w:rsidRPr="00F33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или фискального) федерализма</w:t>
      </w:r>
      <w:r w:rsidR="00C53A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C53A43"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обозначающая разделение фискальных обязанностей и полномочий между различными уровнями власти в рамках федеральной системы. </w:t>
      </w:r>
      <w:r w:rsid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Речь </w:t>
      </w:r>
      <w:r w:rsidR="00C53A43"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идет о распределении финансовых ресурсов и полномочий по принятию решений между центральным правительством и субнациональными</w:t>
      </w:r>
      <w:r w:rsidR="00C53A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53A43"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органами власти.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Термин был </w:t>
      </w:r>
      <w:r w:rsidR="00B4225A">
        <w:rPr>
          <w:rFonts w:ascii="Times New Roman" w:eastAsia="Times New Roman" w:hAnsi="Times New Roman" w:cs="Times New Roman"/>
          <w:sz w:val="28"/>
          <w:szCs w:val="28"/>
          <w:lang w:val="ru-RU"/>
        </w:rPr>
        <w:t>введён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американским экономистом Ричардом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Масгрейвом</w:t>
      </w:r>
      <w:proofErr w:type="spellEnd"/>
      <w:r w:rsidR="00B422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1959 году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Масгрейв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выделяет несколько ключевых </w:t>
      </w:r>
      <w:r w:rsidR="0040007D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бюджетного федерализма</w:t>
      </w:r>
      <w:r w:rsid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17A56B3" w14:textId="29CC85A4" w:rsidR="00F33F87" w:rsidRDefault="00C53A43" w:rsidP="00F33F87">
      <w:pPr>
        <w:pStyle w:val="a5"/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доходов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определяет, </w:t>
      </w: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как генерируются и распределяются доходы между различными уровнями власти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озникают вопросы о справедливости и эффективности различных механизмов распределения доходов;</w:t>
      </w:r>
    </w:p>
    <w:p w14:paraId="3593922C" w14:textId="7E97655D" w:rsidR="00C53A43" w:rsidRDefault="00C53A43" w:rsidP="00F33F87">
      <w:pPr>
        <w:pStyle w:val="a5"/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Ответственность за расходование средств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предполагает определение того, какой уровень правительства должен отвечать за предоставление и финансирование определ</w:t>
      </w:r>
      <w:r w:rsidR="00AE5EBE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нных общественных благ и услуг, таких как образование, здравоохранение, инфраструктура и программы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E5AB69C" w14:textId="41C5D31A" w:rsidR="00C53A43" w:rsidRDefault="00C53A43" w:rsidP="00F33F87">
      <w:pPr>
        <w:pStyle w:val="a5"/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Межправительственные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определяет форму движения денежных средств </w:t>
      </w:r>
      <w:r w:rsidR="00196D20"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центральным правительством и субнациональными правительствами</w:t>
      </w:r>
      <w:r w:rsid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DEFB06A" w14:textId="77300C21" w:rsidR="00C53A43" w:rsidRDefault="00C53A43" w:rsidP="00F33F87">
      <w:pPr>
        <w:pStyle w:val="a5"/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Фискальная автономия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 р</w:t>
      </w: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ассматривает степень автономии, которой пользуются субнациональные органы власти в части формирования доходов и принятия решений о расходах. Фискальная децентрализация, при которой субнациональным органам власти предоставляются более широкие фискальные полномочия,</w:t>
      </w:r>
      <w:r w:rsidR="00AE5E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рассматривается как способ повышения эффективности, оперативности и подотчетности в сфере предоставления государственных услуг</w:t>
      </w:r>
    </w:p>
    <w:p w14:paraId="2564CDDC" w14:textId="7CF06598" w:rsidR="00196D20" w:rsidRDefault="00C53A43" w:rsidP="00196D20">
      <w:pPr>
        <w:pStyle w:val="a5"/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Стабилизация и перераспределение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анализирует </w:t>
      </w:r>
      <w:r w:rsidRPr="00C53A43">
        <w:rPr>
          <w:rFonts w:ascii="Times New Roman" w:eastAsia="Times New Roman" w:hAnsi="Times New Roman" w:cs="Times New Roman"/>
          <w:sz w:val="28"/>
          <w:szCs w:val="28"/>
          <w:lang w:val="ru-RU"/>
        </w:rPr>
        <w:t>механизмы управления макроэкономическими потрясениями, устранения региональных различий в доходах и развитии, а также обеспечения равных возможностей для всех граждан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A437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6"/>
      </w:r>
    </w:p>
    <w:p w14:paraId="0D770615" w14:textId="09EC4A94" w:rsidR="00196D20" w:rsidRDefault="00196D20" w:rsidP="00196D20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 дальнейшем бюджетная модель была развита американским экономистом Уоллесом Уоттсом. 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из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его вкладов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модели 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является 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>Теор</w:t>
      </w:r>
      <w:r w:rsidR="003D6DD3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децентрализации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>. Эта теор</w:t>
      </w:r>
      <w:r w:rsidR="003D6DD3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утверждает, что предоставление общественных товаров и услуг должно быть децентрализовано до самого низкого уровня управления, который может обеспечить их эффективное предоставление. По мнению </w:t>
      </w:r>
      <w:r w:rsidR="00AE5EBE">
        <w:rPr>
          <w:rFonts w:ascii="Times New Roman" w:eastAsia="Times New Roman" w:hAnsi="Times New Roman" w:cs="Times New Roman"/>
          <w:sz w:val="28"/>
          <w:szCs w:val="28"/>
          <w:lang w:val="ru-RU"/>
        </w:rPr>
        <w:t>Уоттса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децентрализация позволяет лучше согласовать предпочтения граждан и предоставление общественных благ, поскольку местные органы власти лучше реагируют на потребности и предпочтения своих избирателей.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 утверждал, что децентрализация может повысить эффективность за счет развития конкуренции между юрисдикциями, поощрения инноваций в сфере предоставления государственных услуг и согласования действий правительства с местными предпочтениями. Однако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автор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признавал и потенциальные проблемы, такие как риск 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>гонки</w:t>
      </w:r>
      <w:r w:rsidR="003D6D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нисходящей</w:t>
      </w:r>
      <w:r w:rsidR="006E309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196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необходимость координации при решении вопросов, выходящих за пределы юрисдикционных границ</w:t>
      </w:r>
      <w:r w:rsidR="001833FC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7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1C2D0A2" w14:textId="1EBC9CA0" w:rsidR="0040007D" w:rsidRPr="007F2DB1" w:rsidRDefault="001E5CF3" w:rsidP="0000786B">
      <w:pPr>
        <w:spacing w:before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5C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лишь несколько ключевых теорий и связанных с ними </w:t>
      </w:r>
      <w:r w:rsidR="00AE5EBE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авторов</w:t>
      </w:r>
      <w:r w:rsidRPr="001E5CF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E5E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709A" w:rsidRPr="00FC709A">
        <w:rPr>
          <w:rFonts w:ascii="Times New Roman" w:eastAsia="Times New Roman" w:hAnsi="Times New Roman" w:cs="Times New Roman"/>
          <w:sz w:val="28"/>
          <w:szCs w:val="28"/>
          <w:lang w:val="ru-RU"/>
        </w:rPr>
        <w:t>Эти типы федерализма представляют различные подходы к организации</w:t>
      </w:r>
      <w:r w:rsidR="00FC70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709A" w:rsidRPr="00FC70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федеральных систем и отражают разнообразие моделей, которые стремятся </w:t>
      </w:r>
      <w:r w:rsidR="00AE5E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по-разному </w:t>
      </w:r>
      <w:r w:rsidR="00FC709A" w:rsidRPr="00FC709A">
        <w:rPr>
          <w:rFonts w:ascii="Times New Roman" w:eastAsia="Times New Roman" w:hAnsi="Times New Roman" w:cs="Times New Roman"/>
          <w:sz w:val="28"/>
          <w:szCs w:val="28"/>
          <w:lang w:val="ru-RU"/>
        </w:rPr>
        <w:t>сбалансировать интересы центра и регионов. Каждый из них имеет свои преимущества и недостатки, и выбор конкретного типа федерализма зависит от исторических, культурных, экономических и политических особенностей конкретного государства.</w:t>
      </w:r>
    </w:p>
    <w:p w14:paraId="204E9756" w14:textId="4DF46635" w:rsidR="002C1943" w:rsidRPr="00F862AA" w:rsidRDefault="00323471" w:rsidP="00F733B1">
      <w:pPr>
        <w:spacing w:before="24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1.2</w:t>
      </w:r>
      <w:r w:rsidR="00AE5E39" w:rsidRPr="00AE5E3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Проблемы</w:t>
      </w:r>
      <w:r w:rsidR="00F733B1" w:rsidRP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периодизации</w:t>
      </w:r>
      <w:r w:rsidR="00F733B1" w:rsidRP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истории</w:t>
      </w:r>
      <w:r w:rsidR="00F733B1" w:rsidRP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федерализма</w:t>
      </w:r>
      <w:r w:rsidR="00F733B1" w:rsidRP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="00F733B1" w:rsidRP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ФРГ</w:t>
      </w:r>
    </w:p>
    <w:p w14:paraId="4CA2491C" w14:textId="4A87D079" w:rsidR="002C1943" w:rsidRDefault="00B5422D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Федеративная Республика Германия состоит из одиннадцати земель. Послевоенная федеративная система возникла не в результате объединения ранее независимых государств, а в результате действий </w:t>
      </w:r>
      <w:r w:rsidR="00592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земельных парламентов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поддержке оккупационных держав. Этнические, религиозные и языковые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меньшинства не </w:t>
      </w:r>
      <w:r w:rsidR="00C504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были учтены при конструировании послевоенной федеративной системы.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Тем не менее, одиннадцать земель отличаются друг от друга по площади, численности населения, географическому положению, экономической и социальной структуре. Несмотря на сохраняющиеся региональные диспропорции,</w:t>
      </w:r>
      <w:r w:rsidR="00AE30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мнению</w:t>
      </w:r>
      <w:r w:rsidR="00BF7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историка немецкого федерализма</w:t>
      </w:r>
      <w:r w:rsidR="00AE30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Хартмута </w:t>
      </w:r>
      <w:proofErr w:type="spellStart"/>
      <w:r w:rsidR="00AE30F2">
        <w:rPr>
          <w:rFonts w:ascii="Times New Roman" w:eastAsia="Times New Roman" w:hAnsi="Times New Roman" w:cs="Times New Roman"/>
          <w:sz w:val="28"/>
          <w:szCs w:val="28"/>
          <w:lang w:val="ru-RU"/>
        </w:rPr>
        <w:t>Клатта</w:t>
      </w:r>
      <w:proofErr w:type="spellEnd"/>
      <w:r w:rsidR="00AE30F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вплоть до 21 века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лись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явные тенденции к выравниванию условий жизни и концентрации политико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административных решений в руках национального правительства.</w:t>
      </w:r>
      <w:r w:rsidR="004A77F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8"/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политических и научных дискуссиях эти тенденции описываются такими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понятиями, как 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унитарное федеративное государство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кооперативный федерализм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AE30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предложенным Фрицем </w:t>
      </w:r>
      <w:proofErr w:type="spellStart"/>
      <w:r w:rsidR="00AE30F2">
        <w:rPr>
          <w:rFonts w:ascii="Times New Roman" w:eastAsia="Times New Roman" w:hAnsi="Times New Roman" w:cs="Times New Roman"/>
          <w:sz w:val="28"/>
          <w:szCs w:val="28"/>
          <w:lang w:val="ru-RU"/>
        </w:rPr>
        <w:t>Шарпфом</w:t>
      </w:r>
      <w:proofErr w:type="spellEnd"/>
      <w:r w:rsidR="00AE30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термином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политическая взаимозависимость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Politikverflectung</w:t>
      </w:r>
      <w:proofErr w:type="spellEnd"/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AA294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59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013F1E" w14:textId="05B3D5A9" w:rsidR="00B5422D" w:rsidRDefault="00C50404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своей статье «</w:t>
      </w:r>
      <w:r w:rsidRPr="00C50404">
        <w:rPr>
          <w:rFonts w:ascii="Times New Roman" w:eastAsia="Times New Roman" w:hAnsi="Times New Roman" w:cs="Times New Roman"/>
          <w:sz w:val="28"/>
          <w:szCs w:val="28"/>
          <w:lang w:val="ru-RU"/>
        </w:rPr>
        <w:t>Сорок лет германского федерализма: Прошлые тенденции и новые разработки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1989 года Хартмут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характеризует изначальный принцип немецкого федерализма как </w:t>
      </w:r>
      <w:r w:rsidRPr="00C504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«принцип </w:t>
      </w:r>
      <w:r w:rsidR="00B5422D" w:rsidRPr="00C50404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функционального разделения</w:t>
      </w:r>
      <w:r w:rsidR="00686376" w:rsidRPr="00C504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5422D" w:rsidRPr="00C5040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обязанностей</w:t>
      </w:r>
      <w:r w:rsidRPr="00C5040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который доминирует в Основном законе ФРГ.</w:t>
      </w:r>
      <w:r w:rsidR="00DC0F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Утверждение основывается на том, что </w:t>
      </w:r>
      <w:r w:rsidR="00B5422D"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законодательные полномочия, административные полномочия, ответственность за разрешение конфликтов и государственное финансирование были разделены между федеральным и земельным правительствами. Лишь некоторые функциональные области законодательства, управления и финансов были переданы федеральному правительству или правительствам земель по отдельности. Таким образом, Основной закон предусматривал относительно ж</w:t>
      </w:r>
      <w:r w:rsidR="00BE4869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B5422D"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сткое разделение полномочий, при котором уполномоченные органы обеих ветвей власти должны были выполнять свои функции автономно и под свою ответственность. В области финансов также существовало разделение ответственности, согласно которому федеральное и </w:t>
      </w:r>
      <w:r w:rsidR="00B5422D"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земельное правительства в принципе должны были сами финансировать свои задачи. Все налоговые поступления 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делились на</w:t>
      </w:r>
      <w:r w:rsidR="00B5422D"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федеральные</w:t>
      </w:r>
      <w:r w:rsidR="00B5422D"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либо земельные.</w:t>
      </w:r>
      <w:r w:rsidR="00AA294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60"/>
      </w:r>
    </w:p>
    <w:p w14:paraId="7FCE032A" w14:textId="4B2F70CA" w:rsidR="00B5422D" w:rsidRPr="00B76C52" w:rsidRDefault="00B5422D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не менее, система разделения полномочий и финансов не исключала совместных действий федерального и земельного правительств. </w:t>
      </w:r>
      <w:r w:rsidR="00F77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Так, с середины 1960-х по начало 1970-х годов </w:t>
      </w:r>
      <w:r w:rsidR="00F77E51" w:rsidRPr="00F77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Карл Хайнц </w:t>
      </w:r>
      <w:proofErr w:type="spellStart"/>
      <w:r w:rsidR="00F77E51" w:rsidRPr="00F77E51">
        <w:rPr>
          <w:rFonts w:ascii="Times New Roman" w:eastAsia="Times New Roman" w:hAnsi="Times New Roman" w:cs="Times New Roman"/>
          <w:sz w:val="28"/>
          <w:szCs w:val="28"/>
          <w:lang w:val="ru-RU"/>
        </w:rPr>
        <w:t>Вальпер</w:t>
      </w:r>
      <w:proofErr w:type="spellEnd"/>
      <w:r w:rsidR="002E3E8D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61"/>
      </w:r>
      <w:r w:rsidR="00F77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F77E51" w:rsidRPr="00F77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Эрнст </w:t>
      </w:r>
      <w:proofErr w:type="spellStart"/>
      <w:r w:rsidR="00F77E51" w:rsidRPr="00F77E51">
        <w:rPr>
          <w:rFonts w:ascii="Times New Roman" w:eastAsia="Times New Roman" w:hAnsi="Times New Roman" w:cs="Times New Roman"/>
          <w:sz w:val="28"/>
          <w:szCs w:val="28"/>
          <w:lang w:val="ru-RU"/>
        </w:rPr>
        <w:t>Дойерляйн</w:t>
      </w:r>
      <w:proofErr w:type="spellEnd"/>
      <w:r w:rsidR="002E3E8D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62"/>
      </w:r>
      <w:r w:rsidR="00F77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отмечали, что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с самого начала</w:t>
      </w:r>
      <w:r w:rsidR="00F77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Основной закон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содержал множество положений, призывающих к сотрудничеству. Например, к сотрудничеству призывают положения статей 35 и 91 </w:t>
      </w:r>
      <w:r w:rsidR="00BE4869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конституции ФРГ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, касающиеся помощи федерального правительства правительствам земель в поддержании правопорядка,</w:t>
      </w:r>
      <w:r w:rsidR="002C2A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предотвращении угроз </w:t>
      </w:r>
      <w:r w:rsidR="00EF47BD"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для демократической системы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также в борьбе со стихийными бедствиями. </w:t>
      </w:r>
      <w:r w:rsidR="00EF47BD"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того,</w:t>
      </w:r>
      <w:r w:rsidR="00F77E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эти же авторы отмечали, что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результате разделения полномочий возникло определ</w:t>
      </w:r>
      <w:r w:rsidR="00BE4869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нное дублирование между двумя уровнями в </w:t>
      </w:r>
      <w:r w:rsidR="00592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Бундестаге и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Бундесрате</w:t>
      </w:r>
      <w:r w:rsidR="00BE48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законотворчество</w:t>
      </w:r>
      <w:r w:rsidR="00EF4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92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</w:t>
      </w:r>
      <w:r w:rsidR="00EF47BD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правительств</w:t>
      </w:r>
      <w:r w:rsidR="00EF47B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, управление</w:t>
      </w:r>
      <w:r w:rsidR="00EF4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928F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EF4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земли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Необходимость постоянного и тесного сотрудничества между </w:t>
      </w:r>
      <w:r w:rsidR="00EF4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федеральными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органами </w:t>
      </w:r>
      <w:r w:rsidR="00EF47BD">
        <w:rPr>
          <w:rFonts w:ascii="Times New Roman" w:eastAsia="Times New Roman" w:hAnsi="Times New Roman" w:cs="Times New Roman"/>
          <w:sz w:val="28"/>
          <w:szCs w:val="28"/>
          <w:lang w:val="ru-RU"/>
        </w:rPr>
        <w:t>и органами земель</w:t>
      </w:r>
      <w:r w:rsidR="00592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обусловлен</w:t>
      </w:r>
      <w:r w:rsidR="00F77E5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институциональными структурами. 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Земли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участвуют в национальном законодательстве и управлении через Бундесрат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однако федеральное правительство обладает определенными средствами для оказания влияния на административную практику земель, когда они 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исполняют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национальные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законы</w:t>
      </w:r>
      <w:r w:rsidR="00592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422D">
        <w:rPr>
          <w:rFonts w:ascii="Times New Roman" w:eastAsia="Times New Roman" w:hAnsi="Times New Roman" w:cs="Times New Roman"/>
          <w:sz w:val="28"/>
          <w:szCs w:val="28"/>
          <w:lang w:val="ru-RU"/>
        </w:rPr>
        <w:t>(правовой надзор или функциональный надзор, а также специальные положения).</w:t>
      </w:r>
      <w:r w:rsidR="00AA294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63"/>
      </w:r>
    </w:p>
    <w:p w14:paraId="34AB7B08" w14:textId="6ABD21D6" w:rsidR="00430B64" w:rsidRPr="00F42F85" w:rsidRDefault="00EB74B9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Такую склонность земель к координации Хартмут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усматривает в существовании земель до возникновения Федеративной Республики и, соответственно, их взаимодействую между собой</w:t>
      </w:r>
      <w:r w:rsidR="005928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примера</w:t>
      </w:r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приводятся 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премьер-министров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которые </w:t>
      </w:r>
      <w:r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заменяли собой немецкую центральную власть в западных зонах оккупации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министров образования. После создания Бундесрата 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земли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увидел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необходимость сотрудничества через это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т координирующий орган</w:t>
      </w:r>
      <w:r w:rsidR="00F42F8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64"/>
      </w:r>
      <w:r w:rsidR="00F42F85" w:rsidRPr="00F42F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3B02E6" w14:textId="6AC8CA96" w:rsidR="00430B64" w:rsidRPr="00F33EF9" w:rsidRDefault="00FA6951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выделяет две предпосылки формирования нового федеративного государства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институциональное соответствие 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федеративной системе и стремление 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</w:t>
      </w:r>
      <w:r w:rsidR="00430B64">
        <w:rPr>
          <w:rFonts w:ascii="Times New Roman" w:eastAsia="Times New Roman" w:hAnsi="Times New Roman" w:cs="Times New Roman"/>
          <w:sz w:val="28"/>
          <w:szCs w:val="28"/>
          <w:lang w:val="ru-RU"/>
        </w:rPr>
        <w:t>х структур к</w:t>
      </w:r>
      <w:r w:rsidR="00430B64" w:rsidRPr="00430B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созданию единых условий жизни.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Эти предпосылки автор связывает непосредственно с Основным законом ФРГ, из которого вытекает единообразие институциональной организации, и материальными и социальными условиями послевоенного времени</w:t>
      </w:r>
      <w:r w:rsidR="00F42F8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65"/>
      </w:r>
      <w:r w:rsidR="00F33EF9" w:rsidRPr="00F33EF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488E20" w14:textId="3B8CB945" w:rsidR="00B83B03" w:rsidRDefault="005932D1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Период после введения Основного закона и по начало 1970-х </w:t>
      </w:r>
      <w:r w:rsidR="008839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характеризует как период централизации. Среди причин </w:t>
      </w:r>
      <w:r w:rsidR="00883956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выделяет: формирование вооружённых сил в 1954-1956 годах, внедрение атомной энергетики и развитие транспорта.</w:t>
      </w:r>
      <w:r w:rsidR="001C6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этого вытекало и введённое в 1968 году </w:t>
      </w:r>
      <w:r w:rsidR="001C676A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</w:t>
      </w:r>
      <w:r w:rsidR="001C676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C676A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чрезвычайных ситуациях</w:t>
      </w:r>
      <w:r w:rsidR="001C676A">
        <w:rPr>
          <w:rFonts w:ascii="Times New Roman" w:eastAsia="Times New Roman" w:hAnsi="Times New Roman" w:cs="Times New Roman"/>
          <w:sz w:val="28"/>
          <w:szCs w:val="28"/>
          <w:lang w:val="ru-RU"/>
        </w:rPr>
        <w:t>, предусматривавшее так же исключительно федеральную компетенцию.</w:t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результате произошла передача важных</w:t>
      </w:r>
      <w:r w:rsid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законодательных функций от </w:t>
      </w:r>
      <w:r w:rsidR="00B83B03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федеральному правительству одновременно с расширением его административных полномочий.</w:t>
      </w:r>
      <w:r w:rsid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</w:t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>инансовые отношения между федеральным и земельным правительствами также были изменены в пользу федерации. К 1955-1956 годам была создана система совместных налогов, включающая</w:t>
      </w:r>
      <w:r w:rsid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подоходный налог и налог на прибыль корпораций, а наряду с вертикальными мерами финансового выравнивания (т. е. федеральными дотациями </w:t>
      </w:r>
      <w:r w:rsidR="00B83B03">
        <w:rPr>
          <w:rFonts w:ascii="Times New Roman" w:eastAsia="Times New Roman" w:hAnsi="Times New Roman" w:cs="Times New Roman"/>
          <w:sz w:val="28"/>
          <w:szCs w:val="28"/>
          <w:lang w:val="ru-RU"/>
        </w:rPr>
        <w:t>землям</w:t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>) были расширены горизонтальные меры выравнивания</w:t>
      </w:r>
      <w:r w:rsidR="00445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(трансферты между </w:t>
      </w:r>
      <w:r w:rsidR="00B83B03">
        <w:rPr>
          <w:rFonts w:ascii="Times New Roman" w:eastAsia="Times New Roman" w:hAnsi="Times New Roman" w:cs="Times New Roman"/>
          <w:sz w:val="28"/>
          <w:szCs w:val="28"/>
          <w:lang w:val="ru-RU"/>
        </w:rPr>
        <w:t>землями</w:t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42F8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66"/>
      </w:r>
      <w:r w:rsidR="00B83B03" w:rsidRPr="00B83B0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077E87B" w14:textId="72A2DC00" w:rsidR="00445C55" w:rsidRPr="007F2DB1" w:rsidRDefault="00BF616A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Второе перераспределение полномочий в пользу федерации </w:t>
      </w:r>
      <w:r w:rsidR="002E3E8D">
        <w:rPr>
          <w:rFonts w:ascii="Times New Roman" w:hAnsi="Times New Roman" w:cs="Times New Roman"/>
          <w:sz w:val="28"/>
          <w:szCs w:val="28"/>
          <w:lang w:val="ru-RU"/>
        </w:rPr>
        <w:t>ряд авторов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связыва</w:t>
      </w:r>
      <w:r w:rsidR="002E3E8D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t xml:space="preserve"> с финансовой реформой 1967-1969 годов. </w:t>
      </w:r>
      <w:r w:rsidR="00604E4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t xml:space="preserve">едерация получила </w:t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полномочия в бюджетно-финансовых вопросах. Кроме того, было сочтено необходимым предоставить федеральному правительству инструменты, необходимые для управления экономикой (например, в виде Закона об экономической стабильности и росте). К совместным налогам был добавлен налог на добавленную стоимость (НДС).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исследованиях тех лет было отмечено расширение </w:t>
      </w:r>
      <w:r w:rsidR="00445C55">
        <w:rPr>
          <w:rFonts w:ascii="Times New Roman" w:hAnsi="Times New Roman" w:cs="Times New Roman"/>
          <w:sz w:val="28"/>
          <w:szCs w:val="28"/>
          <w:lang w:val="ru-RU"/>
        </w:rPr>
        <w:t>координаци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земель </w:t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t xml:space="preserve">между </w:t>
      </w:r>
      <w:r w:rsidR="00445C55">
        <w:rPr>
          <w:rFonts w:ascii="Times New Roman" w:hAnsi="Times New Roman" w:cs="Times New Roman"/>
          <w:sz w:val="28"/>
          <w:szCs w:val="28"/>
          <w:lang w:val="ru-RU"/>
        </w:rPr>
        <w:t>отраслевыми</w:t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министерствами и через общие институты</w:t>
      </w:r>
      <w:r w:rsidR="00ED577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67"/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6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t xml:space="preserve">Вертикальное сотрудничество между федеральным правительством и </w:t>
      </w:r>
      <w:r w:rsidR="00B83B03">
        <w:rPr>
          <w:rFonts w:ascii="Times New Roman" w:hAnsi="Times New Roman" w:cs="Times New Roman"/>
          <w:sz w:val="28"/>
          <w:szCs w:val="28"/>
          <w:lang w:val="ru-RU"/>
        </w:rPr>
        <w:t>землями</w:t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t xml:space="preserve"> также развивалось, не ограничиваясь конституционными нормами</w:t>
      </w:r>
      <w:r w:rsidR="00445C55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B83B03" w:rsidRPr="00F770BA">
        <w:rPr>
          <w:rFonts w:ascii="Times New Roman" w:hAnsi="Times New Roman" w:cs="Times New Roman"/>
          <w:sz w:val="28"/>
          <w:szCs w:val="28"/>
          <w:lang w:val="ru-RU"/>
        </w:rPr>
        <w:t>ба уровня сотрудничали в ряде областей политики и координировали свою политику (например, в форме административных соглашений) в интересах эффективного распределения ресурсов.</w:t>
      </w:r>
      <w:r w:rsidR="00946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C55" w:rsidRPr="00445C55">
        <w:rPr>
          <w:rFonts w:ascii="Times New Roman" w:hAnsi="Times New Roman" w:cs="Times New Roman"/>
          <w:sz w:val="28"/>
          <w:szCs w:val="28"/>
          <w:lang w:val="ru-RU"/>
        </w:rPr>
        <w:t>Централизация</w:t>
      </w:r>
      <w:r w:rsidR="00946F93">
        <w:rPr>
          <w:rFonts w:ascii="Times New Roman" w:hAnsi="Times New Roman" w:cs="Times New Roman"/>
          <w:sz w:val="28"/>
          <w:szCs w:val="28"/>
          <w:lang w:val="ru-RU"/>
        </w:rPr>
        <w:t xml:space="preserve"> никак не была компенсирована землям</w:t>
      </w:r>
      <w:r w:rsidR="002E3E8D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68"/>
      </w:r>
      <w:r w:rsidR="00F33EF9" w:rsidRPr="007F2D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A7C90B" w14:textId="1105BC09" w:rsidR="00553462" w:rsidRDefault="00BF616A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Последовавшие в начале 1970-х процессы централизации власти Хартмут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Клатт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охарактеризовал как ставящие под вопрос институциональную гарантию федеративного устройства, </w:t>
      </w:r>
      <w:r w:rsidRPr="00553462">
        <w:rPr>
          <w:rFonts w:ascii="Times New Roman" w:hAnsi="Times New Roman" w:cs="Times New Roman"/>
          <w:sz w:val="28"/>
          <w:szCs w:val="28"/>
          <w:lang w:val="ru-RU"/>
        </w:rPr>
        <w:t>содержащейся в статье 79, III конституции ФРГ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С этим автор связывает решение </w:t>
      </w:r>
      <w:r w:rsidR="00553462" w:rsidRPr="00553462">
        <w:rPr>
          <w:rFonts w:ascii="Times New Roman" w:hAnsi="Times New Roman" w:cs="Times New Roman"/>
          <w:sz w:val="28"/>
          <w:szCs w:val="28"/>
          <w:lang w:val="ru-RU"/>
        </w:rPr>
        <w:t>заменить инструменты трансформации в унитарную модель на что-то другое</w:t>
      </w:r>
      <w:r w:rsidR="00B467ED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69"/>
      </w:r>
      <w:r w:rsidR="00553462" w:rsidRPr="005534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D645E9" w14:textId="3E19EFFE" w:rsidR="00883956" w:rsidRDefault="00883956" w:rsidP="00883956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достижения федеральных целей Бундестаг и Бундесрат использовали общефедеральные</w:t>
      </w:r>
      <w:r w:rsidRPr="00412D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12D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ы. 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>Эрнст-Во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фганг </w:t>
      </w:r>
      <w:proofErr w:type="spellStart"/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>Боккенфорд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определил это как «трёхступенчатый инструмент», направленный на </w:t>
      </w:r>
      <w:r w:rsidRPr="005932D1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932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планировани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932D1">
        <w:rPr>
          <w:rFonts w:ascii="Times New Roman" w:eastAsia="Times New Roman" w:hAnsi="Times New Roman" w:cs="Times New Roman"/>
          <w:sz w:val="28"/>
          <w:szCs w:val="28"/>
          <w:lang w:val="ru-RU"/>
        </w:rPr>
        <w:t>, приняти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932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решений и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е. Он выделяет три таких уровня:</w:t>
      </w:r>
    </w:p>
    <w:p w14:paraId="1D44BE42" w14:textId="77777777" w:rsidR="00883956" w:rsidRDefault="00883956" w:rsidP="00883956">
      <w:pPr>
        <w:pStyle w:val="a5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ормативные акты, издаваемые федеральным правительством, особенно в сфере законотворчества, а также в области административных и финансовых полномочий. </w:t>
      </w:r>
    </w:p>
    <w:p w14:paraId="7143AFCF" w14:textId="77777777" w:rsidR="00883956" w:rsidRDefault="00883956" w:rsidP="00883956">
      <w:pPr>
        <w:pStyle w:val="a5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Общие соглашения между министрами земель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>, име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ющее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одинаковое применение на всей территории страны. Существуют различные формы обязательных решений и общих действий по координации земельной политики, основанные на единогласии (например, государственные договоры). </w:t>
      </w:r>
    </w:p>
    <w:p w14:paraId="2BEBA158" w14:textId="46A1335B" w:rsidR="00883956" w:rsidRDefault="00883956" w:rsidP="00883956">
      <w:pPr>
        <w:pStyle w:val="a5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>бласти совпадающих полномочий земли и федерально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правительств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3526">
        <w:rPr>
          <w:rFonts w:ascii="Times New Roman" w:eastAsia="Times New Roman" w:hAnsi="Times New Roman" w:cs="Times New Roman"/>
          <w:sz w:val="28"/>
          <w:szCs w:val="28"/>
          <w:lang w:val="ru-RU"/>
        </w:rPr>
        <w:t>относится ко всем вопросам административного права, которые требуют единогласия сторон соглашения. В некоторых областях сотрудничество федерации и земель закреплено через конституционный термин «совместные задачи» (</w:t>
      </w:r>
      <w:proofErr w:type="spellStart"/>
      <w:r w:rsidRPr="00413526">
        <w:rPr>
          <w:rFonts w:ascii="Times New Roman" w:hAnsi="Times New Roman" w:cs="Times New Roman"/>
          <w:sz w:val="28"/>
          <w:szCs w:val="28"/>
          <w:lang w:val="ru-RU"/>
        </w:rPr>
        <w:t>Gemeinschaftsaufgaben</w:t>
      </w:r>
      <w:proofErr w:type="spellEnd"/>
      <w:r w:rsidRPr="0041352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54A6C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70"/>
      </w:r>
      <w:r w:rsidR="00354A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385320" w14:textId="632984A6" w:rsidR="00553462" w:rsidRPr="00883956" w:rsidRDefault="00883956" w:rsidP="00883956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3956">
        <w:rPr>
          <w:rFonts w:ascii="Times New Roman" w:hAnsi="Times New Roman" w:cs="Times New Roman"/>
          <w:sz w:val="28"/>
          <w:szCs w:val="28"/>
          <w:lang w:val="ru-RU"/>
        </w:rPr>
        <w:t xml:space="preserve">Согласно новому принципу </w:t>
      </w:r>
      <w:r w:rsidR="00165849" w:rsidRPr="0088395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86376" w:rsidRPr="00883956">
        <w:rPr>
          <w:rFonts w:ascii="Times New Roman" w:hAnsi="Times New Roman" w:cs="Times New Roman"/>
          <w:sz w:val="28"/>
          <w:szCs w:val="28"/>
          <w:lang w:val="ru-RU"/>
        </w:rPr>
        <w:t>совместны</w:t>
      </w:r>
      <w:r w:rsidRPr="0088395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86376" w:rsidRPr="00883956">
        <w:rPr>
          <w:rFonts w:ascii="Times New Roman" w:hAnsi="Times New Roman" w:cs="Times New Roman"/>
          <w:sz w:val="28"/>
          <w:szCs w:val="28"/>
          <w:lang w:val="ru-RU"/>
        </w:rPr>
        <w:t xml:space="preserve"> задач</w:t>
      </w:r>
      <w:r w:rsidR="00165849" w:rsidRPr="0088395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53462" w:rsidRPr="00883956">
        <w:rPr>
          <w:rFonts w:ascii="Times New Roman" w:hAnsi="Times New Roman" w:cs="Times New Roman"/>
          <w:sz w:val="28"/>
          <w:szCs w:val="28"/>
          <w:lang w:val="ru-RU"/>
        </w:rPr>
        <w:t>, которые Фриц</w:t>
      </w:r>
      <w:r w:rsidRPr="00883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462" w:rsidRPr="00883956">
        <w:rPr>
          <w:rFonts w:ascii="Times New Roman" w:hAnsi="Times New Roman" w:cs="Times New Roman"/>
          <w:sz w:val="28"/>
          <w:szCs w:val="28"/>
          <w:lang w:val="ru-RU"/>
        </w:rPr>
        <w:t>Шарпф</w:t>
      </w:r>
      <w:proofErr w:type="spellEnd"/>
      <w:r w:rsidR="00553462" w:rsidRPr="00883956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охарактеризовал как </w:t>
      </w:r>
      <w:r w:rsidR="00AA4203" w:rsidRPr="00883956">
        <w:rPr>
          <w:rFonts w:ascii="Times New Roman" w:hAnsi="Times New Roman" w:cs="Times New Roman"/>
          <w:sz w:val="28"/>
          <w:szCs w:val="28"/>
          <w:lang w:val="ru-RU"/>
        </w:rPr>
        <w:t>«политическую взаимозависимость» (</w:t>
      </w:r>
      <w:proofErr w:type="spellStart"/>
      <w:r w:rsidR="00553462" w:rsidRPr="00883956">
        <w:rPr>
          <w:rFonts w:ascii="Times New Roman" w:hAnsi="Times New Roman" w:cs="Times New Roman"/>
          <w:sz w:val="28"/>
          <w:szCs w:val="28"/>
          <w:lang w:val="ru-RU"/>
        </w:rPr>
        <w:t>Politikverflechtung</w:t>
      </w:r>
      <w:proofErr w:type="spellEnd"/>
      <w:r w:rsidR="00AA4203" w:rsidRPr="0088395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59C3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71"/>
      </w:r>
      <w:r w:rsidRPr="00883956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553462" w:rsidRPr="00883956">
        <w:rPr>
          <w:rFonts w:ascii="Times New Roman" w:hAnsi="Times New Roman" w:cs="Times New Roman"/>
          <w:sz w:val="28"/>
          <w:szCs w:val="28"/>
          <w:lang w:val="ru-RU"/>
        </w:rPr>
        <w:t>тветственные органы федерации и земель используют общие полномочия (например, планирование, принятие решений, финансирование и администрирование), ориентированные на выполнение определ</w:t>
      </w:r>
      <w:r w:rsidR="00165849" w:rsidRPr="0088395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553462" w:rsidRPr="00883956">
        <w:rPr>
          <w:rFonts w:ascii="Times New Roman" w:hAnsi="Times New Roman" w:cs="Times New Roman"/>
          <w:sz w:val="28"/>
          <w:szCs w:val="28"/>
          <w:lang w:val="ru-RU"/>
        </w:rPr>
        <w:t xml:space="preserve">нных задач, за которые изначально отвечали </w:t>
      </w:r>
      <w:r w:rsidR="00165849" w:rsidRPr="00883956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AA4203" w:rsidRPr="00883956">
        <w:rPr>
          <w:rFonts w:ascii="Times New Roman" w:hAnsi="Times New Roman" w:cs="Times New Roman"/>
          <w:sz w:val="28"/>
          <w:szCs w:val="28"/>
          <w:lang w:val="ru-RU"/>
        </w:rPr>
        <w:t>земли</w:t>
      </w:r>
      <w:r w:rsidR="00553462" w:rsidRPr="00883956">
        <w:rPr>
          <w:rFonts w:ascii="Times New Roman" w:hAnsi="Times New Roman" w:cs="Times New Roman"/>
          <w:sz w:val="28"/>
          <w:szCs w:val="28"/>
          <w:lang w:val="ru-RU"/>
        </w:rPr>
        <w:t xml:space="preserve">. Эти совместно планируемые и финансируемые задачи касаются экономических и структурных вопросов национального значения, требующих больших инвестиций в инфраструктуру со стороны </w:t>
      </w:r>
      <w:r w:rsidR="00165849" w:rsidRPr="00883956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="00553462" w:rsidRPr="00883956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муниципалитетов.</w:t>
      </w:r>
    </w:p>
    <w:p w14:paraId="2D72CA1E" w14:textId="512B90BA" w:rsidR="00165849" w:rsidRPr="009F5F22" w:rsidRDefault="003D2E79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Зигфрид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Марниц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рассматривая статью 91а Основного закона ФРГ, замечает, что к</w:t>
      </w:r>
      <w:r w:rsidR="00165849" w:rsidRPr="00165849">
        <w:rPr>
          <w:rFonts w:ascii="Times New Roman" w:hAnsi="Times New Roman" w:cs="Times New Roman"/>
          <w:sz w:val="28"/>
          <w:szCs w:val="28"/>
          <w:lang w:val="ru-RU"/>
        </w:rPr>
        <w:t xml:space="preserve">онституционное утверждение совместных задач сопровождалось </w:t>
      </w:r>
      <w:r w:rsidR="00165849" w:rsidRPr="00165849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решительными изменениями в федеральной системе: от интенсивной координации во взаимоотношениях между федеральным правительством и правительствами земель к их совместному выполнению. Полномочия по планированию и принятию решений, включая ответственность за финансирование, больше не находятся на одном уровне</w:t>
      </w:r>
      <w:r w:rsidR="00EC7D29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165849" w:rsidRPr="00165849">
        <w:rPr>
          <w:rFonts w:ascii="Times New Roman" w:hAnsi="Times New Roman" w:cs="Times New Roman"/>
          <w:sz w:val="28"/>
          <w:szCs w:val="28"/>
          <w:lang w:val="ru-RU"/>
        </w:rPr>
        <w:t>место этого они переданы федеральному правительству и правительствам земель для совместных действий. Ч</w:t>
      </w:r>
      <w:r w:rsidR="007C5BE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165849" w:rsidRPr="00165849">
        <w:rPr>
          <w:rFonts w:ascii="Times New Roman" w:hAnsi="Times New Roman" w:cs="Times New Roman"/>
          <w:sz w:val="28"/>
          <w:szCs w:val="28"/>
          <w:lang w:val="ru-RU"/>
        </w:rPr>
        <w:t xml:space="preserve">ткое разделение задач между федерацией и </w:t>
      </w:r>
      <w:r w:rsidR="00165849">
        <w:rPr>
          <w:rFonts w:ascii="Times New Roman" w:hAnsi="Times New Roman" w:cs="Times New Roman"/>
          <w:sz w:val="28"/>
          <w:szCs w:val="28"/>
          <w:lang w:val="ru-RU"/>
        </w:rPr>
        <w:t>землями</w:t>
      </w:r>
      <w:r w:rsidR="00165849" w:rsidRPr="00165849">
        <w:rPr>
          <w:rFonts w:ascii="Times New Roman" w:hAnsi="Times New Roman" w:cs="Times New Roman"/>
          <w:sz w:val="28"/>
          <w:szCs w:val="28"/>
          <w:lang w:val="ru-RU"/>
        </w:rPr>
        <w:t>, которое соответствовало отдельным сферам ответственности, уступило место межправительственным действиям</w:t>
      </w:r>
      <w:r w:rsidR="005559C3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72"/>
      </w:r>
      <w:r w:rsidR="005559C3" w:rsidRPr="005559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="00E67B7B">
        <w:rPr>
          <w:rFonts w:ascii="Times New Roman" w:hAnsi="Times New Roman" w:cs="Times New Roman"/>
          <w:sz w:val="28"/>
          <w:szCs w:val="28"/>
          <w:lang w:val="ru-RU"/>
        </w:rPr>
        <w:t xml:space="preserve">Йохен </w:t>
      </w:r>
      <w:proofErr w:type="spellStart"/>
      <w:r w:rsidR="00E67B7B">
        <w:rPr>
          <w:rFonts w:ascii="Times New Roman" w:hAnsi="Times New Roman" w:cs="Times New Roman"/>
          <w:sz w:val="28"/>
          <w:szCs w:val="28"/>
          <w:lang w:val="ru-RU"/>
        </w:rPr>
        <w:t>Фровайн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констатирует, что на</w:t>
      </w:r>
      <w:r w:rsidR="00165849" w:rsidRPr="00165849">
        <w:rPr>
          <w:rFonts w:ascii="Times New Roman" w:hAnsi="Times New Roman" w:cs="Times New Roman"/>
          <w:sz w:val="28"/>
          <w:szCs w:val="28"/>
          <w:lang w:val="ru-RU"/>
        </w:rPr>
        <w:t xml:space="preserve"> смену дуалистическому федеральному государству 1949 года пришел кооперативный федерализм</w:t>
      </w:r>
      <w:r w:rsidR="009F5F22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73"/>
      </w:r>
      <w:r w:rsidR="00165849" w:rsidRPr="001658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BEFC10" w14:textId="139A61AE" w:rsidR="00AF23EC" w:rsidRDefault="00972F97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Хартмут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Клатт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отмечает, что з</w:t>
      </w:r>
      <w:r w:rsidR="00AF23EC" w:rsidRPr="00AF23EC">
        <w:rPr>
          <w:rFonts w:ascii="Times New Roman" w:hAnsi="Times New Roman" w:cs="Times New Roman"/>
          <w:sz w:val="28"/>
          <w:szCs w:val="28"/>
          <w:lang w:val="ru-RU"/>
        </w:rPr>
        <w:t xml:space="preserve">а это время </w:t>
      </w:r>
      <w:r w:rsidR="00AF23EC">
        <w:rPr>
          <w:rFonts w:ascii="Times New Roman" w:hAnsi="Times New Roman" w:cs="Times New Roman"/>
          <w:sz w:val="28"/>
          <w:szCs w:val="28"/>
          <w:lang w:val="ru-RU"/>
        </w:rPr>
        <w:t>принцип политической взаимозависимости</w:t>
      </w:r>
      <w:r w:rsidR="00AF23EC" w:rsidRPr="00AF23EC">
        <w:rPr>
          <w:rFonts w:ascii="Times New Roman" w:hAnsi="Times New Roman" w:cs="Times New Roman"/>
          <w:sz w:val="28"/>
          <w:szCs w:val="28"/>
          <w:lang w:val="ru-RU"/>
        </w:rPr>
        <w:t xml:space="preserve"> превратился в регулярную систему совместных действий.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AF23EC" w:rsidRPr="00AF23EC">
        <w:rPr>
          <w:rFonts w:ascii="Times New Roman" w:hAnsi="Times New Roman" w:cs="Times New Roman"/>
          <w:sz w:val="28"/>
          <w:szCs w:val="28"/>
          <w:lang w:val="ru-RU"/>
        </w:rPr>
        <w:t xml:space="preserve"> и земельн</w:t>
      </w:r>
      <w:r w:rsidR="00AF23E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F23EC" w:rsidRPr="00AF23EC">
        <w:rPr>
          <w:rFonts w:ascii="Times New Roman" w:hAnsi="Times New Roman" w:cs="Times New Roman"/>
          <w:sz w:val="28"/>
          <w:szCs w:val="28"/>
          <w:lang w:val="ru-RU"/>
        </w:rPr>
        <w:t>е правительства уже практически не принимают политических решений в одиночку. Они работают над государственными задачами совместно, независимо от того, кто обладает законодательными или административными полномочиями, кто отвечает за финансы. Все участники в большей или меньшей степени вовлечены во все решения, при этом никто не берет на себя всю ответственность</w:t>
      </w:r>
      <w:r w:rsidR="00E67B7B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74"/>
      </w:r>
      <w:r w:rsidR="00E67B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CB4129" w14:textId="5C458A71" w:rsidR="00B83B03" w:rsidRDefault="00972F97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хараткеризует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изменения федеративных отношений в 1970-х годах </w:t>
      </w:r>
      <w:r w:rsidR="00EC7D29" w:rsidRPr="00EC7D29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следующими событиями:</w:t>
      </w:r>
    </w:p>
    <w:p w14:paraId="3F6C4683" w14:textId="523CBDD3" w:rsidR="00B76C52" w:rsidRPr="00B76C52" w:rsidRDefault="00B76C52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C5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17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Сосредоточение законодательных полномочий, включая полномочия по определению финансовых ресурсов, находится в ведении федерации. Несмотря на усиление федерального влияния, </w:t>
      </w:r>
      <w:r>
        <w:rPr>
          <w:rFonts w:ascii="Times New Roman" w:hAnsi="Times New Roman" w:cs="Times New Roman"/>
          <w:sz w:val="28"/>
          <w:szCs w:val="28"/>
          <w:lang w:val="ru-RU"/>
        </w:rPr>
        <w:t>земли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 по-прежнему обладают властным 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потенциалом в сфере управления и в смежной области капиталовложений. Центральное руководство и децентрализованное выполнение задач свидетельствуют о сведении федеральной системы к своего рода </w:t>
      </w:r>
      <w:r w:rsidR="008911B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административному федерализму</w:t>
      </w:r>
      <w:r w:rsidR="008911B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E1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Это развитие еще более усугубилось вмешательством Европейского сообщества в автономию </w:t>
      </w:r>
      <w:r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726BE9" w14:textId="56385AD3" w:rsidR="00B76C52" w:rsidRPr="00B76C52" w:rsidRDefault="00B76C52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C52">
        <w:rPr>
          <w:rFonts w:ascii="Times New Roman" w:hAnsi="Times New Roman" w:cs="Times New Roman"/>
          <w:sz w:val="28"/>
          <w:szCs w:val="28"/>
          <w:lang w:val="ru-RU"/>
        </w:rPr>
        <w:t>2. Вместо 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ткого распределения задач появилась совместная ответственность за действия. Наряду с этим развитием произошло ограничение полномочий </w:t>
      </w:r>
      <w:r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, а также активизация сотрудничества и координации между федерацией и </w:t>
      </w:r>
      <w:r>
        <w:rPr>
          <w:rFonts w:ascii="Times New Roman" w:hAnsi="Times New Roman" w:cs="Times New Roman"/>
          <w:sz w:val="28"/>
          <w:szCs w:val="28"/>
          <w:lang w:val="ru-RU"/>
        </w:rPr>
        <w:t>землями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. Федеративное государство с его четким разграничением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сло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ного пирога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 было заменено кооперативным федерализмом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 же </w:t>
      </w:r>
      <w:r w:rsidR="00A46A99">
        <w:rPr>
          <w:rFonts w:ascii="Times New Roman" w:hAnsi="Times New Roman" w:cs="Times New Roman"/>
          <w:sz w:val="28"/>
          <w:szCs w:val="28"/>
          <w:lang w:val="ru-RU"/>
        </w:rPr>
        <w:t xml:space="preserve">то, что Мортон </w:t>
      </w:r>
      <w:proofErr w:type="spellStart"/>
      <w:r w:rsidR="00A46A99">
        <w:rPr>
          <w:rFonts w:ascii="Times New Roman" w:hAnsi="Times New Roman" w:cs="Times New Roman"/>
          <w:sz w:val="28"/>
          <w:szCs w:val="28"/>
          <w:lang w:val="ru-RU"/>
        </w:rPr>
        <w:t>Гродзинс</w:t>
      </w:r>
      <w:proofErr w:type="spellEnd"/>
      <w:r w:rsidR="00A46A99">
        <w:rPr>
          <w:rFonts w:ascii="Times New Roman" w:hAnsi="Times New Roman" w:cs="Times New Roman"/>
          <w:sz w:val="28"/>
          <w:szCs w:val="28"/>
          <w:lang w:val="ru-RU"/>
        </w:rPr>
        <w:t xml:space="preserve"> называет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мраморн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 пирог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8911B2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F7054A" w14:textId="6CFDE446" w:rsidR="00B76C52" w:rsidRPr="00D57EE7" w:rsidRDefault="00B76C52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C52">
        <w:rPr>
          <w:rFonts w:ascii="Times New Roman" w:hAnsi="Times New Roman" w:cs="Times New Roman"/>
          <w:sz w:val="28"/>
          <w:szCs w:val="28"/>
          <w:lang w:val="ru-RU"/>
        </w:rPr>
        <w:t>3. Это сужение автономных функций земель было компенсировано в значительной степени за сч</w:t>
      </w:r>
      <w:r w:rsidR="00A46A9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т более активного участия </w:t>
      </w:r>
      <w:r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 в политическом процессе на федеральном уровне (Бундесрат) или в рамках федерально-земельных конференций. Однако совместное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 на федерально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уровне 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в недостаточной степени заменяет самоопределение земель</w:t>
      </w:r>
      <w:r w:rsidR="003D66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7EE7" w:rsidRPr="00D57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EE7">
        <w:rPr>
          <w:rFonts w:ascii="Times New Roman" w:hAnsi="Times New Roman" w:cs="Times New Roman"/>
          <w:sz w:val="28"/>
          <w:szCs w:val="28"/>
          <w:lang w:val="ru-RU"/>
        </w:rPr>
        <w:t xml:space="preserve">Гюнтер </w:t>
      </w:r>
      <w:proofErr w:type="spellStart"/>
      <w:r w:rsidR="00D57EE7">
        <w:rPr>
          <w:rFonts w:ascii="Times New Roman" w:hAnsi="Times New Roman" w:cs="Times New Roman"/>
          <w:sz w:val="28"/>
          <w:szCs w:val="28"/>
          <w:lang w:val="ru-RU"/>
        </w:rPr>
        <w:t>Кискер</w:t>
      </w:r>
      <w:proofErr w:type="spellEnd"/>
      <w:r w:rsidR="00D57EE7">
        <w:rPr>
          <w:rFonts w:ascii="Times New Roman" w:hAnsi="Times New Roman" w:cs="Times New Roman"/>
          <w:sz w:val="28"/>
          <w:szCs w:val="28"/>
          <w:lang w:val="ru-RU"/>
        </w:rPr>
        <w:t xml:space="preserve"> отмечает, что внутри земель между правительством и парламентами таким образом произошёл перевес в сторону исполнительной власти.</w:t>
      </w:r>
    </w:p>
    <w:p w14:paraId="5FA59BC5" w14:textId="73E755E9" w:rsidR="00017F16" w:rsidRDefault="00B76C52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4. Регулятивные и финансовые полномочия федерации противостоят оставшемуся административному потенциалу </w:t>
      </w:r>
      <w:r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>. Формулирование политики и направление экономических и социальных изменений происходит в основном через органы федерации</w:t>
      </w:r>
      <w:r w:rsidR="00E90BD0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75"/>
      </w:r>
      <w:r w:rsidR="00E90B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можно говорить о централизации в смысле </w:t>
      </w:r>
      <w:r w:rsidR="0054663E">
        <w:rPr>
          <w:rFonts w:ascii="Times New Roman" w:hAnsi="Times New Roman" w:cs="Times New Roman"/>
          <w:sz w:val="28"/>
          <w:szCs w:val="28"/>
          <w:lang w:val="ru-RU"/>
        </w:rPr>
        <w:t>явного</w:t>
      </w:r>
      <w:r w:rsidRPr="00B76C52">
        <w:rPr>
          <w:rFonts w:ascii="Times New Roman" w:hAnsi="Times New Roman" w:cs="Times New Roman"/>
          <w:sz w:val="28"/>
          <w:szCs w:val="28"/>
          <w:lang w:val="ru-RU"/>
        </w:rPr>
        <w:t xml:space="preserve"> дисбаланса в пользу федерации с точки зрения полномочий и возможностей принятия решений при выполнении государственных задач.</w:t>
      </w:r>
    </w:p>
    <w:p w14:paraId="733C2A2F" w14:textId="59E88664" w:rsidR="00562DDD" w:rsidRPr="00562DDD" w:rsidRDefault="00D57EE7" w:rsidP="009674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Ряд авторов сходятся во мнении, что а</w:t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 xml:space="preserve">мбициозные цели были достигнуты в большей или меньшей степени только в отдельных областях (например, в </w:t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lastRenderedPageBreak/>
        <w:t>университетском строительстве) и в гораздо меньшей степени в других сферах</w:t>
      </w:r>
      <w:r w:rsidR="00B24C8F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76"/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>. Таким образом, совместная структурная политика федерального правительства и правительств земель не уменьшила региональные различия, а в лучшем случае предотвратила появление ещ</w:t>
      </w:r>
      <w:r w:rsidR="003D66C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 xml:space="preserve"> больших различий.</w:t>
      </w:r>
    </w:p>
    <w:p w14:paraId="35899F76" w14:textId="44337D00" w:rsidR="00D57EE7" w:rsidRDefault="00A46A99" w:rsidP="00D57E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Хартмут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Клат</w:t>
      </w:r>
      <w:r w:rsidR="00BF77A1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характеризует эти реформы как неудачные. По мнению автора, </w:t>
      </w:r>
      <w:r w:rsidRPr="00562DDD">
        <w:rPr>
          <w:rFonts w:ascii="Times New Roman" w:hAnsi="Times New Roman" w:cs="Times New Roman"/>
          <w:sz w:val="28"/>
          <w:szCs w:val="28"/>
          <w:lang w:val="ru-RU"/>
        </w:rPr>
        <w:t>федеральному правительству не удалось добиться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2DDD">
        <w:rPr>
          <w:rFonts w:ascii="Times New Roman" w:hAnsi="Times New Roman" w:cs="Times New Roman"/>
          <w:sz w:val="28"/>
          <w:szCs w:val="28"/>
          <w:lang w:val="ru-RU"/>
        </w:rPr>
        <w:t>направления структурной политики через смешанное финансирование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Также </w:t>
      </w:r>
      <w:r w:rsidRPr="00562DDD">
        <w:rPr>
          <w:rFonts w:ascii="Times New Roman" w:hAnsi="Times New Roman" w:cs="Times New Roman"/>
          <w:sz w:val="28"/>
          <w:szCs w:val="28"/>
          <w:lang w:val="ru-RU"/>
        </w:rPr>
        <w:t>возникли проблемы с подотч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562DDD">
        <w:rPr>
          <w:rFonts w:ascii="Times New Roman" w:hAnsi="Times New Roman" w:cs="Times New Roman"/>
          <w:sz w:val="28"/>
          <w:szCs w:val="28"/>
          <w:lang w:val="ru-RU"/>
        </w:rPr>
        <w:t>тностью в результате недостаточной прозрачности процессов принятия решений и рассеивания ответственности в связи с совместной политикой.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Причину неудач он усматривает в в</w:t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>ысоки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 xml:space="preserve"> и бюрократизаци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>процессо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D431C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77"/>
      </w:r>
      <w:r w:rsidR="00562DDD" w:rsidRPr="00562D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77E82B" w14:textId="2BC01375" w:rsidR="00BA14B6" w:rsidRPr="00D57EE7" w:rsidRDefault="00CC5C8F" w:rsidP="00D57E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Смену курса </w:t>
      </w:r>
      <w:r w:rsidR="00BA14B6"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коалиции СДПГ и СвДП </w:t>
      </w:r>
      <w:r w:rsidR="00074A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начале 1980-х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отношении федеральных земель автор связывает с ухудшением экономической ситуации</w:t>
      </w:r>
      <w:r w:rsidR="00074A1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F7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</w:t>
      </w:r>
      <w:r w:rsidR="00BA14B6"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едеральные расходы на нужды Европейского экономического сообщества привели к необходимости массового сокращения федеральных расходов</w:t>
      </w:r>
      <w:r w:rsidR="00074A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A14B6"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Чтобы консолидировать бюджет, </w:t>
      </w:r>
      <w:r w:rsidR="00074A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правящая коалиция </w:t>
      </w:r>
      <w:r w:rsidR="00BA14B6"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сократил</w:t>
      </w:r>
      <w:r w:rsidR="00074A1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BA14B6"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расходы</w:t>
      </w:r>
      <w:r w:rsidR="00074A16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="00BA14B6"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частности, федеральные </w:t>
      </w:r>
      <w:r w:rsidR="002F3CE8">
        <w:rPr>
          <w:rFonts w:ascii="Times New Roman" w:eastAsia="Times New Roman" w:hAnsi="Times New Roman" w:cs="Times New Roman"/>
          <w:sz w:val="28"/>
          <w:szCs w:val="28"/>
          <w:lang w:val="ru-RU"/>
        </w:rPr>
        <w:t>дотации</w:t>
      </w:r>
      <w:r w:rsidR="00BA14B6"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совместные задачи и программы смешанного финансирования</w:t>
      </w:r>
      <w:r w:rsidR="00B20AE8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78"/>
      </w:r>
      <w:r w:rsidR="00BA14B6"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F3D76F" w14:textId="6C9355A0" w:rsidR="00BA14B6" w:rsidRPr="00BA14B6" w:rsidRDefault="00BA14B6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некоторых внутренних разногласий между сторонниками и противниками совместных задач и смешанных программ финансирования, 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земли пришли к 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минимальн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>ому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консенсус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против федерации. Это потребовало сокращения законодательно регулируемых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искусственных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8911B2" w:rsidRPr="008911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8911B2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spellStart"/>
      <w:r w:rsidR="008911B2" w:rsidRP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nechte</w:t>
      </w:r>
      <w:proofErr w:type="spellEnd"/>
      <w:r w:rsidR="00604E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11B2" w:rsidRP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Gemeinschaftsaufgaberi</w:t>
      </w:r>
      <w:proofErr w:type="spellEnd"/>
      <w:r w:rsidR="008911B2" w:rsidRP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совместных задач в соответствии со статьей 104, </w:t>
      </w:r>
      <w:r w:rsidR="004E74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Основного закона. Кроме того, новые программы смешанного финансирования 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 должны были разрабатываться, а в случае сомнений должны были применяться строгие стандарты для проверки и утверждения программ</w:t>
      </w:r>
      <w:r w:rsidR="004E74EA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79"/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2507329" w14:textId="0A0C6498" w:rsidR="00BA14B6" w:rsidRPr="00BA14B6" w:rsidRDefault="00BA14B6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Федеральное правительство заняло двойственную позицию. В основной сфере земельной автономии, а именно в школах, оно придерживалось открытой стратегии централизации</w:t>
      </w:r>
      <w:r w:rsidR="004E74EA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80"/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Новые рамочные полномочия федерального правительства в области образовательной политики были предложены на основании различных недостатков 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земель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качестве компенсации федеральное правительство предложило вернуть 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>землям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проекты строительства </w:t>
      </w:r>
      <w:r w:rsidR="003D66CD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университетов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планирования образования. Оно настаивало на сохранении совместных задач в прежнем виде, чтобы не потерять возможность задавать направление национальной экономике и влиять на 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земельные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приоритет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. Однако</w:t>
      </w:r>
      <w:r w:rsidR="00CC5C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мнению </w:t>
      </w:r>
      <w:proofErr w:type="spellStart"/>
      <w:r w:rsidR="00CC5C8F">
        <w:rPr>
          <w:rFonts w:ascii="Times New Roman" w:eastAsia="Times New Roman" w:hAnsi="Times New Roman" w:cs="Times New Roman"/>
          <w:sz w:val="28"/>
          <w:szCs w:val="28"/>
          <w:lang w:val="ru-RU"/>
        </w:rPr>
        <w:t>Клатта</w:t>
      </w:r>
      <w:proofErr w:type="spellEnd"/>
      <w:r w:rsidR="00CC5C8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финансовые трудности, недостатки в выполнении обязательств по совместным задачам и постоянно обостряющиеся конфликты с 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земельным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большинством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лице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ХДС/ХСС в Бундесрате заставили изменить курс.</w:t>
      </w:r>
    </w:p>
    <w:p w14:paraId="3821D475" w14:textId="3E993678" w:rsidR="00BA14B6" w:rsidRPr="00BA14B6" w:rsidRDefault="00BA14B6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С формированием осенью 1982 года нового правительства под руководством канцлера Гельмута Коля в позиции федерального правительства произошли радикальные изменения.</w:t>
      </w:r>
      <w:r w:rsidR="00DF7D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правительственной декларации канцлера Коля христианско-демократический принцип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субсидиарности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(самопомощь там, где это возможно, помощь государства там, где это необходимо) нашел сво</w:t>
      </w:r>
      <w:r w:rsidR="003D66CD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выражение в политических предложениях, согласно которым земли должны были взять на себя ответственность за те задачи, которые они могли выполнить более эффективно, чем федеральное правительство. Поскольку защищенная конституцией автономия </w:t>
      </w:r>
      <w:r w:rsidR="00DF7D6B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была призвана </w:t>
      </w:r>
      <w:r w:rsidR="00DF7D6B">
        <w:rPr>
          <w:rFonts w:ascii="Times New Roman" w:eastAsia="Times New Roman" w:hAnsi="Times New Roman" w:cs="Times New Roman"/>
          <w:sz w:val="28"/>
          <w:szCs w:val="28"/>
          <w:lang w:val="ru-RU"/>
        </w:rPr>
        <w:t>сдерживать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центральное правительство, полномочия федерального правительства больше не должны были расширительно толковаться за счет </w:t>
      </w:r>
      <w:r w:rsidR="00DF7D6B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то же время отмечалась 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необходимость тесного сотрудничества между федеральным и земельным правительствами в обеспечении внутреннего мира. </w:t>
      </w:r>
      <w:r w:rsidR="00DF7D6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овое правительство обещало ограничить смешанные программы финансирования, чтобы способствовать ч</w:t>
      </w:r>
      <w:r w:rsidR="00DF7D6B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ткому разделению задач между федеральным и земельным правительствами</w:t>
      </w:r>
      <w:r w:rsidR="00091DDD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81"/>
      </w:r>
      <w:r w:rsidR="00091D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48E311" w14:textId="16CB808C" w:rsidR="00BA14B6" w:rsidRPr="00BA14B6" w:rsidRDefault="00BA14B6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Новая политика правительства Коля имела прямые последствия в нескольких сферах. В федеральной канцелярии был назначен государственный секретарь с широкими полномочиями по федеральным вопросам. В области финансирования федеральное правительство приложило особые усилия, чтобы удовлетворить потребности </w:t>
      </w:r>
      <w:r w:rsidR="002F3CE8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Это можно увидеть в согласии федерального правительства увеличить долю </w:t>
      </w:r>
      <w:r w:rsidR="002F3CE8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НДС на 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40751" w:rsidRP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F3CE8">
        <w:rPr>
          <w:rFonts w:ascii="Times New Roman" w:eastAsia="Times New Roman" w:hAnsi="Times New Roman" w:cs="Times New Roman"/>
          <w:sz w:val="28"/>
          <w:szCs w:val="28"/>
          <w:lang w:val="ru-RU"/>
        </w:rPr>
        <w:t>Они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сохранили дополнительные федеральные дотации</w:t>
      </w:r>
      <w:r w:rsidR="002F3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бедных слоёв населения.  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того, были восстановлены федеральные инвестиционные фонды для земельных и местных органов власти, которые были сокращены предыдущим правительством. В бюджете 1983 года федеральные средства на совместные задачи были увеличены на 500 млн</w:t>
      </w:r>
      <w:r w:rsidR="002F3CE8">
        <w:rPr>
          <w:rFonts w:ascii="Times New Roman" w:eastAsia="Times New Roman" w:hAnsi="Times New Roman" w:cs="Times New Roman"/>
          <w:sz w:val="28"/>
          <w:szCs w:val="28"/>
          <w:lang w:val="ru-RU"/>
        </w:rPr>
        <w:t>. немецких марок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сравнению с бюджетными предложениями коалиции СДПГ-</w:t>
      </w:r>
      <w:r w:rsid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СвДП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. Поскольку увеличение федерального финансирования также потребовало увеличения земельных расходов, результатом стало увеличение земельных и местных капиталовложений. Сокращение федеральных субсидий в 1981 и 1982 годах было не только отменено, но и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даже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частично компенсировано</w:t>
      </w:r>
      <w:r w:rsidR="00091DDD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82"/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9C7B0B" w14:textId="68F612B9" w:rsidR="00BA14B6" w:rsidRPr="00BA14B6" w:rsidRDefault="00BA14B6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стимулирования экономического роста федеральное правительство также запустило специальную программу строительства государственного жилья стоимостью 2,5 миллиарда немецких марок на 1983 и 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1984 годы. Из этих средств федеральное правительство выделило 100 миллионов немецких марок на строительство студенческого жиль</w:t>
      </w:r>
      <w:r w:rsidR="00091DD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91DDD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83"/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2DC2DBBE" w14:textId="53047C03" w:rsidR="00BA14B6" w:rsidRDefault="00BA14B6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с совместными задачами главы федерального и земельного правительств сравнительно быстро достигли компромисса. Федеральное правительство не только согласилось с переговорной концепцией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сокращении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искусственных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совместных задач, предполагающих смешанное финансирование,</w:t>
      </w:r>
      <w:r w:rsidR="006074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C5C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и 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требованием о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нейтральном по затратам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решении, которое вернуло бы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землям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средства. Эти меры</w:t>
      </w:r>
      <w:r w:rsidR="006074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мнению Гельмута </w:t>
      </w:r>
      <w:proofErr w:type="spellStart"/>
      <w:r w:rsidR="00607490">
        <w:rPr>
          <w:rFonts w:ascii="Times New Roman" w:eastAsia="Times New Roman" w:hAnsi="Times New Roman" w:cs="Times New Roman"/>
          <w:sz w:val="28"/>
          <w:szCs w:val="28"/>
          <w:lang w:val="ru-RU"/>
        </w:rPr>
        <w:t>Клатта</w:t>
      </w:r>
      <w:proofErr w:type="spellEnd"/>
      <w:r w:rsidR="0060749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продемонстрировали силу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земельных 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премьер-министров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-христианских демократов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которые за годы противостояния ХДС/ХСС в Бундестаге вс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больше утверждались в качестве центра политического лидерства</w:t>
      </w:r>
      <w:r w:rsidR="006273A8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84"/>
      </w:r>
      <w:r w:rsidRPr="00BA14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0B9703" w14:textId="58C50749" w:rsidR="00C721FA" w:rsidRDefault="00C721FA" w:rsidP="0096741B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Однако, </w:t>
      </w:r>
      <w:r w:rsidR="006074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отмечает автор,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концу </w:t>
      </w:r>
      <w:r w:rsidR="00607490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80-х</w:t>
      </w:r>
      <w:r w:rsidR="006074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7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федеральное правительство при канцлере Коле не смогло сохранить ту же позицию по отношению 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землям</w:t>
      </w:r>
      <w:r w:rsidRPr="00C721FA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которую оно занимало вначале.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C721FA">
        <w:rPr>
          <w:rFonts w:ascii="Times New Roman" w:eastAsia="Times New Roman" w:hAnsi="Times New Roman" w:cs="Times New Roman"/>
          <w:sz w:val="28"/>
          <w:szCs w:val="28"/>
          <w:lang w:val="ru-RU"/>
        </w:rPr>
        <w:t>1987 году произошло возвращение к политике, ориентированной на федеральное правительство. Это стало результатом как субъективных, так и объективных факторов. Для канцлера и его правительственной коалиции, состоящей из ХДС/ХСС и СвДП, поиск решений федеральных проблем (например, налоговой реформы, социального обеспечения) име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C7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политический приоритет</w:t>
      </w:r>
      <w:r w:rsidR="006273A8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85"/>
      </w:r>
      <w:r w:rsidRPr="00C721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DDF89CE" w14:textId="301F8EE3" w:rsidR="009F2423" w:rsidRPr="006273A8" w:rsidRDefault="009F2423" w:rsidP="00F733B1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2423">
        <w:rPr>
          <w:rFonts w:ascii="Times New Roman" w:eastAsia="Times New Roman" w:hAnsi="Times New Roman" w:cs="Times New Roman"/>
          <w:sz w:val="28"/>
          <w:szCs w:val="28"/>
          <w:lang w:val="ru-RU"/>
        </w:rPr>
        <w:t>Сдвиг в сторону централизации продолжался до объединения</w:t>
      </w:r>
      <w:r w:rsidR="008911B2" w:rsidRPr="008911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11B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8911B2" w:rsidRPr="008911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ГДР </w:t>
      </w:r>
      <w:r w:rsidRPr="009F2423">
        <w:rPr>
          <w:rFonts w:ascii="Times New Roman" w:eastAsia="Times New Roman" w:hAnsi="Times New Roman" w:cs="Times New Roman"/>
          <w:sz w:val="28"/>
          <w:szCs w:val="28"/>
          <w:lang w:val="ru-RU"/>
        </w:rPr>
        <w:t>в октябре 1990 года. Системы совместных решений были расширены и стали ещ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9F24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уровнем принятия решений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F24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Огромные финансовые потребности новых интегрированных восточногерманских земель были удовлетворены с минимальной адаптацией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межземельной</w:t>
      </w:r>
      <w:proofErr w:type="spellEnd"/>
      <w:r w:rsidRPr="009F24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схемы финансового выравнивания. </w:t>
      </w:r>
      <w:r w:rsidR="0060749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F24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ять восточногерманских земель были интегрированы в межправительственный </w:t>
      </w:r>
      <w:r w:rsidRPr="009F24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механизм, внеся лишь некоторые изменения, необходимые для поддержания сложного баланса между</w:t>
      </w:r>
      <w:r w:rsidR="00DA1718" w:rsidRPr="00DA17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A1718">
        <w:rPr>
          <w:rFonts w:ascii="Times New Roman" w:eastAsia="Times New Roman" w:hAnsi="Times New Roman" w:cs="Times New Roman"/>
          <w:sz w:val="28"/>
          <w:szCs w:val="28"/>
          <w:lang w:val="ru-RU"/>
        </w:rPr>
        <w:t>землями</w:t>
      </w:r>
      <w:r w:rsidR="006273A8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86"/>
      </w:r>
      <w:r w:rsidR="006273A8" w:rsidRPr="006273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21DC0D5" w14:textId="71699D56" w:rsidR="006E54E3" w:rsidRDefault="002C32E2" w:rsidP="00F733B1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Подводя итог, </w:t>
      </w:r>
      <w:r w:rsidR="006E54E3">
        <w:rPr>
          <w:rFonts w:ascii="Times New Roman" w:eastAsia="Times New Roman" w:hAnsi="Times New Roman" w:cs="Times New Roman"/>
          <w:sz w:val="28"/>
          <w:szCs w:val="28"/>
          <w:lang w:val="ru-RU"/>
        </w:rPr>
        <w:t>в истории немецкого федерализма 20 века можно выделить три «волны»</w:t>
      </w:r>
      <w:r w:rsidR="00DE2AE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716B24F" w14:textId="48D7E1D1" w:rsidR="006E54E3" w:rsidRPr="00A532C2" w:rsidRDefault="006E54E3" w:rsidP="00F733B1">
      <w:pPr>
        <w:pStyle w:val="a5"/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32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Стремление к унитаризации – </w:t>
      </w:r>
      <w:r w:rsidR="009E1F62" w:rsidRPr="00A532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A532C2">
        <w:rPr>
          <w:rFonts w:ascii="Times New Roman" w:eastAsia="Times New Roman" w:hAnsi="Times New Roman" w:cs="Times New Roman"/>
          <w:sz w:val="28"/>
          <w:szCs w:val="28"/>
          <w:lang w:val="ru-RU"/>
        </w:rPr>
        <w:t>1949</w:t>
      </w:r>
      <w:r w:rsidR="009E1F62" w:rsidRPr="00A532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по начало 1970-х. Федеральные законодательные, а также административные полномочия выросли с восстановлением суверенитета в 1955 году или были отобраны у земель пут</w:t>
      </w:r>
      <w:r w:rsidR="00D84180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9E1F62" w:rsidRPr="00A532C2">
        <w:rPr>
          <w:rFonts w:ascii="Times New Roman" w:eastAsia="Times New Roman" w:hAnsi="Times New Roman" w:cs="Times New Roman"/>
          <w:sz w:val="28"/>
          <w:szCs w:val="28"/>
          <w:lang w:val="ru-RU"/>
        </w:rPr>
        <w:t>м внесения официальных поправок в конституцию. Расширение полномочий федерального правительства происходило также за счет широкого толкования существующих конституционных норм (например, неписаных полномочий), а также за счет полного использования полномочий, закрепл</w:t>
      </w:r>
      <w:r w:rsidR="00D84180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9E1F62" w:rsidRPr="00A532C2">
        <w:rPr>
          <w:rFonts w:ascii="Times New Roman" w:eastAsia="Times New Roman" w:hAnsi="Times New Roman" w:cs="Times New Roman"/>
          <w:sz w:val="28"/>
          <w:szCs w:val="28"/>
          <w:lang w:val="ru-RU"/>
        </w:rPr>
        <w:t>нных за федеральным правительством</w:t>
      </w:r>
      <w:r w:rsidR="00DE2AEA" w:rsidRPr="00DE2AE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A9EC0CA" w14:textId="31243D5C" w:rsidR="009E1F62" w:rsidRDefault="009E1F62" w:rsidP="00F733B1">
      <w:pPr>
        <w:pStyle w:val="a5"/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Переход к ограниченной кооперативной модели – 1970-е-1982 год. </w:t>
      </w:r>
      <w:r w:rsidR="001A3FF5" w:rsidRP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D84180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1A3FF5" w:rsidRP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ткое разделение задач сменилось совместной ответственностью за действия. Это развитие сопровождалось сокращением компетенции федеральных земель и усилением сотрудничества и координации между федеральным правительством и федеральными землями. На смену федеральному государству с его ч</w:t>
      </w:r>
      <w:r w:rsidR="00D84180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1A3FF5" w:rsidRPr="001A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тким разграничением в виде 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A3FF5" w:rsidRP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сло</w:t>
      </w:r>
      <w:r w:rsidR="00D84180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1A3FF5" w:rsidRP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ного пирога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1A3FF5" w:rsidRPr="001A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пришел кооперативный федерализм (или 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A3FF5" w:rsidRP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мраморный пирог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1A3FF5" w:rsidRP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DE2AEA" w:rsidRPr="00DE2AE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A74336D" w14:textId="25E89167" w:rsidR="002F3CE8" w:rsidRDefault="002F3CE8" w:rsidP="00F733B1">
      <w:pPr>
        <w:pStyle w:val="a5"/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Рефедерализация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1982</w:t>
      </w:r>
      <w:r w:rsidR="00D8418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200</w:t>
      </w:r>
      <w:r w:rsidR="00D841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гг. </w:t>
      </w:r>
      <w:r w:rsidRPr="002F3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Эти изменения, приведшие к модификации федеральной системы, не стали полным разрывом с прошлым, а скорее определили новую тенденцию. Перераспределение законодательных полномочий в пользу </w:t>
      </w:r>
      <w:r w:rsidR="00651FA8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Pr="002F3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также ликвидация 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подлинных</w:t>
      </w:r>
      <w:r w:rsidR="008911B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2F3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совместных задач потребовали бы внесения поправок в Основной закон. Результаты</w:t>
      </w:r>
      <w:r w:rsidR="00651F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этой </w:t>
      </w:r>
      <w:r w:rsidRPr="002F3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политики, ориентированной на земли, </w:t>
      </w:r>
      <w:r w:rsidRPr="002F3CE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можно обобщить в категориях дерегулирования/разъединения и децентрализации</w:t>
      </w:r>
      <w:r w:rsidR="00DE2AEA" w:rsidRPr="00DE2A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CA5A9F" w14:textId="6F2FA35E" w:rsidR="002C32E2" w:rsidRDefault="002C32E2" w:rsidP="002C32E2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32E2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на протяжении 20 века система федеративных отношений Германии показала свою стабильность. Характеризуемая рядом авторов как склонная к унитаризму вплоть до 1980-х годов</w:t>
      </w:r>
      <w:r w:rsidR="00DA17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C32E2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в целом соответствовала этой характеристике, лишая земли исключительных полномочий. Однако, были расширены области совместного осуществления полномочий. В научной литературе эти изменения были названы переходом к кооперативному федерализму. С избранием федеральным канцлером Гельмута Коля и последовавшей за этим новой финансовой политики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было отмечено усиление земельных правительств</w:t>
      </w:r>
      <w:r w:rsidR="00F733B1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 этом без конституционных изменений. </w:t>
      </w:r>
    </w:p>
    <w:p w14:paraId="3DD2399D" w14:textId="77777777" w:rsidR="00E67B7B" w:rsidRDefault="00E67B7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054414E6" w14:textId="21470D34" w:rsidR="003E0FC9" w:rsidRPr="0098166B" w:rsidRDefault="00651FA8" w:rsidP="00E67B7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Глава 2</w:t>
      </w:r>
      <w:r w:rsidR="003E0FC9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ПРОБЛЕМЫ</w:t>
      </w:r>
      <w:r w:rsidR="003E0FC9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РЕФОРМИРОВАИЯ</w:t>
      </w:r>
      <w:r w:rsidR="003E0FC9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КООПЕРАТИВНОЙ</w:t>
      </w:r>
      <w:r w:rsidR="003E0FC9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МОДЕЛИ</w:t>
      </w:r>
      <w:r w:rsidR="003E0FC9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ФЕДЕРАЛИЗМА</w:t>
      </w:r>
      <w:r w:rsidR="003E0FC9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3E0FC9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ФРГ </w:t>
      </w:r>
      <w:r w:rsid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="003E0FC9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21 </w:t>
      </w:r>
      <w:r w:rsid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ВЕКЕ</w:t>
      </w:r>
    </w:p>
    <w:p w14:paraId="68ED99D2" w14:textId="119B2FD5" w:rsidR="0098166B" w:rsidRPr="00F733B1" w:rsidRDefault="00651FA8" w:rsidP="0098166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51F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</w:t>
      </w:r>
      <w:r w:rsidR="00F733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651F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8166B" w:rsidRPr="009816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Проблема «Реформы федерализма I» как первой масштабной попытки реформирования федеративных отношений</w:t>
      </w:r>
    </w:p>
    <w:p w14:paraId="09B11864" w14:textId="1DB8C408" w:rsidR="00B7236C" w:rsidRPr="00B7236C" w:rsidRDefault="00B7236C" w:rsidP="002637E5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Как только бывшая Германская Демократическая Республика присоединилась к Основному закону в октябре 1990 года, возобновилась практика совместного принятия решений. Баланс власти между федеральным правительством и землями был восстановлен.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мнению 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Уте </w:t>
      </w:r>
      <w:proofErr w:type="spellStart"/>
      <w:r w:rsidRPr="00B7236C">
        <w:rPr>
          <w:rFonts w:ascii="Times New Roman" w:hAnsi="Times New Roman" w:cs="Times New Roman"/>
          <w:sz w:val="28"/>
          <w:szCs w:val="28"/>
          <w:lang w:val="ru-RU"/>
        </w:rPr>
        <w:t>Вахендорфер</w:t>
      </w:r>
      <w:proofErr w:type="spellEnd"/>
      <w:r w:rsidRPr="00B7236C">
        <w:rPr>
          <w:rFonts w:ascii="Times New Roman" w:hAnsi="Times New Roman" w:cs="Times New Roman"/>
          <w:sz w:val="28"/>
          <w:szCs w:val="28"/>
          <w:lang w:val="ru-RU"/>
        </w:rPr>
        <w:t>-Шмидт</w:t>
      </w:r>
      <w:r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 этот результат был обусловлен в основном двумя факторами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федералистскими настроениями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 Восточной Германии, где долгое время доминировали централистские </w:t>
      </w:r>
      <w:r w:rsidR="00D85783">
        <w:rPr>
          <w:rFonts w:ascii="Times New Roman" w:hAnsi="Times New Roman" w:cs="Times New Roman"/>
          <w:sz w:val="28"/>
          <w:szCs w:val="28"/>
          <w:lang w:val="ru-RU"/>
        </w:rPr>
        <w:t>тенденции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, а также способностью старых земель защищать свои институциональные интересы от вторжения федерального правительства и угрозы эксплуатации со стороны бедных новых </w:t>
      </w:r>
      <w:r w:rsidR="00DA1718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="002B64E6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87"/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14930C" w14:textId="45E753C0" w:rsidR="00B7236C" w:rsidRPr="00B7236C" w:rsidRDefault="00B7236C" w:rsidP="0039056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36C">
        <w:rPr>
          <w:rFonts w:ascii="Times New Roman" w:hAnsi="Times New Roman" w:cs="Times New Roman"/>
          <w:sz w:val="28"/>
          <w:szCs w:val="28"/>
          <w:lang w:val="ru-RU"/>
        </w:rPr>
        <w:t>В Восточной Германии централистское унитарное государство было упразднено</w:t>
      </w:r>
      <w:r w:rsidR="006074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правительством Лотара де Мезьера. </w:t>
      </w:r>
      <w:r w:rsidR="00D85783">
        <w:rPr>
          <w:rFonts w:ascii="Times New Roman" w:hAnsi="Times New Roman" w:cs="Times New Roman"/>
          <w:sz w:val="28"/>
          <w:szCs w:val="28"/>
          <w:lang w:val="ru-RU"/>
        </w:rPr>
        <w:t xml:space="preserve">Были 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>восстановлены пять земель,</w:t>
      </w:r>
      <w:r w:rsidR="00D85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распущенных правящей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Социалистической единой партией </w:t>
      </w:r>
      <w:r w:rsidR="002715B9">
        <w:rPr>
          <w:rFonts w:ascii="Times New Roman" w:hAnsi="Times New Roman" w:cs="Times New Roman"/>
          <w:sz w:val="28"/>
          <w:szCs w:val="28"/>
          <w:lang w:val="ru-RU"/>
        </w:rPr>
        <w:t>Германии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 (СЕПГ) в 1952 </w:t>
      </w:r>
      <w:r w:rsidR="00FE6BB7" w:rsidRPr="00B7236C">
        <w:rPr>
          <w:rFonts w:ascii="Times New Roman" w:hAnsi="Times New Roman" w:cs="Times New Roman"/>
          <w:sz w:val="28"/>
          <w:szCs w:val="28"/>
          <w:lang w:val="ru-RU"/>
        </w:rPr>
        <w:t>году.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 Политические и правовые институты </w:t>
      </w:r>
      <w:r w:rsidR="00FE6BB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>осточной Германии были</w:t>
      </w:r>
      <w:r w:rsidR="001C1C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>преобразованы при двусторонней помощи западных земель и федерального правительства, что</w:t>
      </w:r>
      <w:r w:rsidR="00D002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2BB">
        <w:rPr>
          <w:rFonts w:ascii="Times New Roman" w:hAnsi="Times New Roman" w:cs="Times New Roman"/>
          <w:sz w:val="28"/>
          <w:szCs w:val="28"/>
          <w:lang w:val="ru-RU"/>
        </w:rPr>
        <w:t xml:space="preserve">по мнению </w:t>
      </w:r>
      <w:proofErr w:type="spellStart"/>
      <w:r w:rsidR="00D002BB">
        <w:rPr>
          <w:rFonts w:ascii="Times New Roman" w:hAnsi="Times New Roman" w:cs="Times New Roman"/>
          <w:sz w:val="28"/>
          <w:szCs w:val="28"/>
          <w:lang w:val="ru-RU"/>
        </w:rPr>
        <w:t>Воллманна</w:t>
      </w:r>
      <w:proofErr w:type="spellEnd"/>
      <w:r w:rsidR="00E33096" w:rsidRPr="00E33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7E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2637E5">
        <w:rPr>
          <w:rFonts w:ascii="Times New Roman" w:hAnsi="Times New Roman" w:cs="Times New Roman"/>
          <w:sz w:val="28"/>
          <w:szCs w:val="28"/>
          <w:lang w:val="ru-RU"/>
        </w:rPr>
        <w:t>Сайбеля</w:t>
      </w:r>
      <w:proofErr w:type="spellEnd"/>
      <w:r w:rsidR="002637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>позволило скопировать федеральную структуру и адаптировать е</w:t>
      </w:r>
      <w:r w:rsidR="00DA171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 к местным потребностям</w:t>
      </w:r>
      <w:r w:rsidR="00E33096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88"/>
      </w:r>
      <w:r w:rsidRPr="00B723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A4E6C3" w14:textId="35564C4C" w:rsidR="001C1CE2" w:rsidRDefault="002715B9" w:rsidP="001C1C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5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Вольфрум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делает вывод, что</w:t>
      </w:r>
      <w:r w:rsidRPr="002715B9">
        <w:rPr>
          <w:rFonts w:ascii="Times New Roman" w:hAnsi="Times New Roman" w:cs="Times New Roman"/>
          <w:sz w:val="28"/>
          <w:szCs w:val="28"/>
          <w:lang w:val="ru-RU"/>
        </w:rPr>
        <w:t xml:space="preserve"> федерализм способствовал легитимации демократического порядка в новых </w:t>
      </w:r>
      <w:r w:rsidR="00607490">
        <w:rPr>
          <w:rFonts w:ascii="Times New Roman" w:hAnsi="Times New Roman" w:cs="Times New Roman"/>
          <w:sz w:val="28"/>
          <w:szCs w:val="28"/>
          <w:lang w:val="ru-RU"/>
        </w:rPr>
        <w:t xml:space="preserve">землях </w:t>
      </w:r>
      <w:r w:rsidRPr="002715B9">
        <w:rPr>
          <w:rFonts w:ascii="Times New Roman" w:hAnsi="Times New Roman" w:cs="Times New Roman"/>
          <w:sz w:val="28"/>
          <w:szCs w:val="28"/>
          <w:lang w:val="ru-RU"/>
        </w:rPr>
        <w:t>и содействовал общегерманской интеграции</w:t>
      </w:r>
      <w:r w:rsidR="002B15A6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89"/>
      </w:r>
      <w:r w:rsidRPr="00271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ADBDFD" w14:textId="5334168A" w:rsidR="001C1CE2" w:rsidRDefault="002715B9" w:rsidP="001C1C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5B9">
        <w:rPr>
          <w:rFonts w:ascii="Times New Roman" w:hAnsi="Times New Roman" w:cs="Times New Roman"/>
          <w:sz w:val="28"/>
          <w:szCs w:val="28"/>
          <w:lang w:val="ru-RU"/>
        </w:rPr>
        <w:t xml:space="preserve">Новые земли были включены в систему финансового выравнивания только в 1994 году. Согласно старому положению статьи 51 </w:t>
      </w:r>
      <w:r w:rsidR="00C05BD8">
        <w:rPr>
          <w:rFonts w:ascii="Times New Roman" w:hAnsi="Times New Roman" w:cs="Times New Roman"/>
          <w:sz w:val="28"/>
          <w:szCs w:val="28"/>
          <w:lang w:val="ru-RU"/>
        </w:rPr>
        <w:t>пункта</w:t>
      </w:r>
      <w:r w:rsidRPr="002715B9">
        <w:rPr>
          <w:rFonts w:ascii="Times New Roman" w:hAnsi="Times New Roman" w:cs="Times New Roman"/>
          <w:sz w:val="28"/>
          <w:szCs w:val="28"/>
          <w:lang w:val="ru-RU"/>
        </w:rPr>
        <w:t xml:space="preserve"> 2 Основного закона, все новые земли, за исключением Мекленбурга-Померании, должны были иметь право на четыре голоса, поскольку их население превышало два миллиона человек</w:t>
      </w:r>
      <w:r w:rsidR="003D00E0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0"/>
      </w:r>
      <w:r w:rsidRPr="002715B9">
        <w:rPr>
          <w:rFonts w:ascii="Times New Roman" w:hAnsi="Times New Roman" w:cs="Times New Roman"/>
          <w:sz w:val="28"/>
          <w:szCs w:val="28"/>
          <w:lang w:val="ru-RU"/>
        </w:rPr>
        <w:t>. Договор об объединении изменил эту статью таким образом, что четыре наиболее населенные земли (Баден-Вюртемберг, Бавария, Нижняя Саксония и Северный Рейн-Вестфалия) теперь имеют шесть голосов, а не пять, как раньше.</w:t>
      </w:r>
      <w:r w:rsidR="00D002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15B9">
        <w:rPr>
          <w:rFonts w:ascii="Times New Roman" w:hAnsi="Times New Roman" w:cs="Times New Roman"/>
          <w:sz w:val="28"/>
          <w:szCs w:val="28"/>
          <w:lang w:val="ru-RU"/>
        </w:rPr>
        <w:t>Поскольку общегерманский Бундесрат имеет в общей сложности 68 голосов, эти четыре крупные земли имеют ж</w:t>
      </w:r>
      <w:r w:rsidR="00D002B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715B9">
        <w:rPr>
          <w:rFonts w:ascii="Times New Roman" w:hAnsi="Times New Roman" w:cs="Times New Roman"/>
          <w:sz w:val="28"/>
          <w:szCs w:val="28"/>
          <w:lang w:val="ru-RU"/>
        </w:rPr>
        <w:t>сткое блокирующее меньшинство против конституционных поправок (24 голоса). Таким образом, крупные земли могут защитить себя от перевеса голосов мелких земель</w:t>
      </w:r>
      <w:r w:rsidR="003D00E0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1"/>
      </w:r>
      <w:r w:rsidR="00F60E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E1C25C" w14:textId="3CCB05C0" w:rsidR="001C1CE2" w:rsidRDefault="00D002BB" w:rsidP="001C1C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36C">
        <w:rPr>
          <w:rFonts w:ascii="Times New Roman" w:hAnsi="Times New Roman" w:cs="Times New Roman"/>
          <w:sz w:val="28"/>
          <w:szCs w:val="28"/>
          <w:lang w:val="ru-RU"/>
        </w:rPr>
        <w:t xml:space="preserve">Уте </w:t>
      </w:r>
      <w:proofErr w:type="spellStart"/>
      <w:r w:rsidRPr="00B7236C">
        <w:rPr>
          <w:rFonts w:ascii="Times New Roman" w:hAnsi="Times New Roman" w:cs="Times New Roman"/>
          <w:sz w:val="28"/>
          <w:szCs w:val="28"/>
          <w:lang w:val="ru-RU"/>
        </w:rPr>
        <w:t>Вахендорфер</w:t>
      </w:r>
      <w:proofErr w:type="spellEnd"/>
      <w:r w:rsidRPr="00B7236C">
        <w:rPr>
          <w:rFonts w:ascii="Times New Roman" w:hAnsi="Times New Roman" w:cs="Times New Roman"/>
          <w:sz w:val="28"/>
          <w:szCs w:val="28"/>
          <w:lang w:val="ru-RU"/>
        </w:rPr>
        <w:t>-Шмидт</w:t>
      </w:r>
      <w:r w:rsidRPr="00D002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обращает внимание на то, что финан</w:t>
      </w:r>
      <w:r w:rsidR="002715B9" w:rsidRPr="002715B9">
        <w:rPr>
          <w:rFonts w:ascii="Times New Roman" w:hAnsi="Times New Roman" w:cs="Times New Roman"/>
          <w:sz w:val="28"/>
          <w:szCs w:val="28"/>
          <w:lang w:val="ru-RU"/>
        </w:rPr>
        <w:t xml:space="preserve">сирование объединения поставило объединенную Германию перед тремя основными проблемами. Во-первых, необходимо было выделить огромные финансовые ресурсы, чтобы преобразовать восточногерманскую экономику в рыночную, восстановить ухудшившуюся экологию и </w:t>
      </w:r>
      <w:r w:rsidR="00FE6BB7">
        <w:rPr>
          <w:rFonts w:ascii="Times New Roman" w:hAnsi="Times New Roman" w:cs="Times New Roman"/>
          <w:sz w:val="28"/>
          <w:szCs w:val="28"/>
          <w:lang w:val="ru-RU"/>
        </w:rPr>
        <w:t>запущенную</w:t>
      </w:r>
      <w:r w:rsidR="002715B9" w:rsidRPr="002715B9">
        <w:rPr>
          <w:rFonts w:ascii="Times New Roman" w:hAnsi="Times New Roman" w:cs="Times New Roman"/>
          <w:sz w:val="28"/>
          <w:szCs w:val="28"/>
          <w:lang w:val="ru-RU"/>
        </w:rPr>
        <w:t xml:space="preserve"> инфраструктуру Восточной Германии, а также помочь населению Восточной Германии справиться с последствиями преобразований путем предоставления социального обеспечения. Во-вторых, финансовое бремя должно было быть распределено между гражданами (преимущественно </w:t>
      </w:r>
      <w:r w:rsidR="00FE6BB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715B9" w:rsidRPr="002715B9">
        <w:rPr>
          <w:rFonts w:ascii="Times New Roman" w:hAnsi="Times New Roman" w:cs="Times New Roman"/>
          <w:sz w:val="28"/>
          <w:szCs w:val="28"/>
          <w:lang w:val="ru-RU"/>
        </w:rPr>
        <w:t xml:space="preserve">ападной Германии) таким образом, чтобы минимизировать потрясения для экономической активности и </w:t>
      </w:r>
      <w:r w:rsidR="002715B9" w:rsidRPr="002715B9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конкурентоспособности, а также соблюсти социальную справедливость. В-третьих, расходы на объединение должны были быть распределены между федеральным правительством, землями и муниципалитетами</w:t>
      </w:r>
      <w:r w:rsidR="003C208E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2"/>
      </w:r>
      <w:r w:rsidR="00FE6B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CA5E3E" w14:textId="560F76F2" w:rsidR="001C1CE2" w:rsidRPr="00452547" w:rsidRDefault="00390563" w:rsidP="001C1C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В 1994 году были внесены значительные изменения в Основной закон ФРГ с целью укрепления правового статуса земель по отношению к </w:t>
      </w:r>
      <w:r w:rsidR="0000754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едерации. Федеральный конституционный суд ФРГ, опираясь на предыдущую редакцию статьи 72, определил, что «при оценке необходимости использования Федерацией совместной компетенции этот вопрос остается на усмотрение Федерации»</w:t>
      </w:r>
      <w:r w:rsidR="0000754E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3"/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. Это привело к введению особой процедуры в Федеральном конституционном суде, что лишило </w:t>
      </w:r>
      <w:r w:rsidR="0000754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едерацию возможности свободно блокировать законодательство земель по конкурирующим вопросам</w:t>
      </w:r>
      <w:r w:rsidR="0000754E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4"/>
      </w:r>
      <w:r w:rsidR="00452547" w:rsidRPr="004525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5F53CA" w14:textId="73BEDCD2" w:rsidR="00D002BB" w:rsidRDefault="00390563" w:rsidP="00D002B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После завершения реформы 1994 года законодательная власть осталась главным образом в руках </w:t>
      </w:r>
      <w:r w:rsidR="0000754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едерации, хотя исполнительная власть в значительной степени передана землям, однако </w:t>
      </w:r>
      <w:r w:rsidR="003C208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едеральный центр сохран</w:t>
      </w:r>
      <w:r w:rsidR="003C208E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вмешиваться в некоторые случаи</w:t>
      </w:r>
      <w:r w:rsidR="003C208E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5"/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847FE1" w14:textId="478920EF" w:rsidR="00D002BB" w:rsidRDefault="00390563" w:rsidP="00D002B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563">
        <w:rPr>
          <w:rFonts w:ascii="Times New Roman" w:hAnsi="Times New Roman" w:cs="Times New Roman"/>
          <w:sz w:val="28"/>
          <w:szCs w:val="28"/>
          <w:lang w:val="ru-RU"/>
        </w:rPr>
        <w:t>Важно отметить, что с 1998 по 1999 годы возникли серьезные дискуссии о проблемах и перспективах развития германского федерализма, включая вопрос о трансформации новых земель. Депутат Бундестага Отто фон</w:t>
      </w:r>
      <w:r w:rsidR="003256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563">
        <w:rPr>
          <w:rFonts w:ascii="Times New Roman" w:hAnsi="Times New Roman" w:cs="Times New Roman"/>
          <w:sz w:val="28"/>
          <w:szCs w:val="28"/>
          <w:lang w:val="ru-RU"/>
        </w:rPr>
        <w:t>Ламбсдорф</w:t>
      </w:r>
      <w:proofErr w:type="spellEnd"/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 выразил мнение, что германский федерализм должен основываться на принципе соревновательности. Он призывал к проведению конституционной реформы с целью разделения компетенций между </w:t>
      </w:r>
      <w:r w:rsidR="0000754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едерацией и землями в финансовой 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сфере. Депутат характеризовал германский федерализм как </w:t>
      </w:r>
      <w:r w:rsidR="00F60E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мнимый</w:t>
      </w:r>
      <w:r w:rsidR="00F60E8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 и считал, что будущее германского федерализма зависит от развития конкурен</w:t>
      </w:r>
      <w:r w:rsidR="00F60E84">
        <w:rPr>
          <w:rFonts w:ascii="Times New Roman" w:hAnsi="Times New Roman" w:cs="Times New Roman"/>
          <w:sz w:val="28"/>
          <w:szCs w:val="28"/>
          <w:lang w:val="ru-RU"/>
        </w:rPr>
        <w:t>ции</w:t>
      </w:r>
      <w:r w:rsidR="005729A5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6"/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E30432" w14:textId="3B2609A5" w:rsidR="00D002BB" w:rsidRDefault="00390563" w:rsidP="00D002B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563">
        <w:rPr>
          <w:rFonts w:ascii="Times New Roman" w:hAnsi="Times New Roman" w:cs="Times New Roman"/>
          <w:sz w:val="28"/>
          <w:szCs w:val="28"/>
          <w:lang w:val="ru-RU"/>
        </w:rPr>
        <w:t>Сложившаяся обстановка в стране</w:t>
      </w:r>
      <w:r w:rsidR="00FE6B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вызывала опасения у </w:t>
      </w:r>
      <w:r w:rsidR="00F60E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свободных демократов</w:t>
      </w:r>
      <w:r w:rsidR="00F60E8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E6BB7">
        <w:rPr>
          <w:rFonts w:ascii="Times New Roman" w:hAnsi="Times New Roman" w:cs="Times New Roman"/>
          <w:sz w:val="28"/>
          <w:szCs w:val="28"/>
          <w:lang w:val="ru-RU"/>
        </w:rPr>
        <w:t xml:space="preserve"> (СвДП)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. Они считали, что перераспределение полномочий в пользу федерации нарушает основы германского федерализма</w:t>
      </w:r>
      <w:r w:rsidR="00C46B42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7"/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09014C" w14:textId="3148C999" w:rsidR="00D002BB" w:rsidRDefault="00390563" w:rsidP="00D002B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563">
        <w:rPr>
          <w:rFonts w:ascii="Times New Roman" w:hAnsi="Times New Roman" w:cs="Times New Roman"/>
          <w:sz w:val="28"/>
          <w:szCs w:val="28"/>
          <w:lang w:val="ru-RU"/>
        </w:rPr>
        <w:t>Тем временем, профессор из Кельнского университета, К</w:t>
      </w:r>
      <w:r w:rsidR="00F60E84">
        <w:rPr>
          <w:rFonts w:ascii="Times New Roman" w:hAnsi="Times New Roman" w:cs="Times New Roman"/>
          <w:sz w:val="28"/>
          <w:szCs w:val="28"/>
          <w:lang w:val="ru-RU"/>
        </w:rPr>
        <w:t>арл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 xml:space="preserve"> Вайцзеккер, высказывал мнение, что германский федерализм скрывает собой форму централизма</w:t>
      </w:r>
      <w:r w:rsidR="00760DD9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8"/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. В феврале 1998 года премьер-министр Баварии, Э</w:t>
      </w:r>
      <w:r w:rsidR="00F60E84">
        <w:rPr>
          <w:rFonts w:ascii="Times New Roman" w:hAnsi="Times New Roman" w:cs="Times New Roman"/>
          <w:sz w:val="28"/>
          <w:szCs w:val="28"/>
          <w:lang w:val="ru-RU"/>
        </w:rPr>
        <w:t>дмунд</w:t>
      </w:r>
      <w:r w:rsidR="00FE6B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Штойбер, отметил, что реформирование федерализма должно включать ясное разграничение компетенций между федерацией и землями, а также регионализацию системы социального страхования</w:t>
      </w:r>
      <w:r w:rsidR="00760DD9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99"/>
      </w:r>
      <w:r w:rsidRPr="003905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4797ED" w14:textId="0BF9715B" w:rsidR="00C93892" w:rsidRDefault="00BC51EC" w:rsidP="00F90F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отмечает в своей статье,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Тоганова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>опытк</w:t>
      </w:r>
      <w:r w:rsidR="006074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 xml:space="preserve"> изменить систему финансового выравнивания в 199</w:t>
      </w:r>
      <w:r w:rsidR="00607490">
        <w:rPr>
          <w:rFonts w:ascii="Times New Roman" w:hAnsi="Times New Roman" w:cs="Times New Roman"/>
          <w:sz w:val="28"/>
          <w:szCs w:val="28"/>
          <w:lang w:val="ru-RU"/>
        </w:rPr>
        <w:t>5 году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 xml:space="preserve"> не привел</w:t>
      </w:r>
      <w:r w:rsidR="006074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 xml:space="preserve"> к ожидаемым результатам. Финансовое выравнивание стало ещ</w:t>
      </w:r>
      <w:r w:rsidR="00607490">
        <w:rPr>
          <w:rFonts w:ascii="Times New Roman" w:hAnsi="Times New Roman" w:cs="Times New Roman"/>
          <w:sz w:val="28"/>
          <w:szCs w:val="28"/>
          <w:lang w:val="ru-RU"/>
        </w:rPr>
        <w:t xml:space="preserve">ё 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 xml:space="preserve">более значимым для земель-реципиентов и экономически невыгодным для земель-доноров. Вместо проявления солидарности оно превратилось в мощный механизм перераспределения средств с Запада на Восток. </w:t>
      </w:r>
      <w:r w:rsidR="00F90F9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>емли</w:t>
      </w:r>
      <w:r w:rsidR="00F90F96">
        <w:rPr>
          <w:rFonts w:ascii="Times New Roman" w:hAnsi="Times New Roman" w:cs="Times New Roman"/>
          <w:sz w:val="28"/>
          <w:szCs w:val="28"/>
          <w:lang w:val="ru-RU"/>
        </w:rPr>
        <w:t>-доноры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 xml:space="preserve"> испытыва</w:t>
      </w:r>
      <w:r w:rsidR="00F90F96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 xml:space="preserve"> недовольство из-за того, что их излишки перераспределяются в пользу финансово менее обеспеченных регионов, а</w:t>
      </w:r>
      <w:r w:rsidR="00F90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>земли</w:t>
      </w:r>
      <w:r w:rsidR="00F90F96">
        <w:rPr>
          <w:rFonts w:ascii="Times New Roman" w:hAnsi="Times New Roman" w:cs="Times New Roman"/>
          <w:sz w:val="28"/>
          <w:szCs w:val="28"/>
          <w:lang w:val="ru-RU"/>
        </w:rPr>
        <w:t>-реципиенты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 xml:space="preserve"> вс</w:t>
      </w:r>
      <w:r w:rsidR="00F90F9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C93892" w:rsidRPr="001C1CE2">
        <w:rPr>
          <w:rFonts w:ascii="Times New Roman" w:hAnsi="Times New Roman" w:cs="Times New Roman"/>
          <w:sz w:val="28"/>
          <w:szCs w:val="28"/>
          <w:lang w:val="ru-RU"/>
        </w:rPr>
        <w:t xml:space="preserve"> равно остаются недофинансированными, даже после того, как их бюджеты доводятся до среднегерманского уровня</w:t>
      </w:r>
      <w:r w:rsidR="00760DD9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00"/>
      </w:r>
      <w:r w:rsidR="006074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2B918B" w14:textId="0EC5A322" w:rsidR="00F90F96" w:rsidRDefault="00C93892" w:rsidP="00F90F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89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2003 году была учреждена совместная комиссия Бундестага и Бундесрата по модернизации федеративной системы для рассмотрения ряда поправок к Основному закону ФРГ, связанных с </w:t>
      </w:r>
      <w:r w:rsidRPr="00C93892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федеративными отношениями.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892">
        <w:rPr>
          <w:rFonts w:ascii="Times New Roman" w:hAnsi="Times New Roman" w:cs="Times New Roman"/>
          <w:sz w:val="28"/>
          <w:szCs w:val="28"/>
          <w:lang w:val="ru-RU"/>
        </w:rPr>
        <w:t xml:space="preserve">После федеральных выборов в сентябре 2005 года была сформирована </w:t>
      </w:r>
      <w:r w:rsidR="00F90F9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93892">
        <w:rPr>
          <w:rFonts w:ascii="Times New Roman" w:hAnsi="Times New Roman" w:cs="Times New Roman"/>
          <w:sz w:val="28"/>
          <w:szCs w:val="28"/>
          <w:lang w:val="ru-RU"/>
        </w:rPr>
        <w:t>большая коалиция</w:t>
      </w:r>
      <w:r w:rsidR="00F90F9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93892">
        <w:rPr>
          <w:rFonts w:ascii="Times New Roman" w:hAnsi="Times New Roman" w:cs="Times New Roman"/>
          <w:sz w:val="28"/>
          <w:szCs w:val="28"/>
          <w:lang w:val="ru-RU"/>
        </w:rPr>
        <w:t>, включающая партии ХДС/ХСС и СДПГ. 1 сентября 2006 года вступил в силу Закон об изменении Основного закона ФРГ</w:t>
      </w:r>
      <w:r w:rsidR="00870345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01"/>
      </w:r>
      <w:r w:rsidRPr="00C938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638383" w14:textId="166856F1" w:rsidR="008B6953" w:rsidRPr="000021ED" w:rsidRDefault="008B6953" w:rsidP="00F90F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</w:t>
      </w:r>
      <w:r w:rsidRPr="00B86A22">
        <w:rPr>
          <w:rFonts w:ascii="Times New Roman" w:hAnsi="Times New Roman" w:cs="Times New Roman"/>
          <w:sz w:val="28"/>
          <w:szCs w:val="28"/>
          <w:lang w:val="ru-RU"/>
        </w:rPr>
        <w:t>рвый шаг реформ (2003-06 гг.)</w:t>
      </w:r>
      <w:r w:rsidR="00BC51EC">
        <w:rPr>
          <w:rFonts w:ascii="Times New Roman" w:hAnsi="Times New Roman" w:cs="Times New Roman"/>
          <w:sz w:val="28"/>
          <w:szCs w:val="28"/>
          <w:lang w:val="ru-RU"/>
        </w:rPr>
        <w:t>, по мнению</w:t>
      </w:r>
      <w:r w:rsidR="00E60EDD" w:rsidRPr="00E60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1EC">
        <w:rPr>
          <w:rFonts w:ascii="Times New Roman" w:hAnsi="Times New Roman" w:cs="Times New Roman"/>
          <w:sz w:val="28"/>
          <w:szCs w:val="28"/>
          <w:lang w:val="ru-RU"/>
        </w:rPr>
        <w:t xml:space="preserve">Рональда Уоттса, </w:t>
      </w:r>
      <w:r w:rsidRPr="00B86A22">
        <w:rPr>
          <w:rFonts w:ascii="Times New Roman" w:hAnsi="Times New Roman" w:cs="Times New Roman"/>
          <w:sz w:val="28"/>
          <w:szCs w:val="28"/>
          <w:lang w:val="ru-RU"/>
        </w:rPr>
        <w:t>был вдохновлен</w:t>
      </w:r>
      <w:r w:rsidR="001A3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6A22">
        <w:rPr>
          <w:rFonts w:ascii="Times New Roman" w:hAnsi="Times New Roman" w:cs="Times New Roman"/>
          <w:sz w:val="28"/>
          <w:szCs w:val="28"/>
          <w:lang w:val="ru-RU"/>
        </w:rPr>
        <w:t xml:space="preserve">идеями </w:t>
      </w:r>
      <w:r>
        <w:rPr>
          <w:rFonts w:ascii="Times New Roman" w:hAnsi="Times New Roman" w:cs="Times New Roman"/>
          <w:sz w:val="28"/>
          <w:szCs w:val="28"/>
          <w:lang w:val="ru-RU"/>
        </w:rPr>
        <w:t>дуалистического</w:t>
      </w:r>
      <w:r w:rsidRPr="00B86A22">
        <w:rPr>
          <w:rFonts w:ascii="Times New Roman" w:hAnsi="Times New Roman" w:cs="Times New Roman"/>
          <w:sz w:val="28"/>
          <w:szCs w:val="28"/>
          <w:lang w:val="ru-RU"/>
        </w:rPr>
        <w:t xml:space="preserve"> федерализма, </w:t>
      </w:r>
      <w:r w:rsidR="001A3FF5">
        <w:rPr>
          <w:rFonts w:ascii="Times New Roman" w:hAnsi="Times New Roman" w:cs="Times New Roman"/>
          <w:sz w:val="28"/>
          <w:szCs w:val="28"/>
          <w:lang w:val="ru-RU"/>
        </w:rPr>
        <w:t>характерного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США</w:t>
      </w:r>
      <w:r w:rsidR="003159E8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02"/>
      </w:r>
      <w:r w:rsidR="0096741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A3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1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пишут в своей статье Сабина </w:t>
      </w:r>
      <w:proofErr w:type="spellStart"/>
      <w:r w:rsidR="00BC51EC">
        <w:rPr>
          <w:rFonts w:ascii="Times New Roman" w:eastAsia="Times New Roman" w:hAnsi="Times New Roman" w:cs="Times New Roman"/>
          <w:sz w:val="28"/>
          <w:szCs w:val="28"/>
          <w:lang w:val="ru-RU"/>
        </w:rPr>
        <w:t>Кропп</w:t>
      </w:r>
      <w:proofErr w:type="spellEnd"/>
      <w:r w:rsidR="00BC51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FC290F">
        <w:rPr>
          <w:rFonts w:ascii="Times New Roman" w:eastAsia="Times New Roman" w:hAnsi="Times New Roman" w:cs="Times New Roman"/>
          <w:sz w:val="28"/>
          <w:szCs w:val="28"/>
          <w:lang w:val="ru-RU"/>
        </w:rPr>
        <w:t>Натали Бенке,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90F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свете недостатков кооперативного федерализма центральными идеями реформы 2006 года стали размежевание, более ч</w:t>
      </w:r>
      <w:r w:rsid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ткое распределение полномочий между территориальными единицами и усиление конкуренции</w:t>
      </w:r>
      <w:r w:rsidR="003159E8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03"/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Совместное принятие решений, характерное для германского федерализма, широко критиковалось, поскольку оно, как правило, приводит к длительному процессу принятия решений из-за большого числа </w:t>
      </w:r>
      <w:r w:rsidR="000021ED">
        <w:rPr>
          <w:rFonts w:ascii="Times New Roman" w:eastAsia="Times New Roman" w:hAnsi="Times New Roman" w:cs="Times New Roman"/>
          <w:sz w:val="28"/>
          <w:szCs w:val="28"/>
          <w:lang w:val="ru-RU"/>
        </w:rPr>
        <w:t>акторов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, обладающих правом вето</w:t>
      </w:r>
      <w:r w:rsidR="00296EB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04"/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Дуалистический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федерализм казался убедительной концепцией реструктуризации федеральной архитектуры</w:t>
      </w:r>
      <w:r w:rsidR="000021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Предполагалось, что т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акое ч</w:t>
      </w:r>
      <w:r w:rsid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ткое распределение юрисдикций обеспечи</w:t>
      </w:r>
      <w:r w:rsid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прозрачность структур принятия решений для граждан, подотч</w:t>
      </w:r>
      <w:r w:rsid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тность лиц, принимающих политические решения, и 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федеральную конкуренцию, стимулирующую инновации и, соответственно, способствующую повышению уровня жизни граждан. Кроме того, необходимость координации между 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федеральным и земельным уровнями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разработке политики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сведена к минимуму</w:t>
      </w:r>
      <w:r w:rsidR="001A3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Наконец, идея конкуренции в 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противовес солидарности привлекательна для финансово более сильных </w:t>
      </w:r>
      <w:r w:rsidR="00590E13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, поскольку предполагает меньшее перераспределение</w:t>
      </w:r>
      <w:r w:rsidR="00296EB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05"/>
      </w:r>
      <w:r w:rsidR="0096741B" w:rsidRPr="009674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332F98B" w14:textId="77777777" w:rsidR="007A454F" w:rsidRPr="007A454F" w:rsidRDefault="00A532C2" w:rsidP="00F90F96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32C2">
        <w:rPr>
          <w:rFonts w:ascii="Times New Roman" w:eastAsia="Times New Roman" w:hAnsi="Times New Roman" w:cs="Times New Roman"/>
          <w:sz w:val="28"/>
          <w:szCs w:val="28"/>
          <w:lang w:val="ru-RU"/>
        </w:rPr>
        <w:t>На встрече 14 декабря 2005 года канцлер Ангела Меркель и премьер-министры земель согласились с тем, что предложения по реформе федерализма должны включать следующие общие цели:</w:t>
      </w:r>
    </w:p>
    <w:p w14:paraId="7F485108" w14:textId="21BE243B" w:rsidR="007A454F" w:rsidRPr="007A454F" w:rsidRDefault="00A532C2" w:rsidP="007A454F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Укрепление законодательства федерации и земель за счет более ч</w:t>
      </w:r>
      <w:r w:rsidR="00590E13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ткого разграничения их законодательных полномочий и отмены рамочного законодательства;</w:t>
      </w:r>
    </w:p>
    <w:p w14:paraId="461C6897" w14:textId="77777777" w:rsidR="007A454F" w:rsidRPr="007A454F" w:rsidRDefault="00A532C2" w:rsidP="007A454F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Уменьшение взаимного блокирования со стороны Бундестага и Бундесрата путем перераспределения федерального законодательства, требующего согласия Бундесрата;</w:t>
      </w:r>
    </w:p>
    <w:p w14:paraId="008F9E32" w14:textId="25FF3F75" w:rsidR="007A454F" w:rsidRPr="007A454F" w:rsidRDefault="00A532C2" w:rsidP="007A454F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Сокращение совместного финансирования и пересмотр условий получения федеральной помощи;</w:t>
      </w:r>
    </w:p>
    <w:p w14:paraId="118E606E" w14:textId="02C3363E" w:rsidR="00590E13" w:rsidRDefault="00A532C2" w:rsidP="007A454F">
      <w:pPr>
        <w:pStyle w:val="a5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Усиление способности Основного закона решать вопросы европейской интеграции пут</w:t>
      </w:r>
      <w:r w:rsidR="00590E13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7A454F">
        <w:rPr>
          <w:rFonts w:ascii="Times New Roman" w:eastAsia="Times New Roman" w:hAnsi="Times New Roman" w:cs="Times New Roman"/>
          <w:sz w:val="28"/>
          <w:szCs w:val="28"/>
          <w:lang w:val="ru-RU"/>
        </w:rPr>
        <w:t>м пересмотра представительства за рубежом и положений о национальном пакте солидарности, а также принятие на себя ответственности за соблюдение наднационального законодательства</w:t>
      </w:r>
      <w:r w:rsidR="00976CE4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06"/>
      </w:r>
      <w:r w:rsidR="00976CE4" w:rsidRPr="00976C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EE9491A" w14:textId="1604A5BE" w:rsidR="00FE6BB7" w:rsidRPr="00FE6BB7" w:rsidRDefault="00A96595" w:rsidP="00FE6BB7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отмечает, Артур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о</w:t>
      </w:r>
      <w:r w:rsidR="00FE6BB7"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>дной из основных претензий к функционированию федеральной системы Германии, особенно после финансовых реформ 1969 года, которые привели к созданию системы «кооперативного федерализма», характеризующейся в большей степени межправительственными отношениями, наз</w:t>
      </w:r>
      <w:r w:rsidR="000B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ванными Фрицем </w:t>
      </w:r>
      <w:proofErr w:type="spellStart"/>
      <w:r w:rsidR="000B5C40">
        <w:rPr>
          <w:rFonts w:ascii="Times New Roman" w:eastAsia="Times New Roman" w:hAnsi="Times New Roman" w:cs="Times New Roman"/>
          <w:sz w:val="28"/>
          <w:szCs w:val="28"/>
          <w:lang w:val="ru-RU"/>
        </w:rPr>
        <w:t>Шарпфом</w:t>
      </w:r>
      <w:proofErr w:type="spellEnd"/>
      <w:r w:rsidR="00FE6BB7"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6BB7"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«политической взаимозависимостью», было то, что около 55-60% всех федеральных законов требуют согласия Бундесрата. Бундесрат также может возражать против остальных 40-45%, но это отлагательное вето, которое может быть преодолено большинством голосов Бундестага. Это обстоятельство, которое делало эффективное и подотчетное формирование политики трудным</w:t>
      </w:r>
      <w:r w:rsidR="00976CE4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07"/>
      </w:r>
      <w:r w:rsidR="00FE6BB7"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44446A" w14:textId="19C1C9E6" w:rsidR="00FE6BB7" w:rsidRPr="00FE6BB7" w:rsidRDefault="00FE6BB7" w:rsidP="00FE6BB7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>До тех пор, пока правящие партии имеют большинство в Бундестаге и Бундесрате, прохождение законопроектов через законодательный процесс в обеих палатах обычно не вызывает особых трудностей. Проблема, как утверждалось, заключается в том, что в последние десятилетия одна или обе партии в сформированных федеральных коалиционных правительствах обычно теряли голоса на последующих земельных выборах, поскольку избиратели обычно рассматривают эти выборы как возможность проголосовать против партий в федеральном правительстве или не голосовать в знак протеста. Партии, сформировавшие федеральное правительство благодаря своему большинству в Бундестаге, либо не сохранили, либо, что более вероятно, вскоре потеряли своё большинство в Бундесрате, уступив его оппозиционным партиям, которые выиграли от снижения поддержки партий федерального правительства. Эти оппозиционные партии затем стали правящими партиями в землях, которые направили в Бундесрат делегации с 3-6 голосами. Если партии федерального правительства теряли свое большинство в Бундесрате, возникала тенденция к тому, что Бундесрат блокировал или заставлял вносить изменения в законодательные предложения, поддерживаемые федеральным правительством</w:t>
      </w:r>
      <w:r w:rsidR="007E7BB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08"/>
      </w:r>
      <w:r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>. Возникш</w:t>
      </w:r>
      <w:r w:rsidR="005B74C4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результате «политик</w:t>
      </w:r>
      <w:r w:rsidR="005B7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блокады», </w:t>
      </w:r>
      <w:r w:rsidR="005B74C4">
        <w:rPr>
          <w:rFonts w:ascii="Times New Roman" w:eastAsia="Times New Roman" w:hAnsi="Times New Roman" w:cs="Times New Roman"/>
          <w:sz w:val="28"/>
          <w:szCs w:val="28"/>
          <w:lang w:val="ru-RU"/>
        </w:rPr>
        <w:t>немецкий юрист Петер Хубер подверг</w:t>
      </w:r>
      <w:r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критике из-за отсутствия прозрачности и подотчетности, неэффективности и препятствования «ответственному» </w:t>
      </w:r>
      <w:r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партийному правительству, которое должно существовать в парламентском государстве</w:t>
      </w:r>
      <w:r w:rsidR="007E7BB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09"/>
      </w:r>
      <w:r w:rsidRPr="00FE6BB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749C64" w14:textId="30ADD3D1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 83 раздела VIII Основного закона, посвященная реализации федеральных законов и федеральной администрации, гласит, что «земли выполняют федеральные законы под свою ответственность, если настоящий Основной закон не предусматривает иного»</w:t>
      </w:r>
      <w:r w:rsidR="007E7BB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0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Основная причина, по которой требуется согласие Бундесрата примерно для 60</w:t>
      </w:r>
      <w:r w:rsidR="00E40751" w:rsidRPr="00E407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федеральных законов</w:t>
      </w:r>
      <w:r w:rsidR="00A238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мнению немецких правоведов,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кроется в статье 84 и ее толковании, которое давали различные федеральные правительства и Федеральный конституционный суд</w:t>
      </w:r>
      <w:r w:rsidR="007E7BB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1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Статья 84, п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гласит, что при реализации федеральных законов земли сами устанавливают органы и процедуры управления, если федеральный закон с одобрения Бундесрата не предусматривает иного.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 гласит, что федеральное правительство может устанавливать общие административные правила с одобрения Бундесрата</w:t>
      </w:r>
      <w:r w:rsidR="00FE317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2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238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Так, юрист Ирен </w:t>
      </w:r>
      <w:proofErr w:type="spellStart"/>
      <w:r w:rsidR="00A23821">
        <w:rPr>
          <w:rFonts w:ascii="Times New Roman" w:eastAsia="Times New Roman" w:hAnsi="Times New Roman" w:cs="Times New Roman"/>
          <w:sz w:val="28"/>
          <w:szCs w:val="28"/>
          <w:lang w:val="ru-RU"/>
        </w:rPr>
        <w:t>Кеспер</w:t>
      </w:r>
      <w:proofErr w:type="spellEnd"/>
      <w:r w:rsidR="00A238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дела</w:t>
      </w:r>
      <w:r w:rsidR="00FE317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A23821">
        <w:rPr>
          <w:rFonts w:ascii="Times New Roman" w:eastAsia="Times New Roman" w:hAnsi="Times New Roman" w:cs="Times New Roman"/>
          <w:sz w:val="28"/>
          <w:szCs w:val="28"/>
          <w:lang w:val="ru-RU"/>
        </w:rPr>
        <w:t>т вывод, что 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овольно вольная интерпретация этих положений стала причиной примерно половины законов о согласии</w:t>
      </w:r>
      <w:r w:rsidR="00FE317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3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A09B57" w14:textId="673E79E4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 одной из главных целей сторонников реформы был поиск путей снижения доли законов, требующих согласия Бундесрата. Однако это было непростой задачей, в том числе потому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чем больше 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ундесрат участвовал в принятии федерального законодательства, тем более влиятельными становились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премьер-министры земель. В результате стало ясно, что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потребуется какая-то компенсация, чтобы заручиться их поддержкой изменений</w:t>
      </w:r>
      <w:r w:rsidR="00FE317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4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7451D7" w14:textId="00EE61B5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Решением стало право земельного правительства 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отступать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abweichen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от федеральных правил в отношении создания учреждений и процедур, когда это предусмотрено, пут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 принятия собственных постановлений. В этом случае федеральные правила не вступают в силу для других земель в течение шести месяцев, чтобы дать им возможность рассмотреть возможность принятия собственных правил.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исключительных случаях, когда федеральное правительство считает, что существует особая необходимость в единообразном федеральном регулировании процедур, закон, предусматривающий такое единообразие, должен быть одобрен Бундесратом</w:t>
      </w:r>
      <w:r w:rsidR="00FE317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5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Хотя земли получили право отступать от некоторых норм федерального законодательства, местные органы власти также добились успеха в своих усилиях по устранению федеральных 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предписаний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 статьи 84 и 85 были добавлены новые положения с одинаковой формулировкой, в которых ч</w:t>
      </w:r>
      <w:r w:rsidR="00B83EDC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тко говорится, что федеральные законы не могут передавать задачи местным органам власти</w:t>
      </w:r>
      <w:r w:rsidR="00FE317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6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а это означает, что в будущем передача задач должна исходить от земель, сохраняющих конституционную ответственность за свои населенные пункты.</w:t>
      </w:r>
    </w:p>
    <w:p w14:paraId="19747B0D" w14:textId="2D14E250" w:rsidR="00E60EDD" w:rsidRDefault="00B83EDC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своей статье отмечает, что п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омимо жалоб на необходимость получать согласие бундесрата на 55-60% федеральных законов, главной проблемой федеральной системы Германии считалось относительное снижение общих законотворческих полномочий земель по сравнению с федерацией. В ответ на это были проведены важные, но не радикальные 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изменения в реструктуризации и перераспределении законотворческих полномочий</w:t>
      </w:r>
      <w:r w:rsidR="00FE317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7"/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E456091" w14:textId="596C1D1A" w:rsidR="00E60EDD" w:rsidRPr="00630DFA" w:rsidRDefault="00E60EDD" w:rsidP="00F83AEF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Статья 70 в разделе VII гласит, что 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земли имеют право принимать законы в той мере, в какой настоящий Основной закон не наделяет федерацию законодательными полномочиями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30DFA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8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83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мнению </w:t>
      </w:r>
      <w:proofErr w:type="spellStart"/>
      <w:r w:rsidR="00B83EDC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Ганликса</w:t>
      </w:r>
      <w:proofErr w:type="spellEnd"/>
      <w:r w:rsidR="00B83EDC">
        <w:rPr>
          <w:rFonts w:ascii="Times New Roman" w:eastAsia="Times New Roman" w:hAnsi="Times New Roman" w:cs="Times New Roman"/>
          <w:sz w:val="28"/>
          <w:szCs w:val="28"/>
          <w:lang w:val="ru-RU"/>
        </w:rPr>
        <w:t>, э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 статья вводит в заблуждение, поскольку создает впечатление, что земли являются главным или, по крайней мере, основным источником законодательства, однако конституционные и политические изменения, произошедшие с 1949 года, оставили землям относительно мало полномочий в области законодательства за пределами местного самоуправления, полицейских функций и общей культуры, включающей образование</w:t>
      </w:r>
      <w:r w:rsidR="00630DFA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19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С другой стороны, федерация взяла на себя основную ответственность за законодательство через три источника: исключительные законодательные полномочия (статья 71)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параллельные законодательные полномочия (статья 72)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рамочные законодательные полномочия (статья 75)</w:t>
      </w:r>
      <w:r w:rsidR="00630DFA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0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Одной из главных целей реформы федерализма было перераспределение этих полномочий таким образом, чтобы наделить земли дополнительными обязанностями и тем самым укрепить роль и статус земельных парламентов</w:t>
      </w:r>
      <w:r w:rsidR="00630DFA" w:rsidRPr="00630D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30DFA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1"/>
      </w:r>
    </w:p>
    <w:p w14:paraId="76179114" w14:textId="23A55FD0" w:rsidR="00E60EDD" w:rsidRDefault="00E60EDD" w:rsidP="0063623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Исключительные федеральные законодательные полномочия перечислены в статье 73 и включают такие области, как иностранные дела и оборона,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федеральное гражданство, валюта, таможня и торговля. Поправки, принятые 30 июня,</w:t>
      </w:r>
      <w:r w:rsidR="00204A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добавили к этому списку несколько пунктов: защита немецких культурных артефактов от передачи за рубеж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3623D">
        <w:rPr>
          <w:rFonts w:ascii="Times New Roman" w:eastAsia="Times New Roman" w:hAnsi="Times New Roman" w:cs="Times New Roman"/>
          <w:sz w:val="28"/>
          <w:szCs w:val="28"/>
          <w:lang w:val="ru-RU"/>
        </w:rPr>
        <w:t>борьба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федеральной полици</w:t>
      </w:r>
      <w:r w:rsidR="0063623D">
        <w:rPr>
          <w:rFonts w:ascii="Times New Roman" w:eastAsia="Times New Roman" w:hAnsi="Times New Roman" w:cs="Times New Roman"/>
          <w:sz w:val="28"/>
          <w:szCs w:val="28"/>
          <w:lang w:val="ru-RU"/>
        </w:rPr>
        <w:t>и с 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еждународн</w:t>
      </w:r>
      <w:r w:rsidR="006362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терроризм</w:t>
      </w:r>
      <w:r w:rsidR="0063623D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соблюдении </w:t>
      </w:r>
      <w:r w:rsidR="0063623D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определённых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условий (законодательство в этой области требует одобрения Бундесрата)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оружие и взрывчатые вещества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ход за ранеными и пострадавшими в результате войны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производство и использование ядерной энергии в мирных целях и защита от опасностей, связанных с ядерными авариями</w:t>
      </w:r>
      <w:r w:rsidR="00630DFA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2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DB0600" w14:textId="164A737C" w:rsidR="00E60EDD" w:rsidRPr="001A1EDC" w:rsidRDefault="00E60EDD" w:rsidP="0063623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Многие полномочия федерации вытекают из статей 72 и 74, которые касаются параллельного законодательства. Статья 72,</w:t>
      </w:r>
      <w:r w:rsidR="006362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гласит, что земли имеют право принимать законы до тех пор и постольку, пока федерация не использует свои законодательные полномочия в законодательном порядке</w:t>
      </w:r>
      <w:r w:rsidR="0032560A">
        <w:rPr>
          <w:rFonts w:ascii="Times New Roman" w:eastAsia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ункт 2 наделяет федерацию законодательными полномочиями, которые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proofErr w:type="spellStart"/>
      <w:r w:rsidR="00C05BD8" w:rsidRP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erforderlich</w:t>
      </w:r>
      <w:proofErr w:type="spellEnd"/>
      <w:r w:rsidR="00C05BD8" w:rsidRP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обеспечения равноценных условий жизни в федерации или для защиты правового и экономического единства в общих интересах федерации. </w:t>
      </w:r>
      <w:r w:rsidR="006362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торой </w:t>
      </w:r>
      <w:r w:rsidR="0032560A">
        <w:rPr>
          <w:rFonts w:ascii="Times New Roman" w:eastAsia="Times New Roman" w:hAnsi="Times New Roman" w:cs="Times New Roman"/>
          <w:sz w:val="28"/>
          <w:szCs w:val="28"/>
          <w:lang w:val="ru-RU"/>
        </w:rPr>
        <w:t>пункт был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изменен таким образом, что федерация больше не имеет права принимать законы в рамках своих общих совпадающих полномочий</w:t>
      </w:r>
      <w:r w:rsidR="0032560A">
        <w:rPr>
          <w:rFonts w:ascii="Times New Roman" w:eastAsia="Times New Roman" w:hAnsi="Times New Roman" w:cs="Times New Roman"/>
          <w:sz w:val="28"/>
          <w:szCs w:val="28"/>
          <w:lang w:val="ru-RU"/>
        </w:rPr>
        <w:t>. Напротив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она сохраняет право принимать 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законы</w:t>
      </w:r>
      <w:r w:rsidR="00DE62D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только в десяти областях (статья 74, пункт 1,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пункты 4, 7, 11, 13, 15, 19a, 20, 22, 25 и 26). В шестнадцати областях он</w:t>
      </w:r>
      <w:r w:rsidR="006362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имеет параллельные полномочия без соблюдения условия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«необходимости»</w:t>
      </w:r>
      <w:r w:rsidR="00A1488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3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что, по мнению </w:t>
      </w:r>
      <w:proofErr w:type="spellStart"/>
      <w:r w:rsidR="00B22CDB">
        <w:rPr>
          <w:rFonts w:ascii="Times New Roman" w:eastAsia="Times New Roman" w:hAnsi="Times New Roman" w:cs="Times New Roman"/>
          <w:sz w:val="28"/>
          <w:szCs w:val="28"/>
          <w:lang w:val="ru-RU"/>
        </w:rPr>
        <w:t>Кеспер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имеет централизующий эффект</w:t>
      </w:r>
      <w:r w:rsidR="00A1488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4"/>
      </w:r>
      <w:r w:rsidR="004674EB" w:rsidRPr="004674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Новый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гласит, что в шести других областях (статья 74,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1,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подпункты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28-33) земли имеют право отклоняться 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федеральных законов и что эти законы вступают в силу не ранее чем через шесть месяцев после принятия, если Бундесрат не согласится на другие сроки</w:t>
      </w:r>
      <w:r w:rsidR="00630DFA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5"/>
      </w:r>
      <w:r w:rsidR="001A1EDC" w:rsidRPr="001A1E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81E4FF" w14:textId="2D3ECCAE" w:rsidR="00E60EDD" w:rsidRPr="001A1EDC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отмечалось выше, статья 74 содержит длинный список вопросов, которые подпадают под действие параллельного законодательства. Проблема, с точки зрения земель, заключается в том, что федерация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использует свои законодательные полномочия по закону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Всякий раз, когда она это делала, любой закон земли в данной конкретной области терял силу и заменялся федеральным законом</w:t>
      </w:r>
      <w:r w:rsidR="00B22CDB" w:rsidRPr="00B22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22CD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аким образом,</w:t>
      </w:r>
      <w:r w:rsidR="00B22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мнению Штефани Шмаль,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параллельное законодательство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в некоторой степени неправильным термином</w:t>
      </w:r>
      <w:r w:rsidR="004674E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6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Федерация также решила, что ей следует принять большое количество законов, способствующих созданию </w:t>
      </w:r>
      <w:r w:rsidR="004A1337">
        <w:rPr>
          <w:rFonts w:ascii="Times New Roman" w:eastAsia="Times New Roman" w:hAnsi="Times New Roman" w:cs="Times New Roman"/>
          <w:sz w:val="28"/>
          <w:szCs w:val="28"/>
          <w:lang w:val="ru-RU"/>
        </w:rPr>
        <w:t>одинаковых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условий жизни (условий, способствующих более равным возможностям, например, инфраструктуре, а не равному уровню жизни). Тенденция федерации принимать такие законы на том основании, что они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пункту 2 статьи 72, была подавлена ещ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принятия реформы федерализма 2006 года в результате решения Федерального конституционного суда</w:t>
      </w:r>
      <w:r w:rsidR="004674E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7"/>
      </w:r>
      <w:r w:rsidR="001A1EDC" w:rsidRPr="001A1E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16C5442" w14:textId="0421419F" w:rsidR="00B22CDB" w:rsidRPr="001A1EDC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выше было отмечено, что в статью 74 </w:t>
      </w:r>
      <w:r w:rsidR="004A1337">
        <w:rPr>
          <w:rFonts w:ascii="Times New Roman" w:eastAsia="Times New Roman" w:hAnsi="Times New Roman" w:cs="Times New Roman"/>
          <w:sz w:val="28"/>
          <w:szCs w:val="28"/>
          <w:lang w:val="ru-RU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внес</w:t>
      </w:r>
      <w:r w:rsidR="004A1337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 ряд изменений. В первом пункте списка сопутствующего законодательства, который касается ряда правовых вопросов, наказание за преступления и регулирование деятельности</w:t>
      </w:r>
      <w:r w:rsidR="004A13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нотариусов</w:t>
      </w:r>
      <w:r w:rsidR="00B879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были исключены, то есть переданы землям. Следующие </w:t>
      </w:r>
      <w:r w:rsidR="00D71F94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пункты: регулирование собраний, регулирование домов престарелых и инвалидов, оружие и взрывчатые вещества, а также уход за ранеными и пострадавшими от войны также были исключены из </w:t>
      </w:r>
      <w:r w:rsidR="004A1337">
        <w:rPr>
          <w:rFonts w:ascii="Times New Roman" w:eastAsia="Times New Roman" w:hAnsi="Times New Roman" w:cs="Times New Roman"/>
          <w:sz w:val="28"/>
          <w:szCs w:val="28"/>
          <w:lang w:val="ru-RU"/>
        </w:rPr>
        <w:t>параллельного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законодательства (обе последние области были добавлены к исключительным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полномочиям федерации, как отмечалось выше). </w:t>
      </w:r>
      <w:r w:rsidR="004A1337">
        <w:rPr>
          <w:rFonts w:ascii="Times New Roman" w:eastAsia="Times New Roman" w:hAnsi="Times New Roman" w:cs="Times New Roman"/>
          <w:sz w:val="28"/>
          <w:szCs w:val="28"/>
          <w:lang w:val="ru-RU"/>
        </w:rPr>
        <w:t>Подпункты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18, 19 и 20 были пересмотрены, как и </w:t>
      </w:r>
      <w:r w:rsidR="00D71F94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пункты 22, 24 и 26. Семь новых </w:t>
      </w:r>
      <w:r w:rsidR="00D71F94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пунктов были добавлены после </w:t>
      </w:r>
      <w:r w:rsidR="00D71F94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пункта 26, так что теперь в списке параллельного законодательства 33 области</w:t>
      </w:r>
      <w:r w:rsidR="001A1EDC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8"/>
      </w:r>
      <w:r w:rsidR="001A1EDC" w:rsidRPr="001A1E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53AFC6B" w14:textId="1C47C1AB" w:rsidR="00E60EDD" w:rsidRDefault="00D71F94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отмечает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о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>собые споры вызвала статья 74a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добавленная в Основной закон в 1971 году. Она предусматривала, что федерация обладает полномочиями по выплате заработной платы и пособий всем государственным служащим. Е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ё 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целью было прекратить конкуренцию между землями при найме государственных служащих, включая профессоров, школьных учителей, полицейских, а также тех, кто занят в администрации на всех уровнях. </w:t>
      </w:r>
      <w:r w:rsidR="00B22CD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8792C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критиковали как пример добровольной передачи землями федерации важной сферы ответственности, которая была важной частью полномочий земель</w:t>
      </w:r>
      <w:r w:rsidR="0055302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29"/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Статья 74a была исключена в ходе реформы федерализма 2006 года, а положения, касающиеся статуса и обязанностей государственных служащих земель, местных органов власти и других государственных </w:t>
      </w:r>
      <w:r w:rsidR="00B8792C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учреждений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>, включая судей, были перенесены в статью 74 в качестве пункта 27. Однако зарплаты и пособия всех государственных служащих земель и местных органов власти теперь находятся в ведении земель</w:t>
      </w:r>
      <w:r w:rsidR="0055302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0"/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F254B7" w14:textId="3D5A1C00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тех случаях, когда земли могут отступать от федерального законодательства, принятого в соответствии с федеральными полномочиями, федеральный закон не должен вступать в силу в течение шести месяцев. Это не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только дает землям время подумать, в какой степени, если таковая имеется, они хотят отклониться от федерального законодательств</w:t>
      </w:r>
      <w:r w:rsidR="00B22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но 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="00B22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отмечает </w:t>
      </w:r>
      <w:proofErr w:type="spellStart"/>
      <w:r w:rsidR="00B22CDB">
        <w:rPr>
          <w:rFonts w:ascii="Times New Roman" w:eastAsia="Times New Roman" w:hAnsi="Times New Roman" w:cs="Times New Roman"/>
          <w:sz w:val="28"/>
          <w:szCs w:val="28"/>
          <w:lang w:val="ru-RU"/>
        </w:rPr>
        <w:t>Кеспер</w:t>
      </w:r>
      <w:proofErr w:type="spellEnd"/>
      <w:r w:rsidR="00B22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предотвращает своего рода законодательный </w:t>
      </w:r>
      <w:r w:rsidR="00DA44C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пинг-понг</w:t>
      </w:r>
      <w:r w:rsidR="00DA44C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 федеральными и земельными законами. С другой стороны, большинство в две трети голосов в Бундесрате может позволить федеральному закону вступить в силу немедленно</w:t>
      </w:r>
      <w:r w:rsidR="001A1EDC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1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5A89AAA" w14:textId="416DA5A6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отмечалось выше, третий источник федеральных полномочий содержится в статье 75, которая предусматривает федеральное рамочное законодательство. За землями сохранялось право на детализацию такого законодательства, однако 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>накануне реформы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участились жалобы на то, что детализация вс</w:t>
      </w:r>
      <w:r w:rsidR="00F40FD8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чаще осуществляется федерацией (</w:t>
      </w:r>
      <w:r w:rsidR="00F40FD8" w:rsidRPr="00F40FD8">
        <w:rPr>
          <w:rFonts w:ascii="Times New Roman" w:eastAsia="Times New Roman" w:hAnsi="Times New Roman" w:cs="Times New Roman"/>
          <w:sz w:val="28"/>
          <w:szCs w:val="28"/>
          <w:lang w:val="ru-RU"/>
        </w:rPr>
        <w:t>несмотря на статью 75, п. 2, которая разрешает детализацию только в исключительных случаях, и статью 75, п. 1, котор</w:t>
      </w:r>
      <w:r w:rsidR="00F40FD8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F40FD8" w:rsidRPr="00F40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ссылается на статью 72, п. 3, когда это было </w:t>
      </w:r>
      <w:r w:rsidR="004F450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0FD8" w:rsidRPr="00F40FD8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существенно</w:t>
      </w:r>
      <w:r w:rsidR="004F450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0FD8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="00F40FD8" w:rsidRPr="00F40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тем самым ещ</w:t>
      </w:r>
      <w:r w:rsidR="00F40FD8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больше сокращая законодательные полномочия земель. В 2004 году Федеральный конституционный суд принял решение по двум делам (Решение о младших профессорах) и в 2005 году (Решение о студенческих взносах), которые наложили существенные ограничения на широкое толкование федеральным правительством своих полномочий в сфере образования в соответствии с вышеуказанными положениями</w:t>
      </w:r>
      <w:r w:rsidR="0055302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2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К сферам, на которые распространяется действие статьи 75, относятся нормы, касающиеся правового регулирования деятельности государственных служащих в землях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общие принципы высшего образования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общее правовое регулирование деятельности прессы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охота, охрана природы и управление ландшафтами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распределение земель, планирование землепользования и управление водными ресурсами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вопросы, касающиеся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регистрации места жительства или домицил</w:t>
      </w:r>
      <w:r w:rsidR="00F40FD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и удостоверений личности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защита культурных ценностей Германии от передачи за рубеж</w:t>
      </w:r>
      <w:r w:rsidR="0055302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3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424FB6" w14:textId="156C6EE9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Статья 75 была исключена из Основного закона в ходе реформы федерализма 2006 года, что 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мнению Артура </w:t>
      </w:r>
      <w:proofErr w:type="spellStart"/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Ганликса</w:t>
      </w:r>
      <w:proofErr w:type="spellEnd"/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объясняется двумя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упомянуты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выше дел</w:t>
      </w:r>
      <w:r w:rsidR="00A82D15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конституционного суда</w:t>
      </w:r>
      <w:r w:rsidR="00BC70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4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Последний пункт, касающийся немецких культурных ценностей, был добавлен в статью 73 в качестве исключительного федерального полномочия, в то время как статус и обязанности земельных и местных гражданских служащих, охота, охрана природы и управление ландшафтами, распределение земель, планирование землепользования, управление водными ресурсами, а также требования к приему и выпуску в высших учебных заведениях были добавлены в число федеральных полномочий</w:t>
      </w:r>
      <w:r w:rsidR="00BC70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5"/>
      </w:r>
      <w:r w:rsidR="00F40FD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AF8DEF1" w14:textId="33BE6456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 из постоянных жалоб на отношения между федерацией и землями касалась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смешанного финансирования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которым федерация выделяла до 50% средств на выполнение определенных земельных полномочий, если они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важны для общества в целом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федерации необходимо для улучшения условий жизни (совместные задачи)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Эти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совместные задачи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включали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улучшение и новое строительство высших учебных заведений, включая университетские клиники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улучшение региональных экономических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структур</w:t>
      </w:r>
      <w:r w:rsidR="003B2CDF">
        <w:rPr>
          <w:rFonts w:ascii="Times New Roman" w:eastAsia="Times New Roman" w:hAnsi="Times New Roman" w:cs="Times New Roman"/>
          <w:sz w:val="28"/>
          <w:szCs w:val="28"/>
          <w:lang w:val="ru-RU"/>
        </w:rPr>
        <w:t>»,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«у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лучшение аграрной структуры и сохранение побережья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реализации проектов требовалось согласие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="00BC70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6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8DBDFB" w14:textId="22B84D09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Проблема, по мнению критиков, заключалась в том, что земли фактически подкупались, чтобы участвовать в различных мероприятиях под угрозой потери федеральных средств, и что некоторые земли не могли позволить себе эти мероприятия даже с федеральной помощью. Другая жалоба заключалась в том, что совместное финансирование того, что, в конце концов, является обязанностями земель, увеличивает роль федеральной власти за счет земель и снижает их автономию</w:t>
      </w:r>
      <w:r w:rsidR="00BC70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7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D7FA292" w14:textId="1D64C679" w:rsidR="00E60EDD" w:rsidRDefault="00E60EDD" w:rsidP="00A52611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Реформа федерализма 2006 года исключила пункт 1, </w:t>
      </w:r>
      <w:r w:rsidR="00702B51">
        <w:rPr>
          <w:rFonts w:ascii="Times New Roman" w:eastAsia="Times New Roman" w:hAnsi="Times New Roman" w:cs="Times New Roman"/>
          <w:sz w:val="28"/>
          <w:szCs w:val="28"/>
          <w:lang w:val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1, касающийся улучшения и нового строительства высших учебных заведений и университетских клиник</w:t>
      </w:r>
      <w:r w:rsidR="00BC70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8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мнению Артура </w:t>
      </w:r>
      <w:proofErr w:type="spellStart"/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Ганликса</w:t>
      </w:r>
      <w:proofErr w:type="spellEnd"/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изменение дополняет и соответствует исключению статьи 75, которая предусматривала рамочное законодательство в области высшего образования.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другой стороны, два раздела, касающиеся региональных экономических структур, аграрных структур и сохранения побережья, не были изменены</w:t>
      </w:r>
      <w:r w:rsidR="00BC70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39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48C8A89" w14:textId="6371D166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Старая версия статьи 91b предусматривала совместное планирование образования на федеральном и земельном уровнях и продвижение объектов и проектов, имеющих более чем региональное значение</w:t>
      </w:r>
      <w:r w:rsidR="00BC70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0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отмечает </w:t>
      </w:r>
      <w:r w:rsidR="00A52611" w:rsidRP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Генрих </w:t>
      </w:r>
      <w:proofErr w:type="spellStart"/>
      <w:r w:rsidR="00A52611" w:rsidRPr="00A5261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Мединг</w:t>
      </w:r>
      <w:proofErr w:type="spellEnd"/>
      <w:r w:rsidR="00A52611" w:rsidRP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>в своей статье,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овместное планирование образования никогда не осуществлялось из-за идеологических и других разногласий между правящими партиями в федеральном правительстве и землях, но федеральное участие в научно-исследовательских учреждениях и проектах было обычным делом</w:t>
      </w:r>
      <w:r w:rsidR="00BC70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1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Реформа федерализма 2006 года внесла ряд изменений: планирование образования было исключено, а пункт 1 теперь гласит, что федерация и земли могут совместно участвовать в продвижении и финансировании объектов и проектов научных исследований вне университетов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>, научных проектах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исследований в университетах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исследовательских объектов в университетах, включая крупные научные приборы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2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</w:t>
      </w:r>
      <w:proofErr w:type="spellEnd"/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предполагает, что такая мера связана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чувствительност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некоторых земель к федеральной роли в сфере высшего образования</w:t>
      </w:r>
      <w:r w:rsidR="00A52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науки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3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EAB9F41" w14:textId="1C68D539" w:rsidR="00E60EDD" w:rsidRDefault="00702B51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ХДС и СДПГ 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коалиции, сформированной в ноябре 2005 года, согласились исключить общую систему государственных финансов (так называемая часть вторая) из своей реформы федерализма 2006 года, однако они внесли некоторые изменения в отдельные части реформы, касающиеся финансов. В разделе X статья 104a была изменена в нескольких местах: последнее предложение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пункта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было удалено, и был добавлен новый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4, который заменил старый. Он требует одобрения Бундесратом федеральных законов, которые касаются управления землями, а также земельных фондов. Также был добавлен пункт 6, который касается ответственности федерации и земель за нарушение наднациональных или международных обязательств, например, когда одна или несколько земель нарушают положения 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законодательства ЕС. В качестве примера можно привести штраф за незаконное субсидирование определенной отрасли, которую пытается привлечь земля, или за невыполнение предписаний ЕС. Согласно новому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пункту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6, федерация теперь берет на себя 15% расходов по такому штрафу, в то время как 35% несут все земли. Земли-нарушители, с другой стороны, несут 50</w:t>
      </w:r>
      <w:r w:rsidR="00E40751" w:rsidRPr="00E407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расходов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4"/>
      </w:r>
      <w:r w:rsidR="002C53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90979A0" w14:textId="21ED6ABA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Старый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4, упомянутый выше, был пересмотрен и теперь составляет основу новой статьи 104b. Она предусматривает предоставление федеральных субсидий на особо важные инвестиции земель и местных органов власти для предотвращения нарушения общего экономического равновесия, выравнивания экономических возможностей </w:t>
      </w:r>
      <w:r w:rsidR="00AA6A59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содействия экономическому росту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5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Это положение</w:t>
      </w:r>
      <w:r w:rsidR="002C53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как отмечает Артур </w:t>
      </w:r>
      <w:proofErr w:type="spellStart"/>
      <w:r w:rsidR="002C5367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</w:t>
      </w:r>
      <w:proofErr w:type="spellEnd"/>
      <w:r w:rsidR="002C536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отличается от прежнего тем, что оно несколько ограничивает сферу действия федеральных </w:t>
      </w:r>
      <w:r w:rsidR="00B434D6">
        <w:rPr>
          <w:rFonts w:ascii="Times New Roman" w:eastAsia="Times New Roman" w:hAnsi="Times New Roman" w:cs="Times New Roman"/>
          <w:sz w:val="28"/>
          <w:szCs w:val="28"/>
          <w:lang w:val="ru-RU"/>
        </w:rPr>
        <w:t>субсидий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устанавливает временные рамки предоставления </w:t>
      </w:r>
      <w:r w:rsidR="00B434D6">
        <w:rPr>
          <w:rFonts w:ascii="Times New Roman" w:eastAsia="Times New Roman" w:hAnsi="Times New Roman" w:cs="Times New Roman"/>
          <w:sz w:val="28"/>
          <w:szCs w:val="28"/>
          <w:lang w:val="ru-RU"/>
        </w:rPr>
        <w:t>субсидий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требует их периодического пересмотра, а также требует поэтапного сокращения предоставляемой помощи с течением времени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6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B8BB017" w14:textId="005DBB50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Новая статья 143c также касается финансов, поскольку в ней предусмотрены формулы компенсации землям до 2019 года за отмену федеральной помощи на строительство и расширение объектов высшего образования, благоустройство улиц в местных органах власти и общественное жилье. 2019 год также является последним годом действия Пакта солидарности II после объединения, который устанавливает режим выравнивания бюджетных расходов между федерацией и землями и между землями. Однако он подлежит пересмотру в соответствии с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3, который требует определения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федеральной помощи, которая считается необходимой и существенной для выполнения задач земель. В предложении 3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прямо говорится, что положения Пакта солидарности II не должны нарушаться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7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EF2856" w14:textId="02608421" w:rsidR="00E60EDD" w:rsidRPr="00E263AF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Пакт о росте и стабильности Европейского союза налагает санкции на государства-члены, имеющие бюджетный дефицит более 3% ВВП. Это положение Германия</w:t>
      </w:r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согласно </w:t>
      </w:r>
      <w:proofErr w:type="spellStart"/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нарушал</w:t>
      </w:r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период с 2001 по 2005 год. Благодаря увеличению налоговых поступлений Германии удалось удержать дефицит ниже 3</w:t>
      </w:r>
      <w:r w:rsidR="00E40751" w:rsidRPr="00E407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2006 году, однако федеральное правительство, в частности, было обеспокоено распределением ответственности Германии за невыполнение этого требования в будущем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8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Новый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 статьи 109 теперь предусматривает, что в случае санкций федерация и земли разделят расходы в соотношении 65:35. Требования ЕС направлены на государства-члены, а не на их субнациональные единицы, но земли, имеющие дефицит в любом размере, а не только в 3</w:t>
      </w:r>
      <w:r w:rsidR="00E40751" w:rsidRP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теперь должны будут вносить свой вклад в 35</w:t>
      </w:r>
      <w:r w:rsidR="00E40751" w:rsidRP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определяемых как их ответственность на основе численности населения. Только земли со сбалансированным бюджетом освобождены от таких взносов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49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9EB5E1B" w14:textId="459D1209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из спорных вопросов в Комиссии по федерализму в 2004 году была статья 23, которая довольно подробно описывает участие земель в </w:t>
      </w:r>
      <w:r w:rsidR="00AA6A59">
        <w:rPr>
          <w:rFonts w:ascii="Times New Roman" w:eastAsia="Times New Roman" w:hAnsi="Times New Roman" w:cs="Times New Roman"/>
          <w:sz w:val="28"/>
          <w:szCs w:val="28"/>
          <w:lang w:val="ru-RU"/>
        </w:rPr>
        <w:t>совещаниях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Совета министров ЕС. В случаях, когда федерация обладает исключительными законодательными полномочиями, но интересы земель тем не менее каким-то образом затрагиваются, федеральное правительство должно учитывать мнение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земель. </w:t>
      </w:r>
      <w:r w:rsidR="00440DFD"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когда интересы земель оказываются в центре внимания законодательства ЕС, как, например, в случаях, касающихся законодательных полномочий земель, организации или процедур административных органов земель, мнение земель является решающим при условии соблюдения национальных интересов</w:t>
      </w:r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Как отмечает </w:t>
      </w:r>
      <w:r w:rsidR="00B434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Маттиас </w:t>
      </w:r>
      <w:proofErr w:type="spellStart"/>
      <w:r w:rsidR="00B434D6">
        <w:rPr>
          <w:rFonts w:ascii="Times New Roman" w:eastAsia="Times New Roman" w:hAnsi="Times New Roman" w:cs="Times New Roman"/>
          <w:sz w:val="28"/>
          <w:szCs w:val="28"/>
          <w:lang w:val="ru-RU"/>
        </w:rPr>
        <w:t>Чардон</w:t>
      </w:r>
      <w:proofErr w:type="spellEnd"/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земли безуспешно пытались изменить слово </w:t>
      </w:r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решающий</w:t>
      </w:r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слово </w:t>
      </w:r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обязательный</w:t>
      </w:r>
      <w:r w:rsidR="00F958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Представители федерального правительства </w:t>
      </w:r>
      <w:r w:rsidR="00AA6A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СДПГ</w:t>
      </w:r>
      <w:r w:rsidR="00AA6A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некоторые эксперты утверждали, что участие земель приводит к задержкам и неэффективности, которые вредят интересам Германии. Правительства земель в целом не согласились с этим, предположив, что федеральные представители преувеличивают свои опасения, и даже попытались усилить роль земель</w:t>
      </w:r>
      <w:r w:rsidR="00B434D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0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861D1C" w14:textId="75F9A615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Земли выиграли спор в коалиционном соглашении и позднее, поскольку их роль в пункте</w:t>
      </w:r>
      <w:r w:rsidR="00440DFD" w:rsidRPr="00440D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440DFD" w:rsidRPr="00440D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23 была уточнена и несколько усилена</w:t>
      </w:r>
      <w:r w:rsidR="00AB115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1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Теперь этот пункт гласит, что в сферах исключительной законодательной компетенции, касающихся школ, культуры и электронных СМИ, земли будут представлены в Совете министров ЕС лицом, назначенным Бундесратом. В случаях, касающихся других сфер, кроме трех вышеперечисленных, земли могут назначить своего представителя только по согласованию с федеральным правительством</w:t>
      </w:r>
      <w:r w:rsidR="00AB115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2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1772D9" w14:textId="02C6F59E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Члены Комиссии по федерализму пришли к общему мнению о необходимости включения положения о том, что Берлин является столицей страны. Предложение председателей комиссии по федерализму от 13 декабря 2004 года добавило в статью 22 новый 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1, в котором Берлин просто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обозначался как столица Федеративной Республики. Однако это предложение не было удовлетворительным с точки зрения 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берлинских властей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поскольку 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пункт не содержал положений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касающи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федеральной финансовой ответственности за определенные виды деятельности, связанны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столицей. Федеральное правительство тогдашнего канцлера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Шр</w:t>
      </w:r>
      <w:r w:rsidR="003254ED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25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отмечает</w:t>
      </w:r>
      <w:r w:rsidR="00505C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Артур</w:t>
      </w:r>
      <w:r w:rsidR="00325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54ED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не поддерживало такие обязательства</w:t>
      </w:r>
      <w:r w:rsidR="00AB115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3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F9DA0BB" w14:textId="4C6551A7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Коалиционное соглашение от ноября 2005 года и вариант поправки, прошедший Бундестаг и </w:t>
      </w:r>
      <w:r w:rsidR="00440DFD">
        <w:rPr>
          <w:rFonts w:ascii="Times New Roman" w:eastAsia="Times New Roman" w:hAnsi="Times New Roman" w:cs="Times New Roman"/>
          <w:sz w:val="28"/>
          <w:szCs w:val="28"/>
          <w:lang w:val="ru-RU"/>
        </w:rPr>
        <w:t>Бундесрат,</w:t>
      </w:r>
      <w:r w:rsidR="00505C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мнению </w:t>
      </w:r>
      <w:proofErr w:type="spellStart"/>
      <w:r w:rsidR="00505C8C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Ганликса</w:t>
      </w:r>
      <w:proofErr w:type="spellEnd"/>
      <w:r w:rsidR="00505C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учли опасения Берлина, хотя и не в конкретных выражениях</w:t>
      </w:r>
      <w:r w:rsidR="00AB115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4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 н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говорится следующее: 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Столицей Федеративной Республики Германия является Берлин. Представительство государства в целом в столице находится в ведении федерации. Детали регулируются федеральным законом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B115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5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D14DB4D" w14:textId="7FD17EC7" w:rsidR="00440DFD" w:rsidRPr="00440DFD" w:rsidRDefault="00E60EDD" w:rsidP="00440DF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коалиционному соглашению от ноября 2005 года, изменения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Основного закона, касающиеся исполнения федеральных законов землями и прав земель на участие в федеральном законотворчестве, должны снизить долю законов, требующих согласия 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ундесрата, с примерно 60% до 35-40%. </w:t>
      </w:r>
      <w:r w:rsidR="00505C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мнению </w:t>
      </w:r>
      <w:proofErr w:type="spellStart"/>
      <w:r w:rsidR="00505C8C">
        <w:rPr>
          <w:rFonts w:ascii="Times New Roman" w:eastAsia="Times New Roman" w:hAnsi="Times New Roman" w:cs="Times New Roman"/>
          <w:sz w:val="28"/>
          <w:szCs w:val="28"/>
          <w:lang w:val="ru-RU"/>
        </w:rPr>
        <w:t>Кеспер</w:t>
      </w:r>
      <w:proofErr w:type="spellEnd"/>
      <w:r w:rsidR="00505C8C">
        <w:rPr>
          <w:rFonts w:ascii="Times New Roman" w:eastAsia="Times New Roman" w:hAnsi="Times New Roman" w:cs="Times New Roman"/>
          <w:sz w:val="28"/>
          <w:szCs w:val="28"/>
          <w:lang w:val="ru-RU"/>
        </w:rPr>
        <w:t>, это не приводит к снижению влияния парламента.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05C8C">
        <w:rPr>
          <w:rFonts w:ascii="Times New Roman" w:eastAsia="Times New Roman" w:hAnsi="Times New Roman" w:cs="Times New Roman"/>
          <w:sz w:val="28"/>
          <w:szCs w:val="28"/>
          <w:lang w:val="ru-RU"/>
        </w:rPr>
        <w:t>По мнению автора, всё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зависит от того, в какой степени земли сочтут необходимым воспользоваться своим новым правом отступать от федеральных норм</w:t>
      </w:r>
      <w:r w:rsidR="00DC032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6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197A045" w14:textId="7E351F7E" w:rsidR="00E60EDD" w:rsidRDefault="00E60EDD" w:rsidP="00440DF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Основного закона, посвященном</w:t>
      </w:r>
      <w:r w:rsidR="005B467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законотворческим полномочиям федерации, некоторые поправки к статьям 72, 73 и 74 и перенос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положений статьи 75 в статьи 73 и 74 вызвали серь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зные разногласия</w:t>
      </w:r>
      <w:r w:rsidR="00DC032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7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Например, 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подпункт 11 пункта 1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стать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74, котор</w:t>
      </w:r>
      <w:r w:rsidR="00E40751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предоставляет федерации полномочия в отношении некоторых видов экономической деятельности, больше не включает право регулировать часы закрытия магазинов</w:t>
      </w:r>
      <w:r w:rsidR="00DC032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8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0DF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полномочие, которое активно поддерживают профсоюзы и церкви</w:t>
      </w:r>
      <w:r w:rsidR="005B46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 которое многие другие считают примером чрезмерного регулирования, значительным бременем для торговых предприятий и неудобством для немецких покупателей. К ноябрю 2006 года некоторые земли, например, Берлин, уже приняли меры по либерализации часов работы магазинов. Другим примером является передача из статьи 74 (п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1, </w:t>
      </w:r>
      <w:r w:rsidR="00C05BD8">
        <w:rPr>
          <w:rFonts w:ascii="Times New Roman" w:eastAsia="Times New Roman" w:hAnsi="Times New Roman" w:cs="Times New Roman"/>
          <w:sz w:val="28"/>
          <w:szCs w:val="28"/>
          <w:lang w:val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1) землям ответственности за наказание за преступления, что, как </w:t>
      </w:r>
      <w:r w:rsidR="005B467C">
        <w:rPr>
          <w:rFonts w:ascii="Times New Roman" w:eastAsia="Times New Roman" w:hAnsi="Times New Roman" w:cs="Times New Roman"/>
          <w:sz w:val="28"/>
          <w:szCs w:val="28"/>
          <w:lang w:val="ru-RU"/>
        </w:rPr>
        <w:t>отмечают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некоторые, прив</w:t>
      </w:r>
      <w:r w:rsidR="005B467C">
        <w:rPr>
          <w:rFonts w:ascii="Times New Roman" w:eastAsia="Times New Roman" w:hAnsi="Times New Roman" w:cs="Times New Roman"/>
          <w:sz w:val="28"/>
          <w:szCs w:val="28"/>
          <w:lang w:val="ru-RU"/>
        </w:rPr>
        <w:t>одит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неприемлемым различиям в обращении с осужденными за одно и то же преступление в разных землях</w:t>
      </w:r>
      <w:r w:rsidR="00DC032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59"/>
      </w:r>
      <w:r w:rsidR="005B467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3D7B42" w14:textId="29805CE7" w:rsidR="00440DFD" w:rsidRDefault="00E60EDD" w:rsidP="00440DF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Очень спорное изменение</w:t>
      </w:r>
      <w:r w:rsidR="005B46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мнению </w:t>
      </w:r>
      <w:proofErr w:type="spellStart"/>
      <w:r w:rsidR="005B467C">
        <w:rPr>
          <w:rFonts w:ascii="Times New Roman" w:eastAsia="Times New Roman" w:hAnsi="Times New Roman" w:cs="Times New Roman"/>
          <w:sz w:val="28"/>
          <w:szCs w:val="28"/>
          <w:lang w:val="ru-RU"/>
        </w:rPr>
        <w:t>Галникса</w:t>
      </w:r>
      <w:proofErr w:type="spellEnd"/>
      <w:r w:rsidR="005B46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касается установления зарплат и пособий для государственных служащих </w:t>
      </w:r>
      <w:r w:rsidR="00440DF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право было возвращено землям путем исключения статьи 74a. 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ритики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возражают, что это 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>оказывает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неприемлемое давление на эти земли, чтобы они не отставали от богатых земель или 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потеряли своих более квалифицированных государственных служащих</w:t>
      </w:r>
      <w:r w:rsidR="00DC032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0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C85955" w14:textId="2CEA8BDF" w:rsidR="00E60EDD" w:rsidRDefault="00E60EDD" w:rsidP="00440DF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Передача ответственности землям за большинство аспектов образования путем отмены федерального рамочного законодательства (статья 75) и, как следствие, федерального влияния на образование, была необходимым компромиссом для достижения успеха в пакете реформ федерализма, но она остается проблематичной для многих критиков. Они опасаются фрагментации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немецкой системы образования и снижения стандартов в некоторых землях, в то время как сторонники этой идеи настаивают на том, что образование </w:t>
      </w:r>
      <w:r w:rsidR="00440DF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основная обязанность субъектов, составляющих сильную федеральную систему</w:t>
      </w:r>
      <w:r w:rsidR="00DC032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1"/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Так, Инго Рихтер </w:t>
      </w:r>
      <w:r w:rsidR="007173A2">
        <w:rPr>
          <w:rFonts w:ascii="Times New Roman" w:eastAsia="Times New Roman" w:hAnsi="Times New Roman" w:cs="Times New Roman"/>
          <w:sz w:val="28"/>
          <w:szCs w:val="28"/>
          <w:lang w:val="ru-RU"/>
        </w:rPr>
        <w:t>считает,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образование – это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область, в которую конкурентный федерализм может внести положительный вклад</w:t>
      </w:r>
      <w:r w:rsidR="00DC032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2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40D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 федерации остаются полномочия по регулированию требований к приему и выпуску в высших учебных заведениях, но даже они зависят от права земель отступать от этих законов.</w:t>
      </w:r>
    </w:p>
    <w:p w14:paraId="69180F4F" w14:textId="153679B8" w:rsidR="00E60EDD" w:rsidRDefault="00E60EDD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Законодательная компетенция в области охраны окружающей среды была одним из вопросов, вызвавших разногласия в Комиссии по федерализму в 2004 году. Передача реформой 2006 года природоохранных полномочий из федеральных рамочных законодательных полномочий в полномочия федерации, а также право земель отклоняться от федерального законодательства в этой области подверглись критике из-за опасений фрагментации законодательства в области охраны окружающей среды</w:t>
      </w:r>
      <w:r w:rsidR="000C295A" w:rsidRPr="000C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из-за необходимости соответствовать экологическому законодательству ЕС, под которое подпадает до 80% экологического законодательства Германии. С другой стороны, земли, как и федерация, связаны нормами ЕС, и они не имеют права отступать от совпадающего законодательства, касающегося 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общих принципов охраны природы, [или] законодательства об охране видов или морской жизни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0C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что, по мнению </w:t>
      </w:r>
      <w:proofErr w:type="spellStart"/>
      <w:r w:rsidR="000C295A">
        <w:rPr>
          <w:rFonts w:ascii="Times New Roman" w:eastAsia="Times New Roman" w:hAnsi="Times New Roman" w:cs="Times New Roman"/>
          <w:sz w:val="28"/>
          <w:szCs w:val="28"/>
          <w:lang w:val="ru-RU"/>
        </w:rPr>
        <w:t>Ганликса</w:t>
      </w:r>
      <w:proofErr w:type="spellEnd"/>
      <w:r w:rsidR="000C295A">
        <w:rPr>
          <w:rFonts w:ascii="Times New Roman" w:eastAsia="Times New Roman" w:hAnsi="Times New Roman" w:cs="Times New Roman"/>
          <w:sz w:val="28"/>
          <w:szCs w:val="28"/>
          <w:lang w:val="ru-RU"/>
        </w:rPr>
        <w:t>, спорно</w:t>
      </w:r>
      <w:r w:rsidR="00DC0320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3"/>
      </w:r>
      <w:r w:rsidR="000C29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35ABBA" w14:textId="3DDBABE8" w:rsidR="00440DFD" w:rsidRPr="00F07911" w:rsidRDefault="00E60EDD" w:rsidP="00440DF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реформы федерализма 2006 года федеральное правительство и земли получили и потеряли определенные полномочия. Федерация получила исключительные полномочия в отношении законов, касающихся регистрации места жительства и удостоверений личности</w:t>
      </w:r>
      <w:r w:rsidR="00FC7F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защиты культурных ценностей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Германии от передачи за границу</w:t>
      </w:r>
      <w:r w:rsidR="00FC7F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защиты от международного терроризма (с одобрения Бундесрата)</w:t>
      </w:r>
      <w:r w:rsidR="00FC7F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законов, касающихся оружия и взрывчатых веществ</w:t>
      </w:r>
      <w:r w:rsidR="00FC7F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пособий жертвам войны</w:t>
      </w:r>
      <w:r w:rsidR="00FC7F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также регулирования атомной энергетики. Эти изменения не вызвали особых споров. Однако изменения в статьях 72 и 74</w:t>
      </w:r>
      <w:r w:rsidR="00FC7F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подверглись критике</w:t>
      </w:r>
      <w:r w:rsidR="000C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2206">
        <w:rPr>
          <w:rFonts w:ascii="Times New Roman" w:eastAsia="Times New Roman" w:hAnsi="Times New Roman" w:cs="Times New Roman"/>
          <w:sz w:val="28"/>
          <w:szCs w:val="28"/>
          <w:lang w:val="ru-RU"/>
        </w:rPr>
        <w:t>в связи с тем, что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вновь полученные полномочия земель </w:t>
      </w:r>
      <w:r w:rsidR="000C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могут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приве</w:t>
      </w:r>
      <w:r w:rsidR="000C295A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гонке</w:t>
      </w:r>
      <w:r w:rsidR="000C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нисходящей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затруднят или сделают невозможной конкуренцию более бедных земель с более богатыми, или приведут к тому, что земли 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>без кооперации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ослабят федерацию.</w:t>
      </w:r>
    </w:p>
    <w:p w14:paraId="58CCA82B" w14:textId="42E78DD7" w:rsidR="0023524E" w:rsidRDefault="00AB115F" w:rsidP="0023524E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оправки к Основному закону, касающиеся финансов, были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ограниченными</w:t>
      </w:r>
      <w:r w:rsidR="00E60EDD">
        <w:rPr>
          <w:rFonts w:ascii="Times New Roman" w:eastAsia="Times New Roman" w:hAnsi="Times New Roman" w:cs="Times New Roman"/>
          <w:sz w:val="28"/>
          <w:szCs w:val="28"/>
          <w:lang w:val="ru-RU"/>
        </w:rPr>
        <w:t>. Ни Комиссия по федерализму 2003-2004 годов, ни партии большой коалиции в своем коалиционном соглашении в ноябре 2005 года, ни члены комитета Бундесрата, сформированного зимой 2006 года, ни коалиционные партии в ходе дискуссий в Бундестаге весной и летом 2006 года не захотели рассматривать вопрос общей финансовой реформы.</w:t>
      </w:r>
      <w:r w:rsidR="002352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Один из авторов </w:t>
      </w:r>
      <w:r w:rsidR="0023524E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</w:t>
      </w:r>
      <w:r w:rsidR="0023524E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заключению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реформа не достигла своих главных целей </w:t>
      </w:r>
      <w:r w:rsidR="0023524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46F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усиления способности федерации принимать решения, укрепления компетенции земель, снижения сложности законотворчества или повышения прозрачности и понятности законотворчества для граждан. </w:t>
      </w:r>
      <w:r w:rsidR="00440D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FE6516C" w14:textId="6F6AA3CF" w:rsidR="00657D70" w:rsidRDefault="00746F90" w:rsidP="007F2DB1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можно сделать вывод, что меры, которые всё же были приняты, представляют собой, как выразился Хубер, «набор компромиссов»</w:t>
      </w:r>
      <w:r w:rsidR="009C2B69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4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демонстрирующих стабильность и консенсуальный характер немецких федеративных отношений.</w:t>
      </w:r>
    </w:p>
    <w:p w14:paraId="050D6F11" w14:textId="54CED264" w:rsidR="001B79EB" w:rsidRPr="00657D70" w:rsidRDefault="00657D70" w:rsidP="00657D7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D1777D3" w14:textId="323F43DF" w:rsidR="007F2DB1" w:rsidRDefault="0023524E" w:rsidP="001B79E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14:paraId="7F240B0B" w14:textId="44445902" w:rsidR="00256833" w:rsidRPr="007F2DB1" w:rsidRDefault="00256833" w:rsidP="00AE5E39">
      <w:pPr>
        <w:spacing w:before="24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683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2.2. Проблема финансового реформирования федеративных отношений в ФРГ</w:t>
      </w:r>
    </w:p>
    <w:p w14:paraId="54C716A8" w14:textId="58358542" w:rsidR="00E60EDD" w:rsidRDefault="00986117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Реформа федерализма, вступившая в силу 1 сентября 2006 года, уже затрагивала финансовые вопросы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Так, 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Основной закон были внесены изменения, касающиеся санкций за 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требований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Европейского сообщества, 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дотационной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помощи и смешанного финансирования. Однако реорганизация 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финансовых вопросов федеративных отношений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должна была быть решена на втором этапе реформы. 15 декабря 2006 года Бундестаг и Бундесрат учредили 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Совместную комиссию по модернизации финансовых отношений федеральных земель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9B45E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5"/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. Закон о внесении поправок в Конституцию был окончательно принят Бундестагом 29 мая 2009 года и Бундесратом 12 июня 2009 года</w:t>
      </w:r>
      <w:r w:rsidR="00E50F17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6"/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FC12E3" w14:textId="7190E5A0" w:rsidR="00986117" w:rsidRDefault="00986117" w:rsidP="00E60EDD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Первоначально основными задачами комиссии были 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укрепление автономии местных властей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обеспечение 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адекватных финансовых ресурсов</w:t>
      </w:r>
      <w:r w:rsidR="0025683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. Однако этот круг вскоре был сужен до цели изменения закона о государственном долге</w:t>
      </w:r>
      <w:r w:rsidR="009B45E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7"/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Поскольку значительная часть вопросов уже была урегулирована на первом этапе реформы федерализма, у членов Комиссии оставалось лишь несколько тем для пакетных решений</w:t>
      </w:r>
      <w:r w:rsidR="009B45E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8"/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D13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Только после того, как в феврале 2008 года федеральный министр финансов </w:t>
      </w:r>
      <w:proofErr w:type="spellStart"/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Штайнбрюк</w:t>
      </w:r>
      <w:proofErr w:type="spellEnd"/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представил 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предложение, основанное на принципах Европейского пакта стабильности и роста, а также предусматривающее </w:t>
      </w:r>
      <w:r w:rsidR="0080319C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возможности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новых заимствований, включающую как структурный, так и циклический компонент. Однако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как отмечает Сабина </w:t>
      </w:r>
      <w:proofErr w:type="spellStart"/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Кропп</w:t>
      </w:r>
      <w:proofErr w:type="spellEnd"/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связи с мировым финансовым кризисом, в результате которого были приняты дорогостоящие программы стимулирования экономики и значительно вырос государственный долг, в течение 2008 года достижение соглашения по новому закону о государственном долге, стало нереальным. 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начале 2009 года компромисс вс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 был достигнут</w:t>
      </w:r>
      <w:r w:rsidR="00AE014C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69"/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9723260" w14:textId="0437FF07" w:rsidR="009B45E6" w:rsidRDefault="00986117" w:rsidP="009B45E6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основе принятых поправок к Основному закону лежит новый закон о государственном долге, который</w:t>
      </w:r>
      <w:r w:rsidR="006D13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мнению ряда авторов, схож с 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швейцарской модел</w:t>
      </w:r>
      <w:r w:rsidR="006D13D4">
        <w:rPr>
          <w:rFonts w:ascii="Times New Roman" w:eastAsia="Times New Roman" w:hAnsi="Times New Roman" w:cs="Times New Roman"/>
          <w:sz w:val="28"/>
          <w:szCs w:val="28"/>
          <w:lang w:val="ru-RU"/>
        </w:rPr>
        <w:t>ью</w:t>
      </w:r>
      <w:r w:rsidR="009B45E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0"/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6D13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Особенностью федеративных отношений Германии является 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выкуп федеральным правительством долга и принятие на себя ответственности за долговую политику 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земли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. Однако Федеральный конституционный суд установил более строгие ограничения в своем берлинском решении 2006 года о чрезвычайном бюджетном положении государства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 же время федеральное правительство и правительства земель несут совместную ответственность, хотя и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ограниченно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, за штрафные платежи, вытекающие из Маастрихтского ограничения</w:t>
      </w:r>
      <w:r w:rsidR="009B45E6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1"/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. Пункт 1 с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тать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115 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Основного закона предусматривает, что федеральное правительство должно ограничивать заимствования суммой инвестиционных расходов, предусмотренных в бюджете. Отклонения 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допускаются, если существует или неизбежно возникнет нарушение 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>макроэкономического равновесия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F0B8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2"/>
      </w:r>
      <w:r w:rsidRPr="00986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24951F5A" w14:textId="4562C6D2" w:rsidR="009B45E6" w:rsidRDefault="001277A9" w:rsidP="009B45E6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В отличие от старого правила, новое теперь состоит из трех частей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14:paraId="46D6D0D4" w14:textId="2585622D" w:rsidR="009B45E6" w:rsidRDefault="001277A9" w:rsidP="009B45E6">
      <w:pPr>
        <w:pStyle w:val="a5"/>
        <w:numPr>
          <w:ilvl w:val="0"/>
          <w:numId w:val="16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Во-первых, оно пытается установить максимальный предел для структурных заимствований, которые, таким образом, должны быть выведены из-под воли политических акторов. С 2016 года федеральное правительство может брать на себя новый долг в размере 0,35% по отношению к номинальному ВВП. Для федеральных земель, напротив, с 2020 года </w:t>
      </w:r>
      <w:r w:rsid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действует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полный запрет на новые структурные заимствования. 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т, что федеральные земли 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могут 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финансировать дополнительные расходы в основном только за счет увеличения доходов (налогов). </w:t>
      </w:r>
    </w:p>
    <w:p w14:paraId="0171E954" w14:textId="6D390535" w:rsidR="009B45E6" w:rsidRDefault="001277A9" w:rsidP="009B45E6">
      <w:pPr>
        <w:pStyle w:val="a5"/>
        <w:numPr>
          <w:ilvl w:val="0"/>
          <w:numId w:val="16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Во-вторых, 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циклический компонент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призван обеспечить допустимость дефицита в периоды экономического спада, однако он должен быть компенсирован профицитом в периоды подъема. </w:t>
      </w:r>
    </w:p>
    <w:p w14:paraId="28EB97A9" w14:textId="2B6A5F35" w:rsidR="001277A9" w:rsidRPr="009B45E6" w:rsidRDefault="001277A9" w:rsidP="009B45E6">
      <w:pPr>
        <w:pStyle w:val="a5"/>
        <w:numPr>
          <w:ilvl w:val="0"/>
          <w:numId w:val="16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В-третьих, в чрезвычайных ситуациях, не зависящих от </w:t>
      </w:r>
      <w:r w:rsidR="004C1E5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федеральной земли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влияющих на его финансовое положение, таких как серьезный экономический и финансовый кризис, разрешается брать дополнительные займы. 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говорка призвана гарантировать, что лимит долга не будет превышен из-за отклонений в исполнении бюджета. За контроль отвечает так называемый 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стабильности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, однако он не может налагать санкции на федеральное правительство или федеральную землю</w:t>
      </w:r>
      <w:r w:rsidR="00CF0B8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3"/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мнению </w:t>
      </w:r>
      <w:proofErr w:type="spellStart"/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Кориота</w:t>
      </w:r>
      <w:proofErr w:type="spellEnd"/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новь созданный орган также склонен усиливать тенденции к взаимозависимости политики</w:t>
      </w:r>
      <w:r w:rsidR="00933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благодаря правилу квалифицированного большинства и участию федерального правительства и правительств земель</w:t>
      </w:r>
      <w:r w:rsidR="00933E5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4"/>
      </w:r>
      <w:r w:rsidRPr="009B45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EC2CEA9" w14:textId="774F1E82" w:rsidR="001277A9" w:rsidRDefault="001277A9" w:rsidP="001277A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Потребности слабых в финансовом отношении федеральных земель были учтены при предоставлении пяти федеральным землям консолидационной помощи с 2011 по 2019 год</w:t>
      </w:r>
      <w:r w:rsidR="00770D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Берлин, Саксония-</w:t>
      </w:r>
      <w:proofErr w:type="spellStart"/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Анхальт</w:t>
      </w:r>
      <w:proofErr w:type="spellEnd"/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Шлезвиг-Гольштейн </w:t>
      </w:r>
      <w:r w:rsidR="00832C82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получали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80 млн</w:t>
      </w:r>
      <w:r w:rsidR="00770D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евро в год, Бремен </w:t>
      </w:r>
      <w:r w:rsidR="00832C8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300 млн</w:t>
      </w:r>
      <w:r w:rsidR="00770D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евро и </w:t>
      </w:r>
      <w:r w:rsidR="0061143C">
        <w:rPr>
          <w:rFonts w:ascii="Times New Roman" w:eastAsia="Times New Roman" w:hAnsi="Times New Roman" w:cs="Times New Roman"/>
          <w:sz w:val="28"/>
          <w:szCs w:val="28"/>
          <w:lang w:val="ru-RU"/>
        </w:rPr>
        <w:t>Саар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32C8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260 млн</w:t>
      </w:r>
      <w:r w:rsidR="00770D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евро. Федеральные</w:t>
      </w:r>
      <w:r w:rsidR="00832C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власти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0D93">
        <w:rPr>
          <w:rFonts w:ascii="Times New Roman" w:eastAsia="Times New Roman" w:hAnsi="Times New Roman" w:cs="Times New Roman"/>
          <w:sz w:val="28"/>
          <w:szCs w:val="28"/>
          <w:lang w:val="ru-RU"/>
        </w:rPr>
        <w:t>несут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половину финансового бремени за счет своей доли вертикального НДС</w:t>
      </w:r>
      <w:r w:rsidR="00CF0B8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5"/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723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Консолидационная помощь была продолжена в 2020 году, но уже с целью реструктуризации </w:t>
      </w:r>
      <w:r w:rsidR="00F72385" w:rsidRPr="00F72385">
        <w:rPr>
          <w:rFonts w:ascii="Times New Roman" w:eastAsia="Times New Roman" w:hAnsi="Times New Roman" w:cs="Times New Roman"/>
          <w:sz w:val="28"/>
          <w:szCs w:val="28"/>
          <w:lang w:val="ru-RU"/>
        </w:rPr>
        <w:t>в связи с чрезвычайной бюджетной ситуацией</w:t>
      </w:r>
      <w:r w:rsidR="00CF0B8B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6"/>
      </w:r>
      <w:r w:rsidR="00F723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249C88" w14:textId="68BBE96E" w:rsidR="00C245CF" w:rsidRPr="00F72385" w:rsidRDefault="00C245CF" w:rsidP="00C245CF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того, фактические заимствования корректируются с учетом финансовых операций для определения структурных заимствований</w:t>
      </w:r>
      <w:r w:rsidR="00F57683" w:rsidRPr="00F576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С другой стороны, доходы от приватизации больше не компенсируются, поскольку они не являются устойчивыми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7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781A455" w14:textId="39CABA95" w:rsidR="0095048F" w:rsidRDefault="004C1E5F" w:rsidP="00C245CF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Кропп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считает такие меры губительными для самих основ федерализма, </w:t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поскольку в долгосрочной перспективе они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нарушают интересы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>, ограничивая их бюджетную автономию: «</w:t>
      </w:r>
      <w:r w:rsidR="0095048F" w:rsidRPr="009504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Она не гарантирует федеральным землям и федеральному правительству большей независимости, как это первоначально предполагалось в каталоге целей Комиссии. Структурный лимит долга лишает их части самостоятельного распоряжения своими доходами. Даже сейчас они обладают лишь ограниченной степенью автономии в отношении доходов, поскольку федеральное правительство 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95048F" w:rsidRPr="009504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пусть и при </w:t>
      </w:r>
      <w:r w:rsidR="0095048F" w:rsidRPr="0095048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участии Бундесрата 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95048F" w:rsidRPr="009504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определяет доходы земель-членов через сво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95048F" w:rsidRPr="009504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налоговое законодательство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40007D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8"/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D4D0ABC" w14:textId="598AF212" w:rsidR="001277A9" w:rsidRPr="00E263AF" w:rsidRDefault="00FB2929" w:rsidP="00C245CF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Другой автор, Йоахим Виланд, критикует решение проблем государственного долга конституционными способами</w:t>
      </w:r>
      <w:r w:rsidR="00324D3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79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1A2C84C" w14:textId="3339F2FE" w:rsidR="001277A9" w:rsidRPr="00E263AF" w:rsidRDefault="00C245CF" w:rsidP="001277A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Существует опасение, что долговой тормоз приведёт к невыгодному положению земель-доноров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0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что, по мнению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Беднара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нивелирует</w:t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усилия по бюджетной консолидации, если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земли-реципиенты получают</w:t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консолидационную</w:t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1"/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. Преобладает критическая оценка того, действительно ли найденное решение способно привести к эффективным изменениям в поведении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Так, </w:t>
      </w:r>
      <w:proofErr w:type="spellStart"/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>Кориот</w:t>
      </w:r>
      <w:proofErr w:type="spellEnd"/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пишет, что «</w:t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...не требуется даже особого бюджетного воображения и креативности, чтобы использовать их 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(исключения) </w:t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и отодвинуть цель сбалансированного бюджета на второй план</w:t>
      </w:r>
      <w:r w:rsidR="0095048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95048F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2"/>
      </w:r>
      <w:r w:rsidR="001277A9"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FBA652F" w14:textId="4D5D54F7" w:rsidR="001277A9" w:rsidRDefault="001277A9" w:rsidP="001277A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Ввиду скромного прогресса, достигнутого в ходе первой реформы федерализма, критики говорят о </w:t>
      </w:r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«долговом тормозе» как о </w:t>
      </w:r>
      <w:proofErr w:type="spellStart"/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резульате</w:t>
      </w:r>
      <w:proofErr w:type="spellEnd"/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ловушки политической взаимозависимости</w:t>
      </w:r>
      <w:r w:rsidR="00324D3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3"/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Если он действительно </w:t>
      </w:r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>будет в полной мере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реализован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мнению Сабины </w:t>
      </w:r>
      <w:proofErr w:type="spellStart"/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>Кропп</w:t>
      </w:r>
      <w:proofErr w:type="spellEnd"/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>это может помочь решительно усилить давление в пользу</w:t>
      </w:r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масштабной</w:t>
      </w:r>
      <w:r w:rsidRPr="001277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реформы финансовых отношений</w:t>
      </w:r>
      <w:r w:rsidR="00CC66D4">
        <w:rPr>
          <w:rFonts w:ascii="Times New Roman" w:eastAsia="Times New Roman" w:hAnsi="Times New Roman" w:cs="Times New Roman"/>
          <w:sz w:val="28"/>
          <w:szCs w:val="28"/>
          <w:lang w:val="ru-RU"/>
        </w:rPr>
        <w:t>, но</w:t>
      </w:r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встроенные </w:t>
      </w:r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лазейки</w:t>
      </w:r>
      <w:r w:rsidR="00324D31">
        <w:rPr>
          <w:rFonts w:ascii="Times New Roman" w:eastAsia="Times New Roman" w:hAnsi="Times New Roman" w:cs="Times New Roman"/>
          <w:sz w:val="28"/>
          <w:szCs w:val="28"/>
          <w:lang w:val="ru-RU"/>
        </w:rPr>
        <w:t>», по мнению автора,</w:t>
      </w:r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делают маловероятным и обратный сценарий</w:t>
      </w:r>
      <w:r w:rsidR="00A169E4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4"/>
      </w:r>
      <w:r w:rsidRPr="00E263A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E05EEDB" w14:textId="5326A8BA" w:rsidR="0061143C" w:rsidRDefault="00324D31" w:rsidP="00CC66D4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Однако ф</w:t>
      </w:r>
      <w:r w:rsidR="00FB29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актически,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применение</w:t>
      </w:r>
      <w:r w:rsidR="00FB29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«долгового тормоза» остаётся отложенным до сих пор. В связи с пандемией </w:t>
      </w:r>
      <w:r w:rsidR="00FB2929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FB2929">
        <w:rPr>
          <w:rFonts w:ascii="Times New Roman" w:eastAsia="Times New Roman" w:hAnsi="Times New Roman" w:cs="Times New Roman"/>
          <w:sz w:val="28"/>
          <w:szCs w:val="28"/>
          <w:lang w:val="ru-RU"/>
        </w:rPr>
        <w:t>-19 с 2020 года ряд земель используют правило исключения. Оставшиеся земли должны отказаться от этой практики в 2024 году</w:t>
      </w:r>
      <w:r w:rsidR="00E609F9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5"/>
      </w:r>
      <w:r w:rsidR="00FB29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0A9A17E" w14:textId="3CEC97C9" w:rsidR="00F733B1" w:rsidRPr="00F07911" w:rsidRDefault="00496F10" w:rsidP="007F2DB1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можно сделать вывод, что Р</w:t>
      </w:r>
      <w:r w:rsidRPr="00496F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еформа федерализма II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носила кооперативный характер</w:t>
      </w:r>
      <w:r w:rsidRPr="00496F1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C66D4" w:rsidRPr="00CC6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Впервые объединение федерального правительства и правительств земель в рамках стандартизированных кредитных </w:t>
      </w:r>
      <w:r w:rsidR="00CC66D4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ограничений</w:t>
      </w:r>
      <w:r w:rsidR="00CC66D4" w:rsidRPr="00CC6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закрепленных в Основном законе, усиливает кооперативный характер новой долговой конституции. Дополнительным свидетельством кооперативной направленности реформы является создание Совета по стабильности. Этот </w:t>
      </w:r>
      <w:r w:rsidR="00CC66D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CC66D4" w:rsidRPr="00CC66D4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совместный орган</w:t>
      </w:r>
      <w:r w:rsidR="00CC66D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C66D4" w:rsidRPr="00CC6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правительства и земель получил важные задачи по управлению государственным бюджетом и долгом, которые охватывают как федеральное правительство, так и земли. Кооперативный характер нового закона о государственном долге также подтверждается ежегодным предоставлением отдельным федеральным землям помощи для консолидации (до 2019 года) или реструктуризации (с 2020 года); необходимые для этого средства предоставляются другими членами федерации или федеральным правительством пяти федеральным землям.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 необходимо признать ограниченность этой реформы в связи с отложенным вступлением «долгового тормоза» в силу и фактическим его продлением для некоторых земель до 2024 года.</w:t>
      </w:r>
    </w:p>
    <w:p w14:paraId="7B374E65" w14:textId="77777777" w:rsidR="001B79EB" w:rsidRDefault="001B79E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1B392DD5" w14:textId="401B87D8" w:rsidR="00AE3394" w:rsidRPr="004C1E5F" w:rsidRDefault="00AE3394" w:rsidP="00F733B1">
      <w:pPr>
        <w:pStyle w:val="a5"/>
        <w:numPr>
          <w:ilvl w:val="1"/>
          <w:numId w:val="20"/>
        </w:num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C1E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Текущий статус и перспективы развития федеративных отношений в ФРГ</w:t>
      </w:r>
    </w:p>
    <w:p w14:paraId="4100EF1E" w14:textId="27063E88" w:rsidR="00A532C2" w:rsidRDefault="00AE3394" w:rsidP="005C0982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определения текущего пореформенного статуса федеративных отношений ФРГ </w:t>
      </w:r>
      <w:r w:rsidR="00850A1E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63F9">
        <w:rPr>
          <w:rFonts w:ascii="Times New Roman" w:eastAsia="Times New Roman" w:hAnsi="Times New Roman" w:cs="Times New Roman"/>
          <w:sz w:val="28"/>
          <w:szCs w:val="28"/>
          <w:lang w:val="ru-RU"/>
        </w:rPr>
        <w:t>ввести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индикаторов на основе теорий кооперативного и конкурентного федерализма</w:t>
      </w:r>
      <w:r w:rsidR="004663F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91AC41E" w14:textId="59BB0509" w:rsidR="009758A7" w:rsidRPr="004C1E5F" w:rsidRDefault="00E754A1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выведения индикаторов кооперативного федерализма</w:t>
      </w:r>
      <w:r w:rsidR="0002430A" w:rsidRPr="000243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основу были взяты работы Мортона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Гродзинса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автора модели «мраморного пирога».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Pr="004C1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выделил</w:t>
      </w:r>
      <w:r w:rsidRPr="004C1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4C1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конституционных</w:t>
      </w:r>
      <w:r w:rsidRPr="004C1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признаков</w:t>
      </w:r>
      <w:r w:rsidRPr="004C1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этой</w:t>
      </w:r>
      <w:r w:rsidRPr="004C1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</w:t>
      </w:r>
      <w:r w:rsidRPr="004C1E5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A913768" w14:textId="267C260A" w:rsidR="00E754A1" w:rsidRDefault="00E754A1" w:rsidP="00AE5E39">
      <w:pPr>
        <w:pStyle w:val="a5"/>
        <w:numPr>
          <w:ilvl w:val="0"/>
          <w:numId w:val="1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Взаимозависимость уровней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автор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</w:t>
      </w:r>
      <w:r w:rsidR="0002430A">
        <w:rPr>
          <w:rFonts w:ascii="Times New Roman" w:eastAsia="Times New Roman" w:hAnsi="Times New Roman" w:cs="Times New Roman"/>
          <w:sz w:val="28"/>
          <w:szCs w:val="28"/>
          <w:lang w:val="ru-RU"/>
        </w:rPr>
        <w:t>чё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ркивал, что в модели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мраморного пирога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существует высокая степень взаимозависимости между центральным правительством и субнациональными единицами. Эта взаимозависимость отражена в распределении полномочий и ответственности, изложенных в конституции.</w:t>
      </w:r>
    </w:p>
    <w:p w14:paraId="4D98B655" w14:textId="391DB4D5" w:rsidR="00E754A1" w:rsidRDefault="00E754A1" w:rsidP="00AE5E39">
      <w:pPr>
        <w:pStyle w:val="a5"/>
        <w:numPr>
          <w:ilvl w:val="0"/>
          <w:numId w:val="1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Пересекающиеся юрисдикции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полномочия центрального правительства и субнациональных образований пересекаются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Пересекающаяся юрисдикция является ключевой особенностью модели и закреплена в конституции.</w:t>
      </w:r>
    </w:p>
    <w:p w14:paraId="7B2CD21B" w14:textId="78B31650" w:rsidR="00E754A1" w:rsidRDefault="00E754A1" w:rsidP="00AE5E39">
      <w:pPr>
        <w:pStyle w:val="a5"/>
        <w:numPr>
          <w:ilvl w:val="0"/>
          <w:numId w:val="1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Динамичные межправительственные отношения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мнению 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автора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, модель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характеризуется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сотрудничеством, переговорами и компромиссами между различными уровнями власти. Конституция может устанавливать структуры и процессы для облегчения этих отношений.</w:t>
      </w:r>
    </w:p>
    <w:p w14:paraId="46E09C5A" w14:textId="12465A4B" w:rsidR="00E754A1" w:rsidRDefault="00E754A1" w:rsidP="00AE5E39">
      <w:pPr>
        <w:pStyle w:val="a5"/>
        <w:numPr>
          <w:ilvl w:val="0"/>
          <w:numId w:val="1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Кооперативный федерализм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Гродзин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spellEnd"/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вв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термин 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кооперативный федерализм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описания отношений сотрудничества между центральным правительством и субнациональными единицами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сотрудничество </w:t>
      </w:r>
      <w:proofErr w:type="spellStart"/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институционализировано</w:t>
      </w:r>
      <w:proofErr w:type="spellEnd"/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помощью различных механизмов, описанных в конституции, таких как межправительственные советы или программы 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>инвестиций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83AD8F" w14:textId="58F59BED" w:rsidR="00615BE4" w:rsidRDefault="00E754A1" w:rsidP="00AE5E39">
      <w:pPr>
        <w:pStyle w:val="a5"/>
        <w:numPr>
          <w:ilvl w:val="0"/>
          <w:numId w:val="1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Механизмы разрешения конфликтов</w:t>
      </w:r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>Гродзин</w:t>
      </w:r>
      <w:r w:rsid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spellEnd"/>
      <w:r w:rsidRPr="00E75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признал возможность возникновения конфликтов в системе пересекающихся юрисдикций и подчеркнул необходимость создания эффективных механизмов разрешения конфликтов. Эти механизмы могут быть установлены в конституции для разрешения споров между центральным правительством и субнациональными единицами</w:t>
      </w:r>
      <w:r w:rsidR="0008318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6"/>
      </w:r>
      <w:r w:rsidR="00083185" w:rsidRPr="000831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EC40D29" w14:textId="4B4EDFB4" w:rsidR="006C7C3B" w:rsidRDefault="006C7C3B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основе статьи </w:t>
      </w:r>
      <w:r w:rsidR="00615BE4"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льберта Брет</w:t>
      </w:r>
      <w:r w:rsidR="00D8220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15BE4"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15BE4"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К теории конкурентного федерализма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15BE4"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можно выделить следующие </w:t>
      </w:r>
      <w:r w:rsidR="00615BE4"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15BE4"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присущие конкурентной модели:</w:t>
      </w:r>
    </w:p>
    <w:p w14:paraId="324D3877" w14:textId="132A8568" w:rsidR="00615BE4" w:rsidRPr="00615BE4" w:rsidRDefault="00615BE4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Автономия </w:t>
      </w:r>
      <w:r w:rsidR="006C7C3B"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регионов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>: регион</w:t>
      </w:r>
      <w:r w:rsidR="00D8220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обладают значительными независимыми </w:t>
      </w:r>
      <w:r w:rsidR="0002430A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законодательными и административными полномочиями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Федеральное вмешательство в дела 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регионов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минимально, что позволяет </w:t>
      </w:r>
      <w:r w:rsidR="006C7C3B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действовать с высокой степенью суверенитета.</w:t>
      </w:r>
    </w:p>
    <w:p w14:paraId="6B8D27B3" w14:textId="6AEDC05D" w:rsidR="00D8220D" w:rsidRDefault="00615BE4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D8220D"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Инновационная политика</w:t>
      </w:r>
      <w:r w:rsid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регионов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регионы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конкурируют между собой </w:t>
      </w:r>
      <w:r w:rsidR="00D822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</w:t>
      </w:r>
      <w:r w:rsidR="00D822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инновационной политики, учитывающей их уникальные потребности и обстоятельства.</w:t>
      </w:r>
      <w:r w:rsidR="00D822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Успешная политика одного </w:t>
      </w:r>
      <w:r w:rsidR="0002430A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</w:t>
      </w:r>
      <w:r w:rsidR="00D8220D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мнению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автора,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служить образцом для других, что создает динамичную среду для</w:t>
      </w:r>
      <w:r w:rsidR="00D822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экспериментов.</w:t>
      </w:r>
    </w:p>
    <w:p w14:paraId="4F15604E" w14:textId="0F2D3E85" w:rsidR="00D8220D" w:rsidRDefault="00615BE4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Экономическая конкуренция</w:t>
      </w:r>
      <w:r w:rsid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конкурентное предоставление услуг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регионы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конкурируют за привлечение бизнеса, инвестиций и жителей с помощью благоприятной налоговой политики, нормативно-правовой базы и государственных услуг.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Предполагается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, что такая конкуренция способствует повышению эффективности и оперативности реагирования на потребности граждан.</w:t>
      </w:r>
    </w:p>
    <w:p w14:paraId="348D4F6E" w14:textId="6BB71674" w:rsidR="00D8220D" w:rsidRDefault="00615BE4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Фискальная независимость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регионы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контролируют свои собственные финансовые ресурсы, включая налогообложение и составление бюджета.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меньше зависят от федеральных </w:t>
      </w:r>
      <w:r w:rsidR="0002430A">
        <w:rPr>
          <w:rFonts w:ascii="Times New Roman" w:eastAsia="Times New Roman" w:hAnsi="Times New Roman" w:cs="Times New Roman"/>
          <w:sz w:val="28"/>
          <w:szCs w:val="28"/>
          <w:lang w:val="ru-RU"/>
        </w:rPr>
        <w:t>дотаций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больше внимания уделяют получению доходов на 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региональном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уровне.</w:t>
      </w:r>
    </w:p>
    <w:p w14:paraId="74DDC348" w14:textId="77777777" w:rsidR="00D8220D" w:rsidRDefault="00615BE4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Ограниченная роль федерального правительства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оль федерального правительства ограничена областями, ч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тко оговоренными в конституции, а 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большая часть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полномочий закреплен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регионами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Федеральное правительство выступает в основном в качестве арбитра в спорах между 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регионами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в обеспечении базового уровня единообразия в важнейших 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отраслях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22ACEAD" w14:textId="22C850DA" w:rsidR="00615BE4" w:rsidRPr="00083185" w:rsidRDefault="00615BE4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r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Децентрализованное принятие решений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регионы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имеют право решать 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>локальные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проблемы</w:t>
      </w:r>
      <w:r w:rsidR="00E50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санкции федерального правительства. </w:t>
      </w:r>
      <w:r w:rsidRPr="00615BE4">
        <w:rPr>
          <w:rFonts w:ascii="Times New Roman" w:eastAsia="Times New Roman" w:hAnsi="Times New Roman" w:cs="Times New Roman"/>
          <w:sz w:val="28"/>
          <w:szCs w:val="28"/>
          <w:lang w:val="ru-RU"/>
        </w:rPr>
        <w:t>Местные органы власти имеют большее влияние на политические решения, затрагивающие их регионы</w:t>
      </w:r>
      <w:r w:rsidR="0008318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7"/>
      </w:r>
      <w:r w:rsidR="00083185" w:rsidRPr="000831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F3B332F" w14:textId="65B6BF03" w:rsidR="00A51370" w:rsidRDefault="00850A1E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основе выделенных индикаторов представляется возможным </w:t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разделить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ключевые для исследования статьи</w:t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Основного закона ФРГ на 3 категории: </w:t>
      </w:r>
      <w:r w:rsidR="00A51370"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«кооперативные»</w:t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A51370"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«конкурентные»</w:t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A51370" w:rsidRPr="00D822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«нейтральные»</w:t>
      </w:r>
      <w:r w:rsidR="00CC66E8">
        <w:rPr>
          <w:rFonts w:ascii="Times New Roman" w:eastAsia="Times New Roman" w:hAnsi="Times New Roman" w:cs="Times New Roman"/>
          <w:sz w:val="28"/>
          <w:szCs w:val="28"/>
          <w:lang w:val="ru-RU"/>
        </w:rPr>
        <w:t>, то есть прямо не подходящие под индикатор</w:t>
      </w:r>
      <w:r w:rsid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ы одной конкретной модели, либо же универсальные.</w:t>
      </w:r>
    </w:p>
    <w:p w14:paraId="5524089F" w14:textId="616BB8EC" w:rsidR="00A51370" w:rsidRDefault="00850A1E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37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23</w:t>
      </w:r>
      <w:r w:rsidR="0008318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8"/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CC66E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тносится к европейской интеграции и подчеркивает участие земель в делах ЕС. </w:t>
      </w:r>
      <w:r w:rsidR="00FD1C97" w:rsidRPr="00FD1C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 </w:t>
      </w:r>
      <w:r w:rsidR="00A72B6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D1C97" w:rsidRPr="00FD1C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предоставляет право </w:t>
      </w:r>
      <w:r w:rsidR="005114D0">
        <w:rPr>
          <w:rFonts w:ascii="Times New Roman" w:eastAsia="Times New Roman" w:hAnsi="Times New Roman" w:cs="Times New Roman"/>
          <w:sz w:val="28"/>
          <w:szCs w:val="28"/>
          <w:lang w:val="ru-RU"/>
        </w:rPr>
        <w:t>Бундестагу</w:t>
      </w:r>
      <w:r w:rsidR="00FD1C97" w:rsidRPr="00FD1C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5114D0">
        <w:rPr>
          <w:rFonts w:ascii="Times New Roman" w:eastAsia="Times New Roman" w:hAnsi="Times New Roman" w:cs="Times New Roman"/>
          <w:sz w:val="28"/>
          <w:szCs w:val="28"/>
          <w:lang w:val="ru-RU"/>
        </w:rPr>
        <w:t>Бундесрату</w:t>
      </w:r>
      <w:r w:rsidR="00FD1C97" w:rsidRPr="00FD1C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участвовать в делах, касающихся Европейского Союза, и обязывает федеральное правительство информировать их своевременно и полностью.</w:t>
      </w:r>
      <w:r w:rsidR="00FD1C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2B6B">
        <w:rPr>
          <w:rFonts w:ascii="Times New Roman" w:eastAsia="Times New Roman" w:hAnsi="Times New Roman" w:cs="Times New Roman"/>
          <w:sz w:val="28"/>
          <w:szCs w:val="28"/>
          <w:lang w:val="ru-RU"/>
        </w:rPr>
        <w:t>Шестое</w:t>
      </w:r>
      <w:r w:rsidR="005114D0" w:rsidRPr="005114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положение предусматривает, что в вопросах исключительной компетенции земель осуществление прав Германии как члена Европейского Союза передается </w:t>
      </w:r>
      <w:r w:rsidR="005114D0" w:rsidRPr="005114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представителю земель, назначенному </w:t>
      </w:r>
      <w:r w:rsidR="005114D0">
        <w:rPr>
          <w:rFonts w:ascii="Times New Roman" w:eastAsia="Times New Roman" w:hAnsi="Times New Roman" w:cs="Times New Roman"/>
          <w:sz w:val="28"/>
          <w:szCs w:val="28"/>
          <w:lang w:val="ru-RU"/>
        </w:rPr>
        <w:t>Бундесратом.</w:t>
      </w:r>
      <w:r w:rsidR="00FD1C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Статью можно характеризовать как «кооперативную»</w:t>
      </w:r>
      <w:r w:rsidR="00A72B6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E7EBAAA" w14:textId="121F716A" w:rsidR="00A51370" w:rsidRDefault="00850A1E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37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51</w:t>
      </w:r>
      <w:r w:rsidR="008A0BB3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89"/>
      </w:r>
      <w:r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егулирует состав Бундесрата, благодаря чему земли принимают непосредственное участие в федеральном законодательстве. </w:t>
      </w:r>
      <w:r w:rsidR="00380A66">
        <w:rPr>
          <w:rFonts w:ascii="Times New Roman" w:eastAsia="Times New Roman" w:hAnsi="Times New Roman" w:cs="Times New Roman"/>
          <w:sz w:val="28"/>
          <w:szCs w:val="28"/>
          <w:lang w:val="ru-RU"/>
        </w:rPr>
        <w:t>«Нейтральная».</w:t>
      </w:r>
    </w:p>
    <w:p w14:paraId="79556EC0" w14:textId="77777777" w:rsidR="00CC66E8" w:rsidRDefault="00850A1E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37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</w:t>
      </w:r>
      <w:r w:rsidR="00A51370" w:rsidRPr="00A5137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A5137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70-72</w:t>
      </w:r>
      <w:r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A513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FD51EB1" w14:textId="049C3E74" w:rsidR="00CC66E8" w:rsidRDefault="00A51370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Pr="00CC66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70</w:t>
      </w:r>
      <w:r w:rsidR="008A0BB3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0"/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определяет области компетенции земель. Согласно этой статье, земли имеют право устанавливать законы в областях, не отнес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нных к компетенции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едерации. Это означает, что земли обладают автономией и могут принимать решения и устанавливать законы в сферах, не регулируемых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едерацией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60FAEDE" w14:textId="1B6E0EB0" w:rsidR="00CC66E8" w:rsidRDefault="00A51370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Pr="00CC66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71</w:t>
      </w:r>
      <w:r w:rsidR="008A0BB3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1"/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устанавливает, что 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едерация обладает исключительной компетенцией в областях, которые не являются компетенцией земель. Это означает, что если вопрос не отнес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к компетенции земель, то он автоматически относится к компетенции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едерации. Таким образом, </w:t>
      </w:r>
      <w:r w:rsidR="0000754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5945B2" w:rsidRP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едерация имеет приоритет в определенных сферах перед землями и может принимать решения и действовать в этих областях независимо от земель.</w:t>
      </w:r>
    </w:p>
    <w:p w14:paraId="06751215" w14:textId="2750C1F7" w:rsidR="00CC66E8" w:rsidRDefault="00CC66E8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A51370" w:rsidRPr="00CC66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72</w:t>
      </w:r>
      <w:r w:rsidR="008A0BB3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2"/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B8044D" w:rsidRPr="00B80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устанавливает принцип совместного осуществления </w:t>
      </w:r>
      <w:r w:rsidR="00B80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полномочий </w:t>
      </w:r>
      <w:r w:rsidR="00B8044D" w:rsidRPr="00B80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между 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B8044D" w:rsidRPr="00B80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едерацией и землями. Согласно этой статье, 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B8044D" w:rsidRPr="00B80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едерация и земли действуют на основе принципа сотрудничества и взаимной поддержки. 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B8044D" w:rsidRPr="00A513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области совпадающего законодательства земли обладают правом законодательной инициативы до тех пор, пока и в той </w:t>
      </w:r>
      <w:r w:rsidR="00B8044D" w:rsidRPr="00A5137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мере, в какой 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B8044D" w:rsidRPr="00A51370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едерация не осуществляет сво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B8044D" w:rsidRPr="00A513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 законодательной инициативы</w:t>
      </w:r>
      <w:r w:rsidR="00594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случае использования федерацией своей законодательной инициативы, земли имеют право отклониться в следующих областях: охота, охрана природы, </w:t>
      </w:r>
      <w:r w:rsidR="00DF6E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земли, пространственное планирование, водный баланс, правила поступления в университеты и получения стипендий, налог на имущество. </w:t>
      </w:r>
      <w:r w:rsidR="00B8044D" w:rsidRPr="00B80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Статья 72 также определяет, что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B8044D" w:rsidRPr="00B80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едерация может передавать часть своих полномочий землям или поручать им выполнение определенных задач. Земли, в свою очередь, могут передавать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B8044D" w:rsidRPr="00B8044D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 часть своих полномочий, если это необходимо для обеспечения общенациональных интересов.</w:t>
      </w:r>
    </w:p>
    <w:p w14:paraId="74607871" w14:textId="6CDA58E9" w:rsidR="00CC66E8" w:rsidRDefault="005945B2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статьях п</w:t>
      </w:r>
      <w:r w:rsidR="00CC66E8"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одробно регламентируется распределение законодательных полномочий между </w:t>
      </w:r>
      <w:r w:rsidR="00380A6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CC66E8"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едерацией и землями, при этом законодательные</w:t>
      </w:r>
      <w:r w:rsidR="00CC66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C66E8"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полномочия часто совпадают</w:t>
      </w:r>
      <w:r w:rsidR="00CC66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C66E8"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>Это свидетельствует о</w:t>
      </w:r>
      <w:r w:rsidR="00CC66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кооперативном характере.</w:t>
      </w:r>
    </w:p>
    <w:p w14:paraId="3241EDAE" w14:textId="79F4F261" w:rsidR="00CC66E8" w:rsidRPr="00850A1E" w:rsidRDefault="00CC66E8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6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73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3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</w:t>
      </w:r>
      <w:r w:rsidRPr="00CC66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еречисляет исключительные законодательные полномочия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="00DF6E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DF6EA3" w:rsidRPr="00DF6EA3">
        <w:rPr>
          <w:rFonts w:ascii="Times New Roman" w:eastAsia="Times New Roman" w:hAnsi="Times New Roman" w:cs="Times New Roman"/>
          <w:sz w:val="28"/>
          <w:szCs w:val="28"/>
          <w:lang w:val="ru-RU"/>
        </w:rPr>
        <w:t>оборон</w:t>
      </w:r>
      <w:r w:rsidR="00DF6EA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F6EA3" w:rsidRPr="00DF6EA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DF6E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6EA3" w:rsidRPr="00DF6EA3">
        <w:rPr>
          <w:rFonts w:ascii="Times New Roman" w:eastAsia="Times New Roman" w:hAnsi="Times New Roman" w:cs="Times New Roman"/>
          <w:sz w:val="28"/>
          <w:szCs w:val="28"/>
          <w:lang w:val="ru-RU"/>
        </w:rPr>
        <w:t>границы, иммиграци</w:t>
      </w:r>
      <w:r w:rsidR="00DF6EA3">
        <w:rPr>
          <w:rFonts w:ascii="Times New Roman" w:eastAsia="Times New Roman" w:hAnsi="Times New Roman" w:cs="Times New Roman"/>
          <w:sz w:val="28"/>
          <w:szCs w:val="28"/>
          <w:lang w:val="ru-RU"/>
        </w:rPr>
        <w:t>я, ядерная энергетика и т.д.)</w:t>
      </w:r>
      <w:r w:rsidRPr="00CC66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CC66E8">
        <w:rPr>
          <w:rFonts w:ascii="Times New Roman" w:eastAsia="Times New Roman" w:hAnsi="Times New Roman" w:cs="Times New Roman"/>
          <w:sz w:val="28"/>
          <w:szCs w:val="28"/>
          <w:lang w:val="ru-RU"/>
        </w:rPr>
        <w:t>татья показывает 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CC66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тко </w:t>
      </w:r>
      <w:r w:rsidR="00DF6EA3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определённые</w:t>
      </w:r>
      <w:r w:rsidRPr="00CC66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федерального правительства, которые могут быть истолкованы как в духе сотрудничества, так и</w:t>
      </w:r>
      <w:r w:rsidR="00611AD4">
        <w:rPr>
          <w:rFonts w:ascii="Times New Roman" w:eastAsia="Times New Roman" w:hAnsi="Times New Roman" w:cs="Times New Roman"/>
          <w:sz w:val="28"/>
          <w:szCs w:val="28"/>
          <w:lang w:val="ru-RU"/>
        </w:rPr>
        <w:t>, к примеру, в рамках дуалистической модели</w:t>
      </w:r>
      <w:r w:rsidRPr="00CC66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Её можно характеризовать как «нейтральную».</w:t>
      </w:r>
    </w:p>
    <w:p w14:paraId="2F2A8306" w14:textId="3973911C" w:rsidR="00A51370" w:rsidRDefault="00CC66E8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6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C66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74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4"/>
      </w:r>
      <w:r w:rsidR="00DF6E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описывает области конкурирующего</w:t>
      </w:r>
      <w:r w:rsidRPr="00CC66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C66E8">
        <w:rPr>
          <w:rFonts w:ascii="Times New Roman" w:eastAsia="Times New Roman" w:hAnsi="Times New Roman" w:cs="Times New Roman"/>
          <w:sz w:val="28"/>
          <w:szCs w:val="28"/>
          <w:lang w:val="ru-RU"/>
        </w:rPr>
        <w:t>, охватывающее такие области, как уголовное право, экономика и труд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6D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миграция, военные репарации и ущерб, </w:t>
      </w:r>
      <w:proofErr w:type="spellStart"/>
      <w:r w:rsidR="006D1FB7">
        <w:rPr>
          <w:rFonts w:ascii="Times New Roman" w:eastAsia="Times New Roman" w:hAnsi="Times New Roman" w:cs="Times New Roman"/>
          <w:sz w:val="28"/>
          <w:szCs w:val="28"/>
          <w:lang w:val="ru-RU"/>
        </w:rPr>
        <w:t>нефедеральные</w:t>
      </w:r>
      <w:proofErr w:type="spellEnd"/>
      <w:r w:rsidR="006D1F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железные дороги, здравоохранение,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окружающая среда</w:t>
      </w:r>
      <w:r w:rsidR="006D1FB7">
        <w:rPr>
          <w:rFonts w:ascii="Times New Roman" w:eastAsia="Times New Roman" w:hAnsi="Times New Roman" w:cs="Times New Roman"/>
          <w:sz w:val="28"/>
          <w:szCs w:val="28"/>
          <w:lang w:val="ru-RU"/>
        </w:rPr>
        <w:t>, поступление в университет и получение научных степеней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т.д. Статья </w:t>
      </w:r>
      <w:r w:rsidR="00DF6EA3">
        <w:rPr>
          <w:rFonts w:ascii="Times New Roman" w:eastAsia="Times New Roman" w:hAnsi="Times New Roman" w:cs="Times New Roman"/>
          <w:sz w:val="28"/>
          <w:szCs w:val="28"/>
          <w:lang w:val="ru-RU"/>
        </w:rPr>
        <w:t>«кооперативная»</w:t>
      </w:r>
      <w:r w:rsidR="006D1FB7">
        <w:rPr>
          <w:rFonts w:ascii="Times New Roman" w:eastAsia="Times New Roman" w:hAnsi="Times New Roman" w:cs="Times New Roman"/>
          <w:sz w:val="28"/>
          <w:szCs w:val="28"/>
          <w:lang w:val="ru-RU"/>
        </w:rPr>
        <w:t>, так как обговаривает масштабы сотрудничества почти во всех сферах жизни.</w:t>
      </w:r>
    </w:p>
    <w:p w14:paraId="4F040D9C" w14:textId="228495E6" w:rsidR="002D6E6C" w:rsidRDefault="002D6E6C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6E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 79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5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посвящена внесению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положения Основного закона.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динаково применим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обеим моделям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«Нейтральная».</w:t>
      </w:r>
    </w:p>
    <w:p w14:paraId="23DC056F" w14:textId="77777777" w:rsidR="002D6E6C" w:rsidRDefault="002D6E6C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D6E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Статьи 83-85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77A05766" w14:textId="13D4D37E" w:rsidR="000C5FF6" w:rsidRPr="00611AD4" w:rsidRDefault="002D6E6C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D6E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83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6"/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: земли исполняют федеральные законы по своему усмотрению, если не предусмотрено иное.</w:t>
      </w:r>
    </w:p>
    <w:p w14:paraId="0FE09E91" w14:textId="29C44D1C" w:rsidR="002D6E6C" w:rsidRPr="002D6E6C" w:rsidRDefault="002D6E6C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D6E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84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7"/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оложения об исполнении федеральных законов землями.</w:t>
      </w:r>
    </w:p>
    <w:p w14:paraId="372FCCF6" w14:textId="64CF7E1C" w:rsidR="002D6E6C" w:rsidRPr="002D6E6C" w:rsidRDefault="002D6E6C" w:rsidP="00AE5E39">
      <w:pPr>
        <w:spacing w:before="24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Pr="002D6E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85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8"/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емли исполняют федеральные законы от имени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едерации.</w:t>
      </w:r>
    </w:p>
    <w:p w14:paraId="25D50796" w14:textId="4BB397F3" w:rsidR="00850A1E" w:rsidRPr="006C7C3B" w:rsidRDefault="002D6E6C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р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егулиру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административные полномочия, при этом федеральное правительство часто обладает законодательной компетенцией, а федеральные земли берут на себя административные функции. Такая совместная компетенция и необходимость сотрудничества говорят в пользу кооперативного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</w:t>
      </w:r>
      <w:r w:rsidRPr="002D6E6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5474DB" w14:textId="243786DC" w:rsidR="000C5FF6" w:rsidRPr="00D74BBB" w:rsidRDefault="000C5FF6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1E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91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199"/>
      </w:r>
      <w:r w:rsidRPr="00431E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31E40" w:rsidRP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ервое положение позволяет земле, чтобы предотвратить</w:t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1E40" w:rsidRP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угрозу, обратиться за помощью к полицейским силам других земель, а также к другим административным органам</w:t>
      </w:r>
      <w:r w:rsidR="00D74BBB"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4BBB">
        <w:rPr>
          <w:rFonts w:ascii="Times New Roman" w:eastAsia="Times New Roman" w:hAnsi="Times New Roman" w:cs="Times New Roman"/>
          <w:sz w:val="28"/>
          <w:szCs w:val="28"/>
          <w:lang w:val="ru-RU"/>
        </w:rPr>
        <w:t>и Федеральной полиции</w:t>
      </w:r>
      <w:r w:rsidR="00431E40" w:rsidRP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74BBB"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Второе положение предусматривает вмешательство федерального правительства в случае, если земля не способна или не желает самостоятельно справиться с угрозой. Федеральное правительство может взять под свой контроль полицию в этой земле и развернуть подразделения Федеральной полиции.</w:t>
      </w:r>
      <w:r w:rsid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4BBB"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 статьи 91 </w:t>
      </w:r>
      <w:r w:rsidR="00D74BB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Основного закона</w:t>
      </w:r>
      <w:r w:rsidR="00D74BBB"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ФРГ показывает, что она больше подходит под кооперативную модель федерализма. Оба положения статьи направлены на сотрудничество и </w:t>
      </w:r>
      <w:r w:rsidR="00D74BBB"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координацию действий между Федерацией и землями в целях предотвращения угрозы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. Не смотря, на унитарный характер второго положения, в целом статья является «кооперативной».</w:t>
      </w:r>
    </w:p>
    <w:p w14:paraId="2159DD20" w14:textId="27502A10" w:rsidR="000C5FF6" w:rsidRPr="00D74BBB" w:rsidRDefault="000C5FF6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4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91</w:t>
      </w:r>
      <w:r w:rsidRPr="00D74B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00"/>
      </w:r>
      <w:r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D74BB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D74BBB"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t>ервое положение статьи 91a указывает на сотрудничеств</w:t>
      </w:r>
      <w:r w:rsidR="00D74BB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74BBB"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 </w:t>
      </w:r>
      <w:r w:rsidR="00D74BB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D74BBB" w:rsidRP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едерацией и землями в </w:t>
      </w:r>
      <w:r w:rsidR="00D74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улучшении региональной экономической структуры и улучшении сельского хозяйства и защите береговых линий </w:t>
      </w:r>
      <w:r w:rsidR="00FD1C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случае, если связанные с этими областями задачи связаны с улучшением уровня жизни и участие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федерального </w:t>
      </w:r>
      <w:r w:rsidR="00FD1C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правительства для этого необходимо. Для улучшения региональной экономики федеральное правительство несёт половину расходов, в случае сельского хозяйства и защите берегов – не менее половины. </w:t>
      </w:r>
      <w:r w:rsidR="00FD1C97" w:rsidRPr="00FD1C97">
        <w:rPr>
          <w:rFonts w:ascii="Times New Roman" w:eastAsia="Times New Roman" w:hAnsi="Times New Roman" w:cs="Times New Roman"/>
          <w:sz w:val="28"/>
          <w:szCs w:val="28"/>
          <w:lang w:val="ru-RU"/>
        </w:rPr>
        <w:t>Это снова указывает на кооперативную модель</w:t>
      </w:r>
      <w:r w:rsidR="00FD1C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B52EFF6" w14:textId="660CCB5A" w:rsidR="000C5FF6" w:rsidRPr="00BA6B96" w:rsidRDefault="000C5FF6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F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104a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01"/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р</w:t>
      </w:r>
      <w:r w:rsidRPr="000C5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аспределение расходов между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0C5FF6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едерацией и землями.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Первое п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оложение указывает на раздельное финансирование </w:t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едерацией и землями их расходов в пределах их обязанностей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При этом, 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земли исполняют федеральные законы от имени 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едерации, то 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едерация финансирует расходы.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Третье положение говорит о возможности </w:t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предоставления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едерацией денежных субсидий, администрируемых землями, и устанавливает, что если </w:t>
      </w:r>
      <w:r w:rsidR="0000754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едерация финансирует половину или более расходов, то исполнение осуществляется землями по федеральному поручению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Четв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ртое положение требует согласия 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Бундесрата 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для федеральных законов, налагающих обязанности на земли предоставлять денежные субсидии или услуги, если расходы ложатся на земли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Пятое положение устанавливает ответственность 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026D55" w:rsidRPr="00026D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едерации и земель за финансирование административных расходов своих органов и необходимость взаимной ответственности за надлежащее администрирование, регулируемое федеральным законом с согласия </w:t>
      </w:r>
      <w:r w:rsidR="00026D55">
        <w:rPr>
          <w:rFonts w:ascii="Times New Roman" w:eastAsia="Times New Roman" w:hAnsi="Times New Roman" w:cs="Times New Roman"/>
          <w:sz w:val="28"/>
          <w:szCs w:val="28"/>
          <w:lang w:val="ru-RU"/>
        </w:rPr>
        <w:t>Бундесрата.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Хотя первое положение подразумевает финансовую автономию субъектов 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федерации, большинство положений статьи направлены на сотрудничество, совместное финансирование и координацию между </w:t>
      </w:r>
      <w:r w:rsidR="0000754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едерацией и землями, что является ключевыми признаками кооперативного федерализма.</w:t>
      </w:r>
    </w:p>
    <w:p w14:paraId="52C3E78C" w14:textId="192C233B" w:rsidR="000C5FF6" w:rsidRPr="00D41536" w:rsidRDefault="000C5FF6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F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104b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02"/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ф</w:t>
      </w:r>
      <w:r w:rsidRPr="000C5FF6">
        <w:rPr>
          <w:rFonts w:ascii="Times New Roman" w:eastAsia="Times New Roman" w:hAnsi="Times New Roman" w:cs="Times New Roman"/>
          <w:sz w:val="28"/>
          <w:szCs w:val="28"/>
          <w:lang w:val="ru-RU"/>
        </w:rPr>
        <w:t>едеральная финансовая помощь.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Первое положение статьи 104b позволяет </w:t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едерации предоставлять землям финансовую помощь для важных инвестиций в образование и инфраструктуру. Второе положение требует, чтобы детали, особенно касающиеся видов инвестиций, регулировались федеральным законом с согласия </w:t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Бундесрата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административными соглашениями на основе федерального бюджета. Анализ статьи 104b Конституции ФРГ показывает, что она больше подходит под кооперативную модель федерализма. Оба положения статьи указывают на необходимость сотрудничества, совместного финансирования и координации между </w:t>
      </w:r>
      <w:r w:rsidR="00431E40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федерацией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землями.</w:t>
      </w:r>
    </w:p>
    <w:p w14:paraId="5822461F" w14:textId="7C7713D6" w:rsidR="00D60A20" w:rsidRDefault="000C5FF6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5F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109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03"/>
      </w:r>
      <w:r w:rsidR="00D6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ф</w:t>
      </w:r>
      <w:r w:rsidRPr="000C5FF6">
        <w:rPr>
          <w:rFonts w:ascii="Times New Roman" w:eastAsia="Times New Roman" w:hAnsi="Times New Roman" w:cs="Times New Roman"/>
          <w:sz w:val="28"/>
          <w:szCs w:val="28"/>
          <w:lang w:val="ru-RU"/>
        </w:rPr>
        <w:t>инансовая конституци</w:t>
      </w:r>
      <w:r w:rsidR="00903E1E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  <w:r w:rsidR="00D068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Первое положение статьи указывает на независимость </w:t>
      </w:r>
      <w:r w:rsidR="00BA6B9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BA6B96" w:rsidRPr="00BA6B96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 и земель в управлении бюджетами.</w:t>
      </w:r>
      <w:r w:rsidR="00BA6B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Второе т</w:t>
      </w:r>
      <w:r w:rsidR="00D068AD">
        <w:rPr>
          <w:rFonts w:ascii="Times New Roman" w:eastAsia="Times New Roman" w:hAnsi="Times New Roman" w:cs="Times New Roman"/>
          <w:sz w:val="28"/>
          <w:szCs w:val="28"/>
          <w:lang w:val="ru-RU"/>
        </w:rPr>
        <w:t>ребует ко</w:t>
      </w:r>
      <w:r w:rsidR="00D068AD" w:rsidRPr="00D068AD">
        <w:rPr>
          <w:rFonts w:ascii="Times New Roman" w:eastAsia="Times New Roman" w:hAnsi="Times New Roman" w:cs="Times New Roman"/>
          <w:sz w:val="28"/>
          <w:szCs w:val="28"/>
          <w:lang w:val="ru-RU"/>
        </w:rPr>
        <w:t>ординаци</w:t>
      </w:r>
      <w:r w:rsidR="00D068A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D068AD" w:rsidRPr="00D068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задач для достижения макроэкономического равновесия</w:t>
      </w:r>
      <w:r w:rsidR="00D068AD">
        <w:rPr>
          <w:rFonts w:ascii="Times New Roman" w:eastAsia="Times New Roman" w:hAnsi="Times New Roman" w:cs="Times New Roman"/>
          <w:sz w:val="28"/>
          <w:szCs w:val="28"/>
          <w:lang w:val="ru-RU"/>
        </w:rPr>
        <w:t>. Фе</w:t>
      </w:r>
      <w:r w:rsidR="00D068AD" w:rsidRPr="00D068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дерация и земли </w:t>
      </w:r>
      <w:r w:rsidR="00D068AD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учитывать</w:t>
      </w:r>
      <w:r w:rsidR="00D068AD" w:rsidRPr="00D068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требования общей экономической стабильности при </w:t>
      </w:r>
      <w:r w:rsidR="00D068AD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составлении бюджетов.</w:t>
      </w:r>
      <w:r w:rsidR="00D6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отнести к «конкурентным».</w:t>
      </w:r>
    </w:p>
    <w:p w14:paraId="557CD0B2" w14:textId="216D44B9" w:rsidR="00D60A20" w:rsidRDefault="00D60A20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0A2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 115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04"/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: первый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пункт ч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тко указывает на то, что 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получение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кредитов и принятие 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должно регулироваться федеральным законом.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Второй пункт 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подч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ркивает автономию 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муниципалитетов и 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объединений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регулировать свои собственные доходы и расходы с помощью 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земельных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законов, если иное не предписано федеральным законом. 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Пятый пункт 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ограничивает использование федеральных средств федеральными </w:t>
      </w:r>
      <w:r w:rsidR="0034015C" w:rsidRPr="003401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задачами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, если Основной закон не устанавливает иного.</w:t>
      </w:r>
      <w:r w:rsidR="00611AD4" w:rsidRPr="00611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4015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Статью можно рассматривать скорее как конкурентную, однако, её положения ограничиваются другими статьями конституции, предусматривающие совместные задачи федерации и земель.</w:t>
      </w:r>
    </w:p>
    <w:p w14:paraId="61B1E6CD" w14:textId="4EBD50E8" w:rsidR="00233C17" w:rsidRDefault="00850A1E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0A1E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статей Основного закона показывает, что германский федерализм обладает многими характеристиками кооперативного федерализма:</w:t>
      </w:r>
    </w:p>
    <w:p w14:paraId="3FD4D2DB" w14:textId="3BEB2FCC" w:rsidR="00233C17" w:rsidRPr="00233C17" w:rsidRDefault="00850A1E" w:rsidP="00AE5E39">
      <w:pPr>
        <w:pStyle w:val="a5"/>
        <w:numPr>
          <w:ilvl w:val="0"/>
          <w:numId w:val="2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Взаимозависимость уровней</w:t>
      </w:r>
      <w:r w:rsid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233C17"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уществует высокая степень взаимозависимости между федеральным правительством и федеральными землями.</w:t>
      </w:r>
    </w:p>
    <w:p w14:paraId="2D9A2F02" w14:textId="77777777" w:rsidR="00233C17" w:rsidRDefault="00850A1E" w:rsidP="00AE5E39">
      <w:pPr>
        <w:pStyle w:val="a5"/>
        <w:numPr>
          <w:ilvl w:val="0"/>
          <w:numId w:val="2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Пересекающиеся компетенции:</w:t>
      </w:r>
      <w:r w:rsidR="00233C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о многих статьях подчеркивается дублирование и сотрудничество в области законодательства и управления.</w:t>
      </w:r>
    </w:p>
    <w:p w14:paraId="390CD7F9" w14:textId="77777777" w:rsidR="00233C17" w:rsidRDefault="00850A1E" w:rsidP="00AE5E39">
      <w:pPr>
        <w:pStyle w:val="a5"/>
        <w:numPr>
          <w:ilvl w:val="0"/>
          <w:numId w:val="2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 и гибкость:</w:t>
      </w:r>
      <w:r w:rsidR="00233C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отрудничество между федеральным правительством и землями закреплено институционально, в частности, через Бундесрат и совместные задачи.</w:t>
      </w:r>
    </w:p>
    <w:p w14:paraId="1CF4C93A" w14:textId="77777777" w:rsidR="00233C17" w:rsidRDefault="00850A1E" w:rsidP="00AE5E39">
      <w:pPr>
        <w:pStyle w:val="a5"/>
        <w:numPr>
          <w:ilvl w:val="0"/>
          <w:numId w:val="2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Финансовое сотрудничество:</w:t>
      </w:r>
      <w:r w:rsidR="00233C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</w:t>
      </w: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инансовая конституция подчеркивает совместное финансирование и финансовую помощь.</w:t>
      </w:r>
    </w:p>
    <w:p w14:paraId="43720B64" w14:textId="77777777" w:rsidR="00B660D0" w:rsidRDefault="00850A1E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Несмотря на наличие элементов, указывающих на определенную региональную автономию и децентрализованное принятие решений,</w:t>
      </w:r>
      <w:r w:rsidR="00B660D0" w:rsidRPr="00B660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660D0">
        <w:rPr>
          <w:rFonts w:ascii="Times New Roman" w:eastAsia="Times New Roman" w:hAnsi="Times New Roman" w:cs="Times New Roman"/>
          <w:sz w:val="28"/>
          <w:szCs w:val="28"/>
          <w:lang w:val="ru-RU"/>
        </w:rPr>
        <w:t>они во многом сглаживаются другими статьями, подразумевающими совместную политику. Х</w:t>
      </w:r>
      <w:r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арактеристики кооперативного федерализма преобладают. Поэтому можно сказать, что германский федерализм скорее кооперативный.</w:t>
      </w:r>
      <w:r w:rsidR="00B660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B95D806" w14:textId="3CD8492F" w:rsidR="00850A1E" w:rsidRDefault="00B660D0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образом, можно говорить о несостоятельности прогнозов в научном сообществе о смене федеративной модели. Как показывает немецкая история 21 века, пореформенные федеративные отношения оказались стабильными. Характер реформ 2006 и 2009 года, как отмечалось рядом авторов, был ограниченным. Можно говорить о том, что некоторый пересмотр сфер ведения федерации и земли, а также закрепление в Основном законе </w:t>
      </w:r>
      <w:r w:rsidR="00C80D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консолидационной </w:t>
      </w:r>
      <w:r w:rsidR="00C80D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помощи пяти землям (лишь две из были «новыми»)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обусловлен оптимизацией немецкого федеративного законодательства в условиях адаптации бывших территорий ГДР и евроинтеграции.</w:t>
      </w:r>
      <w:r w:rsidR="00C80D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Проблему внедрения конкурентных практик, таким образом, можно рассматривать лишь как результат относительно успешной интеграции восточногерманских земель и адаптаций немецкого законодательства к существованию в Европейском союзе.</w:t>
      </w:r>
    </w:p>
    <w:p w14:paraId="0A65FFD9" w14:textId="1143195E" w:rsidR="007A214B" w:rsidRDefault="0021043B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Учитывая осторожность немецких властей в реформировании федеративных отношений (фактически, последняя реформа произошла в 2009 году), а также волнообразный характер их развития в прошлом веке, представляется возможным сделать следующий </w:t>
      </w:r>
      <w:r w:rsidR="00357A02">
        <w:rPr>
          <w:rFonts w:ascii="Times New Roman" w:eastAsia="Times New Roman" w:hAnsi="Times New Roman" w:cs="Times New Roman"/>
          <w:sz w:val="28"/>
          <w:szCs w:val="28"/>
          <w:lang w:val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немецкий федерализм остаётся и в своей основе всегда был кооперативным. Тенденции к унитаризации в начале его существования можно объяснить его генезисом в условиях послевоенного восстановления. Проявившийся в 1970-х годах его кооперативный характер остаётся неизменным, лишь периодически адаптируясь к современным условиям. </w:t>
      </w:r>
      <w:r w:rsidR="00357A02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Учитывая то, что до 2020 года для земельных правительств действовал переходный период долгового тормоза, который для некоторых продолжается до 2024 года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05"/>
      </w:r>
      <w:r w:rsidR="006970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также </w:t>
      </w:r>
      <w:r w:rsidR="00357A0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федерального бюджета и призывы правящей СДПГ отменить долговой тормоз</w:t>
      </w:r>
      <w:r w:rsidR="00CA2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федерации</w:t>
      </w:r>
      <w:r w:rsidR="00357A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хотя бы временно</w:t>
      </w:r>
      <w:r w:rsidR="00792FE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footnoteReference w:id="206"/>
      </w:r>
      <w:r w:rsidR="00357A02">
        <w:rPr>
          <w:rFonts w:ascii="Times New Roman" w:eastAsia="Times New Roman" w:hAnsi="Times New Roman" w:cs="Times New Roman"/>
          <w:sz w:val="28"/>
          <w:szCs w:val="28"/>
          <w:lang w:val="ru-RU"/>
        </w:rPr>
        <w:t>, можно ожидать затягивание этого процесса. При этом, каких-либо конституционных изменений в разграничении полномочий федерального правительства и земель ожидать не стоит.</w:t>
      </w:r>
    </w:p>
    <w:p w14:paraId="5FA2E0DD" w14:textId="77777777" w:rsidR="007F2DB1" w:rsidRDefault="007F2DB1" w:rsidP="00AE5E3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3A0EF5AB" w14:textId="06755DFA" w:rsidR="00615BE4" w:rsidRDefault="0098166B" w:rsidP="00D41536">
      <w:pPr>
        <w:spacing w:before="24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ЗАКЛЮЧЕНИЕ</w:t>
      </w:r>
    </w:p>
    <w:p w14:paraId="1404F6F4" w14:textId="230A79E2" w:rsidR="00D41536" w:rsidRDefault="00D41536" w:rsidP="00D41536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работы была изучена теоретическая база по вопросу типологизации федерализма, а также история становления федеративных отношений в ФРГ. На основе прошлых историографических работ получилось передозировать функционирование немецкого федерализма во второй половине 20 века, что позволило подойти к главной проблеме исследования – проблеме внедрения конкурентных практик в кооперативную модель. Выяснилось, что история немецкого федерализма до его самой крупной реформы имела волнообразный характер. Так, выделяется первая волна (1949-начало 1970-х годов), характеризуемая унитарными тенденциями. В научном дискурсе делались прогнозы о возможном прекращении существования федерализма как принципа немецкого государства. Вторая волна</w:t>
      </w:r>
      <w:r w:rsidR="008C51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явилась переходом к ограниченной кооперативной модели. Фактически, унитарные тенденции продолжились, но были сглажены совместной ответственностью федерального и земельных правительств. Тенденция была признана кризисной и прекратилась с формированием правительства</w:t>
      </w:r>
      <w:r w:rsidR="008C51BB" w:rsidRPr="008C51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C51BB">
        <w:rPr>
          <w:rFonts w:ascii="Times New Roman" w:eastAsia="Times New Roman" w:hAnsi="Times New Roman" w:cs="Times New Roman"/>
          <w:sz w:val="28"/>
          <w:szCs w:val="28"/>
          <w:lang w:val="ru-RU"/>
        </w:rPr>
        <w:t>коалиции ХСС-СвДП во главе с Гельмутом Колем. Новый период характеризовался неконституционными попытками изменения федеративных отношений.</w:t>
      </w:r>
      <w:r w:rsidR="003A0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Так, были восстановлены инвестиционные фонды для земель и местных органов власти, в бюджете были увеличены средства на совместные задачи, федеральное правительство ХСС-СвДП было склонно к переговорам с правительствами земель. Незначительное изменение курса произошло с объединением Германии и продолжающейся евроинтеграцией в 1990-е годы, однако в приблизительно таком виде федеративные отношения просуществовали вплоть до реформы. Представляется возможным, считать этот этап продолжением и усовершенствованием кооперативных тенденций 1970-х годов.</w:t>
      </w:r>
    </w:p>
    <w:p w14:paraId="54F209AD" w14:textId="63885A95" w:rsidR="00C217CD" w:rsidRDefault="00C217CD" w:rsidP="00D41536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Процессы, затронувшие Германию в 1990-е годы, заставили подойти федеральные власти к пересмотру федеративной политики. Так, существовала проблема чрезмерного финансирования «новых» земель в рамках финансового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выравнивания и проявившиеся уже в 2000-е годы бюджетные проблемы ряда западных земель. Также необходимо было адаптировать национальное законодательство к условиям Европейского союза. Расширение законодательных полномочий земельных парламентов, а также предметов совместного ведения федерации и земель следует рассматривать как усовершенствование немецкой кооперативной модели, нежели как шаги к её смене. Это подтверждается второй частью реформы, которая попыталась ограничить автономию земель в их бюджетной политике с помощью «долгового тормоза».</w:t>
      </w:r>
    </w:p>
    <w:p w14:paraId="60FC6FAF" w14:textId="3465851D" w:rsidR="00CA2C5E" w:rsidRDefault="00CA2C5E" w:rsidP="00CA2C5E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второго этапа реформы о</w:t>
      </w:r>
      <w:r w:rsidRPr="0061143C">
        <w:rPr>
          <w:rFonts w:ascii="Times New Roman" w:eastAsia="Times New Roman" w:hAnsi="Times New Roman" w:cs="Times New Roman"/>
          <w:sz w:val="28"/>
          <w:szCs w:val="28"/>
          <w:lang w:val="ru-RU"/>
        </w:rPr>
        <w:t>бъединение федерального правительства и правительств земель в рамках в значительной степени стандартизированных кредитных лимитов в Основном законе усили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ло</w:t>
      </w:r>
      <w:r w:rsidRPr="00611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кооперативный характер новой долговой конституции. Ещ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6114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свидетельством кооперативной направленности реформы является создание Совета по стабильности, который, будучи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61143C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совместным органом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61143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правительства и земель, получил важные задачи в связи с управлением государственным бюджетом и долгом, которые распространяются на федеральное правительство и земли. Кооперативный характер закона о государственном долге дополняется ежегодным предоставлением отдельным федеральным землям помощи на консолидацию (до 2019 года) или реструктуризацию (с 2020 года)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143C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необходимые для этого средства предоставляются остальными членами федерации или федеральным правительством пяти федеральным землям.</w:t>
      </w:r>
    </w:p>
    <w:p w14:paraId="4E6360C9" w14:textId="35F2FBEF" w:rsidR="00223621" w:rsidRDefault="00223621" w:rsidP="00CA2C5E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основе анализа конституционных индикаторов, построенных на основе теорий кооперативного (Мортон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Гродзинс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и конкурентного (Альберт Бреттон)</w:t>
      </w:r>
      <w:r w:rsidR="00E073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была сделана попытка </w:t>
      </w:r>
      <w:proofErr w:type="spellStart"/>
      <w:r w:rsidR="00E0734C">
        <w:rPr>
          <w:rFonts w:ascii="Times New Roman" w:eastAsia="Times New Roman" w:hAnsi="Times New Roman" w:cs="Times New Roman"/>
          <w:sz w:val="28"/>
          <w:szCs w:val="28"/>
          <w:lang w:val="ru-RU"/>
        </w:rPr>
        <w:t>типологизировать</w:t>
      </w:r>
      <w:proofErr w:type="spellEnd"/>
      <w:r w:rsidR="00E073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немецкий федерализм. Был сделан вывод, что несмотря на ряд элементов, указывающих на </w:t>
      </w:r>
      <w:r w:rsidR="00E0734C" w:rsidRPr="00233C17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определенную региональную автономию и децентрализованное принятие решени</w:t>
      </w:r>
      <w:r w:rsidR="00E073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й, федеративные отношения в ФРГ носят кооперативный характер. Более того, последние их реформы представляются не как попытка сменить модель </w:t>
      </w:r>
      <w:r w:rsidR="00E073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федерализма, а как модернизация кооперативной модели, что подтверждается вторым этапом реформы, закрепившей кооперативную суть финансовой политики. Представляется возможным рассматривать новизну исследования в применении системы индикаторов, применённой к Основному закону ФРГ для классификации федеративных отношений, что может быть применимо в последующих исследованиях федерализма.</w:t>
      </w:r>
    </w:p>
    <w:p w14:paraId="0B224B07" w14:textId="77777777" w:rsidR="00AE5E39" w:rsidRDefault="00CA2C5E" w:rsidP="00AE5E39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прогнозы, сделанные на основе анализа реформ, а также истории немецкого федерализма позволяют предположить, что в ближайшем будущем масштабных конституционных изменений федеративных отношений ожидать не стоит. Однако, учитывая дефицит федерального бюджета и предложения федерального правительства отмены «долгового тормоза» для федерации, а также продлённые правила исключения для ряда земель, нельзя исключать адаптивных изменений в бюджетной политике.</w:t>
      </w:r>
      <w:r w:rsidR="00AE5E39" w:rsidRPr="00AE5E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E5E39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1FF1488F" w14:textId="1AA6C6B8" w:rsidR="0004274B" w:rsidRPr="00AE5E39" w:rsidRDefault="007A214B" w:rsidP="007D695C">
      <w:pPr>
        <w:spacing w:before="24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214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СПИСОК ИСПОЛЬЗОВАННЫХ ИСТОЧНИКОВ</w:t>
      </w:r>
    </w:p>
    <w:p w14:paraId="62158A60" w14:textId="6F6A6E4C" w:rsidR="00594632" w:rsidRDefault="00951AB2" w:rsidP="005946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1AB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Нормативные акты</w:t>
      </w:r>
    </w:p>
    <w:p w14:paraId="042A4B21" w14:textId="6E4DD966" w:rsidR="00594632" w:rsidRPr="00594632" w:rsidRDefault="00594632" w:rsidP="0059463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4632">
        <w:rPr>
          <w:rFonts w:ascii="Times New Roman" w:hAnsi="Times New Roman" w:cs="Times New Roman"/>
          <w:sz w:val="28"/>
          <w:szCs w:val="28"/>
          <w:lang w:val="ru-RU"/>
        </w:rPr>
        <w:t>Конституция Федеративной Республики Германия от 19 декабря 2022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632">
        <w:rPr>
          <w:rFonts w:ascii="Times New Roman" w:hAnsi="Times New Roman" w:cs="Times New Roman"/>
          <w:sz w:val="28"/>
          <w:szCs w:val="28"/>
          <w:lang w:val="ru-RU"/>
        </w:rPr>
        <w:t>[Электронный ресурс] //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Gesetze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63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5946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94632">
        <w:rPr>
          <w:rFonts w:ascii="Times New Roman" w:hAnsi="Times New Roman" w:cs="Times New Roman"/>
          <w:sz w:val="28"/>
          <w:szCs w:val="28"/>
          <w:lang w:val="en-US"/>
        </w:rPr>
        <w:t>URL: https://www.gesetze-im internet.de/gg/BJNR000010949.html</w:t>
      </w:r>
    </w:p>
    <w:p w14:paraId="46F03165" w14:textId="5ED8A658" w:rsidR="00594632" w:rsidRPr="00594632" w:rsidRDefault="00594632" w:rsidP="0059463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Änderungen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Grundgesetzes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1949. – Deutscher Bundestag. – 18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ноября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2019. – [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>]. URL: https://www.bundestag.de/resource/blob/494342/c988a114889d64da27975b0f72d71e97/aenderungen-des-grundgesetzes-seit-1949-data.pdf</w:t>
      </w:r>
    </w:p>
    <w:p w14:paraId="2F050EF7" w14:textId="5BBBCD47" w:rsidR="00594632" w:rsidRPr="00594632" w:rsidRDefault="00594632" w:rsidP="0059463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Entwurf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Gesetzes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Änderung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Grundgesetzes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(Artikel 22, 23, 33, 52, 72, 73, 74, 74a, 75, 84, 85, 87c, 91a, 91b, 93, 98, 104a, 104b, 105, 107, 109, 125a, 125b, 125c, 143c) [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]: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Gesetzesantrag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der Länder Nordrhein-Westfalen, Bayern, Berlin, Bremen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7. März 2006. Drs. 178/06 // Deutscher Bundestag. URL:</w:t>
      </w:r>
      <w:r w:rsidRPr="00F079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4632">
        <w:rPr>
          <w:rFonts w:ascii="Times New Roman" w:hAnsi="Times New Roman" w:cs="Times New Roman"/>
          <w:sz w:val="28"/>
          <w:szCs w:val="28"/>
          <w:lang w:val="en-US"/>
        </w:rPr>
        <w:t>https://dserver.bundestag.de/brd/2006/0178-06.pdf</w:t>
      </w:r>
    </w:p>
    <w:p w14:paraId="6D31845D" w14:textId="6EC3B2DD" w:rsidR="00594632" w:rsidRPr="00594632" w:rsidRDefault="00594632" w:rsidP="0059463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Einsetzung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gemeinsamen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Kommission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Modernisierung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BundLänder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Finanzbeziehungen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]: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Antrag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Länder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14 Dezember 2006. Drs. 913/06 // Deutscher Bundestag. URL: https://dserver.bundestag.de/brd/2006/0913-06.pdf</w:t>
      </w:r>
    </w:p>
    <w:p w14:paraId="5091E6E3" w14:textId="1D4414D4" w:rsidR="00594632" w:rsidRPr="00594632" w:rsidRDefault="00594632" w:rsidP="0059463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Einsetzung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gemeinsamen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Kommission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Modernisierung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BundLänder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Finanzbeziehungen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]: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Antrag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Fraktionen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der CDU/CSU, SPD und FDP </w:t>
      </w:r>
      <w:proofErr w:type="spellStart"/>
      <w:r w:rsidRPr="00594632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594632">
        <w:rPr>
          <w:rFonts w:ascii="Times New Roman" w:hAnsi="Times New Roman" w:cs="Times New Roman"/>
          <w:sz w:val="28"/>
          <w:szCs w:val="28"/>
          <w:lang w:val="en-US"/>
        </w:rPr>
        <w:t xml:space="preserve"> 14. Dezember 2006. Drs. 16/3885 // Deutscher Bundestag. URL: https://dserver.bundestag.de/btd/16/038/1603885.pdf</w:t>
      </w:r>
    </w:p>
    <w:p w14:paraId="62346CAE" w14:textId="242D20B2" w:rsidR="00594632" w:rsidRDefault="00594632" w:rsidP="005946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463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Книги и периодически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5946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печатные издания</w:t>
      </w:r>
    </w:p>
    <w:p w14:paraId="27FEB5A9" w14:textId="58D4DD8F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>Авдонин В.С. Развитие местного самоуправления в Германии и России: история, проблемы, перспективы // Политическая наука. – 2008. – № 3. – С. 89-110.</w:t>
      </w:r>
    </w:p>
    <w:p w14:paraId="5A5EA6AC" w14:textId="77777777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11E68">
        <w:rPr>
          <w:rFonts w:ascii="Times New Roman" w:hAnsi="Times New Roman" w:cs="Times New Roman"/>
          <w:sz w:val="28"/>
          <w:szCs w:val="28"/>
          <w:lang w:val="ru-RU"/>
        </w:rPr>
        <w:t>Бланкенагель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А. Распределение компетенции и государственность немецких земель: три небольших урока для федеративных государств // Конституционное право: Восточноевропейское обозрение. – 2003. – № 3. – С. 52–59.</w:t>
      </w:r>
    </w:p>
    <w:p w14:paraId="08598168" w14:textId="0A35FE0A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11E68">
        <w:rPr>
          <w:rFonts w:ascii="Times New Roman" w:hAnsi="Times New Roman" w:cs="Times New Roman"/>
          <w:sz w:val="28"/>
          <w:szCs w:val="28"/>
          <w:lang w:val="ru-RU"/>
        </w:rPr>
        <w:t>Бурнасов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А.С. Эволюция системы федеративных отношений в современной Германии: конец XX — начало XXI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ru-RU"/>
        </w:rPr>
        <w:t>: специальность 07.00.03 : автореферат диссертации на соискание учёной степени кандидата исторических наук ; Уральский государственный университет им. А.М. Горького. – 2007. – 26 с.</w:t>
      </w:r>
    </w:p>
    <w:p w14:paraId="6A85C51C" w14:textId="73CD67B5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lastRenderedPageBreak/>
        <w:t>Бусыгина И.М. Германский федерализм: история, современное состояние, потенциал реформирования // Полис. Политические исследования. – 2000. –  № 5. – С. 110–120.</w:t>
      </w:r>
    </w:p>
    <w:p w14:paraId="5217C1C8" w14:textId="2451DE64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>Васильев В.И. Германский федерализм: проблемы развития. – Компания Спутник +. – 2000. – 407 с.</w:t>
      </w:r>
    </w:p>
    <w:p w14:paraId="57D5C2CA" w14:textId="137B82D3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11E68">
        <w:rPr>
          <w:rFonts w:ascii="Times New Roman" w:hAnsi="Times New Roman" w:cs="Times New Roman"/>
          <w:sz w:val="28"/>
          <w:szCs w:val="28"/>
          <w:lang w:val="ru-RU"/>
        </w:rPr>
        <w:t>Геймбух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Н.Г. Идея немецкого единства и объединение Германии по Основному закону ФРГ 1949 года: специальность 12.00.02: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ru-RU"/>
        </w:rPr>
        <w:t>дисс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ru-RU"/>
        </w:rPr>
        <w:t>. … канд. юрид. наук ; Томский государственный университет. – 2005. –  183 с.</w:t>
      </w:r>
    </w:p>
    <w:p w14:paraId="5069B0B6" w14:textId="04569F9D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>Гриценко Е.В. В поисках утраченных идеалов: российская муниципальная реформа и опыт Германии // Сравнительное конституционное обозрение. – 2014. – №6. – C. 17-43.</w:t>
      </w:r>
    </w:p>
    <w:p w14:paraId="5A43C42D" w14:textId="77777777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>Каширских О.Н. Германский федерализм: от кооперативного к конкурентному? // Современная Европа. – 2007. – №4. – С. 100-114.</w:t>
      </w:r>
    </w:p>
    <w:p w14:paraId="64BDB4B6" w14:textId="2BC9220F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>Локшина К.Н. Особенности организации местного самоуправления в России и ФРГ: компаративный анализ // Вестник Рязанского государственного университета им. С. А. Есенина. – 2010. – №29. – С. 105-115.</w:t>
      </w:r>
    </w:p>
    <w:p w14:paraId="38D3DED8" w14:textId="58B4D12A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Павлов Н.В. Германский федерализм: опыт реформирования // Мировая экономика и международные отношения. – 2007. – № 10. – С. 53–63.</w:t>
      </w:r>
    </w:p>
    <w:p w14:paraId="72FA230C" w14:textId="6B33CCDE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Пономарева К.А. Межбюджетное выравнивание в Российской федерации и Федеративной Республике Германии / К. А. Пономарева // Вестник ОмГУ. Серия. Право. – 2010. – №2. – С. 56-60.</w:t>
      </w:r>
    </w:p>
    <w:p w14:paraId="535EE2BA" w14:textId="2369C3D2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Попов И.Д. Региональная политика Западной и Восточной Германии 1945-1990 гг. в постсоветской историографии // Клио. – 2019. – № 4. – С. 40-52.</w:t>
      </w:r>
    </w:p>
    <w:p w14:paraId="4AD6CF93" w14:textId="05F66607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Садриев Г.К. Субъекты Федерации в системе федеративных отношений в России и ФРГ: Сравнительное исследование : специальность 23.00.02 : автореферат диссертации на соискание учёной степени кандидата политических наук ; Казанский государственный университет им. В.И. Ульянова-Ленина. – 2004. – 23 с.</w:t>
      </w:r>
    </w:p>
    <w:p w14:paraId="01953B6C" w14:textId="77777777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Саленко А.С. Конституционные основы германского федерализма // Сравнительное конституционное обозрение. – 2015. – №6. – С. 71-79.</w:t>
      </w:r>
    </w:p>
    <w:p w14:paraId="3EABB346" w14:textId="77777777" w:rsidR="00594632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Саломатин А.Ю., Корякина А.С. Трансформация федеративных отношений в США и Германии в условиях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ru-RU"/>
        </w:rPr>
        <w:t>постмодернизационных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отношений // Наука. Общество. Государство. – 2017. – №2. – С. 32-58.</w:t>
      </w:r>
    </w:p>
    <w:p w14:paraId="27A3F548" w14:textId="27CF6D98" w:rsidR="00C544C8" w:rsidRPr="00011E68" w:rsidRDefault="00594632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Стрелецкий В.Н. Регионализм как историко-культурный феномен (на примере Германии) // Мир и Россия: регионализм в условиях глобализации. – Экон-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ru-RU"/>
        </w:rPr>
        <w:t>Информ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ru-RU"/>
        </w:rPr>
        <w:t>. – 2007. – С. 103-112.</w:t>
      </w:r>
      <w:r w:rsidR="00C544C8"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429541" w14:textId="63B5E931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9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011E68">
        <w:rPr>
          <w:rFonts w:ascii="Times New Roman" w:hAnsi="Times New Roman" w:cs="Times New Roman"/>
          <w:sz w:val="28"/>
          <w:szCs w:val="28"/>
          <w:lang w:val="en-US"/>
        </w:rPr>
        <w:t>Bednar, J. Federalism as a Public Good // Constitutional Political Economy. – 2005. – 16/2. – S. 189–205.</w:t>
      </w:r>
    </w:p>
    <w:p w14:paraId="0B64E0B1" w14:textId="7C69E801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Benson, G.C. The New Centralization: A study of intergovernmental relationships in the United States. – Farrar and Rinehart. – 1944. – 181 p.</w:t>
      </w:r>
    </w:p>
    <w:p w14:paraId="380CA65E" w14:textId="60BC4AAD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Birch, A.H. Federalism, Finance and Social Legislation in Canada, Australia and the United States. – Clarendon Press. – 1955. – 313 p. </w:t>
      </w:r>
    </w:p>
    <w:p w14:paraId="5857233D" w14:textId="3289BEDE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Breton, A. The Growth of Competitive Governments // The Canadian Journal of Economics. – 1989. – Vol. 22, No. 4. – P. 717-750.</w:t>
      </w:r>
    </w:p>
    <w:p w14:paraId="21EFB2C1" w14:textId="696C1354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Clark, J.P. The Rise of a New Federalism. – Russel &amp; Russel. – 1966. – 347 p.</w:t>
      </w:r>
    </w:p>
    <w:p w14:paraId="03A9568E" w14:textId="722E5EB2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Dicey, A.V. Introduction to the Study of Law of the Constitution. – Liberty Classics. – 1982. – 435 p.</w:t>
      </w:r>
    </w:p>
    <w:p w14:paraId="126A4128" w14:textId="77F3C30E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Grodzins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, M., Elazar, D. Centralization and decentralization in the American Federal System // A Nation of States: Essays on the American Federal System. – Rand McNally. – 1968. P. 1-24.</w:t>
      </w:r>
    </w:p>
    <w:p w14:paraId="11525E85" w14:textId="5D8EDB9B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Gunlicks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, A. German federalism reform: Part one // German Law Journal. – 2007. – B. 8. – №. 1. – P. 111-131.</w:t>
      </w:r>
    </w:p>
    <w:p w14:paraId="2000D6A1" w14:textId="4C8BBC53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Elazar, D.J. Exploring Federalism. – The University of Alabama Press. – 1987. – 337 p.</w:t>
      </w:r>
    </w:p>
    <w:p w14:paraId="5B36AECF" w14:textId="27C48F06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Hay, C.,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Wincott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, D. Structure, Agency and Historical Institutionalism // Political Studies. – 1998. – XLVI. – S. 951-957.</w:t>
      </w:r>
    </w:p>
    <w:p w14:paraId="5BDD309C" w14:textId="3842F97C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Immergut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E. The Normative Roots of the New Institutionalism: Historical-Institutionalism and Comparative Policy Studies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Theorieentwicklung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der -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Politikwissenschaft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Zwischenbilanz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Nomos. – 1997. – S. 325-355.</w:t>
      </w:r>
    </w:p>
    <w:p w14:paraId="4F9EC2B6" w14:textId="00D85F7A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Jeffery, C. Groundhog Day: The Non-Reform of German Federalism, Again // German Politics. – 2008. – 18. – S. 587-592.</w:t>
      </w:r>
    </w:p>
    <w:p w14:paraId="18A0AB7E" w14:textId="07D376B5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Jochimsen, B. Fiscal Federalism in Germany: Problems, Proposals and Chances for Fundamental Reforms // German Politics. – 2008. – 18. – S. 541-558.</w:t>
      </w:r>
    </w:p>
    <w:p w14:paraId="66DFBF69" w14:textId="04011302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Khushal, V.,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Filipos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, A. Legal Research Methods: Teaching Material. – L.M International trade and Economic Law Amity University. – 2009. – P. 13-26.</w:t>
      </w:r>
    </w:p>
    <w:p w14:paraId="30BF19A7" w14:textId="68097BDF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Kincaid, J. From Cooperative to Coercive Federalism // Annals of the American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Aacdemy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of Politics. – 1990.  – vol. 509. – P. 139–152.</w:t>
      </w:r>
    </w:p>
    <w:p w14:paraId="2E47F4D6" w14:textId="7CA93FCA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Klatt, H.,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Gunlicks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, A.B. Forty Years of German Federalism: Past Trends and New Developments. – Publius. – 1989. – Vol. 19, No. 4. – P. 185-202.</w:t>
      </w:r>
    </w:p>
    <w:p w14:paraId="44CD4B4C" w14:textId="3FB7A3E4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Klatt, H.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Interfoderale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Beziehungen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kooperativen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Bundesstaat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Verwaltungsarchiv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1987. – 78. – S. 186-206.</w:t>
      </w:r>
    </w:p>
    <w:p w14:paraId="19886F11" w14:textId="4EE1F98B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Kropp, S., Behnke, N. Marble cake dreaming of layer cake: the merits and pitfalls of disentanglement in German federalism reform // Ten Years of Federalism Reform in Germany. – Routledge, 2018. – P. 98-117.</w:t>
      </w:r>
    </w:p>
    <w:p w14:paraId="221990EE" w14:textId="4E2F3A0A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Mäding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, H. Federalism and Education Planning in the Federal Republic of Germany // Publius: The Journal of Federalism. – 19. – P. 115-131.</w:t>
      </w:r>
    </w:p>
    <w:p w14:paraId="49D9C550" w14:textId="04D264BB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Musgrave, R.A. Economics of Fiscal Federalism // Nebraska Journal of Economics and Business. – 1971. – Vol. 10, No. 4. – P. 3-13.</w:t>
      </w:r>
    </w:p>
    <w:p w14:paraId="42737983" w14:textId="166F1E45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Tarlton, C.D. Symmetry and asymmetry as elements of federalism: a theoretical Speculation // Journal of Politics. – 1965. – 27. – P. 861–874.</w:t>
      </w:r>
    </w:p>
    <w:p w14:paraId="63095C32" w14:textId="526EB6E9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Oates, W.E. Toward A Second-Generation Theory of Fiscal Federalism // Tax Public Finan. – 2005. – 12. – P. 349–373.</w:t>
      </w:r>
    </w:p>
    <w:p w14:paraId="7922E08C" w14:textId="158FB54E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Palermo, F., Zwilling, K., Kössler, K. Asymmetries in Constitutional Law: Recent Developments in Federal and Regional Systems.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Europäische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Akademie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Bozen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2009. – 226 p.</w:t>
      </w:r>
    </w:p>
    <w:p w14:paraId="4A0D5AC3" w14:textId="545AA402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Pierson, P. Politics in Time. History, Institutions, and Social Analysis. – Princeton University Press. – 2004. – 196 p.</w:t>
      </w:r>
    </w:p>
    <w:p w14:paraId="7D5FC713" w14:textId="0FD1BF6C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Scharpf, F.W. The Joint-Decision Trap: Lessons from German Federalism and European Integration // Public Administration. – 1988. – №66. – P. 239–278.</w:t>
      </w:r>
    </w:p>
    <w:p w14:paraId="5E6514BE" w14:textId="18C1BF61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Wachendorfer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-Schmidt, U. Collaborative federalism in Germany: in the eye of the storm // Federalism and Political Performance. – Routledge. – 2000. – P. 92-122.</w:t>
      </w:r>
    </w:p>
    <w:p w14:paraId="66D9AC24" w14:textId="545F7B5B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Watts, R.L. Comparing Federal Systems: Third edition. – McGill-Queen’s University Press. – 2008. – 138 p.</w:t>
      </w:r>
    </w:p>
    <w:p w14:paraId="47ADC93A" w14:textId="3FF106CD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Watts, R.L. Origins of Cooperative and Competitive Federalism // Territory, Democracy and Justice: Regionalism and Federalism in Western Democracies. – Palgrave Macmillan. – 2006. – P. 201-223.</w:t>
      </w:r>
    </w:p>
    <w:p w14:paraId="710DA257" w14:textId="501E92C2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Wheare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, K.C. Federal Government: Fourth edition. – Oxford University Press. – 1963. – P. 17–24.</w:t>
      </w:r>
    </w:p>
    <w:p w14:paraId="3319CF81" w14:textId="5B958048" w:rsidR="003462B4" w:rsidRPr="00011E68" w:rsidRDefault="003462B4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Wolfrum, R. The Constituent Power and the Birth of the New Länder // Studies in German Constitutionalism. – Nomos. – 1995. – 175 p.</w:t>
      </w:r>
    </w:p>
    <w:p w14:paraId="4E238670" w14:textId="16B8F9FC" w:rsidR="003462B4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Bereich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Gesetzgebung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Jahruch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Europäisches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Zentrum für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173A2" w:rsidRPr="007173A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011E68">
        <w:rPr>
          <w:rFonts w:ascii="Times New Roman" w:hAnsi="Times New Roman" w:cs="Times New Roman"/>
          <w:sz w:val="28"/>
          <w:szCs w:val="28"/>
          <w:lang w:val="en-US"/>
        </w:rPr>
        <w:t>2006.</w:t>
      </w:r>
    </w:p>
    <w:p w14:paraId="4536E645" w14:textId="39719F9F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Bericht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Bundesregierung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strukturellen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Probleme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foderativen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Bildungssystems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sog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Mangelbericht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23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Februar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1978. Drs. 8/1551 // Deutscher Bundestag. – S. 55-66.</w:t>
      </w:r>
    </w:p>
    <w:p w14:paraId="7B8D75F4" w14:textId="3FC0129A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Blankart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C.B. Fasten, E.R. Ein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Optionsmodell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für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Schuldengrenzen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Zur Reform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Finanzverfassung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Deutschland.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Perspektiven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für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II. – Spiegel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internationaler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Erfahrungen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2008. – S. 147-154.</w:t>
      </w:r>
    </w:p>
    <w:p w14:paraId="135C0444" w14:textId="7F0A7B06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Böckenförd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E.-W.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Sozialer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Bundesstaat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parlamentarische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Demokratie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Politik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gelebte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Verfassung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Aktuelle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Probleme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modernen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Verfassungsstaates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Springer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Fachmedien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1980. – S. 182-199.</w:t>
      </w:r>
    </w:p>
    <w:p w14:paraId="4D76B529" w14:textId="0B315805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Chardon, M.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Institutionalisiertes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Mißtrauen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: Zur Reform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europapolitischen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Beteiligung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Länder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Art 23 GG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Rahmen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Bundesstaatskommission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unvollendete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–2005. – S. 79-102.</w:t>
      </w:r>
    </w:p>
    <w:p w14:paraId="3B14A6DA" w14:textId="2C0389AC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Deubel, I.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II: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sinnvolle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Weiterentwicklung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Verschuldungsgrenzen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Zeitschrift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für Staats-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Europawissenschaften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2008. – 7. – S. 231-249.</w:t>
      </w:r>
    </w:p>
    <w:p w14:paraId="11AB226B" w14:textId="6BDBA70A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Deuerlein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Foderalismus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List. – 1972. – 144 s.</w:t>
      </w:r>
    </w:p>
    <w:p w14:paraId="211E7109" w14:textId="5EA5F54E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Ellwein, T., Hesse J. J.  Das Regierungssystem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Deutschland. – Springer-Verlag. – 2013. – 529 s.</w:t>
      </w:r>
    </w:p>
    <w:p w14:paraId="1227B84D" w14:textId="21A9D3DC" w:rsidR="00377126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Falter, J. Die Schuldenbremse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Grundgesetzes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Umsetzung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Ländern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: Ein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Beitrag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Staatsschuldenrecht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II. – Duncker &amp;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Humblot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2021. – 448 s.</w:t>
      </w:r>
    </w:p>
    <w:p w14:paraId="0384B318" w14:textId="3D5DE2CC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Feld, L.P.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Schuldenverbote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finanzwissenschaftlicher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Sicht // Zur Reform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Finanzverfassung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Deutschland.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Perspektiven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für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II. –  Spiegel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internationaler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Erfahrungen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2008. S. 98-117.</w:t>
      </w:r>
    </w:p>
    <w:p w14:paraId="2FE6A980" w14:textId="5EECB266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Frowein, J.A., von Munch, I.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Gemeinschaftsaufgaben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Bundesstaat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Veroffentlichungen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Vereinigung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Deutscher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Staatsrechtslehrer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1973. – 31. – S. 13-86.</w:t>
      </w:r>
    </w:p>
    <w:p w14:paraId="487AD37C" w14:textId="27B9E599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Gerhardt, L.,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Verhandlungsdemokratie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Beiträge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vergleichenden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Regierungslehre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Westdeutscher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Verlag. – 2003. – 217 s.</w:t>
      </w:r>
    </w:p>
    <w:p w14:paraId="7C6E67E4" w14:textId="240A0A73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Hetschko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K.,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Pinkl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J.,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Pünder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H.,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Thye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Staatsverschuldung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Deutschland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II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Zwischenbilanz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Bucerius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Law School Press. – 2012. – Bd. 1. – 244 s.</w:t>
      </w:r>
    </w:p>
    <w:p w14:paraId="16A50362" w14:textId="4C6E6017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Huber, P.M. Klare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Verantwortungsteilung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von Bund,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Ländern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Kommunen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?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Gutachten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65.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Juristentag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2004. – 33.</w:t>
      </w:r>
    </w:p>
    <w:p w14:paraId="79671C21" w14:textId="42BBB7B5" w:rsidR="009E737A" w:rsidRPr="00011E68" w:rsidRDefault="009E737A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Kisker, G.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Kooperation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Bundesstaat. – Mohr/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Siebeck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1971. – 378 s.;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Lembruch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Parteienwettbewerb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Bundesstaat. – Kohlhammer. – 1976. – 210 s.</w:t>
      </w:r>
    </w:p>
    <w:p w14:paraId="202DE4D6" w14:textId="025CFBC8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Kesper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I. Reform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Deutschland –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geplanten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Änderungen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Überblick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Niedersächsische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Verwaltungsblätter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2006. –13. – S. 145-158.</w:t>
      </w:r>
    </w:p>
    <w:p w14:paraId="4202FB97" w14:textId="3F333B47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Klatt, H. Die Rolle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Parlamente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foderalen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Entscheidungsprozess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Jahrbuch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Staats-und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Verwaltungswissenschaft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1989. – 3. – S. 119-156.</w:t>
      </w:r>
    </w:p>
    <w:p w14:paraId="485E1D63" w14:textId="7D2707AC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Klatt, H. Reform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Perspektiven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Finanzbericht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1984 bis 1988.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Bundesministerium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Finanzen. – 1987. S. 3-21.</w:t>
      </w:r>
    </w:p>
    <w:p w14:paraId="034BC2E6" w14:textId="7A7B59E0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Korioth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S. Das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Staatsschuldenrecht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zweiten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Stufe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Juristenzeitung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2009. – 14. – S. 729-737.</w:t>
      </w:r>
    </w:p>
    <w:p w14:paraId="05194500" w14:textId="5D31CA3A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Kropp, S.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Kooperativer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Politikverflechtung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VS Verlag für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Sozialwissenschaften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2010. – 263 p.</w:t>
      </w:r>
    </w:p>
    <w:p w14:paraId="7744F900" w14:textId="26A6A9AB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Laufer, H., Das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foderative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System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Deutschland.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Bayerische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Landeszentrale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politische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Bildungsarbeit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1985. – 238 s.</w:t>
      </w:r>
    </w:p>
    <w:p w14:paraId="263D7203" w14:textId="32D24F5D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Lenk, T, Kuntze, M. (2008):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Schuldenverbote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finanzwissenschaftlicher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Sicht // Zur Reform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Finanzverfassung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Deutschland.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Perspektiven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für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II. – Spiegel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internationaler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Erfahrungen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2008. S. 117-127.</w:t>
      </w:r>
    </w:p>
    <w:p w14:paraId="073D796D" w14:textId="2A672752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Marnitz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Z.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Gemeinschaftsaufgaben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Art. 91 a GG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Versuch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verfassungsrechtlichen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Institutionalisierung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bundesstaatlichen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Kooperation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Duncker und Hublot. – 1974. – 190 s.</w:t>
      </w:r>
    </w:p>
    <w:p w14:paraId="65D7EBD3" w14:textId="27269D54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Reuter, K.,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Foderalismus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Decker's. – 1985. – 176 s.</w:t>
      </w:r>
    </w:p>
    <w:p w14:paraId="296BCF14" w14:textId="1D2AA647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Richter, I. Das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Bildungswesen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Föderalismusstreit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– Zu den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Ergebnissen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Bundesstaatskommission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Recht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Jugend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und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Bildungswesens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2005. – 53. – 1. – С. 3-10.</w:t>
      </w:r>
    </w:p>
    <w:p w14:paraId="6BEFC5B4" w14:textId="2B6BC407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Rudzio, W. Das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politische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System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Deutschland. – Leske+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Budrich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1987. – 564 s.</w:t>
      </w:r>
    </w:p>
    <w:p w14:paraId="45F700EB" w14:textId="6AD926FF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Seibel, W. Innovation, Imitation,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Persistenz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: Muster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staatlicher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Institutionenbildung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Ostdeutschland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1990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Institutionenbildung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Ostdeutschland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externer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Steuerung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Eigendynamik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Leske+Budrich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1996. – S. 359–416.</w:t>
      </w:r>
    </w:p>
    <w:p w14:paraId="394173AC" w14:textId="55EE37C5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Scharpf, F.W., Bernd, R., Fritz, S.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Theorie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Empirie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kooperativen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VS Verlag für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Sozialwissenschaften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2007. – 456 s.</w:t>
      </w:r>
    </w:p>
    <w:p w14:paraId="10579DEB" w14:textId="345B565A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Scheller, H.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Perspektiven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für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verhandlungstheoretischer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Sicht.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II: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Weichenstellungen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für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Neuordnung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Finanzbeziehungen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Bundesstaat. – Nomos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Verlagsgesellschaf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2008. – P. 38-54.</w:t>
      </w:r>
    </w:p>
    <w:p w14:paraId="082473FE" w14:textId="35CAA22F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Schmahl, S.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Bundesverfassungsrechtliche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Neujustierung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Bund-Länder-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Verhältnisses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Bereich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Gesetzgebung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Jahruch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Europäisches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Zentrum für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2006. </w:t>
      </w:r>
    </w:p>
    <w:p w14:paraId="702D45A0" w14:textId="1E69EFDC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Starck, C.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Föderalismusreform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Verlag Publ. – 2007. – 198 s.</w:t>
      </w:r>
    </w:p>
    <w:p w14:paraId="24DD04C2" w14:textId="7BA6F8B2" w:rsidR="00377126" w:rsidRPr="00011E68" w:rsidRDefault="00377126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Sturm, R., Pehle, H. Das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deutsche Regierungssystem: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Europäisierung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Institutionen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Entscheidungsprozessen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Politikfeldern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Bundesrepublik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Deutschland. – Springer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Fachmedien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Wiesbaden. – 2001. – 258 s.</w:t>
      </w:r>
    </w:p>
    <w:p w14:paraId="3DA9BD55" w14:textId="74948662" w:rsidR="00377126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Vitzthum, W.G.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Bedeutung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gliedstaatlichen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Verfassungsrechts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Gegenwart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Veroffentlichungen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Vereinigung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Deutscher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Staatsrechtslehrer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1988. – 46. – S. 7-56.</w:t>
      </w:r>
    </w:p>
    <w:p w14:paraId="38EAC327" w14:textId="4A1A5EFD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Vogel H.-J. Die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bundesstaatliche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Ordnung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Grundgesetzes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Handbuch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Verfassungsrechts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de Gruyter. – 1983. – S. 809-862.</w:t>
      </w:r>
    </w:p>
    <w:p w14:paraId="4D6CBF02" w14:textId="69B1F679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Walper, K.H.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Foderalismus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Colloquium. – 1966. – 118 s.</w:t>
      </w:r>
    </w:p>
    <w:p w14:paraId="06FDA0E5" w14:textId="5E5107EE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Wengst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U. Theodor Eschenburg: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Biographie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politischen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Leitfigur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1904-1999. – Walter de Gruyter. – 2015. – 279 s.</w:t>
      </w:r>
    </w:p>
    <w:p w14:paraId="7DE05566" w14:textId="713FAE61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Wieland, J. Die Reform der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bundesstaatlichen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Finanzverfassung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historische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Voraussetzungen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aktueller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Handlungsbedarf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Zeitschrift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für Staats-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Europawissenschaften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. – 2008. – 6. – S. 204-226.</w:t>
      </w:r>
    </w:p>
    <w:p w14:paraId="478FD4DA" w14:textId="35A3BA4A" w:rsidR="00011E68" w:rsidRPr="00011E68" w:rsidRDefault="00011E68" w:rsidP="00011E6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Wollman, H.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Institutionenbildung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Ostdeutschland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externer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Steuerung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Eigendynamik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Opladen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Leske &amp;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Budrich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, – 1996. – 422 s.</w:t>
      </w:r>
    </w:p>
    <w:p w14:paraId="5D723E45" w14:textId="2F3B51FC" w:rsidR="00C544C8" w:rsidRPr="00011E68" w:rsidRDefault="00C544C8" w:rsidP="0001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Источники на электронных носителях</w:t>
      </w:r>
    </w:p>
    <w:p w14:paraId="7D51C9E0" w14:textId="5E708F10" w:rsidR="00C544C8" w:rsidRPr="00011E68" w:rsidRDefault="00C544C8" w:rsidP="00011E68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ru-RU"/>
        </w:rPr>
        <w:t xml:space="preserve">СДПГ призвала на год отключить "долговой тормоз". – DW. – 9 декабря 2023. – [Электронный ресурс]. </w:t>
      </w:r>
      <w:r w:rsidRPr="00011E68">
        <w:rPr>
          <w:rFonts w:ascii="Times New Roman" w:hAnsi="Times New Roman" w:cs="Times New Roman"/>
          <w:sz w:val="28"/>
          <w:szCs w:val="28"/>
          <w:lang w:val="en-US"/>
        </w:rPr>
        <w:t>URL: https://www.dw.com/ru/nemeckie-socialdemokraty-prizvali-otklucit-dolgovoj-tormoz/a-67678506</w:t>
      </w:r>
    </w:p>
    <w:p w14:paraId="695B334F" w14:textId="1B7B3257" w:rsidR="00C544C8" w:rsidRPr="00011E68" w:rsidRDefault="00C544C8" w:rsidP="00011E68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E68">
        <w:rPr>
          <w:rFonts w:ascii="Times New Roman" w:hAnsi="Times New Roman" w:cs="Times New Roman"/>
          <w:sz w:val="28"/>
          <w:szCs w:val="28"/>
          <w:lang w:val="en-US"/>
        </w:rPr>
        <w:t>BMF-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Monatsbericht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Februar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2024 -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die Schuldenbremse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zeitgemäß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?. –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Bundesfinanzministerium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. – 22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февраля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2024. – [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E68">
        <w:rPr>
          <w:rFonts w:ascii="Times New Roman" w:hAnsi="Times New Roman" w:cs="Times New Roman"/>
          <w:sz w:val="28"/>
          <w:szCs w:val="28"/>
          <w:lang w:val="en-US"/>
        </w:rPr>
        <w:t>ресурс</w:t>
      </w:r>
      <w:proofErr w:type="spellEnd"/>
      <w:r w:rsidRPr="00011E68">
        <w:rPr>
          <w:rFonts w:ascii="Times New Roman" w:hAnsi="Times New Roman" w:cs="Times New Roman"/>
          <w:sz w:val="28"/>
          <w:szCs w:val="28"/>
          <w:lang w:val="en-US"/>
        </w:rPr>
        <w:t>]. URL: https://www.bundesfinanzministerium.de/Monatsberichte/Ausgabe/2024/02/Inhalte/Kapitel-2b-Blick-von-aussen/gastbeitrag-schuldenbremse.html</w:t>
      </w:r>
    </w:p>
    <w:sectPr w:rsidR="00C544C8" w:rsidRPr="00011E68" w:rsidSect="00BC6858">
      <w:headerReference w:type="default" r:id="rId8"/>
      <w:footerReference w:type="default" r:id="rId9"/>
      <w:footnotePr>
        <w:numRestart w:val="eachPage"/>
      </w:footnotePr>
      <w:pgSz w:w="11909" w:h="16834" w:code="9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85C9" w14:textId="77777777" w:rsidR="00A22691" w:rsidRDefault="00A22691" w:rsidP="00C11971">
      <w:pPr>
        <w:spacing w:line="240" w:lineRule="auto"/>
      </w:pPr>
      <w:r>
        <w:separator/>
      </w:r>
    </w:p>
  </w:endnote>
  <w:endnote w:type="continuationSeparator" w:id="0">
    <w:p w14:paraId="358FDFAA" w14:textId="77777777" w:rsidR="00A22691" w:rsidRDefault="00A22691" w:rsidP="00C11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8D3E1" w14:textId="5B666528" w:rsidR="009527CB" w:rsidRPr="00BA3135" w:rsidRDefault="009527CB">
    <w:pPr>
      <w:pStyle w:val="ab"/>
      <w:jc w:val="center"/>
      <w:rPr>
        <w:rFonts w:ascii="Times New Roman" w:hAnsi="Times New Roman" w:cs="Times New Roman"/>
      </w:rPr>
    </w:pPr>
  </w:p>
  <w:p w14:paraId="4590E5D8" w14:textId="77777777" w:rsidR="009527CB" w:rsidRDefault="009527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D775" w14:textId="77777777" w:rsidR="00A22691" w:rsidRDefault="00A22691" w:rsidP="00C11971">
      <w:pPr>
        <w:spacing w:line="240" w:lineRule="auto"/>
      </w:pPr>
      <w:r>
        <w:separator/>
      </w:r>
    </w:p>
  </w:footnote>
  <w:footnote w:type="continuationSeparator" w:id="0">
    <w:p w14:paraId="56CF9A4A" w14:textId="77777777" w:rsidR="00A22691" w:rsidRDefault="00A22691" w:rsidP="00C11971">
      <w:pPr>
        <w:spacing w:line="240" w:lineRule="auto"/>
      </w:pPr>
      <w:r>
        <w:continuationSeparator/>
      </w:r>
    </w:p>
  </w:footnote>
  <w:footnote w:id="1">
    <w:p w14:paraId="79C02241" w14:textId="1A961406" w:rsidR="00230F67" w:rsidRPr="0076660C" w:rsidRDefault="00230F67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76660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Hlk167409884"/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Каширских </w:t>
      </w:r>
      <w:r w:rsidR="00DD5888" w:rsidRPr="0076660C">
        <w:rPr>
          <w:rFonts w:ascii="Times New Roman" w:hAnsi="Times New Roman" w:cs="Times New Roman"/>
          <w:sz w:val="24"/>
          <w:szCs w:val="24"/>
          <w:lang w:val="ru-RU"/>
        </w:rPr>
        <w:t>О.Н.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Германский федерализм: от кооперативного к конкурентному?</w:t>
      </w:r>
      <w:r w:rsidR="00DD5888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>// Современная Европа.</w:t>
      </w:r>
      <w:r w:rsidR="0076660C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2007. </w:t>
      </w:r>
      <w:r w:rsidR="0076660C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>№4.</w:t>
      </w:r>
      <w:r w:rsidR="00DD5888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D6F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D5888" w:rsidRPr="0076660C">
        <w:rPr>
          <w:rFonts w:ascii="Times New Roman" w:hAnsi="Times New Roman" w:cs="Times New Roman"/>
          <w:sz w:val="24"/>
          <w:szCs w:val="24"/>
          <w:lang w:val="ru-RU"/>
        </w:rPr>
        <w:t>С. 100-114.</w:t>
      </w:r>
    </w:p>
    <w:bookmarkEnd w:id="0"/>
  </w:footnote>
  <w:footnote w:id="2">
    <w:p w14:paraId="314F72AD" w14:textId="0AB55DB9" w:rsidR="00C3117E" w:rsidRPr="00A37D6F" w:rsidRDefault="00C3117E" w:rsidP="007F3994">
      <w:pPr>
        <w:pStyle w:val="a6"/>
        <w:rPr>
          <w:rFonts w:ascii="Times New Roman" w:hAnsi="Times New Roman" w:cs="Times New Roman"/>
          <w:lang w:val="en-US"/>
        </w:rPr>
      </w:pPr>
      <w:r w:rsidRPr="0076660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6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994" w:rsidRPr="0076660C">
        <w:rPr>
          <w:rFonts w:ascii="Times New Roman" w:hAnsi="Times New Roman" w:cs="Times New Roman"/>
          <w:sz w:val="24"/>
          <w:szCs w:val="24"/>
          <w:lang w:val="en-US"/>
        </w:rPr>
        <w:t>Wachendorfer</w:t>
      </w:r>
      <w:proofErr w:type="spellEnd"/>
      <w:r w:rsidR="007F3994" w:rsidRPr="0076660C">
        <w:rPr>
          <w:rFonts w:ascii="Times New Roman" w:hAnsi="Times New Roman" w:cs="Times New Roman"/>
          <w:sz w:val="24"/>
          <w:szCs w:val="24"/>
          <w:lang w:val="en-US"/>
        </w:rPr>
        <w:t>-Schmidt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>, U</w:t>
      </w:r>
      <w:r w:rsidR="00F91C97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3994" w:rsidRPr="0076660C">
        <w:rPr>
          <w:rFonts w:ascii="Times New Roman" w:hAnsi="Times New Roman" w:cs="Times New Roman"/>
          <w:sz w:val="24"/>
          <w:szCs w:val="24"/>
          <w:lang w:val="en-US"/>
        </w:rPr>
        <w:t>Collaborative federalism in Germany: in the eye of the storm</w:t>
      </w:r>
      <w:r w:rsidR="0076660C" w:rsidRPr="00766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994" w:rsidRPr="0076660C">
        <w:rPr>
          <w:rFonts w:ascii="Times New Roman" w:hAnsi="Times New Roman" w:cs="Times New Roman"/>
          <w:sz w:val="24"/>
          <w:szCs w:val="24"/>
          <w:lang w:val="en-US"/>
        </w:rPr>
        <w:t>// Federalism and Political Performance</w:t>
      </w:r>
      <w:r w:rsidR="009F3DB8" w:rsidRPr="0076660C">
        <w:rPr>
          <w:rFonts w:ascii="Times New Roman" w:hAnsi="Times New Roman" w:cs="Times New Roman"/>
          <w:sz w:val="24"/>
          <w:szCs w:val="24"/>
          <w:lang w:val="en-US"/>
        </w:rPr>
        <w:t>. – Routledge</w:t>
      </w:r>
      <w:r w:rsidR="00B47432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F3DB8" w:rsidRPr="0076660C">
        <w:rPr>
          <w:rFonts w:ascii="Times New Roman" w:hAnsi="Times New Roman" w:cs="Times New Roman"/>
          <w:sz w:val="24"/>
          <w:szCs w:val="24"/>
          <w:lang w:val="en-US"/>
        </w:rPr>
        <w:t xml:space="preserve">2000. </w:t>
      </w:r>
      <w:r w:rsidR="00A37D6F" w:rsidRPr="0076660C">
        <w:rPr>
          <w:rFonts w:ascii="Times New Roman" w:hAnsi="Times New Roman" w:cs="Times New Roman"/>
          <w:sz w:val="24"/>
          <w:szCs w:val="24"/>
        </w:rPr>
        <w:t xml:space="preserve">– </w:t>
      </w:r>
      <w:r w:rsidR="009F3DB8" w:rsidRPr="0076660C">
        <w:rPr>
          <w:rFonts w:ascii="Times New Roman" w:hAnsi="Times New Roman" w:cs="Times New Roman"/>
          <w:sz w:val="24"/>
          <w:szCs w:val="24"/>
          <w:lang w:val="en-US"/>
        </w:rPr>
        <w:t>P. 77-107.</w:t>
      </w:r>
    </w:p>
  </w:footnote>
  <w:footnote w:id="3">
    <w:p w14:paraId="218A0DCA" w14:textId="67B3128A" w:rsidR="00F406C0" w:rsidRPr="0076660C" w:rsidRDefault="00F406C0">
      <w:pPr>
        <w:pStyle w:val="a6"/>
        <w:rPr>
          <w:sz w:val="24"/>
          <w:szCs w:val="24"/>
          <w:lang w:val="ru-RU"/>
        </w:rPr>
      </w:pPr>
      <w:r w:rsidRPr="0076660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Саломатин </w:t>
      </w:r>
      <w:r w:rsidR="00C3117E" w:rsidRPr="0076660C">
        <w:rPr>
          <w:rFonts w:ascii="Times New Roman" w:hAnsi="Times New Roman" w:cs="Times New Roman"/>
          <w:sz w:val="24"/>
          <w:szCs w:val="24"/>
          <w:lang w:val="ru-RU"/>
        </w:rPr>
        <w:t>А.Ю.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, Корякина </w:t>
      </w:r>
      <w:r w:rsidR="00C3117E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А.С. 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Трансформация федеративных отношений в США и Германии в условиях </w:t>
      </w:r>
      <w:proofErr w:type="spellStart"/>
      <w:r w:rsidRPr="0076660C">
        <w:rPr>
          <w:rFonts w:ascii="Times New Roman" w:hAnsi="Times New Roman" w:cs="Times New Roman"/>
          <w:sz w:val="24"/>
          <w:szCs w:val="24"/>
          <w:lang w:val="ru-RU"/>
        </w:rPr>
        <w:t>постмодернизационных</w:t>
      </w:r>
      <w:proofErr w:type="spellEnd"/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отношений</w:t>
      </w:r>
      <w:r w:rsidR="0076660C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>// Наука. Общество.</w:t>
      </w:r>
      <w:r w:rsidR="00760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Государство. </w:t>
      </w:r>
      <w:r w:rsidR="0076660C" w:rsidRPr="00F91C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2017. </w:t>
      </w:r>
      <w:r w:rsidR="0076660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>№2.</w:t>
      </w:r>
      <w:r w:rsidR="00C3117E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D6F" w:rsidRPr="0076660C">
        <w:rPr>
          <w:rFonts w:ascii="Times New Roman" w:hAnsi="Times New Roman" w:cs="Times New Roman"/>
          <w:sz w:val="24"/>
          <w:szCs w:val="24"/>
          <w:lang w:val="ru-RU"/>
        </w:rPr>
        <w:t>– С. 32-58.</w:t>
      </w:r>
    </w:p>
  </w:footnote>
  <w:footnote w:id="4">
    <w:p w14:paraId="5A25A8E7" w14:textId="4A7E8D71" w:rsidR="00F406C0" w:rsidRPr="0076660C" w:rsidRDefault="00F406C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76660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2A6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Саломатин А.Ю., Корякина А.С. Трансформация федеративных отношений в США и Германии в условиях </w:t>
      </w:r>
      <w:proofErr w:type="spellStart"/>
      <w:r w:rsidR="001712A6" w:rsidRPr="0076660C">
        <w:rPr>
          <w:rFonts w:ascii="Times New Roman" w:hAnsi="Times New Roman" w:cs="Times New Roman"/>
          <w:sz w:val="24"/>
          <w:szCs w:val="24"/>
          <w:lang w:val="ru-RU"/>
        </w:rPr>
        <w:t>постмодернизационных</w:t>
      </w:r>
      <w:proofErr w:type="spellEnd"/>
      <w:r w:rsidR="001712A6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отношений // Наука. Общество.</w:t>
      </w:r>
      <w:r w:rsidR="001712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2A6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Государство. </w:t>
      </w:r>
      <w:r w:rsidR="001712A6" w:rsidRPr="00F91C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712A6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2017. </w:t>
      </w:r>
      <w:r w:rsidR="001712A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712A6" w:rsidRPr="0076660C">
        <w:rPr>
          <w:rFonts w:ascii="Times New Roman" w:hAnsi="Times New Roman" w:cs="Times New Roman"/>
          <w:sz w:val="24"/>
          <w:szCs w:val="24"/>
          <w:lang w:val="ru-RU"/>
        </w:rPr>
        <w:t>№2. – С. 32-58.</w:t>
      </w:r>
    </w:p>
  </w:footnote>
  <w:footnote w:id="5">
    <w:p w14:paraId="59E17130" w14:textId="48829306" w:rsidR="00F406C0" w:rsidRPr="00F07911" w:rsidRDefault="00F406C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76660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Там же</w:t>
      </w:r>
      <w:r w:rsidR="00A37D6F" w:rsidRPr="0076660C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6">
    <w:p w14:paraId="1CC8C215" w14:textId="4917F0AB" w:rsidR="00F406C0" w:rsidRPr="00F91C97" w:rsidRDefault="00F406C0">
      <w:pPr>
        <w:pStyle w:val="a6"/>
        <w:rPr>
          <w:rFonts w:ascii="Times New Roman" w:hAnsi="Times New Roman" w:cs="Times New Roman"/>
          <w:lang w:val="ru-RU"/>
        </w:rPr>
      </w:pPr>
      <w:r w:rsidRPr="0076660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D32" w:rsidRPr="0076660C">
        <w:rPr>
          <w:rFonts w:ascii="Times New Roman" w:hAnsi="Times New Roman" w:cs="Times New Roman"/>
          <w:sz w:val="24"/>
          <w:szCs w:val="24"/>
          <w:lang w:val="ru-RU"/>
        </w:rPr>
        <w:t>Каширских О.Н. Германский федерализм: от кооперативного к конкурентному? /</w:t>
      </w:r>
      <w:r w:rsidR="00F91C97" w:rsidRPr="00F91C97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3A5D32" w:rsidRPr="0076660C">
        <w:rPr>
          <w:rFonts w:ascii="Times New Roman" w:hAnsi="Times New Roman" w:cs="Times New Roman"/>
          <w:sz w:val="24"/>
          <w:szCs w:val="24"/>
          <w:lang w:val="ru-RU"/>
        </w:rPr>
        <w:t>Современная Европа.</w:t>
      </w:r>
      <w:r w:rsidR="00F91C9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3A5D32" w:rsidRPr="0076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D32" w:rsidRPr="00F91C97">
        <w:rPr>
          <w:rFonts w:ascii="Times New Roman" w:hAnsi="Times New Roman" w:cs="Times New Roman"/>
          <w:sz w:val="24"/>
          <w:szCs w:val="24"/>
          <w:lang w:val="ru-RU"/>
        </w:rPr>
        <w:t>2007.</w:t>
      </w:r>
      <w:r w:rsidR="00F91C9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3A5D32" w:rsidRPr="00F91C97">
        <w:rPr>
          <w:rFonts w:ascii="Times New Roman" w:hAnsi="Times New Roman" w:cs="Times New Roman"/>
          <w:sz w:val="24"/>
          <w:szCs w:val="24"/>
          <w:lang w:val="ru-RU"/>
        </w:rPr>
        <w:t xml:space="preserve"> №4. </w:t>
      </w:r>
      <w:r w:rsidR="00A37D6F" w:rsidRPr="00F91C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3A5D32" w:rsidRPr="007666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A5D32" w:rsidRPr="00F91C97">
        <w:rPr>
          <w:rFonts w:ascii="Times New Roman" w:hAnsi="Times New Roman" w:cs="Times New Roman"/>
          <w:sz w:val="24"/>
          <w:szCs w:val="24"/>
          <w:lang w:val="ru-RU"/>
        </w:rPr>
        <w:t>. 100-114.</w:t>
      </w:r>
    </w:p>
  </w:footnote>
  <w:footnote w:id="7">
    <w:p w14:paraId="23D72B7B" w14:textId="4401133C" w:rsidR="008018F3" w:rsidRPr="00F91C97" w:rsidRDefault="008018F3">
      <w:pPr>
        <w:pStyle w:val="a6"/>
        <w:rPr>
          <w:sz w:val="24"/>
          <w:szCs w:val="24"/>
          <w:lang w:val="en-US"/>
        </w:rPr>
      </w:pPr>
      <w:r w:rsidRPr="00F91C9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>Wengst</w:t>
      </w:r>
      <w:proofErr w:type="spellEnd"/>
      <w:r w:rsidR="00834416">
        <w:rPr>
          <w:rFonts w:ascii="Times New Roman" w:hAnsi="Times New Roman" w:cs="Times New Roman"/>
          <w:sz w:val="24"/>
          <w:szCs w:val="24"/>
          <w:lang w:val="en-US"/>
        </w:rPr>
        <w:t>, U</w:t>
      </w:r>
      <w:r w:rsidR="00F91C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4185" w:rsidRPr="00F91C97">
        <w:rPr>
          <w:sz w:val="24"/>
          <w:szCs w:val="24"/>
        </w:rPr>
        <w:t xml:space="preserve"> </w:t>
      </w:r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Theodor Eschenburg: </w:t>
      </w:r>
      <w:proofErr w:type="spellStart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>Biographie</w:t>
      </w:r>
      <w:proofErr w:type="spellEnd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>politischen</w:t>
      </w:r>
      <w:proofErr w:type="spellEnd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>Leitfigur</w:t>
      </w:r>
      <w:proofErr w:type="spellEnd"/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1904-1999</w:t>
      </w:r>
      <w:r w:rsidR="00F91C97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0C705D" w:rsidRPr="000C7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>Walter de Gruyter.</w:t>
      </w:r>
      <w:r w:rsidR="000C705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0624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7D6F" w:rsidRPr="00F91C97">
        <w:rPr>
          <w:rFonts w:ascii="Times New Roman" w:hAnsi="Times New Roman" w:cs="Times New Roman"/>
          <w:sz w:val="24"/>
          <w:szCs w:val="24"/>
        </w:rPr>
        <w:t>–</w:t>
      </w:r>
      <w:r w:rsidR="00A37D6F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2979" w:rsidRPr="00F91C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5D32" w:rsidRPr="00F91C97">
        <w:rPr>
          <w:rFonts w:ascii="Times New Roman" w:hAnsi="Times New Roman" w:cs="Times New Roman"/>
          <w:sz w:val="24"/>
          <w:szCs w:val="24"/>
          <w:lang w:val="en-US"/>
        </w:rPr>
        <w:t>223-225</w:t>
      </w:r>
      <w:r w:rsidR="00E84185" w:rsidRPr="00F91C97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8">
    <w:p w14:paraId="518C8BAF" w14:textId="502F525C" w:rsidR="008018F3" w:rsidRPr="00F91C97" w:rsidRDefault="008018F3" w:rsidP="001E45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F91C9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Hlk167438648"/>
      <w:r w:rsidR="00F91C97">
        <w:rPr>
          <w:rFonts w:ascii="Times New Roman" w:hAnsi="Times New Roman" w:cs="Times New Roman"/>
          <w:sz w:val="24"/>
          <w:szCs w:val="24"/>
          <w:lang w:val="en-US"/>
        </w:rPr>
        <w:t xml:space="preserve">F.W., </w:t>
      </w:r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Scharpf, </w:t>
      </w:r>
      <w:r w:rsidR="00834416" w:rsidRPr="00834416">
        <w:rPr>
          <w:rFonts w:ascii="Times New Roman" w:hAnsi="Times New Roman" w:cs="Times New Roman"/>
          <w:sz w:val="24"/>
          <w:szCs w:val="24"/>
          <w:lang w:val="en-US"/>
        </w:rPr>
        <w:t>Bernd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="00F91C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>Fritz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>, S.</w:t>
      </w:r>
      <w:r w:rsid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>Theorie</w:t>
      </w:r>
      <w:proofErr w:type="spellEnd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>Empirie</w:t>
      </w:r>
      <w:proofErr w:type="spellEnd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>kooperativen</w:t>
      </w:r>
      <w:proofErr w:type="spellEnd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>Föderalismus</w:t>
      </w:r>
      <w:proofErr w:type="spellEnd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="000C4B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– VS Verlag für </w:t>
      </w:r>
      <w:proofErr w:type="spellStart"/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>Sozialwissenschaften</w:t>
      </w:r>
      <w:proofErr w:type="spellEnd"/>
      <w:r w:rsidR="000C705D" w:rsidRPr="000C705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705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2007. </w:t>
      </w:r>
      <w:r w:rsidR="00B52979" w:rsidRPr="00F91C9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E45E9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2979" w:rsidRPr="00F91C97">
        <w:rPr>
          <w:rFonts w:ascii="Times New Roman" w:hAnsi="Times New Roman" w:cs="Times New Roman"/>
          <w:sz w:val="24"/>
          <w:szCs w:val="24"/>
          <w:lang w:val="en-US"/>
        </w:rPr>
        <w:t>S. 425-428.</w:t>
      </w:r>
      <w:bookmarkEnd w:id="1"/>
    </w:p>
  </w:footnote>
  <w:footnote w:id="9">
    <w:p w14:paraId="5CDF595B" w14:textId="784BB03F" w:rsidR="008018F3" w:rsidRPr="00653F0F" w:rsidRDefault="008018F3" w:rsidP="00994366">
      <w:pPr>
        <w:pStyle w:val="a6"/>
        <w:rPr>
          <w:lang w:val="en-US"/>
        </w:rPr>
      </w:pPr>
      <w:r w:rsidRPr="00F91C9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2" w:name="_Hlk167438664"/>
      <w:r w:rsidR="00834416">
        <w:rPr>
          <w:rFonts w:ascii="Times New Roman" w:hAnsi="Times New Roman" w:cs="Times New Roman"/>
          <w:sz w:val="24"/>
          <w:szCs w:val="24"/>
          <w:lang w:val="en-US"/>
        </w:rPr>
        <w:t>Gerhardt, L.,</w:t>
      </w:r>
      <w:r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1C97">
        <w:rPr>
          <w:rFonts w:ascii="Times New Roman" w:hAnsi="Times New Roman" w:cs="Times New Roman"/>
          <w:sz w:val="24"/>
          <w:szCs w:val="24"/>
          <w:lang w:val="en-US"/>
        </w:rPr>
        <w:t>Verhandlungsdemokratie</w:t>
      </w:r>
      <w:proofErr w:type="spellEnd"/>
      <w:r w:rsidR="00994366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94366" w:rsidRPr="00F91C97">
        <w:rPr>
          <w:rFonts w:ascii="Times New Roman" w:hAnsi="Times New Roman" w:cs="Times New Roman"/>
          <w:sz w:val="24"/>
          <w:szCs w:val="24"/>
          <w:lang w:val="en-US"/>
        </w:rPr>
        <w:t>Beiträge</w:t>
      </w:r>
      <w:proofErr w:type="spellEnd"/>
      <w:r w:rsidR="00994366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4366" w:rsidRPr="00F91C97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994366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4366" w:rsidRPr="00F91C97">
        <w:rPr>
          <w:rFonts w:ascii="Times New Roman" w:hAnsi="Times New Roman" w:cs="Times New Roman"/>
          <w:sz w:val="24"/>
          <w:szCs w:val="24"/>
          <w:lang w:val="en-US"/>
        </w:rPr>
        <w:t>vergleichenden</w:t>
      </w:r>
      <w:proofErr w:type="spellEnd"/>
      <w:r w:rsidR="00994366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4366" w:rsidRPr="00F91C97">
        <w:rPr>
          <w:rFonts w:ascii="Times New Roman" w:hAnsi="Times New Roman" w:cs="Times New Roman"/>
          <w:sz w:val="24"/>
          <w:szCs w:val="24"/>
          <w:lang w:val="en-US"/>
        </w:rPr>
        <w:t>Regierungslehre</w:t>
      </w:r>
      <w:proofErr w:type="spellEnd"/>
      <w:r w:rsidR="000C4B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3F0F" w:rsidRPr="00F91C9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C705D" w:rsidRPr="000C7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F0F" w:rsidRPr="00F91C97">
        <w:rPr>
          <w:rFonts w:ascii="Times New Roman" w:hAnsi="Times New Roman" w:cs="Times New Roman"/>
          <w:sz w:val="24"/>
          <w:szCs w:val="24"/>
          <w:lang w:val="en-US"/>
        </w:rPr>
        <w:t>Westdeutscher</w:t>
      </w:r>
      <w:proofErr w:type="spellEnd"/>
      <w:r w:rsidR="00653F0F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Verlag</w:t>
      </w:r>
      <w:r w:rsidR="000C705D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653F0F" w:rsidRPr="00F91C97">
        <w:rPr>
          <w:rFonts w:ascii="Times New Roman" w:hAnsi="Times New Roman" w:cs="Times New Roman"/>
          <w:sz w:val="24"/>
          <w:szCs w:val="24"/>
          <w:lang w:val="en-US"/>
        </w:rPr>
        <w:t xml:space="preserve"> 2003. – 217 s.</w:t>
      </w:r>
      <w:bookmarkEnd w:id="2"/>
    </w:p>
  </w:footnote>
  <w:footnote w:id="10">
    <w:p w14:paraId="666684F3" w14:textId="23A29978" w:rsidR="00686F73" w:rsidRPr="000C4B88" w:rsidRDefault="00686F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4B8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167438689"/>
      <w:r w:rsidR="00834416">
        <w:rPr>
          <w:rFonts w:ascii="Times New Roman" w:hAnsi="Times New Roman" w:cs="Times New Roman"/>
          <w:sz w:val="24"/>
          <w:szCs w:val="24"/>
          <w:lang w:val="en-US"/>
        </w:rPr>
        <w:t>Sturm, R.</w:t>
      </w:r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>Pehle, H</w:t>
      </w:r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deutsche Regierungssystem: Die </w:t>
      </w:r>
      <w:proofErr w:type="spellStart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>Europäisierung</w:t>
      </w:r>
      <w:proofErr w:type="spellEnd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>Institutionen</w:t>
      </w:r>
      <w:proofErr w:type="spellEnd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>Entscheidungsprozessen</w:t>
      </w:r>
      <w:proofErr w:type="spellEnd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>Politikfeldern</w:t>
      </w:r>
      <w:proofErr w:type="spellEnd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Deutschland</w:t>
      </w:r>
      <w:r w:rsidR="000C4B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4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451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B4CAF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Springer </w:t>
      </w:r>
      <w:proofErr w:type="spellStart"/>
      <w:r w:rsidR="006B4CAF" w:rsidRPr="000C4B88">
        <w:rPr>
          <w:rFonts w:ascii="Times New Roman" w:hAnsi="Times New Roman" w:cs="Times New Roman"/>
          <w:sz w:val="24"/>
          <w:szCs w:val="24"/>
          <w:lang w:val="en-US"/>
        </w:rPr>
        <w:t>Fachmedien</w:t>
      </w:r>
      <w:proofErr w:type="spellEnd"/>
      <w:r w:rsidR="006B4CAF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Wiesbaden</w:t>
      </w:r>
      <w:r w:rsidR="000C705D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6B4CAF" w:rsidRPr="000C4B88">
        <w:rPr>
          <w:rFonts w:ascii="Times New Roman" w:hAnsi="Times New Roman" w:cs="Times New Roman"/>
          <w:sz w:val="24"/>
          <w:szCs w:val="24"/>
          <w:lang w:val="en-US"/>
        </w:rPr>
        <w:t>2001. – 258 s.</w:t>
      </w:r>
      <w:bookmarkEnd w:id="3"/>
    </w:p>
  </w:footnote>
  <w:footnote w:id="11">
    <w:p w14:paraId="2D5825AE" w14:textId="76EDCE08" w:rsidR="00CF7FA3" w:rsidRPr="000C4B88" w:rsidRDefault="00CF7FA3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C4B8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4" w:name="_Hlk167438713"/>
      <w:proofErr w:type="spellStart"/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>Hetschko</w:t>
      </w:r>
      <w:proofErr w:type="spellEnd"/>
      <w:r w:rsidR="00834416">
        <w:rPr>
          <w:rFonts w:ascii="Times New Roman" w:hAnsi="Times New Roman" w:cs="Times New Roman"/>
          <w:sz w:val="24"/>
          <w:szCs w:val="24"/>
          <w:lang w:val="en-US"/>
        </w:rPr>
        <w:t>, K.</w:t>
      </w:r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>Pinkl</w:t>
      </w:r>
      <w:proofErr w:type="spellEnd"/>
      <w:r w:rsidR="00834416">
        <w:rPr>
          <w:rFonts w:ascii="Times New Roman" w:hAnsi="Times New Roman" w:cs="Times New Roman"/>
          <w:sz w:val="24"/>
          <w:szCs w:val="24"/>
          <w:lang w:val="en-US"/>
        </w:rPr>
        <w:t>, J.</w:t>
      </w:r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>Pünder</w:t>
      </w:r>
      <w:proofErr w:type="spellEnd"/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>Thye</w:t>
      </w:r>
      <w:proofErr w:type="spellEnd"/>
      <w:r w:rsidR="00834416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C4B88">
        <w:rPr>
          <w:rFonts w:ascii="Times New Roman" w:hAnsi="Times New Roman" w:cs="Times New Roman"/>
          <w:sz w:val="24"/>
          <w:szCs w:val="24"/>
          <w:lang w:val="en-US"/>
        </w:rPr>
        <w:t>Staatsverschuldung</w:t>
      </w:r>
      <w:proofErr w:type="spellEnd"/>
      <w:r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in Deutschland </w:t>
      </w:r>
      <w:proofErr w:type="spellStart"/>
      <w:r w:rsidRPr="000C4B88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der</w:t>
      </w:r>
      <w:r w:rsidR="0098554F" w:rsidRPr="00985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B88">
        <w:rPr>
          <w:rFonts w:ascii="Times New Roman" w:hAnsi="Times New Roman" w:cs="Times New Roman"/>
          <w:sz w:val="24"/>
          <w:szCs w:val="24"/>
          <w:lang w:val="en-US"/>
        </w:rPr>
        <w:t>Föderalismusreform</w:t>
      </w:r>
      <w:proofErr w:type="spellEnd"/>
      <w:r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II – </w:t>
      </w:r>
      <w:proofErr w:type="spellStart"/>
      <w:r w:rsidRPr="000C4B8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0C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4B88">
        <w:rPr>
          <w:rFonts w:ascii="Times New Roman" w:hAnsi="Times New Roman" w:cs="Times New Roman"/>
          <w:sz w:val="24"/>
          <w:szCs w:val="24"/>
          <w:lang w:val="en-US"/>
        </w:rPr>
        <w:t>Zwischenbilanz</w:t>
      </w:r>
      <w:proofErr w:type="spellEnd"/>
      <w:r w:rsidR="004E732C" w:rsidRPr="000C4B88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0C705D" w:rsidRPr="000C7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4366" w:rsidRPr="000C4B88">
        <w:rPr>
          <w:rFonts w:ascii="Times New Roman" w:hAnsi="Times New Roman" w:cs="Times New Roman"/>
          <w:sz w:val="24"/>
          <w:szCs w:val="24"/>
        </w:rPr>
        <w:t>Bucerius</w:t>
      </w:r>
      <w:proofErr w:type="spellEnd"/>
      <w:r w:rsidR="00994366" w:rsidRPr="000C4B88">
        <w:rPr>
          <w:rFonts w:ascii="Times New Roman" w:hAnsi="Times New Roman" w:cs="Times New Roman"/>
          <w:sz w:val="24"/>
          <w:szCs w:val="24"/>
        </w:rPr>
        <w:t xml:space="preserve"> Law School Press</w:t>
      </w:r>
      <w:r w:rsidR="000C705D" w:rsidRPr="000C70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705D" w:rsidRPr="000C4B88">
        <w:rPr>
          <w:rFonts w:ascii="Times New Roman" w:hAnsi="Times New Roman" w:cs="Times New Roman"/>
          <w:sz w:val="24"/>
          <w:szCs w:val="24"/>
        </w:rPr>
        <w:t>–</w:t>
      </w:r>
      <w:r w:rsidR="00994366" w:rsidRPr="000C4B88">
        <w:rPr>
          <w:rFonts w:ascii="Times New Roman" w:hAnsi="Times New Roman" w:cs="Times New Roman"/>
          <w:sz w:val="24"/>
          <w:szCs w:val="24"/>
        </w:rPr>
        <w:t xml:space="preserve"> 2012.</w:t>
      </w:r>
      <w:r w:rsidR="000C705D" w:rsidRPr="000C705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C705D">
        <w:rPr>
          <w:rFonts w:ascii="Times New Roman" w:hAnsi="Times New Roman" w:cs="Times New Roman"/>
          <w:sz w:val="24"/>
          <w:szCs w:val="24"/>
          <w:lang w:val="en-US"/>
        </w:rPr>
        <w:t>Bd.</w:t>
      </w:r>
      <w:r w:rsid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705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994366" w:rsidRPr="000C4B88">
        <w:rPr>
          <w:rFonts w:ascii="Times New Roman" w:hAnsi="Times New Roman" w:cs="Times New Roman"/>
          <w:sz w:val="24"/>
          <w:szCs w:val="24"/>
        </w:rPr>
        <w:t xml:space="preserve"> – 244</w:t>
      </w:r>
      <w:r w:rsidR="0098554F" w:rsidRPr="00985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4366" w:rsidRPr="000C4B88">
        <w:rPr>
          <w:rFonts w:ascii="Times New Roman" w:hAnsi="Times New Roman" w:cs="Times New Roman"/>
          <w:sz w:val="24"/>
          <w:szCs w:val="24"/>
        </w:rPr>
        <w:t>s.</w:t>
      </w:r>
      <w:bookmarkEnd w:id="4"/>
    </w:p>
  </w:footnote>
  <w:footnote w:id="12">
    <w:p w14:paraId="49766676" w14:textId="3CAE9FFD" w:rsidR="00C11971" w:rsidRPr="00A30F9F" w:rsidRDefault="00C11971" w:rsidP="00C11971">
      <w:pPr>
        <w:pStyle w:val="a6"/>
        <w:rPr>
          <w:rFonts w:ascii="Times New Roman" w:hAnsi="Times New Roman" w:cs="Times New Roman"/>
          <w:lang w:val="ru-RU"/>
        </w:rPr>
      </w:pPr>
      <w:r w:rsidRPr="000C4B8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C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5" w:name="_Hlk167438732"/>
      <w:r w:rsidRPr="000C4B88">
        <w:rPr>
          <w:rFonts w:ascii="Times New Roman" w:hAnsi="Times New Roman" w:cs="Times New Roman"/>
          <w:sz w:val="24"/>
          <w:szCs w:val="24"/>
          <w:lang w:val="ru-RU"/>
        </w:rPr>
        <w:t>Попов И.Д. Региональная политика Западной и Восточной Германии</w:t>
      </w:r>
      <w:r w:rsidR="00A30F9F" w:rsidRPr="000C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4B88">
        <w:rPr>
          <w:rFonts w:ascii="Times New Roman" w:hAnsi="Times New Roman" w:cs="Times New Roman"/>
          <w:sz w:val="24"/>
          <w:szCs w:val="24"/>
          <w:lang w:val="ru-RU"/>
        </w:rPr>
        <w:t>1945</w:t>
      </w:r>
      <w:r w:rsidR="00834416" w:rsidRPr="00834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C4B88">
        <w:rPr>
          <w:rFonts w:ascii="Times New Roman" w:hAnsi="Times New Roman" w:cs="Times New Roman"/>
          <w:sz w:val="24"/>
          <w:szCs w:val="24"/>
          <w:lang w:val="ru-RU"/>
        </w:rPr>
        <w:t xml:space="preserve">1990 гг. в постсоветской историографии // Клио. </w:t>
      </w:r>
      <w:r w:rsidR="00310F92" w:rsidRPr="000C4B8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C4B88">
        <w:rPr>
          <w:rFonts w:ascii="Times New Roman" w:hAnsi="Times New Roman" w:cs="Times New Roman"/>
          <w:sz w:val="24"/>
          <w:szCs w:val="24"/>
          <w:lang w:val="ru-RU"/>
        </w:rPr>
        <w:t xml:space="preserve">2019. </w:t>
      </w:r>
      <w:r w:rsidR="00310F92" w:rsidRPr="000C4B8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C4B88">
        <w:rPr>
          <w:rFonts w:ascii="Times New Roman" w:hAnsi="Times New Roman" w:cs="Times New Roman"/>
          <w:sz w:val="24"/>
          <w:szCs w:val="24"/>
          <w:lang w:val="ru-RU"/>
        </w:rPr>
        <w:t xml:space="preserve">№ 4. </w:t>
      </w:r>
      <w:r w:rsidR="00310F92" w:rsidRPr="000C4B8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C4B88">
        <w:rPr>
          <w:rFonts w:ascii="Times New Roman" w:hAnsi="Times New Roman" w:cs="Times New Roman"/>
          <w:sz w:val="24"/>
          <w:szCs w:val="24"/>
          <w:lang w:val="ru-RU"/>
        </w:rPr>
        <w:t>С. 40</w:t>
      </w:r>
      <w:r w:rsidR="00310F92" w:rsidRPr="000C4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C4B88">
        <w:rPr>
          <w:rFonts w:ascii="Times New Roman" w:hAnsi="Times New Roman" w:cs="Times New Roman"/>
          <w:sz w:val="24"/>
          <w:szCs w:val="24"/>
          <w:lang w:val="ru-RU"/>
        </w:rPr>
        <w:t>52.</w:t>
      </w:r>
      <w:bookmarkEnd w:id="5"/>
    </w:p>
  </w:footnote>
  <w:footnote w:id="13">
    <w:p w14:paraId="4BB92822" w14:textId="0CEF8F48" w:rsidR="00C11971" w:rsidRPr="00B47432" w:rsidRDefault="00C11971" w:rsidP="00C11971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Васильев В.И. Германский федерализм: проблемы развития</w:t>
      </w:r>
      <w:r w:rsidR="00B47432" w:rsidRPr="00B4743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7432" w:rsidRPr="00B4743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Компания</w:t>
      </w:r>
      <w:r w:rsidR="00310F9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Спутник +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2000.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37D6F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407 с.</w:t>
      </w:r>
    </w:p>
  </w:footnote>
  <w:footnote w:id="14">
    <w:p w14:paraId="6CA7B5BB" w14:textId="38A01A95" w:rsidR="005958F6" w:rsidRPr="00B47432" w:rsidRDefault="005958F6" w:rsidP="00B3675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7432">
        <w:rPr>
          <w:rFonts w:ascii="Times New Roman" w:hAnsi="Times New Roman" w:cs="Times New Roman"/>
          <w:sz w:val="24"/>
          <w:szCs w:val="24"/>
          <w:lang w:val="ru-RU"/>
        </w:rPr>
        <w:t>Бурнасов</w:t>
      </w:r>
      <w:proofErr w:type="spellEnd"/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А.С. Эволюция системы федеративных отношений в современной Германии : конец </w:t>
      </w:r>
      <w:r w:rsidRPr="00B47432">
        <w:rPr>
          <w:rFonts w:ascii="Times New Roman" w:hAnsi="Times New Roman" w:cs="Times New Roman"/>
          <w:sz w:val="24"/>
          <w:szCs w:val="24"/>
        </w:rPr>
        <w:t>XX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="00310F9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начало </w:t>
      </w:r>
      <w:r w:rsidRPr="00B47432">
        <w:rPr>
          <w:rFonts w:ascii="Times New Roman" w:hAnsi="Times New Roman" w:cs="Times New Roman"/>
          <w:sz w:val="24"/>
          <w:szCs w:val="24"/>
        </w:rPr>
        <w:t>XXI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7432">
        <w:rPr>
          <w:rFonts w:ascii="Times New Roman" w:hAnsi="Times New Roman" w:cs="Times New Roman"/>
          <w:sz w:val="24"/>
          <w:szCs w:val="24"/>
          <w:lang w:val="ru-RU"/>
        </w:rPr>
        <w:t>вв</w:t>
      </w:r>
      <w:proofErr w:type="spellEnd"/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r w:rsidR="00310F9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07.00.03 :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автореферат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диссертаци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и на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F92" w:rsidRPr="00B47432">
        <w:rPr>
          <w:rFonts w:ascii="Times New Roman" w:hAnsi="Times New Roman" w:cs="Times New Roman"/>
          <w:sz w:val="24"/>
          <w:szCs w:val="24"/>
          <w:lang w:val="ru-RU"/>
        </w:rPr>
        <w:t>соискание учёной степени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кандидата</w:t>
      </w:r>
      <w:r w:rsidR="00310F9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исторических наук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; Уральский государственный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университет им. А.М. Горького.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2007. </w:t>
      </w:r>
      <w:r w:rsidR="00310F9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</w:p>
  </w:footnote>
  <w:footnote w:id="15">
    <w:p w14:paraId="718ACA03" w14:textId="40EADB65" w:rsidR="00C11971" w:rsidRPr="00B47432" w:rsidRDefault="00C11971" w:rsidP="00C11971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Бусыгина И.М. Германский федерализм: история, современное состояние,</w:t>
      </w:r>
      <w:r w:rsidR="00310F9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потенциал реформирования // Полис. Политические исследования.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2000.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№ 5.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С. 110</w:t>
      </w:r>
      <w:r w:rsidR="00A37D6F" w:rsidRPr="00B4743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120.</w:t>
      </w:r>
    </w:p>
  </w:footnote>
  <w:footnote w:id="16">
    <w:p w14:paraId="5D8CB8CB" w14:textId="23A9B754" w:rsidR="00C11971" w:rsidRPr="00B47432" w:rsidRDefault="00C11971" w:rsidP="00C11971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Павлов Н.В. Германский федерализм: опыт реформирования // Мировая экономика и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международные отношения.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2007.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№ 10.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С. 53</w:t>
      </w:r>
      <w:r w:rsidR="00A37D6F" w:rsidRPr="00B4743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63.</w:t>
      </w:r>
    </w:p>
  </w:footnote>
  <w:footnote w:id="17">
    <w:p w14:paraId="0FAB6762" w14:textId="209B2AEA" w:rsidR="00C11971" w:rsidRPr="00B47432" w:rsidRDefault="00C11971" w:rsidP="00C11971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Каширских О.Н. Германский федерализм: от кооперативного к «конкурентному? // Современная Европа.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2007.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№ 4.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С. 100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113.</w:t>
      </w:r>
    </w:p>
  </w:footnote>
  <w:footnote w:id="18">
    <w:p w14:paraId="2C142D6A" w14:textId="7BCA122B" w:rsidR="00C11971" w:rsidRPr="00B47432" w:rsidRDefault="00C11971" w:rsidP="00C11971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Авдонин В.С. Развитие местного самоуправления в Германии и России: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история, проблемы, перспективы // Политическая наука.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2008.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№ 3.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С. 89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110.</w:t>
      </w:r>
    </w:p>
  </w:footnote>
  <w:footnote w:id="19">
    <w:p w14:paraId="7393BBD2" w14:textId="78E67030" w:rsidR="005D4219" w:rsidRPr="00B47432" w:rsidRDefault="005D421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Саленко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А.С.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Конституционные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германского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федерализма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// С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равнительное конституционное обозрение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2015. 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№6.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– С. 71-79.</w:t>
      </w:r>
    </w:p>
  </w:footnote>
  <w:footnote w:id="20">
    <w:p w14:paraId="2C1D4308" w14:textId="1228008C" w:rsidR="005D4219" w:rsidRPr="00B47432" w:rsidRDefault="005D4219" w:rsidP="001A160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Садриев Г.К.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Субъекты Федерации в системе федеративных отношений в России и ФРГ: Сравнительное исследование </w:t>
      </w:r>
      <w:r w:rsidR="001A1602" w:rsidRPr="00B47432">
        <w:rPr>
          <w:rFonts w:ascii="Times New Roman" w:hAnsi="Times New Roman" w:cs="Times New Roman"/>
          <w:sz w:val="24"/>
          <w:szCs w:val="24"/>
          <w:lang w:val="ru-RU"/>
        </w:rPr>
        <w:t>: специальность 23.00.02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: автореферат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диссертации на соискание учёной степени кандидата политических наук ; Казанский государственный университет им. В.И. Ульянова-Ленина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2004. – 23 с.</w:t>
      </w:r>
    </w:p>
  </w:footnote>
  <w:footnote w:id="21">
    <w:p w14:paraId="24C48F22" w14:textId="43D2365E" w:rsidR="005958F6" w:rsidRPr="00B47432" w:rsidRDefault="005958F6">
      <w:pPr>
        <w:pStyle w:val="a6"/>
        <w:rPr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Гриценко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В поисках утраченных идеалов: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российская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муниципальная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реформа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Германии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Сравнительное конституционное обозрение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2014. 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№6.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36756" w:rsidRPr="00B4743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. 17-43.</w:t>
      </w:r>
    </w:p>
  </w:footnote>
  <w:footnote w:id="22">
    <w:p w14:paraId="32E97CFA" w14:textId="727C8B36" w:rsidR="005958F6" w:rsidRPr="00B47432" w:rsidRDefault="005958F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Уксусов 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Финансово-правовое положение муниципальных образований в России и Германии: аспекты сравнительно-правового анализа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// Вестник Университета имени О. Е. Кутафина.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2017. 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№8.</w:t>
      </w:r>
      <w:r w:rsidR="00B36756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– С. 185-194.</w:t>
      </w:r>
    </w:p>
  </w:footnote>
  <w:footnote w:id="23">
    <w:p w14:paraId="166648C4" w14:textId="478626B4" w:rsidR="005958F6" w:rsidRPr="00B47432" w:rsidRDefault="005958F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Пономарева К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.А.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Межбюджетное выравнивание в Российской федерации и </w:t>
      </w:r>
      <w:r w:rsidR="00CF30CC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едеративной Республике Германии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/ К. А. Пономарева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// Вестник ОмГУ. Серия. Право.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="00B47432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№2.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– С. 56-60.</w:t>
      </w:r>
    </w:p>
  </w:footnote>
  <w:footnote w:id="24">
    <w:p w14:paraId="68B12E24" w14:textId="1E6BD8E5" w:rsidR="00E43204" w:rsidRPr="00B47432" w:rsidRDefault="00E43204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Авдонин 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>В.С.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местного самоуправления в Германии и России: история, проблемы, перспективы // Полит. наука. 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2008. </w:t>
      </w:r>
      <w:r w:rsidR="00A447A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№3.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– С. 88-110.</w:t>
      </w:r>
    </w:p>
  </w:footnote>
  <w:footnote w:id="25">
    <w:p w14:paraId="3D5D0650" w14:textId="2A6C879C" w:rsidR="00E43204" w:rsidRPr="00B47432" w:rsidRDefault="00E43204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Локшина 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>К.Н.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организации местного самоуправления в России и ФРГ: компаративный анализ</w:t>
      </w:r>
      <w:r w:rsidR="00A44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// Вестник Рязанского государственного университета им. С. А. Есенина. 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2010.</w:t>
      </w:r>
      <w:r w:rsidR="00A447A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№29. 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>– С. 105-115.</w:t>
      </w:r>
    </w:p>
  </w:footnote>
  <w:footnote w:id="26">
    <w:p w14:paraId="744638FA" w14:textId="29AB4C95" w:rsidR="00E43204" w:rsidRPr="00A37D6F" w:rsidRDefault="00E43204">
      <w:pPr>
        <w:pStyle w:val="a6"/>
        <w:rPr>
          <w:lang w:val="ru-RU"/>
        </w:rPr>
      </w:pPr>
      <w:r w:rsidRPr="00B474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>Стрелецкий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В.Н. Регионализм как историко-культурный феномен (на примере Германии)</w:t>
      </w:r>
      <w:r w:rsidR="00A44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5479F3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Мир и Россия: регионализм в условиях глобализации</w:t>
      </w:r>
      <w:r w:rsidR="00A447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– Экон-</w:t>
      </w:r>
      <w:proofErr w:type="spellStart"/>
      <w:r w:rsidRPr="00B47432">
        <w:rPr>
          <w:rFonts w:ascii="Times New Roman" w:hAnsi="Times New Roman" w:cs="Times New Roman"/>
          <w:sz w:val="24"/>
          <w:szCs w:val="24"/>
          <w:lang w:val="ru-RU"/>
        </w:rPr>
        <w:t>Информ</w:t>
      </w:r>
      <w:proofErr w:type="spellEnd"/>
      <w:r w:rsidR="000624AB" w:rsidRPr="000624AB"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="00062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2007. </w:t>
      </w:r>
      <w:r w:rsidR="00A37D6F" w:rsidRPr="00B4743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62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7432">
        <w:rPr>
          <w:rFonts w:ascii="Times New Roman" w:hAnsi="Times New Roman" w:cs="Times New Roman"/>
          <w:sz w:val="24"/>
          <w:szCs w:val="24"/>
          <w:lang w:val="ru-RU"/>
        </w:rPr>
        <w:t>103-112.</w:t>
      </w:r>
    </w:p>
  </w:footnote>
  <w:footnote w:id="27">
    <w:p w14:paraId="16FA10AC" w14:textId="66F8ACCF" w:rsidR="00CF7FA3" w:rsidRPr="00EC345E" w:rsidRDefault="00CF7FA3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447A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447AA">
        <w:rPr>
          <w:rFonts w:ascii="Times New Roman" w:hAnsi="Times New Roman" w:cs="Times New Roman"/>
          <w:sz w:val="24"/>
          <w:szCs w:val="24"/>
        </w:rPr>
        <w:t xml:space="preserve"> </w:t>
      </w:r>
      <w:r w:rsidR="005479F3" w:rsidRPr="00A447AA">
        <w:rPr>
          <w:rFonts w:ascii="Times New Roman" w:hAnsi="Times New Roman" w:cs="Times New Roman"/>
          <w:sz w:val="24"/>
          <w:szCs w:val="24"/>
        </w:rPr>
        <w:t>Scharpf</w:t>
      </w:r>
      <w:r w:rsidR="00A447AA">
        <w:rPr>
          <w:rFonts w:ascii="Times New Roman" w:hAnsi="Times New Roman" w:cs="Times New Roman"/>
          <w:sz w:val="24"/>
          <w:szCs w:val="24"/>
        </w:rPr>
        <w:t>,</w:t>
      </w:r>
      <w:r w:rsidR="005479F3" w:rsidRPr="00A447AA">
        <w:rPr>
          <w:rFonts w:ascii="Times New Roman" w:hAnsi="Times New Roman" w:cs="Times New Roman"/>
          <w:sz w:val="24"/>
          <w:szCs w:val="24"/>
        </w:rPr>
        <w:t xml:space="preserve"> F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79F3" w:rsidRPr="00A447AA">
        <w:rPr>
          <w:rFonts w:ascii="Times New Roman" w:hAnsi="Times New Roman" w:cs="Times New Roman"/>
          <w:sz w:val="24"/>
          <w:szCs w:val="24"/>
        </w:rPr>
        <w:t>W.,</w:t>
      </w:r>
      <w:r w:rsidR="00834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416">
        <w:rPr>
          <w:rFonts w:ascii="Times New Roman" w:hAnsi="Times New Roman" w:cs="Times New Roman"/>
          <w:sz w:val="24"/>
          <w:szCs w:val="24"/>
        </w:rPr>
        <w:t>Reissert</w:t>
      </w:r>
      <w:proofErr w:type="spellEnd"/>
      <w:r w:rsidR="0000786B">
        <w:rPr>
          <w:rFonts w:ascii="Times New Roman" w:hAnsi="Times New Roman" w:cs="Times New Roman"/>
          <w:sz w:val="24"/>
          <w:szCs w:val="24"/>
        </w:rPr>
        <w:t xml:space="preserve">, </w:t>
      </w:r>
      <w:r w:rsidR="00834416">
        <w:rPr>
          <w:rFonts w:ascii="Times New Roman" w:hAnsi="Times New Roman" w:cs="Times New Roman"/>
          <w:sz w:val="24"/>
          <w:szCs w:val="24"/>
        </w:rPr>
        <w:t>B.</w:t>
      </w:r>
      <w:r w:rsidR="005479F3" w:rsidRPr="00A447AA">
        <w:rPr>
          <w:rFonts w:ascii="Times New Roman" w:hAnsi="Times New Roman" w:cs="Times New Roman"/>
          <w:sz w:val="24"/>
          <w:szCs w:val="24"/>
        </w:rPr>
        <w:t>, Schnabel</w:t>
      </w:r>
      <w:r w:rsidR="00834416">
        <w:rPr>
          <w:rFonts w:ascii="Times New Roman" w:hAnsi="Times New Roman" w:cs="Times New Roman"/>
          <w:sz w:val="24"/>
          <w:szCs w:val="24"/>
        </w:rPr>
        <w:t xml:space="preserve">, </w:t>
      </w:r>
      <w:r w:rsidR="005479F3" w:rsidRPr="00A447AA">
        <w:rPr>
          <w:rFonts w:ascii="Times New Roman" w:hAnsi="Times New Roman" w:cs="Times New Roman"/>
          <w:sz w:val="24"/>
          <w:szCs w:val="24"/>
        </w:rPr>
        <w:t>F</w:t>
      </w:r>
      <w:r w:rsidR="00834416">
        <w:rPr>
          <w:rFonts w:ascii="Times New Roman" w:hAnsi="Times New Roman" w:cs="Times New Roman"/>
          <w:sz w:val="24"/>
          <w:szCs w:val="24"/>
        </w:rPr>
        <w:t>.</w:t>
      </w:r>
      <w:r w:rsidR="000D7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9F3" w:rsidRPr="00A447AA">
        <w:rPr>
          <w:rFonts w:ascii="Times New Roman" w:hAnsi="Times New Roman" w:cs="Times New Roman"/>
          <w:sz w:val="24"/>
          <w:szCs w:val="24"/>
        </w:rPr>
        <w:t>Theorie</w:t>
      </w:r>
      <w:proofErr w:type="spellEnd"/>
      <w:r w:rsidR="005479F3" w:rsidRPr="00A447AA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5479F3" w:rsidRPr="00A447AA">
        <w:rPr>
          <w:rFonts w:ascii="Times New Roman" w:hAnsi="Times New Roman" w:cs="Times New Roman"/>
          <w:sz w:val="24"/>
          <w:szCs w:val="24"/>
        </w:rPr>
        <w:t>Empirie</w:t>
      </w:r>
      <w:proofErr w:type="spellEnd"/>
      <w:r w:rsidR="005479F3" w:rsidRPr="00A447A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5479F3" w:rsidRPr="00A447AA">
        <w:rPr>
          <w:rFonts w:ascii="Times New Roman" w:hAnsi="Times New Roman" w:cs="Times New Roman"/>
          <w:sz w:val="24"/>
          <w:szCs w:val="24"/>
        </w:rPr>
        <w:t>kooperativen</w:t>
      </w:r>
      <w:proofErr w:type="spellEnd"/>
      <w:r w:rsidR="00834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9F3" w:rsidRPr="00A447AA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="005479F3" w:rsidRPr="00A447AA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5479F3" w:rsidRPr="00A447AA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  <w:r w:rsidR="005479F3" w:rsidRPr="00A447AA">
        <w:rPr>
          <w:rFonts w:ascii="Times New Roman" w:hAnsi="Times New Roman" w:cs="Times New Roman"/>
          <w:sz w:val="24"/>
          <w:szCs w:val="24"/>
        </w:rPr>
        <w:t>. –</w:t>
      </w:r>
      <w:r w:rsidR="00834416">
        <w:rPr>
          <w:rFonts w:ascii="Times New Roman" w:hAnsi="Times New Roman" w:cs="Times New Roman"/>
          <w:sz w:val="24"/>
          <w:szCs w:val="24"/>
        </w:rPr>
        <w:t xml:space="preserve"> </w:t>
      </w:r>
      <w:r w:rsidR="005479F3" w:rsidRPr="00A447AA">
        <w:rPr>
          <w:rFonts w:ascii="Times New Roman" w:hAnsi="Times New Roman" w:cs="Times New Roman"/>
          <w:sz w:val="24"/>
          <w:szCs w:val="24"/>
        </w:rPr>
        <w:t xml:space="preserve">VS Verlag für </w:t>
      </w:r>
      <w:proofErr w:type="spellStart"/>
      <w:r w:rsidR="005479F3" w:rsidRPr="00A447AA">
        <w:rPr>
          <w:rFonts w:ascii="Times New Roman" w:hAnsi="Times New Roman" w:cs="Times New Roman"/>
          <w:sz w:val="24"/>
          <w:szCs w:val="24"/>
        </w:rPr>
        <w:t>Sozialwissenschaften</w:t>
      </w:r>
      <w:proofErr w:type="spellEnd"/>
      <w:r w:rsidR="00834416">
        <w:rPr>
          <w:rFonts w:ascii="Times New Roman" w:hAnsi="Times New Roman" w:cs="Times New Roman"/>
          <w:sz w:val="24"/>
          <w:szCs w:val="24"/>
        </w:rPr>
        <w:t xml:space="preserve">. – </w:t>
      </w:r>
      <w:r w:rsidR="005479F3" w:rsidRPr="00A447AA">
        <w:rPr>
          <w:rFonts w:ascii="Times New Roman" w:hAnsi="Times New Roman" w:cs="Times New Roman"/>
          <w:sz w:val="24"/>
          <w:szCs w:val="24"/>
        </w:rPr>
        <w:t>2007. – S. 425-428.</w:t>
      </w:r>
    </w:p>
  </w:footnote>
  <w:footnote w:id="28">
    <w:p w14:paraId="2721A0A3" w14:textId="6134DB69" w:rsidR="004A5A18" w:rsidRPr="00834416" w:rsidRDefault="004A5A18" w:rsidP="004A5A18">
      <w:pPr>
        <w:pStyle w:val="a6"/>
        <w:rPr>
          <w:rFonts w:ascii="Times New Roman" w:hAnsi="Times New Roman" w:cs="Times New Roman"/>
          <w:sz w:val="24"/>
          <w:szCs w:val="24"/>
        </w:rPr>
      </w:pPr>
      <w:r w:rsidRPr="0083441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344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7480443"/>
      <w:r w:rsidR="00E01D53" w:rsidRPr="00834416">
        <w:rPr>
          <w:rFonts w:ascii="Times New Roman" w:hAnsi="Times New Roman" w:cs="Times New Roman"/>
          <w:sz w:val="24"/>
          <w:szCs w:val="24"/>
          <w:lang w:val="en-US"/>
        </w:rPr>
        <w:t>Scharpf</w:t>
      </w:r>
      <w:r w:rsidR="008344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1D53" w:rsidRPr="00834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416">
        <w:rPr>
          <w:rFonts w:ascii="Times New Roman" w:hAnsi="Times New Roman" w:cs="Times New Roman"/>
          <w:sz w:val="24"/>
          <w:szCs w:val="24"/>
        </w:rPr>
        <w:t>F</w:t>
      </w:r>
      <w:r w:rsidR="00834416">
        <w:rPr>
          <w:rFonts w:ascii="Times New Roman" w:hAnsi="Times New Roman" w:cs="Times New Roman"/>
          <w:sz w:val="24"/>
          <w:szCs w:val="24"/>
        </w:rPr>
        <w:t>.</w:t>
      </w:r>
      <w:r w:rsidRPr="00834416">
        <w:rPr>
          <w:rFonts w:ascii="Times New Roman" w:hAnsi="Times New Roman" w:cs="Times New Roman"/>
          <w:sz w:val="24"/>
          <w:szCs w:val="24"/>
        </w:rPr>
        <w:t>W.</w:t>
      </w:r>
      <w:r w:rsidR="00E01D53" w:rsidRPr="00834416">
        <w:rPr>
          <w:rFonts w:ascii="Times New Roman" w:hAnsi="Times New Roman" w:cs="Times New Roman"/>
          <w:sz w:val="24"/>
          <w:szCs w:val="24"/>
        </w:rPr>
        <w:t xml:space="preserve"> </w:t>
      </w:r>
      <w:r w:rsidRPr="00834416">
        <w:rPr>
          <w:rFonts w:ascii="Times New Roman" w:hAnsi="Times New Roman" w:cs="Times New Roman"/>
          <w:sz w:val="24"/>
          <w:szCs w:val="24"/>
        </w:rPr>
        <w:t>The</w:t>
      </w:r>
      <w:r w:rsidR="00E01D53" w:rsidRPr="00834416">
        <w:rPr>
          <w:rFonts w:ascii="Times New Roman" w:hAnsi="Times New Roman" w:cs="Times New Roman"/>
          <w:sz w:val="24"/>
          <w:szCs w:val="24"/>
        </w:rPr>
        <w:t xml:space="preserve"> </w:t>
      </w:r>
      <w:r w:rsidRPr="00834416">
        <w:rPr>
          <w:rFonts w:ascii="Times New Roman" w:hAnsi="Times New Roman" w:cs="Times New Roman"/>
          <w:sz w:val="24"/>
          <w:szCs w:val="24"/>
        </w:rPr>
        <w:t>Joint-Decision Trap: Lessons from German Federalism and European Integration</w:t>
      </w:r>
      <w:r w:rsidR="00E01D53" w:rsidRPr="00834416">
        <w:rPr>
          <w:rFonts w:ascii="Times New Roman" w:hAnsi="Times New Roman" w:cs="Times New Roman"/>
          <w:sz w:val="24"/>
          <w:szCs w:val="24"/>
        </w:rPr>
        <w:t xml:space="preserve"> /</w:t>
      </w:r>
      <w:r w:rsidR="00B23CA8">
        <w:rPr>
          <w:rFonts w:ascii="Times New Roman" w:hAnsi="Times New Roman" w:cs="Times New Roman"/>
          <w:sz w:val="24"/>
          <w:szCs w:val="24"/>
        </w:rPr>
        <w:t xml:space="preserve">/ </w:t>
      </w:r>
      <w:r w:rsidRPr="00834416">
        <w:rPr>
          <w:rFonts w:ascii="Times New Roman" w:hAnsi="Times New Roman" w:cs="Times New Roman"/>
          <w:sz w:val="24"/>
          <w:szCs w:val="24"/>
        </w:rPr>
        <w:t>Public Administration</w:t>
      </w:r>
      <w:r w:rsidR="00E01D53" w:rsidRPr="00834416">
        <w:rPr>
          <w:rFonts w:ascii="Times New Roman" w:hAnsi="Times New Roman" w:cs="Times New Roman"/>
          <w:sz w:val="24"/>
          <w:szCs w:val="24"/>
        </w:rPr>
        <w:t xml:space="preserve">. </w:t>
      </w:r>
      <w:r w:rsidR="00E01D53" w:rsidRPr="0083441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34416">
        <w:rPr>
          <w:rFonts w:ascii="Times New Roman" w:hAnsi="Times New Roman" w:cs="Times New Roman"/>
          <w:sz w:val="24"/>
          <w:szCs w:val="24"/>
        </w:rPr>
        <w:t>1988</w:t>
      </w:r>
      <w:r w:rsidR="00E01D53" w:rsidRPr="00834416">
        <w:rPr>
          <w:rFonts w:ascii="Times New Roman" w:hAnsi="Times New Roman" w:cs="Times New Roman"/>
          <w:sz w:val="24"/>
          <w:szCs w:val="24"/>
          <w:lang w:val="en-US"/>
        </w:rPr>
        <w:t>. – №</w:t>
      </w:r>
      <w:r w:rsidR="00E01D53" w:rsidRPr="00834416">
        <w:rPr>
          <w:rFonts w:ascii="Times New Roman" w:hAnsi="Times New Roman" w:cs="Times New Roman"/>
          <w:sz w:val="24"/>
          <w:szCs w:val="24"/>
        </w:rPr>
        <w:t>66</w:t>
      </w:r>
      <w:r w:rsidR="00E01D53" w:rsidRPr="00834416">
        <w:rPr>
          <w:rFonts w:ascii="Times New Roman" w:hAnsi="Times New Roman" w:cs="Times New Roman"/>
          <w:sz w:val="24"/>
          <w:szCs w:val="24"/>
          <w:lang w:val="en-US"/>
        </w:rPr>
        <w:t>. – P</w:t>
      </w:r>
      <w:r w:rsidRPr="00834416">
        <w:rPr>
          <w:rFonts w:ascii="Times New Roman" w:hAnsi="Times New Roman" w:cs="Times New Roman"/>
          <w:sz w:val="24"/>
          <w:szCs w:val="24"/>
        </w:rPr>
        <w:t>. 239–278.</w:t>
      </w:r>
      <w:bookmarkEnd w:id="6"/>
    </w:p>
  </w:footnote>
  <w:footnote w:id="29">
    <w:p w14:paraId="345253EE" w14:textId="7580972F" w:rsidR="00E95862" w:rsidRPr="00834416" w:rsidRDefault="00E95862" w:rsidP="00E01D53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3441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34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D53" w:rsidRPr="00834416">
        <w:rPr>
          <w:rFonts w:ascii="Times New Roman" w:hAnsi="Times New Roman" w:cs="Times New Roman"/>
          <w:sz w:val="24"/>
          <w:szCs w:val="24"/>
        </w:rPr>
        <w:t>Immergut</w:t>
      </w:r>
      <w:proofErr w:type="spellEnd"/>
      <w:r w:rsidR="00B23CA8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E01D53" w:rsidRPr="00834416">
        <w:rPr>
          <w:rFonts w:ascii="Times New Roman" w:hAnsi="Times New Roman" w:cs="Times New Roman"/>
          <w:sz w:val="24"/>
          <w:szCs w:val="24"/>
        </w:rPr>
        <w:t>. The Normative Roots of the New Institutionalism: Historical-Institutionalism and Comparative Policy Studies</w:t>
      </w:r>
      <w:r w:rsidR="00B23CA8">
        <w:rPr>
          <w:rFonts w:ascii="Times New Roman" w:hAnsi="Times New Roman" w:cs="Times New Roman"/>
          <w:sz w:val="24"/>
          <w:szCs w:val="24"/>
        </w:rPr>
        <w:t xml:space="preserve"> </w:t>
      </w:r>
      <w:r w:rsidR="00E01D53" w:rsidRPr="00834416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E01D53" w:rsidRPr="00834416">
        <w:rPr>
          <w:rFonts w:ascii="Times New Roman" w:hAnsi="Times New Roman" w:cs="Times New Roman"/>
          <w:sz w:val="24"/>
          <w:szCs w:val="24"/>
        </w:rPr>
        <w:t>Theorieentwicklung</w:t>
      </w:r>
      <w:proofErr w:type="spellEnd"/>
      <w:r w:rsidR="00E01D53" w:rsidRPr="00834416">
        <w:rPr>
          <w:rFonts w:ascii="Times New Roman" w:hAnsi="Times New Roman" w:cs="Times New Roman"/>
          <w:sz w:val="24"/>
          <w:szCs w:val="24"/>
        </w:rPr>
        <w:t xml:space="preserve"> in der</w:t>
      </w:r>
      <w:r w:rsidR="00B23CA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01D53" w:rsidRPr="00834416">
        <w:rPr>
          <w:rFonts w:ascii="Times New Roman" w:hAnsi="Times New Roman" w:cs="Times New Roman"/>
          <w:sz w:val="24"/>
          <w:szCs w:val="24"/>
        </w:rPr>
        <w:t>Politikwissenschaft</w:t>
      </w:r>
      <w:proofErr w:type="spellEnd"/>
      <w:r w:rsidR="00E01D53" w:rsidRPr="008344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01D53" w:rsidRPr="00834416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E01D53" w:rsidRPr="00834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D53" w:rsidRPr="00834416">
        <w:rPr>
          <w:rFonts w:ascii="Times New Roman" w:hAnsi="Times New Roman" w:cs="Times New Roman"/>
          <w:sz w:val="24"/>
          <w:szCs w:val="24"/>
        </w:rPr>
        <w:t>Zwischenbilanz</w:t>
      </w:r>
      <w:proofErr w:type="spellEnd"/>
      <w:r w:rsidR="00E01D53" w:rsidRPr="00834416">
        <w:rPr>
          <w:rFonts w:ascii="Times New Roman" w:hAnsi="Times New Roman" w:cs="Times New Roman"/>
          <w:sz w:val="24"/>
          <w:szCs w:val="24"/>
        </w:rPr>
        <w:t>. –</w:t>
      </w:r>
      <w:r w:rsidR="00B23CA8">
        <w:rPr>
          <w:rFonts w:ascii="Times New Roman" w:hAnsi="Times New Roman" w:cs="Times New Roman"/>
          <w:sz w:val="24"/>
          <w:szCs w:val="24"/>
        </w:rPr>
        <w:t xml:space="preserve"> </w:t>
      </w:r>
      <w:r w:rsidR="00E01D53" w:rsidRPr="00834416">
        <w:rPr>
          <w:rFonts w:ascii="Times New Roman" w:hAnsi="Times New Roman" w:cs="Times New Roman"/>
          <w:sz w:val="24"/>
          <w:szCs w:val="24"/>
          <w:lang w:val="en-US"/>
        </w:rPr>
        <w:t>Nomos</w:t>
      </w:r>
      <w:r w:rsidR="00B23CA8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E01D53" w:rsidRPr="00834416">
        <w:rPr>
          <w:rFonts w:ascii="Times New Roman" w:hAnsi="Times New Roman" w:cs="Times New Roman"/>
          <w:sz w:val="24"/>
          <w:szCs w:val="24"/>
          <w:lang w:val="en-US"/>
        </w:rPr>
        <w:t xml:space="preserve">1997. – </w:t>
      </w:r>
      <w:r w:rsidR="00A86CEA" w:rsidRPr="00834416">
        <w:rPr>
          <w:rFonts w:ascii="Times New Roman" w:hAnsi="Times New Roman" w:cs="Times New Roman"/>
          <w:sz w:val="24"/>
          <w:szCs w:val="24"/>
          <w:lang w:val="en-US"/>
        </w:rPr>
        <w:t>S. 325-355.</w:t>
      </w:r>
    </w:p>
  </w:footnote>
  <w:footnote w:id="30">
    <w:p w14:paraId="0B7627A2" w14:textId="11A72964" w:rsidR="00E95862" w:rsidRPr="00834416" w:rsidRDefault="00E95862" w:rsidP="00A86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83441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34416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7420231"/>
      <w:r w:rsidR="00A86CEA" w:rsidRPr="00834416">
        <w:rPr>
          <w:rFonts w:ascii="Times New Roman" w:hAnsi="Times New Roman" w:cs="Times New Roman"/>
          <w:sz w:val="24"/>
          <w:szCs w:val="24"/>
        </w:rPr>
        <w:t>Hay</w:t>
      </w:r>
      <w:r w:rsidR="00B23CA8">
        <w:rPr>
          <w:rFonts w:ascii="Times New Roman" w:hAnsi="Times New Roman" w:cs="Times New Roman"/>
          <w:sz w:val="24"/>
          <w:szCs w:val="24"/>
        </w:rPr>
        <w:t>, C.</w:t>
      </w:r>
      <w:r w:rsidR="00A86CEA" w:rsidRPr="00834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CEA" w:rsidRPr="00834416">
        <w:rPr>
          <w:rFonts w:ascii="Times New Roman" w:hAnsi="Times New Roman" w:cs="Times New Roman"/>
          <w:sz w:val="24"/>
          <w:szCs w:val="24"/>
        </w:rPr>
        <w:t>Wincott</w:t>
      </w:r>
      <w:proofErr w:type="spellEnd"/>
      <w:r w:rsidR="00B23CA8">
        <w:rPr>
          <w:rFonts w:ascii="Times New Roman" w:hAnsi="Times New Roman" w:cs="Times New Roman"/>
          <w:sz w:val="24"/>
          <w:szCs w:val="24"/>
        </w:rPr>
        <w:t>, D</w:t>
      </w:r>
      <w:r w:rsidR="00A86CEA" w:rsidRPr="00834416">
        <w:rPr>
          <w:rFonts w:ascii="Times New Roman" w:hAnsi="Times New Roman" w:cs="Times New Roman"/>
          <w:sz w:val="24"/>
          <w:szCs w:val="24"/>
        </w:rPr>
        <w:t>. Structure, Agency and Historical Institutionalism</w:t>
      </w:r>
      <w:r w:rsidR="00B23CA8">
        <w:rPr>
          <w:rFonts w:ascii="Times New Roman" w:hAnsi="Times New Roman" w:cs="Times New Roman"/>
          <w:sz w:val="24"/>
          <w:szCs w:val="24"/>
        </w:rPr>
        <w:t xml:space="preserve"> </w:t>
      </w:r>
      <w:r w:rsidR="00A86CEA" w:rsidRPr="00834416">
        <w:rPr>
          <w:rFonts w:ascii="Times New Roman" w:hAnsi="Times New Roman" w:cs="Times New Roman"/>
          <w:sz w:val="24"/>
          <w:szCs w:val="24"/>
        </w:rPr>
        <w:t>// Political Studies. – 1998. – XLVI</w:t>
      </w:r>
      <w:r w:rsidR="00B23CA8">
        <w:rPr>
          <w:rFonts w:ascii="Times New Roman" w:hAnsi="Times New Roman" w:cs="Times New Roman"/>
          <w:sz w:val="24"/>
          <w:szCs w:val="24"/>
        </w:rPr>
        <w:t>.</w:t>
      </w:r>
      <w:r w:rsidR="00A86CEA" w:rsidRPr="00834416">
        <w:rPr>
          <w:rFonts w:ascii="Times New Roman" w:hAnsi="Times New Roman" w:cs="Times New Roman"/>
          <w:sz w:val="24"/>
          <w:szCs w:val="24"/>
        </w:rPr>
        <w:t xml:space="preserve"> </w:t>
      </w:r>
      <w:r w:rsidR="00A37D6F" w:rsidRPr="00834416">
        <w:rPr>
          <w:rFonts w:ascii="Times New Roman" w:hAnsi="Times New Roman" w:cs="Times New Roman"/>
          <w:sz w:val="24"/>
          <w:szCs w:val="24"/>
        </w:rPr>
        <w:t xml:space="preserve">– </w:t>
      </w:r>
      <w:r w:rsidR="00A86CEA" w:rsidRPr="00834416">
        <w:rPr>
          <w:rFonts w:ascii="Times New Roman" w:hAnsi="Times New Roman" w:cs="Times New Roman"/>
          <w:sz w:val="24"/>
          <w:szCs w:val="24"/>
        </w:rPr>
        <w:t>S. 951-957.</w:t>
      </w:r>
      <w:bookmarkEnd w:id="7"/>
    </w:p>
  </w:footnote>
  <w:footnote w:id="31">
    <w:p w14:paraId="472CE5C5" w14:textId="487478C3" w:rsidR="00E95862" w:rsidRPr="00926321" w:rsidRDefault="00E95862" w:rsidP="00A86CEA">
      <w:pPr>
        <w:pStyle w:val="a6"/>
        <w:rPr>
          <w:lang w:val="en-US"/>
        </w:rPr>
      </w:pPr>
      <w:r w:rsidRPr="0083441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34416">
        <w:rPr>
          <w:rFonts w:ascii="Times New Roman" w:hAnsi="Times New Roman" w:cs="Times New Roman"/>
          <w:sz w:val="24"/>
          <w:szCs w:val="24"/>
        </w:rPr>
        <w:t xml:space="preserve"> </w:t>
      </w:r>
      <w:r w:rsidR="00926321" w:rsidRPr="00834416">
        <w:rPr>
          <w:rFonts w:ascii="Times New Roman" w:hAnsi="Times New Roman" w:cs="Times New Roman"/>
          <w:sz w:val="24"/>
          <w:szCs w:val="24"/>
          <w:lang w:val="en-US"/>
        </w:rPr>
        <w:t>Pierson</w:t>
      </w:r>
      <w:r w:rsidR="00B23CA8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="00A86CEA" w:rsidRPr="00834416">
        <w:rPr>
          <w:rFonts w:ascii="Times New Roman" w:hAnsi="Times New Roman" w:cs="Times New Roman"/>
          <w:sz w:val="24"/>
          <w:szCs w:val="24"/>
        </w:rPr>
        <w:t xml:space="preserve"> Politics in Time. History, Institutions, and Social Analysis</w:t>
      </w:r>
      <w:r w:rsidR="00926321" w:rsidRPr="00834416">
        <w:rPr>
          <w:rFonts w:ascii="Times New Roman" w:hAnsi="Times New Roman" w:cs="Times New Roman"/>
          <w:sz w:val="24"/>
          <w:szCs w:val="24"/>
        </w:rPr>
        <w:t>. –</w:t>
      </w:r>
      <w:r w:rsidR="00B23CA8">
        <w:rPr>
          <w:rFonts w:ascii="Times New Roman" w:hAnsi="Times New Roman" w:cs="Times New Roman"/>
          <w:sz w:val="24"/>
          <w:szCs w:val="24"/>
        </w:rPr>
        <w:t xml:space="preserve"> </w:t>
      </w:r>
      <w:r w:rsidR="00926321" w:rsidRPr="00834416">
        <w:rPr>
          <w:rFonts w:ascii="Times New Roman" w:hAnsi="Times New Roman" w:cs="Times New Roman"/>
          <w:sz w:val="24"/>
          <w:szCs w:val="24"/>
        </w:rPr>
        <w:t>Princeton</w:t>
      </w:r>
      <w:r w:rsidR="0000786B">
        <w:rPr>
          <w:rFonts w:ascii="Times New Roman" w:hAnsi="Times New Roman" w:cs="Times New Roman"/>
          <w:sz w:val="24"/>
          <w:szCs w:val="24"/>
        </w:rPr>
        <w:t xml:space="preserve"> </w:t>
      </w:r>
      <w:r w:rsidR="00926321" w:rsidRPr="00834416">
        <w:rPr>
          <w:rFonts w:ascii="Times New Roman" w:hAnsi="Times New Roman" w:cs="Times New Roman"/>
          <w:sz w:val="24"/>
          <w:szCs w:val="24"/>
        </w:rPr>
        <w:t>University Press</w:t>
      </w:r>
      <w:r w:rsidR="00B23CA8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26321" w:rsidRPr="00834416">
        <w:rPr>
          <w:rFonts w:ascii="Times New Roman" w:hAnsi="Times New Roman" w:cs="Times New Roman"/>
          <w:sz w:val="24"/>
          <w:szCs w:val="24"/>
          <w:lang w:val="en-US"/>
        </w:rPr>
        <w:t>2004. – P. 106-133.</w:t>
      </w:r>
    </w:p>
  </w:footnote>
  <w:footnote w:id="32">
    <w:p w14:paraId="5D0DAA61" w14:textId="3F31A439" w:rsidR="00E95862" w:rsidRPr="00B23CA8" w:rsidRDefault="00E9586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Hlk167625050"/>
      <w:r w:rsidRPr="00B23CA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23CA8">
        <w:rPr>
          <w:rFonts w:ascii="Times New Roman" w:hAnsi="Times New Roman" w:cs="Times New Roman"/>
          <w:sz w:val="24"/>
          <w:szCs w:val="24"/>
        </w:rPr>
        <w:t xml:space="preserve"> </w:t>
      </w:r>
      <w:r w:rsidR="00A86CEA" w:rsidRPr="00B23CA8">
        <w:rPr>
          <w:rFonts w:ascii="Times New Roman" w:hAnsi="Times New Roman" w:cs="Times New Roman"/>
          <w:sz w:val="24"/>
          <w:szCs w:val="24"/>
        </w:rPr>
        <w:t>Hay</w:t>
      </w:r>
      <w:r w:rsidR="00B23CA8" w:rsidRPr="00B23CA8">
        <w:rPr>
          <w:rFonts w:ascii="Times New Roman" w:hAnsi="Times New Roman" w:cs="Times New Roman"/>
          <w:sz w:val="24"/>
          <w:szCs w:val="24"/>
        </w:rPr>
        <w:t>, C.</w:t>
      </w:r>
      <w:r w:rsidR="00A86CEA" w:rsidRPr="00B23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CEA" w:rsidRPr="00B23CA8">
        <w:rPr>
          <w:rFonts w:ascii="Times New Roman" w:hAnsi="Times New Roman" w:cs="Times New Roman"/>
          <w:sz w:val="24"/>
          <w:szCs w:val="24"/>
        </w:rPr>
        <w:t>Wincott</w:t>
      </w:r>
      <w:proofErr w:type="spellEnd"/>
      <w:r w:rsidR="00B23CA8" w:rsidRPr="00B23CA8">
        <w:rPr>
          <w:rFonts w:ascii="Times New Roman" w:hAnsi="Times New Roman" w:cs="Times New Roman"/>
          <w:sz w:val="24"/>
          <w:szCs w:val="24"/>
        </w:rPr>
        <w:t>, D</w:t>
      </w:r>
      <w:r w:rsidR="00A86CEA" w:rsidRPr="00B23CA8">
        <w:rPr>
          <w:rFonts w:ascii="Times New Roman" w:hAnsi="Times New Roman" w:cs="Times New Roman"/>
          <w:sz w:val="24"/>
          <w:szCs w:val="24"/>
        </w:rPr>
        <w:t>. Structure, Agency and Historical Institutionalism</w:t>
      </w:r>
      <w:r w:rsidR="00B23CA8" w:rsidRPr="00B23CA8">
        <w:rPr>
          <w:rFonts w:ascii="Times New Roman" w:hAnsi="Times New Roman" w:cs="Times New Roman"/>
          <w:sz w:val="24"/>
          <w:szCs w:val="24"/>
        </w:rPr>
        <w:t xml:space="preserve"> </w:t>
      </w:r>
      <w:r w:rsidR="00A86CEA" w:rsidRPr="00B23CA8">
        <w:rPr>
          <w:rFonts w:ascii="Times New Roman" w:hAnsi="Times New Roman" w:cs="Times New Roman"/>
          <w:sz w:val="24"/>
          <w:szCs w:val="24"/>
        </w:rPr>
        <w:t xml:space="preserve">// Political Studies. – 1998. </w:t>
      </w:r>
      <w:bookmarkStart w:id="9" w:name="_Hlk167439339"/>
      <w:r w:rsidR="00A86CEA" w:rsidRPr="00B23CA8">
        <w:rPr>
          <w:rFonts w:ascii="Times New Roman" w:hAnsi="Times New Roman" w:cs="Times New Roman"/>
          <w:sz w:val="24"/>
          <w:szCs w:val="24"/>
        </w:rPr>
        <w:t>–</w:t>
      </w:r>
      <w:bookmarkEnd w:id="9"/>
      <w:r w:rsidR="00A86CEA" w:rsidRPr="00B23CA8">
        <w:rPr>
          <w:rFonts w:ascii="Times New Roman" w:hAnsi="Times New Roman" w:cs="Times New Roman"/>
          <w:sz w:val="24"/>
          <w:szCs w:val="24"/>
        </w:rPr>
        <w:t xml:space="preserve"> XLVI, </w:t>
      </w:r>
      <w:r w:rsidR="00A37D6F" w:rsidRPr="00B23CA8">
        <w:rPr>
          <w:rFonts w:ascii="Times New Roman" w:hAnsi="Times New Roman" w:cs="Times New Roman"/>
          <w:sz w:val="24"/>
          <w:szCs w:val="24"/>
        </w:rPr>
        <w:t>–</w:t>
      </w:r>
      <w:r w:rsidR="00A37D6F" w:rsidRPr="00B23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CEA" w:rsidRPr="00B23CA8">
        <w:rPr>
          <w:rFonts w:ascii="Times New Roman" w:hAnsi="Times New Roman" w:cs="Times New Roman"/>
          <w:sz w:val="24"/>
          <w:szCs w:val="24"/>
        </w:rPr>
        <w:t xml:space="preserve">S. </w:t>
      </w:r>
      <w:r w:rsidRPr="00B23CA8">
        <w:rPr>
          <w:rFonts w:ascii="Times New Roman" w:hAnsi="Times New Roman" w:cs="Times New Roman"/>
          <w:sz w:val="24"/>
          <w:szCs w:val="24"/>
        </w:rPr>
        <w:t>941</w:t>
      </w:r>
      <w:r w:rsidR="00A86CEA" w:rsidRPr="00B23CA8">
        <w:rPr>
          <w:rFonts w:ascii="Times New Roman" w:hAnsi="Times New Roman" w:cs="Times New Roman"/>
          <w:sz w:val="24"/>
          <w:szCs w:val="24"/>
        </w:rPr>
        <w:t>.</w:t>
      </w:r>
      <w:bookmarkEnd w:id="8"/>
    </w:p>
  </w:footnote>
  <w:footnote w:id="33">
    <w:p w14:paraId="474B6507" w14:textId="4F8D2992" w:rsidR="0043321E" w:rsidRPr="00B23CA8" w:rsidRDefault="0043321E" w:rsidP="00BD509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_Hlk167625062"/>
      <w:r w:rsidRPr="00B23CA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23CA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67438876"/>
      <w:r w:rsidRPr="00B23CA8">
        <w:rPr>
          <w:rFonts w:ascii="Times New Roman" w:hAnsi="Times New Roman" w:cs="Times New Roman"/>
          <w:sz w:val="24"/>
          <w:szCs w:val="24"/>
        </w:rPr>
        <w:t>Khushal</w:t>
      </w:r>
      <w:r w:rsidR="00B23CA8">
        <w:rPr>
          <w:rFonts w:ascii="Times New Roman" w:hAnsi="Times New Roman" w:cs="Times New Roman"/>
          <w:sz w:val="24"/>
          <w:szCs w:val="24"/>
        </w:rPr>
        <w:t>, V.</w:t>
      </w:r>
      <w:r w:rsidR="00A86CEA" w:rsidRPr="00B23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CA8">
        <w:rPr>
          <w:rFonts w:ascii="Times New Roman" w:hAnsi="Times New Roman" w:cs="Times New Roman"/>
          <w:sz w:val="24"/>
          <w:szCs w:val="24"/>
        </w:rPr>
        <w:t>Filipos</w:t>
      </w:r>
      <w:proofErr w:type="spellEnd"/>
      <w:r w:rsidR="0000786B">
        <w:rPr>
          <w:rFonts w:ascii="Times New Roman" w:hAnsi="Times New Roman" w:cs="Times New Roman"/>
          <w:sz w:val="24"/>
          <w:szCs w:val="24"/>
        </w:rPr>
        <w:t>,</w:t>
      </w:r>
      <w:r w:rsidRPr="00B23CA8">
        <w:rPr>
          <w:rFonts w:ascii="Times New Roman" w:hAnsi="Times New Roman" w:cs="Times New Roman"/>
          <w:sz w:val="24"/>
          <w:szCs w:val="24"/>
        </w:rPr>
        <w:t xml:space="preserve"> A</w:t>
      </w:r>
      <w:r w:rsidR="00A86CEA" w:rsidRPr="00B23CA8">
        <w:rPr>
          <w:rFonts w:ascii="Times New Roman" w:hAnsi="Times New Roman" w:cs="Times New Roman"/>
          <w:sz w:val="24"/>
          <w:szCs w:val="24"/>
        </w:rPr>
        <w:t>. Legal Research Methods</w:t>
      </w:r>
      <w:r w:rsidR="00A86CEA" w:rsidRPr="00B23CA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6CEA" w:rsidRPr="00B23CA8">
        <w:rPr>
          <w:rFonts w:ascii="Times New Roman" w:hAnsi="Times New Roman" w:cs="Times New Roman"/>
          <w:sz w:val="24"/>
          <w:szCs w:val="24"/>
        </w:rPr>
        <w:t>Teaching Material</w:t>
      </w:r>
      <w:r w:rsidR="00B23CA8">
        <w:rPr>
          <w:rFonts w:ascii="Times New Roman" w:hAnsi="Times New Roman" w:cs="Times New Roman"/>
          <w:sz w:val="24"/>
          <w:szCs w:val="24"/>
        </w:rPr>
        <w:t xml:space="preserve">. – </w:t>
      </w:r>
      <w:r w:rsidR="00BD509B" w:rsidRPr="00B23CA8">
        <w:rPr>
          <w:rFonts w:ascii="Times New Roman" w:hAnsi="Times New Roman" w:cs="Times New Roman"/>
          <w:sz w:val="24"/>
          <w:szCs w:val="24"/>
          <w:lang w:val="en-US"/>
        </w:rPr>
        <w:t xml:space="preserve">L.M International trade and Economic Law Amity University. </w:t>
      </w:r>
      <w:r w:rsidR="00B23CA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D509B" w:rsidRPr="00B23CA8">
        <w:rPr>
          <w:rFonts w:ascii="Times New Roman" w:hAnsi="Times New Roman" w:cs="Times New Roman"/>
          <w:sz w:val="24"/>
          <w:szCs w:val="24"/>
          <w:lang w:val="en-US"/>
        </w:rPr>
        <w:t>2009. – 247 p.</w:t>
      </w:r>
      <w:bookmarkEnd w:id="10"/>
    </w:p>
    <w:bookmarkEnd w:id="11"/>
  </w:footnote>
  <w:footnote w:id="34">
    <w:p w14:paraId="45099787" w14:textId="7B82448F" w:rsidR="00925B2E" w:rsidRPr="00FF157E" w:rsidRDefault="00925B2E" w:rsidP="00925B2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FF157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57E">
        <w:rPr>
          <w:rFonts w:ascii="Times New Roman" w:hAnsi="Times New Roman" w:cs="Times New Roman"/>
          <w:sz w:val="24"/>
          <w:szCs w:val="24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Watts</w:t>
      </w:r>
      <w:r w:rsidR="00FF157E" w:rsidRPr="00FF157E">
        <w:rPr>
          <w:rFonts w:ascii="Times New Roman" w:hAnsi="Times New Roman" w:cs="Times New Roman"/>
          <w:sz w:val="24"/>
          <w:szCs w:val="24"/>
          <w:lang w:val="en-US"/>
        </w:rPr>
        <w:t>, R.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L. Origins of Cooperative and Competitive Federalism</w:t>
      </w:r>
      <w:r w:rsidR="00FF157E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// Territory, Democracy and Justice: Regionalism and Federalism in Western Democracies</w:t>
      </w:r>
      <w:r w:rsidR="00FF157E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FF1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Palgrave Macmillan</w:t>
      </w:r>
      <w:r w:rsidR="00FF157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2006. </w:t>
      </w:r>
      <w:r w:rsidR="00A37D6F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P. 201.</w:t>
      </w:r>
    </w:p>
  </w:footnote>
  <w:footnote w:id="35">
    <w:p w14:paraId="2FA28E98" w14:textId="072D9A3A" w:rsidR="00925B2E" w:rsidRPr="004E2EF6" w:rsidRDefault="00925B2E" w:rsidP="004E2EF6">
      <w:pPr>
        <w:pStyle w:val="a6"/>
        <w:rPr>
          <w:lang w:val="en-US"/>
        </w:rPr>
      </w:pPr>
      <w:r w:rsidRPr="00FF157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57E">
        <w:rPr>
          <w:rFonts w:ascii="Times New Roman" w:hAnsi="Times New Roman" w:cs="Times New Roman"/>
          <w:sz w:val="24"/>
          <w:szCs w:val="24"/>
        </w:rPr>
        <w:t xml:space="preserve"> </w:t>
      </w:r>
      <w:r w:rsidR="004E2EF6" w:rsidRPr="00FF157E">
        <w:rPr>
          <w:rFonts w:ascii="Times New Roman" w:hAnsi="Times New Roman" w:cs="Times New Roman"/>
          <w:sz w:val="24"/>
          <w:szCs w:val="24"/>
        </w:rPr>
        <w:t>Watts</w:t>
      </w:r>
      <w:r w:rsidR="0000786B">
        <w:rPr>
          <w:rFonts w:ascii="Times New Roman" w:hAnsi="Times New Roman" w:cs="Times New Roman"/>
          <w:sz w:val="24"/>
          <w:szCs w:val="24"/>
        </w:rPr>
        <w:t xml:space="preserve">, </w:t>
      </w:r>
      <w:r w:rsidR="00FF157E">
        <w:rPr>
          <w:rFonts w:ascii="Times New Roman" w:hAnsi="Times New Roman" w:cs="Times New Roman"/>
          <w:sz w:val="24"/>
          <w:szCs w:val="24"/>
        </w:rPr>
        <w:t>R.</w:t>
      </w:r>
      <w:r w:rsidR="004E2EF6" w:rsidRPr="00FF157E">
        <w:rPr>
          <w:rFonts w:ascii="Times New Roman" w:hAnsi="Times New Roman" w:cs="Times New Roman"/>
          <w:sz w:val="24"/>
          <w:szCs w:val="24"/>
        </w:rPr>
        <w:t>L. Comparing Federal Systems</w:t>
      </w:r>
      <w:r w:rsidR="004E2EF6" w:rsidRPr="00FF157E">
        <w:rPr>
          <w:rFonts w:ascii="Times New Roman" w:hAnsi="Times New Roman" w:cs="Times New Roman"/>
          <w:sz w:val="24"/>
          <w:szCs w:val="24"/>
          <w:lang w:val="en-US"/>
        </w:rPr>
        <w:t>: Third edition</w:t>
      </w:r>
      <w:r w:rsidR="00FF157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4E2EF6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McGill-Queen’s University Press. </w:t>
      </w:r>
      <w:r w:rsidR="00FF157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4E2EF6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="00A37D6F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4E2EF6" w:rsidRPr="00FF157E">
        <w:rPr>
          <w:rFonts w:ascii="Times New Roman" w:hAnsi="Times New Roman" w:cs="Times New Roman"/>
          <w:sz w:val="24"/>
          <w:szCs w:val="24"/>
          <w:lang w:val="en-US"/>
        </w:rPr>
        <w:t>P. 6-9.</w:t>
      </w:r>
    </w:p>
  </w:footnote>
  <w:footnote w:id="36">
    <w:p w14:paraId="39FA9048" w14:textId="5C6162CE" w:rsidR="004E2EF6" w:rsidRPr="00FF157E" w:rsidRDefault="004E2EF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FF157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57E">
        <w:rPr>
          <w:rFonts w:ascii="Times New Roman" w:hAnsi="Times New Roman" w:cs="Times New Roman"/>
          <w:sz w:val="24"/>
          <w:szCs w:val="24"/>
        </w:rPr>
        <w:t xml:space="preserve"> Watts</w:t>
      </w:r>
      <w:r w:rsidR="00FF157E" w:rsidRPr="00FF157E">
        <w:rPr>
          <w:rFonts w:ascii="Times New Roman" w:hAnsi="Times New Roman" w:cs="Times New Roman"/>
          <w:sz w:val="24"/>
          <w:szCs w:val="24"/>
        </w:rPr>
        <w:t>, R.</w:t>
      </w:r>
      <w:r w:rsidRPr="00FF157E">
        <w:rPr>
          <w:rFonts w:ascii="Times New Roman" w:hAnsi="Times New Roman" w:cs="Times New Roman"/>
          <w:sz w:val="24"/>
          <w:szCs w:val="24"/>
        </w:rPr>
        <w:t>L. Comparing Federal Systems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: Third edition</w:t>
      </w:r>
      <w:r w:rsidR="00FF157E" w:rsidRPr="00FF15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 –  McGill-Queen’s University Press. </w:t>
      </w:r>
      <w:r w:rsidR="00FF157E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="00A37D6F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P. 9-12.</w:t>
      </w:r>
    </w:p>
  </w:footnote>
  <w:footnote w:id="37">
    <w:p w14:paraId="3F5007B9" w14:textId="1F186D80" w:rsidR="00295C6E" w:rsidRPr="00295C6E" w:rsidRDefault="00295C6E">
      <w:pPr>
        <w:pStyle w:val="a6"/>
        <w:rPr>
          <w:lang w:val="en-US"/>
        </w:rPr>
      </w:pPr>
      <w:r w:rsidRPr="00FF157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57E">
        <w:rPr>
          <w:rFonts w:ascii="Times New Roman" w:hAnsi="Times New Roman" w:cs="Times New Roman"/>
          <w:sz w:val="24"/>
          <w:szCs w:val="24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Watts</w:t>
      </w:r>
      <w:r w:rsidR="000078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F15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L. Origins of Cooperative and Competitive Federalism</w:t>
      </w:r>
      <w:r w:rsidR="00FF1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// Territory, Democracy and Justice: Regionalism and Federalism in Western Democracies</w:t>
      </w:r>
      <w:r w:rsidR="00FF157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Palgrave Macmillan</w:t>
      </w:r>
      <w:r w:rsidR="00FF157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2006. </w:t>
      </w:r>
      <w:r w:rsidR="00A37D6F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P. 202.</w:t>
      </w:r>
    </w:p>
  </w:footnote>
  <w:footnote w:id="38">
    <w:p w14:paraId="2A56D8F9" w14:textId="1BBDD357" w:rsidR="00295C6E" w:rsidRPr="009C2B69" w:rsidRDefault="00295C6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Watts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>, R.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L. Origins of Cooperative and Competitive Federalism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// Territory, Democracy and Justice: Regionalism and Federalism in Western Democracies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Palgrave Macmillan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2006. </w:t>
      </w:r>
      <w:r w:rsidR="00A37D6F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P. 202.</w:t>
      </w:r>
    </w:p>
  </w:footnote>
  <w:footnote w:id="39">
    <w:p w14:paraId="674814F0" w14:textId="601D183D" w:rsidR="00295C6E" w:rsidRPr="009C2B69" w:rsidRDefault="00295C6E" w:rsidP="00295C6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Elazar</w:t>
      </w:r>
      <w:r w:rsidR="00FF157E" w:rsidRPr="009C2B69">
        <w:rPr>
          <w:rFonts w:ascii="Times New Roman" w:hAnsi="Times New Roman" w:cs="Times New Roman"/>
          <w:sz w:val="24"/>
          <w:szCs w:val="24"/>
        </w:rPr>
        <w:t>,</w:t>
      </w:r>
      <w:r w:rsidRPr="009C2B69">
        <w:rPr>
          <w:rFonts w:ascii="Times New Roman" w:hAnsi="Times New Roman" w:cs="Times New Roman"/>
          <w:sz w:val="24"/>
          <w:szCs w:val="24"/>
        </w:rPr>
        <w:t xml:space="preserve"> D</w:t>
      </w:r>
      <w:r w:rsidR="00FF157E" w:rsidRPr="009C2B69">
        <w:rPr>
          <w:rFonts w:ascii="Times New Roman" w:hAnsi="Times New Roman" w:cs="Times New Roman"/>
          <w:sz w:val="24"/>
          <w:szCs w:val="24"/>
        </w:rPr>
        <w:t>.</w:t>
      </w:r>
      <w:r w:rsidRPr="009C2B69">
        <w:rPr>
          <w:rFonts w:ascii="Times New Roman" w:hAnsi="Times New Roman" w:cs="Times New Roman"/>
          <w:sz w:val="24"/>
          <w:szCs w:val="24"/>
        </w:rPr>
        <w:t>J. Exploring Federalism</w:t>
      </w:r>
      <w:r w:rsidR="00FF157E" w:rsidRPr="009C2B69">
        <w:rPr>
          <w:rFonts w:ascii="Times New Roman" w:hAnsi="Times New Roman" w:cs="Times New Roman"/>
          <w:sz w:val="24"/>
          <w:szCs w:val="24"/>
        </w:rPr>
        <w:t xml:space="preserve">. </w:t>
      </w:r>
      <w:r w:rsidRPr="009C2B69">
        <w:rPr>
          <w:rFonts w:ascii="Times New Roman" w:hAnsi="Times New Roman" w:cs="Times New Roman"/>
          <w:sz w:val="24"/>
          <w:szCs w:val="24"/>
        </w:rPr>
        <w:t xml:space="preserve">–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The University of Alabama Press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1987. – P. 64.</w:t>
      </w:r>
    </w:p>
  </w:footnote>
  <w:footnote w:id="40">
    <w:p w14:paraId="2D1C460A" w14:textId="2F9A864D" w:rsidR="00295C6E" w:rsidRPr="009C2B69" w:rsidRDefault="00295C6E" w:rsidP="00F2753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F27532" w:rsidRPr="009C2B69">
        <w:rPr>
          <w:rFonts w:ascii="Times New Roman" w:hAnsi="Times New Roman" w:cs="Times New Roman"/>
          <w:sz w:val="24"/>
          <w:szCs w:val="24"/>
        </w:rPr>
        <w:t>Dicey, A.V. Introduction to the Study of Law of the Constitution. –</w:t>
      </w:r>
      <w:r w:rsidR="00FF157E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F27532" w:rsidRPr="009C2B69">
        <w:rPr>
          <w:rFonts w:ascii="Times New Roman" w:hAnsi="Times New Roman" w:cs="Times New Roman"/>
          <w:sz w:val="24"/>
          <w:szCs w:val="24"/>
        </w:rPr>
        <w:t>Liberty Classics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27532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F27532" w:rsidRPr="009C2B69">
        <w:rPr>
          <w:rFonts w:ascii="Times New Roman" w:hAnsi="Times New Roman" w:cs="Times New Roman"/>
          <w:sz w:val="24"/>
          <w:szCs w:val="24"/>
          <w:lang w:val="en-US"/>
        </w:rPr>
        <w:t>1982. – P.</w:t>
      </w:r>
      <w:r w:rsidR="00A37D6F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532" w:rsidRPr="009C2B69">
        <w:rPr>
          <w:rFonts w:ascii="Times New Roman" w:hAnsi="Times New Roman" w:cs="Times New Roman"/>
          <w:sz w:val="24"/>
          <w:szCs w:val="24"/>
          <w:lang w:val="en-US"/>
        </w:rPr>
        <w:t>138-190.</w:t>
      </w:r>
    </w:p>
  </w:footnote>
  <w:footnote w:id="41">
    <w:p w14:paraId="385C4962" w14:textId="0972FF6E" w:rsidR="00295C6E" w:rsidRPr="00FF157E" w:rsidRDefault="00295C6E" w:rsidP="00295C6E">
      <w:pPr>
        <w:pStyle w:val="a6"/>
        <w:rPr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Wheare</w:t>
      </w:r>
      <w:proofErr w:type="spellEnd"/>
      <w:r w:rsidR="001D063B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3382" w:rsidRPr="009C2B69">
        <w:rPr>
          <w:rFonts w:ascii="Times New Roman" w:hAnsi="Times New Roman" w:cs="Times New Roman"/>
          <w:sz w:val="24"/>
          <w:szCs w:val="24"/>
        </w:rPr>
        <w:t>K.C. Federal Government</w:t>
      </w:r>
      <w:r w:rsidR="007B3382" w:rsidRPr="009C2B69">
        <w:rPr>
          <w:rFonts w:ascii="Times New Roman" w:hAnsi="Times New Roman" w:cs="Times New Roman"/>
          <w:sz w:val="24"/>
          <w:szCs w:val="24"/>
          <w:lang w:val="en-US"/>
        </w:rPr>
        <w:t>: Fourth edition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7B3382" w:rsidRPr="009C2B69">
        <w:rPr>
          <w:rFonts w:ascii="Times New Roman" w:hAnsi="Times New Roman" w:cs="Times New Roman"/>
          <w:sz w:val="24"/>
          <w:szCs w:val="24"/>
          <w:lang w:val="en-US"/>
        </w:rPr>
        <w:t>Oxford University Press</w:t>
      </w:r>
      <w:r w:rsidR="00FF157E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9C2B69">
        <w:rPr>
          <w:rFonts w:ascii="Times New Roman" w:hAnsi="Times New Roman" w:cs="Times New Roman"/>
          <w:sz w:val="24"/>
          <w:szCs w:val="24"/>
        </w:rPr>
        <w:t>1963</w:t>
      </w:r>
      <w:r w:rsidR="007B3382" w:rsidRPr="009C2B69">
        <w:rPr>
          <w:rFonts w:ascii="Times New Roman" w:hAnsi="Times New Roman" w:cs="Times New Roman"/>
          <w:sz w:val="24"/>
          <w:szCs w:val="24"/>
        </w:rPr>
        <w:t>.</w:t>
      </w:r>
      <w:r w:rsidR="00A37D6F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B3382" w:rsidRPr="009C2B69">
        <w:rPr>
          <w:rFonts w:ascii="Times New Roman" w:hAnsi="Times New Roman" w:cs="Times New Roman"/>
          <w:sz w:val="24"/>
          <w:szCs w:val="24"/>
        </w:rPr>
        <w:t xml:space="preserve">P. </w:t>
      </w:r>
      <w:r w:rsidRPr="009C2B69">
        <w:rPr>
          <w:rFonts w:ascii="Times New Roman" w:hAnsi="Times New Roman" w:cs="Times New Roman"/>
          <w:sz w:val="24"/>
          <w:szCs w:val="24"/>
        </w:rPr>
        <w:t>17–24</w:t>
      </w:r>
      <w:r w:rsidR="00A44939" w:rsidRPr="009C2B69">
        <w:rPr>
          <w:rFonts w:ascii="Times New Roman" w:hAnsi="Times New Roman" w:cs="Times New Roman"/>
          <w:sz w:val="24"/>
          <w:szCs w:val="24"/>
        </w:rPr>
        <w:t>.</w:t>
      </w:r>
    </w:p>
  </w:footnote>
  <w:footnote w:id="42">
    <w:p w14:paraId="51E20287" w14:textId="7CB36693" w:rsidR="00822B47" w:rsidRPr="00A44939" w:rsidRDefault="00822B4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FF157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57E">
        <w:rPr>
          <w:rFonts w:ascii="Times New Roman" w:hAnsi="Times New Roman" w:cs="Times New Roman"/>
          <w:sz w:val="24"/>
          <w:szCs w:val="24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Watts</w:t>
      </w:r>
      <w:r w:rsidR="0000786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L. Origins of Cooperative and Competitive Federalism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// Territory, Democracy and Justice: Regionalism and Federalism in Western Democracies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Palgrave Macmillan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A44939" w:rsidRPr="00A449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2006. </w:t>
      </w:r>
      <w:r w:rsidR="00A44939" w:rsidRPr="00A4493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FF157E">
        <w:rPr>
          <w:rFonts w:ascii="Times New Roman" w:hAnsi="Times New Roman" w:cs="Times New Roman"/>
          <w:sz w:val="24"/>
          <w:szCs w:val="24"/>
          <w:lang w:val="en-US"/>
        </w:rPr>
        <w:t>P. 204</w:t>
      </w:r>
    </w:p>
  </w:footnote>
  <w:footnote w:id="43">
    <w:p w14:paraId="493D1C00" w14:textId="6814604A" w:rsidR="00822B47" w:rsidRPr="001712A6" w:rsidRDefault="00822B47" w:rsidP="00822B4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FF157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57E">
        <w:rPr>
          <w:rFonts w:ascii="Times New Roman" w:hAnsi="Times New Roman" w:cs="Times New Roman"/>
          <w:sz w:val="24"/>
          <w:szCs w:val="24"/>
        </w:rPr>
        <w:t xml:space="preserve"> Clark</w:t>
      </w:r>
      <w:r w:rsidR="00A44939">
        <w:rPr>
          <w:rFonts w:ascii="Times New Roman" w:hAnsi="Times New Roman" w:cs="Times New Roman"/>
          <w:sz w:val="24"/>
          <w:szCs w:val="24"/>
        </w:rPr>
        <w:t>,</w:t>
      </w:r>
      <w:r w:rsidR="00C83695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</w:rPr>
        <w:t>J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>.P</w:t>
      </w:r>
      <w:r w:rsidRPr="00FF157E">
        <w:rPr>
          <w:rFonts w:ascii="Times New Roman" w:hAnsi="Times New Roman" w:cs="Times New Roman"/>
          <w:sz w:val="24"/>
          <w:szCs w:val="24"/>
        </w:rPr>
        <w:t>.</w:t>
      </w:r>
      <w:r w:rsidR="00C83695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</w:rPr>
        <w:t>The Rise of a New Federalism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159AC" w:rsidRPr="00FF157E">
        <w:rPr>
          <w:rFonts w:ascii="Times New Roman" w:hAnsi="Times New Roman" w:cs="Times New Roman"/>
          <w:sz w:val="24"/>
          <w:szCs w:val="24"/>
        </w:rPr>
        <w:t xml:space="preserve">Russel </w:t>
      </w:r>
      <w:r w:rsidR="009159AC" w:rsidRPr="00FF157E">
        <w:rPr>
          <w:rFonts w:ascii="Times New Roman" w:hAnsi="Times New Roman" w:cs="Times New Roman"/>
          <w:sz w:val="24"/>
          <w:szCs w:val="24"/>
          <w:lang w:val="en-US"/>
        </w:rPr>
        <w:t>&amp; Russel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9159AC" w:rsidRPr="00FF157E">
        <w:rPr>
          <w:rFonts w:ascii="Times New Roman" w:hAnsi="Times New Roman" w:cs="Times New Roman"/>
          <w:sz w:val="24"/>
          <w:szCs w:val="24"/>
          <w:lang w:val="en-US"/>
        </w:rPr>
        <w:t>1966. – 369 p.</w:t>
      </w:r>
    </w:p>
  </w:footnote>
  <w:footnote w:id="44">
    <w:p w14:paraId="191EE1C7" w14:textId="5EB97C71" w:rsidR="00822B47" w:rsidRPr="00E70769" w:rsidRDefault="00822B47" w:rsidP="00822B4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</w:footnote>
  <w:footnote w:id="45">
    <w:p w14:paraId="6CEA7DFF" w14:textId="6979EBF4" w:rsidR="00822B47" w:rsidRPr="00FF157E" w:rsidRDefault="00822B47" w:rsidP="009A720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FF157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57E">
        <w:rPr>
          <w:rFonts w:ascii="Times New Roman" w:hAnsi="Times New Roman" w:cs="Times New Roman"/>
          <w:sz w:val="24"/>
          <w:szCs w:val="24"/>
        </w:rPr>
        <w:t xml:space="preserve"> Benson</w:t>
      </w:r>
      <w:r w:rsidR="00A44939">
        <w:rPr>
          <w:rFonts w:ascii="Times New Roman" w:hAnsi="Times New Roman" w:cs="Times New Roman"/>
          <w:sz w:val="24"/>
          <w:szCs w:val="24"/>
        </w:rPr>
        <w:t>,</w:t>
      </w:r>
      <w:r w:rsidR="00C83695" w:rsidRPr="00FF157E">
        <w:rPr>
          <w:rFonts w:ascii="Times New Roman" w:hAnsi="Times New Roman" w:cs="Times New Roman"/>
          <w:sz w:val="24"/>
          <w:szCs w:val="24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</w:rPr>
        <w:t>G.C.</w:t>
      </w:r>
      <w:r w:rsidR="001F5253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695" w:rsidRPr="00FF157E">
        <w:rPr>
          <w:rFonts w:ascii="Times New Roman" w:hAnsi="Times New Roman" w:cs="Times New Roman"/>
          <w:sz w:val="24"/>
          <w:szCs w:val="24"/>
        </w:rPr>
        <w:t>The New Centralization: A study of intergovernmental relationships in the United States</w:t>
      </w:r>
      <w:r w:rsidR="00A44939" w:rsidRPr="00A44939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9A7202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 Farrar and Rinehart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1F5253" w:rsidRPr="00FF157E">
        <w:rPr>
          <w:rFonts w:ascii="Times New Roman" w:hAnsi="Times New Roman" w:cs="Times New Roman"/>
          <w:sz w:val="24"/>
          <w:szCs w:val="24"/>
        </w:rPr>
        <w:t>1944.</w:t>
      </w:r>
      <w:r w:rsidR="009A7202" w:rsidRPr="00FF157E">
        <w:rPr>
          <w:rFonts w:ascii="Times New Roman" w:hAnsi="Times New Roman" w:cs="Times New Roman"/>
          <w:sz w:val="24"/>
          <w:szCs w:val="24"/>
          <w:lang w:val="en-US"/>
        </w:rPr>
        <w:t xml:space="preserve"> – 181 p.</w:t>
      </w:r>
    </w:p>
  </w:footnote>
  <w:footnote w:id="46">
    <w:p w14:paraId="5BEB282E" w14:textId="1C03A480" w:rsidR="00822B47" w:rsidRPr="00C83695" w:rsidRDefault="00822B47" w:rsidP="00822B47">
      <w:pPr>
        <w:pStyle w:val="a6"/>
        <w:rPr>
          <w:rFonts w:ascii="Times New Roman" w:hAnsi="Times New Roman" w:cs="Times New Roman"/>
        </w:rPr>
      </w:pPr>
      <w:r w:rsidRPr="00FF157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57E">
        <w:rPr>
          <w:rFonts w:ascii="Times New Roman" w:hAnsi="Times New Roman" w:cs="Times New Roman"/>
          <w:sz w:val="24"/>
          <w:szCs w:val="24"/>
        </w:rPr>
        <w:t xml:space="preserve"> Birch</w:t>
      </w:r>
      <w:r w:rsidR="00A44939">
        <w:rPr>
          <w:rFonts w:ascii="Times New Roman" w:hAnsi="Times New Roman" w:cs="Times New Roman"/>
          <w:sz w:val="24"/>
          <w:szCs w:val="24"/>
        </w:rPr>
        <w:t xml:space="preserve">, </w:t>
      </w:r>
      <w:r w:rsidRPr="00FF157E">
        <w:rPr>
          <w:rFonts w:ascii="Times New Roman" w:hAnsi="Times New Roman" w:cs="Times New Roman"/>
          <w:sz w:val="24"/>
          <w:szCs w:val="24"/>
        </w:rPr>
        <w:t>A.H. Federalism, Finance and Social Legislation in Canada, Australia and</w:t>
      </w:r>
      <w:r w:rsidR="00C83695" w:rsidRPr="00FF157E">
        <w:rPr>
          <w:rFonts w:ascii="Times New Roman" w:hAnsi="Times New Roman" w:cs="Times New Roman"/>
          <w:sz w:val="24"/>
          <w:szCs w:val="24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</w:rPr>
        <w:t>the United States</w:t>
      </w:r>
      <w:r w:rsidR="00A44939">
        <w:rPr>
          <w:rFonts w:ascii="Times New Roman" w:hAnsi="Times New Roman" w:cs="Times New Roman"/>
          <w:sz w:val="24"/>
          <w:szCs w:val="24"/>
        </w:rPr>
        <w:t xml:space="preserve">. </w:t>
      </w:r>
      <w:r w:rsidR="00C83695" w:rsidRPr="00FF157E">
        <w:rPr>
          <w:rFonts w:ascii="Times New Roman" w:hAnsi="Times New Roman" w:cs="Times New Roman"/>
          <w:sz w:val="24"/>
          <w:szCs w:val="24"/>
        </w:rPr>
        <w:t>–</w:t>
      </w:r>
      <w:r w:rsidR="00A44939">
        <w:rPr>
          <w:rFonts w:ascii="Times New Roman" w:hAnsi="Times New Roman" w:cs="Times New Roman"/>
          <w:sz w:val="24"/>
          <w:szCs w:val="24"/>
        </w:rPr>
        <w:t xml:space="preserve"> </w:t>
      </w:r>
      <w:r w:rsidRPr="00FF157E">
        <w:rPr>
          <w:rFonts w:ascii="Times New Roman" w:hAnsi="Times New Roman" w:cs="Times New Roman"/>
          <w:sz w:val="24"/>
          <w:szCs w:val="24"/>
        </w:rPr>
        <w:t>Clarendon Press</w:t>
      </w:r>
      <w:r w:rsidR="00A44939">
        <w:rPr>
          <w:rFonts w:ascii="Times New Roman" w:hAnsi="Times New Roman" w:cs="Times New Roman"/>
          <w:sz w:val="24"/>
          <w:szCs w:val="24"/>
        </w:rPr>
        <w:t>.</w:t>
      </w:r>
      <w:r w:rsidR="00A4493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83695" w:rsidRPr="00FF157E">
        <w:rPr>
          <w:rFonts w:ascii="Times New Roman" w:hAnsi="Times New Roman" w:cs="Times New Roman"/>
          <w:sz w:val="24"/>
          <w:szCs w:val="24"/>
        </w:rPr>
        <w:t>1955. – 313 p.</w:t>
      </w:r>
    </w:p>
  </w:footnote>
  <w:footnote w:id="47">
    <w:p w14:paraId="1E85C6B6" w14:textId="055DDB51" w:rsidR="00822B47" w:rsidRPr="0000786B" w:rsidRDefault="00822B4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Watts</w:t>
      </w:r>
      <w:r w:rsidR="00B12254" w:rsidRPr="0000786B">
        <w:rPr>
          <w:rFonts w:ascii="Times New Roman" w:hAnsi="Times New Roman" w:cs="Times New Roman"/>
          <w:sz w:val="24"/>
          <w:szCs w:val="24"/>
        </w:rPr>
        <w:t>,</w:t>
      </w:r>
      <w:r w:rsidR="00B1225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 w:rsidRPr="0000786B">
        <w:rPr>
          <w:rFonts w:ascii="Times New Roman" w:hAnsi="Times New Roman" w:cs="Times New Roman"/>
          <w:sz w:val="24"/>
          <w:szCs w:val="24"/>
        </w:rPr>
        <w:t>L. Origins of Cooperative and Competitive Federalism // Territory, Democracy and Justice: Regionalism and Federalism in Western Democracies</w:t>
      </w:r>
      <w:r w:rsidR="00B12254" w:rsidRPr="0000786B">
        <w:rPr>
          <w:rFonts w:ascii="Times New Roman" w:hAnsi="Times New Roman" w:cs="Times New Roman"/>
          <w:sz w:val="24"/>
          <w:szCs w:val="24"/>
        </w:rPr>
        <w:t>.</w:t>
      </w:r>
      <w:r w:rsidR="001712A6" w:rsidRPr="0017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D6F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0786B">
        <w:rPr>
          <w:rFonts w:ascii="Times New Roman" w:hAnsi="Times New Roman" w:cs="Times New Roman"/>
          <w:sz w:val="24"/>
          <w:szCs w:val="24"/>
        </w:rPr>
        <w:t>P. 20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12254" w:rsidRPr="0000786B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48">
    <w:p w14:paraId="2EF6C511" w14:textId="793F0F24" w:rsidR="006604C5" w:rsidRPr="007F2DB1" w:rsidRDefault="006604C5" w:rsidP="006604C5">
      <w:pPr>
        <w:pStyle w:val="a6"/>
        <w:rPr>
          <w:rFonts w:ascii="Times New Roman" w:hAnsi="Times New Roman" w:cs="Times New Roman"/>
          <w:lang w:val="en-US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Breton</w:t>
      </w:r>
      <w:r w:rsidR="00B1225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30529" w:rsidRPr="000078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2254" w:rsidRPr="000078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786B">
        <w:rPr>
          <w:rFonts w:ascii="Times New Roman" w:hAnsi="Times New Roman" w:cs="Times New Roman"/>
          <w:sz w:val="24"/>
          <w:szCs w:val="24"/>
        </w:rPr>
        <w:t xml:space="preserve"> </w:t>
      </w:r>
      <w:r w:rsidR="00730529" w:rsidRPr="0000786B">
        <w:rPr>
          <w:rFonts w:ascii="Times New Roman" w:hAnsi="Times New Roman" w:cs="Times New Roman"/>
          <w:sz w:val="24"/>
          <w:szCs w:val="24"/>
        </w:rPr>
        <w:t xml:space="preserve">The Growth of Competitive Governments </w:t>
      </w:r>
      <w:r w:rsidR="00730529" w:rsidRPr="0000786B">
        <w:rPr>
          <w:rFonts w:ascii="Times New Roman" w:hAnsi="Times New Roman" w:cs="Times New Roman"/>
          <w:sz w:val="24"/>
          <w:szCs w:val="24"/>
          <w:lang w:val="en-US"/>
        </w:rPr>
        <w:t>// The Canadian Journal of Economics. – 1989. – Vol. 22, No. 4. – P. 717-750.</w:t>
      </w:r>
    </w:p>
  </w:footnote>
  <w:footnote w:id="49">
    <w:p w14:paraId="025E4284" w14:textId="335BF2AF" w:rsidR="006604C5" w:rsidRPr="0000786B" w:rsidRDefault="006604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>Scharpf</w:t>
      </w:r>
      <w:r w:rsidR="0045443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0786B">
        <w:rPr>
          <w:rFonts w:ascii="Times New Roman" w:hAnsi="Times New Roman" w:cs="Times New Roman"/>
          <w:sz w:val="24"/>
          <w:szCs w:val="24"/>
        </w:rPr>
        <w:t>F</w:t>
      </w:r>
      <w:r w:rsidR="00454434" w:rsidRPr="0000786B">
        <w:rPr>
          <w:rFonts w:ascii="Times New Roman" w:hAnsi="Times New Roman" w:cs="Times New Roman"/>
          <w:sz w:val="24"/>
          <w:szCs w:val="24"/>
        </w:rPr>
        <w:t>.</w:t>
      </w:r>
      <w:r w:rsidRPr="0000786B">
        <w:rPr>
          <w:rFonts w:ascii="Times New Roman" w:hAnsi="Times New Roman" w:cs="Times New Roman"/>
          <w:sz w:val="24"/>
          <w:szCs w:val="24"/>
        </w:rPr>
        <w:t>W. The Joint-Decision Trap: Lessons from German Federalism and European Integration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 </w:t>
      </w:r>
      <w:r w:rsidRPr="0000786B">
        <w:rPr>
          <w:rFonts w:ascii="Times New Roman" w:hAnsi="Times New Roman" w:cs="Times New Roman"/>
          <w:sz w:val="24"/>
          <w:szCs w:val="24"/>
        </w:rPr>
        <w:t xml:space="preserve">// Public Administration. 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0786B">
        <w:rPr>
          <w:rFonts w:ascii="Times New Roman" w:hAnsi="Times New Roman" w:cs="Times New Roman"/>
          <w:sz w:val="24"/>
          <w:szCs w:val="24"/>
        </w:rPr>
        <w:t>1988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>. – №</w:t>
      </w:r>
      <w:r w:rsidRPr="0000786B">
        <w:rPr>
          <w:rFonts w:ascii="Times New Roman" w:hAnsi="Times New Roman" w:cs="Times New Roman"/>
          <w:sz w:val="24"/>
          <w:szCs w:val="24"/>
        </w:rPr>
        <w:t>66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>. – P</w:t>
      </w:r>
      <w:r w:rsidRPr="0000786B">
        <w:rPr>
          <w:rFonts w:ascii="Times New Roman" w:hAnsi="Times New Roman" w:cs="Times New Roman"/>
          <w:sz w:val="24"/>
          <w:szCs w:val="24"/>
        </w:rPr>
        <w:t>. 239–278.</w:t>
      </w:r>
    </w:p>
  </w:footnote>
  <w:footnote w:id="50">
    <w:p w14:paraId="7E66640F" w14:textId="61AC8AF6" w:rsidR="006604C5" w:rsidRPr="0000786B" w:rsidRDefault="006604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Watts</w:t>
      </w:r>
      <w:r w:rsidR="0045443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0786B">
        <w:rPr>
          <w:rFonts w:ascii="Times New Roman" w:hAnsi="Times New Roman" w:cs="Times New Roman"/>
          <w:sz w:val="24"/>
          <w:szCs w:val="24"/>
        </w:rPr>
        <w:t>R</w:t>
      </w:r>
      <w:r w:rsidR="00454434" w:rsidRPr="0000786B">
        <w:rPr>
          <w:rFonts w:ascii="Times New Roman" w:hAnsi="Times New Roman" w:cs="Times New Roman"/>
          <w:sz w:val="24"/>
          <w:szCs w:val="24"/>
        </w:rPr>
        <w:t>.</w:t>
      </w:r>
      <w:r w:rsidRPr="0000786B">
        <w:rPr>
          <w:rFonts w:ascii="Times New Roman" w:hAnsi="Times New Roman" w:cs="Times New Roman"/>
          <w:sz w:val="24"/>
          <w:szCs w:val="24"/>
        </w:rPr>
        <w:t>L. Comparing Federal Systems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>: Third edition</w:t>
      </w:r>
      <w:r w:rsidR="0045443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McGill-Queen’s University Press. </w:t>
      </w:r>
      <w:r w:rsidR="000624AB" w:rsidRPr="000624A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="00A37D6F" w:rsidRPr="0000786B">
        <w:rPr>
          <w:rFonts w:ascii="Times New Roman" w:hAnsi="Times New Roman" w:cs="Times New Roman"/>
          <w:sz w:val="24"/>
          <w:szCs w:val="24"/>
        </w:rPr>
        <w:t>–</w:t>
      </w:r>
      <w:r w:rsidR="00A37D6F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786B">
        <w:rPr>
          <w:rFonts w:ascii="Times New Roman" w:hAnsi="Times New Roman" w:cs="Times New Roman"/>
          <w:sz w:val="24"/>
          <w:szCs w:val="24"/>
          <w:lang w:val="en-US"/>
        </w:rPr>
        <w:t>P. 61.</w:t>
      </w:r>
    </w:p>
  </w:footnote>
  <w:footnote w:id="51">
    <w:p w14:paraId="7AE53573" w14:textId="187F2CD7" w:rsidR="006604C5" w:rsidRPr="00454434" w:rsidRDefault="006604C5" w:rsidP="006604C5">
      <w:pPr>
        <w:pStyle w:val="a6"/>
        <w:rPr>
          <w:rFonts w:ascii="Times New Roman" w:hAnsi="Times New Roman" w:cs="Times New Roman"/>
          <w:lang w:val="en-US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Kincaid, J.</w:t>
      </w:r>
      <w:r w:rsidR="00730529" w:rsidRPr="0000786B">
        <w:rPr>
          <w:rFonts w:ascii="Times New Roman" w:hAnsi="Times New Roman" w:cs="Times New Roman"/>
          <w:sz w:val="24"/>
          <w:szCs w:val="24"/>
        </w:rPr>
        <w:t xml:space="preserve"> From Cooperative to Coercive Federalism </w:t>
      </w:r>
      <w:r w:rsidR="00730529" w:rsidRPr="0000786B">
        <w:rPr>
          <w:rFonts w:ascii="Times New Roman" w:hAnsi="Times New Roman" w:cs="Times New Roman"/>
          <w:sz w:val="24"/>
          <w:szCs w:val="24"/>
          <w:lang w:val="en-US"/>
        </w:rPr>
        <w:t>// Annals of the</w:t>
      </w:r>
      <w:r w:rsidR="0045443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0529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American </w:t>
      </w:r>
      <w:proofErr w:type="spellStart"/>
      <w:r w:rsidR="00730529" w:rsidRPr="0000786B">
        <w:rPr>
          <w:rFonts w:ascii="Times New Roman" w:hAnsi="Times New Roman" w:cs="Times New Roman"/>
          <w:sz w:val="24"/>
          <w:szCs w:val="24"/>
          <w:lang w:val="en-US"/>
        </w:rPr>
        <w:t>Aacdemy</w:t>
      </w:r>
      <w:proofErr w:type="spellEnd"/>
      <w:r w:rsidR="00730529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of Politics. –</w:t>
      </w:r>
      <w:r w:rsidRPr="0000786B">
        <w:rPr>
          <w:rFonts w:ascii="Times New Roman" w:hAnsi="Times New Roman" w:cs="Times New Roman"/>
          <w:sz w:val="24"/>
          <w:szCs w:val="24"/>
        </w:rPr>
        <w:t xml:space="preserve"> 1990. </w:t>
      </w:r>
      <w:r w:rsidR="00730529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– vol. </w:t>
      </w:r>
      <w:r w:rsidRPr="0000786B">
        <w:rPr>
          <w:rFonts w:ascii="Times New Roman" w:hAnsi="Times New Roman" w:cs="Times New Roman"/>
          <w:sz w:val="24"/>
          <w:szCs w:val="24"/>
        </w:rPr>
        <w:t>509</w:t>
      </w:r>
      <w:r w:rsidR="00730529" w:rsidRPr="0000786B">
        <w:rPr>
          <w:rFonts w:ascii="Times New Roman" w:hAnsi="Times New Roman" w:cs="Times New Roman"/>
          <w:sz w:val="24"/>
          <w:szCs w:val="24"/>
        </w:rPr>
        <w:t>. – P.</w:t>
      </w:r>
      <w:r w:rsidRPr="0000786B">
        <w:rPr>
          <w:rFonts w:ascii="Times New Roman" w:hAnsi="Times New Roman" w:cs="Times New Roman"/>
          <w:sz w:val="24"/>
          <w:szCs w:val="24"/>
        </w:rPr>
        <w:t xml:space="preserve"> 139–</w:t>
      </w:r>
      <w:r w:rsidR="00730529" w:rsidRPr="0000786B">
        <w:rPr>
          <w:rFonts w:ascii="Times New Roman" w:hAnsi="Times New Roman" w:cs="Times New Roman"/>
          <w:sz w:val="24"/>
          <w:szCs w:val="24"/>
        </w:rPr>
        <w:t>1</w:t>
      </w:r>
      <w:r w:rsidRPr="0000786B">
        <w:rPr>
          <w:rFonts w:ascii="Times New Roman" w:hAnsi="Times New Roman" w:cs="Times New Roman"/>
          <w:sz w:val="24"/>
          <w:szCs w:val="24"/>
        </w:rPr>
        <w:t>52.</w:t>
      </w:r>
    </w:p>
  </w:footnote>
  <w:footnote w:id="52">
    <w:p w14:paraId="4ADFD4A4" w14:textId="5319BB7B" w:rsidR="006604C5" w:rsidRPr="0000786B" w:rsidRDefault="006604C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Watts</w:t>
      </w:r>
      <w:r w:rsidR="00454434" w:rsidRPr="0000786B">
        <w:rPr>
          <w:rFonts w:ascii="Times New Roman" w:hAnsi="Times New Roman" w:cs="Times New Roman"/>
          <w:sz w:val="24"/>
          <w:szCs w:val="24"/>
        </w:rPr>
        <w:t>, R.</w:t>
      </w:r>
      <w:r w:rsidRPr="0000786B">
        <w:rPr>
          <w:rFonts w:ascii="Times New Roman" w:hAnsi="Times New Roman" w:cs="Times New Roman"/>
          <w:sz w:val="24"/>
          <w:szCs w:val="24"/>
        </w:rPr>
        <w:t>L. Origins of Cooperative and Competitive Federalism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 </w:t>
      </w:r>
      <w:r w:rsidRPr="0000786B">
        <w:rPr>
          <w:rFonts w:ascii="Times New Roman" w:hAnsi="Times New Roman" w:cs="Times New Roman"/>
          <w:sz w:val="24"/>
          <w:szCs w:val="24"/>
        </w:rPr>
        <w:t>// Territory, Democracy and Justice: Regionalism and Federalism in Western Democracies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. – </w:t>
      </w:r>
      <w:r w:rsidRPr="0000786B">
        <w:rPr>
          <w:rFonts w:ascii="Times New Roman" w:hAnsi="Times New Roman" w:cs="Times New Roman"/>
          <w:sz w:val="24"/>
          <w:szCs w:val="24"/>
        </w:rPr>
        <w:t>Palgrave Macmillan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. – </w:t>
      </w:r>
      <w:r w:rsidRPr="0000786B">
        <w:rPr>
          <w:rFonts w:ascii="Times New Roman" w:hAnsi="Times New Roman" w:cs="Times New Roman"/>
          <w:sz w:val="24"/>
          <w:szCs w:val="24"/>
        </w:rPr>
        <w:t>2006.</w:t>
      </w:r>
      <w:r w:rsidR="00A37D6F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00786B">
        <w:rPr>
          <w:rFonts w:ascii="Times New Roman" w:hAnsi="Times New Roman" w:cs="Times New Roman"/>
          <w:sz w:val="24"/>
          <w:szCs w:val="24"/>
        </w:rPr>
        <w:t xml:space="preserve"> P. 212</w:t>
      </w:r>
      <w:r w:rsidR="00454434" w:rsidRPr="0000786B">
        <w:rPr>
          <w:rFonts w:ascii="Times New Roman" w:hAnsi="Times New Roman" w:cs="Times New Roman"/>
          <w:sz w:val="24"/>
          <w:szCs w:val="24"/>
        </w:rPr>
        <w:t>.</w:t>
      </w:r>
    </w:p>
  </w:footnote>
  <w:footnote w:id="53">
    <w:p w14:paraId="2802E39F" w14:textId="48B2C5B7" w:rsidR="001A4370" w:rsidRPr="0000786B" w:rsidRDefault="001A4370" w:rsidP="001A43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Palermo, F</w:t>
      </w:r>
      <w:r w:rsidR="0001520C" w:rsidRPr="0000786B">
        <w:rPr>
          <w:rFonts w:ascii="Times New Roman" w:hAnsi="Times New Roman" w:cs="Times New Roman"/>
          <w:sz w:val="24"/>
          <w:szCs w:val="24"/>
        </w:rPr>
        <w:t>.</w:t>
      </w:r>
      <w:r w:rsidR="0045443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, Zwilling, K., Kössler, K. </w:t>
      </w:r>
      <w:r w:rsidR="0001520C" w:rsidRPr="0000786B">
        <w:rPr>
          <w:rFonts w:ascii="Times New Roman" w:hAnsi="Times New Roman" w:cs="Times New Roman"/>
          <w:sz w:val="24"/>
          <w:szCs w:val="24"/>
        </w:rPr>
        <w:t>Asymmetries in Constitutional Law: Recent Developments in Federal and Regional Systems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01520C" w:rsidRPr="0000786B">
        <w:rPr>
          <w:rFonts w:ascii="Times New Roman" w:hAnsi="Times New Roman" w:cs="Times New Roman"/>
          <w:sz w:val="24"/>
          <w:szCs w:val="24"/>
        </w:rPr>
        <w:t>Europäische</w:t>
      </w:r>
      <w:proofErr w:type="spellEnd"/>
      <w:r w:rsidR="0001520C" w:rsidRPr="0000786B">
        <w:rPr>
          <w:rFonts w:ascii="Times New Roman" w:hAnsi="Times New Roman" w:cs="Times New Roman"/>
          <w:sz w:val="24"/>
          <w:szCs w:val="24"/>
        </w:rPr>
        <w:t xml:space="preserve"> Akademie </w:t>
      </w:r>
      <w:proofErr w:type="spellStart"/>
      <w:r w:rsidR="0001520C" w:rsidRPr="0000786B">
        <w:rPr>
          <w:rFonts w:ascii="Times New Roman" w:hAnsi="Times New Roman" w:cs="Times New Roman"/>
          <w:sz w:val="24"/>
          <w:szCs w:val="24"/>
        </w:rPr>
        <w:t>Bozen</w:t>
      </w:r>
      <w:proofErr w:type="spellEnd"/>
      <w:r w:rsidR="0045443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00786B">
        <w:rPr>
          <w:rFonts w:ascii="Times New Roman" w:hAnsi="Times New Roman" w:cs="Times New Roman"/>
          <w:sz w:val="24"/>
          <w:szCs w:val="24"/>
        </w:rPr>
        <w:t>2009</w:t>
      </w:r>
      <w:r w:rsidR="0001520C" w:rsidRPr="000078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4434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– P. 226.</w:t>
      </w:r>
    </w:p>
  </w:footnote>
  <w:footnote w:id="54">
    <w:p w14:paraId="56C201C5" w14:textId="5EBCFE4C" w:rsidR="001A4370" w:rsidRPr="00454434" w:rsidRDefault="001A4370" w:rsidP="001A4370">
      <w:pPr>
        <w:pStyle w:val="a6"/>
        <w:rPr>
          <w:rFonts w:ascii="Times New Roman" w:hAnsi="Times New Roman" w:cs="Times New Roman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67439555"/>
      <w:r w:rsidRPr="0000786B">
        <w:rPr>
          <w:rFonts w:ascii="Times New Roman" w:hAnsi="Times New Roman" w:cs="Times New Roman"/>
          <w:sz w:val="24"/>
          <w:szCs w:val="24"/>
        </w:rPr>
        <w:t>Tarlton</w:t>
      </w:r>
      <w:r w:rsidR="00454434" w:rsidRPr="0000786B">
        <w:rPr>
          <w:rFonts w:ascii="Times New Roman" w:hAnsi="Times New Roman" w:cs="Times New Roman"/>
          <w:sz w:val="24"/>
          <w:szCs w:val="24"/>
        </w:rPr>
        <w:t>,</w:t>
      </w:r>
      <w:r w:rsidRPr="0000786B">
        <w:rPr>
          <w:rFonts w:ascii="Times New Roman" w:hAnsi="Times New Roman" w:cs="Times New Roman"/>
          <w:sz w:val="24"/>
          <w:szCs w:val="24"/>
        </w:rPr>
        <w:t xml:space="preserve"> C.D. Symmetry and asymmetry as elements of federalism: a theoretical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 </w:t>
      </w:r>
      <w:r w:rsidR="00A37D6F" w:rsidRPr="0000786B">
        <w:rPr>
          <w:rFonts w:ascii="Times New Roman" w:hAnsi="Times New Roman" w:cs="Times New Roman"/>
          <w:sz w:val="24"/>
          <w:szCs w:val="24"/>
        </w:rPr>
        <w:t>S</w:t>
      </w:r>
      <w:r w:rsidRPr="0000786B">
        <w:rPr>
          <w:rFonts w:ascii="Times New Roman" w:hAnsi="Times New Roman" w:cs="Times New Roman"/>
          <w:sz w:val="24"/>
          <w:szCs w:val="24"/>
        </w:rPr>
        <w:t>peculation</w:t>
      </w:r>
      <w:r w:rsidR="00A37D6F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20C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00786B">
        <w:rPr>
          <w:rFonts w:ascii="Times New Roman" w:hAnsi="Times New Roman" w:cs="Times New Roman"/>
          <w:sz w:val="24"/>
          <w:szCs w:val="24"/>
        </w:rPr>
        <w:t>Journal of Politics</w:t>
      </w:r>
      <w:r w:rsidR="0001520C" w:rsidRPr="0000786B">
        <w:rPr>
          <w:rFonts w:ascii="Times New Roman" w:hAnsi="Times New Roman" w:cs="Times New Roman"/>
          <w:sz w:val="24"/>
          <w:szCs w:val="24"/>
        </w:rPr>
        <w:t>. – 1965. –</w:t>
      </w:r>
      <w:r w:rsidRPr="0000786B">
        <w:rPr>
          <w:rFonts w:ascii="Times New Roman" w:hAnsi="Times New Roman" w:cs="Times New Roman"/>
          <w:sz w:val="24"/>
          <w:szCs w:val="24"/>
        </w:rPr>
        <w:t xml:space="preserve"> 27</w:t>
      </w:r>
      <w:r w:rsidR="0001520C" w:rsidRPr="0000786B">
        <w:rPr>
          <w:rFonts w:ascii="Times New Roman" w:hAnsi="Times New Roman" w:cs="Times New Roman"/>
          <w:sz w:val="24"/>
          <w:szCs w:val="24"/>
        </w:rPr>
        <w:t>. –</w:t>
      </w:r>
      <w:r w:rsidRPr="0000786B">
        <w:rPr>
          <w:rFonts w:ascii="Times New Roman" w:hAnsi="Times New Roman" w:cs="Times New Roman"/>
          <w:sz w:val="24"/>
          <w:szCs w:val="24"/>
        </w:rPr>
        <w:t xml:space="preserve"> </w:t>
      </w:r>
      <w:r w:rsidR="0001520C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00786B">
        <w:rPr>
          <w:rFonts w:ascii="Times New Roman" w:hAnsi="Times New Roman" w:cs="Times New Roman"/>
          <w:sz w:val="24"/>
          <w:szCs w:val="24"/>
        </w:rPr>
        <w:t>861–</w:t>
      </w:r>
      <w:r w:rsidR="00A37D6F" w:rsidRPr="000078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0786B">
        <w:rPr>
          <w:rFonts w:ascii="Times New Roman" w:hAnsi="Times New Roman" w:cs="Times New Roman"/>
          <w:sz w:val="24"/>
          <w:szCs w:val="24"/>
        </w:rPr>
        <w:t>74</w:t>
      </w:r>
      <w:r w:rsidR="0001520C" w:rsidRPr="0000786B">
        <w:rPr>
          <w:rFonts w:ascii="Times New Roman" w:hAnsi="Times New Roman" w:cs="Times New Roman"/>
          <w:sz w:val="24"/>
          <w:szCs w:val="24"/>
        </w:rPr>
        <w:t>.</w:t>
      </w:r>
      <w:bookmarkEnd w:id="12"/>
    </w:p>
  </w:footnote>
  <w:footnote w:id="55">
    <w:p w14:paraId="1BA51EC8" w14:textId="786C8D8C" w:rsidR="001A4370" w:rsidRPr="0000786B" w:rsidRDefault="001A4370" w:rsidP="001A4370">
      <w:pPr>
        <w:pStyle w:val="a6"/>
        <w:rPr>
          <w:rFonts w:ascii="Times New Roman" w:hAnsi="Times New Roman" w:cs="Times New Roman"/>
          <w:sz w:val="24"/>
          <w:szCs w:val="24"/>
        </w:rPr>
      </w:pPr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Burgess, 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M., </w:t>
      </w:r>
      <w:r w:rsidRPr="0000786B">
        <w:rPr>
          <w:rFonts w:ascii="Times New Roman" w:hAnsi="Times New Roman" w:cs="Times New Roman"/>
          <w:sz w:val="24"/>
          <w:szCs w:val="24"/>
        </w:rPr>
        <w:t>Gress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, F. </w:t>
      </w:r>
      <w:r w:rsidRPr="0000786B">
        <w:rPr>
          <w:rFonts w:ascii="Times New Roman" w:hAnsi="Times New Roman" w:cs="Times New Roman"/>
          <w:sz w:val="24"/>
          <w:szCs w:val="24"/>
        </w:rPr>
        <w:t>Symmetry and asymmetry revisited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 // </w:t>
      </w:r>
      <w:r w:rsidR="007B3382" w:rsidRPr="0000786B">
        <w:rPr>
          <w:rFonts w:ascii="Times New Roman" w:hAnsi="Times New Roman" w:cs="Times New Roman"/>
          <w:sz w:val="24"/>
          <w:szCs w:val="24"/>
        </w:rPr>
        <w:t>Accommodating Diversity:</w:t>
      </w:r>
      <w:r w:rsidR="0000786B">
        <w:rPr>
          <w:rFonts w:ascii="Times New Roman" w:hAnsi="Times New Roman" w:cs="Times New Roman"/>
          <w:sz w:val="24"/>
          <w:szCs w:val="24"/>
        </w:rPr>
        <w:t xml:space="preserve"> </w:t>
      </w:r>
      <w:r w:rsidR="007B3382" w:rsidRPr="0000786B">
        <w:rPr>
          <w:rFonts w:ascii="Times New Roman" w:hAnsi="Times New Roman" w:cs="Times New Roman"/>
          <w:sz w:val="24"/>
          <w:szCs w:val="24"/>
        </w:rPr>
        <w:t>Asymmetry in Federal States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. – </w:t>
      </w:r>
      <w:r w:rsidR="007B3382" w:rsidRPr="0000786B">
        <w:rPr>
          <w:rFonts w:ascii="Times New Roman" w:hAnsi="Times New Roman" w:cs="Times New Roman"/>
          <w:sz w:val="24"/>
          <w:szCs w:val="24"/>
        </w:rPr>
        <w:t>Nomos</w:t>
      </w:r>
      <w:r w:rsidR="00454434" w:rsidRPr="0000786B">
        <w:rPr>
          <w:rFonts w:ascii="Times New Roman" w:hAnsi="Times New Roman" w:cs="Times New Roman"/>
          <w:sz w:val="24"/>
          <w:szCs w:val="24"/>
        </w:rPr>
        <w:t xml:space="preserve">. – P. </w:t>
      </w:r>
      <w:r w:rsidR="007B3382" w:rsidRPr="0000786B">
        <w:rPr>
          <w:rFonts w:ascii="Times New Roman" w:hAnsi="Times New Roman" w:cs="Times New Roman"/>
          <w:sz w:val="24"/>
          <w:szCs w:val="24"/>
        </w:rPr>
        <w:t>43.</w:t>
      </w:r>
    </w:p>
  </w:footnote>
  <w:footnote w:id="56">
    <w:p w14:paraId="0F6BB74F" w14:textId="2D5CA5E4" w:rsidR="001A4370" w:rsidRPr="0000786B" w:rsidRDefault="001A4370" w:rsidP="001A437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bookmarkStart w:id="13" w:name="_Hlk167625148"/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="007B3382" w:rsidRPr="0000786B">
        <w:rPr>
          <w:rFonts w:ascii="Times New Roman" w:hAnsi="Times New Roman" w:cs="Times New Roman"/>
          <w:sz w:val="24"/>
          <w:szCs w:val="24"/>
        </w:rPr>
        <w:t xml:space="preserve"> Musgrave</w:t>
      </w:r>
      <w:r w:rsidR="0000786B">
        <w:rPr>
          <w:rFonts w:ascii="Times New Roman" w:hAnsi="Times New Roman" w:cs="Times New Roman"/>
          <w:sz w:val="24"/>
          <w:szCs w:val="24"/>
        </w:rPr>
        <w:t xml:space="preserve">, </w:t>
      </w:r>
      <w:r w:rsidR="007B3382" w:rsidRPr="0000786B">
        <w:rPr>
          <w:rFonts w:ascii="Times New Roman" w:hAnsi="Times New Roman" w:cs="Times New Roman"/>
          <w:sz w:val="24"/>
          <w:szCs w:val="24"/>
        </w:rPr>
        <w:t>R</w:t>
      </w:r>
      <w:r w:rsidR="0000786B" w:rsidRPr="0000786B">
        <w:rPr>
          <w:rFonts w:ascii="Times New Roman" w:hAnsi="Times New Roman" w:cs="Times New Roman"/>
          <w:sz w:val="24"/>
          <w:szCs w:val="24"/>
        </w:rPr>
        <w:t>.</w:t>
      </w:r>
      <w:r w:rsidR="007B3382" w:rsidRPr="0000786B">
        <w:rPr>
          <w:rFonts w:ascii="Times New Roman" w:hAnsi="Times New Roman" w:cs="Times New Roman"/>
          <w:sz w:val="24"/>
          <w:szCs w:val="24"/>
        </w:rPr>
        <w:t>A.</w:t>
      </w:r>
      <w:r w:rsidRPr="0000786B">
        <w:rPr>
          <w:rFonts w:ascii="Times New Roman" w:hAnsi="Times New Roman" w:cs="Times New Roman"/>
          <w:sz w:val="24"/>
          <w:szCs w:val="24"/>
        </w:rPr>
        <w:t xml:space="preserve"> Economics of Fiscal Federalism</w:t>
      </w:r>
      <w:r w:rsidR="007B3382" w:rsidRPr="0000786B">
        <w:rPr>
          <w:rFonts w:ascii="Times New Roman" w:hAnsi="Times New Roman" w:cs="Times New Roman"/>
          <w:sz w:val="24"/>
          <w:szCs w:val="24"/>
        </w:rPr>
        <w:t xml:space="preserve"> /</w:t>
      </w:r>
      <w:r w:rsidR="0000786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B3382" w:rsidRPr="00007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786B">
        <w:rPr>
          <w:rFonts w:ascii="Times New Roman" w:hAnsi="Times New Roman" w:cs="Times New Roman"/>
          <w:sz w:val="24"/>
          <w:szCs w:val="24"/>
        </w:rPr>
        <w:t>Nebraska Journal of Economics and Business</w:t>
      </w:r>
      <w:r w:rsidR="007B3382" w:rsidRPr="0000786B">
        <w:rPr>
          <w:rFonts w:ascii="Times New Roman" w:hAnsi="Times New Roman" w:cs="Times New Roman"/>
          <w:sz w:val="24"/>
          <w:szCs w:val="24"/>
        </w:rPr>
        <w:t>. – 1971. – Vol. 10, No. 4</w:t>
      </w:r>
      <w:r w:rsidR="0000786B" w:rsidRPr="000078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B3382" w:rsidRPr="0000786B">
        <w:rPr>
          <w:rFonts w:ascii="Times New Roman" w:hAnsi="Times New Roman" w:cs="Times New Roman"/>
          <w:sz w:val="24"/>
          <w:szCs w:val="24"/>
        </w:rPr>
        <w:t xml:space="preserve"> – P. 3-13.</w:t>
      </w:r>
    </w:p>
    <w:bookmarkEnd w:id="13"/>
    <w:p w14:paraId="2D7685C2" w14:textId="266A3691" w:rsidR="001A4370" w:rsidRPr="001A4370" w:rsidRDefault="001A4370" w:rsidP="001A4370">
      <w:pPr>
        <w:pStyle w:val="a6"/>
      </w:pPr>
    </w:p>
  </w:footnote>
  <w:footnote w:id="57">
    <w:p w14:paraId="2485E184" w14:textId="5E75A72D" w:rsidR="001833FC" w:rsidRPr="0000786B" w:rsidRDefault="001833F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bookmarkStart w:id="14" w:name="_Hlk167625160"/>
      <w:r w:rsidRPr="0000786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86B">
        <w:rPr>
          <w:rFonts w:ascii="Times New Roman" w:hAnsi="Times New Roman" w:cs="Times New Roman"/>
          <w:sz w:val="24"/>
          <w:szCs w:val="24"/>
        </w:rPr>
        <w:t xml:space="preserve"> Oates</w:t>
      </w:r>
      <w:r w:rsidR="0000786B" w:rsidRPr="0000786B">
        <w:rPr>
          <w:rFonts w:ascii="Times New Roman" w:hAnsi="Times New Roman" w:cs="Times New Roman"/>
          <w:sz w:val="24"/>
          <w:szCs w:val="24"/>
          <w:lang w:val="en-US"/>
        </w:rPr>
        <w:t>, W.</w:t>
      </w:r>
      <w:r w:rsidRPr="0000786B">
        <w:rPr>
          <w:rFonts w:ascii="Times New Roman" w:hAnsi="Times New Roman" w:cs="Times New Roman"/>
          <w:sz w:val="24"/>
          <w:szCs w:val="24"/>
        </w:rPr>
        <w:t>E. Toward A Second-Generation Theory of Fiscal Federalism</w:t>
      </w:r>
      <w:r w:rsidR="0000786B" w:rsidRPr="0000786B">
        <w:rPr>
          <w:rFonts w:ascii="Times New Roman" w:hAnsi="Times New Roman" w:cs="Times New Roman"/>
          <w:sz w:val="24"/>
          <w:szCs w:val="24"/>
        </w:rPr>
        <w:t xml:space="preserve"> </w:t>
      </w:r>
      <w:r w:rsidRPr="0000786B">
        <w:rPr>
          <w:rFonts w:ascii="Times New Roman" w:hAnsi="Times New Roman" w:cs="Times New Roman"/>
          <w:sz w:val="24"/>
          <w:szCs w:val="24"/>
        </w:rPr>
        <w:t>// Tax Public Finan. – 2005.</w:t>
      </w:r>
      <w:r w:rsidR="0000786B" w:rsidRPr="0000786B">
        <w:rPr>
          <w:rFonts w:ascii="Times New Roman" w:hAnsi="Times New Roman" w:cs="Times New Roman"/>
          <w:sz w:val="24"/>
          <w:szCs w:val="24"/>
        </w:rPr>
        <w:t xml:space="preserve"> </w:t>
      </w:r>
      <w:r w:rsidRPr="0000786B">
        <w:rPr>
          <w:rFonts w:ascii="Times New Roman" w:hAnsi="Times New Roman" w:cs="Times New Roman"/>
          <w:sz w:val="24"/>
          <w:szCs w:val="24"/>
        </w:rPr>
        <w:t>– 12. – P. 349–373.</w:t>
      </w:r>
    </w:p>
    <w:bookmarkEnd w:id="14"/>
  </w:footnote>
  <w:footnote w:id="58">
    <w:p w14:paraId="44DE82E8" w14:textId="588AD8D0" w:rsidR="004A77F5" w:rsidRPr="00EC345E" w:rsidRDefault="004A77F5" w:rsidP="004A77F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EC345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C345E">
        <w:rPr>
          <w:rFonts w:ascii="Times New Roman" w:hAnsi="Times New Roman" w:cs="Times New Roman"/>
          <w:sz w:val="24"/>
          <w:szCs w:val="24"/>
        </w:rPr>
        <w:t xml:space="preserve"> Klat</w:t>
      </w:r>
      <w:r w:rsidR="002B64E6" w:rsidRPr="00EC345E">
        <w:rPr>
          <w:rFonts w:ascii="Times New Roman" w:hAnsi="Times New Roman" w:cs="Times New Roman"/>
          <w:sz w:val="24"/>
          <w:szCs w:val="24"/>
        </w:rPr>
        <w:t>t</w:t>
      </w:r>
      <w:r w:rsidR="00EC345E">
        <w:rPr>
          <w:rFonts w:ascii="Times New Roman" w:hAnsi="Times New Roman" w:cs="Times New Roman"/>
          <w:sz w:val="24"/>
          <w:szCs w:val="24"/>
        </w:rPr>
        <w:t>, H.</w:t>
      </w:r>
      <w:r w:rsidRPr="00EC3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45E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="00EC345E">
        <w:rPr>
          <w:rFonts w:ascii="Times New Roman" w:hAnsi="Times New Roman" w:cs="Times New Roman"/>
          <w:sz w:val="24"/>
          <w:szCs w:val="24"/>
        </w:rPr>
        <w:t>, A.B</w:t>
      </w:r>
      <w:r w:rsidRPr="00EC345E">
        <w:rPr>
          <w:rFonts w:ascii="Times New Roman" w:hAnsi="Times New Roman" w:cs="Times New Roman"/>
          <w:sz w:val="24"/>
          <w:szCs w:val="24"/>
        </w:rPr>
        <w:t>. Forty Years of German Federalism: Past Trends and New</w:t>
      </w:r>
      <w:r w:rsidR="00EC345E">
        <w:rPr>
          <w:rFonts w:ascii="Times New Roman" w:hAnsi="Times New Roman" w:cs="Times New Roman"/>
          <w:sz w:val="24"/>
          <w:szCs w:val="24"/>
        </w:rPr>
        <w:t xml:space="preserve"> </w:t>
      </w:r>
      <w:r w:rsidRPr="00EC345E">
        <w:rPr>
          <w:rFonts w:ascii="Times New Roman" w:hAnsi="Times New Roman" w:cs="Times New Roman"/>
          <w:sz w:val="24"/>
          <w:szCs w:val="24"/>
        </w:rPr>
        <w:t>Developments</w:t>
      </w:r>
      <w:r w:rsidR="00EC345E">
        <w:rPr>
          <w:rFonts w:ascii="Times New Roman" w:hAnsi="Times New Roman" w:cs="Times New Roman"/>
          <w:sz w:val="24"/>
          <w:szCs w:val="24"/>
        </w:rPr>
        <w:t xml:space="preserve">. – </w:t>
      </w:r>
      <w:r w:rsidR="00AA2941" w:rsidRPr="00EC345E">
        <w:rPr>
          <w:rFonts w:ascii="Times New Roman" w:hAnsi="Times New Roman" w:cs="Times New Roman"/>
          <w:sz w:val="24"/>
          <w:szCs w:val="24"/>
          <w:lang w:val="en-US"/>
        </w:rPr>
        <w:t>Publius. – 1989. – Vol. 19, No. 4. – P. 185.</w:t>
      </w:r>
    </w:p>
  </w:footnote>
  <w:footnote w:id="59">
    <w:p w14:paraId="69B9CC76" w14:textId="178101D1" w:rsidR="00AA2941" w:rsidRPr="00192163" w:rsidRDefault="00AA2941" w:rsidP="00192163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EC345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C345E">
        <w:rPr>
          <w:rFonts w:ascii="Times New Roman" w:hAnsi="Times New Roman" w:cs="Times New Roman"/>
          <w:sz w:val="24"/>
          <w:szCs w:val="24"/>
        </w:rPr>
        <w:t xml:space="preserve"> </w:t>
      </w:r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Scharpf</w:t>
      </w:r>
      <w:r w:rsidR="00192163">
        <w:rPr>
          <w:rFonts w:ascii="Times New Roman" w:hAnsi="Times New Roman" w:cs="Times New Roman"/>
          <w:sz w:val="24"/>
          <w:szCs w:val="24"/>
          <w:lang w:val="en-US"/>
        </w:rPr>
        <w:t xml:space="preserve">, F.W. </w:t>
      </w:r>
      <w:proofErr w:type="spellStart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Politikverflechtung</w:t>
      </w:r>
      <w:proofErr w:type="spellEnd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92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Theorie</w:t>
      </w:r>
      <w:proofErr w:type="spellEnd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Empirie</w:t>
      </w:r>
      <w:proofErr w:type="spellEnd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kooperativen</w:t>
      </w:r>
      <w:proofErr w:type="spellEnd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Foderalismus</w:t>
      </w:r>
      <w:proofErr w:type="spellEnd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92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="0019216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Scriptor</w:t>
      </w:r>
      <w:proofErr w:type="spellEnd"/>
      <w:r w:rsidR="0019216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1976</w:t>
      </w:r>
      <w:r w:rsidR="00192163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16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92163" w:rsidRPr="00192163">
        <w:rPr>
          <w:rFonts w:ascii="Times New Roman" w:hAnsi="Times New Roman" w:cs="Times New Roman"/>
          <w:sz w:val="24"/>
          <w:szCs w:val="24"/>
          <w:lang w:val="en-US"/>
        </w:rPr>
        <w:t>. 9.</w:t>
      </w:r>
    </w:p>
  </w:footnote>
  <w:footnote w:id="60">
    <w:p w14:paraId="5F1866AB" w14:textId="480DE805" w:rsidR="00AA2941" w:rsidRPr="00192163" w:rsidRDefault="00AA294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92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92163">
        <w:rPr>
          <w:rFonts w:ascii="Times New Roman" w:hAnsi="Times New Roman" w:cs="Times New Roman"/>
          <w:sz w:val="24"/>
          <w:szCs w:val="24"/>
        </w:rPr>
        <w:t xml:space="preserve"> Klat</w:t>
      </w:r>
      <w:r w:rsidR="002B64E6" w:rsidRPr="00192163">
        <w:rPr>
          <w:rFonts w:ascii="Times New Roman" w:hAnsi="Times New Roman" w:cs="Times New Roman"/>
          <w:sz w:val="24"/>
          <w:szCs w:val="24"/>
        </w:rPr>
        <w:t>t</w:t>
      </w:r>
      <w:r w:rsidR="00192163" w:rsidRPr="00192163">
        <w:rPr>
          <w:rFonts w:ascii="Times New Roman" w:hAnsi="Times New Roman" w:cs="Times New Roman"/>
          <w:sz w:val="24"/>
          <w:szCs w:val="24"/>
        </w:rPr>
        <w:t>, H</w:t>
      </w:r>
      <w:r w:rsidR="00192163">
        <w:rPr>
          <w:rFonts w:ascii="Times New Roman" w:hAnsi="Times New Roman" w:cs="Times New Roman"/>
          <w:sz w:val="24"/>
          <w:szCs w:val="24"/>
        </w:rPr>
        <w:t>.</w:t>
      </w:r>
      <w:r w:rsidR="00192163" w:rsidRPr="00192163">
        <w:rPr>
          <w:rFonts w:ascii="Times New Roman" w:hAnsi="Times New Roman" w:cs="Times New Roman"/>
          <w:sz w:val="24"/>
          <w:szCs w:val="24"/>
        </w:rPr>
        <w:t>,</w:t>
      </w:r>
      <w:r w:rsidRPr="00192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63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="00192163">
        <w:rPr>
          <w:rFonts w:ascii="Times New Roman" w:hAnsi="Times New Roman" w:cs="Times New Roman"/>
          <w:sz w:val="24"/>
          <w:szCs w:val="24"/>
        </w:rPr>
        <w:t>,</w:t>
      </w:r>
      <w:r w:rsidRPr="00192163">
        <w:rPr>
          <w:rFonts w:ascii="Times New Roman" w:hAnsi="Times New Roman" w:cs="Times New Roman"/>
          <w:sz w:val="24"/>
          <w:szCs w:val="24"/>
        </w:rPr>
        <w:t xml:space="preserve"> </w:t>
      </w:r>
      <w:r w:rsidR="00192163">
        <w:rPr>
          <w:rFonts w:ascii="Times New Roman" w:hAnsi="Times New Roman" w:cs="Times New Roman"/>
          <w:sz w:val="24"/>
          <w:szCs w:val="24"/>
        </w:rPr>
        <w:t>A.B</w:t>
      </w:r>
      <w:r w:rsidRPr="00192163">
        <w:rPr>
          <w:rFonts w:ascii="Times New Roman" w:hAnsi="Times New Roman" w:cs="Times New Roman"/>
          <w:sz w:val="24"/>
          <w:szCs w:val="24"/>
        </w:rPr>
        <w:t>. Forty Years of German Federalism: Past Trends and New Developments</w:t>
      </w:r>
      <w:r w:rsidR="00192163">
        <w:rPr>
          <w:rFonts w:ascii="Times New Roman" w:hAnsi="Times New Roman" w:cs="Times New Roman"/>
          <w:sz w:val="24"/>
          <w:szCs w:val="24"/>
        </w:rPr>
        <w:t xml:space="preserve">. – </w:t>
      </w:r>
      <w:r w:rsidRPr="00192163">
        <w:rPr>
          <w:rFonts w:ascii="Times New Roman" w:hAnsi="Times New Roman" w:cs="Times New Roman"/>
          <w:sz w:val="24"/>
          <w:szCs w:val="24"/>
          <w:lang w:val="en-US"/>
        </w:rPr>
        <w:t>Publius. – 1989. – Vol. 19, No. 4. – P. 186.</w:t>
      </w:r>
    </w:p>
  </w:footnote>
  <w:footnote w:id="61">
    <w:p w14:paraId="4742B8BA" w14:textId="596D5DD2" w:rsidR="002E3E8D" w:rsidRPr="00192163" w:rsidRDefault="002E3E8D" w:rsidP="002E3E8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92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92163">
        <w:rPr>
          <w:rFonts w:ascii="Times New Roman" w:hAnsi="Times New Roman" w:cs="Times New Roman"/>
          <w:sz w:val="24"/>
          <w:szCs w:val="24"/>
        </w:rPr>
        <w:t xml:space="preserve"> Walper</w:t>
      </w:r>
      <w:r w:rsidR="00192163">
        <w:rPr>
          <w:rFonts w:ascii="Times New Roman" w:hAnsi="Times New Roman" w:cs="Times New Roman"/>
          <w:sz w:val="24"/>
          <w:szCs w:val="24"/>
        </w:rPr>
        <w:t xml:space="preserve">, </w:t>
      </w:r>
      <w:r w:rsidRPr="00192163">
        <w:rPr>
          <w:rFonts w:ascii="Times New Roman" w:hAnsi="Times New Roman" w:cs="Times New Roman"/>
          <w:sz w:val="24"/>
          <w:szCs w:val="24"/>
        </w:rPr>
        <w:t>K</w:t>
      </w:r>
      <w:r w:rsidR="00192163">
        <w:rPr>
          <w:rFonts w:ascii="Times New Roman" w:hAnsi="Times New Roman" w:cs="Times New Roman"/>
          <w:sz w:val="24"/>
          <w:szCs w:val="24"/>
        </w:rPr>
        <w:t>.H</w:t>
      </w:r>
      <w:r w:rsidRPr="00192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163">
        <w:rPr>
          <w:rFonts w:ascii="Times New Roman" w:hAnsi="Times New Roman" w:cs="Times New Roman"/>
          <w:sz w:val="24"/>
          <w:szCs w:val="24"/>
        </w:rPr>
        <w:t>Foderalismus</w:t>
      </w:r>
      <w:proofErr w:type="spellEnd"/>
      <w:r w:rsidR="00192163">
        <w:rPr>
          <w:rFonts w:ascii="Times New Roman" w:hAnsi="Times New Roman" w:cs="Times New Roman"/>
          <w:sz w:val="24"/>
          <w:szCs w:val="24"/>
        </w:rPr>
        <w:t xml:space="preserve">. – </w:t>
      </w:r>
      <w:r w:rsidRPr="00192163">
        <w:rPr>
          <w:rFonts w:ascii="Times New Roman" w:hAnsi="Times New Roman" w:cs="Times New Roman"/>
          <w:sz w:val="24"/>
          <w:szCs w:val="24"/>
          <w:lang w:val="en-US"/>
        </w:rPr>
        <w:t>Colloquium</w:t>
      </w:r>
      <w:r w:rsidR="00192163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92163">
        <w:rPr>
          <w:rFonts w:ascii="Times New Roman" w:hAnsi="Times New Roman" w:cs="Times New Roman"/>
          <w:sz w:val="24"/>
          <w:szCs w:val="24"/>
          <w:lang w:val="en-US"/>
        </w:rPr>
        <w:t>1966. – S. 34-</w:t>
      </w:r>
      <w:r w:rsidR="003462B4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="00192163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62">
    <w:p w14:paraId="51033DB7" w14:textId="222E2BBC" w:rsidR="002E3E8D" w:rsidRPr="00192163" w:rsidRDefault="002E3E8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192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92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63">
        <w:rPr>
          <w:rFonts w:ascii="Times New Roman" w:hAnsi="Times New Roman" w:cs="Times New Roman"/>
          <w:sz w:val="24"/>
          <w:szCs w:val="24"/>
        </w:rPr>
        <w:t>Deuerlein</w:t>
      </w:r>
      <w:proofErr w:type="spellEnd"/>
      <w:r w:rsidR="00192163">
        <w:rPr>
          <w:rFonts w:ascii="Times New Roman" w:hAnsi="Times New Roman" w:cs="Times New Roman"/>
          <w:sz w:val="24"/>
          <w:szCs w:val="24"/>
        </w:rPr>
        <w:t>,</w:t>
      </w:r>
      <w:r w:rsidRPr="00192163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192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163">
        <w:rPr>
          <w:rFonts w:ascii="Times New Roman" w:hAnsi="Times New Roman" w:cs="Times New Roman"/>
          <w:sz w:val="24"/>
          <w:szCs w:val="24"/>
        </w:rPr>
        <w:t>Foderalismus</w:t>
      </w:r>
      <w:proofErr w:type="spellEnd"/>
      <w:r w:rsidR="00192163">
        <w:rPr>
          <w:rFonts w:ascii="Times New Roman" w:hAnsi="Times New Roman" w:cs="Times New Roman"/>
          <w:sz w:val="24"/>
          <w:szCs w:val="24"/>
        </w:rPr>
        <w:t>.</w:t>
      </w:r>
      <w:r w:rsidRPr="00192163">
        <w:rPr>
          <w:rFonts w:ascii="Times New Roman" w:hAnsi="Times New Roman" w:cs="Times New Roman"/>
          <w:sz w:val="24"/>
          <w:szCs w:val="24"/>
        </w:rPr>
        <w:t xml:space="preserve"> </w:t>
      </w:r>
      <w:r w:rsidR="00192163">
        <w:rPr>
          <w:rFonts w:ascii="Times New Roman" w:hAnsi="Times New Roman" w:cs="Times New Roman"/>
          <w:sz w:val="24"/>
          <w:szCs w:val="24"/>
        </w:rPr>
        <w:t xml:space="preserve">– </w:t>
      </w:r>
      <w:r w:rsidRPr="00192163">
        <w:rPr>
          <w:rFonts w:ascii="Times New Roman" w:hAnsi="Times New Roman" w:cs="Times New Roman"/>
          <w:sz w:val="24"/>
          <w:szCs w:val="24"/>
        </w:rPr>
        <w:t>List</w:t>
      </w:r>
      <w:r w:rsidR="00192163">
        <w:rPr>
          <w:rFonts w:ascii="Times New Roman" w:hAnsi="Times New Roman" w:cs="Times New Roman"/>
          <w:sz w:val="24"/>
          <w:szCs w:val="24"/>
        </w:rPr>
        <w:t xml:space="preserve">. – </w:t>
      </w:r>
      <w:r w:rsidRPr="00192163">
        <w:rPr>
          <w:rFonts w:ascii="Times New Roman" w:hAnsi="Times New Roman" w:cs="Times New Roman"/>
          <w:sz w:val="24"/>
          <w:szCs w:val="24"/>
        </w:rPr>
        <w:t xml:space="preserve">1972. – S. </w:t>
      </w:r>
      <w:r w:rsidR="003462B4">
        <w:rPr>
          <w:rFonts w:ascii="Times New Roman" w:hAnsi="Times New Roman" w:cs="Times New Roman"/>
          <w:sz w:val="24"/>
          <w:szCs w:val="24"/>
        </w:rPr>
        <w:t>55</w:t>
      </w:r>
      <w:r w:rsidRPr="00192163">
        <w:rPr>
          <w:rFonts w:ascii="Times New Roman" w:hAnsi="Times New Roman" w:cs="Times New Roman"/>
          <w:sz w:val="24"/>
          <w:szCs w:val="24"/>
        </w:rPr>
        <w:t>-79.</w:t>
      </w:r>
    </w:p>
  </w:footnote>
  <w:footnote w:id="63">
    <w:p w14:paraId="06F0A090" w14:textId="7C0ADEAF" w:rsidR="00AA2941" w:rsidRPr="007F2DB1" w:rsidRDefault="00AA2941">
      <w:pPr>
        <w:pStyle w:val="a6"/>
        <w:rPr>
          <w:rFonts w:ascii="Times New Roman" w:hAnsi="Times New Roman" w:cs="Times New Roman"/>
          <w:lang w:val="en-US"/>
        </w:rPr>
      </w:pPr>
      <w:r w:rsidRPr="0019216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92163">
        <w:rPr>
          <w:rFonts w:ascii="Times New Roman" w:hAnsi="Times New Roman" w:cs="Times New Roman"/>
          <w:sz w:val="24"/>
          <w:szCs w:val="24"/>
        </w:rPr>
        <w:t xml:space="preserve"> </w:t>
      </w:r>
      <w:r w:rsidR="00192163" w:rsidRPr="00192163">
        <w:rPr>
          <w:rFonts w:ascii="Times New Roman" w:hAnsi="Times New Roman" w:cs="Times New Roman"/>
          <w:sz w:val="24"/>
          <w:szCs w:val="24"/>
        </w:rPr>
        <w:t xml:space="preserve">Klatt, H., </w:t>
      </w:r>
      <w:proofErr w:type="spellStart"/>
      <w:r w:rsidR="00192163" w:rsidRPr="00192163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="00192163" w:rsidRPr="00192163">
        <w:rPr>
          <w:rFonts w:ascii="Times New Roman" w:hAnsi="Times New Roman" w:cs="Times New Roman"/>
          <w:sz w:val="24"/>
          <w:szCs w:val="24"/>
        </w:rPr>
        <w:t xml:space="preserve">, A.B. Forty Years of German Federalism: Past Trends and New Developments. </w:t>
      </w:r>
      <w:r w:rsidR="001712A6" w:rsidRPr="00012D9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192163" w:rsidRPr="00192163">
        <w:rPr>
          <w:rFonts w:ascii="Times New Roman" w:hAnsi="Times New Roman" w:cs="Times New Roman"/>
          <w:sz w:val="24"/>
          <w:szCs w:val="24"/>
        </w:rPr>
        <w:t>P.</w:t>
      </w:r>
      <w:r w:rsidR="00192163">
        <w:rPr>
          <w:rFonts w:ascii="Times New Roman" w:hAnsi="Times New Roman" w:cs="Times New Roman"/>
          <w:sz w:val="24"/>
          <w:szCs w:val="24"/>
        </w:rPr>
        <w:t xml:space="preserve"> 186.</w:t>
      </w:r>
    </w:p>
  </w:footnote>
  <w:footnote w:id="64">
    <w:p w14:paraId="69387536" w14:textId="4FE4151D" w:rsidR="00F42F85" w:rsidRPr="001712A6" w:rsidRDefault="00F42F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33EF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33EFB">
        <w:rPr>
          <w:rFonts w:ascii="Times New Roman" w:hAnsi="Times New Roman" w:cs="Times New Roman"/>
          <w:sz w:val="24"/>
          <w:szCs w:val="24"/>
        </w:rPr>
        <w:t xml:space="preserve"> </w:t>
      </w:r>
      <w:r w:rsidR="001712A6" w:rsidRPr="00192163">
        <w:rPr>
          <w:rFonts w:ascii="Times New Roman" w:hAnsi="Times New Roman" w:cs="Times New Roman"/>
          <w:sz w:val="24"/>
          <w:szCs w:val="24"/>
        </w:rPr>
        <w:t>Klatt, H</w:t>
      </w:r>
      <w:r w:rsidR="001712A6">
        <w:rPr>
          <w:rFonts w:ascii="Times New Roman" w:hAnsi="Times New Roman" w:cs="Times New Roman"/>
          <w:sz w:val="24"/>
          <w:szCs w:val="24"/>
        </w:rPr>
        <w:t>.</w:t>
      </w:r>
      <w:r w:rsidR="001712A6" w:rsidRPr="00192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12A6" w:rsidRPr="00192163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="001712A6">
        <w:rPr>
          <w:rFonts w:ascii="Times New Roman" w:hAnsi="Times New Roman" w:cs="Times New Roman"/>
          <w:sz w:val="24"/>
          <w:szCs w:val="24"/>
        </w:rPr>
        <w:t>,</w:t>
      </w:r>
      <w:r w:rsidR="001712A6" w:rsidRPr="00192163">
        <w:rPr>
          <w:rFonts w:ascii="Times New Roman" w:hAnsi="Times New Roman" w:cs="Times New Roman"/>
          <w:sz w:val="24"/>
          <w:szCs w:val="24"/>
        </w:rPr>
        <w:t xml:space="preserve"> </w:t>
      </w:r>
      <w:r w:rsidR="001712A6">
        <w:rPr>
          <w:rFonts w:ascii="Times New Roman" w:hAnsi="Times New Roman" w:cs="Times New Roman"/>
          <w:sz w:val="24"/>
          <w:szCs w:val="24"/>
        </w:rPr>
        <w:t>A.B</w:t>
      </w:r>
      <w:r w:rsidR="001712A6" w:rsidRPr="00192163">
        <w:rPr>
          <w:rFonts w:ascii="Times New Roman" w:hAnsi="Times New Roman" w:cs="Times New Roman"/>
          <w:sz w:val="24"/>
          <w:szCs w:val="24"/>
        </w:rPr>
        <w:t>. Forty Years of German Federalism: Past Trends and New Developments</w:t>
      </w:r>
      <w:r w:rsidR="001712A6">
        <w:rPr>
          <w:rFonts w:ascii="Times New Roman" w:hAnsi="Times New Roman" w:cs="Times New Roman"/>
          <w:sz w:val="24"/>
          <w:szCs w:val="24"/>
        </w:rPr>
        <w:t xml:space="preserve">. – </w:t>
      </w:r>
      <w:r w:rsidR="001712A6" w:rsidRPr="00192163">
        <w:rPr>
          <w:rFonts w:ascii="Times New Roman" w:hAnsi="Times New Roman" w:cs="Times New Roman"/>
          <w:sz w:val="24"/>
          <w:szCs w:val="24"/>
          <w:lang w:val="en-US"/>
        </w:rPr>
        <w:t>Publius. – 1989. – Vol. 19, No. 4. – P. 186.</w:t>
      </w:r>
    </w:p>
  </w:footnote>
  <w:footnote w:id="65">
    <w:p w14:paraId="38BBB98E" w14:textId="4B74F73C" w:rsidR="00F42F85" w:rsidRPr="00F42F85" w:rsidRDefault="00F42F85">
      <w:pPr>
        <w:pStyle w:val="a6"/>
        <w:rPr>
          <w:rFonts w:ascii="Times New Roman" w:hAnsi="Times New Roman" w:cs="Times New Roman"/>
          <w:lang w:val="en-US"/>
        </w:rPr>
      </w:pPr>
      <w:r w:rsidRPr="00633EF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33EFB">
        <w:rPr>
          <w:rFonts w:ascii="Times New Roman" w:hAnsi="Times New Roman" w:cs="Times New Roman"/>
          <w:sz w:val="24"/>
          <w:szCs w:val="24"/>
        </w:rPr>
        <w:t xml:space="preserve"> </w:t>
      </w:r>
      <w:r w:rsidR="00633EFB">
        <w:rPr>
          <w:rFonts w:ascii="Times New Roman" w:hAnsi="Times New Roman" w:cs="Times New Roman"/>
          <w:sz w:val="24"/>
          <w:szCs w:val="24"/>
        </w:rPr>
        <w:t>Ibid</w:t>
      </w:r>
      <w:r w:rsidR="00A06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12A6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633EFB">
        <w:rPr>
          <w:rFonts w:ascii="Times New Roman" w:hAnsi="Times New Roman" w:cs="Times New Roman"/>
          <w:sz w:val="24"/>
          <w:szCs w:val="24"/>
        </w:rPr>
        <w:t>18</w:t>
      </w:r>
      <w:r w:rsidR="00633EFB">
        <w:rPr>
          <w:rFonts w:ascii="Times New Roman" w:hAnsi="Times New Roman" w:cs="Times New Roman"/>
          <w:sz w:val="24"/>
          <w:szCs w:val="24"/>
        </w:rPr>
        <w:t>6-187.</w:t>
      </w:r>
    </w:p>
  </w:footnote>
  <w:footnote w:id="66">
    <w:p w14:paraId="20AC6EE6" w14:textId="49A28A0F" w:rsidR="00F42F85" w:rsidRPr="00ED5778" w:rsidRDefault="00F42F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ED577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r w:rsidR="001712A6">
        <w:rPr>
          <w:rFonts w:ascii="Times New Roman" w:hAnsi="Times New Roman" w:cs="Times New Roman"/>
          <w:sz w:val="24"/>
          <w:szCs w:val="24"/>
        </w:rPr>
        <w:t>Ibid,</w:t>
      </w:r>
      <w:r w:rsidR="00A06437" w:rsidRPr="00ED5778">
        <w:rPr>
          <w:rFonts w:ascii="Times New Roman" w:hAnsi="Times New Roman" w:cs="Times New Roman"/>
          <w:sz w:val="24"/>
          <w:szCs w:val="24"/>
        </w:rPr>
        <w:t xml:space="preserve"> </w:t>
      </w:r>
      <w:r w:rsidRPr="00ED5778">
        <w:rPr>
          <w:rFonts w:ascii="Times New Roman" w:hAnsi="Times New Roman" w:cs="Times New Roman"/>
          <w:sz w:val="24"/>
          <w:szCs w:val="24"/>
          <w:lang w:val="en-US"/>
        </w:rPr>
        <w:t>P. 188.</w:t>
      </w:r>
    </w:p>
  </w:footnote>
  <w:footnote w:id="67">
    <w:p w14:paraId="6CDEE29C" w14:textId="26D85898" w:rsidR="00ED5778" w:rsidRPr="00ED5778" w:rsidRDefault="00ED5778" w:rsidP="00ED5778">
      <w:pPr>
        <w:pStyle w:val="a6"/>
        <w:rPr>
          <w:rFonts w:ascii="Times New Roman" w:hAnsi="Times New Roman" w:cs="Times New Roman"/>
          <w:sz w:val="24"/>
          <w:szCs w:val="24"/>
        </w:rPr>
      </w:pPr>
      <w:r w:rsidRPr="00ED577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="002F26E1">
        <w:rPr>
          <w:rFonts w:ascii="Times New Roman" w:hAnsi="Times New Roman" w:cs="Times New Roman"/>
          <w:sz w:val="24"/>
          <w:szCs w:val="24"/>
        </w:rPr>
        <w:t xml:space="preserve"> </w:t>
      </w:r>
      <w:r w:rsidRPr="00ED5778">
        <w:rPr>
          <w:rFonts w:ascii="Times New Roman" w:hAnsi="Times New Roman" w:cs="Times New Roman"/>
          <w:sz w:val="24"/>
          <w:szCs w:val="24"/>
        </w:rPr>
        <w:t>Klatt,</w:t>
      </w:r>
      <w:r w:rsidR="002F26E1">
        <w:rPr>
          <w:rFonts w:ascii="Times New Roman" w:hAnsi="Times New Roman" w:cs="Times New Roman"/>
          <w:sz w:val="24"/>
          <w:szCs w:val="24"/>
        </w:rPr>
        <w:t xml:space="preserve"> H.</w:t>
      </w:r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Interfoderale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Beziehungen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kooperativen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Bundesstaat</w:t>
      </w:r>
      <w:r w:rsidR="002F26E1" w:rsidRPr="002F2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6E1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Verwaltungsarchiv</w:t>
      </w:r>
      <w:proofErr w:type="spellEnd"/>
      <w:r w:rsidR="002F26E1">
        <w:rPr>
          <w:rFonts w:ascii="Times New Roman" w:hAnsi="Times New Roman" w:cs="Times New Roman"/>
          <w:sz w:val="24"/>
          <w:szCs w:val="24"/>
        </w:rPr>
        <w:t>. – 1987. – 78. – S. 186-206</w:t>
      </w:r>
      <w:r w:rsidR="002F26E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F26E1">
        <w:rPr>
          <w:rFonts w:ascii="Times New Roman" w:hAnsi="Times New Roman" w:cs="Times New Roman"/>
          <w:sz w:val="24"/>
          <w:szCs w:val="24"/>
        </w:rPr>
        <w:t xml:space="preserve"> </w:t>
      </w:r>
      <w:r w:rsidRPr="00ED5778">
        <w:rPr>
          <w:rFonts w:ascii="Times New Roman" w:hAnsi="Times New Roman" w:cs="Times New Roman"/>
          <w:sz w:val="24"/>
          <w:szCs w:val="24"/>
        </w:rPr>
        <w:t>Vitzthum,</w:t>
      </w:r>
      <w:r w:rsidR="002F26E1" w:rsidRPr="002F2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6E1">
        <w:rPr>
          <w:rFonts w:ascii="Times New Roman" w:hAnsi="Times New Roman" w:cs="Times New Roman"/>
          <w:sz w:val="24"/>
          <w:szCs w:val="24"/>
          <w:lang w:val="en-US"/>
        </w:rPr>
        <w:t>W.G.</w:t>
      </w:r>
      <w:r w:rsidR="002F26E1">
        <w:rPr>
          <w:rFonts w:ascii="Times New Roman" w:hAnsi="Times New Roman" w:cs="Times New Roman"/>
          <w:sz w:val="24"/>
          <w:szCs w:val="24"/>
        </w:rPr>
        <w:t xml:space="preserve"> </w:t>
      </w:r>
      <w:r w:rsidRPr="00ED5778">
        <w:rPr>
          <w:rFonts w:ascii="Times New Roman" w:hAnsi="Times New Roman" w:cs="Times New Roman"/>
          <w:sz w:val="24"/>
          <w:szCs w:val="24"/>
        </w:rPr>
        <w:t>Die</w:t>
      </w:r>
      <w:r w:rsidR="002F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Bedeutung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gliedstaatlichen</w:t>
      </w:r>
      <w:proofErr w:type="spellEnd"/>
      <w:r w:rsidR="002F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Verfassungsrechts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Gegenwart</w:t>
      </w:r>
      <w:proofErr w:type="spellEnd"/>
      <w:r w:rsidR="002F26E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Veroffentlichungen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der</w:t>
      </w:r>
      <w:r w:rsidR="002F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Vereinigung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Deutscher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Staatsrechtslehrer</w:t>
      </w:r>
      <w:proofErr w:type="spellEnd"/>
      <w:r w:rsidR="002F26E1">
        <w:rPr>
          <w:rFonts w:ascii="Times New Roman" w:hAnsi="Times New Roman" w:cs="Times New Roman"/>
          <w:sz w:val="24"/>
          <w:szCs w:val="24"/>
        </w:rPr>
        <w:t xml:space="preserve">. – 1988. – </w:t>
      </w:r>
      <w:r w:rsidRPr="00ED5778">
        <w:rPr>
          <w:rFonts w:ascii="Times New Roman" w:hAnsi="Times New Roman" w:cs="Times New Roman"/>
          <w:sz w:val="24"/>
          <w:szCs w:val="24"/>
        </w:rPr>
        <w:t>46</w:t>
      </w:r>
      <w:r w:rsidR="002F26E1">
        <w:rPr>
          <w:rFonts w:ascii="Times New Roman" w:hAnsi="Times New Roman" w:cs="Times New Roman"/>
          <w:sz w:val="24"/>
          <w:szCs w:val="24"/>
        </w:rPr>
        <w:t xml:space="preserve">. – S. </w:t>
      </w:r>
      <w:r w:rsidRPr="00ED5778">
        <w:rPr>
          <w:rFonts w:ascii="Times New Roman" w:hAnsi="Times New Roman" w:cs="Times New Roman"/>
          <w:sz w:val="24"/>
          <w:szCs w:val="24"/>
        </w:rPr>
        <w:t>7-56.</w:t>
      </w:r>
    </w:p>
  </w:footnote>
  <w:footnote w:id="68">
    <w:p w14:paraId="4C8590B2" w14:textId="150689A5" w:rsidR="002E3E8D" w:rsidRPr="00A30F9F" w:rsidRDefault="002E3E8D" w:rsidP="002E3E8D">
      <w:pPr>
        <w:pStyle w:val="a6"/>
        <w:rPr>
          <w:rFonts w:ascii="Times New Roman" w:hAnsi="Times New Roman" w:cs="Times New Roman"/>
        </w:rPr>
      </w:pPr>
      <w:r w:rsidRPr="00ED577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r w:rsidRPr="00ED5778">
        <w:rPr>
          <w:rFonts w:ascii="Times New Roman" w:hAnsi="Times New Roman" w:cs="Times New Roman"/>
          <w:sz w:val="24"/>
          <w:szCs w:val="24"/>
          <w:lang w:val="en-US"/>
        </w:rPr>
        <w:t>Kisker</w:t>
      </w:r>
      <w:r w:rsidR="00A06437" w:rsidRPr="00ED57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D5778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Kooperation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Bundesstaat</w:t>
      </w:r>
      <w:r w:rsidR="00F33EF9" w:rsidRPr="00ED5778">
        <w:rPr>
          <w:rFonts w:ascii="Times New Roman" w:hAnsi="Times New Roman" w:cs="Times New Roman"/>
          <w:sz w:val="24"/>
          <w:szCs w:val="24"/>
        </w:rPr>
        <w:t xml:space="preserve">. – </w:t>
      </w:r>
      <w:r w:rsidRPr="00ED5778">
        <w:rPr>
          <w:rFonts w:ascii="Times New Roman" w:hAnsi="Times New Roman" w:cs="Times New Roman"/>
          <w:sz w:val="24"/>
          <w:szCs w:val="24"/>
        </w:rPr>
        <w:t>Mohr/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Siebeck</w:t>
      </w:r>
      <w:proofErr w:type="spellEnd"/>
      <w:r w:rsidR="00F33EF9" w:rsidRPr="00ED5778">
        <w:rPr>
          <w:rFonts w:ascii="Times New Roman" w:hAnsi="Times New Roman" w:cs="Times New Roman"/>
          <w:sz w:val="24"/>
          <w:szCs w:val="24"/>
        </w:rPr>
        <w:t xml:space="preserve">. – </w:t>
      </w:r>
      <w:r w:rsidRPr="00ED5778">
        <w:rPr>
          <w:rFonts w:ascii="Times New Roman" w:hAnsi="Times New Roman" w:cs="Times New Roman"/>
          <w:sz w:val="24"/>
          <w:szCs w:val="24"/>
        </w:rPr>
        <w:t>1971</w:t>
      </w:r>
      <w:r w:rsidR="00C02518" w:rsidRPr="00ED5778">
        <w:rPr>
          <w:rFonts w:ascii="Times New Roman" w:hAnsi="Times New Roman" w:cs="Times New Roman"/>
          <w:sz w:val="24"/>
          <w:szCs w:val="24"/>
        </w:rPr>
        <w:t>. – 378 s.</w:t>
      </w:r>
      <w:r w:rsidR="00C02518" w:rsidRPr="00ED577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33EF9" w:rsidRPr="00ED5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2518" w:rsidRPr="00ED5778">
        <w:rPr>
          <w:rFonts w:ascii="Times New Roman" w:hAnsi="Times New Roman" w:cs="Times New Roman"/>
          <w:sz w:val="24"/>
          <w:szCs w:val="24"/>
        </w:rPr>
        <w:t>Lembruch</w:t>
      </w:r>
      <w:proofErr w:type="spellEnd"/>
      <w:r w:rsidR="00F33EF9" w:rsidRPr="00ED5778">
        <w:rPr>
          <w:rFonts w:ascii="Times New Roman" w:hAnsi="Times New Roman" w:cs="Times New Roman"/>
          <w:sz w:val="24"/>
          <w:szCs w:val="24"/>
        </w:rPr>
        <w:t>, G</w:t>
      </w:r>
      <w:r w:rsidR="00C02518" w:rsidRPr="00ED5778">
        <w:rPr>
          <w:rFonts w:ascii="Times New Roman" w:hAnsi="Times New Roman" w:cs="Times New Roman"/>
          <w:sz w:val="24"/>
          <w:szCs w:val="24"/>
        </w:rPr>
        <w:t>.</w:t>
      </w:r>
      <w:r w:rsidR="00F33EF9"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Parteienwettbewerb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Bundesstaat</w:t>
      </w:r>
      <w:r w:rsidR="00F33EF9" w:rsidRPr="00ED5778">
        <w:rPr>
          <w:rFonts w:ascii="Times New Roman" w:hAnsi="Times New Roman" w:cs="Times New Roman"/>
          <w:sz w:val="24"/>
          <w:szCs w:val="24"/>
        </w:rPr>
        <w:t xml:space="preserve">. – </w:t>
      </w:r>
      <w:r w:rsidRPr="00ED5778">
        <w:rPr>
          <w:rFonts w:ascii="Times New Roman" w:hAnsi="Times New Roman" w:cs="Times New Roman"/>
          <w:sz w:val="24"/>
          <w:szCs w:val="24"/>
        </w:rPr>
        <w:t>Kohlhammer</w:t>
      </w:r>
      <w:r w:rsidR="00F33EF9" w:rsidRPr="00ED5778">
        <w:rPr>
          <w:rFonts w:ascii="Times New Roman" w:hAnsi="Times New Roman" w:cs="Times New Roman"/>
          <w:sz w:val="24"/>
          <w:szCs w:val="24"/>
        </w:rPr>
        <w:t xml:space="preserve">. – </w:t>
      </w:r>
      <w:r w:rsidRPr="00ED5778">
        <w:rPr>
          <w:rFonts w:ascii="Times New Roman" w:hAnsi="Times New Roman" w:cs="Times New Roman"/>
          <w:sz w:val="24"/>
          <w:szCs w:val="24"/>
        </w:rPr>
        <w:t>1976</w:t>
      </w:r>
      <w:r w:rsidR="00C02518" w:rsidRPr="00ED5778">
        <w:rPr>
          <w:rFonts w:ascii="Times New Roman" w:hAnsi="Times New Roman" w:cs="Times New Roman"/>
          <w:sz w:val="24"/>
          <w:szCs w:val="24"/>
        </w:rPr>
        <w:t xml:space="preserve">. – 210 </w:t>
      </w:r>
      <w:r w:rsidR="00C02518" w:rsidRPr="00ED5778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ED5778">
        <w:rPr>
          <w:rFonts w:ascii="Times New Roman" w:hAnsi="Times New Roman" w:cs="Times New Roman"/>
          <w:sz w:val="24"/>
          <w:szCs w:val="24"/>
        </w:rPr>
        <w:t xml:space="preserve">; </w:t>
      </w:r>
      <w:r w:rsidR="00C02518" w:rsidRPr="00ED5778">
        <w:rPr>
          <w:rFonts w:ascii="Times New Roman" w:hAnsi="Times New Roman" w:cs="Times New Roman"/>
          <w:sz w:val="24"/>
          <w:szCs w:val="24"/>
        </w:rPr>
        <w:t>Laufer</w:t>
      </w:r>
      <w:r w:rsidR="00F33EF9" w:rsidRPr="00ED5778">
        <w:rPr>
          <w:rFonts w:ascii="Times New Roman" w:hAnsi="Times New Roman" w:cs="Times New Roman"/>
          <w:sz w:val="24"/>
          <w:szCs w:val="24"/>
        </w:rPr>
        <w:t>, H.</w:t>
      </w:r>
      <w:r w:rsidRPr="00ED5778">
        <w:rPr>
          <w:rFonts w:ascii="Times New Roman" w:hAnsi="Times New Roman" w:cs="Times New Roman"/>
          <w:sz w:val="24"/>
          <w:szCs w:val="24"/>
        </w:rPr>
        <w:t>,</w:t>
      </w:r>
      <w:r w:rsidR="00C02518" w:rsidRPr="00ED5778">
        <w:rPr>
          <w:rFonts w:ascii="Times New Roman" w:hAnsi="Times New Roman" w:cs="Times New Roman"/>
          <w:sz w:val="24"/>
          <w:szCs w:val="24"/>
        </w:rPr>
        <w:t xml:space="preserve"> </w:t>
      </w:r>
      <w:r w:rsidRPr="00ED5778">
        <w:rPr>
          <w:rFonts w:ascii="Times New Roman" w:hAnsi="Times New Roman" w:cs="Times New Roman"/>
          <w:sz w:val="24"/>
          <w:szCs w:val="24"/>
        </w:rPr>
        <w:t>Das</w:t>
      </w:r>
      <w:r w:rsidR="00C02518"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foderative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System der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Deutschland</w:t>
      </w:r>
      <w:r w:rsidR="00F33EF9" w:rsidRPr="00ED5778">
        <w:rPr>
          <w:rFonts w:ascii="Times New Roman" w:hAnsi="Times New Roman" w:cs="Times New Roman"/>
          <w:sz w:val="24"/>
          <w:szCs w:val="24"/>
        </w:rPr>
        <w:t>. –</w:t>
      </w:r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Bayerische</w:t>
      </w:r>
      <w:proofErr w:type="spellEnd"/>
      <w:r w:rsidRPr="00ED5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778">
        <w:rPr>
          <w:rFonts w:ascii="Times New Roman" w:hAnsi="Times New Roman" w:cs="Times New Roman"/>
          <w:sz w:val="24"/>
          <w:szCs w:val="24"/>
        </w:rPr>
        <w:t>Landeszentrale</w:t>
      </w:r>
      <w:proofErr w:type="spellEnd"/>
      <w:r w:rsidR="00C02518" w:rsidRPr="00ED5778">
        <w:rPr>
          <w:rFonts w:ascii="Times New Roman" w:hAnsi="Times New Roman" w:cs="Times New Roman"/>
          <w:sz w:val="24"/>
          <w:szCs w:val="24"/>
        </w:rPr>
        <w:t xml:space="preserve"> </w:t>
      </w:r>
      <w:r w:rsidRPr="00ED5778">
        <w:rPr>
          <w:rFonts w:ascii="Times New Roman" w:hAnsi="Times New Roman" w:cs="Times New Roman"/>
          <w:sz w:val="24"/>
          <w:szCs w:val="24"/>
        </w:rPr>
        <w:t>fur</w:t>
      </w:r>
      <w:r w:rsidR="00F3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37">
        <w:rPr>
          <w:rFonts w:ascii="Times New Roman" w:hAnsi="Times New Roman" w:cs="Times New Roman"/>
          <w:sz w:val="24"/>
          <w:szCs w:val="24"/>
        </w:rPr>
        <w:t>politische</w:t>
      </w:r>
      <w:proofErr w:type="spellEnd"/>
      <w:r w:rsidRPr="00A0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37">
        <w:rPr>
          <w:rFonts w:ascii="Times New Roman" w:hAnsi="Times New Roman" w:cs="Times New Roman"/>
          <w:sz w:val="24"/>
          <w:szCs w:val="24"/>
        </w:rPr>
        <w:t>Bildungsarbeit</w:t>
      </w:r>
      <w:proofErr w:type="spellEnd"/>
      <w:r w:rsidR="00F33EF9">
        <w:rPr>
          <w:rFonts w:ascii="Times New Roman" w:hAnsi="Times New Roman" w:cs="Times New Roman"/>
          <w:sz w:val="24"/>
          <w:szCs w:val="24"/>
        </w:rPr>
        <w:t xml:space="preserve">. – </w:t>
      </w:r>
      <w:r w:rsidRPr="00A06437">
        <w:rPr>
          <w:rFonts w:ascii="Times New Roman" w:hAnsi="Times New Roman" w:cs="Times New Roman"/>
          <w:sz w:val="24"/>
          <w:szCs w:val="24"/>
        </w:rPr>
        <w:t>1985</w:t>
      </w:r>
      <w:r w:rsidR="00C02518" w:rsidRPr="00A06437">
        <w:rPr>
          <w:rFonts w:ascii="Times New Roman" w:hAnsi="Times New Roman" w:cs="Times New Roman"/>
          <w:sz w:val="24"/>
          <w:szCs w:val="24"/>
        </w:rPr>
        <w:t xml:space="preserve">. – </w:t>
      </w:r>
      <w:r w:rsidR="00C02518" w:rsidRPr="00A0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238 s.</w:t>
      </w:r>
      <w:r w:rsidRPr="00A06437">
        <w:rPr>
          <w:rFonts w:ascii="Times New Roman" w:hAnsi="Times New Roman" w:cs="Times New Roman"/>
          <w:sz w:val="24"/>
          <w:szCs w:val="24"/>
        </w:rPr>
        <w:t>;</w:t>
      </w:r>
      <w:r w:rsidR="00A30F9F" w:rsidRPr="00A06437">
        <w:rPr>
          <w:rFonts w:ascii="Times New Roman" w:hAnsi="Times New Roman" w:cs="Times New Roman"/>
          <w:sz w:val="24"/>
          <w:szCs w:val="24"/>
        </w:rPr>
        <w:t xml:space="preserve"> </w:t>
      </w:r>
      <w:r w:rsidR="00C02518" w:rsidRPr="00A06437">
        <w:rPr>
          <w:rFonts w:ascii="Times New Roman" w:hAnsi="Times New Roman" w:cs="Times New Roman"/>
          <w:sz w:val="24"/>
          <w:szCs w:val="24"/>
          <w:lang w:val="en-US"/>
        </w:rPr>
        <w:t>Reuter</w:t>
      </w:r>
      <w:r w:rsidR="00F33EF9">
        <w:rPr>
          <w:rFonts w:ascii="Times New Roman" w:hAnsi="Times New Roman" w:cs="Times New Roman"/>
          <w:sz w:val="24"/>
          <w:szCs w:val="24"/>
          <w:lang w:val="en-US"/>
        </w:rPr>
        <w:t>, K.</w:t>
      </w:r>
      <w:r w:rsidRPr="00A06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437">
        <w:rPr>
          <w:rFonts w:ascii="Times New Roman" w:hAnsi="Times New Roman" w:cs="Times New Roman"/>
          <w:sz w:val="24"/>
          <w:szCs w:val="24"/>
        </w:rPr>
        <w:t>Foderalismus</w:t>
      </w:r>
      <w:proofErr w:type="spellEnd"/>
      <w:r w:rsidR="00F33EF9">
        <w:rPr>
          <w:rFonts w:ascii="Times New Roman" w:hAnsi="Times New Roman" w:cs="Times New Roman"/>
          <w:sz w:val="24"/>
          <w:szCs w:val="24"/>
        </w:rPr>
        <w:t>.</w:t>
      </w:r>
      <w:r w:rsidR="00C02518" w:rsidRPr="00A06437">
        <w:rPr>
          <w:rFonts w:ascii="Times New Roman" w:hAnsi="Times New Roman" w:cs="Times New Roman"/>
          <w:sz w:val="24"/>
          <w:szCs w:val="24"/>
        </w:rPr>
        <w:t xml:space="preserve"> </w:t>
      </w:r>
      <w:r w:rsidR="00F33EF9">
        <w:rPr>
          <w:rFonts w:ascii="Times New Roman" w:hAnsi="Times New Roman" w:cs="Times New Roman"/>
          <w:sz w:val="24"/>
          <w:szCs w:val="24"/>
        </w:rPr>
        <w:t xml:space="preserve">– </w:t>
      </w:r>
      <w:r w:rsidRPr="00A06437">
        <w:rPr>
          <w:rFonts w:ascii="Times New Roman" w:hAnsi="Times New Roman" w:cs="Times New Roman"/>
          <w:sz w:val="24"/>
          <w:szCs w:val="24"/>
        </w:rPr>
        <w:t>Decker's</w:t>
      </w:r>
      <w:r w:rsidR="00F33EF9">
        <w:rPr>
          <w:rFonts w:ascii="Times New Roman" w:hAnsi="Times New Roman" w:cs="Times New Roman"/>
          <w:sz w:val="24"/>
          <w:szCs w:val="24"/>
        </w:rPr>
        <w:t xml:space="preserve">. – </w:t>
      </w:r>
      <w:r w:rsidRPr="00A06437">
        <w:rPr>
          <w:rFonts w:ascii="Times New Roman" w:hAnsi="Times New Roman" w:cs="Times New Roman"/>
          <w:sz w:val="24"/>
          <w:szCs w:val="24"/>
        </w:rPr>
        <w:t>1985</w:t>
      </w:r>
      <w:r w:rsidR="00C02518" w:rsidRPr="00A06437">
        <w:rPr>
          <w:rFonts w:ascii="Times New Roman" w:hAnsi="Times New Roman" w:cs="Times New Roman"/>
          <w:sz w:val="24"/>
          <w:szCs w:val="24"/>
        </w:rPr>
        <w:t>. –</w:t>
      </w:r>
      <w:r w:rsidR="00C02518" w:rsidRPr="00A06437">
        <w:rPr>
          <w:rFonts w:ascii="Times New Roman" w:hAnsi="Times New Roman" w:cs="Times New Roman"/>
          <w:sz w:val="24"/>
          <w:szCs w:val="24"/>
          <w:lang w:val="en-US"/>
        </w:rPr>
        <w:t xml:space="preserve"> 176 s</w:t>
      </w:r>
      <w:r w:rsidR="00C02518" w:rsidRPr="00A06437">
        <w:rPr>
          <w:rFonts w:ascii="Times New Roman" w:hAnsi="Times New Roman" w:cs="Times New Roman"/>
          <w:sz w:val="24"/>
          <w:szCs w:val="24"/>
        </w:rPr>
        <w:t>.</w:t>
      </w:r>
    </w:p>
  </w:footnote>
  <w:footnote w:id="69">
    <w:p w14:paraId="240B63FD" w14:textId="6145DAB4" w:rsidR="00B467ED" w:rsidRPr="00F33EF9" w:rsidRDefault="00B467ED">
      <w:pPr>
        <w:pStyle w:val="a6"/>
        <w:rPr>
          <w:sz w:val="24"/>
          <w:szCs w:val="24"/>
          <w:lang w:val="en-US"/>
        </w:rPr>
      </w:pPr>
      <w:r w:rsidRPr="00F33EF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33EF9">
        <w:rPr>
          <w:rFonts w:ascii="Times New Roman" w:hAnsi="Times New Roman" w:cs="Times New Roman"/>
          <w:sz w:val="24"/>
          <w:szCs w:val="24"/>
        </w:rPr>
        <w:t xml:space="preserve"> </w:t>
      </w:r>
      <w:r w:rsidR="00F33EF9" w:rsidRPr="00F33EF9">
        <w:rPr>
          <w:rFonts w:ascii="Times New Roman" w:hAnsi="Times New Roman" w:cs="Times New Roman"/>
          <w:sz w:val="24"/>
          <w:szCs w:val="24"/>
        </w:rPr>
        <w:t xml:space="preserve">Klatt, H., </w:t>
      </w:r>
      <w:proofErr w:type="spellStart"/>
      <w:r w:rsidR="00F33EF9" w:rsidRPr="00F33EF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="00F33EF9" w:rsidRPr="00F33EF9">
        <w:rPr>
          <w:rFonts w:ascii="Times New Roman" w:hAnsi="Times New Roman" w:cs="Times New Roman"/>
          <w:sz w:val="24"/>
          <w:szCs w:val="24"/>
        </w:rPr>
        <w:t>, A.B. Forty Years of German Federalism: Past Trends and New</w:t>
      </w:r>
      <w:r w:rsidR="00F33EF9">
        <w:rPr>
          <w:rFonts w:ascii="Times New Roman" w:hAnsi="Times New Roman" w:cs="Times New Roman"/>
          <w:sz w:val="24"/>
          <w:szCs w:val="24"/>
        </w:rPr>
        <w:t xml:space="preserve"> </w:t>
      </w:r>
      <w:r w:rsidR="00F33EF9" w:rsidRPr="00F33EF9">
        <w:rPr>
          <w:rFonts w:ascii="Times New Roman" w:hAnsi="Times New Roman" w:cs="Times New Roman"/>
          <w:sz w:val="24"/>
          <w:szCs w:val="24"/>
        </w:rPr>
        <w:t xml:space="preserve">Developments. – Publius. – 1989. – Vol. 19, No. 4. – P. </w:t>
      </w:r>
      <w:r w:rsidRPr="00F33EF9">
        <w:rPr>
          <w:rFonts w:ascii="Times New Roman" w:hAnsi="Times New Roman" w:cs="Times New Roman"/>
          <w:sz w:val="24"/>
          <w:szCs w:val="24"/>
        </w:rPr>
        <w:t>187.</w:t>
      </w:r>
    </w:p>
  </w:footnote>
  <w:footnote w:id="70">
    <w:p w14:paraId="76DA9ACE" w14:textId="12682025" w:rsidR="00354A6C" w:rsidRPr="00F33EF9" w:rsidRDefault="00354A6C" w:rsidP="005559C3">
      <w:pPr>
        <w:pStyle w:val="a6"/>
        <w:rPr>
          <w:rFonts w:ascii="Times New Roman" w:hAnsi="Times New Roman" w:cs="Times New Roman"/>
          <w:lang w:val="en-US"/>
        </w:rPr>
      </w:pPr>
      <w:r w:rsidRPr="00F33EF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3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EF9">
        <w:rPr>
          <w:rFonts w:ascii="Times New Roman" w:hAnsi="Times New Roman" w:cs="Times New Roman"/>
          <w:sz w:val="24"/>
          <w:szCs w:val="24"/>
        </w:rPr>
        <w:t>Böckenförd</w:t>
      </w:r>
      <w:proofErr w:type="spellEnd"/>
      <w:r w:rsidR="00F33E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3EF9">
        <w:rPr>
          <w:rFonts w:ascii="Times New Roman" w:hAnsi="Times New Roman" w:cs="Times New Roman"/>
          <w:sz w:val="24"/>
          <w:szCs w:val="24"/>
        </w:rPr>
        <w:t>E</w:t>
      </w:r>
      <w:r w:rsidR="00F33EF9" w:rsidRPr="00F33EF9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F33EF9">
        <w:rPr>
          <w:rFonts w:ascii="Times New Roman" w:hAnsi="Times New Roman" w:cs="Times New Roman"/>
          <w:sz w:val="24"/>
          <w:szCs w:val="24"/>
        </w:rPr>
        <w:t>W</w:t>
      </w:r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3EF9">
        <w:rPr>
          <w:rFonts w:ascii="Times New Roman" w:hAnsi="Times New Roman" w:cs="Times New Roman"/>
          <w:sz w:val="24"/>
          <w:szCs w:val="24"/>
        </w:rPr>
        <w:t>Sozialer</w:t>
      </w:r>
      <w:proofErr w:type="spellEnd"/>
      <w:r w:rsidRPr="00F33EF9">
        <w:rPr>
          <w:rFonts w:ascii="Times New Roman" w:hAnsi="Times New Roman" w:cs="Times New Roman"/>
          <w:sz w:val="24"/>
          <w:szCs w:val="24"/>
        </w:rPr>
        <w:t xml:space="preserve"> Bundesstaat und </w:t>
      </w:r>
      <w:proofErr w:type="spellStart"/>
      <w:r w:rsidRPr="00F33EF9">
        <w:rPr>
          <w:rFonts w:ascii="Times New Roman" w:hAnsi="Times New Roman" w:cs="Times New Roman"/>
          <w:sz w:val="24"/>
          <w:szCs w:val="24"/>
        </w:rPr>
        <w:t>parlamentarische</w:t>
      </w:r>
      <w:proofErr w:type="spellEnd"/>
      <w:r w:rsidRPr="00F3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EF9">
        <w:rPr>
          <w:rFonts w:ascii="Times New Roman" w:hAnsi="Times New Roman" w:cs="Times New Roman"/>
          <w:sz w:val="24"/>
          <w:szCs w:val="24"/>
        </w:rPr>
        <w:t>Demokratie</w:t>
      </w:r>
      <w:proofErr w:type="spellEnd"/>
      <w:r w:rsidRPr="00F33EF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33EF9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EF9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EF9">
        <w:rPr>
          <w:rFonts w:ascii="Times New Roman" w:hAnsi="Times New Roman" w:cs="Times New Roman"/>
          <w:sz w:val="24"/>
          <w:szCs w:val="24"/>
          <w:lang w:val="en-US"/>
        </w:rPr>
        <w:t>gelebte</w:t>
      </w:r>
      <w:proofErr w:type="spellEnd"/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EF9">
        <w:rPr>
          <w:rFonts w:ascii="Times New Roman" w:hAnsi="Times New Roman" w:cs="Times New Roman"/>
          <w:sz w:val="24"/>
          <w:szCs w:val="24"/>
          <w:lang w:val="en-US"/>
        </w:rPr>
        <w:t>Verfassung</w:t>
      </w:r>
      <w:proofErr w:type="spellEnd"/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33EF9">
        <w:rPr>
          <w:rFonts w:ascii="Times New Roman" w:hAnsi="Times New Roman" w:cs="Times New Roman"/>
          <w:sz w:val="24"/>
          <w:szCs w:val="24"/>
          <w:lang w:val="en-US"/>
        </w:rPr>
        <w:t>Aktuelle</w:t>
      </w:r>
      <w:proofErr w:type="spellEnd"/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EF9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F33EF9">
        <w:rPr>
          <w:rFonts w:ascii="Times New Roman" w:hAnsi="Times New Roman" w:cs="Times New Roman"/>
          <w:sz w:val="24"/>
          <w:szCs w:val="24"/>
          <w:lang w:val="en-US"/>
        </w:rPr>
        <w:t>modernen</w:t>
      </w:r>
      <w:proofErr w:type="spellEnd"/>
      <w:r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EF9">
        <w:rPr>
          <w:rFonts w:ascii="Times New Roman" w:hAnsi="Times New Roman" w:cs="Times New Roman"/>
          <w:sz w:val="24"/>
          <w:szCs w:val="24"/>
          <w:lang w:val="en-US"/>
        </w:rPr>
        <w:t>Verfassungsstaates</w:t>
      </w:r>
      <w:proofErr w:type="spellEnd"/>
      <w:r w:rsidR="00F33EF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5559C3" w:rsidRPr="00F33EF9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="00F33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9C3" w:rsidRPr="00F33EF9">
        <w:rPr>
          <w:rFonts w:ascii="Times New Roman" w:hAnsi="Times New Roman" w:cs="Times New Roman"/>
          <w:sz w:val="24"/>
          <w:szCs w:val="24"/>
          <w:lang w:val="en-US"/>
        </w:rPr>
        <w:t>Fachmedien</w:t>
      </w:r>
      <w:proofErr w:type="spellEnd"/>
      <w:r w:rsidR="005559C3" w:rsidRPr="00F33EF9">
        <w:rPr>
          <w:rFonts w:ascii="Times New Roman" w:hAnsi="Times New Roman" w:cs="Times New Roman"/>
          <w:sz w:val="24"/>
          <w:szCs w:val="24"/>
          <w:lang w:val="en-US"/>
        </w:rPr>
        <w:t xml:space="preserve">. – 1980. </w:t>
      </w:r>
      <w:r w:rsidR="00F8766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ED57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559C3" w:rsidRPr="00F33EF9">
        <w:rPr>
          <w:rFonts w:ascii="Times New Roman" w:hAnsi="Times New Roman" w:cs="Times New Roman"/>
          <w:sz w:val="24"/>
          <w:szCs w:val="24"/>
          <w:lang w:val="en-US"/>
        </w:rPr>
        <w:t>. 185.</w:t>
      </w:r>
    </w:p>
  </w:footnote>
  <w:footnote w:id="71">
    <w:p w14:paraId="4AD2C838" w14:textId="6857FBEA" w:rsidR="005559C3" w:rsidRPr="00F87669" w:rsidRDefault="005559C3">
      <w:pPr>
        <w:pStyle w:val="a6"/>
        <w:rPr>
          <w:sz w:val="24"/>
          <w:szCs w:val="24"/>
          <w:lang w:val="en-US"/>
        </w:rPr>
      </w:pPr>
      <w:r w:rsidRPr="00F876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87669">
        <w:rPr>
          <w:rFonts w:ascii="Times New Roman" w:hAnsi="Times New Roman" w:cs="Times New Roman"/>
          <w:sz w:val="24"/>
          <w:szCs w:val="24"/>
        </w:rPr>
        <w:t xml:space="preserve"> </w:t>
      </w:r>
      <w:r w:rsidR="00F87669" w:rsidRPr="00F87669">
        <w:rPr>
          <w:rFonts w:ascii="Times New Roman" w:hAnsi="Times New Roman" w:cs="Times New Roman"/>
          <w:sz w:val="24"/>
          <w:szCs w:val="24"/>
        </w:rPr>
        <w:t>Scharpf, F.W. The Joint-Decision Trap: Lessons from German Federalism and European Integration // Public Administration. – 1988. – №66. – P. 239–278.</w:t>
      </w:r>
    </w:p>
  </w:footnote>
  <w:footnote w:id="72">
    <w:p w14:paraId="1896AFAA" w14:textId="4FE7A5D3" w:rsidR="005559C3" w:rsidRPr="009C2B69" w:rsidRDefault="005559C3" w:rsidP="009F5F2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Marnitz</w:t>
      </w:r>
      <w:proofErr w:type="spellEnd"/>
      <w:r w:rsidR="00F87669" w:rsidRPr="009C2B69">
        <w:rPr>
          <w:rFonts w:ascii="Times New Roman" w:hAnsi="Times New Roman" w:cs="Times New Roman"/>
          <w:sz w:val="24"/>
          <w:szCs w:val="24"/>
          <w:lang w:val="en-US"/>
        </w:rPr>
        <w:t>, Z</w:t>
      </w:r>
      <w:r w:rsidR="002B64E6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Gemeinschaftsaufgaben</w:t>
      </w:r>
      <w:proofErr w:type="spellEnd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des Art. 91 a GG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Versuch</w:t>
      </w:r>
      <w:proofErr w:type="spellEnd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="00F87669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verfassungsrechtlichen</w:t>
      </w:r>
      <w:proofErr w:type="spellEnd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Institutionalisierung</w:t>
      </w:r>
      <w:proofErr w:type="spellEnd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bundesstaatlichen</w:t>
      </w:r>
      <w:proofErr w:type="spellEnd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5F22" w:rsidRPr="009C2B69">
        <w:rPr>
          <w:rFonts w:ascii="Times New Roman" w:hAnsi="Times New Roman" w:cs="Times New Roman"/>
          <w:sz w:val="24"/>
          <w:szCs w:val="24"/>
          <w:lang w:val="en-US"/>
        </w:rPr>
        <w:t>Kooperation</w:t>
      </w:r>
      <w:proofErr w:type="spellEnd"/>
      <w:r w:rsidR="00F87669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2B64E6" w:rsidRPr="009C2B69">
        <w:rPr>
          <w:rFonts w:ascii="Times New Roman" w:hAnsi="Times New Roman" w:cs="Times New Roman"/>
          <w:sz w:val="24"/>
          <w:szCs w:val="24"/>
          <w:lang w:val="en-US"/>
        </w:rPr>
        <w:t>Duncker und Hublot</w:t>
      </w:r>
      <w:r w:rsidR="00F87669" w:rsidRPr="009C2B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64E6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– 1974. – S. 83-85.</w:t>
      </w:r>
    </w:p>
  </w:footnote>
  <w:footnote w:id="73">
    <w:p w14:paraId="3B3DD4E0" w14:textId="7EB81A12" w:rsidR="009F5F22" w:rsidRPr="009C2B69" w:rsidRDefault="009F5F22" w:rsidP="00ED5778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="00F87669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ED5778" w:rsidRPr="009C2B69">
        <w:rPr>
          <w:rFonts w:ascii="Times New Roman" w:hAnsi="Times New Roman" w:cs="Times New Roman"/>
          <w:sz w:val="24"/>
          <w:szCs w:val="24"/>
        </w:rPr>
        <w:t xml:space="preserve">Frowein, J.A., von Munch, I. </w:t>
      </w:r>
      <w:proofErr w:type="spellStart"/>
      <w:r w:rsidR="00ED5778" w:rsidRPr="009C2B69">
        <w:rPr>
          <w:rFonts w:ascii="Times New Roman" w:hAnsi="Times New Roman" w:cs="Times New Roman"/>
          <w:sz w:val="24"/>
          <w:szCs w:val="24"/>
        </w:rPr>
        <w:t>Gemeinschaftsaufgaben</w:t>
      </w:r>
      <w:proofErr w:type="spellEnd"/>
      <w:r w:rsidR="00ED5778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78"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ED5778" w:rsidRPr="009C2B69">
        <w:rPr>
          <w:rFonts w:ascii="Times New Roman" w:hAnsi="Times New Roman" w:cs="Times New Roman"/>
          <w:sz w:val="24"/>
          <w:szCs w:val="24"/>
        </w:rPr>
        <w:t xml:space="preserve"> Bundesstaat </w:t>
      </w:r>
      <w:r w:rsidR="00ED5778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spellStart"/>
      <w:r w:rsidR="00ED5778" w:rsidRPr="009C2B69">
        <w:rPr>
          <w:rFonts w:ascii="Times New Roman" w:hAnsi="Times New Roman" w:cs="Times New Roman"/>
          <w:sz w:val="24"/>
          <w:szCs w:val="24"/>
        </w:rPr>
        <w:t>Veroffentlichungen</w:t>
      </w:r>
      <w:proofErr w:type="spellEnd"/>
      <w:r w:rsidR="00ED5778" w:rsidRPr="009C2B6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ED5778" w:rsidRPr="009C2B69">
        <w:rPr>
          <w:rFonts w:ascii="Times New Roman" w:hAnsi="Times New Roman" w:cs="Times New Roman"/>
          <w:sz w:val="24"/>
          <w:szCs w:val="24"/>
        </w:rPr>
        <w:t>Vereinigung</w:t>
      </w:r>
      <w:proofErr w:type="spellEnd"/>
      <w:r w:rsidR="00ED5778" w:rsidRPr="009C2B69">
        <w:rPr>
          <w:rFonts w:ascii="Times New Roman" w:hAnsi="Times New Roman" w:cs="Times New Roman"/>
          <w:sz w:val="24"/>
          <w:szCs w:val="24"/>
        </w:rPr>
        <w:t xml:space="preserve"> Deutscher </w:t>
      </w:r>
      <w:proofErr w:type="spellStart"/>
      <w:r w:rsidR="00ED5778" w:rsidRPr="009C2B69">
        <w:rPr>
          <w:rFonts w:ascii="Times New Roman" w:hAnsi="Times New Roman" w:cs="Times New Roman"/>
          <w:sz w:val="24"/>
          <w:szCs w:val="24"/>
        </w:rPr>
        <w:t>Staatsrechtslehrer</w:t>
      </w:r>
      <w:proofErr w:type="spellEnd"/>
      <w:r w:rsidR="00ED5778" w:rsidRPr="009C2B69">
        <w:rPr>
          <w:rFonts w:ascii="Times New Roman" w:hAnsi="Times New Roman" w:cs="Times New Roman"/>
          <w:sz w:val="24"/>
          <w:szCs w:val="24"/>
        </w:rPr>
        <w:t>. – 1973. – 31. – S. 13-86.</w:t>
      </w:r>
    </w:p>
  </w:footnote>
  <w:footnote w:id="74">
    <w:p w14:paraId="2424D467" w14:textId="3FA5E0A4" w:rsidR="00E67B7B" w:rsidRPr="00E67B7B" w:rsidRDefault="00E67B7B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="001712A6">
        <w:rPr>
          <w:rFonts w:ascii="Times New Roman" w:hAnsi="Times New Roman" w:cs="Times New Roman"/>
          <w:sz w:val="24"/>
          <w:szCs w:val="24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</w:rPr>
        <w:t xml:space="preserve">Klatt, H.,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A.B. Forty Years of German Federalism: Past Trends and New Developments. – Publius. – 1989. – Vol. 19, No. 4. – P. 18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9-190</w:t>
      </w:r>
      <w:r w:rsidRPr="009C2B69">
        <w:rPr>
          <w:rFonts w:ascii="Times New Roman" w:hAnsi="Times New Roman" w:cs="Times New Roman"/>
          <w:sz w:val="24"/>
          <w:szCs w:val="24"/>
        </w:rPr>
        <w:t>.</w:t>
      </w:r>
    </w:p>
  </w:footnote>
  <w:footnote w:id="75">
    <w:p w14:paraId="5C485808" w14:textId="59A7CC11" w:rsidR="00E90BD0" w:rsidRPr="00E90BD0" w:rsidRDefault="00E90BD0" w:rsidP="00E90BD0">
      <w:pPr>
        <w:pStyle w:val="a6"/>
        <w:rPr>
          <w:lang w:val="en-US"/>
        </w:rPr>
      </w:pPr>
      <w:r w:rsidRPr="00F33EF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33EF9">
        <w:rPr>
          <w:rFonts w:ascii="Times New Roman" w:hAnsi="Times New Roman" w:cs="Times New Roman"/>
          <w:sz w:val="24"/>
          <w:szCs w:val="24"/>
        </w:rPr>
        <w:t xml:space="preserve"> Klatt, H., </w:t>
      </w:r>
      <w:proofErr w:type="spellStart"/>
      <w:r w:rsidRPr="00F33EF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F33EF9">
        <w:rPr>
          <w:rFonts w:ascii="Times New Roman" w:hAnsi="Times New Roman" w:cs="Times New Roman"/>
          <w:sz w:val="24"/>
          <w:szCs w:val="24"/>
        </w:rPr>
        <w:t>, A.B. Forty Years of German Federalism: Past Trends and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EF9">
        <w:rPr>
          <w:rFonts w:ascii="Times New Roman" w:hAnsi="Times New Roman" w:cs="Times New Roman"/>
          <w:sz w:val="24"/>
          <w:szCs w:val="24"/>
        </w:rPr>
        <w:t>Developments. – Publius. – 1989. – Vol. 19, No. 4. – P. 1</w:t>
      </w:r>
      <w:r w:rsidRPr="00E90BD0">
        <w:rPr>
          <w:rFonts w:ascii="Times New Roman" w:hAnsi="Times New Roman" w:cs="Times New Roman"/>
          <w:sz w:val="24"/>
          <w:szCs w:val="24"/>
          <w:lang w:val="en-US"/>
        </w:rPr>
        <w:t>90-191.</w:t>
      </w:r>
    </w:p>
  </w:footnote>
  <w:footnote w:id="76">
    <w:p w14:paraId="48789387" w14:textId="6C84DC03" w:rsidR="00B24C8F" w:rsidRPr="009C2B69" w:rsidRDefault="00B24C8F" w:rsidP="00ED431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ED431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D431C">
        <w:rPr>
          <w:rFonts w:ascii="Times New Roman" w:hAnsi="Times New Roman" w:cs="Times New Roman"/>
          <w:sz w:val="24"/>
          <w:szCs w:val="24"/>
        </w:rPr>
        <w:t xml:space="preserve"> </w:t>
      </w:r>
      <w:r w:rsidR="00ED431C" w:rsidRPr="00ED431C">
        <w:rPr>
          <w:rFonts w:ascii="Times New Roman" w:hAnsi="Times New Roman" w:cs="Times New Roman"/>
          <w:sz w:val="24"/>
          <w:szCs w:val="24"/>
        </w:rPr>
        <w:t>Ellwein, T., Hesse J. J.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31C" w:rsidRPr="00ED43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Das Regierungssystem der </w:t>
      </w:r>
      <w:proofErr w:type="spellStart"/>
      <w:r w:rsidR="00ED431C" w:rsidRPr="00ED43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Bundesrepublik</w:t>
      </w:r>
      <w:proofErr w:type="spellEnd"/>
      <w:r w:rsidR="00ED431C" w:rsidRPr="00ED43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Deutschland</w:t>
      </w:r>
      <w:r w:rsidR="00ED431C" w:rsidRPr="00ED43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– </w:t>
      </w:r>
      <w:r w:rsidR="00ED431C" w:rsidRPr="00ED43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Springer-Verlag. – 2013.</w:t>
      </w:r>
      <w:r w:rsidR="00ED431C" w:rsidRPr="00ED431C">
        <w:rPr>
          <w:rFonts w:ascii="Times New Roman" w:hAnsi="Times New Roman" w:cs="Times New Roman"/>
          <w:sz w:val="24"/>
          <w:szCs w:val="24"/>
        </w:rPr>
        <w:t xml:space="preserve"> P. 77-90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Vogel H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-J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 xml:space="preserve"> Die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bundesstaatliche</w:t>
      </w:r>
      <w:proofErr w:type="spellEnd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Ordnung</w:t>
      </w:r>
      <w:proofErr w:type="spellEnd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 xml:space="preserve"> des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Grundgesetzes</w:t>
      </w:r>
      <w:proofErr w:type="spellEnd"/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012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Handbuch</w:t>
      </w:r>
      <w:proofErr w:type="spellEnd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Verfassungsrechts</w:t>
      </w:r>
      <w:proofErr w:type="spellEnd"/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de Gruyter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1983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>. – P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. 856-857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Rudzio,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 W.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politische</w:t>
      </w:r>
      <w:proofErr w:type="spellEnd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 xml:space="preserve"> System der </w:t>
      </w:r>
      <w:proofErr w:type="spellStart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Deutschland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 xml:space="preserve"> Leske+ </w:t>
      </w:r>
      <w:proofErr w:type="spellStart"/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Budrich</w:t>
      </w:r>
      <w:proofErr w:type="spellEnd"/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1987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20AE8">
        <w:rPr>
          <w:rFonts w:ascii="Times New Roman" w:hAnsi="Times New Roman" w:cs="Times New Roman"/>
          <w:sz w:val="24"/>
          <w:szCs w:val="24"/>
          <w:lang w:val="en-US"/>
        </w:rPr>
        <w:t>– S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. 318-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D431C" w:rsidRPr="00ED431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ED431C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77">
    <w:p w14:paraId="064F45C4" w14:textId="380957BC" w:rsidR="00ED431C" w:rsidRPr="00B20AE8" w:rsidRDefault="00ED431C" w:rsidP="00B20A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20AE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20AE8">
        <w:rPr>
          <w:rFonts w:ascii="Times New Roman" w:hAnsi="Times New Roman" w:cs="Times New Roman"/>
          <w:sz w:val="24"/>
          <w:szCs w:val="24"/>
        </w:rPr>
        <w:t xml:space="preserve"> </w:t>
      </w:r>
      <w:r w:rsidR="00B20AE8" w:rsidRPr="00B20AE8">
        <w:rPr>
          <w:rFonts w:ascii="Times New Roman" w:hAnsi="Times New Roman" w:cs="Times New Roman"/>
          <w:sz w:val="24"/>
          <w:szCs w:val="24"/>
        </w:rPr>
        <w:t xml:space="preserve">Klatt, H. Die Rolle der </w:t>
      </w:r>
      <w:proofErr w:type="spellStart"/>
      <w:r w:rsidR="00B20AE8" w:rsidRPr="00B20AE8">
        <w:rPr>
          <w:rFonts w:ascii="Times New Roman" w:hAnsi="Times New Roman" w:cs="Times New Roman"/>
          <w:sz w:val="24"/>
          <w:szCs w:val="24"/>
        </w:rPr>
        <w:t>Parlamente</w:t>
      </w:r>
      <w:proofErr w:type="spellEnd"/>
      <w:r w:rsidR="00B20AE8" w:rsidRPr="00B2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AE8" w:rsidRPr="00B20AE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B20AE8" w:rsidRPr="00B2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AE8" w:rsidRPr="00B20AE8">
        <w:rPr>
          <w:rFonts w:ascii="Times New Roman" w:hAnsi="Times New Roman" w:cs="Times New Roman"/>
          <w:sz w:val="24"/>
          <w:szCs w:val="24"/>
        </w:rPr>
        <w:t>foderalen</w:t>
      </w:r>
      <w:proofErr w:type="spellEnd"/>
      <w:r w:rsidR="00B20AE8" w:rsidRPr="00B2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AE8" w:rsidRPr="00B20AE8">
        <w:rPr>
          <w:rFonts w:ascii="Times New Roman" w:hAnsi="Times New Roman" w:cs="Times New Roman"/>
          <w:sz w:val="24"/>
          <w:szCs w:val="24"/>
        </w:rPr>
        <w:t>Entscheidungsprozess</w:t>
      </w:r>
      <w:proofErr w:type="spellEnd"/>
      <w:r w:rsidR="00B20AE8" w:rsidRPr="00B20AE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B20AE8" w:rsidRPr="00B20AE8">
        <w:rPr>
          <w:rFonts w:ascii="Times New Roman" w:hAnsi="Times New Roman" w:cs="Times New Roman"/>
          <w:sz w:val="24"/>
          <w:szCs w:val="24"/>
        </w:rPr>
        <w:t>Jahrbuch</w:t>
      </w:r>
      <w:proofErr w:type="spellEnd"/>
      <w:r w:rsidR="00B20AE8" w:rsidRPr="00B2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AE8" w:rsidRPr="00B20AE8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B20AE8" w:rsidRPr="00B20AE8">
        <w:rPr>
          <w:rFonts w:ascii="Times New Roman" w:hAnsi="Times New Roman" w:cs="Times New Roman"/>
          <w:sz w:val="24"/>
          <w:szCs w:val="24"/>
        </w:rPr>
        <w:t xml:space="preserve"> Staats-und </w:t>
      </w:r>
      <w:proofErr w:type="spellStart"/>
      <w:r w:rsidR="00B20AE8" w:rsidRPr="00B20AE8">
        <w:rPr>
          <w:rFonts w:ascii="Times New Roman" w:hAnsi="Times New Roman" w:cs="Times New Roman"/>
          <w:sz w:val="24"/>
          <w:szCs w:val="24"/>
        </w:rPr>
        <w:t>Verwaltungswissenschaft</w:t>
      </w:r>
      <w:proofErr w:type="spellEnd"/>
      <w:r w:rsidR="00B20AE8" w:rsidRPr="00B20AE8">
        <w:rPr>
          <w:rFonts w:ascii="Times New Roman" w:hAnsi="Times New Roman" w:cs="Times New Roman"/>
          <w:sz w:val="24"/>
          <w:szCs w:val="24"/>
        </w:rPr>
        <w:t>. – 1989. – Т. 3. – S. 119-156.</w:t>
      </w:r>
    </w:p>
  </w:footnote>
  <w:footnote w:id="78">
    <w:p w14:paraId="02B74227" w14:textId="154C95E0" w:rsidR="00B20AE8" w:rsidRPr="00C46B42" w:rsidRDefault="00B20AE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20AE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B20AE8">
        <w:rPr>
          <w:rFonts w:ascii="Times New Roman" w:hAnsi="Times New Roman" w:cs="Times New Roman"/>
          <w:sz w:val="24"/>
          <w:szCs w:val="24"/>
        </w:rPr>
        <w:t xml:space="preserve"> Klatt, H., </w:t>
      </w:r>
      <w:proofErr w:type="spellStart"/>
      <w:r w:rsidRPr="00B20AE8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B20AE8">
        <w:rPr>
          <w:rFonts w:ascii="Times New Roman" w:hAnsi="Times New Roman" w:cs="Times New Roman"/>
          <w:sz w:val="24"/>
          <w:szCs w:val="24"/>
        </w:rPr>
        <w:t>, A.B. Forty Years of German Federalism: Past Trends and New Developments. – Publius. – 1989. – Vol. 19, No. 4. – P. 1</w:t>
      </w:r>
      <w:r w:rsidRPr="00B20AE8">
        <w:rPr>
          <w:rFonts w:ascii="Times New Roman" w:hAnsi="Times New Roman" w:cs="Times New Roman"/>
          <w:sz w:val="24"/>
          <w:szCs w:val="24"/>
          <w:lang w:val="en-US"/>
        </w:rPr>
        <w:t>92-193.</w:t>
      </w:r>
    </w:p>
  </w:footnote>
  <w:footnote w:id="79">
    <w:p w14:paraId="6B48C73F" w14:textId="361E62DB" w:rsidR="004E74EA" w:rsidRPr="009C2B69" w:rsidRDefault="004E74E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Klatt, H.,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A.B. Forty Years of German Federalism: Past Trends and New Developments. – Publius. – 1989. – Vol. 19, No. 4. – P. 1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93.</w:t>
      </w:r>
    </w:p>
  </w:footnote>
  <w:footnote w:id="80">
    <w:p w14:paraId="187BC21C" w14:textId="5BBEE49E" w:rsidR="004E74EA" w:rsidRPr="00091DDD" w:rsidRDefault="004E74EA" w:rsidP="004E74EA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Bericht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Bundesregierung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strukturellen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foderativen</w:t>
      </w:r>
      <w:proofErr w:type="spellEnd"/>
      <w:r w:rsidR="00091DDD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Bildungssystems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(sog.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Mangelbericht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Februar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1978</w:t>
      </w:r>
      <w:r w:rsidR="00091DDD" w:rsidRPr="009C2B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1DDD" w:rsidRPr="009C2B69">
        <w:rPr>
          <w:rFonts w:ascii="Times New Roman" w:hAnsi="Times New Roman" w:cs="Times New Roman"/>
          <w:sz w:val="24"/>
          <w:szCs w:val="24"/>
        </w:rPr>
        <w:t>Drs.</w:t>
      </w:r>
      <w:proofErr w:type="spellEnd"/>
      <w:r w:rsidR="00091DDD" w:rsidRPr="009C2B69">
        <w:rPr>
          <w:rFonts w:ascii="Times New Roman" w:hAnsi="Times New Roman" w:cs="Times New Roman"/>
          <w:sz w:val="24"/>
          <w:szCs w:val="24"/>
        </w:rPr>
        <w:t xml:space="preserve"> 8/1551 </w:t>
      </w:r>
      <w:r w:rsidR="00091DDD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9C2B69">
        <w:rPr>
          <w:rFonts w:ascii="Times New Roman" w:hAnsi="Times New Roman" w:cs="Times New Roman"/>
          <w:sz w:val="24"/>
          <w:szCs w:val="24"/>
        </w:rPr>
        <w:t>Deutscher Bundestag</w:t>
      </w:r>
      <w:r w:rsidR="00091DDD" w:rsidRPr="009C2B69">
        <w:rPr>
          <w:rFonts w:ascii="Times New Roman" w:hAnsi="Times New Roman" w:cs="Times New Roman"/>
          <w:sz w:val="24"/>
          <w:szCs w:val="24"/>
        </w:rPr>
        <w:t>. – S</w:t>
      </w:r>
      <w:r w:rsidRPr="009C2B69">
        <w:rPr>
          <w:rFonts w:ascii="Times New Roman" w:hAnsi="Times New Roman" w:cs="Times New Roman"/>
          <w:sz w:val="24"/>
          <w:szCs w:val="24"/>
        </w:rPr>
        <w:t>. 55-66.</w:t>
      </w:r>
    </w:p>
  </w:footnote>
  <w:footnote w:id="81">
    <w:p w14:paraId="4D513A18" w14:textId="13AC5FB2" w:rsidR="00091DDD" w:rsidRPr="00091DDD" w:rsidRDefault="00091DDD" w:rsidP="00091DD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91DDD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91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DDD">
        <w:rPr>
          <w:rFonts w:ascii="Times New Roman" w:hAnsi="Times New Roman" w:cs="Times New Roman"/>
          <w:sz w:val="24"/>
          <w:szCs w:val="24"/>
        </w:rPr>
        <w:t xml:space="preserve">Klatt, H. Reform und </w:t>
      </w:r>
      <w:proofErr w:type="spellStart"/>
      <w:r w:rsidRPr="00091DDD">
        <w:rPr>
          <w:rFonts w:ascii="Times New Roman" w:hAnsi="Times New Roman" w:cs="Times New Roman"/>
          <w:sz w:val="24"/>
          <w:szCs w:val="24"/>
        </w:rPr>
        <w:t>Perspektiven</w:t>
      </w:r>
      <w:proofErr w:type="spellEnd"/>
      <w:r w:rsidRPr="00091DDD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1DDD">
        <w:rPr>
          <w:rFonts w:ascii="Times New Roman" w:hAnsi="Times New Roman" w:cs="Times New Roman"/>
          <w:sz w:val="24"/>
          <w:szCs w:val="24"/>
        </w:rPr>
        <w:t>Finanzbericht</w:t>
      </w:r>
      <w:proofErr w:type="spellEnd"/>
      <w:r w:rsidRPr="00091DDD">
        <w:rPr>
          <w:rFonts w:ascii="Times New Roman" w:hAnsi="Times New Roman" w:cs="Times New Roman"/>
          <w:sz w:val="24"/>
          <w:szCs w:val="24"/>
        </w:rPr>
        <w:t xml:space="preserve"> 1984 bis 1988. – </w:t>
      </w:r>
      <w:proofErr w:type="spellStart"/>
      <w:r w:rsidRPr="00091DDD">
        <w:rPr>
          <w:rFonts w:ascii="Times New Roman" w:hAnsi="Times New Roman" w:cs="Times New Roman"/>
          <w:sz w:val="24"/>
          <w:szCs w:val="24"/>
        </w:rPr>
        <w:t>Bundesministerium</w:t>
      </w:r>
      <w:proofErr w:type="spellEnd"/>
      <w:r w:rsidRPr="00091DDD">
        <w:rPr>
          <w:rFonts w:ascii="Times New Roman" w:hAnsi="Times New Roman" w:cs="Times New Roman"/>
          <w:sz w:val="24"/>
          <w:szCs w:val="24"/>
        </w:rPr>
        <w:t xml:space="preserve"> der Finanzen. – 1987. S. 11-13.</w:t>
      </w:r>
    </w:p>
  </w:footnote>
  <w:footnote w:id="82">
    <w:p w14:paraId="180F445E" w14:textId="7C8A0646" w:rsidR="00091DDD" w:rsidRPr="00091DDD" w:rsidRDefault="00091DDD">
      <w:pPr>
        <w:pStyle w:val="a6"/>
        <w:rPr>
          <w:lang w:val="en-US"/>
        </w:rPr>
      </w:pPr>
      <w:r w:rsidRPr="00091DDD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91DDD">
        <w:rPr>
          <w:rFonts w:ascii="Times New Roman" w:hAnsi="Times New Roman" w:cs="Times New Roman"/>
          <w:sz w:val="24"/>
          <w:szCs w:val="24"/>
        </w:rPr>
        <w:t xml:space="preserve"> </w:t>
      </w:r>
      <w:r w:rsidRPr="00091D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0DFA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Pr="00091DDD">
        <w:rPr>
          <w:rFonts w:ascii="Times New Roman" w:hAnsi="Times New Roman" w:cs="Times New Roman"/>
          <w:sz w:val="24"/>
          <w:szCs w:val="24"/>
          <w:lang w:val="en-US"/>
        </w:rPr>
        <w:t>, S. 14.</w:t>
      </w:r>
    </w:p>
  </w:footnote>
  <w:footnote w:id="83">
    <w:p w14:paraId="1ADDDDAF" w14:textId="46C3330A" w:rsidR="00091DDD" w:rsidRPr="009C2B69" w:rsidRDefault="00091DDD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Klatt, H.,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A.B. Forty Years of German Federalism: Past Trends and New Developments. – Publius. – 1989. – Vol. 19, No. 4. – P. 195.</w:t>
      </w:r>
    </w:p>
  </w:footnote>
  <w:footnote w:id="84">
    <w:p w14:paraId="6E165E06" w14:textId="4BF03243" w:rsidR="006273A8" w:rsidRPr="009C2B69" w:rsidRDefault="006273A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Ibid, P. 195.</w:t>
      </w:r>
    </w:p>
  </w:footnote>
  <w:footnote w:id="85">
    <w:p w14:paraId="19B55849" w14:textId="4823D477" w:rsidR="006273A8" w:rsidRPr="006273A8" w:rsidRDefault="006273A8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Ibid, P. 198-199.</w:t>
      </w:r>
    </w:p>
  </w:footnote>
  <w:footnote w:id="86">
    <w:p w14:paraId="46AF2CE4" w14:textId="4989EB69" w:rsidR="006273A8" w:rsidRPr="009C2B69" w:rsidRDefault="006273A8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5" w:name="_Hlk167625321"/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5" w:rsidRPr="009C2B69">
        <w:rPr>
          <w:rFonts w:ascii="Times New Roman" w:hAnsi="Times New Roman" w:cs="Times New Roman"/>
          <w:sz w:val="24"/>
          <w:szCs w:val="24"/>
          <w:lang w:val="en-US"/>
        </w:rPr>
        <w:t>Wachendorfer</w:t>
      </w:r>
      <w:proofErr w:type="spellEnd"/>
      <w:r w:rsidR="002637E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-Schmidt, U. Collaborative federalism in Germany: in the eye of the storm // Federalism and Political Performance. – Routledge. – 2000. </w:t>
      </w:r>
      <w:r w:rsidR="002637E5" w:rsidRPr="009C2B69">
        <w:rPr>
          <w:rFonts w:ascii="Times New Roman" w:hAnsi="Times New Roman" w:cs="Times New Roman"/>
          <w:sz w:val="24"/>
          <w:szCs w:val="24"/>
        </w:rPr>
        <w:t xml:space="preserve">– </w:t>
      </w:r>
      <w:r w:rsidR="002637E5" w:rsidRPr="009C2B69">
        <w:rPr>
          <w:rFonts w:ascii="Times New Roman" w:hAnsi="Times New Roman" w:cs="Times New Roman"/>
          <w:sz w:val="24"/>
          <w:szCs w:val="24"/>
          <w:lang w:val="en-US"/>
        </w:rPr>
        <w:t>P. 83-84.</w:t>
      </w:r>
      <w:bookmarkEnd w:id="15"/>
    </w:p>
  </w:footnote>
  <w:footnote w:id="87">
    <w:p w14:paraId="54452459" w14:textId="4B1900BF" w:rsidR="002B64E6" w:rsidRPr="002B15A6" w:rsidRDefault="002B64E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B15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B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5" w:rsidRPr="002B15A6">
        <w:rPr>
          <w:rFonts w:ascii="Times New Roman" w:hAnsi="Times New Roman" w:cs="Times New Roman"/>
          <w:sz w:val="24"/>
          <w:szCs w:val="24"/>
          <w:lang w:val="en-US"/>
        </w:rPr>
        <w:t>Wachendorfer</w:t>
      </w:r>
      <w:proofErr w:type="spellEnd"/>
      <w:r w:rsidR="002637E5" w:rsidRPr="002B15A6">
        <w:rPr>
          <w:rFonts w:ascii="Times New Roman" w:hAnsi="Times New Roman" w:cs="Times New Roman"/>
          <w:sz w:val="24"/>
          <w:szCs w:val="24"/>
          <w:lang w:val="en-US"/>
        </w:rPr>
        <w:t xml:space="preserve">-Schmidt, U. Collaborative federalism in Germany: in the eye of the storm // Federalism and Political Performance. – Routledge. – 2000. </w:t>
      </w:r>
      <w:r w:rsidR="002637E5" w:rsidRPr="002B15A6">
        <w:rPr>
          <w:rFonts w:ascii="Times New Roman" w:hAnsi="Times New Roman" w:cs="Times New Roman"/>
          <w:sz w:val="24"/>
          <w:szCs w:val="24"/>
        </w:rPr>
        <w:t xml:space="preserve">– </w:t>
      </w:r>
      <w:r w:rsidR="002637E5" w:rsidRPr="002B15A6">
        <w:rPr>
          <w:rFonts w:ascii="Times New Roman" w:hAnsi="Times New Roman" w:cs="Times New Roman"/>
          <w:sz w:val="24"/>
          <w:szCs w:val="24"/>
          <w:lang w:val="en-US"/>
        </w:rPr>
        <w:t>P. 86.</w:t>
      </w:r>
    </w:p>
  </w:footnote>
  <w:footnote w:id="88">
    <w:p w14:paraId="2E23C838" w14:textId="1E39E8CE" w:rsidR="002637E5" w:rsidRPr="002B15A6" w:rsidRDefault="00E33096" w:rsidP="002637E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5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B15A6">
        <w:rPr>
          <w:rFonts w:ascii="Times New Roman" w:hAnsi="Times New Roman" w:cs="Times New Roman"/>
          <w:sz w:val="24"/>
          <w:szCs w:val="24"/>
        </w:rPr>
        <w:t xml:space="preserve"> </w:t>
      </w:r>
      <w:r w:rsidR="002B15A6" w:rsidRPr="002B15A6">
        <w:rPr>
          <w:rFonts w:ascii="Times New Roman" w:hAnsi="Times New Roman" w:cs="Times New Roman"/>
          <w:sz w:val="24"/>
          <w:szCs w:val="24"/>
        </w:rPr>
        <w:t xml:space="preserve">Wollman, H. </w:t>
      </w:r>
      <w:proofErr w:type="spellStart"/>
      <w:r w:rsidR="002637E5" w:rsidRPr="002B15A6">
        <w:rPr>
          <w:rFonts w:ascii="Times New Roman" w:hAnsi="Times New Roman" w:cs="Times New Roman"/>
          <w:sz w:val="24"/>
          <w:szCs w:val="24"/>
        </w:rPr>
        <w:t>Institutionenbildung</w:t>
      </w:r>
      <w:proofErr w:type="spellEnd"/>
      <w:r w:rsidR="002637E5" w:rsidRPr="002B15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37E5" w:rsidRPr="002B15A6">
        <w:rPr>
          <w:rFonts w:ascii="Times New Roman" w:hAnsi="Times New Roman" w:cs="Times New Roman"/>
          <w:sz w:val="24"/>
          <w:szCs w:val="24"/>
        </w:rPr>
        <w:t>Ostdeutschland</w:t>
      </w:r>
      <w:proofErr w:type="spellEnd"/>
      <w:r w:rsidR="002637E5" w:rsidRPr="002B15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37E5" w:rsidRPr="002B15A6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="002637E5" w:rsidRPr="002B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5" w:rsidRPr="002B15A6">
        <w:rPr>
          <w:rFonts w:ascii="Times New Roman" w:hAnsi="Times New Roman" w:cs="Times New Roman"/>
          <w:sz w:val="24"/>
          <w:szCs w:val="24"/>
        </w:rPr>
        <w:t>externer</w:t>
      </w:r>
      <w:proofErr w:type="spellEnd"/>
      <w:r w:rsidR="002637E5" w:rsidRPr="002B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7E5" w:rsidRPr="002B15A6">
        <w:rPr>
          <w:rFonts w:ascii="Times New Roman" w:hAnsi="Times New Roman" w:cs="Times New Roman"/>
          <w:sz w:val="24"/>
          <w:szCs w:val="24"/>
        </w:rPr>
        <w:t>Steuerung</w:t>
      </w:r>
      <w:proofErr w:type="spellEnd"/>
    </w:p>
    <w:p w14:paraId="50C3F42D" w14:textId="193E84EB" w:rsidR="00E33096" w:rsidRPr="002637E5" w:rsidRDefault="002637E5" w:rsidP="002637E5">
      <w:pPr>
        <w:pStyle w:val="a6"/>
      </w:pPr>
      <w:r w:rsidRPr="002B15A6">
        <w:rPr>
          <w:rFonts w:ascii="Times New Roman" w:hAnsi="Times New Roman" w:cs="Times New Roman"/>
          <w:sz w:val="24"/>
          <w:szCs w:val="24"/>
        </w:rPr>
        <w:t xml:space="preserve">und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Eigendynamik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Opladen</w:t>
      </w:r>
      <w:proofErr w:type="spellEnd"/>
      <w:r w:rsidR="002B15A6" w:rsidRPr="002B15A6">
        <w:rPr>
          <w:rFonts w:ascii="Times New Roman" w:hAnsi="Times New Roman" w:cs="Times New Roman"/>
          <w:sz w:val="24"/>
          <w:szCs w:val="24"/>
        </w:rPr>
        <w:t xml:space="preserve">. – </w:t>
      </w:r>
      <w:r w:rsidRPr="002B15A6">
        <w:rPr>
          <w:rFonts w:ascii="Times New Roman" w:hAnsi="Times New Roman" w:cs="Times New Roman"/>
          <w:sz w:val="24"/>
          <w:szCs w:val="24"/>
        </w:rPr>
        <w:t xml:space="preserve">Leske &amp;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Budrich</w:t>
      </w:r>
      <w:proofErr w:type="spellEnd"/>
      <w:r w:rsidR="002B15A6" w:rsidRPr="002B15A6">
        <w:rPr>
          <w:rFonts w:ascii="Times New Roman" w:hAnsi="Times New Roman" w:cs="Times New Roman"/>
          <w:sz w:val="24"/>
          <w:szCs w:val="24"/>
        </w:rPr>
        <w:t>, –</w:t>
      </w:r>
      <w:r w:rsidR="002B15A6">
        <w:rPr>
          <w:rFonts w:ascii="Times New Roman" w:hAnsi="Times New Roman" w:cs="Times New Roman"/>
          <w:sz w:val="24"/>
          <w:szCs w:val="24"/>
        </w:rPr>
        <w:t xml:space="preserve"> </w:t>
      </w:r>
      <w:r w:rsidR="002B15A6" w:rsidRPr="002B15A6">
        <w:rPr>
          <w:rFonts w:ascii="Times New Roman" w:hAnsi="Times New Roman" w:cs="Times New Roman"/>
          <w:sz w:val="24"/>
          <w:szCs w:val="24"/>
        </w:rPr>
        <w:t xml:space="preserve">1996. – </w:t>
      </w:r>
      <w:r w:rsidR="002B15A6">
        <w:rPr>
          <w:rFonts w:ascii="Times New Roman" w:hAnsi="Times New Roman" w:cs="Times New Roman"/>
          <w:sz w:val="24"/>
          <w:szCs w:val="24"/>
        </w:rPr>
        <w:t>S</w:t>
      </w:r>
      <w:r w:rsidR="002B15A6" w:rsidRPr="002B15A6">
        <w:rPr>
          <w:rFonts w:ascii="Times New Roman" w:hAnsi="Times New Roman" w:cs="Times New Roman"/>
          <w:sz w:val="24"/>
          <w:szCs w:val="24"/>
        </w:rPr>
        <w:t xml:space="preserve">. </w:t>
      </w:r>
      <w:r w:rsidRPr="002B15A6">
        <w:rPr>
          <w:rFonts w:ascii="Times New Roman" w:hAnsi="Times New Roman" w:cs="Times New Roman"/>
          <w:sz w:val="24"/>
          <w:szCs w:val="24"/>
        </w:rPr>
        <w:t xml:space="preserve">337–58; Seibel, </w:t>
      </w:r>
      <w:r w:rsidR="002B15A6">
        <w:rPr>
          <w:rFonts w:ascii="Times New Roman" w:hAnsi="Times New Roman" w:cs="Times New Roman"/>
          <w:sz w:val="24"/>
          <w:szCs w:val="24"/>
        </w:rPr>
        <w:t xml:space="preserve">W. </w:t>
      </w:r>
      <w:r w:rsidRPr="002B15A6">
        <w:rPr>
          <w:rFonts w:ascii="Times New Roman" w:hAnsi="Times New Roman" w:cs="Times New Roman"/>
          <w:sz w:val="24"/>
          <w:szCs w:val="24"/>
        </w:rPr>
        <w:t xml:space="preserve">Innovation, Imitation,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Persistenz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: Muster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staatlicher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Institutionenbildung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Ostdeutschland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 1990</w:t>
      </w:r>
      <w:r w:rsidR="002B15A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Institutionenbildung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Ostdeutschland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externer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Steuerung</w:t>
      </w:r>
      <w:proofErr w:type="spellEnd"/>
      <w:r w:rsidRPr="002B15A6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Eigendynamik</w:t>
      </w:r>
      <w:proofErr w:type="spellEnd"/>
      <w:r w:rsidR="002B15A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2B15A6">
        <w:rPr>
          <w:rFonts w:ascii="Times New Roman" w:hAnsi="Times New Roman" w:cs="Times New Roman"/>
          <w:sz w:val="24"/>
          <w:szCs w:val="24"/>
        </w:rPr>
        <w:t>Leske+Budrich</w:t>
      </w:r>
      <w:proofErr w:type="spellEnd"/>
      <w:r w:rsidR="002B15A6">
        <w:rPr>
          <w:rFonts w:ascii="Times New Roman" w:hAnsi="Times New Roman" w:cs="Times New Roman"/>
          <w:sz w:val="24"/>
          <w:szCs w:val="24"/>
        </w:rPr>
        <w:t xml:space="preserve">. </w:t>
      </w:r>
      <w:r w:rsidR="002B15A6" w:rsidRPr="002B15A6">
        <w:rPr>
          <w:rFonts w:ascii="Times New Roman" w:hAnsi="Times New Roman" w:cs="Times New Roman"/>
          <w:sz w:val="24"/>
          <w:szCs w:val="24"/>
        </w:rPr>
        <w:t xml:space="preserve">– 1996. </w:t>
      </w:r>
      <w:r w:rsidR="002B15A6">
        <w:rPr>
          <w:rFonts w:ascii="Times New Roman" w:hAnsi="Times New Roman" w:cs="Times New Roman"/>
          <w:sz w:val="24"/>
          <w:szCs w:val="24"/>
        </w:rPr>
        <w:t xml:space="preserve">– S. </w:t>
      </w:r>
      <w:r w:rsidRPr="002B15A6">
        <w:rPr>
          <w:rFonts w:ascii="Times New Roman" w:hAnsi="Times New Roman" w:cs="Times New Roman"/>
          <w:sz w:val="24"/>
          <w:szCs w:val="24"/>
        </w:rPr>
        <w:t>359–416.</w:t>
      </w:r>
    </w:p>
  </w:footnote>
  <w:footnote w:id="89">
    <w:p w14:paraId="4AB9E237" w14:textId="20BFDB2B" w:rsidR="002B15A6" w:rsidRPr="003C208E" w:rsidRDefault="002B15A6" w:rsidP="002B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08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C208E">
        <w:rPr>
          <w:rFonts w:ascii="Times New Roman" w:hAnsi="Times New Roman" w:cs="Times New Roman"/>
          <w:sz w:val="24"/>
          <w:szCs w:val="24"/>
        </w:rPr>
        <w:t xml:space="preserve"> Wolfrum, R.</w:t>
      </w:r>
      <w:r w:rsidRPr="003C20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208E">
        <w:rPr>
          <w:rFonts w:ascii="Times New Roman" w:hAnsi="Times New Roman" w:cs="Times New Roman"/>
          <w:sz w:val="24"/>
          <w:szCs w:val="24"/>
        </w:rPr>
        <w:t>The Constituent Power and the Birth of the New Länder</w:t>
      </w:r>
      <w:r w:rsidRPr="003C208E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3C208E">
        <w:rPr>
          <w:rFonts w:ascii="Times New Roman" w:hAnsi="Times New Roman" w:cs="Times New Roman"/>
          <w:sz w:val="24"/>
          <w:szCs w:val="24"/>
        </w:rPr>
        <w:t>Studies in German Constitutionalism. – Nomos. – 1995. P. 126–</w:t>
      </w:r>
      <w:r w:rsidRPr="003C208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C208E">
        <w:rPr>
          <w:rFonts w:ascii="Times New Roman" w:hAnsi="Times New Roman" w:cs="Times New Roman"/>
          <w:sz w:val="24"/>
          <w:szCs w:val="24"/>
        </w:rPr>
        <w:t>39.</w:t>
      </w:r>
    </w:p>
  </w:footnote>
  <w:footnote w:id="90">
    <w:p w14:paraId="57EC988B" w14:textId="278FA3E3" w:rsidR="003D00E0" w:rsidRPr="003C208E" w:rsidRDefault="003D00E0" w:rsidP="003D00E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208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C208E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167627718"/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  <w:bookmarkEnd w:id="16"/>
    </w:p>
  </w:footnote>
  <w:footnote w:id="91">
    <w:p w14:paraId="315F63D8" w14:textId="0E7DE392" w:rsidR="003D00E0" w:rsidRPr="003D00E0" w:rsidRDefault="003D00E0">
      <w:pPr>
        <w:pStyle w:val="a6"/>
      </w:pPr>
      <w:r w:rsidRPr="003C208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C208E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167561521"/>
      <w:proofErr w:type="spellStart"/>
      <w:r w:rsidR="0000754E" w:rsidRPr="003C208E">
        <w:rPr>
          <w:rFonts w:ascii="Times New Roman" w:hAnsi="Times New Roman" w:cs="Times New Roman"/>
          <w:sz w:val="24"/>
          <w:szCs w:val="24"/>
        </w:rPr>
        <w:t>Wachendorfer</w:t>
      </w:r>
      <w:proofErr w:type="spellEnd"/>
      <w:r w:rsidR="0000754E" w:rsidRPr="003C208E">
        <w:rPr>
          <w:rFonts w:ascii="Times New Roman" w:hAnsi="Times New Roman" w:cs="Times New Roman"/>
          <w:sz w:val="24"/>
          <w:szCs w:val="24"/>
        </w:rPr>
        <w:t>-Schmidt, U. Collaborative federalism in Germany: in the eye of the storm // Federalism and Political Performance. – Routledge. – 2000. – P. 8</w:t>
      </w:r>
      <w:r w:rsidR="0000754E" w:rsidRPr="003C208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0754E" w:rsidRPr="003C208E">
        <w:rPr>
          <w:rFonts w:ascii="Times New Roman" w:hAnsi="Times New Roman" w:cs="Times New Roman"/>
          <w:sz w:val="24"/>
          <w:szCs w:val="24"/>
        </w:rPr>
        <w:t>.</w:t>
      </w:r>
      <w:bookmarkEnd w:id="17"/>
    </w:p>
  </w:footnote>
  <w:footnote w:id="92">
    <w:p w14:paraId="53A85CA8" w14:textId="0E90145C" w:rsidR="003C208E" w:rsidRPr="00C46B42" w:rsidRDefault="003C208E">
      <w:pPr>
        <w:pStyle w:val="a6"/>
        <w:rPr>
          <w:rFonts w:ascii="Times New Roman" w:hAnsi="Times New Roman" w:cs="Times New Roman"/>
          <w:sz w:val="24"/>
          <w:szCs w:val="24"/>
        </w:rPr>
      </w:pPr>
      <w:r w:rsidRPr="00C46B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4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9A5" w:rsidRPr="00C46B42">
        <w:rPr>
          <w:rFonts w:ascii="Times New Roman" w:hAnsi="Times New Roman" w:cs="Times New Roman"/>
          <w:sz w:val="24"/>
          <w:szCs w:val="24"/>
        </w:rPr>
        <w:t>Wachendorfer</w:t>
      </w:r>
      <w:proofErr w:type="spellEnd"/>
      <w:r w:rsidR="005729A5" w:rsidRPr="00C46B42">
        <w:rPr>
          <w:rFonts w:ascii="Times New Roman" w:hAnsi="Times New Roman" w:cs="Times New Roman"/>
          <w:sz w:val="24"/>
          <w:szCs w:val="24"/>
        </w:rPr>
        <w:t>-Schmidt, U. Collaborative federalism in Germany: in the eye of the storm // Federalism and Political Performance. – Routledge. – 2000. – P. 8</w:t>
      </w:r>
      <w:r w:rsidR="005729A5" w:rsidRPr="00C46B4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729A5" w:rsidRPr="00C46B42">
        <w:rPr>
          <w:rFonts w:ascii="Times New Roman" w:hAnsi="Times New Roman" w:cs="Times New Roman"/>
          <w:sz w:val="24"/>
          <w:szCs w:val="24"/>
        </w:rPr>
        <w:t>.</w:t>
      </w:r>
    </w:p>
  </w:footnote>
  <w:footnote w:id="93">
    <w:p w14:paraId="60046FF4" w14:textId="05C01143" w:rsidR="0000754E" w:rsidRPr="00C46B42" w:rsidRDefault="0000754E">
      <w:pPr>
        <w:pStyle w:val="a6"/>
        <w:rPr>
          <w:rFonts w:ascii="Times New Roman" w:hAnsi="Times New Roman" w:cs="Times New Roman"/>
          <w:sz w:val="24"/>
          <w:szCs w:val="24"/>
        </w:rPr>
      </w:pPr>
      <w:r w:rsidRPr="00C46B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4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94">
    <w:p w14:paraId="0DB8E6CA" w14:textId="4869C95D" w:rsidR="0000754E" w:rsidRPr="00C46B42" w:rsidRDefault="0000754E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46B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4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08E" w:rsidRPr="00C46B42">
        <w:rPr>
          <w:rFonts w:ascii="Times New Roman" w:hAnsi="Times New Roman" w:cs="Times New Roman"/>
          <w:sz w:val="24"/>
          <w:szCs w:val="24"/>
        </w:rPr>
        <w:t>Wachendorfer</w:t>
      </w:r>
      <w:proofErr w:type="spellEnd"/>
      <w:r w:rsidR="003C208E" w:rsidRPr="00C46B42">
        <w:rPr>
          <w:rFonts w:ascii="Times New Roman" w:hAnsi="Times New Roman" w:cs="Times New Roman"/>
          <w:sz w:val="24"/>
          <w:szCs w:val="24"/>
        </w:rPr>
        <w:t>-Schmidt, U. Collaborative federalism in Germany: in the eye of the storm</w:t>
      </w:r>
      <w:r w:rsidR="001712A6">
        <w:rPr>
          <w:rFonts w:ascii="Times New Roman" w:hAnsi="Times New Roman" w:cs="Times New Roman"/>
          <w:sz w:val="24"/>
          <w:szCs w:val="24"/>
        </w:rPr>
        <w:t xml:space="preserve">. </w:t>
      </w:r>
      <w:r w:rsidR="001712A6" w:rsidRPr="001712A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C208E" w:rsidRPr="00C46B42">
        <w:rPr>
          <w:rFonts w:ascii="Times New Roman" w:hAnsi="Times New Roman" w:cs="Times New Roman"/>
          <w:sz w:val="24"/>
          <w:szCs w:val="24"/>
        </w:rPr>
        <w:t>P. 8</w:t>
      </w:r>
      <w:r w:rsidR="003C208E" w:rsidRPr="00C46B42">
        <w:rPr>
          <w:rFonts w:ascii="Times New Roman" w:hAnsi="Times New Roman" w:cs="Times New Roman"/>
          <w:sz w:val="24"/>
          <w:szCs w:val="24"/>
          <w:lang w:val="en-US"/>
        </w:rPr>
        <w:t>7-88.</w:t>
      </w:r>
    </w:p>
  </w:footnote>
  <w:footnote w:id="95">
    <w:p w14:paraId="7C2A5B59" w14:textId="09EC0D58" w:rsidR="003C208E" w:rsidRPr="004674EB" w:rsidRDefault="003C208E">
      <w:pPr>
        <w:pStyle w:val="a6"/>
        <w:rPr>
          <w:lang w:val="ru-RU"/>
        </w:rPr>
      </w:pPr>
      <w:r w:rsidRPr="00C46B4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0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0DD9" w:rsidRPr="00760DD9">
        <w:rPr>
          <w:rFonts w:ascii="Times New Roman" w:hAnsi="Times New Roman" w:cs="Times New Roman"/>
          <w:sz w:val="24"/>
          <w:szCs w:val="24"/>
          <w:lang w:val="ru-RU"/>
        </w:rPr>
        <w:t xml:space="preserve">Саломатин А.Ю., Корякина А.С. Трансформация федеративных отношений в США и Германии в условиях </w:t>
      </w:r>
      <w:proofErr w:type="spellStart"/>
      <w:r w:rsidR="00760DD9" w:rsidRPr="00760DD9">
        <w:rPr>
          <w:rFonts w:ascii="Times New Roman" w:hAnsi="Times New Roman" w:cs="Times New Roman"/>
          <w:sz w:val="24"/>
          <w:szCs w:val="24"/>
          <w:lang w:val="ru-RU"/>
        </w:rPr>
        <w:t>постмодернизационных</w:t>
      </w:r>
      <w:proofErr w:type="spellEnd"/>
      <w:r w:rsidR="00760DD9" w:rsidRPr="00760DD9">
        <w:rPr>
          <w:rFonts w:ascii="Times New Roman" w:hAnsi="Times New Roman" w:cs="Times New Roman"/>
          <w:sz w:val="24"/>
          <w:szCs w:val="24"/>
          <w:lang w:val="ru-RU"/>
        </w:rPr>
        <w:t xml:space="preserve"> отношений // Наука. </w:t>
      </w:r>
      <w:r w:rsidR="00760DD9" w:rsidRPr="004674EB">
        <w:rPr>
          <w:rFonts w:ascii="Times New Roman" w:hAnsi="Times New Roman" w:cs="Times New Roman"/>
          <w:sz w:val="24"/>
          <w:szCs w:val="24"/>
          <w:lang w:val="ru-RU"/>
        </w:rPr>
        <w:t>Общество. Государство. – 2017. – №2. – С. 3</w:t>
      </w:r>
      <w:r w:rsidR="00760DD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60DD9" w:rsidRPr="004674EB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96">
    <w:p w14:paraId="72C14018" w14:textId="2CE8169E" w:rsidR="005729A5" w:rsidRPr="004674EB" w:rsidRDefault="005729A5" w:rsidP="00C46B4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760DD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674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B42" w:rsidRPr="00760DD9">
        <w:rPr>
          <w:rFonts w:ascii="Times New Roman" w:hAnsi="Times New Roman" w:cs="Times New Roman"/>
          <w:sz w:val="24"/>
          <w:szCs w:val="24"/>
        </w:rPr>
        <w:t>Starck</w:t>
      </w:r>
      <w:r w:rsidR="00C46B42" w:rsidRPr="004674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46B42" w:rsidRPr="00760DD9">
        <w:rPr>
          <w:rFonts w:ascii="Times New Roman" w:hAnsi="Times New Roman" w:cs="Times New Roman"/>
          <w:sz w:val="24"/>
          <w:szCs w:val="24"/>
        </w:rPr>
        <w:t>C</w:t>
      </w:r>
      <w:r w:rsidR="00C46B42" w:rsidRPr="004674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46B42" w:rsidRPr="00760DD9">
        <w:rPr>
          <w:rFonts w:ascii="Times New Roman" w:hAnsi="Times New Roman" w:cs="Times New Roman"/>
          <w:sz w:val="24"/>
          <w:szCs w:val="24"/>
        </w:rPr>
        <w:t>F</w:t>
      </w:r>
      <w:r w:rsidR="00C46B42" w:rsidRPr="004674EB">
        <w:rPr>
          <w:rFonts w:ascii="Times New Roman" w:hAnsi="Times New Roman" w:cs="Times New Roman"/>
          <w:sz w:val="24"/>
          <w:szCs w:val="24"/>
          <w:lang w:val="ru-RU"/>
        </w:rPr>
        <w:t>ö</w:t>
      </w:r>
      <w:proofErr w:type="spellStart"/>
      <w:r w:rsidR="00C46B42" w:rsidRPr="00760DD9">
        <w:rPr>
          <w:rFonts w:ascii="Times New Roman" w:hAnsi="Times New Roman" w:cs="Times New Roman"/>
          <w:sz w:val="24"/>
          <w:szCs w:val="24"/>
        </w:rPr>
        <w:t>deralismusreform</w:t>
      </w:r>
      <w:proofErr w:type="spellEnd"/>
      <w:r w:rsidR="00C46B42" w:rsidRPr="004674EB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="00C46B42" w:rsidRPr="00760DD9">
        <w:rPr>
          <w:rFonts w:ascii="Times New Roman" w:hAnsi="Times New Roman" w:cs="Times New Roman"/>
          <w:sz w:val="24"/>
          <w:szCs w:val="24"/>
        </w:rPr>
        <w:t>Verlag</w:t>
      </w:r>
      <w:r w:rsidR="00C46B42" w:rsidRPr="004674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6B42" w:rsidRPr="00760DD9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C46B42" w:rsidRPr="004674EB">
        <w:rPr>
          <w:rFonts w:ascii="Times New Roman" w:hAnsi="Times New Roman" w:cs="Times New Roman"/>
          <w:sz w:val="24"/>
          <w:szCs w:val="24"/>
          <w:lang w:val="ru-RU"/>
        </w:rPr>
        <w:t xml:space="preserve">. – 2007. – </w:t>
      </w:r>
      <w:r w:rsidR="00C46B42" w:rsidRPr="00760DD9">
        <w:rPr>
          <w:rFonts w:ascii="Times New Roman" w:hAnsi="Times New Roman" w:cs="Times New Roman"/>
          <w:sz w:val="24"/>
          <w:szCs w:val="24"/>
        </w:rPr>
        <w:t>P</w:t>
      </w:r>
      <w:r w:rsidR="00C46B42" w:rsidRPr="004674EB">
        <w:rPr>
          <w:rFonts w:ascii="Times New Roman" w:hAnsi="Times New Roman" w:cs="Times New Roman"/>
          <w:sz w:val="24"/>
          <w:szCs w:val="24"/>
          <w:lang w:val="ru-RU"/>
        </w:rPr>
        <w:t>. 66.</w:t>
      </w:r>
    </w:p>
  </w:footnote>
  <w:footnote w:id="97">
    <w:p w14:paraId="3D4CDC3A" w14:textId="009A949F" w:rsidR="00C46B42" w:rsidRPr="00760DD9" w:rsidRDefault="00C46B4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760DD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0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0DD9">
        <w:rPr>
          <w:rFonts w:ascii="Times New Roman" w:hAnsi="Times New Roman" w:cs="Times New Roman"/>
          <w:sz w:val="24"/>
          <w:szCs w:val="24"/>
          <w:lang w:val="ru-RU"/>
        </w:rPr>
        <w:t>Бланкенагель</w:t>
      </w:r>
      <w:proofErr w:type="spellEnd"/>
      <w:r w:rsidRPr="00760DD9">
        <w:rPr>
          <w:rFonts w:ascii="Times New Roman" w:hAnsi="Times New Roman" w:cs="Times New Roman"/>
          <w:sz w:val="24"/>
          <w:szCs w:val="24"/>
          <w:lang w:val="ru-RU"/>
        </w:rPr>
        <w:t xml:space="preserve"> А. Распределение компетенции и государственность немецких земель: три небольших урока для федеративных государств // Конституционное право: Восточноевропейское обозрение. – 2003. – № 3. – С. 52–59</w:t>
      </w:r>
      <w:r w:rsidR="00760DD9" w:rsidRPr="00760DD9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98">
    <w:p w14:paraId="0EEFCA09" w14:textId="1993878E" w:rsidR="00760DD9" w:rsidRPr="00760DD9" w:rsidRDefault="00760DD9" w:rsidP="00760DD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760DD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0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0DD9">
        <w:rPr>
          <w:rFonts w:ascii="Times New Roman" w:hAnsi="Times New Roman" w:cs="Times New Roman"/>
          <w:sz w:val="24"/>
          <w:szCs w:val="24"/>
          <w:lang w:val="ru-RU"/>
        </w:rPr>
        <w:t>Геймбух</w:t>
      </w:r>
      <w:proofErr w:type="spellEnd"/>
      <w:r w:rsidRPr="00760DD9">
        <w:rPr>
          <w:rFonts w:ascii="Times New Roman" w:hAnsi="Times New Roman" w:cs="Times New Roman"/>
          <w:sz w:val="24"/>
          <w:szCs w:val="24"/>
          <w:lang w:val="ru-RU"/>
        </w:rPr>
        <w:t xml:space="preserve"> Н.Г. Идея немецкого единства и объединение Германии по Основному закону ФРГ 1949 года : специальность 12.00.02: </w:t>
      </w:r>
      <w:proofErr w:type="spellStart"/>
      <w:r w:rsidRPr="00760DD9">
        <w:rPr>
          <w:rFonts w:ascii="Times New Roman" w:hAnsi="Times New Roman" w:cs="Times New Roman"/>
          <w:sz w:val="24"/>
          <w:szCs w:val="24"/>
          <w:lang w:val="ru-RU"/>
        </w:rPr>
        <w:t>дисс</w:t>
      </w:r>
      <w:proofErr w:type="spellEnd"/>
      <w:r w:rsidRPr="00760DD9">
        <w:rPr>
          <w:rFonts w:ascii="Times New Roman" w:hAnsi="Times New Roman" w:cs="Times New Roman"/>
          <w:sz w:val="24"/>
          <w:szCs w:val="24"/>
          <w:lang w:val="ru-RU"/>
        </w:rPr>
        <w:t>. … канд. юрид. наук ; Томский государственный университет. – 2005. –  183 с.</w:t>
      </w:r>
    </w:p>
  </w:footnote>
  <w:footnote w:id="99">
    <w:p w14:paraId="506ACDFF" w14:textId="7B7DA48D" w:rsidR="00760DD9" w:rsidRPr="00760DD9" w:rsidRDefault="00760DD9">
      <w:pPr>
        <w:pStyle w:val="a6"/>
        <w:rPr>
          <w:lang w:val="ru-RU"/>
        </w:rPr>
      </w:pPr>
      <w:r w:rsidRPr="00760DD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60DD9">
        <w:rPr>
          <w:rFonts w:ascii="Times New Roman" w:hAnsi="Times New Roman" w:cs="Times New Roman"/>
          <w:sz w:val="24"/>
          <w:szCs w:val="24"/>
          <w:lang w:val="ru-RU"/>
        </w:rPr>
        <w:t xml:space="preserve"> Там же.</w:t>
      </w:r>
    </w:p>
  </w:footnote>
  <w:footnote w:id="100">
    <w:p w14:paraId="7B7E621B" w14:textId="6A3F520C" w:rsidR="00760DD9" w:rsidRPr="00296EB5" w:rsidRDefault="00760DD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96EB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96E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6EB5">
        <w:rPr>
          <w:rFonts w:ascii="Times New Roman" w:hAnsi="Times New Roman" w:cs="Times New Roman"/>
          <w:sz w:val="24"/>
          <w:szCs w:val="24"/>
          <w:lang w:val="ru-RU"/>
        </w:rPr>
        <w:t>Тоганова</w:t>
      </w:r>
      <w:proofErr w:type="spellEnd"/>
      <w:r w:rsidRPr="00296EB5">
        <w:rPr>
          <w:rFonts w:ascii="Times New Roman" w:hAnsi="Times New Roman" w:cs="Times New Roman"/>
          <w:sz w:val="24"/>
          <w:szCs w:val="24"/>
          <w:lang w:val="ru-RU"/>
        </w:rPr>
        <w:t xml:space="preserve"> Н.В. Система финансового выравнивания в объединенной Германии // Вестник Тамбовского университета. Серия: Гуманитарные науки. – 2009. – №. 1. – С. </w:t>
      </w:r>
      <w:r w:rsidR="00870345" w:rsidRPr="00296EB5">
        <w:rPr>
          <w:rFonts w:ascii="Times New Roman" w:hAnsi="Times New Roman" w:cs="Times New Roman"/>
          <w:sz w:val="24"/>
          <w:szCs w:val="24"/>
          <w:lang w:val="ru-RU"/>
        </w:rPr>
        <w:t>273</w:t>
      </w:r>
      <w:r w:rsidRPr="00296EB5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01">
    <w:p w14:paraId="4F10066C" w14:textId="2D24996D" w:rsidR="00870345" w:rsidRPr="00296EB5" w:rsidRDefault="0087034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96EB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96EB5">
        <w:rPr>
          <w:rFonts w:ascii="Times New Roman" w:hAnsi="Times New Roman" w:cs="Times New Roman"/>
          <w:sz w:val="24"/>
          <w:szCs w:val="24"/>
          <w:lang w:val="ru-RU"/>
        </w:rPr>
        <w:t xml:space="preserve"> Саломатин А.Ю., Корякина А.С. Трансформация федеративных отношений в США и Германии в условиях </w:t>
      </w:r>
      <w:proofErr w:type="spellStart"/>
      <w:r w:rsidRPr="00296EB5">
        <w:rPr>
          <w:rFonts w:ascii="Times New Roman" w:hAnsi="Times New Roman" w:cs="Times New Roman"/>
          <w:sz w:val="24"/>
          <w:szCs w:val="24"/>
          <w:lang w:val="ru-RU"/>
        </w:rPr>
        <w:t>постмодернизационных</w:t>
      </w:r>
      <w:proofErr w:type="spellEnd"/>
      <w:r w:rsidRPr="00296EB5">
        <w:rPr>
          <w:rFonts w:ascii="Times New Roman" w:hAnsi="Times New Roman" w:cs="Times New Roman"/>
          <w:sz w:val="24"/>
          <w:szCs w:val="24"/>
          <w:lang w:val="ru-RU"/>
        </w:rPr>
        <w:t xml:space="preserve"> отношений // Наука. Общество</w:t>
      </w:r>
      <w:r w:rsidRPr="007173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96EB5">
        <w:rPr>
          <w:rFonts w:ascii="Times New Roman" w:hAnsi="Times New Roman" w:cs="Times New Roman"/>
          <w:sz w:val="24"/>
          <w:szCs w:val="24"/>
          <w:lang w:val="ru-RU"/>
        </w:rPr>
        <w:t>Государство</w:t>
      </w:r>
      <w:r w:rsidRPr="007173A2">
        <w:rPr>
          <w:rFonts w:ascii="Times New Roman" w:hAnsi="Times New Roman" w:cs="Times New Roman"/>
          <w:sz w:val="24"/>
          <w:szCs w:val="24"/>
          <w:lang w:val="en-US"/>
        </w:rPr>
        <w:t xml:space="preserve">. – 2017. – №2. – </w:t>
      </w:r>
      <w:r w:rsidRPr="00296EB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173A2">
        <w:rPr>
          <w:rFonts w:ascii="Times New Roman" w:hAnsi="Times New Roman" w:cs="Times New Roman"/>
          <w:sz w:val="24"/>
          <w:szCs w:val="24"/>
          <w:lang w:val="en-US"/>
        </w:rPr>
        <w:t>. 36.</w:t>
      </w:r>
    </w:p>
  </w:footnote>
  <w:footnote w:id="102">
    <w:p w14:paraId="1A83C78E" w14:textId="1D5EDA9D" w:rsidR="003159E8" w:rsidRPr="00296EB5" w:rsidRDefault="003159E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96EB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96EB5">
        <w:rPr>
          <w:rFonts w:ascii="Times New Roman" w:hAnsi="Times New Roman" w:cs="Times New Roman"/>
          <w:sz w:val="24"/>
          <w:szCs w:val="24"/>
        </w:rPr>
        <w:t xml:space="preserve"> Watts, R.L. Comparing Federal Systems</w:t>
      </w:r>
      <w:r w:rsidRPr="00296EB5">
        <w:rPr>
          <w:rFonts w:ascii="Times New Roman" w:hAnsi="Times New Roman" w:cs="Times New Roman"/>
          <w:sz w:val="24"/>
          <w:szCs w:val="24"/>
          <w:lang w:val="en-US"/>
        </w:rPr>
        <w:t>: Third edition. – McGill-Queen’s University Press. – 2008. P. 35-36.</w:t>
      </w:r>
    </w:p>
  </w:footnote>
  <w:footnote w:id="103">
    <w:p w14:paraId="6882482F" w14:textId="07840EBA" w:rsidR="003159E8" w:rsidRPr="00296EB5" w:rsidRDefault="003159E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96EB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96EB5">
        <w:rPr>
          <w:rFonts w:ascii="Times New Roman" w:hAnsi="Times New Roman" w:cs="Times New Roman"/>
          <w:sz w:val="24"/>
          <w:szCs w:val="24"/>
        </w:rPr>
        <w:t xml:space="preserve"> Kropp, S., Behnke, N. Marble cake dreaming of layer cake: the merits and pitfalls of disentanglement in German federalism reform // Ten Years of Federalism Reform in Germany. – Routledge, 2018. – P. </w:t>
      </w:r>
      <w:r w:rsidR="00296EB5" w:rsidRPr="00296EB5">
        <w:rPr>
          <w:rFonts w:ascii="Times New Roman" w:hAnsi="Times New Roman" w:cs="Times New Roman"/>
          <w:sz w:val="24"/>
          <w:szCs w:val="24"/>
        </w:rPr>
        <w:t>104.</w:t>
      </w:r>
    </w:p>
  </w:footnote>
  <w:footnote w:id="104">
    <w:p w14:paraId="0B6388A3" w14:textId="3FF96117" w:rsidR="00296EB5" w:rsidRPr="00296EB5" w:rsidRDefault="00296EB5">
      <w:pPr>
        <w:pStyle w:val="a6"/>
      </w:pPr>
      <w:r w:rsidRPr="00296EB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96EB5">
        <w:rPr>
          <w:rFonts w:ascii="Times New Roman" w:hAnsi="Times New Roman" w:cs="Times New Roman"/>
          <w:sz w:val="24"/>
          <w:szCs w:val="24"/>
        </w:rPr>
        <w:t xml:space="preserve"> Scharpf, F.W. The joint-decision trap: lessons from German federalism and European integration // – Public Administration. – Vol.66, No.3. – P.</w:t>
      </w:r>
      <w:r w:rsidR="00012D92">
        <w:rPr>
          <w:rFonts w:ascii="Times New Roman" w:hAnsi="Times New Roman" w:cs="Times New Roman"/>
          <w:sz w:val="24"/>
          <w:szCs w:val="24"/>
        </w:rPr>
        <w:t xml:space="preserve"> </w:t>
      </w:r>
      <w:r w:rsidRPr="00296EB5">
        <w:rPr>
          <w:rFonts w:ascii="Times New Roman" w:hAnsi="Times New Roman" w:cs="Times New Roman"/>
          <w:sz w:val="24"/>
          <w:szCs w:val="24"/>
        </w:rPr>
        <w:t>239–278.</w:t>
      </w:r>
    </w:p>
  </w:footnote>
  <w:footnote w:id="105">
    <w:p w14:paraId="3BDC07C2" w14:textId="5E4593BF" w:rsidR="00296EB5" w:rsidRPr="009C2B69" w:rsidRDefault="00296EB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Kropp, S., Behnke, N. Marble cake dreaming of layer cake: the merits and pitfalls of disentanglement in German federalism reform // Ten Years of Federalism Reform in Germany. – Routledge, 2018. – P. 104-105.</w:t>
      </w:r>
    </w:p>
  </w:footnote>
  <w:footnote w:id="106">
    <w:p w14:paraId="442142E3" w14:textId="68B5D1A4" w:rsidR="00976CE4" w:rsidRPr="00976CE4" w:rsidRDefault="00976CE4" w:rsidP="00976CE4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Entwurf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eines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Gesetzes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Änderung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Grundgesetzes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(Artikel 22, 23, 33, 52, 72, 73, 74, 74a, 75, 84, 85, 87c, 91a, 91b, 93, 98, 104a, 104b, 105, 107, 109, 125a, 125b, 125c, 143c)</w:t>
      </w:r>
      <w:r w:rsid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]: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Gesetzesantrag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der Länder Nordrhein-Westfalen, Bayern, Berlin, Bremen</w:t>
      </w:r>
      <w:r w:rsid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7. März 2006. Drs. 178/06 // Deutscher Bundestag. URL:</w:t>
      </w:r>
      <w:r w:rsidR="00171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https://dserver.bundestag.de/brd/2006/0178-06.pdf</w:t>
      </w:r>
    </w:p>
  </w:footnote>
  <w:footnote w:id="107">
    <w:p w14:paraId="4B572CDD" w14:textId="53CF69AA" w:rsidR="00976CE4" w:rsidRPr="00976CE4" w:rsidRDefault="00976CE4">
      <w:pPr>
        <w:pStyle w:val="a6"/>
      </w:pPr>
      <w:r w:rsidRPr="00976CE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76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Gunlicks</w:t>
      </w:r>
      <w:proofErr w:type="spellEnd"/>
      <w:r w:rsidR="007E7B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976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 German federalism reform: Part one //</w:t>
      </w:r>
      <w:r w:rsidR="004674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76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German Law Journal. – 2007. – 8. –</w:t>
      </w:r>
      <w:r w:rsidR="00EF11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76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– P. 117.</w:t>
      </w:r>
    </w:p>
  </w:footnote>
  <w:footnote w:id="108">
    <w:p w14:paraId="113E7A2C" w14:textId="7692EE21" w:rsidR="007E7BB6" w:rsidRPr="00E811C2" w:rsidRDefault="007E7BB6">
      <w:pPr>
        <w:pStyle w:val="a6"/>
        <w:rPr>
          <w:rFonts w:ascii="Times New Roman" w:hAnsi="Times New Roman" w:cs="Times New Roman"/>
          <w:sz w:val="24"/>
          <w:szCs w:val="24"/>
        </w:rPr>
      </w:pPr>
      <w:r w:rsidRPr="00E811C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811C2">
        <w:rPr>
          <w:rFonts w:ascii="Times New Roman" w:hAnsi="Times New Roman" w:cs="Times New Roman"/>
          <w:sz w:val="24"/>
          <w:szCs w:val="24"/>
        </w:rPr>
        <w:t xml:space="preserve"> </w:t>
      </w:r>
      <w:r w:rsidR="001712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Ibid,</w:t>
      </w:r>
      <w:r w:rsidRPr="00E811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P. 118.</w:t>
      </w:r>
    </w:p>
  </w:footnote>
  <w:footnote w:id="109">
    <w:p w14:paraId="3A6B4409" w14:textId="7E6E28DC" w:rsidR="007E7BB6" w:rsidRPr="009C2B69" w:rsidRDefault="007E7BB6" w:rsidP="007E7BB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Huber, P.M. Klare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Verantwortungsteilung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von Bund,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Ländern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Kommunen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?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FE317B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Gutachten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</w:t>
      </w:r>
      <w:r w:rsidR="00FE317B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65.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Juristentag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. – 2004. – 33. </w:t>
      </w:r>
    </w:p>
  </w:footnote>
  <w:footnote w:id="110">
    <w:p w14:paraId="2938073F" w14:textId="313B1AD1" w:rsidR="007E7BB6" w:rsidRPr="009C2B69" w:rsidRDefault="007E7BB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Конституция Федеративной Республики Германия от 19 декабря 2022 г. [Электронный ресурс] //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ru-RU"/>
        </w:rPr>
        <w:t>Gesetze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ru-RU"/>
        </w:rPr>
        <w:t>im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Internet.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URL: https://www.gesetze-im internet.de/gg/BJNR000010949.html</w:t>
      </w:r>
    </w:p>
  </w:footnote>
  <w:footnote w:id="111">
    <w:p w14:paraId="44989049" w14:textId="356234B5" w:rsidR="007E7BB6" w:rsidRPr="009C2B69" w:rsidRDefault="007E7BB6" w:rsidP="007E7BB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Kesper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, I. Reform des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Deutschland – Die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geplanten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Überblick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Niedersächsische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Verwaltungsblätter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. – 2006. – B. 13. – S. 145-158</w:t>
      </w:r>
      <w:r w:rsidR="00E811C2" w:rsidRPr="009C2B69">
        <w:rPr>
          <w:rFonts w:ascii="Times New Roman" w:hAnsi="Times New Roman" w:cs="Times New Roman"/>
          <w:sz w:val="24"/>
          <w:szCs w:val="24"/>
        </w:rPr>
        <w:t>.</w:t>
      </w:r>
    </w:p>
  </w:footnote>
  <w:footnote w:id="112">
    <w:p w14:paraId="55315F9E" w14:textId="135AE3A2" w:rsidR="00FE317B" w:rsidRPr="009C2B69" w:rsidRDefault="00FE317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Конституция Федеративной Республики Германия от 19 декабря 2022 г. [Электронный ресурс] //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ru-RU"/>
        </w:rPr>
        <w:t>Gesetze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ru-RU"/>
        </w:rPr>
        <w:t>im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Internet.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URL: https://www.gesetze-im internet.de/gg/BJNR000010949.html</w:t>
      </w:r>
    </w:p>
  </w:footnote>
  <w:footnote w:id="113">
    <w:p w14:paraId="65791822" w14:textId="51ABA577" w:rsidR="00FE317B" w:rsidRPr="009C2B69" w:rsidRDefault="00FE317B" w:rsidP="00FE317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Kesper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C2B69">
        <w:rPr>
          <w:rFonts w:ascii="Times New Roman" w:hAnsi="Times New Roman" w:cs="Times New Roman"/>
          <w:sz w:val="24"/>
          <w:szCs w:val="24"/>
        </w:rPr>
        <w:t xml:space="preserve"> I. Reform des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Deutschland – Die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geplanten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Überblick</w:t>
      </w:r>
      <w:proofErr w:type="spellEnd"/>
      <w:r w:rsidR="001712A6">
        <w:rPr>
          <w:rFonts w:ascii="Times New Roman" w:hAnsi="Times New Roman" w:cs="Times New Roman"/>
          <w:sz w:val="24"/>
          <w:szCs w:val="24"/>
        </w:rPr>
        <w:t>.</w:t>
      </w:r>
      <w:r w:rsidR="001712A6" w:rsidRPr="001712A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A1EDC" w:rsidRPr="009C2B69">
        <w:rPr>
          <w:rFonts w:ascii="Times New Roman" w:hAnsi="Times New Roman" w:cs="Times New Roman"/>
          <w:sz w:val="24"/>
          <w:szCs w:val="24"/>
        </w:rPr>
        <w:t>S</w:t>
      </w:r>
      <w:r w:rsidRPr="009C2B69">
        <w:rPr>
          <w:rFonts w:ascii="Times New Roman" w:hAnsi="Times New Roman" w:cs="Times New Roman"/>
          <w:sz w:val="24"/>
          <w:szCs w:val="24"/>
        </w:rPr>
        <w:t>. 145-158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114">
    <w:p w14:paraId="62D71FE1" w14:textId="4A724AEF" w:rsidR="00FE317B" w:rsidRPr="00FE317B" w:rsidRDefault="00FE317B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 //</w:t>
      </w:r>
      <w:r w:rsidR="007173A2" w:rsidRPr="00717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</w:rPr>
        <w:t>German Law Journal. – 2007. – 8. – 1. – P. 119.</w:t>
      </w:r>
    </w:p>
  </w:footnote>
  <w:footnote w:id="115">
    <w:p w14:paraId="5427146D" w14:textId="0C0E0080" w:rsidR="00FE317B" w:rsidRPr="00630DFA" w:rsidRDefault="00FE317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30DF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3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Entwurf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eines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Gesetzes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Änderung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(Artikel 22, 23, 33, 52, 72, 73, 74, 74a, 75, 84, 85, 87c, 91a, 91b, 93, 98, 104a, 104b, 105, 107, 109, 125a, 125b, 125c, 143c) [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Gesetzesantrag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der Länder Nordrhein-Westfalen, Bayern, Berlin, Bremen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7. März 2006. </w:t>
      </w:r>
      <w:proofErr w:type="spellStart"/>
      <w:r w:rsidRPr="00630DFA">
        <w:rPr>
          <w:rFonts w:ascii="Times New Roman" w:hAnsi="Times New Roman" w:cs="Times New Roman"/>
          <w:sz w:val="24"/>
          <w:szCs w:val="24"/>
        </w:rPr>
        <w:t>Drs.</w:t>
      </w:r>
      <w:proofErr w:type="spellEnd"/>
      <w:r w:rsidRPr="00630DFA">
        <w:rPr>
          <w:rFonts w:ascii="Times New Roman" w:hAnsi="Times New Roman" w:cs="Times New Roman"/>
          <w:sz w:val="24"/>
          <w:szCs w:val="24"/>
        </w:rPr>
        <w:t xml:space="preserve"> 178/06 // Deutscher Bundestag. URL: https://dserver.bundestag.de/brd/2006/0178-06.pdf</w:t>
      </w:r>
    </w:p>
  </w:footnote>
  <w:footnote w:id="116">
    <w:p w14:paraId="2968C29C" w14:textId="03249280" w:rsidR="00FE317B" w:rsidRPr="00F07911" w:rsidRDefault="00FE317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30DF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30DFA">
        <w:rPr>
          <w:rFonts w:ascii="Times New Roman" w:hAnsi="Times New Roman" w:cs="Times New Roman"/>
          <w:sz w:val="24"/>
          <w:szCs w:val="24"/>
        </w:rPr>
        <w:t xml:space="preserve"> </w:t>
      </w:r>
      <w:r w:rsidRPr="00630DFA">
        <w:rPr>
          <w:rFonts w:ascii="Times New Roman" w:hAnsi="Times New Roman" w:cs="Times New Roman"/>
          <w:sz w:val="24"/>
          <w:szCs w:val="24"/>
          <w:lang w:val="en-US"/>
        </w:rPr>
        <w:t>Ibid.</w:t>
      </w:r>
    </w:p>
  </w:footnote>
  <w:footnote w:id="117">
    <w:p w14:paraId="153AD82E" w14:textId="0863FA5E" w:rsidR="00FE317B" w:rsidRPr="00630DFA" w:rsidRDefault="00FE317B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DFA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3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DFA" w:rsidRPr="00630DFA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="00630DFA" w:rsidRPr="00630DFA">
        <w:rPr>
          <w:rFonts w:ascii="Times New Roman" w:hAnsi="Times New Roman" w:cs="Times New Roman"/>
          <w:sz w:val="24"/>
          <w:szCs w:val="24"/>
        </w:rPr>
        <w:t>, A. German federalism reform: Part one //</w:t>
      </w:r>
      <w:r w:rsidR="004674EB">
        <w:rPr>
          <w:rFonts w:ascii="Times New Roman" w:hAnsi="Times New Roman" w:cs="Times New Roman"/>
          <w:sz w:val="24"/>
          <w:szCs w:val="24"/>
        </w:rPr>
        <w:t xml:space="preserve"> </w:t>
      </w:r>
      <w:r w:rsidR="00630DFA" w:rsidRPr="00630DFA">
        <w:rPr>
          <w:rFonts w:ascii="Times New Roman" w:hAnsi="Times New Roman" w:cs="Times New Roman"/>
          <w:sz w:val="24"/>
          <w:szCs w:val="24"/>
        </w:rPr>
        <w:t>German Law Journal. – 2007. – 8. – №. 1. – P. 120.</w:t>
      </w:r>
    </w:p>
  </w:footnote>
  <w:footnote w:id="118">
    <w:p w14:paraId="575F7F48" w14:textId="50E5B076" w:rsidR="00630DFA" w:rsidRPr="001A1EDC" w:rsidRDefault="00630DFA">
      <w:pPr>
        <w:pStyle w:val="a6"/>
        <w:rPr>
          <w:rFonts w:ascii="Times New Roman" w:hAnsi="Times New Roman" w:cs="Times New Roman"/>
          <w:sz w:val="24"/>
          <w:szCs w:val="24"/>
        </w:rPr>
      </w:pPr>
      <w:r w:rsidRPr="001A1ED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19">
    <w:p w14:paraId="0D912E7A" w14:textId="5D93B351" w:rsidR="00630DFA" w:rsidRPr="001A1EDC" w:rsidRDefault="00630DFA">
      <w:pPr>
        <w:pStyle w:val="a6"/>
        <w:rPr>
          <w:rFonts w:ascii="Times New Roman" w:hAnsi="Times New Roman" w:cs="Times New Roman"/>
          <w:sz w:val="24"/>
          <w:szCs w:val="24"/>
        </w:rPr>
      </w:pPr>
      <w:r w:rsidRPr="001A1ED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EDC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1A1EDC">
        <w:rPr>
          <w:rFonts w:ascii="Times New Roman" w:hAnsi="Times New Roman" w:cs="Times New Roman"/>
          <w:sz w:val="24"/>
          <w:szCs w:val="24"/>
        </w:rPr>
        <w:t>, A. German federalism reform: Part one</w:t>
      </w:r>
      <w:r w:rsidR="001712A6" w:rsidRPr="00171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1EDC">
        <w:rPr>
          <w:rFonts w:ascii="Times New Roman" w:hAnsi="Times New Roman" w:cs="Times New Roman"/>
          <w:sz w:val="24"/>
          <w:szCs w:val="24"/>
        </w:rPr>
        <w:t>– P. 120.</w:t>
      </w:r>
    </w:p>
  </w:footnote>
  <w:footnote w:id="120">
    <w:p w14:paraId="7E48F51A" w14:textId="6AE0E059" w:rsidR="00630DFA" w:rsidRPr="001A1EDC" w:rsidRDefault="00630DFA">
      <w:pPr>
        <w:pStyle w:val="a6"/>
        <w:rPr>
          <w:rFonts w:ascii="Times New Roman" w:hAnsi="Times New Roman" w:cs="Times New Roman"/>
          <w:sz w:val="24"/>
          <w:szCs w:val="24"/>
        </w:rPr>
      </w:pPr>
      <w:r w:rsidRPr="001A1ED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21">
    <w:p w14:paraId="40A54EB5" w14:textId="3B94542A" w:rsidR="00630DFA" w:rsidRPr="00630DFA" w:rsidRDefault="00630DFA">
      <w:pPr>
        <w:pStyle w:val="a6"/>
      </w:pPr>
      <w:r w:rsidRPr="001A1ED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EDC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1A1EDC">
        <w:rPr>
          <w:rFonts w:ascii="Times New Roman" w:hAnsi="Times New Roman" w:cs="Times New Roman"/>
          <w:sz w:val="24"/>
          <w:szCs w:val="24"/>
        </w:rPr>
        <w:t>, A. German federalism reform: Part one</w:t>
      </w:r>
      <w:r w:rsidR="00012D92">
        <w:rPr>
          <w:rFonts w:ascii="Times New Roman" w:hAnsi="Times New Roman" w:cs="Times New Roman"/>
          <w:sz w:val="24"/>
          <w:szCs w:val="24"/>
        </w:rPr>
        <w:t xml:space="preserve">. – </w:t>
      </w:r>
      <w:r w:rsidRPr="001A1EDC">
        <w:rPr>
          <w:rFonts w:ascii="Times New Roman" w:hAnsi="Times New Roman" w:cs="Times New Roman"/>
          <w:sz w:val="24"/>
          <w:szCs w:val="24"/>
        </w:rPr>
        <w:t>P. 120.</w:t>
      </w:r>
    </w:p>
  </w:footnote>
  <w:footnote w:id="122">
    <w:p w14:paraId="7B93B8B6" w14:textId="671D125B" w:rsidR="009B2E4A" w:rsidRPr="00E70769" w:rsidRDefault="00630DF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1488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A14881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A14881">
        <w:rPr>
          <w:rFonts w:ascii="Times New Roman" w:hAnsi="Times New Roman" w:cs="Times New Roman"/>
          <w:sz w:val="24"/>
          <w:szCs w:val="24"/>
        </w:rPr>
        <w:t xml:space="preserve"> 18. November 2009. WD 3 – 380/09 // Deutscher Bundestag. URL: https://www.bundestag.de/resource/blob/494342/c988a114889d64da27975b0f72d71e97/aenderungen-des-grundgesetzes-seit-1949-data.pdf</w:t>
      </w:r>
    </w:p>
  </w:footnote>
  <w:footnote w:id="123">
    <w:p w14:paraId="3F9511B9" w14:textId="1F5FE6FA" w:rsidR="00A14881" w:rsidRPr="00A14881" w:rsidRDefault="00A1488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1488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881">
        <w:rPr>
          <w:rFonts w:ascii="Times New Roman" w:hAnsi="Times New Roman" w:cs="Times New Roman"/>
          <w:sz w:val="24"/>
          <w:szCs w:val="24"/>
        </w:rPr>
        <w:t xml:space="preserve"> </w:t>
      </w:r>
      <w:r w:rsidRPr="00A14881">
        <w:rPr>
          <w:rFonts w:ascii="Times New Roman" w:hAnsi="Times New Roman" w:cs="Times New Roman"/>
          <w:sz w:val="24"/>
          <w:szCs w:val="24"/>
          <w:lang w:val="en-US"/>
        </w:rPr>
        <w:t>Ibid.</w:t>
      </w:r>
    </w:p>
  </w:footnote>
  <w:footnote w:id="124">
    <w:p w14:paraId="413D0ACD" w14:textId="1124DBCE" w:rsidR="00A14881" w:rsidRPr="00A14881" w:rsidRDefault="00A14881">
      <w:pPr>
        <w:pStyle w:val="a6"/>
        <w:rPr>
          <w:lang w:val="en-US"/>
        </w:rPr>
      </w:pPr>
      <w:r w:rsidRPr="00A1488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Kesper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 xml:space="preserve">, I. Reform des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 xml:space="preserve"> Deutschland – Die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geplanten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Überblick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Niedersächsische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881">
        <w:rPr>
          <w:rFonts w:ascii="Times New Roman" w:hAnsi="Times New Roman" w:cs="Times New Roman"/>
          <w:sz w:val="24"/>
          <w:szCs w:val="24"/>
        </w:rPr>
        <w:t>Verwaltungsblätter</w:t>
      </w:r>
      <w:proofErr w:type="spellEnd"/>
      <w:r w:rsidRPr="00A14881">
        <w:rPr>
          <w:rFonts w:ascii="Times New Roman" w:hAnsi="Times New Roman" w:cs="Times New Roman"/>
          <w:sz w:val="24"/>
          <w:szCs w:val="24"/>
        </w:rPr>
        <w:t>. – 2006. – 13. – S. 145-158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25">
    <w:p w14:paraId="2E6795F8" w14:textId="0182B3E3" w:rsidR="00630DFA" w:rsidRPr="00630DFA" w:rsidRDefault="00630DFA">
      <w:pPr>
        <w:pStyle w:val="a6"/>
      </w:pPr>
    </w:p>
  </w:footnote>
  <w:footnote w:id="126">
    <w:p w14:paraId="2B9C337F" w14:textId="76868915" w:rsidR="004674EB" w:rsidRPr="001A1EDC" w:rsidRDefault="004674EB" w:rsidP="001A1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1A1ED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A1EDC">
        <w:rPr>
          <w:rFonts w:ascii="Times New Roman" w:hAnsi="Times New Roman" w:cs="Times New Roman"/>
          <w:sz w:val="24"/>
          <w:szCs w:val="24"/>
        </w:rPr>
        <w:t xml:space="preserve"> </w:t>
      </w:r>
      <w:r w:rsidR="001A1EDC" w:rsidRPr="001A1EDC">
        <w:rPr>
          <w:rFonts w:ascii="Times New Roman" w:hAnsi="Times New Roman" w:cs="Times New Roman"/>
          <w:sz w:val="24"/>
          <w:szCs w:val="24"/>
        </w:rPr>
        <w:t xml:space="preserve">Schmahl, S.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Bundesverfassungsrechtliche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Neujustierung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 des Bund-Länder-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Verhältnisses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Bereich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Gesetzgebung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Jahruch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Europäisches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 xml:space="preserve"> Zentrum für </w:t>
      </w:r>
      <w:proofErr w:type="spellStart"/>
      <w:r w:rsidR="001A1EDC" w:rsidRPr="001A1EDC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="001A1EDC" w:rsidRPr="001A1EDC">
        <w:rPr>
          <w:rFonts w:ascii="Times New Roman" w:hAnsi="Times New Roman" w:cs="Times New Roman"/>
          <w:sz w:val="24"/>
          <w:szCs w:val="24"/>
        </w:rPr>
        <w:t>. 2006. P. 221.</w:t>
      </w:r>
    </w:p>
  </w:footnote>
  <w:footnote w:id="127">
    <w:p w14:paraId="063600E9" w14:textId="4EDE545A" w:rsidR="004674EB" w:rsidRPr="001A1EDC" w:rsidRDefault="004674EB">
      <w:pPr>
        <w:pStyle w:val="a6"/>
        <w:rPr>
          <w:rFonts w:ascii="Times New Roman" w:hAnsi="Times New Roman" w:cs="Times New Roman"/>
          <w:sz w:val="24"/>
          <w:szCs w:val="24"/>
        </w:rPr>
      </w:pPr>
      <w:r w:rsidRPr="001A1ED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EDC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1A1EDC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 1. – P. 121-122.</w:t>
      </w:r>
    </w:p>
  </w:footnote>
  <w:footnote w:id="128">
    <w:p w14:paraId="6F4EBF20" w14:textId="64B966AE" w:rsidR="001A1EDC" w:rsidRPr="00553026" w:rsidRDefault="001A1EDC">
      <w:pPr>
        <w:pStyle w:val="a6"/>
        <w:rPr>
          <w:rFonts w:ascii="Times New Roman" w:hAnsi="Times New Roman" w:cs="Times New Roman"/>
          <w:sz w:val="24"/>
          <w:szCs w:val="24"/>
        </w:rPr>
      </w:pPr>
      <w:r w:rsidRPr="001A1ED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A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29">
    <w:p w14:paraId="50A5FB02" w14:textId="43CD66F3" w:rsidR="00553026" w:rsidRPr="00553026" w:rsidRDefault="00553026">
      <w:pPr>
        <w:pStyle w:val="a6"/>
        <w:rPr>
          <w:rFonts w:ascii="Times New Roman" w:hAnsi="Times New Roman" w:cs="Times New Roman"/>
          <w:sz w:val="24"/>
          <w:szCs w:val="24"/>
        </w:rPr>
      </w:pPr>
      <w:r w:rsidRPr="0055302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5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 1. – P. 122.</w:t>
      </w:r>
    </w:p>
  </w:footnote>
  <w:footnote w:id="130">
    <w:p w14:paraId="07DD7625" w14:textId="53C65F46" w:rsidR="00553026" w:rsidRPr="00553026" w:rsidRDefault="00553026">
      <w:pPr>
        <w:pStyle w:val="a6"/>
        <w:rPr>
          <w:rFonts w:ascii="Times New Roman" w:hAnsi="Times New Roman" w:cs="Times New Roman"/>
          <w:sz w:val="24"/>
          <w:szCs w:val="24"/>
        </w:rPr>
      </w:pPr>
      <w:r w:rsidRPr="0055302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5302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31">
    <w:p w14:paraId="44F0F9A0" w14:textId="1C911655" w:rsidR="001A1EDC" w:rsidRPr="001A1EDC" w:rsidRDefault="001A1EDC">
      <w:pPr>
        <w:pStyle w:val="a6"/>
      </w:pPr>
      <w:r w:rsidRPr="0055302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5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Kesper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 xml:space="preserve">, I. Reform des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 xml:space="preserve"> Deutschland – Die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geplanten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Überblick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Niedersächsische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026">
        <w:rPr>
          <w:rFonts w:ascii="Times New Roman" w:hAnsi="Times New Roman" w:cs="Times New Roman"/>
          <w:sz w:val="24"/>
          <w:szCs w:val="24"/>
        </w:rPr>
        <w:t>Verwaltungsblätter</w:t>
      </w:r>
      <w:proofErr w:type="spellEnd"/>
      <w:r w:rsidRPr="00553026">
        <w:rPr>
          <w:rFonts w:ascii="Times New Roman" w:hAnsi="Times New Roman" w:cs="Times New Roman"/>
          <w:sz w:val="24"/>
          <w:szCs w:val="24"/>
        </w:rPr>
        <w:t>. – 2006. – B. 13. – S. 150.</w:t>
      </w:r>
    </w:p>
  </w:footnote>
  <w:footnote w:id="132">
    <w:p w14:paraId="4236A69C" w14:textId="17504095" w:rsidR="00553026" w:rsidRPr="00553026" w:rsidRDefault="00553026">
      <w:pPr>
        <w:pStyle w:val="a6"/>
        <w:rPr>
          <w:rFonts w:ascii="Times New Roman" w:hAnsi="Times New Roman" w:cs="Times New Roman"/>
          <w:sz w:val="24"/>
          <w:szCs w:val="24"/>
        </w:rPr>
      </w:pPr>
      <w:r w:rsidRPr="0055302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5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8F" w:rsidRPr="00BC708F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="00BC708F" w:rsidRPr="00BC708F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</w:t>
      </w:r>
      <w:r w:rsidR="00EF119C">
        <w:rPr>
          <w:rFonts w:ascii="Times New Roman" w:hAnsi="Times New Roman" w:cs="Times New Roman"/>
          <w:sz w:val="24"/>
          <w:szCs w:val="24"/>
        </w:rPr>
        <w:t xml:space="preserve"> </w:t>
      </w:r>
      <w:r w:rsidR="00BC708F" w:rsidRPr="00BC708F">
        <w:rPr>
          <w:rFonts w:ascii="Times New Roman" w:hAnsi="Times New Roman" w:cs="Times New Roman"/>
          <w:sz w:val="24"/>
          <w:szCs w:val="24"/>
        </w:rPr>
        <w:t xml:space="preserve">1. – P. </w:t>
      </w:r>
      <w:r w:rsidR="00BC708F">
        <w:rPr>
          <w:rFonts w:ascii="Times New Roman" w:hAnsi="Times New Roman" w:cs="Times New Roman"/>
          <w:sz w:val="24"/>
          <w:szCs w:val="24"/>
        </w:rPr>
        <w:t>122-</w:t>
      </w:r>
      <w:r w:rsidR="00BC708F" w:rsidRPr="00BC708F">
        <w:rPr>
          <w:rFonts w:ascii="Times New Roman" w:hAnsi="Times New Roman" w:cs="Times New Roman"/>
          <w:sz w:val="24"/>
          <w:szCs w:val="24"/>
        </w:rPr>
        <w:t>12</w:t>
      </w:r>
      <w:r w:rsidR="00BC708F">
        <w:rPr>
          <w:rFonts w:ascii="Times New Roman" w:hAnsi="Times New Roman" w:cs="Times New Roman"/>
          <w:sz w:val="24"/>
          <w:szCs w:val="24"/>
        </w:rPr>
        <w:t>3</w:t>
      </w:r>
      <w:r w:rsidR="00BC708F" w:rsidRPr="00BC708F">
        <w:rPr>
          <w:rFonts w:ascii="Times New Roman" w:hAnsi="Times New Roman" w:cs="Times New Roman"/>
          <w:sz w:val="24"/>
          <w:szCs w:val="24"/>
        </w:rPr>
        <w:t>.</w:t>
      </w:r>
    </w:p>
  </w:footnote>
  <w:footnote w:id="133">
    <w:p w14:paraId="2678A873" w14:textId="1C711081" w:rsidR="00553026" w:rsidRPr="00553026" w:rsidRDefault="00553026">
      <w:pPr>
        <w:pStyle w:val="a6"/>
      </w:pPr>
      <w:r w:rsidRPr="0055302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5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34">
    <w:p w14:paraId="7BE795B1" w14:textId="107735A6" w:rsidR="00BC708F" w:rsidRPr="009C2B69" w:rsidRDefault="00BC708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 1. – P. 122-123.</w:t>
      </w:r>
    </w:p>
  </w:footnote>
  <w:footnote w:id="135">
    <w:p w14:paraId="36F334DB" w14:textId="7753D2D0" w:rsidR="00BC708F" w:rsidRPr="009C2B69" w:rsidRDefault="00BC708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36">
    <w:p w14:paraId="2A1BF390" w14:textId="2AFDE537" w:rsidR="00BC708F" w:rsidRPr="00BC708F" w:rsidRDefault="00BC708F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</w:t>
      </w:r>
      <w:r w:rsidR="00E70769">
        <w:rPr>
          <w:rFonts w:ascii="Times New Roman" w:hAnsi="Times New Roman" w:cs="Times New Roman"/>
          <w:sz w:val="24"/>
          <w:szCs w:val="24"/>
        </w:rPr>
        <w:t xml:space="preserve"> </w:t>
      </w:r>
      <w:r w:rsidR="00E70769" w:rsidRPr="009C2B69">
        <w:rPr>
          <w:rFonts w:ascii="Times New Roman" w:hAnsi="Times New Roman" w:cs="Times New Roman"/>
          <w:sz w:val="24"/>
          <w:szCs w:val="24"/>
        </w:rPr>
        <w:t>// German Law Journal. – 2007. – 8. – 1. – P.</w:t>
      </w:r>
      <w:r w:rsidR="00E70769">
        <w:rPr>
          <w:rFonts w:ascii="Times New Roman" w:hAnsi="Times New Roman" w:cs="Times New Roman"/>
          <w:sz w:val="24"/>
          <w:szCs w:val="24"/>
        </w:rPr>
        <w:t xml:space="preserve"> </w:t>
      </w:r>
      <w:r w:rsidR="00E70769" w:rsidRPr="009C2B69">
        <w:rPr>
          <w:rFonts w:ascii="Times New Roman" w:hAnsi="Times New Roman" w:cs="Times New Roman"/>
          <w:sz w:val="24"/>
          <w:szCs w:val="24"/>
        </w:rPr>
        <w:t>123.</w:t>
      </w:r>
    </w:p>
  </w:footnote>
  <w:footnote w:id="137">
    <w:p w14:paraId="13701DCD" w14:textId="453B20F7" w:rsidR="00BC708F" w:rsidRPr="00E70769" w:rsidRDefault="00BC708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E70769">
        <w:rPr>
          <w:rFonts w:ascii="Times New Roman" w:hAnsi="Times New Roman" w:cs="Times New Roman"/>
          <w:sz w:val="24"/>
          <w:szCs w:val="24"/>
          <w:lang w:val="en-US"/>
        </w:rPr>
        <w:t>Edib.</w:t>
      </w:r>
    </w:p>
  </w:footnote>
  <w:footnote w:id="138">
    <w:p w14:paraId="2CCDE83D" w14:textId="338FF2E9" w:rsidR="00BC708F" w:rsidRPr="009C2B69" w:rsidRDefault="00BC708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7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E70769">
        <w:rPr>
          <w:rFonts w:ascii="Times New Roman" w:hAnsi="Times New Roman" w:cs="Times New Roman"/>
          <w:sz w:val="24"/>
          <w:szCs w:val="24"/>
        </w:rPr>
        <w:t>Ä</w:t>
      </w:r>
      <w:r w:rsidR="006B611C" w:rsidRPr="006B611C">
        <w:rPr>
          <w:rFonts w:ascii="Times New Roman" w:hAnsi="Times New Roman" w:cs="Times New Roman"/>
          <w:sz w:val="24"/>
          <w:szCs w:val="24"/>
        </w:rPr>
        <w:t>nderungen</w:t>
      </w:r>
      <w:proofErr w:type="spellEnd"/>
      <w:r w:rsidR="006B611C" w:rsidRPr="00E70769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des</w:t>
      </w:r>
      <w:r w:rsidR="006B611C" w:rsidRPr="00E7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E7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E70769">
        <w:rPr>
          <w:rFonts w:ascii="Times New Roman" w:hAnsi="Times New Roman" w:cs="Times New Roman"/>
          <w:sz w:val="24"/>
          <w:szCs w:val="24"/>
        </w:rPr>
        <w:t xml:space="preserve"> 1949 [</w:t>
      </w:r>
      <w:r w:rsidR="006B611C" w:rsidRPr="00E70769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6B611C" w:rsidRPr="00E70769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E70769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6B611C" w:rsidRPr="00E70769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E70769">
        <w:rPr>
          <w:rFonts w:ascii="Times New Roman" w:hAnsi="Times New Roman" w:cs="Times New Roman"/>
          <w:sz w:val="24"/>
          <w:szCs w:val="24"/>
        </w:rPr>
        <w:t xml:space="preserve">, </w:t>
      </w:r>
      <w:r w:rsidR="006B611C" w:rsidRPr="006B611C">
        <w:rPr>
          <w:rFonts w:ascii="Times New Roman" w:hAnsi="Times New Roman" w:cs="Times New Roman"/>
          <w:sz w:val="24"/>
          <w:szCs w:val="24"/>
        </w:rPr>
        <w:t>Datum</w:t>
      </w:r>
      <w:r w:rsidR="006B611C" w:rsidRPr="00E70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E70769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und</w:t>
      </w:r>
      <w:r w:rsidR="006B611C" w:rsidRPr="00E7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E70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E70769">
        <w:rPr>
          <w:rFonts w:ascii="Times New Roman" w:hAnsi="Times New Roman" w:cs="Times New Roman"/>
          <w:sz w:val="24"/>
          <w:szCs w:val="24"/>
        </w:rPr>
        <w:t xml:space="preserve"> 18. </w:t>
      </w:r>
      <w:r w:rsidR="006B611C" w:rsidRPr="006B611C">
        <w:rPr>
          <w:rFonts w:ascii="Times New Roman" w:hAnsi="Times New Roman" w:cs="Times New Roman"/>
          <w:sz w:val="24"/>
          <w:szCs w:val="24"/>
        </w:rPr>
        <w:t>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39">
    <w:p w14:paraId="3E1ECFA6" w14:textId="6CE1CA19" w:rsidR="00BC708F" w:rsidRPr="009C2B69" w:rsidRDefault="00BC708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</w:t>
      </w:r>
      <w:r w:rsidR="001E082F">
        <w:rPr>
          <w:rFonts w:ascii="Times New Roman" w:hAnsi="Times New Roman" w:cs="Times New Roman"/>
          <w:sz w:val="24"/>
          <w:szCs w:val="24"/>
        </w:rPr>
        <w:t xml:space="preserve">. </w:t>
      </w:r>
      <w:r w:rsidRPr="009C2B69">
        <w:rPr>
          <w:rFonts w:ascii="Times New Roman" w:hAnsi="Times New Roman" w:cs="Times New Roman"/>
          <w:sz w:val="24"/>
          <w:szCs w:val="24"/>
        </w:rPr>
        <w:t>P. 123-124.</w:t>
      </w:r>
    </w:p>
  </w:footnote>
  <w:footnote w:id="140">
    <w:p w14:paraId="477B464C" w14:textId="54C72AD5" w:rsidR="00BC708F" w:rsidRPr="009C2B69" w:rsidRDefault="00BC708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41">
    <w:p w14:paraId="77CA509C" w14:textId="02FD7116" w:rsidR="00BC708F" w:rsidRPr="00BC708F" w:rsidRDefault="00BC708F" w:rsidP="00B434D6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Mäding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, H. Federalism and Education Planning in the Federal Republic of Germany // </w:t>
      </w:r>
      <w:r w:rsidR="00B434D6" w:rsidRPr="009C2B69">
        <w:rPr>
          <w:rFonts w:ascii="Times New Roman" w:hAnsi="Times New Roman" w:cs="Times New Roman"/>
          <w:sz w:val="24"/>
          <w:szCs w:val="24"/>
        </w:rPr>
        <w:t>Publius: The Journal of Federalism</w:t>
      </w:r>
      <w:r w:rsidRPr="009C2B69">
        <w:rPr>
          <w:rFonts w:ascii="Times New Roman" w:hAnsi="Times New Roman" w:cs="Times New Roman"/>
          <w:sz w:val="24"/>
          <w:szCs w:val="24"/>
        </w:rPr>
        <w:t>. – 19. – P. 115-131.</w:t>
      </w:r>
    </w:p>
  </w:footnote>
  <w:footnote w:id="142">
    <w:p w14:paraId="2AA59AC7" w14:textId="337E24CF" w:rsidR="00B434D6" w:rsidRPr="009C2B69" w:rsidRDefault="00B434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43">
    <w:p w14:paraId="207B2181" w14:textId="517B63D8" w:rsidR="00B434D6" w:rsidRPr="009C2B69" w:rsidRDefault="00B434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 1. – P. 124.</w:t>
      </w:r>
    </w:p>
  </w:footnote>
  <w:footnote w:id="144">
    <w:p w14:paraId="7CC8B07D" w14:textId="4091940D" w:rsidR="00B434D6" w:rsidRPr="00B434D6" w:rsidRDefault="00B434D6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45">
    <w:p w14:paraId="3A7384C4" w14:textId="0FC007B6" w:rsidR="00B434D6" w:rsidRPr="009C2B69" w:rsidRDefault="00B434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E70769">
        <w:rPr>
          <w:rFonts w:ascii="Times New Roman" w:hAnsi="Times New Roman" w:cs="Times New Roman"/>
          <w:sz w:val="24"/>
          <w:szCs w:val="24"/>
        </w:rPr>
        <w:t>Ibid.</w:t>
      </w:r>
    </w:p>
  </w:footnote>
  <w:footnote w:id="146">
    <w:p w14:paraId="7300555E" w14:textId="3B329A7F" w:rsidR="00B434D6" w:rsidRPr="009C2B69" w:rsidRDefault="00B434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</w:t>
      </w:r>
      <w:r w:rsidR="00EF119C">
        <w:rPr>
          <w:rFonts w:ascii="Times New Roman" w:hAnsi="Times New Roman" w:cs="Times New Roman"/>
          <w:sz w:val="24"/>
          <w:szCs w:val="24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</w:rPr>
        <w:t>1. – P. 125.</w:t>
      </w:r>
    </w:p>
  </w:footnote>
  <w:footnote w:id="147">
    <w:p w14:paraId="26E79370" w14:textId="48A07F53" w:rsidR="00B434D6" w:rsidRPr="00B434D6" w:rsidRDefault="00B434D6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48">
    <w:p w14:paraId="167BE09F" w14:textId="32263B08" w:rsidR="00B434D6" w:rsidRPr="009C2B69" w:rsidRDefault="00B434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 1. – P. 125-126.</w:t>
      </w:r>
    </w:p>
  </w:footnote>
  <w:footnote w:id="149">
    <w:p w14:paraId="4BB9A0A8" w14:textId="41826464" w:rsidR="00B434D6" w:rsidRPr="00B434D6" w:rsidRDefault="00B434D6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50">
    <w:p w14:paraId="75FC8DA5" w14:textId="54F48BEF" w:rsidR="00B434D6" w:rsidRPr="009C2B69" w:rsidRDefault="00B434D6" w:rsidP="00B434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Chardon,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Institutionalisiertes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Mißtrauen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: Zur Reform der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europapolitischen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Beteiligung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der</w:t>
      </w:r>
    </w:p>
    <w:p w14:paraId="35C9B996" w14:textId="419B61EE" w:rsidR="00B434D6" w:rsidRPr="009C2B69" w:rsidRDefault="00B434D6" w:rsidP="00B434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Fonts w:ascii="Times New Roman" w:hAnsi="Times New Roman" w:cs="Times New Roman"/>
          <w:sz w:val="24"/>
          <w:szCs w:val="24"/>
        </w:rPr>
        <w:t xml:space="preserve">Länder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Art 23 GG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Rahmen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Bundesstaatskommission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// </w:t>
      </w:r>
      <w:r w:rsidR="00AB115F" w:rsidRPr="009C2B69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5F" w:rsidRPr="009C2B69">
        <w:rPr>
          <w:rFonts w:ascii="Times New Roman" w:hAnsi="Times New Roman" w:cs="Times New Roman"/>
          <w:sz w:val="24"/>
          <w:szCs w:val="24"/>
        </w:rPr>
        <w:t>unvollendete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5F" w:rsidRPr="009C2B69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AB115F" w:rsidRPr="009C2B69">
        <w:rPr>
          <w:rFonts w:ascii="Times New Roman" w:hAnsi="Times New Roman" w:cs="Times New Roman"/>
          <w:sz w:val="24"/>
          <w:szCs w:val="24"/>
        </w:rPr>
        <w:t>. –</w:t>
      </w:r>
      <w:r w:rsidRPr="009C2B69">
        <w:rPr>
          <w:rFonts w:ascii="Times New Roman" w:hAnsi="Times New Roman" w:cs="Times New Roman"/>
          <w:sz w:val="24"/>
          <w:szCs w:val="24"/>
        </w:rPr>
        <w:t>2005</w:t>
      </w:r>
      <w:r w:rsidR="00AB115F" w:rsidRPr="009C2B69">
        <w:rPr>
          <w:rFonts w:ascii="Times New Roman" w:hAnsi="Times New Roman" w:cs="Times New Roman"/>
          <w:sz w:val="24"/>
          <w:szCs w:val="24"/>
        </w:rPr>
        <w:t>. – S.</w:t>
      </w:r>
      <w:r w:rsidR="00EF119C">
        <w:rPr>
          <w:rFonts w:ascii="Times New Roman" w:hAnsi="Times New Roman" w:cs="Times New Roman"/>
          <w:sz w:val="24"/>
          <w:szCs w:val="24"/>
        </w:rPr>
        <w:t xml:space="preserve"> </w:t>
      </w:r>
      <w:r w:rsidR="00AB115F" w:rsidRPr="009C2B69">
        <w:rPr>
          <w:rFonts w:ascii="Times New Roman" w:hAnsi="Times New Roman" w:cs="Times New Roman"/>
          <w:sz w:val="24"/>
          <w:szCs w:val="24"/>
        </w:rPr>
        <w:t>79.</w:t>
      </w:r>
    </w:p>
  </w:footnote>
  <w:footnote w:id="151">
    <w:p w14:paraId="751C794B" w14:textId="086FBC67" w:rsidR="00AB115F" w:rsidRPr="009C2B69" w:rsidRDefault="00AB1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 1. – P. 126.</w:t>
      </w:r>
    </w:p>
  </w:footnote>
  <w:footnote w:id="152">
    <w:p w14:paraId="0565624D" w14:textId="5F81AC76" w:rsidR="00AB115F" w:rsidRPr="009C2B69" w:rsidRDefault="00AB1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53">
    <w:p w14:paraId="25C95A3C" w14:textId="7284F661" w:rsidR="00AB115F" w:rsidRPr="009C2B69" w:rsidRDefault="00AB1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</w:t>
      </w:r>
      <w:r w:rsidR="00E70769">
        <w:rPr>
          <w:rFonts w:ascii="Times New Roman" w:hAnsi="Times New Roman" w:cs="Times New Roman"/>
          <w:sz w:val="24"/>
          <w:szCs w:val="24"/>
        </w:rPr>
        <w:t xml:space="preserve"> // </w:t>
      </w:r>
      <w:r w:rsidR="00E70769" w:rsidRPr="009C2B69">
        <w:rPr>
          <w:rFonts w:ascii="Times New Roman" w:hAnsi="Times New Roman" w:cs="Times New Roman"/>
          <w:sz w:val="24"/>
          <w:szCs w:val="24"/>
        </w:rPr>
        <w:t>German Law Journal. – 2007. – 8. –</w:t>
      </w:r>
      <w:r w:rsidR="00E70769">
        <w:rPr>
          <w:rFonts w:ascii="Times New Roman" w:hAnsi="Times New Roman" w:cs="Times New Roman"/>
          <w:sz w:val="24"/>
          <w:szCs w:val="24"/>
        </w:rPr>
        <w:t xml:space="preserve"> </w:t>
      </w:r>
      <w:r w:rsidR="00E70769" w:rsidRPr="009C2B69">
        <w:rPr>
          <w:rFonts w:ascii="Times New Roman" w:hAnsi="Times New Roman" w:cs="Times New Roman"/>
          <w:sz w:val="24"/>
          <w:szCs w:val="24"/>
        </w:rPr>
        <w:t>1.</w:t>
      </w:r>
      <w:r w:rsidRPr="009C2B69">
        <w:rPr>
          <w:rFonts w:ascii="Times New Roman" w:hAnsi="Times New Roman" w:cs="Times New Roman"/>
          <w:sz w:val="24"/>
          <w:szCs w:val="24"/>
        </w:rPr>
        <w:t xml:space="preserve"> – P. 127.</w:t>
      </w:r>
    </w:p>
  </w:footnote>
  <w:footnote w:id="154">
    <w:p w14:paraId="60C0D131" w14:textId="26EA2857" w:rsidR="00AB115F" w:rsidRPr="009C2B69" w:rsidRDefault="00AB1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69">
        <w:rPr>
          <w:rFonts w:ascii="Times New Roman" w:hAnsi="Times New Roman" w:cs="Times New Roman"/>
          <w:sz w:val="24"/>
          <w:szCs w:val="24"/>
        </w:rPr>
        <w:t>Ebid</w:t>
      </w:r>
      <w:proofErr w:type="spellEnd"/>
      <w:r w:rsidR="001E082F">
        <w:rPr>
          <w:rFonts w:ascii="Times New Roman" w:hAnsi="Times New Roman" w:cs="Times New Roman"/>
          <w:sz w:val="24"/>
          <w:szCs w:val="24"/>
        </w:rPr>
        <w:t>.</w:t>
      </w:r>
    </w:p>
  </w:footnote>
  <w:footnote w:id="155">
    <w:p w14:paraId="65FA42B7" w14:textId="46695823" w:rsidR="00AB115F" w:rsidRPr="009C2B69" w:rsidRDefault="00AB1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56">
    <w:p w14:paraId="22F9A12E" w14:textId="0F8C9F86" w:rsidR="00DC0320" w:rsidRPr="009C2B69" w:rsidRDefault="00DC0320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Kesper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, I. Reform des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Deutschland – Die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geplanten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Überblick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Niedersächsische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Verwaltungsblätter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. – 2006. –</w:t>
      </w:r>
      <w:r w:rsidR="00EF119C">
        <w:rPr>
          <w:rFonts w:ascii="Times New Roman" w:hAnsi="Times New Roman" w:cs="Times New Roman"/>
          <w:sz w:val="24"/>
          <w:szCs w:val="24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</w:rPr>
        <w:t>13. – S. 147.</w:t>
      </w:r>
    </w:p>
  </w:footnote>
  <w:footnote w:id="157">
    <w:p w14:paraId="37BE1BA5" w14:textId="1A3907C8" w:rsidR="00DC0320" w:rsidRPr="009C2B69" w:rsidRDefault="00DC0320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</w:t>
      </w:r>
      <w:r w:rsidR="00E70769">
        <w:rPr>
          <w:rFonts w:ascii="Times New Roman" w:hAnsi="Times New Roman" w:cs="Times New Roman"/>
          <w:sz w:val="24"/>
          <w:szCs w:val="24"/>
        </w:rPr>
        <w:t xml:space="preserve"> </w:t>
      </w:r>
      <w:r w:rsidR="00E70769" w:rsidRPr="009C2B69">
        <w:rPr>
          <w:rFonts w:ascii="Times New Roman" w:hAnsi="Times New Roman" w:cs="Times New Roman"/>
          <w:sz w:val="24"/>
          <w:szCs w:val="24"/>
        </w:rPr>
        <w:t>// German Law Journal. – 2007. – 8. – №. 1</w:t>
      </w:r>
      <w:r w:rsidR="001E082F">
        <w:rPr>
          <w:rFonts w:ascii="Times New Roman" w:hAnsi="Times New Roman" w:cs="Times New Roman"/>
          <w:sz w:val="24"/>
          <w:szCs w:val="24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</w:rPr>
        <w:t>–</w:t>
      </w:r>
      <w:r w:rsidR="001E082F">
        <w:rPr>
          <w:rFonts w:ascii="Times New Roman" w:hAnsi="Times New Roman" w:cs="Times New Roman"/>
          <w:sz w:val="24"/>
          <w:szCs w:val="24"/>
        </w:rPr>
        <w:t xml:space="preserve"> </w:t>
      </w:r>
      <w:r w:rsidRPr="009C2B69">
        <w:rPr>
          <w:rFonts w:ascii="Times New Roman" w:hAnsi="Times New Roman" w:cs="Times New Roman"/>
          <w:sz w:val="24"/>
          <w:szCs w:val="24"/>
        </w:rPr>
        <w:t>P. 127.</w:t>
      </w:r>
    </w:p>
  </w:footnote>
  <w:footnote w:id="158">
    <w:p w14:paraId="110C6705" w14:textId="55AAA288" w:rsidR="00DC0320" w:rsidRPr="00DC0320" w:rsidRDefault="00DC0320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Änderungen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1949 [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Inhalt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, Datum,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Abstimmungsergebnis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Textvergleich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1C" w:rsidRPr="006B611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6B611C" w:rsidRPr="006B611C">
        <w:rPr>
          <w:rFonts w:ascii="Times New Roman" w:hAnsi="Times New Roman" w:cs="Times New Roman"/>
          <w:sz w:val="24"/>
          <w:szCs w:val="24"/>
        </w:rPr>
        <w:t xml:space="preserve"> 18. November 2009. WD 3 – 380/09 // Deutscher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Bundestag. URL:</w:t>
      </w:r>
      <w:r w:rsidR="006B611C">
        <w:rPr>
          <w:rFonts w:ascii="Times New Roman" w:hAnsi="Times New Roman" w:cs="Times New Roman"/>
          <w:sz w:val="24"/>
          <w:szCs w:val="24"/>
        </w:rPr>
        <w:t xml:space="preserve"> </w:t>
      </w:r>
      <w:r w:rsidR="006B611C" w:rsidRPr="006B611C">
        <w:rPr>
          <w:rFonts w:ascii="Times New Roman" w:hAnsi="Times New Roman" w:cs="Times New Roman"/>
          <w:sz w:val="24"/>
          <w:szCs w:val="24"/>
        </w:rPr>
        <w:t>https://www.bundestag.de/resource/blob/494342/c988a114889d64da27975b0f72d71e97/aenderungen-des-grundgesetzes-seit-1949-data.pdf</w:t>
      </w:r>
    </w:p>
  </w:footnote>
  <w:footnote w:id="159">
    <w:p w14:paraId="57060E7F" w14:textId="0C901F91" w:rsidR="00DC0320" w:rsidRPr="009C2B69" w:rsidRDefault="00DC0320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one. – P. 128.</w:t>
      </w:r>
    </w:p>
  </w:footnote>
  <w:footnote w:id="160">
    <w:p w14:paraId="3C78E209" w14:textId="6665CD87" w:rsidR="00DC0320" w:rsidRPr="009C2B69" w:rsidRDefault="00DC0320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="001E082F">
        <w:rPr>
          <w:rFonts w:ascii="Times New Roman" w:hAnsi="Times New Roman" w:cs="Times New Roman"/>
          <w:sz w:val="24"/>
          <w:szCs w:val="24"/>
        </w:rPr>
        <w:t xml:space="preserve"> Ibid.</w:t>
      </w:r>
    </w:p>
  </w:footnote>
  <w:footnote w:id="161">
    <w:p w14:paraId="4DFCDC57" w14:textId="6CF3C37F" w:rsidR="00DC0320" w:rsidRPr="009C2B69" w:rsidRDefault="00DC0320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E4A" w:rsidRPr="009B2E4A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="009B2E4A" w:rsidRPr="009B2E4A">
        <w:rPr>
          <w:rFonts w:ascii="Times New Roman" w:hAnsi="Times New Roman" w:cs="Times New Roman"/>
          <w:sz w:val="24"/>
          <w:szCs w:val="24"/>
        </w:rPr>
        <w:t>, A. German federalism reform: Part one // German Law Journal. – 2007. – 8. – №. 1. – P. 128</w:t>
      </w:r>
      <w:r w:rsidRPr="009C2B69">
        <w:rPr>
          <w:rFonts w:ascii="Times New Roman" w:hAnsi="Times New Roman" w:cs="Times New Roman"/>
          <w:sz w:val="24"/>
          <w:szCs w:val="24"/>
        </w:rPr>
        <w:t>.</w:t>
      </w:r>
    </w:p>
  </w:footnote>
  <w:footnote w:id="162">
    <w:p w14:paraId="0FBA1A22" w14:textId="6A595BB6" w:rsidR="00DC0320" w:rsidRPr="00DC0320" w:rsidRDefault="00DC0320" w:rsidP="00DC0320">
      <w:pPr>
        <w:pStyle w:val="a6"/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Richter, I. Das </w:t>
      </w:r>
      <w:proofErr w:type="spellStart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Bildungswesen</w:t>
      </w:r>
      <w:proofErr w:type="spellEnd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</w:t>
      </w:r>
      <w:proofErr w:type="spellEnd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Föderalismusstreit</w:t>
      </w:r>
      <w:proofErr w:type="spellEnd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Zu den </w:t>
      </w:r>
      <w:proofErr w:type="spellStart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Ergebnissen</w:t>
      </w:r>
      <w:proofErr w:type="spellEnd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der </w:t>
      </w:r>
      <w:proofErr w:type="spellStart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Bundesstaatskommission</w:t>
      </w:r>
      <w:proofErr w:type="spellEnd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// Recht der </w:t>
      </w:r>
      <w:proofErr w:type="spellStart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Jugend</w:t>
      </w:r>
      <w:proofErr w:type="spellEnd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und des </w:t>
      </w:r>
      <w:proofErr w:type="spellStart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Bildungswesens</w:t>
      </w:r>
      <w:proofErr w:type="spellEnd"/>
      <w:r w:rsidRPr="009C2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– 2005. – 53. – 1. – С. 3-10.</w:t>
      </w:r>
    </w:p>
  </w:footnote>
  <w:footnote w:id="163">
    <w:p w14:paraId="65E8400A" w14:textId="7A9B0165" w:rsidR="00DC0320" w:rsidRPr="009C2B69" w:rsidRDefault="00DC0320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167625601"/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Gunlicks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, A. German federalism reform: Part one</w:t>
      </w:r>
      <w:r w:rsidR="009B2E4A">
        <w:rPr>
          <w:rFonts w:ascii="Times New Roman" w:hAnsi="Times New Roman" w:cs="Times New Roman"/>
          <w:sz w:val="24"/>
          <w:szCs w:val="24"/>
        </w:rPr>
        <w:t xml:space="preserve">. – </w:t>
      </w:r>
      <w:r w:rsidRPr="009C2B69">
        <w:rPr>
          <w:rFonts w:ascii="Times New Roman" w:hAnsi="Times New Roman" w:cs="Times New Roman"/>
          <w:sz w:val="24"/>
          <w:szCs w:val="24"/>
        </w:rPr>
        <w:t>P. 12</w:t>
      </w:r>
      <w:r w:rsidR="009C2B69" w:rsidRPr="009C2B69">
        <w:rPr>
          <w:rFonts w:ascii="Times New Roman" w:hAnsi="Times New Roman" w:cs="Times New Roman"/>
          <w:sz w:val="24"/>
          <w:szCs w:val="24"/>
        </w:rPr>
        <w:t>9.</w:t>
      </w:r>
      <w:bookmarkEnd w:id="18"/>
    </w:p>
  </w:footnote>
  <w:footnote w:id="164">
    <w:p w14:paraId="6BC00B17" w14:textId="503852AA" w:rsidR="009C2B69" w:rsidRPr="009C2B69" w:rsidRDefault="009C2B6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Huber, P.M. Klare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Verantwortungsteilung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von Bund,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Ländern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Kommunen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?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Gutachten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D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65.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F07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Juristentag</w:t>
      </w:r>
      <w:proofErr w:type="spellEnd"/>
      <w:r w:rsidRPr="00F07911">
        <w:rPr>
          <w:rFonts w:ascii="Times New Roman" w:hAnsi="Times New Roman" w:cs="Times New Roman"/>
          <w:sz w:val="24"/>
          <w:szCs w:val="24"/>
          <w:lang w:val="en-US"/>
        </w:rPr>
        <w:t xml:space="preserve">. – 2004. – 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F07911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165">
    <w:p w14:paraId="77AB5CCF" w14:textId="7AEBE24B" w:rsidR="009B45E6" w:rsidRPr="009C2B69" w:rsidRDefault="009B45E6" w:rsidP="00C9536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Einsetzung</w:t>
      </w:r>
      <w:proofErr w:type="spellEnd"/>
      <w:r w:rsidR="00C95365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gemeinsamen</w:t>
      </w:r>
      <w:proofErr w:type="spellEnd"/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Kommission</w:t>
      </w:r>
      <w:proofErr w:type="spellEnd"/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Modernisierung</w:t>
      </w:r>
      <w:proofErr w:type="spellEnd"/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BundL</w:t>
      </w:r>
      <w:proofErr w:type="spellEnd"/>
      <w:r w:rsidR="00505131" w:rsidRPr="009C2B69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nder</w:t>
      </w:r>
      <w:proofErr w:type="spellEnd"/>
      <w:r w:rsidR="00584EB3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Finanzbeziehungen</w:t>
      </w:r>
      <w:proofErr w:type="spellEnd"/>
      <w:r w:rsidR="00C95365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505131" w:rsidRPr="009C2B69">
        <w:rPr>
          <w:rFonts w:ascii="Times New Roman" w:hAnsi="Times New Roman" w:cs="Times New Roman"/>
          <w:sz w:val="24"/>
          <w:szCs w:val="24"/>
        </w:rPr>
        <w:t>[</w:t>
      </w:r>
      <w:r w:rsidR="00505131" w:rsidRPr="009C2B69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505131" w:rsidRPr="009C2B69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505131" w:rsidRPr="009C2B69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Antrag</w:t>
      </w:r>
      <w:proofErr w:type="spellEnd"/>
      <w:r w:rsidR="00C95365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Fraktionen</w:t>
      </w:r>
      <w:proofErr w:type="spellEnd"/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CDU</w:t>
      </w:r>
      <w:r w:rsidR="00505131" w:rsidRPr="009C2B69">
        <w:rPr>
          <w:rFonts w:ascii="Times New Roman" w:hAnsi="Times New Roman" w:cs="Times New Roman"/>
          <w:sz w:val="24"/>
          <w:szCs w:val="24"/>
        </w:rPr>
        <w:t>/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CSU</w:t>
      </w:r>
      <w:r w:rsidR="00505131" w:rsidRPr="009C2B69">
        <w:rPr>
          <w:rFonts w:ascii="Times New Roman" w:hAnsi="Times New Roman" w:cs="Times New Roman"/>
          <w:sz w:val="24"/>
          <w:szCs w:val="24"/>
        </w:rPr>
        <w:t xml:space="preserve">, 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SPD</w:t>
      </w:r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="00584EB3" w:rsidRP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FDP</w:t>
      </w:r>
      <w:r w:rsidR="00505131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="00C95365" w:rsidRPr="009C2B69">
        <w:rPr>
          <w:rFonts w:ascii="Times New Roman" w:hAnsi="Times New Roman" w:cs="Times New Roman"/>
          <w:sz w:val="24"/>
          <w:szCs w:val="24"/>
        </w:rPr>
        <w:t xml:space="preserve"> 14. 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Dezember 2006. Drs. 16/3885 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>Deutscher Bundestag</w:t>
      </w:r>
      <w:r w:rsidR="00505131" w:rsidRPr="009C2B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URL:</w:t>
      </w:r>
      <w:r w:rsidR="00584EB3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https://dserver.bundestag.de/btd/16/038/1603885.pdf;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Einsetzung</w:t>
      </w:r>
      <w:proofErr w:type="spellEnd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gemeinsamen</w:t>
      </w:r>
      <w:proofErr w:type="spellEnd"/>
      <w:r w:rsidR="00584EB3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Kommission</w:t>
      </w:r>
      <w:proofErr w:type="spellEnd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Modernisierung</w:t>
      </w:r>
      <w:proofErr w:type="spellEnd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BundLänder</w:t>
      </w:r>
      <w:proofErr w:type="spellEnd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Finanzbeziehungen</w:t>
      </w:r>
      <w:proofErr w:type="spellEnd"/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C95365" w:rsidRPr="009C2B69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584EB3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365" w:rsidRPr="009C2B69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>]:</w:t>
      </w:r>
      <w:r w:rsidR="00584EB3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>Antrag</w:t>
      </w:r>
      <w:proofErr w:type="spellEnd"/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Länder</w:t>
      </w:r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Dezember </w:t>
      </w:r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. Drs. </w:t>
      </w:r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913/06 // 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Deutscher </w:t>
      </w:r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Bundes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>tag</w:t>
      </w:r>
      <w:r w:rsidR="00E50F17" w:rsidRPr="009C2B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5365"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r w:rsidR="00584EB3" w:rsidRPr="009C2B69">
        <w:rPr>
          <w:rFonts w:ascii="Times New Roman" w:hAnsi="Times New Roman" w:cs="Times New Roman"/>
          <w:sz w:val="24"/>
          <w:szCs w:val="24"/>
          <w:lang w:val="en-US"/>
        </w:rPr>
        <w:t>https://dserver.bundestag.de/brd/2006/0913-06.pdf</w:t>
      </w:r>
    </w:p>
  </w:footnote>
  <w:footnote w:id="166">
    <w:p w14:paraId="18462107" w14:textId="635C6123" w:rsidR="00E50F17" w:rsidRPr="00584EB3" w:rsidRDefault="00E50F17" w:rsidP="00E50F1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Kropp, S.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Kooperativer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Politikverflechtung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.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– VS Verlag für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Sozialwissenschaften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>. – 2010. – P. 229.</w:t>
      </w:r>
    </w:p>
  </w:footnote>
  <w:footnote w:id="167">
    <w:p w14:paraId="23FFA4CC" w14:textId="7403E997" w:rsidR="009B45E6" w:rsidRPr="00584EB3" w:rsidRDefault="009B45E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84EB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84E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67540497"/>
      <w:proofErr w:type="spellStart"/>
      <w:r w:rsidRPr="00584EB3">
        <w:rPr>
          <w:rFonts w:ascii="Times New Roman" w:hAnsi="Times New Roman" w:cs="Times New Roman"/>
          <w:sz w:val="24"/>
          <w:szCs w:val="24"/>
        </w:rPr>
        <w:t>Korioth</w:t>
      </w:r>
      <w:proofErr w:type="spellEnd"/>
      <w:r w:rsidR="00E50F17" w:rsidRPr="00584EB3">
        <w:rPr>
          <w:rFonts w:ascii="Times New Roman" w:hAnsi="Times New Roman" w:cs="Times New Roman"/>
          <w:sz w:val="24"/>
          <w:szCs w:val="24"/>
        </w:rPr>
        <w:t xml:space="preserve">, S. Das </w:t>
      </w:r>
      <w:proofErr w:type="spellStart"/>
      <w:r w:rsidR="00E50F17" w:rsidRPr="00584EB3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E50F17" w:rsidRPr="005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F17" w:rsidRPr="00584EB3">
        <w:rPr>
          <w:rFonts w:ascii="Times New Roman" w:hAnsi="Times New Roman" w:cs="Times New Roman"/>
          <w:sz w:val="24"/>
          <w:szCs w:val="24"/>
        </w:rPr>
        <w:t>Staatsschuldenrecht</w:t>
      </w:r>
      <w:proofErr w:type="spellEnd"/>
      <w:r w:rsidR="00E50F17" w:rsidRPr="00584E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0F17" w:rsidRPr="00584EB3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E50F17" w:rsidRPr="005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F17" w:rsidRPr="00584EB3">
        <w:rPr>
          <w:rFonts w:ascii="Times New Roman" w:hAnsi="Times New Roman" w:cs="Times New Roman"/>
          <w:sz w:val="24"/>
          <w:szCs w:val="24"/>
        </w:rPr>
        <w:t>zweiten</w:t>
      </w:r>
      <w:proofErr w:type="spellEnd"/>
      <w:r w:rsidR="00E50F17" w:rsidRPr="005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F17" w:rsidRPr="00584EB3">
        <w:rPr>
          <w:rFonts w:ascii="Times New Roman" w:hAnsi="Times New Roman" w:cs="Times New Roman"/>
          <w:sz w:val="24"/>
          <w:szCs w:val="24"/>
        </w:rPr>
        <w:t>Stufe</w:t>
      </w:r>
      <w:proofErr w:type="spellEnd"/>
      <w:r w:rsidR="00E50F17" w:rsidRPr="00584EB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E50F17" w:rsidRPr="00584EB3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E50F17" w:rsidRPr="00584EB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E50F17" w:rsidRPr="00584EB3">
        <w:rPr>
          <w:rFonts w:ascii="Times New Roman" w:hAnsi="Times New Roman" w:cs="Times New Roman"/>
          <w:sz w:val="24"/>
          <w:szCs w:val="24"/>
        </w:rPr>
        <w:t>Juristenzeitung</w:t>
      </w:r>
      <w:proofErr w:type="spellEnd"/>
      <w:r w:rsidR="00E50F17" w:rsidRPr="00584EB3">
        <w:rPr>
          <w:rFonts w:ascii="Times New Roman" w:hAnsi="Times New Roman" w:cs="Times New Roman"/>
          <w:sz w:val="24"/>
          <w:szCs w:val="24"/>
        </w:rPr>
        <w:t xml:space="preserve">. – </w:t>
      </w:r>
      <w:r w:rsidRPr="00584EB3">
        <w:rPr>
          <w:rFonts w:ascii="Times New Roman" w:hAnsi="Times New Roman" w:cs="Times New Roman"/>
          <w:sz w:val="24"/>
          <w:szCs w:val="24"/>
        </w:rPr>
        <w:t>2009</w:t>
      </w:r>
      <w:r w:rsidR="00E50F17" w:rsidRPr="00584EB3">
        <w:rPr>
          <w:rFonts w:ascii="Times New Roman" w:hAnsi="Times New Roman" w:cs="Times New Roman"/>
          <w:sz w:val="24"/>
          <w:szCs w:val="24"/>
        </w:rPr>
        <w:t xml:space="preserve">. – 14. – S. </w:t>
      </w:r>
      <w:r w:rsidRPr="00584EB3">
        <w:rPr>
          <w:rFonts w:ascii="Times New Roman" w:hAnsi="Times New Roman" w:cs="Times New Roman"/>
          <w:sz w:val="24"/>
          <w:szCs w:val="24"/>
        </w:rPr>
        <w:t>729</w:t>
      </w:r>
      <w:r w:rsidR="00E50F17" w:rsidRPr="00584EB3">
        <w:rPr>
          <w:rFonts w:ascii="Times New Roman" w:hAnsi="Times New Roman" w:cs="Times New Roman"/>
          <w:sz w:val="24"/>
          <w:szCs w:val="24"/>
        </w:rPr>
        <w:t>.</w:t>
      </w:r>
      <w:bookmarkEnd w:id="19"/>
    </w:p>
  </w:footnote>
  <w:footnote w:id="168">
    <w:p w14:paraId="7376B52E" w14:textId="594E2AE2" w:rsidR="009B45E6" w:rsidRPr="00AE014C" w:rsidRDefault="009B45E6" w:rsidP="00AE014C">
      <w:pPr>
        <w:pStyle w:val="a6"/>
        <w:rPr>
          <w:rFonts w:ascii="Times New Roman" w:hAnsi="Times New Roman" w:cs="Times New Roman"/>
          <w:sz w:val="24"/>
          <w:szCs w:val="24"/>
        </w:rPr>
      </w:pPr>
      <w:r w:rsidRPr="00584EB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84EB3">
        <w:rPr>
          <w:rFonts w:ascii="Times New Roman" w:hAnsi="Times New Roman" w:cs="Times New Roman"/>
          <w:sz w:val="24"/>
          <w:szCs w:val="24"/>
        </w:rPr>
        <w:t xml:space="preserve"> Scheller</w:t>
      </w:r>
      <w:r w:rsidR="00AE014C" w:rsidRPr="00584EB3">
        <w:rPr>
          <w:rFonts w:ascii="Times New Roman" w:hAnsi="Times New Roman" w:cs="Times New Roman"/>
          <w:sz w:val="24"/>
          <w:szCs w:val="24"/>
        </w:rPr>
        <w:t>, H.</w:t>
      </w:r>
      <w:r w:rsidRPr="005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Perspektiven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für die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verhandlungstheoretischer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Sicht. //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Weichenstellungen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Neuordnung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Finanzbeziehungen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 Bundesstaat. – Nomos </w:t>
      </w:r>
      <w:proofErr w:type="spellStart"/>
      <w:r w:rsidR="00AE014C" w:rsidRPr="00584EB3">
        <w:rPr>
          <w:rFonts w:ascii="Times New Roman" w:hAnsi="Times New Roman" w:cs="Times New Roman"/>
          <w:sz w:val="24"/>
          <w:szCs w:val="24"/>
        </w:rPr>
        <w:t>Verlagsgesellschaf</w:t>
      </w:r>
      <w:proofErr w:type="spellEnd"/>
      <w:r w:rsidR="00AE014C" w:rsidRPr="00584EB3">
        <w:rPr>
          <w:rFonts w:ascii="Times New Roman" w:hAnsi="Times New Roman" w:cs="Times New Roman"/>
          <w:sz w:val="24"/>
          <w:szCs w:val="24"/>
        </w:rPr>
        <w:t xml:space="preserve">. – 2008. – P. </w:t>
      </w:r>
      <w:r w:rsidRPr="00584EB3">
        <w:rPr>
          <w:rFonts w:ascii="Times New Roman" w:hAnsi="Times New Roman" w:cs="Times New Roman"/>
          <w:sz w:val="24"/>
          <w:szCs w:val="24"/>
        </w:rPr>
        <w:t>50</w:t>
      </w:r>
      <w:r w:rsidR="00AE014C" w:rsidRPr="00584EB3">
        <w:rPr>
          <w:rFonts w:ascii="Times New Roman" w:hAnsi="Times New Roman" w:cs="Times New Roman"/>
          <w:sz w:val="24"/>
          <w:szCs w:val="24"/>
        </w:rPr>
        <w:t>.</w:t>
      </w:r>
    </w:p>
  </w:footnote>
  <w:footnote w:id="169">
    <w:p w14:paraId="5EC614B3" w14:textId="4EC75351" w:rsidR="00AE014C" w:rsidRPr="00AE014C" w:rsidRDefault="00AE014C">
      <w:pPr>
        <w:pStyle w:val="a6"/>
      </w:pPr>
      <w:r w:rsidRPr="00AE014C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E014C">
        <w:rPr>
          <w:rFonts w:ascii="Times New Roman" w:hAnsi="Times New Roman" w:cs="Times New Roman"/>
          <w:sz w:val="24"/>
          <w:szCs w:val="24"/>
        </w:rPr>
        <w:t xml:space="preserve"> Kropp, S. </w:t>
      </w:r>
      <w:proofErr w:type="spellStart"/>
      <w:r w:rsidRPr="00AE014C">
        <w:rPr>
          <w:rFonts w:ascii="Times New Roman" w:hAnsi="Times New Roman" w:cs="Times New Roman"/>
          <w:sz w:val="24"/>
          <w:szCs w:val="24"/>
        </w:rPr>
        <w:t>Kooperativer</w:t>
      </w:r>
      <w:proofErr w:type="spellEnd"/>
      <w:r w:rsidRPr="00AE0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14C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AE014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AE014C">
        <w:rPr>
          <w:rFonts w:ascii="Times New Roman" w:hAnsi="Times New Roman" w:cs="Times New Roman"/>
          <w:sz w:val="24"/>
          <w:szCs w:val="24"/>
        </w:rPr>
        <w:t>Politikverflechtung</w:t>
      </w:r>
      <w:proofErr w:type="spellEnd"/>
      <w:r w:rsidRPr="00AE014C">
        <w:rPr>
          <w:rFonts w:ascii="Times New Roman" w:hAnsi="Times New Roman" w:cs="Times New Roman"/>
          <w:sz w:val="24"/>
          <w:szCs w:val="24"/>
        </w:rPr>
        <w:t>.</w:t>
      </w:r>
      <w:r w:rsidR="00657D70">
        <w:rPr>
          <w:rFonts w:ascii="Times New Roman" w:hAnsi="Times New Roman" w:cs="Times New Roman"/>
          <w:sz w:val="24"/>
          <w:szCs w:val="24"/>
        </w:rPr>
        <w:t xml:space="preserve"> </w:t>
      </w:r>
      <w:r w:rsidR="00657D70" w:rsidRPr="009C2B69">
        <w:rPr>
          <w:rFonts w:ascii="Times New Roman" w:hAnsi="Times New Roman" w:cs="Times New Roman"/>
          <w:sz w:val="24"/>
          <w:szCs w:val="24"/>
          <w:lang w:val="en-US"/>
        </w:rPr>
        <w:t>– VS Verlag für</w:t>
      </w:r>
      <w:r w:rsidR="00657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D70" w:rsidRPr="009C2B69">
        <w:rPr>
          <w:rFonts w:ascii="Times New Roman" w:hAnsi="Times New Roman" w:cs="Times New Roman"/>
          <w:sz w:val="24"/>
          <w:szCs w:val="24"/>
          <w:lang w:val="en-US"/>
        </w:rPr>
        <w:t>Sozialwissenschaften</w:t>
      </w:r>
      <w:proofErr w:type="spellEnd"/>
      <w:r w:rsidR="00657D70" w:rsidRPr="009C2B69">
        <w:rPr>
          <w:rFonts w:ascii="Times New Roman" w:hAnsi="Times New Roman" w:cs="Times New Roman"/>
          <w:sz w:val="24"/>
          <w:szCs w:val="24"/>
          <w:lang w:val="en-US"/>
        </w:rPr>
        <w:t>. – 2010. – P. 2</w:t>
      </w:r>
      <w:r w:rsidR="00657D70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AE014C">
        <w:rPr>
          <w:rFonts w:ascii="Times New Roman" w:hAnsi="Times New Roman" w:cs="Times New Roman"/>
          <w:sz w:val="24"/>
          <w:szCs w:val="24"/>
        </w:rPr>
        <w:t>.</w:t>
      </w:r>
    </w:p>
  </w:footnote>
  <w:footnote w:id="170">
    <w:p w14:paraId="062861C8" w14:textId="4B4D69F3" w:rsidR="009B45E6" w:rsidRPr="009C2B69" w:rsidRDefault="009B45E6" w:rsidP="009A67D2">
      <w:pPr>
        <w:pStyle w:val="a6"/>
        <w:rPr>
          <w:rFonts w:ascii="Times New Roman" w:hAnsi="Times New Roman" w:cs="Times New Roman"/>
          <w:sz w:val="24"/>
          <w:szCs w:val="24"/>
        </w:rPr>
      </w:pPr>
      <w:r w:rsidRPr="009A67D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A67D2">
        <w:rPr>
          <w:rFonts w:ascii="Times New Roman" w:hAnsi="Times New Roman" w:cs="Times New Roman"/>
          <w:sz w:val="24"/>
          <w:szCs w:val="24"/>
        </w:rPr>
        <w:t xml:space="preserve"> </w:t>
      </w:r>
      <w:r w:rsidR="00AE014C" w:rsidRPr="009A67D2">
        <w:rPr>
          <w:rFonts w:ascii="Times New Roman" w:hAnsi="Times New Roman" w:cs="Times New Roman"/>
          <w:sz w:val="24"/>
          <w:szCs w:val="24"/>
        </w:rPr>
        <w:t xml:space="preserve">Deubel, I. Die </w:t>
      </w:r>
      <w:proofErr w:type="spellStart"/>
      <w:r w:rsidR="00AE014C" w:rsidRPr="009A67D2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AE014C" w:rsidRPr="009A67D2"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 w:rsidR="00AE014C" w:rsidRPr="009A67D2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AE014C" w:rsidRPr="009A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C" w:rsidRPr="009A67D2">
        <w:rPr>
          <w:rFonts w:ascii="Times New Roman" w:hAnsi="Times New Roman" w:cs="Times New Roman"/>
          <w:sz w:val="24"/>
          <w:szCs w:val="24"/>
        </w:rPr>
        <w:t>sinnvolle</w:t>
      </w:r>
      <w:proofErr w:type="spellEnd"/>
      <w:r w:rsidR="00AE014C" w:rsidRPr="009A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C" w:rsidRPr="009A67D2">
        <w:rPr>
          <w:rFonts w:ascii="Times New Roman" w:hAnsi="Times New Roman" w:cs="Times New Roman"/>
          <w:sz w:val="24"/>
          <w:szCs w:val="24"/>
        </w:rPr>
        <w:t>Weiterentwicklung</w:t>
      </w:r>
      <w:proofErr w:type="spellEnd"/>
      <w:r w:rsidR="00AE014C" w:rsidRPr="009A67D2">
        <w:rPr>
          <w:rFonts w:ascii="Times New Roman" w:hAnsi="Times New Roman" w:cs="Times New Roman"/>
          <w:sz w:val="24"/>
          <w:szCs w:val="24"/>
        </w:rPr>
        <w:t xml:space="preserve"> der</w:t>
      </w:r>
      <w:r w:rsidR="009A67D2" w:rsidRPr="009A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14C" w:rsidRPr="009A67D2">
        <w:rPr>
          <w:rFonts w:ascii="Times New Roman" w:hAnsi="Times New Roman" w:cs="Times New Roman"/>
          <w:sz w:val="24"/>
          <w:szCs w:val="24"/>
        </w:rPr>
        <w:t>Verschuldungsgrenzen</w:t>
      </w:r>
      <w:proofErr w:type="spellEnd"/>
      <w:r w:rsidR="00AE014C" w:rsidRPr="009A67D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AE014C" w:rsidRPr="009A67D2"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 w:rsidR="00AE014C" w:rsidRPr="009A67D2">
        <w:rPr>
          <w:rFonts w:ascii="Times New Roman" w:hAnsi="Times New Roman" w:cs="Times New Roman"/>
          <w:sz w:val="24"/>
          <w:szCs w:val="24"/>
        </w:rPr>
        <w:t xml:space="preserve"> für Staats- und </w:t>
      </w:r>
      <w:proofErr w:type="spellStart"/>
      <w:r w:rsidR="00AE014C" w:rsidRPr="009A67D2">
        <w:rPr>
          <w:rFonts w:ascii="Times New Roman" w:hAnsi="Times New Roman" w:cs="Times New Roman"/>
          <w:sz w:val="24"/>
          <w:szCs w:val="24"/>
        </w:rPr>
        <w:t>Europawissenschaften</w:t>
      </w:r>
      <w:proofErr w:type="spellEnd"/>
      <w:r w:rsidR="00AE014C" w:rsidRPr="009A67D2">
        <w:rPr>
          <w:rFonts w:ascii="Times New Roman" w:hAnsi="Times New Roman" w:cs="Times New Roman"/>
          <w:sz w:val="24"/>
          <w:szCs w:val="24"/>
        </w:rPr>
        <w:t>. – 2008. – 7</w:t>
      </w:r>
      <w:r w:rsidR="009A67D2" w:rsidRPr="009A67D2">
        <w:rPr>
          <w:rFonts w:ascii="Times New Roman" w:hAnsi="Times New Roman" w:cs="Times New Roman"/>
          <w:sz w:val="24"/>
          <w:szCs w:val="24"/>
        </w:rPr>
        <w:t>. – S. 231-249</w:t>
      </w:r>
      <w:r w:rsidRPr="009A67D2">
        <w:rPr>
          <w:rFonts w:ascii="Times New Roman" w:hAnsi="Times New Roman" w:cs="Times New Roman"/>
          <w:sz w:val="24"/>
          <w:szCs w:val="24"/>
        </w:rPr>
        <w:t>; Jochimsen</w:t>
      </w:r>
      <w:r w:rsidR="009A67D2" w:rsidRPr="009A67D2">
        <w:rPr>
          <w:rFonts w:ascii="Times New Roman" w:hAnsi="Times New Roman" w:cs="Times New Roman"/>
          <w:sz w:val="24"/>
          <w:szCs w:val="24"/>
        </w:rPr>
        <w:t>, B. Fiscal Federalism in Germany: Problems, Proposals and Chances for Fundamental Reforms // German Politics. – 2008. – 18. – S. 541-558</w:t>
      </w:r>
      <w:r w:rsidRPr="009A67D2">
        <w:rPr>
          <w:rFonts w:ascii="Times New Roman" w:hAnsi="Times New Roman" w:cs="Times New Roman"/>
          <w:sz w:val="24"/>
          <w:szCs w:val="24"/>
        </w:rPr>
        <w:t xml:space="preserve">; </w:t>
      </w:r>
      <w:r w:rsidR="009A67D2" w:rsidRPr="009A67D2">
        <w:rPr>
          <w:rFonts w:ascii="Times New Roman" w:hAnsi="Times New Roman" w:cs="Times New Roman"/>
          <w:sz w:val="24"/>
          <w:szCs w:val="24"/>
        </w:rPr>
        <w:t xml:space="preserve">Feld, L.P. </w:t>
      </w:r>
      <w:proofErr w:type="spellStart"/>
      <w:r w:rsidR="009A67D2" w:rsidRPr="009A67D2">
        <w:rPr>
          <w:rFonts w:ascii="Times New Roman" w:hAnsi="Times New Roman" w:cs="Times New Roman"/>
          <w:sz w:val="24"/>
          <w:szCs w:val="24"/>
        </w:rPr>
        <w:t>Schuldenverbote</w:t>
      </w:r>
      <w:proofErr w:type="spellEnd"/>
      <w:r w:rsidR="009A67D2" w:rsidRPr="009A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A67D2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9A67D2" w:rsidRPr="009A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A67D2">
        <w:rPr>
          <w:rFonts w:ascii="Times New Roman" w:hAnsi="Times New Roman" w:cs="Times New Roman"/>
          <w:sz w:val="24"/>
          <w:szCs w:val="24"/>
        </w:rPr>
        <w:t>finanzwissenschaftlicher</w:t>
      </w:r>
      <w:proofErr w:type="spellEnd"/>
      <w:r w:rsidR="009A67D2" w:rsidRPr="009A67D2">
        <w:rPr>
          <w:rFonts w:ascii="Times New Roman" w:hAnsi="Times New Roman" w:cs="Times New Roman"/>
          <w:sz w:val="24"/>
          <w:szCs w:val="24"/>
        </w:rPr>
        <w:t xml:space="preserve"> Sicht // Zur Reform der </w:t>
      </w:r>
      <w:proofErr w:type="spellStart"/>
      <w:r w:rsidR="009A67D2" w:rsidRPr="009A67D2">
        <w:rPr>
          <w:rFonts w:ascii="Times New Roman" w:hAnsi="Times New Roman" w:cs="Times New Roman"/>
          <w:sz w:val="24"/>
          <w:szCs w:val="24"/>
        </w:rPr>
        <w:t>föderalen</w:t>
      </w:r>
      <w:proofErr w:type="spellEnd"/>
      <w:r w:rsidR="009A67D2" w:rsidRPr="009A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A67D2">
        <w:rPr>
          <w:rFonts w:ascii="Times New Roman" w:hAnsi="Times New Roman" w:cs="Times New Roman"/>
          <w:sz w:val="24"/>
          <w:szCs w:val="24"/>
        </w:rPr>
        <w:t>Finanzverfassung</w:t>
      </w:r>
      <w:proofErr w:type="spellEnd"/>
      <w:r w:rsidR="009A67D2" w:rsidRPr="009A67D2">
        <w:rPr>
          <w:rFonts w:ascii="Times New Roman" w:hAnsi="Times New Roman" w:cs="Times New Roman"/>
          <w:sz w:val="24"/>
          <w:szCs w:val="24"/>
        </w:rPr>
        <w:t xml:space="preserve"> in Deutschland.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Perspektiven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für die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II. –  Spiegel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internationaler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Erfahrungen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>. – 2008. S. 98-116</w:t>
      </w:r>
      <w:r w:rsidRPr="009C2B69">
        <w:rPr>
          <w:rFonts w:ascii="Times New Roman" w:hAnsi="Times New Roman" w:cs="Times New Roman"/>
          <w:sz w:val="24"/>
          <w:szCs w:val="24"/>
        </w:rPr>
        <w:t xml:space="preserve">; </w:t>
      </w:r>
      <w:r w:rsidR="009A67D2" w:rsidRPr="009C2B69">
        <w:rPr>
          <w:rFonts w:ascii="Times New Roman" w:hAnsi="Times New Roman" w:cs="Times New Roman"/>
          <w:sz w:val="24"/>
          <w:szCs w:val="24"/>
        </w:rPr>
        <w:t xml:space="preserve">Lenk, T, Kuntze, M. (2008):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Schuldenverbote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finanzwissenschaftlicher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Sicht // Zur Reform der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föderalen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Finanzverfassung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in Deutschland.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Perspektiven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für die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9C2B69">
        <w:rPr>
          <w:rFonts w:ascii="Times New Roman" w:hAnsi="Times New Roman" w:cs="Times New Roman"/>
          <w:sz w:val="24"/>
          <w:szCs w:val="24"/>
        </w:rPr>
        <w:t xml:space="preserve"> </w:t>
      </w:r>
      <w:r w:rsidR="009A67D2" w:rsidRPr="009C2B69">
        <w:rPr>
          <w:rFonts w:ascii="Times New Roman" w:hAnsi="Times New Roman" w:cs="Times New Roman"/>
          <w:sz w:val="24"/>
          <w:szCs w:val="24"/>
        </w:rPr>
        <w:t xml:space="preserve">II. – Spiegel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internationaler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Erfahrungen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>. – 2008. S. 117-146.</w:t>
      </w:r>
    </w:p>
  </w:footnote>
  <w:footnote w:id="171">
    <w:p w14:paraId="661915F4" w14:textId="60CF2EF3" w:rsidR="009A67D2" w:rsidRPr="009C2B69" w:rsidRDefault="009B45E6" w:rsidP="009A67D2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Blankart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, C.B. Fasten, E.R. Ein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Optionsmodell</w:t>
      </w:r>
      <w:proofErr w:type="spellEnd"/>
      <w:r w:rsidR="009A67D2" w:rsidRPr="009C2B69">
        <w:rPr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="009A67D2" w:rsidRPr="009C2B69">
        <w:rPr>
          <w:rFonts w:ascii="Times New Roman" w:hAnsi="Times New Roman" w:cs="Times New Roman"/>
          <w:sz w:val="24"/>
          <w:szCs w:val="24"/>
        </w:rPr>
        <w:t>Schuldengrenzen</w:t>
      </w:r>
      <w:proofErr w:type="spellEnd"/>
    </w:p>
    <w:p w14:paraId="2E347A80" w14:textId="799D411F" w:rsidR="009A67D2" w:rsidRPr="009C2B69" w:rsidRDefault="009A67D2" w:rsidP="009A67D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// Zur Reform der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föderalen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Finanzverfassung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in Deutschland.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Perspektiven</w:t>
      </w:r>
      <w:proofErr w:type="spellEnd"/>
    </w:p>
    <w:p w14:paraId="4B8151D0" w14:textId="4E3C1B10" w:rsidR="009B45E6" w:rsidRPr="009C2B69" w:rsidRDefault="009A67D2" w:rsidP="009A67D2">
      <w:pPr>
        <w:pStyle w:val="a6"/>
        <w:rPr>
          <w:rFonts w:ascii="Times New Roman" w:hAnsi="Times New Roman" w:cs="Times New Roman"/>
          <w:sz w:val="24"/>
          <w:szCs w:val="24"/>
        </w:rPr>
      </w:pPr>
      <w:r w:rsidRPr="009C2B69">
        <w:rPr>
          <w:rFonts w:ascii="Times New Roman" w:hAnsi="Times New Roman" w:cs="Times New Roman"/>
          <w:sz w:val="24"/>
          <w:szCs w:val="24"/>
        </w:rPr>
        <w:t xml:space="preserve">für die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II. – Spiegel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internationaler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Erfahrungen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. – 2008. – S. </w:t>
      </w:r>
      <w:r w:rsidR="009B45E6" w:rsidRPr="009C2B69">
        <w:rPr>
          <w:rFonts w:ascii="Times New Roman" w:hAnsi="Times New Roman" w:cs="Times New Roman"/>
          <w:sz w:val="24"/>
          <w:szCs w:val="24"/>
        </w:rPr>
        <w:t>130</w:t>
      </w:r>
      <w:r w:rsidRPr="009C2B69">
        <w:rPr>
          <w:rFonts w:ascii="Times New Roman" w:hAnsi="Times New Roman" w:cs="Times New Roman"/>
          <w:sz w:val="24"/>
          <w:szCs w:val="24"/>
        </w:rPr>
        <w:t>.</w:t>
      </w:r>
    </w:p>
  </w:footnote>
  <w:footnote w:id="172">
    <w:p w14:paraId="733F6C28" w14:textId="343E54A7" w:rsidR="00CF0B8B" w:rsidRPr="00CF0B8B" w:rsidRDefault="00CF0B8B">
      <w:pPr>
        <w:pStyle w:val="a6"/>
        <w:rPr>
          <w:lang w:val="en-US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</w:rPr>
        <w:t xml:space="preserve"> Kropp, S.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Kooperativer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9C2B69">
        <w:rPr>
          <w:rFonts w:ascii="Times New Roman" w:hAnsi="Times New Roman" w:cs="Times New Roman"/>
          <w:sz w:val="24"/>
          <w:szCs w:val="24"/>
        </w:rPr>
        <w:t>Politikverflechtung</w:t>
      </w:r>
      <w:proofErr w:type="spellEnd"/>
      <w:r w:rsidRPr="009C2B69">
        <w:rPr>
          <w:rFonts w:ascii="Times New Roman" w:hAnsi="Times New Roman" w:cs="Times New Roman"/>
          <w:sz w:val="24"/>
          <w:szCs w:val="24"/>
        </w:rPr>
        <w:t>.</w:t>
      </w:r>
      <w:r w:rsidRPr="009C2B69">
        <w:rPr>
          <w:rFonts w:ascii="Times New Roman" w:hAnsi="Times New Roman" w:cs="Times New Roman"/>
          <w:sz w:val="24"/>
          <w:szCs w:val="24"/>
          <w:lang w:val="en-US"/>
        </w:rPr>
        <w:t xml:space="preserve"> – VS Verlag für</w:t>
      </w:r>
      <w:r w:rsidR="009C2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2B69">
        <w:rPr>
          <w:rFonts w:ascii="Times New Roman" w:hAnsi="Times New Roman" w:cs="Times New Roman"/>
          <w:sz w:val="24"/>
          <w:szCs w:val="24"/>
          <w:lang w:val="en-US"/>
        </w:rPr>
        <w:t>Sozialwissenschaften</w:t>
      </w:r>
      <w:proofErr w:type="spellEnd"/>
      <w:r w:rsidRPr="009C2B69">
        <w:rPr>
          <w:rFonts w:ascii="Times New Roman" w:hAnsi="Times New Roman" w:cs="Times New Roman"/>
          <w:sz w:val="24"/>
          <w:szCs w:val="24"/>
          <w:lang w:val="en-US"/>
        </w:rPr>
        <w:t>. – 2010. – P. 230.</w:t>
      </w:r>
    </w:p>
  </w:footnote>
  <w:footnote w:id="173">
    <w:p w14:paraId="2AD34002" w14:textId="2774A9E8" w:rsidR="00CF0B8B" w:rsidRPr="00CF0B8B" w:rsidRDefault="00CF0B8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F0B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F0B8B">
        <w:rPr>
          <w:rFonts w:ascii="Times New Roman" w:hAnsi="Times New Roman" w:cs="Times New Roman"/>
          <w:sz w:val="24"/>
          <w:szCs w:val="24"/>
        </w:rPr>
        <w:t xml:space="preserve"> Kropp, S. </w:t>
      </w:r>
      <w:proofErr w:type="spellStart"/>
      <w:r w:rsidRPr="00CF0B8B">
        <w:rPr>
          <w:rFonts w:ascii="Times New Roman" w:hAnsi="Times New Roman" w:cs="Times New Roman"/>
          <w:sz w:val="24"/>
          <w:szCs w:val="24"/>
        </w:rPr>
        <w:t>Kooperativer</w:t>
      </w:r>
      <w:proofErr w:type="spellEnd"/>
      <w:r w:rsidRPr="00CF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B8B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CF0B8B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CF0B8B">
        <w:rPr>
          <w:rFonts w:ascii="Times New Roman" w:hAnsi="Times New Roman" w:cs="Times New Roman"/>
          <w:sz w:val="24"/>
          <w:szCs w:val="24"/>
        </w:rPr>
        <w:t>Politikverflechtung</w:t>
      </w:r>
      <w:proofErr w:type="spellEnd"/>
      <w:r w:rsidRPr="00CF0B8B">
        <w:rPr>
          <w:rFonts w:ascii="Times New Roman" w:hAnsi="Times New Roman" w:cs="Times New Roman"/>
          <w:sz w:val="24"/>
          <w:szCs w:val="24"/>
        </w:rPr>
        <w:t>.</w:t>
      </w:r>
      <w:r w:rsidR="009B2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73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0B8B">
        <w:rPr>
          <w:rFonts w:ascii="Times New Roman" w:hAnsi="Times New Roman" w:cs="Times New Roman"/>
          <w:sz w:val="24"/>
          <w:szCs w:val="24"/>
          <w:lang w:val="en-US"/>
        </w:rPr>
        <w:t>. 231.</w:t>
      </w:r>
    </w:p>
  </w:footnote>
  <w:footnote w:id="174">
    <w:p w14:paraId="3E053389" w14:textId="0F3ECD1A" w:rsidR="00933E5F" w:rsidRPr="00C1064A" w:rsidRDefault="00933E5F">
      <w:pPr>
        <w:pStyle w:val="a6"/>
        <w:rPr>
          <w:lang w:val="en-US"/>
        </w:rPr>
      </w:pPr>
      <w:r w:rsidRPr="00CF0B8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F0B8B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67542061"/>
      <w:proofErr w:type="spellStart"/>
      <w:r w:rsidR="00CF0B8B" w:rsidRPr="00CF0B8B">
        <w:rPr>
          <w:rFonts w:ascii="Times New Roman" w:hAnsi="Times New Roman" w:cs="Times New Roman"/>
          <w:sz w:val="24"/>
          <w:szCs w:val="24"/>
        </w:rPr>
        <w:t>Korioth</w:t>
      </w:r>
      <w:proofErr w:type="spellEnd"/>
      <w:r w:rsidR="00CF0B8B" w:rsidRPr="00CF0B8B">
        <w:rPr>
          <w:rFonts w:ascii="Times New Roman" w:hAnsi="Times New Roman" w:cs="Times New Roman"/>
          <w:sz w:val="24"/>
          <w:szCs w:val="24"/>
        </w:rPr>
        <w:t xml:space="preserve">, S. Das </w:t>
      </w:r>
      <w:proofErr w:type="spellStart"/>
      <w:r w:rsidR="00CF0B8B" w:rsidRPr="00CF0B8B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CF0B8B" w:rsidRPr="00CF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8B" w:rsidRPr="00CF0B8B">
        <w:rPr>
          <w:rFonts w:ascii="Times New Roman" w:hAnsi="Times New Roman" w:cs="Times New Roman"/>
          <w:sz w:val="24"/>
          <w:szCs w:val="24"/>
        </w:rPr>
        <w:t>Staatsschuldenrecht</w:t>
      </w:r>
      <w:proofErr w:type="spellEnd"/>
      <w:r w:rsidR="00CF0B8B" w:rsidRPr="00CF0B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F0B8B" w:rsidRPr="00CF0B8B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CF0B8B" w:rsidRPr="00CF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8B" w:rsidRPr="00CF0B8B">
        <w:rPr>
          <w:rFonts w:ascii="Times New Roman" w:hAnsi="Times New Roman" w:cs="Times New Roman"/>
          <w:sz w:val="24"/>
          <w:szCs w:val="24"/>
        </w:rPr>
        <w:t>zweiten</w:t>
      </w:r>
      <w:proofErr w:type="spellEnd"/>
      <w:r w:rsidR="00CF0B8B" w:rsidRPr="00CF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8B" w:rsidRPr="00CF0B8B">
        <w:rPr>
          <w:rFonts w:ascii="Times New Roman" w:hAnsi="Times New Roman" w:cs="Times New Roman"/>
          <w:sz w:val="24"/>
          <w:szCs w:val="24"/>
        </w:rPr>
        <w:t>Stufe</w:t>
      </w:r>
      <w:proofErr w:type="spellEnd"/>
      <w:r w:rsidR="00CF0B8B" w:rsidRPr="00CF0B8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CF0B8B" w:rsidRPr="00CF0B8B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CF0B8B" w:rsidRPr="00CF0B8B">
        <w:rPr>
          <w:rFonts w:ascii="Times New Roman" w:hAnsi="Times New Roman" w:cs="Times New Roman"/>
          <w:sz w:val="24"/>
          <w:szCs w:val="24"/>
        </w:rPr>
        <w:t xml:space="preserve"> //</w:t>
      </w:r>
      <w:r w:rsidR="00CF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8B" w:rsidRPr="00CF0B8B">
        <w:rPr>
          <w:rFonts w:ascii="Times New Roman" w:hAnsi="Times New Roman" w:cs="Times New Roman"/>
          <w:sz w:val="24"/>
          <w:szCs w:val="24"/>
        </w:rPr>
        <w:t>Juristenzeitung</w:t>
      </w:r>
      <w:proofErr w:type="spellEnd"/>
      <w:r w:rsidR="00CF0B8B" w:rsidRPr="00CF0B8B">
        <w:rPr>
          <w:rFonts w:ascii="Times New Roman" w:hAnsi="Times New Roman" w:cs="Times New Roman"/>
          <w:sz w:val="24"/>
          <w:szCs w:val="24"/>
        </w:rPr>
        <w:t xml:space="preserve">. – 2009. – 14. – S. </w:t>
      </w:r>
      <w:r w:rsidRPr="00CF0B8B">
        <w:rPr>
          <w:rFonts w:ascii="Times New Roman" w:hAnsi="Times New Roman" w:cs="Times New Roman"/>
          <w:sz w:val="24"/>
          <w:szCs w:val="24"/>
        </w:rPr>
        <w:t>735</w:t>
      </w:r>
      <w:r w:rsidR="00CF0B8B">
        <w:rPr>
          <w:rFonts w:ascii="Times New Roman" w:hAnsi="Times New Roman" w:cs="Times New Roman"/>
          <w:sz w:val="24"/>
          <w:szCs w:val="24"/>
        </w:rPr>
        <w:t>.</w:t>
      </w:r>
      <w:bookmarkEnd w:id="20"/>
    </w:p>
  </w:footnote>
  <w:footnote w:id="175">
    <w:p w14:paraId="3A61B44D" w14:textId="6A156300" w:rsidR="00CF0B8B" w:rsidRPr="00463C10" w:rsidRDefault="00CF0B8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63C1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63C10">
        <w:rPr>
          <w:rFonts w:ascii="Times New Roman" w:hAnsi="Times New Roman" w:cs="Times New Roman"/>
          <w:sz w:val="24"/>
          <w:szCs w:val="24"/>
        </w:rPr>
        <w:t xml:space="preserve"> Kropp, S.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Kooperativer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Politikverflechtung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>.</w:t>
      </w:r>
      <w:r w:rsidRPr="00463C10">
        <w:rPr>
          <w:rFonts w:ascii="Times New Roman" w:hAnsi="Times New Roman" w:cs="Times New Roman"/>
          <w:sz w:val="24"/>
          <w:szCs w:val="24"/>
          <w:lang w:val="en-US"/>
        </w:rPr>
        <w:t xml:space="preserve"> – VS Verlag für </w:t>
      </w:r>
      <w:proofErr w:type="spellStart"/>
      <w:r w:rsidRPr="00463C10">
        <w:rPr>
          <w:rFonts w:ascii="Times New Roman" w:hAnsi="Times New Roman" w:cs="Times New Roman"/>
          <w:sz w:val="24"/>
          <w:szCs w:val="24"/>
          <w:lang w:val="en-US"/>
        </w:rPr>
        <w:t>Sozialwissenschaften</w:t>
      </w:r>
      <w:proofErr w:type="spellEnd"/>
      <w:r w:rsidRPr="00463C10">
        <w:rPr>
          <w:rFonts w:ascii="Times New Roman" w:hAnsi="Times New Roman" w:cs="Times New Roman"/>
          <w:sz w:val="24"/>
          <w:szCs w:val="24"/>
          <w:lang w:val="en-US"/>
        </w:rPr>
        <w:t xml:space="preserve">. – 2010. – </w:t>
      </w:r>
      <w:r w:rsidR="00463C10" w:rsidRPr="00463C1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3C10">
        <w:rPr>
          <w:rFonts w:ascii="Times New Roman" w:hAnsi="Times New Roman" w:cs="Times New Roman"/>
          <w:sz w:val="24"/>
          <w:szCs w:val="24"/>
          <w:lang w:val="en-US"/>
        </w:rPr>
        <w:t>. 231.</w:t>
      </w:r>
    </w:p>
  </w:footnote>
  <w:footnote w:id="176">
    <w:p w14:paraId="315246AE" w14:textId="4400C9CC" w:rsidR="00CF0B8B" w:rsidRPr="00463C10" w:rsidRDefault="00CF0B8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63C1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r w:rsidRPr="00463C10">
        <w:rPr>
          <w:rFonts w:ascii="Times New Roman" w:hAnsi="Times New Roman" w:cs="Times New Roman"/>
          <w:sz w:val="24"/>
          <w:szCs w:val="24"/>
          <w:lang w:val="en-US"/>
        </w:rPr>
        <w:t xml:space="preserve">Falter, J. </w:t>
      </w:r>
      <w:r w:rsidRPr="00463C10">
        <w:rPr>
          <w:rFonts w:ascii="Times New Roman" w:hAnsi="Times New Roman" w:cs="Times New Roman"/>
          <w:sz w:val="24"/>
          <w:szCs w:val="24"/>
        </w:rPr>
        <w:t xml:space="preserve">Die Schuldenbremse des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Grundgesetzes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Umsetzung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Ländern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r w:rsidRPr="00463C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63C10">
        <w:rPr>
          <w:rFonts w:ascii="Times New Roman" w:hAnsi="Times New Roman" w:cs="Times New Roman"/>
          <w:sz w:val="24"/>
          <w:szCs w:val="24"/>
        </w:rPr>
        <w:t xml:space="preserve">Ein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Beitrag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föderalen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Staatsschuldenrecht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63C10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Pr="00463C10">
        <w:rPr>
          <w:rFonts w:ascii="Times New Roman" w:hAnsi="Times New Roman" w:cs="Times New Roman"/>
          <w:sz w:val="24"/>
          <w:szCs w:val="24"/>
        </w:rPr>
        <w:t xml:space="preserve"> II</w:t>
      </w:r>
      <w:r w:rsidR="00987487" w:rsidRPr="00463C10">
        <w:rPr>
          <w:rFonts w:ascii="Times New Roman" w:hAnsi="Times New Roman" w:cs="Times New Roman"/>
          <w:sz w:val="24"/>
          <w:szCs w:val="24"/>
        </w:rPr>
        <w:t xml:space="preserve">. – Duncker &amp; </w:t>
      </w:r>
      <w:proofErr w:type="spellStart"/>
      <w:r w:rsidR="00987487" w:rsidRPr="00463C10">
        <w:rPr>
          <w:rFonts w:ascii="Times New Roman" w:hAnsi="Times New Roman" w:cs="Times New Roman"/>
          <w:sz w:val="24"/>
          <w:szCs w:val="24"/>
        </w:rPr>
        <w:t>Humblot</w:t>
      </w:r>
      <w:proofErr w:type="spellEnd"/>
      <w:r w:rsidR="00987487" w:rsidRPr="00463C10">
        <w:rPr>
          <w:rFonts w:ascii="Times New Roman" w:hAnsi="Times New Roman" w:cs="Times New Roman"/>
          <w:sz w:val="24"/>
          <w:szCs w:val="24"/>
        </w:rPr>
        <w:t xml:space="preserve">. – 2021. – </w:t>
      </w:r>
      <w:r w:rsidR="00463C10" w:rsidRPr="00463C10">
        <w:rPr>
          <w:rFonts w:ascii="Times New Roman" w:hAnsi="Times New Roman" w:cs="Times New Roman"/>
          <w:sz w:val="24"/>
          <w:szCs w:val="24"/>
          <w:lang w:val="en-US"/>
        </w:rPr>
        <w:t>S. 57.</w:t>
      </w:r>
    </w:p>
  </w:footnote>
  <w:footnote w:id="177">
    <w:p w14:paraId="07032B7E" w14:textId="59ECAF6A" w:rsidR="00C245CF" w:rsidRPr="00463C10" w:rsidRDefault="00C245CF" w:rsidP="00C245C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63C1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r w:rsidR="00463C10" w:rsidRPr="00463C10">
        <w:rPr>
          <w:rFonts w:ascii="Times New Roman" w:hAnsi="Times New Roman" w:cs="Times New Roman"/>
          <w:sz w:val="24"/>
          <w:szCs w:val="24"/>
        </w:rPr>
        <w:t xml:space="preserve">Deubel, I. Die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sinnvolle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Weiterentwicklung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Verschuldungsgrenzen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 für Staats- und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Europawissenschaften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>. – 2008. – 7. – S. 231-249</w:t>
      </w:r>
      <w:r w:rsidR="00463C10">
        <w:rPr>
          <w:rFonts w:ascii="Times New Roman" w:hAnsi="Times New Roman" w:cs="Times New Roman"/>
          <w:sz w:val="24"/>
          <w:szCs w:val="24"/>
        </w:rPr>
        <w:t>.</w:t>
      </w:r>
    </w:p>
  </w:footnote>
  <w:footnote w:id="178">
    <w:p w14:paraId="3164B6E7" w14:textId="27717F35" w:rsidR="0040007D" w:rsidRPr="00463C10" w:rsidRDefault="0040007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463C10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63C10">
        <w:rPr>
          <w:rFonts w:ascii="Times New Roman" w:hAnsi="Times New Roman" w:cs="Times New Roman"/>
          <w:sz w:val="24"/>
          <w:szCs w:val="24"/>
        </w:rPr>
        <w:t xml:space="preserve"> </w:t>
      </w:r>
      <w:r w:rsidR="00463C10" w:rsidRPr="00463C10">
        <w:rPr>
          <w:rFonts w:ascii="Times New Roman" w:hAnsi="Times New Roman" w:cs="Times New Roman"/>
          <w:sz w:val="24"/>
          <w:szCs w:val="24"/>
        </w:rPr>
        <w:t xml:space="preserve">Kropp, S.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Kooperativer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Politikverflechtung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 xml:space="preserve">. – VS Verlag für </w:t>
      </w:r>
      <w:proofErr w:type="spellStart"/>
      <w:r w:rsidR="00463C10" w:rsidRPr="00463C10">
        <w:rPr>
          <w:rFonts w:ascii="Times New Roman" w:hAnsi="Times New Roman" w:cs="Times New Roman"/>
          <w:sz w:val="24"/>
          <w:szCs w:val="24"/>
        </w:rPr>
        <w:t>Sozialwissenschaften</w:t>
      </w:r>
      <w:proofErr w:type="spellEnd"/>
      <w:r w:rsidR="00463C10" w:rsidRPr="00463C10">
        <w:rPr>
          <w:rFonts w:ascii="Times New Roman" w:hAnsi="Times New Roman" w:cs="Times New Roman"/>
          <w:sz w:val="24"/>
          <w:szCs w:val="24"/>
        </w:rPr>
        <w:t>. – 2010. – P. 23</w:t>
      </w:r>
      <w:r w:rsidR="00463C10">
        <w:rPr>
          <w:rFonts w:ascii="Times New Roman" w:hAnsi="Times New Roman" w:cs="Times New Roman"/>
          <w:sz w:val="24"/>
          <w:szCs w:val="24"/>
        </w:rPr>
        <w:t>4</w:t>
      </w:r>
      <w:r w:rsidR="00463C10" w:rsidRPr="00463C10">
        <w:rPr>
          <w:rFonts w:ascii="Times New Roman" w:hAnsi="Times New Roman" w:cs="Times New Roman"/>
          <w:sz w:val="24"/>
          <w:szCs w:val="24"/>
        </w:rPr>
        <w:t>.</w:t>
      </w:r>
    </w:p>
  </w:footnote>
  <w:footnote w:id="179">
    <w:p w14:paraId="42757CE6" w14:textId="42DD953A" w:rsidR="00324D31" w:rsidRPr="00A169E4" w:rsidRDefault="00324D31" w:rsidP="00A169E4">
      <w:pPr>
        <w:pStyle w:val="a6"/>
        <w:rPr>
          <w:rFonts w:ascii="Times New Roman" w:hAnsi="Times New Roman" w:cs="Times New Roman"/>
          <w:sz w:val="24"/>
          <w:szCs w:val="24"/>
        </w:rPr>
      </w:pPr>
      <w:r w:rsidRPr="00A169E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69E4">
        <w:rPr>
          <w:rFonts w:ascii="Times New Roman" w:hAnsi="Times New Roman" w:cs="Times New Roman"/>
          <w:sz w:val="24"/>
          <w:szCs w:val="24"/>
        </w:rPr>
        <w:t xml:space="preserve"> </w:t>
      </w:r>
      <w:r w:rsidR="00A169E4" w:rsidRPr="00A169E4">
        <w:rPr>
          <w:rFonts w:ascii="Times New Roman" w:hAnsi="Times New Roman" w:cs="Times New Roman"/>
          <w:sz w:val="24"/>
          <w:szCs w:val="24"/>
        </w:rPr>
        <w:t xml:space="preserve">Wieland, J. Die Reform der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bundesstaatlichen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Finanzverfassung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historische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Voraussetzungen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aktueller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Handlungsbedarf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für Staats- und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Europawissenschaften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. – 2008. – 6. – S. </w:t>
      </w:r>
      <w:r w:rsidRPr="00A169E4">
        <w:rPr>
          <w:rFonts w:ascii="Times New Roman" w:hAnsi="Times New Roman" w:cs="Times New Roman"/>
          <w:sz w:val="24"/>
          <w:szCs w:val="24"/>
        </w:rPr>
        <w:t>219</w:t>
      </w:r>
      <w:r w:rsidR="00A169E4" w:rsidRPr="00A169E4">
        <w:rPr>
          <w:rFonts w:ascii="Times New Roman" w:hAnsi="Times New Roman" w:cs="Times New Roman"/>
          <w:sz w:val="24"/>
          <w:szCs w:val="24"/>
        </w:rPr>
        <w:t>.</w:t>
      </w:r>
    </w:p>
  </w:footnote>
  <w:footnote w:id="180">
    <w:p w14:paraId="2541A42C" w14:textId="22F510BA" w:rsidR="00C245CF" w:rsidRPr="00A169E4" w:rsidRDefault="00C245C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169E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Korioth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, S. Das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Staatsschuldenrecht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zweiten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Stufe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Juristenzeitung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>. – 2009. – 14. – S. 735.</w:t>
      </w:r>
    </w:p>
  </w:footnote>
  <w:footnote w:id="181">
    <w:p w14:paraId="1783A8F6" w14:textId="3C8CC2D8" w:rsidR="00C245CF" w:rsidRPr="00A169E4" w:rsidRDefault="00C245CF" w:rsidP="00A169E4">
      <w:pPr>
        <w:pStyle w:val="a6"/>
        <w:rPr>
          <w:rFonts w:ascii="Times New Roman" w:hAnsi="Times New Roman" w:cs="Times New Roman"/>
          <w:sz w:val="24"/>
          <w:szCs w:val="24"/>
        </w:rPr>
      </w:pPr>
      <w:r w:rsidRPr="00A169E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69E4">
        <w:rPr>
          <w:rFonts w:ascii="Times New Roman" w:hAnsi="Times New Roman" w:cs="Times New Roman"/>
          <w:sz w:val="24"/>
          <w:szCs w:val="24"/>
        </w:rPr>
        <w:t xml:space="preserve"> Bednar</w:t>
      </w:r>
      <w:r w:rsidR="00360E4D">
        <w:rPr>
          <w:rFonts w:ascii="Times New Roman" w:hAnsi="Times New Roman" w:cs="Times New Roman"/>
          <w:sz w:val="24"/>
          <w:szCs w:val="24"/>
        </w:rPr>
        <w:t xml:space="preserve">, </w:t>
      </w:r>
      <w:r w:rsidR="00A169E4" w:rsidRPr="00A169E4">
        <w:rPr>
          <w:rFonts w:ascii="Times New Roman" w:hAnsi="Times New Roman" w:cs="Times New Roman"/>
          <w:sz w:val="24"/>
          <w:szCs w:val="24"/>
        </w:rPr>
        <w:t>J. Federalism as a Public Good // Constitutional Political Economy . – 2005. – 16/2. – S. 189–205.</w:t>
      </w:r>
    </w:p>
  </w:footnote>
  <w:footnote w:id="182">
    <w:p w14:paraId="7B774A9F" w14:textId="531B283E" w:rsidR="0095048F" w:rsidRPr="00A169E4" w:rsidRDefault="0095048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169E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Korioth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, S. Das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Staatsschuldenrecht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zweiten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Stufe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A169E4" w:rsidRPr="00A169E4">
        <w:rPr>
          <w:rFonts w:ascii="Times New Roman" w:hAnsi="Times New Roman" w:cs="Times New Roman"/>
          <w:sz w:val="24"/>
          <w:szCs w:val="24"/>
        </w:rPr>
        <w:t>Föderalismusreform</w:t>
      </w:r>
      <w:proofErr w:type="spellEnd"/>
      <w:r w:rsidR="00A169E4" w:rsidRPr="00A169E4">
        <w:rPr>
          <w:rFonts w:ascii="Times New Roman" w:hAnsi="Times New Roman" w:cs="Times New Roman"/>
          <w:sz w:val="24"/>
          <w:szCs w:val="24"/>
        </w:rPr>
        <w:t>.</w:t>
      </w:r>
      <w:r w:rsidR="009B2E4A" w:rsidRPr="009B2E4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B2E4A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A169E4" w:rsidRPr="00A169E4">
        <w:rPr>
          <w:rFonts w:ascii="Times New Roman" w:hAnsi="Times New Roman" w:cs="Times New Roman"/>
          <w:sz w:val="24"/>
          <w:szCs w:val="24"/>
        </w:rPr>
        <w:t xml:space="preserve"> 736.</w:t>
      </w:r>
    </w:p>
  </w:footnote>
  <w:footnote w:id="183">
    <w:p w14:paraId="773DF7D6" w14:textId="2B99FBCB" w:rsidR="00324D31" w:rsidRPr="00A169E4" w:rsidRDefault="00324D31" w:rsidP="00A169E4">
      <w:pPr>
        <w:pStyle w:val="a6"/>
        <w:rPr>
          <w:rFonts w:ascii="Times New Roman" w:hAnsi="Times New Roman" w:cs="Times New Roman"/>
          <w:sz w:val="24"/>
          <w:szCs w:val="24"/>
        </w:rPr>
      </w:pPr>
      <w:r w:rsidRPr="00A169E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69E4">
        <w:rPr>
          <w:rFonts w:ascii="Times New Roman" w:hAnsi="Times New Roman" w:cs="Times New Roman"/>
          <w:sz w:val="24"/>
          <w:szCs w:val="24"/>
        </w:rPr>
        <w:t xml:space="preserve"> </w:t>
      </w:r>
      <w:r w:rsidR="00A169E4" w:rsidRPr="00A169E4">
        <w:rPr>
          <w:rFonts w:ascii="Times New Roman" w:hAnsi="Times New Roman" w:cs="Times New Roman"/>
          <w:sz w:val="24"/>
          <w:szCs w:val="24"/>
        </w:rPr>
        <w:t xml:space="preserve">Jeffery, C. Groundhog Day: The Non-Reform of German Federalism, Again // German Politics. – 2008. – 18. – S. </w:t>
      </w:r>
      <w:r w:rsidRPr="00A169E4">
        <w:rPr>
          <w:rFonts w:ascii="Times New Roman" w:hAnsi="Times New Roman" w:cs="Times New Roman"/>
          <w:sz w:val="24"/>
          <w:szCs w:val="24"/>
        </w:rPr>
        <w:t>588</w:t>
      </w:r>
      <w:r w:rsidR="00A169E4" w:rsidRPr="00A169E4">
        <w:rPr>
          <w:rFonts w:ascii="Times New Roman" w:hAnsi="Times New Roman" w:cs="Times New Roman"/>
          <w:sz w:val="24"/>
          <w:szCs w:val="24"/>
        </w:rPr>
        <w:t>.</w:t>
      </w:r>
    </w:p>
  </w:footnote>
  <w:footnote w:id="184">
    <w:p w14:paraId="109166BE" w14:textId="58F993BB" w:rsidR="00A169E4" w:rsidRPr="00A169E4" w:rsidRDefault="00A169E4">
      <w:pPr>
        <w:pStyle w:val="a6"/>
        <w:rPr>
          <w:lang w:val="en-US"/>
        </w:rPr>
      </w:pPr>
      <w:r w:rsidRPr="00A169E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69E4">
        <w:rPr>
          <w:rFonts w:ascii="Times New Roman" w:hAnsi="Times New Roman" w:cs="Times New Roman"/>
          <w:sz w:val="24"/>
          <w:szCs w:val="24"/>
        </w:rPr>
        <w:t xml:space="preserve"> Kropp, S. </w:t>
      </w:r>
      <w:proofErr w:type="spellStart"/>
      <w:r w:rsidRPr="00A169E4">
        <w:rPr>
          <w:rFonts w:ascii="Times New Roman" w:hAnsi="Times New Roman" w:cs="Times New Roman"/>
          <w:sz w:val="24"/>
          <w:szCs w:val="24"/>
        </w:rPr>
        <w:t>Kooperativer</w:t>
      </w:r>
      <w:proofErr w:type="spellEnd"/>
      <w:r w:rsidRPr="00A1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9E4">
        <w:rPr>
          <w:rFonts w:ascii="Times New Roman" w:hAnsi="Times New Roman" w:cs="Times New Roman"/>
          <w:sz w:val="24"/>
          <w:szCs w:val="24"/>
        </w:rPr>
        <w:t>Föderalismus</w:t>
      </w:r>
      <w:proofErr w:type="spellEnd"/>
      <w:r w:rsidRPr="00A169E4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A169E4">
        <w:rPr>
          <w:rFonts w:ascii="Times New Roman" w:hAnsi="Times New Roman" w:cs="Times New Roman"/>
          <w:sz w:val="24"/>
          <w:szCs w:val="24"/>
        </w:rPr>
        <w:t>Politikverflechtung</w:t>
      </w:r>
      <w:proofErr w:type="spellEnd"/>
      <w:r w:rsidRPr="00A169E4">
        <w:rPr>
          <w:rFonts w:ascii="Times New Roman" w:hAnsi="Times New Roman" w:cs="Times New Roman"/>
          <w:sz w:val="24"/>
          <w:szCs w:val="24"/>
        </w:rPr>
        <w:t>.</w:t>
      </w:r>
      <w:r w:rsidR="009B2E4A" w:rsidRPr="009B2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9E4">
        <w:rPr>
          <w:rFonts w:ascii="Times New Roman" w:hAnsi="Times New Roman" w:cs="Times New Roman"/>
          <w:sz w:val="24"/>
          <w:szCs w:val="24"/>
        </w:rPr>
        <w:t>– S. 235.</w:t>
      </w:r>
    </w:p>
  </w:footnote>
  <w:footnote w:id="185">
    <w:p w14:paraId="0D23B952" w14:textId="4421916E" w:rsidR="00E609F9" w:rsidRPr="00E609F9" w:rsidRDefault="00E609F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E609F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609F9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_Hlk167547435"/>
      <w:r w:rsidRPr="00E609F9">
        <w:rPr>
          <w:rFonts w:ascii="Times New Roman" w:hAnsi="Times New Roman" w:cs="Times New Roman"/>
          <w:sz w:val="24"/>
          <w:szCs w:val="24"/>
        </w:rPr>
        <w:t>BMF-</w:t>
      </w:r>
      <w:proofErr w:type="spellStart"/>
      <w:r w:rsidRPr="00E609F9">
        <w:rPr>
          <w:rFonts w:ascii="Times New Roman" w:hAnsi="Times New Roman" w:cs="Times New Roman"/>
          <w:sz w:val="24"/>
          <w:szCs w:val="24"/>
        </w:rPr>
        <w:t>Monatsbericht</w:t>
      </w:r>
      <w:proofErr w:type="spellEnd"/>
      <w:r w:rsidRPr="00E60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9F9">
        <w:rPr>
          <w:rFonts w:ascii="Times New Roman" w:hAnsi="Times New Roman" w:cs="Times New Roman"/>
          <w:sz w:val="24"/>
          <w:szCs w:val="24"/>
        </w:rPr>
        <w:t>Februar</w:t>
      </w:r>
      <w:proofErr w:type="spellEnd"/>
      <w:r w:rsidRPr="00E609F9">
        <w:rPr>
          <w:rFonts w:ascii="Times New Roman" w:hAnsi="Times New Roman" w:cs="Times New Roman"/>
          <w:sz w:val="24"/>
          <w:szCs w:val="24"/>
        </w:rPr>
        <w:t xml:space="preserve"> 2024 - </w:t>
      </w:r>
      <w:proofErr w:type="spellStart"/>
      <w:r w:rsidRPr="00E609F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E609F9">
        <w:rPr>
          <w:rFonts w:ascii="Times New Roman" w:hAnsi="Times New Roman" w:cs="Times New Roman"/>
          <w:sz w:val="24"/>
          <w:szCs w:val="24"/>
        </w:rPr>
        <w:t xml:space="preserve"> die Schuldenbremse </w:t>
      </w:r>
      <w:proofErr w:type="spellStart"/>
      <w:r w:rsidRPr="00E609F9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E60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9F9">
        <w:rPr>
          <w:rFonts w:ascii="Times New Roman" w:hAnsi="Times New Roman" w:cs="Times New Roman"/>
          <w:sz w:val="24"/>
          <w:szCs w:val="24"/>
        </w:rPr>
        <w:t>zeitgemäß</w:t>
      </w:r>
      <w:proofErr w:type="spellEnd"/>
      <w:r w:rsidRPr="00E609F9">
        <w:rPr>
          <w:rFonts w:ascii="Times New Roman" w:hAnsi="Times New Roman" w:cs="Times New Roman"/>
          <w:sz w:val="24"/>
          <w:szCs w:val="24"/>
        </w:rPr>
        <w:t xml:space="preserve">?. </w:t>
      </w:r>
      <w:r w:rsidRPr="00E609F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E609F9">
        <w:rPr>
          <w:rFonts w:ascii="Times New Roman" w:hAnsi="Times New Roman" w:cs="Times New Roman"/>
          <w:sz w:val="24"/>
          <w:szCs w:val="24"/>
          <w:lang w:val="en-US"/>
        </w:rPr>
        <w:t>Bundesfinanzministerium</w:t>
      </w:r>
      <w:proofErr w:type="spellEnd"/>
      <w:r w:rsidRPr="00E609F9">
        <w:rPr>
          <w:rFonts w:ascii="Times New Roman" w:hAnsi="Times New Roman" w:cs="Times New Roman"/>
          <w:sz w:val="24"/>
          <w:szCs w:val="24"/>
          <w:lang w:val="en-US"/>
        </w:rPr>
        <w:t xml:space="preserve">. – 22 </w:t>
      </w:r>
      <w:r w:rsidRPr="00E609F9">
        <w:rPr>
          <w:rFonts w:ascii="Times New Roman" w:hAnsi="Times New Roman" w:cs="Times New Roman"/>
          <w:sz w:val="24"/>
          <w:szCs w:val="24"/>
          <w:lang w:val="ru-RU"/>
        </w:rPr>
        <w:t>февраля</w:t>
      </w:r>
      <w:r w:rsidRPr="00E609F9">
        <w:rPr>
          <w:rFonts w:ascii="Times New Roman" w:hAnsi="Times New Roman" w:cs="Times New Roman"/>
          <w:sz w:val="24"/>
          <w:szCs w:val="24"/>
          <w:lang w:val="en-US"/>
        </w:rPr>
        <w:t xml:space="preserve"> 2024. – [</w:t>
      </w:r>
      <w:r w:rsidRPr="00E609F9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Pr="00E60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09F9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Pr="00E609F9">
        <w:rPr>
          <w:rFonts w:ascii="Times New Roman" w:hAnsi="Times New Roman" w:cs="Times New Roman"/>
          <w:sz w:val="24"/>
          <w:szCs w:val="24"/>
          <w:lang w:val="en-US"/>
        </w:rPr>
        <w:t>]. URL: https://www.bundesfinanzministerium.de/Monatsberichte/Ausgabe/2024/02/Inhalte/Kapitel-2b-Blick-von-aussen/gastbeitrag-schuldenbremse.html</w:t>
      </w:r>
      <w:bookmarkEnd w:id="21"/>
    </w:p>
  </w:footnote>
  <w:footnote w:id="186">
    <w:p w14:paraId="4CF75079" w14:textId="49335B7B" w:rsidR="00083185" w:rsidRPr="00FF119B" w:rsidRDefault="000831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bookmarkStart w:id="22" w:name="_Hlk167625685"/>
      <w:r w:rsidRPr="00FF119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1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19B" w:rsidRPr="00FF119B">
        <w:rPr>
          <w:rFonts w:ascii="Times New Roman" w:hAnsi="Times New Roman" w:cs="Times New Roman"/>
          <w:sz w:val="24"/>
          <w:szCs w:val="24"/>
          <w:lang w:val="en-US"/>
        </w:rPr>
        <w:t>Kincaid</w:t>
      </w:r>
      <w:r w:rsidR="00FF11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119B" w:rsidRPr="00FF119B">
        <w:rPr>
          <w:rFonts w:ascii="Times New Roman" w:hAnsi="Times New Roman" w:cs="Times New Roman"/>
          <w:sz w:val="24"/>
          <w:szCs w:val="24"/>
          <w:lang w:val="en-US"/>
        </w:rPr>
        <w:t>J. From cooperative to coercive federalism // The Annals of the American Academy of Political and Social Science. – 1990. – 509. –</w:t>
      </w:r>
      <w:r w:rsidR="00FF1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19B" w:rsidRPr="00FF119B">
        <w:rPr>
          <w:rFonts w:ascii="Times New Roman" w:hAnsi="Times New Roman" w:cs="Times New Roman"/>
          <w:sz w:val="24"/>
          <w:szCs w:val="24"/>
          <w:lang w:val="en-US"/>
        </w:rPr>
        <w:t xml:space="preserve">1. – </w:t>
      </w:r>
      <w:r w:rsidR="00FF11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F119B" w:rsidRPr="00FF119B">
        <w:rPr>
          <w:rFonts w:ascii="Times New Roman" w:hAnsi="Times New Roman" w:cs="Times New Roman"/>
          <w:sz w:val="24"/>
          <w:szCs w:val="24"/>
          <w:lang w:val="en-US"/>
        </w:rPr>
        <w:t>. 139-152.</w:t>
      </w:r>
      <w:bookmarkEnd w:id="22"/>
    </w:p>
  </w:footnote>
  <w:footnote w:id="187">
    <w:p w14:paraId="227688CC" w14:textId="2738E09F" w:rsidR="00083185" w:rsidRPr="00F07911" w:rsidRDefault="00083185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Hlk167625695"/>
      <w:r w:rsidRPr="001E082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1E0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19B" w:rsidRPr="001E082F">
        <w:rPr>
          <w:rFonts w:ascii="Times New Roman" w:hAnsi="Times New Roman" w:cs="Times New Roman"/>
          <w:sz w:val="24"/>
          <w:szCs w:val="24"/>
          <w:lang w:val="en-US"/>
        </w:rPr>
        <w:t>Grodzins</w:t>
      </w:r>
      <w:proofErr w:type="spellEnd"/>
      <w:r w:rsidR="00FF119B" w:rsidRPr="001E082F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1E08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119B" w:rsidRPr="001E082F">
        <w:rPr>
          <w:rFonts w:ascii="Times New Roman" w:hAnsi="Times New Roman" w:cs="Times New Roman"/>
          <w:sz w:val="24"/>
          <w:szCs w:val="24"/>
          <w:lang w:val="en-US"/>
        </w:rPr>
        <w:t xml:space="preserve">, Elazar, D. </w:t>
      </w:r>
      <w:r w:rsidR="006A2C1C" w:rsidRPr="001E082F">
        <w:rPr>
          <w:rFonts w:ascii="Times New Roman" w:hAnsi="Times New Roman" w:cs="Times New Roman"/>
          <w:sz w:val="24"/>
          <w:szCs w:val="24"/>
          <w:lang w:val="en-US"/>
        </w:rPr>
        <w:t>Centralization and decentralization in the American Federal System</w:t>
      </w:r>
      <w:r w:rsidR="00FF119B" w:rsidRPr="001E0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66F6" w:rsidRPr="001E082F">
        <w:rPr>
          <w:rFonts w:ascii="Times New Roman" w:hAnsi="Times New Roman" w:cs="Times New Roman"/>
          <w:sz w:val="24"/>
          <w:szCs w:val="24"/>
          <w:lang w:val="en-US"/>
        </w:rPr>
        <w:t>// A Nation of States</w:t>
      </w:r>
      <w:r w:rsidR="00FF119B" w:rsidRPr="001E082F">
        <w:rPr>
          <w:rFonts w:ascii="Times New Roman" w:hAnsi="Times New Roman" w:cs="Times New Roman"/>
          <w:sz w:val="24"/>
          <w:szCs w:val="24"/>
          <w:lang w:val="en-US"/>
        </w:rPr>
        <w:t>: Essays on the American Federal System</w:t>
      </w:r>
      <w:r w:rsidR="004D66F6" w:rsidRPr="001E082F">
        <w:rPr>
          <w:rFonts w:ascii="Times New Roman" w:hAnsi="Times New Roman" w:cs="Times New Roman"/>
          <w:sz w:val="24"/>
          <w:szCs w:val="24"/>
          <w:lang w:val="en-US"/>
        </w:rPr>
        <w:t>. – Rand McNally. – 1968. P</w:t>
      </w:r>
      <w:r w:rsidR="004D66F6" w:rsidRPr="00F079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119B" w:rsidRPr="00F07911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6A2C1C" w:rsidRPr="00F0791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F119B" w:rsidRPr="00F0791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D66F6" w:rsidRPr="00F07911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23"/>
    </w:p>
  </w:footnote>
  <w:footnote w:id="188">
    <w:p w14:paraId="7CA2302A" w14:textId="130E4067" w:rsidR="00083185" w:rsidRPr="00A14995" w:rsidRDefault="00083185" w:rsidP="00792FE5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FE5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Федеративной Республики Германия от 19 декабря 2022 г. [Электронный ресурс] // </w:t>
      </w:r>
      <w:proofErr w:type="spellStart"/>
      <w:r w:rsidR="00792FE5" w:rsidRPr="00A14995">
        <w:rPr>
          <w:rFonts w:ascii="Times New Roman" w:hAnsi="Times New Roman" w:cs="Times New Roman"/>
          <w:sz w:val="24"/>
          <w:szCs w:val="24"/>
        </w:rPr>
        <w:t>Gesetze</w:t>
      </w:r>
      <w:proofErr w:type="spellEnd"/>
      <w:r w:rsidR="00792FE5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2FE5" w:rsidRPr="00A14995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792FE5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FE5" w:rsidRPr="00A14995">
        <w:rPr>
          <w:rFonts w:ascii="Times New Roman" w:hAnsi="Times New Roman" w:cs="Times New Roman"/>
          <w:sz w:val="24"/>
          <w:szCs w:val="24"/>
        </w:rPr>
        <w:t>Internet</w:t>
      </w:r>
      <w:r w:rsidR="00792FE5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gesetze</w:t>
      </w:r>
      <w:proofErr w:type="spellEnd"/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gg</w:t>
      </w:r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BJNR</w:t>
      </w:r>
      <w:r w:rsidR="00792FE5" w:rsidRPr="00C46B42">
        <w:rPr>
          <w:rFonts w:ascii="Times New Roman" w:hAnsi="Times New Roman" w:cs="Times New Roman"/>
          <w:sz w:val="24"/>
          <w:szCs w:val="24"/>
          <w:lang w:val="ru-RU"/>
        </w:rPr>
        <w:t>000010949.</w:t>
      </w:r>
      <w:r w:rsidR="00792FE5" w:rsidRPr="00A14995">
        <w:rPr>
          <w:rFonts w:ascii="Times New Roman" w:hAnsi="Times New Roman" w:cs="Times New Roman"/>
          <w:sz w:val="24"/>
          <w:szCs w:val="24"/>
          <w:lang w:val="en-US"/>
        </w:rPr>
        <w:t>html</w:t>
      </w:r>
    </w:p>
  </w:footnote>
  <w:footnote w:id="189">
    <w:p w14:paraId="5B4EBC15" w14:textId="1F6806CF" w:rsidR="008A0BB3" w:rsidRPr="00F07911" w:rsidRDefault="008A0BB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E4A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Федеративной Республики Германия от 19 декабря 2022 г. [Электронный ресурс] // </w:t>
      </w:r>
      <w:proofErr w:type="spellStart"/>
      <w:r w:rsidR="009B2E4A" w:rsidRPr="00A14995">
        <w:rPr>
          <w:rFonts w:ascii="Times New Roman" w:hAnsi="Times New Roman" w:cs="Times New Roman"/>
          <w:sz w:val="24"/>
          <w:szCs w:val="24"/>
        </w:rPr>
        <w:t>Gesetze</w:t>
      </w:r>
      <w:proofErr w:type="spellEnd"/>
      <w:r w:rsidR="009B2E4A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B2E4A" w:rsidRPr="00A14995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9B2E4A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E4A" w:rsidRPr="00A14995">
        <w:rPr>
          <w:rFonts w:ascii="Times New Roman" w:hAnsi="Times New Roman" w:cs="Times New Roman"/>
          <w:sz w:val="24"/>
          <w:szCs w:val="24"/>
        </w:rPr>
        <w:t>Internet</w:t>
      </w:r>
      <w:r w:rsidR="009B2E4A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gesetze</w:t>
      </w:r>
      <w:proofErr w:type="spellEnd"/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gg</w:t>
      </w:r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BJNR</w:t>
      </w:r>
      <w:r w:rsidR="009B2E4A" w:rsidRPr="00F07911">
        <w:rPr>
          <w:rFonts w:ascii="Times New Roman" w:hAnsi="Times New Roman" w:cs="Times New Roman"/>
          <w:sz w:val="24"/>
          <w:szCs w:val="24"/>
          <w:lang w:val="ru-RU"/>
        </w:rPr>
        <w:t>000010949.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html</w:t>
      </w:r>
    </w:p>
  </w:footnote>
  <w:footnote w:id="190">
    <w:p w14:paraId="7914970B" w14:textId="36DC25F7" w:rsidR="008A0BB3" w:rsidRPr="00A14995" w:rsidRDefault="008A0BB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FE5" w:rsidRPr="00A14995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="00A14995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91">
    <w:p w14:paraId="31770513" w14:textId="36A949A0" w:rsidR="008A0BB3" w:rsidRPr="00792FE5" w:rsidRDefault="008A0BB3">
      <w:pPr>
        <w:pStyle w:val="a6"/>
        <w:rPr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FE5" w:rsidRPr="00A14995">
        <w:rPr>
          <w:rFonts w:ascii="Times New Roman" w:hAnsi="Times New Roman" w:cs="Times New Roman"/>
          <w:sz w:val="24"/>
          <w:szCs w:val="24"/>
          <w:lang w:val="ru-RU"/>
        </w:rPr>
        <w:t>Там же</w:t>
      </w:r>
      <w:r w:rsidR="00A14995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92">
    <w:p w14:paraId="602DF147" w14:textId="459B92E5" w:rsidR="008A0BB3" w:rsidRPr="009B2E4A" w:rsidRDefault="008A0BB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E4A">
        <w:rPr>
          <w:rFonts w:ascii="Times New Roman" w:hAnsi="Times New Roman" w:cs="Times New Roman"/>
          <w:sz w:val="24"/>
          <w:szCs w:val="24"/>
          <w:lang w:val="ru-RU"/>
        </w:rPr>
        <w:t>Там же.</w:t>
      </w:r>
    </w:p>
  </w:footnote>
  <w:footnote w:id="193">
    <w:p w14:paraId="45037564" w14:textId="75327867" w:rsidR="00792FE5" w:rsidRPr="009B2E4A" w:rsidRDefault="00792FE5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46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E4A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Федеративной Республики Германия от 19 декабря 2022 г. [Электронный ресурс] // </w:t>
      </w:r>
      <w:proofErr w:type="spellStart"/>
      <w:r w:rsidR="009B2E4A" w:rsidRPr="00A14995">
        <w:rPr>
          <w:rFonts w:ascii="Times New Roman" w:hAnsi="Times New Roman" w:cs="Times New Roman"/>
          <w:sz w:val="24"/>
          <w:szCs w:val="24"/>
        </w:rPr>
        <w:t>Gesetze</w:t>
      </w:r>
      <w:proofErr w:type="spellEnd"/>
      <w:r w:rsidR="009B2E4A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B2E4A" w:rsidRPr="00A14995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9B2E4A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E4A" w:rsidRPr="00A14995">
        <w:rPr>
          <w:rFonts w:ascii="Times New Roman" w:hAnsi="Times New Roman" w:cs="Times New Roman"/>
          <w:sz w:val="24"/>
          <w:szCs w:val="24"/>
        </w:rPr>
        <w:t>Internet</w:t>
      </w:r>
      <w:r w:rsidR="009B2E4A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gesetze</w:t>
      </w:r>
      <w:proofErr w:type="spellEnd"/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gg</w:t>
      </w:r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BJNR</w:t>
      </w:r>
      <w:r w:rsidR="009B2E4A" w:rsidRPr="00C46B42">
        <w:rPr>
          <w:rFonts w:ascii="Times New Roman" w:hAnsi="Times New Roman" w:cs="Times New Roman"/>
          <w:sz w:val="24"/>
          <w:szCs w:val="24"/>
          <w:lang w:val="ru-RU"/>
        </w:rPr>
        <w:t>000010949.</w:t>
      </w:r>
      <w:r w:rsidR="009B2E4A" w:rsidRPr="00A14995">
        <w:rPr>
          <w:rFonts w:ascii="Times New Roman" w:hAnsi="Times New Roman" w:cs="Times New Roman"/>
          <w:sz w:val="24"/>
          <w:szCs w:val="24"/>
          <w:lang w:val="en-US"/>
        </w:rPr>
        <w:t>html</w:t>
      </w:r>
    </w:p>
  </w:footnote>
  <w:footnote w:id="194">
    <w:p w14:paraId="2192BF02" w14:textId="1249AA58" w:rsidR="00792FE5" w:rsidRPr="001E082F" w:rsidRDefault="00792FE5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>
        <w:rPr>
          <w:rFonts w:ascii="Times New Roman" w:hAnsi="Times New Roman" w:cs="Times New Roman"/>
          <w:sz w:val="24"/>
          <w:szCs w:val="24"/>
          <w:lang w:val="ru-RU"/>
        </w:rPr>
        <w:t>Там же.</w:t>
      </w:r>
    </w:p>
  </w:footnote>
  <w:footnote w:id="195">
    <w:p w14:paraId="53775180" w14:textId="5ECBC54A" w:rsidR="00792FE5" w:rsidRPr="001E082F" w:rsidRDefault="00792FE5">
      <w:pPr>
        <w:pStyle w:val="a6"/>
        <w:rPr>
          <w:sz w:val="24"/>
          <w:szCs w:val="24"/>
          <w:lang w:val="ru-RU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Федеративной Республики Германия от 19 декабря 2022 г. [Электронный ресурс] // 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</w:rPr>
        <w:t>Gesetze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 w:rsidRPr="009C2B69">
        <w:rPr>
          <w:rFonts w:ascii="Times New Roman" w:hAnsi="Times New Roman" w:cs="Times New Roman"/>
          <w:sz w:val="24"/>
          <w:szCs w:val="24"/>
        </w:rPr>
        <w:t>Internet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gesetze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gg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BJNR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000010949.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html</w:t>
      </w:r>
    </w:p>
  </w:footnote>
  <w:footnote w:id="196">
    <w:p w14:paraId="66C24AEF" w14:textId="033C8CDF" w:rsidR="00792FE5" w:rsidRPr="009C2B69" w:rsidRDefault="00792FE5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Там же</w:t>
      </w:r>
      <w:r w:rsidR="00A14995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97">
    <w:p w14:paraId="6ACEE64A" w14:textId="44F4E941" w:rsidR="00792FE5" w:rsidRPr="009C2B69" w:rsidRDefault="00792FE5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Там же</w:t>
      </w:r>
      <w:r w:rsidR="00A14995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98">
    <w:p w14:paraId="0725F5C1" w14:textId="62877FBE" w:rsidR="00792FE5" w:rsidRPr="009C2B69" w:rsidRDefault="00792FE5">
      <w:pPr>
        <w:pStyle w:val="a6"/>
        <w:rPr>
          <w:rFonts w:ascii="Times New Roman" w:hAnsi="Times New Roman" w:cs="Times New Roman"/>
          <w:lang w:val="ru-RU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Там же</w:t>
      </w:r>
      <w:r w:rsidR="00A14995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99">
    <w:p w14:paraId="013D68C3" w14:textId="6E19C2F7" w:rsidR="00792FE5" w:rsidRPr="00A14995" w:rsidRDefault="00792FE5">
      <w:pPr>
        <w:pStyle w:val="a6"/>
        <w:rPr>
          <w:sz w:val="24"/>
          <w:szCs w:val="24"/>
          <w:lang w:val="ru-RU"/>
        </w:rPr>
      </w:pPr>
      <w:r w:rsidRPr="009C2B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>
        <w:rPr>
          <w:rFonts w:ascii="Times New Roman" w:hAnsi="Times New Roman" w:cs="Times New Roman"/>
          <w:sz w:val="24"/>
          <w:szCs w:val="24"/>
          <w:lang w:val="ru-RU"/>
        </w:rPr>
        <w:t>Там же.</w:t>
      </w:r>
    </w:p>
  </w:footnote>
  <w:footnote w:id="200">
    <w:p w14:paraId="496A6434" w14:textId="72C07870" w:rsidR="00792FE5" w:rsidRPr="001E082F" w:rsidRDefault="00792FE5">
      <w:pPr>
        <w:pStyle w:val="a6"/>
        <w:rPr>
          <w:sz w:val="24"/>
          <w:szCs w:val="24"/>
          <w:lang w:val="ru-RU"/>
        </w:rPr>
      </w:pPr>
      <w:r w:rsidRPr="0000754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46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Федеративной Республики Германия от 19 декабря 2022 г. [Электронный ресурс] // 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</w:rPr>
        <w:t>Gesetze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 w:rsidRPr="009C2B69">
        <w:rPr>
          <w:rFonts w:ascii="Times New Roman" w:hAnsi="Times New Roman" w:cs="Times New Roman"/>
          <w:sz w:val="24"/>
          <w:szCs w:val="24"/>
        </w:rPr>
        <w:t>Internet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gesetze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gg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BJNR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000010949.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html</w:t>
      </w:r>
    </w:p>
  </w:footnote>
  <w:footnote w:id="201">
    <w:p w14:paraId="51E9DC4A" w14:textId="714B0DB1" w:rsidR="00792FE5" w:rsidRPr="00A14995" w:rsidRDefault="00792FE5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0754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007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>
        <w:rPr>
          <w:rFonts w:ascii="Times New Roman" w:hAnsi="Times New Roman" w:cs="Times New Roman"/>
          <w:sz w:val="24"/>
          <w:szCs w:val="24"/>
          <w:lang w:val="ru-RU"/>
        </w:rPr>
        <w:t>Там же.</w:t>
      </w:r>
    </w:p>
  </w:footnote>
  <w:footnote w:id="202">
    <w:p w14:paraId="4D5040B6" w14:textId="74BE944C" w:rsidR="00792FE5" w:rsidRPr="001E082F" w:rsidRDefault="00792FE5">
      <w:pPr>
        <w:pStyle w:val="a6"/>
        <w:rPr>
          <w:sz w:val="24"/>
          <w:szCs w:val="24"/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46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Федеративной Республики Германия от 19 декабря 2022 г. [Электронный ресурс] // 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</w:rPr>
        <w:t>Gesetze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 w:rsidRPr="009C2B69">
        <w:rPr>
          <w:rFonts w:ascii="Times New Roman" w:hAnsi="Times New Roman" w:cs="Times New Roman"/>
          <w:sz w:val="24"/>
          <w:szCs w:val="24"/>
        </w:rPr>
        <w:t>Internet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gesetze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gg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BJNR</w:t>
      </w:r>
      <w:r w:rsidR="001E082F" w:rsidRPr="009C2B69">
        <w:rPr>
          <w:rFonts w:ascii="Times New Roman" w:hAnsi="Times New Roman" w:cs="Times New Roman"/>
          <w:sz w:val="24"/>
          <w:szCs w:val="24"/>
          <w:lang w:val="ru-RU"/>
        </w:rPr>
        <w:t>000010949.</w:t>
      </w:r>
      <w:r w:rsidR="001E082F" w:rsidRPr="009C2B69">
        <w:rPr>
          <w:rFonts w:ascii="Times New Roman" w:hAnsi="Times New Roman" w:cs="Times New Roman"/>
          <w:sz w:val="24"/>
          <w:szCs w:val="24"/>
          <w:lang w:val="en-US"/>
        </w:rPr>
        <w:t>html</w:t>
      </w:r>
    </w:p>
  </w:footnote>
  <w:footnote w:id="203">
    <w:p w14:paraId="7F40EE4D" w14:textId="284E78D4" w:rsidR="00792FE5" w:rsidRPr="00F07911" w:rsidRDefault="00792FE5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82F">
        <w:rPr>
          <w:rFonts w:ascii="Times New Roman" w:hAnsi="Times New Roman" w:cs="Times New Roman"/>
          <w:sz w:val="24"/>
          <w:szCs w:val="24"/>
          <w:lang w:val="ru-RU"/>
        </w:rPr>
        <w:t>Там же.</w:t>
      </w:r>
    </w:p>
  </w:footnote>
  <w:footnote w:id="204">
    <w:p w14:paraId="77F2330A" w14:textId="6A621E3E" w:rsidR="00792FE5" w:rsidRPr="00657D70" w:rsidRDefault="00792FE5">
      <w:pPr>
        <w:pStyle w:val="a6"/>
        <w:rPr>
          <w:lang w:val="ru-RU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>Там</w:t>
      </w:r>
      <w:r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205">
    <w:p w14:paraId="0161E3EC" w14:textId="17ED5893" w:rsidR="00792FE5" w:rsidRPr="00A14995" w:rsidRDefault="00792FE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BMF</w:t>
      </w:r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Monatsbericht</w:t>
      </w:r>
      <w:proofErr w:type="spellEnd"/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Februar</w:t>
      </w:r>
      <w:proofErr w:type="spellEnd"/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2024 </w:t>
      </w:r>
      <w:r w:rsidR="00657D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57D70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Schuldenbremse</w:t>
      </w:r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zeitgem</w:t>
      </w:r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>äß</w:t>
      </w:r>
      <w:proofErr w:type="spellEnd"/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? – </w:t>
      </w:r>
      <w:proofErr w:type="spellStart"/>
      <w:r w:rsidR="00A14995" w:rsidRPr="00F07911">
        <w:rPr>
          <w:rFonts w:ascii="Times New Roman" w:hAnsi="Times New Roman" w:cs="Times New Roman"/>
          <w:sz w:val="24"/>
          <w:szCs w:val="24"/>
          <w:lang w:val="en-US"/>
        </w:rPr>
        <w:t>Bundesfinanzministerium</w:t>
      </w:r>
      <w:proofErr w:type="spellEnd"/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. – 22 </w:t>
      </w:r>
      <w:r w:rsidR="00A14995" w:rsidRPr="00A14995">
        <w:rPr>
          <w:rFonts w:ascii="Times New Roman" w:hAnsi="Times New Roman" w:cs="Times New Roman"/>
          <w:sz w:val="24"/>
          <w:szCs w:val="24"/>
          <w:lang w:val="ru-RU"/>
        </w:rPr>
        <w:t>февраля</w:t>
      </w:r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2024. – [</w:t>
      </w:r>
      <w:r w:rsidR="00A14995" w:rsidRPr="00A14995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995" w:rsidRPr="00A14995"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 w:rsidR="00A14995" w:rsidRPr="00657D70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A14995" w:rsidRPr="00A14995">
        <w:rPr>
          <w:rFonts w:ascii="Times New Roman" w:hAnsi="Times New Roman" w:cs="Times New Roman"/>
          <w:sz w:val="24"/>
          <w:szCs w:val="24"/>
          <w:lang w:val="en-US"/>
        </w:rPr>
        <w:t>URL: https://www.bundesfinanzministerium.de/Monatsberichte/Ausgabe/2024/02/Inhalte/Kapitel-2b-Blick-von-aussen/gastbeitrag-schuldenbremse.html</w:t>
      </w:r>
    </w:p>
  </w:footnote>
  <w:footnote w:id="206">
    <w:p w14:paraId="5630E4B1" w14:textId="535E715D" w:rsidR="00792FE5" w:rsidRPr="00A14995" w:rsidRDefault="00792FE5">
      <w:pPr>
        <w:pStyle w:val="a6"/>
        <w:rPr>
          <w:lang w:val="en-US"/>
        </w:rPr>
      </w:pPr>
      <w:r w:rsidRPr="00A14995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995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СДПГ призвала на год отключить "долговой тормоз". – </w:t>
      </w:r>
      <w:r w:rsidR="00A14995" w:rsidRPr="00A14995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="00A14995" w:rsidRPr="00A14995">
        <w:rPr>
          <w:rFonts w:ascii="Times New Roman" w:hAnsi="Times New Roman" w:cs="Times New Roman"/>
          <w:sz w:val="24"/>
          <w:szCs w:val="24"/>
          <w:lang w:val="ru-RU"/>
        </w:rPr>
        <w:t xml:space="preserve">. – 9 декабря 2023. – [Электронный ресурс]. </w:t>
      </w:r>
      <w:r w:rsidR="00A14995" w:rsidRPr="00A1499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A14995" w:rsidRPr="00A14995">
        <w:rPr>
          <w:rFonts w:ascii="Times New Roman" w:hAnsi="Times New Roman" w:cs="Times New Roman"/>
          <w:sz w:val="24"/>
          <w:szCs w:val="24"/>
        </w:rPr>
        <w:t>https://www.dw.com/ru/nemeckie-socialdemokraty-prizvali-otklucit-dolgovoj-tormoz/a-67678506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184660"/>
      <w:docPartObj>
        <w:docPartGallery w:val="Page Numbers (Top of Page)"/>
        <w:docPartUnique/>
      </w:docPartObj>
    </w:sdtPr>
    <w:sdtContent>
      <w:p w14:paraId="3DF728EE" w14:textId="32D6AA77" w:rsidR="00554E98" w:rsidRDefault="00554E98">
        <w:pPr>
          <w:pStyle w:val="a9"/>
          <w:jc w:val="center"/>
        </w:pPr>
        <w:r w:rsidRPr="00554E98">
          <w:rPr>
            <w:rFonts w:ascii="Times New Roman" w:hAnsi="Times New Roman" w:cs="Times New Roman"/>
          </w:rPr>
          <w:fldChar w:fldCharType="begin"/>
        </w:r>
        <w:r w:rsidRPr="00554E98">
          <w:rPr>
            <w:rFonts w:ascii="Times New Roman" w:hAnsi="Times New Roman" w:cs="Times New Roman"/>
          </w:rPr>
          <w:instrText>PAGE   \* MERGEFORMAT</w:instrText>
        </w:r>
        <w:r w:rsidRPr="00554E98">
          <w:rPr>
            <w:rFonts w:ascii="Times New Roman" w:hAnsi="Times New Roman" w:cs="Times New Roman"/>
          </w:rPr>
          <w:fldChar w:fldCharType="separate"/>
        </w:r>
        <w:r w:rsidRPr="00554E98">
          <w:rPr>
            <w:rFonts w:ascii="Times New Roman" w:hAnsi="Times New Roman" w:cs="Times New Roman"/>
            <w:lang w:val="ru-RU"/>
          </w:rPr>
          <w:t>2</w:t>
        </w:r>
        <w:r w:rsidRPr="00554E98">
          <w:rPr>
            <w:rFonts w:ascii="Times New Roman" w:hAnsi="Times New Roman" w:cs="Times New Roman"/>
          </w:rPr>
          <w:fldChar w:fldCharType="end"/>
        </w:r>
      </w:p>
    </w:sdtContent>
  </w:sdt>
  <w:p w14:paraId="3D8BEBE3" w14:textId="77777777" w:rsidR="00554E98" w:rsidRDefault="00554E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DB4"/>
    <w:multiLevelType w:val="multilevel"/>
    <w:tmpl w:val="7B0284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1" w15:restartNumberingAfterBreak="0">
    <w:nsid w:val="0718468E"/>
    <w:multiLevelType w:val="multilevel"/>
    <w:tmpl w:val="13ACE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2" w15:restartNumberingAfterBreak="0">
    <w:nsid w:val="073A62F8"/>
    <w:multiLevelType w:val="hybridMultilevel"/>
    <w:tmpl w:val="A1408B52"/>
    <w:lvl w:ilvl="0" w:tplc="2D16F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74E1"/>
    <w:multiLevelType w:val="hybridMultilevel"/>
    <w:tmpl w:val="ECC4AC44"/>
    <w:lvl w:ilvl="0" w:tplc="4BF68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7145"/>
    <w:multiLevelType w:val="multilevel"/>
    <w:tmpl w:val="AE28B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A47C8F"/>
    <w:multiLevelType w:val="hybridMultilevel"/>
    <w:tmpl w:val="6908BA18"/>
    <w:lvl w:ilvl="0" w:tplc="748E0D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539A6"/>
    <w:multiLevelType w:val="hybridMultilevel"/>
    <w:tmpl w:val="7F123464"/>
    <w:lvl w:ilvl="0" w:tplc="024A1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27F5C"/>
    <w:multiLevelType w:val="hybridMultilevel"/>
    <w:tmpl w:val="E9EED65A"/>
    <w:lvl w:ilvl="0" w:tplc="C4CEC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F14E8"/>
    <w:multiLevelType w:val="hybridMultilevel"/>
    <w:tmpl w:val="C00AFBEA"/>
    <w:lvl w:ilvl="0" w:tplc="A8FEB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C0AC3"/>
    <w:multiLevelType w:val="hybridMultilevel"/>
    <w:tmpl w:val="5C12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21BB"/>
    <w:multiLevelType w:val="hybridMultilevel"/>
    <w:tmpl w:val="50702F58"/>
    <w:lvl w:ilvl="0" w:tplc="CC2682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54F6E"/>
    <w:multiLevelType w:val="hybridMultilevel"/>
    <w:tmpl w:val="836073B8"/>
    <w:lvl w:ilvl="0" w:tplc="B4C0D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35B6D"/>
    <w:multiLevelType w:val="multilevel"/>
    <w:tmpl w:val="70A632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10171A"/>
    <w:multiLevelType w:val="hybridMultilevel"/>
    <w:tmpl w:val="1BB0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66A40"/>
    <w:multiLevelType w:val="hybridMultilevel"/>
    <w:tmpl w:val="364097A6"/>
    <w:lvl w:ilvl="0" w:tplc="13E45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953F7"/>
    <w:multiLevelType w:val="hybridMultilevel"/>
    <w:tmpl w:val="5E4E6592"/>
    <w:lvl w:ilvl="0" w:tplc="2696A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C0696C"/>
    <w:multiLevelType w:val="hybridMultilevel"/>
    <w:tmpl w:val="010A2A70"/>
    <w:lvl w:ilvl="0" w:tplc="2A705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A67AE"/>
    <w:multiLevelType w:val="hybridMultilevel"/>
    <w:tmpl w:val="9B662E3E"/>
    <w:lvl w:ilvl="0" w:tplc="E328F5D6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E75EE6"/>
    <w:multiLevelType w:val="hybridMultilevel"/>
    <w:tmpl w:val="6808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949E1"/>
    <w:multiLevelType w:val="hybridMultilevel"/>
    <w:tmpl w:val="6586497C"/>
    <w:lvl w:ilvl="0" w:tplc="5D6A4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435B1"/>
    <w:multiLevelType w:val="multilevel"/>
    <w:tmpl w:val="E9E4989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2FD453F"/>
    <w:multiLevelType w:val="hybridMultilevel"/>
    <w:tmpl w:val="E5965D4C"/>
    <w:lvl w:ilvl="0" w:tplc="DFEA98CA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47D5EB1"/>
    <w:multiLevelType w:val="hybridMultilevel"/>
    <w:tmpl w:val="2A2E7528"/>
    <w:lvl w:ilvl="0" w:tplc="0CCE91A0">
      <w:start w:val="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42EBC"/>
    <w:multiLevelType w:val="multilevel"/>
    <w:tmpl w:val="46A8F6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8972C72"/>
    <w:multiLevelType w:val="multilevel"/>
    <w:tmpl w:val="9BC2F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3F26A51"/>
    <w:multiLevelType w:val="hybridMultilevel"/>
    <w:tmpl w:val="058C0C5C"/>
    <w:lvl w:ilvl="0" w:tplc="6FF8D7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925876"/>
    <w:multiLevelType w:val="hybridMultilevel"/>
    <w:tmpl w:val="2C90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5F6B"/>
    <w:multiLevelType w:val="hybridMultilevel"/>
    <w:tmpl w:val="EDA8E7B8"/>
    <w:lvl w:ilvl="0" w:tplc="04C8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C779B7"/>
    <w:multiLevelType w:val="hybridMultilevel"/>
    <w:tmpl w:val="180CF290"/>
    <w:lvl w:ilvl="0" w:tplc="4A5CF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4862614">
    <w:abstractNumId w:val="24"/>
  </w:num>
  <w:num w:numId="2" w16cid:durableId="1791514619">
    <w:abstractNumId w:val="15"/>
  </w:num>
  <w:num w:numId="3" w16cid:durableId="1815835579">
    <w:abstractNumId w:val="26"/>
  </w:num>
  <w:num w:numId="4" w16cid:durableId="1660574548">
    <w:abstractNumId w:val="10"/>
  </w:num>
  <w:num w:numId="5" w16cid:durableId="365565169">
    <w:abstractNumId w:val="16"/>
  </w:num>
  <w:num w:numId="6" w16cid:durableId="721906699">
    <w:abstractNumId w:val="9"/>
  </w:num>
  <w:num w:numId="7" w16cid:durableId="549801809">
    <w:abstractNumId w:val="13"/>
  </w:num>
  <w:num w:numId="8" w16cid:durableId="2012368987">
    <w:abstractNumId w:val="27"/>
  </w:num>
  <w:num w:numId="9" w16cid:durableId="197011999">
    <w:abstractNumId w:val="4"/>
  </w:num>
  <w:num w:numId="10" w16cid:durableId="471168856">
    <w:abstractNumId w:val="18"/>
  </w:num>
  <w:num w:numId="11" w16cid:durableId="347223484">
    <w:abstractNumId w:val="19"/>
  </w:num>
  <w:num w:numId="12" w16cid:durableId="1679042148">
    <w:abstractNumId w:val="14"/>
  </w:num>
  <w:num w:numId="13" w16cid:durableId="1529485171">
    <w:abstractNumId w:val="11"/>
  </w:num>
  <w:num w:numId="14" w16cid:durableId="569463565">
    <w:abstractNumId w:val="8"/>
  </w:num>
  <w:num w:numId="15" w16cid:durableId="1241062438">
    <w:abstractNumId w:val="28"/>
  </w:num>
  <w:num w:numId="16" w16cid:durableId="358816102">
    <w:abstractNumId w:val="6"/>
  </w:num>
  <w:num w:numId="17" w16cid:durableId="921258661">
    <w:abstractNumId w:val="21"/>
  </w:num>
  <w:num w:numId="18" w16cid:durableId="139736479">
    <w:abstractNumId w:val="1"/>
  </w:num>
  <w:num w:numId="19" w16cid:durableId="25763313">
    <w:abstractNumId w:val="0"/>
  </w:num>
  <w:num w:numId="20" w16cid:durableId="800804152">
    <w:abstractNumId w:val="12"/>
  </w:num>
  <w:num w:numId="21" w16cid:durableId="160389712">
    <w:abstractNumId w:val="25"/>
  </w:num>
  <w:num w:numId="22" w16cid:durableId="1185165830">
    <w:abstractNumId w:val="5"/>
  </w:num>
  <w:num w:numId="23" w16cid:durableId="1531069824">
    <w:abstractNumId w:val="17"/>
  </w:num>
  <w:num w:numId="24" w16cid:durableId="657028874">
    <w:abstractNumId w:val="20"/>
  </w:num>
  <w:num w:numId="25" w16cid:durableId="1568691206">
    <w:abstractNumId w:val="23"/>
  </w:num>
  <w:num w:numId="26" w16cid:durableId="2055765000">
    <w:abstractNumId w:val="22"/>
  </w:num>
  <w:num w:numId="27" w16cid:durableId="1580555560">
    <w:abstractNumId w:val="2"/>
  </w:num>
  <w:num w:numId="28" w16cid:durableId="410855117">
    <w:abstractNumId w:val="3"/>
  </w:num>
  <w:num w:numId="29" w16cid:durableId="1677153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4B"/>
    <w:rsid w:val="000021ED"/>
    <w:rsid w:val="0000754E"/>
    <w:rsid w:val="0000786B"/>
    <w:rsid w:val="00011E68"/>
    <w:rsid w:val="00012D92"/>
    <w:rsid w:val="0001520C"/>
    <w:rsid w:val="00017F16"/>
    <w:rsid w:val="0002430A"/>
    <w:rsid w:val="00026D55"/>
    <w:rsid w:val="0004274B"/>
    <w:rsid w:val="000624AB"/>
    <w:rsid w:val="0006636B"/>
    <w:rsid w:val="00074A16"/>
    <w:rsid w:val="00083185"/>
    <w:rsid w:val="00086EE1"/>
    <w:rsid w:val="00091DDD"/>
    <w:rsid w:val="000A1B4F"/>
    <w:rsid w:val="000A2ACD"/>
    <w:rsid w:val="000B5C40"/>
    <w:rsid w:val="000B7249"/>
    <w:rsid w:val="000C06B0"/>
    <w:rsid w:val="000C295A"/>
    <w:rsid w:val="000C4B88"/>
    <w:rsid w:val="000C5FF6"/>
    <w:rsid w:val="000C705D"/>
    <w:rsid w:val="000C79A9"/>
    <w:rsid w:val="000D691E"/>
    <w:rsid w:val="000D7A3C"/>
    <w:rsid w:val="000E225D"/>
    <w:rsid w:val="000E6451"/>
    <w:rsid w:val="00101FDD"/>
    <w:rsid w:val="00102423"/>
    <w:rsid w:val="00110578"/>
    <w:rsid w:val="00113DAB"/>
    <w:rsid w:val="0012058D"/>
    <w:rsid w:val="001277A9"/>
    <w:rsid w:val="00131591"/>
    <w:rsid w:val="00137148"/>
    <w:rsid w:val="00165849"/>
    <w:rsid w:val="001712A6"/>
    <w:rsid w:val="001833FC"/>
    <w:rsid w:val="00192163"/>
    <w:rsid w:val="00196D20"/>
    <w:rsid w:val="001A1257"/>
    <w:rsid w:val="001A1602"/>
    <w:rsid w:val="001A1EDC"/>
    <w:rsid w:val="001A3FF5"/>
    <w:rsid w:val="001A4370"/>
    <w:rsid w:val="001B79EB"/>
    <w:rsid w:val="001C1CE2"/>
    <w:rsid w:val="001C676A"/>
    <w:rsid w:val="001D063B"/>
    <w:rsid w:val="001D0CC2"/>
    <w:rsid w:val="001D26D0"/>
    <w:rsid w:val="001D6F21"/>
    <w:rsid w:val="001E082F"/>
    <w:rsid w:val="001E45E9"/>
    <w:rsid w:val="001E5CF3"/>
    <w:rsid w:val="001F5253"/>
    <w:rsid w:val="00204A6F"/>
    <w:rsid w:val="0021043B"/>
    <w:rsid w:val="0021356F"/>
    <w:rsid w:val="00223621"/>
    <w:rsid w:val="00230F67"/>
    <w:rsid w:val="00231720"/>
    <w:rsid w:val="00233C17"/>
    <w:rsid w:val="0023524E"/>
    <w:rsid w:val="002361BA"/>
    <w:rsid w:val="00252AEC"/>
    <w:rsid w:val="00256833"/>
    <w:rsid w:val="002637E5"/>
    <w:rsid w:val="00267C9E"/>
    <w:rsid w:val="002715B9"/>
    <w:rsid w:val="002742D4"/>
    <w:rsid w:val="00295C6E"/>
    <w:rsid w:val="00295FE5"/>
    <w:rsid w:val="002964DE"/>
    <w:rsid w:val="00296EB5"/>
    <w:rsid w:val="002A5917"/>
    <w:rsid w:val="002B15A6"/>
    <w:rsid w:val="002B3A09"/>
    <w:rsid w:val="002B64E6"/>
    <w:rsid w:val="002C1943"/>
    <w:rsid w:val="002C2A52"/>
    <w:rsid w:val="002C32E2"/>
    <w:rsid w:val="002C5367"/>
    <w:rsid w:val="002D6E6C"/>
    <w:rsid w:val="002E3E8D"/>
    <w:rsid w:val="002F26E1"/>
    <w:rsid w:val="002F3CE8"/>
    <w:rsid w:val="00301AE1"/>
    <w:rsid w:val="00310F92"/>
    <w:rsid w:val="003159E8"/>
    <w:rsid w:val="00323471"/>
    <w:rsid w:val="003247B8"/>
    <w:rsid w:val="00324D31"/>
    <w:rsid w:val="003254ED"/>
    <w:rsid w:val="0032560A"/>
    <w:rsid w:val="00332F75"/>
    <w:rsid w:val="0034015C"/>
    <w:rsid w:val="003462B4"/>
    <w:rsid w:val="0035471D"/>
    <w:rsid w:val="00354A6C"/>
    <w:rsid w:val="00357A02"/>
    <w:rsid w:val="00360E4D"/>
    <w:rsid w:val="003711D0"/>
    <w:rsid w:val="0037187F"/>
    <w:rsid w:val="00372206"/>
    <w:rsid w:val="00377126"/>
    <w:rsid w:val="00380A66"/>
    <w:rsid w:val="00385D5A"/>
    <w:rsid w:val="00390563"/>
    <w:rsid w:val="00393F12"/>
    <w:rsid w:val="003A00C7"/>
    <w:rsid w:val="003A413C"/>
    <w:rsid w:val="003A5D32"/>
    <w:rsid w:val="003B0758"/>
    <w:rsid w:val="003B2CDF"/>
    <w:rsid w:val="003B3D7C"/>
    <w:rsid w:val="003B442E"/>
    <w:rsid w:val="003C18AA"/>
    <w:rsid w:val="003C208E"/>
    <w:rsid w:val="003D00E0"/>
    <w:rsid w:val="003D2E79"/>
    <w:rsid w:val="003D66CD"/>
    <w:rsid w:val="003D6DD3"/>
    <w:rsid w:val="003E0FC9"/>
    <w:rsid w:val="003F085D"/>
    <w:rsid w:val="003F27CD"/>
    <w:rsid w:val="0040007D"/>
    <w:rsid w:val="00401A70"/>
    <w:rsid w:val="00412D27"/>
    <w:rsid w:val="00413526"/>
    <w:rsid w:val="004210B6"/>
    <w:rsid w:val="00430B64"/>
    <w:rsid w:val="00431E40"/>
    <w:rsid w:val="0043321E"/>
    <w:rsid w:val="00440DFD"/>
    <w:rsid w:val="00445C55"/>
    <w:rsid w:val="00446C17"/>
    <w:rsid w:val="00452547"/>
    <w:rsid w:val="00454434"/>
    <w:rsid w:val="00454E96"/>
    <w:rsid w:val="0046376A"/>
    <w:rsid w:val="00463885"/>
    <w:rsid w:val="0046397F"/>
    <w:rsid w:val="00463C10"/>
    <w:rsid w:val="004663F9"/>
    <w:rsid w:val="004674EB"/>
    <w:rsid w:val="00473454"/>
    <w:rsid w:val="0047384A"/>
    <w:rsid w:val="00491C8D"/>
    <w:rsid w:val="00496F10"/>
    <w:rsid w:val="004A1337"/>
    <w:rsid w:val="004A165B"/>
    <w:rsid w:val="004A5A18"/>
    <w:rsid w:val="004A77F5"/>
    <w:rsid w:val="004C1E5F"/>
    <w:rsid w:val="004D2281"/>
    <w:rsid w:val="004D66F6"/>
    <w:rsid w:val="004E2EF6"/>
    <w:rsid w:val="004E4F73"/>
    <w:rsid w:val="004E54B0"/>
    <w:rsid w:val="004E6A8F"/>
    <w:rsid w:val="004E732C"/>
    <w:rsid w:val="004E74EA"/>
    <w:rsid w:val="004F2631"/>
    <w:rsid w:val="004F4507"/>
    <w:rsid w:val="00505131"/>
    <w:rsid w:val="00505C8C"/>
    <w:rsid w:val="005114D0"/>
    <w:rsid w:val="005174EC"/>
    <w:rsid w:val="00521678"/>
    <w:rsid w:val="00536BF2"/>
    <w:rsid w:val="005458CE"/>
    <w:rsid w:val="0054663E"/>
    <w:rsid w:val="005479F3"/>
    <w:rsid w:val="00553026"/>
    <w:rsid w:val="00553462"/>
    <w:rsid w:val="00554E98"/>
    <w:rsid w:val="005559C3"/>
    <w:rsid w:val="00555C14"/>
    <w:rsid w:val="00562DDD"/>
    <w:rsid w:val="005729A5"/>
    <w:rsid w:val="00583CAC"/>
    <w:rsid w:val="00584EB3"/>
    <w:rsid w:val="00590E13"/>
    <w:rsid w:val="005928F5"/>
    <w:rsid w:val="005932D1"/>
    <w:rsid w:val="0059377B"/>
    <w:rsid w:val="005945B2"/>
    <w:rsid w:val="00594632"/>
    <w:rsid w:val="005958F6"/>
    <w:rsid w:val="005A6794"/>
    <w:rsid w:val="005B467C"/>
    <w:rsid w:val="005B74C4"/>
    <w:rsid w:val="005C0982"/>
    <w:rsid w:val="005D4219"/>
    <w:rsid w:val="005E4D13"/>
    <w:rsid w:val="00604E4E"/>
    <w:rsid w:val="00607490"/>
    <w:rsid w:val="0061143C"/>
    <w:rsid w:val="00611AD4"/>
    <w:rsid w:val="00615BE4"/>
    <w:rsid w:val="006273A8"/>
    <w:rsid w:val="00630DFA"/>
    <w:rsid w:val="00633EFB"/>
    <w:rsid w:val="00635208"/>
    <w:rsid w:val="0063623D"/>
    <w:rsid w:val="00651FA8"/>
    <w:rsid w:val="00653F0F"/>
    <w:rsid w:val="00657D70"/>
    <w:rsid w:val="006604C5"/>
    <w:rsid w:val="00671E08"/>
    <w:rsid w:val="00681793"/>
    <w:rsid w:val="006851CB"/>
    <w:rsid w:val="00686376"/>
    <w:rsid w:val="00686F73"/>
    <w:rsid w:val="006970B8"/>
    <w:rsid w:val="006972F0"/>
    <w:rsid w:val="006A2C1C"/>
    <w:rsid w:val="006B4CAF"/>
    <w:rsid w:val="006B611C"/>
    <w:rsid w:val="006C7C3B"/>
    <w:rsid w:val="006D13D4"/>
    <w:rsid w:val="006D1FB7"/>
    <w:rsid w:val="006E3092"/>
    <w:rsid w:val="006E54E3"/>
    <w:rsid w:val="006E6E1B"/>
    <w:rsid w:val="006F4F44"/>
    <w:rsid w:val="006F6F42"/>
    <w:rsid w:val="00702B51"/>
    <w:rsid w:val="007173A2"/>
    <w:rsid w:val="00730529"/>
    <w:rsid w:val="00746F90"/>
    <w:rsid w:val="00747852"/>
    <w:rsid w:val="00760DD9"/>
    <w:rsid w:val="0076660C"/>
    <w:rsid w:val="00770D93"/>
    <w:rsid w:val="007751E5"/>
    <w:rsid w:val="00781C34"/>
    <w:rsid w:val="0078381A"/>
    <w:rsid w:val="00792FE5"/>
    <w:rsid w:val="007A214B"/>
    <w:rsid w:val="007A454F"/>
    <w:rsid w:val="007B3382"/>
    <w:rsid w:val="007C5BE2"/>
    <w:rsid w:val="007D695C"/>
    <w:rsid w:val="007E3A19"/>
    <w:rsid w:val="007E4739"/>
    <w:rsid w:val="007E7BB6"/>
    <w:rsid w:val="007F2DB1"/>
    <w:rsid w:val="007F3994"/>
    <w:rsid w:val="008018F3"/>
    <w:rsid w:val="0080319C"/>
    <w:rsid w:val="0081181A"/>
    <w:rsid w:val="00820482"/>
    <w:rsid w:val="00822B47"/>
    <w:rsid w:val="00832C82"/>
    <w:rsid w:val="00834416"/>
    <w:rsid w:val="0084393A"/>
    <w:rsid w:val="008459D4"/>
    <w:rsid w:val="00850A1E"/>
    <w:rsid w:val="00861B83"/>
    <w:rsid w:val="00863075"/>
    <w:rsid w:val="00870345"/>
    <w:rsid w:val="00883956"/>
    <w:rsid w:val="00890D5D"/>
    <w:rsid w:val="008911B2"/>
    <w:rsid w:val="00897B74"/>
    <w:rsid w:val="008A0BB3"/>
    <w:rsid w:val="008A3DD6"/>
    <w:rsid w:val="008B5FD8"/>
    <w:rsid w:val="008B6953"/>
    <w:rsid w:val="008B7BBF"/>
    <w:rsid w:val="008C51BB"/>
    <w:rsid w:val="008F2A5B"/>
    <w:rsid w:val="008F5B56"/>
    <w:rsid w:val="00903E1E"/>
    <w:rsid w:val="00905488"/>
    <w:rsid w:val="0091010F"/>
    <w:rsid w:val="009159AC"/>
    <w:rsid w:val="00925B2E"/>
    <w:rsid w:val="00926321"/>
    <w:rsid w:val="00933E5F"/>
    <w:rsid w:val="0093669D"/>
    <w:rsid w:val="00941D90"/>
    <w:rsid w:val="00943D40"/>
    <w:rsid w:val="00946F93"/>
    <w:rsid w:val="00946F98"/>
    <w:rsid w:val="0095048F"/>
    <w:rsid w:val="00951AB2"/>
    <w:rsid w:val="009527CB"/>
    <w:rsid w:val="00956A4F"/>
    <w:rsid w:val="0096741B"/>
    <w:rsid w:val="00972F97"/>
    <w:rsid w:val="009758A7"/>
    <w:rsid w:val="00976CE4"/>
    <w:rsid w:val="0098166B"/>
    <w:rsid w:val="0098554F"/>
    <w:rsid w:val="0098557D"/>
    <w:rsid w:val="00986117"/>
    <w:rsid w:val="00987487"/>
    <w:rsid w:val="00994366"/>
    <w:rsid w:val="009A1BB2"/>
    <w:rsid w:val="009A1F8D"/>
    <w:rsid w:val="009A67D2"/>
    <w:rsid w:val="009A7202"/>
    <w:rsid w:val="009B2E4A"/>
    <w:rsid w:val="009B45E6"/>
    <w:rsid w:val="009B5ED6"/>
    <w:rsid w:val="009C0CD8"/>
    <w:rsid w:val="009C2B69"/>
    <w:rsid w:val="009D0693"/>
    <w:rsid w:val="009D0A2A"/>
    <w:rsid w:val="009E1F62"/>
    <w:rsid w:val="009E1FB1"/>
    <w:rsid w:val="009E737A"/>
    <w:rsid w:val="009F2423"/>
    <w:rsid w:val="009F3DB8"/>
    <w:rsid w:val="009F5F22"/>
    <w:rsid w:val="00A06437"/>
    <w:rsid w:val="00A14881"/>
    <w:rsid w:val="00A14995"/>
    <w:rsid w:val="00A169E4"/>
    <w:rsid w:val="00A22691"/>
    <w:rsid w:val="00A23821"/>
    <w:rsid w:val="00A30F9F"/>
    <w:rsid w:val="00A37D0E"/>
    <w:rsid w:val="00A37D6F"/>
    <w:rsid w:val="00A447AA"/>
    <w:rsid w:val="00A44939"/>
    <w:rsid w:val="00A46A99"/>
    <w:rsid w:val="00A51370"/>
    <w:rsid w:val="00A52611"/>
    <w:rsid w:val="00A532C2"/>
    <w:rsid w:val="00A609D8"/>
    <w:rsid w:val="00A72B6B"/>
    <w:rsid w:val="00A82D15"/>
    <w:rsid w:val="00A86CEA"/>
    <w:rsid w:val="00A93BFD"/>
    <w:rsid w:val="00A96595"/>
    <w:rsid w:val="00AA2941"/>
    <w:rsid w:val="00AA2E68"/>
    <w:rsid w:val="00AA4203"/>
    <w:rsid w:val="00AA6A59"/>
    <w:rsid w:val="00AA6BD7"/>
    <w:rsid w:val="00AB115F"/>
    <w:rsid w:val="00AB301B"/>
    <w:rsid w:val="00AD3918"/>
    <w:rsid w:val="00AE014C"/>
    <w:rsid w:val="00AE30F2"/>
    <w:rsid w:val="00AE3394"/>
    <w:rsid w:val="00AE5E39"/>
    <w:rsid w:val="00AE5EBE"/>
    <w:rsid w:val="00AF0CB7"/>
    <w:rsid w:val="00AF23EC"/>
    <w:rsid w:val="00B10BB6"/>
    <w:rsid w:val="00B12254"/>
    <w:rsid w:val="00B203CB"/>
    <w:rsid w:val="00B20AE8"/>
    <w:rsid w:val="00B22CDB"/>
    <w:rsid w:val="00B23CA8"/>
    <w:rsid w:val="00B24C8F"/>
    <w:rsid w:val="00B26E5A"/>
    <w:rsid w:val="00B3529E"/>
    <w:rsid w:val="00B35F4B"/>
    <w:rsid w:val="00B36756"/>
    <w:rsid w:val="00B37487"/>
    <w:rsid w:val="00B4225A"/>
    <w:rsid w:val="00B434D6"/>
    <w:rsid w:val="00B467ED"/>
    <w:rsid w:val="00B47432"/>
    <w:rsid w:val="00B50271"/>
    <w:rsid w:val="00B52979"/>
    <w:rsid w:val="00B5422D"/>
    <w:rsid w:val="00B660D0"/>
    <w:rsid w:val="00B7236C"/>
    <w:rsid w:val="00B76C52"/>
    <w:rsid w:val="00B8044D"/>
    <w:rsid w:val="00B83B03"/>
    <w:rsid w:val="00B83EDC"/>
    <w:rsid w:val="00B8792C"/>
    <w:rsid w:val="00BA14B6"/>
    <w:rsid w:val="00BA3135"/>
    <w:rsid w:val="00BA6B96"/>
    <w:rsid w:val="00BB2A9B"/>
    <w:rsid w:val="00BC4A47"/>
    <w:rsid w:val="00BC51EC"/>
    <w:rsid w:val="00BC6858"/>
    <w:rsid w:val="00BC708F"/>
    <w:rsid w:val="00BD40BA"/>
    <w:rsid w:val="00BD509B"/>
    <w:rsid w:val="00BD77D6"/>
    <w:rsid w:val="00BE4869"/>
    <w:rsid w:val="00BF616A"/>
    <w:rsid w:val="00BF77A1"/>
    <w:rsid w:val="00C0242C"/>
    <w:rsid w:val="00C02518"/>
    <w:rsid w:val="00C0375A"/>
    <w:rsid w:val="00C05BD8"/>
    <w:rsid w:val="00C1064A"/>
    <w:rsid w:val="00C11971"/>
    <w:rsid w:val="00C217CD"/>
    <w:rsid w:val="00C245CF"/>
    <w:rsid w:val="00C3117E"/>
    <w:rsid w:val="00C322F0"/>
    <w:rsid w:val="00C3651F"/>
    <w:rsid w:val="00C44F97"/>
    <w:rsid w:val="00C46B42"/>
    <w:rsid w:val="00C50404"/>
    <w:rsid w:val="00C53A43"/>
    <w:rsid w:val="00C544C8"/>
    <w:rsid w:val="00C63D79"/>
    <w:rsid w:val="00C64850"/>
    <w:rsid w:val="00C721FA"/>
    <w:rsid w:val="00C80D9A"/>
    <w:rsid w:val="00C83695"/>
    <w:rsid w:val="00C846FC"/>
    <w:rsid w:val="00C93892"/>
    <w:rsid w:val="00C940D8"/>
    <w:rsid w:val="00C95365"/>
    <w:rsid w:val="00CA2C5E"/>
    <w:rsid w:val="00CC5C8F"/>
    <w:rsid w:val="00CC66D4"/>
    <w:rsid w:val="00CC66E8"/>
    <w:rsid w:val="00CE669C"/>
    <w:rsid w:val="00CF0B8B"/>
    <w:rsid w:val="00CF30CC"/>
    <w:rsid w:val="00CF7FA3"/>
    <w:rsid w:val="00D002BB"/>
    <w:rsid w:val="00D068AD"/>
    <w:rsid w:val="00D41536"/>
    <w:rsid w:val="00D51D4C"/>
    <w:rsid w:val="00D566E8"/>
    <w:rsid w:val="00D57EE7"/>
    <w:rsid w:val="00D60A20"/>
    <w:rsid w:val="00D71F94"/>
    <w:rsid w:val="00D74B66"/>
    <w:rsid w:val="00D74BBB"/>
    <w:rsid w:val="00D8220D"/>
    <w:rsid w:val="00D8388B"/>
    <w:rsid w:val="00D84180"/>
    <w:rsid w:val="00D85783"/>
    <w:rsid w:val="00DA1718"/>
    <w:rsid w:val="00DA44CB"/>
    <w:rsid w:val="00DA4F2D"/>
    <w:rsid w:val="00DB158B"/>
    <w:rsid w:val="00DC0320"/>
    <w:rsid w:val="00DC0F98"/>
    <w:rsid w:val="00DC7820"/>
    <w:rsid w:val="00DD42A5"/>
    <w:rsid w:val="00DD5888"/>
    <w:rsid w:val="00DE2AEA"/>
    <w:rsid w:val="00DE62DF"/>
    <w:rsid w:val="00DF159F"/>
    <w:rsid w:val="00DF663A"/>
    <w:rsid w:val="00DF6EA3"/>
    <w:rsid w:val="00DF7D6B"/>
    <w:rsid w:val="00DF7DCB"/>
    <w:rsid w:val="00E01D53"/>
    <w:rsid w:val="00E0734C"/>
    <w:rsid w:val="00E263AF"/>
    <w:rsid w:val="00E33096"/>
    <w:rsid w:val="00E40751"/>
    <w:rsid w:val="00E43204"/>
    <w:rsid w:val="00E50766"/>
    <w:rsid w:val="00E50F17"/>
    <w:rsid w:val="00E609F9"/>
    <w:rsid w:val="00E60EDD"/>
    <w:rsid w:val="00E67B7B"/>
    <w:rsid w:val="00E70769"/>
    <w:rsid w:val="00E754A1"/>
    <w:rsid w:val="00E811C2"/>
    <w:rsid w:val="00E84185"/>
    <w:rsid w:val="00E90BD0"/>
    <w:rsid w:val="00E95862"/>
    <w:rsid w:val="00EA274F"/>
    <w:rsid w:val="00EB74B9"/>
    <w:rsid w:val="00EC029B"/>
    <w:rsid w:val="00EC345E"/>
    <w:rsid w:val="00EC385A"/>
    <w:rsid w:val="00EC7D29"/>
    <w:rsid w:val="00ED431C"/>
    <w:rsid w:val="00ED5778"/>
    <w:rsid w:val="00EF0523"/>
    <w:rsid w:val="00EF119C"/>
    <w:rsid w:val="00EF47BD"/>
    <w:rsid w:val="00F07911"/>
    <w:rsid w:val="00F115C4"/>
    <w:rsid w:val="00F27532"/>
    <w:rsid w:val="00F33EF9"/>
    <w:rsid w:val="00F33F87"/>
    <w:rsid w:val="00F406C0"/>
    <w:rsid w:val="00F40FD8"/>
    <w:rsid w:val="00F42F85"/>
    <w:rsid w:val="00F57683"/>
    <w:rsid w:val="00F604FA"/>
    <w:rsid w:val="00F60E84"/>
    <w:rsid w:val="00F72385"/>
    <w:rsid w:val="00F733B1"/>
    <w:rsid w:val="00F77E51"/>
    <w:rsid w:val="00F812BA"/>
    <w:rsid w:val="00F83AEF"/>
    <w:rsid w:val="00F85AA5"/>
    <w:rsid w:val="00F862AA"/>
    <w:rsid w:val="00F87669"/>
    <w:rsid w:val="00F87CC9"/>
    <w:rsid w:val="00F90F96"/>
    <w:rsid w:val="00F91C97"/>
    <w:rsid w:val="00F958CA"/>
    <w:rsid w:val="00FA6951"/>
    <w:rsid w:val="00FB10E1"/>
    <w:rsid w:val="00FB2929"/>
    <w:rsid w:val="00FB72DB"/>
    <w:rsid w:val="00FC290F"/>
    <w:rsid w:val="00FC67DE"/>
    <w:rsid w:val="00FC709A"/>
    <w:rsid w:val="00FC7FCA"/>
    <w:rsid w:val="00FD1C97"/>
    <w:rsid w:val="00FE317B"/>
    <w:rsid w:val="00FE6BB7"/>
    <w:rsid w:val="00FF0103"/>
    <w:rsid w:val="00FF119B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7505E"/>
  <w15:docId w15:val="{5781FBFF-6F9C-4793-B4C3-5D6DF13A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C709A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C11971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1197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1197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018F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8F3"/>
  </w:style>
  <w:style w:type="paragraph" w:styleId="ab">
    <w:name w:val="footer"/>
    <w:basedOn w:val="a"/>
    <w:link w:val="ac"/>
    <w:uiPriority w:val="99"/>
    <w:unhideWhenUsed/>
    <w:rsid w:val="008018F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8F3"/>
  </w:style>
  <w:style w:type="character" w:styleId="ad">
    <w:name w:val="Hyperlink"/>
    <w:basedOn w:val="a0"/>
    <w:uiPriority w:val="99"/>
    <w:unhideWhenUsed/>
    <w:rsid w:val="00C953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95365"/>
    <w:rPr>
      <w:color w:val="605E5C"/>
      <w:shd w:val="clear" w:color="auto" w:fill="E1DFDD"/>
    </w:rPr>
  </w:style>
  <w:style w:type="character" w:styleId="af">
    <w:name w:val="line number"/>
    <w:basedOn w:val="a0"/>
    <w:uiPriority w:val="99"/>
    <w:semiHidden/>
    <w:unhideWhenUsed/>
    <w:rsid w:val="00BC6858"/>
  </w:style>
  <w:style w:type="character" w:styleId="af0">
    <w:name w:val="FollowedHyperlink"/>
    <w:basedOn w:val="a0"/>
    <w:uiPriority w:val="99"/>
    <w:semiHidden/>
    <w:unhideWhenUsed/>
    <w:rsid w:val="00594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5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7B93-9FB1-4345-AAE7-DD66604A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7584</TotalTime>
  <Pages>84</Pages>
  <Words>18887</Words>
  <Characters>107657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Кузин</cp:lastModifiedBy>
  <cp:revision>109</cp:revision>
  <dcterms:created xsi:type="dcterms:W3CDTF">2024-04-22T10:23:00Z</dcterms:created>
  <dcterms:modified xsi:type="dcterms:W3CDTF">2024-05-26T18:06:00Z</dcterms:modified>
</cp:coreProperties>
</file>