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906" w:rsidRPr="003E64E9" w:rsidRDefault="00F75906" w:rsidP="009765E1">
      <w:pPr>
        <w:spacing w:after="4320" w:line="240" w:lineRule="auto"/>
        <w:jc w:val="center"/>
        <w:rPr>
          <w:rFonts w:ascii="Times New Roman" w:eastAsia="Calibri" w:hAnsi="Times New Roman" w:cs="Times New Roman"/>
          <w:sz w:val="24"/>
          <w:szCs w:val="24"/>
          <w:lang w:eastAsia="en-US"/>
        </w:rPr>
      </w:pPr>
      <w:r w:rsidRPr="003E64E9">
        <w:rPr>
          <w:rFonts w:ascii="Times New Roman" w:eastAsia="Calibri" w:hAnsi="Times New Roman" w:cs="Times New Roman"/>
          <w:sz w:val="24"/>
          <w:szCs w:val="24"/>
          <w:lang w:eastAsia="en-US"/>
        </w:rPr>
        <w:t>Санкт – Петербургский государственный университет</w:t>
      </w:r>
    </w:p>
    <w:p w:rsidR="00F75906" w:rsidRPr="004F6434" w:rsidRDefault="00F75906" w:rsidP="00824438">
      <w:pPr>
        <w:spacing w:after="0" w:line="240" w:lineRule="auto"/>
        <w:jc w:val="center"/>
        <w:rPr>
          <w:rFonts w:ascii="Times New Roman" w:eastAsia="Calibri" w:hAnsi="Times New Roman" w:cs="Times New Roman"/>
          <w:caps/>
          <w:sz w:val="28"/>
          <w:szCs w:val="24"/>
          <w:lang w:eastAsia="en-US"/>
        </w:rPr>
      </w:pPr>
      <w:r w:rsidRPr="004F6434">
        <w:rPr>
          <w:rFonts w:ascii="Times New Roman" w:eastAsia="Calibri" w:hAnsi="Times New Roman" w:cs="Times New Roman"/>
          <w:caps/>
          <w:sz w:val="28"/>
          <w:szCs w:val="24"/>
          <w:lang w:eastAsia="en-US"/>
        </w:rPr>
        <w:t>Выпускная квалификационная работа</w:t>
      </w:r>
    </w:p>
    <w:p w:rsidR="00F75906" w:rsidRPr="003E64E9" w:rsidRDefault="009765E1" w:rsidP="003E64E9">
      <w:pPr>
        <w:spacing w:after="84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 направлению</w:t>
      </w:r>
      <w:r w:rsidR="00F75906" w:rsidRPr="003E64E9">
        <w:rPr>
          <w:rFonts w:ascii="Times New Roman" w:eastAsia="Calibri" w:hAnsi="Times New Roman" w:cs="Times New Roman"/>
          <w:sz w:val="24"/>
          <w:szCs w:val="24"/>
          <w:lang w:eastAsia="en-US"/>
        </w:rPr>
        <w:t xml:space="preserve"> «Экономика»</w:t>
      </w:r>
    </w:p>
    <w:p w:rsidR="00F75906" w:rsidRPr="004F6434" w:rsidRDefault="00F75906" w:rsidP="009765E1">
      <w:pPr>
        <w:spacing w:after="1920" w:line="240" w:lineRule="auto"/>
        <w:jc w:val="center"/>
        <w:rPr>
          <w:rFonts w:ascii="Times New Roman" w:eastAsia="Calibri" w:hAnsi="Times New Roman" w:cs="Times New Roman"/>
          <w:caps/>
          <w:sz w:val="28"/>
          <w:szCs w:val="24"/>
          <w:lang w:eastAsia="en-US"/>
        </w:rPr>
      </w:pPr>
      <w:r w:rsidRPr="004F6434">
        <w:rPr>
          <w:rFonts w:ascii="Times New Roman" w:eastAsia="Calibri" w:hAnsi="Times New Roman" w:cs="Times New Roman"/>
          <w:caps/>
          <w:sz w:val="28"/>
          <w:szCs w:val="24"/>
          <w:lang w:eastAsia="en-US"/>
        </w:rPr>
        <w:t>Применение Международных стандартов для малых и средних предприятий</w:t>
      </w:r>
      <w:r w:rsidR="003E64E9" w:rsidRPr="004F6434">
        <w:rPr>
          <w:rFonts w:ascii="Times New Roman" w:eastAsia="Calibri" w:hAnsi="Times New Roman" w:cs="Times New Roman"/>
          <w:caps/>
          <w:sz w:val="28"/>
          <w:szCs w:val="24"/>
          <w:lang w:eastAsia="en-US"/>
        </w:rPr>
        <w:t xml:space="preserve"> в Российской Федерации</w:t>
      </w:r>
    </w:p>
    <w:p w:rsidR="00F75906" w:rsidRPr="003E64E9" w:rsidRDefault="00F75906" w:rsidP="004F6434">
      <w:pPr>
        <w:spacing w:after="0" w:line="240" w:lineRule="auto"/>
        <w:ind w:left="3969" w:right="1134"/>
        <w:rPr>
          <w:rFonts w:ascii="Times New Roman" w:eastAsia="Calibri" w:hAnsi="Times New Roman" w:cs="Times New Roman"/>
          <w:sz w:val="24"/>
          <w:szCs w:val="24"/>
          <w:lang w:eastAsia="en-US"/>
        </w:rPr>
      </w:pPr>
      <w:r w:rsidRPr="003E64E9">
        <w:rPr>
          <w:rFonts w:ascii="Times New Roman" w:eastAsia="Calibri" w:hAnsi="Times New Roman" w:cs="Times New Roman"/>
          <w:sz w:val="24"/>
          <w:szCs w:val="24"/>
          <w:lang w:eastAsia="en-US"/>
        </w:rPr>
        <w:t xml:space="preserve">Выполнил: </w:t>
      </w:r>
    </w:p>
    <w:p w:rsidR="00F75906" w:rsidRPr="003E64E9" w:rsidRDefault="003E64E9" w:rsidP="004F6434">
      <w:pPr>
        <w:spacing w:after="0" w:line="240" w:lineRule="auto"/>
        <w:ind w:left="3969" w:right="1134"/>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обучающийся</w:t>
      </w:r>
      <w:r w:rsidR="00F75906" w:rsidRPr="003E64E9">
        <w:rPr>
          <w:rFonts w:ascii="Times New Roman" w:eastAsia="Calibri" w:hAnsi="Times New Roman" w:cs="Times New Roman"/>
          <w:sz w:val="24"/>
          <w:szCs w:val="24"/>
          <w:lang w:eastAsia="en-US"/>
        </w:rPr>
        <w:t xml:space="preserve"> 4 курса, группы ФКСиУ-43</w:t>
      </w:r>
    </w:p>
    <w:p w:rsidR="00F75906" w:rsidRPr="003E64E9" w:rsidRDefault="00F75906" w:rsidP="004F6434">
      <w:pPr>
        <w:spacing w:after="0" w:line="240" w:lineRule="auto"/>
        <w:ind w:left="3969" w:right="1134"/>
        <w:rPr>
          <w:rFonts w:ascii="Times New Roman" w:eastAsia="Calibri" w:hAnsi="Times New Roman" w:cs="Times New Roman"/>
          <w:sz w:val="24"/>
          <w:szCs w:val="24"/>
          <w:lang w:eastAsia="en-US"/>
        </w:rPr>
      </w:pPr>
      <w:r w:rsidRPr="003E64E9">
        <w:rPr>
          <w:rFonts w:ascii="Times New Roman" w:eastAsia="Calibri" w:hAnsi="Times New Roman" w:cs="Times New Roman"/>
          <w:sz w:val="24"/>
          <w:szCs w:val="24"/>
          <w:lang w:eastAsia="en-US"/>
        </w:rPr>
        <w:t>Абраменко Мария Владимировна</w:t>
      </w:r>
    </w:p>
    <w:p w:rsidR="00F75906" w:rsidRPr="003E64E9" w:rsidRDefault="003E64E9" w:rsidP="004F6434">
      <w:pPr>
        <w:spacing w:after="360" w:line="240" w:lineRule="auto"/>
        <w:ind w:left="3969" w:right="1134"/>
        <w:rPr>
          <w:rFonts w:ascii="Times New Roman" w:eastAsia="Calibri" w:hAnsi="Times New Roman" w:cs="Times New Roman"/>
          <w:sz w:val="24"/>
          <w:szCs w:val="24"/>
          <w:lang w:eastAsia="en-US"/>
        </w:rPr>
      </w:pPr>
      <w:r w:rsidRPr="003E64E9">
        <w:rPr>
          <w:rFonts w:ascii="Times New Roman" w:eastAsia="Calibri" w:hAnsi="Times New Roman" w:cs="Times New Roman"/>
          <w:sz w:val="24"/>
          <w:szCs w:val="24"/>
          <w:lang w:eastAsia="en-US"/>
        </w:rPr>
        <w:t>_____________________</w:t>
      </w:r>
      <w:r>
        <w:rPr>
          <w:rFonts w:ascii="Times New Roman" w:eastAsia="Calibri" w:hAnsi="Times New Roman" w:cs="Times New Roman"/>
          <w:sz w:val="24"/>
          <w:szCs w:val="24"/>
          <w:lang w:eastAsia="en-US"/>
        </w:rPr>
        <w:t>_</w:t>
      </w:r>
      <w:r w:rsidRPr="003E64E9">
        <w:rPr>
          <w:rFonts w:ascii="Times New Roman" w:eastAsia="Calibri" w:hAnsi="Times New Roman" w:cs="Times New Roman"/>
          <w:sz w:val="24"/>
          <w:szCs w:val="24"/>
          <w:lang w:eastAsia="en-US"/>
        </w:rPr>
        <w:t>_</w:t>
      </w:r>
      <w:r w:rsidR="00F75906" w:rsidRPr="003E64E9">
        <w:rPr>
          <w:rFonts w:ascii="Times New Roman" w:eastAsia="Calibri" w:hAnsi="Times New Roman" w:cs="Times New Roman"/>
          <w:sz w:val="24"/>
          <w:szCs w:val="24"/>
          <w:lang w:eastAsia="en-US"/>
        </w:rPr>
        <w:t>/Подпись/</w:t>
      </w:r>
    </w:p>
    <w:p w:rsidR="00F75906" w:rsidRPr="003E64E9" w:rsidRDefault="00F75906" w:rsidP="004F6434">
      <w:pPr>
        <w:spacing w:after="0" w:line="240" w:lineRule="auto"/>
        <w:ind w:left="3969" w:right="1134"/>
        <w:rPr>
          <w:rFonts w:ascii="Times New Roman" w:eastAsia="Calibri" w:hAnsi="Times New Roman" w:cs="Times New Roman"/>
          <w:sz w:val="24"/>
          <w:szCs w:val="24"/>
          <w:lang w:eastAsia="en-US"/>
        </w:rPr>
      </w:pPr>
      <w:r w:rsidRPr="003E64E9">
        <w:rPr>
          <w:rFonts w:ascii="Times New Roman" w:eastAsia="Calibri" w:hAnsi="Times New Roman" w:cs="Times New Roman"/>
          <w:sz w:val="24"/>
          <w:szCs w:val="24"/>
          <w:lang w:eastAsia="en-US"/>
        </w:rPr>
        <w:t>Научный руководитель:</w:t>
      </w:r>
    </w:p>
    <w:p w:rsidR="00F75906" w:rsidRPr="003E64E9" w:rsidRDefault="003E64E9" w:rsidP="004F6434">
      <w:pPr>
        <w:spacing w:after="0" w:line="240" w:lineRule="auto"/>
        <w:ind w:left="3969" w:right="1134"/>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Доцент, к</w:t>
      </w:r>
      <w:r w:rsidR="00F75906" w:rsidRPr="003E64E9">
        <w:rPr>
          <w:rFonts w:ascii="Times New Roman" w:eastAsia="Calibri" w:hAnsi="Times New Roman" w:cs="Times New Roman"/>
          <w:sz w:val="24"/>
          <w:szCs w:val="24"/>
          <w:lang w:eastAsia="en-US"/>
        </w:rPr>
        <w:t>а</w:t>
      </w:r>
      <w:r>
        <w:rPr>
          <w:rFonts w:ascii="Times New Roman" w:eastAsia="Calibri" w:hAnsi="Times New Roman" w:cs="Times New Roman"/>
          <w:sz w:val="24"/>
          <w:szCs w:val="24"/>
          <w:lang w:eastAsia="en-US"/>
        </w:rPr>
        <w:t>ндидат экономических наук</w:t>
      </w:r>
      <w:r w:rsidR="00F75906" w:rsidRPr="003E64E9">
        <w:rPr>
          <w:rFonts w:ascii="Times New Roman" w:eastAsia="Calibri" w:hAnsi="Times New Roman" w:cs="Times New Roman"/>
          <w:sz w:val="24"/>
          <w:szCs w:val="24"/>
          <w:lang w:eastAsia="en-US"/>
        </w:rPr>
        <w:br/>
        <w:t>Генералова Наталья Викторовна</w:t>
      </w:r>
    </w:p>
    <w:p w:rsidR="00F75906" w:rsidRPr="003E64E9" w:rsidRDefault="003E64E9" w:rsidP="004F6434">
      <w:pPr>
        <w:spacing w:after="2640" w:line="240" w:lineRule="auto"/>
        <w:ind w:left="3969" w:right="1134"/>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w:t>
      </w:r>
      <w:r w:rsidR="00F75906" w:rsidRPr="003E64E9">
        <w:rPr>
          <w:rFonts w:ascii="Times New Roman" w:eastAsia="Calibri" w:hAnsi="Times New Roman" w:cs="Times New Roman"/>
          <w:sz w:val="24"/>
          <w:szCs w:val="24"/>
          <w:lang w:eastAsia="en-US"/>
        </w:rPr>
        <w:t>/Подпись/</w:t>
      </w:r>
    </w:p>
    <w:p w:rsidR="00F75906" w:rsidRPr="003E64E9" w:rsidRDefault="00F75906" w:rsidP="003E64E9">
      <w:pPr>
        <w:spacing w:before="1800" w:after="0" w:line="240" w:lineRule="auto"/>
        <w:jc w:val="center"/>
        <w:rPr>
          <w:rFonts w:ascii="Times New Roman" w:eastAsia="Calibri" w:hAnsi="Times New Roman" w:cs="Times New Roman"/>
          <w:sz w:val="24"/>
          <w:szCs w:val="24"/>
          <w:lang w:eastAsia="en-US"/>
        </w:rPr>
      </w:pPr>
      <w:r w:rsidRPr="003E64E9">
        <w:rPr>
          <w:rFonts w:ascii="Times New Roman" w:eastAsia="Calibri" w:hAnsi="Times New Roman" w:cs="Times New Roman"/>
          <w:sz w:val="24"/>
          <w:szCs w:val="24"/>
          <w:lang w:eastAsia="en-US"/>
        </w:rPr>
        <w:t>Санкт-Петербург</w:t>
      </w:r>
    </w:p>
    <w:p w:rsidR="001743A5" w:rsidRPr="003E64E9" w:rsidRDefault="00F75906" w:rsidP="00824438">
      <w:pPr>
        <w:spacing w:after="0" w:line="240" w:lineRule="auto"/>
        <w:jc w:val="center"/>
        <w:rPr>
          <w:rFonts w:ascii="Times New Roman" w:eastAsia="Calibri" w:hAnsi="Times New Roman" w:cs="Times New Roman"/>
          <w:b/>
          <w:sz w:val="24"/>
          <w:szCs w:val="24"/>
          <w:lang w:eastAsia="en-US"/>
        </w:rPr>
      </w:pPr>
      <w:r w:rsidRPr="003E64E9">
        <w:rPr>
          <w:rFonts w:ascii="Times New Roman" w:eastAsia="Calibri" w:hAnsi="Times New Roman" w:cs="Times New Roman"/>
          <w:sz w:val="24"/>
          <w:szCs w:val="24"/>
          <w:lang w:eastAsia="en-US"/>
        </w:rPr>
        <w:t>201</w:t>
      </w:r>
      <w:bookmarkStart w:id="0" w:name="_Toc356857756"/>
      <w:r w:rsidRPr="003E64E9">
        <w:rPr>
          <w:rFonts w:ascii="Times New Roman" w:eastAsia="Calibri" w:hAnsi="Times New Roman" w:cs="Times New Roman"/>
          <w:sz w:val="24"/>
          <w:szCs w:val="24"/>
          <w:lang w:eastAsia="en-US"/>
        </w:rPr>
        <w:t>6</w:t>
      </w:r>
      <w:bookmarkEnd w:id="0"/>
    </w:p>
    <w:p w:rsidR="001743A5" w:rsidRPr="000F5BD3" w:rsidRDefault="001743A5" w:rsidP="009765E1">
      <w:pPr>
        <w:spacing w:after="0" w:line="360" w:lineRule="auto"/>
        <w:jc w:val="center"/>
        <w:rPr>
          <w:rFonts w:ascii="Times New Roman" w:hAnsi="Times New Roman" w:cs="Times New Roman"/>
          <w:b/>
          <w:caps/>
          <w:sz w:val="28"/>
          <w:szCs w:val="24"/>
        </w:rPr>
      </w:pPr>
      <w:r w:rsidRPr="000F5BD3">
        <w:rPr>
          <w:rFonts w:ascii="Times New Roman" w:hAnsi="Times New Roman" w:cs="Times New Roman"/>
          <w:b/>
          <w:caps/>
          <w:sz w:val="28"/>
          <w:szCs w:val="24"/>
        </w:rPr>
        <w:lastRenderedPageBreak/>
        <w:t>Оглавление</w:t>
      </w:r>
    </w:p>
    <w:sdt>
      <w:sdtPr>
        <w:rPr>
          <w:rFonts w:asciiTheme="minorHAnsi" w:eastAsiaTheme="minorEastAsia" w:hAnsiTheme="minorHAnsi" w:cstheme="minorBidi"/>
          <w:b w:val="0"/>
          <w:bCs w:val="0"/>
          <w:color w:val="auto"/>
          <w:sz w:val="22"/>
          <w:szCs w:val="22"/>
        </w:rPr>
        <w:id w:val="-1341773615"/>
        <w:docPartObj>
          <w:docPartGallery w:val="Table of Contents"/>
          <w:docPartUnique/>
        </w:docPartObj>
      </w:sdtPr>
      <w:sdtEndPr/>
      <w:sdtContent>
        <w:p w:rsidR="00824438" w:rsidRPr="005B137C" w:rsidRDefault="00824438" w:rsidP="004E4FF0">
          <w:pPr>
            <w:pStyle w:val="ae"/>
            <w:spacing w:before="0" w:line="240" w:lineRule="auto"/>
            <w:rPr>
              <w:rFonts w:ascii="Times New Roman" w:hAnsi="Times New Roman" w:cs="Times New Roman"/>
              <w:b w:val="0"/>
              <w:color w:val="000000" w:themeColor="text1"/>
              <w:sz w:val="24"/>
            </w:rPr>
          </w:pPr>
        </w:p>
        <w:p w:rsidR="004E4FF0" w:rsidRDefault="00824438" w:rsidP="004E4FF0">
          <w:pPr>
            <w:pStyle w:val="11"/>
            <w:spacing w:line="240" w:lineRule="auto"/>
            <w:rPr>
              <w:noProof/>
            </w:rPr>
          </w:pPr>
          <w:r>
            <w:fldChar w:fldCharType="begin"/>
          </w:r>
          <w:r>
            <w:instrText xml:space="preserve"> TOC \o "1-3" \h \z \u </w:instrText>
          </w:r>
          <w:r>
            <w:fldChar w:fldCharType="separate"/>
          </w:r>
          <w:hyperlink w:anchor="_Toc451188396" w:history="1">
            <w:r w:rsidR="004E4FF0" w:rsidRPr="006C0988">
              <w:rPr>
                <w:rStyle w:val="ab"/>
                <w:rFonts w:ascii="Times New Roman" w:hAnsi="Times New Roman" w:cs="Times New Roman"/>
                <w:b/>
                <w:caps/>
                <w:noProof/>
              </w:rPr>
              <w:t>Введение</w:t>
            </w:r>
            <w:r w:rsidR="004E4FF0">
              <w:rPr>
                <w:noProof/>
                <w:webHidden/>
              </w:rPr>
              <w:tab/>
            </w:r>
            <w:r w:rsidR="004E4FF0">
              <w:rPr>
                <w:noProof/>
                <w:webHidden/>
              </w:rPr>
              <w:fldChar w:fldCharType="begin"/>
            </w:r>
            <w:r w:rsidR="004E4FF0">
              <w:rPr>
                <w:noProof/>
                <w:webHidden/>
              </w:rPr>
              <w:instrText xml:space="preserve"> PAGEREF _Toc451188396 \h </w:instrText>
            </w:r>
            <w:r w:rsidR="004E4FF0">
              <w:rPr>
                <w:noProof/>
                <w:webHidden/>
              </w:rPr>
            </w:r>
            <w:r w:rsidR="004E4FF0">
              <w:rPr>
                <w:noProof/>
                <w:webHidden/>
              </w:rPr>
              <w:fldChar w:fldCharType="separate"/>
            </w:r>
            <w:r w:rsidR="004E4FF0">
              <w:rPr>
                <w:noProof/>
                <w:webHidden/>
              </w:rPr>
              <w:t>4</w:t>
            </w:r>
            <w:r w:rsidR="004E4FF0">
              <w:rPr>
                <w:noProof/>
                <w:webHidden/>
              </w:rPr>
              <w:fldChar w:fldCharType="end"/>
            </w:r>
          </w:hyperlink>
        </w:p>
        <w:p w:rsidR="004E4FF0" w:rsidRDefault="00472EA3" w:rsidP="004E4FF0">
          <w:pPr>
            <w:pStyle w:val="11"/>
            <w:spacing w:line="240" w:lineRule="auto"/>
            <w:rPr>
              <w:noProof/>
            </w:rPr>
          </w:pPr>
          <w:hyperlink w:anchor="_Toc451188397" w:history="1">
            <w:r w:rsidR="004E4FF0" w:rsidRPr="006C0988">
              <w:rPr>
                <w:rStyle w:val="ab"/>
                <w:rFonts w:ascii="Times New Roman" w:hAnsi="Times New Roman" w:cs="Times New Roman"/>
                <w:b/>
                <w:noProof/>
              </w:rPr>
              <w:t>ГЛАВА 1 ОСНОВНЫЕ ХАРАКТЕРИСТИКИ МЕЖДУНАРОДНЫХ СТАНДАРТОВ ФИНАНСОВОЙ ОТЧЕТНОСТИ ДЛЯ МАЛЫХ И СРЕДНИХ ПРЕДПРИЯТИЙ</w:t>
            </w:r>
            <w:r w:rsidR="004E4FF0">
              <w:rPr>
                <w:noProof/>
                <w:webHidden/>
              </w:rPr>
              <w:tab/>
            </w:r>
            <w:r w:rsidR="004E4FF0">
              <w:rPr>
                <w:noProof/>
                <w:webHidden/>
              </w:rPr>
              <w:fldChar w:fldCharType="begin"/>
            </w:r>
            <w:r w:rsidR="004E4FF0">
              <w:rPr>
                <w:noProof/>
                <w:webHidden/>
              </w:rPr>
              <w:instrText xml:space="preserve"> PAGEREF _Toc451188397 \h </w:instrText>
            </w:r>
            <w:r w:rsidR="004E4FF0">
              <w:rPr>
                <w:noProof/>
                <w:webHidden/>
              </w:rPr>
            </w:r>
            <w:r w:rsidR="004E4FF0">
              <w:rPr>
                <w:noProof/>
                <w:webHidden/>
              </w:rPr>
              <w:fldChar w:fldCharType="separate"/>
            </w:r>
            <w:r w:rsidR="004E4FF0">
              <w:rPr>
                <w:noProof/>
                <w:webHidden/>
              </w:rPr>
              <w:t>7</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398" w:history="1">
            <w:r w:rsidR="004E4FF0" w:rsidRPr="006C0988">
              <w:rPr>
                <w:rStyle w:val="ab"/>
                <w:rFonts w:ascii="Times New Roman" w:hAnsi="Times New Roman" w:cs="Times New Roman"/>
                <w:b/>
                <w:noProof/>
              </w:rPr>
              <w:t>§1.1 Предпосылки создания стандарта МСФО для малых и средних предприятий</w:t>
            </w:r>
            <w:r w:rsidR="004E4FF0">
              <w:rPr>
                <w:noProof/>
                <w:webHidden/>
              </w:rPr>
              <w:tab/>
            </w:r>
            <w:r w:rsidR="004E4FF0">
              <w:rPr>
                <w:noProof/>
                <w:webHidden/>
              </w:rPr>
              <w:fldChar w:fldCharType="begin"/>
            </w:r>
            <w:r w:rsidR="004E4FF0">
              <w:rPr>
                <w:noProof/>
                <w:webHidden/>
              </w:rPr>
              <w:instrText xml:space="preserve"> PAGEREF _Toc451188398 \h </w:instrText>
            </w:r>
            <w:r w:rsidR="004E4FF0">
              <w:rPr>
                <w:noProof/>
                <w:webHidden/>
              </w:rPr>
            </w:r>
            <w:r w:rsidR="004E4FF0">
              <w:rPr>
                <w:noProof/>
                <w:webHidden/>
              </w:rPr>
              <w:fldChar w:fldCharType="separate"/>
            </w:r>
            <w:r w:rsidR="004E4FF0">
              <w:rPr>
                <w:noProof/>
                <w:webHidden/>
              </w:rPr>
              <w:t>7</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399" w:history="1">
            <w:r w:rsidR="004E4FF0" w:rsidRPr="006C0988">
              <w:rPr>
                <w:rStyle w:val="ab"/>
                <w:rFonts w:ascii="Times New Roman" w:hAnsi="Times New Roman" w:cs="Times New Roman"/>
                <w:b/>
                <w:noProof/>
              </w:rPr>
              <w:t>§1.2 История создания стандарта МСФО для малых и средних предприятий</w:t>
            </w:r>
            <w:r w:rsidR="004E4FF0">
              <w:rPr>
                <w:noProof/>
                <w:webHidden/>
              </w:rPr>
              <w:tab/>
            </w:r>
            <w:r w:rsidR="004E4FF0">
              <w:rPr>
                <w:noProof/>
                <w:webHidden/>
              </w:rPr>
              <w:fldChar w:fldCharType="begin"/>
            </w:r>
            <w:r w:rsidR="004E4FF0">
              <w:rPr>
                <w:noProof/>
                <w:webHidden/>
              </w:rPr>
              <w:instrText xml:space="preserve"> PAGEREF _Toc451188399 \h </w:instrText>
            </w:r>
            <w:r w:rsidR="004E4FF0">
              <w:rPr>
                <w:noProof/>
                <w:webHidden/>
              </w:rPr>
            </w:r>
            <w:r w:rsidR="004E4FF0">
              <w:rPr>
                <w:noProof/>
                <w:webHidden/>
              </w:rPr>
              <w:fldChar w:fldCharType="separate"/>
            </w:r>
            <w:r w:rsidR="004E4FF0">
              <w:rPr>
                <w:noProof/>
                <w:webHidden/>
              </w:rPr>
              <w:t>9</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00" w:history="1">
            <w:r w:rsidR="004E4FF0" w:rsidRPr="006C0988">
              <w:rPr>
                <w:rStyle w:val="ab"/>
                <w:rFonts w:ascii="Times New Roman" w:eastAsia="Calibri" w:hAnsi="Times New Roman" w:cs="Times New Roman"/>
                <w:b/>
                <w:noProof/>
                <w:lang w:eastAsia="en-US"/>
              </w:rPr>
              <w:t xml:space="preserve">§1.3 </w:t>
            </w:r>
            <w:r w:rsidR="004E4FF0" w:rsidRPr="006C0988">
              <w:rPr>
                <w:rStyle w:val="ab"/>
                <w:rFonts w:ascii="Times New Roman" w:hAnsi="Times New Roman" w:cs="Times New Roman"/>
                <w:b/>
                <w:noProof/>
              </w:rPr>
              <w:t>Понятие «малых и средних предприятий» и общая характеристика стандарта</w:t>
            </w:r>
            <w:r w:rsidR="004E4FF0">
              <w:rPr>
                <w:noProof/>
                <w:webHidden/>
              </w:rPr>
              <w:tab/>
            </w:r>
            <w:r w:rsidR="004E4FF0">
              <w:rPr>
                <w:noProof/>
                <w:webHidden/>
              </w:rPr>
              <w:fldChar w:fldCharType="begin"/>
            </w:r>
            <w:r w:rsidR="004E4FF0">
              <w:rPr>
                <w:noProof/>
                <w:webHidden/>
              </w:rPr>
              <w:instrText xml:space="preserve"> PAGEREF _Toc451188400 \h </w:instrText>
            </w:r>
            <w:r w:rsidR="004E4FF0">
              <w:rPr>
                <w:noProof/>
                <w:webHidden/>
              </w:rPr>
            </w:r>
            <w:r w:rsidR="004E4FF0">
              <w:rPr>
                <w:noProof/>
                <w:webHidden/>
              </w:rPr>
              <w:fldChar w:fldCharType="separate"/>
            </w:r>
            <w:r w:rsidR="004E4FF0">
              <w:rPr>
                <w:noProof/>
                <w:webHidden/>
              </w:rPr>
              <w:t>11</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01" w:history="1">
            <w:r w:rsidR="004E4FF0" w:rsidRPr="006C0988">
              <w:rPr>
                <w:rStyle w:val="ab"/>
                <w:rFonts w:ascii="Times New Roman" w:eastAsia="Calibri" w:hAnsi="Times New Roman" w:cs="Times New Roman"/>
                <w:b/>
                <w:noProof/>
                <w:lang w:eastAsia="en-US"/>
              </w:rPr>
              <w:t xml:space="preserve">§1.4 </w:t>
            </w:r>
            <w:r w:rsidR="004E4FF0" w:rsidRPr="006C0988">
              <w:rPr>
                <w:rStyle w:val="ab"/>
                <w:rFonts w:ascii="Times New Roman" w:hAnsi="Times New Roman" w:cs="Times New Roman"/>
                <w:b/>
                <w:noProof/>
              </w:rPr>
              <w:t>Основные различия МСФО для МСП и полной версии МСФО</w:t>
            </w:r>
            <w:r w:rsidR="004E4FF0">
              <w:rPr>
                <w:noProof/>
                <w:webHidden/>
              </w:rPr>
              <w:tab/>
            </w:r>
            <w:r w:rsidR="004E4FF0">
              <w:rPr>
                <w:noProof/>
                <w:webHidden/>
              </w:rPr>
              <w:fldChar w:fldCharType="begin"/>
            </w:r>
            <w:r w:rsidR="004E4FF0">
              <w:rPr>
                <w:noProof/>
                <w:webHidden/>
              </w:rPr>
              <w:instrText xml:space="preserve"> PAGEREF _Toc451188401 \h </w:instrText>
            </w:r>
            <w:r w:rsidR="004E4FF0">
              <w:rPr>
                <w:noProof/>
                <w:webHidden/>
              </w:rPr>
            </w:r>
            <w:r w:rsidR="004E4FF0">
              <w:rPr>
                <w:noProof/>
                <w:webHidden/>
              </w:rPr>
              <w:fldChar w:fldCharType="separate"/>
            </w:r>
            <w:r w:rsidR="004E4FF0">
              <w:rPr>
                <w:noProof/>
                <w:webHidden/>
              </w:rPr>
              <w:t>21</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02" w:history="1">
            <w:r w:rsidR="004E4FF0" w:rsidRPr="006C0988">
              <w:rPr>
                <w:rStyle w:val="ab"/>
                <w:rFonts w:ascii="Times New Roman" w:hAnsi="Times New Roman" w:cs="Times New Roman"/>
                <w:b/>
                <w:noProof/>
              </w:rPr>
              <w:t>§1.5 Выводы</w:t>
            </w:r>
            <w:r w:rsidR="004E4FF0">
              <w:rPr>
                <w:noProof/>
                <w:webHidden/>
              </w:rPr>
              <w:tab/>
            </w:r>
            <w:r w:rsidR="004E4FF0">
              <w:rPr>
                <w:noProof/>
                <w:webHidden/>
              </w:rPr>
              <w:fldChar w:fldCharType="begin"/>
            </w:r>
            <w:r w:rsidR="004E4FF0">
              <w:rPr>
                <w:noProof/>
                <w:webHidden/>
              </w:rPr>
              <w:instrText xml:space="preserve"> PAGEREF _Toc451188402 \h </w:instrText>
            </w:r>
            <w:r w:rsidR="004E4FF0">
              <w:rPr>
                <w:noProof/>
                <w:webHidden/>
              </w:rPr>
            </w:r>
            <w:r w:rsidR="004E4FF0">
              <w:rPr>
                <w:noProof/>
                <w:webHidden/>
              </w:rPr>
              <w:fldChar w:fldCharType="separate"/>
            </w:r>
            <w:r w:rsidR="004E4FF0">
              <w:rPr>
                <w:noProof/>
                <w:webHidden/>
              </w:rPr>
              <w:t>25</w:t>
            </w:r>
            <w:r w:rsidR="004E4FF0">
              <w:rPr>
                <w:noProof/>
                <w:webHidden/>
              </w:rPr>
              <w:fldChar w:fldCharType="end"/>
            </w:r>
          </w:hyperlink>
        </w:p>
        <w:p w:rsidR="004E4FF0" w:rsidRDefault="00472EA3" w:rsidP="004E4FF0">
          <w:pPr>
            <w:pStyle w:val="11"/>
            <w:spacing w:line="240" w:lineRule="auto"/>
            <w:rPr>
              <w:noProof/>
            </w:rPr>
          </w:pPr>
          <w:hyperlink w:anchor="_Toc451188403" w:history="1">
            <w:r w:rsidR="004E4FF0" w:rsidRPr="006C0988">
              <w:rPr>
                <w:rStyle w:val="ab"/>
                <w:rFonts w:ascii="Times New Roman" w:hAnsi="Times New Roman" w:cs="Times New Roman"/>
                <w:b/>
                <w:noProof/>
              </w:rPr>
              <w:t>ГЛАВА 2 МЕЖДУНАРОДНЫЙ ОПЫТ ПРИМЕНЕНИЯ МЕЖДУНАРОДНЫХ СТАНДАРТОВ ФИНАНСОВОЙ ОТЧЕТНОСТИ ДЛЯ МАЛЫХ И СРЕДНИХ ПРЕДПРИЯТИЙ</w:t>
            </w:r>
            <w:r w:rsidR="004E4FF0">
              <w:rPr>
                <w:noProof/>
                <w:webHidden/>
              </w:rPr>
              <w:tab/>
            </w:r>
            <w:r w:rsidR="004E4FF0">
              <w:rPr>
                <w:noProof/>
                <w:webHidden/>
              </w:rPr>
              <w:fldChar w:fldCharType="begin"/>
            </w:r>
            <w:r w:rsidR="004E4FF0">
              <w:rPr>
                <w:noProof/>
                <w:webHidden/>
              </w:rPr>
              <w:instrText xml:space="preserve"> PAGEREF _Toc451188403 \h </w:instrText>
            </w:r>
            <w:r w:rsidR="004E4FF0">
              <w:rPr>
                <w:noProof/>
                <w:webHidden/>
              </w:rPr>
            </w:r>
            <w:r w:rsidR="004E4FF0">
              <w:rPr>
                <w:noProof/>
                <w:webHidden/>
              </w:rPr>
              <w:fldChar w:fldCharType="separate"/>
            </w:r>
            <w:r w:rsidR="004E4FF0">
              <w:rPr>
                <w:noProof/>
                <w:webHidden/>
              </w:rPr>
              <w:t>26</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04" w:history="1">
            <w:r w:rsidR="004E4FF0" w:rsidRPr="006C0988">
              <w:rPr>
                <w:rStyle w:val="ab"/>
                <w:rFonts w:ascii="Times New Roman" w:eastAsia="Calibri" w:hAnsi="Times New Roman" w:cs="Times New Roman"/>
                <w:b/>
                <w:noProof/>
                <w:lang w:eastAsia="en-US"/>
              </w:rPr>
              <w:t>§2.1 Мировое признание «МСФО для МСП»</w:t>
            </w:r>
            <w:r w:rsidR="004E4FF0">
              <w:rPr>
                <w:noProof/>
                <w:webHidden/>
              </w:rPr>
              <w:tab/>
            </w:r>
            <w:r w:rsidR="004E4FF0">
              <w:rPr>
                <w:noProof/>
                <w:webHidden/>
              </w:rPr>
              <w:fldChar w:fldCharType="begin"/>
            </w:r>
            <w:r w:rsidR="004E4FF0">
              <w:rPr>
                <w:noProof/>
                <w:webHidden/>
              </w:rPr>
              <w:instrText xml:space="preserve"> PAGEREF _Toc451188404 \h </w:instrText>
            </w:r>
            <w:r w:rsidR="004E4FF0">
              <w:rPr>
                <w:noProof/>
                <w:webHidden/>
              </w:rPr>
            </w:r>
            <w:r w:rsidR="004E4FF0">
              <w:rPr>
                <w:noProof/>
                <w:webHidden/>
              </w:rPr>
              <w:fldChar w:fldCharType="separate"/>
            </w:r>
            <w:r w:rsidR="004E4FF0">
              <w:rPr>
                <w:noProof/>
                <w:webHidden/>
              </w:rPr>
              <w:t>26</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05" w:history="1">
            <w:r w:rsidR="004E4FF0" w:rsidRPr="006C0988">
              <w:rPr>
                <w:rStyle w:val="ab"/>
                <w:rFonts w:ascii="Times New Roman" w:eastAsia="Calibri" w:hAnsi="Times New Roman" w:cs="Times New Roman"/>
                <w:b/>
                <w:noProof/>
                <w:lang w:eastAsia="en-US"/>
              </w:rPr>
              <w:t xml:space="preserve">§2.2 </w:t>
            </w:r>
            <w:r w:rsidR="004E4FF0" w:rsidRPr="006C0988">
              <w:rPr>
                <w:rStyle w:val="ab"/>
                <w:rFonts w:ascii="Times New Roman" w:hAnsi="Times New Roman" w:cs="Times New Roman"/>
                <w:b/>
                <w:noProof/>
              </w:rPr>
              <w:t>Практика применения «МСФО для МСП» в отдельных странах</w:t>
            </w:r>
            <w:r w:rsidR="004E4FF0">
              <w:rPr>
                <w:noProof/>
                <w:webHidden/>
              </w:rPr>
              <w:tab/>
            </w:r>
            <w:r w:rsidR="004E4FF0">
              <w:rPr>
                <w:noProof/>
                <w:webHidden/>
              </w:rPr>
              <w:fldChar w:fldCharType="begin"/>
            </w:r>
            <w:r w:rsidR="004E4FF0">
              <w:rPr>
                <w:noProof/>
                <w:webHidden/>
              </w:rPr>
              <w:instrText xml:space="preserve"> PAGEREF _Toc451188405 \h </w:instrText>
            </w:r>
            <w:r w:rsidR="004E4FF0">
              <w:rPr>
                <w:noProof/>
                <w:webHidden/>
              </w:rPr>
            </w:r>
            <w:r w:rsidR="004E4FF0">
              <w:rPr>
                <w:noProof/>
                <w:webHidden/>
              </w:rPr>
              <w:fldChar w:fldCharType="separate"/>
            </w:r>
            <w:r w:rsidR="004E4FF0">
              <w:rPr>
                <w:noProof/>
                <w:webHidden/>
              </w:rPr>
              <w:t>30</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06" w:history="1">
            <w:r w:rsidR="004E4FF0" w:rsidRPr="006C0988">
              <w:rPr>
                <w:rStyle w:val="ab"/>
                <w:rFonts w:ascii="Times New Roman" w:hAnsi="Times New Roman" w:cs="Times New Roman"/>
                <w:b/>
                <w:noProof/>
              </w:rPr>
              <w:t>§2.3 Выводы</w:t>
            </w:r>
            <w:r w:rsidR="004E4FF0">
              <w:rPr>
                <w:noProof/>
                <w:webHidden/>
              </w:rPr>
              <w:tab/>
            </w:r>
            <w:r w:rsidR="004E4FF0">
              <w:rPr>
                <w:noProof/>
                <w:webHidden/>
              </w:rPr>
              <w:fldChar w:fldCharType="begin"/>
            </w:r>
            <w:r w:rsidR="004E4FF0">
              <w:rPr>
                <w:noProof/>
                <w:webHidden/>
              </w:rPr>
              <w:instrText xml:space="preserve"> PAGEREF _Toc451188406 \h </w:instrText>
            </w:r>
            <w:r w:rsidR="004E4FF0">
              <w:rPr>
                <w:noProof/>
                <w:webHidden/>
              </w:rPr>
            </w:r>
            <w:r w:rsidR="004E4FF0">
              <w:rPr>
                <w:noProof/>
                <w:webHidden/>
              </w:rPr>
              <w:fldChar w:fldCharType="separate"/>
            </w:r>
            <w:r w:rsidR="004E4FF0">
              <w:rPr>
                <w:noProof/>
                <w:webHidden/>
              </w:rPr>
              <w:t>38</w:t>
            </w:r>
            <w:r w:rsidR="004E4FF0">
              <w:rPr>
                <w:noProof/>
                <w:webHidden/>
              </w:rPr>
              <w:fldChar w:fldCharType="end"/>
            </w:r>
          </w:hyperlink>
        </w:p>
        <w:p w:rsidR="004E4FF0" w:rsidRDefault="00472EA3" w:rsidP="004E4FF0">
          <w:pPr>
            <w:pStyle w:val="11"/>
            <w:spacing w:line="240" w:lineRule="auto"/>
            <w:rPr>
              <w:noProof/>
            </w:rPr>
          </w:pPr>
          <w:hyperlink w:anchor="_Toc451188407" w:history="1">
            <w:r w:rsidR="004E4FF0" w:rsidRPr="006C0988">
              <w:rPr>
                <w:rStyle w:val="ab"/>
                <w:rFonts w:ascii="Times New Roman" w:hAnsi="Times New Roman" w:cs="Times New Roman"/>
                <w:b/>
                <w:noProof/>
              </w:rPr>
              <w:t>ГЛАВА 3 ПРОБЛЕМЫ И ПЕРСПЕКТИВЫ ВНЕДРЕНИЯ МЕЖДУНАРОДНОГО СТАНДАРТА ФИНАНСОВОЙ ОТЧЕТНОСТИ ДЛЯ МАЛЫХ И СРЕДНИХ ПРЕДПРИЯТИЙ В РОССИЙСКОЙ ФЕДЕРАЦИИ</w:t>
            </w:r>
            <w:r w:rsidR="004E4FF0">
              <w:rPr>
                <w:noProof/>
                <w:webHidden/>
              </w:rPr>
              <w:tab/>
            </w:r>
            <w:r w:rsidR="004E4FF0">
              <w:rPr>
                <w:noProof/>
                <w:webHidden/>
              </w:rPr>
              <w:fldChar w:fldCharType="begin"/>
            </w:r>
            <w:r w:rsidR="004E4FF0">
              <w:rPr>
                <w:noProof/>
                <w:webHidden/>
              </w:rPr>
              <w:instrText xml:space="preserve"> PAGEREF _Toc451188407 \h </w:instrText>
            </w:r>
            <w:r w:rsidR="004E4FF0">
              <w:rPr>
                <w:noProof/>
                <w:webHidden/>
              </w:rPr>
            </w:r>
            <w:r w:rsidR="004E4FF0">
              <w:rPr>
                <w:noProof/>
                <w:webHidden/>
              </w:rPr>
              <w:fldChar w:fldCharType="separate"/>
            </w:r>
            <w:r w:rsidR="004E4FF0">
              <w:rPr>
                <w:noProof/>
                <w:webHidden/>
              </w:rPr>
              <w:t>39</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08" w:history="1">
            <w:r w:rsidR="004E4FF0" w:rsidRPr="006C0988">
              <w:rPr>
                <w:rStyle w:val="ab"/>
                <w:rFonts w:ascii="Times New Roman" w:hAnsi="Times New Roman" w:cs="Times New Roman"/>
                <w:b/>
                <w:noProof/>
              </w:rPr>
              <w:t>§3.1 Бухгалтерский учет на малых и средних предприятиях в Российской Федерации</w:t>
            </w:r>
            <w:r w:rsidR="004E4FF0">
              <w:rPr>
                <w:noProof/>
                <w:webHidden/>
              </w:rPr>
              <w:tab/>
            </w:r>
            <w:r w:rsidR="004E4FF0">
              <w:rPr>
                <w:noProof/>
                <w:webHidden/>
              </w:rPr>
              <w:fldChar w:fldCharType="begin"/>
            </w:r>
            <w:r w:rsidR="004E4FF0">
              <w:rPr>
                <w:noProof/>
                <w:webHidden/>
              </w:rPr>
              <w:instrText xml:space="preserve"> PAGEREF _Toc451188408 \h </w:instrText>
            </w:r>
            <w:r w:rsidR="004E4FF0">
              <w:rPr>
                <w:noProof/>
                <w:webHidden/>
              </w:rPr>
            </w:r>
            <w:r w:rsidR="004E4FF0">
              <w:rPr>
                <w:noProof/>
                <w:webHidden/>
              </w:rPr>
              <w:fldChar w:fldCharType="separate"/>
            </w:r>
            <w:r w:rsidR="004E4FF0">
              <w:rPr>
                <w:noProof/>
                <w:webHidden/>
              </w:rPr>
              <w:t>39</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09" w:history="1">
            <w:r w:rsidR="004E4FF0" w:rsidRPr="006C0988">
              <w:rPr>
                <w:rStyle w:val="ab"/>
                <w:rFonts w:ascii="Times New Roman" w:hAnsi="Times New Roman" w:cs="Times New Roman"/>
                <w:b/>
                <w:noProof/>
              </w:rPr>
              <w:t>§3.2 Оценка перспектив внедрения Международных стандартов финансовой отчетности для малых и средних предприятий в Российской Федерации.</w:t>
            </w:r>
            <w:r w:rsidR="004E4FF0">
              <w:rPr>
                <w:noProof/>
                <w:webHidden/>
              </w:rPr>
              <w:tab/>
            </w:r>
            <w:r w:rsidR="004E4FF0">
              <w:rPr>
                <w:noProof/>
                <w:webHidden/>
              </w:rPr>
              <w:fldChar w:fldCharType="begin"/>
            </w:r>
            <w:r w:rsidR="004E4FF0">
              <w:rPr>
                <w:noProof/>
                <w:webHidden/>
              </w:rPr>
              <w:instrText xml:space="preserve"> PAGEREF _Toc451188409 \h </w:instrText>
            </w:r>
            <w:r w:rsidR="004E4FF0">
              <w:rPr>
                <w:noProof/>
                <w:webHidden/>
              </w:rPr>
            </w:r>
            <w:r w:rsidR="004E4FF0">
              <w:rPr>
                <w:noProof/>
                <w:webHidden/>
              </w:rPr>
              <w:fldChar w:fldCharType="separate"/>
            </w:r>
            <w:r w:rsidR="004E4FF0">
              <w:rPr>
                <w:noProof/>
                <w:webHidden/>
              </w:rPr>
              <w:t>42</w:t>
            </w:r>
            <w:r w:rsidR="004E4FF0">
              <w:rPr>
                <w:noProof/>
                <w:webHidden/>
              </w:rPr>
              <w:fldChar w:fldCharType="end"/>
            </w:r>
          </w:hyperlink>
        </w:p>
        <w:p w:rsidR="004E4FF0" w:rsidRDefault="00472EA3" w:rsidP="004E4FF0">
          <w:pPr>
            <w:pStyle w:val="3"/>
            <w:tabs>
              <w:tab w:val="right" w:leader="dot" w:pos="9629"/>
            </w:tabs>
            <w:spacing w:line="240" w:lineRule="auto"/>
            <w:rPr>
              <w:noProof/>
            </w:rPr>
          </w:pPr>
          <w:hyperlink w:anchor="_Toc451188410" w:history="1">
            <w:r w:rsidR="004E4FF0" w:rsidRPr="006C0988">
              <w:rPr>
                <w:rStyle w:val="ab"/>
                <w:rFonts w:ascii="Times New Roman" w:hAnsi="Times New Roman" w:cs="Times New Roman"/>
                <w:noProof/>
              </w:rPr>
              <w:t>3.2.1 Перспективы внедрения МСФО для МСП в России в свете реформ</w:t>
            </w:r>
            <w:r w:rsidR="004E4FF0">
              <w:rPr>
                <w:noProof/>
                <w:webHidden/>
              </w:rPr>
              <w:tab/>
            </w:r>
            <w:r w:rsidR="004E4FF0">
              <w:rPr>
                <w:noProof/>
                <w:webHidden/>
              </w:rPr>
              <w:fldChar w:fldCharType="begin"/>
            </w:r>
            <w:r w:rsidR="004E4FF0">
              <w:rPr>
                <w:noProof/>
                <w:webHidden/>
              </w:rPr>
              <w:instrText xml:space="preserve"> PAGEREF _Toc451188410 \h </w:instrText>
            </w:r>
            <w:r w:rsidR="004E4FF0">
              <w:rPr>
                <w:noProof/>
                <w:webHidden/>
              </w:rPr>
            </w:r>
            <w:r w:rsidR="004E4FF0">
              <w:rPr>
                <w:noProof/>
                <w:webHidden/>
              </w:rPr>
              <w:fldChar w:fldCharType="separate"/>
            </w:r>
            <w:r w:rsidR="004E4FF0">
              <w:rPr>
                <w:noProof/>
                <w:webHidden/>
              </w:rPr>
              <w:t>42</w:t>
            </w:r>
            <w:r w:rsidR="004E4FF0">
              <w:rPr>
                <w:noProof/>
                <w:webHidden/>
              </w:rPr>
              <w:fldChar w:fldCharType="end"/>
            </w:r>
          </w:hyperlink>
        </w:p>
        <w:p w:rsidR="004E4FF0" w:rsidRDefault="00472EA3" w:rsidP="004E4FF0">
          <w:pPr>
            <w:pStyle w:val="3"/>
            <w:tabs>
              <w:tab w:val="right" w:leader="dot" w:pos="9629"/>
            </w:tabs>
            <w:spacing w:line="240" w:lineRule="auto"/>
            <w:rPr>
              <w:noProof/>
            </w:rPr>
          </w:pPr>
          <w:hyperlink w:anchor="_Toc451188411" w:history="1">
            <w:r w:rsidR="004E4FF0" w:rsidRPr="006C0988">
              <w:rPr>
                <w:rStyle w:val="ab"/>
                <w:rFonts w:ascii="Times New Roman" w:hAnsi="Times New Roman" w:cs="Times New Roman"/>
                <w:noProof/>
              </w:rPr>
              <w:t>3.2.2 Анализ применимости МСФО для МСП на примере ООО «Центр Клинической Неврологии»</w:t>
            </w:r>
            <w:r w:rsidR="004E4FF0">
              <w:rPr>
                <w:noProof/>
                <w:webHidden/>
              </w:rPr>
              <w:tab/>
            </w:r>
            <w:r w:rsidR="004E4FF0">
              <w:rPr>
                <w:noProof/>
                <w:webHidden/>
              </w:rPr>
              <w:fldChar w:fldCharType="begin"/>
            </w:r>
            <w:r w:rsidR="004E4FF0">
              <w:rPr>
                <w:noProof/>
                <w:webHidden/>
              </w:rPr>
              <w:instrText xml:space="preserve"> PAGEREF _Toc451188411 \h </w:instrText>
            </w:r>
            <w:r w:rsidR="004E4FF0">
              <w:rPr>
                <w:noProof/>
                <w:webHidden/>
              </w:rPr>
            </w:r>
            <w:r w:rsidR="004E4FF0">
              <w:rPr>
                <w:noProof/>
                <w:webHidden/>
              </w:rPr>
              <w:fldChar w:fldCharType="separate"/>
            </w:r>
            <w:r w:rsidR="004E4FF0">
              <w:rPr>
                <w:noProof/>
                <w:webHidden/>
              </w:rPr>
              <w:t>45</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12" w:history="1">
            <w:r w:rsidR="004E4FF0" w:rsidRPr="006C0988">
              <w:rPr>
                <w:rStyle w:val="ab"/>
                <w:rFonts w:ascii="Times New Roman" w:hAnsi="Times New Roman" w:cs="Times New Roman"/>
                <w:b/>
                <w:noProof/>
              </w:rPr>
              <w:t>§3.3 Выводы</w:t>
            </w:r>
            <w:r w:rsidR="004E4FF0">
              <w:rPr>
                <w:noProof/>
                <w:webHidden/>
              </w:rPr>
              <w:tab/>
            </w:r>
            <w:r w:rsidR="004E4FF0">
              <w:rPr>
                <w:noProof/>
                <w:webHidden/>
              </w:rPr>
              <w:fldChar w:fldCharType="begin"/>
            </w:r>
            <w:r w:rsidR="004E4FF0">
              <w:rPr>
                <w:noProof/>
                <w:webHidden/>
              </w:rPr>
              <w:instrText xml:space="preserve"> PAGEREF _Toc451188412 \h </w:instrText>
            </w:r>
            <w:r w:rsidR="004E4FF0">
              <w:rPr>
                <w:noProof/>
                <w:webHidden/>
              </w:rPr>
            </w:r>
            <w:r w:rsidR="004E4FF0">
              <w:rPr>
                <w:noProof/>
                <w:webHidden/>
              </w:rPr>
              <w:fldChar w:fldCharType="separate"/>
            </w:r>
            <w:r w:rsidR="004E4FF0">
              <w:rPr>
                <w:noProof/>
                <w:webHidden/>
              </w:rPr>
              <w:t>53</w:t>
            </w:r>
            <w:r w:rsidR="004E4FF0">
              <w:rPr>
                <w:noProof/>
                <w:webHidden/>
              </w:rPr>
              <w:fldChar w:fldCharType="end"/>
            </w:r>
          </w:hyperlink>
        </w:p>
        <w:p w:rsidR="004E4FF0" w:rsidRDefault="00472EA3" w:rsidP="004E4FF0">
          <w:pPr>
            <w:pStyle w:val="11"/>
            <w:spacing w:line="240" w:lineRule="auto"/>
            <w:rPr>
              <w:noProof/>
            </w:rPr>
          </w:pPr>
          <w:hyperlink w:anchor="_Toc451188413" w:history="1">
            <w:r w:rsidR="004E4FF0" w:rsidRPr="006C0988">
              <w:rPr>
                <w:rStyle w:val="ab"/>
                <w:rFonts w:ascii="Times New Roman" w:hAnsi="Times New Roman" w:cs="Times New Roman"/>
                <w:b/>
                <w:caps/>
                <w:noProof/>
              </w:rPr>
              <w:t>Заключение</w:t>
            </w:r>
            <w:r w:rsidR="004E4FF0">
              <w:rPr>
                <w:noProof/>
                <w:webHidden/>
              </w:rPr>
              <w:tab/>
            </w:r>
            <w:r w:rsidR="004E4FF0">
              <w:rPr>
                <w:noProof/>
                <w:webHidden/>
              </w:rPr>
              <w:fldChar w:fldCharType="begin"/>
            </w:r>
            <w:r w:rsidR="004E4FF0">
              <w:rPr>
                <w:noProof/>
                <w:webHidden/>
              </w:rPr>
              <w:instrText xml:space="preserve"> PAGEREF _Toc451188413 \h </w:instrText>
            </w:r>
            <w:r w:rsidR="004E4FF0">
              <w:rPr>
                <w:noProof/>
                <w:webHidden/>
              </w:rPr>
            </w:r>
            <w:r w:rsidR="004E4FF0">
              <w:rPr>
                <w:noProof/>
                <w:webHidden/>
              </w:rPr>
              <w:fldChar w:fldCharType="separate"/>
            </w:r>
            <w:r w:rsidR="004E4FF0">
              <w:rPr>
                <w:noProof/>
                <w:webHidden/>
              </w:rPr>
              <w:t>54</w:t>
            </w:r>
            <w:r w:rsidR="004E4FF0">
              <w:rPr>
                <w:noProof/>
                <w:webHidden/>
              </w:rPr>
              <w:fldChar w:fldCharType="end"/>
            </w:r>
          </w:hyperlink>
        </w:p>
        <w:p w:rsidR="004E4FF0" w:rsidRDefault="00472EA3" w:rsidP="004E4FF0">
          <w:pPr>
            <w:pStyle w:val="11"/>
            <w:spacing w:line="240" w:lineRule="auto"/>
            <w:rPr>
              <w:noProof/>
            </w:rPr>
          </w:pPr>
          <w:hyperlink w:anchor="_Toc451188414" w:history="1">
            <w:r w:rsidR="004E4FF0" w:rsidRPr="006C0988">
              <w:rPr>
                <w:rStyle w:val="ab"/>
                <w:rFonts w:ascii="Times New Roman" w:hAnsi="Times New Roman" w:cs="Times New Roman"/>
                <w:b/>
                <w:noProof/>
              </w:rPr>
              <w:t>ГЛОССАРИЙ</w:t>
            </w:r>
            <w:r w:rsidR="004E4FF0">
              <w:rPr>
                <w:noProof/>
                <w:webHidden/>
              </w:rPr>
              <w:tab/>
            </w:r>
            <w:r w:rsidR="004E4FF0">
              <w:rPr>
                <w:noProof/>
                <w:webHidden/>
              </w:rPr>
              <w:fldChar w:fldCharType="begin"/>
            </w:r>
            <w:r w:rsidR="004E4FF0">
              <w:rPr>
                <w:noProof/>
                <w:webHidden/>
              </w:rPr>
              <w:instrText xml:space="preserve"> PAGEREF _Toc451188414 \h </w:instrText>
            </w:r>
            <w:r w:rsidR="004E4FF0">
              <w:rPr>
                <w:noProof/>
                <w:webHidden/>
              </w:rPr>
            </w:r>
            <w:r w:rsidR="004E4FF0">
              <w:rPr>
                <w:noProof/>
                <w:webHidden/>
              </w:rPr>
              <w:fldChar w:fldCharType="separate"/>
            </w:r>
            <w:r w:rsidR="004E4FF0">
              <w:rPr>
                <w:noProof/>
                <w:webHidden/>
              </w:rPr>
              <w:t>56</w:t>
            </w:r>
            <w:r w:rsidR="004E4FF0">
              <w:rPr>
                <w:noProof/>
                <w:webHidden/>
              </w:rPr>
              <w:fldChar w:fldCharType="end"/>
            </w:r>
          </w:hyperlink>
        </w:p>
        <w:p w:rsidR="004E4FF0" w:rsidRDefault="00472EA3" w:rsidP="004E4FF0">
          <w:pPr>
            <w:pStyle w:val="11"/>
            <w:spacing w:line="240" w:lineRule="auto"/>
            <w:rPr>
              <w:noProof/>
            </w:rPr>
          </w:pPr>
          <w:hyperlink w:anchor="_Toc451188415" w:history="1">
            <w:r w:rsidR="004E4FF0" w:rsidRPr="006C0988">
              <w:rPr>
                <w:rStyle w:val="ab"/>
                <w:rFonts w:ascii="Times New Roman" w:hAnsi="Times New Roman" w:cs="Times New Roman"/>
                <w:b/>
                <w:caps/>
                <w:noProof/>
              </w:rPr>
              <w:t>Список литературы</w:t>
            </w:r>
            <w:r w:rsidR="004E4FF0">
              <w:rPr>
                <w:noProof/>
                <w:webHidden/>
              </w:rPr>
              <w:tab/>
            </w:r>
            <w:r w:rsidR="004E4FF0">
              <w:rPr>
                <w:noProof/>
                <w:webHidden/>
              </w:rPr>
              <w:fldChar w:fldCharType="begin"/>
            </w:r>
            <w:r w:rsidR="004E4FF0">
              <w:rPr>
                <w:noProof/>
                <w:webHidden/>
              </w:rPr>
              <w:instrText xml:space="preserve"> PAGEREF _Toc451188415 \h </w:instrText>
            </w:r>
            <w:r w:rsidR="004E4FF0">
              <w:rPr>
                <w:noProof/>
                <w:webHidden/>
              </w:rPr>
            </w:r>
            <w:r w:rsidR="004E4FF0">
              <w:rPr>
                <w:noProof/>
                <w:webHidden/>
              </w:rPr>
              <w:fldChar w:fldCharType="separate"/>
            </w:r>
            <w:r w:rsidR="004E4FF0">
              <w:rPr>
                <w:noProof/>
                <w:webHidden/>
              </w:rPr>
              <w:t>58</w:t>
            </w:r>
            <w:r w:rsidR="004E4FF0">
              <w:rPr>
                <w:noProof/>
                <w:webHidden/>
              </w:rPr>
              <w:fldChar w:fldCharType="end"/>
            </w:r>
          </w:hyperlink>
        </w:p>
        <w:p w:rsidR="004E4FF0" w:rsidRDefault="00472EA3" w:rsidP="004E4FF0">
          <w:pPr>
            <w:pStyle w:val="11"/>
            <w:spacing w:line="240" w:lineRule="auto"/>
            <w:rPr>
              <w:noProof/>
            </w:rPr>
          </w:pPr>
          <w:hyperlink w:anchor="_Toc451188416" w:history="1">
            <w:r w:rsidR="004E4FF0" w:rsidRPr="006C0988">
              <w:rPr>
                <w:rStyle w:val="ab"/>
                <w:rFonts w:ascii="Times New Roman" w:hAnsi="Times New Roman" w:cs="Times New Roman"/>
                <w:b/>
                <w:noProof/>
                <w:shd w:val="clear" w:color="auto" w:fill="FFFFFF"/>
              </w:rPr>
              <w:t>ПРИЛОЖЕНИЯ</w:t>
            </w:r>
            <w:r w:rsidR="004E4FF0">
              <w:rPr>
                <w:noProof/>
                <w:webHidden/>
              </w:rPr>
              <w:tab/>
            </w:r>
            <w:r w:rsidR="004E4FF0">
              <w:rPr>
                <w:noProof/>
                <w:webHidden/>
              </w:rPr>
              <w:fldChar w:fldCharType="begin"/>
            </w:r>
            <w:r w:rsidR="004E4FF0">
              <w:rPr>
                <w:noProof/>
                <w:webHidden/>
              </w:rPr>
              <w:instrText xml:space="preserve"> PAGEREF _Toc451188416 \h </w:instrText>
            </w:r>
            <w:r w:rsidR="004E4FF0">
              <w:rPr>
                <w:noProof/>
                <w:webHidden/>
              </w:rPr>
            </w:r>
            <w:r w:rsidR="004E4FF0">
              <w:rPr>
                <w:noProof/>
                <w:webHidden/>
              </w:rPr>
              <w:fldChar w:fldCharType="separate"/>
            </w:r>
            <w:r w:rsidR="004E4FF0">
              <w:rPr>
                <w:noProof/>
                <w:webHidden/>
              </w:rPr>
              <w:t>62</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17" w:history="1">
            <w:r w:rsidR="004E4FF0" w:rsidRPr="006C0988">
              <w:rPr>
                <w:rStyle w:val="ab"/>
                <w:rFonts w:ascii="Times New Roman" w:hAnsi="Times New Roman" w:cs="Times New Roman"/>
                <w:b/>
                <w:noProof/>
                <w:shd w:val="clear" w:color="auto" w:fill="FFFFFF"/>
              </w:rPr>
              <w:t>Приложение 1 Перечень разделов стандарта МСФО для МСП</w:t>
            </w:r>
            <w:r w:rsidR="004E4FF0">
              <w:rPr>
                <w:noProof/>
                <w:webHidden/>
              </w:rPr>
              <w:tab/>
            </w:r>
            <w:r w:rsidR="004E4FF0">
              <w:rPr>
                <w:noProof/>
                <w:webHidden/>
              </w:rPr>
              <w:fldChar w:fldCharType="begin"/>
            </w:r>
            <w:r w:rsidR="004E4FF0">
              <w:rPr>
                <w:noProof/>
                <w:webHidden/>
              </w:rPr>
              <w:instrText xml:space="preserve"> PAGEREF _Toc451188417 \h </w:instrText>
            </w:r>
            <w:r w:rsidR="004E4FF0">
              <w:rPr>
                <w:noProof/>
                <w:webHidden/>
              </w:rPr>
            </w:r>
            <w:r w:rsidR="004E4FF0">
              <w:rPr>
                <w:noProof/>
                <w:webHidden/>
              </w:rPr>
              <w:fldChar w:fldCharType="separate"/>
            </w:r>
            <w:r w:rsidR="004E4FF0">
              <w:rPr>
                <w:noProof/>
                <w:webHidden/>
              </w:rPr>
              <w:t>62</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18" w:history="1">
            <w:r w:rsidR="004E4FF0" w:rsidRPr="006C0988">
              <w:rPr>
                <w:rStyle w:val="ab"/>
                <w:rFonts w:ascii="Times New Roman" w:hAnsi="Times New Roman" w:cs="Times New Roman"/>
                <w:b/>
                <w:noProof/>
                <w:shd w:val="clear" w:color="auto" w:fill="FFFFFF"/>
              </w:rPr>
              <w:t>Приложение</w:t>
            </w:r>
            <w:r w:rsidR="004E4FF0" w:rsidRPr="006C0988">
              <w:rPr>
                <w:rStyle w:val="ab"/>
                <w:rFonts w:ascii="Times New Roman" w:hAnsi="Times New Roman" w:cs="Times New Roman"/>
                <w:b/>
                <w:noProof/>
                <w:shd w:val="clear" w:color="auto" w:fill="FFFFFF"/>
                <w:lang w:val="en-US"/>
              </w:rPr>
              <w:t xml:space="preserve"> 2 </w:t>
            </w:r>
            <w:r w:rsidR="004E4FF0" w:rsidRPr="006C0988">
              <w:rPr>
                <w:rStyle w:val="ab"/>
                <w:rFonts w:ascii="Times New Roman" w:hAnsi="Times New Roman" w:cs="Times New Roman"/>
                <w:b/>
                <w:noProof/>
                <w:shd w:val="clear" w:color="auto" w:fill="FFFFFF"/>
              </w:rPr>
              <w:t>Перечень</w:t>
            </w:r>
            <w:r w:rsidR="004E4FF0" w:rsidRPr="006C0988">
              <w:rPr>
                <w:rStyle w:val="ab"/>
                <w:rFonts w:ascii="Times New Roman" w:hAnsi="Times New Roman" w:cs="Times New Roman"/>
                <w:b/>
                <w:noProof/>
                <w:shd w:val="clear" w:color="auto" w:fill="FFFFFF"/>
                <w:lang w:val="en-US"/>
              </w:rPr>
              <w:t xml:space="preserve"> </w:t>
            </w:r>
            <w:r w:rsidR="004E4FF0" w:rsidRPr="006C0988">
              <w:rPr>
                <w:rStyle w:val="ab"/>
                <w:rFonts w:ascii="Times New Roman" w:hAnsi="Times New Roman" w:cs="Times New Roman"/>
                <w:b/>
                <w:noProof/>
                <w:shd w:val="clear" w:color="auto" w:fill="FFFFFF"/>
              </w:rPr>
              <w:t>участников</w:t>
            </w:r>
            <w:r w:rsidR="004E4FF0" w:rsidRPr="006C0988">
              <w:rPr>
                <w:rStyle w:val="ab"/>
                <w:rFonts w:ascii="Times New Roman" w:hAnsi="Times New Roman" w:cs="Times New Roman"/>
                <w:b/>
                <w:noProof/>
                <w:shd w:val="clear" w:color="auto" w:fill="FFFFFF"/>
                <w:lang w:val="en-US"/>
              </w:rPr>
              <w:t xml:space="preserve"> </w:t>
            </w:r>
            <w:r w:rsidR="004E4FF0" w:rsidRPr="006C0988">
              <w:rPr>
                <w:rStyle w:val="ab"/>
                <w:rFonts w:ascii="Times New Roman" w:hAnsi="Times New Roman" w:cs="Times New Roman"/>
                <w:b/>
                <w:noProof/>
                <w:shd w:val="clear" w:color="auto" w:fill="FFFFFF"/>
              </w:rPr>
              <w:t>наблюдательной</w:t>
            </w:r>
            <w:r w:rsidR="004E4FF0" w:rsidRPr="006C0988">
              <w:rPr>
                <w:rStyle w:val="ab"/>
                <w:rFonts w:ascii="Times New Roman" w:hAnsi="Times New Roman" w:cs="Times New Roman"/>
                <w:b/>
                <w:noProof/>
                <w:shd w:val="clear" w:color="auto" w:fill="FFFFFF"/>
                <w:lang w:val="en-US"/>
              </w:rPr>
              <w:t xml:space="preserve"> </w:t>
            </w:r>
            <w:r w:rsidR="004E4FF0" w:rsidRPr="006C0988">
              <w:rPr>
                <w:rStyle w:val="ab"/>
                <w:rFonts w:ascii="Times New Roman" w:hAnsi="Times New Roman" w:cs="Times New Roman"/>
                <w:b/>
                <w:noProof/>
                <w:shd w:val="clear" w:color="auto" w:fill="FFFFFF"/>
              </w:rPr>
              <w:t>группы</w:t>
            </w:r>
            <w:r w:rsidR="004E4FF0">
              <w:rPr>
                <w:noProof/>
                <w:webHidden/>
              </w:rPr>
              <w:tab/>
            </w:r>
            <w:r w:rsidR="004E4FF0">
              <w:rPr>
                <w:noProof/>
                <w:webHidden/>
              </w:rPr>
              <w:fldChar w:fldCharType="begin"/>
            </w:r>
            <w:r w:rsidR="004E4FF0">
              <w:rPr>
                <w:noProof/>
                <w:webHidden/>
              </w:rPr>
              <w:instrText xml:space="preserve"> PAGEREF _Toc451188418 \h </w:instrText>
            </w:r>
            <w:r w:rsidR="004E4FF0">
              <w:rPr>
                <w:noProof/>
                <w:webHidden/>
              </w:rPr>
            </w:r>
            <w:r w:rsidR="004E4FF0">
              <w:rPr>
                <w:noProof/>
                <w:webHidden/>
              </w:rPr>
              <w:fldChar w:fldCharType="separate"/>
            </w:r>
            <w:r w:rsidR="004E4FF0">
              <w:rPr>
                <w:noProof/>
                <w:webHidden/>
              </w:rPr>
              <w:t>64</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19" w:history="1">
            <w:r w:rsidR="004E4FF0" w:rsidRPr="006C0988">
              <w:rPr>
                <w:rStyle w:val="ab"/>
                <w:rFonts w:ascii="Times New Roman" w:hAnsi="Times New Roman" w:cs="Times New Roman"/>
                <w:b/>
                <w:noProof/>
                <w:shd w:val="clear" w:color="auto" w:fill="FFFFFF"/>
              </w:rPr>
              <w:t>Приложение 3 Таблица соответствия разделов МСФО для МСП полному комплекту МСФО</w:t>
            </w:r>
            <w:r w:rsidR="004E4FF0">
              <w:rPr>
                <w:noProof/>
                <w:webHidden/>
              </w:rPr>
              <w:tab/>
            </w:r>
            <w:r w:rsidR="004E4FF0">
              <w:rPr>
                <w:noProof/>
                <w:webHidden/>
              </w:rPr>
              <w:fldChar w:fldCharType="begin"/>
            </w:r>
            <w:r w:rsidR="004E4FF0">
              <w:rPr>
                <w:noProof/>
                <w:webHidden/>
              </w:rPr>
              <w:instrText xml:space="preserve"> PAGEREF _Toc451188419 \h </w:instrText>
            </w:r>
            <w:r w:rsidR="004E4FF0">
              <w:rPr>
                <w:noProof/>
                <w:webHidden/>
              </w:rPr>
            </w:r>
            <w:r w:rsidR="004E4FF0">
              <w:rPr>
                <w:noProof/>
                <w:webHidden/>
              </w:rPr>
              <w:fldChar w:fldCharType="separate"/>
            </w:r>
            <w:r w:rsidR="004E4FF0">
              <w:rPr>
                <w:noProof/>
                <w:webHidden/>
              </w:rPr>
              <w:t>66</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20" w:history="1">
            <w:r w:rsidR="004E4FF0" w:rsidRPr="006C0988">
              <w:rPr>
                <w:rStyle w:val="ab"/>
                <w:rFonts w:ascii="Times New Roman" w:hAnsi="Times New Roman" w:cs="Times New Roman"/>
                <w:b/>
                <w:noProof/>
                <w:shd w:val="clear" w:color="auto" w:fill="FFFFFF"/>
              </w:rPr>
              <w:t>Приложение 4 Характеристика применения МСФО для МСП в разных странах</w:t>
            </w:r>
            <w:r w:rsidR="004E4FF0">
              <w:rPr>
                <w:noProof/>
                <w:webHidden/>
              </w:rPr>
              <w:tab/>
            </w:r>
            <w:r w:rsidR="004E4FF0">
              <w:rPr>
                <w:noProof/>
                <w:webHidden/>
              </w:rPr>
              <w:fldChar w:fldCharType="begin"/>
            </w:r>
            <w:r w:rsidR="004E4FF0">
              <w:rPr>
                <w:noProof/>
                <w:webHidden/>
              </w:rPr>
              <w:instrText xml:space="preserve"> PAGEREF _Toc451188420 \h </w:instrText>
            </w:r>
            <w:r w:rsidR="004E4FF0">
              <w:rPr>
                <w:noProof/>
                <w:webHidden/>
              </w:rPr>
            </w:r>
            <w:r w:rsidR="004E4FF0">
              <w:rPr>
                <w:noProof/>
                <w:webHidden/>
              </w:rPr>
              <w:fldChar w:fldCharType="separate"/>
            </w:r>
            <w:r w:rsidR="004E4FF0">
              <w:rPr>
                <w:noProof/>
                <w:webHidden/>
              </w:rPr>
              <w:t>69</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21" w:history="1">
            <w:r w:rsidR="004E4FF0" w:rsidRPr="006C0988">
              <w:rPr>
                <w:rStyle w:val="ab"/>
                <w:rFonts w:ascii="Times New Roman" w:hAnsi="Times New Roman" w:cs="Times New Roman"/>
                <w:b/>
                <w:noProof/>
                <w:shd w:val="clear" w:color="auto" w:fill="FFFFFF"/>
              </w:rPr>
              <w:t>Приложение 5 Анализ применимости стандарта МСФО для МСП</w:t>
            </w:r>
            <w:r w:rsidR="004E4FF0">
              <w:rPr>
                <w:noProof/>
                <w:webHidden/>
              </w:rPr>
              <w:tab/>
            </w:r>
            <w:r w:rsidR="004E4FF0">
              <w:rPr>
                <w:noProof/>
                <w:webHidden/>
              </w:rPr>
              <w:fldChar w:fldCharType="begin"/>
            </w:r>
            <w:r w:rsidR="004E4FF0">
              <w:rPr>
                <w:noProof/>
                <w:webHidden/>
              </w:rPr>
              <w:instrText xml:space="preserve"> PAGEREF _Toc451188421 \h </w:instrText>
            </w:r>
            <w:r w:rsidR="004E4FF0">
              <w:rPr>
                <w:noProof/>
                <w:webHidden/>
              </w:rPr>
            </w:r>
            <w:r w:rsidR="004E4FF0">
              <w:rPr>
                <w:noProof/>
                <w:webHidden/>
              </w:rPr>
              <w:fldChar w:fldCharType="separate"/>
            </w:r>
            <w:r w:rsidR="004E4FF0">
              <w:rPr>
                <w:noProof/>
                <w:webHidden/>
              </w:rPr>
              <w:t>70</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22" w:history="1">
            <w:r w:rsidR="004E4FF0" w:rsidRPr="006C0988">
              <w:rPr>
                <w:rStyle w:val="ab"/>
                <w:rFonts w:ascii="Times New Roman" w:hAnsi="Times New Roman" w:cs="Times New Roman"/>
                <w:b/>
                <w:noProof/>
                <w:shd w:val="clear" w:color="auto" w:fill="FFFFFF"/>
              </w:rPr>
              <w:t>Приложение 6 Перечень изменений, внесенных в МСФО для МСП разными странами</w:t>
            </w:r>
            <w:r w:rsidR="004E4FF0">
              <w:rPr>
                <w:noProof/>
                <w:webHidden/>
              </w:rPr>
              <w:tab/>
            </w:r>
            <w:r w:rsidR="004E4FF0">
              <w:rPr>
                <w:noProof/>
                <w:webHidden/>
              </w:rPr>
              <w:fldChar w:fldCharType="begin"/>
            </w:r>
            <w:r w:rsidR="004E4FF0">
              <w:rPr>
                <w:noProof/>
                <w:webHidden/>
              </w:rPr>
              <w:instrText xml:space="preserve"> PAGEREF _Toc451188422 \h </w:instrText>
            </w:r>
            <w:r w:rsidR="004E4FF0">
              <w:rPr>
                <w:noProof/>
                <w:webHidden/>
              </w:rPr>
            </w:r>
            <w:r w:rsidR="004E4FF0">
              <w:rPr>
                <w:noProof/>
                <w:webHidden/>
              </w:rPr>
              <w:fldChar w:fldCharType="separate"/>
            </w:r>
            <w:r w:rsidR="004E4FF0">
              <w:rPr>
                <w:noProof/>
                <w:webHidden/>
              </w:rPr>
              <w:t>71</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23" w:history="1">
            <w:r w:rsidR="004E4FF0" w:rsidRPr="006C0988">
              <w:rPr>
                <w:rStyle w:val="ab"/>
                <w:rFonts w:ascii="Times New Roman" w:hAnsi="Times New Roman" w:cs="Times New Roman"/>
                <w:b/>
                <w:noProof/>
                <w:shd w:val="clear" w:color="auto" w:fill="FFFFFF"/>
              </w:rPr>
              <w:t>Приложение 7 Упрощенная форма бухгалтерского баланса для МСП</w:t>
            </w:r>
            <w:r w:rsidR="004E4FF0">
              <w:rPr>
                <w:noProof/>
                <w:webHidden/>
              </w:rPr>
              <w:tab/>
            </w:r>
            <w:r w:rsidR="004E4FF0">
              <w:rPr>
                <w:noProof/>
                <w:webHidden/>
              </w:rPr>
              <w:fldChar w:fldCharType="begin"/>
            </w:r>
            <w:r w:rsidR="004E4FF0">
              <w:rPr>
                <w:noProof/>
                <w:webHidden/>
              </w:rPr>
              <w:instrText xml:space="preserve"> PAGEREF _Toc451188423 \h </w:instrText>
            </w:r>
            <w:r w:rsidR="004E4FF0">
              <w:rPr>
                <w:noProof/>
                <w:webHidden/>
              </w:rPr>
            </w:r>
            <w:r w:rsidR="004E4FF0">
              <w:rPr>
                <w:noProof/>
                <w:webHidden/>
              </w:rPr>
              <w:fldChar w:fldCharType="separate"/>
            </w:r>
            <w:r w:rsidR="004E4FF0">
              <w:rPr>
                <w:noProof/>
                <w:webHidden/>
              </w:rPr>
              <w:t>72</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24" w:history="1">
            <w:r w:rsidR="004E4FF0" w:rsidRPr="006C0988">
              <w:rPr>
                <w:rStyle w:val="ab"/>
                <w:rFonts w:ascii="Times New Roman" w:hAnsi="Times New Roman" w:cs="Times New Roman"/>
                <w:b/>
                <w:noProof/>
                <w:shd w:val="clear" w:color="auto" w:fill="FFFFFF"/>
              </w:rPr>
              <w:t>Приложение 8 Упрощенная форма отчета о финансовых результатах для МСП</w:t>
            </w:r>
            <w:r w:rsidR="004E4FF0">
              <w:rPr>
                <w:noProof/>
                <w:webHidden/>
              </w:rPr>
              <w:tab/>
            </w:r>
            <w:r w:rsidR="004E4FF0">
              <w:rPr>
                <w:noProof/>
                <w:webHidden/>
              </w:rPr>
              <w:fldChar w:fldCharType="begin"/>
            </w:r>
            <w:r w:rsidR="004E4FF0">
              <w:rPr>
                <w:noProof/>
                <w:webHidden/>
              </w:rPr>
              <w:instrText xml:space="preserve"> PAGEREF _Toc451188424 \h </w:instrText>
            </w:r>
            <w:r w:rsidR="004E4FF0">
              <w:rPr>
                <w:noProof/>
                <w:webHidden/>
              </w:rPr>
            </w:r>
            <w:r w:rsidR="004E4FF0">
              <w:rPr>
                <w:noProof/>
                <w:webHidden/>
              </w:rPr>
              <w:fldChar w:fldCharType="separate"/>
            </w:r>
            <w:r w:rsidR="004E4FF0">
              <w:rPr>
                <w:noProof/>
                <w:webHidden/>
              </w:rPr>
              <w:t>73</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25" w:history="1">
            <w:r w:rsidR="004E4FF0" w:rsidRPr="006C0988">
              <w:rPr>
                <w:rStyle w:val="ab"/>
                <w:rFonts w:ascii="Times New Roman" w:hAnsi="Times New Roman" w:cs="Times New Roman"/>
                <w:b/>
                <w:noProof/>
                <w:shd w:val="clear" w:color="auto" w:fill="FFFFFF"/>
              </w:rPr>
              <w:t>Приложение 9 Бухгалтерский баланс ООО «Центр Клинической Неврологии»</w:t>
            </w:r>
            <w:r w:rsidR="004E4FF0">
              <w:rPr>
                <w:noProof/>
                <w:webHidden/>
              </w:rPr>
              <w:tab/>
            </w:r>
            <w:r w:rsidR="004E4FF0">
              <w:rPr>
                <w:noProof/>
                <w:webHidden/>
              </w:rPr>
              <w:fldChar w:fldCharType="begin"/>
            </w:r>
            <w:r w:rsidR="004E4FF0">
              <w:rPr>
                <w:noProof/>
                <w:webHidden/>
              </w:rPr>
              <w:instrText xml:space="preserve"> PAGEREF _Toc451188425 \h </w:instrText>
            </w:r>
            <w:r w:rsidR="004E4FF0">
              <w:rPr>
                <w:noProof/>
                <w:webHidden/>
              </w:rPr>
            </w:r>
            <w:r w:rsidR="004E4FF0">
              <w:rPr>
                <w:noProof/>
                <w:webHidden/>
              </w:rPr>
              <w:fldChar w:fldCharType="separate"/>
            </w:r>
            <w:r w:rsidR="004E4FF0">
              <w:rPr>
                <w:noProof/>
                <w:webHidden/>
              </w:rPr>
              <w:t>74</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26" w:history="1">
            <w:r w:rsidR="004E4FF0" w:rsidRPr="006C0988">
              <w:rPr>
                <w:rStyle w:val="ab"/>
                <w:rFonts w:ascii="Times New Roman" w:hAnsi="Times New Roman" w:cs="Times New Roman"/>
                <w:b/>
                <w:noProof/>
                <w:shd w:val="clear" w:color="auto" w:fill="FFFFFF"/>
              </w:rPr>
              <w:t>Приложение 10 Отчет о финансовых результатах  ООО «Центр Клинической Неврологии»</w:t>
            </w:r>
            <w:r w:rsidR="004E4FF0">
              <w:rPr>
                <w:noProof/>
                <w:webHidden/>
              </w:rPr>
              <w:tab/>
            </w:r>
            <w:r w:rsidR="004E4FF0">
              <w:rPr>
                <w:noProof/>
                <w:webHidden/>
              </w:rPr>
              <w:fldChar w:fldCharType="begin"/>
            </w:r>
            <w:r w:rsidR="004E4FF0">
              <w:rPr>
                <w:noProof/>
                <w:webHidden/>
              </w:rPr>
              <w:instrText xml:space="preserve"> PAGEREF _Toc451188426 \h </w:instrText>
            </w:r>
            <w:r w:rsidR="004E4FF0">
              <w:rPr>
                <w:noProof/>
                <w:webHidden/>
              </w:rPr>
            </w:r>
            <w:r w:rsidR="004E4FF0">
              <w:rPr>
                <w:noProof/>
                <w:webHidden/>
              </w:rPr>
              <w:fldChar w:fldCharType="separate"/>
            </w:r>
            <w:r w:rsidR="004E4FF0">
              <w:rPr>
                <w:noProof/>
                <w:webHidden/>
              </w:rPr>
              <w:t>75</w:t>
            </w:r>
            <w:r w:rsidR="004E4FF0">
              <w:rPr>
                <w:noProof/>
                <w:webHidden/>
              </w:rPr>
              <w:fldChar w:fldCharType="end"/>
            </w:r>
          </w:hyperlink>
        </w:p>
        <w:p w:rsidR="004E4FF0" w:rsidRDefault="00472EA3" w:rsidP="004E4FF0">
          <w:pPr>
            <w:pStyle w:val="2"/>
            <w:tabs>
              <w:tab w:val="right" w:leader="dot" w:pos="9629"/>
            </w:tabs>
            <w:spacing w:line="240" w:lineRule="auto"/>
            <w:rPr>
              <w:noProof/>
            </w:rPr>
          </w:pPr>
          <w:hyperlink w:anchor="_Toc451188427" w:history="1">
            <w:r w:rsidR="004E4FF0" w:rsidRPr="006C0988">
              <w:rPr>
                <w:rStyle w:val="ab"/>
                <w:rFonts w:ascii="Times New Roman" w:hAnsi="Times New Roman" w:cs="Times New Roman"/>
                <w:b/>
                <w:noProof/>
                <w:shd w:val="clear" w:color="auto" w:fill="FFFFFF"/>
              </w:rPr>
              <w:t>Приложение 11 Сравнительный анализ МСФО для МСП 17 «Основные средства» и ПБУ 6/01 «Учет основных средств</w:t>
            </w:r>
            <w:r w:rsidR="004E4FF0">
              <w:rPr>
                <w:noProof/>
                <w:webHidden/>
              </w:rPr>
              <w:tab/>
            </w:r>
            <w:r w:rsidR="004E4FF0">
              <w:rPr>
                <w:noProof/>
                <w:webHidden/>
              </w:rPr>
              <w:fldChar w:fldCharType="begin"/>
            </w:r>
            <w:r w:rsidR="004E4FF0">
              <w:rPr>
                <w:noProof/>
                <w:webHidden/>
              </w:rPr>
              <w:instrText xml:space="preserve"> PAGEREF _Toc451188427 \h </w:instrText>
            </w:r>
            <w:r w:rsidR="004E4FF0">
              <w:rPr>
                <w:noProof/>
                <w:webHidden/>
              </w:rPr>
            </w:r>
            <w:r w:rsidR="004E4FF0">
              <w:rPr>
                <w:noProof/>
                <w:webHidden/>
              </w:rPr>
              <w:fldChar w:fldCharType="separate"/>
            </w:r>
            <w:r w:rsidR="004E4FF0">
              <w:rPr>
                <w:noProof/>
                <w:webHidden/>
              </w:rPr>
              <w:t>76</w:t>
            </w:r>
            <w:r w:rsidR="004E4FF0">
              <w:rPr>
                <w:noProof/>
                <w:webHidden/>
              </w:rPr>
              <w:fldChar w:fldCharType="end"/>
            </w:r>
          </w:hyperlink>
        </w:p>
        <w:p w:rsidR="00824438" w:rsidRDefault="00824438" w:rsidP="004E4FF0">
          <w:pPr>
            <w:spacing w:line="240" w:lineRule="auto"/>
          </w:pPr>
          <w:r>
            <w:rPr>
              <w:b/>
              <w:bCs/>
            </w:rPr>
            <w:fldChar w:fldCharType="end"/>
          </w:r>
        </w:p>
      </w:sdtContent>
    </w:sdt>
    <w:p w:rsidR="002370D3" w:rsidRPr="000F5BD3" w:rsidRDefault="002370D3" w:rsidP="009765E1">
      <w:pPr>
        <w:spacing w:after="0" w:line="720" w:lineRule="auto"/>
        <w:ind w:firstLine="284"/>
        <w:jc w:val="center"/>
        <w:outlineLvl w:val="0"/>
        <w:rPr>
          <w:rFonts w:ascii="Times New Roman" w:hAnsi="Times New Roman" w:cs="Times New Roman"/>
          <w:b/>
          <w:caps/>
          <w:sz w:val="28"/>
          <w:szCs w:val="24"/>
        </w:rPr>
      </w:pPr>
      <w:bookmarkStart w:id="1" w:name="_Toc451188396"/>
      <w:r w:rsidRPr="000F5BD3">
        <w:rPr>
          <w:rFonts w:ascii="Times New Roman" w:hAnsi="Times New Roman" w:cs="Times New Roman"/>
          <w:b/>
          <w:caps/>
          <w:sz w:val="28"/>
          <w:szCs w:val="24"/>
        </w:rPr>
        <w:lastRenderedPageBreak/>
        <w:t>Введение</w:t>
      </w:r>
      <w:bookmarkEnd w:id="1"/>
    </w:p>
    <w:p w:rsidR="002370D3" w:rsidRDefault="002370D3" w:rsidP="002E31DB">
      <w:pPr>
        <w:spacing w:after="0" w:line="360" w:lineRule="auto"/>
        <w:ind w:right="284" w:firstLine="284"/>
        <w:jc w:val="both"/>
        <w:rPr>
          <w:rFonts w:ascii="Times New Roman" w:hAnsi="Times New Roman" w:cs="Times New Roman"/>
          <w:color w:val="000000" w:themeColor="text1"/>
          <w:sz w:val="24"/>
          <w:szCs w:val="24"/>
        </w:rPr>
      </w:pPr>
      <w:r w:rsidRPr="001004BE">
        <w:rPr>
          <w:rFonts w:ascii="Times New Roman" w:hAnsi="Times New Roman" w:cs="Times New Roman"/>
          <w:color w:val="000000" w:themeColor="text1"/>
          <w:sz w:val="24"/>
          <w:szCs w:val="24"/>
        </w:rPr>
        <w:t xml:space="preserve">Данная исследовательская работа в области бухгалтерского финансового учета рассматривает проблему внедрения в России </w:t>
      </w:r>
      <w:r>
        <w:rPr>
          <w:rFonts w:ascii="Times New Roman" w:hAnsi="Times New Roman" w:cs="Times New Roman"/>
          <w:color w:val="000000" w:themeColor="text1"/>
          <w:sz w:val="24"/>
          <w:szCs w:val="24"/>
        </w:rPr>
        <w:t>международного стандарта для малых и средних предприятий.</w:t>
      </w:r>
      <w:r w:rsidRPr="001004BE">
        <w:rPr>
          <w:rFonts w:ascii="Times New Roman" w:hAnsi="Times New Roman" w:cs="Times New Roman"/>
          <w:color w:val="000000" w:themeColor="text1"/>
          <w:sz w:val="24"/>
          <w:szCs w:val="24"/>
        </w:rPr>
        <w:t xml:space="preserve"> Актуальность этой проблемы высока, по причине </w:t>
      </w:r>
      <w:r>
        <w:rPr>
          <w:rFonts w:ascii="Times New Roman" w:hAnsi="Times New Roman" w:cs="Times New Roman"/>
          <w:color w:val="000000" w:themeColor="text1"/>
          <w:sz w:val="24"/>
          <w:szCs w:val="24"/>
        </w:rPr>
        <w:t>возрастающей роли международных стандартов в</w:t>
      </w:r>
      <w:r w:rsidR="006B720B">
        <w:rPr>
          <w:rFonts w:ascii="Times New Roman" w:hAnsi="Times New Roman" w:cs="Times New Roman"/>
          <w:color w:val="000000" w:themeColor="text1"/>
          <w:sz w:val="24"/>
          <w:szCs w:val="24"/>
        </w:rPr>
        <w:t xml:space="preserve"> мировой практике за последние пять</w:t>
      </w:r>
      <w:r>
        <w:rPr>
          <w:rFonts w:ascii="Times New Roman" w:hAnsi="Times New Roman" w:cs="Times New Roman"/>
          <w:color w:val="000000" w:themeColor="text1"/>
          <w:sz w:val="24"/>
          <w:szCs w:val="24"/>
        </w:rPr>
        <w:t xml:space="preserve"> лет и отсутствия в России единого мнения о необходимости его использования. </w:t>
      </w:r>
      <w:r w:rsidRPr="001004BE">
        <w:rPr>
          <w:rFonts w:ascii="Times New Roman" w:hAnsi="Times New Roman" w:cs="Times New Roman"/>
          <w:color w:val="000000" w:themeColor="text1"/>
          <w:sz w:val="24"/>
          <w:szCs w:val="24"/>
        </w:rPr>
        <w:t>Важ</w:t>
      </w:r>
      <w:r>
        <w:rPr>
          <w:rFonts w:ascii="Times New Roman" w:hAnsi="Times New Roman" w:cs="Times New Roman"/>
          <w:color w:val="000000" w:themeColor="text1"/>
          <w:sz w:val="24"/>
          <w:szCs w:val="24"/>
        </w:rPr>
        <w:t xml:space="preserve">ность внедрения в России международного стандарта для малых и средних предприятий </w:t>
      </w:r>
      <w:r w:rsidRPr="001004BE">
        <w:rPr>
          <w:rFonts w:ascii="Times New Roman" w:hAnsi="Times New Roman" w:cs="Times New Roman"/>
          <w:color w:val="000000" w:themeColor="text1"/>
          <w:sz w:val="24"/>
          <w:szCs w:val="24"/>
        </w:rPr>
        <w:t>– это необходимое условие для успешного взаи</w:t>
      </w:r>
      <w:r>
        <w:rPr>
          <w:rFonts w:ascii="Times New Roman" w:hAnsi="Times New Roman" w:cs="Times New Roman"/>
          <w:color w:val="000000" w:themeColor="text1"/>
          <w:sz w:val="24"/>
          <w:szCs w:val="24"/>
        </w:rPr>
        <w:t>модействия на мировом</w:t>
      </w:r>
      <w:r w:rsidRPr="001004BE">
        <w:rPr>
          <w:rFonts w:ascii="Times New Roman" w:hAnsi="Times New Roman" w:cs="Times New Roman"/>
          <w:color w:val="000000" w:themeColor="text1"/>
          <w:sz w:val="24"/>
          <w:szCs w:val="24"/>
        </w:rPr>
        <w:t xml:space="preserve"> рынке, повышающее достоверность и прозрачность финансовой бухгалтерской отчетности</w:t>
      </w:r>
      <w:r>
        <w:rPr>
          <w:rFonts w:ascii="Times New Roman" w:hAnsi="Times New Roman" w:cs="Times New Roman"/>
          <w:color w:val="000000" w:themeColor="text1"/>
          <w:sz w:val="24"/>
          <w:szCs w:val="24"/>
        </w:rPr>
        <w:t>. Возрастающая роль малых и средних предприятий в мировой экономике и их влияние на экономику стран давно поставило вопрос о необходимости введение сопоставимой отчетности. Упрощенный стандарт МСФО для малых и средних предприятий, созданный на базе полного комплекта МСФО предоставило предприятиям всего мира такую возможность.</w:t>
      </w:r>
    </w:p>
    <w:p w:rsidR="002370D3" w:rsidRPr="000B2C1C" w:rsidRDefault="00B5149B" w:rsidP="002E31DB">
      <w:pPr>
        <w:spacing w:after="0" w:line="360" w:lineRule="auto"/>
        <w:ind w:right="284"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исследовательской работе</w:t>
      </w:r>
      <w:r w:rsidR="002370D3" w:rsidRPr="000B2C1C">
        <w:rPr>
          <w:rFonts w:ascii="Times New Roman" w:hAnsi="Times New Roman" w:cs="Times New Roman"/>
          <w:color w:val="000000" w:themeColor="text1"/>
          <w:sz w:val="24"/>
          <w:szCs w:val="24"/>
        </w:rPr>
        <w:t xml:space="preserve"> рассмотрено историческое развитие </w:t>
      </w:r>
      <w:r w:rsidR="002370D3">
        <w:rPr>
          <w:rFonts w:ascii="Times New Roman" w:hAnsi="Times New Roman" w:cs="Times New Roman"/>
          <w:color w:val="000000" w:themeColor="text1"/>
          <w:sz w:val="24"/>
          <w:szCs w:val="24"/>
        </w:rPr>
        <w:t>идеи создания международного стандарта для мал</w:t>
      </w:r>
      <w:r w:rsidR="006B720B">
        <w:rPr>
          <w:rFonts w:ascii="Times New Roman" w:hAnsi="Times New Roman" w:cs="Times New Roman"/>
          <w:color w:val="000000" w:themeColor="text1"/>
          <w:sz w:val="24"/>
          <w:szCs w:val="24"/>
        </w:rPr>
        <w:t>ых и средних предприятий, а так</w:t>
      </w:r>
      <w:r w:rsidR="002370D3">
        <w:rPr>
          <w:rFonts w:ascii="Times New Roman" w:hAnsi="Times New Roman" w:cs="Times New Roman"/>
          <w:color w:val="000000" w:themeColor="text1"/>
          <w:sz w:val="24"/>
          <w:szCs w:val="24"/>
        </w:rPr>
        <w:t>же выделены его отличительные характеристики по сравнению с полным комплектом МСФО.</w:t>
      </w:r>
      <w:r w:rsidR="00824438">
        <w:rPr>
          <w:rFonts w:ascii="Times New Roman" w:hAnsi="Times New Roman" w:cs="Times New Roman"/>
          <w:color w:val="000000" w:themeColor="text1"/>
          <w:sz w:val="24"/>
          <w:szCs w:val="24"/>
        </w:rPr>
        <w:t xml:space="preserve"> </w:t>
      </w:r>
      <w:r w:rsidR="002370D3" w:rsidRPr="000B2C1C">
        <w:rPr>
          <w:rFonts w:ascii="Times New Roman" w:hAnsi="Times New Roman" w:cs="Times New Roman"/>
          <w:color w:val="000000" w:themeColor="text1"/>
          <w:sz w:val="24"/>
          <w:szCs w:val="24"/>
        </w:rPr>
        <w:t xml:space="preserve">Автором проведен ретроспективный анализ начала внедрения </w:t>
      </w:r>
      <w:r w:rsidR="002370D3">
        <w:rPr>
          <w:rFonts w:ascii="Times New Roman" w:hAnsi="Times New Roman" w:cs="Times New Roman"/>
          <w:color w:val="000000" w:themeColor="text1"/>
          <w:sz w:val="24"/>
          <w:szCs w:val="24"/>
        </w:rPr>
        <w:t xml:space="preserve">стандарта в ЮАР, Странах Южной Америки и некоторых странах Европейского </w:t>
      </w:r>
      <w:r w:rsidR="00AE34B3">
        <w:rPr>
          <w:rFonts w:ascii="Times New Roman" w:hAnsi="Times New Roman" w:cs="Times New Roman"/>
          <w:color w:val="000000" w:themeColor="text1"/>
          <w:sz w:val="24"/>
          <w:szCs w:val="24"/>
        </w:rPr>
        <w:t xml:space="preserve">союза </w:t>
      </w:r>
      <w:bookmarkStart w:id="2" w:name="_GoBack"/>
      <w:bookmarkEnd w:id="2"/>
      <w:r w:rsidR="002370D3" w:rsidRPr="000B2C1C">
        <w:rPr>
          <w:rFonts w:ascii="Times New Roman" w:hAnsi="Times New Roman" w:cs="Times New Roman"/>
          <w:color w:val="000000" w:themeColor="text1"/>
          <w:sz w:val="24"/>
          <w:szCs w:val="24"/>
        </w:rPr>
        <w:t xml:space="preserve">и результата данного процесса с момента внедрения и признания данного </w:t>
      </w:r>
      <w:r w:rsidR="002370D3">
        <w:rPr>
          <w:rFonts w:ascii="Times New Roman" w:hAnsi="Times New Roman" w:cs="Times New Roman"/>
          <w:color w:val="000000" w:themeColor="text1"/>
          <w:sz w:val="24"/>
          <w:szCs w:val="24"/>
        </w:rPr>
        <w:t xml:space="preserve">стандарта в той или иной форме в </w:t>
      </w:r>
      <w:r w:rsidR="002370D3" w:rsidRPr="000B2C1C">
        <w:rPr>
          <w:rFonts w:ascii="Times New Roman" w:hAnsi="Times New Roman" w:cs="Times New Roman"/>
          <w:color w:val="000000" w:themeColor="text1"/>
          <w:sz w:val="24"/>
          <w:szCs w:val="24"/>
        </w:rPr>
        <w:t>перечисленн</w:t>
      </w:r>
      <w:r w:rsidR="002370D3">
        <w:rPr>
          <w:rFonts w:ascii="Times New Roman" w:hAnsi="Times New Roman" w:cs="Times New Roman"/>
          <w:color w:val="000000" w:themeColor="text1"/>
          <w:sz w:val="24"/>
          <w:szCs w:val="24"/>
        </w:rPr>
        <w:t xml:space="preserve">ых стран. В третьей главе автор исследует возможности применения стандарта в Российской Федерации. </w:t>
      </w:r>
      <w:r w:rsidR="002370D3" w:rsidRPr="000B2C1C">
        <w:rPr>
          <w:rFonts w:ascii="Times New Roman" w:hAnsi="Times New Roman" w:cs="Times New Roman"/>
          <w:color w:val="000000" w:themeColor="text1"/>
          <w:sz w:val="24"/>
          <w:szCs w:val="24"/>
        </w:rPr>
        <w:t xml:space="preserve">В процессе вышеперечисленных исследований будут обозначены цели и задачи внедрения </w:t>
      </w:r>
      <w:r w:rsidR="002370D3">
        <w:rPr>
          <w:rFonts w:ascii="Times New Roman" w:hAnsi="Times New Roman" w:cs="Times New Roman"/>
          <w:color w:val="000000" w:themeColor="text1"/>
          <w:sz w:val="24"/>
          <w:szCs w:val="24"/>
        </w:rPr>
        <w:t xml:space="preserve">Международного стандарта для малых и средних предприятий, </w:t>
      </w:r>
      <w:r w:rsidR="002370D3" w:rsidRPr="000B2C1C">
        <w:rPr>
          <w:rFonts w:ascii="Times New Roman" w:hAnsi="Times New Roman" w:cs="Times New Roman"/>
          <w:color w:val="000000" w:themeColor="text1"/>
          <w:sz w:val="24"/>
          <w:szCs w:val="24"/>
        </w:rPr>
        <w:t xml:space="preserve">а также актуальные проблемы, связанные с переходом, и перспективы данной системы. </w:t>
      </w:r>
    </w:p>
    <w:p w:rsidR="002370D3" w:rsidRDefault="002370D3" w:rsidP="009350AE">
      <w:pPr>
        <w:spacing w:after="0" w:line="360" w:lineRule="auto"/>
        <w:ind w:right="284" w:firstLine="284"/>
        <w:jc w:val="both"/>
        <w:rPr>
          <w:rFonts w:ascii="Times New Roman" w:hAnsi="Times New Roman" w:cs="Times New Roman"/>
          <w:color w:val="000000" w:themeColor="text1"/>
          <w:sz w:val="24"/>
          <w:szCs w:val="24"/>
        </w:rPr>
      </w:pPr>
      <w:r w:rsidRPr="001F7E11">
        <w:rPr>
          <w:rFonts w:ascii="Times New Roman" w:hAnsi="Times New Roman" w:cs="Times New Roman"/>
          <w:color w:val="000000" w:themeColor="text1"/>
          <w:sz w:val="24"/>
          <w:szCs w:val="24"/>
        </w:rPr>
        <w:t>Актуальность исследования обусловлена особым местом малого и среднего предпринимательства в экономике России.</w:t>
      </w:r>
      <w:r w:rsidR="00824438">
        <w:rPr>
          <w:rFonts w:ascii="Times New Roman" w:hAnsi="Times New Roman" w:cs="Times New Roman"/>
          <w:color w:val="000000" w:themeColor="text1"/>
          <w:sz w:val="24"/>
          <w:szCs w:val="24"/>
        </w:rPr>
        <w:t xml:space="preserve"> </w:t>
      </w:r>
      <w:r w:rsidRPr="001F7E11">
        <w:rPr>
          <w:rFonts w:ascii="Times New Roman" w:hAnsi="Times New Roman" w:cs="Times New Roman"/>
          <w:color w:val="000000" w:themeColor="text1"/>
          <w:sz w:val="24"/>
          <w:szCs w:val="24"/>
        </w:rPr>
        <w:t>В текущих экономических условиях российский малый бизнес мог бы выйти на международную арену, однако для этого необходима сопоставимость отчетности всех участников данного рынка. Международные стандарты финансовой отчетности для малого и среднего предпринимательства дают такую возможность, в виду чего их изучение становится еще более необходимым и востребованным.</w:t>
      </w:r>
    </w:p>
    <w:p w:rsidR="000F5BD3" w:rsidRDefault="002370D3" w:rsidP="002E31DB">
      <w:pPr>
        <w:spacing w:after="240" w:line="360" w:lineRule="auto"/>
        <w:ind w:right="284" w:firstLine="284"/>
        <w:jc w:val="both"/>
        <w:rPr>
          <w:rFonts w:ascii="Times New Roman" w:hAnsi="Times New Roman" w:cs="Times New Roman"/>
          <w:color w:val="000000" w:themeColor="text1"/>
          <w:sz w:val="24"/>
          <w:szCs w:val="24"/>
        </w:rPr>
      </w:pPr>
      <w:r w:rsidRPr="009D4C33">
        <w:rPr>
          <w:rFonts w:ascii="Times New Roman" w:hAnsi="Times New Roman" w:cs="Times New Roman"/>
          <w:color w:val="000000" w:themeColor="text1"/>
          <w:sz w:val="24"/>
          <w:szCs w:val="24"/>
        </w:rPr>
        <w:lastRenderedPageBreak/>
        <w:t>При написании работы, автор ставит след</w:t>
      </w:r>
      <w:r w:rsidR="00AA12CC">
        <w:rPr>
          <w:rFonts w:ascii="Times New Roman" w:hAnsi="Times New Roman" w:cs="Times New Roman"/>
          <w:color w:val="000000" w:themeColor="text1"/>
          <w:sz w:val="24"/>
          <w:szCs w:val="24"/>
        </w:rPr>
        <w:t>ующую цель</w:t>
      </w:r>
      <w:r>
        <w:rPr>
          <w:rFonts w:ascii="Times New Roman" w:hAnsi="Times New Roman" w:cs="Times New Roman"/>
          <w:color w:val="000000" w:themeColor="text1"/>
          <w:sz w:val="24"/>
          <w:szCs w:val="24"/>
        </w:rPr>
        <w:t xml:space="preserve">: изучить </w:t>
      </w:r>
      <w:r w:rsidR="00AA12CC">
        <w:rPr>
          <w:rFonts w:ascii="Times New Roman" w:hAnsi="Times New Roman" w:cs="Times New Roman"/>
          <w:color w:val="000000" w:themeColor="text1"/>
          <w:sz w:val="24"/>
          <w:szCs w:val="24"/>
        </w:rPr>
        <w:t>реалии и перспективы внедрения международных стандартов финансовой отчетности для малых и средних предприятий в России в контексте международного опыта их внедрения и применения</w:t>
      </w:r>
      <w:r w:rsidRPr="00222DA8">
        <w:rPr>
          <w:rFonts w:ascii="Times New Roman" w:hAnsi="Times New Roman" w:cs="Times New Roman"/>
          <w:color w:val="000000" w:themeColor="text1"/>
          <w:sz w:val="24"/>
          <w:szCs w:val="24"/>
        </w:rPr>
        <w:t>.</w:t>
      </w:r>
      <w:r w:rsidRPr="009D4C33">
        <w:rPr>
          <w:rFonts w:ascii="Times New Roman" w:hAnsi="Times New Roman" w:cs="Times New Roman"/>
          <w:color w:val="000000" w:themeColor="text1"/>
          <w:sz w:val="24"/>
          <w:szCs w:val="24"/>
        </w:rPr>
        <w:t xml:space="preserve"> </w:t>
      </w:r>
    </w:p>
    <w:p w:rsidR="002370D3" w:rsidRDefault="002370D3" w:rsidP="002E31DB">
      <w:pPr>
        <w:spacing w:after="0" w:line="360" w:lineRule="auto"/>
        <w:ind w:right="284" w:firstLine="284"/>
        <w:jc w:val="both"/>
        <w:rPr>
          <w:rFonts w:ascii="Times New Roman" w:hAnsi="Times New Roman" w:cs="Times New Roman"/>
          <w:color w:val="000000" w:themeColor="text1"/>
          <w:sz w:val="24"/>
          <w:szCs w:val="24"/>
        </w:rPr>
      </w:pPr>
      <w:r w:rsidRPr="009D4C33">
        <w:rPr>
          <w:rFonts w:ascii="Times New Roman" w:hAnsi="Times New Roman" w:cs="Times New Roman"/>
          <w:color w:val="000000" w:themeColor="text1"/>
          <w:sz w:val="24"/>
          <w:szCs w:val="24"/>
        </w:rPr>
        <w:t>Для достижения поставленной цели необходимо решить следующие задачи:</w:t>
      </w:r>
    </w:p>
    <w:p w:rsidR="00D72A49" w:rsidRDefault="00D72A49" w:rsidP="002E31DB">
      <w:pPr>
        <w:pStyle w:val="a6"/>
        <w:numPr>
          <w:ilvl w:val="0"/>
          <w:numId w:val="13"/>
        </w:numPr>
        <w:spacing w:after="0" w:line="360" w:lineRule="auto"/>
        <w:ind w:left="1418" w:right="283"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Анализ предпосылок и истории возникновения МСФО для МСП</w:t>
      </w:r>
    </w:p>
    <w:p w:rsidR="00D72A49" w:rsidRDefault="00D72A49" w:rsidP="002E31DB">
      <w:pPr>
        <w:pStyle w:val="a6"/>
        <w:numPr>
          <w:ilvl w:val="0"/>
          <w:numId w:val="13"/>
        </w:numPr>
        <w:spacing w:after="0" w:line="360" w:lineRule="auto"/>
        <w:ind w:left="1418" w:right="283"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Определение области применения стандарта</w:t>
      </w:r>
    </w:p>
    <w:p w:rsidR="002370D3" w:rsidRPr="007D30F0" w:rsidRDefault="002370D3" w:rsidP="002E31DB">
      <w:pPr>
        <w:pStyle w:val="a6"/>
        <w:numPr>
          <w:ilvl w:val="0"/>
          <w:numId w:val="13"/>
        </w:numPr>
        <w:spacing w:after="0" w:line="360" w:lineRule="auto"/>
        <w:ind w:left="1418" w:right="283" w:hanging="567"/>
        <w:jc w:val="both"/>
        <w:rPr>
          <w:rFonts w:ascii="Times New Roman" w:hAnsi="Times New Roman" w:cs="Times New Roman"/>
          <w:color w:val="000000" w:themeColor="text1"/>
          <w:sz w:val="24"/>
          <w:szCs w:val="24"/>
        </w:rPr>
      </w:pPr>
      <w:r w:rsidRPr="007D30F0">
        <w:rPr>
          <w:rFonts w:ascii="Times New Roman" w:hAnsi="Times New Roman" w:cs="Times New Roman"/>
          <w:color w:val="000000" w:themeColor="text1"/>
          <w:sz w:val="24"/>
          <w:szCs w:val="24"/>
        </w:rPr>
        <w:t xml:space="preserve">Анализ достоинств и недостатков </w:t>
      </w:r>
      <w:r>
        <w:rPr>
          <w:rFonts w:ascii="Times New Roman" w:hAnsi="Times New Roman" w:cs="Times New Roman"/>
          <w:color w:val="000000" w:themeColor="text1"/>
          <w:sz w:val="24"/>
          <w:szCs w:val="24"/>
        </w:rPr>
        <w:t>Международных стандартов для малых и средних предприятий.</w:t>
      </w:r>
    </w:p>
    <w:p w:rsidR="002370D3" w:rsidRPr="007D30F0" w:rsidRDefault="002370D3" w:rsidP="002E31DB">
      <w:pPr>
        <w:pStyle w:val="a6"/>
        <w:numPr>
          <w:ilvl w:val="0"/>
          <w:numId w:val="13"/>
        </w:numPr>
        <w:spacing w:after="0" w:line="360" w:lineRule="auto"/>
        <w:ind w:left="1418" w:right="283"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Сравнение полного комплекта Международных стандартов финансовой отчетности и Международных стандартов финансовой отчетности для малых и средних предприятий. </w:t>
      </w:r>
    </w:p>
    <w:p w:rsidR="002370D3" w:rsidRPr="007D30F0" w:rsidRDefault="002370D3" w:rsidP="002E31DB">
      <w:pPr>
        <w:pStyle w:val="a6"/>
        <w:numPr>
          <w:ilvl w:val="0"/>
          <w:numId w:val="13"/>
        </w:numPr>
        <w:spacing w:after="0" w:line="360" w:lineRule="auto"/>
        <w:ind w:left="1418" w:right="283" w:hanging="567"/>
        <w:jc w:val="both"/>
        <w:rPr>
          <w:rFonts w:ascii="Times New Roman" w:hAnsi="Times New Roman" w:cs="Times New Roman"/>
          <w:color w:val="000000" w:themeColor="text1"/>
          <w:sz w:val="24"/>
          <w:szCs w:val="24"/>
        </w:rPr>
      </w:pPr>
      <w:r w:rsidRPr="007D30F0">
        <w:rPr>
          <w:rFonts w:ascii="Times New Roman" w:hAnsi="Times New Roman" w:cs="Times New Roman"/>
          <w:color w:val="000000" w:themeColor="text1"/>
          <w:sz w:val="24"/>
          <w:szCs w:val="24"/>
        </w:rPr>
        <w:t>Выделение специфических статей</w:t>
      </w:r>
      <w:r>
        <w:rPr>
          <w:rFonts w:ascii="Times New Roman" w:hAnsi="Times New Roman" w:cs="Times New Roman"/>
          <w:color w:val="000000" w:themeColor="text1"/>
          <w:sz w:val="24"/>
          <w:szCs w:val="24"/>
        </w:rPr>
        <w:t xml:space="preserve"> стандарта.</w:t>
      </w:r>
    </w:p>
    <w:p w:rsidR="002370D3" w:rsidRDefault="002370D3" w:rsidP="002E31DB">
      <w:pPr>
        <w:pStyle w:val="a6"/>
        <w:numPr>
          <w:ilvl w:val="0"/>
          <w:numId w:val="13"/>
        </w:numPr>
        <w:spacing w:after="120" w:line="360" w:lineRule="auto"/>
        <w:ind w:left="1418" w:right="284"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Исследование</w:t>
      </w:r>
      <w:r w:rsidRPr="007D30F0">
        <w:rPr>
          <w:rFonts w:ascii="Times New Roman" w:hAnsi="Times New Roman" w:cs="Times New Roman"/>
          <w:color w:val="000000" w:themeColor="text1"/>
          <w:sz w:val="24"/>
          <w:szCs w:val="24"/>
        </w:rPr>
        <w:t xml:space="preserve"> международ</w:t>
      </w:r>
      <w:r>
        <w:rPr>
          <w:rFonts w:ascii="Times New Roman" w:hAnsi="Times New Roman" w:cs="Times New Roman"/>
          <w:color w:val="000000" w:themeColor="text1"/>
          <w:sz w:val="24"/>
          <w:szCs w:val="24"/>
        </w:rPr>
        <w:t>ной практики применение Международного стандарта финансовой отчетности для малых и средних предприятий.</w:t>
      </w:r>
    </w:p>
    <w:p w:rsidR="002370D3" w:rsidRDefault="002370D3" w:rsidP="002E31DB">
      <w:pPr>
        <w:pStyle w:val="a6"/>
        <w:numPr>
          <w:ilvl w:val="0"/>
          <w:numId w:val="13"/>
        </w:numPr>
        <w:spacing w:after="120" w:line="360" w:lineRule="auto"/>
        <w:ind w:left="1418" w:right="284"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Анализ применимости стандарта в Российской Федерации.</w:t>
      </w:r>
    </w:p>
    <w:p w:rsidR="002370D3" w:rsidRPr="007D30F0" w:rsidRDefault="002370D3" w:rsidP="002E31DB">
      <w:pPr>
        <w:pStyle w:val="a6"/>
        <w:numPr>
          <w:ilvl w:val="0"/>
          <w:numId w:val="13"/>
        </w:numPr>
        <w:spacing w:after="120" w:line="360" w:lineRule="auto"/>
        <w:ind w:left="1418" w:right="284"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Оценка перспектив и </w:t>
      </w:r>
      <w:r w:rsidR="002E31DB">
        <w:rPr>
          <w:rFonts w:ascii="Times New Roman" w:hAnsi="Times New Roman" w:cs="Times New Roman"/>
          <w:color w:val="000000" w:themeColor="text1"/>
          <w:sz w:val="24"/>
          <w:szCs w:val="24"/>
        </w:rPr>
        <w:t>возможных проблем,</w:t>
      </w:r>
      <w:r>
        <w:rPr>
          <w:rFonts w:ascii="Times New Roman" w:hAnsi="Times New Roman" w:cs="Times New Roman"/>
          <w:color w:val="000000" w:themeColor="text1"/>
          <w:sz w:val="24"/>
          <w:szCs w:val="24"/>
        </w:rPr>
        <w:t xml:space="preserve"> связанных с внедрением стандарта.</w:t>
      </w:r>
    </w:p>
    <w:p w:rsidR="002370D3" w:rsidRDefault="002370D3" w:rsidP="002E31DB">
      <w:pPr>
        <w:spacing w:after="0" w:line="360" w:lineRule="auto"/>
        <w:ind w:right="284" w:firstLine="284"/>
        <w:jc w:val="both"/>
        <w:rPr>
          <w:rFonts w:ascii="Times New Roman" w:hAnsi="Times New Roman" w:cs="Times New Roman"/>
          <w:color w:val="000000" w:themeColor="text1"/>
          <w:sz w:val="24"/>
          <w:szCs w:val="24"/>
        </w:rPr>
      </w:pPr>
      <w:r w:rsidRPr="00222DA8">
        <w:rPr>
          <w:rFonts w:ascii="Times New Roman" w:hAnsi="Times New Roman" w:cs="Times New Roman"/>
          <w:color w:val="000000" w:themeColor="text1"/>
          <w:sz w:val="24"/>
          <w:szCs w:val="24"/>
        </w:rPr>
        <w:t>Предмет исследования- международные стандарты финансовой отчетности для малых и средних предприятий, а также практика их применения.</w:t>
      </w:r>
    </w:p>
    <w:p w:rsidR="000F5BD3" w:rsidRPr="002E31DB" w:rsidRDefault="002370D3" w:rsidP="002E31DB">
      <w:pPr>
        <w:spacing w:after="240" w:line="360" w:lineRule="auto"/>
        <w:ind w:right="284" w:firstLine="284"/>
        <w:jc w:val="both"/>
        <w:rPr>
          <w:rFonts w:ascii="Times New Roman" w:hAnsi="Times New Roman" w:cs="Times New Roman"/>
          <w:color w:val="000000" w:themeColor="text1"/>
          <w:sz w:val="24"/>
          <w:szCs w:val="24"/>
        </w:rPr>
      </w:pPr>
      <w:r w:rsidRPr="007D30F0">
        <w:rPr>
          <w:rFonts w:ascii="Times New Roman" w:hAnsi="Times New Roman" w:cs="Times New Roman"/>
          <w:color w:val="000000" w:themeColor="text1"/>
          <w:sz w:val="24"/>
          <w:szCs w:val="24"/>
        </w:rPr>
        <w:t>Теоретичес</w:t>
      </w:r>
      <w:r>
        <w:rPr>
          <w:rFonts w:ascii="Times New Roman" w:hAnsi="Times New Roman" w:cs="Times New Roman"/>
          <w:color w:val="000000" w:themeColor="text1"/>
          <w:sz w:val="24"/>
          <w:szCs w:val="24"/>
        </w:rPr>
        <w:t xml:space="preserve">кой основой написания </w:t>
      </w:r>
      <w:r w:rsidR="00AA12CC">
        <w:rPr>
          <w:rFonts w:ascii="Times New Roman" w:hAnsi="Times New Roman" w:cs="Times New Roman"/>
          <w:color w:val="000000" w:themeColor="text1"/>
          <w:sz w:val="24"/>
          <w:szCs w:val="24"/>
        </w:rPr>
        <w:t>выпускной квалификационной</w:t>
      </w:r>
      <w:r w:rsidRPr="007D30F0">
        <w:rPr>
          <w:rFonts w:ascii="Times New Roman" w:hAnsi="Times New Roman" w:cs="Times New Roman"/>
          <w:color w:val="000000" w:themeColor="text1"/>
          <w:sz w:val="24"/>
          <w:szCs w:val="24"/>
        </w:rPr>
        <w:t xml:space="preserve"> работы являются работы российских и зарубежных ученых по вопросам, касающимся изучения я и применения МСФО МСП как в Российской Федерации, так и в других странах. Данная проблема освещается в различных научных журналах «Корпоративная финансовая отчётность. Международные стандарты</w:t>
      </w:r>
      <w:r>
        <w:rPr>
          <w:rFonts w:ascii="Times New Roman" w:hAnsi="Times New Roman" w:cs="Times New Roman"/>
          <w:color w:val="000000" w:themeColor="text1"/>
          <w:sz w:val="24"/>
          <w:szCs w:val="24"/>
        </w:rPr>
        <w:t xml:space="preserve">», </w:t>
      </w:r>
      <w:r w:rsidRPr="007D30F0">
        <w:rPr>
          <w:rFonts w:ascii="Times New Roman" w:hAnsi="Times New Roman" w:cs="Times New Roman"/>
          <w:color w:val="000000" w:themeColor="text1"/>
          <w:sz w:val="24"/>
          <w:szCs w:val="24"/>
        </w:rPr>
        <w:t>«Вопросы экономики», «Вестник СПБГУ» «</w:t>
      </w:r>
      <w:r>
        <w:rPr>
          <w:rFonts w:ascii="Times New Roman" w:hAnsi="Times New Roman" w:cs="Times New Roman"/>
          <w:color w:val="000000" w:themeColor="text1"/>
          <w:sz w:val="24"/>
          <w:szCs w:val="24"/>
        </w:rPr>
        <w:t>Креативная экономика</w:t>
      </w:r>
      <w:r w:rsidRPr="007D30F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«Бухгалтерский учет», </w:t>
      </w:r>
      <w:r w:rsidRPr="007D30F0">
        <w:rPr>
          <w:rFonts w:ascii="Times New Roman" w:hAnsi="Times New Roman" w:cs="Times New Roman"/>
          <w:color w:val="000000" w:themeColor="text1"/>
          <w:sz w:val="24"/>
          <w:szCs w:val="24"/>
        </w:rPr>
        <w:t xml:space="preserve">«МСФО на практике и др. А </w:t>
      </w:r>
      <w:r w:rsidR="002E31DB" w:rsidRPr="007D30F0">
        <w:rPr>
          <w:rFonts w:ascii="Times New Roman" w:hAnsi="Times New Roman" w:cs="Times New Roman"/>
          <w:color w:val="000000" w:themeColor="text1"/>
          <w:sz w:val="24"/>
          <w:szCs w:val="24"/>
        </w:rPr>
        <w:t>т</w:t>
      </w:r>
      <w:r w:rsidR="002E31DB">
        <w:rPr>
          <w:rFonts w:ascii="Times New Roman" w:hAnsi="Times New Roman" w:cs="Times New Roman"/>
          <w:color w:val="000000" w:themeColor="text1"/>
          <w:sz w:val="24"/>
          <w:szCs w:val="24"/>
        </w:rPr>
        <w:t>акже</w:t>
      </w:r>
      <w:r w:rsidR="000F5BD3">
        <w:rPr>
          <w:rFonts w:ascii="Times New Roman" w:hAnsi="Times New Roman" w:cs="Times New Roman"/>
          <w:color w:val="000000" w:themeColor="text1"/>
          <w:sz w:val="24"/>
          <w:szCs w:val="24"/>
        </w:rPr>
        <w:t xml:space="preserve"> тексты законов, приказов </w:t>
      </w:r>
      <w:r w:rsidRPr="007D30F0">
        <w:rPr>
          <w:rFonts w:ascii="Times New Roman" w:hAnsi="Times New Roman" w:cs="Times New Roman"/>
          <w:color w:val="000000" w:themeColor="text1"/>
          <w:sz w:val="24"/>
          <w:szCs w:val="24"/>
        </w:rPr>
        <w:t>и самих стандартов МСФО и МСФО МСП.</w:t>
      </w:r>
    </w:p>
    <w:p w:rsidR="002370D3" w:rsidRPr="00B3570B" w:rsidRDefault="002370D3" w:rsidP="002E31DB">
      <w:pPr>
        <w:spacing w:after="0" w:line="360" w:lineRule="auto"/>
        <w:ind w:right="284" w:firstLine="284"/>
        <w:jc w:val="both"/>
        <w:rPr>
          <w:rFonts w:ascii="Times New Roman" w:hAnsi="Times New Roman" w:cs="Times New Roman"/>
          <w:color w:val="000000" w:themeColor="text1"/>
          <w:sz w:val="24"/>
          <w:szCs w:val="24"/>
        </w:rPr>
      </w:pPr>
      <w:r w:rsidRPr="00B3570B">
        <w:rPr>
          <w:rFonts w:ascii="Times New Roman" w:hAnsi="Times New Roman" w:cs="Times New Roman"/>
          <w:color w:val="000000" w:themeColor="text1"/>
          <w:sz w:val="24"/>
          <w:szCs w:val="24"/>
        </w:rPr>
        <w:t>Теоретико-методологическая база, цели и задачи определили положения, выносимые на защиту:</w:t>
      </w:r>
    </w:p>
    <w:p w:rsidR="002370D3" w:rsidRPr="00B3570B" w:rsidRDefault="002370D3" w:rsidP="002E31DB">
      <w:pPr>
        <w:spacing w:after="0" w:line="360" w:lineRule="auto"/>
        <w:ind w:left="1418" w:right="284" w:hanging="567"/>
        <w:jc w:val="both"/>
        <w:rPr>
          <w:rFonts w:ascii="Times New Roman" w:hAnsi="Times New Roman" w:cs="Times New Roman"/>
          <w:color w:val="000000" w:themeColor="text1"/>
          <w:sz w:val="24"/>
          <w:szCs w:val="24"/>
        </w:rPr>
      </w:pPr>
      <w:r w:rsidRPr="00B3570B">
        <w:rPr>
          <w:rFonts w:ascii="Times New Roman" w:hAnsi="Times New Roman" w:cs="Times New Roman"/>
          <w:color w:val="000000" w:themeColor="text1"/>
          <w:sz w:val="24"/>
          <w:szCs w:val="24"/>
        </w:rPr>
        <w:t>1.</w:t>
      </w:r>
      <w:r w:rsidRPr="00B3570B">
        <w:rPr>
          <w:rFonts w:ascii="Times New Roman" w:hAnsi="Times New Roman" w:cs="Times New Roman"/>
          <w:color w:val="000000" w:themeColor="text1"/>
          <w:sz w:val="24"/>
          <w:szCs w:val="24"/>
        </w:rPr>
        <w:tab/>
        <w:t>Перспективы внедрения формата Международного стандарта для малых</w:t>
      </w:r>
      <w:r>
        <w:rPr>
          <w:rFonts w:ascii="Times New Roman" w:hAnsi="Times New Roman" w:cs="Times New Roman"/>
          <w:color w:val="000000" w:themeColor="text1"/>
          <w:sz w:val="24"/>
          <w:szCs w:val="24"/>
        </w:rPr>
        <w:t xml:space="preserve"> и средних предприятий в России</w:t>
      </w:r>
      <w:r w:rsidRPr="00B3570B">
        <w:rPr>
          <w:rFonts w:ascii="Times New Roman" w:hAnsi="Times New Roman" w:cs="Times New Roman"/>
          <w:color w:val="000000" w:themeColor="text1"/>
          <w:sz w:val="24"/>
          <w:szCs w:val="24"/>
        </w:rPr>
        <w:t>.</w:t>
      </w:r>
    </w:p>
    <w:p w:rsidR="002370D3" w:rsidRPr="00B3570B" w:rsidRDefault="002370D3" w:rsidP="002E31DB">
      <w:pPr>
        <w:spacing w:after="0" w:line="360" w:lineRule="auto"/>
        <w:ind w:left="1418" w:right="284" w:hanging="567"/>
        <w:jc w:val="both"/>
        <w:rPr>
          <w:rFonts w:ascii="Times New Roman" w:hAnsi="Times New Roman" w:cs="Times New Roman"/>
          <w:color w:val="000000" w:themeColor="text1"/>
          <w:sz w:val="24"/>
          <w:szCs w:val="24"/>
        </w:rPr>
      </w:pPr>
      <w:r w:rsidRPr="00B3570B">
        <w:rPr>
          <w:rFonts w:ascii="Times New Roman" w:hAnsi="Times New Roman" w:cs="Times New Roman"/>
          <w:color w:val="000000" w:themeColor="text1"/>
          <w:sz w:val="24"/>
          <w:szCs w:val="24"/>
        </w:rPr>
        <w:t>2.</w:t>
      </w:r>
      <w:r w:rsidRPr="00B3570B">
        <w:rPr>
          <w:rFonts w:ascii="Times New Roman" w:hAnsi="Times New Roman" w:cs="Times New Roman"/>
          <w:color w:val="000000" w:themeColor="text1"/>
          <w:sz w:val="24"/>
          <w:szCs w:val="24"/>
        </w:rPr>
        <w:tab/>
        <w:t xml:space="preserve">Возможные проблемы использования </w:t>
      </w:r>
      <w:r>
        <w:rPr>
          <w:rFonts w:ascii="Times New Roman" w:hAnsi="Times New Roman" w:cs="Times New Roman"/>
          <w:color w:val="000000" w:themeColor="text1"/>
          <w:sz w:val="24"/>
          <w:szCs w:val="24"/>
        </w:rPr>
        <w:t>Международного стандарта для малых и средних предприятий в России</w:t>
      </w:r>
      <w:r w:rsidRPr="00B3570B">
        <w:rPr>
          <w:rFonts w:ascii="Times New Roman" w:hAnsi="Times New Roman" w:cs="Times New Roman"/>
          <w:color w:val="000000" w:themeColor="text1"/>
          <w:sz w:val="24"/>
          <w:szCs w:val="24"/>
        </w:rPr>
        <w:t>.</w:t>
      </w:r>
    </w:p>
    <w:p w:rsidR="002370D3" w:rsidRDefault="002370D3" w:rsidP="002E31DB">
      <w:pPr>
        <w:spacing w:after="0" w:line="360" w:lineRule="auto"/>
        <w:ind w:left="1418" w:right="284" w:hanging="567"/>
        <w:jc w:val="both"/>
        <w:rPr>
          <w:rFonts w:ascii="Times New Roman" w:hAnsi="Times New Roman" w:cs="Times New Roman"/>
          <w:color w:val="000000" w:themeColor="text1"/>
          <w:sz w:val="24"/>
          <w:szCs w:val="24"/>
        </w:rPr>
      </w:pPr>
      <w:r w:rsidRPr="00B3570B">
        <w:rPr>
          <w:rFonts w:ascii="Times New Roman" w:hAnsi="Times New Roman" w:cs="Times New Roman"/>
          <w:color w:val="000000" w:themeColor="text1"/>
          <w:sz w:val="24"/>
          <w:szCs w:val="24"/>
        </w:rPr>
        <w:lastRenderedPageBreak/>
        <w:t>3.</w:t>
      </w:r>
      <w:r w:rsidRPr="00B3570B">
        <w:rPr>
          <w:rFonts w:ascii="Times New Roman" w:hAnsi="Times New Roman" w:cs="Times New Roman"/>
          <w:color w:val="000000" w:themeColor="text1"/>
          <w:sz w:val="24"/>
          <w:szCs w:val="24"/>
        </w:rPr>
        <w:tab/>
        <w:t>Возможные проблемы внедрения Международного стандарта для малых</w:t>
      </w:r>
      <w:r>
        <w:rPr>
          <w:rFonts w:ascii="Times New Roman" w:hAnsi="Times New Roman" w:cs="Times New Roman"/>
          <w:color w:val="000000" w:themeColor="text1"/>
          <w:sz w:val="24"/>
          <w:szCs w:val="24"/>
        </w:rPr>
        <w:t xml:space="preserve"> и средних предприятий в России</w:t>
      </w:r>
      <w:r w:rsidRPr="00B3570B">
        <w:rPr>
          <w:rFonts w:ascii="Times New Roman" w:hAnsi="Times New Roman" w:cs="Times New Roman"/>
          <w:color w:val="000000" w:themeColor="text1"/>
          <w:sz w:val="24"/>
          <w:szCs w:val="24"/>
        </w:rPr>
        <w:t>.</w:t>
      </w:r>
    </w:p>
    <w:p w:rsidR="002370D3" w:rsidRPr="00B3570B" w:rsidRDefault="002370D3" w:rsidP="009350AE">
      <w:pPr>
        <w:spacing w:after="0" w:line="360" w:lineRule="auto"/>
        <w:ind w:right="284" w:firstLine="284"/>
        <w:jc w:val="both"/>
        <w:rPr>
          <w:rFonts w:ascii="Times New Roman" w:hAnsi="Times New Roman" w:cs="Times New Roman"/>
          <w:color w:val="000000" w:themeColor="text1"/>
          <w:sz w:val="24"/>
          <w:szCs w:val="24"/>
        </w:rPr>
      </w:pPr>
      <w:r w:rsidRPr="00B3570B">
        <w:rPr>
          <w:rFonts w:ascii="Times New Roman" w:hAnsi="Times New Roman" w:cs="Times New Roman"/>
          <w:color w:val="000000" w:themeColor="text1"/>
          <w:sz w:val="24"/>
          <w:szCs w:val="24"/>
        </w:rPr>
        <w:t xml:space="preserve">Практическая значимость исследования состоит в том, что полученные результаты могут быть использованы для </w:t>
      </w:r>
      <w:r>
        <w:rPr>
          <w:rFonts w:ascii="Times New Roman" w:hAnsi="Times New Roman" w:cs="Times New Roman"/>
          <w:color w:val="000000" w:themeColor="text1"/>
          <w:sz w:val="24"/>
          <w:szCs w:val="24"/>
        </w:rPr>
        <w:t>вынесения решения о необходимости внедрения стандарта в Российской Федерации</w:t>
      </w:r>
      <w:r w:rsidRPr="00B3570B">
        <w:rPr>
          <w:rFonts w:ascii="Times New Roman" w:hAnsi="Times New Roman" w:cs="Times New Roman"/>
          <w:color w:val="000000" w:themeColor="text1"/>
          <w:sz w:val="24"/>
          <w:szCs w:val="24"/>
        </w:rPr>
        <w:t>. Кроме того, результаты могут быть использованы для подготовки научных сообщений и докладов на семинарах и конференциях, для написания научных статей.</w:t>
      </w:r>
    </w:p>
    <w:p w:rsidR="000F5BD3" w:rsidRDefault="00AA12CC" w:rsidP="002E31D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Цель и задачи исследовательской</w:t>
      </w:r>
      <w:r w:rsidR="000F5BD3" w:rsidRPr="000F5BD3">
        <w:rPr>
          <w:rFonts w:ascii="Times New Roman" w:hAnsi="Times New Roman" w:cs="Times New Roman"/>
          <w:sz w:val="24"/>
          <w:szCs w:val="24"/>
        </w:rPr>
        <w:t xml:space="preserve"> работы предопределили ее структуру. Работа состоит из введения, двух глав, заключения</w:t>
      </w:r>
      <w:r>
        <w:rPr>
          <w:rFonts w:ascii="Times New Roman" w:hAnsi="Times New Roman" w:cs="Times New Roman"/>
          <w:sz w:val="24"/>
          <w:szCs w:val="24"/>
        </w:rPr>
        <w:t>, списка литературы. В работе 56 страниц</w:t>
      </w:r>
      <w:r w:rsidR="000F5BD3" w:rsidRPr="000F5BD3">
        <w:rPr>
          <w:rFonts w:ascii="Times New Roman" w:hAnsi="Times New Roman" w:cs="Times New Roman"/>
          <w:sz w:val="24"/>
          <w:szCs w:val="24"/>
        </w:rPr>
        <w:t xml:space="preserve"> основного текста. Во введении автор актуализирует тему работы, определяет ее цель, задачи, объект, предмет, а также демонстрирует теоретическую и методологическую основу исследования.</w:t>
      </w:r>
    </w:p>
    <w:p w:rsidR="002370D3" w:rsidRPr="00436942" w:rsidRDefault="002370D3" w:rsidP="002E31DB">
      <w:pPr>
        <w:spacing w:line="360" w:lineRule="auto"/>
        <w:ind w:firstLine="284"/>
        <w:jc w:val="both"/>
        <w:rPr>
          <w:rFonts w:ascii="Times New Roman" w:hAnsi="Times New Roman" w:cs="Times New Roman"/>
          <w:sz w:val="24"/>
          <w:szCs w:val="24"/>
        </w:rPr>
      </w:pPr>
      <w:r w:rsidRPr="00436942">
        <w:rPr>
          <w:rFonts w:ascii="Times New Roman" w:hAnsi="Times New Roman" w:cs="Times New Roman"/>
          <w:sz w:val="24"/>
          <w:szCs w:val="24"/>
        </w:rPr>
        <w:t>Первая глава имеет целью дать общую теоретическую характеристику: раскрыть суть Международного стандарта финансовой отчетности для малых и средних предприятий, произвести сравнительный анализ с полным комплектом международных стандартов. Во второй главе автором исследуется процесс внедрения стандарта в мирровой практике, рассматривается мнения Европейского союза о необходимости стандарта. Третья глава посвящена бухгалтерскому учету на малых и средних предприятиях в Российской Федерации. В ней рассматриваются перспективы и основные проблемы, связанные с возможным внедрением стандарта.</w:t>
      </w:r>
      <w:r>
        <w:rPr>
          <w:rFonts w:ascii="Times New Roman" w:hAnsi="Times New Roman" w:cs="Times New Roman"/>
          <w:sz w:val="24"/>
          <w:szCs w:val="24"/>
        </w:rPr>
        <w:t xml:space="preserve"> </w:t>
      </w:r>
      <w:r w:rsidR="006B720B">
        <w:rPr>
          <w:rFonts w:ascii="Times New Roman" w:hAnsi="Times New Roman" w:cs="Times New Roman"/>
          <w:sz w:val="24"/>
          <w:szCs w:val="24"/>
        </w:rPr>
        <w:t>В з</w:t>
      </w:r>
      <w:r w:rsidRPr="00436942">
        <w:rPr>
          <w:rFonts w:ascii="Times New Roman" w:hAnsi="Times New Roman" w:cs="Times New Roman"/>
          <w:sz w:val="24"/>
          <w:szCs w:val="24"/>
        </w:rPr>
        <w:t>аключении автор обобщает результаты, полученные в процессе исследования.</w:t>
      </w:r>
      <w:r w:rsidR="006B720B">
        <w:rPr>
          <w:rFonts w:ascii="Times New Roman" w:hAnsi="Times New Roman" w:cs="Times New Roman"/>
          <w:sz w:val="24"/>
          <w:szCs w:val="24"/>
        </w:rPr>
        <w:t xml:space="preserve"> Выпускная квалификационная работа содержит список использованной литературы и приложения.</w:t>
      </w:r>
    </w:p>
    <w:p w:rsidR="007D30F0" w:rsidRPr="00036AA8" w:rsidRDefault="007D30F0" w:rsidP="002E31DB">
      <w:pPr>
        <w:spacing w:before="20" w:after="20" w:line="360" w:lineRule="auto"/>
        <w:ind w:firstLine="284"/>
        <w:jc w:val="center"/>
        <w:rPr>
          <w:rFonts w:ascii="Cambria" w:hAnsi="Cambria"/>
          <w:b/>
          <w:sz w:val="28"/>
          <w:szCs w:val="24"/>
        </w:rPr>
      </w:pPr>
    </w:p>
    <w:p w:rsidR="00DE0C84" w:rsidRDefault="00DE0C84" w:rsidP="002E31DB">
      <w:pPr>
        <w:spacing w:after="160" w:line="360" w:lineRule="auto"/>
        <w:ind w:firstLine="284"/>
        <w:rPr>
          <w:sz w:val="24"/>
          <w:szCs w:val="24"/>
        </w:rPr>
      </w:pPr>
      <w:r>
        <w:rPr>
          <w:sz w:val="24"/>
          <w:szCs w:val="24"/>
        </w:rPr>
        <w:br w:type="page"/>
      </w:r>
    </w:p>
    <w:p w:rsidR="00DE0C84" w:rsidRPr="000F5BD3" w:rsidRDefault="00885D87" w:rsidP="003E64E9">
      <w:pPr>
        <w:spacing w:after="480" w:line="360" w:lineRule="auto"/>
        <w:ind w:firstLine="284"/>
        <w:jc w:val="center"/>
        <w:outlineLvl w:val="0"/>
        <w:rPr>
          <w:rFonts w:ascii="Times New Roman" w:hAnsi="Times New Roman" w:cs="Times New Roman"/>
          <w:b/>
          <w:sz w:val="28"/>
          <w:szCs w:val="24"/>
        </w:rPr>
      </w:pPr>
      <w:bookmarkStart w:id="3" w:name="_Toc451188397"/>
      <w:r>
        <w:rPr>
          <w:rFonts w:ascii="Times New Roman" w:hAnsi="Times New Roman" w:cs="Times New Roman"/>
          <w:b/>
          <w:sz w:val="28"/>
          <w:szCs w:val="24"/>
        </w:rPr>
        <w:lastRenderedPageBreak/>
        <w:t>ГЛАВА 1</w:t>
      </w:r>
      <w:r w:rsidR="000F5BD3">
        <w:rPr>
          <w:rFonts w:ascii="Times New Roman" w:hAnsi="Times New Roman" w:cs="Times New Roman"/>
          <w:b/>
          <w:sz w:val="28"/>
          <w:szCs w:val="24"/>
        </w:rPr>
        <w:t xml:space="preserve"> </w:t>
      </w:r>
      <w:r w:rsidR="00E61554" w:rsidRPr="000F5BD3">
        <w:rPr>
          <w:rFonts w:ascii="Times New Roman" w:hAnsi="Times New Roman" w:cs="Times New Roman"/>
          <w:b/>
          <w:sz w:val="28"/>
          <w:szCs w:val="24"/>
        </w:rPr>
        <w:t>ОСНОВНЫЕ ХАРАКТЕРИСТИКИ МЕЖДУНАРОДНЫХ СТАНДАРТОВ ФИНАНСОВОЙ ОТЧЕТНОСТИ ДЛЯ МАЛЫХ И СРЕДНИХ ПРЕДПРИЯТИЙ</w:t>
      </w:r>
      <w:bookmarkEnd w:id="3"/>
    </w:p>
    <w:p w:rsidR="00DE0C84" w:rsidRPr="00507BE1" w:rsidRDefault="003E64E9" w:rsidP="003E64E9">
      <w:pPr>
        <w:spacing w:after="0" w:line="720" w:lineRule="auto"/>
        <w:ind w:firstLine="284"/>
        <w:jc w:val="center"/>
        <w:outlineLvl w:val="1"/>
        <w:rPr>
          <w:rFonts w:ascii="Times New Roman" w:hAnsi="Times New Roman" w:cs="Times New Roman"/>
          <w:sz w:val="24"/>
          <w:szCs w:val="24"/>
        </w:rPr>
      </w:pPr>
      <w:bookmarkStart w:id="4" w:name="_Toc451188398"/>
      <w:r w:rsidRPr="003E64E9">
        <w:rPr>
          <w:rFonts w:ascii="Times New Roman" w:hAnsi="Times New Roman" w:cs="Times New Roman"/>
          <w:b/>
          <w:sz w:val="24"/>
          <w:szCs w:val="28"/>
        </w:rPr>
        <w:t>§</w:t>
      </w:r>
      <w:r w:rsidR="00A54419" w:rsidRPr="00507BE1">
        <w:rPr>
          <w:rFonts w:ascii="Times New Roman" w:hAnsi="Times New Roman" w:cs="Times New Roman"/>
          <w:b/>
          <w:sz w:val="24"/>
          <w:szCs w:val="28"/>
        </w:rPr>
        <w:t xml:space="preserve">1.1 </w:t>
      </w:r>
      <w:r w:rsidR="00AE3240" w:rsidRPr="00507BE1">
        <w:rPr>
          <w:rFonts w:ascii="Times New Roman" w:hAnsi="Times New Roman" w:cs="Times New Roman"/>
          <w:b/>
          <w:sz w:val="24"/>
          <w:szCs w:val="28"/>
        </w:rPr>
        <w:t xml:space="preserve">Предпосылки создания </w:t>
      </w:r>
      <w:r w:rsidR="00A54419" w:rsidRPr="00507BE1">
        <w:rPr>
          <w:rFonts w:ascii="Times New Roman" w:hAnsi="Times New Roman" w:cs="Times New Roman"/>
          <w:b/>
          <w:sz w:val="24"/>
          <w:szCs w:val="28"/>
        </w:rPr>
        <w:t xml:space="preserve">стандарта </w:t>
      </w:r>
      <w:r w:rsidR="006B720B" w:rsidRPr="00507BE1">
        <w:rPr>
          <w:rFonts w:ascii="Times New Roman" w:hAnsi="Times New Roman" w:cs="Times New Roman"/>
          <w:b/>
          <w:sz w:val="24"/>
          <w:szCs w:val="28"/>
        </w:rPr>
        <w:t xml:space="preserve">МСФО </w:t>
      </w:r>
      <w:r w:rsidR="00036AA8" w:rsidRPr="00507BE1">
        <w:rPr>
          <w:rFonts w:ascii="Times New Roman" w:hAnsi="Times New Roman" w:cs="Times New Roman"/>
          <w:b/>
          <w:sz w:val="24"/>
          <w:szCs w:val="28"/>
        </w:rPr>
        <w:t>для малых и средних предприятий</w:t>
      </w:r>
      <w:bookmarkEnd w:id="4"/>
    </w:p>
    <w:p w:rsidR="00507BE1" w:rsidRDefault="003C13AE" w:rsidP="003E64E9">
      <w:pPr>
        <w:spacing w:after="24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Малый и средний бизнес играет важную роль в экономике любой страны, он способствует обеспечению занятости населения, увеличению налоговой базы, наполнению внутреннего рынка и росту экспортного потенциала. Каждое государство на том или ином этапе развития, старается обеспечить максим</w:t>
      </w:r>
      <w:r w:rsidR="000C1CB1" w:rsidRPr="00464F78">
        <w:rPr>
          <w:rFonts w:ascii="Times New Roman" w:hAnsi="Times New Roman" w:cs="Times New Roman"/>
          <w:sz w:val="24"/>
          <w:szCs w:val="24"/>
        </w:rPr>
        <w:t>ально благоприятные условия для</w:t>
      </w:r>
      <w:r w:rsidRPr="00464F78">
        <w:rPr>
          <w:rFonts w:ascii="Times New Roman" w:hAnsi="Times New Roman" w:cs="Times New Roman"/>
          <w:sz w:val="24"/>
          <w:szCs w:val="24"/>
        </w:rPr>
        <w:t xml:space="preserve"> функционирования малых и средних предприятий.</w:t>
      </w:r>
      <w:r w:rsidR="000C1CB1" w:rsidRPr="00464F78">
        <w:rPr>
          <w:sz w:val="20"/>
        </w:rPr>
        <w:t xml:space="preserve"> </w:t>
      </w:r>
      <w:r w:rsidR="000C1CB1" w:rsidRPr="00464F78">
        <w:rPr>
          <w:rFonts w:ascii="Times New Roman" w:hAnsi="Times New Roman" w:cs="Times New Roman"/>
          <w:sz w:val="24"/>
          <w:szCs w:val="24"/>
        </w:rPr>
        <w:t>Малое предпринимательство — это прежде всего институт, который обеспечивает занятость населения. При этом малые компании делают среду для проживания более комфортной и удобной. Со средним бизнесом связано решение задач по обеспечению экономического роста и перехода на путь инновационного развития. Особые надежды возлагаются на малый и средний бизнес в условиях действия кризисных явлений. Малые и средние компании в силу присущей им мобильности и гибкости могут сгладить негативные процессы в сфере занятости населения, обеспечить социальную адаптацию высвобождающихся c крупных предприятий работников, а также сформировать новые рыночные ниши и точки экономического роста.</w:t>
      </w:r>
      <w:r w:rsidR="00333E8D" w:rsidRPr="00464F78">
        <w:rPr>
          <w:rFonts w:ascii="Times New Roman" w:hAnsi="Times New Roman" w:cs="Times New Roman"/>
          <w:sz w:val="24"/>
          <w:szCs w:val="24"/>
        </w:rPr>
        <w:t xml:space="preserve"> В разных странах правовыми актами предусмотрены различные наименования организаций среднего и малого бизнеса:</w:t>
      </w:r>
      <w:r w:rsidRPr="00464F78">
        <w:rPr>
          <w:rFonts w:ascii="Times New Roman" w:hAnsi="Times New Roman" w:cs="Times New Roman"/>
          <w:sz w:val="24"/>
          <w:szCs w:val="24"/>
        </w:rPr>
        <w:t xml:space="preserve"> </w:t>
      </w:r>
      <w:r w:rsidR="00333E8D" w:rsidRPr="00464F78">
        <w:rPr>
          <w:rFonts w:ascii="Times New Roman" w:hAnsi="Times New Roman" w:cs="Times New Roman"/>
          <w:sz w:val="24"/>
          <w:szCs w:val="24"/>
        </w:rPr>
        <w:t>не отчитывающиеся публичные компании, частные предприятия, малые и средние компании.</w:t>
      </w:r>
      <w:r w:rsidRPr="00464F78">
        <w:rPr>
          <w:rFonts w:ascii="Times New Roman" w:hAnsi="Times New Roman" w:cs="Times New Roman"/>
          <w:sz w:val="24"/>
          <w:szCs w:val="24"/>
        </w:rPr>
        <w:t xml:space="preserve"> По оценкам </w:t>
      </w:r>
      <w:r w:rsidR="00333E8D" w:rsidRPr="00464F78">
        <w:rPr>
          <w:rFonts w:ascii="Times New Roman" w:hAnsi="Times New Roman" w:cs="Times New Roman"/>
          <w:sz w:val="24"/>
          <w:szCs w:val="24"/>
        </w:rPr>
        <w:t xml:space="preserve">экспертов </w:t>
      </w:r>
      <w:r w:rsidR="00036AA8">
        <w:rPr>
          <w:rFonts w:ascii="Times New Roman" w:hAnsi="Times New Roman" w:cs="Times New Roman"/>
          <w:sz w:val="24"/>
          <w:szCs w:val="24"/>
        </w:rPr>
        <w:t xml:space="preserve">Совета по Международным стандартам финансовой отчетности (СМСФО) </w:t>
      </w:r>
      <w:r w:rsidR="00333E8D" w:rsidRPr="00464F78">
        <w:rPr>
          <w:rFonts w:ascii="Times New Roman" w:hAnsi="Times New Roman" w:cs="Times New Roman"/>
          <w:sz w:val="24"/>
          <w:szCs w:val="24"/>
        </w:rPr>
        <w:t>доля таких</w:t>
      </w:r>
      <w:r w:rsidR="00A45B15" w:rsidRPr="00464F78">
        <w:rPr>
          <w:rFonts w:ascii="Times New Roman" w:hAnsi="Times New Roman" w:cs="Times New Roman"/>
          <w:sz w:val="24"/>
          <w:szCs w:val="24"/>
        </w:rPr>
        <w:t>,</w:t>
      </w:r>
      <w:r w:rsidR="00333E8D" w:rsidRPr="00464F78">
        <w:rPr>
          <w:rFonts w:ascii="Times New Roman" w:hAnsi="Times New Roman" w:cs="Times New Roman"/>
          <w:sz w:val="24"/>
          <w:szCs w:val="24"/>
        </w:rPr>
        <w:t xml:space="preserve"> работающих на рынке компаний, около 95%. Оказывая колоссальное влияние на хозяйственную деятельность конкретной страны и мировую экономику в целом, такие компании нуждаются в сопоставимой отчетности, составленной по единым для всех стран правилам.</w:t>
      </w:r>
      <w:r w:rsidR="00B33E2B" w:rsidRPr="00B33E2B">
        <w:rPr>
          <w:rFonts w:ascii="Times New Roman" w:hAnsi="Times New Roman" w:cs="Times New Roman"/>
          <w:sz w:val="24"/>
          <w:szCs w:val="24"/>
        </w:rPr>
        <w:t xml:space="preserve"> </w:t>
      </w:r>
      <w:r w:rsidR="00B33E2B" w:rsidRPr="00464F78">
        <w:rPr>
          <w:rFonts w:ascii="Times New Roman" w:hAnsi="Times New Roman" w:cs="Times New Roman"/>
          <w:sz w:val="24"/>
          <w:szCs w:val="24"/>
        </w:rPr>
        <w:t xml:space="preserve">Обращаясь к данным, которые представлены в Таблице 1, следует отметить, что малый и средний бизнес в некоторые странах обеспечивает занятость более 60 процентов населения, а доля МСП в ВВП Японии, ЮАР и США около 60 процентов. Малый и средний бизнес России — это 5,6 млн. субъектов малого и среднего предпринимательства, на которых официально занят каждый четвертый работник. Вместе c тем вклад малого и среднего бизнеса в общие экономические показатели в России существенно ниже, чем в большинстве не только развивающихся, но и развитых стран. </w:t>
      </w:r>
    </w:p>
    <w:p w:rsidR="003E64E9" w:rsidRPr="008D47FE" w:rsidRDefault="003E64E9" w:rsidP="003E64E9">
      <w:pPr>
        <w:spacing w:after="120" w:line="360" w:lineRule="auto"/>
        <w:ind w:firstLine="284"/>
        <w:jc w:val="center"/>
        <w:rPr>
          <w:rFonts w:ascii="Times New Roman" w:hAnsi="Times New Roman" w:cs="Times New Roman"/>
        </w:rPr>
      </w:pPr>
      <w:r w:rsidRPr="008D47FE">
        <w:rPr>
          <w:rFonts w:ascii="Times New Roman" w:hAnsi="Times New Roman" w:cs="Times New Roman"/>
        </w:rPr>
        <w:lastRenderedPageBreak/>
        <w:t>Таблица 1 Показатели уровня развития субъектов малого и среднего предпринимательства в различных странах</w:t>
      </w:r>
    </w:p>
    <w:tbl>
      <w:tblPr>
        <w:tblStyle w:val="a7"/>
        <w:tblW w:w="0" w:type="auto"/>
        <w:tblLook w:val="04A0" w:firstRow="1" w:lastRow="0" w:firstColumn="1" w:lastColumn="0" w:noHBand="0" w:noVBand="1"/>
      </w:tblPr>
      <w:tblGrid>
        <w:gridCol w:w="2336"/>
        <w:gridCol w:w="2336"/>
        <w:gridCol w:w="2336"/>
        <w:gridCol w:w="2337"/>
      </w:tblGrid>
      <w:tr w:rsidR="00897FE0" w:rsidTr="00897FE0">
        <w:tc>
          <w:tcPr>
            <w:tcW w:w="2336" w:type="dxa"/>
          </w:tcPr>
          <w:p w:rsidR="00897FE0" w:rsidRPr="00897FE0" w:rsidRDefault="00897FE0" w:rsidP="002E31DB">
            <w:pPr>
              <w:spacing w:before="20" w:after="20" w:line="360" w:lineRule="auto"/>
              <w:ind w:firstLine="284"/>
              <w:jc w:val="center"/>
              <w:rPr>
                <w:rFonts w:ascii="Times New Roman" w:hAnsi="Times New Roman" w:cs="Times New Roman"/>
                <w:b/>
                <w:sz w:val="24"/>
                <w:szCs w:val="24"/>
              </w:rPr>
            </w:pPr>
            <w:r w:rsidRPr="00897FE0">
              <w:rPr>
                <w:rFonts w:ascii="Times New Roman" w:hAnsi="Times New Roman" w:cs="Times New Roman"/>
                <w:b/>
                <w:sz w:val="24"/>
                <w:szCs w:val="24"/>
              </w:rPr>
              <w:t>Страны мира</w:t>
            </w:r>
          </w:p>
        </w:tc>
        <w:tc>
          <w:tcPr>
            <w:tcW w:w="2336" w:type="dxa"/>
          </w:tcPr>
          <w:p w:rsidR="00897FE0" w:rsidRPr="00897FE0" w:rsidRDefault="00897FE0" w:rsidP="002E31DB">
            <w:pPr>
              <w:spacing w:before="20" w:after="20" w:line="360" w:lineRule="auto"/>
              <w:ind w:firstLine="284"/>
              <w:jc w:val="center"/>
              <w:rPr>
                <w:rFonts w:ascii="Times New Roman" w:hAnsi="Times New Roman" w:cs="Times New Roman"/>
                <w:b/>
                <w:sz w:val="24"/>
                <w:szCs w:val="24"/>
              </w:rPr>
            </w:pPr>
            <w:r w:rsidRPr="00897FE0">
              <w:rPr>
                <w:rFonts w:ascii="Times New Roman" w:hAnsi="Times New Roman" w:cs="Times New Roman"/>
                <w:b/>
                <w:sz w:val="24"/>
                <w:szCs w:val="24"/>
              </w:rPr>
              <w:t>Количество МСП на 1000 человек</w:t>
            </w:r>
          </w:p>
        </w:tc>
        <w:tc>
          <w:tcPr>
            <w:tcW w:w="2336" w:type="dxa"/>
          </w:tcPr>
          <w:p w:rsidR="00897FE0" w:rsidRPr="00897FE0" w:rsidRDefault="00897FE0" w:rsidP="002E31DB">
            <w:pPr>
              <w:spacing w:before="20" w:after="20" w:line="360" w:lineRule="auto"/>
              <w:ind w:firstLine="284"/>
              <w:jc w:val="center"/>
              <w:rPr>
                <w:rFonts w:ascii="Times New Roman" w:hAnsi="Times New Roman" w:cs="Times New Roman"/>
                <w:b/>
                <w:sz w:val="24"/>
                <w:szCs w:val="24"/>
              </w:rPr>
            </w:pPr>
            <w:r w:rsidRPr="00897FE0">
              <w:rPr>
                <w:rFonts w:ascii="Times New Roman" w:hAnsi="Times New Roman" w:cs="Times New Roman"/>
                <w:b/>
                <w:sz w:val="24"/>
                <w:szCs w:val="24"/>
              </w:rPr>
              <w:t>Доля занятых на МСП, %</w:t>
            </w:r>
          </w:p>
        </w:tc>
        <w:tc>
          <w:tcPr>
            <w:tcW w:w="2337" w:type="dxa"/>
          </w:tcPr>
          <w:p w:rsidR="00897FE0" w:rsidRPr="00897FE0" w:rsidRDefault="00897FE0" w:rsidP="002E31DB">
            <w:pPr>
              <w:spacing w:before="20" w:after="20" w:line="360" w:lineRule="auto"/>
              <w:ind w:firstLine="284"/>
              <w:jc w:val="center"/>
              <w:rPr>
                <w:rFonts w:ascii="Times New Roman" w:hAnsi="Times New Roman" w:cs="Times New Roman"/>
                <w:b/>
                <w:sz w:val="24"/>
                <w:szCs w:val="24"/>
              </w:rPr>
            </w:pPr>
            <w:r w:rsidRPr="00897FE0">
              <w:rPr>
                <w:rFonts w:ascii="Times New Roman" w:hAnsi="Times New Roman" w:cs="Times New Roman"/>
                <w:b/>
                <w:sz w:val="24"/>
                <w:szCs w:val="24"/>
              </w:rPr>
              <w:t>Вклад МСП в ВВП, %</w:t>
            </w:r>
          </w:p>
        </w:tc>
      </w:tr>
      <w:tr w:rsidR="00897FE0" w:rsidTr="00897FE0">
        <w:tc>
          <w:tcPr>
            <w:tcW w:w="2336" w:type="dxa"/>
          </w:tcPr>
          <w:p w:rsidR="00897FE0" w:rsidRPr="002933B9" w:rsidRDefault="00897FE0" w:rsidP="002E31DB">
            <w:pPr>
              <w:spacing w:before="20" w:after="20" w:line="360" w:lineRule="auto"/>
              <w:ind w:firstLine="284"/>
              <w:jc w:val="both"/>
              <w:rPr>
                <w:rFonts w:ascii="Times New Roman" w:hAnsi="Times New Roman" w:cs="Times New Roman"/>
                <w:b/>
                <w:sz w:val="24"/>
                <w:szCs w:val="24"/>
              </w:rPr>
            </w:pPr>
            <w:r w:rsidRPr="002933B9">
              <w:rPr>
                <w:rFonts w:ascii="Times New Roman" w:hAnsi="Times New Roman" w:cs="Times New Roman"/>
                <w:b/>
                <w:sz w:val="24"/>
                <w:szCs w:val="24"/>
              </w:rPr>
              <w:t>США</w:t>
            </w:r>
          </w:p>
        </w:tc>
        <w:tc>
          <w:tcPr>
            <w:tcW w:w="2336"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20</w:t>
            </w:r>
          </w:p>
        </w:tc>
        <w:tc>
          <w:tcPr>
            <w:tcW w:w="2336"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42</w:t>
            </w:r>
          </w:p>
        </w:tc>
        <w:tc>
          <w:tcPr>
            <w:tcW w:w="2337"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62</w:t>
            </w:r>
          </w:p>
        </w:tc>
      </w:tr>
      <w:tr w:rsidR="00897FE0" w:rsidTr="00897FE0">
        <w:tc>
          <w:tcPr>
            <w:tcW w:w="2336" w:type="dxa"/>
          </w:tcPr>
          <w:p w:rsidR="00897FE0" w:rsidRPr="002933B9" w:rsidRDefault="00897FE0" w:rsidP="002E31DB">
            <w:pPr>
              <w:spacing w:before="20" w:after="20" w:line="360" w:lineRule="auto"/>
              <w:ind w:firstLine="284"/>
              <w:jc w:val="both"/>
              <w:rPr>
                <w:rFonts w:ascii="Times New Roman" w:hAnsi="Times New Roman" w:cs="Times New Roman"/>
                <w:b/>
                <w:sz w:val="24"/>
                <w:szCs w:val="24"/>
              </w:rPr>
            </w:pPr>
            <w:r w:rsidRPr="002933B9">
              <w:rPr>
                <w:rFonts w:ascii="Times New Roman" w:hAnsi="Times New Roman" w:cs="Times New Roman"/>
                <w:b/>
                <w:sz w:val="24"/>
                <w:szCs w:val="24"/>
              </w:rPr>
              <w:t>Россия</w:t>
            </w:r>
          </w:p>
        </w:tc>
        <w:tc>
          <w:tcPr>
            <w:tcW w:w="2336"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39</w:t>
            </w:r>
          </w:p>
        </w:tc>
        <w:tc>
          <w:tcPr>
            <w:tcW w:w="2336"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25</w:t>
            </w:r>
          </w:p>
        </w:tc>
        <w:tc>
          <w:tcPr>
            <w:tcW w:w="2337"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21</w:t>
            </w:r>
          </w:p>
        </w:tc>
      </w:tr>
      <w:tr w:rsidR="00897FE0" w:rsidTr="00897FE0">
        <w:tc>
          <w:tcPr>
            <w:tcW w:w="2336" w:type="dxa"/>
          </w:tcPr>
          <w:p w:rsidR="00897FE0" w:rsidRPr="002933B9" w:rsidRDefault="00897FE0" w:rsidP="002E31DB">
            <w:pPr>
              <w:spacing w:before="20" w:after="20" w:line="360" w:lineRule="auto"/>
              <w:ind w:firstLine="284"/>
              <w:jc w:val="both"/>
              <w:rPr>
                <w:rFonts w:ascii="Times New Roman" w:hAnsi="Times New Roman" w:cs="Times New Roman"/>
                <w:b/>
                <w:sz w:val="24"/>
                <w:szCs w:val="24"/>
              </w:rPr>
            </w:pPr>
            <w:r w:rsidRPr="002933B9">
              <w:rPr>
                <w:rFonts w:ascii="Times New Roman" w:hAnsi="Times New Roman" w:cs="Times New Roman"/>
                <w:b/>
                <w:sz w:val="24"/>
                <w:szCs w:val="24"/>
              </w:rPr>
              <w:t>Япония</w:t>
            </w:r>
          </w:p>
        </w:tc>
        <w:tc>
          <w:tcPr>
            <w:tcW w:w="2336"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41</w:t>
            </w:r>
          </w:p>
        </w:tc>
        <w:tc>
          <w:tcPr>
            <w:tcW w:w="2336"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77</w:t>
            </w:r>
          </w:p>
        </w:tc>
        <w:tc>
          <w:tcPr>
            <w:tcW w:w="2337"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63</w:t>
            </w:r>
          </w:p>
        </w:tc>
      </w:tr>
      <w:tr w:rsidR="00897FE0" w:rsidTr="00897FE0">
        <w:tc>
          <w:tcPr>
            <w:tcW w:w="2336" w:type="dxa"/>
          </w:tcPr>
          <w:p w:rsidR="00897FE0" w:rsidRPr="002933B9" w:rsidRDefault="00897FE0" w:rsidP="002E31DB">
            <w:pPr>
              <w:spacing w:before="20" w:after="20" w:line="360" w:lineRule="auto"/>
              <w:ind w:firstLine="284"/>
              <w:jc w:val="both"/>
              <w:rPr>
                <w:rFonts w:ascii="Times New Roman" w:hAnsi="Times New Roman" w:cs="Times New Roman"/>
                <w:b/>
                <w:sz w:val="24"/>
                <w:szCs w:val="24"/>
              </w:rPr>
            </w:pPr>
            <w:r w:rsidRPr="002933B9">
              <w:rPr>
                <w:rFonts w:ascii="Times New Roman" w:hAnsi="Times New Roman" w:cs="Times New Roman"/>
                <w:b/>
                <w:sz w:val="24"/>
                <w:szCs w:val="24"/>
              </w:rPr>
              <w:t>Великобритания</w:t>
            </w:r>
          </w:p>
        </w:tc>
        <w:tc>
          <w:tcPr>
            <w:tcW w:w="2336"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33</w:t>
            </w:r>
          </w:p>
        </w:tc>
        <w:tc>
          <w:tcPr>
            <w:tcW w:w="2336"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35</w:t>
            </w:r>
          </w:p>
        </w:tc>
        <w:tc>
          <w:tcPr>
            <w:tcW w:w="2337"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50</w:t>
            </w:r>
          </w:p>
        </w:tc>
      </w:tr>
      <w:tr w:rsidR="00897FE0" w:rsidTr="00897FE0">
        <w:tc>
          <w:tcPr>
            <w:tcW w:w="2336" w:type="dxa"/>
          </w:tcPr>
          <w:p w:rsidR="00897FE0" w:rsidRPr="002933B9" w:rsidRDefault="00897FE0" w:rsidP="002E31DB">
            <w:pPr>
              <w:spacing w:before="20" w:after="20" w:line="360" w:lineRule="auto"/>
              <w:ind w:firstLine="284"/>
              <w:jc w:val="both"/>
              <w:rPr>
                <w:rFonts w:ascii="Times New Roman" w:hAnsi="Times New Roman" w:cs="Times New Roman"/>
                <w:b/>
                <w:sz w:val="24"/>
                <w:szCs w:val="24"/>
              </w:rPr>
            </w:pPr>
            <w:r w:rsidRPr="002933B9">
              <w:rPr>
                <w:rFonts w:ascii="Times New Roman" w:hAnsi="Times New Roman" w:cs="Times New Roman"/>
                <w:b/>
                <w:sz w:val="24"/>
                <w:szCs w:val="24"/>
              </w:rPr>
              <w:t>ЮАР</w:t>
            </w:r>
          </w:p>
        </w:tc>
        <w:tc>
          <w:tcPr>
            <w:tcW w:w="2336"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39</w:t>
            </w:r>
          </w:p>
        </w:tc>
        <w:tc>
          <w:tcPr>
            <w:tcW w:w="2336"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60</w:t>
            </w:r>
          </w:p>
        </w:tc>
        <w:tc>
          <w:tcPr>
            <w:tcW w:w="2337"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60</w:t>
            </w:r>
          </w:p>
        </w:tc>
      </w:tr>
      <w:tr w:rsidR="00897FE0" w:rsidTr="00897FE0">
        <w:tc>
          <w:tcPr>
            <w:tcW w:w="2336" w:type="dxa"/>
          </w:tcPr>
          <w:p w:rsidR="00897FE0" w:rsidRPr="002933B9" w:rsidRDefault="00897FE0" w:rsidP="002E31DB">
            <w:pPr>
              <w:spacing w:before="20" w:after="20" w:line="360" w:lineRule="auto"/>
              <w:ind w:firstLine="284"/>
              <w:jc w:val="both"/>
              <w:rPr>
                <w:rFonts w:ascii="Times New Roman" w:hAnsi="Times New Roman" w:cs="Times New Roman"/>
                <w:b/>
                <w:sz w:val="24"/>
                <w:szCs w:val="24"/>
              </w:rPr>
            </w:pPr>
            <w:r w:rsidRPr="002933B9">
              <w:rPr>
                <w:rFonts w:ascii="Times New Roman" w:hAnsi="Times New Roman" w:cs="Times New Roman"/>
                <w:b/>
                <w:sz w:val="24"/>
                <w:szCs w:val="24"/>
              </w:rPr>
              <w:t>Канада</w:t>
            </w:r>
          </w:p>
        </w:tc>
        <w:tc>
          <w:tcPr>
            <w:tcW w:w="2336"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27</w:t>
            </w:r>
          </w:p>
        </w:tc>
        <w:tc>
          <w:tcPr>
            <w:tcW w:w="2336"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47</w:t>
            </w:r>
          </w:p>
        </w:tc>
        <w:tc>
          <w:tcPr>
            <w:tcW w:w="2337"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27</w:t>
            </w:r>
          </w:p>
        </w:tc>
      </w:tr>
      <w:tr w:rsidR="00897FE0" w:rsidTr="00464F78">
        <w:trPr>
          <w:trHeight w:val="471"/>
        </w:trPr>
        <w:tc>
          <w:tcPr>
            <w:tcW w:w="2336" w:type="dxa"/>
          </w:tcPr>
          <w:p w:rsidR="00897FE0" w:rsidRPr="002933B9" w:rsidRDefault="002933B9" w:rsidP="002E31DB">
            <w:pPr>
              <w:spacing w:before="20" w:after="20" w:line="360" w:lineRule="auto"/>
              <w:ind w:firstLine="284"/>
              <w:jc w:val="both"/>
              <w:rPr>
                <w:rFonts w:ascii="Times New Roman" w:hAnsi="Times New Roman" w:cs="Times New Roman"/>
                <w:b/>
                <w:sz w:val="24"/>
                <w:szCs w:val="24"/>
              </w:rPr>
            </w:pPr>
            <w:r w:rsidRPr="002933B9">
              <w:rPr>
                <w:rFonts w:ascii="Times New Roman" w:hAnsi="Times New Roman" w:cs="Times New Roman"/>
                <w:b/>
                <w:sz w:val="24"/>
                <w:szCs w:val="24"/>
              </w:rPr>
              <w:t>Австралия</w:t>
            </w:r>
          </w:p>
        </w:tc>
        <w:tc>
          <w:tcPr>
            <w:tcW w:w="2336"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40</w:t>
            </w:r>
          </w:p>
        </w:tc>
        <w:tc>
          <w:tcPr>
            <w:tcW w:w="2336"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69</w:t>
            </w:r>
          </w:p>
        </w:tc>
        <w:tc>
          <w:tcPr>
            <w:tcW w:w="2337" w:type="dxa"/>
          </w:tcPr>
          <w:p w:rsidR="00897FE0" w:rsidRDefault="002933B9" w:rsidP="002E31DB">
            <w:pPr>
              <w:spacing w:before="20" w:after="20" w:line="360" w:lineRule="auto"/>
              <w:ind w:firstLine="284"/>
              <w:jc w:val="center"/>
              <w:rPr>
                <w:rFonts w:ascii="Times New Roman" w:hAnsi="Times New Roman" w:cs="Times New Roman"/>
                <w:sz w:val="24"/>
                <w:szCs w:val="24"/>
              </w:rPr>
            </w:pPr>
            <w:r>
              <w:rPr>
                <w:rFonts w:ascii="Times New Roman" w:hAnsi="Times New Roman" w:cs="Times New Roman"/>
                <w:sz w:val="24"/>
                <w:szCs w:val="24"/>
              </w:rPr>
              <w:t>35</w:t>
            </w:r>
          </w:p>
        </w:tc>
      </w:tr>
    </w:tbl>
    <w:p w:rsidR="002933B9" w:rsidRPr="00B33E2B" w:rsidRDefault="002933B9" w:rsidP="002E31DB">
      <w:pPr>
        <w:spacing w:after="100" w:afterAutospacing="1" w:line="360" w:lineRule="auto"/>
        <w:ind w:firstLine="284"/>
        <w:jc w:val="both"/>
        <w:rPr>
          <w:rFonts w:ascii="Times New Roman" w:hAnsi="Times New Roman" w:cs="Times New Roman"/>
          <w:i/>
        </w:rPr>
      </w:pPr>
      <w:r w:rsidRPr="00B33E2B">
        <w:rPr>
          <w:rFonts w:ascii="Times New Roman" w:hAnsi="Times New Roman" w:cs="Times New Roman"/>
          <w:i/>
        </w:rPr>
        <w:t xml:space="preserve">Источник: </w:t>
      </w:r>
      <w:r w:rsidR="00EE25C8" w:rsidRPr="00EE25C8">
        <w:rPr>
          <w:rFonts w:ascii="Times New Roman" w:hAnsi="Times New Roman" w:cs="Times New Roman"/>
          <w:i/>
        </w:rPr>
        <w:t>Доклад Государственного Совета РФ «О мерах по развитию малого и среднего предпринимательства в Российской Федерации» [Электронный ресурс] / Москва, Кремль, 2015, URL: http://new.opora.ru/images/files/Doklad%20k%20gossovetu.compressed.pdf (дата обращения: 14.02.2016)</w:t>
      </w:r>
    </w:p>
    <w:p w:rsidR="00B33E2B" w:rsidRPr="00036AA8" w:rsidRDefault="00B12D62" w:rsidP="002E31DB">
      <w:pPr>
        <w:spacing w:after="0" w:line="360" w:lineRule="auto"/>
        <w:ind w:firstLine="284"/>
        <w:jc w:val="both"/>
        <w:rPr>
          <w:rFonts w:ascii="Times New Roman" w:hAnsi="Times New Roman" w:cs="Times New Roman"/>
          <w:color w:val="000000" w:themeColor="text1"/>
          <w:sz w:val="24"/>
          <w:szCs w:val="24"/>
        </w:rPr>
      </w:pPr>
      <w:r w:rsidRPr="00036AA8">
        <w:rPr>
          <w:rFonts w:ascii="Times New Roman" w:hAnsi="Times New Roman" w:cs="Times New Roman"/>
          <w:color w:val="000000" w:themeColor="text1"/>
          <w:sz w:val="24"/>
          <w:szCs w:val="24"/>
        </w:rPr>
        <w:t>Необходимость создания единых стандартов для малых и средних пред</w:t>
      </w:r>
      <w:r w:rsidR="00E623EC" w:rsidRPr="00036AA8">
        <w:rPr>
          <w:rFonts w:ascii="Times New Roman" w:hAnsi="Times New Roman" w:cs="Times New Roman"/>
          <w:color w:val="000000" w:themeColor="text1"/>
          <w:sz w:val="24"/>
          <w:szCs w:val="24"/>
        </w:rPr>
        <w:t>приятий было обусловлено ростом их роли в экономике стран и мировой экономике в целом.</w:t>
      </w:r>
      <w:r w:rsidR="00B33E2B" w:rsidRPr="00036AA8">
        <w:rPr>
          <w:color w:val="000000" w:themeColor="text1"/>
        </w:rPr>
        <w:t xml:space="preserve"> </w:t>
      </w:r>
      <w:r w:rsidR="00B33E2B" w:rsidRPr="00036AA8">
        <w:rPr>
          <w:rFonts w:ascii="Times New Roman" w:hAnsi="Times New Roman" w:cs="Times New Roman"/>
          <w:color w:val="000000" w:themeColor="text1"/>
          <w:sz w:val="24"/>
          <w:szCs w:val="24"/>
        </w:rPr>
        <w:t>В качестве цели стандарта</w:t>
      </w:r>
      <w:r w:rsidR="00824438">
        <w:rPr>
          <w:rFonts w:ascii="Times New Roman" w:hAnsi="Times New Roman" w:cs="Times New Roman"/>
          <w:color w:val="000000" w:themeColor="text1"/>
          <w:sz w:val="24"/>
          <w:szCs w:val="24"/>
        </w:rPr>
        <w:t xml:space="preserve"> </w:t>
      </w:r>
      <w:r w:rsidR="00B33E2B" w:rsidRPr="00036AA8">
        <w:rPr>
          <w:rFonts w:ascii="Times New Roman" w:hAnsi="Times New Roman" w:cs="Times New Roman"/>
          <w:color w:val="000000" w:themeColor="text1"/>
          <w:sz w:val="24"/>
          <w:szCs w:val="24"/>
        </w:rPr>
        <w:t>Совет по МСФО планировал предоставить упрощенный и автономный набор учетных принципов, основанных на полной версии МСФО и подходящих для менее крупных, непубличных компаний. По мнению Совета по МСФО, применение стандарта будет способствовать большему распространению Международных стандартов финансовой отчетности, как в Европе, так и во всем мире.</w:t>
      </w:r>
    </w:p>
    <w:p w:rsidR="00B33E2B" w:rsidRPr="00036AA8" w:rsidRDefault="00B33E2B" w:rsidP="002E31DB">
      <w:pPr>
        <w:spacing w:after="0" w:line="360" w:lineRule="auto"/>
        <w:ind w:firstLine="284"/>
        <w:jc w:val="both"/>
        <w:rPr>
          <w:rFonts w:ascii="Times New Roman" w:hAnsi="Times New Roman" w:cs="Times New Roman"/>
          <w:color w:val="000000" w:themeColor="text1"/>
          <w:sz w:val="24"/>
          <w:szCs w:val="24"/>
        </w:rPr>
      </w:pPr>
      <w:r w:rsidRPr="00036AA8">
        <w:rPr>
          <w:rFonts w:ascii="Times New Roman" w:hAnsi="Times New Roman" w:cs="Times New Roman"/>
          <w:color w:val="000000" w:themeColor="text1"/>
          <w:sz w:val="24"/>
          <w:szCs w:val="24"/>
        </w:rPr>
        <w:t>Данная позиция обосновывается тем, что большая трудоемкость и высокая затратность подготовки финансовой отчетности в соответствии со всеми требованиями международных стандартов являлись основными сдерживающими факторами распространения МСФО среди небольших компаний, не планирующих размещать свои ценные бумаги на фондовых рынках. Существенное упрощение учетных принципов, приводящее к снижению стоимости составления отчетности, имеет большое значение для данной категории предприятий.</w:t>
      </w:r>
    </w:p>
    <w:p w:rsidR="00C77943" w:rsidRDefault="00B33E2B" w:rsidP="002E31DB">
      <w:pPr>
        <w:spacing w:after="0" w:line="360" w:lineRule="auto"/>
        <w:ind w:firstLine="284"/>
        <w:jc w:val="both"/>
        <w:rPr>
          <w:rFonts w:ascii="Arial" w:hAnsi="Arial" w:cs="Arial"/>
          <w:color w:val="000000"/>
          <w:shd w:val="clear" w:color="auto" w:fill="FFFFFF"/>
        </w:rPr>
      </w:pPr>
      <w:r w:rsidRPr="00B33E2B">
        <w:rPr>
          <w:rFonts w:ascii="Times New Roman" w:hAnsi="Times New Roman" w:cs="Times New Roman"/>
          <w:sz w:val="24"/>
          <w:szCs w:val="24"/>
        </w:rPr>
        <w:t>Важным аргументом в пользу создан</w:t>
      </w:r>
      <w:r w:rsidR="00B37EE8">
        <w:rPr>
          <w:rFonts w:ascii="Times New Roman" w:hAnsi="Times New Roman" w:cs="Times New Roman"/>
          <w:sz w:val="24"/>
          <w:szCs w:val="24"/>
        </w:rPr>
        <w:t>ия упрощенного стандарта для</w:t>
      </w:r>
      <w:r w:rsidR="00824438">
        <w:rPr>
          <w:rFonts w:ascii="Times New Roman" w:hAnsi="Times New Roman" w:cs="Times New Roman"/>
          <w:sz w:val="24"/>
          <w:szCs w:val="24"/>
        </w:rPr>
        <w:t xml:space="preserve"> </w:t>
      </w:r>
      <w:r w:rsidR="00B37EE8">
        <w:rPr>
          <w:rFonts w:ascii="Times New Roman" w:hAnsi="Times New Roman" w:cs="Times New Roman"/>
          <w:sz w:val="24"/>
          <w:szCs w:val="24"/>
        </w:rPr>
        <w:t xml:space="preserve">малых и средних предприятий (МСП) </w:t>
      </w:r>
      <w:r w:rsidRPr="00B33E2B">
        <w:rPr>
          <w:rFonts w:ascii="Times New Roman" w:hAnsi="Times New Roman" w:cs="Times New Roman"/>
          <w:sz w:val="24"/>
          <w:szCs w:val="24"/>
        </w:rPr>
        <w:t>послужило то, что недостаточные компетенция и профессиональные навыки бухгалтеров и аудиторов МСП, необходимые для осуществления сложных расчетов, требуемых полной версией МСФО, приводили к существенному снижению достовер</w:t>
      </w:r>
      <w:r w:rsidR="00B37EE8">
        <w:rPr>
          <w:rFonts w:ascii="Times New Roman" w:hAnsi="Times New Roman" w:cs="Times New Roman"/>
          <w:sz w:val="24"/>
          <w:szCs w:val="24"/>
        </w:rPr>
        <w:t>ности финансовой отчетности малых и средних предприятий</w:t>
      </w:r>
    </w:p>
    <w:p w:rsidR="00B33E2B" w:rsidRPr="00C77943" w:rsidRDefault="00C77943" w:rsidP="002E31DB">
      <w:pPr>
        <w:spacing w:after="0" w:line="360" w:lineRule="auto"/>
        <w:ind w:firstLine="284"/>
        <w:jc w:val="both"/>
        <w:rPr>
          <w:rFonts w:ascii="Times New Roman" w:hAnsi="Times New Roman" w:cs="Times New Roman"/>
          <w:color w:val="000000"/>
          <w:sz w:val="24"/>
          <w:shd w:val="clear" w:color="auto" w:fill="FFFFFF"/>
        </w:rPr>
      </w:pPr>
      <w:r w:rsidRPr="00C77943">
        <w:rPr>
          <w:rFonts w:ascii="Times New Roman" w:hAnsi="Times New Roman" w:cs="Times New Roman"/>
          <w:color w:val="000000"/>
          <w:sz w:val="24"/>
          <w:shd w:val="clear" w:color="auto" w:fill="FFFFFF"/>
        </w:rPr>
        <w:lastRenderedPageBreak/>
        <w:t>Целью Совета по МСФО при разработке стандарта для МСП было, с одной стороны, удовлетворение потребностей пользователей отчетности компаний малого и среднего бизнеса, а с другой – снижение стоимости составления отчетности.</w:t>
      </w:r>
      <w:r w:rsidR="000E1B02">
        <w:rPr>
          <w:rStyle w:val="a5"/>
          <w:rFonts w:ascii="Times New Roman" w:hAnsi="Times New Roman" w:cs="Times New Roman"/>
          <w:color w:val="000000"/>
          <w:sz w:val="24"/>
          <w:shd w:val="clear" w:color="auto" w:fill="FFFFFF"/>
        </w:rPr>
        <w:footnoteReference w:id="1"/>
      </w:r>
    </w:p>
    <w:p w:rsidR="00AE3240" w:rsidRPr="00507BE1" w:rsidRDefault="003E64E9" w:rsidP="003E64E9">
      <w:pPr>
        <w:spacing w:before="360" w:after="0" w:line="720" w:lineRule="auto"/>
        <w:ind w:firstLine="284"/>
        <w:jc w:val="center"/>
        <w:outlineLvl w:val="1"/>
        <w:rPr>
          <w:rFonts w:ascii="Times New Roman" w:hAnsi="Times New Roman" w:cs="Times New Roman"/>
          <w:b/>
          <w:sz w:val="24"/>
          <w:szCs w:val="24"/>
        </w:rPr>
      </w:pPr>
      <w:bookmarkStart w:id="5" w:name="_Toc451188399"/>
      <w:r w:rsidRPr="003E64E9">
        <w:rPr>
          <w:rFonts w:ascii="Times New Roman" w:hAnsi="Times New Roman" w:cs="Times New Roman"/>
          <w:b/>
          <w:sz w:val="24"/>
          <w:szCs w:val="24"/>
        </w:rPr>
        <w:t>§</w:t>
      </w:r>
      <w:r w:rsidR="00A54419" w:rsidRPr="00507BE1">
        <w:rPr>
          <w:rFonts w:ascii="Times New Roman" w:hAnsi="Times New Roman" w:cs="Times New Roman"/>
          <w:b/>
          <w:sz w:val="24"/>
          <w:szCs w:val="24"/>
        </w:rPr>
        <w:t xml:space="preserve">1.2 </w:t>
      </w:r>
      <w:r w:rsidR="00AE3240" w:rsidRPr="00507BE1">
        <w:rPr>
          <w:rFonts w:ascii="Times New Roman" w:hAnsi="Times New Roman" w:cs="Times New Roman"/>
          <w:b/>
          <w:sz w:val="24"/>
          <w:szCs w:val="24"/>
        </w:rPr>
        <w:t>История создания</w:t>
      </w:r>
      <w:r w:rsidR="00A54419" w:rsidRPr="00507BE1">
        <w:rPr>
          <w:rFonts w:ascii="Times New Roman" w:hAnsi="Times New Roman" w:cs="Times New Roman"/>
          <w:b/>
          <w:sz w:val="24"/>
          <w:szCs w:val="24"/>
        </w:rPr>
        <w:t xml:space="preserve"> стандарта МСФО для малых и средних предприятий</w:t>
      </w:r>
      <w:bookmarkEnd w:id="5"/>
    </w:p>
    <w:p w:rsidR="00A45B15" w:rsidRPr="00464F78" w:rsidRDefault="00B143DD"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 xml:space="preserve">Потребности пользователей финансовой отчетности частных </w:t>
      </w:r>
      <w:r w:rsidR="0061013A" w:rsidRPr="00464F78">
        <w:rPr>
          <w:rFonts w:ascii="Times New Roman" w:hAnsi="Times New Roman" w:cs="Times New Roman"/>
          <w:sz w:val="24"/>
          <w:szCs w:val="24"/>
        </w:rPr>
        <w:t xml:space="preserve">предприятий </w:t>
      </w:r>
      <w:r w:rsidRPr="00464F78">
        <w:rPr>
          <w:rFonts w:ascii="Times New Roman" w:hAnsi="Times New Roman" w:cs="Times New Roman"/>
          <w:sz w:val="24"/>
          <w:szCs w:val="24"/>
        </w:rPr>
        <w:t xml:space="preserve">существенно отличаются от </w:t>
      </w:r>
      <w:r w:rsidR="0061013A" w:rsidRPr="00464F78">
        <w:rPr>
          <w:rFonts w:ascii="Times New Roman" w:hAnsi="Times New Roman" w:cs="Times New Roman"/>
          <w:sz w:val="24"/>
          <w:szCs w:val="24"/>
        </w:rPr>
        <w:t>потребностей пользователей публичных компаний, так как их больше интересуют такие показатели как краткосрочные денежные потоки, ликвидность и платежеспособность компаний. Для того, чтобы организации малого и среднего бизнеса могли представлять полноценную международную отчетность, правление Комитета по МСФО разработало отдельный проект.</w:t>
      </w:r>
      <w:r w:rsidR="00824438">
        <w:rPr>
          <w:rFonts w:ascii="Times New Roman" w:hAnsi="Times New Roman" w:cs="Times New Roman"/>
          <w:sz w:val="24"/>
          <w:szCs w:val="24"/>
        </w:rPr>
        <w:t xml:space="preserve"> </w:t>
      </w:r>
      <w:r w:rsidR="00A45B15" w:rsidRPr="00464F78">
        <w:rPr>
          <w:rFonts w:ascii="Times New Roman" w:hAnsi="Times New Roman" w:cs="Times New Roman"/>
          <w:sz w:val="24"/>
          <w:szCs w:val="24"/>
        </w:rPr>
        <w:t>Новый стандарт был разработан на основе полной версии международных с</w:t>
      </w:r>
      <w:r w:rsidR="00442CD3" w:rsidRPr="00464F78">
        <w:rPr>
          <w:rFonts w:ascii="Times New Roman" w:hAnsi="Times New Roman" w:cs="Times New Roman"/>
          <w:sz w:val="24"/>
          <w:szCs w:val="24"/>
        </w:rPr>
        <w:t>тандартов финансовой отчетности с учетом особенностей малого бизнеса. Полную версию МСФО сократили на 85%, убрав темы не имеющие от</w:t>
      </w:r>
      <w:r w:rsidR="0061013A" w:rsidRPr="00464F78">
        <w:rPr>
          <w:rFonts w:ascii="Times New Roman" w:hAnsi="Times New Roman" w:cs="Times New Roman"/>
          <w:sz w:val="24"/>
          <w:szCs w:val="24"/>
        </w:rPr>
        <w:t>ношения к малому бизнесу, а так</w:t>
      </w:r>
      <w:r w:rsidR="00442CD3" w:rsidRPr="00464F78">
        <w:rPr>
          <w:rFonts w:ascii="Times New Roman" w:hAnsi="Times New Roman" w:cs="Times New Roman"/>
          <w:sz w:val="24"/>
          <w:szCs w:val="24"/>
        </w:rPr>
        <w:t>же упростили правила признания и оценки</w:t>
      </w:r>
      <w:r w:rsidR="00720313" w:rsidRPr="00464F78">
        <w:rPr>
          <w:rFonts w:ascii="Times New Roman" w:hAnsi="Times New Roman" w:cs="Times New Roman"/>
          <w:sz w:val="24"/>
          <w:szCs w:val="24"/>
        </w:rPr>
        <w:t>,</w:t>
      </w:r>
      <w:r w:rsidR="00A54419" w:rsidRPr="00464F78">
        <w:rPr>
          <w:rFonts w:ascii="Times New Roman" w:hAnsi="Times New Roman" w:cs="Times New Roman"/>
          <w:sz w:val="24"/>
          <w:szCs w:val="24"/>
        </w:rPr>
        <w:t xml:space="preserve"> а так</w:t>
      </w:r>
      <w:r w:rsidR="00442CD3" w:rsidRPr="00464F78">
        <w:rPr>
          <w:rFonts w:ascii="Times New Roman" w:hAnsi="Times New Roman" w:cs="Times New Roman"/>
          <w:sz w:val="24"/>
          <w:szCs w:val="24"/>
        </w:rPr>
        <w:t>же исключили альтернативные варианты учета.</w:t>
      </w:r>
    </w:p>
    <w:p w:rsidR="00442CD3" w:rsidRPr="00464F78" w:rsidRDefault="00442CD3"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Работа над стандартом началась в 2003 году на ежегодном собрание представителей, устанавливающих правила бухгалтерского учета в различных странах, когда была выдвинута и утвер</w:t>
      </w:r>
      <w:r w:rsidR="005D792A">
        <w:rPr>
          <w:rFonts w:ascii="Times New Roman" w:hAnsi="Times New Roman" w:cs="Times New Roman"/>
          <w:sz w:val="24"/>
          <w:szCs w:val="24"/>
        </w:rPr>
        <w:t>ждена идея создания Международных стандартов финансовой отчетности для малых и средних предприятий (МСФО для МСП)</w:t>
      </w:r>
      <w:r w:rsidRPr="00464F78">
        <w:rPr>
          <w:rFonts w:ascii="Times New Roman" w:hAnsi="Times New Roman" w:cs="Times New Roman"/>
          <w:sz w:val="24"/>
          <w:szCs w:val="24"/>
        </w:rPr>
        <w:t>.</w:t>
      </w:r>
      <w:r w:rsidR="005F48E4">
        <w:rPr>
          <w:rStyle w:val="a5"/>
          <w:rFonts w:ascii="Times New Roman" w:hAnsi="Times New Roman" w:cs="Times New Roman"/>
          <w:sz w:val="24"/>
          <w:szCs w:val="24"/>
        </w:rPr>
        <w:footnoteReference w:id="2"/>
      </w:r>
      <w:r w:rsidRPr="00464F78">
        <w:rPr>
          <w:rFonts w:ascii="Times New Roman" w:hAnsi="Times New Roman" w:cs="Times New Roman"/>
          <w:sz w:val="24"/>
          <w:szCs w:val="24"/>
        </w:rPr>
        <w:t xml:space="preserve"> В июне 2004 года Совет по Международным стандартам финансовой отчетности</w:t>
      </w:r>
      <w:r w:rsidR="00824438">
        <w:rPr>
          <w:rFonts w:ascii="Times New Roman" w:hAnsi="Times New Roman" w:cs="Times New Roman"/>
          <w:sz w:val="24"/>
          <w:szCs w:val="24"/>
        </w:rPr>
        <w:t xml:space="preserve"> </w:t>
      </w:r>
      <w:r w:rsidR="00C07FF4" w:rsidRPr="00464F78">
        <w:rPr>
          <w:rFonts w:ascii="Times New Roman" w:hAnsi="Times New Roman" w:cs="Times New Roman"/>
          <w:sz w:val="24"/>
          <w:szCs w:val="24"/>
        </w:rPr>
        <w:t>представил на обсуждение документ «Предварительные мнения о стандартах бухгалтерского учета для предприятий малого и среднего бизнеса», описывающий разработанный подход. Это был первый представленный на обсуждение документ.</w:t>
      </w:r>
      <w:r w:rsidR="00824438">
        <w:rPr>
          <w:rFonts w:ascii="Times New Roman" w:hAnsi="Times New Roman" w:cs="Times New Roman"/>
          <w:sz w:val="24"/>
          <w:szCs w:val="24"/>
        </w:rPr>
        <w:t xml:space="preserve"> </w:t>
      </w:r>
      <w:r w:rsidR="00222DFF" w:rsidRPr="00464F78">
        <w:rPr>
          <w:rFonts w:ascii="Times New Roman" w:hAnsi="Times New Roman" w:cs="Times New Roman"/>
          <w:sz w:val="24"/>
          <w:szCs w:val="24"/>
        </w:rPr>
        <w:t xml:space="preserve">В ходе опроса были получены около 120 отзывов. </w:t>
      </w:r>
    </w:p>
    <w:p w:rsidR="007D5D6C" w:rsidRPr="00464F78" w:rsidRDefault="00222DFF"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 xml:space="preserve">В последующие три года публиковались различные части будущего стандарта, проводились дискуссии, в ходе которых было принято решение о разработке отдельного самостоятельного стандарта для малых и средних предприятий, а не дополнение уже существующих МСФО. </w:t>
      </w:r>
    </w:p>
    <w:p w:rsidR="002E427A" w:rsidRPr="00464F78" w:rsidRDefault="002E427A"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В феврале 2007 года был опубликован проект стандарта для организаций малого и среднего бизнеса, который включал в себя три элемента:</w:t>
      </w:r>
    </w:p>
    <w:p w:rsidR="002E427A" w:rsidRPr="00464F78" w:rsidRDefault="002E427A" w:rsidP="007E70CE">
      <w:pPr>
        <w:pStyle w:val="a6"/>
        <w:numPr>
          <w:ilvl w:val="0"/>
          <w:numId w:val="1"/>
        </w:numPr>
        <w:spacing w:before="20" w:after="20" w:line="360" w:lineRule="auto"/>
        <w:ind w:left="851" w:hanging="567"/>
        <w:jc w:val="both"/>
        <w:rPr>
          <w:rFonts w:ascii="Times New Roman" w:hAnsi="Times New Roman" w:cs="Times New Roman"/>
          <w:sz w:val="24"/>
          <w:szCs w:val="24"/>
        </w:rPr>
      </w:pPr>
      <w:r w:rsidRPr="00464F78">
        <w:rPr>
          <w:rFonts w:ascii="Times New Roman" w:hAnsi="Times New Roman" w:cs="Times New Roman"/>
          <w:sz w:val="24"/>
          <w:szCs w:val="24"/>
        </w:rPr>
        <w:t>проект стандарта МСФО для МСП, который включал в себя 38 разделов;</w:t>
      </w:r>
    </w:p>
    <w:p w:rsidR="002E427A" w:rsidRPr="00464F78" w:rsidRDefault="002E427A" w:rsidP="007E70CE">
      <w:pPr>
        <w:pStyle w:val="a6"/>
        <w:numPr>
          <w:ilvl w:val="0"/>
          <w:numId w:val="1"/>
        </w:numPr>
        <w:spacing w:before="20" w:after="20" w:line="360" w:lineRule="auto"/>
        <w:ind w:left="851" w:hanging="567"/>
        <w:jc w:val="both"/>
        <w:rPr>
          <w:rFonts w:ascii="Times New Roman" w:hAnsi="Times New Roman" w:cs="Times New Roman"/>
          <w:sz w:val="24"/>
          <w:szCs w:val="24"/>
        </w:rPr>
      </w:pPr>
      <w:r w:rsidRPr="00464F78">
        <w:rPr>
          <w:rFonts w:ascii="Times New Roman" w:hAnsi="Times New Roman" w:cs="Times New Roman"/>
          <w:sz w:val="24"/>
          <w:szCs w:val="24"/>
        </w:rPr>
        <w:lastRenderedPageBreak/>
        <w:t>руководство по применению с примерной финанс</w:t>
      </w:r>
      <w:r w:rsidR="00CD6B8A" w:rsidRPr="00464F78">
        <w:rPr>
          <w:rFonts w:ascii="Times New Roman" w:hAnsi="Times New Roman" w:cs="Times New Roman"/>
          <w:sz w:val="24"/>
          <w:szCs w:val="24"/>
        </w:rPr>
        <w:t>о</w:t>
      </w:r>
      <w:r w:rsidRPr="00464F78">
        <w:rPr>
          <w:rFonts w:ascii="Times New Roman" w:hAnsi="Times New Roman" w:cs="Times New Roman"/>
          <w:sz w:val="24"/>
          <w:szCs w:val="24"/>
        </w:rPr>
        <w:t>вой отчетностью и перечнем требований по раскрытию информации;</w:t>
      </w:r>
    </w:p>
    <w:p w:rsidR="00CD6B8A" w:rsidRPr="00464F78" w:rsidRDefault="00CD6B8A" w:rsidP="007E70CE">
      <w:pPr>
        <w:pStyle w:val="a6"/>
        <w:numPr>
          <w:ilvl w:val="0"/>
          <w:numId w:val="1"/>
        </w:numPr>
        <w:spacing w:before="20" w:after="20" w:line="360" w:lineRule="auto"/>
        <w:ind w:left="851" w:hanging="567"/>
        <w:jc w:val="both"/>
        <w:rPr>
          <w:rFonts w:ascii="Times New Roman" w:hAnsi="Times New Roman" w:cs="Times New Roman"/>
          <w:sz w:val="24"/>
          <w:szCs w:val="24"/>
        </w:rPr>
      </w:pPr>
      <w:r w:rsidRPr="00464F78">
        <w:rPr>
          <w:rFonts w:ascii="Times New Roman" w:hAnsi="Times New Roman" w:cs="Times New Roman"/>
          <w:sz w:val="24"/>
          <w:szCs w:val="24"/>
        </w:rPr>
        <w:t>Основание для выводов, которые включали в себя пояснения по составлению стандарта и сравнение с полной версией МСФО.</w:t>
      </w:r>
      <w:r w:rsidR="00E3221F">
        <w:rPr>
          <w:rStyle w:val="a5"/>
          <w:rFonts w:ascii="Times New Roman" w:hAnsi="Times New Roman" w:cs="Times New Roman"/>
          <w:sz w:val="24"/>
          <w:szCs w:val="24"/>
        </w:rPr>
        <w:footnoteReference w:id="3"/>
      </w:r>
    </w:p>
    <w:p w:rsidR="00222DFF" w:rsidRPr="00464F78" w:rsidRDefault="00CD6B8A"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П</w:t>
      </w:r>
      <w:r w:rsidR="002E427A" w:rsidRPr="00464F78">
        <w:rPr>
          <w:rFonts w:ascii="Times New Roman" w:hAnsi="Times New Roman" w:cs="Times New Roman"/>
          <w:sz w:val="24"/>
          <w:szCs w:val="24"/>
        </w:rPr>
        <w:t xml:space="preserve">осле </w:t>
      </w:r>
      <w:r w:rsidRPr="00464F78">
        <w:rPr>
          <w:rFonts w:ascii="Times New Roman" w:hAnsi="Times New Roman" w:cs="Times New Roman"/>
          <w:sz w:val="24"/>
          <w:szCs w:val="24"/>
        </w:rPr>
        <w:t>публикации</w:t>
      </w:r>
      <w:r w:rsidR="002E427A" w:rsidRPr="00464F78">
        <w:rPr>
          <w:rFonts w:ascii="Times New Roman" w:hAnsi="Times New Roman" w:cs="Times New Roman"/>
          <w:sz w:val="24"/>
          <w:szCs w:val="24"/>
        </w:rPr>
        <w:t xml:space="preserve"> </w:t>
      </w:r>
      <w:r w:rsidRPr="00464F78">
        <w:rPr>
          <w:rFonts w:ascii="Times New Roman" w:hAnsi="Times New Roman" w:cs="Times New Roman"/>
          <w:sz w:val="24"/>
          <w:szCs w:val="24"/>
        </w:rPr>
        <w:t>СМСФО</w:t>
      </w:r>
      <w:r w:rsidR="002E427A" w:rsidRPr="00464F78">
        <w:rPr>
          <w:rFonts w:ascii="Times New Roman" w:hAnsi="Times New Roman" w:cs="Times New Roman"/>
          <w:sz w:val="24"/>
          <w:szCs w:val="24"/>
        </w:rPr>
        <w:t xml:space="preserve"> было получено множество отзывов и комментариев. Советом по МСФО </w:t>
      </w:r>
      <w:r w:rsidR="00C07FF4" w:rsidRPr="00464F78">
        <w:rPr>
          <w:rFonts w:ascii="Times New Roman" w:hAnsi="Times New Roman" w:cs="Times New Roman"/>
          <w:sz w:val="24"/>
          <w:szCs w:val="24"/>
        </w:rPr>
        <w:t>была проведена программа полевых испытаний, в которой приняли участие 116 предприятий из 20 стран. Около 35 процентов участвовавших в исследовании предприятий, были «микрокомпании», еще 35 процентов предприятий имело от 11 до 50 штатных сотрудников.</w:t>
      </w:r>
      <w:r w:rsidR="00824438">
        <w:rPr>
          <w:rFonts w:ascii="Times New Roman" w:hAnsi="Times New Roman" w:cs="Times New Roman"/>
          <w:sz w:val="24"/>
          <w:szCs w:val="24"/>
        </w:rPr>
        <w:t xml:space="preserve"> </w:t>
      </w:r>
      <w:r w:rsidR="007D5D6C" w:rsidRPr="00464F78">
        <w:rPr>
          <w:rFonts w:ascii="Times New Roman" w:hAnsi="Times New Roman" w:cs="Times New Roman"/>
          <w:sz w:val="24"/>
          <w:szCs w:val="24"/>
        </w:rPr>
        <w:t>Целью полевых испытаний было оценить понятность предварительного варианта стандарта, сложность его применения, выделить проблемы возникающие в процессе применения.</w:t>
      </w:r>
    </w:p>
    <w:p w:rsidR="007D5D6C" w:rsidRPr="00464F78" w:rsidRDefault="007D5D6C"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 xml:space="preserve">После обсуждений всех вопросов возникших в результате полевых испытаний, проект был исправлен и дополнен и 9 июля 2009 года Совет по Международным стандартам финансовой отчетности выпустил МСФО для малых и средних предприятий. </w:t>
      </w:r>
      <w:r w:rsidR="00493659" w:rsidRPr="00464F78">
        <w:rPr>
          <w:rFonts w:ascii="Times New Roman" w:hAnsi="Times New Roman" w:cs="Times New Roman"/>
          <w:sz w:val="24"/>
          <w:szCs w:val="24"/>
        </w:rPr>
        <w:t xml:space="preserve">Стандарт включает в себя 35 глав общим объемом 230 страниц и не содержит </w:t>
      </w:r>
      <w:r w:rsidR="007E70CE">
        <w:rPr>
          <w:rFonts w:ascii="Times New Roman" w:hAnsi="Times New Roman" w:cs="Times New Roman"/>
          <w:sz w:val="24"/>
          <w:szCs w:val="24"/>
        </w:rPr>
        <w:t xml:space="preserve">ссылок на полный комплект МСФО </w:t>
      </w:r>
      <w:r w:rsidR="00493659" w:rsidRPr="00464F78">
        <w:rPr>
          <w:rFonts w:ascii="Times New Roman" w:hAnsi="Times New Roman" w:cs="Times New Roman"/>
          <w:sz w:val="24"/>
          <w:szCs w:val="24"/>
        </w:rPr>
        <w:t>за исключением возможности применения требований по учеты финансовых инст</w:t>
      </w:r>
      <w:r w:rsidR="005A20C1">
        <w:rPr>
          <w:rFonts w:ascii="Times New Roman" w:hAnsi="Times New Roman" w:cs="Times New Roman"/>
          <w:sz w:val="24"/>
          <w:szCs w:val="24"/>
        </w:rPr>
        <w:t>рументов из «полного» комплекта (Приложение 1)</w:t>
      </w:r>
      <w:r w:rsidR="000E1B02">
        <w:rPr>
          <w:rStyle w:val="a5"/>
          <w:rFonts w:ascii="Times New Roman" w:hAnsi="Times New Roman" w:cs="Times New Roman"/>
          <w:sz w:val="24"/>
          <w:szCs w:val="24"/>
        </w:rPr>
        <w:footnoteReference w:id="4"/>
      </w:r>
      <w:r w:rsidR="00493659" w:rsidRPr="00464F78">
        <w:rPr>
          <w:rFonts w:ascii="Times New Roman" w:hAnsi="Times New Roman" w:cs="Times New Roman"/>
          <w:sz w:val="24"/>
          <w:szCs w:val="24"/>
        </w:rPr>
        <w:t>.</w:t>
      </w:r>
    </w:p>
    <w:p w:rsidR="00350492" w:rsidRPr="00464F78" w:rsidRDefault="00350492"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В 2010 годы, с целью оказать помощь и содействие компаниям</w:t>
      </w:r>
      <w:r w:rsidR="00493659" w:rsidRPr="00464F78">
        <w:rPr>
          <w:rFonts w:ascii="Times New Roman" w:hAnsi="Times New Roman" w:cs="Times New Roman"/>
          <w:sz w:val="24"/>
          <w:szCs w:val="24"/>
        </w:rPr>
        <w:t>,</w:t>
      </w:r>
      <w:r w:rsidRPr="00464F78">
        <w:rPr>
          <w:rFonts w:ascii="Times New Roman" w:hAnsi="Times New Roman" w:cs="Times New Roman"/>
          <w:sz w:val="24"/>
          <w:szCs w:val="24"/>
        </w:rPr>
        <w:t xml:space="preserve"> принявшим «МСФО для МСП»</w:t>
      </w:r>
      <w:r w:rsidR="00493659" w:rsidRPr="00464F78">
        <w:rPr>
          <w:rFonts w:ascii="Times New Roman" w:hAnsi="Times New Roman" w:cs="Times New Roman"/>
          <w:sz w:val="24"/>
          <w:szCs w:val="24"/>
        </w:rPr>
        <w:t>,</w:t>
      </w:r>
      <w:r w:rsidRPr="00464F78">
        <w:rPr>
          <w:rFonts w:ascii="Times New Roman" w:hAnsi="Times New Roman" w:cs="Times New Roman"/>
          <w:sz w:val="24"/>
          <w:szCs w:val="24"/>
        </w:rPr>
        <w:t xml:space="preserve"> Фондом МСФО была создана группа</w:t>
      </w:r>
      <w:r w:rsidR="00493659" w:rsidRPr="00464F78">
        <w:rPr>
          <w:rFonts w:ascii="Times New Roman" w:hAnsi="Times New Roman" w:cs="Times New Roman"/>
          <w:sz w:val="24"/>
          <w:szCs w:val="24"/>
        </w:rPr>
        <w:t>,</w:t>
      </w:r>
      <w:r w:rsidRPr="00464F78">
        <w:rPr>
          <w:rFonts w:ascii="Times New Roman" w:hAnsi="Times New Roman" w:cs="Times New Roman"/>
          <w:sz w:val="24"/>
          <w:szCs w:val="24"/>
        </w:rPr>
        <w:t xml:space="preserve"> в которую вошл</w:t>
      </w:r>
      <w:r w:rsidR="00A54419" w:rsidRPr="00464F78">
        <w:rPr>
          <w:rFonts w:ascii="Times New Roman" w:hAnsi="Times New Roman" w:cs="Times New Roman"/>
          <w:sz w:val="24"/>
          <w:szCs w:val="24"/>
        </w:rPr>
        <w:t>и 22 специали</w:t>
      </w:r>
      <w:r w:rsidR="005A20C1">
        <w:rPr>
          <w:rFonts w:ascii="Times New Roman" w:hAnsi="Times New Roman" w:cs="Times New Roman"/>
          <w:sz w:val="24"/>
          <w:szCs w:val="24"/>
        </w:rPr>
        <w:t>ста и председатель (Приложение 2</w:t>
      </w:r>
      <w:r w:rsidR="00A54419" w:rsidRPr="00464F78">
        <w:rPr>
          <w:rFonts w:ascii="Times New Roman" w:hAnsi="Times New Roman" w:cs="Times New Roman"/>
          <w:sz w:val="24"/>
          <w:szCs w:val="24"/>
        </w:rPr>
        <w:t>).</w:t>
      </w:r>
      <w:r w:rsidRPr="00464F78">
        <w:rPr>
          <w:rFonts w:ascii="Times New Roman" w:hAnsi="Times New Roman" w:cs="Times New Roman"/>
          <w:sz w:val="24"/>
          <w:szCs w:val="24"/>
        </w:rPr>
        <w:t xml:space="preserve"> В качестве наблюдателей в группе присутствуют Европейская комиссия и Евро</w:t>
      </w:r>
      <w:r w:rsidR="00493659" w:rsidRPr="00464F78">
        <w:rPr>
          <w:rFonts w:ascii="Times New Roman" w:hAnsi="Times New Roman" w:cs="Times New Roman"/>
          <w:sz w:val="24"/>
          <w:szCs w:val="24"/>
        </w:rPr>
        <w:t>пейская консульта</w:t>
      </w:r>
      <w:r w:rsidR="000E41A4" w:rsidRPr="00464F78">
        <w:rPr>
          <w:rFonts w:ascii="Times New Roman" w:hAnsi="Times New Roman" w:cs="Times New Roman"/>
          <w:sz w:val="24"/>
          <w:szCs w:val="24"/>
        </w:rPr>
        <w:t>ционная группа по финансовой отчетности.</w:t>
      </w:r>
      <w:r w:rsidR="00824438">
        <w:rPr>
          <w:rFonts w:ascii="Times New Roman" w:hAnsi="Times New Roman" w:cs="Times New Roman"/>
          <w:sz w:val="24"/>
          <w:szCs w:val="24"/>
        </w:rPr>
        <w:t xml:space="preserve"> </w:t>
      </w:r>
      <w:r w:rsidR="00C55188" w:rsidRPr="00464F78">
        <w:rPr>
          <w:rFonts w:ascii="Times New Roman" w:hAnsi="Times New Roman" w:cs="Times New Roman"/>
          <w:sz w:val="24"/>
          <w:szCs w:val="24"/>
        </w:rPr>
        <w:t>В обязанности группы входит разработка рекомендаций по применению стандарта посредством выпуска необязательных к применению указаний в форме «Вопросов и ответов».</w:t>
      </w:r>
      <w:r w:rsidR="00824438">
        <w:rPr>
          <w:rFonts w:ascii="Times New Roman" w:hAnsi="Times New Roman" w:cs="Times New Roman"/>
          <w:sz w:val="24"/>
          <w:szCs w:val="24"/>
        </w:rPr>
        <w:t xml:space="preserve"> </w:t>
      </w:r>
      <w:r w:rsidR="00B143DD" w:rsidRPr="00464F78">
        <w:rPr>
          <w:rFonts w:ascii="Times New Roman" w:hAnsi="Times New Roman" w:cs="Times New Roman"/>
          <w:sz w:val="24"/>
          <w:szCs w:val="24"/>
        </w:rPr>
        <w:t>За первые два года существования группой было рассмотрено более 50 вопросов и выпущено 7 указаний.</w:t>
      </w:r>
      <w:r w:rsidR="00E3221F">
        <w:rPr>
          <w:rStyle w:val="a5"/>
          <w:rFonts w:ascii="Times New Roman" w:hAnsi="Times New Roman" w:cs="Times New Roman"/>
          <w:sz w:val="24"/>
          <w:szCs w:val="24"/>
        </w:rPr>
        <w:footnoteReference w:id="5"/>
      </w:r>
      <w:r w:rsidR="00824438">
        <w:rPr>
          <w:rFonts w:ascii="Times New Roman" w:hAnsi="Times New Roman" w:cs="Times New Roman"/>
          <w:sz w:val="24"/>
          <w:szCs w:val="24"/>
        </w:rPr>
        <w:t xml:space="preserve"> </w:t>
      </w:r>
    </w:p>
    <w:p w:rsidR="00660F91" w:rsidRPr="00464F78" w:rsidRDefault="00660F91"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 xml:space="preserve">В 2012 году Совет по МСФО выпустил «Запрос на предоставление информации», комментарии к которому принимались до 30 ноября. В итоге первоначального анализа применения стандарта </w:t>
      </w:r>
      <w:r w:rsidR="007F1892" w:rsidRPr="00464F78">
        <w:rPr>
          <w:rFonts w:ascii="Times New Roman" w:hAnsi="Times New Roman" w:cs="Times New Roman"/>
          <w:sz w:val="24"/>
          <w:szCs w:val="24"/>
        </w:rPr>
        <w:t>было получено порядка 40 писем с комментариями и поправками. Изменения к стандарту были утверждены в конце 2013 года.</w:t>
      </w:r>
    </w:p>
    <w:p w:rsidR="00720313" w:rsidRPr="00464F78" w:rsidRDefault="007F1892"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lastRenderedPageBreak/>
        <w:t xml:space="preserve">В 2015 году КМСФО внес поправки в стандарт, в рамках всеобъемлющего пересмотра стандартов. По сравнение с предыдущим </w:t>
      </w:r>
      <w:r w:rsidR="003A224B" w:rsidRPr="00464F78">
        <w:rPr>
          <w:rFonts w:ascii="Times New Roman" w:hAnsi="Times New Roman" w:cs="Times New Roman"/>
          <w:sz w:val="24"/>
          <w:szCs w:val="24"/>
        </w:rPr>
        <w:t>МСФО МСП</w:t>
      </w:r>
      <w:r w:rsidRPr="00464F78">
        <w:rPr>
          <w:rFonts w:ascii="Times New Roman" w:hAnsi="Times New Roman" w:cs="Times New Roman"/>
          <w:sz w:val="24"/>
          <w:szCs w:val="24"/>
        </w:rPr>
        <w:t xml:space="preserve"> 2013 года, можно выделить три ос</w:t>
      </w:r>
      <w:r w:rsidR="003A224B" w:rsidRPr="00464F78">
        <w:rPr>
          <w:rFonts w:ascii="Times New Roman" w:hAnsi="Times New Roman" w:cs="Times New Roman"/>
          <w:sz w:val="24"/>
          <w:szCs w:val="24"/>
        </w:rPr>
        <w:t>новных отличия: добавлена возможность</w:t>
      </w:r>
      <w:r w:rsidRPr="00464F78">
        <w:rPr>
          <w:rFonts w:ascii="Times New Roman" w:hAnsi="Times New Roman" w:cs="Times New Roman"/>
          <w:sz w:val="24"/>
          <w:szCs w:val="24"/>
        </w:rPr>
        <w:t xml:space="preserve"> использовать модель переоценки основных средств; основные требования по признания и оценке активов, связанных с разведкой и оценкой минеральных ресурсов соответствуют МСФО 6 «Разведка и оценка минеральных ресурсов»; так же были упрощены требование к переходу на данный стандарт.</w:t>
      </w:r>
      <w:r w:rsidR="003A224B" w:rsidRPr="00464F78">
        <w:rPr>
          <w:rFonts w:ascii="Times New Roman" w:hAnsi="Times New Roman" w:cs="Times New Roman"/>
          <w:sz w:val="24"/>
          <w:szCs w:val="24"/>
        </w:rPr>
        <w:t xml:space="preserve"> Ор</w:t>
      </w:r>
      <w:r w:rsidR="005D792A">
        <w:rPr>
          <w:rFonts w:ascii="Times New Roman" w:hAnsi="Times New Roman" w:cs="Times New Roman"/>
          <w:sz w:val="24"/>
          <w:szCs w:val="24"/>
        </w:rPr>
        <w:t>ганизации должны применить попр</w:t>
      </w:r>
      <w:r w:rsidR="003A224B" w:rsidRPr="00464F78">
        <w:rPr>
          <w:rFonts w:ascii="Times New Roman" w:hAnsi="Times New Roman" w:cs="Times New Roman"/>
          <w:sz w:val="24"/>
          <w:szCs w:val="24"/>
        </w:rPr>
        <w:t>авки в отношении годовых периодов, начинающихся с 1 января 2017 года, так же есть возможность досрочного применения.</w:t>
      </w:r>
      <w:r w:rsidR="00E3221F">
        <w:rPr>
          <w:rStyle w:val="a5"/>
          <w:rFonts w:ascii="Times New Roman" w:hAnsi="Times New Roman" w:cs="Times New Roman"/>
          <w:sz w:val="24"/>
          <w:szCs w:val="24"/>
        </w:rPr>
        <w:footnoteReference w:id="6"/>
      </w:r>
    </w:p>
    <w:p w:rsidR="00720313" w:rsidRPr="00507BE1" w:rsidRDefault="003E64E9" w:rsidP="003E64E9">
      <w:pPr>
        <w:spacing w:before="360" w:after="0" w:line="720" w:lineRule="auto"/>
        <w:ind w:firstLine="284"/>
        <w:jc w:val="center"/>
        <w:outlineLvl w:val="1"/>
        <w:rPr>
          <w:rFonts w:ascii="Times New Roman" w:hAnsi="Times New Roman" w:cs="Times New Roman"/>
          <w:b/>
          <w:sz w:val="24"/>
          <w:szCs w:val="24"/>
        </w:rPr>
      </w:pPr>
      <w:bookmarkStart w:id="6" w:name="_Toc451188400"/>
      <w:r w:rsidRPr="003E64E9">
        <w:rPr>
          <w:rFonts w:ascii="Times New Roman" w:eastAsia="Calibri" w:hAnsi="Times New Roman" w:cs="Times New Roman"/>
          <w:b/>
          <w:sz w:val="24"/>
          <w:lang w:eastAsia="en-US"/>
        </w:rPr>
        <w:t>§</w:t>
      </w:r>
      <w:r w:rsidR="00885D87">
        <w:rPr>
          <w:rFonts w:ascii="Times New Roman" w:eastAsia="Calibri" w:hAnsi="Times New Roman" w:cs="Times New Roman"/>
          <w:b/>
          <w:sz w:val="24"/>
          <w:lang w:eastAsia="en-US"/>
        </w:rPr>
        <w:t>1.3</w:t>
      </w:r>
      <w:r w:rsidR="00A54419" w:rsidRPr="00507BE1">
        <w:rPr>
          <w:rFonts w:ascii="Times New Roman" w:eastAsia="Calibri" w:hAnsi="Times New Roman" w:cs="Times New Roman"/>
          <w:b/>
          <w:sz w:val="24"/>
          <w:lang w:eastAsia="en-US"/>
        </w:rPr>
        <w:t xml:space="preserve"> </w:t>
      </w:r>
      <w:r w:rsidR="004954B4" w:rsidRPr="00507BE1">
        <w:rPr>
          <w:rFonts w:ascii="Times New Roman" w:hAnsi="Times New Roman" w:cs="Times New Roman"/>
          <w:b/>
          <w:sz w:val="24"/>
          <w:szCs w:val="24"/>
        </w:rPr>
        <w:t xml:space="preserve">Понятие </w:t>
      </w:r>
      <w:r w:rsidR="006B720B" w:rsidRPr="00507BE1">
        <w:rPr>
          <w:rFonts w:ascii="Times New Roman" w:hAnsi="Times New Roman" w:cs="Times New Roman"/>
          <w:b/>
          <w:sz w:val="24"/>
          <w:szCs w:val="24"/>
        </w:rPr>
        <w:t xml:space="preserve">«малых и средних предприятий» </w:t>
      </w:r>
      <w:r w:rsidR="00720313" w:rsidRPr="00507BE1">
        <w:rPr>
          <w:rFonts w:ascii="Times New Roman" w:hAnsi="Times New Roman" w:cs="Times New Roman"/>
          <w:b/>
          <w:sz w:val="24"/>
          <w:szCs w:val="24"/>
        </w:rPr>
        <w:t>и</w:t>
      </w:r>
      <w:r w:rsidR="00952E06" w:rsidRPr="00507BE1">
        <w:rPr>
          <w:rFonts w:ascii="Times New Roman" w:hAnsi="Times New Roman" w:cs="Times New Roman"/>
          <w:b/>
          <w:sz w:val="24"/>
          <w:szCs w:val="24"/>
        </w:rPr>
        <w:t xml:space="preserve"> общая характеристика стандарта</w:t>
      </w:r>
      <w:bookmarkEnd w:id="6"/>
    </w:p>
    <w:p w:rsidR="00952E06" w:rsidRPr="00464F78" w:rsidRDefault="00952E06"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Данный стандарт предназначен для использования малыми и средними предприятиями</w:t>
      </w:r>
      <w:r w:rsidR="006B720B">
        <w:rPr>
          <w:rFonts w:ascii="Times New Roman" w:hAnsi="Times New Roman" w:cs="Times New Roman"/>
          <w:sz w:val="24"/>
          <w:szCs w:val="24"/>
        </w:rPr>
        <w:t xml:space="preserve"> (далее МСП)</w:t>
      </w:r>
      <w:r w:rsidRPr="00464F78">
        <w:rPr>
          <w:rFonts w:ascii="Times New Roman" w:hAnsi="Times New Roman" w:cs="Times New Roman"/>
          <w:sz w:val="24"/>
          <w:szCs w:val="24"/>
        </w:rPr>
        <w:t>.</w:t>
      </w:r>
      <w:r w:rsidR="00824438">
        <w:rPr>
          <w:rFonts w:ascii="Times New Roman" w:hAnsi="Times New Roman" w:cs="Times New Roman"/>
          <w:sz w:val="24"/>
          <w:szCs w:val="24"/>
        </w:rPr>
        <w:t xml:space="preserve"> </w:t>
      </w:r>
      <w:r w:rsidRPr="00464F78">
        <w:rPr>
          <w:rFonts w:ascii="Times New Roman" w:hAnsi="Times New Roman" w:cs="Times New Roman"/>
          <w:sz w:val="24"/>
          <w:szCs w:val="24"/>
        </w:rPr>
        <w:t>Однако, четких количественных критериев отнесения компаний к малым и средним в стандарте нет.</w:t>
      </w:r>
      <w:r w:rsidR="00824438">
        <w:rPr>
          <w:rFonts w:ascii="Times New Roman" w:hAnsi="Times New Roman" w:cs="Times New Roman"/>
          <w:sz w:val="24"/>
          <w:szCs w:val="24"/>
        </w:rPr>
        <w:t xml:space="preserve"> </w:t>
      </w:r>
      <w:r w:rsidRPr="00464F78">
        <w:rPr>
          <w:rFonts w:ascii="Times New Roman" w:hAnsi="Times New Roman" w:cs="Times New Roman"/>
          <w:sz w:val="24"/>
          <w:szCs w:val="24"/>
        </w:rPr>
        <w:t>Стандарт определяет два условия для определения МСП:</w:t>
      </w:r>
    </w:p>
    <w:p w:rsidR="00952E06" w:rsidRPr="00464F78" w:rsidRDefault="00FE409C" w:rsidP="007E70CE">
      <w:pPr>
        <w:pStyle w:val="a6"/>
        <w:numPr>
          <w:ilvl w:val="0"/>
          <w:numId w:val="2"/>
        </w:numPr>
        <w:spacing w:before="20" w:after="20" w:line="360" w:lineRule="auto"/>
        <w:ind w:left="851" w:hanging="567"/>
        <w:jc w:val="both"/>
        <w:rPr>
          <w:rFonts w:ascii="Cambria" w:hAnsi="Cambria" w:cs="Times New Roman"/>
          <w:b/>
          <w:sz w:val="24"/>
          <w:szCs w:val="24"/>
        </w:rPr>
      </w:pPr>
      <w:r w:rsidRPr="00464F78">
        <w:rPr>
          <w:rFonts w:ascii="Times New Roman" w:hAnsi="Times New Roman" w:cs="Times New Roman"/>
          <w:sz w:val="24"/>
          <w:szCs w:val="24"/>
        </w:rPr>
        <w:t>предприятие не должно быть общественно подотчетным;</w:t>
      </w:r>
    </w:p>
    <w:p w:rsidR="00FE409C" w:rsidRPr="00464F78" w:rsidRDefault="00FE409C" w:rsidP="007E70CE">
      <w:pPr>
        <w:pStyle w:val="a6"/>
        <w:numPr>
          <w:ilvl w:val="0"/>
          <w:numId w:val="2"/>
        </w:numPr>
        <w:spacing w:before="20" w:after="20" w:line="360" w:lineRule="auto"/>
        <w:ind w:left="851" w:hanging="567"/>
        <w:jc w:val="both"/>
        <w:rPr>
          <w:rFonts w:ascii="Cambria" w:hAnsi="Cambria" w:cs="Times New Roman"/>
          <w:b/>
          <w:sz w:val="24"/>
          <w:szCs w:val="24"/>
        </w:rPr>
      </w:pPr>
      <w:r w:rsidRPr="00464F78">
        <w:rPr>
          <w:rFonts w:ascii="Times New Roman" w:hAnsi="Times New Roman" w:cs="Times New Roman"/>
          <w:sz w:val="24"/>
          <w:szCs w:val="24"/>
        </w:rPr>
        <w:t>выпускают финансовую отчетность общего назначения для внешних пользователей.</w:t>
      </w:r>
      <w:r w:rsidR="00E3221F">
        <w:rPr>
          <w:rStyle w:val="a5"/>
          <w:rFonts w:ascii="Times New Roman" w:hAnsi="Times New Roman" w:cs="Times New Roman"/>
          <w:sz w:val="24"/>
          <w:szCs w:val="24"/>
        </w:rPr>
        <w:footnoteReference w:id="7"/>
      </w:r>
    </w:p>
    <w:p w:rsidR="0093664C" w:rsidRPr="00464F78" w:rsidRDefault="0093664C"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К внешним пользователям в данном случае относятся собственники компании, которые не принимают непосредственного участия в ее хозяйственной деятельности, действительные и потенциальные кредиторы и рейтинговые фирмы.</w:t>
      </w:r>
    </w:p>
    <w:p w:rsidR="00FE409C" w:rsidRPr="00464F78" w:rsidRDefault="00FE409C"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Отдельно раскрывается критерий общественной подотчетности. Предприятие обязано представлять финансовую отчетность широкому кругу пользователей, если:</w:t>
      </w:r>
    </w:p>
    <w:p w:rsidR="00FE409C" w:rsidRPr="00464F78" w:rsidRDefault="00FE409C" w:rsidP="007E70CE">
      <w:pPr>
        <w:pStyle w:val="a6"/>
        <w:numPr>
          <w:ilvl w:val="0"/>
          <w:numId w:val="3"/>
        </w:numPr>
        <w:spacing w:before="20" w:after="20" w:line="360" w:lineRule="auto"/>
        <w:ind w:left="851" w:hanging="567"/>
        <w:jc w:val="both"/>
        <w:rPr>
          <w:rFonts w:ascii="Times New Roman" w:hAnsi="Times New Roman" w:cs="Times New Roman"/>
          <w:sz w:val="24"/>
          <w:szCs w:val="24"/>
        </w:rPr>
      </w:pPr>
      <w:r w:rsidRPr="00464F78">
        <w:rPr>
          <w:rFonts w:ascii="Times New Roman" w:hAnsi="Times New Roman" w:cs="Times New Roman"/>
          <w:sz w:val="24"/>
          <w:szCs w:val="24"/>
        </w:rPr>
        <w:t>его долговые и долевые инструменты обращаются на открытом рынке;</w:t>
      </w:r>
    </w:p>
    <w:p w:rsidR="00FE409C" w:rsidRPr="00464F78" w:rsidRDefault="00FE409C" w:rsidP="007E70CE">
      <w:pPr>
        <w:pStyle w:val="a6"/>
        <w:numPr>
          <w:ilvl w:val="0"/>
          <w:numId w:val="3"/>
        </w:numPr>
        <w:spacing w:before="20" w:after="20" w:line="360" w:lineRule="auto"/>
        <w:ind w:left="851" w:hanging="567"/>
        <w:jc w:val="both"/>
        <w:rPr>
          <w:rFonts w:ascii="Times New Roman" w:hAnsi="Times New Roman" w:cs="Times New Roman"/>
          <w:sz w:val="24"/>
          <w:szCs w:val="24"/>
        </w:rPr>
      </w:pPr>
      <w:r w:rsidRPr="00464F78">
        <w:rPr>
          <w:rFonts w:ascii="Times New Roman" w:hAnsi="Times New Roman" w:cs="Times New Roman"/>
          <w:sz w:val="24"/>
          <w:szCs w:val="24"/>
        </w:rPr>
        <w:t>предприятие является фидуциаром</w:t>
      </w:r>
      <w:r w:rsidR="002F3C65" w:rsidRPr="00464F78">
        <w:rPr>
          <w:rFonts w:ascii="Times New Roman" w:hAnsi="Times New Roman" w:cs="Times New Roman"/>
          <w:sz w:val="24"/>
          <w:szCs w:val="24"/>
        </w:rPr>
        <w:t>, в отношении</w:t>
      </w:r>
      <w:r w:rsidRPr="00464F78">
        <w:rPr>
          <w:rFonts w:ascii="Times New Roman" w:hAnsi="Times New Roman" w:cs="Times New Roman"/>
          <w:sz w:val="24"/>
          <w:szCs w:val="24"/>
        </w:rPr>
        <w:t xml:space="preserve"> активов широкого круга сторонних лиц, что является одним из видов его основной деятельности.</w:t>
      </w:r>
      <w:r w:rsidR="009B54E3">
        <w:rPr>
          <w:rStyle w:val="a5"/>
          <w:rFonts w:ascii="Times New Roman" w:hAnsi="Times New Roman" w:cs="Times New Roman"/>
          <w:sz w:val="24"/>
          <w:szCs w:val="24"/>
        </w:rPr>
        <w:footnoteReference w:id="8"/>
      </w:r>
    </w:p>
    <w:p w:rsidR="00563AD2" w:rsidRPr="00464F78" w:rsidRDefault="001430A0"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К</w:t>
      </w:r>
      <w:r w:rsidR="00E60199" w:rsidRPr="00464F78">
        <w:rPr>
          <w:rFonts w:ascii="Times New Roman" w:hAnsi="Times New Roman" w:cs="Times New Roman"/>
          <w:sz w:val="24"/>
          <w:szCs w:val="24"/>
        </w:rPr>
        <w:t>аждое государство</w:t>
      </w:r>
      <w:r w:rsidR="00F57B53" w:rsidRPr="00464F78">
        <w:rPr>
          <w:rFonts w:ascii="Times New Roman" w:hAnsi="Times New Roman" w:cs="Times New Roman"/>
          <w:sz w:val="24"/>
          <w:szCs w:val="24"/>
        </w:rPr>
        <w:t>,</w:t>
      </w:r>
      <w:r w:rsidR="00E60199" w:rsidRPr="00464F78">
        <w:rPr>
          <w:rFonts w:ascii="Times New Roman" w:hAnsi="Times New Roman" w:cs="Times New Roman"/>
          <w:sz w:val="24"/>
          <w:szCs w:val="24"/>
        </w:rPr>
        <w:t xml:space="preserve"> в котором будет применят</w:t>
      </w:r>
      <w:r w:rsidR="002F3C65" w:rsidRPr="00464F78">
        <w:rPr>
          <w:rFonts w:ascii="Times New Roman" w:hAnsi="Times New Roman" w:cs="Times New Roman"/>
          <w:sz w:val="24"/>
          <w:szCs w:val="24"/>
        </w:rPr>
        <w:t>ь</w:t>
      </w:r>
      <w:r w:rsidR="00E60199" w:rsidRPr="00464F78">
        <w:rPr>
          <w:rFonts w:ascii="Times New Roman" w:hAnsi="Times New Roman" w:cs="Times New Roman"/>
          <w:sz w:val="24"/>
          <w:szCs w:val="24"/>
        </w:rPr>
        <w:t>ся данный стандарт</w:t>
      </w:r>
      <w:r w:rsidR="00F57B53" w:rsidRPr="00464F78">
        <w:rPr>
          <w:rFonts w:ascii="Times New Roman" w:hAnsi="Times New Roman" w:cs="Times New Roman"/>
          <w:sz w:val="24"/>
          <w:szCs w:val="24"/>
        </w:rPr>
        <w:t>,</w:t>
      </w:r>
      <w:r w:rsidR="002F3C65" w:rsidRPr="00464F78">
        <w:rPr>
          <w:rFonts w:ascii="Times New Roman" w:hAnsi="Times New Roman" w:cs="Times New Roman"/>
          <w:sz w:val="24"/>
          <w:szCs w:val="24"/>
        </w:rPr>
        <w:t xml:space="preserve"> в</w:t>
      </w:r>
      <w:r w:rsidR="00E60199" w:rsidRPr="00464F78">
        <w:rPr>
          <w:rFonts w:ascii="Times New Roman" w:hAnsi="Times New Roman" w:cs="Times New Roman"/>
          <w:sz w:val="24"/>
          <w:szCs w:val="24"/>
        </w:rPr>
        <w:t>праве применять свои национальные количественные критерии для определения малых и средних компаний.</w:t>
      </w:r>
      <w:r w:rsidR="000C1CB1" w:rsidRPr="00464F78">
        <w:rPr>
          <w:rFonts w:ascii="Times New Roman" w:hAnsi="Times New Roman" w:cs="Times New Roman"/>
          <w:sz w:val="24"/>
          <w:szCs w:val="24"/>
        </w:rPr>
        <w:t xml:space="preserve"> </w:t>
      </w:r>
    </w:p>
    <w:p w:rsidR="00CF18F1" w:rsidRDefault="00CF18F1" w:rsidP="002E31DB">
      <w:pPr>
        <w:spacing w:before="20" w:after="1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В Российской Федерации критерии малых и средних предприятий устанавливаются Федеральным законом № 209-ФЗ «О развитии малого и среднего предпринимательства в Российской Федерации» и Постановлением Правител</w:t>
      </w:r>
      <w:r w:rsidR="007B2733">
        <w:rPr>
          <w:rFonts w:ascii="Times New Roman" w:hAnsi="Times New Roman" w:cs="Times New Roman"/>
          <w:sz w:val="24"/>
          <w:szCs w:val="24"/>
        </w:rPr>
        <w:t xml:space="preserve">ьства РФ от 4 апреля 2016 г. N 265 «О </w:t>
      </w:r>
      <w:r w:rsidR="007B2733">
        <w:rPr>
          <w:rFonts w:ascii="Times New Roman" w:hAnsi="Times New Roman" w:cs="Times New Roman"/>
          <w:sz w:val="24"/>
          <w:szCs w:val="24"/>
        </w:rPr>
        <w:lastRenderedPageBreak/>
        <w:t>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w:t>
      </w:r>
    </w:p>
    <w:p w:rsidR="003E64E9" w:rsidRPr="005B137C" w:rsidRDefault="003E64E9" w:rsidP="003E64E9">
      <w:pPr>
        <w:spacing w:after="0" w:line="360" w:lineRule="auto"/>
        <w:ind w:firstLine="284"/>
        <w:jc w:val="center"/>
        <w:rPr>
          <w:rFonts w:ascii="Times New Roman" w:hAnsi="Times New Roman" w:cs="Times New Roman"/>
          <w:szCs w:val="24"/>
        </w:rPr>
      </w:pPr>
      <w:r w:rsidRPr="005B137C">
        <w:rPr>
          <w:rFonts w:ascii="Times New Roman" w:hAnsi="Times New Roman" w:cs="Times New Roman"/>
          <w:szCs w:val="24"/>
        </w:rPr>
        <w:t>Таблица 2 «Критерии малых и средних предприятий в Российской Федерации»</w:t>
      </w:r>
    </w:p>
    <w:tbl>
      <w:tblPr>
        <w:tblW w:w="9218" w:type="dxa"/>
        <w:tblBorders>
          <w:top w:val="single" w:sz="6" w:space="0" w:color="000000"/>
          <w:left w:val="single" w:sz="6" w:space="0" w:color="000000"/>
          <w:bottom w:val="single" w:sz="6" w:space="0" w:color="000000"/>
          <w:right w:val="single" w:sz="6" w:space="0" w:color="000000"/>
        </w:tblBorders>
        <w:shd w:val="clear" w:color="auto" w:fill="FFFFFF"/>
        <w:tblCellMar>
          <w:top w:w="75" w:type="dxa"/>
          <w:left w:w="75" w:type="dxa"/>
          <w:bottom w:w="75" w:type="dxa"/>
          <w:right w:w="75" w:type="dxa"/>
        </w:tblCellMar>
        <w:tblLook w:val="04A0" w:firstRow="1" w:lastRow="0" w:firstColumn="1" w:lastColumn="0" w:noHBand="0" w:noVBand="1"/>
      </w:tblPr>
      <w:tblGrid>
        <w:gridCol w:w="1835"/>
        <w:gridCol w:w="1843"/>
        <w:gridCol w:w="2551"/>
        <w:gridCol w:w="2989"/>
      </w:tblGrid>
      <w:tr w:rsidR="00CF18F1" w:rsidRPr="00464F78" w:rsidTr="00CF18F1">
        <w:tc>
          <w:tcPr>
            <w:tcW w:w="1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rPr>
            </w:pPr>
            <w:r w:rsidRPr="005D792A">
              <w:rPr>
                <w:rFonts w:ascii="Times New Roman" w:hAnsi="Times New Roman" w:cs="Times New Roman"/>
              </w:rPr>
              <w:t xml:space="preserve">Категория </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rPr>
            </w:pPr>
            <w:r w:rsidRPr="005D792A">
              <w:rPr>
                <w:rFonts w:ascii="Times New Roman" w:hAnsi="Times New Roman" w:cs="Times New Roman"/>
              </w:rPr>
              <w:t>Работники</w:t>
            </w:r>
            <w:r w:rsidR="006B720B">
              <w:rPr>
                <w:rFonts w:ascii="Times New Roman" w:hAnsi="Times New Roman" w:cs="Times New Roman"/>
              </w:rPr>
              <w:t>, человек</w:t>
            </w:r>
          </w:p>
        </w:tc>
        <w:tc>
          <w:tcPr>
            <w:tcW w:w="2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rPr>
            </w:pPr>
            <w:r w:rsidRPr="005D792A">
              <w:rPr>
                <w:rFonts w:ascii="Times New Roman" w:hAnsi="Times New Roman" w:cs="Times New Roman"/>
              </w:rPr>
              <w:t>Годовой оборот</w:t>
            </w:r>
            <w:r w:rsidR="006B720B">
              <w:rPr>
                <w:rFonts w:ascii="Times New Roman" w:hAnsi="Times New Roman" w:cs="Times New Roman"/>
              </w:rPr>
              <w:t>, рублей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7B2733" w:rsidP="002E31DB">
            <w:pPr>
              <w:spacing w:before="20" w:after="20" w:line="360" w:lineRule="auto"/>
              <w:ind w:firstLine="284"/>
              <w:jc w:val="center"/>
              <w:rPr>
                <w:rFonts w:ascii="Times New Roman" w:hAnsi="Times New Roman" w:cs="Times New Roman"/>
              </w:rPr>
            </w:pPr>
            <w:r>
              <w:rPr>
                <w:rFonts w:ascii="Times New Roman" w:hAnsi="Times New Roman" w:cs="Times New Roman"/>
              </w:rPr>
              <w:t xml:space="preserve"> Суммарная доля участия РФ</w:t>
            </w:r>
            <w:r w:rsidR="006B720B">
              <w:rPr>
                <w:rFonts w:ascii="Times New Roman" w:hAnsi="Times New Roman" w:cs="Times New Roman"/>
              </w:rPr>
              <w:t>, проценты</w:t>
            </w:r>
          </w:p>
        </w:tc>
      </w:tr>
      <w:tr w:rsidR="00CF18F1" w:rsidRPr="00464F78" w:rsidTr="00CF18F1">
        <w:tc>
          <w:tcPr>
            <w:tcW w:w="1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rPr>
            </w:pPr>
            <w:r w:rsidRPr="005D792A">
              <w:rPr>
                <w:rFonts w:ascii="Times New Roman" w:hAnsi="Times New Roman" w:cs="Times New Roman"/>
              </w:rPr>
              <w:t>Среднее</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rPr>
            </w:pPr>
            <w:r w:rsidRPr="005D792A">
              <w:rPr>
                <w:rFonts w:ascii="Times New Roman" w:hAnsi="Times New Roman" w:cs="Times New Roman"/>
              </w:rPr>
              <w:t>до 250</w:t>
            </w:r>
          </w:p>
        </w:tc>
        <w:tc>
          <w:tcPr>
            <w:tcW w:w="2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7B2733" w:rsidP="002E31DB">
            <w:pPr>
              <w:spacing w:before="20" w:after="20" w:line="360" w:lineRule="auto"/>
              <w:ind w:firstLine="284"/>
              <w:jc w:val="center"/>
              <w:rPr>
                <w:rFonts w:ascii="Times New Roman" w:hAnsi="Times New Roman" w:cs="Times New Roman"/>
              </w:rPr>
            </w:pPr>
            <w:r>
              <w:rPr>
                <w:rFonts w:ascii="Times New Roman" w:hAnsi="Times New Roman" w:cs="Times New Roman"/>
              </w:rPr>
              <w:t>&lt;= 2</w:t>
            </w:r>
            <w:r w:rsidR="00CF18F1" w:rsidRPr="005D792A">
              <w:rPr>
                <w:rFonts w:ascii="Times New Roman" w:hAnsi="Times New Roman" w:cs="Times New Roman"/>
              </w:rPr>
              <w:t xml:space="preserve"> млрд</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rPr>
            </w:pPr>
            <w:r w:rsidRPr="005D792A">
              <w:rPr>
                <w:rFonts w:ascii="Times New Roman" w:hAnsi="Times New Roman" w:cs="Times New Roman"/>
              </w:rPr>
              <w:t xml:space="preserve">&lt;= </w:t>
            </w:r>
            <w:r w:rsidR="007B2733">
              <w:rPr>
                <w:rFonts w:ascii="Times New Roman" w:hAnsi="Times New Roman" w:cs="Times New Roman"/>
              </w:rPr>
              <w:t>25%</w:t>
            </w:r>
          </w:p>
        </w:tc>
      </w:tr>
      <w:tr w:rsidR="00CF18F1" w:rsidRPr="00464F78" w:rsidTr="005D792A">
        <w:trPr>
          <w:trHeight w:val="394"/>
        </w:trPr>
        <w:tc>
          <w:tcPr>
            <w:tcW w:w="1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rPr>
            </w:pPr>
            <w:r w:rsidRPr="005D792A">
              <w:rPr>
                <w:rFonts w:ascii="Times New Roman" w:hAnsi="Times New Roman" w:cs="Times New Roman"/>
              </w:rPr>
              <w:t>Малое</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rPr>
            </w:pPr>
            <w:r w:rsidRPr="005D792A">
              <w:rPr>
                <w:rFonts w:ascii="Times New Roman" w:hAnsi="Times New Roman" w:cs="Times New Roman"/>
              </w:rPr>
              <w:t>до 100</w:t>
            </w:r>
          </w:p>
        </w:tc>
        <w:tc>
          <w:tcPr>
            <w:tcW w:w="2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7B2733" w:rsidP="002E31DB">
            <w:pPr>
              <w:spacing w:before="20" w:after="20" w:line="360" w:lineRule="auto"/>
              <w:ind w:firstLine="284"/>
              <w:jc w:val="center"/>
              <w:rPr>
                <w:rFonts w:ascii="Times New Roman" w:hAnsi="Times New Roman" w:cs="Times New Roman"/>
              </w:rPr>
            </w:pPr>
            <w:r>
              <w:rPr>
                <w:rFonts w:ascii="Times New Roman" w:hAnsi="Times New Roman" w:cs="Times New Roman"/>
              </w:rPr>
              <w:t>&lt;= 800</w:t>
            </w:r>
            <w:r w:rsidR="00CF18F1" w:rsidRPr="005D792A">
              <w:rPr>
                <w:rFonts w:ascii="Times New Roman" w:hAnsi="Times New Roman" w:cs="Times New Roman"/>
              </w:rPr>
              <w:t xml:space="preserve"> млн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7B2733" w:rsidP="002E31DB">
            <w:pPr>
              <w:spacing w:before="20" w:after="20" w:line="360" w:lineRule="auto"/>
              <w:ind w:firstLine="284"/>
              <w:jc w:val="center"/>
              <w:rPr>
                <w:rFonts w:ascii="Times New Roman" w:hAnsi="Times New Roman" w:cs="Times New Roman"/>
              </w:rPr>
            </w:pPr>
            <w:r>
              <w:rPr>
                <w:rFonts w:ascii="Times New Roman" w:hAnsi="Times New Roman" w:cs="Times New Roman"/>
              </w:rPr>
              <w:t>&lt;= 25%</w:t>
            </w:r>
          </w:p>
        </w:tc>
      </w:tr>
      <w:tr w:rsidR="00CF18F1" w:rsidRPr="00464F78" w:rsidTr="00CF18F1">
        <w:tc>
          <w:tcPr>
            <w:tcW w:w="1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rPr>
            </w:pPr>
            <w:r w:rsidRPr="005D792A">
              <w:rPr>
                <w:rFonts w:ascii="Times New Roman" w:hAnsi="Times New Roman" w:cs="Times New Roman"/>
              </w:rPr>
              <w:t>Микро</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rPr>
            </w:pPr>
            <w:r w:rsidRPr="005D792A">
              <w:rPr>
                <w:rFonts w:ascii="Times New Roman" w:hAnsi="Times New Roman" w:cs="Times New Roman"/>
              </w:rPr>
              <w:t>до 15</w:t>
            </w:r>
          </w:p>
        </w:tc>
        <w:tc>
          <w:tcPr>
            <w:tcW w:w="2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7B2733" w:rsidP="002E31DB">
            <w:pPr>
              <w:spacing w:before="20" w:after="20" w:line="360" w:lineRule="auto"/>
              <w:ind w:firstLine="284"/>
              <w:jc w:val="center"/>
              <w:rPr>
                <w:rFonts w:ascii="Times New Roman" w:hAnsi="Times New Roman" w:cs="Times New Roman"/>
              </w:rPr>
            </w:pPr>
            <w:r>
              <w:rPr>
                <w:rFonts w:ascii="Times New Roman" w:hAnsi="Times New Roman" w:cs="Times New Roman"/>
              </w:rPr>
              <w:t>&lt;= 120</w:t>
            </w:r>
            <w:r w:rsidR="00CF18F1" w:rsidRPr="005D792A">
              <w:rPr>
                <w:rFonts w:ascii="Times New Roman" w:hAnsi="Times New Roman" w:cs="Times New Roman"/>
              </w:rPr>
              <w:t xml:space="preserve"> млн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7B2733" w:rsidP="002E31DB">
            <w:pPr>
              <w:spacing w:before="20" w:after="20" w:line="360" w:lineRule="auto"/>
              <w:ind w:firstLine="284"/>
              <w:jc w:val="center"/>
              <w:rPr>
                <w:rFonts w:ascii="Times New Roman" w:hAnsi="Times New Roman" w:cs="Times New Roman"/>
              </w:rPr>
            </w:pPr>
            <w:r>
              <w:rPr>
                <w:rFonts w:ascii="Times New Roman" w:hAnsi="Times New Roman" w:cs="Times New Roman"/>
              </w:rPr>
              <w:t>&lt;= 25%</w:t>
            </w:r>
          </w:p>
        </w:tc>
      </w:tr>
    </w:tbl>
    <w:p w:rsidR="006B720B" w:rsidRPr="006B720B" w:rsidRDefault="000E1B02" w:rsidP="002E31DB">
      <w:pPr>
        <w:spacing w:after="120" w:line="360" w:lineRule="auto"/>
        <w:ind w:firstLine="284"/>
        <w:jc w:val="both"/>
        <w:rPr>
          <w:rFonts w:ascii="Times New Roman" w:hAnsi="Times New Roman" w:cs="Times New Roman"/>
          <w:i/>
          <w:szCs w:val="24"/>
        </w:rPr>
      </w:pPr>
      <w:r>
        <w:rPr>
          <w:rFonts w:ascii="Times New Roman" w:hAnsi="Times New Roman" w:cs="Times New Roman"/>
          <w:i/>
          <w:szCs w:val="24"/>
        </w:rPr>
        <w:t>Составлено автором на основе:</w:t>
      </w:r>
      <w:r w:rsidRPr="000E1B02">
        <w:t xml:space="preserve"> </w:t>
      </w:r>
      <w:r w:rsidRPr="000E1B02">
        <w:rPr>
          <w:rFonts w:ascii="Times New Roman" w:hAnsi="Times New Roman" w:cs="Times New Roman"/>
          <w:i/>
          <w:szCs w:val="24"/>
        </w:rPr>
        <w:t>Федеральный закон от 24.07.2007</w:t>
      </w:r>
      <w:r w:rsidR="00EB378F">
        <w:rPr>
          <w:rFonts w:ascii="Times New Roman" w:hAnsi="Times New Roman" w:cs="Times New Roman"/>
          <w:i/>
          <w:szCs w:val="24"/>
        </w:rPr>
        <w:t xml:space="preserve"> № 209-ФЗ (ред. от 29.12.2015) «</w:t>
      </w:r>
      <w:r w:rsidRPr="000E1B02">
        <w:rPr>
          <w:rFonts w:ascii="Times New Roman" w:hAnsi="Times New Roman" w:cs="Times New Roman"/>
          <w:i/>
          <w:szCs w:val="24"/>
        </w:rPr>
        <w:t>О развитии малого и среднего предпринимательства в Российской Федерации»</w:t>
      </w:r>
      <w:r>
        <w:rPr>
          <w:rFonts w:ascii="Times New Roman" w:hAnsi="Times New Roman" w:cs="Times New Roman"/>
          <w:i/>
          <w:szCs w:val="24"/>
        </w:rPr>
        <w:t xml:space="preserve"> и </w:t>
      </w:r>
      <w:r w:rsidRPr="000E1B02">
        <w:rPr>
          <w:rFonts w:ascii="Times New Roman" w:hAnsi="Times New Roman" w:cs="Times New Roman"/>
          <w:i/>
          <w:szCs w:val="24"/>
        </w:rPr>
        <w:t xml:space="preserve">Постановление Правительства РФ от </w:t>
      </w:r>
      <w:r w:rsidR="00EA30D1" w:rsidRPr="00EA30D1">
        <w:rPr>
          <w:rFonts w:ascii="Times New Roman" w:hAnsi="Times New Roman" w:cs="Times New Roman"/>
          <w:i/>
          <w:szCs w:val="24"/>
        </w:rPr>
        <w:t>04</w:t>
      </w:r>
      <w:r w:rsidRPr="000E1B02">
        <w:rPr>
          <w:rFonts w:ascii="Times New Roman" w:hAnsi="Times New Roman" w:cs="Times New Roman"/>
          <w:i/>
          <w:szCs w:val="24"/>
        </w:rPr>
        <w:t xml:space="preserve"> </w:t>
      </w:r>
      <w:r w:rsidR="00EA30D1">
        <w:rPr>
          <w:rFonts w:ascii="Times New Roman" w:hAnsi="Times New Roman" w:cs="Times New Roman"/>
          <w:i/>
          <w:szCs w:val="24"/>
        </w:rPr>
        <w:t>апреля 2016</w:t>
      </w:r>
      <w:r w:rsidRPr="000E1B02">
        <w:rPr>
          <w:rFonts w:ascii="Times New Roman" w:hAnsi="Times New Roman" w:cs="Times New Roman"/>
          <w:i/>
          <w:szCs w:val="24"/>
        </w:rPr>
        <w:t xml:space="preserve"> г. N 702 "</w:t>
      </w:r>
      <w:r w:rsidR="00EA30D1" w:rsidRPr="00EA30D1">
        <w:rPr>
          <w:rFonts w:ascii="Times New Roman" w:hAnsi="Times New Roman" w:cs="Times New Roman"/>
          <w:sz w:val="24"/>
          <w:szCs w:val="24"/>
        </w:rPr>
        <w:t xml:space="preserve"> </w:t>
      </w:r>
      <w:r w:rsidR="00EA30D1" w:rsidRPr="00EA30D1">
        <w:rPr>
          <w:rFonts w:ascii="Times New Roman" w:hAnsi="Times New Roman" w:cs="Times New Roman"/>
          <w:i/>
          <w:szCs w:val="24"/>
        </w:rPr>
        <w:t>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w:t>
      </w:r>
    </w:p>
    <w:p w:rsidR="00CF18F1" w:rsidRDefault="001430A0"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 xml:space="preserve">В </w:t>
      </w:r>
      <w:r w:rsidR="00F51105">
        <w:rPr>
          <w:rFonts w:ascii="Times New Roman" w:hAnsi="Times New Roman" w:cs="Times New Roman"/>
          <w:sz w:val="24"/>
          <w:szCs w:val="24"/>
        </w:rPr>
        <w:t>рекомендации Европейской комиссии 2003 года</w:t>
      </w:r>
      <w:r w:rsidRPr="00464F78">
        <w:rPr>
          <w:rFonts w:ascii="Times New Roman" w:hAnsi="Times New Roman" w:cs="Times New Roman"/>
          <w:sz w:val="24"/>
          <w:szCs w:val="24"/>
        </w:rPr>
        <w:t xml:space="preserve"> указаны количественные критерии малых и средних предприятий.</w:t>
      </w:r>
    </w:p>
    <w:p w:rsidR="003E64E9" w:rsidRPr="005B137C" w:rsidRDefault="003E64E9" w:rsidP="003E64E9">
      <w:pPr>
        <w:spacing w:after="0" w:line="360" w:lineRule="auto"/>
        <w:ind w:firstLine="284"/>
        <w:jc w:val="center"/>
        <w:rPr>
          <w:rFonts w:ascii="Times New Roman" w:hAnsi="Times New Roman" w:cs="Times New Roman"/>
          <w:szCs w:val="24"/>
        </w:rPr>
      </w:pPr>
      <w:r w:rsidRPr="005B137C">
        <w:rPr>
          <w:rFonts w:ascii="Times New Roman" w:hAnsi="Times New Roman" w:cs="Times New Roman"/>
          <w:szCs w:val="24"/>
        </w:rPr>
        <w:t>Таблица 3 «Критерии малых и средних предприятий в Евросоюзе»</w:t>
      </w:r>
    </w:p>
    <w:tbl>
      <w:tblPr>
        <w:tblW w:w="9212" w:type="dxa"/>
        <w:tblBorders>
          <w:top w:val="single" w:sz="6" w:space="0" w:color="000000"/>
          <w:left w:val="single" w:sz="6" w:space="0" w:color="000000"/>
          <w:bottom w:val="single" w:sz="6" w:space="0" w:color="000000"/>
          <w:right w:val="single" w:sz="6" w:space="0" w:color="000000"/>
        </w:tblBorders>
        <w:shd w:val="clear" w:color="auto" w:fill="FFFFFF"/>
        <w:tblCellMar>
          <w:top w:w="75" w:type="dxa"/>
          <w:left w:w="75" w:type="dxa"/>
          <w:bottom w:w="75" w:type="dxa"/>
          <w:right w:w="75" w:type="dxa"/>
        </w:tblCellMar>
        <w:tblLook w:val="04A0" w:firstRow="1" w:lastRow="0" w:firstColumn="1" w:lastColumn="0" w:noHBand="0" w:noVBand="1"/>
      </w:tblPr>
      <w:tblGrid>
        <w:gridCol w:w="1835"/>
        <w:gridCol w:w="1798"/>
        <w:gridCol w:w="2596"/>
        <w:gridCol w:w="2983"/>
      </w:tblGrid>
      <w:tr w:rsidR="00CF18F1" w:rsidRPr="00464F78" w:rsidTr="00CF18F1">
        <w:tc>
          <w:tcPr>
            <w:tcW w:w="1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szCs w:val="24"/>
              </w:rPr>
            </w:pPr>
            <w:r w:rsidRPr="005D792A">
              <w:rPr>
                <w:rFonts w:ascii="Times New Roman" w:hAnsi="Times New Roman" w:cs="Times New Roman"/>
                <w:szCs w:val="24"/>
              </w:rPr>
              <w:t>Категория</w:t>
            </w:r>
          </w:p>
        </w:tc>
        <w:tc>
          <w:tcPr>
            <w:tcW w:w="179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szCs w:val="24"/>
              </w:rPr>
            </w:pPr>
            <w:r w:rsidRPr="005D792A">
              <w:rPr>
                <w:rFonts w:ascii="Times New Roman" w:hAnsi="Times New Roman" w:cs="Times New Roman"/>
                <w:szCs w:val="24"/>
              </w:rPr>
              <w:t>Работники</w:t>
            </w:r>
            <w:r w:rsidR="006B720B">
              <w:rPr>
                <w:rFonts w:ascii="Times New Roman" w:hAnsi="Times New Roman" w:cs="Times New Roman"/>
                <w:szCs w:val="24"/>
              </w:rPr>
              <w:t>, человек</w:t>
            </w:r>
          </w:p>
        </w:tc>
        <w:tc>
          <w:tcPr>
            <w:tcW w:w="259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szCs w:val="24"/>
              </w:rPr>
            </w:pPr>
            <w:r w:rsidRPr="005D792A">
              <w:rPr>
                <w:rFonts w:ascii="Times New Roman" w:hAnsi="Times New Roman" w:cs="Times New Roman"/>
                <w:szCs w:val="24"/>
              </w:rPr>
              <w:t>Годовой оборот</w:t>
            </w:r>
            <w:r w:rsidR="006B720B">
              <w:rPr>
                <w:rFonts w:ascii="Times New Roman" w:hAnsi="Times New Roman" w:cs="Times New Roman"/>
                <w:szCs w:val="24"/>
              </w:rPr>
              <w:t>, евро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szCs w:val="24"/>
              </w:rPr>
            </w:pPr>
            <w:r w:rsidRPr="005D792A">
              <w:rPr>
                <w:rFonts w:ascii="Times New Roman" w:hAnsi="Times New Roman" w:cs="Times New Roman"/>
                <w:szCs w:val="24"/>
              </w:rPr>
              <w:t xml:space="preserve"> Валюта баланса</w:t>
            </w:r>
            <w:r w:rsidR="006B720B">
              <w:rPr>
                <w:rFonts w:ascii="Times New Roman" w:hAnsi="Times New Roman" w:cs="Times New Roman"/>
                <w:szCs w:val="24"/>
              </w:rPr>
              <w:t>, евро</w:t>
            </w:r>
          </w:p>
        </w:tc>
      </w:tr>
      <w:tr w:rsidR="00CF18F1" w:rsidRPr="00464F78" w:rsidTr="00CF18F1">
        <w:tc>
          <w:tcPr>
            <w:tcW w:w="1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szCs w:val="24"/>
              </w:rPr>
            </w:pPr>
            <w:r w:rsidRPr="005D792A">
              <w:rPr>
                <w:rFonts w:ascii="Times New Roman" w:hAnsi="Times New Roman" w:cs="Times New Roman"/>
                <w:szCs w:val="24"/>
              </w:rPr>
              <w:t>Среднее</w:t>
            </w:r>
          </w:p>
        </w:tc>
        <w:tc>
          <w:tcPr>
            <w:tcW w:w="179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szCs w:val="24"/>
              </w:rPr>
            </w:pPr>
            <w:r w:rsidRPr="005D792A">
              <w:rPr>
                <w:rFonts w:ascii="Times New Roman" w:hAnsi="Times New Roman" w:cs="Times New Roman"/>
                <w:szCs w:val="24"/>
              </w:rPr>
              <w:t>до 250</w:t>
            </w:r>
          </w:p>
        </w:tc>
        <w:tc>
          <w:tcPr>
            <w:tcW w:w="259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6B720B" w:rsidP="002E31DB">
            <w:pPr>
              <w:spacing w:before="20" w:after="20" w:line="360" w:lineRule="auto"/>
              <w:ind w:firstLine="284"/>
              <w:jc w:val="center"/>
              <w:rPr>
                <w:rFonts w:ascii="Times New Roman" w:hAnsi="Times New Roman" w:cs="Times New Roman"/>
                <w:szCs w:val="24"/>
              </w:rPr>
            </w:pPr>
            <w:r>
              <w:rPr>
                <w:rFonts w:ascii="Times New Roman" w:hAnsi="Times New Roman" w:cs="Times New Roman"/>
                <w:szCs w:val="24"/>
              </w:rPr>
              <w:t xml:space="preserve">&lt;= 50 млн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6B720B" w:rsidP="002E31DB">
            <w:pPr>
              <w:spacing w:before="20" w:after="20" w:line="360" w:lineRule="auto"/>
              <w:ind w:firstLine="284"/>
              <w:jc w:val="center"/>
              <w:rPr>
                <w:rFonts w:ascii="Times New Roman" w:hAnsi="Times New Roman" w:cs="Times New Roman"/>
                <w:szCs w:val="24"/>
              </w:rPr>
            </w:pPr>
            <w:r>
              <w:rPr>
                <w:rFonts w:ascii="Times New Roman" w:hAnsi="Times New Roman" w:cs="Times New Roman"/>
                <w:szCs w:val="24"/>
              </w:rPr>
              <w:t xml:space="preserve">&lt;= 43 млн </w:t>
            </w:r>
          </w:p>
        </w:tc>
      </w:tr>
      <w:tr w:rsidR="00CF18F1" w:rsidRPr="00464F78" w:rsidTr="00CF18F1">
        <w:tc>
          <w:tcPr>
            <w:tcW w:w="1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szCs w:val="24"/>
              </w:rPr>
            </w:pPr>
            <w:r w:rsidRPr="005D792A">
              <w:rPr>
                <w:rFonts w:ascii="Times New Roman" w:hAnsi="Times New Roman" w:cs="Times New Roman"/>
                <w:szCs w:val="24"/>
              </w:rPr>
              <w:t>Малое</w:t>
            </w:r>
          </w:p>
        </w:tc>
        <w:tc>
          <w:tcPr>
            <w:tcW w:w="179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szCs w:val="24"/>
              </w:rPr>
            </w:pPr>
            <w:r w:rsidRPr="005D792A">
              <w:rPr>
                <w:rFonts w:ascii="Times New Roman" w:hAnsi="Times New Roman" w:cs="Times New Roman"/>
                <w:szCs w:val="24"/>
              </w:rPr>
              <w:t>до 50</w:t>
            </w:r>
          </w:p>
        </w:tc>
        <w:tc>
          <w:tcPr>
            <w:tcW w:w="259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6B720B" w:rsidP="002E31DB">
            <w:pPr>
              <w:spacing w:before="20" w:after="20" w:line="360" w:lineRule="auto"/>
              <w:ind w:firstLine="284"/>
              <w:jc w:val="center"/>
              <w:rPr>
                <w:rFonts w:ascii="Times New Roman" w:hAnsi="Times New Roman" w:cs="Times New Roman"/>
                <w:szCs w:val="24"/>
              </w:rPr>
            </w:pPr>
            <w:r>
              <w:rPr>
                <w:rFonts w:ascii="Times New Roman" w:hAnsi="Times New Roman" w:cs="Times New Roman"/>
                <w:szCs w:val="24"/>
              </w:rPr>
              <w:t xml:space="preserve">&lt;= 10 млн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6B720B" w:rsidP="002E31DB">
            <w:pPr>
              <w:spacing w:before="20" w:after="20" w:line="360" w:lineRule="auto"/>
              <w:ind w:firstLine="284"/>
              <w:jc w:val="center"/>
              <w:rPr>
                <w:rFonts w:ascii="Times New Roman" w:hAnsi="Times New Roman" w:cs="Times New Roman"/>
                <w:szCs w:val="24"/>
              </w:rPr>
            </w:pPr>
            <w:r>
              <w:rPr>
                <w:rFonts w:ascii="Times New Roman" w:hAnsi="Times New Roman" w:cs="Times New Roman"/>
                <w:szCs w:val="24"/>
              </w:rPr>
              <w:t xml:space="preserve">&lt;= 10 млн </w:t>
            </w:r>
          </w:p>
        </w:tc>
      </w:tr>
      <w:tr w:rsidR="00CF18F1" w:rsidRPr="00464F78" w:rsidTr="00CF18F1">
        <w:tc>
          <w:tcPr>
            <w:tcW w:w="1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szCs w:val="24"/>
              </w:rPr>
            </w:pPr>
            <w:r w:rsidRPr="005D792A">
              <w:rPr>
                <w:rFonts w:ascii="Times New Roman" w:hAnsi="Times New Roman" w:cs="Times New Roman"/>
                <w:szCs w:val="24"/>
              </w:rPr>
              <w:t>Микро</w:t>
            </w:r>
          </w:p>
        </w:tc>
        <w:tc>
          <w:tcPr>
            <w:tcW w:w="179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szCs w:val="24"/>
              </w:rPr>
            </w:pPr>
            <w:r w:rsidRPr="005D792A">
              <w:rPr>
                <w:rFonts w:ascii="Times New Roman" w:hAnsi="Times New Roman" w:cs="Times New Roman"/>
                <w:szCs w:val="24"/>
              </w:rPr>
              <w:t>до 10</w:t>
            </w:r>
          </w:p>
        </w:tc>
        <w:tc>
          <w:tcPr>
            <w:tcW w:w="259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6B720B" w:rsidP="002E31DB">
            <w:pPr>
              <w:spacing w:before="20" w:after="20" w:line="360" w:lineRule="auto"/>
              <w:ind w:firstLine="284"/>
              <w:jc w:val="center"/>
              <w:rPr>
                <w:rFonts w:ascii="Times New Roman" w:hAnsi="Times New Roman" w:cs="Times New Roman"/>
                <w:szCs w:val="24"/>
              </w:rPr>
            </w:pPr>
            <w:r>
              <w:rPr>
                <w:rFonts w:ascii="Times New Roman" w:hAnsi="Times New Roman" w:cs="Times New Roman"/>
                <w:szCs w:val="24"/>
              </w:rPr>
              <w:t xml:space="preserve">&lt;= 2 млн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F18F1" w:rsidRPr="005D792A" w:rsidRDefault="00CF18F1" w:rsidP="002E31DB">
            <w:pPr>
              <w:spacing w:before="20" w:after="20" w:line="360" w:lineRule="auto"/>
              <w:ind w:firstLine="284"/>
              <w:jc w:val="center"/>
              <w:rPr>
                <w:rFonts w:ascii="Times New Roman" w:hAnsi="Times New Roman" w:cs="Times New Roman"/>
                <w:szCs w:val="24"/>
              </w:rPr>
            </w:pPr>
            <w:r w:rsidRPr="005D792A">
              <w:rPr>
                <w:rFonts w:ascii="Times New Roman" w:hAnsi="Times New Roman" w:cs="Times New Roman"/>
                <w:szCs w:val="24"/>
              </w:rPr>
              <w:t>&lt;= 2</w:t>
            </w:r>
            <w:r w:rsidR="006B720B">
              <w:rPr>
                <w:rFonts w:ascii="Times New Roman" w:hAnsi="Times New Roman" w:cs="Times New Roman"/>
                <w:szCs w:val="24"/>
              </w:rPr>
              <w:t xml:space="preserve"> млн </w:t>
            </w:r>
          </w:p>
        </w:tc>
      </w:tr>
    </w:tbl>
    <w:p w:rsidR="006B720B" w:rsidRPr="006B720B" w:rsidRDefault="006B720B" w:rsidP="005806FE">
      <w:pPr>
        <w:spacing w:after="240" w:line="360" w:lineRule="auto"/>
        <w:ind w:firstLine="284"/>
        <w:jc w:val="both"/>
        <w:rPr>
          <w:rFonts w:ascii="Times New Roman" w:hAnsi="Times New Roman" w:cs="Times New Roman"/>
          <w:i/>
          <w:sz w:val="24"/>
          <w:szCs w:val="24"/>
        </w:rPr>
      </w:pPr>
      <w:r w:rsidRPr="006B720B">
        <w:rPr>
          <w:rFonts w:ascii="Times New Roman" w:hAnsi="Times New Roman" w:cs="Times New Roman"/>
          <w:i/>
          <w:szCs w:val="24"/>
        </w:rPr>
        <w:t>Источник</w:t>
      </w:r>
      <w:r w:rsidR="00EB378F">
        <w:rPr>
          <w:rFonts w:ascii="Times New Roman" w:hAnsi="Times New Roman" w:cs="Times New Roman"/>
          <w:i/>
          <w:szCs w:val="24"/>
        </w:rPr>
        <w:t>:</w:t>
      </w:r>
      <w:r w:rsidR="00716DBD" w:rsidRPr="00716DBD">
        <w:t xml:space="preserve"> </w:t>
      </w:r>
      <w:r w:rsidR="00716DBD" w:rsidRPr="00716DBD">
        <w:rPr>
          <w:rFonts w:ascii="Times New Roman" w:hAnsi="Times New Roman" w:cs="Times New Roman"/>
          <w:i/>
          <w:szCs w:val="24"/>
        </w:rPr>
        <w:t>Рекомендации Европейской Комиссии от 6 мая 2003года для определения микропредприятий, малых и средних предприятий (опубликовано под номером К(2003) 1422) // Европейская комиссия.- 2003.-3 с.</w:t>
      </w:r>
    </w:p>
    <w:p w:rsidR="001430A0" w:rsidRPr="00464F78" w:rsidRDefault="001430A0"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Следует отметить, что в национальные критерии стран, входящих в Евросоюз</w:t>
      </w:r>
      <w:r w:rsidR="00E623EC" w:rsidRPr="00464F78">
        <w:rPr>
          <w:rFonts w:ascii="Times New Roman" w:hAnsi="Times New Roman" w:cs="Times New Roman"/>
          <w:sz w:val="24"/>
          <w:szCs w:val="24"/>
        </w:rPr>
        <w:t>,</w:t>
      </w:r>
      <w:r w:rsidRPr="00464F78">
        <w:rPr>
          <w:rFonts w:ascii="Times New Roman" w:hAnsi="Times New Roman" w:cs="Times New Roman"/>
          <w:sz w:val="24"/>
          <w:szCs w:val="24"/>
        </w:rPr>
        <w:t xml:space="preserve"> отличаются от критер</w:t>
      </w:r>
      <w:r w:rsidR="00897FE0" w:rsidRPr="00464F78">
        <w:rPr>
          <w:rFonts w:ascii="Times New Roman" w:hAnsi="Times New Roman" w:cs="Times New Roman"/>
          <w:sz w:val="24"/>
          <w:szCs w:val="24"/>
        </w:rPr>
        <w:t>иев</w:t>
      </w:r>
      <w:r w:rsidR="00E623EC" w:rsidRPr="00464F78">
        <w:rPr>
          <w:rFonts w:ascii="Times New Roman" w:hAnsi="Times New Roman" w:cs="Times New Roman"/>
          <w:sz w:val="24"/>
          <w:szCs w:val="24"/>
        </w:rPr>
        <w:t>,</w:t>
      </w:r>
      <w:r w:rsidR="00897FE0" w:rsidRPr="00464F78">
        <w:rPr>
          <w:rFonts w:ascii="Times New Roman" w:hAnsi="Times New Roman" w:cs="Times New Roman"/>
          <w:sz w:val="24"/>
          <w:szCs w:val="24"/>
        </w:rPr>
        <w:t xml:space="preserve"> представленных в таблице 2.</w:t>
      </w:r>
      <w:r w:rsidR="004B40D9" w:rsidRPr="004B40D9">
        <w:rPr>
          <w:rFonts w:ascii="Times New Roman" w:hAnsi="Times New Roman" w:cs="Times New Roman"/>
          <w:sz w:val="24"/>
          <w:szCs w:val="24"/>
        </w:rPr>
        <w:t xml:space="preserve"> </w:t>
      </w:r>
      <w:r w:rsidR="004B40D9">
        <w:rPr>
          <w:rFonts w:ascii="Times New Roman" w:hAnsi="Times New Roman" w:cs="Times New Roman"/>
          <w:sz w:val="24"/>
          <w:szCs w:val="24"/>
        </w:rPr>
        <w:t>Так же помимо вышеназванных критериев в</w:t>
      </w:r>
      <w:r w:rsidR="00EB378F">
        <w:rPr>
          <w:rFonts w:ascii="Times New Roman" w:hAnsi="Times New Roman" w:cs="Times New Roman"/>
          <w:sz w:val="24"/>
          <w:szCs w:val="24"/>
        </w:rPr>
        <w:t xml:space="preserve"> ряде стран существуют и другие. </w:t>
      </w:r>
      <w:r w:rsidR="00C77943" w:rsidRPr="00C77943">
        <w:rPr>
          <w:rFonts w:ascii="Times New Roman" w:hAnsi="Times New Roman" w:cs="Times New Roman"/>
          <w:sz w:val="24"/>
          <w:szCs w:val="24"/>
        </w:rPr>
        <w:t>Утвержденные в международных стандартах финансовой отчетности для малых и средних предприятий</w:t>
      </w:r>
      <w:r w:rsidR="00824438">
        <w:rPr>
          <w:rFonts w:ascii="Times New Roman" w:hAnsi="Times New Roman" w:cs="Times New Roman"/>
          <w:sz w:val="24"/>
          <w:szCs w:val="24"/>
        </w:rPr>
        <w:t xml:space="preserve"> </w:t>
      </w:r>
      <w:r w:rsidR="00C77943" w:rsidRPr="00C77943">
        <w:rPr>
          <w:rFonts w:ascii="Times New Roman" w:hAnsi="Times New Roman" w:cs="Times New Roman"/>
          <w:sz w:val="24"/>
          <w:szCs w:val="24"/>
        </w:rPr>
        <w:t>критерии являются недостаточно рациональными в связи с тем, что в мире на сегодняшний день сложилась модель, в которой определяющий характер</w:t>
      </w:r>
      <w:r w:rsidR="0086466A">
        <w:rPr>
          <w:rFonts w:ascii="Times New Roman" w:hAnsi="Times New Roman" w:cs="Times New Roman"/>
          <w:sz w:val="24"/>
          <w:szCs w:val="24"/>
        </w:rPr>
        <w:t>,</w:t>
      </w:r>
      <w:r w:rsidR="00C77943" w:rsidRPr="00C77943">
        <w:rPr>
          <w:rFonts w:ascii="Times New Roman" w:hAnsi="Times New Roman" w:cs="Times New Roman"/>
          <w:sz w:val="24"/>
          <w:szCs w:val="24"/>
        </w:rPr>
        <w:t xml:space="preserve"> так или иначе носят количественные критерии</w:t>
      </w:r>
      <w:r w:rsidR="00C77943">
        <w:rPr>
          <w:rFonts w:ascii="Times New Roman" w:hAnsi="Times New Roman" w:cs="Times New Roman"/>
          <w:sz w:val="24"/>
          <w:szCs w:val="24"/>
        </w:rPr>
        <w:t>.</w:t>
      </w:r>
    </w:p>
    <w:p w:rsidR="00E60199" w:rsidRPr="00464F78" w:rsidRDefault="00E60199"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 xml:space="preserve">МСФО для МСП по сравнению с полным комплектом МСФО носит упрощенный характер, так как в стандарт входят требования, непосредственно относящиеся к малым и средним компаниям, так же была сужена сфера выбора учетной политики, упрощены методы признания и оценки активов, доходов, обязательств и расходов, существенные сокращение </w:t>
      </w:r>
      <w:r w:rsidRPr="00464F78">
        <w:rPr>
          <w:rFonts w:ascii="Times New Roman" w:hAnsi="Times New Roman" w:cs="Times New Roman"/>
          <w:sz w:val="24"/>
          <w:szCs w:val="24"/>
        </w:rPr>
        <w:lastRenderedPageBreak/>
        <w:t>претерпели требования по раскрытию информации. Пересмотр стандарта проводиться не чаще</w:t>
      </w:r>
      <w:r w:rsidR="00907870" w:rsidRPr="00464F78">
        <w:rPr>
          <w:rFonts w:ascii="Times New Roman" w:hAnsi="Times New Roman" w:cs="Times New Roman"/>
          <w:sz w:val="24"/>
          <w:szCs w:val="24"/>
        </w:rPr>
        <w:t>,</w:t>
      </w:r>
      <w:r w:rsidRPr="00464F78">
        <w:rPr>
          <w:rFonts w:ascii="Times New Roman" w:hAnsi="Times New Roman" w:cs="Times New Roman"/>
          <w:sz w:val="24"/>
          <w:szCs w:val="24"/>
        </w:rPr>
        <w:t xml:space="preserve"> </w:t>
      </w:r>
      <w:r w:rsidR="00907870" w:rsidRPr="00464F78">
        <w:rPr>
          <w:rFonts w:ascii="Times New Roman" w:hAnsi="Times New Roman" w:cs="Times New Roman"/>
          <w:sz w:val="24"/>
          <w:szCs w:val="24"/>
        </w:rPr>
        <w:t>чем один раз в три года.</w:t>
      </w:r>
    </w:p>
    <w:p w:rsidR="00907870" w:rsidRPr="00464F78" w:rsidRDefault="00907870"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 xml:space="preserve">Стандарт состоит из введения, 35 разделов, глоссария, таблицы соответствия каждого из разделов данного стандарта полному комплекту МСФО (приложение </w:t>
      </w:r>
      <w:r w:rsidR="004B40D9" w:rsidRPr="004B40D9">
        <w:rPr>
          <w:rFonts w:ascii="Times New Roman" w:hAnsi="Times New Roman" w:cs="Times New Roman"/>
          <w:sz w:val="24"/>
          <w:szCs w:val="24"/>
        </w:rPr>
        <w:t>3</w:t>
      </w:r>
      <w:r w:rsidRPr="00464F78">
        <w:rPr>
          <w:rFonts w:ascii="Times New Roman" w:hAnsi="Times New Roman" w:cs="Times New Roman"/>
          <w:sz w:val="24"/>
          <w:szCs w:val="24"/>
        </w:rPr>
        <w:t>).</w:t>
      </w:r>
      <w:r w:rsidR="00824438">
        <w:rPr>
          <w:rFonts w:ascii="Times New Roman" w:hAnsi="Times New Roman" w:cs="Times New Roman"/>
          <w:sz w:val="24"/>
          <w:szCs w:val="24"/>
        </w:rPr>
        <w:t xml:space="preserve"> </w:t>
      </w:r>
      <w:r w:rsidRPr="00464F78">
        <w:rPr>
          <w:rFonts w:ascii="Times New Roman" w:hAnsi="Times New Roman" w:cs="Times New Roman"/>
          <w:sz w:val="24"/>
          <w:szCs w:val="24"/>
        </w:rPr>
        <w:t>Стандарт не содержит разделов</w:t>
      </w:r>
      <w:r w:rsidR="006D453F" w:rsidRPr="00464F78">
        <w:rPr>
          <w:rFonts w:ascii="Times New Roman" w:hAnsi="Times New Roman" w:cs="Times New Roman"/>
          <w:sz w:val="24"/>
          <w:szCs w:val="24"/>
        </w:rPr>
        <w:t>,</w:t>
      </w:r>
      <w:r w:rsidRPr="00464F78">
        <w:rPr>
          <w:rFonts w:ascii="Times New Roman" w:hAnsi="Times New Roman" w:cs="Times New Roman"/>
          <w:sz w:val="24"/>
          <w:szCs w:val="24"/>
        </w:rPr>
        <w:t xml:space="preserve"> посвященных составлению промежуточной отчетности, требованиям по расчету прибыли на одну акцию, предоставлению информации по сегментам, а также по отражению внеоборотных активов, предназначенных для продажи или входящих в группу выбытия.</w:t>
      </w:r>
    </w:p>
    <w:p w:rsidR="009F03C8" w:rsidRPr="00716DBD" w:rsidRDefault="00FE7373" w:rsidP="005806FE">
      <w:pPr>
        <w:pStyle w:val="ac"/>
        <w:shd w:val="clear" w:color="auto" w:fill="FFFFFF"/>
        <w:spacing w:before="0" w:beforeAutospacing="0" w:after="120" w:afterAutospacing="0" w:line="360" w:lineRule="auto"/>
        <w:ind w:firstLine="284"/>
        <w:jc w:val="both"/>
        <w:textAlignment w:val="baseline"/>
        <w:rPr>
          <w:rFonts w:ascii="Georgia" w:hAnsi="Georgia"/>
          <w:color w:val="000000" w:themeColor="text1"/>
        </w:rPr>
      </w:pPr>
      <w:r w:rsidRPr="00464F78">
        <w:t xml:space="preserve">Разделы Стандарта 2-6, 8 и 35 соответствуют положениям МСФО 1, в них излагаются принципы и общие требования по составлению отчетности, правила признания </w:t>
      </w:r>
      <w:r w:rsidRPr="00716DBD">
        <w:rPr>
          <w:color w:val="000000" w:themeColor="text1"/>
        </w:rPr>
        <w:t>и измерения активов, капитала, обязательств, доходов и расходов.</w:t>
      </w:r>
      <w:r w:rsidR="009F03C8" w:rsidRPr="00716DBD">
        <w:rPr>
          <w:color w:val="000000" w:themeColor="text1"/>
        </w:rPr>
        <w:t xml:space="preserve"> Наименование соответствующих глав и краткая характеристика их содержания:</w:t>
      </w:r>
      <w:r w:rsidR="009F03C8" w:rsidRPr="00716DBD">
        <w:rPr>
          <w:rFonts w:ascii="Georgia" w:hAnsi="Georgia"/>
          <w:color w:val="000000" w:themeColor="text1"/>
        </w:rPr>
        <w:t xml:space="preserve"> </w:t>
      </w:r>
    </w:p>
    <w:p w:rsidR="009F03C8" w:rsidRPr="00716DBD" w:rsidRDefault="009F03C8" w:rsidP="007E70CE">
      <w:pPr>
        <w:pStyle w:val="ac"/>
        <w:numPr>
          <w:ilvl w:val="0"/>
          <w:numId w:val="17"/>
        </w:numPr>
        <w:shd w:val="clear" w:color="auto" w:fill="FFFFFF"/>
        <w:spacing w:before="0" w:beforeAutospacing="0" w:after="120" w:afterAutospacing="0" w:line="360" w:lineRule="auto"/>
        <w:ind w:left="851" w:hanging="567"/>
        <w:jc w:val="both"/>
        <w:textAlignment w:val="baseline"/>
        <w:rPr>
          <w:color w:val="000000" w:themeColor="text1"/>
        </w:rPr>
      </w:pPr>
      <w:r w:rsidRPr="00716DBD">
        <w:rPr>
          <w:color w:val="000000" w:themeColor="text1"/>
        </w:rPr>
        <w:t>Глава 1. «Предприятия малого и среднего бизнеса».</w:t>
      </w:r>
      <w:r w:rsidR="00851F01" w:rsidRPr="00716DBD">
        <w:rPr>
          <w:color w:val="000000" w:themeColor="text1"/>
        </w:rPr>
        <w:t xml:space="preserve"> </w:t>
      </w:r>
      <w:r w:rsidRPr="00716DBD">
        <w:rPr>
          <w:color w:val="000000" w:themeColor="text1"/>
        </w:rPr>
        <w:t>Данный раздел посвящен описанию компаний, для которых предназначен данный стандарт и критерии их отнесения к малым и средним предприятиям.</w:t>
      </w:r>
    </w:p>
    <w:p w:rsidR="009F03C8" w:rsidRPr="00716DBD" w:rsidRDefault="009F03C8" w:rsidP="007E70CE">
      <w:pPr>
        <w:pStyle w:val="ac"/>
        <w:numPr>
          <w:ilvl w:val="0"/>
          <w:numId w:val="17"/>
        </w:numPr>
        <w:shd w:val="clear" w:color="auto" w:fill="FFFFFF"/>
        <w:spacing w:before="0" w:beforeAutospacing="0" w:after="120" w:afterAutospacing="0" w:line="360" w:lineRule="auto"/>
        <w:ind w:left="851" w:hanging="567"/>
        <w:jc w:val="both"/>
        <w:textAlignment w:val="baseline"/>
        <w:rPr>
          <w:color w:val="000000" w:themeColor="text1"/>
        </w:rPr>
      </w:pPr>
      <w:r w:rsidRPr="00716DBD">
        <w:rPr>
          <w:color w:val="000000" w:themeColor="text1"/>
        </w:rPr>
        <w:t>Глава 2 «Концепции и основные принципы». В этой главе рассматриваются основные принципы построения и представления финансовой отчетности, даются определения базовым элементам: активы, обязательства, доходы, расходы, капитал. Раздел занимает около 10 страниц.</w:t>
      </w:r>
    </w:p>
    <w:p w:rsidR="009F03C8" w:rsidRPr="00716DBD" w:rsidRDefault="009F03C8" w:rsidP="007E70CE">
      <w:pPr>
        <w:pStyle w:val="ac"/>
        <w:numPr>
          <w:ilvl w:val="0"/>
          <w:numId w:val="17"/>
        </w:numPr>
        <w:shd w:val="clear" w:color="auto" w:fill="FFFFFF"/>
        <w:spacing w:before="0" w:beforeAutospacing="0" w:after="120" w:afterAutospacing="0" w:line="360" w:lineRule="auto"/>
        <w:ind w:left="851" w:hanging="567"/>
        <w:jc w:val="both"/>
        <w:textAlignment w:val="baseline"/>
        <w:rPr>
          <w:color w:val="000000" w:themeColor="text1"/>
        </w:rPr>
      </w:pPr>
      <w:r w:rsidRPr="00716DBD">
        <w:rPr>
          <w:bCs/>
          <w:color w:val="000000" w:themeColor="text1"/>
          <w:bdr w:val="none" w:sz="0" w:space="0" w:color="auto" w:frame="1"/>
        </w:rPr>
        <w:t>Глава 3 «Представление фи</w:t>
      </w:r>
      <w:r w:rsidR="008A0F07" w:rsidRPr="00716DBD">
        <w:rPr>
          <w:bCs/>
          <w:color w:val="000000" w:themeColor="text1"/>
          <w:bdr w:val="none" w:sz="0" w:space="0" w:color="auto" w:frame="1"/>
        </w:rPr>
        <w:t>нансовой отчетности»</w:t>
      </w:r>
      <w:r w:rsidRPr="00716DBD">
        <w:rPr>
          <w:bCs/>
          <w:color w:val="000000" w:themeColor="text1"/>
          <w:bdr w:val="none" w:sz="0" w:space="0" w:color="auto" w:frame="1"/>
        </w:rPr>
        <w:t xml:space="preserve">. Эта глава описывает процесс подготовки и представления финансовой отчетности малыми и средними предприятиями. Утверждается состав отчетности, подробно раскрывается каждый из 5 элементов: </w:t>
      </w:r>
      <w:r w:rsidRPr="00716DBD">
        <w:rPr>
          <w:color w:val="000000" w:themeColor="text1"/>
        </w:rPr>
        <w:t>отчета о финансовом положении по состоянию на отчетную дату; отчета о совокупном доходе или отдельно отчета о прибылях и убытках и отдельно отчета о совокупном доходе; отчета об изменении собственного капитала; отчета о денежных потоках; примечаний к финансовой отчетности. Отдельно раскрываются требования относительно отчетного периода, даты финансовой отчетности, время подготовки отчетности.</w:t>
      </w:r>
    </w:p>
    <w:p w:rsidR="009F03C8" w:rsidRPr="00716DBD" w:rsidRDefault="009F03C8" w:rsidP="007E70CE">
      <w:pPr>
        <w:pStyle w:val="ac"/>
        <w:numPr>
          <w:ilvl w:val="0"/>
          <w:numId w:val="17"/>
        </w:numPr>
        <w:shd w:val="clear" w:color="auto" w:fill="FFFFFF"/>
        <w:spacing w:before="0" w:beforeAutospacing="0" w:after="120" w:afterAutospacing="0" w:line="360" w:lineRule="auto"/>
        <w:ind w:left="851" w:hanging="567"/>
        <w:jc w:val="both"/>
        <w:textAlignment w:val="baseline"/>
        <w:rPr>
          <w:color w:val="000000" w:themeColor="text1"/>
        </w:rPr>
      </w:pPr>
      <w:r w:rsidRPr="00716DBD">
        <w:rPr>
          <w:color w:val="000000" w:themeColor="text1"/>
        </w:rPr>
        <w:t xml:space="preserve">Глава 4 «Отчет о финансовом положении». Описание отчета о финансовом положении и отдельных его статей, приведено в этом разделе стандарта. </w:t>
      </w:r>
      <w:r w:rsidRPr="00716DBD">
        <w:rPr>
          <w:bCs/>
          <w:color w:val="000000" w:themeColor="text1"/>
          <w:bdr w:val="none" w:sz="0" w:space="0" w:color="auto" w:frame="1"/>
        </w:rPr>
        <w:t>Среди</w:t>
      </w:r>
      <w:r w:rsidR="00824438" w:rsidRPr="00716DBD">
        <w:rPr>
          <w:bCs/>
          <w:color w:val="000000" w:themeColor="text1"/>
          <w:bdr w:val="none" w:sz="0" w:space="0" w:color="auto" w:frame="1"/>
        </w:rPr>
        <w:t xml:space="preserve"> </w:t>
      </w:r>
      <w:r w:rsidRPr="00716DBD">
        <w:rPr>
          <w:color w:val="000000" w:themeColor="text1"/>
        </w:rPr>
        <w:t xml:space="preserve">требуемых к включению в состав отчета о финансовом положении (в случае их наличия) статей можно отметить такие необычные для некоторых составителей отчетности статьи, как, например: отложенные налоговые обязательства и </w:t>
      </w:r>
      <w:r w:rsidRPr="00716DBD">
        <w:rPr>
          <w:color w:val="000000" w:themeColor="text1"/>
        </w:rPr>
        <w:lastRenderedPageBreak/>
        <w:t>отложенные налоговые активы; биологические активы, учитываемые по себестоимости за вычетом накопленной амортизации и убытков от обесценения, и биологические активы, учитываемые по справедливой стоимости, изменение которой относят на прибыли и убытки периода; инвестиции в ассоциированные компании; резервы предстоящих расходов.</w:t>
      </w:r>
    </w:p>
    <w:p w:rsidR="009F03C8" w:rsidRPr="00716DBD" w:rsidRDefault="009F03C8" w:rsidP="007E70CE">
      <w:pPr>
        <w:pStyle w:val="a6"/>
        <w:numPr>
          <w:ilvl w:val="0"/>
          <w:numId w:val="18"/>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Глава 5</w:t>
      </w:r>
      <w:r w:rsidRPr="00716DBD">
        <w:rPr>
          <w:rFonts w:ascii="Times New Roman" w:eastAsia="Times New Roman" w:hAnsi="Times New Roman" w:cs="Times New Roman"/>
          <w:bCs/>
          <w:color w:val="000000" w:themeColor="text1"/>
          <w:sz w:val="24"/>
          <w:szCs w:val="24"/>
          <w:bdr w:val="none" w:sz="0" w:space="0" w:color="auto" w:frame="1"/>
        </w:rPr>
        <w:t xml:space="preserve"> «Отчет</w:t>
      </w:r>
      <w:r w:rsidRPr="00716DBD">
        <w:rPr>
          <w:rFonts w:ascii="Times New Roman" w:eastAsia="Times New Roman" w:hAnsi="Times New Roman" w:cs="Times New Roman"/>
          <w:bCs/>
          <w:color w:val="000000" w:themeColor="text1"/>
          <w:sz w:val="24"/>
          <w:szCs w:val="24"/>
          <w:bdr w:val="none" w:sz="0" w:space="0" w:color="auto" w:frame="1"/>
          <w:lang w:val="en-US"/>
        </w:rPr>
        <w:t> </w:t>
      </w:r>
      <w:r w:rsidRPr="00716DBD">
        <w:rPr>
          <w:rFonts w:ascii="Times New Roman" w:eastAsia="Times New Roman" w:hAnsi="Times New Roman" w:cs="Times New Roman"/>
          <w:bCs/>
          <w:color w:val="000000" w:themeColor="text1"/>
          <w:sz w:val="24"/>
          <w:szCs w:val="24"/>
          <w:bdr w:val="none" w:sz="0" w:space="0" w:color="auto" w:frame="1"/>
        </w:rPr>
        <w:t>о</w:t>
      </w:r>
      <w:r w:rsidRPr="00716DBD">
        <w:rPr>
          <w:rFonts w:ascii="Times New Roman" w:eastAsia="Times New Roman" w:hAnsi="Times New Roman" w:cs="Times New Roman"/>
          <w:bCs/>
          <w:color w:val="000000" w:themeColor="text1"/>
          <w:sz w:val="24"/>
          <w:szCs w:val="24"/>
          <w:bdr w:val="none" w:sz="0" w:space="0" w:color="auto" w:frame="1"/>
          <w:lang w:val="en-US"/>
        </w:rPr>
        <w:t> </w:t>
      </w:r>
      <w:r w:rsidRPr="00716DBD">
        <w:rPr>
          <w:rFonts w:ascii="Times New Roman" w:eastAsia="Times New Roman" w:hAnsi="Times New Roman" w:cs="Times New Roman"/>
          <w:bCs/>
          <w:color w:val="000000" w:themeColor="text1"/>
          <w:sz w:val="24"/>
          <w:szCs w:val="24"/>
          <w:bdr w:val="none" w:sz="0" w:space="0" w:color="auto" w:frame="1"/>
        </w:rPr>
        <w:t>совокупном</w:t>
      </w:r>
      <w:r w:rsidRPr="00716DBD">
        <w:rPr>
          <w:rFonts w:ascii="Times New Roman" w:eastAsia="Times New Roman" w:hAnsi="Times New Roman" w:cs="Times New Roman"/>
          <w:bCs/>
          <w:color w:val="000000" w:themeColor="text1"/>
          <w:sz w:val="24"/>
          <w:szCs w:val="24"/>
          <w:bdr w:val="none" w:sz="0" w:space="0" w:color="auto" w:frame="1"/>
          <w:lang w:val="en-US"/>
        </w:rPr>
        <w:t> </w:t>
      </w:r>
      <w:r w:rsidRPr="00716DBD">
        <w:rPr>
          <w:rFonts w:ascii="Times New Roman" w:eastAsia="Times New Roman" w:hAnsi="Times New Roman" w:cs="Times New Roman"/>
          <w:bCs/>
          <w:color w:val="000000" w:themeColor="text1"/>
          <w:sz w:val="24"/>
          <w:szCs w:val="24"/>
          <w:bdr w:val="none" w:sz="0" w:space="0" w:color="auto" w:frame="1"/>
        </w:rPr>
        <w:t>доходе, отчет</w:t>
      </w:r>
      <w:r w:rsidRPr="00716DBD">
        <w:rPr>
          <w:rFonts w:ascii="Times New Roman" w:eastAsia="Times New Roman" w:hAnsi="Times New Roman" w:cs="Times New Roman"/>
          <w:bCs/>
          <w:color w:val="000000" w:themeColor="text1"/>
          <w:sz w:val="24"/>
          <w:szCs w:val="24"/>
          <w:bdr w:val="none" w:sz="0" w:space="0" w:color="auto" w:frame="1"/>
          <w:lang w:val="en-US"/>
        </w:rPr>
        <w:t> </w:t>
      </w:r>
      <w:r w:rsidRPr="00716DBD">
        <w:rPr>
          <w:rFonts w:ascii="Times New Roman" w:eastAsia="Times New Roman" w:hAnsi="Times New Roman" w:cs="Times New Roman"/>
          <w:bCs/>
          <w:color w:val="000000" w:themeColor="text1"/>
          <w:sz w:val="24"/>
          <w:szCs w:val="24"/>
          <w:bdr w:val="none" w:sz="0" w:space="0" w:color="auto" w:frame="1"/>
        </w:rPr>
        <w:t>о</w:t>
      </w:r>
      <w:r w:rsidRPr="00716DBD">
        <w:rPr>
          <w:rFonts w:ascii="Times New Roman" w:eastAsia="Times New Roman" w:hAnsi="Times New Roman" w:cs="Times New Roman"/>
          <w:bCs/>
          <w:color w:val="000000" w:themeColor="text1"/>
          <w:sz w:val="24"/>
          <w:szCs w:val="24"/>
          <w:bdr w:val="none" w:sz="0" w:space="0" w:color="auto" w:frame="1"/>
          <w:lang w:val="en-US"/>
        </w:rPr>
        <w:t> </w:t>
      </w:r>
      <w:r w:rsidRPr="00716DBD">
        <w:rPr>
          <w:rFonts w:ascii="Times New Roman" w:eastAsia="Times New Roman" w:hAnsi="Times New Roman" w:cs="Times New Roman"/>
          <w:bCs/>
          <w:color w:val="000000" w:themeColor="text1"/>
          <w:sz w:val="24"/>
          <w:szCs w:val="24"/>
          <w:bdr w:val="none" w:sz="0" w:space="0" w:color="auto" w:frame="1"/>
        </w:rPr>
        <w:t>прибылях и убытках» Соответствующая глава раскрывает перечень статей, рекомендованных к включению в отчет</w:t>
      </w:r>
      <w:r w:rsidRPr="00716DBD">
        <w:rPr>
          <w:rFonts w:ascii="Times New Roman" w:eastAsia="Times New Roman" w:hAnsi="Times New Roman" w:cs="Times New Roman"/>
          <w:color w:val="000000" w:themeColor="text1"/>
          <w:sz w:val="24"/>
          <w:szCs w:val="24"/>
        </w:rPr>
        <w:t xml:space="preserve">ы. В главе подробно раскрывается разница между двумя отчетам и порядки их составления. Из особенностей следует выделить предоставление информации о прекращенной деятельности, а также результат продажи прекращенной деятельности. </w:t>
      </w:r>
    </w:p>
    <w:p w:rsidR="009F03C8" w:rsidRPr="00716DBD" w:rsidRDefault="001D4681" w:rsidP="007E70CE">
      <w:pPr>
        <w:pStyle w:val="a6"/>
        <w:numPr>
          <w:ilvl w:val="0"/>
          <w:numId w:val="18"/>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 xml:space="preserve">Глава 6 </w:t>
      </w:r>
      <w:r w:rsidR="009F03C8" w:rsidRPr="00716DBD">
        <w:rPr>
          <w:rFonts w:ascii="Times New Roman" w:eastAsia="Times New Roman" w:hAnsi="Times New Roman" w:cs="Times New Roman"/>
          <w:bCs/>
          <w:color w:val="000000" w:themeColor="text1"/>
          <w:sz w:val="24"/>
          <w:szCs w:val="24"/>
          <w:bdr w:val="none" w:sz="0" w:space="0" w:color="auto" w:frame="1"/>
        </w:rPr>
        <w:t>«Отчет об изменении собстве</w:t>
      </w:r>
      <w:r w:rsidRPr="00716DBD">
        <w:rPr>
          <w:rFonts w:ascii="Times New Roman" w:eastAsia="Times New Roman" w:hAnsi="Times New Roman" w:cs="Times New Roman"/>
          <w:bCs/>
          <w:color w:val="000000" w:themeColor="text1"/>
          <w:sz w:val="24"/>
          <w:szCs w:val="24"/>
          <w:bdr w:val="none" w:sz="0" w:space="0" w:color="auto" w:frame="1"/>
        </w:rPr>
        <w:t>нного капитала и отчет о прибылях и убытках и нераспределенной прибыли». В главе раскрывается информация о формах отчетов об изменении собственного капитала и о прибылях убытках и нераспределенной прибыли, рекомендованный к раскрытию перечень статей.</w:t>
      </w:r>
      <w:r w:rsidR="00BF775E" w:rsidRPr="00716DBD">
        <w:rPr>
          <w:rFonts w:ascii="Times New Roman" w:eastAsia="Times New Roman" w:hAnsi="Times New Roman" w:cs="Times New Roman"/>
          <w:bCs/>
          <w:color w:val="000000" w:themeColor="text1"/>
          <w:sz w:val="24"/>
          <w:szCs w:val="24"/>
          <w:bdr w:val="none" w:sz="0" w:space="0" w:color="auto" w:frame="1"/>
        </w:rPr>
        <w:t xml:space="preserve"> </w:t>
      </w:r>
      <w:r w:rsidR="009F03C8" w:rsidRPr="00716DBD">
        <w:rPr>
          <w:rFonts w:ascii="Times New Roman" w:eastAsia="Times New Roman" w:hAnsi="Times New Roman" w:cs="Times New Roman"/>
          <w:color w:val="000000" w:themeColor="text1"/>
          <w:sz w:val="24"/>
          <w:szCs w:val="24"/>
        </w:rPr>
        <w:t>В соответствующей секции приведены предлагаемые форматы отчета об изменении собственного капитала и отчета о доходах и нераспределенной Любой из указанных отчетов мож</w:t>
      </w:r>
      <w:r w:rsidRPr="00716DBD">
        <w:rPr>
          <w:rFonts w:ascii="Times New Roman" w:eastAsia="Times New Roman" w:hAnsi="Times New Roman" w:cs="Times New Roman"/>
          <w:color w:val="000000" w:themeColor="text1"/>
          <w:sz w:val="24"/>
          <w:szCs w:val="24"/>
        </w:rPr>
        <w:t>ет быть выбран компанией. Глава</w:t>
      </w:r>
      <w:r w:rsidR="009F03C8" w:rsidRPr="00716DBD">
        <w:rPr>
          <w:rFonts w:ascii="Times New Roman" w:eastAsia="Times New Roman" w:hAnsi="Times New Roman" w:cs="Times New Roman"/>
          <w:color w:val="000000" w:themeColor="text1"/>
          <w:sz w:val="24"/>
          <w:szCs w:val="24"/>
        </w:rPr>
        <w:t xml:space="preserve"> представлена на 2 страницах. Среди прочего, требует</w:t>
      </w:r>
      <w:r w:rsidRPr="00716DBD">
        <w:rPr>
          <w:rFonts w:ascii="Times New Roman" w:eastAsia="Times New Roman" w:hAnsi="Times New Roman" w:cs="Times New Roman"/>
          <w:color w:val="000000" w:themeColor="text1"/>
          <w:sz w:val="24"/>
          <w:szCs w:val="24"/>
        </w:rPr>
        <w:t xml:space="preserve">ся </w:t>
      </w:r>
      <w:r w:rsidR="009F03C8" w:rsidRPr="00716DBD">
        <w:rPr>
          <w:rFonts w:ascii="Times New Roman" w:eastAsia="Times New Roman" w:hAnsi="Times New Roman" w:cs="Times New Roman"/>
          <w:color w:val="000000" w:themeColor="text1"/>
          <w:sz w:val="24"/>
          <w:szCs w:val="24"/>
        </w:rPr>
        <w:t>представления в отчетности дивидендов, объявленных в течение периода и выплаченных в течение периода, а также при повторном представлении статей капитала при исправлении ошибок прошлых периодов и при изменении учетной политики – указание на ранее представленные данные по статьям капитала (например</w:t>
      </w:r>
      <w:r w:rsidRPr="00716DBD">
        <w:rPr>
          <w:rFonts w:ascii="Times New Roman" w:eastAsia="Times New Roman" w:hAnsi="Times New Roman" w:cs="Times New Roman"/>
          <w:color w:val="000000" w:themeColor="text1"/>
          <w:sz w:val="24"/>
          <w:szCs w:val="24"/>
        </w:rPr>
        <w:t>, по нераспределенной прибыли).</w:t>
      </w:r>
      <w:r w:rsidR="009F03C8" w:rsidRPr="00716DBD">
        <w:rPr>
          <w:rFonts w:ascii="Times New Roman" w:eastAsia="Times New Roman" w:hAnsi="Times New Roman" w:cs="Times New Roman"/>
          <w:color w:val="000000" w:themeColor="text1"/>
          <w:sz w:val="24"/>
          <w:szCs w:val="24"/>
        </w:rPr>
        <w:t xml:space="preserve"> </w:t>
      </w:r>
    </w:p>
    <w:p w:rsidR="009F03C8" w:rsidRPr="00716DBD" w:rsidRDefault="001D4681" w:rsidP="007E70CE">
      <w:pPr>
        <w:pStyle w:val="a6"/>
        <w:numPr>
          <w:ilvl w:val="0"/>
          <w:numId w:val="18"/>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bCs/>
          <w:color w:val="000000" w:themeColor="text1"/>
          <w:sz w:val="24"/>
          <w:szCs w:val="24"/>
          <w:bdr w:val="none" w:sz="0" w:space="0" w:color="auto" w:frame="1"/>
        </w:rPr>
      </w:pPr>
      <w:r w:rsidRPr="00716DBD">
        <w:rPr>
          <w:rFonts w:ascii="Times New Roman" w:eastAsia="Times New Roman" w:hAnsi="Times New Roman" w:cs="Times New Roman"/>
          <w:bCs/>
          <w:color w:val="000000" w:themeColor="text1"/>
          <w:sz w:val="24"/>
          <w:szCs w:val="24"/>
          <w:bdr w:val="none" w:sz="0" w:space="0" w:color="auto" w:frame="1"/>
        </w:rPr>
        <w:t>Глава 7. «Отчет о движении денежных средств</w:t>
      </w:r>
      <w:r w:rsidR="009F03C8" w:rsidRPr="00716DBD">
        <w:rPr>
          <w:rFonts w:ascii="Times New Roman" w:eastAsia="Times New Roman" w:hAnsi="Times New Roman" w:cs="Times New Roman"/>
          <w:bCs/>
          <w:color w:val="000000" w:themeColor="text1"/>
          <w:sz w:val="24"/>
          <w:szCs w:val="24"/>
          <w:bdr w:val="none" w:sz="0" w:space="0" w:color="auto" w:frame="1"/>
        </w:rPr>
        <w:t>».</w:t>
      </w:r>
      <w:r w:rsidRPr="00716DBD">
        <w:rPr>
          <w:rFonts w:ascii="Times New Roman" w:eastAsia="Times New Roman" w:hAnsi="Times New Roman" w:cs="Times New Roman"/>
          <w:bCs/>
          <w:color w:val="000000" w:themeColor="text1"/>
          <w:sz w:val="24"/>
          <w:szCs w:val="24"/>
          <w:bdr w:val="none" w:sz="0" w:space="0" w:color="auto" w:frame="1"/>
        </w:rPr>
        <w:t xml:space="preserve"> В этой </w:t>
      </w:r>
      <w:r w:rsidR="0039043B" w:rsidRPr="00716DBD">
        <w:rPr>
          <w:rFonts w:ascii="Times New Roman" w:eastAsia="Times New Roman" w:hAnsi="Times New Roman" w:cs="Times New Roman"/>
          <w:bCs/>
          <w:color w:val="000000" w:themeColor="text1"/>
          <w:sz w:val="24"/>
          <w:szCs w:val="24"/>
          <w:bdr w:val="none" w:sz="0" w:space="0" w:color="auto" w:frame="1"/>
        </w:rPr>
        <w:t>главе раскрывается порядок пред</w:t>
      </w:r>
      <w:r w:rsidRPr="00716DBD">
        <w:rPr>
          <w:rFonts w:ascii="Times New Roman" w:eastAsia="Times New Roman" w:hAnsi="Times New Roman" w:cs="Times New Roman"/>
          <w:bCs/>
          <w:color w:val="000000" w:themeColor="text1"/>
          <w:sz w:val="24"/>
          <w:szCs w:val="24"/>
          <w:bdr w:val="none" w:sz="0" w:space="0" w:color="auto" w:frame="1"/>
        </w:rPr>
        <w:t xml:space="preserve">ставления отчета путем разделения </w:t>
      </w:r>
      <w:r w:rsidR="009F03C8" w:rsidRPr="00716DBD">
        <w:rPr>
          <w:rFonts w:ascii="Times New Roman" w:eastAsia="Times New Roman" w:hAnsi="Times New Roman" w:cs="Times New Roman"/>
          <w:color w:val="000000" w:themeColor="text1"/>
          <w:sz w:val="24"/>
          <w:szCs w:val="24"/>
        </w:rPr>
        <w:t xml:space="preserve">на денежный поток от операционной деятельности, от инвестиционной деятельности и от финансовой деятельности. </w:t>
      </w:r>
      <w:r w:rsidRPr="00716DBD">
        <w:rPr>
          <w:rFonts w:ascii="Times New Roman" w:eastAsia="Times New Roman" w:hAnsi="Times New Roman" w:cs="Times New Roman"/>
          <w:color w:val="000000" w:themeColor="text1"/>
          <w:sz w:val="24"/>
          <w:szCs w:val="24"/>
        </w:rPr>
        <w:t>Стандарт допускает формирование отчета как прямым</w:t>
      </w:r>
      <w:r w:rsidR="0039043B" w:rsidRPr="00716DBD">
        <w:rPr>
          <w:rFonts w:ascii="Times New Roman" w:eastAsia="Times New Roman" w:hAnsi="Times New Roman" w:cs="Times New Roman"/>
          <w:color w:val="000000" w:themeColor="text1"/>
          <w:sz w:val="24"/>
          <w:szCs w:val="24"/>
        </w:rPr>
        <w:t>,</w:t>
      </w:r>
      <w:r w:rsidRPr="00716DBD">
        <w:rPr>
          <w:rFonts w:ascii="Times New Roman" w:eastAsia="Times New Roman" w:hAnsi="Times New Roman" w:cs="Times New Roman"/>
          <w:color w:val="000000" w:themeColor="text1"/>
          <w:sz w:val="24"/>
          <w:szCs w:val="24"/>
        </w:rPr>
        <w:t xml:space="preserve"> так и косвенным методом.</w:t>
      </w:r>
      <w:r w:rsidR="0039043B" w:rsidRPr="00716DBD">
        <w:rPr>
          <w:rFonts w:ascii="Times New Roman" w:eastAsia="Times New Roman" w:hAnsi="Times New Roman" w:cs="Times New Roman"/>
          <w:color w:val="000000" w:themeColor="text1"/>
          <w:sz w:val="24"/>
          <w:szCs w:val="24"/>
        </w:rPr>
        <w:t xml:space="preserve"> Отчетом так же допускается отображать выплаченные дивиденды на усмотрение компании либо в составе денежного потока от операционной деятельности, либо от финансовой. Особенностью</w:t>
      </w:r>
      <w:r w:rsidR="009F03C8" w:rsidRPr="00716DBD">
        <w:rPr>
          <w:rFonts w:ascii="Times New Roman" w:eastAsia="Times New Roman" w:hAnsi="Times New Roman" w:cs="Times New Roman"/>
          <w:color w:val="000000" w:themeColor="text1"/>
          <w:sz w:val="24"/>
          <w:szCs w:val="24"/>
        </w:rPr>
        <w:t xml:space="preserve"> является также указание на то, что денежные потоки по форвардным, фьючерсным к</w:t>
      </w:r>
      <w:r w:rsidR="0039043B" w:rsidRPr="00716DBD">
        <w:rPr>
          <w:rFonts w:ascii="Times New Roman" w:eastAsia="Times New Roman" w:hAnsi="Times New Roman" w:cs="Times New Roman"/>
          <w:color w:val="000000" w:themeColor="text1"/>
          <w:sz w:val="24"/>
          <w:szCs w:val="24"/>
        </w:rPr>
        <w:t>онтрактам, а также по опционам</w:t>
      </w:r>
      <w:r w:rsidR="009F03C8" w:rsidRPr="00716DBD">
        <w:rPr>
          <w:rFonts w:ascii="Times New Roman" w:eastAsia="Times New Roman" w:hAnsi="Times New Roman" w:cs="Times New Roman"/>
          <w:color w:val="000000" w:themeColor="text1"/>
          <w:sz w:val="24"/>
          <w:szCs w:val="24"/>
        </w:rPr>
        <w:t xml:space="preserve">, отражаются в составе денежного потока от инвестиционной деятельности. Секция специфично указывает </w:t>
      </w:r>
      <w:r w:rsidR="009F03C8" w:rsidRPr="00716DBD">
        <w:rPr>
          <w:rFonts w:ascii="Times New Roman" w:eastAsia="Times New Roman" w:hAnsi="Times New Roman" w:cs="Times New Roman"/>
          <w:color w:val="000000" w:themeColor="text1"/>
          <w:sz w:val="24"/>
          <w:szCs w:val="24"/>
        </w:rPr>
        <w:lastRenderedPageBreak/>
        <w:t>на то, что денежные потоки по хеджированию отражаются в том же виде денежного потока</w:t>
      </w:r>
      <w:r w:rsidR="007B2733" w:rsidRPr="00716DBD">
        <w:rPr>
          <w:rFonts w:ascii="Times New Roman" w:eastAsia="Times New Roman" w:hAnsi="Times New Roman" w:cs="Times New Roman"/>
          <w:color w:val="000000" w:themeColor="text1"/>
          <w:sz w:val="24"/>
          <w:szCs w:val="24"/>
        </w:rPr>
        <w:t>,</w:t>
      </w:r>
      <w:r w:rsidR="009F03C8" w:rsidRPr="00716DBD">
        <w:rPr>
          <w:rFonts w:ascii="Times New Roman" w:eastAsia="Times New Roman" w:hAnsi="Times New Roman" w:cs="Times New Roman"/>
          <w:color w:val="000000" w:themeColor="text1"/>
          <w:sz w:val="24"/>
          <w:szCs w:val="24"/>
        </w:rPr>
        <w:t xml:space="preserve"> в котором отражае</w:t>
      </w:r>
      <w:r w:rsidR="0039043B" w:rsidRPr="00716DBD">
        <w:rPr>
          <w:rFonts w:ascii="Times New Roman" w:eastAsia="Times New Roman" w:hAnsi="Times New Roman" w:cs="Times New Roman"/>
          <w:color w:val="000000" w:themeColor="text1"/>
          <w:sz w:val="24"/>
          <w:szCs w:val="24"/>
        </w:rPr>
        <w:t>тся и сама хеджируемая операция.</w:t>
      </w:r>
    </w:p>
    <w:p w:rsidR="006E03CF" w:rsidRPr="00716DBD" w:rsidRDefault="006E03CF" w:rsidP="007E70CE">
      <w:pPr>
        <w:pStyle w:val="a6"/>
        <w:numPr>
          <w:ilvl w:val="0"/>
          <w:numId w:val="18"/>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bCs/>
          <w:color w:val="000000" w:themeColor="text1"/>
          <w:sz w:val="24"/>
          <w:szCs w:val="24"/>
          <w:bdr w:val="none" w:sz="0" w:space="0" w:color="auto" w:frame="1"/>
        </w:rPr>
      </w:pPr>
      <w:r w:rsidRPr="00716DBD">
        <w:rPr>
          <w:rFonts w:ascii="Times New Roman" w:eastAsia="Times New Roman" w:hAnsi="Times New Roman" w:cs="Times New Roman"/>
          <w:color w:val="000000" w:themeColor="text1"/>
          <w:sz w:val="24"/>
          <w:szCs w:val="24"/>
        </w:rPr>
        <w:t>Глава 8 «Примечание к финансовой отчетности». Раскрываются подробные требования к общему содержания примечаний к четырем формам финансовой отчетности. В примечаниях необходимо раскрывать существенные суждени</w:t>
      </w:r>
      <w:r w:rsidR="001510C6" w:rsidRPr="00716DBD">
        <w:rPr>
          <w:rFonts w:ascii="Times New Roman" w:eastAsia="Times New Roman" w:hAnsi="Times New Roman" w:cs="Times New Roman"/>
          <w:color w:val="000000" w:themeColor="text1"/>
          <w:sz w:val="24"/>
          <w:szCs w:val="24"/>
        </w:rPr>
        <w:t>я, которые применяются компаниями, при составлении финансовой отчетности и оказывают влияния на эту отчетность.</w:t>
      </w:r>
      <w:r w:rsidR="00824438" w:rsidRPr="00716DBD">
        <w:rPr>
          <w:rFonts w:ascii="Times New Roman" w:eastAsia="Times New Roman" w:hAnsi="Times New Roman" w:cs="Times New Roman"/>
          <w:color w:val="000000" w:themeColor="text1"/>
          <w:sz w:val="24"/>
          <w:szCs w:val="24"/>
        </w:rPr>
        <w:t xml:space="preserve"> </w:t>
      </w:r>
      <w:r w:rsidR="001510C6" w:rsidRPr="00716DBD">
        <w:rPr>
          <w:rFonts w:ascii="Times New Roman" w:eastAsia="Times New Roman" w:hAnsi="Times New Roman" w:cs="Times New Roman"/>
          <w:color w:val="000000" w:themeColor="text1"/>
          <w:sz w:val="24"/>
          <w:szCs w:val="24"/>
        </w:rPr>
        <w:t>Необходимо так же раскрывать информацию о неопределенных событиях в будущих периодах.</w:t>
      </w:r>
    </w:p>
    <w:p w:rsidR="001510C6" w:rsidRPr="00716DBD" w:rsidRDefault="001510C6" w:rsidP="007E70CE">
      <w:pPr>
        <w:pStyle w:val="a6"/>
        <w:numPr>
          <w:ilvl w:val="0"/>
          <w:numId w:val="18"/>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bCs/>
          <w:color w:val="000000" w:themeColor="text1"/>
          <w:sz w:val="24"/>
          <w:szCs w:val="24"/>
          <w:bdr w:val="none" w:sz="0" w:space="0" w:color="auto" w:frame="1"/>
        </w:rPr>
      </w:pPr>
      <w:r w:rsidRPr="00716DBD">
        <w:rPr>
          <w:rFonts w:ascii="Times New Roman" w:eastAsia="Times New Roman" w:hAnsi="Times New Roman" w:cs="Times New Roman"/>
          <w:color w:val="000000" w:themeColor="text1"/>
          <w:sz w:val="24"/>
          <w:szCs w:val="24"/>
        </w:rPr>
        <w:t xml:space="preserve">Глава 9 «Консолидированная и отдельная финансовая отчетность». Данный раздел представляет собой адаптацию стандарта 27 «Консолидированная </w:t>
      </w:r>
      <w:r w:rsidR="00434EA3" w:rsidRPr="00716DBD">
        <w:rPr>
          <w:rFonts w:ascii="Times New Roman" w:eastAsia="Times New Roman" w:hAnsi="Times New Roman" w:cs="Times New Roman"/>
          <w:color w:val="000000" w:themeColor="text1"/>
          <w:sz w:val="24"/>
          <w:szCs w:val="24"/>
        </w:rPr>
        <w:t xml:space="preserve">и отдельная </w:t>
      </w:r>
      <w:r w:rsidRPr="00716DBD">
        <w:rPr>
          <w:rFonts w:ascii="Times New Roman" w:eastAsia="Times New Roman" w:hAnsi="Times New Roman" w:cs="Times New Roman"/>
          <w:color w:val="000000" w:themeColor="text1"/>
          <w:sz w:val="24"/>
          <w:szCs w:val="24"/>
        </w:rPr>
        <w:t>финансовая отчетность» для малых и средних предприятий.</w:t>
      </w:r>
      <w:r w:rsidR="00662782" w:rsidRPr="00716DBD">
        <w:rPr>
          <w:rFonts w:ascii="Times New Roman" w:eastAsia="Times New Roman" w:hAnsi="Times New Roman" w:cs="Times New Roman"/>
          <w:color w:val="000000" w:themeColor="text1"/>
          <w:sz w:val="24"/>
          <w:szCs w:val="24"/>
        </w:rPr>
        <w:t xml:space="preserve"> Глава описывает варианты составления консолидированной отчетности. В состав консолидируемых компаний стандарт требует включать компании специального назначения. К таким компаниям стандарт относит предприятия которые действуют от имени группы и в специфических интересах группы компаний; группа обладает конечной властью над принятием решений в отношении деятельности компании специального назначения, хотя каждодневные решения могут быть и делегированы; группа имеет права на получение большинства выгод от деятельности компании специального назначения и может быть подвергнута рискам, присущим деятельности компании специального назначения; группа сохраняет все или большинство остаточных рисков компании специального назначения при ликвидации или рисков, связанных с собственностью компании специального назначения, или в отношении ее активов.</w:t>
      </w:r>
    </w:p>
    <w:p w:rsidR="00662782" w:rsidRPr="00716DBD" w:rsidRDefault="00662782"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bCs/>
          <w:color w:val="000000" w:themeColor="text1"/>
          <w:sz w:val="24"/>
          <w:szCs w:val="24"/>
          <w:bdr w:val="none" w:sz="0" w:space="0" w:color="auto" w:frame="1"/>
        </w:rPr>
        <w:t>Глава 10</w:t>
      </w:r>
      <w:r w:rsidR="009F03C8" w:rsidRPr="00716DBD">
        <w:rPr>
          <w:rFonts w:ascii="Times New Roman" w:eastAsia="Times New Roman" w:hAnsi="Times New Roman" w:cs="Times New Roman"/>
          <w:bCs/>
          <w:color w:val="000000" w:themeColor="text1"/>
          <w:sz w:val="24"/>
          <w:szCs w:val="24"/>
          <w:bdr w:val="none" w:sz="0" w:space="0" w:color="auto" w:frame="1"/>
        </w:rPr>
        <w:t>. «Учетные политики, бухгалтерские оценки и ошибки».</w:t>
      </w:r>
      <w:r w:rsidRPr="00716DBD">
        <w:rPr>
          <w:rFonts w:ascii="Times New Roman" w:eastAsia="Times New Roman" w:hAnsi="Times New Roman" w:cs="Times New Roman"/>
          <w:bCs/>
          <w:color w:val="000000" w:themeColor="text1"/>
          <w:sz w:val="24"/>
          <w:szCs w:val="24"/>
          <w:bdr w:val="none" w:sz="0" w:space="0" w:color="auto" w:frame="1"/>
        </w:rPr>
        <w:t xml:space="preserve"> В разделе поднимается вопрос о ретроспективном отражении изменений в учетной политики и исправленных ошибках и о перспективном отражении изменений бухгалтерских оценок</w:t>
      </w:r>
      <w:r w:rsidRPr="00716DBD">
        <w:rPr>
          <w:rFonts w:ascii="Times New Roman" w:eastAsia="Times New Roman" w:hAnsi="Times New Roman" w:cs="Times New Roman"/>
          <w:b/>
          <w:bCs/>
          <w:color w:val="000000" w:themeColor="text1"/>
          <w:sz w:val="24"/>
          <w:szCs w:val="24"/>
          <w:bdr w:val="none" w:sz="0" w:space="0" w:color="auto" w:frame="1"/>
        </w:rPr>
        <w:t>.</w:t>
      </w:r>
      <w:r w:rsidR="009F03C8" w:rsidRPr="00716DBD">
        <w:rPr>
          <w:rFonts w:ascii="Times New Roman" w:eastAsia="Times New Roman" w:hAnsi="Times New Roman" w:cs="Times New Roman"/>
          <w:b/>
          <w:bCs/>
          <w:color w:val="000000" w:themeColor="text1"/>
          <w:sz w:val="24"/>
          <w:szCs w:val="24"/>
          <w:bdr w:val="none" w:sz="0" w:space="0" w:color="auto" w:frame="1"/>
        </w:rPr>
        <w:t> </w:t>
      </w:r>
    </w:p>
    <w:p w:rsidR="00023AEE" w:rsidRPr="00716DBD" w:rsidRDefault="00023AEE"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bCs/>
          <w:color w:val="000000" w:themeColor="text1"/>
          <w:sz w:val="24"/>
          <w:szCs w:val="24"/>
          <w:bdr w:val="none" w:sz="0" w:space="0" w:color="auto" w:frame="1"/>
        </w:rPr>
        <w:t>Глава 11</w:t>
      </w:r>
      <w:r w:rsidR="00425727" w:rsidRPr="00716DBD">
        <w:rPr>
          <w:rFonts w:ascii="Times New Roman" w:eastAsia="Times New Roman" w:hAnsi="Times New Roman" w:cs="Times New Roman"/>
          <w:bCs/>
          <w:color w:val="000000" w:themeColor="text1"/>
          <w:sz w:val="24"/>
          <w:szCs w:val="24"/>
          <w:bdr w:val="none" w:sz="0" w:space="0" w:color="auto" w:frame="1"/>
        </w:rPr>
        <w:t>. «Основные финансовы</w:t>
      </w:r>
      <w:r w:rsidRPr="00716DBD">
        <w:rPr>
          <w:rFonts w:ascii="Times New Roman" w:eastAsia="Times New Roman" w:hAnsi="Times New Roman" w:cs="Times New Roman"/>
          <w:bCs/>
          <w:color w:val="000000" w:themeColor="text1"/>
          <w:sz w:val="24"/>
          <w:szCs w:val="24"/>
          <w:bdr w:val="none" w:sz="0" w:space="0" w:color="auto" w:frame="1"/>
        </w:rPr>
        <w:t xml:space="preserve">е инструменты». </w:t>
      </w:r>
      <w:r w:rsidR="00425727" w:rsidRPr="00716DBD">
        <w:rPr>
          <w:rFonts w:ascii="Times New Roman" w:eastAsia="Times New Roman" w:hAnsi="Times New Roman" w:cs="Times New Roman"/>
          <w:bCs/>
          <w:color w:val="000000" w:themeColor="text1"/>
          <w:sz w:val="24"/>
          <w:szCs w:val="24"/>
          <w:bdr w:val="none" w:sz="0" w:space="0" w:color="auto" w:frame="1"/>
        </w:rPr>
        <w:t xml:space="preserve">В главе расписан порядок признания, выбытия, оценки и раскрытия финансовых инструментов. </w:t>
      </w:r>
      <w:r w:rsidRPr="00716DBD">
        <w:rPr>
          <w:rFonts w:ascii="Times New Roman" w:eastAsia="Times New Roman" w:hAnsi="Times New Roman" w:cs="Times New Roman"/>
          <w:bCs/>
          <w:color w:val="000000" w:themeColor="text1"/>
          <w:sz w:val="24"/>
          <w:szCs w:val="24"/>
          <w:bdr w:val="none" w:sz="0" w:space="0" w:color="auto" w:frame="1"/>
        </w:rPr>
        <w:t>По сравнению с «полным» комплектом МСФО стандарт предлагает упрощенный учет финансовых инструментов.</w:t>
      </w:r>
      <w:r w:rsidR="00425727" w:rsidRPr="00716DBD">
        <w:rPr>
          <w:rFonts w:ascii="Times New Roman" w:eastAsia="Times New Roman" w:hAnsi="Times New Roman" w:cs="Times New Roman"/>
          <w:bCs/>
          <w:color w:val="000000" w:themeColor="text1"/>
          <w:sz w:val="24"/>
          <w:szCs w:val="24"/>
          <w:bdr w:val="none" w:sz="0" w:space="0" w:color="auto" w:frame="1"/>
        </w:rPr>
        <w:t xml:space="preserve"> Предприятия в соответствии с этим разделом стандарта должны выбра</w:t>
      </w:r>
      <w:r w:rsidR="00851F01" w:rsidRPr="00716DBD">
        <w:rPr>
          <w:rFonts w:ascii="Times New Roman" w:eastAsia="Times New Roman" w:hAnsi="Times New Roman" w:cs="Times New Roman"/>
          <w:bCs/>
          <w:color w:val="000000" w:themeColor="text1"/>
          <w:sz w:val="24"/>
          <w:szCs w:val="24"/>
          <w:bdr w:val="none" w:sz="0" w:space="0" w:color="auto" w:frame="1"/>
        </w:rPr>
        <w:t>ть на основании чего вести учет:</w:t>
      </w:r>
      <w:r w:rsidR="00425727" w:rsidRPr="00716DBD">
        <w:rPr>
          <w:rFonts w:ascii="Times New Roman" w:eastAsia="Times New Roman" w:hAnsi="Times New Roman" w:cs="Times New Roman"/>
          <w:bCs/>
          <w:color w:val="000000" w:themeColor="text1"/>
          <w:sz w:val="24"/>
          <w:szCs w:val="24"/>
          <w:bdr w:val="none" w:sz="0" w:space="0" w:color="auto" w:frame="1"/>
        </w:rPr>
        <w:t xml:space="preserve"> положений содержащихся в главе 11 и главе 12 соответствующего стандарта или</w:t>
      </w:r>
      <w:r w:rsidR="00824438" w:rsidRPr="00716DBD">
        <w:rPr>
          <w:rFonts w:ascii="Times New Roman" w:eastAsia="Times New Roman" w:hAnsi="Times New Roman" w:cs="Times New Roman"/>
          <w:bCs/>
          <w:color w:val="000000" w:themeColor="text1"/>
          <w:sz w:val="24"/>
          <w:szCs w:val="24"/>
          <w:bdr w:val="none" w:sz="0" w:space="0" w:color="auto" w:frame="1"/>
        </w:rPr>
        <w:t xml:space="preserve"> </w:t>
      </w:r>
      <w:r w:rsidR="00851F01" w:rsidRPr="00716DBD">
        <w:rPr>
          <w:rFonts w:ascii="Times New Roman" w:eastAsia="Times New Roman" w:hAnsi="Times New Roman" w:cs="Times New Roman"/>
          <w:bCs/>
          <w:color w:val="000000" w:themeColor="text1"/>
          <w:sz w:val="24"/>
          <w:szCs w:val="24"/>
          <w:bdr w:val="none" w:sz="0" w:space="0" w:color="auto" w:frame="1"/>
        </w:rPr>
        <w:t>по МСФО 39 «</w:t>
      </w:r>
      <w:r w:rsidR="00425727" w:rsidRPr="00716DBD">
        <w:rPr>
          <w:rFonts w:ascii="Times New Roman" w:eastAsia="Times New Roman" w:hAnsi="Times New Roman" w:cs="Times New Roman"/>
          <w:bCs/>
          <w:color w:val="000000" w:themeColor="text1"/>
          <w:sz w:val="24"/>
          <w:szCs w:val="24"/>
          <w:bdr w:val="none" w:sz="0" w:space="0" w:color="auto" w:frame="1"/>
        </w:rPr>
        <w:t>Финансовые инструменты: признание и раскрытие».</w:t>
      </w:r>
    </w:p>
    <w:p w:rsidR="009F03C8" w:rsidRPr="00716DBD" w:rsidRDefault="00023AEE"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bCs/>
          <w:color w:val="000000" w:themeColor="text1"/>
          <w:sz w:val="24"/>
          <w:szCs w:val="24"/>
          <w:bdr w:val="none" w:sz="0" w:space="0" w:color="auto" w:frame="1"/>
        </w:rPr>
        <w:lastRenderedPageBreak/>
        <w:t>Глава</w:t>
      </w:r>
      <w:r w:rsidR="009F03C8" w:rsidRPr="00716DBD">
        <w:rPr>
          <w:rFonts w:ascii="Times New Roman" w:eastAsia="Times New Roman" w:hAnsi="Times New Roman" w:cs="Times New Roman"/>
          <w:bCs/>
          <w:color w:val="000000" w:themeColor="text1"/>
          <w:sz w:val="24"/>
          <w:szCs w:val="24"/>
          <w:bdr w:val="none" w:sz="0" w:space="0" w:color="auto" w:frame="1"/>
        </w:rPr>
        <w:t xml:space="preserve"> 1</w:t>
      </w:r>
      <w:r w:rsidR="00425727" w:rsidRPr="00716DBD">
        <w:rPr>
          <w:rFonts w:ascii="Times New Roman" w:eastAsia="Times New Roman" w:hAnsi="Times New Roman" w:cs="Times New Roman"/>
          <w:bCs/>
          <w:color w:val="000000" w:themeColor="text1"/>
          <w:sz w:val="24"/>
          <w:szCs w:val="24"/>
          <w:bdr w:val="none" w:sz="0" w:space="0" w:color="auto" w:frame="1"/>
        </w:rPr>
        <w:t xml:space="preserve">2. «Прочие </w:t>
      </w:r>
      <w:r w:rsidR="009F03C8" w:rsidRPr="00716DBD">
        <w:rPr>
          <w:rFonts w:ascii="Times New Roman" w:eastAsia="Times New Roman" w:hAnsi="Times New Roman" w:cs="Times New Roman"/>
          <w:bCs/>
          <w:color w:val="000000" w:themeColor="text1"/>
          <w:sz w:val="24"/>
          <w:szCs w:val="24"/>
          <w:bdr w:val="none" w:sz="0" w:space="0" w:color="auto" w:frame="1"/>
        </w:rPr>
        <w:t>ф</w:t>
      </w:r>
      <w:r w:rsidR="00425727" w:rsidRPr="00716DBD">
        <w:rPr>
          <w:rFonts w:ascii="Times New Roman" w:eastAsia="Times New Roman" w:hAnsi="Times New Roman" w:cs="Times New Roman"/>
          <w:bCs/>
          <w:color w:val="000000" w:themeColor="text1"/>
          <w:sz w:val="24"/>
          <w:szCs w:val="24"/>
          <w:bdr w:val="none" w:sz="0" w:space="0" w:color="auto" w:frame="1"/>
        </w:rPr>
        <w:t>инансовые инструменты</w:t>
      </w:r>
      <w:r w:rsidRPr="00716DBD">
        <w:rPr>
          <w:rFonts w:ascii="Times New Roman" w:eastAsia="Times New Roman" w:hAnsi="Times New Roman" w:cs="Times New Roman"/>
          <w:bCs/>
          <w:color w:val="000000" w:themeColor="text1"/>
          <w:sz w:val="24"/>
          <w:szCs w:val="24"/>
          <w:bdr w:val="none" w:sz="0" w:space="0" w:color="auto" w:frame="1"/>
        </w:rPr>
        <w:t>».</w:t>
      </w:r>
      <w:r w:rsidR="00824438" w:rsidRPr="00716DBD">
        <w:rPr>
          <w:rFonts w:ascii="Times New Roman" w:eastAsia="Times New Roman" w:hAnsi="Times New Roman" w:cs="Times New Roman"/>
          <w:bCs/>
          <w:color w:val="000000" w:themeColor="text1"/>
          <w:sz w:val="24"/>
          <w:szCs w:val="24"/>
          <w:bdr w:val="none" w:sz="0" w:space="0" w:color="auto" w:frame="1"/>
        </w:rPr>
        <w:t xml:space="preserve"> </w:t>
      </w:r>
      <w:r w:rsidR="00425727" w:rsidRPr="00716DBD">
        <w:rPr>
          <w:rFonts w:ascii="Times New Roman" w:eastAsia="Times New Roman" w:hAnsi="Times New Roman" w:cs="Times New Roman"/>
          <w:bCs/>
          <w:color w:val="000000" w:themeColor="text1"/>
          <w:sz w:val="24"/>
          <w:szCs w:val="24"/>
          <w:bdr w:val="none" w:sz="0" w:space="0" w:color="auto" w:frame="1"/>
        </w:rPr>
        <w:t xml:space="preserve">Применяется к отличным от описанных в главе 11 более сложным финансовым инструментам. </w:t>
      </w:r>
      <w:r w:rsidRPr="00716DBD">
        <w:rPr>
          <w:rFonts w:ascii="Times New Roman" w:eastAsia="Times New Roman" w:hAnsi="Times New Roman" w:cs="Times New Roman"/>
          <w:bCs/>
          <w:color w:val="000000" w:themeColor="text1"/>
          <w:sz w:val="24"/>
          <w:szCs w:val="24"/>
          <w:bdr w:val="none" w:sz="0" w:space="0" w:color="auto" w:frame="1"/>
        </w:rPr>
        <w:t>Стандарт предусматривает учет прочих финансовых инструментов по себестоимости и справедливой стоимости.</w:t>
      </w:r>
    </w:p>
    <w:p w:rsidR="00023AEE" w:rsidRPr="00716DBD" w:rsidRDefault="00023AEE"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bCs/>
          <w:color w:val="000000" w:themeColor="text1"/>
          <w:sz w:val="24"/>
          <w:szCs w:val="24"/>
          <w:bdr w:val="none" w:sz="0" w:space="0" w:color="auto" w:frame="1"/>
        </w:rPr>
        <w:t>Глава 13 «Запасы». Данная глава подробно раскрывает каким образом малые и средние предприятия должны производить учет запасов</w:t>
      </w:r>
      <w:r w:rsidR="00425727" w:rsidRPr="00716DBD">
        <w:rPr>
          <w:rFonts w:ascii="Times New Roman" w:eastAsia="Times New Roman" w:hAnsi="Times New Roman" w:cs="Times New Roman"/>
          <w:bCs/>
          <w:color w:val="000000" w:themeColor="text1"/>
          <w:sz w:val="24"/>
          <w:szCs w:val="24"/>
          <w:bdr w:val="none" w:sz="0" w:space="0" w:color="auto" w:frame="1"/>
        </w:rPr>
        <w:t xml:space="preserve">, а </w:t>
      </w:r>
      <w:r w:rsidR="00851F01" w:rsidRPr="00716DBD">
        <w:rPr>
          <w:rFonts w:ascii="Times New Roman" w:eastAsia="Times New Roman" w:hAnsi="Times New Roman" w:cs="Times New Roman"/>
          <w:bCs/>
          <w:color w:val="000000" w:themeColor="text1"/>
          <w:sz w:val="24"/>
          <w:szCs w:val="24"/>
          <w:bdr w:val="none" w:sz="0" w:space="0" w:color="auto" w:frame="1"/>
        </w:rPr>
        <w:t>также</w:t>
      </w:r>
      <w:r w:rsidR="00425727" w:rsidRPr="00716DBD">
        <w:rPr>
          <w:rFonts w:ascii="Times New Roman" w:eastAsia="Times New Roman" w:hAnsi="Times New Roman" w:cs="Times New Roman"/>
          <w:bCs/>
          <w:color w:val="000000" w:themeColor="text1"/>
          <w:sz w:val="24"/>
          <w:szCs w:val="24"/>
          <w:bdr w:val="none" w:sz="0" w:space="0" w:color="auto" w:frame="1"/>
        </w:rPr>
        <w:t xml:space="preserve"> раскрывает принципы для</w:t>
      </w:r>
      <w:r w:rsidR="00824438" w:rsidRPr="00716DBD">
        <w:rPr>
          <w:rFonts w:ascii="Times New Roman" w:eastAsia="Times New Roman" w:hAnsi="Times New Roman" w:cs="Times New Roman"/>
          <w:bCs/>
          <w:color w:val="000000" w:themeColor="text1"/>
          <w:sz w:val="24"/>
          <w:szCs w:val="24"/>
          <w:bdr w:val="none" w:sz="0" w:space="0" w:color="auto" w:frame="1"/>
        </w:rPr>
        <w:t xml:space="preserve"> </w:t>
      </w:r>
      <w:r w:rsidR="00425727" w:rsidRPr="00716DBD">
        <w:rPr>
          <w:rFonts w:ascii="Times New Roman" w:eastAsia="Times New Roman" w:hAnsi="Times New Roman" w:cs="Times New Roman"/>
          <w:bCs/>
          <w:color w:val="000000" w:themeColor="text1"/>
          <w:sz w:val="24"/>
          <w:szCs w:val="24"/>
          <w:bdr w:val="none" w:sz="0" w:space="0" w:color="auto" w:frame="1"/>
        </w:rPr>
        <w:t>их признания и оценки.</w:t>
      </w:r>
    </w:p>
    <w:p w:rsidR="009F03C8" w:rsidRPr="00716DBD" w:rsidRDefault="00023AEE"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bCs/>
          <w:color w:val="000000" w:themeColor="text1"/>
          <w:sz w:val="24"/>
          <w:szCs w:val="24"/>
          <w:bdr w:val="none" w:sz="0" w:space="0" w:color="auto" w:frame="1"/>
        </w:rPr>
        <w:t>Глава 14</w:t>
      </w:r>
      <w:r w:rsidR="009F03C8" w:rsidRPr="00716DBD">
        <w:rPr>
          <w:rFonts w:ascii="Times New Roman" w:eastAsia="Times New Roman" w:hAnsi="Times New Roman" w:cs="Times New Roman"/>
          <w:color w:val="000000" w:themeColor="text1"/>
          <w:sz w:val="24"/>
          <w:szCs w:val="24"/>
        </w:rPr>
        <w:t>.</w:t>
      </w:r>
      <w:r w:rsidRPr="00716DBD">
        <w:rPr>
          <w:rFonts w:ascii="Times New Roman" w:eastAsia="Times New Roman" w:hAnsi="Times New Roman" w:cs="Times New Roman"/>
          <w:color w:val="000000" w:themeColor="text1"/>
          <w:sz w:val="24"/>
          <w:szCs w:val="24"/>
        </w:rPr>
        <w:t xml:space="preserve"> </w:t>
      </w:r>
      <w:r w:rsidR="009F03C8" w:rsidRPr="00716DBD">
        <w:rPr>
          <w:rFonts w:ascii="Times New Roman" w:eastAsia="Times New Roman" w:hAnsi="Times New Roman" w:cs="Times New Roman"/>
          <w:bCs/>
          <w:color w:val="000000" w:themeColor="text1"/>
          <w:sz w:val="24"/>
          <w:szCs w:val="24"/>
          <w:bdr w:val="none" w:sz="0" w:space="0" w:color="auto" w:frame="1"/>
        </w:rPr>
        <w:t>«Инвестиции в ассоции</w:t>
      </w:r>
      <w:r w:rsidRPr="00716DBD">
        <w:rPr>
          <w:rFonts w:ascii="Times New Roman" w:eastAsia="Times New Roman" w:hAnsi="Times New Roman" w:cs="Times New Roman"/>
          <w:bCs/>
          <w:color w:val="000000" w:themeColor="text1"/>
          <w:sz w:val="24"/>
          <w:szCs w:val="24"/>
          <w:bdr w:val="none" w:sz="0" w:space="0" w:color="auto" w:frame="1"/>
        </w:rPr>
        <w:t xml:space="preserve">рованные </w:t>
      </w:r>
      <w:r w:rsidR="00851F01" w:rsidRPr="00716DBD">
        <w:rPr>
          <w:rFonts w:ascii="Times New Roman" w:eastAsia="Times New Roman" w:hAnsi="Times New Roman" w:cs="Times New Roman"/>
          <w:bCs/>
          <w:color w:val="000000" w:themeColor="text1"/>
          <w:sz w:val="24"/>
          <w:szCs w:val="24"/>
          <w:bdr w:val="none" w:sz="0" w:space="0" w:color="auto" w:frame="1"/>
        </w:rPr>
        <w:t>предприятия</w:t>
      </w:r>
      <w:r w:rsidRPr="00716DBD">
        <w:rPr>
          <w:rFonts w:ascii="Times New Roman" w:eastAsia="Times New Roman" w:hAnsi="Times New Roman" w:cs="Times New Roman"/>
          <w:bCs/>
          <w:color w:val="000000" w:themeColor="text1"/>
          <w:sz w:val="24"/>
          <w:szCs w:val="24"/>
          <w:bdr w:val="none" w:sz="0" w:space="0" w:color="auto" w:frame="1"/>
        </w:rPr>
        <w:t>».</w:t>
      </w:r>
      <w:r w:rsidR="00824438" w:rsidRPr="00716DBD">
        <w:rPr>
          <w:rFonts w:ascii="Times New Roman" w:eastAsia="Times New Roman" w:hAnsi="Times New Roman" w:cs="Times New Roman"/>
          <w:bCs/>
          <w:color w:val="000000" w:themeColor="text1"/>
          <w:sz w:val="24"/>
          <w:szCs w:val="24"/>
          <w:bdr w:val="none" w:sz="0" w:space="0" w:color="auto" w:frame="1"/>
        </w:rPr>
        <w:t xml:space="preserve"> </w:t>
      </w:r>
      <w:r w:rsidR="00425727" w:rsidRPr="00716DBD">
        <w:rPr>
          <w:rFonts w:ascii="Times New Roman" w:eastAsia="Times New Roman" w:hAnsi="Times New Roman" w:cs="Times New Roman"/>
          <w:bCs/>
          <w:color w:val="000000" w:themeColor="text1"/>
          <w:sz w:val="24"/>
          <w:szCs w:val="24"/>
          <w:bdr w:val="none" w:sz="0" w:space="0" w:color="auto" w:frame="1"/>
        </w:rPr>
        <w:t xml:space="preserve">Глава применяется для учета ассоциированных предприятий в консолидированной финансовой отчетности и в финансовой отчетности инвестора, которые не является материнским предприятием, но имеет инвестиции в одном или нескольких ассоциированных предприятиях. </w:t>
      </w:r>
      <w:r w:rsidRPr="00716DBD">
        <w:rPr>
          <w:rFonts w:ascii="Times New Roman" w:eastAsia="Times New Roman" w:hAnsi="Times New Roman" w:cs="Times New Roman"/>
          <w:bCs/>
          <w:color w:val="000000" w:themeColor="text1"/>
          <w:sz w:val="24"/>
          <w:szCs w:val="24"/>
          <w:bdr w:val="none" w:sz="0" w:space="0" w:color="auto" w:frame="1"/>
        </w:rPr>
        <w:t>Учет ассоциированных компаний</w:t>
      </w:r>
      <w:r w:rsidR="00061C95" w:rsidRPr="00716DBD">
        <w:rPr>
          <w:rFonts w:ascii="Times New Roman" w:eastAsia="Times New Roman" w:hAnsi="Times New Roman" w:cs="Times New Roman"/>
          <w:bCs/>
          <w:color w:val="000000" w:themeColor="text1"/>
          <w:sz w:val="24"/>
          <w:szCs w:val="24"/>
          <w:bdr w:val="none" w:sz="0" w:space="0" w:color="auto" w:frame="1"/>
        </w:rPr>
        <w:t xml:space="preserve"> ведется двумя способами: для отдельной финансовой отчетности по себестоимости, для консолидированной по методу долевого участия.</w:t>
      </w:r>
    </w:p>
    <w:p w:rsidR="009F03C8" w:rsidRPr="00716DBD" w:rsidRDefault="00061C95"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bCs/>
          <w:color w:val="000000" w:themeColor="text1"/>
          <w:sz w:val="24"/>
          <w:szCs w:val="24"/>
          <w:bdr w:val="none" w:sz="0" w:space="0" w:color="auto" w:frame="1"/>
        </w:rPr>
        <w:t xml:space="preserve">Глава 15. </w:t>
      </w:r>
      <w:r w:rsidR="009F03C8" w:rsidRPr="00716DBD">
        <w:rPr>
          <w:rFonts w:ascii="Times New Roman" w:eastAsia="Times New Roman" w:hAnsi="Times New Roman" w:cs="Times New Roman"/>
          <w:bCs/>
          <w:color w:val="000000" w:themeColor="text1"/>
          <w:sz w:val="24"/>
          <w:szCs w:val="24"/>
          <w:bdr w:val="none" w:sz="0" w:space="0" w:color="auto" w:frame="1"/>
        </w:rPr>
        <w:t>«Инвес</w:t>
      </w:r>
      <w:r w:rsidR="008A0F07" w:rsidRPr="00716DBD">
        <w:rPr>
          <w:rFonts w:ascii="Times New Roman" w:eastAsia="Times New Roman" w:hAnsi="Times New Roman" w:cs="Times New Roman"/>
          <w:bCs/>
          <w:color w:val="000000" w:themeColor="text1"/>
          <w:sz w:val="24"/>
          <w:szCs w:val="24"/>
          <w:bdr w:val="none" w:sz="0" w:space="0" w:color="auto" w:frame="1"/>
        </w:rPr>
        <w:t>тиции в совместную деятельность</w:t>
      </w:r>
      <w:r w:rsidRPr="00716DBD">
        <w:rPr>
          <w:rFonts w:ascii="Times New Roman" w:eastAsia="Times New Roman" w:hAnsi="Times New Roman" w:cs="Times New Roman"/>
          <w:bCs/>
          <w:color w:val="000000" w:themeColor="text1"/>
          <w:sz w:val="24"/>
          <w:szCs w:val="24"/>
          <w:bdr w:val="none" w:sz="0" w:space="0" w:color="auto" w:frame="1"/>
        </w:rPr>
        <w:t>». Порядок учета инвестиций в совместные предприятия аналогичен учету ассоциированных компаний.</w:t>
      </w:r>
    </w:p>
    <w:p w:rsidR="008A3C8A" w:rsidRPr="00716DBD" w:rsidRDefault="008A3C8A"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bCs/>
          <w:color w:val="000000" w:themeColor="text1"/>
          <w:sz w:val="24"/>
          <w:szCs w:val="24"/>
          <w:bdr w:val="none" w:sz="0" w:space="0" w:color="auto" w:frame="1"/>
        </w:rPr>
        <w:t xml:space="preserve">Глава 16 </w:t>
      </w:r>
      <w:r w:rsidR="00BF775E" w:rsidRPr="00716DBD">
        <w:rPr>
          <w:rFonts w:ascii="Times New Roman" w:eastAsia="Times New Roman" w:hAnsi="Times New Roman" w:cs="Times New Roman"/>
          <w:bCs/>
          <w:color w:val="000000" w:themeColor="text1"/>
          <w:sz w:val="24"/>
          <w:szCs w:val="24"/>
          <w:bdr w:val="none" w:sz="0" w:space="0" w:color="auto" w:frame="1"/>
        </w:rPr>
        <w:t>«Инвестиционное имущество</w:t>
      </w:r>
      <w:r w:rsidRPr="00716DBD">
        <w:rPr>
          <w:rFonts w:ascii="Times New Roman" w:eastAsia="Times New Roman" w:hAnsi="Times New Roman" w:cs="Times New Roman"/>
          <w:bCs/>
          <w:color w:val="000000" w:themeColor="text1"/>
          <w:sz w:val="24"/>
          <w:szCs w:val="24"/>
          <w:bdr w:val="none" w:sz="0" w:space="0" w:color="auto" w:frame="1"/>
        </w:rPr>
        <w:t>». Глава описывает порядок учет</w:t>
      </w:r>
      <w:r w:rsidR="00BF775E" w:rsidRPr="00716DBD">
        <w:rPr>
          <w:rFonts w:ascii="Times New Roman" w:eastAsia="Times New Roman" w:hAnsi="Times New Roman" w:cs="Times New Roman"/>
          <w:bCs/>
          <w:color w:val="000000" w:themeColor="text1"/>
          <w:sz w:val="24"/>
          <w:szCs w:val="24"/>
          <w:bdr w:val="none" w:sz="0" w:space="0" w:color="auto" w:frame="1"/>
        </w:rPr>
        <w:t>а инвестиционного имущества</w:t>
      </w:r>
      <w:r w:rsidRPr="00716DBD">
        <w:rPr>
          <w:rFonts w:ascii="Times New Roman" w:eastAsia="Times New Roman" w:hAnsi="Times New Roman" w:cs="Times New Roman"/>
          <w:bCs/>
          <w:color w:val="000000" w:themeColor="text1"/>
          <w:sz w:val="24"/>
          <w:szCs w:val="24"/>
          <w:bdr w:val="none" w:sz="0" w:space="0" w:color="auto" w:frame="1"/>
        </w:rPr>
        <w:t xml:space="preserve">, то есть такого имущества которое принадлежит компании, но не используется для собственного производства и административных целей. Такое имущество существует с целью получения дохода, например, от сдачи в аренду. Если компания учитывает инвестиционную собственность по справедливой стоимость, то она не имеет права ее амортизировать. </w:t>
      </w:r>
      <w:r w:rsidR="00BF775E" w:rsidRPr="00716DBD">
        <w:rPr>
          <w:rFonts w:ascii="Times New Roman" w:eastAsia="Times New Roman" w:hAnsi="Times New Roman" w:cs="Times New Roman"/>
          <w:bCs/>
          <w:color w:val="000000" w:themeColor="text1"/>
          <w:sz w:val="24"/>
          <w:szCs w:val="24"/>
          <w:bdr w:val="none" w:sz="0" w:space="0" w:color="auto" w:frame="1"/>
        </w:rPr>
        <w:t>В этом разделе раскрывается информация о первоначальном признании, оценки и переводе инвестиционного имущества.</w:t>
      </w:r>
    </w:p>
    <w:p w:rsidR="009F03C8" w:rsidRPr="00716DBD" w:rsidRDefault="005C229F"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bCs/>
          <w:color w:val="000000" w:themeColor="text1"/>
          <w:sz w:val="24"/>
          <w:szCs w:val="24"/>
          <w:bdr w:val="none" w:sz="0" w:space="0" w:color="auto" w:frame="1"/>
        </w:rPr>
        <w:t>Глава 17 «Основн</w:t>
      </w:r>
      <w:r w:rsidR="00B9626C" w:rsidRPr="00716DBD">
        <w:rPr>
          <w:rFonts w:ascii="Times New Roman" w:eastAsia="Times New Roman" w:hAnsi="Times New Roman" w:cs="Times New Roman"/>
          <w:bCs/>
          <w:color w:val="000000" w:themeColor="text1"/>
          <w:sz w:val="24"/>
          <w:szCs w:val="24"/>
          <w:bdr w:val="none" w:sz="0" w:space="0" w:color="auto" w:frame="1"/>
        </w:rPr>
        <w:t xml:space="preserve">ые средства». Глава представляет собой почти полную копию </w:t>
      </w:r>
      <w:r w:rsidRPr="00716DBD">
        <w:rPr>
          <w:rFonts w:ascii="Times New Roman" w:eastAsia="Times New Roman" w:hAnsi="Times New Roman" w:cs="Times New Roman"/>
          <w:bCs/>
          <w:color w:val="000000" w:themeColor="text1"/>
          <w:sz w:val="24"/>
          <w:szCs w:val="24"/>
          <w:bdr w:val="none" w:sz="0" w:space="0" w:color="auto" w:frame="1"/>
        </w:rPr>
        <w:t xml:space="preserve">МСФО </w:t>
      </w:r>
      <w:r w:rsidR="00B9626C" w:rsidRPr="00716DBD">
        <w:rPr>
          <w:rFonts w:ascii="Times New Roman" w:eastAsia="Times New Roman" w:hAnsi="Times New Roman" w:cs="Times New Roman"/>
          <w:bCs/>
          <w:color w:val="000000" w:themeColor="text1"/>
          <w:sz w:val="24"/>
          <w:szCs w:val="24"/>
          <w:bdr w:val="none" w:sz="0" w:space="0" w:color="auto" w:frame="1"/>
        </w:rPr>
        <w:t>16 «Основные средства». В ней</w:t>
      </w:r>
      <w:r w:rsidR="009F03C8" w:rsidRPr="00716DBD">
        <w:rPr>
          <w:rFonts w:ascii="Times New Roman" w:eastAsia="Times New Roman" w:hAnsi="Times New Roman" w:cs="Times New Roman"/>
          <w:color w:val="000000" w:themeColor="text1"/>
          <w:sz w:val="24"/>
          <w:szCs w:val="24"/>
        </w:rPr>
        <w:t xml:space="preserve"> описаны подходы к учету основных средств по первоначальной стоимости с учетом накопленной амортизации и накопленных убытков от обесценения или по справедливой стоимости за вычетом накопленной амортизации и накопленных убытков от обесценения.</w:t>
      </w:r>
    </w:p>
    <w:p w:rsidR="00B9626C" w:rsidRPr="00716DBD" w:rsidRDefault="00B9626C"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 xml:space="preserve">Глава 18 «Нематериальные активы, за исключением гудвилла». В разделе описан учет нематериальных активов, за исключением гудвилла и нематериальных активов с неопределенным сроком полезного использования. Нематериальные активы </w:t>
      </w:r>
      <w:r w:rsidRPr="00716DBD">
        <w:rPr>
          <w:rFonts w:ascii="Times New Roman" w:eastAsia="Times New Roman" w:hAnsi="Times New Roman" w:cs="Times New Roman"/>
          <w:color w:val="000000" w:themeColor="text1"/>
          <w:sz w:val="24"/>
          <w:szCs w:val="24"/>
        </w:rPr>
        <w:lastRenderedPageBreak/>
        <w:t>созданные компанией для себя относятся на затраты периода (за исключением разработок НИОКР).</w:t>
      </w:r>
    </w:p>
    <w:p w:rsidR="009F03C8" w:rsidRPr="00716DBD" w:rsidRDefault="00B9626C"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 xml:space="preserve">Глава 19 «Объединение бизнеса и гудвил». </w:t>
      </w:r>
      <w:r w:rsidR="009F03C8" w:rsidRPr="00716DBD">
        <w:rPr>
          <w:rFonts w:ascii="Times New Roman" w:eastAsia="Times New Roman" w:hAnsi="Times New Roman" w:cs="Times New Roman"/>
          <w:color w:val="000000" w:themeColor="text1"/>
          <w:sz w:val="24"/>
          <w:szCs w:val="24"/>
        </w:rPr>
        <w:t xml:space="preserve">На 6 страницах </w:t>
      </w:r>
      <w:r w:rsidR="00B065DC" w:rsidRPr="00716DBD">
        <w:rPr>
          <w:rFonts w:ascii="Times New Roman" w:eastAsia="Times New Roman" w:hAnsi="Times New Roman" w:cs="Times New Roman"/>
          <w:color w:val="000000" w:themeColor="text1"/>
          <w:sz w:val="24"/>
          <w:szCs w:val="24"/>
        </w:rPr>
        <w:t>раздела</w:t>
      </w:r>
      <w:r w:rsidR="009F03C8" w:rsidRPr="00716DBD">
        <w:rPr>
          <w:rFonts w:ascii="Times New Roman" w:eastAsia="Times New Roman" w:hAnsi="Times New Roman" w:cs="Times New Roman"/>
          <w:color w:val="000000" w:themeColor="text1"/>
          <w:sz w:val="24"/>
          <w:szCs w:val="24"/>
        </w:rPr>
        <w:t xml:space="preserve"> описан метод приобретения, применяемый при приобретении дочерней компании (в том числе при пошаговом приобретении), а также учет продажи дочерних компаний, подход к доле неконтролирующих акционеров (р</w:t>
      </w:r>
      <w:r w:rsidR="00B065DC" w:rsidRPr="00716DBD">
        <w:rPr>
          <w:rFonts w:ascii="Times New Roman" w:eastAsia="Times New Roman" w:hAnsi="Times New Roman" w:cs="Times New Roman"/>
          <w:color w:val="000000" w:themeColor="text1"/>
          <w:sz w:val="24"/>
          <w:szCs w:val="24"/>
        </w:rPr>
        <w:t>анее – доли меньшинства). Гудвил, приобретенный при объединении бизнеса, покупателю следует признавать на дату приобретения в качестве актива и первоначально оценивать по себестоимости. В дальнейшем необходимо уменьшать эту стоимость на сумму накопленной амортизации и накопленных убытков от обесценения.</w:t>
      </w:r>
    </w:p>
    <w:p w:rsidR="00B065DC" w:rsidRPr="00716DBD" w:rsidRDefault="00B065DC"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 xml:space="preserve">Глава 20 «Аренда». В этой главе отражены порядки признания, последующей оценки и раскрытия информации финансовой и операционной аренды. В разделе описаны все виды аренды за исключением: договоров аренды на разведку и использование полезных ископаемых, нефти и природного газа, лицензионных соглашений на пьесы, рукописи, патенты и авторские права, оценка недвижимости, которая попадает в категорию инвестиционного имущества, оценка биологических активов, находящихся в распоряжении по договорам финансовой и операционной аренды. </w:t>
      </w:r>
    </w:p>
    <w:p w:rsidR="009F03C8" w:rsidRPr="00716DBD" w:rsidRDefault="00B065DC"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Глава 21 «Резервы и условные события». В главе раскрывается понятия и порядок признания условных активов и обязательств, отдельно рассматривается формирование и признание оценочного резерва, его первоначальная и последующая оценка. Т</w:t>
      </w:r>
      <w:r w:rsidR="009F03C8" w:rsidRPr="00716DBD">
        <w:rPr>
          <w:rFonts w:ascii="Times New Roman" w:eastAsia="Times New Roman" w:hAnsi="Times New Roman" w:cs="Times New Roman"/>
          <w:color w:val="000000" w:themeColor="text1"/>
          <w:sz w:val="24"/>
          <w:szCs w:val="24"/>
        </w:rPr>
        <w:t>акже включает в себя приложение «Руководство п</w:t>
      </w:r>
      <w:r w:rsidRPr="00716DBD">
        <w:rPr>
          <w:rFonts w:ascii="Times New Roman" w:eastAsia="Times New Roman" w:hAnsi="Times New Roman" w:cs="Times New Roman"/>
          <w:color w:val="000000" w:themeColor="text1"/>
          <w:sz w:val="24"/>
          <w:szCs w:val="24"/>
        </w:rPr>
        <w:t>о признанию и оценке резервов».</w:t>
      </w:r>
    </w:p>
    <w:p w:rsidR="009F03C8" w:rsidRPr="00716DBD" w:rsidRDefault="00B065DC"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Глава 22</w:t>
      </w:r>
      <w:r w:rsidR="009F03C8" w:rsidRPr="00716DBD">
        <w:rPr>
          <w:rFonts w:ascii="Times New Roman" w:eastAsia="Times New Roman" w:hAnsi="Times New Roman" w:cs="Times New Roman"/>
          <w:bCs/>
          <w:color w:val="000000" w:themeColor="text1"/>
          <w:sz w:val="24"/>
          <w:szCs w:val="24"/>
          <w:bdr w:val="none" w:sz="0" w:space="0" w:color="auto" w:frame="1"/>
        </w:rPr>
        <w:t xml:space="preserve"> «Обязательства и капитал</w:t>
      </w:r>
      <w:r w:rsidRPr="00716DBD">
        <w:rPr>
          <w:rFonts w:ascii="Times New Roman" w:eastAsia="Times New Roman" w:hAnsi="Times New Roman" w:cs="Times New Roman"/>
          <w:bCs/>
          <w:color w:val="000000" w:themeColor="text1"/>
          <w:sz w:val="24"/>
          <w:szCs w:val="24"/>
          <w:bdr w:val="none" w:sz="0" w:space="0" w:color="auto" w:frame="1"/>
        </w:rPr>
        <w:t xml:space="preserve">». </w:t>
      </w:r>
      <w:r w:rsidR="000778F7" w:rsidRPr="00716DBD">
        <w:rPr>
          <w:rFonts w:ascii="Times New Roman" w:eastAsia="Times New Roman" w:hAnsi="Times New Roman" w:cs="Times New Roman"/>
          <w:color w:val="000000" w:themeColor="text1"/>
          <w:sz w:val="24"/>
          <w:szCs w:val="24"/>
        </w:rPr>
        <w:t xml:space="preserve">В данной части стандарта </w:t>
      </w:r>
      <w:r w:rsidR="009F03C8" w:rsidRPr="00716DBD">
        <w:rPr>
          <w:rFonts w:ascii="Times New Roman" w:eastAsia="Times New Roman" w:hAnsi="Times New Roman" w:cs="Times New Roman"/>
          <w:color w:val="000000" w:themeColor="text1"/>
          <w:sz w:val="24"/>
          <w:szCs w:val="24"/>
        </w:rPr>
        <w:t>изложены подходы к разделению и выделению частей обязательств и капитала и отнесению их в соответствующие раздел</w:t>
      </w:r>
      <w:r w:rsidR="000778F7" w:rsidRPr="00716DBD">
        <w:rPr>
          <w:rFonts w:ascii="Times New Roman" w:eastAsia="Times New Roman" w:hAnsi="Times New Roman" w:cs="Times New Roman"/>
          <w:color w:val="000000" w:themeColor="text1"/>
          <w:sz w:val="24"/>
          <w:szCs w:val="24"/>
        </w:rPr>
        <w:t>ы отчета о финансовом положении. С</w:t>
      </w:r>
      <w:r w:rsidR="009F03C8" w:rsidRPr="00716DBD">
        <w:rPr>
          <w:rFonts w:ascii="Times New Roman" w:eastAsia="Times New Roman" w:hAnsi="Times New Roman" w:cs="Times New Roman"/>
          <w:color w:val="000000" w:themeColor="text1"/>
          <w:sz w:val="24"/>
          <w:szCs w:val="24"/>
        </w:rPr>
        <w:t>тандарт уделяет большое значение отнесению всех обязательств именно в раздел отчета о финансовом положении «обязательства». Сложные финансовые инструменты, имеющие свойства как обязательства, так и капитала, подлежат разделению на две соответст</w:t>
      </w:r>
      <w:r w:rsidR="000778F7" w:rsidRPr="00716DBD">
        <w:rPr>
          <w:rFonts w:ascii="Times New Roman" w:eastAsia="Times New Roman" w:hAnsi="Times New Roman" w:cs="Times New Roman"/>
          <w:color w:val="000000" w:themeColor="text1"/>
          <w:sz w:val="24"/>
          <w:szCs w:val="24"/>
        </w:rPr>
        <w:t xml:space="preserve">вующие части и отражению их и в </w:t>
      </w:r>
      <w:r w:rsidR="009F03C8" w:rsidRPr="00716DBD">
        <w:rPr>
          <w:rFonts w:ascii="Times New Roman" w:eastAsia="Times New Roman" w:hAnsi="Times New Roman" w:cs="Times New Roman"/>
          <w:color w:val="000000" w:themeColor="text1"/>
          <w:sz w:val="24"/>
          <w:szCs w:val="24"/>
        </w:rPr>
        <w:t>обязательствах</w:t>
      </w:r>
      <w:r w:rsidR="00851F01" w:rsidRPr="00716DBD">
        <w:rPr>
          <w:rFonts w:ascii="Times New Roman" w:eastAsia="Times New Roman" w:hAnsi="Times New Roman" w:cs="Times New Roman"/>
          <w:color w:val="000000" w:themeColor="text1"/>
          <w:sz w:val="24"/>
          <w:szCs w:val="24"/>
        </w:rPr>
        <w:t>,</w:t>
      </w:r>
      <w:r w:rsidR="009F03C8" w:rsidRPr="00716DBD">
        <w:rPr>
          <w:rFonts w:ascii="Times New Roman" w:eastAsia="Times New Roman" w:hAnsi="Times New Roman" w:cs="Times New Roman"/>
          <w:color w:val="000000" w:themeColor="text1"/>
          <w:sz w:val="24"/>
          <w:szCs w:val="24"/>
        </w:rPr>
        <w:t xml:space="preserve"> и в составе капитала.</w:t>
      </w:r>
    </w:p>
    <w:p w:rsidR="000778F7" w:rsidRPr="00716DBD" w:rsidRDefault="000778F7"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 xml:space="preserve">Глава 23 «Выручка». Глава описывает учет выручки от следующих операций: продажа продукции, предоставление услуг, договоры на строительство, по которым предприятие является подрядчиком, процентный доход, роялти и дивиденды от использования активов предприятия третьими лицами. Раскрывается использование </w:t>
      </w:r>
      <w:r w:rsidRPr="00716DBD">
        <w:rPr>
          <w:rFonts w:ascii="Times New Roman" w:eastAsia="Times New Roman" w:hAnsi="Times New Roman" w:cs="Times New Roman"/>
          <w:color w:val="000000" w:themeColor="text1"/>
          <w:sz w:val="24"/>
          <w:szCs w:val="24"/>
        </w:rPr>
        <w:lastRenderedPageBreak/>
        <w:t>метода начисления, порядок определения момента признания выручки, учет выручки и затрат «по проценту завершенности работ». В конце главы представлено приложение под названием «примеры признания выручки в соответствии с принципами», в котором подробно расписаны примеры на каждый из указанных в главе принципах.</w:t>
      </w:r>
    </w:p>
    <w:p w:rsidR="009F03C8" w:rsidRPr="00716DBD" w:rsidRDefault="000778F7"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Глава 24 «Государственные субсидии». О</w:t>
      </w:r>
      <w:r w:rsidR="009F03C8" w:rsidRPr="00716DBD">
        <w:rPr>
          <w:rFonts w:ascii="Times New Roman" w:eastAsia="Times New Roman" w:hAnsi="Times New Roman" w:cs="Times New Roman"/>
          <w:color w:val="000000" w:themeColor="text1"/>
          <w:sz w:val="24"/>
          <w:szCs w:val="24"/>
        </w:rPr>
        <w:t>писывается пр</w:t>
      </w:r>
      <w:r w:rsidRPr="00716DBD">
        <w:rPr>
          <w:rFonts w:ascii="Times New Roman" w:eastAsia="Times New Roman" w:hAnsi="Times New Roman" w:cs="Times New Roman"/>
          <w:color w:val="000000" w:themeColor="text1"/>
          <w:sz w:val="24"/>
          <w:szCs w:val="24"/>
        </w:rPr>
        <w:t>изнание государственных субсидий</w:t>
      </w:r>
      <w:r w:rsidR="00824438" w:rsidRPr="00716DBD">
        <w:rPr>
          <w:rFonts w:ascii="Times New Roman" w:eastAsia="Times New Roman" w:hAnsi="Times New Roman" w:cs="Times New Roman"/>
          <w:color w:val="000000" w:themeColor="text1"/>
          <w:sz w:val="24"/>
          <w:szCs w:val="24"/>
        </w:rPr>
        <w:t xml:space="preserve"> </w:t>
      </w:r>
      <w:r w:rsidR="009F03C8" w:rsidRPr="00716DBD">
        <w:rPr>
          <w:rFonts w:ascii="Times New Roman" w:eastAsia="Times New Roman" w:hAnsi="Times New Roman" w:cs="Times New Roman"/>
          <w:color w:val="000000" w:themeColor="text1"/>
          <w:sz w:val="24"/>
          <w:szCs w:val="24"/>
        </w:rPr>
        <w:t>либо в качестве выручки (прочих доходов), либо в качестве сокращения соответствующих затрат, либо в качестве уменьшения стоимости соответствующего льготируемого (дотируемого) актива.</w:t>
      </w:r>
    </w:p>
    <w:p w:rsidR="009F03C8" w:rsidRPr="00716DBD" w:rsidRDefault="000778F7"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Глава 25</w:t>
      </w:r>
      <w:r w:rsidR="009F03C8" w:rsidRPr="00716DBD">
        <w:rPr>
          <w:rFonts w:ascii="Times New Roman" w:eastAsia="Times New Roman" w:hAnsi="Times New Roman" w:cs="Times New Roman"/>
          <w:b/>
          <w:bCs/>
          <w:color w:val="000000" w:themeColor="text1"/>
          <w:sz w:val="24"/>
          <w:szCs w:val="24"/>
          <w:bdr w:val="none" w:sz="0" w:space="0" w:color="auto" w:frame="1"/>
        </w:rPr>
        <w:t xml:space="preserve"> </w:t>
      </w:r>
      <w:r w:rsidR="009F03C8" w:rsidRPr="00716DBD">
        <w:rPr>
          <w:rFonts w:ascii="Times New Roman" w:eastAsia="Times New Roman" w:hAnsi="Times New Roman" w:cs="Times New Roman"/>
          <w:bCs/>
          <w:color w:val="000000" w:themeColor="text1"/>
          <w:sz w:val="24"/>
          <w:szCs w:val="24"/>
          <w:bdr w:val="none" w:sz="0" w:space="0" w:color="auto" w:frame="1"/>
        </w:rPr>
        <w:t>«Затра</w:t>
      </w:r>
      <w:r w:rsidR="003A0834" w:rsidRPr="00716DBD">
        <w:rPr>
          <w:rFonts w:ascii="Times New Roman" w:eastAsia="Times New Roman" w:hAnsi="Times New Roman" w:cs="Times New Roman"/>
          <w:bCs/>
          <w:color w:val="000000" w:themeColor="text1"/>
          <w:sz w:val="24"/>
          <w:szCs w:val="24"/>
          <w:bdr w:val="none" w:sz="0" w:space="0" w:color="auto" w:frame="1"/>
        </w:rPr>
        <w:t>ты по займам». Отражены требования по отражению всех затрат по займам, включающих в себя процентные расходы, рассчитанные по методу эффективной ставки процента, финансовые расходы в отношении финансовой аренды, курсовые разницы, как расход в составе прибыли или убытка, того периода в котором они были понесены.</w:t>
      </w:r>
    </w:p>
    <w:p w:rsidR="009F03C8" w:rsidRPr="00716DBD" w:rsidRDefault="003A0834"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bCs/>
          <w:color w:val="000000" w:themeColor="text1"/>
          <w:sz w:val="24"/>
          <w:szCs w:val="24"/>
          <w:bdr w:val="none" w:sz="0" w:space="0" w:color="auto" w:frame="1"/>
        </w:rPr>
        <w:t>Глава 26 «Выплаты</w:t>
      </w:r>
      <w:r w:rsidR="00010B4B" w:rsidRPr="00716DBD">
        <w:rPr>
          <w:rFonts w:ascii="Times New Roman" w:eastAsia="Times New Roman" w:hAnsi="Times New Roman" w:cs="Times New Roman"/>
          <w:bCs/>
          <w:color w:val="000000" w:themeColor="text1"/>
          <w:sz w:val="24"/>
          <w:szCs w:val="24"/>
          <w:bdr w:val="none" w:sz="0" w:space="0" w:color="auto" w:frame="1"/>
        </w:rPr>
        <w:t>,</w:t>
      </w:r>
      <w:r w:rsidRPr="00716DBD">
        <w:rPr>
          <w:rFonts w:ascii="Times New Roman" w:eastAsia="Times New Roman" w:hAnsi="Times New Roman" w:cs="Times New Roman"/>
          <w:bCs/>
          <w:color w:val="000000" w:themeColor="text1"/>
          <w:sz w:val="24"/>
          <w:szCs w:val="24"/>
          <w:bdr w:val="none" w:sz="0" w:space="0" w:color="auto" w:frame="1"/>
        </w:rPr>
        <w:t xml:space="preserve"> основанные на акциях». </w:t>
      </w:r>
      <w:r w:rsidR="00010B4B" w:rsidRPr="00716DBD">
        <w:rPr>
          <w:rFonts w:ascii="Times New Roman" w:eastAsia="Times New Roman" w:hAnsi="Times New Roman" w:cs="Times New Roman"/>
          <w:color w:val="000000" w:themeColor="text1"/>
          <w:sz w:val="24"/>
          <w:szCs w:val="24"/>
        </w:rPr>
        <w:t>В этом разделе стандарта описаны подходы</w:t>
      </w:r>
      <w:r w:rsidR="009F03C8" w:rsidRPr="00716DBD">
        <w:rPr>
          <w:rFonts w:ascii="Times New Roman" w:eastAsia="Times New Roman" w:hAnsi="Times New Roman" w:cs="Times New Roman"/>
          <w:color w:val="000000" w:themeColor="text1"/>
          <w:sz w:val="24"/>
          <w:szCs w:val="24"/>
        </w:rPr>
        <w:t xml:space="preserve"> к отражению расходов или изменений капитала по операциям, в которых какие-либо </w:t>
      </w:r>
      <w:r w:rsidR="00010B4B" w:rsidRPr="00716DBD">
        <w:rPr>
          <w:rFonts w:ascii="Times New Roman" w:eastAsia="Times New Roman" w:hAnsi="Times New Roman" w:cs="Times New Roman"/>
          <w:color w:val="000000" w:themeColor="text1"/>
          <w:sz w:val="24"/>
          <w:szCs w:val="24"/>
        </w:rPr>
        <w:t xml:space="preserve">товары или </w:t>
      </w:r>
      <w:r w:rsidR="009F03C8" w:rsidRPr="00716DBD">
        <w:rPr>
          <w:rFonts w:ascii="Times New Roman" w:eastAsia="Times New Roman" w:hAnsi="Times New Roman" w:cs="Times New Roman"/>
          <w:color w:val="000000" w:themeColor="text1"/>
          <w:sz w:val="24"/>
          <w:szCs w:val="24"/>
        </w:rPr>
        <w:t>услуги, получаемые компанией, оплачиваются полностью или частично ее собственными акциями.</w:t>
      </w:r>
    </w:p>
    <w:p w:rsidR="007E6EE3" w:rsidRPr="00716DBD" w:rsidRDefault="00010B4B"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Глава 27</w:t>
      </w:r>
      <w:r w:rsidRPr="00716DBD">
        <w:rPr>
          <w:rFonts w:ascii="Times New Roman" w:eastAsia="Times New Roman" w:hAnsi="Times New Roman" w:cs="Times New Roman"/>
          <w:bCs/>
          <w:color w:val="000000" w:themeColor="text1"/>
          <w:sz w:val="24"/>
          <w:szCs w:val="24"/>
          <w:bdr w:val="none" w:sz="0" w:space="0" w:color="auto" w:frame="1"/>
        </w:rPr>
        <w:t xml:space="preserve"> «Обесценение активов». Данная глава описывает порядок учете при обесценении для всех активов за исключением отложенных налоговых активов, финансовых активов, инвестиций в недвижимость, а также биологических активов.</w:t>
      </w:r>
      <w:r w:rsidRPr="00716DBD">
        <w:rPr>
          <w:rFonts w:ascii="Times New Roman" w:eastAsia="Times New Roman" w:hAnsi="Times New Roman" w:cs="Times New Roman"/>
          <w:b/>
          <w:bCs/>
          <w:color w:val="000000" w:themeColor="text1"/>
          <w:sz w:val="24"/>
          <w:szCs w:val="24"/>
          <w:bdr w:val="none" w:sz="0" w:space="0" w:color="auto" w:frame="1"/>
        </w:rPr>
        <w:t xml:space="preserve"> </w:t>
      </w:r>
      <w:r w:rsidRPr="00716DBD">
        <w:rPr>
          <w:rFonts w:ascii="Times New Roman" w:eastAsia="Times New Roman" w:hAnsi="Times New Roman" w:cs="Times New Roman"/>
          <w:bCs/>
          <w:color w:val="000000" w:themeColor="text1"/>
          <w:sz w:val="24"/>
          <w:szCs w:val="24"/>
          <w:bdr w:val="none" w:sz="0" w:space="0" w:color="auto" w:frame="1"/>
        </w:rPr>
        <w:t>В главе рассматривается обесценение запасов, обесценение активов, за исключением запасов, раскрывается такое понятие как ценность использования, а также указываются дополнительные требования к обесценению гудвила.</w:t>
      </w:r>
      <w:r w:rsidRPr="00716DBD">
        <w:rPr>
          <w:rFonts w:ascii="Times New Roman" w:eastAsia="Times New Roman" w:hAnsi="Times New Roman" w:cs="Times New Roman"/>
          <w:b/>
          <w:bCs/>
          <w:color w:val="000000" w:themeColor="text1"/>
          <w:sz w:val="24"/>
          <w:szCs w:val="24"/>
          <w:bdr w:val="none" w:sz="0" w:space="0" w:color="auto" w:frame="1"/>
        </w:rPr>
        <w:t xml:space="preserve"> </w:t>
      </w:r>
      <w:r w:rsidRPr="00716DBD">
        <w:rPr>
          <w:rFonts w:ascii="Times New Roman" w:eastAsia="Times New Roman" w:hAnsi="Times New Roman" w:cs="Times New Roman"/>
          <w:color w:val="000000" w:themeColor="text1"/>
          <w:sz w:val="24"/>
          <w:szCs w:val="24"/>
        </w:rPr>
        <w:t>П</w:t>
      </w:r>
      <w:r w:rsidR="009F03C8" w:rsidRPr="00716DBD">
        <w:rPr>
          <w:rFonts w:ascii="Times New Roman" w:eastAsia="Times New Roman" w:hAnsi="Times New Roman" w:cs="Times New Roman"/>
          <w:color w:val="000000" w:themeColor="text1"/>
          <w:sz w:val="24"/>
          <w:szCs w:val="24"/>
        </w:rPr>
        <w:t xml:space="preserve">редставлены требования по </w:t>
      </w:r>
      <w:r w:rsidRPr="00716DBD">
        <w:rPr>
          <w:rFonts w:ascii="Times New Roman" w:eastAsia="Times New Roman" w:hAnsi="Times New Roman" w:cs="Times New Roman"/>
          <w:color w:val="000000" w:themeColor="text1"/>
          <w:sz w:val="24"/>
          <w:szCs w:val="24"/>
        </w:rPr>
        <w:t>проведению теста на обесценение, п</w:t>
      </w:r>
      <w:r w:rsidR="009F03C8" w:rsidRPr="00716DBD">
        <w:rPr>
          <w:rFonts w:ascii="Times New Roman" w:eastAsia="Times New Roman" w:hAnsi="Times New Roman" w:cs="Times New Roman"/>
          <w:color w:val="000000" w:themeColor="text1"/>
          <w:sz w:val="24"/>
          <w:szCs w:val="24"/>
        </w:rPr>
        <w:t xml:space="preserve">ри обнаружении убытка от обесценения </w:t>
      </w:r>
      <w:r w:rsidRPr="00716DBD">
        <w:rPr>
          <w:rFonts w:ascii="Times New Roman" w:eastAsia="Times New Roman" w:hAnsi="Times New Roman" w:cs="Times New Roman"/>
          <w:color w:val="000000" w:themeColor="text1"/>
          <w:sz w:val="24"/>
          <w:szCs w:val="24"/>
        </w:rPr>
        <w:t>или его восстановления</w:t>
      </w:r>
      <w:r w:rsidR="009F03C8" w:rsidRPr="00716DBD">
        <w:rPr>
          <w:rFonts w:ascii="Times New Roman" w:eastAsia="Times New Roman" w:hAnsi="Times New Roman" w:cs="Times New Roman"/>
          <w:color w:val="000000" w:themeColor="text1"/>
          <w:sz w:val="24"/>
          <w:szCs w:val="24"/>
        </w:rPr>
        <w:t xml:space="preserve"> указаны соответствующие проводки и требования.</w:t>
      </w:r>
    </w:p>
    <w:p w:rsidR="007E6EE3" w:rsidRPr="00716DBD" w:rsidRDefault="007E6EE3"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Глава 28 «Вознаграждения работникам». Раздел описывает правила учета всех текущих и будущих вознаграждений работников за исключением платежей</w:t>
      </w:r>
      <w:r w:rsidR="00851F01" w:rsidRPr="00716DBD">
        <w:rPr>
          <w:rFonts w:ascii="Times New Roman" w:eastAsia="Times New Roman" w:hAnsi="Times New Roman" w:cs="Times New Roman"/>
          <w:color w:val="000000" w:themeColor="text1"/>
          <w:sz w:val="24"/>
          <w:szCs w:val="24"/>
        </w:rPr>
        <w:t>,</w:t>
      </w:r>
      <w:r w:rsidRPr="00716DBD">
        <w:rPr>
          <w:rFonts w:ascii="Times New Roman" w:eastAsia="Times New Roman" w:hAnsi="Times New Roman" w:cs="Times New Roman"/>
          <w:color w:val="000000" w:themeColor="text1"/>
          <w:sz w:val="24"/>
          <w:szCs w:val="24"/>
        </w:rPr>
        <w:t xml:space="preserve"> основанных на акциях. Учитывает обязательства по внесению денежных средств в будущем в пенсионный фонд, который должен выплачивать бывшим сотрудникам дополнительные негосударственные пенсии и вознаграждения.</w:t>
      </w:r>
    </w:p>
    <w:p w:rsidR="007E6EE3" w:rsidRPr="00716DBD" w:rsidRDefault="007E6EE3"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bCs/>
          <w:color w:val="000000" w:themeColor="text1"/>
          <w:sz w:val="24"/>
          <w:szCs w:val="24"/>
          <w:bdr w:val="none" w:sz="0" w:space="0" w:color="auto" w:frame="1"/>
        </w:rPr>
        <w:lastRenderedPageBreak/>
        <w:t>Глава 29 «Налог на прибыль». Раздел включает в себя информацию о этапах учета налога на прибыль, признании и оценки текущего налога, признании отложенного налога и его оценки. В разделе отдельно отмечено что под налогом на прибыль в настоящем стандарте понимаются все национальные и зарубежные налоги, взымаемые с налогооблагаемой прибыли.</w:t>
      </w:r>
      <w:r w:rsidRPr="00716DBD">
        <w:rPr>
          <w:rFonts w:ascii="Times New Roman" w:eastAsia="Times New Roman" w:hAnsi="Times New Roman" w:cs="Times New Roman"/>
          <w:b/>
          <w:bCs/>
          <w:color w:val="000000" w:themeColor="text1"/>
          <w:sz w:val="24"/>
          <w:szCs w:val="24"/>
          <w:bdr w:val="none" w:sz="0" w:space="0" w:color="auto" w:frame="1"/>
        </w:rPr>
        <w:t xml:space="preserve"> </w:t>
      </w:r>
      <w:r w:rsidRPr="00716DBD">
        <w:rPr>
          <w:rFonts w:ascii="Times New Roman" w:eastAsia="Times New Roman" w:hAnsi="Times New Roman" w:cs="Times New Roman"/>
          <w:color w:val="000000" w:themeColor="text1"/>
          <w:sz w:val="24"/>
          <w:szCs w:val="24"/>
        </w:rPr>
        <w:t>П</w:t>
      </w:r>
      <w:r w:rsidR="009F03C8" w:rsidRPr="00716DBD">
        <w:rPr>
          <w:rFonts w:ascii="Times New Roman" w:eastAsia="Times New Roman" w:hAnsi="Times New Roman" w:cs="Times New Roman"/>
          <w:color w:val="000000" w:themeColor="text1"/>
          <w:sz w:val="24"/>
          <w:szCs w:val="24"/>
        </w:rPr>
        <w:t>редставлены требования по расчету в соответствии с балансовым методом налогооблагаемых и вычитаемых временных</w:t>
      </w:r>
      <w:r w:rsidRPr="00716DBD">
        <w:rPr>
          <w:rFonts w:ascii="Times New Roman" w:eastAsia="Times New Roman" w:hAnsi="Times New Roman" w:cs="Times New Roman"/>
          <w:color w:val="000000" w:themeColor="text1"/>
          <w:sz w:val="24"/>
          <w:szCs w:val="24"/>
        </w:rPr>
        <w:t xml:space="preserve"> </w:t>
      </w:r>
      <w:r w:rsidR="009F03C8" w:rsidRPr="00716DBD">
        <w:rPr>
          <w:rFonts w:ascii="Times New Roman" w:eastAsia="Times New Roman" w:hAnsi="Times New Roman" w:cs="Times New Roman"/>
          <w:color w:val="000000" w:themeColor="text1"/>
          <w:sz w:val="24"/>
          <w:szCs w:val="24"/>
        </w:rPr>
        <w:t>разниц между налоговым учетом и финансовым учетом в соответствии с МСФО для малого и среднего бизнеса, а также по учету текущих налогов и отложенных налогов (отложенных налоговых активов и отложенных налоговых обязательств) и их проведению в отчете о совокупном доходе (ранее отчете</w:t>
      </w:r>
      <w:r w:rsidRPr="00716DBD">
        <w:rPr>
          <w:rFonts w:ascii="Times New Roman" w:eastAsia="Times New Roman" w:hAnsi="Times New Roman" w:cs="Times New Roman"/>
          <w:color w:val="000000" w:themeColor="text1"/>
          <w:sz w:val="24"/>
          <w:szCs w:val="24"/>
        </w:rPr>
        <w:t xml:space="preserve"> </w:t>
      </w:r>
      <w:r w:rsidR="009F03C8" w:rsidRPr="00716DBD">
        <w:rPr>
          <w:rFonts w:ascii="Times New Roman" w:eastAsia="Times New Roman" w:hAnsi="Times New Roman" w:cs="Times New Roman"/>
          <w:color w:val="000000" w:themeColor="text1"/>
          <w:sz w:val="24"/>
          <w:szCs w:val="24"/>
        </w:rPr>
        <w:t>о прибылях и убытках) или в составе прочего совокупного дохода (ранее – в составе капитала баланса)</w:t>
      </w:r>
    </w:p>
    <w:p w:rsidR="009F03C8" w:rsidRPr="00716DBD" w:rsidRDefault="007E6EE3"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 xml:space="preserve">Глава 30 «Перевод операций в иностранной валюте» </w:t>
      </w:r>
      <w:r w:rsidR="009F03C8" w:rsidRPr="00716DBD">
        <w:rPr>
          <w:rFonts w:ascii="Times New Roman" w:eastAsia="Times New Roman" w:hAnsi="Times New Roman" w:cs="Times New Roman"/>
          <w:color w:val="000000" w:themeColor="text1"/>
          <w:sz w:val="24"/>
          <w:szCs w:val="24"/>
        </w:rPr>
        <w:t>.</w:t>
      </w:r>
      <w:r w:rsidR="00442B90" w:rsidRPr="00716DBD">
        <w:rPr>
          <w:rFonts w:ascii="Times New Roman" w:eastAsia="Times New Roman" w:hAnsi="Times New Roman" w:cs="Times New Roman"/>
          <w:color w:val="000000" w:themeColor="text1"/>
          <w:sz w:val="24"/>
          <w:szCs w:val="24"/>
        </w:rPr>
        <w:t xml:space="preserve">На 6 страницах соответствующего раздела раскрываются </w:t>
      </w:r>
      <w:r w:rsidR="009F03C8" w:rsidRPr="00716DBD">
        <w:rPr>
          <w:rFonts w:ascii="Times New Roman" w:eastAsia="Times New Roman" w:hAnsi="Times New Roman" w:cs="Times New Roman"/>
          <w:color w:val="000000" w:themeColor="text1"/>
          <w:sz w:val="24"/>
          <w:szCs w:val="24"/>
        </w:rPr>
        <w:t>правила по определению функцио</w:t>
      </w:r>
      <w:r w:rsidR="00442B90" w:rsidRPr="00716DBD">
        <w:rPr>
          <w:rFonts w:ascii="Times New Roman" w:eastAsia="Times New Roman" w:hAnsi="Times New Roman" w:cs="Times New Roman"/>
          <w:color w:val="000000" w:themeColor="text1"/>
          <w:sz w:val="24"/>
          <w:szCs w:val="24"/>
        </w:rPr>
        <w:t xml:space="preserve">нальной валюты компании, </w:t>
      </w:r>
      <w:r w:rsidR="009F03C8" w:rsidRPr="00716DBD">
        <w:rPr>
          <w:rFonts w:ascii="Times New Roman" w:eastAsia="Times New Roman" w:hAnsi="Times New Roman" w:cs="Times New Roman"/>
          <w:color w:val="000000" w:themeColor="text1"/>
          <w:sz w:val="24"/>
          <w:szCs w:val="24"/>
        </w:rPr>
        <w:t>правила по учету активов и обязательств, доходов и расходов, выраженных в иностранной (отличной от функциональной) валюте. Кроме того, указаны требования по интегрированию в функциональную валюту группы компаний отчетности иностранной дочерней компании, составленной в иностранной валюте, в соответствии с которыми статьи отчета о финансовом положении транслируются по заключительным курсам, статьи отчета о совокупном доходе транслируются по среднегодовым курсам или курсам на каждую существенную операцию, а возникающая разница между транслированным по одному курсу отчетом о финансовом положении и</w:t>
      </w:r>
      <w:r w:rsidR="00442B90" w:rsidRPr="00716DBD">
        <w:rPr>
          <w:rFonts w:ascii="Times New Roman" w:eastAsia="Times New Roman" w:hAnsi="Times New Roman" w:cs="Times New Roman"/>
          <w:color w:val="000000" w:themeColor="text1"/>
          <w:sz w:val="24"/>
          <w:szCs w:val="24"/>
        </w:rPr>
        <w:t xml:space="preserve"> </w:t>
      </w:r>
      <w:r w:rsidR="009F03C8" w:rsidRPr="00716DBD">
        <w:rPr>
          <w:rFonts w:ascii="Times New Roman" w:eastAsia="Times New Roman" w:hAnsi="Times New Roman" w:cs="Times New Roman"/>
          <w:color w:val="000000" w:themeColor="text1"/>
          <w:sz w:val="24"/>
          <w:szCs w:val="24"/>
        </w:rPr>
        <w:t>транслированным по другим курсам отчетом о совокупном доходе должна отражаться в составе капитала отчета о финансовом положении по строке «Разницы, возникающие при трансляции в функциональную валюту группы компаний».</w:t>
      </w:r>
    </w:p>
    <w:p w:rsidR="009F03C8" w:rsidRPr="00716DBD" w:rsidRDefault="00442B90"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Глава 31 «Гиперинфляция». Данная глава стандарта применяется предприятиями, функциональная валюта которых относится к валюте стран с гиперинфляционной экономикой. В разделе не устанавливается четких критериев для отнесения экономики страны к гиперинфляционной, однако указывается ряд</w:t>
      </w:r>
      <w:r w:rsidR="00824438" w:rsidRPr="00716DBD">
        <w:rPr>
          <w:rFonts w:ascii="Times New Roman" w:eastAsia="Times New Roman" w:hAnsi="Times New Roman" w:cs="Times New Roman"/>
          <w:color w:val="000000" w:themeColor="text1"/>
          <w:sz w:val="24"/>
          <w:szCs w:val="24"/>
        </w:rPr>
        <w:t xml:space="preserve"> </w:t>
      </w:r>
      <w:r w:rsidRPr="00716DBD">
        <w:rPr>
          <w:rFonts w:ascii="Times New Roman" w:eastAsia="Times New Roman" w:hAnsi="Times New Roman" w:cs="Times New Roman"/>
          <w:color w:val="000000" w:themeColor="text1"/>
          <w:sz w:val="24"/>
          <w:szCs w:val="24"/>
        </w:rPr>
        <w:t xml:space="preserve">основных признаков. Раздел раскрывает </w:t>
      </w:r>
      <w:r w:rsidR="009F03C8" w:rsidRPr="00716DBD">
        <w:rPr>
          <w:rFonts w:ascii="Times New Roman" w:eastAsia="Times New Roman" w:hAnsi="Times New Roman" w:cs="Times New Roman"/>
          <w:color w:val="000000" w:themeColor="text1"/>
          <w:sz w:val="24"/>
          <w:szCs w:val="24"/>
        </w:rPr>
        <w:t>требования по пересчету статей отчета о прибылях и убытках и отчета о финансовом положении к денежным средствам с их покупательной способностью по</w:t>
      </w:r>
      <w:r w:rsidRPr="00716DBD">
        <w:rPr>
          <w:rFonts w:ascii="Times New Roman" w:eastAsia="Times New Roman" w:hAnsi="Times New Roman" w:cs="Times New Roman"/>
          <w:color w:val="000000" w:themeColor="text1"/>
          <w:sz w:val="24"/>
          <w:szCs w:val="24"/>
        </w:rPr>
        <w:t xml:space="preserve"> </w:t>
      </w:r>
      <w:r w:rsidR="009F03C8" w:rsidRPr="00716DBD">
        <w:rPr>
          <w:rFonts w:ascii="Times New Roman" w:eastAsia="Times New Roman" w:hAnsi="Times New Roman" w:cs="Times New Roman"/>
          <w:color w:val="000000" w:themeColor="text1"/>
          <w:sz w:val="24"/>
          <w:szCs w:val="24"/>
        </w:rPr>
        <w:t xml:space="preserve">состоянию на отчетную дату. </w:t>
      </w:r>
      <w:r w:rsidRPr="00716DBD">
        <w:rPr>
          <w:rFonts w:ascii="Times New Roman" w:eastAsia="Times New Roman" w:hAnsi="Times New Roman" w:cs="Times New Roman"/>
          <w:color w:val="000000" w:themeColor="text1"/>
          <w:sz w:val="24"/>
          <w:szCs w:val="24"/>
        </w:rPr>
        <w:t xml:space="preserve">Для осуществления поставленных задач применяются </w:t>
      </w:r>
      <w:r w:rsidR="009F03C8" w:rsidRPr="00716DBD">
        <w:rPr>
          <w:rFonts w:ascii="Times New Roman" w:eastAsia="Times New Roman" w:hAnsi="Times New Roman" w:cs="Times New Roman"/>
          <w:color w:val="000000" w:themeColor="text1"/>
          <w:sz w:val="24"/>
          <w:szCs w:val="24"/>
        </w:rPr>
        <w:t>коэффициенты пересчета, основанные на общеприз</w:t>
      </w:r>
      <w:r w:rsidR="00851F01" w:rsidRPr="00716DBD">
        <w:rPr>
          <w:rFonts w:ascii="Times New Roman" w:eastAsia="Times New Roman" w:hAnsi="Times New Roman" w:cs="Times New Roman"/>
          <w:color w:val="000000" w:themeColor="text1"/>
          <w:sz w:val="24"/>
          <w:szCs w:val="24"/>
        </w:rPr>
        <w:t>нанном индексе изменения покупа</w:t>
      </w:r>
      <w:r w:rsidR="009F03C8" w:rsidRPr="00716DBD">
        <w:rPr>
          <w:rFonts w:ascii="Times New Roman" w:eastAsia="Times New Roman" w:hAnsi="Times New Roman" w:cs="Times New Roman"/>
          <w:color w:val="000000" w:themeColor="text1"/>
          <w:sz w:val="24"/>
          <w:szCs w:val="24"/>
        </w:rPr>
        <w:t xml:space="preserve">тельной способности. </w:t>
      </w:r>
    </w:p>
    <w:p w:rsidR="009F03C8" w:rsidRPr="00716DBD" w:rsidRDefault="00442B90"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lastRenderedPageBreak/>
        <w:t xml:space="preserve">Глава 32 «События после окончания отчетного периода». В данной главе дается определение событиям после окончания отчетного периода и раскрываются принципы признания, оценки и раскрытия информации об этих событиях. В главе раскрываются </w:t>
      </w:r>
      <w:r w:rsidR="00851F01" w:rsidRPr="00716DBD">
        <w:rPr>
          <w:rFonts w:ascii="Times New Roman" w:eastAsia="Times New Roman" w:hAnsi="Times New Roman" w:cs="Times New Roman"/>
          <w:color w:val="000000" w:themeColor="text1"/>
          <w:sz w:val="24"/>
          <w:szCs w:val="24"/>
        </w:rPr>
        <w:t>общие правила,</w:t>
      </w:r>
      <w:r w:rsidRPr="00716DBD">
        <w:rPr>
          <w:rFonts w:ascii="Times New Roman" w:eastAsia="Times New Roman" w:hAnsi="Times New Roman" w:cs="Times New Roman"/>
          <w:color w:val="000000" w:themeColor="text1"/>
          <w:sz w:val="24"/>
          <w:szCs w:val="24"/>
        </w:rPr>
        <w:t xml:space="preserve"> </w:t>
      </w:r>
      <w:r w:rsidR="009F03C8" w:rsidRPr="00716DBD">
        <w:rPr>
          <w:rFonts w:ascii="Times New Roman" w:eastAsia="Times New Roman" w:hAnsi="Times New Roman" w:cs="Times New Roman"/>
          <w:color w:val="000000" w:themeColor="text1"/>
          <w:sz w:val="24"/>
          <w:szCs w:val="24"/>
        </w:rPr>
        <w:t>в соответствии с которыми в случае наступления после отчетной даты существенного события,</w:t>
      </w:r>
      <w:r w:rsidRPr="00716DBD">
        <w:rPr>
          <w:rFonts w:ascii="Times New Roman" w:eastAsia="Times New Roman" w:hAnsi="Times New Roman" w:cs="Times New Roman"/>
          <w:color w:val="000000" w:themeColor="text1"/>
          <w:sz w:val="24"/>
          <w:szCs w:val="24"/>
        </w:rPr>
        <w:t xml:space="preserve"> которое сильно меняет </w:t>
      </w:r>
      <w:r w:rsidR="009F03C8" w:rsidRPr="00716DBD">
        <w:rPr>
          <w:rFonts w:ascii="Times New Roman" w:eastAsia="Times New Roman" w:hAnsi="Times New Roman" w:cs="Times New Roman"/>
          <w:color w:val="000000" w:themeColor="text1"/>
          <w:sz w:val="24"/>
          <w:szCs w:val="24"/>
        </w:rPr>
        <w:t xml:space="preserve">элементов финансовой отчетности, уже включенных в финансовую отчетность по состоянию на отчетную дату, компания обязана </w:t>
      </w:r>
      <w:r w:rsidRPr="00716DBD">
        <w:rPr>
          <w:rFonts w:ascii="Times New Roman" w:eastAsia="Times New Roman" w:hAnsi="Times New Roman" w:cs="Times New Roman"/>
          <w:color w:val="000000" w:themeColor="text1"/>
          <w:sz w:val="24"/>
          <w:szCs w:val="24"/>
        </w:rPr>
        <w:t xml:space="preserve">внести изменения </w:t>
      </w:r>
      <w:r w:rsidR="009F03C8" w:rsidRPr="00716DBD">
        <w:rPr>
          <w:rFonts w:ascii="Times New Roman" w:eastAsia="Times New Roman" w:hAnsi="Times New Roman" w:cs="Times New Roman"/>
          <w:color w:val="000000" w:themeColor="text1"/>
          <w:sz w:val="24"/>
          <w:szCs w:val="24"/>
        </w:rPr>
        <w:t>еще в течение отчетного периода. Если соответствующие элементы не подлежали признанию по состоянию на отч</w:t>
      </w:r>
      <w:r w:rsidR="00851F01" w:rsidRPr="00716DBD">
        <w:rPr>
          <w:rFonts w:ascii="Times New Roman" w:eastAsia="Times New Roman" w:hAnsi="Times New Roman" w:cs="Times New Roman"/>
          <w:color w:val="000000" w:themeColor="text1"/>
          <w:sz w:val="24"/>
          <w:szCs w:val="24"/>
        </w:rPr>
        <w:t>етную дату, то всего лишь произ</w:t>
      </w:r>
      <w:r w:rsidR="009F03C8" w:rsidRPr="00716DBD">
        <w:rPr>
          <w:rFonts w:ascii="Times New Roman" w:eastAsia="Times New Roman" w:hAnsi="Times New Roman" w:cs="Times New Roman"/>
          <w:color w:val="000000" w:themeColor="text1"/>
          <w:sz w:val="24"/>
          <w:szCs w:val="24"/>
        </w:rPr>
        <w:t xml:space="preserve">водится раскрытие информации в примечаниях к финансовой </w:t>
      </w:r>
      <w:r w:rsidR="00851F01" w:rsidRPr="00716DBD">
        <w:rPr>
          <w:rFonts w:ascii="Times New Roman" w:eastAsia="Times New Roman" w:hAnsi="Times New Roman" w:cs="Times New Roman"/>
          <w:color w:val="000000" w:themeColor="text1"/>
          <w:sz w:val="24"/>
          <w:szCs w:val="24"/>
        </w:rPr>
        <w:t>отчетности и никакие оценки эле</w:t>
      </w:r>
      <w:r w:rsidR="009F03C8" w:rsidRPr="00716DBD">
        <w:rPr>
          <w:rFonts w:ascii="Times New Roman" w:eastAsia="Times New Roman" w:hAnsi="Times New Roman" w:cs="Times New Roman"/>
          <w:color w:val="000000" w:themeColor="text1"/>
          <w:sz w:val="24"/>
          <w:szCs w:val="24"/>
        </w:rPr>
        <w:t>ментов финансовой отчетности по состоянию на отчетную дату не изменяются.</w:t>
      </w:r>
    </w:p>
    <w:p w:rsidR="009F03C8" w:rsidRPr="00716DBD" w:rsidRDefault="00442B90"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 xml:space="preserve">Глава 33 </w:t>
      </w:r>
      <w:r w:rsidR="009F03C8" w:rsidRPr="00716DBD">
        <w:rPr>
          <w:rFonts w:ascii="Times New Roman" w:eastAsia="Times New Roman" w:hAnsi="Times New Roman" w:cs="Times New Roman"/>
          <w:bCs/>
          <w:color w:val="000000" w:themeColor="text1"/>
          <w:sz w:val="24"/>
          <w:szCs w:val="24"/>
          <w:bdr w:val="none" w:sz="0" w:space="0" w:color="auto" w:frame="1"/>
        </w:rPr>
        <w:t>«Раскрытие операций со связанными сторо</w:t>
      </w:r>
      <w:r w:rsidRPr="00716DBD">
        <w:rPr>
          <w:rFonts w:ascii="Times New Roman" w:eastAsia="Times New Roman" w:hAnsi="Times New Roman" w:cs="Times New Roman"/>
          <w:bCs/>
          <w:color w:val="000000" w:themeColor="text1"/>
          <w:sz w:val="24"/>
          <w:szCs w:val="24"/>
          <w:bdr w:val="none" w:sz="0" w:space="0" w:color="auto" w:frame="1"/>
        </w:rPr>
        <w:t>нами»</w:t>
      </w:r>
      <w:r w:rsidR="009F03C8" w:rsidRPr="00716DBD">
        <w:rPr>
          <w:rFonts w:ascii="Times New Roman" w:eastAsia="Times New Roman" w:hAnsi="Times New Roman" w:cs="Times New Roman"/>
          <w:bCs/>
          <w:color w:val="000000" w:themeColor="text1"/>
          <w:sz w:val="24"/>
          <w:szCs w:val="24"/>
          <w:bdr w:val="none" w:sz="0" w:space="0" w:color="auto" w:frame="1"/>
        </w:rPr>
        <w:t>.</w:t>
      </w:r>
      <w:r w:rsidRPr="00716DBD">
        <w:rPr>
          <w:rFonts w:ascii="Times New Roman" w:eastAsia="Times New Roman" w:hAnsi="Times New Roman" w:cs="Times New Roman"/>
          <w:bCs/>
          <w:color w:val="000000" w:themeColor="text1"/>
          <w:sz w:val="24"/>
          <w:szCs w:val="24"/>
          <w:bdr w:val="none" w:sz="0" w:space="0" w:color="auto" w:frame="1"/>
        </w:rPr>
        <w:t xml:space="preserve"> В этой главе указывается на необходимость включать в финансовые отчеты предприятия раскрытие информации о связных сторонах, так как они могут повлиять на финансовое положение, прибыль и убыток предприятия. Помимо информации о связных сторонах предприятие должно раскрывать суммы по операциям и остатки по операциям</w:t>
      </w:r>
      <w:r w:rsidR="00824438" w:rsidRPr="00716DBD">
        <w:rPr>
          <w:rFonts w:ascii="Times New Roman" w:eastAsia="Times New Roman" w:hAnsi="Times New Roman" w:cs="Times New Roman"/>
          <w:bCs/>
          <w:color w:val="000000" w:themeColor="text1"/>
          <w:sz w:val="24"/>
          <w:szCs w:val="24"/>
          <w:bdr w:val="none" w:sz="0" w:space="0" w:color="auto" w:frame="1"/>
        </w:rPr>
        <w:t xml:space="preserve"> </w:t>
      </w:r>
      <w:r w:rsidRPr="00716DBD">
        <w:rPr>
          <w:rFonts w:ascii="Times New Roman" w:eastAsia="Times New Roman" w:hAnsi="Times New Roman" w:cs="Times New Roman"/>
          <w:bCs/>
          <w:color w:val="000000" w:themeColor="text1"/>
          <w:sz w:val="24"/>
          <w:szCs w:val="24"/>
          <w:bdr w:val="none" w:sz="0" w:space="0" w:color="auto" w:frame="1"/>
        </w:rPr>
        <w:t xml:space="preserve">с такими сторонами, </w:t>
      </w:r>
      <w:r w:rsidR="009F03C8" w:rsidRPr="00716DBD">
        <w:rPr>
          <w:rFonts w:ascii="Times New Roman" w:eastAsia="Times New Roman" w:hAnsi="Times New Roman" w:cs="Times New Roman"/>
          <w:color w:val="000000" w:themeColor="text1"/>
          <w:sz w:val="24"/>
          <w:szCs w:val="24"/>
        </w:rPr>
        <w:t xml:space="preserve">остатков дебиторской и кредиторской задолженности </w:t>
      </w:r>
      <w:r w:rsidR="00851F01" w:rsidRPr="00716DBD">
        <w:rPr>
          <w:rFonts w:ascii="Times New Roman" w:eastAsia="Times New Roman" w:hAnsi="Times New Roman" w:cs="Times New Roman"/>
          <w:color w:val="000000" w:themeColor="text1"/>
          <w:sz w:val="24"/>
          <w:szCs w:val="24"/>
        </w:rPr>
        <w:t>компании,</w:t>
      </w:r>
      <w:r w:rsidR="009F03C8" w:rsidRPr="00716DBD">
        <w:rPr>
          <w:rFonts w:ascii="Times New Roman" w:eastAsia="Times New Roman" w:hAnsi="Times New Roman" w:cs="Times New Roman"/>
          <w:color w:val="000000" w:themeColor="text1"/>
          <w:sz w:val="24"/>
          <w:szCs w:val="24"/>
        </w:rPr>
        <w:t xml:space="preserve"> а также раскрытие сущности операций со связанными сторонами и указание на то, являются ли операции со связанными сторонами операциями на рыночных или нерыночных условиях.</w:t>
      </w:r>
    </w:p>
    <w:p w:rsidR="009F03C8" w:rsidRPr="00716DBD" w:rsidRDefault="00442B90"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Глава 34 «Специализированная деятельность». В этом разделе раскрываются правила по предоставлению финансовой отчетности малыми и средними предприятиями</w:t>
      </w:r>
      <w:r w:rsidR="00824438" w:rsidRPr="00716DBD">
        <w:rPr>
          <w:rFonts w:ascii="Times New Roman" w:eastAsia="Times New Roman" w:hAnsi="Times New Roman" w:cs="Times New Roman"/>
          <w:color w:val="000000" w:themeColor="text1"/>
          <w:sz w:val="24"/>
          <w:szCs w:val="24"/>
        </w:rPr>
        <w:t xml:space="preserve"> </w:t>
      </w:r>
      <w:r w:rsidRPr="00716DBD">
        <w:rPr>
          <w:rFonts w:ascii="Times New Roman" w:eastAsia="Times New Roman" w:hAnsi="Times New Roman" w:cs="Times New Roman"/>
          <w:color w:val="000000" w:themeColor="text1"/>
          <w:sz w:val="24"/>
          <w:szCs w:val="24"/>
        </w:rPr>
        <w:t>по трем «специальным» видам деятельности: сельское хозяйство, деятельность по добыче полезных ископаемых и концессионные соглашения на предоставление услуг.</w:t>
      </w:r>
      <w:r w:rsidR="00824438" w:rsidRPr="00716DBD">
        <w:rPr>
          <w:rFonts w:ascii="Times New Roman" w:eastAsia="Times New Roman" w:hAnsi="Times New Roman" w:cs="Times New Roman"/>
          <w:color w:val="000000" w:themeColor="text1"/>
          <w:sz w:val="24"/>
          <w:szCs w:val="24"/>
        </w:rPr>
        <w:t xml:space="preserve"> </w:t>
      </w:r>
      <w:r w:rsidR="009F03C8" w:rsidRPr="00716DBD">
        <w:rPr>
          <w:rFonts w:ascii="Times New Roman" w:eastAsia="Times New Roman" w:hAnsi="Times New Roman" w:cs="Times New Roman"/>
          <w:color w:val="000000" w:themeColor="text1"/>
          <w:sz w:val="24"/>
          <w:szCs w:val="24"/>
        </w:rPr>
        <w:t>Соответственно, сельскохозяйственные предприятия должны учитывать биологические активы либо по справедливой стоимости, либо по себестоимости, причем учет по справедливой стоимости предпочтителен. Компании, участвующие в концессионной деятельности с государством, имеют возможность признать по справедливой стоимости финансовый актив, предполагающий</w:t>
      </w:r>
      <w:r w:rsidR="00824438" w:rsidRPr="00716DBD">
        <w:rPr>
          <w:rFonts w:ascii="Times New Roman" w:eastAsia="Times New Roman" w:hAnsi="Times New Roman" w:cs="Times New Roman"/>
          <w:color w:val="000000" w:themeColor="text1"/>
          <w:sz w:val="24"/>
          <w:szCs w:val="24"/>
        </w:rPr>
        <w:t xml:space="preserve"> </w:t>
      </w:r>
      <w:r w:rsidR="009F03C8" w:rsidRPr="00716DBD">
        <w:rPr>
          <w:rFonts w:ascii="Times New Roman" w:eastAsia="Times New Roman" w:hAnsi="Times New Roman" w:cs="Times New Roman"/>
          <w:color w:val="000000" w:themeColor="text1"/>
          <w:sz w:val="24"/>
          <w:szCs w:val="24"/>
        </w:rPr>
        <w:t>получение финансирования от государства, либ</w:t>
      </w:r>
      <w:r w:rsidRPr="00716DBD">
        <w:rPr>
          <w:rFonts w:ascii="Times New Roman" w:eastAsia="Times New Roman" w:hAnsi="Times New Roman" w:cs="Times New Roman"/>
          <w:color w:val="000000" w:themeColor="text1"/>
          <w:sz w:val="24"/>
          <w:szCs w:val="24"/>
        </w:rPr>
        <w:t xml:space="preserve">о признать нематериальный актив, </w:t>
      </w:r>
      <w:r w:rsidR="009F03C8" w:rsidRPr="00716DBD">
        <w:rPr>
          <w:rFonts w:ascii="Times New Roman" w:eastAsia="Times New Roman" w:hAnsi="Times New Roman" w:cs="Times New Roman"/>
          <w:color w:val="000000" w:themeColor="text1"/>
          <w:sz w:val="24"/>
          <w:szCs w:val="24"/>
        </w:rPr>
        <w:t>кото</w:t>
      </w:r>
      <w:r w:rsidRPr="00716DBD">
        <w:rPr>
          <w:rFonts w:ascii="Times New Roman" w:eastAsia="Times New Roman" w:hAnsi="Times New Roman" w:cs="Times New Roman"/>
          <w:color w:val="000000" w:themeColor="text1"/>
          <w:sz w:val="24"/>
          <w:szCs w:val="24"/>
        </w:rPr>
        <w:t>рый получен компанией</w:t>
      </w:r>
      <w:r w:rsidR="00824438" w:rsidRPr="00716DBD">
        <w:rPr>
          <w:rFonts w:ascii="Times New Roman" w:eastAsia="Times New Roman" w:hAnsi="Times New Roman" w:cs="Times New Roman"/>
          <w:color w:val="000000" w:themeColor="text1"/>
          <w:sz w:val="24"/>
          <w:szCs w:val="24"/>
        </w:rPr>
        <w:t xml:space="preserve"> </w:t>
      </w:r>
      <w:r w:rsidR="009F03C8" w:rsidRPr="00716DBD">
        <w:rPr>
          <w:rFonts w:ascii="Times New Roman" w:eastAsia="Times New Roman" w:hAnsi="Times New Roman" w:cs="Times New Roman"/>
          <w:color w:val="000000" w:themeColor="text1"/>
          <w:sz w:val="24"/>
          <w:szCs w:val="24"/>
        </w:rPr>
        <w:t>от государства опять же по концессионному соглашению.</w:t>
      </w:r>
    </w:p>
    <w:p w:rsidR="009F03C8" w:rsidRPr="00716DBD" w:rsidRDefault="00442B90" w:rsidP="007E70CE">
      <w:pPr>
        <w:pStyle w:val="a6"/>
        <w:numPr>
          <w:ilvl w:val="0"/>
          <w:numId w:val="19"/>
        </w:numPr>
        <w:shd w:val="clear" w:color="auto" w:fill="FFFFFF"/>
        <w:spacing w:after="120" w:line="360" w:lineRule="auto"/>
        <w:ind w:left="851" w:hanging="567"/>
        <w:contextualSpacing w:val="0"/>
        <w:jc w:val="both"/>
        <w:textAlignment w:val="baseline"/>
        <w:rPr>
          <w:rFonts w:ascii="Times New Roman" w:eastAsia="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lastRenderedPageBreak/>
        <w:t xml:space="preserve">Глава 35 «Переход на МСФО для предприятий МСБ». В этой главе </w:t>
      </w:r>
      <w:r w:rsidR="009F03C8" w:rsidRPr="00716DBD">
        <w:rPr>
          <w:rFonts w:ascii="Times New Roman" w:eastAsia="Times New Roman" w:hAnsi="Times New Roman" w:cs="Times New Roman"/>
          <w:color w:val="000000" w:themeColor="text1"/>
          <w:sz w:val="24"/>
          <w:szCs w:val="24"/>
        </w:rPr>
        <w:t>представлены облегчающие переход на МСФО для малого и среднего бизнеса исключения из ретроспективного (как будто применялись всегда) применения всех требований стандарта МСФО для малого и среднего бизнеса. Указано, что дата перехода на МСФО для малого и среднего бизнеса — это дата начала наиболее раннего периода сравнительной информации, включенного в первую финансовую отчетность компании, подготовленную в соответствии с МСФО для малого и среднего бизнеса. Также отмечено, что при переходе от подготовки финансовой отчетности в соответствии с «полным» комплектом МСФО на подготовку финансовой отчетности в соответствии с МСФО для малого и среднего бизнеса применять «поблажки» секции по отступлениям от полного ретроспективного применения многих положений стандарта можно.</w:t>
      </w:r>
    </w:p>
    <w:p w:rsidR="002370D3" w:rsidRPr="00716DBD" w:rsidRDefault="00442B90" w:rsidP="00885D87">
      <w:pPr>
        <w:spacing w:after="360" w:line="360" w:lineRule="auto"/>
        <w:ind w:firstLine="284"/>
        <w:jc w:val="both"/>
        <w:rPr>
          <w:rFonts w:ascii="Times New Roman" w:hAnsi="Times New Roman" w:cs="Times New Roman"/>
          <w:color w:val="000000" w:themeColor="text1"/>
          <w:sz w:val="24"/>
          <w:szCs w:val="24"/>
        </w:rPr>
      </w:pPr>
      <w:r w:rsidRPr="00716DBD">
        <w:rPr>
          <w:rFonts w:ascii="Times New Roman" w:eastAsia="Times New Roman" w:hAnsi="Times New Roman" w:cs="Times New Roman"/>
          <w:color w:val="000000" w:themeColor="text1"/>
          <w:sz w:val="24"/>
          <w:szCs w:val="24"/>
        </w:rPr>
        <w:t>В заключени</w:t>
      </w:r>
      <w:r w:rsidR="006B720B" w:rsidRPr="00716DBD">
        <w:rPr>
          <w:rFonts w:ascii="Times New Roman" w:eastAsia="Times New Roman" w:hAnsi="Times New Roman" w:cs="Times New Roman"/>
          <w:color w:val="000000" w:themeColor="text1"/>
          <w:sz w:val="24"/>
          <w:szCs w:val="24"/>
        </w:rPr>
        <w:t>и стандарта представлен глоссарий</w:t>
      </w:r>
      <w:r w:rsidRPr="00716DBD">
        <w:rPr>
          <w:rFonts w:ascii="Times New Roman" w:eastAsia="Times New Roman" w:hAnsi="Times New Roman" w:cs="Times New Roman"/>
          <w:color w:val="000000" w:themeColor="text1"/>
          <w:sz w:val="24"/>
          <w:szCs w:val="24"/>
        </w:rPr>
        <w:t xml:space="preserve"> терминов.</w:t>
      </w:r>
    </w:p>
    <w:p w:rsidR="00FE7373" w:rsidRPr="00507BE1" w:rsidRDefault="003E64E9" w:rsidP="00A64033">
      <w:pPr>
        <w:spacing w:after="0" w:line="720" w:lineRule="auto"/>
        <w:ind w:firstLine="284"/>
        <w:jc w:val="center"/>
        <w:outlineLvl w:val="1"/>
        <w:rPr>
          <w:rFonts w:ascii="Times New Roman" w:hAnsi="Times New Roman" w:cs="Times New Roman"/>
          <w:b/>
          <w:sz w:val="24"/>
          <w:szCs w:val="24"/>
        </w:rPr>
      </w:pPr>
      <w:bookmarkStart w:id="7" w:name="_Toc451188401"/>
      <w:r w:rsidRPr="003E64E9">
        <w:rPr>
          <w:rFonts w:ascii="Times New Roman" w:eastAsia="Calibri" w:hAnsi="Times New Roman" w:cs="Times New Roman"/>
          <w:b/>
          <w:sz w:val="24"/>
          <w:lang w:eastAsia="en-US"/>
        </w:rPr>
        <w:t>§</w:t>
      </w:r>
      <w:r w:rsidR="00885D87">
        <w:rPr>
          <w:rFonts w:ascii="Times New Roman" w:eastAsia="Calibri" w:hAnsi="Times New Roman" w:cs="Times New Roman"/>
          <w:b/>
          <w:sz w:val="24"/>
          <w:lang w:eastAsia="en-US"/>
        </w:rPr>
        <w:t>1.4</w:t>
      </w:r>
      <w:r w:rsidR="004954B4" w:rsidRPr="00507BE1">
        <w:rPr>
          <w:rFonts w:ascii="Times New Roman" w:eastAsia="Calibri" w:hAnsi="Times New Roman" w:cs="Times New Roman"/>
          <w:b/>
          <w:sz w:val="24"/>
          <w:lang w:eastAsia="en-US"/>
        </w:rPr>
        <w:t xml:space="preserve"> </w:t>
      </w:r>
      <w:r w:rsidR="00336850" w:rsidRPr="00507BE1">
        <w:rPr>
          <w:rFonts w:ascii="Times New Roman" w:hAnsi="Times New Roman" w:cs="Times New Roman"/>
          <w:b/>
          <w:sz w:val="24"/>
          <w:szCs w:val="24"/>
        </w:rPr>
        <w:t>Основные различия МСФО</w:t>
      </w:r>
      <w:r w:rsidR="006B720B" w:rsidRPr="00507BE1">
        <w:rPr>
          <w:rFonts w:ascii="Times New Roman" w:hAnsi="Times New Roman" w:cs="Times New Roman"/>
          <w:b/>
          <w:sz w:val="24"/>
          <w:szCs w:val="24"/>
        </w:rPr>
        <w:t xml:space="preserve"> для</w:t>
      </w:r>
      <w:r w:rsidR="00336850" w:rsidRPr="00507BE1">
        <w:rPr>
          <w:rFonts w:ascii="Times New Roman" w:hAnsi="Times New Roman" w:cs="Times New Roman"/>
          <w:b/>
          <w:sz w:val="24"/>
          <w:szCs w:val="24"/>
        </w:rPr>
        <w:t xml:space="preserve"> МСП и полной версии МСФО</w:t>
      </w:r>
      <w:bookmarkEnd w:id="7"/>
    </w:p>
    <w:p w:rsidR="00FE7373" w:rsidRPr="00464F78" w:rsidRDefault="000927D4"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 xml:space="preserve">В данном параграфе будут более подробно рассмотрены отличия двух стандартов: полного комплекта МСФО и МСФО для малых и средних предприятий. Все </w:t>
      </w:r>
      <w:r w:rsidR="000478C5" w:rsidRPr="00464F78">
        <w:rPr>
          <w:rFonts w:ascii="Times New Roman" w:hAnsi="Times New Roman" w:cs="Times New Roman"/>
          <w:sz w:val="24"/>
          <w:szCs w:val="24"/>
        </w:rPr>
        <w:t>упрощения,</w:t>
      </w:r>
      <w:r w:rsidRPr="00464F78">
        <w:rPr>
          <w:rFonts w:ascii="Times New Roman" w:hAnsi="Times New Roman" w:cs="Times New Roman"/>
          <w:sz w:val="24"/>
          <w:szCs w:val="24"/>
        </w:rPr>
        <w:t xml:space="preserve"> которые </w:t>
      </w:r>
      <w:r w:rsidR="006B720B">
        <w:rPr>
          <w:rFonts w:ascii="Times New Roman" w:hAnsi="Times New Roman" w:cs="Times New Roman"/>
          <w:sz w:val="24"/>
          <w:szCs w:val="24"/>
        </w:rPr>
        <w:t>существуют, можно разделить на пять</w:t>
      </w:r>
      <w:r w:rsidRPr="00464F78">
        <w:rPr>
          <w:rFonts w:ascii="Times New Roman" w:hAnsi="Times New Roman" w:cs="Times New Roman"/>
          <w:sz w:val="24"/>
          <w:szCs w:val="24"/>
        </w:rPr>
        <w:t xml:space="preserve"> групп</w:t>
      </w:r>
      <w:r w:rsidR="00E3221F">
        <w:rPr>
          <w:rStyle w:val="a5"/>
          <w:rFonts w:ascii="Times New Roman" w:hAnsi="Times New Roman" w:cs="Times New Roman"/>
          <w:sz w:val="24"/>
          <w:szCs w:val="24"/>
        </w:rPr>
        <w:footnoteReference w:id="9"/>
      </w:r>
      <w:r w:rsidRPr="00464F78">
        <w:rPr>
          <w:rFonts w:ascii="Times New Roman" w:hAnsi="Times New Roman" w:cs="Times New Roman"/>
          <w:sz w:val="24"/>
          <w:szCs w:val="24"/>
        </w:rPr>
        <w:t>:</w:t>
      </w:r>
    </w:p>
    <w:p w:rsidR="000478C5" w:rsidRPr="00464F78" w:rsidRDefault="000478C5" w:rsidP="005806FE">
      <w:pPr>
        <w:pStyle w:val="a6"/>
        <w:numPr>
          <w:ilvl w:val="0"/>
          <w:numId w:val="6"/>
        </w:numPr>
        <w:spacing w:before="20" w:after="20" w:line="360" w:lineRule="auto"/>
        <w:ind w:left="851" w:hanging="567"/>
        <w:jc w:val="both"/>
        <w:rPr>
          <w:rFonts w:ascii="Times New Roman" w:hAnsi="Times New Roman" w:cs="Times New Roman"/>
          <w:sz w:val="24"/>
          <w:szCs w:val="24"/>
        </w:rPr>
      </w:pPr>
      <w:r w:rsidRPr="00464F78">
        <w:rPr>
          <w:rFonts w:ascii="Times New Roman" w:hAnsi="Times New Roman" w:cs="Times New Roman"/>
          <w:sz w:val="24"/>
          <w:szCs w:val="24"/>
        </w:rPr>
        <w:t>Блоки полного комплекта, которые отсутствуют в стандарте МСФО</w:t>
      </w:r>
      <w:r w:rsidR="006B720B">
        <w:rPr>
          <w:rFonts w:ascii="Times New Roman" w:hAnsi="Times New Roman" w:cs="Times New Roman"/>
          <w:sz w:val="24"/>
          <w:szCs w:val="24"/>
        </w:rPr>
        <w:t xml:space="preserve"> для </w:t>
      </w:r>
      <w:r w:rsidRPr="00464F78">
        <w:rPr>
          <w:rFonts w:ascii="Times New Roman" w:hAnsi="Times New Roman" w:cs="Times New Roman"/>
          <w:sz w:val="24"/>
          <w:szCs w:val="24"/>
        </w:rPr>
        <w:t xml:space="preserve"> МСП</w:t>
      </w:r>
      <w:r w:rsidR="006B720B">
        <w:rPr>
          <w:rFonts w:ascii="Times New Roman" w:hAnsi="Times New Roman" w:cs="Times New Roman"/>
          <w:sz w:val="24"/>
          <w:szCs w:val="24"/>
        </w:rPr>
        <w:t xml:space="preserve"> (МСФО </w:t>
      </w:r>
      <w:r w:rsidR="00990A84" w:rsidRPr="00464F78">
        <w:rPr>
          <w:rFonts w:ascii="Times New Roman" w:hAnsi="Times New Roman" w:cs="Times New Roman"/>
          <w:sz w:val="24"/>
          <w:szCs w:val="24"/>
        </w:rPr>
        <w:t xml:space="preserve"> (</w:t>
      </w:r>
      <w:r w:rsidR="00990A84" w:rsidRPr="00464F78">
        <w:rPr>
          <w:rFonts w:ascii="Times New Roman" w:hAnsi="Times New Roman" w:cs="Times New Roman"/>
          <w:sz w:val="24"/>
          <w:szCs w:val="24"/>
          <w:lang w:val="en-US"/>
        </w:rPr>
        <w:t>IAS</w:t>
      </w:r>
      <w:r w:rsidR="006B720B">
        <w:rPr>
          <w:rFonts w:ascii="Times New Roman" w:hAnsi="Times New Roman" w:cs="Times New Roman"/>
          <w:sz w:val="24"/>
          <w:szCs w:val="24"/>
        </w:rPr>
        <w:t>)</w:t>
      </w:r>
      <w:r w:rsidR="00990A84" w:rsidRPr="00464F78">
        <w:rPr>
          <w:rFonts w:ascii="Times New Roman" w:hAnsi="Times New Roman" w:cs="Times New Roman"/>
          <w:sz w:val="24"/>
          <w:szCs w:val="24"/>
        </w:rPr>
        <w:t xml:space="preserve"> 33 «</w:t>
      </w:r>
      <w:r w:rsidRPr="00464F78">
        <w:rPr>
          <w:rFonts w:ascii="Times New Roman" w:hAnsi="Times New Roman" w:cs="Times New Roman"/>
          <w:sz w:val="24"/>
          <w:szCs w:val="24"/>
        </w:rPr>
        <w:t>Прибыль на акцию</w:t>
      </w:r>
      <w:r w:rsidR="00990A84" w:rsidRPr="00464F78">
        <w:rPr>
          <w:rFonts w:ascii="Times New Roman" w:hAnsi="Times New Roman" w:cs="Times New Roman"/>
          <w:sz w:val="24"/>
          <w:szCs w:val="24"/>
        </w:rPr>
        <w:t>»</w:t>
      </w:r>
      <w:r w:rsidRPr="00464F78">
        <w:rPr>
          <w:rFonts w:ascii="Times New Roman" w:hAnsi="Times New Roman" w:cs="Times New Roman"/>
          <w:sz w:val="24"/>
          <w:szCs w:val="24"/>
        </w:rPr>
        <w:t>,</w:t>
      </w:r>
      <w:r w:rsidR="006B720B">
        <w:rPr>
          <w:rFonts w:ascii="Times New Roman" w:hAnsi="Times New Roman" w:cs="Times New Roman"/>
          <w:sz w:val="24"/>
          <w:szCs w:val="24"/>
        </w:rPr>
        <w:t xml:space="preserve"> МСФО </w:t>
      </w:r>
      <w:r w:rsidRPr="00464F78">
        <w:rPr>
          <w:rFonts w:ascii="Times New Roman" w:hAnsi="Times New Roman" w:cs="Times New Roman"/>
          <w:sz w:val="24"/>
          <w:szCs w:val="24"/>
        </w:rPr>
        <w:t xml:space="preserve"> </w:t>
      </w:r>
      <w:r w:rsidR="006B720B">
        <w:rPr>
          <w:rFonts w:ascii="Times New Roman" w:hAnsi="Times New Roman" w:cs="Times New Roman"/>
          <w:sz w:val="24"/>
          <w:szCs w:val="24"/>
        </w:rPr>
        <w:t>(</w:t>
      </w:r>
      <w:r w:rsidR="006B720B" w:rsidRPr="00464F78">
        <w:rPr>
          <w:rFonts w:ascii="Times New Roman" w:hAnsi="Times New Roman" w:cs="Times New Roman"/>
          <w:sz w:val="24"/>
          <w:szCs w:val="24"/>
          <w:lang w:val="en-US"/>
        </w:rPr>
        <w:t>IFRS</w:t>
      </w:r>
      <w:r w:rsidR="006B720B">
        <w:rPr>
          <w:rFonts w:ascii="Times New Roman" w:hAnsi="Times New Roman" w:cs="Times New Roman"/>
          <w:sz w:val="24"/>
          <w:szCs w:val="24"/>
        </w:rPr>
        <w:t>)</w:t>
      </w:r>
      <w:r w:rsidR="007879CF">
        <w:rPr>
          <w:rFonts w:ascii="Times New Roman" w:hAnsi="Times New Roman" w:cs="Times New Roman"/>
          <w:sz w:val="24"/>
          <w:szCs w:val="24"/>
        </w:rPr>
        <w:t xml:space="preserve"> 8 </w:t>
      </w:r>
      <w:r w:rsidR="00990A84" w:rsidRPr="00464F78">
        <w:rPr>
          <w:rFonts w:ascii="Times New Roman" w:hAnsi="Times New Roman" w:cs="Times New Roman"/>
          <w:sz w:val="24"/>
          <w:szCs w:val="24"/>
        </w:rPr>
        <w:t xml:space="preserve"> «</w:t>
      </w:r>
      <w:r w:rsidR="006B720B">
        <w:rPr>
          <w:rFonts w:ascii="Times New Roman" w:hAnsi="Times New Roman" w:cs="Times New Roman"/>
          <w:sz w:val="24"/>
          <w:szCs w:val="24"/>
        </w:rPr>
        <w:t>Операционные сегменты</w:t>
      </w:r>
      <w:r w:rsidR="00990A84" w:rsidRPr="00464F78">
        <w:rPr>
          <w:rFonts w:ascii="Times New Roman" w:hAnsi="Times New Roman" w:cs="Times New Roman"/>
          <w:sz w:val="24"/>
          <w:szCs w:val="24"/>
        </w:rPr>
        <w:t>»</w:t>
      </w:r>
      <w:r w:rsidRPr="00464F78">
        <w:rPr>
          <w:rFonts w:ascii="Times New Roman" w:hAnsi="Times New Roman" w:cs="Times New Roman"/>
          <w:sz w:val="24"/>
          <w:szCs w:val="24"/>
        </w:rPr>
        <w:t xml:space="preserve">, </w:t>
      </w:r>
      <w:r w:rsidR="006B720B">
        <w:rPr>
          <w:rFonts w:ascii="Times New Roman" w:hAnsi="Times New Roman" w:cs="Times New Roman"/>
          <w:sz w:val="24"/>
          <w:szCs w:val="24"/>
        </w:rPr>
        <w:t>МСФО (</w:t>
      </w:r>
      <w:r w:rsidR="00990A84" w:rsidRPr="00464F78">
        <w:rPr>
          <w:rFonts w:ascii="Times New Roman" w:hAnsi="Times New Roman" w:cs="Times New Roman"/>
          <w:sz w:val="24"/>
          <w:szCs w:val="24"/>
          <w:lang w:val="en-US"/>
        </w:rPr>
        <w:t>IAS</w:t>
      </w:r>
      <w:r w:rsidR="006B720B">
        <w:rPr>
          <w:rFonts w:ascii="Times New Roman" w:hAnsi="Times New Roman" w:cs="Times New Roman"/>
          <w:sz w:val="24"/>
          <w:szCs w:val="24"/>
        </w:rPr>
        <w:t>)</w:t>
      </w:r>
      <w:r w:rsidR="00990A84" w:rsidRPr="00464F78">
        <w:rPr>
          <w:rFonts w:ascii="Times New Roman" w:hAnsi="Times New Roman" w:cs="Times New Roman"/>
          <w:sz w:val="24"/>
          <w:szCs w:val="24"/>
        </w:rPr>
        <w:t xml:space="preserve"> 34 «</w:t>
      </w:r>
      <w:r w:rsidRPr="00464F78">
        <w:rPr>
          <w:rFonts w:ascii="Times New Roman" w:hAnsi="Times New Roman" w:cs="Times New Roman"/>
          <w:sz w:val="24"/>
          <w:szCs w:val="24"/>
        </w:rPr>
        <w:t>Промежуточная отчетность</w:t>
      </w:r>
      <w:r w:rsidR="00990A84" w:rsidRPr="00464F78">
        <w:rPr>
          <w:rFonts w:ascii="Times New Roman" w:hAnsi="Times New Roman" w:cs="Times New Roman"/>
          <w:sz w:val="24"/>
          <w:szCs w:val="24"/>
        </w:rPr>
        <w:t>»</w:t>
      </w:r>
      <w:r w:rsidRPr="00464F78">
        <w:rPr>
          <w:rFonts w:ascii="Times New Roman" w:hAnsi="Times New Roman" w:cs="Times New Roman"/>
          <w:sz w:val="24"/>
          <w:szCs w:val="24"/>
        </w:rPr>
        <w:t xml:space="preserve">, </w:t>
      </w:r>
      <w:r w:rsidR="006B720B">
        <w:rPr>
          <w:rFonts w:ascii="Times New Roman" w:hAnsi="Times New Roman" w:cs="Times New Roman"/>
          <w:sz w:val="24"/>
          <w:szCs w:val="24"/>
        </w:rPr>
        <w:t xml:space="preserve"> МСФО (</w:t>
      </w:r>
      <w:r w:rsidR="00990A84" w:rsidRPr="00464F78">
        <w:rPr>
          <w:rFonts w:ascii="Times New Roman" w:hAnsi="Times New Roman" w:cs="Times New Roman"/>
          <w:sz w:val="24"/>
          <w:szCs w:val="24"/>
          <w:lang w:val="en-US"/>
        </w:rPr>
        <w:t>IFRS</w:t>
      </w:r>
      <w:r w:rsidR="006B720B">
        <w:rPr>
          <w:rFonts w:ascii="Times New Roman" w:hAnsi="Times New Roman" w:cs="Times New Roman"/>
          <w:sz w:val="24"/>
          <w:szCs w:val="24"/>
        </w:rPr>
        <w:t>)</w:t>
      </w:r>
      <w:r w:rsidR="00990A84" w:rsidRPr="00464F78">
        <w:rPr>
          <w:rFonts w:ascii="Times New Roman" w:hAnsi="Times New Roman" w:cs="Times New Roman"/>
          <w:sz w:val="24"/>
          <w:szCs w:val="24"/>
        </w:rPr>
        <w:t xml:space="preserve"> 4 </w:t>
      </w:r>
      <w:r w:rsidRPr="00464F78">
        <w:rPr>
          <w:rFonts w:ascii="Times New Roman" w:hAnsi="Times New Roman" w:cs="Times New Roman"/>
          <w:sz w:val="24"/>
          <w:szCs w:val="24"/>
        </w:rPr>
        <w:t>«Договоры страхования»,</w:t>
      </w:r>
      <w:r w:rsidR="00990A84" w:rsidRPr="00464F78">
        <w:rPr>
          <w:rFonts w:ascii="Times New Roman" w:hAnsi="Times New Roman" w:cs="Times New Roman"/>
          <w:sz w:val="24"/>
          <w:szCs w:val="24"/>
        </w:rPr>
        <w:t xml:space="preserve"> </w:t>
      </w:r>
      <w:r w:rsidR="007879CF">
        <w:rPr>
          <w:rFonts w:ascii="Times New Roman" w:hAnsi="Times New Roman" w:cs="Times New Roman"/>
          <w:sz w:val="24"/>
          <w:szCs w:val="24"/>
        </w:rPr>
        <w:t xml:space="preserve"> МСФО (</w:t>
      </w:r>
      <w:r w:rsidR="00990A84" w:rsidRPr="00464F78">
        <w:rPr>
          <w:rFonts w:ascii="Times New Roman" w:hAnsi="Times New Roman" w:cs="Times New Roman"/>
          <w:sz w:val="24"/>
          <w:szCs w:val="24"/>
          <w:lang w:val="en-US"/>
        </w:rPr>
        <w:t>IFRS</w:t>
      </w:r>
      <w:r w:rsidR="007879CF">
        <w:rPr>
          <w:rFonts w:ascii="Times New Roman" w:hAnsi="Times New Roman" w:cs="Times New Roman"/>
          <w:sz w:val="24"/>
          <w:szCs w:val="24"/>
        </w:rPr>
        <w:t>)</w:t>
      </w:r>
      <w:r w:rsidR="00990A84" w:rsidRPr="00464F78">
        <w:rPr>
          <w:rFonts w:ascii="Times New Roman" w:hAnsi="Times New Roman" w:cs="Times New Roman"/>
          <w:sz w:val="24"/>
          <w:szCs w:val="24"/>
        </w:rPr>
        <w:t xml:space="preserve"> 5</w:t>
      </w:r>
      <w:r w:rsidR="007879CF">
        <w:rPr>
          <w:rFonts w:ascii="Times New Roman" w:hAnsi="Times New Roman" w:cs="Times New Roman"/>
          <w:sz w:val="24"/>
          <w:szCs w:val="24"/>
        </w:rPr>
        <w:t xml:space="preserve"> «Внеоборотные а</w:t>
      </w:r>
      <w:r w:rsidRPr="00464F78">
        <w:rPr>
          <w:rFonts w:ascii="Times New Roman" w:hAnsi="Times New Roman" w:cs="Times New Roman"/>
          <w:sz w:val="24"/>
          <w:szCs w:val="24"/>
        </w:rPr>
        <w:t>ктивы</w:t>
      </w:r>
      <w:r w:rsidR="007879CF">
        <w:rPr>
          <w:rFonts w:ascii="Times New Roman" w:hAnsi="Times New Roman" w:cs="Times New Roman"/>
          <w:sz w:val="24"/>
          <w:szCs w:val="24"/>
        </w:rPr>
        <w:t>, предназначенные</w:t>
      </w:r>
      <w:r w:rsidRPr="00464F78">
        <w:rPr>
          <w:rFonts w:ascii="Times New Roman" w:hAnsi="Times New Roman" w:cs="Times New Roman"/>
          <w:sz w:val="24"/>
          <w:szCs w:val="24"/>
        </w:rPr>
        <w:t xml:space="preserve"> для продажи</w:t>
      </w:r>
      <w:r w:rsidR="007879CF">
        <w:rPr>
          <w:rFonts w:ascii="Times New Roman" w:hAnsi="Times New Roman" w:cs="Times New Roman"/>
          <w:sz w:val="24"/>
          <w:szCs w:val="24"/>
        </w:rPr>
        <w:t xml:space="preserve"> и прекращенная деятельность</w:t>
      </w:r>
      <w:r w:rsidRPr="00464F78">
        <w:rPr>
          <w:rFonts w:ascii="Times New Roman" w:hAnsi="Times New Roman" w:cs="Times New Roman"/>
          <w:sz w:val="24"/>
          <w:szCs w:val="24"/>
        </w:rPr>
        <w:t>»</w:t>
      </w:r>
      <w:r w:rsidR="00990A84" w:rsidRPr="00464F78">
        <w:rPr>
          <w:rFonts w:ascii="Times New Roman" w:hAnsi="Times New Roman" w:cs="Times New Roman"/>
          <w:sz w:val="24"/>
          <w:szCs w:val="24"/>
        </w:rPr>
        <w:t>)</w:t>
      </w:r>
      <w:r w:rsidR="00F24C1F" w:rsidRPr="00464F78">
        <w:rPr>
          <w:rFonts w:ascii="Times New Roman" w:hAnsi="Times New Roman" w:cs="Times New Roman"/>
          <w:sz w:val="24"/>
          <w:szCs w:val="24"/>
        </w:rPr>
        <w:t>;</w:t>
      </w:r>
    </w:p>
    <w:p w:rsidR="004E1782" w:rsidRPr="00464F78" w:rsidRDefault="00990A84" w:rsidP="005806FE">
      <w:pPr>
        <w:pStyle w:val="a6"/>
        <w:numPr>
          <w:ilvl w:val="0"/>
          <w:numId w:val="6"/>
        </w:numPr>
        <w:spacing w:before="20" w:after="20" w:line="360" w:lineRule="auto"/>
        <w:ind w:left="851" w:hanging="567"/>
        <w:jc w:val="both"/>
        <w:rPr>
          <w:rFonts w:ascii="Times New Roman" w:hAnsi="Times New Roman" w:cs="Times New Roman"/>
          <w:sz w:val="24"/>
          <w:szCs w:val="24"/>
        </w:rPr>
      </w:pPr>
      <w:r w:rsidRPr="00464F78">
        <w:rPr>
          <w:rFonts w:ascii="Times New Roman" w:hAnsi="Times New Roman" w:cs="Times New Roman"/>
          <w:sz w:val="24"/>
          <w:szCs w:val="24"/>
        </w:rPr>
        <w:t>Одновариантность выбора в стандарте для малых предприятий и наличие альтернативных ва</w:t>
      </w:r>
      <w:r w:rsidR="004E1782" w:rsidRPr="00464F78">
        <w:rPr>
          <w:rFonts w:ascii="Times New Roman" w:hAnsi="Times New Roman" w:cs="Times New Roman"/>
          <w:sz w:val="24"/>
          <w:szCs w:val="24"/>
        </w:rPr>
        <w:t>риантов в полном комплекте МСФО.</w:t>
      </w:r>
      <w:r w:rsidR="004954B4" w:rsidRPr="00464F78">
        <w:rPr>
          <w:rFonts w:ascii="Times New Roman" w:hAnsi="Times New Roman" w:cs="Times New Roman"/>
          <w:sz w:val="24"/>
          <w:szCs w:val="24"/>
        </w:rPr>
        <w:t xml:space="preserve"> </w:t>
      </w:r>
      <w:r w:rsidR="004E1782" w:rsidRPr="00464F78">
        <w:rPr>
          <w:rFonts w:ascii="Times New Roman" w:hAnsi="Times New Roman" w:cs="Times New Roman"/>
          <w:sz w:val="24"/>
          <w:szCs w:val="24"/>
        </w:rPr>
        <w:t xml:space="preserve">Опции, предлагаемые полным комплектом МСФО и запрещенные </w:t>
      </w:r>
      <w:r w:rsidR="006E3296" w:rsidRPr="00464F78">
        <w:rPr>
          <w:rFonts w:ascii="Times New Roman" w:hAnsi="Times New Roman" w:cs="Times New Roman"/>
          <w:sz w:val="24"/>
          <w:szCs w:val="24"/>
        </w:rPr>
        <w:t>для малых и средних компаний: модель переоценки нематериальных активов, свободный выбор модели вторичной оценки для инвестиционной недвижимости, пропорциональная консолидация для инвестиций в совместный бизнес, опции для учета государственной помощи, отсрочка признания актуальных прибылей и убытков по пенсионным программам с установленными выплатами.</w:t>
      </w:r>
    </w:p>
    <w:p w:rsidR="00990A84" w:rsidRPr="00464F78" w:rsidRDefault="00F24C1F" w:rsidP="005806FE">
      <w:pPr>
        <w:pStyle w:val="a6"/>
        <w:numPr>
          <w:ilvl w:val="0"/>
          <w:numId w:val="6"/>
        </w:numPr>
        <w:spacing w:before="20" w:after="20" w:line="360" w:lineRule="auto"/>
        <w:ind w:left="851" w:hanging="567"/>
        <w:jc w:val="both"/>
        <w:rPr>
          <w:rFonts w:ascii="Times New Roman" w:hAnsi="Times New Roman" w:cs="Times New Roman"/>
          <w:sz w:val="24"/>
          <w:szCs w:val="24"/>
        </w:rPr>
      </w:pPr>
      <w:r w:rsidRPr="00464F78">
        <w:rPr>
          <w:rFonts w:ascii="Times New Roman" w:hAnsi="Times New Roman" w:cs="Times New Roman"/>
          <w:sz w:val="24"/>
          <w:szCs w:val="24"/>
        </w:rPr>
        <w:lastRenderedPageBreak/>
        <w:t>Уп</w:t>
      </w:r>
      <w:r w:rsidR="00990A84" w:rsidRPr="00464F78">
        <w:rPr>
          <w:rFonts w:ascii="Times New Roman" w:hAnsi="Times New Roman" w:cs="Times New Roman"/>
          <w:sz w:val="24"/>
          <w:szCs w:val="24"/>
        </w:rPr>
        <w:t>рощенные пр</w:t>
      </w:r>
      <w:r w:rsidRPr="00464F78">
        <w:rPr>
          <w:rFonts w:ascii="Times New Roman" w:hAnsi="Times New Roman" w:cs="Times New Roman"/>
          <w:sz w:val="24"/>
          <w:szCs w:val="24"/>
        </w:rPr>
        <w:t>инци</w:t>
      </w:r>
      <w:r w:rsidR="00990A84" w:rsidRPr="00464F78">
        <w:rPr>
          <w:rFonts w:ascii="Times New Roman" w:hAnsi="Times New Roman" w:cs="Times New Roman"/>
          <w:sz w:val="24"/>
          <w:szCs w:val="24"/>
        </w:rPr>
        <w:t>пы признания и оценки активов, о</w:t>
      </w:r>
      <w:r w:rsidRPr="00464F78">
        <w:rPr>
          <w:rFonts w:ascii="Times New Roman" w:hAnsi="Times New Roman" w:cs="Times New Roman"/>
          <w:sz w:val="24"/>
          <w:szCs w:val="24"/>
        </w:rPr>
        <w:t>бязательств, расходов и доходов для малых и средних предприятий</w:t>
      </w:r>
      <w:r w:rsidR="006E3296" w:rsidRPr="00464F78">
        <w:rPr>
          <w:rFonts w:ascii="Times New Roman" w:hAnsi="Times New Roman" w:cs="Times New Roman"/>
          <w:sz w:val="24"/>
          <w:szCs w:val="24"/>
        </w:rPr>
        <w:t>. Наиболее значимыми из них являются:</w:t>
      </w:r>
    </w:p>
    <w:p w:rsidR="006E3296" w:rsidRPr="00464F78" w:rsidRDefault="00B402D7" w:rsidP="005806FE">
      <w:pPr>
        <w:pStyle w:val="a6"/>
        <w:numPr>
          <w:ilvl w:val="1"/>
          <w:numId w:val="6"/>
        </w:numPr>
        <w:spacing w:before="20" w:after="20" w:line="360" w:lineRule="auto"/>
        <w:ind w:left="1418" w:hanging="567"/>
        <w:jc w:val="both"/>
        <w:rPr>
          <w:rFonts w:ascii="Times New Roman" w:hAnsi="Times New Roman" w:cs="Times New Roman"/>
          <w:i/>
          <w:szCs w:val="24"/>
        </w:rPr>
      </w:pPr>
      <w:r w:rsidRPr="00464F78">
        <w:rPr>
          <w:rFonts w:ascii="Times New Roman" w:hAnsi="Times New Roman" w:cs="Times New Roman"/>
          <w:i/>
          <w:szCs w:val="24"/>
        </w:rPr>
        <w:t>Нематериальные активы.</w:t>
      </w:r>
    </w:p>
    <w:p w:rsidR="00B402D7" w:rsidRDefault="00B402D7" w:rsidP="007E70CE">
      <w:pPr>
        <w:pStyle w:val="a6"/>
        <w:spacing w:after="120" w:line="360" w:lineRule="auto"/>
        <w:ind w:left="1418"/>
        <w:jc w:val="both"/>
        <w:rPr>
          <w:rFonts w:ascii="Times New Roman" w:hAnsi="Times New Roman" w:cs="Times New Roman"/>
          <w:sz w:val="24"/>
          <w:szCs w:val="24"/>
        </w:rPr>
      </w:pPr>
      <w:r w:rsidRPr="00464F78">
        <w:rPr>
          <w:rFonts w:ascii="Times New Roman" w:hAnsi="Times New Roman" w:cs="Times New Roman"/>
          <w:sz w:val="24"/>
          <w:szCs w:val="24"/>
        </w:rPr>
        <w:t xml:space="preserve">Затраты на самостоятельную разработку нематериальных активов признаются расходами </w:t>
      </w:r>
      <w:r w:rsidR="00831AB9">
        <w:rPr>
          <w:rFonts w:ascii="Times New Roman" w:hAnsi="Times New Roman" w:cs="Times New Roman"/>
          <w:sz w:val="24"/>
          <w:szCs w:val="24"/>
        </w:rPr>
        <w:t>текущего периода</w:t>
      </w:r>
      <w:r w:rsidRPr="00464F78">
        <w:rPr>
          <w:rFonts w:ascii="Times New Roman" w:hAnsi="Times New Roman" w:cs="Times New Roman"/>
          <w:sz w:val="24"/>
          <w:szCs w:val="24"/>
        </w:rPr>
        <w:t>, в полном комплекте, такие затраты капитализируются и включаются в стоимость актива в момент перехода на стадию разработок. Гудвилл и нематериальные активы с неопределенным сроком полезного использования, признаются с 10 летним сроком и амортизируются на протяжение этого времени.</w:t>
      </w:r>
      <w:r w:rsidR="00824438">
        <w:rPr>
          <w:rFonts w:ascii="Times New Roman" w:hAnsi="Times New Roman" w:cs="Times New Roman"/>
          <w:sz w:val="24"/>
          <w:szCs w:val="24"/>
        </w:rPr>
        <w:t xml:space="preserve"> </w:t>
      </w:r>
      <w:r w:rsidRPr="00464F78">
        <w:rPr>
          <w:rFonts w:ascii="Times New Roman" w:hAnsi="Times New Roman" w:cs="Times New Roman"/>
          <w:sz w:val="24"/>
          <w:szCs w:val="24"/>
        </w:rPr>
        <w:t>Нематериальные активы тестируются на обесценения при наличие факторов их возможного обесценения.</w:t>
      </w:r>
      <w:r w:rsidR="00824438">
        <w:rPr>
          <w:rFonts w:ascii="Times New Roman" w:hAnsi="Times New Roman" w:cs="Times New Roman"/>
          <w:sz w:val="24"/>
          <w:szCs w:val="24"/>
        </w:rPr>
        <w:t xml:space="preserve"> </w:t>
      </w:r>
      <w:r w:rsidRPr="00464F78">
        <w:rPr>
          <w:rFonts w:ascii="Times New Roman" w:hAnsi="Times New Roman" w:cs="Times New Roman"/>
          <w:sz w:val="24"/>
          <w:szCs w:val="24"/>
        </w:rPr>
        <w:t>Между тем стандарт МСФО 38 «Нематериальные активы» запрещает амортизировать гудвилл и нематериальные активы с неопределенным сроком полезного использования и предполагает ежегодное тестирование на обесценение.</w:t>
      </w:r>
    </w:p>
    <w:p w:rsidR="00B402D7" w:rsidRPr="00464F78" w:rsidRDefault="00FC1DEB" w:rsidP="005806FE">
      <w:pPr>
        <w:spacing w:before="20" w:after="20" w:line="360" w:lineRule="auto"/>
        <w:ind w:left="1418" w:hanging="567"/>
        <w:jc w:val="both"/>
        <w:rPr>
          <w:rFonts w:ascii="Times New Roman" w:hAnsi="Times New Roman" w:cs="Times New Roman"/>
          <w:i/>
          <w:sz w:val="24"/>
          <w:szCs w:val="24"/>
        </w:rPr>
      </w:pPr>
      <w:r w:rsidRPr="00464F78">
        <w:rPr>
          <w:rFonts w:ascii="Times New Roman" w:hAnsi="Times New Roman" w:cs="Times New Roman"/>
          <w:i/>
          <w:sz w:val="24"/>
          <w:szCs w:val="24"/>
        </w:rPr>
        <w:t>б.</w:t>
      </w:r>
      <w:r w:rsidR="00EF6020">
        <w:rPr>
          <w:rFonts w:ascii="Times New Roman" w:hAnsi="Times New Roman" w:cs="Times New Roman"/>
          <w:i/>
          <w:sz w:val="24"/>
          <w:szCs w:val="24"/>
        </w:rPr>
        <w:tab/>
      </w:r>
      <w:r w:rsidR="003D2B42" w:rsidRPr="00464F78">
        <w:rPr>
          <w:rFonts w:ascii="Times New Roman" w:hAnsi="Times New Roman" w:cs="Times New Roman"/>
          <w:i/>
          <w:sz w:val="24"/>
          <w:szCs w:val="24"/>
        </w:rPr>
        <w:t>Финансовые инструменты</w:t>
      </w:r>
    </w:p>
    <w:p w:rsidR="00FC1DEB" w:rsidRPr="003C1119" w:rsidRDefault="00FC1DEB" w:rsidP="005806FE">
      <w:pPr>
        <w:spacing w:before="20" w:after="20" w:line="360" w:lineRule="auto"/>
        <w:ind w:left="1418"/>
        <w:jc w:val="both"/>
        <w:rPr>
          <w:rFonts w:ascii="Times New Roman" w:hAnsi="Times New Roman" w:cs="Times New Roman"/>
          <w:sz w:val="24"/>
          <w:szCs w:val="24"/>
        </w:rPr>
      </w:pPr>
      <w:r w:rsidRPr="00464F78">
        <w:rPr>
          <w:rFonts w:ascii="Times New Roman" w:hAnsi="Times New Roman" w:cs="Times New Roman"/>
          <w:sz w:val="24"/>
          <w:szCs w:val="24"/>
        </w:rPr>
        <w:t xml:space="preserve">Вместо четырех категорий финансовых инструментов в МСФО для малого и среднего бизнеса оставлены только две, с четкими критериями классификаций: базовые финансовые инструменты, для оценки которых используется амортизируемая себестоимость и эффективная процентная ставка, и дополнительная категория финансовых </w:t>
      </w:r>
      <w:r w:rsidR="002F3C65" w:rsidRPr="00464F78">
        <w:rPr>
          <w:rFonts w:ascii="Times New Roman" w:hAnsi="Times New Roman" w:cs="Times New Roman"/>
          <w:sz w:val="24"/>
          <w:szCs w:val="24"/>
        </w:rPr>
        <w:t>инструментов,</w:t>
      </w:r>
      <w:r w:rsidRPr="00464F78">
        <w:rPr>
          <w:rFonts w:ascii="Times New Roman" w:hAnsi="Times New Roman" w:cs="Times New Roman"/>
          <w:sz w:val="24"/>
          <w:szCs w:val="24"/>
        </w:rPr>
        <w:t xml:space="preserve"> таких как привилегированные акции, деривативы, оцениваемые по справедливой стоимости через прибыль и убытки и котируемые долевые инструменты</w:t>
      </w:r>
      <w:r w:rsidR="00831AB9">
        <w:rPr>
          <w:rStyle w:val="a5"/>
          <w:rFonts w:ascii="Times New Roman" w:hAnsi="Times New Roman" w:cs="Times New Roman"/>
          <w:sz w:val="24"/>
          <w:szCs w:val="24"/>
        </w:rPr>
        <w:footnoteReference w:id="10"/>
      </w:r>
      <w:r w:rsidRPr="00464F78">
        <w:rPr>
          <w:rFonts w:ascii="Times New Roman" w:hAnsi="Times New Roman" w:cs="Times New Roman"/>
          <w:sz w:val="24"/>
          <w:szCs w:val="24"/>
        </w:rPr>
        <w:t>. Так же данный стандарт предусматривает упрощенные правила для списания финансовых инструментов</w:t>
      </w:r>
      <w:r w:rsidR="00F146DD" w:rsidRPr="00464F78">
        <w:rPr>
          <w:rFonts w:ascii="Times New Roman" w:hAnsi="Times New Roman" w:cs="Times New Roman"/>
          <w:sz w:val="24"/>
          <w:szCs w:val="24"/>
        </w:rPr>
        <w:t xml:space="preserve"> и учета хеджирования</w:t>
      </w:r>
      <w:r w:rsidRPr="00464F78">
        <w:rPr>
          <w:rFonts w:ascii="Times New Roman" w:hAnsi="Times New Roman" w:cs="Times New Roman"/>
          <w:sz w:val="24"/>
          <w:szCs w:val="24"/>
        </w:rPr>
        <w:t>.</w:t>
      </w:r>
      <w:r w:rsidR="00824438">
        <w:rPr>
          <w:rFonts w:ascii="Times New Roman" w:hAnsi="Times New Roman" w:cs="Times New Roman"/>
          <w:sz w:val="24"/>
          <w:szCs w:val="24"/>
        </w:rPr>
        <w:t xml:space="preserve"> </w:t>
      </w:r>
      <w:r w:rsidRPr="00464F78">
        <w:rPr>
          <w:rFonts w:ascii="Times New Roman" w:hAnsi="Times New Roman" w:cs="Times New Roman"/>
          <w:sz w:val="24"/>
          <w:szCs w:val="24"/>
        </w:rPr>
        <w:t>Оценка расходов по выплатам, основанных на собственных акциях, в случае если отсутствуют рыночные котировки, осуществляется путем применения справедливой стоимости в оценке руководства организации.</w:t>
      </w:r>
      <w:r w:rsidR="005C4001">
        <w:rPr>
          <w:rFonts w:ascii="Times New Roman" w:hAnsi="Times New Roman" w:cs="Times New Roman"/>
          <w:sz w:val="24"/>
          <w:szCs w:val="24"/>
        </w:rPr>
        <w:t xml:space="preserve"> </w:t>
      </w:r>
      <w:r w:rsidR="003C1119">
        <w:rPr>
          <w:rFonts w:ascii="Times New Roman" w:hAnsi="Times New Roman" w:cs="Times New Roman"/>
          <w:sz w:val="24"/>
          <w:szCs w:val="24"/>
        </w:rPr>
        <w:t xml:space="preserve"> С 1 января 2018 года в силу вступит МСФО </w:t>
      </w:r>
      <w:r w:rsidR="003C1119" w:rsidRPr="003C1119">
        <w:rPr>
          <w:rFonts w:ascii="Times New Roman" w:hAnsi="Times New Roman" w:cs="Times New Roman"/>
          <w:sz w:val="24"/>
          <w:szCs w:val="24"/>
        </w:rPr>
        <w:t xml:space="preserve">9 </w:t>
      </w:r>
      <w:r w:rsidR="003C1119">
        <w:rPr>
          <w:rFonts w:ascii="Times New Roman" w:hAnsi="Times New Roman" w:cs="Times New Roman"/>
          <w:sz w:val="24"/>
          <w:szCs w:val="24"/>
        </w:rPr>
        <w:t xml:space="preserve">«Финансовые инструменты», в котором уже предусмотрены три основные классификационные категории для финансовых активов: оцениваемые по амортизируемой стоимости, по справедливой стоимости с отражением изменений в составе прочего совокупного дохода и по </w:t>
      </w:r>
      <w:r w:rsidR="003C1119">
        <w:rPr>
          <w:rFonts w:ascii="Times New Roman" w:hAnsi="Times New Roman" w:cs="Times New Roman"/>
          <w:sz w:val="24"/>
          <w:szCs w:val="24"/>
        </w:rPr>
        <w:lastRenderedPageBreak/>
        <w:t>справедливой стоимости с отражением ее изменений в составе прибыли или убытка за период.</w:t>
      </w:r>
    </w:p>
    <w:p w:rsidR="00F146DD" w:rsidRPr="00464F78" w:rsidRDefault="00986773" w:rsidP="005806FE">
      <w:pPr>
        <w:spacing w:before="20" w:after="20" w:line="360" w:lineRule="auto"/>
        <w:ind w:left="1418" w:hanging="567"/>
        <w:jc w:val="both"/>
        <w:rPr>
          <w:rFonts w:ascii="Times New Roman" w:hAnsi="Times New Roman" w:cs="Times New Roman"/>
          <w:i/>
          <w:sz w:val="24"/>
          <w:szCs w:val="24"/>
        </w:rPr>
      </w:pPr>
      <w:r w:rsidRPr="00464F78">
        <w:rPr>
          <w:rFonts w:ascii="Times New Roman" w:hAnsi="Times New Roman" w:cs="Times New Roman"/>
          <w:i/>
          <w:sz w:val="24"/>
          <w:szCs w:val="24"/>
        </w:rPr>
        <w:t>в.</w:t>
      </w:r>
      <w:r w:rsidR="00824438">
        <w:rPr>
          <w:rFonts w:ascii="Times New Roman" w:hAnsi="Times New Roman" w:cs="Times New Roman"/>
          <w:i/>
          <w:sz w:val="24"/>
          <w:szCs w:val="24"/>
        </w:rPr>
        <w:t xml:space="preserve"> </w:t>
      </w:r>
      <w:r w:rsidR="00F146DD" w:rsidRPr="00464F78">
        <w:rPr>
          <w:rFonts w:ascii="Times New Roman" w:hAnsi="Times New Roman" w:cs="Times New Roman"/>
          <w:i/>
          <w:sz w:val="24"/>
          <w:szCs w:val="24"/>
        </w:rPr>
        <w:t>Курсовые разницы.</w:t>
      </w:r>
    </w:p>
    <w:p w:rsidR="00F146DD" w:rsidRPr="00464F78" w:rsidRDefault="00F146DD" w:rsidP="005806FE">
      <w:pPr>
        <w:spacing w:before="20" w:after="20" w:line="360" w:lineRule="auto"/>
        <w:ind w:left="1418"/>
        <w:jc w:val="both"/>
        <w:rPr>
          <w:rFonts w:ascii="Times New Roman" w:hAnsi="Times New Roman" w:cs="Times New Roman"/>
          <w:sz w:val="24"/>
          <w:szCs w:val="24"/>
        </w:rPr>
      </w:pPr>
      <w:r w:rsidRPr="00464F78">
        <w:rPr>
          <w:rFonts w:ascii="Times New Roman" w:hAnsi="Times New Roman" w:cs="Times New Roman"/>
          <w:sz w:val="24"/>
          <w:szCs w:val="24"/>
        </w:rPr>
        <w:t>Курсовые разницы признаются в составе прочего совокупного дохода и в дальнейшем не реклассифицируются в прибыль и убытки</w:t>
      </w:r>
      <w:r w:rsidR="002F3C65" w:rsidRPr="00464F78">
        <w:rPr>
          <w:rFonts w:ascii="Times New Roman" w:hAnsi="Times New Roman" w:cs="Times New Roman"/>
          <w:sz w:val="24"/>
          <w:szCs w:val="24"/>
        </w:rPr>
        <w:t>,</w:t>
      </w:r>
      <w:r w:rsidRPr="00464F78">
        <w:rPr>
          <w:rFonts w:ascii="Times New Roman" w:hAnsi="Times New Roman" w:cs="Times New Roman"/>
          <w:sz w:val="24"/>
          <w:szCs w:val="24"/>
        </w:rPr>
        <w:t xml:space="preserve"> как это предполагает МСФО</w:t>
      </w:r>
      <w:r w:rsidR="007879CF">
        <w:rPr>
          <w:rFonts w:ascii="Times New Roman" w:hAnsi="Times New Roman" w:cs="Times New Roman"/>
          <w:sz w:val="24"/>
          <w:szCs w:val="24"/>
        </w:rPr>
        <w:t xml:space="preserve"> (</w:t>
      </w:r>
      <w:r w:rsidR="007879CF">
        <w:rPr>
          <w:rFonts w:ascii="Times New Roman" w:hAnsi="Times New Roman" w:cs="Times New Roman"/>
          <w:sz w:val="24"/>
          <w:szCs w:val="24"/>
          <w:lang w:val="en-US"/>
        </w:rPr>
        <w:t>IAS</w:t>
      </w:r>
      <w:r w:rsidR="007879CF" w:rsidRPr="007879CF">
        <w:rPr>
          <w:rFonts w:ascii="Times New Roman" w:hAnsi="Times New Roman" w:cs="Times New Roman"/>
          <w:sz w:val="24"/>
          <w:szCs w:val="24"/>
        </w:rPr>
        <w:t>)</w:t>
      </w:r>
      <w:r w:rsidRPr="00464F78">
        <w:rPr>
          <w:rFonts w:ascii="Times New Roman" w:hAnsi="Times New Roman" w:cs="Times New Roman"/>
          <w:sz w:val="24"/>
          <w:szCs w:val="24"/>
        </w:rPr>
        <w:t xml:space="preserve"> 21 «Влияние изменения валютных курсов».</w:t>
      </w:r>
    </w:p>
    <w:p w:rsidR="00F146DD" w:rsidRPr="00464F78" w:rsidRDefault="00F146DD" w:rsidP="005806FE">
      <w:pPr>
        <w:spacing w:before="20" w:after="20" w:line="360" w:lineRule="auto"/>
        <w:ind w:left="1418" w:hanging="567"/>
        <w:jc w:val="both"/>
        <w:rPr>
          <w:rFonts w:ascii="Times New Roman" w:hAnsi="Times New Roman" w:cs="Times New Roman"/>
          <w:i/>
          <w:sz w:val="24"/>
          <w:szCs w:val="24"/>
        </w:rPr>
      </w:pPr>
      <w:r w:rsidRPr="00464F78">
        <w:rPr>
          <w:rFonts w:ascii="Times New Roman" w:hAnsi="Times New Roman" w:cs="Times New Roman"/>
          <w:i/>
          <w:sz w:val="24"/>
          <w:szCs w:val="24"/>
        </w:rPr>
        <w:t>г.</w:t>
      </w:r>
      <w:r w:rsidR="00EF6020">
        <w:rPr>
          <w:rFonts w:ascii="Times New Roman" w:hAnsi="Times New Roman" w:cs="Times New Roman"/>
          <w:i/>
          <w:sz w:val="24"/>
          <w:szCs w:val="24"/>
        </w:rPr>
        <w:tab/>
      </w:r>
      <w:r w:rsidRPr="00464F78">
        <w:rPr>
          <w:rFonts w:ascii="Times New Roman" w:hAnsi="Times New Roman" w:cs="Times New Roman"/>
          <w:i/>
          <w:sz w:val="24"/>
          <w:szCs w:val="24"/>
        </w:rPr>
        <w:t>Оценка инвестиций.</w:t>
      </w:r>
    </w:p>
    <w:p w:rsidR="005F48E4" w:rsidRDefault="00F146DD" w:rsidP="005806FE">
      <w:pPr>
        <w:spacing w:before="20" w:after="20" w:line="360" w:lineRule="auto"/>
        <w:ind w:left="1418"/>
        <w:jc w:val="both"/>
        <w:rPr>
          <w:rFonts w:ascii="Times New Roman" w:hAnsi="Times New Roman" w:cs="Times New Roman"/>
          <w:sz w:val="24"/>
          <w:szCs w:val="24"/>
        </w:rPr>
      </w:pPr>
      <w:r w:rsidRPr="00464F78">
        <w:rPr>
          <w:rFonts w:ascii="Times New Roman" w:hAnsi="Times New Roman" w:cs="Times New Roman"/>
          <w:sz w:val="24"/>
          <w:szCs w:val="24"/>
        </w:rPr>
        <w:t>Для оценки инвестиций в зависимые организации МСФО для МСП предлагает три варианта: долевой метод, модель себестоимости, учет по рыночной стоимости через прибыль и убытки, в то время как полный стандарт не пред</w:t>
      </w:r>
      <w:r w:rsidR="002F3C65" w:rsidRPr="00464F78">
        <w:rPr>
          <w:rFonts w:ascii="Times New Roman" w:hAnsi="Times New Roman" w:cs="Times New Roman"/>
          <w:sz w:val="24"/>
          <w:szCs w:val="24"/>
        </w:rPr>
        <w:t>о</w:t>
      </w:r>
      <w:r w:rsidRPr="00464F78">
        <w:rPr>
          <w:rFonts w:ascii="Times New Roman" w:hAnsi="Times New Roman" w:cs="Times New Roman"/>
          <w:sz w:val="24"/>
          <w:szCs w:val="24"/>
        </w:rPr>
        <w:t>ставляет своим пользователям возможность выбора и ограничивает их долевым методом.</w:t>
      </w:r>
      <w:r w:rsidR="00D16293" w:rsidRPr="00464F78">
        <w:rPr>
          <w:rFonts w:ascii="Times New Roman" w:hAnsi="Times New Roman" w:cs="Times New Roman"/>
          <w:sz w:val="24"/>
          <w:szCs w:val="24"/>
        </w:rPr>
        <w:t xml:space="preserve"> </w:t>
      </w:r>
    </w:p>
    <w:p w:rsidR="00F146DD" w:rsidRPr="00464F78" w:rsidRDefault="00D16293" w:rsidP="005806FE">
      <w:pPr>
        <w:spacing w:before="20" w:after="20" w:line="360" w:lineRule="auto"/>
        <w:ind w:left="1418"/>
        <w:jc w:val="both"/>
        <w:rPr>
          <w:rFonts w:ascii="Times New Roman" w:hAnsi="Times New Roman" w:cs="Times New Roman"/>
          <w:sz w:val="24"/>
          <w:szCs w:val="24"/>
        </w:rPr>
      </w:pPr>
      <w:r w:rsidRPr="00464F78">
        <w:rPr>
          <w:rFonts w:ascii="Times New Roman" w:hAnsi="Times New Roman" w:cs="Times New Roman"/>
          <w:sz w:val="24"/>
          <w:szCs w:val="24"/>
        </w:rPr>
        <w:t>Для оценки инвестиций в совместный бизнес в данном стандарте используются такие же методы как для оценки инвестиций в зависимые организации, с той лишь разницей</w:t>
      </w:r>
      <w:r w:rsidR="002F3C65" w:rsidRPr="00464F78">
        <w:rPr>
          <w:rFonts w:ascii="Times New Roman" w:hAnsi="Times New Roman" w:cs="Times New Roman"/>
          <w:sz w:val="24"/>
          <w:szCs w:val="24"/>
        </w:rPr>
        <w:t>,</w:t>
      </w:r>
      <w:r w:rsidRPr="00464F78">
        <w:rPr>
          <w:rFonts w:ascii="Times New Roman" w:hAnsi="Times New Roman" w:cs="Times New Roman"/>
          <w:sz w:val="24"/>
          <w:szCs w:val="24"/>
        </w:rPr>
        <w:t xml:space="preserve"> что в полном комплекте для них есть не только долевой метод, но и пропорциональная консолидация.</w:t>
      </w:r>
    </w:p>
    <w:p w:rsidR="00D16293" w:rsidRPr="00464F78" w:rsidRDefault="00D16293" w:rsidP="005806FE">
      <w:pPr>
        <w:spacing w:before="20" w:after="20" w:line="360" w:lineRule="auto"/>
        <w:ind w:left="1418" w:hanging="567"/>
        <w:jc w:val="both"/>
        <w:rPr>
          <w:rFonts w:ascii="Times New Roman" w:hAnsi="Times New Roman" w:cs="Times New Roman"/>
          <w:i/>
          <w:sz w:val="24"/>
          <w:szCs w:val="24"/>
        </w:rPr>
      </w:pPr>
      <w:r w:rsidRPr="00464F78">
        <w:rPr>
          <w:rFonts w:ascii="Times New Roman" w:hAnsi="Times New Roman" w:cs="Times New Roman"/>
          <w:i/>
          <w:sz w:val="24"/>
          <w:szCs w:val="24"/>
        </w:rPr>
        <w:t>д.</w:t>
      </w:r>
      <w:r w:rsidR="00EF6020">
        <w:rPr>
          <w:rFonts w:ascii="Times New Roman" w:hAnsi="Times New Roman" w:cs="Times New Roman"/>
          <w:i/>
          <w:sz w:val="24"/>
          <w:szCs w:val="24"/>
        </w:rPr>
        <w:tab/>
      </w:r>
      <w:r w:rsidRPr="00464F78">
        <w:rPr>
          <w:rFonts w:ascii="Times New Roman" w:hAnsi="Times New Roman" w:cs="Times New Roman"/>
          <w:i/>
          <w:sz w:val="24"/>
          <w:szCs w:val="24"/>
        </w:rPr>
        <w:t>Оценка биологических активов.</w:t>
      </w:r>
    </w:p>
    <w:p w:rsidR="00464F78" w:rsidRPr="00464F78" w:rsidRDefault="00F967F6" w:rsidP="005806FE">
      <w:pPr>
        <w:spacing w:before="20" w:after="20" w:line="360" w:lineRule="auto"/>
        <w:ind w:left="1418"/>
        <w:jc w:val="both"/>
        <w:rPr>
          <w:rFonts w:ascii="Times New Roman" w:hAnsi="Times New Roman" w:cs="Times New Roman"/>
          <w:sz w:val="24"/>
          <w:szCs w:val="24"/>
        </w:rPr>
      </w:pPr>
      <w:r w:rsidRPr="00464F78">
        <w:rPr>
          <w:rFonts w:ascii="Times New Roman" w:hAnsi="Times New Roman" w:cs="Times New Roman"/>
          <w:sz w:val="24"/>
          <w:szCs w:val="24"/>
        </w:rPr>
        <w:t>В стандарте для малых и средних предприятий оценка биологических активов осуществляется по модели себестоимость- амортизация- обесценение, и только в том случае, если справедливая стоимость биологических активов надежно определима, оценка производится по справедливой стоимости через прибыль и убыток. Для публично отчитывающихся компаний наиболее желательным является второй вариант, за исключением случаев невозможности надежного определения справедливой стоимости.</w:t>
      </w:r>
    </w:p>
    <w:p w:rsidR="00F967F6" w:rsidRPr="00464F78" w:rsidRDefault="00F967F6" w:rsidP="005806FE">
      <w:pPr>
        <w:spacing w:before="20" w:after="20" w:line="360" w:lineRule="auto"/>
        <w:ind w:left="1418" w:hanging="567"/>
        <w:jc w:val="both"/>
        <w:rPr>
          <w:rFonts w:ascii="Times New Roman" w:hAnsi="Times New Roman" w:cs="Times New Roman"/>
          <w:i/>
          <w:sz w:val="24"/>
          <w:szCs w:val="24"/>
        </w:rPr>
      </w:pPr>
      <w:r w:rsidRPr="00464F78">
        <w:rPr>
          <w:rFonts w:ascii="Times New Roman" w:hAnsi="Times New Roman" w:cs="Times New Roman"/>
          <w:i/>
          <w:sz w:val="24"/>
          <w:szCs w:val="24"/>
        </w:rPr>
        <w:t>е.</w:t>
      </w:r>
      <w:r w:rsidR="00824438">
        <w:rPr>
          <w:rFonts w:ascii="Times New Roman" w:hAnsi="Times New Roman" w:cs="Times New Roman"/>
          <w:i/>
          <w:sz w:val="24"/>
          <w:szCs w:val="24"/>
        </w:rPr>
        <w:t xml:space="preserve"> </w:t>
      </w:r>
      <w:r w:rsidRPr="00464F78">
        <w:rPr>
          <w:rFonts w:ascii="Times New Roman" w:hAnsi="Times New Roman" w:cs="Times New Roman"/>
          <w:i/>
          <w:sz w:val="24"/>
          <w:szCs w:val="24"/>
        </w:rPr>
        <w:t>Амортизация основных средств и нематериальных активов.</w:t>
      </w:r>
    </w:p>
    <w:p w:rsidR="004954B4" w:rsidRPr="00464F78" w:rsidRDefault="00F967F6" w:rsidP="005806FE">
      <w:pPr>
        <w:spacing w:before="20" w:after="20" w:line="360" w:lineRule="auto"/>
        <w:ind w:left="1418"/>
        <w:jc w:val="both"/>
        <w:rPr>
          <w:rFonts w:ascii="Times New Roman" w:hAnsi="Times New Roman" w:cs="Times New Roman"/>
          <w:sz w:val="24"/>
          <w:szCs w:val="24"/>
        </w:rPr>
      </w:pPr>
      <w:r w:rsidRPr="00464F78">
        <w:rPr>
          <w:rFonts w:ascii="Times New Roman" w:hAnsi="Times New Roman" w:cs="Times New Roman"/>
          <w:sz w:val="24"/>
          <w:szCs w:val="24"/>
        </w:rPr>
        <w:t xml:space="preserve">Пересмотр сроков полезного использования и метода амортизации осуществляется только </w:t>
      </w:r>
      <w:r w:rsidR="004954B4" w:rsidRPr="00464F78">
        <w:rPr>
          <w:rFonts w:ascii="Times New Roman" w:hAnsi="Times New Roman" w:cs="Times New Roman"/>
          <w:sz w:val="24"/>
          <w:szCs w:val="24"/>
        </w:rPr>
        <w:t>при наличии факторов, свидетельствующих</w:t>
      </w:r>
      <w:r w:rsidRPr="00464F78">
        <w:rPr>
          <w:rFonts w:ascii="Times New Roman" w:hAnsi="Times New Roman" w:cs="Times New Roman"/>
          <w:sz w:val="24"/>
          <w:szCs w:val="24"/>
        </w:rPr>
        <w:t xml:space="preserve"> об их возможном изменении.</w:t>
      </w:r>
      <w:r w:rsidR="004954B4" w:rsidRPr="00464F78">
        <w:rPr>
          <w:rFonts w:ascii="Times New Roman" w:hAnsi="Times New Roman" w:cs="Times New Roman"/>
          <w:sz w:val="24"/>
          <w:szCs w:val="24"/>
        </w:rPr>
        <w:t xml:space="preserve"> Полный комплект предусматривает ежегодный пересмотр, вне зависимости от событий.</w:t>
      </w:r>
    </w:p>
    <w:p w:rsidR="004954B4" w:rsidRPr="007879CF" w:rsidRDefault="004954B4" w:rsidP="005806FE">
      <w:pPr>
        <w:spacing w:before="20" w:after="20" w:line="360" w:lineRule="auto"/>
        <w:ind w:left="1418" w:hanging="567"/>
        <w:jc w:val="both"/>
        <w:rPr>
          <w:rFonts w:ascii="Times New Roman" w:hAnsi="Times New Roman" w:cs="Times New Roman"/>
          <w:i/>
          <w:sz w:val="24"/>
          <w:szCs w:val="24"/>
        </w:rPr>
      </w:pPr>
      <w:r w:rsidRPr="00464F78">
        <w:rPr>
          <w:rFonts w:ascii="Times New Roman" w:hAnsi="Times New Roman" w:cs="Times New Roman"/>
          <w:i/>
          <w:sz w:val="24"/>
          <w:szCs w:val="24"/>
        </w:rPr>
        <w:t>ж.</w:t>
      </w:r>
      <w:r w:rsidR="00824438">
        <w:rPr>
          <w:rFonts w:ascii="Times New Roman" w:hAnsi="Times New Roman" w:cs="Times New Roman"/>
          <w:i/>
          <w:sz w:val="24"/>
          <w:szCs w:val="24"/>
        </w:rPr>
        <w:t xml:space="preserve"> </w:t>
      </w:r>
      <w:r w:rsidR="007879CF">
        <w:rPr>
          <w:rFonts w:ascii="Times New Roman" w:hAnsi="Times New Roman" w:cs="Times New Roman"/>
          <w:i/>
          <w:sz w:val="24"/>
          <w:szCs w:val="24"/>
        </w:rPr>
        <w:t>Затраты по заемному финансированию</w:t>
      </w:r>
    </w:p>
    <w:p w:rsidR="00F967F6" w:rsidRPr="00464F78" w:rsidRDefault="007879CF" w:rsidP="005806FE">
      <w:pPr>
        <w:spacing w:before="20" w:after="20" w:line="360" w:lineRule="auto"/>
        <w:ind w:left="1418"/>
        <w:jc w:val="both"/>
        <w:rPr>
          <w:rFonts w:ascii="Times New Roman" w:hAnsi="Times New Roman" w:cs="Times New Roman"/>
          <w:sz w:val="24"/>
          <w:szCs w:val="24"/>
        </w:rPr>
      </w:pPr>
      <w:r>
        <w:rPr>
          <w:rFonts w:ascii="Times New Roman" w:hAnsi="Times New Roman" w:cs="Times New Roman"/>
          <w:sz w:val="24"/>
          <w:szCs w:val="24"/>
        </w:rPr>
        <w:t>Затраты по заемному финансированию</w:t>
      </w:r>
      <w:r w:rsidR="004954B4" w:rsidRPr="00464F78">
        <w:rPr>
          <w:rFonts w:ascii="Times New Roman" w:hAnsi="Times New Roman" w:cs="Times New Roman"/>
          <w:sz w:val="24"/>
          <w:szCs w:val="24"/>
        </w:rPr>
        <w:t xml:space="preserve">, которые связаны с получением квалифицируемых активов, относятся на расходы периода в котором эти затраты были понесены. Отдельный стандарт полного пакета МСФО 23 </w:t>
      </w:r>
      <w:r w:rsidR="004954B4" w:rsidRPr="00464F78">
        <w:rPr>
          <w:rFonts w:ascii="Times New Roman" w:hAnsi="Times New Roman" w:cs="Times New Roman"/>
          <w:sz w:val="24"/>
          <w:szCs w:val="24"/>
        </w:rPr>
        <w:lastRenderedPageBreak/>
        <w:t>указывает на необходимость капитализации затрат в стоимость актива в периоде подготовки к использованию.</w:t>
      </w:r>
    </w:p>
    <w:p w:rsidR="00F24C1F" w:rsidRPr="00464F78" w:rsidRDefault="00F24C1F" w:rsidP="005806FE">
      <w:pPr>
        <w:pStyle w:val="a6"/>
        <w:numPr>
          <w:ilvl w:val="0"/>
          <w:numId w:val="6"/>
        </w:numPr>
        <w:spacing w:before="20" w:after="20" w:line="360" w:lineRule="auto"/>
        <w:ind w:left="851" w:hanging="567"/>
        <w:jc w:val="both"/>
        <w:rPr>
          <w:rFonts w:ascii="Times New Roman" w:hAnsi="Times New Roman" w:cs="Times New Roman"/>
          <w:sz w:val="24"/>
          <w:szCs w:val="24"/>
        </w:rPr>
      </w:pPr>
      <w:r w:rsidRPr="00464F78">
        <w:rPr>
          <w:rFonts w:ascii="Times New Roman" w:hAnsi="Times New Roman" w:cs="Times New Roman"/>
          <w:sz w:val="24"/>
          <w:szCs w:val="24"/>
        </w:rPr>
        <w:t>Сниженные требования к раскрытию информации по сравнению с полным комплектом МСФО;</w:t>
      </w:r>
    </w:p>
    <w:p w:rsidR="005F48E4" w:rsidRPr="005F48E4" w:rsidRDefault="00F24C1F" w:rsidP="005806FE">
      <w:pPr>
        <w:pStyle w:val="a6"/>
        <w:numPr>
          <w:ilvl w:val="0"/>
          <w:numId w:val="6"/>
        </w:numPr>
        <w:spacing w:before="20" w:after="240" w:line="360" w:lineRule="auto"/>
        <w:ind w:left="851" w:hanging="567"/>
        <w:jc w:val="both"/>
        <w:rPr>
          <w:rFonts w:ascii="Times New Roman" w:hAnsi="Times New Roman" w:cs="Times New Roman"/>
          <w:sz w:val="24"/>
          <w:szCs w:val="24"/>
        </w:rPr>
      </w:pPr>
      <w:r w:rsidRPr="00464F78">
        <w:rPr>
          <w:rFonts w:ascii="Times New Roman" w:hAnsi="Times New Roman" w:cs="Times New Roman"/>
          <w:sz w:val="24"/>
          <w:szCs w:val="24"/>
        </w:rPr>
        <w:t>Простота и понятность стандарта для обычных пользователей</w:t>
      </w:r>
      <w:r w:rsidR="004E1782" w:rsidRPr="00464F78">
        <w:rPr>
          <w:rFonts w:ascii="Times New Roman" w:hAnsi="Times New Roman" w:cs="Times New Roman"/>
          <w:sz w:val="24"/>
          <w:szCs w:val="24"/>
        </w:rPr>
        <w:t>.</w:t>
      </w:r>
    </w:p>
    <w:p w:rsidR="00507BE1" w:rsidRDefault="004954B4" w:rsidP="00507BE1">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Таким обр</w:t>
      </w:r>
      <w:r w:rsidR="005A45CC" w:rsidRPr="00464F78">
        <w:rPr>
          <w:rFonts w:ascii="Times New Roman" w:hAnsi="Times New Roman" w:cs="Times New Roman"/>
          <w:sz w:val="24"/>
          <w:szCs w:val="24"/>
        </w:rPr>
        <w:t xml:space="preserve">азом, следуют отметить, </w:t>
      </w:r>
      <w:r w:rsidR="002F3C65" w:rsidRPr="00464F78">
        <w:rPr>
          <w:rFonts w:ascii="Times New Roman" w:hAnsi="Times New Roman" w:cs="Times New Roman"/>
          <w:sz w:val="24"/>
          <w:szCs w:val="24"/>
        </w:rPr>
        <w:t>что,</w:t>
      </w:r>
      <w:r w:rsidR="005A45CC" w:rsidRPr="00464F78">
        <w:rPr>
          <w:rFonts w:ascii="Times New Roman" w:hAnsi="Times New Roman" w:cs="Times New Roman"/>
          <w:sz w:val="24"/>
          <w:szCs w:val="24"/>
        </w:rPr>
        <w:t xml:space="preserve"> несмотря на многие упрощения, введенные в данном стандарте, он все еще остается трудно реализуем для предприятий. После введения стандарта прошло уже достаточное количество времени, а он пока не получил широкого распространения. Лишь некоторые страны полностью применяют данный стандарт, </w:t>
      </w:r>
      <w:r w:rsidR="005806FE">
        <w:rPr>
          <w:rFonts w:ascii="Times New Roman" w:hAnsi="Times New Roman" w:cs="Times New Roman"/>
          <w:sz w:val="24"/>
          <w:szCs w:val="24"/>
        </w:rPr>
        <w:t>однако, большинство стран</w:t>
      </w:r>
      <w:r w:rsidR="003C1119">
        <w:rPr>
          <w:rFonts w:ascii="Times New Roman" w:hAnsi="Times New Roman" w:cs="Times New Roman"/>
          <w:sz w:val="24"/>
          <w:szCs w:val="24"/>
        </w:rPr>
        <w:t xml:space="preserve"> вводят изменения</w:t>
      </w:r>
      <w:r w:rsidR="005A45CC" w:rsidRPr="00464F78">
        <w:rPr>
          <w:rFonts w:ascii="Times New Roman" w:hAnsi="Times New Roman" w:cs="Times New Roman"/>
          <w:sz w:val="24"/>
          <w:szCs w:val="24"/>
        </w:rPr>
        <w:t xml:space="preserve"> в национальные стандарты опираясь на МСФО для МСП. </w:t>
      </w:r>
    </w:p>
    <w:p w:rsidR="00896DAF" w:rsidRDefault="005A45CC" w:rsidP="002E31DB">
      <w:pPr>
        <w:spacing w:before="20" w:after="20" w:line="360" w:lineRule="auto"/>
        <w:ind w:firstLine="284"/>
        <w:jc w:val="both"/>
        <w:rPr>
          <w:rFonts w:ascii="Times New Roman" w:hAnsi="Times New Roman" w:cs="Times New Roman"/>
          <w:sz w:val="24"/>
          <w:szCs w:val="24"/>
        </w:rPr>
      </w:pPr>
      <w:r w:rsidRPr="00464F78">
        <w:rPr>
          <w:rFonts w:ascii="Times New Roman" w:hAnsi="Times New Roman" w:cs="Times New Roman"/>
          <w:sz w:val="24"/>
          <w:szCs w:val="24"/>
        </w:rPr>
        <w:t xml:space="preserve">Многие ученые высказывают мнение, что данный стандарт - это не лучшая альтернатива «упрощенному» МСФО. </w:t>
      </w:r>
      <w:r w:rsidR="000C1CB1" w:rsidRPr="00464F78">
        <w:rPr>
          <w:rFonts w:ascii="Times New Roman" w:hAnsi="Times New Roman" w:cs="Times New Roman"/>
          <w:sz w:val="24"/>
          <w:szCs w:val="24"/>
        </w:rPr>
        <w:t xml:space="preserve">Так же обсуждается вопрос о </w:t>
      </w:r>
      <w:r w:rsidRPr="00464F78">
        <w:rPr>
          <w:rFonts w:ascii="Times New Roman" w:hAnsi="Times New Roman" w:cs="Times New Roman"/>
          <w:sz w:val="24"/>
          <w:szCs w:val="24"/>
        </w:rPr>
        <w:t>необходимо</w:t>
      </w:r>
      <w:r w:rsidR="000C1CB1" w:rsidRPr="00464F78">
        <w:rPr>
          <w:rFonts w:ascii="Times New Roman" w:hAnsi="Times New Roman" w:cs="Times New Roman"/>
          <w:sz w:val="24"/>
          <w:szCs w:val="24"/>
        </w:rPr>
        <w:t>сти введения двух стандартов</w:t>
      </w:r>
      <w:r w:rsidRPr="00464F78">
        <w:rPr>
          <w:rFonts w:ascii="Times New Roman" w:hAnsi="Times New Roman" w:cs="Times New Roman"/>
          <w:sz w:val="24"/>
          <w:szCs w:val="24"/>
        </w:rPr>
        <w:t>: для средних к</w:t>
      </w:r>
      <w:r w:rsidR="00425727">
        <w:rPr>
          <w:rFonts w:ascii="Times New Roman" w:hAnsi="Times New Roman" w:cs="Times New Roman"/>
          <w:sz w:val="24"/>
          <w:szCs w:val="24"/>
        </w:rPr>
        <w:t>омпаний и для микропредприятий.</w:t>
      </w:r>
      <w:r w:rsidR="00896DAF">
        <w:rPr>
          <w:rFonts w:ascii="Times New Roman" w:hAnsi="Times New Roman" w:cs="Times New Roman"/>
          <w:sz w:val="24"/>
          <w:szCs w:val="24"/>
        </w:rPr>
        <w:br w:type="page"/>
      </w:r>
    </w:p>
    <w:p w:rsidR="00B42D8B" w:rsidRPr="00507BE1" w:rsidRDefault="003E64E9" w:rsidP="00916F5E">
      <w:pPr>
        <w:spacing w:after="0" w:line="720" w:lineRule="auto"/>
        <w:ind w:firstLine="284"/>
        <w:jc w:val="center"/>
        <w:outlineLvl w:val="1"/>
        <w:rPr>
          <w:rFonts w:ascii="Times New Roman" w:hAnsi="Times New Roman" w:cs="Times New Roman"/>
          <w:b/>
          <w:color w:val="000000" w:themeColor="text1"/>
          <w:sz w:val="24"/>
          <w:szCs w:val="24"/>
        </w:rPr>
      </w:pPr>
      <w:bookmarkStart w:id="8" w:name="_Toc451188402"/>
      <w:r w:rsidRPr="003E64E9">
        <w:rPr>
          <w:rFonts w:ascii="Times New Roman" w:hAnsi="Times New Roman" w:cs="Times New Roman"/>
          <w:b/>
          <w:color w:val="000000" w:themeColor="text1"/>
          <w:sz w:val="24"/>
          <w:szCs w:val="24"/>
        </w:rPr>
        <w:lastRenderedPageBreak/>
        <w:t>§</w:t>
      </w:r>
      <w:r w:rsidR="00885D87">
        <w:rPr>
          <w:rFonts w:ascii="Times New Roman" w:hAnsi="Times New Roman" w:cs="Times New Roman"/>
          <w:b/>
          <w:color w:val="000000" w:themeColor="text1"/>
          <w:sz w:val="24"/>
          <w:szCs w:val="24"/>
        </w:rPr>
        <w:t>1.5</w:t>
      </w:r>
      <w:r w:rsidR="000F5BD3" w:rsidRPr="00507BE1">
        <w:rPr>
          <w:rFonts w:ascii="Times New Roman" w:hAnsi="Times New Roman" w:cs="Times New Roman"/>
          <w:b/>
          <w:color w:val="000000" w:themeColor="text1"/>
          <w:sz w:val="24"/>
          <w:szCs w:val="24"/>
        </w:rPr>
        <w:t xml:space="preserve"> </w:t>
      </w:r>
      <w:r w:rsidR="00A63035" w:rsidRPr="00507BE1">
        <w:rPr>
          <w:rFonts w:ascii="Times New Roman" w:hAnsi="Times New Roman" w:cs="Times New Roman"/>
          <w:b/>
          <w:color w:val="000000" w:themeColor="text1"/>
          <w:sz w:val="24"/>
          <w:szCs w:val="24"/>
        </w:rPr>
        <w:t>Выводы</w:t>
      </w:r>
      <w:bookmarkEnd w:id="8"/>
    </w:p>
    <w:p w:rsidR="003C1119" w:rsidRPr="003C1119" w:rsidRDefault="003C1119" w:rsidP="005806FE">
      <w:pPr>
        <w:spacing w:before="20" w:after="240" w:line="360" w:lineRule="auto"/>
        <w:ind w:firstLine="284"/>
        <w:jc w:val="both"/>
        <w:rPr>
          <w:rFonts w:ascii="Times New Roman" w:hAnsi="Times New Roman" w:cs="Times New Roman"/>
          <w:color w:val="000000" w:themeColor="text1"/>
          <w:sz w:val="24"/>
          <w:szCs w:val="24"/>
        </w:rPr>
      </w:pPr>
      <w:r w:rsidRPr="003C1119">
        <w:rPr>
          <w:rFonts w:ascii="Times New Roman" w:hAnsi="Times New Roman" w:cs="Times New Roman"/>
          <w:color w:val="000000" w:themeColor="text1"/>
          <w:sz w:val="24"/>
          <w:szCs w:val="24"/>
        </w:rPr>
        <w:t xml:space="preserve">Рассмотрев основные характеристики стандарта, историю его создания и </w:t>
      </w:r>
      <w:r>
        <w:rPr>
          <w:rFonts w:ascii="Times New Roman" w:hAnsi="Times New Roman" w:cs="Times New Roman"/>
          <w:color w:val="000000" w:themeColor="text1"/>
          <w:sz w:val="24"/>
          <w:szCs w:val="24"/>
        </w:rPr>
        <w:t>проведя краткий сравнительный</w:t>
      </w:r>
      <w:r w:rsidRPr="003C1119">
        <w:rPr>
          <w:rFonts w:ascii="Times New Roman" w:hAnsi="Times New Roman" w:cs="Times New Roman"/>
          <w:color w:val="000000" w:themeColor="text1"/>
          <w:sz w:val="24"/>
          <w:szCs w:val="24"/>
        </w:rPr>
        <w:t xml:space="preserve"> анализ МСФО для МСП и полного комплекта МСФО можно выделить следующие основные моменты:</w:t>
      </w:r>
    </w:p>
    <w:p w:rsidR="009D1EE9" w:rsidRPr="00B20F0E" w:rsidRDefault="008556C3" w:rsidP="005806FE">
      <w:pPr>
        <w:pStyle w:val="a6"/>
        <w:numPr>
          <w:ilvl w:val="0"/>
          <w:numId w:val="33"/>
        </w:numPr>
        <w:spacing w:before="20" w:after="240" w:line="360" w:lineRule="auto"/>
        <w:ind w:left="851" w:hanging="567"/>
        <w:contextualSpacing w:val="0"/>
        <w:jc w:val="both"/>
        <w:rPr>
          <w:rFonts w:ascii="Times New Roman" w:hAnsi="Times New Roman" w:cs="Times New Roman"/>
          <w:color w:val="000000" w:themeColor="text1"/>
          <w:sz w:val="24"/>
          <w:szCs w:val="24"/>
        </w:rPr>
      </w:pPr>
      <w:r w:rsidRPr="00B20F0E">
        <w:rPr>
          <w:rFonts w:ascii="Times New Roman" w:hAnsi="Times New Roman" w:cs="Times New Roman"/>
          <w:color w:val="000000" w:themeColor="text1"/>
          <w:sz w:val="24"/>
          <w:szCs w:val="24"/>
        </w:rPr>
        <w:t>Увеличение количества и влияния ма</w:t>
      </w:r>
      <w:r w:rsidR="00B20F0E" w:rsidRPr="00B20F0E">
        <w:rPr>
          <w:rFonts w:ascii="Times New Roman" w:hAnsi="Times New Roman" w:cs="Times New Roman"/>
          <w:color w:val="000000" w:themeColor="text1"/>
          <w:sz w:val="24"/>
          <w:szCs w:val="24"/>
        </w:rPr>
        <w:t xml:space="preserve">лых и средних предприятий обусловило необходимость создания отдельного единого стандарта. </w:t>
      </w:r>
    </w:p>
    <w:p w:rsidR="00B20F0E" w:rsidRDefault="00B20F0E" w:rsidP="005806FE">
      <w:pPr>
        <w:pStyle w:val="a6"/>
        <w:numPr>
          <w:ilvl w:val="0"/>
          <w:numId w:val="33"/>
        </w:numPr>
        <w:spacing w:before="20" w:after="240" w:line="360" w:lineRule="auto"/>
        <w:ind w:left="851" w:hanging="567"/>
        <w:contextualSpacing w:val="0"/>
        <w:jc w:val="both"/>
        <w:rPr>
          <w:rFonts w:ascii="Times New Roman" w:hAnsi="Times New Roman" w:cs="Times New Roman"/>
          <w:color w:val="000000" w:themeColor="text1"/>
          <w:sz w:val="24"/>
          <w:szCs w:val="24"/>
        </w:rPr>
      </w:pPr>
      <w:r w:rsidRPr="00B20F0E">
        <w:rPr>
          <w:rFonts w:ascii="Times New Roman" w:hAnsi="Times New Roman" w:cs="Times New Roman"/>
          <w:color w:val="000000" w:themeColor="text1"/>
          <w:sz w:val="24"/>
          <w:szCs w:val="24"/>
        </w:rPr>
        <w:t>Создание стандарта для малых предприятий началось в 2004 году, а уже в 2007 была опу</w:t>
      </w:r>
      <w:r w:rsidR="00714514">
        <w:rPr>
          <w:rFonts w:ascii="Times New Roman" w:hAnsi="Times New Roman" w:cs="Times New Roman"/>
          <w:color w:val="000000" w:themeColor="text1"/>
          <w:sz w:val="24"/>
          <w:szCs w:val="24"/>
        </w:rPr>
        <w:t>бликована первая версия, которая</w:t>
      </w:r>
      <w:r w:rsidRPr="00B20F0E">
        <w:rPr>
          <w:rFonts w:ascii="Times New Roman" w:hAnsi="Times New Roman" w:cs="Times New Roman"/>
          <w:color w:val="000000" w:themeColor="text1"/>
          <w:sz w:val="24"/>
          <w:szCs w:val="24"/>
        </w:rPr>
        <w:t xml:space="preserve"> </w:t>
      </w:r>
      <w:r w:rsidR="000F5BD3" w:rsidRPr="00B20F0E">
        <w:rPr>
          <w:rFonts w:ascii="Times New Roman" w:hAnsi="Times New Roman" w:cs="Times New Roman"/>
          <w:color w:val="000000" w:themeColor="text1"/>
          <w:sz w:val="24"/>
          <w:szCs w:val="24"/>
        </w:rPr>
        <w:t>претерпела</w:t>
      </w:r>
      <w:r w:rsidRPr="00B20F0E">
        <w:rPr>
          <w:rFonts w:ascii="Times New Roman" w:hAnsi="Times New Roman" w:cs="Times New Roman"/>
          <w:color w:val="000000" w:themeColor="text1"/>
          <w:sz w:val="24"/>
          <w:szCs w:val="24"/>
        </w:rPr>
        <w:t xml:space="preserve"> достаточно</w:t>
      </w:r>
      <w:r w:rsidR="00714514">
        <w:rPr>
          <w:rFonts w:ascii="Times New Roman" w:hAnsi="Times New Roman" w:cs="Times New Roman"/>
          <w:color w:val="000000" w:themeColor="text1"/>
          <w:sz w:val="24"/>
          <w:szCs w:val="24"/>
        </w:rPr>
        <w:t>е</w:t>
      </w:r>
      <w:r w:rsidRPr="00B20F0E">
        <w:rPr>
          <w:rFonts w:ascii="Times New Roman" w:hAnsi="Times New Roman" w:cs="Times New Roman"/>
          <w:color w:val="000000" w:themeColor="text1"/>
          <w:sz w:val="24"/>
          <w:szCs w:val="24"/>
        </w:rPr>
        <w:t xml:space="preserve"> </w:t>
      </w:r>
      <w:r w:rsidR="00714514">
        <w:rPr>
          <w:rFonts w:ascii="Times New Roman" w:hAnsi="Times New Roman" w:cs="Times New Roman"/>
          <w:color w:val="000000" w:themeColor="text1"/>
          <w:sz w:val="24"/>
          <w:szCs w:val="24"/>
        </w:rPr>
        <w:t>количество</w:t>
      </w:r>
      <w:r w:rsidRPr="00B20F0E">
        <w:rPr>
          <w:rFonts w:ascii="Times New Roman" w:hAnsi="Times New Roman" w:cs="Times New Roman"/>
          <w:color w:val="000000" w:themeColor="text1"/>
          <w:sz w:val="24"/>
          <w:szCs w:val="24"/>
        </w:rPr>
        <w:t xml:space="preserve"> изменений прежде стандарт был утвержден и официально опубликован в 2009 году. </w:t>
      </w:r>
      <w:r>
        <w:rPr>
          <w:rFonts w:ascii="Times New Roman" w:hAnsi="Times New Roman" w:cs="Times New Roman"/>
          <w:color w:val="000000" w:themeColor="text1"/>
          <w:sz w:val="24"/>
          <w:szCs w:val="24"/>
        </w:rPr>
        <w:t>В ходе создание было проведено множество опросов для изучения общественного мнения.</w:t>
      </w:r>
    </w:p>
    <w:p w:rsidR="00714514" w:rsidRDefault="00B20F0E" w:rsidP="005806FE">
      <w:pPr>
        <w:pStyle w:val="a6"/>
        <w:numPr>
          <w:ilvl w:val="0"/>
          <w:numId w:val="33"/>
        </w:numPr>
        <w:spacing w:before="20" w:after="240" w:line="360" w:lineRule="auto"/>
        <w:ind w:left="851" w:hanging="567"/>
        <w:contextualSpacing w:val="0"/>
        <w:jc w:val="both"/>
        <w:rPr>
          <w:rFonts w:ascii="Times New Roman" w:hAnsi="Times New Roman" w:cs="Times New Roman"/>
          <w:sz w:val="24"/>
          <w:szCs w:val="24"/>
        </w:rPr>
      </w:pPr>
      <w:r>
        <w:rPr>
          <w:rFonts w:ascii="Times New Roman" w:hAnsi="Times New Roman" w:cs="Times New Roman"/>
          <w:color w:val="000000" w:themeColor="text1"/>
          <w:sz w:val="24"/>
          <w:szCs w:val="24"/>
        </w:rPr>
        <w:t>Стандарт «МСФО для МСП»</w:t>
      </w:r>
      <w:r w:rsidRPr="00464F78">
        <w:rPr>
          <w:rFonts w:ascii="Times New Roman" w:hAnsi="Times New Roman" w:cs="Times New Roman"/>
          <w:sz w:val="24"/>
          <w:szCs w:val="24"/>
        </w:rPr>
        <w:t xml:space="preserve"> состоит из введения, 35 разделов, глоссария, таблицы соответствия каждого из разделов данного стандарта полному комплекту МСФО</w:t>
      </w:r>
      <w:r>
        <w:rPr>
          <w:rFonts w:ascii="Times New Roman" w:hAnsi="Times New Roman" w:cs="Times New Roman"/>
          <w:sz w:val="24"/>
          <w:szCs w:val="24"/>
        </w:rPr>
        <w:t>.</w:t>
      </w:r>
    </w:p>
    <w:p w:rsidR="00B20F0E" w:rsidRPr="00B20F0E" w:rsidRDefault="00B20F0E" w:rsidP="005806FE">
      <w:pPr>
        <w:pStyle w:val="a6"/>
        <w:numPr>
          <w:ilvl w:val="0"/>
          <w:numId w:val="33"/>
        </w:numPr>
        <w:spacing w:before="20" w:after="240" w:line="360" w:lineRule="auto"/>
        <w:ind w:left="851" w:hanging="567"/>
        <w:contextualSpacing w:val="0"/>
        <w:jc w:val="both"/>
        <w:rPr>
          <w:rFonts w:ascii="Times New Roman" w:hAnsi="Times New Roman" w:cs="Times New Roman"/>
          <w:color w:val="000000" w:themeColor="text1"/>
          <w:sz w:val="24"/>
          <w:szCs w:val="24"/>
        </w:rPr>
      </w:pPr>
      <w:r>
        <w:rPr>
          <w:rFonts w:ascii="Times New Roman" w:hAnsi="Times New Roman" w:cs="Times New Roman"/>
          <w:sz w:val="24"/>
          <w:szCs w:val="24"/>
        </w:rPr>
        <w:t>По сравнению с полным комплектом МСФО стандарт претерпел значительные упрощения. Некоторые блоки полного стандарта были полностью исключены из состава МСФО для малых и средних предприятий.</w:t>
      </w:r>
      <w:r w:rsidRPr="00B20F0E">
        <w:rPr>
          <w:rFonts w:ascii="Times New Roman" w:hAnsi="Times New Roman" w:cs="Times New Roman"/>
          <w:sz w:val="24"/>
          <w:szCs w:val="24"/>
        </w:rPr>
        <w:t xml:space="preserve"> </w:t>
      </w:r>
      <w:r w:rsidRPr="00464F78">
        <w:rPr>
          <w:rFonts w:ascii="Times New Roman" w:hAnsi="Times New Roman" w:cs="Times New Roman"/>
          <w:sz w:val="24"/>
          <w:szCs w:val="24"/>
        </w:rPr>
        <w:t xml:space="preserve">Упрощенные принципы признания и оценки активов, обязательств, расходов и доходов для малых и средних предприятий. </w:t>
      </w:r>
      <w:r>
        <w:rPr>
          <w:rFonts w:ascii="Times New Roman" w:hAnsi="Times New Roman" w:cs="Times New Roman"/>
          <w:sz w:val="24"/>
          <w:szCs w:val="24"/>
        </w:rPr>
        <w:t>Изменения коснулись «нематериальных активов», «курсовых разниц», «финансовых инструментов», «амортизации», «долговых затрат», «оценке биологических активов» и «оценке инвестиций».</w:t>
      </w:r>
    </w:p>
    <w:p w:rsidR="00B20F0E" w:rsidRPr="00B20F0E" w:rsidRDefault="00714514" w:rsidP="005806FE">
      <w:pPr>
        <w:pStyle w:val="a6"/>
        <w:numPr>
          <w:ilvl w:val="0"/>
          <w:numId w:val="33"/>
        </w:numPr>
        <w:spacing w:before="20" w:after="240" w:line="360" w:lineRule="auto"/>
        <w:ind w:left="851" w:hanging="567"/>
        <w:contextualSpacing w:val="0"/>
        <w:jc w:val="both"/>
        <w:rPr>
          <w:rFonts w:ascii="Times New Roman" w:hAnsi="Times New Roman" w:cs="Times New Roman"/>
          <w:color w:val="000000" w:themeColor="text1"/>
          <w:sz w:val="24"/>
          <w:szCs w:val="24"/>
        </w:rPr>
      </w:pPr>
      <w:r>
        <w:rPr>
          <w:rFonts w:ascii="Times New Roman" w:hAnsi="Times New Roman" w:cs="Times New Roman"/>
          <w:sz w:val="24"/>
          <w:szCs w:val="24"/>
        </w:rPr>
        <w:t>Стандарт МСФО для МСП ориентирован на потребности своих будущих пользователей, поэтому текст самого стандарта существенно отличается от полного комплекта МСФО большим уровнем доступности изложенной информации.</w:t>
      </w:r>
    </w:p>
    <w:p w:rsidR="00DE0C84" w:rsidRPr="00E96577" w:rsidRDefault="00DE0C84" w:rsidP="002E31DB">
      <w:pPr>
        <w:spacing w:before="20" w:after="20" w:line="360" w:lineRule="auto"/>
        <w:ind w:firstLine="284"/>
        <w:jc w:val="center"/>
        <w:rPr>
          <w:sz w:val="24"/>
          <w:szCs w:val="24"/>
        </w:rPr>
      </w:pPr>
    </w:p>
    <w:p w:rsidR="00A63035" w:rsidRPr="00824438" w:rsidRDefault="00E623EC" w:rsidP="005B137C">
      <w:pPr>
        <w:spacing w:after="360" w:line="360" w:lineRule="auto"/>
        <w:ind w:firstLine="284"/>
        <w:jc w:val="center"/>
        <w:outlineLvl w:val="0"/>
        <w:rPr>
          <w:rFonts w:ascii="Times New Roman" w:hAnsi="Times New Roman" w:cs="Times New Roman"/>
          <w:b/>
          <w:sz w:val="28"/>
          <w:szCs w:val="28"/>
        </w:rPr>
      </w:pPr>
      <w:r>
        <w:br w:type="page"/>
      </w:r>
      <w:bookmarkStart w:id="9" w:name="_Toc451188403"/>
      <w:r w:rsidR="00824438" w:rsidRPr="00824438">
        <w:rPr>
          <w:rFonts w:ascii="Times New Roman" w:hAnsi="Times New Roman" w:cs="Times New Roman"/>
          <w:b/>
          <w:sz w:val="28"/>
        </w:rPr>
        <w:lastRenderedPageBreak/>
        <w:t>ГЛАВА 2 М</w:t>
      </w:r>
      <w:r w:rsidR="00A63035" w:rsidRPr="00824438">
        <w:rPr>
          <w:rFonts w:ascii="Times New Roman" w:hAnsi="Times New Roman" w:cs="Times New Roman"/>
          <w:b/>
          <w:sz w:val="28"/>
        </w:rPr>
        <w:t>ЕЖДУНАРОДНЫЙ ОПЫТ ПРИМЕНЕНИЯ МЕЖДУНАРОДНЫХ СТАНДАРТОВ ФИНАНСОВОЙ ОТЧЕТНОСТИ ДЛЯ МАЛЫХ И СРЕДНИХ ПРЕДПРИЯТИЙ</w:t>
      </w:r>
      <w:bookmarkEnd w:id="9"/>
    </w:p>
    <w:p w:rsidR="00663A05" w:rsidRPr="00507BE1" w:rsidRDefault="005B137C" w:rsidP="005B137C">
      <w:pPr>
        <w:spacing w:after="0" w:line="720" w:lineRule="auto"/>
        <w:ind w:firstLine="284"/>
        <w:jc w:val="center"/>
        <w:outlineLvl w:val="1"/>
        <w:rPr>
          <w:rFonts w:ascii="Times New Roman" w:hAnsi="Times New Roman" w:cs="Times New Roman"/>
          <w:b/>
          <w:sz w:val="20"/>
        </w:rPr>
      </w:pPr>
      <w:bookmarkStart w:id="10" w:name="_Toc451188404"/>
      <w:r w:rsidRPr="005B137C">
        <w:rPr>
          <w:rFonts w:ascii="Times New Roman" w:eastAsia="Calibri" w:hAnsi="Times New Roman" w:cs="Times New Roman"/>
          <w:b/>
          <w:sz w:val="24"/>
          <w:lang w:eastAsia="en-US"/>
        </w:rPr>
        <w:t>§</w:t>
      </w:r>
      <w:r w:rsidR="00A63035" w:rsidRPr="00507BE1">
        <w:rPr>
          <w:rFonts w:ascii="Times New Roman" w:eastAsia="Calibri" w:hAnsi="Times New Roman" w:cs="Times New Roman"/>
          <w:b/>
          <w:sz w:val="24"/>
          <w:lang w:eastAsia="en-US"/>
        </w:rPr>
        <w:t xml:space="preserve">2.1 </w:t>
      </w:r>
      <w:r w:rsidR="006E2014" w:rsidRPr="00507BE1">
        <w:rPr>
          <w:rFonts w:ascii="Times New Roman" w:eastAsia="Calibri" w:hAnsi="Times New Roman" w:cs="Times New Roman"/>
          <w:b/>
          <w:sz w:val="24"/>
          <w:lang w:eastAsia="en-US"/>
        </w:rPr>
        <w:t>Мировое признание «МСФО для МСП»</w:t>
      </w:r>
      <w:bookmarkEnd w:id="10"/>
    </w:p>
    <w:p w:rsidR="006E0422" w:rsidRPr="007E70CE" w:rsidRDefault="005276EB" w:rsidP="007E70CE">
      <w:pPr>
        <w:spacing w:after="120"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t>В начале 2011 года, спустя два года после начала действия стандарта, Европейская комиссия в лице Дирекции по внутреннему рынку и услугам провела опрос в странах Евросоюза</w:t>
      </w:r>
      <w:r w:rsidR="00773EF3">
        <w:rPr>
          <w:rFonts w:ascii="Times New Roman" w:hAnsi="Times New Roman" w:cs="Times New Roman"/>
          <w:sz w:val="24"/>
          <w:szCs w:val="28"/>
        </w:rPr>
        <w:t xml:space="preserve"> (ЕС)</w:t>
      </w:r>
      <w:r w:rsidRPr="008E1873">
        <w:rPr>
          <w:rFonts w:ascii="Times New Roman" w:hAnsi="Times New Roman" w:cs="Times New Roman"/>
          <w:sz w:val="24"/>
          <w:szCs w:val="28"/>
        </w:rPr>
        <w:t xml:space="preserve"> среди пользователей отчетности, бухгалтеров, аудиторов и национальных органов стандартизации. 150 полученных ответов по странам Евросоюза распределилось следующим образом (см. рис.). Очевидно, что опираясь на такой статистический материал невозможно делать выводы по отдельным странам. Поэтому, анализ проводился в целом по Еврозоне</w:t>
      </w:r>
      <w:r w:rsidR="006E0422" w:rsidRPr="008E1873">
        <w:rPr>
          <w:rFonts w:ascii="Times New Roman" w:hAnsi="Times New Roman" w:cs="Times New Roman"/>
          <w:sz w:val="24"/>
          <w:szCs w:val="28"/>
        </w:rPr>
        <w:t>.</w:t>
      </w:r>
      <w:r w:rsidR="00E3221F">
        <w:rPr>
          <w:rStyle w:val="a5"/>
          <w:rFonts w:ascii="Times New Roman" w:hAnsi="Times New Roman" w:cs="Times New Roman"/>
          <w:sz w:val="24"/>
          <w:szCs w:val="28"/>
        </w:rPr>
        <w:footnoteReference w:id="11"/>
      </w:r>
    </w:p>
    <w:p w:rsidR="006E0422" w:rsidRPr="005B137C" w:rsidRDefault="005276EB" w:rsidP="002E31DB">
      <w:pPr>
        <w:spacing w:after="0" w:line="360" w:lineRule="auto"/>
        <w:ind w:firstLine="284"/>
        <w:jc w:val="center"/>
        <w:rPr>
          <w:rFonts w:ascii="Times New Roman" w:hAnsi="Times New Roman" w:cs="Times New Roman"/>
        </w:rPr>
      </w:pPr>
      <w:r w:rsidRPr="005F261F">
        <w:rPr>
          <w:rFonts w:ascii="Times New Roman" w:hAnsi="Times New Roman" w:cs="Times New Roman"/>
          <w:b/>
          <w:noProof/>
        </w:rPr>
        <w:drawing>
          <wp:inline distT="0" distB="0" distL="0" distR="0" wp14:anchorId="448CD6E1" wp14:editId="6A1C3E44">
            <wp:extent cx="3334271" cy="5843849"/>
            <wp:effectExtent l="2540" t="0" r="254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рафик.jpg"/>
                    <pic:cNvPicPr/>
                  </pic:nvPicPr>
                  <pic:blipFill rotWithShape="1">
                    <a:blip r:embed="rId8">
                      <a:extLst>
                        <a:ext uri="{28A0092B-C50C-407E-A947-70E740481C1C}">
                          <a14:useLocalDpi xmlns:a14="http://schemas.microsoft.com/office/drawing/2010/main" val="0"/>
                        </a:ext>
                      </a:extLst>
                    </a:blip>
                    <a:srcRect l="13680" t="14975" r="3231"/>
                    <a:stretch/>
                  </pic:blipFill>
                  <pic:spPr bwMode="auto">
                    <a:xfrm rot="5400000">
                      <a:off x="0" y="0"/>
                      <a:ext cx="3338730" cy="5851663"/>
                    </a:xfrm>
                    <a:prstGeom prst="rect">
                      <a:avLst/>
                    </a:prstGeom>
                    <a:ln>
                      <a:noFill/>
                    </a:ln>
                    <a:extLst>
                      <a:ext uri="{53640926-AAD7-44D8-BBD7-CCE9431645EC}">
                        <a14:shadowObscured xmlns:a14="http://schemas.microsoft.com/office/drawing/2010/main"/>
                      </a:ext>
                    </a:extLst>
                  </pic:spPr>
                </pic:pic>
              </a:graphicData>
            </a:graphic>
          </wp:inline>
        </w:drawing>
      </w:r>
      <w:r w:rsidR="006E0422" w:rsidRPr="005B137C">
        <w:rPr>
          <w:rFonts w:ascii="Times New Roman" w:hAnsi="Times New Roman" w:cs="Times New Roman"/>
        </w:rPr>
        <w:t>Рис.1</w:t>
      </w:r>
      <w:r w:rsidR="006E2014" w:rsidRPr="005B137C">
        <w:rPr>
          <w:rFonts w:ascii="Times New Roman" w:hAnsi="Times New Roman" w:cs="Times New Roman"/>
        </w:rPr>
        <w:t xml:space="preserve"> Результаты опроса Евросоюза</w:t>
      </w:r>
    </w:p>
    <w:p w:rsidR="001E1EAD" w:rsidRPr="006E2014" w:rsidRDefault="006E0422" w:rsidP="00A64033">
      <w:pPr>
        <w:spacing w:after="240" w:line="360" w:lineRule="auto"/>
        <w:ind w:firstLine="284"/>
        <w:jc w:val="both"/>
        <w:rPr>
          <w:rFonts w:ascii="Times New Roman" w:hAnsi="Times New Roman" w:cs="Times New Roman"/>
          <w:b/>
          <w:i/>
          <w:sz w:val="24"/>
        </w:rPr>
      </w:pPr>
      <w:r w:rsidRPr="006E2014">
        <w:rPr>
          <w:rFonts w:ascii="Times New Roman" w:hAnsi="Times New Roman" w:cs="Times New Roman"/>
          <w:i/>
        </w:rPr>
        <w:t>Источник:</w:t>
      </w:r>
      <w:r w:rsidR="00824438">
        <w:rPr>
          <w:i/>
          <w:sz w:val="20"/>
        </w:rPr>
        <w:t xml:space="preserve"> </w:t>
      </w:r>
      <w:r w:rsidR="00B5407C" w:rsidRPr="00B5407C">
        <w:rPr>
          <w:rFonts w:ascii="Times New Roman" w:hAnsi="Times New Roman" w:cs="Times New Roman"/>
          <w:i/>
        </w:rPr>
        <w:t>Юрецкий, С.С. Анализ востребованности и перспектив применения МСФО для малых и средних предприятий / С.С. Юрецкий // Вестник университета. –2012. –№7. –С.186-191.</w:t>
      </w:r>
    </w:p>
    <w:p w:rsidR="005F261F" w:rsidRPr="008E1873" w:rsidRDefault="005F261F" w:rsidP="002E31DB">
      <w:pPr>
        <w:spacing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t>Еврокомиссия собрала сведения о том, насколько экономические субъекты и профессиональные сообщества ЕС готовы при</w:t>
      </w:r>
      <w:r w:rsidR="005806FE">
        <w:rPr>
          <w:rFonts w:ascii="Times New Roman" w:hAnsi="Times New Roman" w:cs="Times New Roman"/>
          <w:sz w:val="24"/>
          <w:szCs w:val="28"/>
        </w:rPr>
        <w:t>менять и применяют МСФО для МСП</w:t>
      </w:r>
      <w:r w:rsidR="006E2014">
        <w:rPr>
          <w:rFonts w:ascii="Times New Roman" w:hAnsi="Times New Roman" w:cs="Times New Roman"/>
          <w:sz w:val="24"/>
          <w:szCs w:val="28"/>
        </w:rPr>
        <w:t xml:space="preserve">. </w:t>
      </w:r>
      <w:r w:rsidRPr="008E1873">
        <w:rPr>
          <w:rFonts w:ascii="Times New Roman" w:hAnsi="Times New Roman" w:cs="Times New Roman"/>
          <w:sz w:val="24"/>
          <w:szCs w:val="28"/>
        </w:rPr>
        <w:t xml:space="preserve">Статистический материал, приведенный в таблице, показывает, как распределились ответы </w:t>
      </w:r>
      <w:r w:rsidRPr="008E1873">
        <w:rPr>
          <w:rFonts w:ascii="Times New Roman" w:hAnsi="Times New Roman" w:cs="Times New Roman"/>
          <w:sz w:val="24"/>
          <w:szCs w:val="28"/>
        </w:rPr>
        <w:lastRenderedPageBreak/>
        <w:t>по каждому из наиболее существенных вопросов по двум основным группам респондентов: субъектам, занимающимся отчетностью и стандартизацией в национальном масштабе, и бухгалтерам транснациональных организаций.</w:t>
      </w:r>
    </w:p>
    <w:p w:rsidR="001E1EAD" w:rsidRPr="006E2014" w:rsidRDefault="001E1EAD" w:rsidP="005806FE">
      <w:pPr>
        <w:tabs>
          <w:tab w:val="left" w:pos="709"/>
          <w:tab w:val="left" w:pos="851"/>
        </w:tabs>
        <w:spacing w:after="120" w:line="360" w:lineRule="auto"/>
        <w:ind w:left="426" w:firstLine="284"/>
        <w:jc w:val="center"/>
        <w:rPr>
          <w:rFonts w:ascii="Times New Roman" w:hAnsi="Times New Roman" w:cs="Times New Roman"/>
          <w:b/>
          <w:sz w:val="24"/>
          <w:szCs w:val="28"/>
        </w:rPr>
      </w:pPr>
      <w:r>
        <w:rPr>
          <w:rFonts w:ascii="Times New Roman" w:hAnsi="Times New Roman" w:cs="Times New Roman"/>
          <w:noProof/>
          <w:sz w:val="28"/>
          <w:szCs w:val="28"/>
        </w:rPr>
        <w:drawing>
          <wp:inline distT="0" distB="0" distL="0" distR="0" wp14:anchorId="588DB050" wp14:editId="4EB1BF55">
            <wp:extent cx="5559440" cy="2551247"/>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ик 2.jpg"/>
                    <pic:cNvPicPr/>
                  </pic:nvPicPr>
                  <pic:blipFill rotWithShape="1">
                    <a:blip r:embed="rId9">
                      <a:extLst>
                        <a:ext uri="{28A0092B-C50C-407E-A947-70E740481C1C}">
                          <a14:useLocalDpi xmlns:a14="http://schemas.microsoft.com/office/drawing/2010/main" val="0"/>
                        </a:ext>
                      </a:extLst>
                    </a:blip>
                    <a:srcRect l="8733" t="15930" r="7396" b="15031"/>
                    <a:stretch/>
                  </pic:blipFill>
                  <pic:spPr bwMode="auto">
                    <a:xfrm>
                      <a:off x="0" y="0"/>
                      <a:ext cx="5606266" cy="2572736"/>
                    </a:xfrm>
                    <a:prstGeom prst="rect">
                      <a:avLst/>
                    </a:prstGeom>
                    <a:ln>
                      <a:noFill/>
                    </a:ln>
                    <a:extLst>
                      <a:ext uri="{53640926-AAD7-44D8-BBD7-CCE9431645EC}">
                        <a14:shadowObscured xmlns:a14="http://schemas.microsoft.com/office/drawing/2010/main"/>
                      </a:ext>
                    </a:extLst>
                  </pic:spPr>
                </pic:pic>
              </a:graphicData>
            </a:graphic>
          </wp:inline>
        </w:drawing>
      </w:r>
      <w:r w:rsidR="008E1873" w:rsidRPr="005B137C">
        <w:rPr>
          <w:rFonts w:ascii="Times New Roman" w:hAnsi="Times New Roman" w:cs="Times New Roman"/>
          <w:szCs w:val="28"/>
        </w:rPr>
        <w:t xml:space="preserve">Рис </w:t>
      </w:r>
      <w:r w:rsidR="006E2014" w:rsidRPr="005B137C">
        <w:rPr>
          <w:rFonts w:ascii="Times New Roman" w:hAnsi="Times New Roman" w:cs="Times New Roman"/>
          <w:szCs w:val="28"/>
        </w:rPr>
        <w:t>2. Результаты опроса в 2010 году</w:t>
      </w:r>
    </w:p>
    <w:p w:rsidR="006E2014" w:rsidRPr="006E2014" w:rsidRDefault="006E2014" w:rsidP="00A64033">
      <w:pPr>
        <w:spacing w:after="240" w:line="360" w:lineRule="auto"/>
        <w:ind w:firstLine="284"/>
        <w:jc w:val="both"/>
        <w:rPr>
          <w:rFonts w:ascii="Times New Roman" w:hAnsi="Times New Roman" w:cs="Times New Roman"/>
          <w:b/>
          <w:i/>
          <w:sz w:val="24"/>
        </w:rPr>
      </w:pPr>
      <w:r w:rsidRPr="006E2014">
        <w:rPr>
          <w:rFonts w:ascii="Times New Roman" w:hAnsi="Times New Roman" w:cs="Times New Roman"/>
          <w:i/>
        </w:rPr>
        <w:t xml:space="preserve"> Источник:</w:t>
      </w:r>
      <w:r w:rsidR="00824438">
        <w:rPr>
          <w:i/>
          <w:sz w:val="20"/>
        </w:rPr>
        <w:t xml:space="preserve"> </w:t>
      </w:r>
      <w:r w:rsidR="00B5407C" w:rsidRPr="00B5407C">
        <w:rPr>
          <w:rFonts w:ascii="Times New Roman" w:hAnsi="Times New Roman" w:cs="Times New Roman"/>
          <w:i/>
        </w:rPr>
        <w:t>Юрецкий, С.С. Анализ востребованности и перспектив применения МСФО для малых и средних предприятий / С.С. Юрецкий // Вестник университета. –2012. –№7. –С.186-191</w:t>
      </w:r>
    </w:p>
    <w:p w:rsidR="001E1EAD" w:rsidRPr="008E1873" w:rsidRDefault="001E1EAD" w:rsidP="002E31DB">
      <w:pPr>
        <w:tabs>
          <w:tab w:val="left" w:pos="709"/>
          <w:tab w:val="left" w:pos="851"/>
        </w:tabs>
        <w:spacing w:after="0"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t>Исследование Еврокомиссии показало, что МСФО для МСП наилучшим образом подходят для средних и крупных непубличных транснациональных организаций и дочерних обществ компаний, составляющих консолидированную отчетность в соответствии с полным пакетом МСФО. Финансисты средних компаний, деятельность которых не выходит за рамки страны, проявляют скептицизм в отношении нового стандарта для МСП, однако считают полезным для принятия управленческих решений улучшение сравнимости отчетов, составленных в соответствии с МСФО для МСП</w:t>
      </w:r>
      <w:r w:rsidR="00E3221F">
        <w:rPr>
          <w:rStyle w:val="a5"/>
          <w:rFonts w:ascii="Times New Roman" w:hAnsi="Times New Roman" w:cs="Times New Roman"/>
          <w:sz w:val="24"/>
          <w:szCs w:val="28"/>
        </w:rPr>
        <w:footnoteReference w:id="12"/>
      </w:r>
      <w:r w:rsidRPr="008E1873">
        <w:rPr>
          <w:rFonts w:ascii="Times New Roman" w:hAnsi="Times New Roman" w:cs="Times New Roman"/>
          <w:sz w:val="24"/>
          <w:szCs w:val="28"/>
        </w:rPr>
        <w:t xml:space="preserve">. </w:t>
      </w:r>
    </w:p>
    <w:p w:rsidR="00896DAF" w:rsidRDefault="000977AF" w:rsidP="007E70CE">
      <w:pPr>
        <w:tabs>
          <w:tab w:val="left" w:pos="709"/>
          <w:tab w:val="left" w:pos="851"/>
        </w:tabs>
        <w:spacing w:after="120"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t>В ходе проведенного исследования Европейской комиссией было выявлено несколько аргументов как за, так и против применения «МСФО для МСП»</w:t>
      </w:r>
      <w:r w:rsidR="007B2733">
        <w:rPr>
          <w:rFonts w:ascii="Times New Roman" w:hAnsi="Times New Roman" w:cs="Times New Roman"/>
          <w:sz w:val="24"/>
          <w:szCs w:val="28"/>
        </w:rPr>
        <w:t xml:space="preserve"> (</w:t>
      </w:r>
      <w:r w:rsidRPr="008E1873">
        <w:rPr>
          <w:rFonts w:ascii="Times New Roman" w:hAnsi="Times New Roman" w:cs="Times New Roman"/>
          <w:sz w:val="24"/>
          <w:szCs w:val="28"/>
        </w:rPr>
        <w:t>таблица 4).</w:t>
      </w:r>
    </w:p>
    <w:p w:rsidR="005B137C" w:rsidRPr="005B137C" w:rsidRDefault="005B137C" w:rsidP="005B137C">
      <w:pPr>
        <w:tabs>
          <w:tab w:val="left" w:pos="709"/>
          <w:tab w:val="left" w:pos="851"/>
        </w:tabs>
        <w:spacing w:after="0" w:line="360" w:lineRule="auto"/>
        <w:ind w:firstLine="284"/>
        <w:jc w:val="center"/>
        <w:rPr>
          <w:rFonts w:ascii="Times New Roman" w:hAnsi="Times New Roman" w:cs="Times New Roman"/>
          <w:szCs w:val="28"/>
        </w:rPr>
      </w:pPr>
      <w:r w:rsidRPr="005B137C">
        <w:rPr>
          <w:rFonts w:ascii="Times New Roman" w:hAnsi="Times New Roman" w:cs="Times New Roman"/>
          <w:szCs w:val="28"/>
        </w:rPr>
        <w:t>Таблица 4 Аргументы за и против использования «МСФО для МСП» в качестве национального стандарта в Евросоюзе.</w:t>
      </w:r>
    </w:p>
    <w:tbl>
      <w:tblPr>
        <w:tblStyle w:val="a7"/>
        <w:tblW w:w="0" w:type="auto"/>
        <w:tblLook w:val="04A0" w:firstRow="1" w:lastRow="0" w:firstColumn="1" w:lastColumn="0" w:noHBand="0" w:noVBand="1"/>
      </w:tblPr>
      <w:tblGrid>
        <w:gridCol w:w="4672"/>
        <w:gridCol w:w="4673"/>
      </w:tblGrid>
      <w:tr w:rsidR="000977AF" w:rsidTr="000977AF">
        <w:tc>
          <w:tcPr>
            <w:tcW w:w="4672" w:type="dxa"/>
          </w:tcPr>
          <w:p w:rsidR="000977AF" w:rsidRPr="008E1873" w:rsidRDefault="000977AF" w:rsidP="002E31DB">
            <w:pPr>
              <w:tabs>
                <w:tab w:val="left" w:pos="709"/>
                <w:tab w:val="left" w:pos="851"/>
              </w:tabs>
              <w:spacing w:line="360" w:lineRule="auto"/>
              <w:ind w:firstLine="284"/>
              <w:jc w:val="center"/>
              <w:rPr>
                <w:rFonts w:ascii="Times New Roman" w:hAnsi="Times New Roman" w:cs="Times New Roman"/>
                <w:b/>
                <w:sz w:val="24"/>
                <w:szCs w:val="28"/>
              </w:rPr>
            </w:pPr>
            <w:r w:rsidRPr="008E1873">
              <w:rPr>
                <w:rFonts w:ascii="Times New Roman" w:hAnsi="Times New Roman" w:cs="Times New Roman"/>
                <w:b/>
                <w:sz w:val="24"/>
                <w:szCs w:val="28"/>
              </w:rPr>
              <w:t>Аргументы за</w:t>
            </w:r>
          </w:p>
        </w:tc>
        <w:tc>
          <w:tcPr>
            <w:tcW w:w="4673" w:type="dxa"/>
          </w:tcPr>
          <w:p w:rsidR="000977AF" w:rsidRPr="008E1873" w:rsidRDefault="000977AF" w:rsidP="002E31DB">
            <w:pPr>
              <w:tabs>
                <w:tab w:val="left" w:pos="709"/>
                <w:tab w:val="left" w:pos="851"/>
              </w:tabs>
              <w:spacing w:line="360" w:lineRule="auto"/>
              <w:ind w:firstLine="284"/>
              <w:jc w:val="center"/>
              <w:rPr>
                <w:rFonts w:ascii="Times New Roman" w:hAnsi="Times New Roman" w:cs="Times New Roman"/>
                <w:b/>
                <w:sz w:val="24"/>
                <w:szCs w:val="28"/>
              </w:rPr>
            </w:pPr>
            <w:r w:rsidRPr="008E1873">
              <w:rPr>
                <w:rFonts w:ascii="Times New Roman" w:hAnsi="Times New Roman" w:cs="Times New Roman"/>
                <w:b/>
                <w:sz w:val="24"/>
                <w:szCs w:val="28"/>
              </w:rPr>
              <w:t>Аргументы против</w:t>
            </w:r>
          </w:p>
        </w:tc>
      </w:tr>
      <w:tr w:rsidR="000977AF" w:rsidTr="000977AF">
        <w:tc>
          <w:tcPr>
            <w:tcW w:w="4672" w:type="dxa"/>
          </w:tcPr>
          <w:p w:rsidR="000977AF" w:rsidRPr="008E1873" w:rsidRDefault="000977AF" w:rsidP="002E31DB">
            <w:pPr>
              <w:tabs>
                <w:tab w:val="left" w:pos="709"/>
                <w:tab w:val="left" w:pos="851"/>
              </w:tabs>
              <w:spacing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t xml:space="preserve">Повышение сопоставимости отчетности компаний, что будет способствовать увеличению международной торговли и </w:t>
            </w:r>
            <w:r w:rsidRPr="008E1873">
              <w:rPr>
                <w:rFonts w:ascii="Times New Roman" w:hAnsi="Times New Roman" w:cs="Times New Roman"/>
                <w:sz w:val="24"/>
                <w:szCs w:val="28"/>
              </w:rPr>
              <w:lastRenderedPageBreak/>
              <w:t xml:space="preserve">сделок по слияниям и приобретениям </w:t>
            </w:r>
          </w:p>
        </w:tc>
        <w:tc>
          <w:tcPr>
            <w:tcW w:w="4673" w:type="dxa"/>
          </w:tcPr>
          <w:p w:rsidR="000977AF" w:rsidRPr="008E1873" w:rsidRDefault="000977AF" w:rsidP="002E31DB">
            <w:pPr>
              <w:tabs>
                <w:tab w:val="left" w:pos="709"/>
                <w:tab w:val="left" w:pos="851"/>
              </w:tabs>
              <w:spacing w:after="360"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lastRenderedPageBreak/>
              <w:t xml:space="preserve">Стандарт </w:t>
            </w:r>
            <w:r w:rsidR="005806FE" w:rsidRPr="008E1873">
              <w:rPr>
                <w:rFonts w:ascii="Times New Roman" w:hAnsi="Times New Roman" w:cs="Times New Roman"/>
                <w:sz w:val="24"/>
                <w:szCs w:val="28"/>
              </w:rPr>
              <w:t>недостаточно</w:t>
            </w:r>
            <w:r w:rsidRPr="008E1873">
              <w:rPr>
                <w:rFonts w:ascii="Times New Roman" w:hAnsi="Times New Roman" w:cs="Times New Roman"/>
                <w:sz w:val="24"/>
                <w:szCs w:val="28"/>
              </w:rPr>
              <w:t xml:space="preserve"> прост в применении. Дополнительные затраты на составления отчетности в ряде случаев </w:t>
            </w:r>
            <w:r w:rsidRPr="008E1873">
              <w:rPr>
                <w:rFonts w:ascii="Times New Roman" w:hAnsi="Times New Roman" w:cs="Times New Roman"/>
                <w:sz w:val="24"/>
                <w:szCs w:val="28"/>
              </w:rPr>
              <w:lastRenderedPageBreak/>
              <w:t>могут превысить потенциальные выгоды.</w:t>
            </w:r>
          </w:p>
        </w:tc>
      </w:tr>
      <w:tr w:rsidR="000977AF" w:rsidTr="000977AF">
        <w:tc>
          <w:tcPr>
            <w:tcW w:w="4672" w:type="dxa"/>
          </w:tcPr>
          <w:p w:rsidR="000977AF" w:rsidRPr="008E1873" w:rsidRDefault="000977AF" w:rsidP="002E31DB">
            <w:pPr>
              <w:tabs>
                <w:tab w:val="left" w:pos="709"/>
                <w:tab w:val="left" w:pos="851"/>
              </w:tabs>
              <w:spacing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lastRenderedPageBreak/>
              <w:t>Снижение стоимости капитала</w:t>
            </w:r>
          </w:p>
        </w:tc>
        <w:tc>
          <w:tcPr>
            <w:tcW w:w="4673" w:type="dxa"/>
          </w:tcPr>
          <w:p w:rsidR="007D30F0" w:rsidRPr="008E1873" w:rsidRDefault="000977AF" w:rsidP="007E70CE">
            <w:pPr>
              <w:tabs>
                <w:tab w:val="left" w:pos="709"/>
                <w:tab w:val="left" w:pos="851"/>
              </w:tabs>
              <w:spacing w:after="0"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t>Введение стандарта будет сопровождаться весомыми затратами на переобучение бухгалтеров и аудиторов.</w:t>
            </w:r>
          </w:p>
        </w:tc>
      </w:tr>
      <w:tr w:rsidR="000977AF" w:rsidTr="000977AF">
        <w:tc>
          <w:tcPr>
            <w:tcW w:w="4672" w:type="dxa"/>
          </w:tcPr>
          <w:p w:rsidR="000977AF" w:rsidRPr="008E1873" w:rsidRDefault="000977AF" w:rsidP="007E70CE">
            <w:pPr>
              <w:tabs>
                <w:tab w:val="left" w:pos="709"/>
                <w:tab w:val="left" w:pos="851"/>
              </w:tabs>
              <w:spacing w:after="0"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t>Для компаний, имеющих дочерние организации в разных странах ЕС, введение стандарта облегчит подготовку консолидированной отчетности.</w:t>
            </w:r>
          </w:p>
        </w:tc>
        <w:tc>
          <w:tcPr>
            <w:tcW w:w="4673" w:type="dxa"/>
          </w:tcPr>
          <w:p w:rsidR="000977AF" w:rsidRPr="008E1873" w:rsidRDefault="000977AF" w:rsidP="007E70CE">
            <w:pPr>
              <w:tabs>
                <w:tab w:val="left" w:pos="709"/>
                <w:tab w:val="left" w:pos="851"/>
              </w:tabs>
              <w:spacing w:after="0"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t>Стандарт не подходит для целей управления и его введение приведет к увеличению затрат на аудит и подготовку индивидуальной отчетности.</w:t>
            </w:r>
          </w:p>
        </w:tc>
      </w:tr>
      <w:tr w:rsidR="000977AF" w:rsidTr="000977AF">
        <w:tc>
          <w:tcPr>
            <w:tcW w:w="4672" w:type="dxa"/>
          </w:tcPr>
          <w:p w:rsidR="000977AF" w:rsidRPr="008E1873" w:rsidRDefault="000977AF" w:rsidP="007E70CE">
            <w:pPr>
              <w:tabs>
                <w:tab w:val="left" w:pos="709"/>
                <w:tab w:val="left" w:pos="851"/>
              </w:tabs>
              <w:spacing w:after="0"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t>Повышение мобильности бухгалтеров и аудиторов в рамках Евросоюза.</w:t>
            </w:r>
          </w:p>
        </w:tc>
        <w:tc>
          <w:tcPr>
            <w:tcW w:w="4673" w:type="dxa"/>
          </w:tcPr>
          <w:p w:rsidR="000977AF" w:rsidRPr="008E1873" w:rsidRDefault="009B15A7" w:rsidP="007E70CE">
            <w:pPr>
              <w:tabs>
                <w:tab w:val="left" w:pos="709"/>
                <w:tab w:val="left" w:pos="851"/>
              </w:tabs>
              <w:spacing w:after="0"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t>Требования стан</w:t>
            </w:r>
            <w:r w:rsidR="0093550B" w:rsidRPr="008E1873">
              <w:rPr>
                <w:rFonts w:ascii="Times New Roman" w:hAnsi="Times New Roman" w:cs="Times New Roman"/>
                <w:sz w:val="24"/>
                <w:szCs w:val="28"/>
              </w:rPr>
              <w:t>дартов</w:t>
            </w:r>
            <w:r w:rsidRPr="008E1873">
              <w:rPr>
                <w:rFonts w:ascii="Times New Roman" w:hAnsi="Times New Roman" w:cs="Times New Roman"/>
                <w:sz w:val="24"/>
                <w:szCs w:val="28"/>
              </w:rPr>
              <w:t xml:space="preserve"> в областях отложенных налогов, оценке справедливой стоимости активов, сделают финансовую отчетность менее понятной для рядового пользователя.</w:t>
            </w:r>
            <w:r w:rsidR="0093550B" w:rsidRPr="008E1873">
              <w:rPr>
                <w:rFonts w:ascii="Times New Roman" w:hAnsi="Times New Roman" w:cs="Times New Roman"/>
                <w:sz w:val="24"/>
                <w:szCs w:val="28"/>
              </w:rPr>
              <w:t xml:space="preserve"> </w:t>
            </w:r>
          </w:p>
        </w:tc>
      </w:tr>
      <w:tr w:rsidR="000977AF" w:rsidTr="000977AF">
        <w:tc>
          <w:tcPr>
            <w:tcW w:w="4672" w:type="dxa"/>
          </w:tcPr>
          <w:p w:rsidR="000977AF" w:rsidRPr="008E1873" w:rsidRDefault="009B15A7" w:rsidP="007E70CE">
            <w:pPr>
              <w:tabs>
                <w:tab w:val="left" w:pos="709"/>
                <w:tab w:val="left" w:pos="851"/>
              </w:tabs>
              <w:spacing w:after="0"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t>Компании могут использовать стандарт как упрощенную версию полного комплекта МСФО на пути размещений ценных бумаг на организованных рынках.</w:t>
            </w:r>
          </w:p>
        </w:tc>
        <w:tc>
          <w:tcPr>
            <w:tcW w:w="4673" w:type="dxa"/>
          </w:tcPr>
          <w:p w:rsidR="000977AF" w:rsidRPr="008E1873" w:rsidRDefault="009B15A7" w:rsidP="007E70CE">
            <w:pPr>
              <w:tabs>
                <w:tab w:val="left" w:pos="709"/>
                <w:tab w:val="left" w:pos="851"/>
              </w:tabs>
              <w:spacing w:after="0"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t>Тесная взаимосвязь между расчетами налоговых обязательств, распределением прибыли и системами бухгалтерского учета в ряде стран- членов ЕС означает, что компании будут вынуждены готовить дополнительный комплект отчетности для налоговых целей.</w:t>
            </w:r>
          </w:p>
        </w:tc>
      </w:tr>
    </w:tbl>
    <w:p w:rsidR="009B15A7" w:rsidRPr="007E70CE" w:rsidRDefault="00B5407C" w:rsidP="00A64033">
      <w:pPr>
        <w:tabs>
          <w:tab w:val="left" w:pos="709"/>
          <w:tab w:val="left" w:pos="851"/>
        </w:tabs>
        <w:spacing w:after="240" w:line="360" w:lineRule="auto"/>
        <w:ind w:firstLine="284"/>
        <w:jc w:val="both"/>
        <w:rPr>
          <w:rFonts w:ascii="Times New Roman" w:hAnsi="Times New Roman" w:cs="Times New Roman"/>
          <w:i/>
          <w:szCs w:val="28"/>
        </w:rPr>
      </w:pPr>
      <w:r>
        <w:rPr>
          <w:rFonts w:ascii="Times New Roman" w:hAnsi="Times New Roman" w:cs="Times New Roman"/>
          <w:i/>
          <w:szCs w:val="28"/>
        </w:rPr>
        <w:t xml:space="preserve">Источник: </w:t>
      </w:r>
      <w:r w:rsidRPr="00B5407C">
        <w:rPr>
          <w:rFonts w:ascii="Times New Roman" w:hAnsi="Times New Roman" w:cs="Times New Roman"/>
          <w:i/>
          <w:szCs w:val="28"/>
        </w:rPr>
        <w:t>Шелагинов, В.Е. «МСФО для предприятий малого и среднего бизнеса»: применять или нет./ В.Е. Шелагинов // Корпоративная финансовая отчётность. Международные стандарты –2013. –№4.</w:t>
      </w:r>
    </w:p>
    <w:p w:rsidR="006E0422" w:rsidRPr="008E1873" w:rsidRDefault="0075073A" w:rsidP="007E70CE">
      <w:pPr>
        <w:spacing w:after="0"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t>В целом</w:t>
      </w:r>
      <w:r w:rsidR="00464F78" w:rsidRPr="008E1873">
        <w:rPr>
          <w:rFonts w:ascii="Times New Roman" w:hAnsi="Times New Roman" w:cs="Times New Roman"/>
          <w:sz w:val="24"/>
          <w:szCs w:val="28"/>
        </w:rPr>
        <w:t>,</w:t>
      </w:r>
      <w:r w:rsidRPr="008E1873">
        <w:rPr>
          <w:rFonts w:ascii="Times New Roman" w:hAnsi="Times New Roman" w:cs="Times New Roman"/>
          <w:sz w:val="24"/>
          <w:szCs w:val="28"/>
        </w:rPr>
        <w:t xml:space="preserve"> по мнению участников опроса «МСФО для малых и средних предприятий» больше подходит для крупных и средних компаний, международн</w:t>
      </w:r>
      <w:r w:rsidR="005E4F08">
        <w:rPr>
          <w:rFonts w:ascii="Times New Roman" w:hAnsi="Times New Roman" w:cs="Times New Roman"/>
          <w:sz w:val="24"/>
          <w:szCs w:val="28"/>
        </w:rPr>
        <w:t>ых групп и дочерних организаций</w:t>
      </w:r>
      <w:r w:rsidR="009F300E" w:rsidRPr="008E1873">
        <w:rPr>
          <w:rFonts w:ascii="Times New Roman" w:hAnsi="Times New Roman" w:cs="Times New Roman"/>
          <w:sz w:val="24"/>
          <w:szCs w:val="28"/>
        </w:rPr>
        <w:t>,</w:t>
      </w:r>
      <w:r w:rsidR="005E4F08">
        <w:rPr>
          <w:rFonts w:ascii="Times New Roman" w:hAnsi="Times New Roman" w:cs="Times New Roman"/>
          <w:sz w:val="24"/>
          <w:szCs w:val="28"/>
        </w:rPr>
        <w:t xml:space="preserve"> а</w:t>
      </w:r>
      <w:r w:rsidRPr="008E1873">
        <w:rPr>
          <w:rFonts w:ascii="Times New Roman" w:hAnsi="Times New Roman" w:cs="Times New Roman"/>
          <w:sz w:val="24"/>
          <w:szCs w:val="28"/>
        </w:rPr>
        <w:t xml:space="preserve"> новый формат отчетности будет ориентирован на акционеров, а не на других заинтересованных пользователей. </w:t>
      </w:r>
    </w:p>
    <w:p w:rsidR="007D30F0" w:rsidRDefault="004F352C" w:rsidP="00A64033">
      <w:pPr>
        <w:spacing w:after="240" w:line="360" w:lineRule="auto"/>
        <w:ind w:firstLine="284"/>
        <w:jc w:val="both"/>
        <w:rPr>
          <w:rFonts w:ascii="Times New Roman" w:hAnsi="Times New Roman" w:cs="Times New Roman"/>
          <w:sz w:val="24"/>
          <w:szCs w:val="28"/>
        </w:rPr>
      </w:pPr>
      <w:r w:rsidRPr="008E1873">
        <w:rPr>
          <w:rFonts w:ascii="Times New Roman" w:hAnsi="Times New Roman" w:cs="Times New Roman"/>
          <w:sz w:val="24"/>
          <w:szCs w:val="28"/>
        </w:rPr>
        <w:t>Итогом исследований общественного мнения было решение Европейской комиссии отказаться от идеи ввести требование о принятии «МСФО для МСП» на уровне Европейского союза. Было так же отмечено, что стандарт в некоторых областях налагает на предприятия</w:t>
      </w:r>
      <w:r w:rsidR="009F300E" w:rsidRPr="008E1873">
        <w:rPr>
          <w:rFonts w:ascii="Times New Roman" w:hAnsi="Times New Roman" w:cs="Times New Roman"/>
          <w:sz w:val="24"/>
          <w:szCs w:val="28"/>
        </w:rPr>
        <w:t xml:space="preserve"> большую экономическую нагрузку</w:t>
      </w:r>
      <w:r w:rsidRPr="008E1873">
        <w:rPr>
          <w:rFonts w:ascii="Times New Roman" w:hAnsi="Times New Roman" w:cs="Times New Roman"/>
          <w:sz w:val="24"/>
          <w:szCs w:val="28"/>
        </w:rPr>
        <w:t xml:space="preserve">, чем ныне действующие директивы. </w:t>
      </w:r>
      <w:r w:rsidR="009F300E" w:rsidRPr="008E1873">
        <w:rPr>
          <w:rFonts w:ascii="Times New Roman" w:hAnsi="Times New Roman" w:cs="Times New Roman"/>
          <w:sz w:val="24"/>
          <w:szCs w:val="28"/>
        </w:rPr>
        <w:t xml:space="preserve">Европейская комиссия не запретила каждой стане принять данный стандарт в качестве национального, применяемого всеми или отдельными категориями компаний, ценные бумаги </w:t>
      </w:r>
      <w:r w:rsidR="009F300E" w:rsidRPr="008E1873">
        <w:rPr>
          <w:rFonts w:ascii="Times New Roman" w:hAnsi="Times New Roman" w:cs="Times New Roman"/>
          <w:sz w:val="24"/>
          <w:szCs w:val="28"/>
        </w:rPr>
        <w:lastRenderedPageBreak/>
        <w:t>которых не представлены в котировальных списках, од</w:t>
      </w:r>
      <w:r w:rsidR="00B9109B" w:rsidRPr="008E1873">
        <w:rPr>
          <w:rFonts w:ascii="Times New Roman" w:hAnsi="Times New Roman" w:cs="Times New Roman"/>
          <w:sz w:val="24"/>
          <w:szCs w:val="28"/>
        </w:rPr>
        <w:t>н</w:t>
      </w:r>
      <w:r w:rsidR="009F300E" w:rsidRPr="008E1873">
        <w:rPr>
          <w:rFonts w:ascii="Times New Roman" w:hAnsi="Times New Roman" w:cs="Times New Roman"/>
          <w:sz w:val="24"/>
          <w:szCs w:val="28"/>
        </w:rPr>
        <w:t>ако в данном случае стандарт должен быть изменен, чтобы в нем не было несоответствий бухгалтерским директивам Европейского союза.</w:t>
      </w:r>
      <w:r w:rsidR="00BA5937" w:rsidRPr="008E1873">
        <w:rPr>
          <w:rFonts w:ascii="Times New Roman" w:hAnsi="Times New Roman" w:cs="Times New Roman"/>
          <w:sz w:val="24"/>
          <w:szCs w:val="28"/>
        </w:rPr>
        <w:t xml:space="preserve"> На данный момент лишь некоторые страны ЕС разрешили применение «МСФО для МСП».</w:t>
      </w:r>
      <w:r w:rsidR="009753E7">
        <w:rPr>
          <w:rFonts w:ascii="Times New Roman" w:hAnsi="Times New Roman" w:cs="Times New Roman"/>
          <w:sz w:val="24"/>
          <w:szCs w:val="28"/>
        </w:rPr>
        <w:t xml:space="preserve"> Всего стандарт был принят 80 странами в разных вариациях (Приложение 4).</w:t>
      </w:r>
      <w:r w:rsidR="00BA5937" w:rsidRPr="008E1873">
        <w:rPr>
          <w:rFonts w:ascii="Times New Roman" w:hAnsi="Times New Roman" w:cs="Times New Roman"/>
          <w:sz w:val="24"/>
          <w:szCs w:val="28"/>
        </w:rPr>
        <w:t xml:space="preserve"> </w:t>
      </w:r>
      <w:r w:rsidR="00DB65DF" w:rsidRPr="008E1873">
        <w:rPr>
          <w:rFonts w:ascii="Times New Roman" w:hAnsi="Times New Roman" w:cs="Times New Roman"/>
          <w:sz w:val="24"/>
          <w:szCs w:val="28"/>
        </w:rPr>
        <w:t>Список всех стран, разрешивших применение стандарта представлен в таблице 5.</w:t>
      </w:r>
    </w:p>
    <w:p w:rsidR="005B137C" w:rsidRPr="005B137C" w:rsidRDefault="005B137C" w:rsidP="005B137C">
      <w:pPr>
        <w:spacing w:after="0" w:line="360" w:lineRule="auto"/>
        <w:ind w:firstLine="284"/>
        <w:jc w:val="center"/>
        <w:rPr>
          <w:rFonts w:ascii="Times New Roman" w:hAnsi="Times New Roman" w:cs="Times New Roman"/>
          <w:sz w:val="24"/>
          <w:szCs w:val="28"/>
        </w:rPr>
      </w:pPr>
      <w:r w:rsidRPr="005B137C">
        <w:rPr>
          <w:rFonts w:ascii="Times New Roman" w:hAnsi="Times New Roman" w:cs="Times New Roman"/>
          <w:sz w:val="24"/>
          <w:szCs w:val="28"/>
        </w:rPr>
        <w:t>Таблица 5 Перечень стран, разрешивших к применению «МСФО для МСП»</w:t>
      </w:r>
    </w:p>
    <w:tbl>
      <w:tblPr>
        <w:tblW w:w="9493" w:type="dxa"/>
        <w:shd w:val="clear" w:color="auto" w:fill="FFFFFF"/>
        <w:tblCellMar>
          <w:left w:w="0" w:type="dxa"/>
          <w:right w:w="0" w:type="dxa"/>
        </w:tblCellMar>
        <w:tblLook w:val="04A0" w:firstRow="1" w:lastRow="0" w:firstColumn="1" w:lastColumn="0" w:noHBand="0" w:noVBand="1"/>
      </w:tblPr>
      <w:tblGrid>
        <w:gridCol w:w="2547"/>
        <w:gridCol w:w="6946"/>
      </w:tblGrid>
      <w:tr w:rsidR="00DB65DF" w:rsidRPr="00DB65DF" w:rsidTr="00B9109B">
        <w:tc>
          <w:tcPr>
            <w:tcW w:w="2547"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2E31DB">
            <w:pPr>
              <w:spacing w:after="0" w:line="360" w:lineRule="auto"/>
              <w:ind w:firstLine="284"/>
              <w:jc w:val="both"/>
              <w:rPr>
                <w:rFonts w:ascii="Times New Roman" w:hAnsi="Times New Roman" w:cs="Times New Roman"/>
                <w:b/>
                <w:sz w:val="24"/>
                <w:szCs w:val="28"/>
              </w:rPr>
            </w:pPr>
            <w:r w:rsidRPr="008E1873">
              <w:rPr>
                <w:rFonts w:ascii="Times New Roman" w:hAnsi="Times New Roman" w:cs="Times New Roman"/>
                <w:b/>
                <w:bCs/>
                <w:sz w:val="24"/>
                <w:szCs w:val="28"/>
              </w:rPr>
              <w:t>Регион</w:t>
            </w:r>
          </w:p>
        </w:tc>
        <w:tc>
          <w:tcPr>
            <w:tcW w:w="6946"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b/>
                <w:sz w:val="24"/>
                <w:szCs w:val="28"/>
              </w:rPr>
            </w:pPr>
            <w:r w:rsidRPr="008E1873">
              <w:rPr>
                <w:rFonts w:ascii="Times New Roman" w:hAnsi="Times New Roman" w:cs="Times New Roman"/>
                <w:b/>
                <w:bCs/>
                <w:sz w:val="24"/>
                <w:szCs w:val="28"/>
              </w:rPr>
              <w:t>Страны, принявшие или планирующие принятие «МСФО для МСП»</w:t>
            </w:r>
          </w:p>
        </w:tc>
      </w:tr>
      <w:tr w:rsidR="00DB65DF" w:rsidRPr="00DB65DF" w:rsidTr="00B9109B">
        <w:tc>
          <w:tcPr>
            <w:tcW w:w="2547"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Южная Америка</w:t>
            </w:r>
          </w:p>
        </w:tc>
        <w:tc>
          <w:tcPr>
            <w:tcW w:w="6946"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Аргентина, Боливия, Бразилия, Чили, Эквадор, Гайана, Перу, Суринам, Венесуэла</w:t>
            </w:r>
          </w:p>
        </w:tc>
      </w:tr>
      <w:tr w:rsidR="00DB65DF" w:rsidRPr="00DB65DF" w:rsidTr="00B9109B">
        <w:tc>
          <w:tcPr>
            <w:tcW w:w="2547"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Карибский регион</w:t>
            </w:r>
          </w:p>
        </w:tc>
        <w:tc>
          <w:tcPr>
            <w:tcW w:w="6946"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Антигуа и Барбуда, Аруба, Багамские о-ва, Барбадос, </w:t>
            </w:r>
            <w:r w:rsidRPr="008E1873">
              <w:rPr>
                <w:rFonts w:ascii="Times New Roman" w:hAnsi="Times New Roman" w:cs="Times New Roman"/>
                <w:sz w:val="24"/>
                <w:szCs w:val="28"/>
              </w:rPr>
              <w:br/>
              <w:t>Бермудские о-ва, Каймановы о-ва, Доминика, Доминиканская Республика, Гваделупа, Ямайка, Монтсеррат, о-ва Сент-Китс и Невис, Сент-Люсия, Тринидад</w:t>
            </w:r>
          </w:p>
        </w:tc>
      </w:tr>
      <w:tr w:rsidR="00DB65DF" w:rsidRPr="00DB65DF" w:rsidTr="00B9109B">
        <w:tc>
          <w:tcPr>
            <w:tcW w:w="2547"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Центральная Америка</w:t>
            </w:r>
          </w:p>
        </w:tc>
        <w:tc>
          <w:tcPr>
            <w:tcW w:w="6946"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Белиз, Коста-Рика, Сальвадор, Гватемала, Гондурас, Никарагуа, Панама</w:t>
            </w:r>
          </w:p>
        </w:tc>
      </w:tr>
      <w:tr w:rsidR="00DB65DF" w:rsidRPr="00DB65DF" w:rsidTr="00B9109B">
        <w:tc>
          <w:tcPr>
            <w:tcW w:w="2547"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Африка</w:t>
            </w:r>
          </w:p>
        </w:tc>
        <w:tc>
          <w:tcPr>
            <w:tcW w:w="6946"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Ботсвана, Египет, Эфиопия, Гана, Кения, Лесото, Малави, Маврикий, Намибия, Нигерия, Сьерра-Леоне, ЮАР, Танзания, Свазиленд, Уганда, Замбия, Зимбабве</w:t>
            </w:r>
          </w:p>
        </w:tc>
      </w:tr>
      <w:tr w:rsidR="00DB65DF" w:rsidRPr="00DB65DF" w:rsidTr="00B9109B">
        <w:tc>
          <w:tcPr>
            <w:tcW w:w="2547"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Азия</w:t>
            </w:r>
          </w:p>
        </w:tc>
        <w:tc>
          <w:tcPr>
            <w:tcW w:w="6946"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Бангладеш, Камбоджа, Фиджи, Гонконг, Малайзия, Мьянма, Непал, Филиппины, Сингапур, Шри-Ланка, Тонга</w:t>
            </w:r>
          </w:p>
        </w:tc>
      </w:tr>
      <w:tr w:rsidR="00DB65DF" w:rsidRPr="00DB65DF" w:rsidTr="00B9109B">
        <w:tc>
          <w:tcPr>
            <w:tcW w:w="2547"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Ближний Восток</w:t>
            </w:r>
          </w:p>
        </w:tc>
        <w:tc>
          <w:tcPr>
            <w:tcW w:w="6946"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Иордания, Ливан, Палестина, Катар</w:t>
            </w:r>
          </w:p>
        </w:tc>
      </w:tr>
      <w:tr w:rsidR="00DB65DF" w:rsidRPr="00DB65DF" w:rsidTr="00B9109B">
        <w:tc>
          <w:tcPr>
            <w:tcW w:w="2547"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Евразия</w:t>
            </w:r>
          </w:p>
        </w:tc>
        <w:tc>
          <w:tcPr>
            <w:tcW w:w="6946"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Азербайджан, Киргизия, Молдова, Турция</w:t>
            </w:r>
          </w:p>
        </w:tc>
      </w:tr>
      <w:tr w:rsidR="00DB65DF" w:rsidRPr="00DB65DF" w:rsidTr="00B9109B">
        <w:tc>
          <w:tcPr>
            <w:tcW w:w="2547"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Европа</w:t>
            </w:r>
          </w:p>
        </w:tc>
        <w:tc>
          <w:tcPr>
            <w:tcW w:w="6946"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Босния, Эстония, Ма</w:t>
            </w:r>
            <w:r w:rsidR="00B9109B" w:rsidRPr="008E1873">
              <w:rPr>
                <w:rFonts w:ascii="Times New Roman" w:hAnsi="Times New Roman" w:cs="Times New Roman"/>
                <w:sz w:val="24"/>
                <w:szCs w:val="28"/>
              </w:rPr>
              <w:t>кедония. Разрешен к применению </w:t>
            </w:r>
            <w:r w:rsidRPr="008E1873">
              <w:rPr>
                <w:rFonts w:ascii="Times New Roman" w:hAnsi="Times New Roman" w:cs="Times New Roman"/>
                <w:sz w:val="24"/>
                <w:szCs w:val="28"/>
              </w:rPr>
              <w:t>в Швейцарии</w:t>
            </w:r>
            <w:r w:rsidR="00B9109B" w:rsidRPr="008E1873">
              <w:rPr>
                <w:rFonts w:ascii="Times New Roman" w:hAnsi="Times New Roman" w:cs="Times New Roman"/>
                <w:sz w:val="24"/>
                <w:szCs w:val="28"/>
              </w:rPr>
              <w:t>, Великобритания</w:t>
            </w:r>
          </w:p>
        </w:tc>
      </w:tr>
    </w:tbl>
    <w:p w:rsidR="00A64033" w:rsidRDefault="00A64033">
      <w:r>
        <w:br w:type="page"/>
      </w:r>
    </w:p>
    <w:tbl>
      <w:tblPr>
        <w:tblW w:w="9493" w:type="dxa"/>
        <w:shd w:val="clear" w:color="auto" w:fill="FFFFFF"/>
        <w:tblCellMar>
          <w:left w:w="0" w:type="dxa"/>
          <w:right w:w="0" w:type="dxa"/>
        </w:tblCellMar>
        <w:tblLook w:val="04A0" w:firstRow="1" w:lastRow="0" w:firstColumn="1" w:lastColumn="0" w:noHBand="0" w:noVBand="1"/>
      </w:tblPr>
      <w:tblGrid>
        <w:gridCol w:w="2547"/>
        <w:gridCol w:w="6946"/>
      </w:tblGrid>
      <w:tr w:rsidR="00DB65DF" w:rsidRPr="00DB65DF" w:rsidTr="00B9109B">
        <w:tc>
          <w:tcPr>
            <w:tcW w:w="2547"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lastRenderedPageBreak/>
              <w:t>Северная Америка</w:t>
            </w:r>
          </w:p>
        </w:tc>
        <w:tc>
          <w:tcPr>
            <w:tcW w:w="6946" w:type="dxa"/>
            <w:tcBorders>
              <w:top w:val="single" w:sz="4" w:space="0" w:color="auto"/>
              <w:left w:val="single" w:sz="4" w:space="0" w:color="auto"/>
              <w:bottom w:val="single" w:sz="4" w:space="0" w:color="auto"/>
              <w:right w:val="single" w:sz="4" w:space="0" w:color="auto"/>
            </w:tcBorders>
            <w:shd w:val="clear" w:color="auto" w:fill="FFFFFF"/>
            <w:tcMar>
              <w:top w:w="105" w:type="dxa"/>
              <w:left w:w="105" w:type="dxa"/>
              <w:bottom w:w="105" w:type="dxa"/>
              <w:right w:w="105" w:type="dxa"/>
            </w:tcMar>
            <w:vAlign w:val="center"/>
            <w:hideMark/>
          </w:tcPr>
          <w:p w:rsidR="00DB65DF" w:rsidRPr="008E1873" w:rsidRDefault="00DB65DF" w:rsidP="007E70CE">
            <w:pPr>
              <w:spacing w:after="0" w:line="360" w:lineRule="auto"/>
              <w:jc w:val="both"/>
              <w:rPr>
                <w:rFonts w:ascii="Times New Roman" w:hAnsi="Times New Roman" w:cs="Times New Roman"/>
                <w:sz w:val="24"/>
                <w:szCs w:val="28"/>
              </w:rPr>
            </w:pPr>
            <w:r w:rsidRPr="008E1873">
              <w:rPr>
                <w:rFonts w:ascii="Times New Roman" w:hAnsi="Times New Roman" w:cs="Times New Roman"/>
                <w:sz w:val="24"/>
                <w:szCs w:val="28"/>
              </w:rPr>
              <w:t>Разрешен к применению в США. Ограниченно используются в Канаде</w:t>
            </w:r>
          </w:p>
        </w:tc>
      </w:tr>
    </w:tbl>
    <w:p w:rsidR="0005173D" w:rsidRPr="00831AB9" w:rsidRDefault="00831AB9" w:rsidP="00A64033">
      <w:pPr>
        <w:spacing w:after="240" w:line="360" w:lineRule="auto"/>
        <w:ind w:firstLine="284"/>
        <w:jc w:val="both"/>
        <w:rPr>
          <w:rFonts w:ascii="Times New Roman" w:hAnsi="Times New Roman" w:cs="Times New Roman"/>
          <w:i/>
          <w:sz w:val="24"/>
        </w:rPr>
      </w:pPr>
      <w:r w:rsidRPr="00831AB9">
        <w:rPr>
          <w:rFonts w:ascii="Times New Roman" w:hAnsi="Times New Roman" w:cs="Times New Roman"/>
          <w:i/>
          <w:sz w:val="24"/>
          <w:szCs w:val="28"/>
        </w:rPr>
        <w:t>Составлено автором на основе:</w:t>
      </w:r>
      <w:r w:rsidRPr="00831AB9">
        <w:rPr>
          <w:rFonts w:ascii="Times New Roman" w:hAnsi="Times New Roman" w:cs="Times New Roman"/>
          <w:i/>
          <w:sz w:val="24"/>
          <w:szCs w:val="24"/>
        </w:rPr>
        <w:t xml:space="preserve"> </w:t>
      </w:r>
      <w:r w:rsidRPr="00831AB9">
        <w:rPr>
          <w:rFonts w:ascii="Times New Roman" w:hAnsi="Times New Roman" w:cs="Times New Roman"/>
          <w:i/>
          <w:sz w:val="24"/>
          <w:szCs w:val="24"/>
          <w:lang w:val="en-US"/>
        </w:rPr>
        <w:t>IFRS</w:t>
      </w:r>
      <w:r w:rsidRPr="00831AB9">
        <w:rPr>
          <w:rFonts w:ascii="Times New Roman" w:hAnsi="Times New Roman" w:cs="Times New Roman"/>
          <w:i/>
          <w:sz w:val="24"/>
          <w:szCs w:val="24"/>
        </w:rPr>
        <w:t xml:space="preserve"> </w:t>
      </w:r>
      <w:r w:rsidRPr="00831AB9">
        <w:rPr>
          <w:rFonts w:ascii="Times New Roman" w:hAnsi="Times New Roman" w:cs="Times New Roman"/>
          <w:i/>
          <w:sz w:val="24"/>
          <w:szCs w:val="24"/>
          <w:lang w:val="en-US"/>
        </w:rPr>
        <w:t>for</w:t>
      </w:r>
      <w:r w:rsidRPr="00831AB9">
        <w:rPr>
          <w:rFonts w:ascii="Times New Roman" w:hAnsi="Times New Roman" w:cs="Times New Roman"/>
          <w:i/>
          <w:sz w:val="24"/>
          <w:szCs w:val="24"/>
        </w:rPr>
        <w:t xml:space="preserve"> </w:t>
      </w:r>
      <w:r w:rsidRPr="00831AB9">
        <w:rPr>
          <w:rFonts w:ascii="Times New Roman" w:hAnsi="Times New Roman" w:cs="Times New Roman"/>
          <w:i/>
          <w:sz w:val="24"/>
          <w:szCs w:val="24"/>
          <w:lang w:val="en-US"/>
        </w:rPr>
        <w:t>SMEs</w:t>
      </w:r>
      <w:r w:rsidRPr="00831AB9">
        <w:rPr>
          <w:rFonts w:ascii="Times New Roman" w:hAnsi="Times New Roman" w:cs="Times New Roman"/>
          <w:i/>
          <w:sz w:val="24"/>
          <w:szCs w:val="24"/>
        </w:rPr>
        <w:t xml:space="preserve">. </w:t>
      </w:r>
      <w:r w:rsidRPr="00831AB9">
        <w:rPr>
          <w:rFonts w:ascii="Times New Roman" w:hAnsi="Times New Roman" w:cs="Times New Roman"/>
          <w:i/>
          <w:sz w:val="24"/>
          <w:szCs w:val="24"/>
          <w:lang w:val="en-US"/>
        </w:rPr>
        <w:t>Project history [Электронный ресурс] / IFRS Foundation. URL</w:t>
      </w:r>
      <w:r w:rsidRPr="00831AB9">
        <w:rPr>
          <w:rFonts w:ascii="Times New Roman" w:hAnsi="Times New Roman" w:cs="Times New Roman"/>
          <w:i/>
          <w:sz w:val="24"/>
          <w:szCs w:val="24"/>
        </w:rPr>
        <w:t xml:space="preserve">: </w:t>
      </w:r>
      <w:r w:rsidRPr="00831AB9">
        <w:rPr>
          <w:rFonts w:ascii="Times New Roman" w:hAnsi="Times New Roman" w:cs="Times New Roman"/>
          <w:i/>
          <w:sz w:val="24"/>
          <w:szCs w:val="24"/>
          <w:lang w:val="en-US"/>
        </w:rPr>
        <w:t>http</w:t>
      </w:r>
      <w:r w:rsidRPr="00831AB9">
        <w:rPr>
          <w:rFonts w:ascii="Times New Roman" w:hAnsi="Times New Roman" w:cs="Times New Roman"/>
          <w:i/>
          <w:sz w:val="24"/>
          <w:szCs w:val="24"/>
        </w:rPr>
        <w:t>://</w:t>
      </w:r>
      <w:r w:rsidRPr="00831AB9">
        <w:rPr>
          <w:rFonts w:ascii="Times New Roman" w:hAnsi="Times New Roman" w:cs="Times New Roman"/>
          <w:i/>
          <w:sz w:val="24"/>
          <w:szCs w:val="24"/>
          <w:lang w:val="en-US"/>
        </w:rPr>
        <w:t>www</w:t>
      </w:r>
      <w:r w:rsidRPr="00831AB9">
        <w:rPr>
          <w:rFonts w:ascii="Times New Roman" w:hAnsi="Times New Roman" w:cs="Times New Roman"/>
          <w:i/>
          <w:sz w:val="24"/>
          <w:szCs w:val="24"/>
        </w:rPr>
        <w:t>.</w:t>
      </w:r>
      <w:r w:rsidRPr="00831AB9">
        <w:rPr>
          <w:rFonts w:ascii="Times New Roman" w:hAnsi="Times New Roman" w:cs="Times New Roman"/>
          <w:i/>
          <w:sz w:val="24"/>
          <w:szCs w:val="24"/>
          <w:lang w:val="en-US"/>
        </w:rPr>
        <w:t>ifrs</w:t>
      </w:r>
      <w:r w:rsidRPr="00831AB9">
        <w:rPr>
          <w:rFonts w:ascii="Times New Roman" w:hAnsi="Times New Roman" w:cs="Times New Roman"/>
          <w:i/>
          <w:sz w:val="24"/>
          <w:szCs w:val="24"/>
        </w:rPr>
        <w:t>.</w:t>
      </w:r>
      <w:r w:rsidRPr="00831AB9">
        <w:rPr>
          <w:rFonts w:ascii="Times New Roman" w:hAnsi="Times New Roman" w:cs="Times New Roman"/>
          <w:i/>
          <w:sz w:val="24"/>
          <w:szCs w:val="24"/>
          <w:lang w:val="en-US"/>
        </w:rPr>
        <w:t>org</w:t>
      </w:r>
      <w:r w:rsidRPr="00831AB9">
        <w:rPr>
          <w:rFonts w:ascii="Times New Roman" w:hAnsi="Times New Roman" w:cs="Times New Roman"/>
          <w:i/>
          <w:sz w:val="24"/>
          <w:szCs w:val="24"/>
        </w:rPr>
        <w:t>/</w:t>
      </w:r>
      <w:r w:rsidRPr="00831AB9">
        <w:rPr>
          <w:rFonts w:ascii="Times New Roman" w:hAnsi="Times New Roman" w:cs="Times New Roman"/>
          <w:i/>
          <w:sz w:val="24"/>
          <w:szCs w:val="24"/>
          <w:lang w:val="en-US"/>
        </w:rPr>
        <w:t>IFRS</w:t>
      </w:r>
      <w:r w:rsidRPr="00831AB9">
        <w:rPr>
          <w:rFonts w:ascii="Times New Roman" w:hAnsi="Times New Roman" w:cs="Times New Roman"/>
          <w:i/>
          <w:sz w:val="24"/>
          <w:szCs w:val="24"/>
        </w:rPr>
        <w:t>-</w:t>
      </w:r>
      <w:r w:rsidRPr="00831AB9">
        <w:rPr>
          <w:rFonts w:ascii="Times New Roman" w:hAnsi="Times New Roman" w:cs="Times New Roman"/>
          <w:i/>
          <w:sz w:val="24"/>
          <w:szCs w:val="24"/>
          <w:lang w:val="en-US"/>
        </w:rPr>
        <w:t>for</w:t>
      </w:r>
      <w:r w:rsidRPr="00831AB9">
        <w:rPr>
          <w:rFonts w:ascii="Times New Roman" w:hAnsi="Times New Roman" w:cs="Times New Roman"/>
          <w:i/>
          <w:sz w:val="24"/>
          <w:szCs w:val="24"/>
        </w:rPr>
        <w:t>-</w:t>
      </w:r>
      <w:r w:rsidRPr="00831AB9">
        <w:rPr>
          <w:rFonts w:ascii="Times New Roman" w:hAnsi="Times New Roman" w:cs="Times New Roman"/>
          <w:i/>
          <w:sz w:val="24"/>
          <w:szCs w:val="24"/>
          <w:lang w:val="en-US"/>
        </w:rPr>
        <w:t>SMEs</w:t>
      </w:r>
      <w:r w:rsidRPr="00831AB9">
        <w:rPr>
          <w:rFonts w:ascii="Times New Roman" w:hAnsi="Times New Roman" w:cs="Times New Roman"/>
          <w:i/>
          <w:sz w:val="24"/>
          <w:szCs w:val="24"/>
        </w:rPr>
        <w:t>/</w:t>
      </w:r>
      <w:r w:rsidRPr="00831AB9">
        <w:rPr>
          <w:rFonts w:ascii="Times New Roman" w:hAnsi="Times New Roman" w:cs="Times New Roman"/>
          <w:i/>
          <w:sz w:val="24"/>
          <w:szCs w:val="24"/>
          <w:lang w:val="en-US"/>
        </w:rPr>
        <w:t>history</w:t>
      </w:r>
      <w:r w:rsidRPr="00831AB9">
        <w:rPr>
          <w:rFonts w:ascii="Times New Roman" w:hAnsi="Times New Roman" w:cs="Times New Roman"/>
          <w:i/>
          <w:sz w:val="24"/>
          <w:szCs w:val="24"/>
        </w:rPr>
        <w:t>/</w:t>
      </w:r>
      <w:r w:rsidRPr="00831AB9">
        <w:rPr>
          <w:rFonts w:ascii="Times New Roman" w:hAnsi="Times New Roman" w:cs="Times New Roman"/>
          <w:i/>
          <w:sz w:val="24"/>
          <w:szCs w:val="24"/>
          <w:lang w:val="en-US"/>
        </w:rPr>
        <w:t>Pages</w:t>
      </w:r>
      <w:r w:rsidRPr="00831AB9">
        <w:rPr>
          <w:rFonts w:ascii="Times New Roman" w:hAnsi="Times New Roman" w:cs="Times New Roman"/>
          <w:i/>
          <w:sz w:val="24"/>
          <w:szCs w:val="24"/>
        </w:rPr>
        <w:t>/</w:t>
      </w:r>
      <w:r w:rsidRPr="00831AB9">
        <w:rPr>
          <w:rFonts w:ascii="Times New Roman" w:hAnsi="Times New Roman" w:cs="Times New Roman"/>
          <w:i/>
          <w:sz w:val="24"/>
          <w:szCs w:val="24"/>
          <w:lang w:val="en-US"/>
        </w:rPr>
        <w:t>History</w:t>
      </w:r>
      <w:r w:rsidRPr="00831AB9">
        <w:rPr>
          <w:rFonts w:ascii="Times New Roman" w:hAnsi="Times New Roman" w:cs="Times New Roman"/>
          <w:i/>
          <w:sz w:val="24"/>
          <w:szCs w:val="24"/>
        </w:rPr>
        <w:t>.</w:t>
      </w:r>
      <w:r w:rsidRPr="00831AB9">
        <w:rPr>
          <w:rFonts w:ascii="Times New Roman" w:hAnsi="Times New Roman" w:cs="Times New Roman"/>
          <w:i/>
          <w:sz w:val="24"/>
          <w:szCs w:val="24"/>
          <w:lang w:val="en-US"/>
        </w:rPr>
        <w:t>aspx</w:t>
      </w:r>
      <w:r w:rsidRPr="00831AB9">
        <w:rPr>
          <w:rFonts w:ascii="Times New Roman" w:hAnsi="Times New Roman" w:cs="Times New Roman"/>
          <w:i/>
          <w:sz w:val="24"/>
          <w:szCs w:val="24"/>
        </w:rPr>
        <w:t xml:space="preserve"> (дата обращения: 18.01.2016)</w:t>
      </w:r>
    </w:p>
    <w:p w:rsidR="007D30F0" w:rsidRDefault="008E1873" w:rsidP="00817F29">
      <w:pPr>
        <w:spacing w:after="360" w:line="360" w:lineRule="auto"/>
        <w:ind w:firstLine="284"/>
        <w:jc w:val="both"/>
        <w:rPr>
          <w:rFonts w:ascii="Times New Roman" w:hAnsi="Times New Roman" w:cs="Times New Roman"/>
          <w:sz w:val="24"/>
          <w:szCs w:val="28"/>
        </w:rPr>
      </w:pPr>
      <w:r w:rsidRPr="00C77943">
        <w:rPr>
          <w:rFonts w:ascii="Times New Roman" w:hAnsi="Times New Roman" w:cs="Times New Roman"/>
          <w:sz w:val="24"/>
          <w:szCs w:val="28"/>
        </w:rPr>
        <w:t>В целом</w:t>
      </w:r>
      <w:r w:rsidR="00046F1C">
        <w:rPr>
          <w:rFonts w:ascii="Times New Roman" w:hAnsi="Times New Roman" w:cs="Times New Roman"/>
          <w:sz w:val="24"/>
          <w:szCs w:val="28"/>
        </w:rPr>
        <w:t>,</w:t>
      </w:r>
      <w:r w:rsidRPr="00C77943">
        <w:rPr>
          <w:rFonts w:ascii="Times New Roman" w:hAnsi="Times New Roman" w:cs="Times New Roman"/>
          <w:sz w:val="24"/>
          <w:szCs w:val="28"/>
        </w:rPr>
        <w:t xml:space="preserve"> в Европейском союзе применяется трехуровневая система требований к финансовой отчетности компаний. Эта система предусматривает применение МСФО для консолидированной отчетности, а также публичными компаниями; национальных стандартов (возможно, основывающихся на «МСФО для МСП») — прочими компаниями (за исключением микропредприятий) и специальных упрощенных правил составлени</w:t>
      </w:r>
      <w:r w:rsidR="00425727">
        <w:rPr>
          <w:rFonts w:ascii="Times New Roman" w:hAnsi="Times New Roman" w:cs="Times New Roman"/>
          <w:sz w:val="24"/>
          <w:szCs w:val="28"/>
        </w:rPr>
        <w:t>я отчетности микропредприятиями.</w:t>
      </w:r>
      <w:r w:rsidR="005806FE">
        <w:rPr>
          <w:rFonts w:ascii="Times New Roman" w:hAnsi="Times New Roman" w:cs="Times New Roman"/>
          <w:sz w:val="24"/>
          <w:szCs w:val="28"/>
        </w:rPr>
        <w:t xml:space="preserve"> </w:t>
      </w:r>
    </w:p>
    <w:p w:rsidR="005F261F" w:rsidRPr="00507BE1" w:rsidRDefault="004E4FF0" w:rsidP="00A64033">
      <w:pPr>
        <w:spacing w:after="0" w:line="720" w:lineRule="auto"/>
        <w:ind w:firstLine="284"/>
        <w:jc w:val="center"/>
        <w:outlineLvl w:val="1"/>
        <w:rPr>
          <w:rFonts w:ascii="Times New Roman" w:hAnsi="Times New Roman" w:cs="Times New Roman"/>
          <w:b/>
          <w:sz w:val="24"/>
          <w:szCs w:val="28"/>
        </w:rPr>
      </w:pPr>
      <w:bookmarkStart w:id="11" w:name="_Toc451188405"/>
      <w:r w:rsidRPr="004E4FF0">
        <w:rPr>
          <w:rFonts w:ascii="Times New Roman" w:eastAsia="Calibri" w:hAnsi="Times New Roman" w:cs="Times New Roman"/>
          <w:b/>
          <w:sz w:val="24"/>
          <w:lang w:eastAsia="en-US"/>
        </w:rPr>
        <w:t>§</w:t>
      </w:r>
      <w:r w:rsidR="00FE53E7" w:rsidRPr="00507BE1">
        <w:rPr>
          <w:rFonts w:ascii="Times New Roman" w:eastAsia="Calibri" w:hAnsi="Times New Roman" w:cs="Times New Roman"/>
          <w:b/>
          <w:sz w:val="24"/>
          <w:lang w:eastAsia="en-US"/>
        </w:rPr>
        <w:t xml:space="preserve">2.2 </w:t>
      </w:r>
      <w:r w:rsidR="00663A05" w:rsidRPr="00507BE1">
        <w:rPr>
          <w:rFonts w:ascii="Times New Roman" w:hAnsi="Times New Roman" w:cs="Times New Roman"/>
          <w:b/>
          <w:sz w:val="24"/>
          <w:szCs w:val="28"/>
        </w:rPr>
        <w:t>Практика применения «МСФО для МСП»</w:t>
      </w:r>
      <w:r w:rsidR="007879CF" w:rsidRPr="00507BE1">
        <w:rPr>
          <w:rFonts w:ascii="Times New Roman" w:hAnsi="Times New Roman" w:cs="Times New Roman"/>
          <w:b/>
          <w:sz w:val="24"/>
          <w:szCs w:val="28"/>
        </w:rPr>
        <w:t xml:space="preserve"> в отдельных странах</w:t>
      </w:r>
      <w:bookmarkEnd w:id="11"/>
    </w:p>
    <w:p w:rsidR="00E65602" w:rsidRDefault="00C83DFC" w:rsidP="00817F29">
      <w:pPr>
        <w:spacing w:after="120" w:line="360" w:lineRule="auto"/>
        <w:ind w:firstLine="284"/>
        <w:jc w:val="both"/>
        <w:rPr>
          <w:rFonts w:ascii="Times New Roman" w:hAnsi="Times New Roman" w:cs="Times New Roman"/>
          <w:sz w:val="24"/>
          <w:szCs w:val="28"/>
        </w:rPr>
      </w:pPr>
      <w:r w:rsidRPr="00C83DFC">
        <w:rPr>
          <w:rFonts w:ascii="Times New Roman" w:hAnsi="Times New Roman" w:cs="Times New Roman"/>
          <w:sz w:val="24"/>
          <w:szCs w:val="28"/>
        </w:rPr>
        <w:t>Страны, которые разрешили применять Международные стандарты финансовой отчетности для малых и средних предприятий можно классифицировать несколькими способам</w:t>
      </w:r>
      <w:r>
        <w:rPr>
          <w:rFonts w:ascii="Times New Roman" w:hAnsi="Times New Roman" w:cs="Times New Roman"/>
          <w:sz w:val="24"/>
          <w:szCs w:val="28"/>
        </w:rPr>
        <w:t xml:space="preserve">и: по характеру </w:t>
      </w:r>
      <w:r w:rsidR="00E65602">
        <w:rPr>
          <w:rFonts w:ascii="Times New Roman" w:hAnsi="Times New Roman" w:cs="Times New Roman"/>
          <w:sz w:val="24"/>
          <w:szCs w:val="28"/>
        </w:rPr>
        <w:t>использования (</w:t>
      </w:r>
      <w:r>
        <w:rPr>
          <w:rFonts w:ascii="Times New Roman" w:hAnsi="Times New Roman" w:cs="Times New Roman"/>
          <w:sz w:val="24"/>
          <w:szCs w:val="28"/>
        </w:rPr>
        <w:t>с внесением поправок, без изменений), по характеру внедрения</w:t>
      </w:r>
      <w:r w:rsidR="00D14E97">
        <w:rPr>
          <w:rFonts w:ascii="Times New Roman" w:hAnsi="Times New Roman" w:cs="Times New Roman"/>
          <w:sz w:val="24"/>
          <w:szCs w:val="28"/>
        </w:rPr>
        <w:t xml:space="preserve"> </w:t>
      </w:r>
      <w:r>
        <w:rPr>
          <w:rFonts w:ascii="Times New Roman" w:hAnsi="Times New Roman" w:cs="Times New Roman"/>
          <w:sz w:val="24"/>
          <w:szCs w:val="28"/>
        </w:rPr>
        <w:t>(</w:t>
      </w:r>
      <w:r w:rsidR="00E65602">
        <w:rPr>
          <w:rFonts w:ascii="Times New Roman" w:hAnsi="Times New Roman" w:cs="Times New Roman"/>
          <w:sz w:val="24"/>
          <w:szCs w:val="28"/>
        </w:rPr>
        <w:t>как национальные стандарты, в исходном варианте как МСФО для МСП). Большинство стран внедрило МСФО для малых и средних предприятий</w:t>
      </w:r>
      <w:r w:rsidR="00D22F91">
        <w:rPr>
          <w:rFonts w:ascii="Times New Roman" w:hAnsi="Times New Roman" w:cs="Times New Roman"/>
          <w:sz w:val="24"/>
          <w:szCs w:val="28"/>
        </w:rPr>
        <w:t xml:space="preserve"> как</w:t>
      </w:r>
      <w:r w:rsidR="00E65602">
        <w:rPr>
          <w:rFonts w:ascii="Times New Roman" w:hAnsi="Times New Roman" w:cs="Times New Roman"/>
          <w:sz w:val="24"/>
          <w:szCs w:val="28"/>
        </w:rPr>
        <w:t xml:space="preserve"> в качестве национального стандарта</w:t>
      </w:r>
      <w:r w:rsidR="006C5A1D">
        <w:rPr>
          <w:rFonts w:ascii="Times New Roman" w:hAnsi="Times New Roman" w:cs="Times New Roman"/>
          <w:sz w:val="24"/>
          <w:szCs w:val="28"/>
        </w:rPr>
        <w:t>, так и</w:t>
      </w:r>
      <w:r w:rsidR="00824438">
        <w:rPr>
          <w:rFonts w:ascii="Times New Roman" w:hAnsi="Times New Roman" w:cs="Times New Roman"/>
          <w:sz w:val="24"/>
          <w:szCs w:val="28"/>
        </w:rPr>
        <w:t xml:space="preserve"> </w:t>
      </w:r>
      <w:r w:rsidR="006C5A1D">
        <w:rPr>
          <w:rFonts w:ascii="Times New Roman" w:hAnsi="Times New Roman" w:cs="Times New Roman"/>
          <w:sz w:val="24"/>
          <w:szCs w:val="28"/>
        </w:rPr>
        <w:t>в качестве международного стандарта</w:t>
      </w:r>
      <w:r w:rsidR="001D496B">
        <w:rPr>
          <w:rFonts w:ascii="Times New Roman" w:hAnsi="Times New Roman" w:cs="Times New Roman"/>
          <w:sz w:val="24"/>
          <w:szCs w:val="28"/>
        </w:rPr>
        <w:t>,</w:t>
      </w:r>
      <w:r w:rsidR="006C5A1D">
        <w:rPr>
          <w:rFonts w:ascii="Times New Roman" w:hAnsi="Times New Roman" w:cs="Times New Roman"/>
          <w:sz w:val="24"/>
          <w:szCs w:val="28"/>
        </w:rPr>
        <w:t xml:space="preserve"> но</w:t>
      </w:r>
      <w:r w:rsidR="00824438">
        <w:rPr>
          <w:rFonts w:ascii="Times New Roman" w:hAnsi="Times New Roman" w:cs="Times New Roman"/>
          <w:sz w:val="24"/>
          <w:szCs w:val="28"/>
        </w:rPr>
        <w:t xml:space="preserve"> </w:t>
      </w:r>
      <w:r w:rsidR="00E65602">
        <w:rPr>
          <w:rFonts w:ascii="Times New Roman" w:hAnsi="Times New Roman" w:cs="Times New Roman"/>
          <w:sz w:val="24"/>
          <w:szCs w:val="28"/>
        </w:rPr>
        <w:t xml:space="preserve">с </w:t>
      </w:r>
      <w:r w:rsidR="00831AB9">
        <w:rPr>
          <w:rFonts w:ascii="Times New Roman" w:hAnsi="Times New Roman" w:cs="Times New Roman"/>
          <w:sz w:val="24"/>
          <w:szCs w:val="28"/>
        </w:rPr>
        <w:t>внесением минимальных изменений (Приложение 6).</w:t>
      </w:r>
      <w:r w:rsidR="00E65602">
        <w:rPr>
          <w:rFonts w:ascii="Times New Roman" w:hAnsi="Times New Roman" w:cs="Times New Roman"/>
          <w:sz w:val="24"/>
          <w:szCs w:val="28"/>
        </w:rPr>
        <w:t xml:space="preserve"> </w:t>
      </w:r>
      <w:r w:rsidR="00D14E97">
        <w:rPr>
          <w:rFonts w:ascii="Times New Roman" w:hAnsi="Times New Roman" w:cs="Times New Roman"/>
          <w:sz w:val="24"/>
          <w:szCs w:val="28"/>
        </w:rPr>
        <w:t>К таким странам</w:t>
      </w:r>
      <w:r w:rsidR="00E65602">
        <w:rPr>
          <w:rFonts w:ascii="Times New Roman" w:hAnsi="Times New Roman" w:cs="Times New Roman"/>
          <w:sz w:val="24"/>
          <w:szCs w:val="28"/>
        </w:rPr>
        <w:t xml:space="preserve"> можно отнести Малайзию, Аргентину,</w:t>
      </w:r>
      <w:r w:rsidR="00824438">
        <w:rPr>
          <w:rFonts w:ascii="Times New Roman" w:hAnsi="Times New Roman" w:cs="Times New Roman"/>
          <w:sz w:val="24"/>
          <w:szCs w:val="28"/>
        </w:rPr>
        <w:t xml:space="preserve"> </w:t>
      </w:r>
      <w:r w:rsidR="006C5A1D">
        <w:rPr>
          <w:rFonts w:ascii="Times New Roman" w:hAnsi="Times New Roman" w:cs="Times New Roman"/>
          <w:sz w:val="24"/>
          <w:szCs w:val="28"/>
        </w:rPr>
        <w:t xml:space="preserve">Бангладеш, </w:t>
      </w:r>
      <w:r w:rsidR="00E65602">
        <w:rPr>
          <w:rFonts w:ascii="Times New Roman" w:hAnsi="Times New Roman" w:cs="Times New Roman"/>
          <w:sz w:val="24"/>
          <w:szCs w:val="28"/>
        </w:rPr>
        <w:t>Бразилию, Сингапур, Гонконг, Кению.</w:t>
      </w:r>
    </w:p>
    <w:p w:rsidR="00E65602" w:rsidRPr="00E65602" w:rsidRDefault="00E65602" w:rsidP="00817F29">
      <w:pPr>
        <w:pStyle w:val="a6"/>
        <w:numPr>
          <w:ilvl w:val="0"/>
          <w:numId w:val="9"/>
        </w:numPr>
        <w:spacing w:after="0" w:line="360" w:lineRule="auto"/>
        <w:ind w:left="851" w:hanging="567"/>
        <w:contextualSpacing w:val="0"/>
        <w:rPr>
          <w:rFonts w:ascii="Times New Roman" w:hAnsi="Times New Roman" w:cs="Times New Roman"/>
          <w:i/>
          <w:sz w:val="24"/>
          <w:szCs w:val="28"/>
        </w:rPr>
      </w:pPr>
      <w:r w:rsidRPr="00E65602">
        <w:rPr>
          <w:rFonts w:ascii="Times New Roman" w:hAnsi="Times New Roman" w:cs="Times New Roman"/>
          <w:i/>
          <w:sz w:val="24"/>
          <w:szCs w:val="28"/>
        </w:rPr>
        <w:t>Малайзия</w:t>
      </w:r>
    </w:p>
    <w:p w:rsidR="00E65602" w:rsidRPr="00D14E97" w:rsidRDefault="00B125AA" w:rsidP="005806FE">
      <w:pPr>
        <w:pStyle w:val="a6"/>
        <w:spacing w:before="480" w:after="0" w:line="360" w:lineRule="auto"/>
        <w:ind w:left="851"/>
        <w:jc w:val="both"/>
        <w:rPr>
          <w:rFonts w:ascii="Times New Roman" w:hAnsi="Times New Roman" w:cs="Times New Roman"/>
          <w:sz w:val="24"/>
          <w:szCs w:val="24"/>
        </w:rPr>
      </w:pPr>
      <w:r w:rsidRPr="00D14E97">
        <w:rPr>
          <w:rFonts w:ascii="Times New Roman" w:hAnsi="Times New Roman" w:cs="Times New Roman"/>
          <w:sz w:val="24"/>
          <w:szCs w:val="24"/>
        </w:rPr>
        <w:t>14 февраля 2014 года Совет по стандартам бухгалтерского учета Малайзии</w:t>
      </w:r>
      <w:r w:rsidR="00824438">
        <w:rPr>
          <w:rFonts w:ascii="Times New Roman" w:hAnsi="Times New Roman" w:cs="Times New Roman"/>
          <w:sz w:val="24"/>
          <w:szCs w:val="24"/>
        </w:rPr>
        <w:t xml:space="preserve"> </w:t>
      </w:r>
      <w:r w:rsidRPr="00D14E97">
        <w:rPr>
          <w:rFonts w:ascii="Times New Roman" w:hAnsi="Times New Roman" w:cs="Times New Roman"/>
          <w:sz w:val="24"/>
          <w:szCs w:val="24"/>
        </w:rPr>
        <w:t>(</w:t>
      </w:r>
      <w:r w:rsidRPr="00D14E97">
        <w:rPr>
          <w:rFonts w:ascii="Times New Roman" w:hAnsi="Times New Roman" w:cs="Times New Roman"/>
          <w:color w:val="000000"/>
          <w:sz w:val="24"/>
          <w:szCs w:val="24"/>
          <w:shd w:val="clear" w:color="auto" w:fill="FFFFFF"/>
        </w:rPr>
        <w:t>The Malaysian Accounting Standards Board)</w:t>
      </w:r>
      <w:r w:rsidR="00E65602" w:rsidRPr="00D14E97">
        <w:rPr>
          <w:rFonts w:ascii="Times New Roman" w:hAnsi="Times New Roman" w:cs="Times New Roman"/>
          <w:sz w:val="24"/>
          <w:szCs w:val="24"/>
        </w:rPr>
        <w:t xml:space="preserve"> выпустил новый набор указаний</w:t>
      </w:r>
      <w:r w:rsidR="00824438">
        <w:rPr>
          <w:rFonts w:ascii="Times New Roman" w:hAnsi="Times New Roman" w:cs="Times New Roman"/>
          <w:sz w:val="24"/>
          <w:szCs w:val="24"/>
        </w:rPr>
        <w:t xml:space="preserve"> </w:t>
      </w:r>
      <w:r w:rsidR="00E65602" w:rsidRPr="00D14E97">
        <w:rPr>
          <w:rFonts w:ascii="Times New Roman" w:hAnsi="Times New Roman" w:cs="Times New Roman"/>
          <w:sz w:val="24"/>
          <w:szCs w:val="24"/>
        </w:rPr>
        <w:t>для частных ли</w:t>
      </w:r>
      <w:r w:rsidRPr="00D14E97">
        <w:rPr>
          <w:rFonts w:ascii="Times New Roman" w:hAnsi="Times New Roman" w:cs="Times New Roman"/>
          <w:sz w:val="24"/>
          <w:szCs w:val="24"/>
        </w:rPr>
        <w:t>ц -</w:t>
      </w:r>
      <w:r w:rsidR="00D22F91">
        <w:rPr>
          <w:rFonts w:ascii="Times New Roman" w:hAnsi="Times New Roman" w:cs="Times New Roman"/>
          <w:sz w:val="24"/>
          <w:szCs w:val="24"/>
        </w:rPr>
        <w:t xml:space="preserve"> </w:t>
      </w:r>
      <w:r w:rsidRPr="00D14E97">
        <w:rPr>
          <w:rFonts w:ascii="Times New Roman" w:hAnsi="Times New Roman" w:cs="Times New Roman"/>
          <w:sz w:val="24"/>
          <w:szCs w:val="24"/>
        </w:rPr>
        <w:t>М</w:t>
      </w:r>
      <w:r w:rsidR="00E65602" w:rsidRPr="00D14E97">
        <w:rPr>
          <w:rFonts w:ascii="Times New Roman" w:hAnsi="Times New Roman" w:cs="Times New Roman"/>
          <w:sz w:val="24"/>
          <w:szCs w:val="24"/>
        </w:rPr>
        <w:t xml:space="preserve">алайзийский стандарт </w:t>
      </w:r>
      <w:r w:rsidR="00D22F91">
        <w:rPr>
          <w:rFonts w:ascii="Times New Roman" w:hAnsi="Times New Roman" w:cs="Times New Roman"/>
          <w:sz w:val="24"/>
          <w:szCs w:val="24"/>
        </w:rPr>
        <w:t>отчетности частных организаций</w:t>
      </w:r>
      <w:r w:rsidR="00E65602" w:rsidRPr="00D14E97">
        <w:rPr>
          <w:rFonts w:ascii="Times New Roman" w:hAnsi="Times New Roman" w:cs="Times New Roman"/>
          <w:sz w:val="24"/>
          <w:szCs w:val="24"/>
        </w:rPr>
        <w:t>.</w:t>
      </w:r>
      <w:r w:rsidR="00824438">
        <w:rPr>
          <w:rFonts w:ascii="Times New Roman" w:hAnsi="Times New Roman" w:cs="Times New Roman"/>
          <w:sz w:val="24"/>
          <w:szCs w:val="24"/>
        </w:rPr>
        <w:t xml:space="preserve"> </w:t>
      </w:r>
      <w:r w:rsidR="00D22F91">
        <w:rPr>
          <w:rFonts w:ascii="Times New Roman" w:hAnsi="Times New Roman" w:cs="Times New Roman"/>
          <w:sz w:val="24"/>
          <w:szCs w:val="24"/>
        </w:rPr>
        <w:t>Стандарт</w:t>
      </w:r>
      <w:r w:rsidR="00E65602" w:rsidRPr="00D14E97">
        <w:rPr>
          <w:rFonts w:ascii="Times New Roman" w:hAnsi="Times New Roman" w:cs="Times New Roman"/>
          <w:sz w:val="24"/>
          <w:szCs w:val="24"/>
        </w:rPr>
        <w:t xml:space="preserve"> может применятся в полном объеме для финансовой отчетности с годовым отчетным периодом, начинающимся с ян</w:t>
      </w:r>
      <w:r w:rsidR="00D14E97">
        <w:rPr>
          <w:rFonts w:ascii="Times New Roman" w:hAnsi="Times New Roman" w:cs="Times New Roman"/>
          <w:sz w:val="24"/>
          <w:szCs w:val="24"/>
        </w:rPr>
        <w:t>варя 2016 года или после, а так</w:t>
      </w:r>
      <w:r w:rsidR="00E65602" w:rsidRPr="00D14E97">
        <w:rPr>
          <w:rFonts w:ascii="Times New Roman" w:hAnsi="Times New Roman" w:cs="Times New Roman"/>
          <w:sz w:val="24"/>
          <w:szCs w:val="24"/>
        </w:rPr>
        <w:t xml:space="preserve">же с </w:t>
      </w:r>
      <w:r w:rsidR="00D14E97" w:rsidRPr="00D14E97">
        <w:rPr>
          <w:rFonts w:ascii="Times New Roman" w:hAnsi="Times New Roman" w:cs="Times New Roman"/>
          <w:sz w:val="24"/>
          <w:szCs w:val="24"/>
        </w:rPr>
        <w:t>возможностью досрочного применения</w:t>
      </w:r>
      <w:r w:rsidR="00E65602" w:rsidRPr="00D14E97">
        <w:rPr>
          <w:rFonts w:ascii="Times New Roman" w:hAnsi="Times New Roman" w:cs="Times New Roman"/>
          <w:sz w:val="24"/>
          <w:szCs w:val="24"/>
        </w:rPr>
        <w:t>.</w:t>
      </w:r>
    </w:p>
    <w:p w:rsidR="00E65602" w:rsidRPr="00D14E97" w:rsidRDefault="00B125AA" w:rsidP="005806FE">
      <w:pPr>
        <w:pStyle w:val="a6"/>
        <w:spacing w:before="480" w:after="0" w:line="360" w:lineRule="auto"/>
        <w:ind w:left="851"/>
        <w:jc w:val="both"/>
        <w:rPr>
          <w:rFonts w:ascii="Times New Roman" w:hAnsi="Times New Roman" w:cs="Times New Roman"/>
          <w:sz w:val="24"/>
          <w:szCs w:val="24"/>
        </w:rPr>
      </w:pPr>
      <w:r w:rsidRPr="00D14E97">
        <w:rPr>
          <w:rFonts w:ascii="Times New Roman" w:hAnsi="Times New Roman" w:cs="Times New Roman"/>
          <w:sz w:val="24"/>
          <w:szCs w:val="24"/>
        </w:rPr>
        <w:t>Этот национальный стандарт является точной копией</w:t>
      </w:r>
      <w:r w:rsidR="00E65602" w:rsidRPr="00D14E97">
        <w:rPr>
          <w:rFonts w:ascii="Times New Roman" w:hAnsi="Times New Roman" w:cs="Times New Roman"/>
          <w:sz w:val="24"/>
          <w:szCs w:val="24"/>
        </w:rPr>
        <w:t xml:space="preserve"> МСФО для МС</w:t>
      </w:r>
      <w:r w:rsidRPr="00D14E97">
        <w:rPr>
          <w:rFonts w:ascii="Times New Roman" w:hAnsi="Times New Roman" w:cs="Times New Roman"/>
          <w:sz w:val="24"/>
          <w:szCs w:val="24"/>
        </w:rPr>
        <w:t>П</w:t>
      </w:r>
      <w:r w:rsidR="00E65602" w:rsidRPr="00D14E97">
        <w:rPr>
          <w:rFonts w:ascii="Times New Roman" w:hAnsi="Times New Roman" w:cs="Times New Roman"/>
          <w:sz w:val="24"/>
          <w:szCs w:val="24"/>
        </w:rPr>
        <w:t>, выпущенных</w:t>
      </w:r>
      <w:r w:rsidR="00D14E97" w:rsidRPr="00D14E97">
        <w:rPr>
          <w:rFonts w:ascii="Times New Roman" w:hAnsi="Times New Roman" w:cs="Times New Roman"/>
          <w:sz w:val="24"/>
          <w:szCs w:val="24"/>
        </w:rPr>
        <w:t xml:space="preserve"> в Июле</w:t>
      </w:r>
      <w:r w:rsidR="00E65602" w:rsidRPr="00D14E97">
        <w:rPr>
          <w:rFonts w:ascii="Times New Roman" w:hAnsi="Times New Roman" w:cs="Times New Roman"/>
          <w:sz w:val="24"/>
          <w:szCs w:val="24"/>
        </w:rPr>
        <w:t xml:space="preserve"> 2009,</w:t>
      </w:r>
      <w:r w:rsidR="00D14E97" w:rsidRPr="00D14E97">
        <w:rPr>
          <w:rFonts w:ascii="Times New Roman" w:hAnsi="Times New Roman" w:cs="Times New Roman"/>
          <w:sz w:val="24"/>
          <w:szCs w:val="24"/>
        </w:rPr>
        <w:t xml:space="preserve"> </w:t>
      </w:r>
      <w:r w:rsidR="00E65602" w:rsidRPr="00D14E97">
        <w:rPr>
          <w:rFonts w:ascii="Times New Roman" w:hAnsi="Times New Roman" w:cs="Times New Roman"/>
          <w:sz w:val="24"/>
          <w:szCs w:val="24"/>
        </w:rPr>
        <w:t xml:space="preserve">за исключением требований по налогу на прибыль и </w:t>
      </w:r>
      <w:r w:rsidR="00E65602" w:rsidRPr="00D14E97">
        <w:rPr>
          <w:rFonts w:ascii="Times New Roman" w:hAnsi="Times New Roman" w:cs="Times New Roman"/>
          <w:sz w:val="24"/>
          <w:szCs w:val="24"/>
        </w:rPr>
        <w:lastRenderedPageBreak/>
        <w:t>с</w:t>
      </w:r>
      <w:r w:rsidR="00D14E97" w:rsidRPr="00D14E97">
        <w:rPr>
          <w:rFonts w:ascii="Times New Roman" w:hAnsi="Times New Roman" w:cs="Times New Roman"/>
          <w:sz w:val="24"/>
          <w:szCs w:val="24"/>
        </w:rPr>
        <w:t>пециализированной деятельности, которые были скорректированы с учетом национальных особенностей.</w:t>
      </w:r>
      <w:r w:rsidR="00CF64F9">
        <w:rPr>
          <w:rStyle w:val="a5"/>
          <w:rFonts w:ascii="Times New Roman" w:hAnsi="Times New Roman" w:cs="Times New Roman"/>
          <w:sz w:val="24"/>
          <w:szCs w:val="24"/>
        </w:rPr>
        <w:footnoteReference w:id="13"/>
      </w:r>
    </w:p>
    <w:p w:rsidR="00D14E97" w:rsidRPr="00D14E97" w:rsidRDefault="00D22F91" w:rsidP="005806FE">
      <w:pPr>
        <w:pStyle w:val="a6"/>
        <w:spacing w:before="480"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28 октября 2015 года </w:t>
      </w:r>
      <w:r w:rsidRPr="00D14E97">
        <w:rPr>
          <w:rFonts w:ascii="Times New Roman" w:hAnsi="Times New Roman" w:cs="Times New Roman"/>
          <w:sz w:val="24"/>
          <w:szCs w:val="24"/>
        </w:rPr>
        <w:t>Совет по стандартам бухгалтерского учета Малайзии</w:t>
      </w:r>
      <w:r>
        <w:rPr>
          <w:rFonts w:ascii="Times New Roman" w:hAnsi="Times New Roman" w:cs="Times New Roman"/>
          <w:sz w:val="24"/>
          <w:szCs w:val="24"/>
        </w:rPr>
        <w:t xml:space="preserve"> выпустил поправки к Малазийскому стандарту отчетности частных организаций</w:t>
      </w:r>
      <w:r w:rsidR="00E65602" w:rsidRPr="00D14E97">
        <w:rPr>
          <w:rFonts w:ascii="Times New Roman" w:hAnsi="Times New Roman" w:cs="Times New Roman"/>
          <w:sz w:val="24"/>
          <w:szCs w:val="24"/>
        </w:rPr>
        <w:t xml:space="preserve">, </w:t>
      </w:r>
      <w:r w:rsidR="00D14E97" w:rsidRPr="00D14E97">
        <w:rPr>
          <w:rFonts w:ascii="Times New Roman" w:hAnsi="Times New Roman" w:cs="Times New Roman"/>
          <w:sz w:val="24"/>
          <w:szCs w:val="24"/>
        </w:rPr>
        <w:t>которые содержат в себе тот же набор что и поправки 2015 года для МСФО для малых и средних предприятий.</w:t>
      </w:r>
    </w:p>
    <w:p w:rsidR="00E65602" w:rsidRPr="00E65602" w:rsidRDefault="00D14E97" w:rsidP="005806FE">
      <w:pPr>
        <w:pStyle w:val="a6"/>
        <w:spacing w:before="480" w:after="0" w:line="360" w:lineRule="auto"/>
        <w:ind w:left="851"/>
        <w:jc w:val="both"/>
        <w:rPr>
          <w:rFonts w:ascii="Times New Roman" w:hAnsi="Times New Roman" w:cs="Times New Roman"/>
          <w:sz w:val="24"/>
          <w:szCs w:val="28"/>
        </w:rPr>
      </w:pPr>
      <w:r>
        <w:rPr>
          <w:rFonts w:ascii="Times New Roman" w:hAnsi="Times New Roman" w:cs="Times New Roman"/>
          <w:sz w:val="24"/>
          <w:szCs w:val="28"/>
        </w:rPr>
        <w:t>В процессе превращения стандарта из международного в национальный произошли некоторые изменения в терминологии.</w:t>
      </w:r>
    </w:p>
    <w:p w:rsidR="00E65602" w:rsidRPr="00D14E97" w:rsidRDefault="00E65602" w:rsidP="005806FE">
      <w:pPr>
        <w:pStyle w:val="a6"/>
        <w:spacing w:before="360" w:after="0" w:line="360" w:lineRule="auto"/>
        <w:ind w:left="851"/>
        <w:jc w:val="both"/>
        <w:rPr>
          <w:rFonts w:ascii="Times New Roman" w:hAnsi="Times New Roman" w:cs="Times New Roman"/>
          <w:sz w:val="24"/>
          <w:szCs w:val="28"/>
        </w:rPr>
      </w:pPr>
      <w:r w:rsidRPr="00E65602">
        <w:rPr>
          <w:rFonts w:ascii="Times New Roman" w:hAnsi="Times New Roman" w:cs="Times New Roman"/>
          <w:sz w:val="24"/>
          <w:szCs w:val="28"/>
        </w:rPr>
        <w:t xml:space="preserve">Раздел 1 </w:t>
      </w:r>
      <w:r w:rsidR="00D14E97">
        <w:rPr>
          <w:rFonts w:ascii="Times New Roman" w:hAnsi="Times New Roman" w:cs="Times New Roman"/>
          <w:sz w:val="24"/>
          <w:szCs w:val="28"/>
        </w:rPr>
        <w:t>«Предприятия малого и среднего бизнеса»</w:t>
      </w:r>
      <w:r w:rsidRPr="00E65602">
        <w:rPr>
          <w:rFonts w:ascii="Times New Roman" w:hAnsi="Times New Roman" w:cs="Times New Roman"/>
          <w:sz w:val="24"/>
          <w:szCs w:val="28"/>
        </w:rPr>
        <w:t xml:space="preserve"> </w:t>
      </w:r>
      <w:r w:rsidR="00D14E97">
        <w:rPr>
          <w:rFonts w:ascii="Times New Roman" w:hAnsi="Times New Roman" w:cs="Times New Roman"/>
          <w:sz w:val="24"/>
          <w:szCs w:val="28"/>
        </w:rPr>
        <w:t xml:space="preserve">был изменен, чтобы для того, чтобы осуществить </w:t>
      </w:r>
      <w:r w:rsidR="00D22F91">
        <w:rPr>
          <w:rFonts w:ascii="Times New Roman" w:hAnsi="Times New Roman" w:cs="Times New Roman"/>
          <w:sz w:val="24"/>
          <w:szCs w:val="28"/>
        </w:rPr>
        <w:t>применимость стандарта</w:t>
      </w:r>
      <w:r w:rsidRPr="00D14E97">
        <w:rPr>
          <w:rFonts w:ascii="Times New Roman" w:hAnsi="Times New Roman" w:cs="Times New Roman"/>
          <w:sz w:val="24"/>
          <w:szCs w:val="28"/>
        </w:rPr>
        <w:t xml:space="preserve"> в малайзийском контексте. В связи с этим, все</w:t>
      </w:r>
      <w:r w:rsidR="00D14E97">
        <w:rPr>
          <w:rFonts w:ascii="Times New Roman" w:hAnsi="Times New Roman" w:cs="Times New Roman"/>
          <w:sz w:val="24"/>
          <w:szCs w:val="28"/>
        </w:rPr>
        <w:t xml:space="preserve"> с</w:t>
      </w:r>
      <w:r w:rsidRPr="00D14E97">
        <w:rPr>
          <w:rFonts w:ascii="Times New Roman" w:hAnsi="Times New Roman" w:cs="Times New Roman"/>
          <w:sz w:val="24"/>
          <w:szCs w:val="28"/>
        </w:rPr>
        <w:t>сылки на "МСП" и "общественной ответственности" в разделах 1-35 были</w:t>
      </w:r>
      <w:r w:rsidR="00D14E97">
        <w:rPr>
          <w:rFonts w:ascii="Times New Roman" w:hAnsi="Times New Roman" w:cs="Times New Roman"/>
          <w:sz w:val="24"/>
          <w:szCs w:val="28"/>
        </w:rPr>
        <w:t xml:space="preserve"> </w:t>
      </w:r>
      <w:r w:rsidRPr="00D14E97">
        <w:rPr>
          <w:rFonts w:ascii="Times New Roman" w:hAnsi="Times New Roman" w:cs="Times New Roman"/>
          <w:sz w:val="24"/>
          <w:szCs w:val="28"/>
        </w:rPr>
        <w:t>заменяется термином "частных лиц".</w:t>
      </w:r>
    </w:p>
    <w:p w:rsidR="00E65602" w:rsidRDefault="00D14E97" w:rsidP="00817F29">
      <w:pPr>
        <w:pStyle w:val="a6"/>
        <w:spacing w:after="120" w:line="360" w:lineRule="auto"/>
        <w:ind w:left="851"/>
        <w:contextualSpacing w:val="0"/>
        <w:jc w:val="both"/>
        <w:rPr>
          <w:rFonts w:ascii="Times New Roman" w:hAnsi="Times New Roman" w:cs="Times New Roman"/>
          <w:sz w:val="24"/>
          <w:szCs w:val="28"/>
        </w:rPr>
      </w:pPr>
      <w:r>
        <w:rPr>
          <w:rFonts w:ascii="Times New Roman" w:hAnsi="Times New Roman" w:cs="Times New Roman"/>
          <w:sz w:val="24"/>
          <w:szCs w:val="28"/>
        </w:rPr>
        <w:t>В Раздел 34 «Специализированная деятельность»</w:t>
      </w:r>
      <w:r w:rsidR="00E65602" w:rsidRPr="00E65602">
        <w:rPr>
          <w:rFonts w:ascii="Times New Roman" w:hAnsi="Times New Roman" w:cs="Times New Roman"/>
          <w:sz w:val="24"/>
          <w:szCs w:val="28"/>
        </w:rPr>
        <w:t xml:space="preserve"> были внесены поправки, ч</w:t>
      </w:r>
      <w:r>
        <w:rPr>
          <w:rFonts w:ascii="Times New Roman" w:hAnsi="Times New Roman" w:cs="Times New Roman"/>
          <w:sz w:val="24"/>
          <w:szCs w:val="28"/>
        </w:rPr>
        <w:t xml:space="preserve">тобы дать указания относительно </w:t>
      </w:r>
      <w:r w:rsidR="00E65602" w:rsidRPr="00D14E97">
        <w:rPr>
          <w:rFonts w:ascii="Times New Roman" w:hAnsi="Times New Roman" w:cs="Times New Roman"/>
          <w:sz w:val="24"/>
          <w:szCs w:val="28"/>
        </w:rPr>
        <w:t>учета деятельности в области развития недвижимости в Малайзии. Вследствие этого,</w:t>
      </w:r>
      <w:r>
        <w:rPr>
          <w:rFonts w:ascii="Times New Roman" w:hAnsi="Times New Roman" w:cs="Times New Roman"/>
          <w:sz w:val="24"/>
          <w:szCs w:val="28"/>
        </w:rPr>
        <w:t xml:space="preserve"> п</w:t>
      </w:r>
      <w:r w:rsidR="00E65602" w:rsidRPr="00D14E97">
        <w:rPr>
          <w:rFonts w:ascii="Times New Roman" w:hAnsi="Times New Roman" w:cs="Times New Roman"/>
          <w:sz w:val="24"/>
          <w:szCs w:val="28"/>
        </w:rPr>
        <w:t>ример 12 на соглашения о строительстве объектов недвижимости, содержащихся в</w:t>
      </w:r>
      <w:r>
        <w:rPr>
          <w:rFonts w:ascii="Times New Roman" w:hAnsi="Times New Roman" w:cs="Times New Roman"/>
          <w:sz w:val="24"/>
          <w:szCs w:val="28"/>
        </w:rPr>
        <w:t xml:space="preserve"> </w:t>
      </w:r>
      <w:r w:rsidR="00E65602" w:rsidRPr="00D14E97">
        <w:rPr>
          <w:rFonts w:ascii="Times New Roman" w:hAnsi="Times New Roman" w:cs="Times New Roman"/>
          <w:sz w:val="24"/>
          <w:szCs w:val="28"/>
        </w:rPr>
        <w:t>Приложение к разделу 23 Выручка был удален.</w:t>
      </w:r>
    </w:p>
    <w:p w:rsidR="00D14E97" w:rsidRDefault="00D14E97" w:rsidP="00817F29">
      <w:pPr>
        <w:pStyle w:val="a6"/>
        <w:numPr>
          <w:ilvl w:val="0"/>
          <w:numId w:val="9"/>
        </w:numPr>
        <w:spacing w:after="0" w:line="360" w:lineRule="auto"/>
        <w:ind w:left="851" w:hanging="567"/>
        <w:jc w:val="both"/>
        <w:rPr>
          <w:rFonts w:ascii="Times New Roman" w:hAnsi="Times New Roman" w:cs="Times New Roman"/>
          <w:i/>
          <w:sz w:val="24"/>
          <w:szCs w:val="28"/>
        </w:rPr>
      </w:pPr>
      <w:r w:rsidRPr="00D14E97">
        <w:rPr>
          <w:rFonts w:ascii="Times New Roman" w:hAnsi="Times New Roman" w:cs="Times New Roman"/>
          <w:i/>
          <w:sz w:val="24"/>
          <w:szCs w:val="28"/>
        </w:rPr>
        <w:t>Аргентина</w:t>
      </w:r>
    </w:p>
    <w:p w:rsidR="006C5A1D" w:rsidRPr="006C5A1D" w:rsidRDefault="006C5A1D" w:rsidP="00817F29">
      <w:pPr>
        <w:pStyle w:val="a6"/>
        <w:spacing w:after="120" w:line="360" w:lineRule="auto"/>
        <w:ind w:left="851"/>
        <w:jc w:val="both"/>
        <w:rPr>
          <w:rFonts w:ascii="Times New Roman" w:hAnsi="Times New Roman" w:cs="Times New Roman"/>
          <w:sz w:val="24"/>
          <w:szCs w:val="28"/>
        </w:rPr>
      </w:pPr>
      <w:r w:rsidRPr="006C5A1D">
        <w:rPr>
          <w:rFonts w:ascii="Times New Roman" w:hAnsi="Times New Roman" w:cs="Times New Roman"/>
          <w:sz w:val="24"/>
          <w:szCs w:val="28"/>
        </w:rPr>
        <w:t>В Аргентине разрешено применять Международные стандарты финансовой отчетности для малых и средних предприятий компаниям</w:t>
      </w:r>
      <w:r>
        <w:rPr>
          <w:rFonts w:ascii="Times New Roman" w:hAnsi="Times New Roman" w:cs="Times New Roman"/>
          <w:sz w:val="24"/>
          <w:szCs w:val="28"/>
        </w:rPr>
        <w:t>,</w:t>
      </w:r>
      <w:r w:rsidRPr="006C5A1D">
        <w:rPr>
          <w:rFonts w:ascii="Times New Roman" w:hAnsi="Times New Roman" w:cs="Times New Roman"/>
          <w:sz w:val="24"/>
          <w:szCs w:val="28"/>
        </w:rPr>
        <w:t xml:space="preserve"> чьи ценные бумаги не торгуются на открытых р</w:t>
      </w:r>
      <w:r>
        <w:rPr>
          <w:rFonts w:ascii="Times New Roman" w:hAnsi="Times New Roman" w:cs="Times New Roman"/>
          <w:sz w:val="24"/>
          <w:szCs w:val="28"/>
        </w:rPr>
        <w:t>ы</w:t>
      </w:r>
      <w:r w:rsidRPr="006C5A1D">
        <w:rPr>
          <w:rFonts w:ascii="Times New Roman" w:hAnsi="Times New Roman" w:cs="Times New Roman"/>
          <w:sz w:val="24"/>
          <w:szCs w:val="28"/>
        </w:rPr>
        <w:t>нках, но при условии одобрения от</w:t>
      </w:r>
      <w:r>
        <w:rPr>
          <w:rFonts w:ascii="Times New Roman" w:hAnsi="Times New Roman" w:cs="Times New Roman"/>
          <w:sz w:val="24"/>
          <w:szCs w:val="28"/>
        </w:rPr>
        <w:t xml:space="preserve">дельных правительств провинций. </w:t>
      </w:r>
      <w:r w:rsidRPr="006C5A1D">
        <w:rPr>
          <w:rFonts w:ascii="Times New Roman" w:hAnsi="Times New Roman" w:cs="Times New Roman"/>
          <w:sz w:val="24"/>
          <w:szCs w:val="28"/>
        </w:rPr>
        <w:t>Аргентина сделала одну модификацию к МСФО для малых и сред</w:t>
      </w:r>
      <w:r>
        <w:rPr>
          <w:rFonts w:ascii="Times New Roman" w:hAnsi="Times New Roman" w:cs="Times New Roman"/>
          <w:sz w:val="24"/>
          <w:szCs w:val="28"/>
        </w:rPr>
        <w:t xml:space="preserve">них предприятий, а именно, что </w:t>
      </w:r>
      <w:r w:rsidRPr="006C5A1D">
        <w:rPr>
          <w:rFonts w:ascii="Times New Roman" w:hAnsi="Times New Roman" w:cs="Times New Roman"/>
          <w:sz w:val="24"/>
          <w:szCs w:val="28"/>
        </w:rPr>
        <w:t>отдельные компании</w:t>
      </w:r>
      <w:r w:rsidR="00824438">
        <w:rPr>
          <w:rFonts w:ascii="Times New Roman" w:hAnsi="Times New Roman" w:cs="Times New Roman"/>
          <w:sz w:val="24"/>
          <w:szCs w:val="28"/>
        </w:rPr>
        <w:t xml:space="preserve"> </w:t>
      </w:r>
      <w:r w:rsidRPr="006C5A1D">
        <w:rPr>
          <w:rFonts w:ascii="Times New Roman" w:hAnsi="Times New Roman" w:cs="Times New Roman"/>
          <w:sz w:val="24"/>
          <w:szCs w:val="28"/>
        </w:rPr>
        <w:t>при составлении финансовой отчетности учитывают по методу долевого участия инвестиций в дочерние, ассоциированные и совместные предприятия.</w:t>
      </w:r>
    </w:p>
    <w:p w:rsidR="006C5A1D" w:rsidRDefault="006C5A1D" w:rsidP="00817F29">
      <w:pPr>
        <w:pStyle w:val="a6"/>
        <w:spacing w:after="120" w:line="360" w:lineRule="auto"/>
        <w:ind w:left="851"/>
        <w:contextualSpacing w:val="0"/>
        <w:jc w:val="both"/>
        <w:rPr>
          <w:rFonts w:ascii="Times New Roman" w:hAnsi="Times New Roman" w:cs="Times New Roman"/>
          <w:sz w:val="24"/>
          <w:szCs w:val="28"/>
        </w:rPr>
      </w:pPr>
      <w:r w:rsidRPr="006C5A1D">
        <w:rPr>
          <w:rFonts w:ascii="Times New Roman" w:hAnsi="Times New Roman" w:cs="Times New Roman"/>
          <w:sz w:val="24"/>
          <w:szCs w:val="28"/>
        </w:rPr>
        <w:t>Так же малые предприятиям разрешается использовать полную версию МСФО или аргентинские стандарты, разработанные Совет</w:t>
      </w:r>
      <w:r>
        <w:rPr>
          <w:rFonts w:ascii="Times New Roman" w:hAnsi="Times New Roman" w:cs="Times New Roman"/>
          <w:sz w:val="24"/>
          <w:szCs w:val="28"/>
        </w:rPr>
        <w:t>ом</w:t>
      </w:r>
      <w:r w:rsidR="00824438">
        <w:rPr>
          <w:rFonts w:ascii="Times New Roman" w:hAnsi="Times New Roman" w:cs="Times New Roman"/>
          <w:sz w:val="24"/>
          <w:szCs w:val="28"/>
        </w:rPr>
        <w:t xml:space="preserve"> </w:t>
      </w:r>
      <w:r w:rsidRPr="006C5A1D">
        <w:rPr>
          <w:rFonts w:ascii="Times New Roman" w:hAnsi="Times New Roman" w:cs="Times New Roman"/>
          <w:sz w:val="24"/>
          <w:szCs w:val="28"/>
        </w:rPr>
        <w:t>по стандартам бухгалтерского учета и аудита</w:t>
      </w:r>
      <w:r w:rsidR="00D22F91">
        <w:rPr>
          <w:rFonts w:ascii="Times New Roman" w:hAnsi="Times New Roman" w:cs="Times New Roman"/>
          <w:sz w:val="24"/>
          <w:szCs w:val="28"/>
        </w:rPr>
        <w:t>.</w:t>
      </w:r>
      <w:r w:rsidR="00CF64F9">
        <w:rPr>
          <w:rStyle w:val="a5"/>
          <w:rFonts w:ascii="Times New Roman" w:hAnsi="Times New Roman" w:cs="Times New Roman"/>
          <w:sz w:val="24"/>
          <w:szCs w:val="28"/>
        </w:rPr>
        <w:footnoteReference w:id="14"/>
      </w:r>
      <w:r w:rsidRPr="006C5A1D">
        <w:rPr>
          <w:rFonts w:ascii="Times New Roman" w:hAnsi="Times New Roman" w:cs="Times New Roman"/>
          <w:sz w:val="24"/>
          <w:szCs w:val="28"/>
        </w:rPr>
        <w:t xml:space="preserve"> </w:t>
      </w:r>
    </w:p>
    <w:p w:rsidR="006C5A1D" w:rsidRPr="0038535D" w:rsidRDefault="0038535D" w:rsidP="00817F29">
      <w:pPr>
        <w:pStyle w:val="a6"/>
        <w:numPr>
          <w:ilvl w:val="0"/>
          <w:numId w:val="9"/>
        </w:numPr>
        <w:spacing w:before="480" w:after="100" w:afterAutospacing="1" w:line="360" w:lineRule="auto"/>
        <w:ind w:left="851" w:hanging="567"/>
        <w:jc w:val="both"/>
        <w:rPr>
          <w:rFonts w:ascii="Times New Roman" w:hAnsi="Times New Roman" w:cs="Times New Roman"/>
          <w:i/>
          <w:sz w:val="24"/>
          <w:szCs w:val="28"/>
        </w:rPr>
      </w:pPr>
      <w:r w:rsidRPr="0038535D">
        <w:rPr>
          <w:rFonts w:ascii="Times New Roman" w:hAnsi="Times New Roman" w:cs="Times New Roman"/>
          <w:i/>
          <w:sz w:val="24"/>
          <w:szCs w:val="28"/>
        </w:rPr>
        <w:t xml:space="preserve">Бангладеш </w:t>
      </w:r>
    </w:p>
    <w:p w:rsidR="0038535D" w:rsidRDefault="0038535D" w:rsidP="00817F29">
      <w:pPr>
        <w:pStyle w:val="a6"/>
        <w:spacing w:after="120" w:line="360" w:lineRule="auto"/>
        <w:ind w:left="851"/>
        <w:contextualSpacing w:val="0"/>
        <w:jc w:val="both"/>
        <w:rPr>
          <w:rFonts w:ascii="Times New Roman" w:hAnsi="Times New Roman" w:cs="Times New Roman"/>
          <w:sz w:val="24"/>
          <w:szCs w:val="28"/>
        </w:rPr>
      </w:pPr>
      <w:r>
        <w:rPr>
          <w:rFonts w:ascii="Times New Roman" w:hAnsi="Times New Roman" w:cs="Times New Roman"/>
          <w:sz w:val="24"/>
          <w:szCs w:val="28"/>
        </w:rPr>
        <w:t xml:space="preserve">Стандарт финансовой отчетности для малых и средних предприятий Бангладеша включает в себя весь «Международный стандарт финансовой отчетности для малых </w:t>
      </w:r>
      <w:r>
        <w:rPr>
          <w:rFonts w:ascii="Times New Roman" w:hAnsi="Times New Roman" w:cs="Times New Roman"/>
          <w:sz w:val="24"/>
          <w:szCs w:val="28"/>
        </w:rPr>
        <w:lastRenderedPageBreak/>
        <w:t>и средних предприятий», за исключением раздела 31, посвященного гиперинфляционной экономике. Местное правительство объяснило это тем, что данное явление не свойственно для их экономики.</w:t>
      </w:r>
      <w:r w:rsidR="00CF64F9">
        <w:rPr>
          <w:rStyle w:val="a5"/>
          <w:rFonts w:ascii="Times New Roman" w:hAnsi="Times New Roman" w:cs="Times New Roman"/>
          <w:sz w:val="24"/>
          <w:szCs w:val="28"/>
        </w:rPr>
        <w:footnoteReference w:id="15"/>
      </w:r>
    </w:p>
    <w:p w:rsidR="0038535D" w:rsidRPr="00FD3E86" w:rsidRDefault="0038535D" w:rsidP="00817F29">
      <w:pPr>
        <w:pStyle w:val="a6"/>
        <w:numPr>
          <w:ilvl w:val="0"/>
          <w:numId w:val="9"/>
        </w:numPr>
        <w:spacing w:before="480" w:after="100" w:afterAutospacing="1" w:line="360" w:lineRule="auto"/>
        <w:ind w:left="851" w:hanging="567"/>
        <w:jc w:val="both"/>
        <w:rPr>
          <w:rFonts w:ascii="Times New Roman" w:hAnsi="Times New Roman" w:cs="Times New Roman"/>
          <w:i/>
          <w:sz w:val="24"/>
          <w:szCs w:val="28"/>
        </w:rPr>
      </w:pPr>
      <w:r w:rsidRPr="00FD3E86">
        <w:rPr>
          <w:rFonts w:ascii="Times New Roman" w:hAnsi="Times New Roman" w:cs="Times New Roman"/>
          <w:i/>
          <w:sz w:val="24"/>
          <w:szCs w:val="28"/>
        </w:rPr>
        <w:t>Бразилия</w:t>
      </w:r>
    </w:p>
    <w:p w:rsidR="00FD3E86" w:rsidRPr="00FD3E86" w:rsidRDefault="00FD3E86" w:rsidP="00817F29">
      <w:pPr>
        <w:pStyle w:val="a6"/>
        <w:spacing w:after="0" w:line="360" w:lineRule="auto"/>
        <w:ind w:left="851"/>
        <w:contextualSpacing w:val="0"/>
        <w:jc w:val="both"/>
        <w:rPr>
          <w:rFonts w:ascii="Times New Roman" w:hAnsi="Times New Roman" w:cs="Times New Roman"/>
          <w:sz w:val="24"/>
          <w:szCs w:val="28"/>
        </w:rPr>
      </w:pPr>
      <w:r w:rsidRPr="00FD3E86">
        <w:rPr>
          <w:rFonts w:ascii="Times New Roman" w:hAnsi="Times New Roman" w:cs="Times New Roman"/>
          <w:sz w:val="24"/>
          <w:szCs w:val="28"/>
        </w:rPr>
        <w:t xml:space="preserve">МСФО для малого и среднего бизнеса </w:t>
      </w:r>
      <w:r>
        <w:rPr>
          <w:rFonts w:ascii="Times New Roman" w:hAnsi="Times New Roman" w:cs="Times New Roman"/>
          <w:sz w:val="24"/>
          <w:szCs w:val="28"/>
        </w:rPr>
        <w:t xml:space="preserve">в Бразилии </w:t>
      </w:r>
      <w:r w:rsidRPr="00FD3E86">
        <w:rPr>
          <w:rFonts w:ascii="Times New Roman" w:hAnsi="Times New Roman" w:cs="Times New Roman"/>
          <w:sz w:val="24"/>
          <w:szCs w:val="28"/>
        </w:rPr>
        <w:t>был модифицирован по отношению к дате перехода</w:t>
      </w:r>
      <w:r>
        <w:rPr>
          <w:rFonts w:ascii="Times New Roman" w:hAnsi="Times New Roman" w:cs="Times New Roman"/>
          <w:sz w:val="24"/>
          <w:szCs w:val="28"/>
        </w:rPr>
        <w:t>,</w:t>
      </w:r>
      <w:r w:rsidRPr="00FD3E86">
        <w:rPr>
          <w:rFonts w:ascii="Times New Roman" w:hAnsi="Times New Roman" w:cs="Times New Roman"/>
          <w:sz w:val="24"/>
          <w:szCs w:val="28"/>
        </w:rPr>
        <w:t xml:space="preserve"> а так же добавлена поправка,</w:t>
      </w:r>
      <w:r>
        <w:rPr>
          <w:rFonts w:ascii="Times New Roman" w:hAnsi="Times New Roman" w:cs="Times New Roman"/>
          <w:sz w:val="24"/>
          <w:szCs w:val="28"/>
        </w:rPr>
        <w:t xml:space="preserve"> как и в Аргентине, относительно использования долевого метода. </w:t>
      </w:r>
      <w:r w:rsidRPr="00FD3E86">
        <w:rPr>
          <w:rFonts w:ascii="Times New Roman" w:hAnsi="Times New Roman" w:cs="Times New Roman"/>
          <w:sz w:val="24"/>
          <w:szCs w:val="28"/>
        </w:rPr>
        <w:t>Все малые и средние предприятия должны использовать МСФО для малых и средних предприятий если они не решили использовать полную версию МСФО - за одним исключением: Некоторые микро и малые предприятия име</w:t>
      </w:r>
      <w:r>
        <w:rPr>
          <w:rFonts w:ascii="Times New Roman" w:hAnsi="Times New Roman" w:cs="Times New Roman"/>
          <w:sz w:val="24"/>
          <w:szCs w:val="28"/>
        </w:rPr>
        <w:t>ют право использовать упрощенный</w:t>
      </w:r>
      <w:r w:rsidRPr="00FD3E86">
        <w:rPr>
          <w:rFonts w:ascii="Times New Roman" w:hAnsi="Times New Roman" w:cs="Times New Roman"/>
          <w:sz w:val="24"/>
          <w:szCs w:val="28"/>
        </w:rPr>
        <w:t xml:space="preserve"> набор</w:t>
      </w:r>
      <w:r>
        <w:rPr>
          <w:rFonts w:ascii="Times New Roman" w:hAnsi="Times New Roman" w:cs="Times New Roman"/>
          <w:sz w:val="24"/>
          <w:szCs w:val="28"/>
        </w:rPr>
        <w:t xml:space="preserve"> стандартов </w:t>
      </w:r>
      <w:r w:rsidRPr="00FD3E86">
        <w:rPr>
          <w:rFonts w:ascii="Times New Roman" w:hAnsi="Times New Roman" w:cs="Times New Roman"/>
          <w:sz w:val="24"/>
          <w:szCs w:val="28"/>
        </w:rPr>
        <w:t>бухгалтерско</w:t>
      </w:r>
      <w:r w:rsidR="00D22F91">
        <w:rPr>
          <w:rFonts w:ascii="Times New Roman" w:hAnsi="Times New Roman" w:cs="Times New Roman"/>
          <w:sz w:val="24"/>
          <w:szCs w:val="28"/>
        </w:rPr>
        <w:t>го учета в соответствии с установленными законами.</w:t>
      </w:r>
    </w:p>
    <w:p w:rsidR="0038535D" w:rsidRDefault="00FD3E86" w:rsidP="00817F29">
      <w:pPr>
        <w:pStyle w:val="a6"/>
        <w:spacing w:after="120" w:line="360" w:lineRule="auto"/>
        <w:ind w:left="851"/>
        <w:contextualSpacing w:val="0"/>
        <w:jc w:val="both"/>
        <w:rPr>
          <w:rFonts w:ascii="Times New Roman" w:hAnsi="Times New Roman" w:cs="Times New Roman"/>
          <w:sz w:val="24"/>
          <w:szCs w:val="28"/>
        </w:rPr>
      </w:pPr>
      <w:r w:rsidRPr="00FD3E86">
        <w:rPr>
          <w:rFonts w:ascii="Times New Roman" w:hAnsi="Times New Roman" w:cs="Times New Roman"/>
          <w:sz w:val="24"/>
          <w:szCs w:val="28"/>
        </w:rPr>
        <w:t>Субъекты применяют МСФО для малых и средних предприятий начиная с 1 января 2010 года.</w:t>
      </w:r>
      <w:r w:rsidR="00CF64F9">
        <w:rPr>
          <w:rStyle w:val="a5"/>
          <w:rFonts w:ascii="Times New Roman" w:hAnsi="Times New Roman" w:cs="Times New Roman"/>
          <w:sz w:val="24"/>
          <w:szCs w:val="28"/>
        </w:rPr>
        <w:footnoteReference w:id="16"/>
      </w:r>
    </w:p>
    <w:p w:rsidR="00FD3E86" w:rsidRPr="00DE66C0" w:rsidRDefault="00FD3E86" w:rsidP="00817F29">
      <w:pPr>
        <w:pStyle w:val="a6"/>
        <w:numPr>
          <w:ilvl w:val="0"/>
          <w:numId w:val="9"/>
        </w:numPr>
        <w:spacing w:after="0" w:line="360" w:lineRule="auto"/>
        <w:ind w:left="851" w:hanging="567"/>
        <w:jc w:val="both"/>
        <w:rPr>
          <w:rFonts w:ascii="Times New Roman" w:hAnsi="Times New Roman" w:cs="Times New Roman"/>
          <w:i/>
          <w:sz w:val="24"/>
          <w:szCs w:val="28"/>
        </w:rPr>
      </w:pPr>
      <w:r w:rsidRPr="00DE66C0">
        <w:rPr>
          <w:rFonts w:ascii="Times New Roman" w:hAnsi="Times New Roman" w:cs="Times New Roman"/>
          <w:i/>
          <w:sz w:val="24"/>
          <w:szCs w:val="28"/>
        </w:rPr>
        <w:t>Гонконг</w:t>
      </w:r>
    </w:p>
    <w:p w:rsidR="00FD3E86" w:rsidRPr="00D22F91" w:rsidRDefault="00FD3E86" w:rsidP="00817F29">
      <w:pPr>
        <w:pStyle w:val="a6"/>
        <w:spacing w:after="120" w:line="360" w:lineRule="auto"/>
        <w:ind w:left="851"/>
        <w:contextualSpacing w:val="0"/>
        <w:jc w:val="both"/>
        <w:rPr>
          <w:rFonts w:ascii="Times New Roman" w:hAnsi="Times New Roman" w:cs="Times New Roman"/>
          <w:sz w:val="24"/>
          <w:szCs w:val="28"/>
        </w:rPr>
      </w:pPr>
      <w:r w:rsidRPr="00FD3E86">
        <w:rPr>
          <w:rFonts w:ascii="Times New Roman" w:hAnsi="Times New Roman" w:cs="Times New Roman"/>
          <w:sz w:val="24"/>
          <w:szCs w:val="28"/>
        </w:rPr>
        <w:t>Стандарт был применен в качестве</w:t>
      </w:r>
      <w:r>
        <w:rPr>
          <w:rFonts w:ascii="Times New Roman" w:hAnsi="Times New Roman" w:cs="Times New Roman"/>
          <w:sz w:val="24"/>
          <w:szCs w:val="28"/>
        </w:rPr>
        <w:t xml:space="preserve"> национального и назван Гонконгский стандарт финансо</w:t>
      </w:r>
      <w:r w:rsidR="00D22F91">
        <w:rPr>
          <w:rFonts w:ascii="Times New Roman" w:hAnsi="Times New Roman" w:cs="Times New Roman"/>
          <w:sz w:val="24"/>
          <w:szCs w:val="28"/>
        </w:rPr>
        <w:t xml:space="preserve">вой отчетности для частных лиц. </w:t>
      </w:r>
      <w:r w:rsidRPr="00D22F91">
        <w:rPr>
          <w:rFonts w:ascii="Times New Roman" w:hAnsi="Times New Roman" w:cs="Times New Roman"/>
          <w:sz w:val="24"/>
          <w:szCs w:val="28"/>
        </w:rPr>
        <w:t xml:space="preserve">Единственные изменения были введены </w:t>
      </w:r>
      <w:r w:rsidR="00DE66C0" w:rsidRPr="00D22F91">
        <w:rPr>
          <w:rFonts w:ascii="Times New Roman" w:hAnsi="Times New Roman" w:cs="Times New Roman"/>
          <w:sz w:val="24"/>
          <w:szCs w:val="28"/>
        </w:rPr>
        <w:t>в</w:t>
      </w:r>
      <w:r w:rsidRPr="00D22F91">
        <w:rPr>
          <w:rFonts w:ascii="Times New Roman" w:hAnsi="Times New Roman" w:cs="Times New Roman"/>
          <w:sz w:val="24"/>
          <w:szCs w:val="28"/>
        </w:rPr>
        <w:t xml:space="preserve"> Раздел 29 по на</w:t>
      </w:r>
      <w:r w:rsidR="00DE66C0" w:rsidRPr="00D22F91">
        <w:rPr>
          <w:rFonts w:ascii="Times New Roman" w:hAnsi="Times New Roman" w:cs="Times New Roman"/>
          <w:sz w:val="24"/>
          <w:szCs w:val="28"/>
        </w:rPr>
        <w:t xml:space="preserve">логу на прибыль, чтобы </w:t>
      </w:r>
      <w:r w:rsidRPr="00D22F91">
        <w:rPr>
          <w:rFonts w:ascii="Times New Roman" w:hAnsi="Times New Roman" w:cs="Times New Roman"/>
          <w:sz w:val="24"/>
          <w:szCs w:val="28"/>
        </w:rPr>
        <w:t>он соответствовать требованиям МСФО</w:t>
      </w:r>
      <w:r w:rsidR="00824438">
        <w:rPr>
          <w:rFonts w:ascii="Times New Roman" w:hAnsi="Times New Roman" w:cs="Times New Roman"/>
          <w:sz w:val="24"/>
          <w:szCs w:val="28"/>
        </w:rPr>
        <w:t xml:space="preserve"> </w:t>
      </w:r>
      <w:r w:rsidRPr="00D22F91">
        <w:rPr>
          <w:rFonts w:ascii="Times New Roman" w:hAnsi="Times New Roman" w:cs="Times New Roman"/>
          <w:sz w:val="24"/>
          <w:szCs w:val="28"/>
        </w:rPr>
        <w:t>12.</w:t>
      </w:r>
      <w:r w:rsidR="00CF64F9">
        <w:rPr>
          <w:rStyle w:val="a5"/>
          <w:rFonts w:ascii="Times New Roman" w:hAnsi="Times New Roman" w:cs="Times New Roman"/>
          <w:sz w:val="24"/>
          <w:szCs w:val="28"/>
        </w:rPr>
        <w:footnoteReference w:id="17"/>
      </w:r>
    </w:p>
    <w:p w:rsidR="00FD3E86" w:rsidRPr="00BF545A" w:rsidRDefault="00FD3E86" w:rsidP="00817F29">
      <w:pPr>
        <w:pStyle w:val="a6"/>
        <w:numPr>
          <w:ilvl w:val="0"/>
          <w:numId w:val="9"/>
        </w:numPr>
        <w:spacing w:before="480" w:after="100" w:afterAutospacing="1" w:line="360" w:lineRule="auto"/>
        <w:ind w:left="851" w:hanging="567"/>
        <w:jc w:val="both"/>
        <w:rPr>
          <w:rFonts w:ascii="Times New Roman" w:hAnsi="Times New Roman" w:cs="Times New Roman"/>
          <w:i/>
          <w:sz w:val="24"/>
          <w:szCs w:val="28"/>
        </w:rPr>
      </w:pPr>
      <w:r w:rsidRPr="00BF545A">
        <w:rPr>
          <w:rFonts w:ascii="Times New Roman" w:hAnsi="Times New Roman" w:cs="Times New Roman"/>
          <w:i/>
          <w:sz w:val="24"/>
          <w:szCs w:val="28"/>
        </w:rPr>
        <w:t>Сингапур</w:t>
      </w:r>
    </w:p>
    <w:p w:rsidR="00BF545A" w:rsidRPr="007C1247" w:rsidRDefault="00BF545A" w:rsidP="00817F29">
      <w:pPr>
        <w:pStyle w:val="a6"/>
        <w:spacing w:after="120" w:line="360" w:lineRule="auto"/>
        <w:ind w:left="851"/>
        <w:contextualSpacing w:val="0"/>
        <w:jc w:val="both"/>
        <w:rPr>
          <w:rFonts w:ascii="Times New Roman" w:hAnsi="Times New Roman" w:cs="Times New Roman"/>
          <w:sz w:val="24"/>
          <w:szCs w:val="28"/>
        </w:rPr>
      </w:pPr>
      <w:r w:rsidRPr="00BF545A">
        <w:rPr>
          <w:rFonts w:ascii="Times New Roman" w:hAnsi="Times New Roman" w:cs="Times New Roman"/>
          <w:sz w:val="24"/>
          <w:szCs w:val="28"/>
        </w:rPr>
        <w:t xml:space="preserve">Единственное различие между версией Сингапура МСФО </w:t>
      </w:r>
      <w:r>
        <w:rPr>
          <w:rFonts w:ascii="Times New Roman" w:hAnsi="Times New Roman" w:cs="Times New Roman"/>
          <w:sz w:val="24"/>
          <w:szCs w:val="28"/>
        </w:rPr>
        <w:t xml:space="preserve">для малых и средних предприятий </w:t>
      </w:r>
      <w:r w:rsidRPr="00BF545A">
        <w:rPr>
          <w:rFonts w:ascii="Times New Roman" w:hAnsi="Times New Roman" w:cs="Times New Roman"/>
          <w:sz w:val="24"/>
          <w:szCs w:val="28"/>
        </w:rPr>
        <w:t>и МСФО для мал</w:t>
      </w:r>
      <w:r>
        <w:rPr>
          <w:rFonts w:ascii="Times New Roman" w:hAnsi="Times New Roman" w:cs="Times New Roman"/>
          <w:sz w:val="24"/>
          <w:szCs w:val="28"/>
        </w:rPr>
        <w:t xml:space="preserve">ого и среднего бизнеса является то, что </w:t>
      </w:r>
      <w:r w:rsidRPr="00BF545A">
        <w:rPr>
          <w:rFonts w:ascii="Times New Roman" w:hAnsi="Times New Roman" w:cs="Times New Roman"/>
          <w:sz w:val="24"/>
          <w:szCs w:val="28"/>
        </w:rPr>
        <w:t>не все компании Сингапура, которые отвечают определению КМСФО</w:t>
      </w:r>
      <w:r w:rsidR="00824438">
        <w:rPr>
          <w:rFonts w:ascii="Times New Roman" w:hAnsi="Times New Roman" w:cs="Times New Roman"/>
          <w:sz w:val="24"/>
          <w:szCs w:val="28"/>
        </w:rPr>
        <w:t xml:space="preserve"> </w:t>
      </w:r>
      <w:r w:rsidRPr="00BF545A">
        <w:rPr>
          <w:rFonts w:ascii="Times New Roman" w:hAnsi="Times New Roman" w:cs="Times New Roman"/>
          <w:sz w:val="24"/>
          <w:szCs w:val="28"/>
        </w:rPr>
        <w:t>малого и среднего бизне</w:t>
      </w:r>
      <w:r w:rsidR="00D22F91">
        <w:rPr>
          <w:rFonts w:ascii="Times New Roman" w:hAnsi="Times New Roman" w:cs="Times New Roman"/>
          <w:sz w:val="24"/>
          <w:szCs w:val="28"/>
        </w:rPr>
        <w:t>са имеют право использовать стандарт</w:t>
      </w:r>
      <w:r w:rsidRPr="00BF545A">
        <w:rPr>
          <w:rFonts w:ascii="Times New Roman" w:hAnsi="Times New Roman" w:cs="Times New Roman"/>
          <w:sz w:val="24"/>
          <w:szCs w:val="28"/>
        </w:rPr>
        <w:t xml:space="preserve"> для малых предприятий. Предприят</w:t>
      </w:r>
      <w:r w:rsidR="00D22F91">
        <w:rPr>
          <w:rFonts w:ascii="Times New Roman" w:hAnsi="Times New Roman" w:cs="Times New Roman"/>
          <w:sz w:val="24"/>
          <w:szCs w:val="28"/>
        </w:rPr>
        <w:t>ие имеет право использовать Сингапурский стандарт финансовой отчетности для МСП</w:t>
      </w:r>
      <w:r>
        <w:rPr>
          <w:rFonts w:ascii="Times New Roman" w:hAnsi="Times New Roman" w:cs="Times New Roman"/>
          <w:sz w:val="24"/>
          <w:szCs w:val="28"/>
        </w:rPr>
        <w:t xml:space="preserve"> для малых предприятий, если оно</w:t>
      </w:r>
      <w:r w:rsidRPr="00BF545A">
        <w:rPr>
          <w:rFonts w:ascii="Times New Roman" w:hAnsi="Times New Roman" w:cs="Times New Roman"/>
          <w:sz w:val="24"/>
          <w:szCs w:val="28"/>
        </w:rPr>
        <w:t xml:space="preserve"> соответствует определению «малого лица» для каждого из двух предыдущих</w:t>
      </w:r>
      <w:r>
        <w:rPr>
          <w:rFonts w:ascii="Times New Roman" w:hAnsi="Times New Roman" w:cs="Times New Roman"/>
          <w:sz w:val="24"/>
          <w:szCs w:val="28"/>
        </w:rPr>
        <w:t xml:space="preserve"> </w:t>
      </w:r>
      <w:r w:rsidRPr="00BF545A">
        <w:rPr>
          <w:rFonts w:ascii="Times New Roman" w:hAnsi="Times New Roman" w:cs="Times New Roman"/>
          <w:sz w:val="24"/>
          <w:szCs w:val="28"/>
        </w:rPr>
        <w:t>последовательных периодов финансовой отчетности, с поправками применительно к новым</w:t>
      </w:r>
      <w:r w:rsidRPr="007C1247">
        <w:rPr>
          <w:rFonts w:ascii="Times New Roman" w:hAnsi="Times New Roman" w:cs="Times New Roman"/>
          <w:sz w:val="24"/>
          <w:szCs w:val="28"/>
        </w:rPr>
        <w:t>. Субъект квалиф</w:t>
      </w:r>
      <w:r w:rsidR="007C1247">
        <w:rPr>
          <w:rFonts w:ascii="Times New Roman" w:hAnsi="Times New Roman" w:cs="Times New Roman"/>
          <w:sz w:val="24"/>
          <w:szCs w:val="28"/>
        </w:rPr>
        <w:t>ицируется как малый, если он</w:t>
      </w:r>
      <w:r w:rsidRPr="007C1247">
        <w:rPr>
          <w:rFonts w:ascii="Times New Roman" w:hAnsi="Times New Roman" w:cs="Times New Roman"/>
          <w:sz w:val="24"/>
          <w:szCs w:val="28"/>
        </w:rPr>
        <w:t xml:space="preserve"> отвечает, по крайней мере, двум из трех следующих критериев:</w:t>
      </w:r>
    </w:p>
    <w:p w:rsidR="00BF545A" w:rsidRPr="00BF545A" w:rsidRDefault="00EF6020" w:rsidP="00817F29">
      <w:pPr>
        <w:pStyle w:val="a6"/>
        <w:spacing w:after="120" w:line="360" w:lineRule="auto"/>
        <w:ind w:left="1701" w:hanging="567"/>
        <w:contextualSpacing w:val="0"/>
        <w:jc w:val="both"/>
        <w:rPr>
          <w:rFonts w:ascii="Times New Roman" w:hAnsi="Times New Roman" w:cs="Times New Roman"/>
          <w:sz w:val="24"/>
          <w:szCs w:val="28"/>
        </w:rPr>
      </w:pPr>
      <w:r>
        <w:rPr>
          <w:rFonts w:ascii="Times New Roman" w:hAnsi="Times New Roman" w:cs="Times New Roman"/>
          <w:sz w:val="24"/>
          <w:szCs w:val="28"/>
        </w:rPr>
        <w:t>• О</w:t>
      </w:r>
      <w:r w:rsidR="00BF545A" w:rsidRPr="00BF545A">
        <w:rPr>
          <w:rFonts w:ascii="Times New Roman" w:hAnsi="Times New Roman" w:cs="Times New Roman"/>
          <w:sz w:val="24"/>
          <w:szCs w:val="28"/>
        </w:rPr>
        <w:t>бщий г</w:t>
      </w:r>
      <w:r w:rsidR="00BF545A">
        <w:rPr>
          <w:rFonts w:ascii="Times New Roman" w:hAnsi="Times New Roman" w:cs="Times New Roman"/>
          <w:sz w:val="24"/>
          <w:szCs w:val="28"/>
        </w:rPr>
        <w:t xml:space="preserve">одовой доход не более 10 млн сингапурских долларов </w:t>
      </w:r>
    </w:p>
    <w:p w:rsidR="00BF545A" w:rsidRPr="00BF545A" w:rsidRDefault="00BF545A" w:rsidP="007E70CE">
      <w:pPr>
        <w:pStyle w:val="a6"/>
        <w:spacing w:after="120" w:line="360" w:lineRule="auto"/>
        <w:ind w:left="1701" w:hanging="567"/>
        <w:contextualSpacing w:val="0"/>
        <w:jc w:val="both"/>
        <w:rPr>
          <w:rFonts w:ascii="Times New Roman" w:hAnsi="Times New Roman" w:cs="Times New Roman"/>
          <w:sz w:val="24"/>
          <w:szCs w:val="28"/>
        </w:rPr>
      </w:pPr>
      <w:r w:rsidRPr="00BF545A">
        <w:rPr>
          <w:rFonts w:ascii="Times New Roman" w:hAnsi="Times New Roman" w:cs="Times New Roman"/>
          <w:sz w:val="24"/>
          <w:szCs w:val="28"/>
        </w:rPr>
        <w:t>• Общий объем вал</w:t>
      </w:r>
      <w:r>
        <w:rPr>
          <w:rFonts w:ascii="Times New Roman" w:hAnsi="Times New Roman" w:cs="Times New Roman"/>
          <w:sz w:val="24"/>
          <w:szCs w:val="28"/>
        </w:rPr>
        <w:t xml:space="preserve">овых активов не более 10 млн сингапурских долларов </w:t>
      </w:r>
    </w:p>
    <w:p w:rsidR="000F2071" w:rsidRDefault="00BF545A" w:rsidP="007E70CE">
      <w:pPr>
        <w:pStyle w:val="a6"/>
        <w:spacing w:after="0" w:line="360" w:lineRule="auto"/>
        <w:ind w:left="1701" w:hanging="567"/>
        <w:contextualSpacing w:val="0"/>
        <w:jc w:val="both"/>
        <w:rPr>
          <w:rFonts w:ascii="Times New Roman" w:hAnsi="Times New Roman" w:cs="Times New Roman"/>
          <w:sz w:val="24"/>
          <w:szCs w:val="28"/>
        </w:rPr>
      </w:pPr>
      <w:r w:rsidRPr="00BF545A">
        <w:rPr>
          <w:rFonts w:ascii="Times New Roman" w:hAnsi="Times New Roman" w:cs="Times New Roman"/>
          <w:sz w:val="24"/>
          <w:szCs w:val="28"/>
        </w:rPr>
        <w:lastRenderedPageBreak/>
        <w:t>• Общее количество сотрудников не более 50.</w:t>
      </w:r>
      <w:r w:rsidR="00CF64F9">
        <w:rPr>
          <w:rStyle w:val="a5"/>
          <w:rFonts w:ascii="Times New Roman" w:hAnsi="Times New Roman" w:cs="Times New Roman"/>
          <w:sz w:val="24"/>
          <w:szCs w:val="28"/>
        </w:rPr>
        <w:footnoteReference w:id="18"/>
      </w:r>
    </w:p>
    <w:p w:rsidR="00BF545A" w:rsidRPr="000F2071" w:rsidRDefault="00BF545A" w:rsidP="00A64033">
      <w:pPr>
        <w:pStyle w:val="a6"/>
        <w:spacing w:after="120" w:line="360" w:lineRule="auto"/>
        <w:ind w:left="851"/>
        <w:contextualSpacing w:val="0"/>
        <w:jc w:val="both"/>
        <w:rPr>
          <w:rFonts w:ascii="Times New Roman" w:hAnsi="Times New Roman" w:cs="Times New Roman"/>
          <w:sz w:val="24"/>
          <w:szCs w:val="28"/>
        </w:rPr>
      </w:pPr>
      <w:r w:rsidRPr="00BF545A">
        <w:rPr>
          <w:rFonts w:ascii="Times New Roman" w:hAnsi="Times New Roman" w:cs="Times New Roman"/>
          <w:sz w:val="24"/>
          <w:szCs w:val="28"/>
        </w:rPr>
        <w:t>Они могут использов</w:t>
      </w:r>
      <w:r w:rsidR="007C1247">
        <w:rPr>
          <w:rFonts w:ascii="Times New Roman" w:hAnsi="Times New Roman" w:cs="Times New Roman"/>
          <w:sz w:val="24"/>
          <w:szCs w:val="28"/>
        </w:rPr>
        <w:t>ать стандарт</w:t>
      </w:r>
      <w:r w:rsidRPr="00BF545A">
        <w:rPr>
          <w:rFonts w:ascii="Times New Roman" w:hAnsi="Times New Roman" w:cs="Times New Roman"/>
          <w:sz w:val="24"/>
          <w:szCs w:val="28"/>
        </w:rPr>
        <w:t xml:space="preserve"> или, если они получают разрешение </w:t>
      </w:r>
      <w:r>
        <w:rPr>
          <w:rFonts w:ascii="Times New Roman" w:hAnsi="Times New Roman" w:cs="Times New Roman"/>
          <w:sz w:val="24"/>
          <w:szCs w:val="28"/>
        </w:rPr>
        <w:t xml:space="preserve">от </w:t>
      </w:r>
      <w:r w:rsidR="000F2071" w:rsidRPr="008C231E">
        <w:rPr>
          <w:rFonts w:ascii="Times New Roman" w:eastAsia="Times New Roman" w:hAnsi="Times New Roman" w:cs="Times New Roman"/>
          <w:color w:val="212121"/>
          <w:sz w:val="24"/>
          <w:szCs w:val="20"/>
        </w:rPr>
        <w:t>Бухгалтерск</w:t>
      </w:r>
      <w:r w:rsidR="000F2071">
        <w:rPr>
          <w:rFonts w:ascii="Times New Roman" w:eastAsia="Times New Roman" w:hAnsi="Times New Roman" w:cs="Times New Roman"/>
          <w:color w:val="212121"/>
          <w:sz w:val="24"/>
          <w:szCs w:val="20"/>
        </w:rPr>
        <w:t>ого</w:t>
      </w:r>
      <w:r w:rsidR="000F2071" w:rsidRPr="008C231E">
        <w:rPr>
          <w:rFonts w:ascii="Times New Roman" w:eastAsia="Times New Roman" w:hAnsi="Times New Roman" w:cs="Times New Roman"/>
          <w:color w:val="212121"/>
          <w:sz w:val="24"/>
          <w:szCs w:val="20"/>
        </w:rPr>
        <w:t xml:space="preserve"> и корпоративн</w:t>
      </w:r>
      <w:r w:rsidR="000F2071">
        <w:rPr>
          <w:rFonts w:ascii="Times New Roman" w:eastAsia="Times New Roman" w:hAnsi="Times New Roman" w:cs="Times New Roman"/>
          <w:color w:val="212121"/>
          <w:sz w:val="24"/>
          <w:szCs w:val="20"/>
        </w:rPr>
        <w:t>ого</w:t>
      </w:r>
      <w:r w:rsidR="000F2071" w:rsidRPr="008C231E">
        <w:rPr>
          <w:rFonts w:ascii="Times New Roman" w:eastAsia="Times New Roman" w:hAnsi="Times New Roman" w:cs="Times New Roman"/>
          <w:color w:val="212121"/>
          <w:sz w:val="24"/>
          <w:szCs w:val="20"/>
        </w:rPr>
        <w:t xml:space="preserve"> регулирующ</w:t>
      </w:r>
      <w:r w:rsidR="000F2071">
        <w:rPr>
          <w:rFonts w:ascii="Times New Roman" w:eastAsia="Times New Roman" w:hAnsi="Times New Roman" w:cs="Times New Roman"/>
          <w:color w:val="212121"/>
          <w:sz w:val="24"/>
          <w:szCs w:val="20"/>
        </w:rPr>
        <w:t>его</w:t>
      </w:r>
      <w:r w:rsidR="000F2071" w:rsidRPr="008C231E">
        <w:rPr>
          <w:rFonts w:ascii="Times New Roman" w:eastAsia="Times New Roman" w:hAnsi="Times New Roman" w:cs="Times New Roman"/>
          <w:color w:val="212121"/>
          <w:sz w:val="24"/>
          <w:szCs w:val="20"/>
        </w:rPr>
        <w:t xml:space="preserve"> орган</w:t>
      </w:r>
      <w:r w:rsidR="000F2071">
        <w:rPr>
          <w:rFonts w:ascii="Times New Roman" w:eastAsia="Times New Roman" w:hAnsi="Times New Roman" w:cs="Times New Roman"/>
          <w:color w:val="212121"/>
          <w:sz w:val="24"/>
          <w:szCs w:val="20"/>
        </w:rPr>
        <w:t xml:space="preserve">а </w:t>
      </w:r>
      <w:r w:rsidRPr="000F2071">
        <w:rPr>
          <w:rFonts w:ascii="Times New Roman" w:hAnsi="Times New Roman" w:cs="Times New Roman"/>
          <w:sz w:val="24"/>
          <w:szCs w:val="28"/>
        </w:rPr>
        <w:t>они могут использовать полный МСФО.</w:t>
      </w:r>
    </w:p>
    <w:p w:rsidR="00DE66C0" w:rsidRPr="00BF545A" w:rsidRDefault="00FD3E86" w:rsidP="00817F29">
      <w:pPr>
        <w:pStyle w:val="a6"/>
        <w:numPr>
          <w:ilvl w:val="0"/>
          <w:numId w:val="9"/>
        </w:numPr>
        <w:spacing w:before="480" w:after="100" w:afterAutospacing="1" w:line="360" w:lineRule="auto"/>
        <w:ind w:left="851" w:hanging="567"/>
        <w:jc w:val="both"/>
        <w:rPr>
          <w:rFonts w:ascii="Times New Roman" w:hAnsi="Times New Roman" w:cs="Times New Roman"/>
          <w:i/>
          <w:sz w:val="24"/>
          <w:szCs w:val="28"/>
        </w:rPr>
      </w:pPr>
      <w:r w:rsidRPr="00BF545A">
        <w:rPr>
          <w:rFonts w:ascii="Times New Roman" w:hAnsi="Times New Roman" w:cs="Times New Roman"/>
          <w:i/>
          <w:sz w:val="24"/>
          <w:szCs w:val="28"/>
        </w:rPr>
        <w:t>Кения</w:t>
      </w:r>
    </w:p>
    <w:p w:rsidR="00DE66C0" w:rsidRDefault="00DE66C0" w:rsidP="00817F29">
      <w:pPr>
        <w:pStyle w:val="a6"/>
        <w:spacing w:after="120" w:line="360" w:lineRule="auto"/>
        <w:ind w:left="851"/>
        <w:contextualSpacing w:val="0"/>
        <w:jc w:val="both"/>
        <w:rPr>
          <w:rFonts w:ascii="Times New Roman" w:hAnsi="Times New Roman" w:cs="Times New Roman"/>
          <w:sz w:val="24"/>
          <w:szCs w:val="28"/>
        </w:rPr>
      </w:pPr>
      <w:r w:rsidRPr="00DE66C0">
        <w:rPr>
          <w:rFonts w:ascii="Times New Roman" w:hAnsi="Times New Roman" w:cs="Times New Roman"/>
          <w:sz w:val="24"/>
          <w:szCs w:val="28"/>
        </w:rPr>
        <w:t>Все объекты, которые не являютс</w:t>
      </w:r>
      <w:r>
        <w:rPr>
          <w:rFonts w:ascii="Times New Roman" w:hAnsi="Times New Roman" w:cs="Times New Roman"/>
          <w:sz w:val="24"/>
          <w:szCs w:val="28"/>
        </w:rPr>
        <w:t>я публично подотчетными и не готовят финансовую отчетность</w:t>
      </w:r>
      <w:r w:rsidRPr="00DE66C0">
        <w:rPr>
          <w:rFonts w:ascii="Times New Roman" w:hAnsi="Times New Roman" w:cs="Times New Roman"/>
          <w:sz w:val="24"/>
          <w:szCs w:val="28"/>
        </w:rPr>
        <w:t xml:space="preserve"> общего назначения</w:t>
      </w:r>
      <w:r>
        <w:rPr>
          <w:rFonts w:ascii="Times New Roman" w:hAnsi="Times New Roman" w:cs="Times New Roman"/>
          <w:sz w:val="24"/>
          <w:szCs w:val="28"/>
        </w:rPr>
        <w:t xml:space="preserve"> могут </w:t>
      </w:r>
      <w:r w:rsidRPr="00DE66C0">
        <w:rPr>
          <w:rFonts w:ascii="Times New Roman" w:hAnsi="Times New Roman" w:cs="Times New Roman"/>
          <w:sz w:val="24"/>
          <w:szCs w:val="28"/>
        </w:rPr>
        <w:t>применять МСФО для малых и средних предприятий. Альтернативно они могут испо</w:t>
      </w:r>
      <w:r w:rsidR="00BF545A">
        <w:rPr>
          <w:rFonts w:ascii="Times New Roman" w:hAnsi="Times New Roman" w:cs="Times New Roman"/>
          <w:sz w:val="24"/>
          <w:szCs w:val="28"/>
        </w:rPr>
        <w:t>льзовать полный</w:t>
      </w:r>
      <w:r w:rsidR="00824438">
        <w:rPr>
          <w:rFonts w:ascii="Times New Roman" w:hAnsi="Times New Roman" w:cs="Times New Roman"/>
          <w:sz w:val="24"/>
          <w:szCs w:val="28"/>
        </w:rPr>
        <w:t xml:space="preserve"> </w:t>
      </w:r>
      <w:r w:rsidR="00BF545A">
        <w:rPr>
          <w:rFonts w:ascii="Times New Roman" w:hAnsi="Times New Roman" w:cs="Times New Roman"/>
          <w:sz w:val="24"/>
          <w:szCs w:val="28"/>
        </w:rPr>
        <w:t xml:space="preserve">комплект МСФО. </w:t>
      </w:r>
      <w:r>
        <w:rPr>
          <w:rFonts w:ascii="Times New Roman" w:hAnsi="Times New Roman" w:cs="Times New Roman"/>
          <w:sz w:val="24"/>
          <w:szCs w:val="28"/>
        </w:rPr>
        <w:t>Совет институ</w:t>
      </w:r>
      <w:r w:rsidR="007C1247">
        <w:rPr>
          <w:rFonts w:ascii="Times New Roman" w:hAnsi="Times New Roman" w:cs="Times New Roman"/>
          <w:sz w:val="24"/>
          <w:szCs w:val="28"/>
        </w:rPr>
        <w:t>та присяжных бухгалтеров Кении</w:t>
      </w:r>
      <w:r w:rsidR="00824438">
        <w:rPr>
          <w:rFonts w:ascii="Times New Roman" w:hAnsi="Times New Roman" w:cs="Times New Roman"/>
          <w:sz w:val="24"/>
          <w:szCs w:val="28"/>
        </w:rPr>
        <w:t xml:space="preserve"> </w:t>
      </w:r>
      <w:r w:rsidRPr="00DE66C0">
        <w:rPr>
          <w:rFonts w:ascii="Times New Roman" w:hAnsi="Times New Roman" w:cs="Times New Roman"/>
          <w:sz w:val="24"/>
          <w:szCs w:val="28"/>
        </w:rPr>
        <w:t>обозначил некоторые объекты как</w:t>
      </w:r>
      <w:r>
        <w:rPr>
          <w:rFonts w:ascii="Times New Roman" w:hAnsi="Times New Roman" w:cs="Times New Roman"/>
          <w:sz w:val="24"/>
          <w:szCs w:val="28"/>
        </w:rPr>
        <w:t xml:space="preserve"> несущие</w:t>
      </w:r>
      <w:r w:rsidR="00824438">
        <w:rPr>
          <w:rFonts w:ascii="Times New Roman" w:hAnsi="Times New Roman" w:cs="Times New Roman"/>
          <w:sz w:val="24"/>
          <w:szCs w:val="28"/>
        </w:rPr>
        <w:t xml:space="preserve"> </w:t>
      </w:r>
      <w:r w:rsidRPr="00DE66C0">
        <w:rPr>
          <w:rFonts w:ascii="Times New Roman" w:hAnsi="Times New Roman" w:cs="Times New Roman"/>
          <w:sz w:val="24"/>
          <w:szCs w:val="28"/>
        </w:rPr>
        <w:t>отв</w:t>
      </w:r>
      <w:r>
        <w:rPr>
          <w:rFonts w:ascii="Times New Roman" w:hAnsi="Times New Roman" w:cs="Times New Roman"/>
          <w:sz w:val="24"/>
          <w:szCs w:val="28"/>
        </w:rPr>
        <w:t xml:space="preserve">етственность перед обществом. Таким образом, эти </w:t>
      </w:r>
      <w:r w:rsidRPr="00DE66C0">
        <w:rPr>
          <w:rFonts w:ascii="Times New Roman" w:hAnsi="Times New Roman" w:cs="Times New Roman"/>
          <w:sz w:val="24"/>
          <w:szCs w:val="28"/>
        </w:rPr>
        <w:t>юридические лица не могут использовать МСФО для малых и средних предприятий. Они должны ис</w:t>
      </w:r>
      <w:r>
        <w:rPr>
          <w:rFonts w:ascii="Times New Roman" w:hAnsi="Times New Roman" w:cs="Times New Roman"/>
          <w:sz w:val="24"/>
          <w:szCs w:val="28"/>
        </w:rPr>
        <w:t>пользовать полную версию МСФО. К числу ответственных лиц относят:</w:t>
      </w:r>
    </w:p>
    <w:p w:rsidR="00DE66C0" w:rsidRPr="00DE66C0" w:rsidRDefault="00DE66C0" w:rsidP="00817F29">
      <w:pPr>
        <w:spacing w:after="120" w:line="360" w:lineRule="auto"/>
        <w:ind w:left="1134"/>
        <w:jc w:val="both"/>
        <w:rPr>
          <w:rFonts w:ascii="Times New Roman" w:hAnsi="Times New Roman" w:cs="Times New Roman"/>
          <w:sz w:val="24"/>
          <w:szCs w:val="28"/>
        </w:rPr>
      </w:pPr>
      <w:r w:rsidRPr="00DE66C0">
        <w:rPr>
          <w:rFonts w:ascii="Times New Roman" w:hAnsi="Times New Roman" w:cs="Times New Roman"/>
          <w:sz w:val="24"/>
          <w:szCs w:val="28"/>
        </w:rPr>
        <w:t>• Лица, чьи долговые или долевые инструменты обращаются на открыто</w:t>
      </w:r>
      <w:r>
        <w:rPr>
          <w:rFonts w:ascii="Times New Roman" w:hAnsi="Times New Roman" w:cs="Times New Roman"/>
          <w:sz w:val="24"/>
          <w:szCs w:val="28"/>
        </w:rPr>
        <w:t>м рынке (</w:t>
      </w:r>
      <w:r w:rsidRPr="00DE66C0">
        <w:rPr>
          <w:rFonts w:ascii="Times New Roman" w:hAnsi="Times New Roman" w:cs="Times New Roman"/>
          <w:sz w:val="24"/>
          <w:szCs w:val="28"/>
        </w:rPr>
        <w:t>внутренней или зарубежной фондовой бирже или на внебиржевом рынке,</w:t>
      </w:r>
      <w:r>
        <w:rPr>
          <w:rFonts w:ascii="Times New Roman" w:hAnsi="Times New Roman" w:cs="Times New Roman"/>
          <w:sz w:val="24"/>
          <w:szCs w:val="28"/>
        </w:rPr>
        <w:t xml:space="preserve"> </w:t>
      </w:r>
      <w:r w:rsidRPr="00DE66C0">
        <w:rPr>
          <w:rFonts w:ascii="Times New Roman" w:hAnsi="Times New Roman" w:cs="Times New Roman"/>
          <w:sz w:val="24"/>
          <w:szCs w:val="28"/>
        </w:rPr>
        <w:t>включая местные и региональные рынки), или находятся в процессе выдачи таких</w:t>
      </w:r>
      <w:r>
        <w:rPr>
          <w:rFonts w:ascii="Times New Roman" w:hAnsi="Times New Roman" w:cs="Times New Roman"/>
          <w:sz w:val="24"/>
          <w:szCs w:val="28"/>
        </w:rPr>
        <w:t xml:space="preserve"> инструментов</w:t>
      </w:r>
      <w:r w:rsidR="00824438">
        <w:rPr>
          <w:rFonts w:ascii="Times New Roman" w:hAnsi="Times New Roman" w:cs="Times New Roman"/>
          <w:sz w:val="24"/>
          <w:szCs w:val="28"/>
        </w:rPr>
        <w:t xml:space="preserve"> </w:t>
      </w:r>
      <w:r w:rsidR="00CF64F9">
        <w:rPr>
          <w:rFonts w:ascii="Times New Roman" w:hAnsi="Times New Roman" w:cs="Times New Roman"/>
          <w:sz w:val="24"/>
          <w:szCs w:val="28"/>
        </w:rPr>
        <w:t>для торговли на открытом рынке;</w:t>
      </w:r>
    </w:p>
    <w:p w:rsidR="00DE66C0" w:rsidRPr="00DE66C0" w:rsidRDefault="00DE66C0" w:rsidP="00817F29">
      <w:pPr>
        <w:spacing w:after="120" w:line="360" w:lineRule="auto"/>
        <w:ind w:left="1134"/>
        <w:jc w:val="both"/>
        <w:rPr>
          <w:rFonts w:ascii="Times New Roman" w:hAnsi="Times New Roman" w:cs="Times New Roman"/>
          <w:sz w:val="24"/>
          <w:szCs w:val="28"/>
        </w:rPr>
      </w:pPr>
      <w:r w:rsidRPr="00DE66C0">
        <w:rPr>
          <w:rFonts w:ascii="Times New Roman" w:hAnsi="Times New Roman" w:cs="Times New Roman"/>
          <w:sz w:val="24"/>
          <w:szCs w:val="28"/>
        </w:rPr>
        <w:t>• Лица, которые держат активы в доверительном управлении для широкой группы</w:t>
      </w:r>
      <w:r>
        <w:rPr>
          <w:rFonts w:ascii="Times New Roman" w:hAnsi="Times New Roman" w:cs="Times New Roman"/>
          <w:sz w:val="24"/>
          <w:szCs w:val="28"/>
        </w:rPr>
        <w:t xml:space="preserve"> аутсайдеров</w:t>
      </w:r>
      <w:r w:rsidRPr="00DE66C0">
        <w:rPr>
          <w:rFonts w:ascii="Times New Roman" w:hAnsi="Times New Roman" w:cs="Times New Roman"/>
          <w:sz w:val="24"/>
          <w:szCs w:val="28"/>
        </w:rPr>
        <w:t xml:space="preserve"> в качестве одного из свои</w:t>
      </w:r>
      <w:r w:rsidR="00CF64F9">
        <w:rPr>
          <w:rFonts w:ascii="Times New Roman" w:hAnsi="Times New Roman" w:cs="Times New Roman"/>
          <w:sz w:val="24"/>
          <w:szCs w:val="28"/>
        </w:rPr>
        <w:t>х основных предприятий;</w:t>
      </w:r>
    </w:p>
    <w:p w:rsidR="00CF64F9" w:rsidRPr="00DE66C0" w:rsidRDefault="00DE66C0" w:rsidP="00817F29">
      <w:pPr>
        <w:spacing w:after="120" w:line="360" w:lineRule="auto"/>
        <w:ind w:left="1134"/>
        <w:jc w:val="both"/>
        <w:rPr>
          <w:rFonts w:ascii="Times New Roman" w:hAnsi="Times New Roman" w:cs="Times New Roman"/>
          <w:sz w:val="24"/>
          <w:szCs w:val="28"/>
        </w:rPr>
      </w:pPr>
      <w:r w:rsidRPr="00DE66C0">
        <w:rPr>
          <w:rFonts w:ascii="Times New Roman" w:hAnsi="Times New Roman" w:cs="Times New Roman"/>
          <w:sz w:val="24"/>
          <w:szCs w:val="28"/>
        </w:rPr>
        <w:t>• Общественные организации, которые прина</w:t>
      </w:r>
      <w:r>
        <w:rPr>
          <w:rFonts w:ascii="Times New Roman" w:hAnsi="Times New Roman" w:cs="Times New Roman"/>
          <w:sz w:val="24"/>
          <w:szCs w:val="28"/>
        </w:rPr>
        <w:t>длежат полностью или частично</w:t>
      </w:r>
      <w:r w:rsidR="00824438">
        <w:rPr>
          <w:rFonts w:ascii="Times New Roman" w:hAnsi="Times New Roman" w:cs="Times New Roman"/>
          <w:sz w:val="24"/>
          <w:szCs w:val="28"/>
        </w:rPr>
        <w:t xml:space="preserve"> </w:t>
      </w:r>
      <w:r>
        <w:rPr>
          <w:rFonts w:ascii="Times New Roman" w:hAnsi="Times New Roman" w:cs="Times New Roman"/>
          <w:sz w:val="24"/>
          <w:szCs w:val="28"/>
        </w:rPr>
        <w:t>государству</w:t>
      </w:r>
      <w:r w:rsidRPr="00DE66C0">
        <w:rPr>
          <w:rFonts w:ascii="Times New Roman" w:hAnsi="Times New Roman" w:cs="Times New Roman"/>
          <w:sz w:val="24"/>
          <w:szCs w:val="28"/>
        </w:rPr>
        <w:t xml:space="preserve"> или что</w:t>
      </w:r>
      <w:r>
        <w:rPr>
          <w:rFonts w:ascii="Times New Roman" w:hAnsi="Times New Roman" w:cs="Times New Roman"/>
          <w:sz w:val="24"/>
          <w:szCs w:val="28"/>
        </w:rPr>
        <w:t xml:space="preserve"> </w:t>
      </w:r>
      <w:r w:rsidRPr="00DE66C0">
        <w:rPr>
          <w:rFonts w:ascii="Times New Roman" w:hAnsi="Times New Roman" w:cs="Times New Roman"/>
          <w:sz w:val="24"/>
          <w:szCs w:val="28"/>
        </w:rPr>
        <w:t>иным образом прямо или косве</w:t>
      </w:r>
      <w:r w:rsidR="00CF64F9">
        <w:rPr>
          <w:rFonts w:ascii="Times New Roman" w:hAnsi="Times New Roman" w:cs="Times New Roman"/>
          <w:sz w:val="24"/>
          <w:szCs w:val="28"/>
        </w:rPr>
        <w:t>нно контролируются государством;</w:t>
      </w:r>
    </w:p>
    <w:p w:rsidR="00DE66C0" w:rsidRPr="00DE66C0" w:rsidRDefault="00DE66C0" w:rsidP="00817F29">
      <w:pPr>
        <w:spacing w:after="240" w:line="360" w:lineRule="auto"/>
        <w:ind w:left="1134"/>
        <w:jc w:val="both"/>
        <w:rPr>
          <w:rFonts w:ascii="Times New Roman" w:hAnsi="Times New Roman" w:cs="Times New Roman"/>
          <w:sz w:val="24"/>
          <w:szCs w:val="28"/>
        </w:rPr>
      </w:pPr>
      <w:r w:rsidRPr="00DE66C0">
        <w:rPr>
          <w:rFonts w:ascii="Times New Roman" w:hAnsi="Times New Roman" w:cs="Times New Roman"/>
          <w:sz w:val="24"/>
          <w:szCs w:val="28"/>
        </w:rPr>
        <w:t>• Частные организации, в которых государство имеет неконтрольный капитал</w:t>
      </w:r>
      <w:r>
        <w:rPr>
          <w:rFonts w:ascii="Times New Roman" w:hAnsi="Times New Roman" w:cs="Times New Roman"/>
          <w:sz w:val="24"/>
          <w:szCs w:val="28"/>
        </w:rPr>
        <w:t xml:space="preserve"> и</w:t>
      </w:r>
      <w:r w:rsidRPr="00DE66C0">
        <w:rPr>
          <w:rFonts w:ascii="Times New Roman" w:hAnsi="Times New Roman" w:cs="Times New Roman"/>
          <w:sz w:val="24"/>
          <w:szCs w:val="28"/>
        </w:rPr>
        <w:t>нтерес.</w:t>
      </w:r>
      <w:r w:rsidR="00CF64F9">
        <w:rPr>
          <w:rStyle w:val="a5"/>
          <w:rFonts w:ascii="Times New Roman" w:hAnsi="Times New Roman" w:cs="Times New Roman"/>
          <w:sz w:val="24"/>
          <w:szCs w:val="28"/>
        </w:rPr>
        <w:footnoteReference w:id="19"/>
      </w:r>
    </w:p>
    <w:p w:rsidR="00046F1C" w:rsidRPr="00046F1C" w:rsidRDefault="004C57C7" w:rsidP="002E31DB">
      <w:pPr>
        <w:spacing w:after="0" w:line="360" w:lineRule="auto"/>
        <w:ind w:firstLine="284"/>
        <w:jc w:val="both"/>
        <w:rPr>
          <w:rFonts w:ascii="Times New Roman" w:hAnsi="Times New Roman" w:cs="Times New Roman"/>
          <w:sz w:val="24"/>
          <w:szCs w:val="28"/>
        </w:rPr>
      </w:pPr>
      <w:r>
        <w:rPr>
          <w:rFonts w:ascii="Times New Roman" w:hAnsi="Times New Roman" w:cs="Times New Roman"/>
          <w:sz w:val="24"/>
          <w:szCs w:val="28"/>
        </w:rPr>
        <w:t xml:space="preserve">Без единой поправки в качестве национального стандарта МСФО для МСП были приняты в Южноафриканской республике. </w:t>
      </w:r>
      <w:r w:rsidR="00BA5D45">
        <w:rPr>
          <w:rFonts w:ascii="Times New Roman" w:hAnsi="Times New Roman" w:cs="Times New Roman"/>
          <w:sz w:val="24"/>
          <w:szCs w:val="28"/>
        </w:rPr>
        <w:t xml:space="preserve">Южноафриканская республика </w:t>
      </w:r>
      <w:r w:rsidR="00046F1C">
        <w:rPr>
          <w:rFonts w:ascii="Times New Roman" w:hAnsi="Times New Roman" w:cs="Times New Roman"/>
          <w:sz w:val="24"/>
          <w:szCs w:val="28"/>
        </w:rPr>
        <w:t>(ЮАР)</w:t>
      </w:r>
      <w:r w:rsidR="00046F1C" w:rsidRPr="00046F1C">
        <w:rPr>
          <w:rFonts w:ascii="Times New Roman" w:hAnsi="Times New Roman" w:cs="Times New Roman"/>
          <w:sz w:val="24"/>
          <w:szCs w:val="28"/>
        </w:rPr>
        <w:t xml:space="preserve"> стала первой страной, принявшей МСФО для малого и среднего предприятий. </w:t>
      </w:r>
      <w:r w:rsidR="00046F1C">
        <w:rPr>
          <w:rFonts w:ascii="Times New Roman" w:hAnsi="Times New Roman" w:cs="Times New Roman"/>
          <w:sz w:val="24"/>
          <w:szCs w:val="28"/>
        </w:rPr>
        <w:t>Стандарты были приняты</w:t>
      </w:r>
      <w:r w:rsidR="00C83DFC">
        <w:rPr>
          <w:rFonts w:ascii="Times New Roman" w:hAnsi="Times New Roman" w:cs="Times New Roman"/>
          <w:sz w:val="24"/>
          <w:szCs w:val="28"/>
        </w:rPr>
        <w:t>,</w:t>
      </w:r>
      <w:r w:rsidR="00046F1C">
        <w:rPr>
          <w:rFonts w:ascii="Times New Roman" w:hAnsi="Times New Roman" w:cs="Times New Roman"/>
          <w:sz w:val="24"/>
          <w:szCs w:val="28"/>
        </w:rPr>
        <w:t xml:space="preserve"> как национальные </w:t>
      </w:r>
      <w:r w:rsidR="00BA5D45">
        <w:rPr>
          <w:rFonts w:ascii="Times New Roman" w:hAnsi="Times New Roman" w:cs="Times New Roman"/>
          <w:color w:val="000000" w:themeColor="text1"/>
          <w:sz w:val="24"/>
          <w:szCs w:val="28"/>
        </w:rPr>
        <w:t>стандарты</w:t>
      </w:r>
      <w:r w:rsidR="00046F1C" w:rsidRPr="00046F1C">
        <w:rPr>
          <w:rFonts w:ascii="Times New Roman" w:hAnsi="Times New Roman" w:cs="Times New Roman"/>
          <w:color w:val="000000" w:themeColor="text1"/>
          <w:sz w:val="24"/>
          <w:szCs w:val="28"/>
        </w:rPr>
        <w:t xml:space="preserve"> </w:t>
      </w:r>
      <w:r w:rsidR="00046F1C" w:rsidRPr="00046F1C">
        <w:rPr>
          <w:rFonts w:ascii="Times New Roman" w:hAnsi="Times New Roman" w:cs="Times New Roman"/>
          <w:color w:val="000000" w:themeColor="text1"/>
          <w:sz w:val="24"/>
          <w:shd w:val="clear" w:color="auto" w:fill="FFFFFF"/>
        </w:rPr>
        <w:t>финансовой отчетности для малого и среднего бизнеса Южноафриканской республики.</w:t>
      </w:r>
      <w:r w:rsidR="00046F1C">
        <w:rPr>
          <w:rFonts w:ascii="Times New Roman" w:hAnsi="Times New Roman" w:cs="Times New Roman"/>
          <w:sz w:val="24"/>
          <w:szCs w:val="28"/>
        </w:rPr>
        <w:t xml:space="preserve"> </w:t>
      </w:r>
      <w:r w:rsidR="00046F1C" w:rsidRPr="00046F1C">
        <w:rPr>
          <w:rFonts w:ascii="Times New Roman" w:hAnsi="Times New Roman" w:cs="Times New Roman"/>
          <w:sz w:val="24"/>
          <w:szCs w:val="28"/>
        </w:rPr>
        <w:t xml:space="preserve">Решение о применении МСФО для МСП было принято </w:t>
      </w:r>
      <w:r w:rsidR="00046F1C" w:rsidRPr="00046F1C">
        <w:rPr>
          <w:rFonts w:ascii="Times New Roman" w:hAnsi="Times New Roman" w:cs="Times New Roman"/>
          <w:sz w:val="24"/>
          <w:szCs w:val="28"/>
        </w:rPr>
        <w:lastRenderedPageBreak/>
        <w:t xml:space="preserve">Институтом присяжных </w:t>
      </w:r>
      <w:r w:rsidR="00046F1C" w:rsidRPr="00046F1C">
        <w:rPr>
          <w:rFonts w:ascii="Times New Roman" w:hAnsi="Times New Roman" w:cs="Times New Roman"/>
          <w:sz w:val="24"/>
          <w:szCs w:val="24"/>
        </w:rPr>
        <w:t>бухгалтеров ЮАР. В соответствии Законом о компаниях, использование упрощенной версии стандартов финансовой отчетности разрешено:</w:t>
      </w:r>
    </w:p>
    <w:p w:rsidR="00046F1C" w:rsidRPr="00046F1C" w:rsidRDefault="00046F1C" w:rsidP="00817F29">
      <w:pPr>
        <w:pStyle w:val="texttitle2"/>
        <w:numPr>
          <w:ilvl w:val="0"/>
          <w:numId w:val="8"/>
        </w:numPr>
        <w:shd w:val="clear" w:color="auto" w:fill="FFFFFF"/>
        <w:tabs>
          <w:tab w:val="left" w:pos="9356"/>
        </w:tabs>
        <w:spacing w:before="0" w:beforeAutospacing="0" w:line="360" w:lineRule="auto"/>
        <w:ind w:left="851" w:right="-1" w:hanging="567"/>
        <w:jc w:val="both"/>
        <w:rPr>
          <w:rFonts w:eastAsiaTheme="minorEastAsia"/>
          <w:szCs w:val="28"/>
        </w:rPr>
      </w:pPr>
      <w:r w:rsidRPr="00046F1C">
        <w:rPr>
          <w:rFonts w:eastAsiaTheme="minorEastAsia"/>
          <w:szCs w:val="28"/>
        </w:rPr>
        <w:t>«Компаниям с ограниченным интересом». То есть,</w:t>
      </w:r>
      <w:r>
        <w:rPr>
          <w:rFonts w:eastAsiaTheme="minorEastAsia"/>
          <w:szCs w:val="28"/>
        </w:rPr>
        <w:t xml:space="preserve"> </w:t>
      </w:r>
      <w:r w:rsidRPr="00046F1C">
        <w:rPr>
          <w:rFonts w:eastAsiaTheme="minorEastAsia"/>
          <w:szCs w:val="28"/>
        </w:rPr>
        <w:t>если их владельца</w:t>
      </w:r>
      <w:r>
        <w:rPr>
          <w:rFonts w:eastAsiaTheme="minorEastAsia"/>
          <w:szCs w:val="28"/>
        </w:rPr>
        <w:t>ми не является широкий круг лиц</w:t>
      </w:r>
      <w:r w:rsidRPr="00046F1C">
        <w:rPr>
          <w:rFonts w:eastAsiaTheme="minorEastAsia"/>
          <w:szCs w:val="28"/>
        </w:rPr>
        <w:t xml:space="preserve"> – при условии, что они не обязаны заниматься подготовкой публичной отчетности (иначе, «если их акции не прошли процедуру листинга на торговых площадках и если компания не имеет статуса финансового института»).</w:t>
      </w:r>
    </w:p>
    <w:p w:rsidR="00046F1C" w:rsidRPr="00046F1C" w:rsidRDefault="00046F1C" w:rsidP="007E70CE">
      <w:pPr>
        <w:pStyle w:val="texttitle2"/>
        <w:numPr>
          <w:ilvl w:val="0"/>
          <w:numId w:val="8"/>
        </w:numPr>
        <w:shd w:val="clear" w:color="auto" w:fill="FFFFFF"/>
        <w:spacing w:before="0" w:beforeAutospacing="0" w:after="120" w:afterAutospacing="0" w:line="360" w:lineRule="auto"/>
        <w:ind w:left="851" w:hanging="567"/>
        <w:jc w:val="both"/>
        <w:rPr>
          <w:rFonts w:eastAsiaTheme="minorEastAsia"/>
          <w:szCs w:val="28"/>
        </w:rPr>
      </w:pPr>
      <w:r w:rsidRPr="00046F1C">
        <w:rPr>
          <w:rFonts w:eastAsiaTheme="minorEastAsia"/>
          <w:szCs w:val="28"/>
        </w:rPr>
        <w:t>Некоммерческие организации (в оригинале – все другие организации, не подпадающие под определение «компан</w:t>
      </w:r>
      <w:r>
        <w:rPr>
          <w:rFonts w:eastAsiaTheme="minorEastAsia"/>
          <w:szCs w:val="28"/>
        </w:rPr>
        <w:t>ии»</w:t>
      </w:r>
      <w:r w:rsidRPr="00046F1C">
        <w:rPr>
          <w:rFonts w:eastAsiaTheme="minorEastAsia"/>
          <w:szCs w:val="28"/>
        </w:rPr>
        <w:t>), не имеющие публичной отчетности, за исключением случаев, когда законодательство разрешает им составлять отчетность в соответствии с правилами, отличными от</w:t>
      </w:r>
      <w:r w:rsidR="007C1247">
        <w:rPr>
          <w:rFonts w:eastAsiaTheme="minorEastAsia"/>
          <w:szCs w:val="28"/>
        </w:rPr>
        <w:t xml:space="preserve"> южноафриканских</w:t>
      </w:r>
      <w:r w:rsidRPr="00046F1C">
        <w:rPr>
          <w:rFonts w:eastAsiaTheme="minorEastAsia"/>
          <w:szCs w:val="28"/>
        </w:rPr>
        <w:t xml:space="preserve"> </w:t>
      </w:r>
      <w:r w:rsidR="007C1247">
        <w:rPr>
          <w:rFonts w:eastAsiaTheme="minorEastAsia"/>
          <w:szCs w:val="28"/>
        </w:rPr>
        <w:t>стандартов.</w:t>
      </w:r>
    </w:p>
    <w:p w:rsidR="00046F1C" w:rsidRPr="00663A05" w:rsidRDefault="00046F1C" w:rsidP="002E31DB">
      <w:pPr>
        <w:pStyle w:val="texttitle2"/>
        <w:shd w:val="clear" w:color="auto" w:fill="FFFFFF"/>
        <w:spacing w:before="0" w:beforeAutospacing="0" w:after="0" w:afterAutospacing="0" w:line="360" w:lineRule="auto"/>
        <w:ind w:firstLine="284"/>
        <w:contextualSpacing/>
        <w:jc w:val="both"/>
        <w:rPr>
          <w:rFonts w:eastAsiaTheme="minorEastAsia"/>
          <w:color w:val="000000" w:themeColor="text1"/>
          <w:szCs w:val="28"/>
        </w:rPr>
      </w:pPr>
      <w:r w:rsidRPr="00663A05">
        <w:rPr>
          <w:rFonts w:eastAsiaTheme="minorEastAsia"/>
          <w:color w:val="000000" w:themeColor="text1"/>
          <w:szCs w:val="28"/>
        </w:rPr>
        <w:t xml:space="preserve">В своей отчетности организации должны указать в примечаниях факт использования </w:t>
      </w:r>
      <w:r w:rsidR="007C1247">
        <w:rPr>
          <w:rFonts w:eastAsiaTheme="minorEastAsia"/>
          <w:color w:val="000000" w:themeColor="text1"/>
          <w:szCs w:val="28"/>
        </w:rPr>
        <w:t>Южноафриканского стандарта финансовой отчетности для малых и средних предприятий</w:t>
      </w:r>
      <w:r w:rsidRPr="00663A05">
        <w:rPr>
          <w:rFonts w:eastAsiaTheme="minorEastAsia"/>
          <w:color w:val="000000" w:themeColor="text1"/>
          <w:szCs w:val="28"/>
        </w:rPr>
        <w:t xml:space="preserve">; аналогичным образом должны быть составлены аудиторские отчеты. Отсылка к «оригинальным» </w:t>
      </w:r>
      <w:r w:rsidR="007C1247">
        <w:rPr>
          <w:rFonts w:eastAsiaTheme="minorEastAsia"/>
          <w:color w:val="000000" w:themeColor="text1"/>
          <w:szCs w:val="28"/>
        </w:rPr>
        <w:t>МСФО для МСП</w:t>
      </w:r>
      <w:r w:rsidRPr="00663A05">
        <w:rPr>
          <w:rFonts w:eastAsiaTheme="minorEastAsia"/>
          <w:color w:val="000000" w:themeColor="text1"/>
          <w:szCs w:val="28"/>
        </w:rPr>
        <w:t xml:space="preserve"> недопустима.</w:t>
      </w:r>
    </w:p>
    <w:p w:rsidR="00046F1C" w:rsidRPr="00663A05" w:rsidRDefault="00046F1C" w:rsidP="002E31DB">
      <w:pPr>
        <w:pStyle w:val="texttitle2"/>
        <w:shd w:val="clear" w:color="auto" w:fill="FFFFFF"/>
        <w:spacing w:before="0" w:beforeAutospacing="0" w:after="0" w:afterAutospacing="0" w:line="360" w:lineRule="auto"/>
        <w:ind w:firstLine="284"/>
        <w:contextualSpacing/>
        <w:jc w:val="both"/>
        <w:rPr>
          <w:rFonts w:eastAsiaTheme="minorEastAsia"/>
          <w:color w:val="000000" w:themeColor="text1"/>
          <w:szCs w:val="28"/>
        </w:rPr>
      </w:pPr>
      <w:r w:rsidRPr="00663A05">
        <w:rPr>
          <w:rFonts w:eastAsiaTheme="minorEastAsia"/>
          <w:color w:val="000000" w:themeColor="text1"/>
          <w:szCs w:val="28"/>
        </w:rPr>
        <w:t xml:space="preserve">Для коммерческих предприятий, использование </w:t>
      </w:r>
      <w:r w:rsidR="007C1247">
        <w:rPr>
          <w:rFonts w:eastAsiaTheme="minorEastAsia"/>
          <w:color w:val="000000" w:themeColor="text1"/>
          <w:szCs w:val="28"/>
        </w:rPr>
        <w:t xml:space="preserve">Южноафриканского стандарта финансовой отчетности </w:t>
      </w:r>
      <w:r w:rsidRPr="00663A05">
        <w:rPr>
          <w:rFonts w:eastAsiaTheme="minorEastAsia"/>
          <w:color w:val="000000" w:themeColor="text1"/>
          <w:szCs w:val="28"/>
        </w:rPr>
        <w:t>разрешено применительно к финансовым отчетам за</w:t>
      </w:r>
      <w:r w:rsidR="00824438">
        <w:rPr>
          <w:rFonts w:eastAsiaTheme="minorEastAsia"/>
          <w:color w:val="000000" w:themeColor="text1"/>
          <w:szCs w:val="28"/>
        </w:rPr>
        <w:t xml:space="preserve"> </w:t>
      </w:r>
      <w:r w:rsidRPr="00663A05">
        <w:rPr>
          <w:rFonts w:eastAsiaTheme="minorEastAsia"/>
          <w:color w:val="000000" w:themeColor="text1"/>
          <w:szCs w:val="28"/>
        </w:rPr>
        <w:t>периоды, завершившиеся 31 декабря 2005 года или позднее, при условии, что эти отчеты выпущены 1 октября 2007 года или позднее.</w:t>
      </w:r>
    </w:p>
    <w:p w:rsidR="00F260B5" w:rsidRDefault="00046F1C" w:rsidP="002E31DB">
      <w:pPr>
        <w:pStyle w:val="texttitle2"/>
        <w:shd w:val="clear" w:color="auto" w:fill="FFFFFF"/>
        <w:spacing w:before="0" w:beforeAutospacing="0" w:after="0" w:afterAutospacing="0" w:line="360" w:lineRule="auto"/>
        <w:ind w:firstLine="284"/>
        <w:contextualSpacing/>
        <w:jc w:val="both"/>
        <w:rPr>
          <w:rFonts w:eastAsiaTheme="minorEastAsia"/>
          <w:color w:val="000000" w:themeColor="text1"/>
          <w:szCs w:val="28"/>
        </w:rPr>
      </w:pPr>
      <w:r w:rsidRPr="007619FE">
        <w:rPr>
          <w:rFonts w:eastAsiaTheme="minorEastAsia"/>
          <w:color w:val="000000" w:themeColor="text1"/>
          <w:szCs w:val="28"/>
        </w:rPr>
        <w:t>Некоммерческие организации могут применять стандарт при составлении для годовых отчетов, если эти отчеты выпущены 1 октября 2007 года или позднее.</w:t>
      </w:r>
      <w:r w:rsidR="00E3221F" w:rsidRPr="007619FE">
        <w:rPr>
          <w:rStyle w:val="a5"/>
          <w:rFonts w:eastAsiaTheme="minorEastAsia"/>
          <w:color w:val="000000" w:themeColor="text1"/>
          <w:szCs w:val="28"/>
        </w:rPr>
        <w:footnoteReference w:id="20"/>
      </w:r>
    </w:p>
    <w:p w:rsidR="008E1873" w:rsidRPr="00F260B5" w:rsidRDefault="00F260B5" w:rsidP="002E31DB">
      <w:pPr>
        <w:pStyle w:val="texttitle2"/>
        <w:shd w:val="clear" w:color="auto" w:fill="FFFFFF"/>
        <w:spacing w:before="0" w:beforeAutospacing="0" w:after="0" w:afterAutospacing="0" w:line="360" w:lineRule="auto"/>
        <w:ind w:firstLine="284"/>
        <w:contextualSpacing/>
        <w:jc w:val="both"/>
        <w:rPr>
          <w:rFonts w:eastAsiaTheme="minorEastAsia"/>
          <w:color w:val="000000" w:themeColor="text1"/>
          <w:szCs w:val="28"/>
        </w:rPr>
      </w:pPr>
      <w:r>
        <w:rPr>
          <w:color w:val="000000" w:themeColor="text1"/>
        </w:rPr>
        <w:t xml:space="preserve">В Великобритании и Республики Ирландия идея создания национальных стандартов на базе международного была реализована с внесением существенный изменений и корректировок. </w:t>
      </w:r>
      <w:r w:rsidR="00D902AE" w:rsidRPr="00663A05">
        <w:rPr>
          <w:color w:val="000000" w:themeColor="text1"/>
        </w:rPr>
        <w:t>В 2012- 2013 году в Великобритании были опубликованы новые стандарты</w:t>
      </w:r>
      <w:r w:rsidR="008E1873" w:rsidRPr="00663A05">
        <w:rPr>
          <w:color w:val="000000" w:themeColor="text1"/>
        </w:rPr>
        <w:t xml:space="preserve"> финансовой отчетности, применимые в Великобритании и Республике Ирландия. Новые стандарты </w:t>
      </w:r>
      <w:r w:rsidR="00D902AE" w:rsidRPr="00663A05">
        <w:rPr>
          <w:color w:val="000000" w:themeColor="text1"/>
        </w:rPr>
        <w:t xml:space="preserve">достаточно существенно изменили действующую систему финансовой отчетности. В результате этого нововведения произошла замена практически всех стандартов тремя новыми: </w:t>
      </w:r>
    </w:p>
    <w:p w:rsidR="00D902AE" w:rsidRPr="00663A05" w:rsidRDefault="008E1873" w:rsidP="00817F29">
      <w:pPr>
        <w:pStyle w:val="ac"/>
        <w:numPr>
          <w:ilvl w:val="1"/>
          <w:numId w:val="9"/>
        </w:numPr>
        <w:shd w:val="clear" w:color="auto" w:fill="FFFFFF"/>
        <w:spacing w:before="0" w:beforeAutospacing="0" w:after="0" w:afterAutospacing="0" w:line="360" w:lineRule="auto"/>
        <w:ind w:left="851" w:hanging="567"/>
        <w:jc w:val="both"/>
        <w:rPr>
          <w:color w:val="000000" w:themeColor="text1"/>
        </w:rPr>
      </w:pPr>
      <w:r w:rsidRPr="00663A05">
        <w:rPr>
          <w:color w:val="000000" w:themeColor="text1"/>
        </w:rPr>
        <w:t xml:space="preserve"> 100 «Применение требований к представлению финансовой отчетности» </w:t>
      </w:r>
    </w:p>
    <w:p w:rsidR="00D902AE" w:rsidRPr="00663A05" w:rsidRDefault="007C1247" w:rsidP="00817F29">
      <w:pPr>
        <w:pStyle w:val="ac"/>
        <w:numPr>
          <w:ilvl w:val="1"/>
          <w:numId w:val="9"/>
        </w:numPr>
        <w:shd w:val="clear" w:color="auto" w:fill="FFFFFF"/>
        <w:spacing w:before="0" w:beforeAutospacing="0" w:after="0" w:afterAutospacing="0" w:line="360" w:lineRule="auto"/>
        <w:ind w:left="851" w:hanging="567"/>
        <w:jc w:val="both"/>
        <w:rPr>
          <w:color w:val="000000" w:themeColor="text1"/>
        </w:rPr>
      </w:pPr>
      <w:r>
        <w:rPr>
          <w:color w:val="000000" w:themeColor="text1"/>
        </w:rPr>
        <w:t xml:space="preserve"> </w:t>
      </w:r>
      <w:r w:rsidR="008E1873" w:rsidRPr="00663A05">
        <w:rPr>
          <w:color w:val="000000" w:themeColor="text1"/>
        </w:rPr>
        <w:t xml:space="preserve">101 «Сокращенная система требований к раскрытию информации» </w:t>
      </w:r>
    </w:p>
    <w:p w:rsidR="008E1873" w:rsidRPr="00663A05" w:rsidRDefault="007C1247" w:rsidP="00817F29">
      <w:pPr>
        <w:pStyle w:val="ac"/>
        <w:numPr>
          <w:ilvl w:val="1"/>
          <w:numId w:val="9"/>
        </w:numPr>
        <w:shd w:val="clear" w:color="auto" w:fill="FFFFFF"/>
        <w:spacing w:before="0" w:beforeAutospacing="0" w:after="120" w:afterAutospacing="0" w:line="360" w:lineRule="auto"/>
        <w:ind w:left="851" w:hanging="567"/>
        <w:jc w:val="both"/>
        <w:rPr>
          <w:color w:val="000000" w:themeColor="text1"/>
        </w:rPr>
      </w:pPr>
      <w:r>
        <w:rPr>
          <w:color w:val="000000" w:themeColor="text1"/>
        </w:rPr>
        <w:t xml:space="preserve"> </w:t>
      </w:r>
      <w:r w:rsidR="008E1873" w:rsidRPr="00663A05">
        <w:rPr>
          <w:color w:val="000000" w:themeColor="text1"/>
        </w:rPr>
        <w:t>102 «Стандарт финансовой отч</w:t>
      </w:r>
      <w:r w:rsidR="00B5407C">
        <w:rPr>
          <w:color w:val="000000" w:themeColor="text1"/>
        </w:rPr>
        <w:t>етности, применяемый в Соединен</w:t>
      </w:r>
      <w:r w:rsidR="008E1873" w:rsidRPr="00663A05">
        <w:rPr>
          <w:color w:val="000000" w:themeColor="text1"/>
        </w:rPr>
        <w:t>ном Королевстве и Республике Ирландия».</w:t>
      </w:r>
      <w:r w:rsidR="00E3221F">
        <w:rPr>
          <w:rStyle w:val="a5"/>
          <w:color w:val="000000" w:themeColor="text1"/>
        </w:rPr>
        <w:footnoteReference w:id="21"/>
      </w:r>
    </w:p>
    <w:p w:rsidR="00663A05" w:rsidRPr="00663A05" w:rsidRDefault="007C1247" w:rsidP="00817F29">
      <w:pPr>
        <w:pStyle w:val="text"/>
        <w:shd w:val="clear" w:color="auto" w:fill="FFFFFF"/>
        <w:spacing w:before="0" w:beforeAutospacing="0" w:after="0" w:afterAutospacing="0" w:line="360" w:lineRule="auto"/>
        <w:ind w:firstLine="284"/>
        <w:jc w:val="both"/>
        <w:rPr>
          <w:color w:val="000000" w:themeColor="text1"/>
        </w:rPr>
      </w:pPr>
      <w:r>
        <w:rPr>
          <w:color w:val="000000" w:themeColor="text1"/>
        </w:rPr>
        <w:lastRenderedPageBreak/>
        <w:t>Третий стандарт (</w:t>
      </w:r>
      <w:r w:rsidR="008E1873" w:rsidRPr="00663A05">
        <w:rPr>
          <w:color w:val="000000" w:themeColor="text1"/>
        </w:rPr>
        <w:t>102</w:t>
      </w:r>
      <w:r w:rsidR="00193119">
        <w:rPr>
          <w:color w:val="000000" w:themeColor="text1"/>
        </w:rPr>
        <w:t>) был</w:t>
      </w:r>
      <w:r w:rsidR="008E1873" w:rsidRPr="00663A05">
        <w:rPr>
          <w:color w:val="000000" w:themeColor="text1"/>
        </w:rPr>
        <w:t xml:space="preserve"> разработан на основе «МСФО для МСП», но включает изменения, внесенные Советом по финансово</w:t>
      </w:r>
      <w:r>
        <w:rPr>
          <w:color w:val="000000" w:themeColor="text1"/>
        </w:rPr>
        <w:t>й отчетности.</w:t>
      </w:r>
      <w:r w:rsidR="008E1873" w:rsidRPr="00663A05">
        <w:rPr>
          <w:color w:val="000000" w:themeColor="text1"/>
        </w:rPr>
        <w:t xml:space="preserve"> Одно из этих изменений значительно расширяет сферу его применения в сравнении с «МСФО для МСП». В результате компания, не обязанная применять «полный комп</w:t>
      </w:r>
      <w:r>
        <w:rPr>
          <w:color w:val="000000" w:themeColor="text1"/>
        </w:rPr>
        <w:t>лект» МСФО, сможет применять</w:t>
      </w:r>
      <w:r w:rsidR="00824438">
        <w:rPr>
          <w:color w:val="000000" w:themeColor="text1"/>
        </w:rPr>
        <w:t xml:space="preserve"> </w:t>
      </w:r>
      <w:r w:rsidR="008E1873" w:rsidRPr="00663A05">
        <w:rPr>
          <w:color w:val="000000" w:themeColor="text1"/>
        </w:rPr>
        <w:t>102</w:t>
      </w:r>
      <w:r>
        <w:rPr>
          <w:color w:val="000000" w:themeColor="text1"/>
        </w:rPr>
        <w:t xml:space="preserve"> стандарт.</w:t>
      </w:r>
    </w:p>
    <w:p w:rsidR="008E1873" w:rsidRPr="00663A05" w:rsidRDefault="00D902AE" w:rsidP="00817F29">
      <w:pPr>
        <w:pStyle w:val="text"/>
        <w:shd w:val="clear" w:color="auto" w:fill="FFFFFF"/>
        <w:spacing w:before="0" w:beforeAutospacing="0" w:after="0" w:afterAutospacing="0" w:line="360" w:lineRule="auto"/>
        <w:ind w:firstLine="284"/>
        <w:jc w:val="both"/>
        <w:rPr>
          <w:color w:val="000000" w:themeColor="text1"/>
        </w:rPr>
      </w:pPr>
      <w:r w:rsidRPr="00663A05">
        <w:rPr>
          <w:color w:val="000000" w:themeColor="text1"/>
        </w:rPr>
        <w:t xml:space="preserve">Прежде чем приступить к разработке собственного стандарта </w:t>
      </w:r>
      <w:r w:rsidR="008E1873" w:rsidRPr="00663A05">
        <w:rPr>
          <w:color w:val="000000" w:themeColor="text1"/>
        </w:rPr>
        <w:t>Совет по стандартам бухгалтерского учета провел консультации относительно использования «МСФО для МСП» в качестве замены существующих национальных стандартов.</w:t>
      </w:r>
      <w:r w:rsidR="00663A05" w:rsidRPr="00663A05">
        <w:rPr>
          <w:color w:val="000000" w:themeColor="text1"/>
        </w:rPr>
        <w:t xml:space="preserve"> </w:t>
      </w:r>
      <w:r w:rsidR="008E1873" w:rsidRPr="00663A05">
        <w:rPr>
          <w:color w:val="000000" w:themeColor="text1"/>
        </w:rPr>
        <w:t>В 2010 г. Совет</w:t>
      </w:r>
      <w:r w:rsidR="00663A05" w:rsidRPr="00663A05">
        <w:rPr>
          <w:color w:val="000000" w:themeColor="text1"/>
        </w:rPr>
        <w:t xml:space="preserve">ом был выпущен </w:t>
      </w:r>
      <w:r w:rsidR="007C1247">
        <w:rPr>
          <w:color w:val="000000" w:themeColor="text1"/>
        </w:rPr>
        <w:t>п</w:t>
      </w:r>
      <w:r w:rsidR="005F30D6">
        <w:rPr>
          <w:color w:val="000000" w:themeColor="text1"/>
        </w:rPr>
        <w:t>роект для обсуждения</w:t>
      </w:r>
      <w:r w:rsidR="00824438">
        <w:rPr>
          <w:color w:val="000000" w:themeColor="text1"/>
        </w:rPr>
        <w:t xml:space="preserve"> </w:t>
      </w:r>
      <w:r w:rsidR="008E1873" w:rsidRPr="00663A05">
        <w:rPr>
          <w:color w:val="000000" w:themeColor="text1"/>
        </w:rPr>
        <w:t>«Стандарт финансовой отчетности дл</w:t>
      </w:r>
      <w:r w:rsidR="007C1247">
        <w:rPr>
          <w:color w:val="000000" w:themeColor="text1"/>
        </w:rPr>
        <w:t xml:space="preserve">я предприятий среднего бизнеса». </w:t>
      </w:r>
      <w:r w:rsidR="008E1873" w:rsidRPr="00663A05">
        <w:rPr>
          <w:color w:val="000000" w:themeColor="text1"/>
        </w:rPr>
        <w:t>В этом проекте предлагалось использовать «МСФО для МСП» для всех компаний, не являющихся общественно подотчетными и не имеющих право применять Стандарт финансовой о</w:t>
      </w:r>
      <w:r w:rsidR="005F30D6">
        <w:rPr>
          <w:color w:val="000000" w:themeColor="text1"/>
        </w:rPr>
        <w:t>тчетности для малых предприятий</w:t>
      </w:r>
      <w:r w:rsidR="008E1873" w:rsidRPr="00663A05">
        <w:rPr>
          <w:color w:val="000000" w:themeColor="text1"/>
        </w:rPr>
        <w:t>. Таким образом, общественно подотчетные организации были бы должны применять МСФО, утвержденные к применению в Европейском союзе, а средние предприятия, не являющиеся общественно подотчетными, — «МСФО для МСП». Однако это предложение не нашло поддержки у профессионального сообщества.</w:t>
      </w:r>
    </w:p>
    <w:p w:rsidR="008E1873" w:rsidRPr="00663A05" w:rsidRDefault="008E1873" w:rsidP="00817F29">
      <w:pPr>
        <w:pStyle w:val="text"/>
        <w:shd w:val="clear" w:color="auto" w:fill="FFFFFF"/>
        <w:spacing w:before="0" w:beforeAutospacing="0" w:after="0" w:afterAutospacing="0" w:line="360" w:lineRule="auto"/>
        <w:ind w:firstLine="284"/>
        <w:jc w:val="both"/>
        <w:rPr>
          <w:color w:val="000000" w:themeColor="text1"/>
        </w:rPr>
      </w:pPr>
      <w:r w:rsidRPr="00663A05">
        <w:rPr>
          <w:color w:val="000000" w:themeColor="text1"/>
        </w:rPr>
        <w:t>Учитывая полученные комментарии, Совет по стандартам бухгалтерского учета принял решение изменить «МСФО для МСП» при его включении в национальный стандарт таким образом, чтобы включить в сферу его применения</w:t>
      </w:r>
      <w:r w:rsidR="00663A05" w:rsidRPr="00663A05">
        <w:rPr>
          <w:color w:val="000000" w:themeColor="text1"/>
        </w:rPr>
        <w:t>,</w:t>
      </w:r>
      <w:r w:rsidRPr="00663A05">
        <w:rPr>
          <w:color w:val="000000" w:themeColor="text1"/>
        </w:rPr>
        <w:t xml:space="preserve"> в том числе и некоторые общественно подотчетные компании, не обязанные представлять отчетность в соответствии с МСФО, утвержденными для применения в ЕС. Еще одним отличием явля</w:t>
      </w:r>
      <w:r w:rsidR="00663A05" w:rsidRPr="00663A05">
        <w:rPr>
          <w:color w:val="000000" w:themeColor="text1"/>
        </w:rPr>
        <w:t>лось</w:t>
      </w:r>
      <w:r w:rsidR="00824438">
        <w:rPr>
          <w:color w:val="000000" w:themeColor="text1"/>
        </w:rPr>
        <w:t xml:space="preserve"> </w:t>
      </w:r>
      <w:r w:rsidR="005F30D6">
        <w:rPr>
          <w:color w:val="000000" w:themeColor="text1"/>
        </w:rPr>
        <w:t>то, что в стандарт финансовой отчетности</w:t>
      </w:r>
      <w:r w:rsidR="00824438">
        <w:rPr>
          <w:color w:val="000000" w:themeColor="text1"/>
        </w:rPr>
        <w:t xml:space="preserve"> </w:t>
      </w:r>
      <w:r w:rsidRPr="00663A05">
        <w:rPr>
          <w:color w:val="000000" w:themeColor="text1"/>
        </w:rPr>
        <w:t>102 были включены исключенные</w:t>
      </w:r>
      <w:r w:rsidR="00663A05" w:rsidRPr="00663A05">
        <w:rPr>
          <w:color w:val="000000" w:themeColor="text1"/>
        </w:rPr>
        <w:t xml:space="preserve"> на то</w:t>
      </w:r>
      <w:r w:rsidR="00E3221F">
        <w:rPr>
          <w:color w:val="000000" w:themeColor="text1"/>
        </w:rPr>
        <w:t>т</w:t>
      </w:r>
      <w:r w:rsidR="00663A05" w:rsidRPr="00663A05">
        <w:rPr>
          <w:color w:val="000000" w:themeColor="text1"/>
        </w:rPr>
        <w:t xml:space="preserve"> момент</w:t>
      </w:r>
      <w:r w:rsidR="00824438">
        <w:rPr>
          <w:color w:val="000000" w:themeColor="text1"/>
        </w:rPr>
        <w:t xml:space="preserve"> </w:t>
      </w:r>
      <w:r w:rsidRPr="00663A05">
        <w:rPr>
          <w:color w:val="000000" w:themeColor="text1"/>
        </w:rPr>
        <w:t xml:space="preserve">из «МСФО для МСП», но разрешенные «полным комплектом» МСФО альтернативные методы учетной политики, </w:t>
      </w:r>
      <w:r w:rsidR="00D20A54" w:rsidRPr="00663A05">
        <w:rPr>
          <w:color w:val="000000" w:themeColor="text1"/>
        </w:rPr>
        <w:t>например,</w:t>
      </w:r>
      <w:r w:rsidRPr="00663A05">
        <w:rPr>
          <w:color w:val="000000" w:themeColor="text1"/>
        </w:rPr>
        <w:t xml:space="preserve"> учет основн</w:t>
      </w:r>
      <w:r w:rsidR="00663A05" w:rsidRPr="00663A05">
        <w:rPr>
          <w:color w:val="000000" w:themeColor="text1"/>
        </w:rPr>
        <w:t>ых средств по модели переоценки.</w:t>
      </w:r>
      <w:r w:rsidRPr="00663A05">
        <w:rPr>
          <w:color w:val="000000" w:themeColor="text1"/>
        </w:rPr>
        <w:t xml:space="preserve"> Кроме т</w:t>
      </w:r>
      <w:r w:rsidR="005F30D6">
        <w:rPr>
          <w:color w:val="000000" w:themeColor="text1"/>
        </w:rPr>
        <w:t xml:space="preserve">ого, в сферу применения стандарта </w:t>
      </w:r>
      <w:r w:rsidRPr="00663A05">
        <w:rPr>
          <w:color w:val="000000" w:themeColor="text1"/>
        </w:rPr>
        <w:t>были включены некоммерческие организации, а также компании, не являющиеся юридическими лицами.</w:t>
      </w:r>
    </w:p>
    <w:p w:rsidR="008059B5" w:rsidRDefault="008E1873" w:rsidP="00817F29">
      <w:pPr>
        <w:pStyle w:val="text"/>
        <w:shd w:val="clear" w:color="auto" w:fill="FFFFFF"/>
        <w:spacing w:before="0" w:beforeAutospacing="0" w:after="0" w:afterAutospacing="0" w:line="360" w:lineRule="auto"/>
        <w:ind w:firstLine="284"/>
        <w:jc w:val="both"/>
        <w:rPr>
          <w:color w:val="000000" w:themeColor="text1"/>
        </w:rPr>
      </w:pPr>
      <w:r w:rsidRPr="00663A05">
        <w:rPr>
          <w:color w:val="000000" w:themeColor="text1"/>
        </w:rPr>
        <w:t>В бухгалтерском законодательстве Великобритании и Республики Ирландия также предусмотрен стандарт для малых предприятий — «Стандарт финансовой отчетности для малых предприятий</w:t>
      </w:r>
      <w:r w:rsidR="005F30D6">
        <w:rPr>
          <w:color w:val="000000" w:themeColor="text1"/>
        </w:rPr>
        <w:t>»</w:t>
      </w:r>
      <w:r w:rsidRPr="00663A05">
        <w:rPr>
          <w:color w:val="000000" w:themeColor="text1"/>
        </w:rPr>
        <w:t xml:space="preserve">. Компании, относящиеся к сфере применения данного стандарта, определены в разделах 382—384 Закона «О компаниях» (2006 г.) Соединенного Королевства и разделах 2, 8 и 9 Закона «О компаниях (поправка)» (1996 г.) Республики Ирландия. В частности, данные определения предусматривают количественные критерии для отнесения в </w:t>
      </w:r>
      <w:r w:rsidRPr="00663A05">
        <w:rPr>
          <w:color w:val="000000" w:themeColor="text1"/>
        </w:rPr>
        <w:lastRenderedPageBreak/>
        <w:t>категорию малых компаний (товарооборот, итог по балансу, средняя численность работников).</w:t>
      </w:r>
      <w:r w:rsidR="00E3221F">
        <w:rPr>
          <w:rStyle w:val="a5"/>
          <w:color w:val="000000" w:themeColor="text1"/>
        </w:rPr>
        <w:footnoteReference w:id="22"/>
      </w:r>
    </w:p>
    <w:p w:rsidR="008059B5" w:rsidRDefault="00F260B5" w:rsidP="002E31DB">
      <w:pPr>
        <w:pStyle w:val="text"/>
        <w:shd w:val="clear" w:color="auto" w:fill="FFFFFF"/>
        <w:spacing w:before="20" w:beforeAutospacing="0" w:after="0" w:afterAutospacing="0" w:line="360" w:lineRule="auto"/>
        <w:ind w:firstLine="284"/>
        <w:jc w:val="both"/>
        <w:rPr>
          <w:color w:val="000000" w:themeColor="text1"/>
        </w:rPr>
      </w:pPr>
      <w:r>
        <w:rPr>
          <w:color w:val="000000" w:themeColor="text1"/>
        </w:rPr>
        <w:t>В ряде стран, которые не прин</w:t>
      </w:r>
      <w:r w:rsidR="008059B5">
        <w:rPr>
          <w:color w:val="000000" w:themeColor="text1"/>
        </w:rPr>
        <w:t>яли МСФО для МСП в той или иной форме продолжают</w:t>
      </w:r>
      <w:r>
        <w:rPr>
          <w:color w:val="000000" w:themeColor="text1"/>
        </w:rPr>
        <w:t xml:space="preserve"> активно следить за мировой практикой его применения. </w:t>
      </w:r>
      <w:r w:rsidR="008059B5">
        <w:rPr>
          <w:color w:val="000000" w:themeColor="text1"/>
        </w:rPr>
        <w:t>К таким странам можно отнести Австралию, Таиланд и ряд Европейских государств.</w:t>
      </w:r>
    </w:p>
    <w:p w:rsidR="008059B5" w:rsidRPr="008059B5" w:rsidRDefault="008059B5" w:rsidP="002E31DB">
      <w:pPr>
        <w:pStyle w:val="text"/>
        <w:shd w:val="clear" w:color="auto" w:fill="FFFFFF"/>
        <w:spacing w:before="20" w:beforeAutospacing="0" w:after="0" w:afterAutospacing="0" w:line="360" w:lineRule="auto"/>
        <w:ind w:firstLine="284"/>
        <w:jc w:val="both"/>
        <w:rPr>
          <w:color w:val="000000" w:themeColor="text1"/>
        </w:rPr>
      </w:pPr>
      <w:r w:rsidRPr="008059B5">
        <w:rPr>
          <w:color w:val="000000" w:themeColor="text1"/>
        </w:rPr>
        <w:t>Таиланд находится в процессе принятия МСФО для малых и средних предприятий в полном объеме без</w:t>
      </w:r>
      <w:r w:rsidR="00193119">
        <w:rPr>
          <w:color w:val="000000" w:themeColor="text1"/>
        </w:rPr>
        <w:t xml:space="preserve"> модификаций. Новый стандарт</w:t>
      </w:r>
      <w:r w:rsidRPr="008059B5">
        <w:rPr>
          <w:color w:val="000000" w:themeColor="text1"/>
        </w:rPr>
        <w:t xml:space="preserve"> </w:t>
      </w:r>
      <w:r>
        <w:rPr>
          <w:color w:val="000000" w:themeColor="text1"/>
        </w:rPr>
        <w:t xml:space="preserve">будет именоваться как Тайские стандарты </w:t>
      </w:r>
      <w:r w:rsidRPr="008059B5">
        <w:rPr>
          <w:color w:val="000000" w:themeColor="text1"/>
        </w:rPr>
        <w:t>финансовой отчетности для малых и средних предприятий,</w:t>
      </w:r>
      <w:r>
        <w:rPr>
          <w:color w:val="000000" w:themeColor="text1"/>
        </w:rPr>
        <w:t xml:space="preserve"> </w:t>
      </w:r>
      <w:r w:rsidRPr="008059B5">
        <w:rPr>
          <w:color w:val="000000" w:themeColor="text1"/>
        </w:rPr>
        <w:t>с ожидаемой даты вступления в силу 2017 года.</w:t>
      </w:r>
      <w:r w:rsidR="00CF64F9">
        <w:rPr>
          <w:rStyle w:val="a5"/>
          <w:color w:val="000000" w:themeColor="text1"/>
        </w:rPr>
        <w:footnoteReference w:id="23"/>
      </w:r>
    </w:p>
    <w:p w:rsidR="008059B5" w:rsidRPr="008059B5" w:rsidRDefault="008059B5" w:rsidP="002E31DB">
      <w:pPr>
        <w:pStyle w:val="text"/>
        <w:shd w:val="clear" w:color="auto" w:fill="FFFFFF"/>
        <w:spacing w:before="0" w:beforeAutospacing="0" w:after="0" w:afterAutospacing="0" w:line="360" w:lineRule="auto"/>
        <w:ind w:firstLine="284"/>
        <w:jc w:val="both"/>
        <w:rPr>
          <w:color w:val="000000" w:themeColor="text1"/>
        </w:rPr>
      </w:pPr>
      <w:r w:rsidRPr="008059B5">
        <w:rPr>
          <w:color w:val="000000" w:themeColor="text1"/>
        </w:rPr>
        <w:t>В настоящее время малые и сред</w:t>
      </w:r>
      <w:r>
        <w:rPr>
          <w:color w:val="000000" w:themeColor="text1"/>
        </w:rPr>
        <w:t>ние предприятия в Таиланде могут</w:t>
      </w:r>
      <w:r w:rsidR="00824438">
        <w:rPr>
          <w:color w:val="000000" w:themeColor="text1"/>
        </w:rPr>
        <w:t xml:space="preserve"> </w:t>
      </w:r>
      <w:r w:rsidRPr="008059B5">
        <w:rPr>
          <w:color w:val="000000" w:themeColor="text1"/>
        </w:rPr>
        <w:t>использо</w:t>
      </w:r>
      <w:r>
        <w:rPr>
          <w:color w:val="000000" w:themeColor="text1"/>
        </w:rPr>
        <w:t>вать либо тайские стан</w:t>
      </w:r>
      <w:r w:rsidR="005F30D6">
        <w:rPr>
          <w:color w:val="000000" w:themeColor="text1"/>
        </w:rPr>
        <w:t>дарты бухгалтерского учета</w:t>
      </w:r>
      <w:r w:rsidR="00824438">
        <w:rPr>
          <w:color w:val="000000" w:themeColor="text1"/>
        </w:rPr>
        <w:t xml:space="preserve"> </w:t>
      </w:r>
      <w:r>
        <w:rPr>
          <w:color w:val="000000" w:themeColor="text1"/>
        </w:rPr>
        <w:t xml:space="preserve">или </w:t>
      </w:r>
      <w:r w:rsidRPr="008059B5">
        <w:rPr>
          <w:color w:val="000000" w:themeColor="text1"/>
        </w:rPr>
        <w:t>Тайский</w:t>
      </w:r>
      <w:r w:rsidR="00824438">
        <w:rPr>
          <w:color w:val="000000" w:themeColor="text1"/>
        </w:rPr>
        <w:t xml:space="preserve"> </w:t>
      </w:r>
      <w:r w:rsidRPr="008059B5">
        <w:rPr>
          <w:color w:val="000000" w:themeColor="text1"/>
        </w:rPr>
        <w:t>станда</w:t>
      </w:r>
      <w:r>
        <w:rPr>
          <w:color w:val="000000" w:themeColor="text1"/>
        </w:rPr>
        <w:t>рт финансовой отчетности</w:t>
      </w:r>
      <w:r w:rsidRPr="008059B5">
        <w:rPr>
          <w:color w:val="000000" w:themeColor="text1"/>
        </w:rPr>
        <w:t xml:space="preserve"> </w:t>
      </w:r>
      <w:r>
        <w:rPr>
          <w:color w:val="000000" w:themeColor="text1"/>
        </w:rPr>
        <w:t>для не</w:t>
      </w:r>
      <w:r w:rsidR="005F30D6">
        <w:rPr>
          <w:color w:val="000000" w:themeColor="text1"/>
        </w:rPr>
        <w:t>финансовых подотчетных компаний</w:t>
      </w:r>
      <w:r w:rsidRPr="008059B5">
        <w:rPr>
          <w:color w:val="000000" w:themeColor="text1"/>
        </w:rPr>
        <w:t>.</w:t>
      </w:r>
      <w:r w:rsidR="00824438">
        <w:rPr>
          <w:color w:val="000000" w:themeColor="text1"/>
        </w:rPr>
        <w:t xml:space="preserve"> </w:t>
      </w:r>
      <w:r w:rsidR="009C5CD3">
        <w:rPr>
          <w:color w:val="000000" w:themeColor="text1"/>
        </w:rPr>
        <w:t>В процессе обсуждения находится</w:t>
      </w:r>
      <w:r>
        <w:rPr>
          <w:color w:val="000000" w:themeColor="text1"/>
        </w:rPr>
        <w:t xml:space="preserve"> </w:t>
      </w:r>
      <w:r w:rsidR="009C5CD3">
        <w:rPr>
          <w:color w:val="000000" w:themeColor="text1"/>
        </w:rPr>
        <w:t>критерии п</w:t>
      </w:r>
      <w:r w:rsidRPr="008059B5">
        <w:rPr>
          <w:color w:val="000000" w:themeColor="text1"/>
        </w:rPr>
        <w:t>редлагаемый план для двухуровневого подхода, а именно:</w:t>
      </w:r>
    </w:p>
    <w:p w:rsidR="008059B5" w:rsidRPr="008059B5" w:rsidRDefault="008059B5" w:rsidP="007E70CE">
      <w:pPr>
        <w:pStyle w:val="text"/>
        <w:shd w:val="clear" w:color="auto" w:fill="FFFFFF"/>
        <w:spacing w:before="0" w:beforeAutospacing="0" w:after="0" w:afterAutospacing="0" w:line="360" w:lineRule="auto"/>
        <w:ind w:left="851" w:hanging="567"/>
        <w:jc w:val="both"/>
        <w:rPr>
          <w:color w:val="000000" w:themeColor="text1"/>
        </w:rPr>
      </w:pPr>
      <w:r w:rsidRPr="008059B5">
        <w:rPr>
          <w:color w:val="000000" w:themeColor="text1"/>
        </w:rPr>
        <w:t xml:space="preserve">• </w:t>
      </w:r>
      <w:r w:rsidR="00507BE1">
        <w:rPr>
          <w:color w:val="000000" w:themeColor="text1"/>
        </w:rPr>
        <w:tab/>
      </w:r>
      <w:r w:rsidRPr="008059B5">
        <w:rPr>
          <w:color w:val="000000" w:themeColor="text1"/>
        </w:rPr>
        <w:t>Этап 1</w:t>
      </w:r>
      <w:r w:rsidR="00507BE1">
        <w:rPr>
          <w:color w:val="000000" w:themeColor="text1"/>
        </w:rPr>
        <w:t>:</w:t>
      </w:r>
      <w:r w:rsidRPr="008059B5">
        <w:rPr>
          <w:color w:val="000000" w:themeColor="text1"/>
        </w:rPr>
        <w:t xml:space="preserve"> будет применяться </w:t>
      </w:r>
      <w:r>
        <w:rPr>
          <w:color w:val="000000" w:themeColor="text1"/>
        </w:rPr>
        <w:t xml:space="preserve">национальный стандарт </w:t>
      </w:r>
      <w:r w:rsidRPr="008059B5">
        <w:rPr>
          <w:color w:val="000000" w:themeColor="text1"/>
        </w:rPr>
        <w:t xml:space="preserve">для </w:t>
      </w:r>
      <w:r>
        <w:rPr>
          <w:color w:val="000000" w:themeColor="text1"/>
        </w:rPr>
        <w:t>малых и средних предприятий</w:t>
      </w:r>
      <w:r w:rsidR="00824438">
        <w:rPr>
          <w:color w:val="000000" w:themeColor="text1"/>
        </w:rPr>
        <w:t xml:space="preserve"> </w:t>
      </w:r>
      <w:r w:rsidR="00507BE1">
        <w:rPr>
          <w:color w:val="000000" w:themeColor="text1"/>
        </w:rPr>
        <w:t>в полном объеме;</w:t>
      </w:r>
    </w:p>
    <w:p w:rsidR="008059B5" w:rsidRPr="008059B5" w:rsidRDefault="009C5CD3" w:rsidP="007E70CE">
      <w:pPr>
        <w:pStyle w:val="text"/>
        <w:shd w:val="clear" w:color="auto" w:fill="FFFFFF"/>
        <w:spacing w:before="0" w:beforeAutospacing="0" w:after="0" w:afterAutospacing="0" w:line="360" w:lineRule="auto"/>
        <w:ind w:left="851" w:hanging="567"/>
        <w:jc w:val="both"/>
        <w:rPr>
          <w:color w:val="000000" w:themeColor="text1"/>
        </w:rPr>
      </w:pPr>
      <w:r>
        <w:rPr>
          <w:color w:val="000000" w:themeColor="text1"/>
        </w:rPr>
        <w:t xml:space="preserve">• </w:t>
      </w:r>
      <w:r w:rsidR="00507BE1">
        <w:rPr>
          <w:color w:val="000000" w:themeColor="text1"/>
        </w:rPr>
        <w:tab/>
      </w:r>
      <w:r>
        <w:rPr>
          <w:color w:val="000000" w:themeColor="text1"/>
        </w:rPr>
        <w:t>Этап 2</w:t>
      </w:r>
      <w:r w:rsidR="00507BE1">
        <w:rPr>
          <w:color w:val="000000" w:themeColor="text1"/>
        </w:rPr>
        <w:t>:</w:t>
      </w:r>
      <w:r>
        <w:rPr>
          <w:color w:val="000000" w:themeColor="text1"/>
        </w:rPr>
        <w:t xml:space="preserve"> будет применяться с исключением</w:t>
      </w:r>
      <w:r w:rsidR="008059B5" w:rsidRPr="008059B5">
        <w:rPr>
          <w:color w:val="000000" w:themeColor="text1"/>
        </w:rPr>
        <w:t xml:space="preserve"> некоторых разделов.</w:t>
      </w:r>
    </w:p>
    <w:p w:rsidR="008059B5" w:rsidRDefault="008059B5" w:rsidP="002E31DB">
      <w:pPr>
        <w:pStyle w:val="text"/>
        <w:shd w:val="clear" w:color="auto" w:fill="FFFFFF"/>
        <w:spacing w:before="0" w:beforeAutospacing="0" w:after="0" w:afterAutospacing="0" w:line="360" w:lineRule="auto"/>
        <w:ind w:firstLine="284"/>
        <w:jc w:val="both"/>
        <w:rPr>
          <w:color w:val="000000" w:themeColor="text1"/>
        </w:rPr>
      </w:pPr>
      <w:r w:rsidRPr="008059B5">
        <w:rPr>
          <w:color w:val="000000" w:themeColor="text1"/>
        </w:rPr>
        <w:t>Критерии разделения уровня 1 и уровня 2 находятся в процессе обсуждения.</w:t>
      </w:r>
    </w:p>
    <w:p w:rsidR="00BA5D45" w:rsidRDefault="00E10412" w:rsidP="002E31DB">
      <w:pPr>
        <w:pStyle w:val="text"/>
        <w:shd w:val="clear" w:color="auto" w:fill="FFFFFF"/>
        <w:spacing w:before="0" w:beforeAutospacing="0" w:after="0" w:afterAutospacing="0" w:line="360" w:lineRule="auto"/>
        <w:ind w:firstLine="284"/>
        <w:jc w:val="both"/>
        <w:rPr>
          <w:color w:val="000000" w:themeColor="text1"/>
        </w:rPr>
      </w:pPr>
      <w:r>
        <w:rPr>
          <w:color w:val="000000" w:themeColor="text1"/>
        </w:rPr>
        <w:t>В Австралии продолжаю</w:t>
      </w:r>
      <w:r w:rsidRPr="00E10412">
        <w:rPr>
          <w:color w:val="000000" w:themeColor="text1"/>
        </w:rPr>
        <w:t>т следить</w:t>
      </w:r>
      <w:r w:rsidR="00BA5D45">
        <w:rPr>
          <w:color w:val="000000" w:themeColor="text1"/>
        </w:rPr>
        <w:t xml:space="preserve"> за</w:t>
      </w:r>
      <w:r w:rsidRPr="00E10412">
        <w:rPr>
          <w:color w:val="000000" w:themeColor="text1"/>
        </w:rPr>
        <w:t xml:space="preserve"> МСФО для малых и средних предприятий</w:t>
      </w:r>
      <w:r>
        <w:rPr>
          <w:color w:val="000000" w:themeColor="text1"/>
        </w:rPr>
        <w:t xml:space="preserve"> на предмет возможного принятия, </w:t>
      </w:r>
      <w:r w:rsidRPr="00E10412">
        <w:rPr>
          <w:color w:val="000000" w:themeColor="text1"/>
        </w:rPr>
        <w:t>однако в настоящее в</w:t>
      </w:r>
      <w:r w:rsidR="00BA5D45">
        <w:rPr>
          <w:color w:val="000000" w:themeColor="text1"/>
        </w:rPr>
        <w:t>ремя никаких действий по применению стандарта не производится</w:t>
      </w:r>
      <w:r>
        <w:rPr>
          <w:color w:val="000000" w:themeColor="text1"/>
        </w:rPr>
        <w:t>.</w:t>
      </w:r>
      <w:r w:rsidR="00CF64F9">
        <w:rPr>
          <w:rStyle w:val="a5"/>
          <w:color w:val="000000" w:themeColor="text1"/>
        </w:rPr>
        <w:footnoteReference w:id="24"/>
      </w:r>
      <w:r>
        <w:rPr>
          <w:color w:val="000000" w:themeColor="text1"/>
        </w:rPr>
        <w:t xml:space="preserve"> </w:t>
      </w:r>
    </w:p>
    <w:p w:rsidR="008E1873" w:rsidRPr="00BA5D45" w:rsidRDefault="00B33E2B" w:rsidP="002E31DB">
      <w:pPr>
        <w:pStyle w:val="text"/>
        <w:shd w:val="clear" w:color="auto" w:fill="FFFFFF"/>
        <w:spacing w:before="0" w:beforeAutospacing="0" w:after="0" w:afterAutospacing="0" w:line="360" w:lineRule="auto"/>
        <w:ind w:firstLine="284"/>
        <w:jc w:val="both"/>
        <w:rPr>
          <w:color w:val="000000" w:themeColor="text1"/>
        </w:rPr>
      </w:pPr>
      <w:r w:rsidRPr="00663A05">
        <w:rPr>
          <w:color w:val="000000" w:themeColor="text1"/>
          <w:shd w:val="clear" w:color="auto" w:fill="FFFFFF"/>
        </w:rPr>
        <w:t>Гражданский кодекс Италии предусматривает применение компаниями, ценные бумаги которых не включены в котировальные списки, специальных требований к бухгалтерскому учету, соответствующих европейским директивам. Таким образом, компании, не являющиеся общественно подотчетными, должны использовать национальные стандарты финансовой отчетности. Итальянские компании не могут применять «МСФО для МСП». Кроме того, имеется ряд дополнительных отличий национальных стандартов от «МСФО для МСП»: не разрешена оценка финансовых инструментов и инвестиционной недвижимости по справедливой стоимости, затраты на исследования и разработки должны капитализироваться при выполнении определенных критериев, затраты по займам должны капитализироваться при выполнении определенных критериев</w:t>
      </w:r>
      <w:r w:rsidR="00663A05" w:rsidRPr="00663A05">
        <w:rPr>
          <w:color w:val="000000" w:themeColor="text1"/>
          <w:shd w:val="clear" w:color="auto" w:fill="FFFFFF"/>
        </w:rPr>
        <w:t xml:space="preserve">. </w:t>
      </w:r>
    </w:p>
    <w:p w:rsidR="00663A05" w:rsidRDefault="00663A05" w:rsidP="002E31DB">
      <w:pPr>
        <w:spacing w:after="0" w:line="360" w:lineRule="auto"/>
        <w:ind w:firstLine="284"/>
        <w:jc w:val="both"/>
        <w:rPr>
          <w:rFonts w:ascii="Times New Roman" w:hAnsi="Times New Roman" w:cs="Times New Roman"/>
          <w:color w:val="000000" w:themeColor="text1"/>
          <w:sz w:val="24"/>
          <w:shd w:val="clear" w:color="auto" w:fill="FFFFFF"/>
        </w:rPr>
      </w:pPr>
      <w:r w:rsidRPr="00663A05">
        <w:rPr>
          <w:rFonts w:ascii="Times New Roman" w:hAnsi="Times New Roman" w:cs="Times New Roman"/>
          <w:color w:val="000000" w:themeColor="text1"/>
          <w:sz w:val="24"/>
          <w:shd w:val="clear" w:color="auto" w:fill="FFFFFF"/>
        </w:rPr>
        <w:lastRenderedPageBreak/>
        <w:t>Таким образом, в Италии</w:t>
      </w:r>
      <w:r w:rsidR="00A73986" w:rsidRPr="00A73986">
        <w:rPr>
          <w:rFonts w:ascii="Times New Roman" w:hAnsi="Times New Roman" w:cs="Times New Roman"/>
          <w:color w:val="000000" w:themeColor="text1"/>
          <w:sz w:val="24"/>
          <w:shd w:val="clear" w:color="auto" w:fill="FFFFFF"/>
        </w:rPr>
        <w:t>,</w:t>
      </w:r>
      <w:r w:rsidRPr="00663A05">
        <w:rPr>
          <w:rFonts w:ascii="Times New Roman" w:hAnsi="Times New Roman" w:cs="Times New Roman"/>
          <w:color w:val="000000" w:themeColor="text1"/>
          <w:sz w:val="24"/>
          <w:shd w:val="clear" w:color="auto" w:fill="FFFFFF"/>
        </w:rPr>
        <w:t xml:space="preserve"> как и в большинстве стран Европейского союза отдается предпочтение Европейским директивам и национальным стандарт.</w:t>
      </w:r>
    </w:p>
    <w:p w:rsidR="000F2071" w:rsidRPr="005F30D6" w:rsidRDefault="00896DAF" w:rsidP="002E31DB">
      <w:pPr>
        <w:spacing w:after="0" w:line="360" w:lineRule="auto"/>
        <w:ind w:firstLine="284"/>
        <w:jc w:val="both"/>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rPr>
        <w:t>По результатам исследования видно, что на данный момент стандарт не является универсальным, и не все страны</w:t>
      </w:r>
      <w:r w:rsidRPr="00896DAF">
        <w:rPr>
          <w:rFonts w:ascii="Times New Roman" w:hAnsi="Times New Roman" w:cs="Times New Roman"/>
          <w:color w:val="000000" w:themeColor="text1"/>
          <w:sz w:val="24"/>
          <w:shd w:val="clear" w:color="auto" w:fill="FFFFFF"/>
        </w:rPr>
        <w:t xml:space="preserve"> </w:t>
      </w:r>
      <w:r>
        <w:rPr>
          <w:rFonts w:ascii="Times New Roman" w:hAnsi="Times New Roman" w:cs="Times New Roman"/>
          <w:color w:val="000000" w:themeColor="text1"/>
          <w:sz w:val="24"/>
          <w:shd w:val="clear" w:color="auto" w:fill="FFFFFF"/>
        </w:rPr>
        <w:t xml:space="preserve">хотят и готовы применять его. В основном стандарт был принят развивающимися странами, в виду того, что их системы финансового учета только начинают свое становление и им намного проще </w:t>
      </w:r>
      <w:r w:rsidR="00B06463">
        <w:rPr>
          <w:rFonts w:ascii="Times New Roman" w:hAnsi="Times New Roman" w:cs="Times New Roman"/>
          <w:color w:val="000000" w:themeColor="text1"/>
          <w:sz w:val="24"/>
          <w:shd w:val="clear" w:color="auto" w:fill="FFFFFF"/>
        </w:rPr>
        <w:t xml:space="preserve">изменить существующее </w:t>
      </w:r>
      <w:r>
        <w:rPr>
          <w:rFonts w:ascii="Times New Roman" w:hAnsi="Times New Roman" w:cs="Times New Roman"/>
          <w:color w:val="000000" w:themeColor="text1"/>
          <w:sz w:val="24"/>
          <w:shd w:val="clear" w:color="auto" w:fill="FFFFFF"/>
        </w:rPr>
        <w:t>законодательство.</w:t>
      </w:r>
      <w:r w:rsidR="00824438">
        <w:rPr>
          <w:rFonts w:ascii="Times New Roman" w:hAnsi="Times New Roman" w:cs="Times New Roman"/>
          <w:color w:val="000000" w:themeColor="text1"/>
          <w:sz w:val="24"/>
          <w:shd w:val="clear" w:color="auto" w:fill="FFFFFF"/>
        </w:rPr>
        <w:t xml:space="preserve"> </w:t>
      </w:r>
      <w:r>
        <w:rPr>
          <w:rFonts w:ascii="Times New Roman" w:hAnsi="Times New Roman" w:cs="Times New Roman"/>
          <w:color w:val="000000" w:themeColor="text1"/>
          <w:sz w:val="24"/>
          <w:shd w:val="clear" w:color="auto" w:fill="FFFFFF"/>
        </w:rPr>
        <w:t>В с</w:t>
      </w:r>
      <w:r w:rsidR="00B06463">
        <w:rPr>
          <w:rFonts w:ascii="Times New Roman" w:hAnsi="Times New Roman" w:cs="Times New Roman"/>
          <w:color w:val="000000" w:themeColor="text1"/>
          <w:sz w:val="24"/>
          <w:shd w:val="clear" w:color="auto" w:fill="FFFFFF"/>
        </w:rPr>
        <w:t xml:space="preserve">транах Евросоюза переход на Международные стандарты финансовой отчетности для малых и средних предприятий </w:t>
      </w:r>
      <w:r>
        <w:rPr>
          <w:rFonts w:ascii="Times New Roman" w:hAnsi="Times New Roman" w:cs="Times New Roman"/>
          <w:color w:val="000000" w:themeColor="text1"/>
          <w:sz w:val="24"/>
          <w:shd w:val="clear" w:color="auto" w:fill="FFFFFF"/>
        </w:rPr>
        <w:t>будет достаточно обременителен, в виду больших экономических затрат на изменение всей бухгалтерской системы учета</w:t>
      </w:r>
      <w:r w:rsidR="00775CD2">
        <w:rPr>
          <w:rFonts w:ascii="Times New Roman" w:hAnsi="Times New Roman" w:cs="Times New Roman"/>
          <w:color w:val="000000" w:themeColor="text1"/>
          <w:sz w:val="24"/>
          <w:shd w:val="clear" w:color="auto" w:fill="FFFFFF"/>
        </w:rPr>
        <w:t>.</w:t>
      </w:r>
      <w:r w:rsidR="00824438">
        <w:rPr>
          <w:rFonts w:ascii="Times New Roman" w:hAnsi="Times New Roman" w:cs="Times New Roman"/>
          <w:color w:val="000000" w:themeColor="text1"/>
          <w:sz w:val="24"/>
          <w:shd w:val="clear" w:color="auto" w:fill="FFFFFF"/>
        </w:rPr>
        <w:t xml:space="preserve"> </w:t>
      </w:r>
      <w:r w:rsidR="00B06463">
        <w:rPr>
          <w:rFonts w:ascii="Times New Roman" w:hAnsi="Times New Roman" w:cs="Times New Roman"/>
          <w:color w:val="000000" w:themeColor="text1"/>
          <w:sz w:val="24"/>
          <w:shd w:val="clear" w:color="auto" w:fill="FFFFFF"/>
        </w:rPr>
        <w:t>На данный момент руководители большинства стран</w:t>
      </w:r>
      <w:r w:rsidR="00193119">
        <w:rPr>
          <w:rFonts w:ascii="Times New Roman" w:hAnsi="Times New Roman" w:cs="Times New Roman"/>
          <w:color w:val="000000" w:themeColor="text1"/>
          <w:sz w:val="24"/>
          <w:shd w:val="clear" w:color="auto" w:fill="FFFFFF"/>
        </w:rPr>
        <w:t>,</w:t>
      </w:r>
      <w:r w:rsidR="00B06463">
        <w:rPr>
          <w:rFonts w:ascii="Times New Roman" w:hAnsi="Times New Roman" w:cs="Times New Roman"/>
          <w:color w:val="000000" w:themeColor="text1"/>
          <w:sz w:val="24"/>
          <w:shd w:val="clear" w:color="auto" w:fill="FFFFFF"/>
        </w:rPr>
        <w:t xml:space="preserve"> входящих в Европейский союз не считают целесообразным увеличивать бремя расходов малых предприятий для получения весьма сомнительных преимуществ.</w:t>
      </w:r>
      <w:r w:rsidR="000F2071">
        <w:rPr>
          <w:rFonts w:ascii="Times New Roman" w:hAnsi="Times New Roman" w:cs="Times New Roman"/>
          <w:color w:val="000000" w:themeColor="text1"/>
          <w:sz w:val="24"/>
          <w:shd w:val="clear" w:color="auto" w:fill="FFFFFF"/>
        </w:rPr>
        <w:br w:type="page"/>
      </w:r>
    </w:p>
    <w:p w:rsidR="00FE53E7" w:rsidRPr="00507BE1" w:rsidRDefault="004E4FF0" w:rsidP="00A64033">
      <w:pPr>
        <w:spacing w:after="0" w:line="720" w:lineRule="auto"/>
        <w:jc w:val="center"/>
        <w:outlineLvl w:val="1"/>
        <w:rPr>
          <w:rFonts w:ascii="Times New Roman" w:hAnsi="Times New Roman" w:cs="Times New Roman"/>
          <w:b/>
          <w:sz w:val="24"/>
          <w:szCs w:val="28"/>
        </w:rPr>
      </w:pPr>
      <w:bookmarkStart w:id="12" w:name="_Toc451188406"/>
      <w:r w:rsidRPr="004E4FF0">
        <w:rPr>
          <w:rFonts w:ascii="Times New Roman" w:hAnsi="Times New Roman" w:cs="Times New Roman"/>
          <w:b/>
          <w:sz w:val="24"/>
          <w:szCs w:val="28"/>
        </w:rPr>
        <w:lastRenderedPageBreak/>
        <w:t>§</w:t>
      </w:r>
      <w:r w:rsidR="00885D87">
        <w:rPr>
          <w:rFonts w:ascii="Times New Roman" w:hAnsi="Times New Roman" w:cs="Times New Roman"/>
          <w:b/>
          <w:sz w:val="24"/>
          <w:szCs w:val="28"/>
        </w:rPr>
        <w:t>2.3</w:t>
      </w:r>
      <w:r w:rsidR="00824438" w:rsidRPr="00507BE1">
        <w:rPr>
          <w:rFonts w:ascii="Times New Roman" w:hAnsi="Times New Roman" w:cs="Times New Roman"/>
          <w:b/>
          <w:sz w:val="24"/>
          <w:szCs w:val="28"/>
        </w:rPr>
        <w:t xml:space="preserve"> Выводы</w:t>
      </w:r>
      <w:bookmarkEnd w:id="12"/>
    </w:p>
    <w:p w:rsidR="005E4F08" w:rsidRPr="005E4F08" w:rsidRDefault="005E4F08" w:rsidP="00817F29">
      <w:pPr>
        <w:spacing w:line="360" w:lineRule="auto"/>
        <w:ind w:firstLine="284"/>
        <w:rPr>
          <w:rFonts w:ascii="Times New Roman" w:hAnsi="Times New Roman" w:cs="Times New Roman"/>
          <w:sz w:val="24"/>
          <w:szCs w:val="28"/>
        </w:rPr>
      </w:pPr>
      <w:r w:rsidRPr="005E4F08">
        <w:rPr>
          <w:rFonts w:ascii="Times New Roman" w:hAnsi="Times New Roman" w:cs="Times New Roman"/>
          <w:sz w:val="24"/>
          <w:szCs w:val="28"/>
        </w:rPr>
        <w:t>Проанализировав практику мирового применения стандарта, можно сделать следующие выводы:</w:t>
      </w:r>
    </w:p>
    <w:p w:rsidR="007D30F0" w:rsidRDefault="00F21BCB" w:rsidP="00817F29">
      <w:pPr>
        <w:pStyle w:val="a6"/>
        <w:numPr>
          <w:ilvl w:val="0"/>
          <w:numId w:val="34"/>
        </w:numPr>
        <w:spacing w:after="240" w:line="360" w:lineRule="auto"/>
        <w:ind w:left="851" w:hanging="567"/>
        <w:contextualSpacing w:val="0"/>
        <w:jc w:val="both"/>
        <w:rPr>
          <w:rFonts w:ascii="Times New Roman" w:hAnsi="Times New Roman" w:cs="Times New Roman"/>
          <w:sz w:val="24"/>
          <w:szCs w:val="28"/>
        </w:rPr>
      </w:pPr>
      <w:r w:rsidRPr="00F21BCB">
        <w:rPr>
          <w:rFonts w:ascii="Times New Roman" w:hAnsi="Times New Roman" w:cs="Times New Roman"/>
          <w:sz w:val="24"/>
          <w:szCs w:val="28"/>
        </w:rPr>
        <w:t>Мнение Евросоюза о применение стандарта достаточно противоречивы</w:t>
      </w:r>
      <w:r>
        <w:rPr>
          <w:rFonts w:ascii="Times New Roman" w:hAnsi="Times New Roman" w:cs="Times New Roman"/>
          <w:sz w:val="24"/>
          <w:szCs w:val="28"/>
        </w:rPr>
        <w:t>, не придя к однозначному мнению</w:t>
      </w:r>
      <w:r w:rsidR="005E4F08">
        <w:rPr>
          <w:rFonts w:ascii="Times New Roman" w:hAnsi="Times New Roman" w:cs="Times New Roman"/>
          <w:sz w:val="24"/>
          <w:szCs w:val="28"/>
        </w:rPr>
        <w:t>,</w:t>
      </w:r>
      <w:r>
        <w:rPr>
          <w:rFonts w:ascii="Times New Roman" w:hAnsi="Times New Roman" w:cs="Times New Roman"/>
          <w:sz w:val="24"/>
          <w:szCs w:val="28"/>
        </w:rPr>
        <w:t xml:space="preserve"> стоит ли вводить стандарты обязательными во всех странах Европейского союза, было принято решение</w:t>
      </w:r>
      <w:r w:rsidR="009D1EE9">
        <w:rPr>
          <w:rFonts w:ascii="Times New Roman" w:hAnsi="Times New Roman" w:cs="Times New Roman"/>
          <w:sz w:val="24"/>
          <w:szCs w:val="28"/>
        </w:rPr>
        <w:t xml:space="preserve"> разрешить использование МСФО для МСП в качестве национальных стандартов, при условии, что они не будут противоречить правилам, которые действуют на территории ЕС.</w:t>
      </w:r>
    </w:p>
    <w:p w:rsidR="00F21BCB" w:rsidRDefault="00F21BCB" w:rsidP="00817F29">
      <w:pPr>
        <w:pStyle w:val="a6"/>
        <w:numPr>
          <w:ilvl w:val="0"/>
          <w:numId w:val="34"/>
        </w:numPr>
        <w:spacing w:after="240" w:line="360" w:lineRule="auto"/>
        <w:ind w:left="851" w:hanging="567"/>
        <w:contextualSpacing w:val="0"/>
        <w:jc w:val="both"/>
        <w:rPr>
          <w:rFonts w:ascii="Times New Roman" w:hAnsi="Times New Roman" w:cs="Times New Roman"/>
          <w:sz w:val="24"/>
          <w:szCs w:val="28"/>
        </w:rPr>
      </w:pPr>
      <w:r>
        <w:rPr>
          <w:rFonts w:ascii="Times New Roman" w:hAnsi="Times New Roman" w:cs="Times New Roman"/>
          <w:sz w:val="24"/>
          <w:szCs w:val="28"/>
        </w:rPr>
        <w:t>Первой страной, применившей стандарт</w:t>
      </w:r>
      <w:r w:rsidR="009D1EE9">
        <w:rPr>
          <w:rFonts w:ascii="Times New Roman" w:hAnsi="Times New Roman" w:cs="Times New Roman"/>
          <w:sz w:val="24"/>
          <w:szCs w:val="28"/>
        </w:rPr>
        <w:t>,</w:t>
      </w:r>
      <w:r>
        <w:rPr>
          <w:rFonts w:ascii="Times New Roman" w:hAnsi="Times New Roman" w:cs="Times New Roman"/>
          <w:sz w:val="24"/>
          <w:szCs w:val="28"/>
        </w:rPr>
        <w:t xml:space="preserve"> стала Южноафриканская республика. </w:t>
      </w:r>
    </w:p>
    <w:p w:rsidR="00F21BCB" w:rsidRDefault="00F21BCB" w:rsidP="00817F29">
      <w:pPr>
        <w:pStyle w:val="a6"/>
        <w:numPr>
          <w:ilvl w:val="0"/>
          <w:numId w:val="34"/>
        </w:numPr>
        <w:spacing w:after="240" w:line="360" w:lineRule="auto"/>
        <w:ind w:left="851" w:hanging="567"/>
        <w:contextualSpacing w:val="0"/>
        <w:jc w:val="both"/>
        <w:rPr>
          <w:rFonts w:ascii="Times New Roman" w:hAnsi="Times New Roman" w:cs="Times New Roman"/>
          <w:sz w:val="24"/>
          <w:szCs w:val="28"/>
        </w:rPr>
      </w:pPr>
      <w:r>
        <w:rPr>
          <w:rFonts w:ascii="Times New Roman" w:hAnsi="Times New Roman" w:cs="Times New Roman"/>
          <w:sz w:val="24"/>
          <w:szCs w:val="28"/>
        </w:rPr>
        <w:t>Некоторые страны вводят новые национальные стандарты на основе Международных стандартов финансовой отчетности для малых и средних предприятий. Такие нововведение достаточно успешно прошли в Великобритании и Ирландии. Однако такие видоизмененные стандарты не могут обеспечить сопоставимость отчетности разных стран мира</w:t>
      </w:r>
      <w:r w:rsidR="003027AF">
        <w:rPr>
          <w:rFonts w:ascii="Times New Roman" w:hAnsi="Times New Roman" w:cs="Times New Roman"/>
          <w:sz w:val="24"/>
          <w:szCs w:val="28"/>
        </w:rPr>
        <w:t>.</w:t>
      </w:r>
    </w:p>
    <w:p w:rsidR="005E4F08" w:rsidRDefault="005E4F08" w:rsidP="00817F29">
      <w:pPr>
        <w:pStyle w:val="a6"/>
        <w:numPr>
          <w:ilvl w:val="0"/>
          <w:numId w:val="34"/>
        </w:numPr>
        <w:spacing w:after="240" w:line="360" w:lineRule="auto"/>
        <w:ind w:left="851" w:hanging="567"/>
        <w:contextualSpacing w:val="0"/>
        <w:jc w:val="both"/>
        <w:rPr>
          <w:rFonts w:ascii="Times New Roman" w:hAnsi="Times New Roman" w:cs="Times New Roman"/>
          <w:sz w:val="24"/>
          <w:szCs w:val="28"/>
        </w:rPr>
      </w:pPr>
      <w:r>
        <w:rPr>
          <w:rFonts w:ascii="Times New Roman" w:hAnsi="Times New Roman" w:cs="Times New Roman"/>
          <w:sz w:val="24"/>
          <w:szCs w:val="28"/>
        </w:rPr>
        <w:t xml:space="preserve">Стандарт МСФО для МСП в основном применяется и планирует применяться в странах с развивающейся экономикой. </w:t>
      </w:r>
      <w:r w:rsidR="00A62FFA">
        <w:rPr>
          <w:rFonts w:ascii="Times New Roman" w:hAnsi="Times New Roman" w:cs="Times New Roman"/>
          <w:sz w:val="24"/>
          <w:szCs w:val="28"/>
        </w:rPr>
        <w:t>Менее развитым</w:t>
      </w:r>
      <w:r>
        <w:rPr>
          <w:rFonts w:ascii="Times New Roman" w:hAnsi="Times New Roman" w:cs="Times New Roman"/>
          <w:sz w:val="24"/>
          <w:szCs w:val="28"/>
        </w:rPr>
        <w:t xml:space="preserve"> странам проще перестраивать собственные системы бухгалтерского учета</w:t>
      </w:r>
      <w:r w:rsidR="00A62FFA">
        <w:rPr>
          <w:rFonts w:ascii="Times New Roman" w:hAnsi="Times New Roman" w:cs="Times New Roman"/>
          <w:sz w:val="24"/>
          <w:szCs w:val="28"/>
        </w:rPr>
        <w:t>, а их экономика нуждается в развитии, таким образом, с помощью внедрения МСФО для МСП они планируют увеличить приток иностранного капитала.</w:t>
      </w:r>
    </w:p>
    <w:p w:rsidR="00F21BCB" w:rsidRPr="00F21BCB" w:rsidRDefault="00F21BCB" w:rsidP="00817F29">
      <w:pPr>
        <w:pStyle w:val="a6"/>
        <w:numPr>
          <w:ilvl w:val="0"/>
          <w:numId w:val="34"/>
        </w:numPr>
        <w:spacing w:after="240" w:line="360" w:lineRule="auto"/>
        <w:ind w:left="851" w:hanging="567"/>
        <w:contextualSpacing w:val="0"/>
        <w:jc w:val="both"/>
        <w:rPr>
          <w:rFonts w:ascii="Times New Roman" w:hAnsi="Times New Roman" w:cs="Times New Roman"/>
          <w:sz w:val="24"/>
          <w:szCs w:val="28"/>
        </w:rPr>
      </w:pPr>
      <w:r>
        <w:rPr>
          <w:rFonts w:ascii="Times New Roman" w:hAnsi="Times New Roman" w:cs="Times New Roman"/>
          <w:sz w:val="24"/>
          <w:szCs w:val="28"/>
        </w:rPr>
        <w:t>Почти все страны Евросоюза продолжают использовать директивы ЕС и не пользу</w:t>
      </w:r>
      <w:r w:rsidR="003027AF">
        <w:rPr>
          <w:rFonts w:ascii="Times New Roman" w:hAnsi="Times New Roman" w:cs="Times New Roman"/>
          <w:sz w:val="24"/>
          <w:szCs w:val="28"/>
        </w:rPr>
        <w:t>ются стандартом «МСФО для МСП».</w:t>
      </w:r>
    </w:p>
    <w:p w:rsidR="00793818" w:rsidRDefault="00FE53E7" w:rsidP="002E31DB">
      <w:pPr>
        <w:spacing w:after="160" w:line="360" w:lineRule="auto"/>
        <w:ind w:firstLine="284"/>
        <w:rPr>
          <w:rFonts w:ascii="Times New Roman" w:hAnsi="Times New Roman" w:cs="Times New Roman"/>
          <w:b/>
          <w:sz w:val="28"/>
          <w:szCs w:val="28"/>
        </w:rPr>
      </w:pPr>
      <w:r>
        <w:rPr>
          <w:rFonts w:ascii="Times New Roman" w:hAnsi="Times New Roman" w:cs="Times New Roman"/>
          <w:b/>
          <w:sz w:val="28"/>
          <w:szCs w:val="28"/>
        </w:rPr>
        <w:br w:type="page"/>
      </w:r>
    </w:p>
    <w:p w:rsidR="00793818" w:rsidRPr="00824438" w:rsidRDefault="00824438" w:rsidP="00A64033">
      <w:pPr>
        <w:spacing w:after="360" w:line="360" w:lineRule="auto"/>
        <w:jc w:val="center"/>
        <w:outlineLvl w:val="0"/>
        <w:rPr>
          <w:rFonts w:ascii="Times New Roman" w:hAnsi="Times New Roman" w:cs="Times New Roman"/>
          <w:b/>
          <w:sz w:val="28"/>
          <w:szCs w:val="28"/>
        </w:rPr>
      </w:pPr>
      <w:bookmarkStart w:id="13" w:name="_Toc451188407"/>
      <w:r w:rsidRPr="00824438">
        <w:rPr>
          <w:rFonts w:ascii="Times New Roman" w:hAnsi="Times New Roman" w:cs="Times New Roman"/>
          <w:b/>
          <w:sz w:val="28"/>
          <w:szCs w:val="28"/>
        </w:rPr>
        <w:lastRenderedPageBreak/>
        <w:t xml:space="preserve">ГЛАВА 3 </w:t>
      </w:r>
      <w:r w:rsidR="00F15835" w:rsidRPr="00824438">
        <w:rPr>
          <w:rFonts w:ascii="Times New Roman" w:hAnsi="Times New Roman" w:cs="Times New Roman"/>
          <w:b/>
          <w:sz w:val="28"/>
          <w:szCs w:val="28"/>
        </w:rPr>
        <w:t xml:space="preserve">ПРОБЛЕМЫ И ПЕРСПЕКТИВЫ </w:t>
      </w:r>
      <w:r w:rsidR="003027AF" w:rsidRPr="00824438">
        <w:rPr>
          <w:rFonts w:ascii="Times New Roman" w:hAnsi="Times New Roman" w:cs="Times New Roman"/>
          <w:b/>
          <w:sz w:val="28"/>
          <w:szCs w:val="28"/>
        </w:rPr>
        <w:t xml:space="preserve">ВНЕДРЕНИЯ МЕЖДУНАРОДНОГО СТАНДАРТА </w:t>
      </w:r>
      <w:r w:rsidR="007879CF">
        <w:rPr>
          <w:rFonts w:ascii="Times New Roman" w:hAnsi="Times New Roman" w:cs="Times New Roman"/>
          <w:b/>
          <w:sz w:val="28"/>
          <w:szCs w:val="28"/>
        </w:rPr>
        <w:t xml:space="preserve">ФИНАНСОВОЙ ОТЧЕТНОСТИ </w:t>
      </w:r>
      <w:r w:rsidR="003027AF" w:rsidRPr="00824438">
        <w:rPr>
          <w:rFonts w:ascii="Times New Roman" w:hAnsi="Times New Roman" w:cs="Times New Roman"/>
          <w:b/>
          <w:sz w:val="28"/>
          <w:szCs w:val="28"/>
        </w:rPr>
        <w:t>ДЛЯ</w:t>
      </w:r>
      <w:r w:rsidR="00F15835" w:rsidRPr="00824438">
        <w:rPr>
          <w:rFonts w:ascii="Times New Roman" w:hAnsi="Times New Roman" w:cs="Times New Roman"/>
          <w:b/>
          <w:sz w:val="28"/>
          <w:szCs w:val="28"/>
        </w:rPr>
        <w:t xml:space="preserve"> МАЛЫХ И СРЕДНИХ ПРЕДПРИЯТИЙ</w:t>
      </w:r>
      <w:r w:rsidR="00483B89" w:rsidRPr="00824438">
        <w:rPr>
          <w:rFonts w:ascii="Times New Roman" w:hAnsi="Times New Roman" w:cs="Times New Roman"/>
          <w:b/>
          <w:sz w:val="28"/>
          <w:szCs w:val="28"/>
        </w:rPr>
        <w:t xml:space="preserve"> В РОССИЙСКОЙ ФЕДЕРАЦИИ</w:t>
      </w:r>
      <w:bookmarkEnd w:id="13"/>
    </w:p>
    <w:p w:rsidR="00BA5D45" w:rsidRPr="00507BE1" w:rsidRDefault="004E4FF0" w:rsidP="00A64033">
      <w:pPr>
        <w:spacing w:after="0" w:line="720" w:lineRule="auto"/>
        <w:jc w:val="center"/>
        <w:outlineLvl w:val="1"/>
        <w:rPr>
          <w:rFonts w:ascii="Times New Roman" w:hAnsi="Times New Roman" w:cs="Times New Roman"/>
          <w:b/>
          <w:sz w:val="24"/>
          <w:szCs w:val="28"/>
        </w:rPr>
      </w:pPr>
      <w:bookmarkStart w:id="14" w:name="_Toc451188408"/>
      <w:r w:rsidRPr="004E4FF0">
        <w:rPr>
          <w:rFonts w:ascii="Times New Roman" w:hAnsi="Times New Roman" w:cs="Times New Roman"/>
          <w:b/>
          <w:sz w:val="24"/>
          <w:szCs w:val="28"/>
        </w:rPr>
        <w:t>§</w:t>
      </w:r>
      <w:r w:rsidR="00F15835" w:rsidRPr="00507BE1">
        <w:rPr>
          <w:rFonts w:ascii="Times New Roman" w:hAnsi="Times New Roman" w:cs="Times New Roman"/>
          <w:b/>
          <w:sz w:val="24"/>
          <w:szCs w:val="28"/>
        </w:rPr>
        <w:t xml:space="preserve">3.1 Бухгалтерский учет </w:t>
      </w:r>
      <w:r w:rsidR="007879CF" w:rsidRPr="00507BE1">
        <w:rPr>
          <w:rFonts w:ascii="Times New Roman" w:hAnsi="Times New Roman" w:cs="Times New Roman"/>
          <w:b/>
          <w:sz w:val="24"/>
          <w:szCs w:val="28"/>
        </w:rPr>
        <w:t>на малых и средних предприятиях</w:t>
      </w:r>
      <w:r w:rsidR="00F15835" w:rsidRPr="00507BE1">
        <w:rPr>
          <w:rFonts w:ascii="Times New Roman" w:hAnsi="Times New Roman" w:cs="Times New Roman"/>
          <w:b/>
          <w:sz w:val="24"/>
          <w:szCs w:val="28"/>
        </w:rPr>
        <w:t xml:space="preserve"> в Российской Федерации</w:t>
      </w:r>
      <w:bookmarkEnd w:id="14"/>
      <w:r w:rsidR="00BA5D45" w:rsidRPr="00507BE1">
        <w:rPr>
          <w:rFonts w:ascii="Times New Roman" w:hAnsi="Times New Roman" w:cs="Times New Roman"/>
          <w:b/>
          <w:sz w:val="24"/>
          <w:szCs w:val="28"/>
        </w:rPr>
        <w:t xml:space="preserve"> </w:t>
      </w:r>
    </w:p>
    <w:p w:rsidR="004A2926" w:rsidRPr="00EA30D1" w:rsidRDefault="00B06463" w:rsidP="002E31DB">
      <w:pPr>
        <w:spacing w:after="0" w:line="360" w:lineRule="auto"/>
        <w:ind w:firstLine="284"/>
        <w:jc w:val="both"/>
        <w:rPr>
          <w:rFonts w:ascii="Times New Roman" w:hAnsi="Times New Roman" w:cs="Times New Roman"/>
          <w:sz w:val="24"/>
          <w:szCs w:val="28"/>
        </w:rPr>
      </w:pPr>
      <w:r w:rsidRPr="000912D4">
        <w:rPr>
          <w:rFonts w:ascii="Times New Roman" w:hAnsi="Times New Roman" w:cs="Times New Roman"/>
          <w:sz w:val="24"/>
          <w:szCs w:val="28"/>
        </w:rPr>
        <w:t xml:space="preserve">Становление бухгалтерского учета малых и средних предприятий в Российской Федерации началось относительно недавно. </w:t>
      </w:r>
      <w:r w:rsidR="004A2926" w:rsidRPr="000912D4">
        <w:rPr>
          <w:rFonts w:ascii="Times New Roman" w:hAnsi="Times New Roman" w:cs="Times New Roman"/>
          <w:sz w:val="24"/>
          <w:szCs w:val="28"/>
        </w:rPr>
        <w:t xml:space="preserve">Условно можно выделить четыре этапа развития нормативно-правового регулирования бухгалтерского учета и налогообложения малых предприятий (первый этап - с 1987 по 1994 г.; второй этап - с 1995 по 1997 г.; третий этап - с 1998 по 2008 г.; четвертый этап - с </w:t>
      </w:r>
      <w:r w:rsidR="004A2926" w:rsidRPr="00EA30D1">
        <w:rPr>
          <w:rFonts w:ascii="Times New Roman" w:hAnsi="Times New Roman" w:cs="Times New Roman"/>
          <w:sz w:val="24"/>
          <w:szCs w:val="28"/>
        </w:rPr>
        <w:t>2009 г. до настоящего времени).</w:t>
      </w:r>
      <w:r w:rsidR="005F30D6" w:rsidRPr="00EA30D1">
        <w:rPr>
          <w:rStyle w:val="a5"/>
          <w:rFonts w:ascii="Times New Roman" w:hAnsi="Times New Roman" w:cs="Times New Roman"/>
          <w:sz w:val="24"/>
          <w:szCs w:val="28"/>
        </w:rPr>
        <w:footnoteReference w:id="25"/>
      </w:r>
      <w:r w:rsidR="004A2926" w:rsidRPr="00EA30D1">
        <w:rPr>
          <w:rFonts w:ascii="Times New Roman" w:hAnsi="Times New Roman" w:cs="Times New Roman"/>
          <w:sz w:val="24"/>
          <w:szCs w:val="28"/>
        </w:rPr>
        <w:t xml:space="preserve"> В настоящее время деятельность малых предприятий регулируется Федеральным законом N 209-ФЗ "О развитии малого и среднего предпринимательства в Российской Федерации",</w:t>
      </w:r>
      <w:r w:rsidR="004A2926" w:rsidRPr="000912D4">
        <w:rPr>
          <w:rFonts w:ascii="Times New Roman" w:hAnsi="Times New Roman" w:cs="Times New Roman"/>
          <w:sz w:val="24"/>
          <w:szCs w:val="28"/>
        </w:rPr>
        <w:t xml:space="preserve"> в котором в ст.4 Закона указаны критерии отнесения юридического лица и индивидуального предпринимателя к субъекту малого предпринимательства.</w:t>
      </w:r>
    </w:p>
    <w:p w:rsidR="004A2926" w:rsidRDefault="004A2926" w:rsidP="002E31DB">
      <w:pPr>
        <w:spacing w:after="0" w:line="360" w:lineRule="auto"/>
        <w:ind w:firstLine="284"/>
        <w:jc w:val="both"/>
        <w:rPr>
          <w:rFonts w:ascii="Times New Roman" w:hAnsi="Times New Roman" w:cs="Times New Roman"/>
          <w:sz w:val="24"/>
          <w:szCs w:val="28"/>
        </w:rPr>
      </w:pPr>
      <w:r w:rsidRPr="000912D4">
        <w:rPr>
          <w:rFonts w:ascii="Times New Roman" w:hAnsi="Times New Roman" w:cs="Times New Roman"/>
          <w:sz w:val="24"/>
          <w:szCs w:val="28"/>
        </w:rPr>
        <w:t>При организации бухгалтерского учета субъектами малого предпринимательства, которые являются юридическими лицами по законодательству Российской Федерации, следует руководствоваться едиными методологическими основами и правилами, установленными Федеральным законом от 06.12.2011 № 402-ФЗ (ред. от 04.11.2014) «О бухгалтерском учете», Положением по ведению бухгалтерского учета и бухгалтерской отчетности в Российской Федерации № 34н от 29.07.1998 ( ред. от 24.12.2010) , Положениями (стандартами) по бухгалтерскому учету (ПБУ), Федеральным законом от 24.07.2007 № 209-ФЗ «О развитии малого и среднего предпринимат</w:t>
      </w:r>
      <w:r w:rsidR="00817F29">
        <w:rPr>
          <w:rFonts w:ascii="Times New Roman" w:hAnsi="Times New Roman" w:cs="Times New Roman"/>
          <w:sz w:val="24"/>
          <w:szCs w:val="28"/>
        </w:rPr>
        <w:t>ельства в Российской Федерации»</w:t>
      </w:r>
      <w:r w:rsidRPr="000912D4">
        <w:rPr>
          <w:rFonts w:ascii="Times New Roman" w:hAnsi="Times New Roman" w:cs="Times New Roman"/>
          <w:sz w:val="24"/>
          <w:szCs w:val="28"/>
        </w:rPr>
        <w:t>.</w:t>
      </w:r>
    </w:p>
    <w:p w:rsidR="006E4B4F" w:rsidRPr="000912D4" w:rsidRDefault="006E4B4F" w:rsidP="002E31DB">
      <w:pPr>
        <w:spacing w:after="0" w:line="360" w:lineRule="auto"/>
        <w:ind w:firstLine="284"/>
        <w:jc w:val="both"/>
        <w:rPr>
          <w:rFonts w:ascii="Times New Roman" w:hAnsi="Times New Roman" w:cs="Times New Roman"/>
          <w:sz w:val="24"/>
          <w:szCs w:val="28"/>
        </w:rPr>
      </w:pPr>
      <w:r w:rsidRPr="00743FB8">
        <w:rPr>
          <w:rFonts w:ascii="Times New Roman" w:hAnsi="Times New Roman" w:cs="Times New Roman"/>
          <w:sz w:val="24"/>
          <w:szCs w:val="28"/>
        </w:rPr>
        <w:t>В соответствии с частью 4 статьи 6 Федерального закона от 06.12.2011 № 402-ФЗ «О бухгалтерском учете» (далее - Закон № 402-ФЗ) субъекты малого предпринимательства вправе применять упрощенные способы ведения бухгалтерского учета, включая упрощенную бухгалтерскую (финанс</w:t>
      </w:r>
      <w:r>
        <w:rPr>
          <w:rFonts w:ascii="Times New Roman" w:hAnsi="Times New Roman" w:cs="Times New Roman"/>
          <w:sz w:val="24"/>
          <w:szCs w:val="28"/>
        </w:rPr>
        <w:t>овую) отчетность.</w:t>
      </w:r>
    </w:p>
    <w:p w:rsidR="004A2926" w:rsidRPr="000912D4" w:rsidRDefault="004A2926" w:rsidP="002E31DB">
      <w:pPr>
        <w:spacing w:line="360" w:lineRule="auto"/>
        <w:ind w:firstLine="284"/>
        <w:jc w:val="both"/>
        <w:rPr>
          <w:rFonts w:ascii="Times New Roman" w:hAnsi="Times New Roman" w:cs="Times New Roman"/>
          <w:sz w:val="24"/>
          <w:szCs w:val="28"/>
        </w:rPr>
      </w:pPr>
      <w:r w:rsidRPr="000912D4">
        <w:rPr>
          <w:rFonts w:ascii="Times New Roman" w:hAnsi="Times New Roman" w:cs="Times New Roman"/>
          <w:sz w:val="24"/>
          <w:szCs w:val="28"/>
        </w:rPr>
        <w:t xml:space="preserve">Основные требования к ведению бухгалтерского учета </w:t>
      </w:r>
      <w:r w:rsidR="000912D4" w:rsidRPr="000912D4">
        <w:rPr>
          <w:rFonts w:ascii="Times New Roman" w:hAnsi="Times New Roman" w:cs="Times New Roman"/>
          <w:sz w:val="24"/>
          <w:szCs w:val="28"/>
        </w:rPr>
        <w:t>содержать в Главе 2 ст. 8 Федерального закона № 402 «О бухгалтерском учете»:</w:t>
      </w:r>
    </w:p>
    <w:p w:rsidR="000912D4" w:rsidRPr="00A62FFA" w:rsidRDefault="000912D4" w:rsidP="00817F29">
      <w:pPr>
        <w:spacing w:after="120" w:line="360" w:lineRule="auto"/>
        <w:ind w:left="851" w:hanging="567"/>
        <w:jc w:val="both"/>
        <w:rPr>
          <w:rFonts w:ascii="Times New Roman" w:hAnsi="Times New Roman" w:cs="Times New Roman"/>
          <w:color w:val="000000" w:themeColor="text1"/>
          <w:szCs w:val="28"/>
        </w:rPr>
      </w:pPr>
      <w:r w:rsidRPr="000912D4">
        <w:rPr>
          <w:rFonts w:ascii="Times New Roman" w:hAnsi="Times New Roman" w:cs="Times New Roman"/>
          <w:sz w:val="24"/>
          <w:szCs w:val="28"/>
        </w:rPr>
        <w:t xml:space="preserve">1. </w:t>
      </w:r>
      <w:r w:rsidR="00686D8E">
        <w:rPr>
          <w:rFonts w:ascii="Times New Roman" w:hAnsi="Times New Roman" w:cs="Times New Roman"/>
          <w:sz w:val="24"/>
          <w:szCs w:val="28"/>
        </w:rPr>
        <w:tab/>
      </w:r>
      <w:r w:rsidRPr="000912D4">
        <w:rPr>
          <w:rFonts w:ascii="Times New Roman" w:hAnsi="Times New Roman" w:cs="Times New Roman"/>
          <w:sz w:val="24"/>
          <w:szCs w:val="28"/>
        </w:rPr>
        <w:t xml:space="preserve">Бухгалтерский учет имущества, обязательств и хозяйственных операций организаций </w:t>
      </w:r>
      <w:r w:rsidRPr="00A62FFA">
        <w:rPr>
          <w:rFonts w:ascii="Times New Roman" w:hAnsi="Times New Roman" w:cs="Times New Roman"/>
          <w:color w:val="000000" w:themeColor="text1"/>
          <w:szCs w:val="28"/>
        </w:rPr>
        <w:t>ведется в валюте Российской Федерации - в рублях.</w:t>
      </w:r>
    </w:p>
    <w:p w:rsidR="000912D4" w:rsidRPr="00A62FFA" w:rsidRDefault="000912D4" w:rsidP="00817F29">
      <w:pPr>
        <w:spacing w:after="120" w:line="360" w:lineRule="auto"/>
        <w:ind w:left="851" w:hanging="567"/>
        <w:jc w:val="both"/>
        <w:rPr>
          <w:rFonts w:ascii="Times New Roman" w:hAnsi="Times New Roman" w:cs="Times New Roman"/>
          <w:color w:val="000000" w:themeColor="text1"/>
          <w:sz w:val="24"/>
          <w:szCs w:val="28"/>
        </w:rPr>
      </w:pPr>
      <w:r w:rsidRPr="00A62FFA">
        <w:rPr>
          <w:rFonts w:ascii="Times New Roman" w:hAnsi="Times New Roman" w:cs="Times New Roman"/>
          <w:color w:val="000000" w:themeColor="text1"/>
          <w:sz w:val="24"/>
          <w:szCs w:val="28"/>
        </w:rPr>
        <w:lastRenderedPageBreak/>
        <w:t xml:space="preserve">2. </w:t>
      </w:r>
      <w:r w:rsidR="00686D8E">
        <w:rPr>
          <w:rFonts w:ascii="Times New Roman" w:hAnsi="Times New Roman" w:cs="Times New Roman"/>
          <w:color w:val="000000" w:themeColor="text1"/>
          <w:sz w:val="24"/>
          <w:szCs w:val="28"/>
        </w:rPr>
        <w:tab/>
      </w:r>
      <w:r w:rsidRPr="00A62FFA">
        <w:rPr>
          <w:rFonts w:ascii="Times New Roman" w:hAnsi="Times New Roman" w:cs="Times New Roman"/>
          <w:color w:val="000000" w:themeColor="text1"/>
          <w:sz w:val="24"/>
          <w:szCs w:val="28"/>
        </w:rPr>
        <w:t>Имущество, являющееся собственностью организации, учитывается обособленно от имущества других юридических лиц, находящегося у данной организации.</w:t>
      </w:r>
    </w:p>
    <w:p w:rsidR="000912D4" w:rsidRPr="00A62FFA" w:rsidRDefault="000912D4" w:rsidP="00817F29">
      <w:pPr>
        <w:spacing w:after="120" w:line="360" w:lineRule="auto"/>
        <w:ind w:left="851" w:hanging="567"/>
        <w:jc w:val="both"/>
        <w:rPr>
          <w:rFonts w:ascii="Times New Roman" w:hAnsi="Times New Roman" w:cs="Times New Roman"/>
          <w:color w:val="000000" w:themeColor="text1"/>
          <w:sz w:val="24"/>
          <w:szCs w:val="28"/>
        </w:rPr>
      </w:pPr>
      <w:r w:rsidRPr="00A62FFA">
        <w:rPr>
          <w:rFonts w:ascii="Times New Roman" w:hAnsi="Times New Roman" w:cs="Times New Roman"/>
          <w:color w:val="000000" w:themeColor="text1"/>
          <w:sz w:val="24"/>
          <w:szCs w:val="28"/>
        </w:rPr>
        <w:t xml:space="preserve">3. </w:t>
      </w:r>
      <w:r w:rsidR="00686D8E">
        <w:rPr>
          <w:rFonts w:ascii="Times New Roman" w:hAnsi="Times New Roman" w:cs="Times New Roman"/>
          <w:color w:val="000000" w:themeColor="text1"/>
          <w:sz w:val="24"/>
          <w:szCs w:val="28"/>
        </w:rPr>
        <w:tab/>
      </w:r>
      <w:r w:rsidRPr="00A62FFA">
        <w:rPr>
          <w:rFonts w:ascii="Times New Roman" w:hAnsi="Times New Roman" w:cs="Times New Roman"/>
          <w:color w:val="000000" w:themeColor="text1"/>
          <w:sz w:val="24"/>
          <w:szCs w:val="28"/>
        </w:rPr>
        <w:t>Бухгалтерский учет ведется организацией непрерывно с момента ее регистрации в качестве юридического лица до реорганизации или ликвидации в порядке, установленном законодательством Российской Федерации.</w:t>
      </w:r>
    </w:p>
    <w:p w:rsidR="000912D4" w:rsidRPr="000912D4" w:rsidRDefault="000912D4" w:rsidP="00817F29">
      <w:pPr>
        <w:spacing w:after="120" w:line="360" w:lineRule="auto"/>
        <w:ind w:left="851" w:hanging="567"/>
        <w:jc w:val="both"/>
        <w:rPr>
          <w:rFonts w:ascii="Times New Roman" w:hAnsi="Times New Roman" w:cs="Times New Roman"/>
          <w:sz w:val="24"/>
          <w:szCs w:val="28"/>
        </w:rPr>
      </w:pPr>
      <w:r w:rsidRPr="00A62FFA">
        <w:rPr>
          <w:rFonts w:ascii="Times New Roman" w:hAnsi="Times New Roman" w:cs="Times New Roman"/>
          <w:color w:val="000000" w:themeColor="text1"/>
          <w:sz w:val="24"/>
          <w:szCs w:val="28"/>
        </w:rPr>
        <w:t>4</w:t>
      </w:r>
      <w:r w:rsidRPr="00A62FFA">
        <w:rPr>
          <w:rFonts w:ascii="Times New Roman" w:hAnsi="Times New Roman" w:cs="Times New Roman"/>
          <w:color w:val="000000" w:themeColor="text1"/>
          <w:szCs w:val="28"/>
        </w:rPr>
        <w:t xml:space="preserve">. </w:t>
      </w:r>
      <w:r w:rsidR="00686D8E">
        <w:rPr>
          <w:rFonts w:ascii="Times New Roman" w:hAnsi="Times New Roman" w:cs="Times New Roman"/>
          <w:color w:val="000000" w:themeColor="text1"/>
          <w:szCs w:val="28"/>
        </w:rPr>
        <w:tab/>
      </w:r>
      <w:r w:rsidRPr="00A62FFA">
        <w:rPr>
          <w:rFonts w:ascii="Times New Roman" w:hAnsi="Times New Roman" w:cs="Times New Roman"/>
          <w:color w:val="000000" w:themeColor="text1"/>
          <w:sz w:val="24"/>
          <w:szCs w:val="28"/>
        </w:rPr>
        <w:t>Организация ведет бухгалтерский учет имущества</w:t>
      </w:r>
      <w:r w:rsidRPr="000912D4">
        <w:rPr>
          <w:rFonts w:ascii="Times New Roman" w:hAnsi="Times New Roman" w:cs="Times New Roman"/>
          <w:sz w:val="24"/>
          <w:szCs w:val="28"/>
        </w:rPr>
        <w:t>, обязательств и хозяйственных операций путем двойной записи на взаимосвязанных счетах бухгалтерского учета, включенных в рабочий план счетов бухгалтерского учета. (на основе которого малое предприятие может самостоятельно сформиро</w:t>
      </w:r>
      <w:r>
        <w:rPr>
          <w:rFonts w:ascii="Times New Roman" w:hAnsi="Times New Roman" w:cs="Times New Roman"/>
          <w:sz w:val="24"/>
          <w:szCs w:val="28"/>
        </w:rPr>
        <w:t xml:space="preserve">вать свой рабочий план счетов). </w:t>
      </w:r>
      <w:r w:rsidRPr="000912D4">
        <w:rPr>
          <w:rFonts w:ascii="Times New Roman" w:hAnsi="Times New Roman" w:cs="Times New Roman"/>
          <w:sz w:val="24"/>
          <w:szCs w:val="28"/>
        </w:rPr>
        <w:t>Данные аналитического учета должны соответствовать оборотам и остаткам по счетам синтетического учета.</w:t>
      </w:r>
    </w:p>
    <w:p w:rsidR="000912D4" w:rsidRPr="00EA30D1" w:rsidRDefault="000912D4" w:rsidP="00817F29">
      <w:pPr>
        <w:spacing w:after="120" w:line="360" w:lineRule="auto"/>
        <w:ind w:left="851" w:hanging="567"/>
        <w:jc w:val="both"/>
        <w:rPr>
          <w:rFonts w:ascii="Times New Roman" w:hAnsi="Times New Roman" w:cs="Times New Roman"/>
          <w:sz w:val="24"/>
          <w:szCs w:val="28"/>
        </w:rPr>
      </w:pPr>
      <w:r w:rsidRPr="00EA30D1">
        <w:rPr>
          <w:rFonts w:ascii="Times New Roman" w:hAnsi="Times New Roman" w:cs="Times New Roman"/>
          <w:sz w:val="24"/>
          <w:szCs w:val="28"/>
        </w:rPr>
        <w:t xml:space="preserve">5. </w:t>
      </w:r>
      <w:r w:rsidR="00686D8E">
        <w:rPr>
          <w:rFonts w:ascii="Times New Roman" w:hAnsi="Times New Roman" w:cs="Times New Roman"/>
          <w:sz w:val="24"/>
          <w:szCs w:val="28"/>
        </w:rPr>
        <w:tab/>
      </w:r>
      <w:r w:rsidRPr="00EA30D1">
        <w:rPr>
          <w:rFonts w:ascii="Times New Roman" w:hAnsi="Times New Roman" w:cs="Times New Roman"/>
          <w:sz w:val="24"/>
          <w:szCs w:val="28"/>
        </w:rPr>
        <w:t>Все хозяйственные операции и результаты инвентаризации подлежат своевременной регистрации на счетах бухгалтерского учета без каких-либо пропусков или изъятий.</w:t>
      </w:r>
    </w:p>
    <w:p w:rsidR="006E4B4F" w:rsidRDefault="000912D4" w:rsidP="00817F29">
      <w:pPr>
        <w:spacing w:after="240" w:line="360" w:lineRule="auto"/>
        <w:ind w:left="851" w:hanging="567"/>
        <w:jc w:val="both"/>
        <w:rPr>
          <w:rFonts w:ascii="Times New Roman" w:hAnsi="Times New Roman" w:cs="Times New Roman"/>
          <w:sz w:val="24"/>
          <w:szCs w:val="28"/>
        </w:rPr>
      </w:pPr>
      <w:r w:rsidRPr="00EA30D1">
        <w:rPr>
          <w:rFonts w:ascii="Times New Roman" w:hAnsi="Times New Roman" w:cs="Times New Roman"/>
          <w:sz w:val="24"/>
          <w:szCs w:val="28"/>
        </w:rPr>
        <w:t xml:space="preserve">6. </w:t>
      </w:r>
      <w:r w:rsidR="00686D8E">
        <w:rPr>
          <w:rFonts w:ascii="Times New Roman" w:hAnsi="Times New Roman" w:cs="Times New Roman"/>
          <w:sz w:val="24"/>
          <w:szCs w:val="28"/>
        </w:rPr>
        <w:tab/>
      </w:r>
      <w:r w:rsidRPr="00EA30D1">
        <w:rPr>
          <w:rFonts w:ascii="Times New Roman" w:hAnsi="Times New Roman" w:cs="Times New Roman"/>
          <w:sz w:val="24"/>
          <w:szCs w:val="28"/>
        </w:rPr>
        <w:t xml:space="preserve">В </w:t>
      </w:r>
      <w:r w:rsidRPr="00EA30D1">
        <w:rPr>
          <w:rFonts w:ascii="Times New Roman" w:hAnsi="Times New Roman" w:cs="Times New Roman"/>
          <w:color w:val="000000" w:themeColor="text1"/>
          <w:sz w:val="24"/>
          <w:szCs w:val="28"/>
        </w:rPr>
        <w:t>бухгалтерском учете организаций текущие затраты на производство продукции и капитальные вложения учитываются раздельно.</w:t>
      </w:r>
      <w:r w:rsidRPr="00EA30D1">
        <w:rPr>
          <w:rStyle w:val="a5"/>
          <w:rFonts w:ascii="Times New Roman" w:hAnsi="Times New Roman" w:cs="Times New Roman"/>
          <w:color w:val="000000" w:themeColor="text1"/>
          <w:sz w:val="24"/>
          <w:szCs w:val="28"/>
        </w:rPr>
        <w:footnoteReference w:id="26"/>
      </w:r>
    </w:p>
    <w:p w:rsidR="00743FB8" w:rsidRPr="00743FB8" w:rsidRDefault="00743FB8" w:rsidP="00686D8E">
      <w:pPr>
        <w:spacing w:after="120" w:line="360" w:lineRule="auto"/>
        <w:ind w:firstLine="284"/>
        <w:jc w:val="both"/>
        <w:rPr>
          <w:rFonts w:ascii="Times New Roman" w:hAnsi="Times New Roman" w:cs="Times New Roman"/>
          <w:sz w:val="24"/>
          <w:szCs w:val="28"/>
        </w:rPr>
      </w:pPr>
      <w:r w:rsidRPr="00743FB8">
        <w:rPr>
          <w:rFonts w:ascii="Times New Roman" w:hAnsi="Times New Roman" w:cs="Times New Roman"/>
          <w:sz w:val="24"/>
          <w:szCs w:val="28"/>
        </w:rPr>
        <w:t>Условия, которым должны соответствовать юридические лица для их отнесения к субъектам малого предпринимательства, установлены в части 1 статьи 4 Федерального закона от 24.07.2007 № 209-ФЗ «О развитии малого и среднего предпринимательства в Российской Федер</w:t>
      </w:r>
      <w:r w:rsidR="006E4B4F">
        <w:rPr>
          <w:rFonts w:ascii="Times New Roman" w:hAnsi="Times New Roman" w:cs="Times New Roman"/>
          <w:sz w:val="24"/>
          <w:szCs w:val="28"/>
        </w:rPr>
        <w:t>ации» (далее - Закон № 209-ФЗ).</w:t>
      </w:r>
    </w:p>
    <w:p w:rsidR="00743FB8" w:rsidRPr="00743FB8" w:rsidRDefault="00743FB8" w:rsidP="002E31DB">
      <w:pPr>
        <w:spacing w:after="120" w:line="360" w:lineRule="auto"/>
        <w:ind w:firstLine="284"/>
        <w:jc w:val="both"/>
        <w:rPr>
          <w:rFonts w:ascii="Times New Roman" w:hAnsi="Times New Roman" w:cs="Times New Roman"/>
          <w:sz w:val="24"/>
          <w:szCs w:val="28"/>
        </w:rPr>
      </w:pPr>
      <w:r w:rsidRPr="00743FB8">
        <w:rPr>
          <w:rFonts w:ascii="Times New Roman" w:hAnsi="Times New Roman" w:cs="Times New Roman"/>
          <w:sz w:val="24"/>
          <w:szCs w:val="28"/>
        </w:rPr>
        <w:t>1) суммарная доля участия РФ, субъектов РФ,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не превышает 25 процентов, доля участия, принадлежащая одному или нескольким юридическим лицам, не являющимся субъектами малого и среднего предпринимательства, не превышает 25 процентов;</w:t>
      </w:r>
    </w:p>
    <w:p w:rsidR="00743FB8" w:rsidRPr="00743FB8" w:rsidRDefault="00743FB8" w:rsidP="002E31DB">
      <w:pPr>
        <w:spacing w:after="120" w:line="360" w:lineRule="auto"/>
        <w:ind w:firstLine="284"/>
        <w:jc w:val="both"/>
        <w:rPr>
          <w:rFonts w:ascii="Times New Roman" w:hAnsi="Times New Roman" w:cs="Times New Roman"/>
          <w:sz w:val="24"/>
          <w:szCs w:val="28"/>
        </w:rPr>
      </w:pPr>
      <w:r w:rsidRPr="00743FB8">
        <w:rPr>
          <w:rFonts w:ascii="Times New Roman" w:hAnsi="Times New Roman" w:cs="Times New Roman"/>
          <w:sz w:val="24"/>
          <w:szCs w:val="28"/>
        </w:rPr>
        <w:t>2) средняя численность работников за предшествующий календарный год не должна превышать 100 человек включительно;</w:t>
      </w:r>
    </w:p>
    <w:p w:rsidR="00743FB8" w:rsidRPr="00743FB8" w:rsidRDefault="00743FB8" w:rsidP="002E31DB">
      <w:pPr>
        <w:spacing w:after="120" w:line="360" w:lineRule="auto"/>
        <w:ind w:firstLine="284"/>
        <w:jc w:val="both"/>
        <w:rPr>
          <w:rFonts w:ascii="Times New Roman" w:hAnsi="Times New Roman" w:cs="Times New Roman"/>
          <w:sz w:val="24"/>
          <w:szCs w:val="28"/>
        </w:rPr>
      </w:pPr>
      <w:r w:rsidRPr="00743FB8">
        <w:rPr>
          <w:rFonts w:ascii="Times New Roman" w:hAnsi="Times New Roman" w:cs="Times New Roman"/>
          <w:sz w:val="24"/>
          <w:szCs w:val="28"/>
        </w:rPr>
        <w:t xml:space="preserve">3) 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w:t>
      </w:r>
      <w:r w:rsidRPr="00743FB8">
        <w:rPr>
          <w:rFonts w:ascii="Times New Roman" w:hAnsi="Times New Roman" w:cs="Times New Roman"/>
          <w:sz w:val="24"/>
          <w:szCs w:val="28"/>
        </w:rPr>
        <w:lastRenderedPageBreak/>
        <w:t xml:space="preserve">нематериальных активов) за </w:t>
      </w:r>
      <w:r w:rsidRPr="00EA30D1">
        <w:rPr>
          <w:rFonts w:ascii="Times New Roman" w:hAnsi="Times New Roman" w:cs="Times New Roman"/>
          <w:sz w:val="24"/>
          <w:szCs w:val="28"/>
        </w:rPr>
        <w:t>предшествующий календарный год не должна превышать предельные значения, установленные Правительством Российской Федерации.</w:t>
      </w:r>
      <w:r w:rsidR="005F30D6" w:rsidRPr="00EA30D1">
        <w:rPr>
          <w:rStyle w:val="a5"/>
          <w:rFonts w:ascii="Times New Roman" w:hAnsi="Times New Roman" w:cs="Times New Roman"/>
          <w:sz w:val="24"/>
          <w:szCs w:val="28"/>
        </w:rPr>
        <w:footnoteReference w:id="27"/>
      </w:r>
    </w:p>
    <w:p w:rsidR="00743FB8" w:rsidRPr="00743FB8" w:rsidRDefault="00743FB8" w:rsidP="002E31DB">
      <w:pPr>
        <w:spacing w:after="0" w:line="360" w:lineRule="auto"/>
        <w:ind w:firstLine="284"/>
        <w:jc w:val="both"/>
        <w:rPr>
          <w:rFonts w:ascii="Times New Roman" w:hAnsi="Times New Roman" w:cs="Times New Roman"/>
          <w:sz w:val="24"/>
          <w:szCs w:val="28"/>
        </w:rPr>
      </w:pPr>
      <w:r w:rsidRPr="00743FB8">
        <w:rPr>
          <w:rFonts w:ascii="Times New Roman" w:hAnsi="Times New Roman" w:cs="Times New Roman"/>
          <w:sz w:val="24"/>
          <w:szCs w:val="28"/>
        </w:rPr>
        <w:t>Предельные значения показателей, указанных в третьем условии, уста</w:t>
      </w:r>
      <w:r w:rsidR="00571729">
        <w:rPr>
          <w:rFonts w:ascii="Times New Roman" w:hAnsi="Times New Roman" w:cs="Times New Roman"/>
          <w:sz w:val="24"/>
          <w:szCs w:val="28"/>
        </w:rPr>
        <w:t xml:space="preserve">навливаются один раз в пять лет. </w:t>
      </w:r>
      <w:r w:rsidRPr="00743FB8">
        <w:rPr>
          <w:rFonts w:ascii="Times New Roman" w:hAnsi="Times New Roman" w:cs="Times New Roman"/>
          <w:sz w:val="24"/>
          <w:szCs w:val="28"/>
        </w:rPr>
        <w:t>В настоящее время предельное значение установлено то</w:t>
      </w:r>
      <w:r w:rsidR="006E4B4F">
        <w:rPr>
          <w:rFonts w:ascii="Times New Roman" w:hAnsi="Times New Roman" w:cs="Times New Roman"/>
          <w:sz w:val="24"/>
          <w:szCs w:val="28"/>
        </w:rPr>
        <w:t>лько для выручки от реализации.</w:t>
      </w:r>
    </w:p>
    <w:p w:rsidR="00743FB8" w:rsidRPr="00743FB8" w:rsidRDefault="001D496B" w:rsidP="002E31DB">
      <w:pPr>
        <w:spacing w:after="0" w:line="360" w:lineRule="auto"/>
        <w:ind w:firstLine="284"/>
        <w:jc w:val="both"/>
        <w:rPr>
          <w:rFonts w:ascii="Times New Roman" w:hAnsi="Times New Roman" w:cs="Times New Roman"/>
          <w:sz w:val="24"/>
          <w:szCs w:val="28"/>
        </w:rPr>
      </w:pPr>
      <w:r>
        <w:rPr>
          <w:rFonts w:ascii="Times New Roman" w:hAnsi="Times New Roman" w:cs="Times New Roman"/>
          <w:sz w:val="24"/>
          <w:szCs w:val="28"/>
        </w:rPr>
        <w:t>С 4 апреля 2016</w:t>
      </w:r>
      <w:r w:rsidR="00743FB8" w:rsidRPr="00743FB8">
        <w:rPr>
          <w:rFonts w:ascii="Times New Roman" w:hAnsi="Times New Roman" w:cs="Times New Roman"/>
          <w:sz w:val="24"/>
          <w:szCs w:val="28"/>
        </w:rPr>
        <w:t xml:space="preserve"> года для признания экономического объекта субъектом малого предпринимательства выручка от реализации за предшествующий кален</w:t>
      </w:r>
      <w:r>
        <w:rPr>
          <w:rFonts w:ascii="Times New Roman" w:hAnsi="Times New Roman" w:cs="Times New Roman"/>
          <w:sz w:val="24"/>
          <w:szCs w:val="28"/>
        </w:rPr>
        <w:t>дарный год не должна превышать 8</w:t>
      </w:r>
      <w:r w:rsidR="00743FB8" w:rsidRPr="00743FB8">
        <w:rPr>
          <w:rFonts w:ascii="Times New Roman" w:hAnsi="Times New Roman" w:cs="Times New Roman"/>
          <w:sz w:val="24"/>
          <w:szCs w:val="28"/>
        </w:rPr>
        <w:t>00 млн руб.</w:t>
      </w:r>
      <w:r w:rsidR="00CF64F9">
        <w:rPr>
          <w:rStyle w:val="a5"/>
          <w:rFonts w:ascii="Times New Roman" w:hAnsi="Times New Roman" w:cs="Times New Roman"/>
          <w:sz w:val="24"/>
          <w:szCs w:val="28"/>
        </w:rPr>
        <w:footnoteReference w:id="28"/>
      </w:r>
      <w:r w:rsidR="00743FB8" w:rsidRPr="00743FB8">
        <w:rPr>
          <w:rFonts w:ascii="Times New Roman" w:hAnsi="Times New Roman" w:cs="Times New Roman"/>
          <w:sz w:val="24"/>
          <w:szCs w:val="28"/>
        </w:rPr>
        <w:t xml:space="preserve"> </w:t>
      </w:r>
    </w:p>
    <w:p w:rsidR="000912D4" w:rsidRDefault="00793818" w:rsidP="002E31DB">
      <w:pPr>
        <w:spacing w:after="120" w:line="360" w:lineRule="auto"/>
        <w:ind w:firstLine="284"/>
        <w:jc w:val="both"/>
        <w:rPr>
          <w:rFonts w:ascii="Times New Roman" w:hAnsi="Times New Roman" w:cs="Times New Roman"/>
          <w:sz w:val="24"/>
          <w:szCs w:val="28"/>
        </w:rPr>
      </w:pPr>
      <w:r>
        <w:rPr>
          <w:rFonts w:ascii="Times New Roman" w:hAnsi="Times New Roman" w:cs="Times New Roman"/>
          <w:sz w:val="24"/>
          <w:szCs w:val="28"/>
        </w:rPr>
        <w:t>В рамках вед</w:t>
      </w:r>
      <w:r w:rsidR="00743FB8">
        <w:rPr>
          <w:rFonts w:ascii="Times New Roman" w:hAnsi="Times New Roman" w:cs="Times New Roman"/>
          <w:sz w:val="24"/>
          <w:szCs w:val="28"/>
        </w:rPr>
        <w:t>ения бухгалтерского учета малые предприятия вправе применять упрощенные формы бухгалтерского учета если они не относятся к:</w:t>
      </w:r>
    </w:p>
    <w:p w:rsidR="00743FB8" w:rsidRPr="00743FB8" w:rsidRDefault="00743FB8" w:rsidP="00686D8E">
      <w:pPr>
        <w:pStyle w:val="a6"/>
        <w:numPr>
          <w:ilvl w:val="0"/>
          <w:numId w:val="16"/>
        </w:numPr>
        <w:spacing w:after="120" w:line="360" w:lineRule="auto"/>
        <w:ind w:left="851" w:hanging="567"/>
        <w:jc w:val="both"/>
        <w:rPr>
          <w:rFonts w:ascii="Times New Roman" w:hAnsi="Times New Roman" w:cs="Times New Roman"/>
          <w:sz w:val="24"/>
          <w:szCs w:val="28"/>
        </w:rPr>
      </w:pPr>
      <w:r w:rsidRPr="00743FB8">
        <w:rPr>
          <w:rFonts w:ascii="Times New Roman" w:hAnsi="Times New Roman" w:cs="Times New Roman"/>
          <w:sz w:val="24"/>
          <w:szCs w:val="28"/>
        </w:rPr>
        <w:t>организациям, подлежащих обязательному аудиту</w:t>
      </w:r>
    </w:p>
    <w:p w:rsidR="00743FB8" w:rsidRPr="00743FB8" w:rsidRDefault="00743FB8" w:rsidP="00686D8E">
      <w:pPr>
        <w:pStyle w:val="a6"/>
        <w:numPr>
          <w:ilvl w:val="0"/>
          <w:numId w:val="16"/>
        </w:numPr>
        <w:spacing w:after="120" w:line="360" w:lineRule="auto"/>
        <w:ind w:left="851" w:hanging="567"/>
        <w:jc w:val="both"/>
        <w:rPr>
          <w:rFonts w:ascii="Times New Roman" w:hAnsi="Times New Roman" w:cs="Times New Roman"/>
          <w:sz w:val="24"/>
          <w:szCs w:val="28"/>
        </w:rPr>
      </w:pPr>
      <w:r w:rsidRPr="00743FB8">
        <w:rPr>
          <w:rFonts w:ascii="Times New Roman" w:hAnsi="Times New Roman" w:cs="Times New Roman"/>
          <w:sz w:val="24"/>
          <w:szCs w:val="28"/>
        </w:rPr>
        <w:t>жилищные и жи</w:t>
      </w:r>
      <w:r>
        <w:rPr>
          <w:rFonts w:ascii="Times New Roman" w:hAnsi="Times New Roman" w:cs="Times New Roman"/>
          <w:sz w:val="24"/>
          <w:szCs w:val="28"/>
        </w:rPr>
        <w:t>лищно-строительные кооперативам</w:t>
      </w:r>
      <w:r w:rsidRPr="00743FB8">
        <w:rPr>
          <w:rFonts w:ascii="Times New Roman" w:hAnsi="Times New Roman" w:cs="Times New Roman"/>
          <w:sz w:val="24"/>
          <w:szCs w:val="28"/>
        </w:rPr>
        <w:t>;</w:t>
      </w:r>
    </w:p>
    <w:p w:rsidR="00743FB8" w:rsidRPr="00743FB8" w:rsidRDefault="00743FB8" w:rsidP="00686D8E">
      <w:pPr>
        <w:pStyle w:val="a6"/>
        <w:numPr>
          <w:ilvl w:val="0"/>
          <w:numId w:val="16"/>
        </w:numPr>
        <w:spacing w:after="120" w:line="360" w:lineRule="auto"/>
        <w:ind w:left="851" w:hanging="567"/>
        <w:jc w:val="both"/>
        <w:rPr>
          <w:rFonts w:ascii="Times New Roman" w:hAnsi="Times New Roman" w:cs="Times New Roman"/>
          <w:sz w:val="24"/>
          <w:szCs w:val="28"/>
        </w:rPr>
      </w:pPr>
      <w:r w:rsidRPr="00743FB8">
        <w:rPr>
          <w:rFonts w:ascii="Times New Roman" w:hAnsi="Times New Roman" w:cs="Times New Roman"/>
          <w:sz w:val="24"/>
          <w:szCs w:val="28"/>
        </w:rPr>
        <w:t>креди</w:t>
      </w:r>
      <w:r>
        <w:rPr>
          <w:rFonts w:ascii="Times New Roman" w:hAnsi="Times New Roman" w:cs="Times New Roman"/>
          <w:sz w:val="24"/>
          <w:szCs w:val="28"/>
        </w:rPr>
        <w:t>тные потребительским кооперативам</w:t>
      </w:r>
      <w:r w:rsidRPr="00743FB8">
        <w:rPr>
          <w:rFonts w:ascii="Times New Roman" w:hAnsi="Times New Roman" w:cs="Times New Roman"/>
          <w:sz w:val="24"/>
          <w:szCs w:val="28"/>
        </w:rPr>
        <w:t xml:space="preserve"> (включая сельскохозяйственные кредитные потребительские кооперативы);</w:t>
      </w:r>
    </w:p>
    <w:p w:rsidR="00743FB8" w:rsidRPr="00743FB8" w:rsidRDefault="00743FB8" w:rsidP="00686D8E">
      <w:pPr>
        <w:pStyle w:val="a6"/>
        <w:numPr>
          <w:ilvl w:val="0"/>
          <w:numId w:val="16"/>
        </w:numPr>
        <w:spacing w:after="120" w:line="360" w:lineRule="auto"/>
        <w:ind w:left="851" w:hanging="567"/>
        <w:jc w:val="both"/>
        <w:rPr>
          <w:rFonts w:ascii="Times New Roman" w:hAnsi="Times New Roman" w:cs="Times New Roman"/>
          <w:sz w:val="24"/>
          <w:szCs w:val="28"/>
        </w:rPr>
      </w:pPr>
      <w:r>
        <w:rPr>
          <w:rFonts w:ascii="Times New Roman" w:hAnsi="Times New Roman" w:cs="Times New Roman"/>
          <w:sz w:val="24"/>
          <w:szCs w:val="28"/>
        </w:rPr>
        <w:t>микрофинансовым организациям</w:t>
      </w:r>
      <w:r w:rsidRPr="00743FB8">
        <w:rPr>
          <w:rFonts w:ascii="Times New Roman" w:hAnsi="Times New Roman" w:cs="Times New Roman"/>
          <w:sz w:val="24"/>
          <w:szCs w:val="28"/>
        </w:rPr>
        <w:t>;</w:t>
      </w:r>
    </w:p>
    <w:p w:rsidR="00743FB8" w:rsidRPr="00743FB8" w:rsidRDefault="00743FB8" w:rsidP="00686D8E">
      <w:pPr>
        <w:pStyle w:val="a6"/>
        <w:numPr>
          <w:ilvl w:val="0"/>
          <w:numId w:val="16"/>
        </w:numPr>
        <w:spacing w:after="120" w:line="360" w:lineRule="auto"/>
        <w:ind w:left="851" w:hanging="567"/>
        <w:jc w:val="both"/>
        <w:rPr>
          <w:rFonts w:ascii="Times New Roman" w:hAnsi="Times New Roman" w:cs="Times New Roman"/>
          <w:sz w:val="24"/>
          <w:szCs w:val="28"/>
        </w:rPr>
      </w:pPr>
      <w:r w:rsidRPr="00743FB8">
        <w:rPr>
          <w:rFonts w:ascii="Times New Roman" w:hAnsi="Times New Roman" w:cs="Times New Roman"/>
          <w:sz w:val="24"/>
          <w:szCs w:val="28"/>
        </w:rPr>
        <w:t>органи</w:t>
      </w:r>
      <w:r>
        <w:rPr>
          <w:rFonts w:ascii="Times New Roman" w:hAnsi="Times New Roman" w:cs="Times New Roman"/>
          <w:sz w:val="24"/>
          <w:szCs w:val="28"/>
        </w:rPr>
        <w:t>зациям</w:t>
      </w:r>
      <w:r w:rsidRPr="00743FB8">
        <w:rPr>
          <w:rFonts w:ascii="Times New Roman" w:hAnsi="Times New Roman" w:cs="Times New Roman"/>
          <w:sz w:val="24"/>
          <w:szCs w:val="28"/>
        </w:rPr>
        <w:t xml:space="preserve"> государственного сектора;</w:t>
      </w:r>
    </w:p>
    <w:p w:rsidR="00743FB8" w:rsidRPr="00743FB8" w:rsidRDefault="00743FB8" w:rsidP="00686D8E">
      <w:pPr>
        <w:pStyle w:val="a6"/>
        <w:numPr>
          <w:ilvl w:val="0"/>
          <w:numId w:val="16"/>
        </w:numPr>
        <w:spacing w:after="120" w:line="360" w:lineRule="auto"/>
        <w:ind w:left="851" w:hanging="567"/>
        <w:jc w:val="both"/>
        <w:rPr>
          <w:rFonts w:ascii="Times New Roman" w:hAnsi="Times New Roman" w:cs="Times New Roman"/>
          <w:sz w:val="24"/>
          <w:szCs w:val="28"/>
        </w:rPr>
      </w:pPr>
      <w:r>
        <w:rPr>
          <w:rFonts w:ascii="Times New Roman" w:hAnsi="Times New Roman" w:cs="Times New Roman"/>
          <w:sz w:val="24"/>
          <w:szCs w:val="28"/>
        </w:rPr>
        <w:t>политическим партиям, их региональным</w:t>
      </w:r>
      <w:r w:rsidRPr="00743FB8">
        <w:rPr>
          <w:rFonts w:ascii="Times New Roman" w:hAnsi="Times New Roman" w:cs="Times New Roman"/>
          <w:sz w:val="24"/>
          <w:szCs w:val="28"/>
        </w:rPr>
        <w:t xml:space="preserve"> отделения</w:t>
      </w:r>
      <w:r>
        <w:rPr>
          <w:rFonts w:ascii="Times New Roman" w:hAnsi="Times New Roman" w:cs="Times New Roman"/>
          <w:sz w:val="24"/>
          <w:szCs w:val="28"/>
        </w:rPr>
        <w:t xml:space="preserve">м или иным </w:t>
      </w:r>
      <w:r w:rsidRPr="00743FB8">
        <w:rPr>
          <w:rFonts w:ascii="Times New Roman" w:hAnsi="Times New Roman" w:cs="Times New Roman"/>
          <w:sz w:val="24"/>
          <w:szCs w:val="28"/>
        </w:rPr>
        <w:t>структурные подразделения</w:t>
      </w:r>
      <w:r>
        <w:rPr>
          <w:rFonts w:ascii="Times New Roman" w:hAnsi="Times New Roman" w:cs="Times New Roman"/>
          <w:sz w:val="24"/>
          <w:szCs w:val="28"/>
        </w:rPr>
        <w:t>м</w:t>
      </w:r>
      <w:r w:rsidRPr="00743FB8">
        <w:rPr>
          <w:rFonts w:ascii="Times New Roman" w:hAnsi="Times New Roman" w:cs="Times New Roman"/>
          <w:sz w:val="24"/>
          <w:szCs w:val="28"/>
        </w:rPr>
        <w:t>;</w:t>
      </w:r>
    </w:p>
    <w:p w:rsidR="00743FB8" w:rsidRPr="00743FB8" w:rsidRDefault="00743FB8" w:rsidP="00686D8E">
      <w:pPr>
        <w:pStyle w:val="a6"/>
        <w:numPr>
          <w:ilvl w:val="0"/>
          <w:numId w:val="16"/>
        </w:numPr>
        <w:spacing w:after="120" w:line="360" w:lineRule="auto"/>
        <w:ind w:left="851" w:hanging="567"/>
        <w:jc w:val="both"/>
        <w:rPr>
          <w:rFonts w:ascii="Times New Roman" w:hAnsi="Times New Roman" w:cs="Times New Roman"/>
          <w:sz w:val="24"/>
          <w:szCs w:val="28"/>
        </w:rPr>
      </w:pPr>
      <w:r w:rsidRPr="00743FB8">
        <w:rPr>
          <w:rFonts w:ascii="Times New Roman" w:hAnsi="Times New Roman" w:cs="Times New Roman"/>
          <w:sz w:val="24"/>
          <w:szCs w:val="28"/>
        </w:rPr>
        <w:t>- коллегии адвокатов;</w:t>
      </w:r>
    </w:p>
    <w:p w:rsidR="00743FB8" w:rsidRPr="00743FB8" w:rsidRDefault="00743FB8" w:rsidP="00686D8E">
      <w:pPr>
        <w:pStyle w:val="a6"/>
        <w:numPr>
          <w:ilvl w:val="0"/>
          <w:numId w:val="16"/>
        </w:numPr>
        <w:spacing w:after="120" w:line="360" w:lineRule="auto"/>
        <w:ind w:left="851" w:hanging="567"/>
        <w:jc w:val="both"/>
        <w:rPr>
          <w:rFonts w:ascii="Times New Roman" w:hAnsi="Times New Roman" w:cs="Times New Roman"/>
          <w:sz w:val="24"/>
          <w:szCs w:val="28"/>
        </w:rPr>
      </w:pPr>
      <w:r>
        <w:rPr>
          <w:rFonts w:ascii="Times New Roman" w:hAnsi="Times New Roman" w:cs="Times New Roman"/>
          <w:sz w:val="24"/>
          <w:szCs w:val="28"/>
        </w:rPr>
        <w:t>- адвокатским</w:t>
      </w:r>
      <w:r w:rsidRPr="00743FB8">
        <w:rPr>
          <w:rFonts w:ascii="Times New Roman" w:hAnsi="Times New Roman" w:cs="Times New Roman"/>
          <w:sz w:val="24"/>
          <w:szCs w:val="28"/>
        </w:rPr>
        <w:t xml:space="preserve"> бюро;</w:t>
      </w:r>
    </w:p>
    <w:p w:rsidR="00743FB8" w:rsidRPr="00743FB8" w:rsidRDefault="00743FB8" w:rsidP="00686D8E">
      <w:pPr>
        <w:pStyle w:val="a6"/>
        <w:numPr>
          <w:ilvl w:val="0"/>
          <w:numId w:val="16"/>
        </w:numPr>
        <w:spacing w:after="120" w:line="360" w:lineRule="auto"/>
        <w:ind w:left="851" w:hanging="567"/>
        <w:jc w:val="both"/>
        <w:rPr>
          <w:rFonts w:ascii="Times New Roman" w:hAnsi="Times New Roman" w:cs="Times New Roman"/>
          <w:sz w:val="24"/>
          <w:szCs w:val="28"/>
        </w:rPr>
      </w:pPr>
      <w:r>
        <w:rPr>
          <w:rFonts w:ascii="Times New Roman" w:hAnsi="Times New Roman" w:cs="Times New Roman"/>
          <w:sz w:val="24"/>
          <w:szCs w:val="28"/>
        </w:rPr>
        <w:t>- юридическим консультациям</w:t>
      </w:r>
      <w:r w:rsidRPr="00743FB8">
        <w:rPr>
          <w:rFonts w:ascii="Times New Roman" w:hAnsi="Times New Roman" w:cs="Times New Roman"/>
          <w:sz w:val="24"/>
          <w:szCs w:val="28"/>
        </w:rPr>
        <w:t>;</w:t>
      </w:r>
    </w:p>
    <w:p w:rsidR="00743FB8" w:rsidRPr="00743FB8" w:rsidRDefault="00743FB8" w:rsidP="00686D8E">
      <w:pPr>
        <w:pStyle w:val="a6"/>
        <w:numPr>
          <w:ilvl w:val="0"/>
          <w:numId w:val="16"/>
        </w:numPr>
        <w:spacing w:after="120" w:line="360" w:lineRule="auto"/>
        <w:ind w:left="851" w:hanging="567"/>
        <w:jc w:val="both"/>
        <w:rPr>
          <w:rFonts w:ascii="Times New Roman" w:hAnsi="Times New Roman" w:cs="Times New Roman"/>
          <w:sz w:val="24"/>
          <w:szCs w:val="28"/>
        </w:rPr>
      </w:pPr>
      <w:r>
        <w:rPr>
          <w:rFonts w:ascii="Times New Roman" w:hAnsi="Times New Roman" w:cs="Times New Roman"/>
          <w:sz w:val="24"/>
          <w:szCs w:val="28"/>
        </w:rPr>
        <w:t>- адвокатским палатам</w:t>
      </w:r>
      <w:r w:rsidRPr="00743FB8">
        <w:rPr>
          <w:rFonts w:ascii="Times New Roman" w:hAnsi="Times New Roman" w:cs="Times New Roman"/>
          <w:sz w:val="24"/>
          <w:szCs w:val="28"/>
        </w:rPr>
        <w:t>;</w:t>
      </w:r>
    </w:p>
    <w:p w:rsidR="00743FB8" w:rsidRDefault="00743FB8" w:rsidP="007E70CE">
      <w:pPr>
        <w:pStyle w:val="a6"/>
        <w:numPr>
          <w:ilvl w:val="0"/>
          <w:numId w:val="16"/>
        </w:numPr>
        <w:spacing w:after="120" w:line="360" w:lineRule="auto"/>
        <w:ind w:left="851" w:hanging="567"/>
        <w:jc w:val="both"/>
        <w:rPr>
          <w:rFonts w:ascii="Times New Roman" w:hAnsi="Times New Roman" w:cs="Times New Roman"/>
          <w:sz w:val="24"/>
          <w:szCs w:val="28"/>
        </w:rPr>
      </w:pPr>
      <w:r>
        <w:rPr>
          <w:rFonts w:ascii="Times New Roman" w:hAnsi="Times New Roman" w:cs="Times New Roman"/>
          <w:sz w:val="24"/>
          <w:szCs w:val="28"/>
        </w:rPr>
        <w:t>- нотариальным палатам</w:t>
      </w:r>
      <w:r w:rsidRPr="00743FB8">
        <w:rPr>
          <w:rFonts w:ascii="Times New Roman" w:hAnsi="Times New Roman" w:cs="Times New Roman"/>
          <w:sz w:val="24"/>
          <w:szCs w:val="28"/>
        </w:rPr>
        <w:t>;</w:t>
      </w:r>
    </w:p>
    <w:p w:rsidR="00571729" w:rsidRDefault="00743FB8" w:rsidP="002E31DB">
      <w:pPr>
        <w:spacing w:after="0" w:line="360" w:lineRule="auto"/>
        <w:ind w:firstLine="284"/>
        <w:jc w:val="both"/>
        <w:rPr>
          <w:rFonts w:ascii="Times New Roman" w:hAnsi="Times New Roman" w:cs="Times New Roman"/>
          <w:sz w:val="24"/>
          <w:szCs w:val="28"/>
        </w:rPr>
      </w:pPr>
      <w:r>
        <w:rPr>
          <w:rFonts w:ascii="Times New Roman" w:hAnsi="Times New Roman" w:cs="Times New Roman"/>
          <w:sz w:val="24"/>
          <w:szCs w:val="28"/>
        </w:rPr>
        <w:t xml:space="preserve">Под упрощенными формами учета </w:t>
      </w:r>
      <w:r w:rsidR="006E4B4F">
        <w:rPr>
          <w:rFonts w:ascii="Times New Roman" w:hAnsi="Times New Roman" w:cs="Times New Roman"/>
          <w:sz w:val="24"/>
          <w:szCs w:val="28"/>
        </w:rPr>
        <w:t xml:space="preserve">понимается ряд </w:t>
      </w:r>
      <w:r w:rsidR="006318EF">
        <w:rPr>
          <w:rFonts w:ascii="Times New Roman" w:hAnsi="Times New Roman" w:cs="Times New Roman"/>
          <w:sz w:val="24"/>
          <w:szCs w:val="28"/>
        </w:rPr>
        <w:t>упрощенных</w:t>
      </w:r>
      <w:r w:rsidR="00571729">
        <w:rPr>
          <w:rFonts w:ascii="Times New Roman" w:hAnsi="Times New Roman" w:cs="Times New Roman"/>
          <w:sz w:val="24"/>
          <w:szCs w:val="28"/>
        </w:rPr>
        <w:t xml:space="preserve"> требований основанных правилах ведения бухгалтерского учета</w:t>
      </w:r>
      <w:r w:rsidR="006318EF">
        <w:rPr>
          <w:rFonts w:ascii="Times New Roman" w:hAnsi="Times New Roman" w:cs="Times New Roman"/>
          <w:sz w:val="24"/>
          <w:szCs w:val="28"/>
        </w:rPr>
        <w:t xml:space="preserve">. </w:t>
      </w:r>
      <w:r w:rsidR="00A21413">
        <w:rPr>
          <w:rFonts w:ascii="Times New Roman" w:hAnsi="Times New Roman" w:cs="Times New Roman"/>
          <w:sz w:val="24"/>
          <w:szCs w:val="28"/>
        </w:rPr>
        <w:t>С</w:t>
      </w:r>
      <w:r w:rsidR="00A21413" w:rsidRPr="00A21413">
        <w:rPr>
          <w:rFonts w:ascii="Times New Roman" w:hAnsi="Times New Roman" w:cs="Times New Roman"/>
          <w:sz w:val="24"/>
          <w:szCs w:val="28"/>
        </w:rPr>
        <w:t>ущность упрощенных способов ведения бу</w:t>
      </w:r>
      <w:r w:rsidR="00571729">
        <w:rPr>
          <w:rFonts w:ascii="Times New Roman" w:hAnsi="Times New Roman" w:cs="Times New Roman"/>
          <w:sz w:val="24"/>
          <w:szCs w:val="28"/>
        </w:rPr>
        <w:t>хгалтерского учета раскрыта в «</w:t>
      </w:r>
      <w:r w:rsidR="00A21413" w:rsidRPr="00A21413">
        <w:rPr>
          <w:rFonts w:ascii="Times New Roman" w:hAnsi="Times New Roman" w:cs="Times New Roman"/>
          <w:sz w:val="24"/>
          <w:szCs w:val="28"/>
        </w:rPr>
        <w:t>Типовых рекомендациях по организации бухгалтерского учета для субъектов малого предпринимательства», утвержденных приказом Минфина России от 21.12.1998 № 64</w:t>
      </w:r>
      <w:r w:rsidR="00A21413">
        <w:rPr>
          <w:rFonts w:ascii="Times New Roman" w:hAnsi="Times New Roman" w:cs="Times New Roman"/>
          <w:sz w:val="24"/>
          <w:szCs w:val="28"/>
        </w:rPr>
        <w:t xml:space="preserve">н. </w:t>
      </w:r>
      <w:r w:rsidR="00571729">
        <w:rPr>
          <w:rFonts w:ascii="Times New Roman" w:hAnsi="Times New Roman" w:cs="Times New Roman"/>
          <w:sz w:val="24"/>
          <w:szCs w:val="28"/>
        </w:rPr>
        <w:t>Согласно упрощенной форме учета</w:t>
      </w:r>
      <w:r w:rsidR="00824438">
        <w:rPr>
          <w:rFonts w:ascii="Times New Roman" w:hAnsi="Times New Roman" w:cs="Times New Roman"/>
          <w:sz w:val="24"/>
          <w:szCs w:val="28"/>
        </w:rPr>
        <w:t xml:space="preserve"> </w:t>
      </w:r>
      <w:r w:rsidR="00571729">
        <w:rPr>
          <w:rFonts w:ascii="Times New Roman" w:hAnsi="Times New Roman" w:cs="Times New Roman"/>
          <w:sz w:val="24"/>
          <w:szCs w:val="28"/>
        </w:rPr>
        <w:t>малые предприятия вправе не применять ряд федеральных стандартов. Таких образом</w:t>
      </w:r>
      <w:r w:rsidR="0024777F">
        <w:rPr>
          <w:rFonts w:ascii="Times New Roman" w:hAnsi="Times New Roman" w:cs="Times New Roman"/>
          <w:sz w:val="24"/>
          <w:szCs w:val="28"/>
        </w:rPr>
        <w:t>,</w:t>
      </w:r>
      <w:r w:rsidR="00571729">
        <w:rPr>
          <w:rFonts w:ascii="Times New Roman" w:hAnsi="Times New Roman" w:cs="Times New Roman"/>
          <w:sz w:val="24"/>
          <w:szCs w:val="28"/>
        </w:rPr>
        <w:t xml:space="preserve"> малые предприятия вправе не применять ПБУ 18</w:t>
      </w:r>
      <w:r w:rsidR="00571729" w:rsidRPr="00571729">
        <w:rPr>
          <w:rFonts w:ascii="Times New Roman" w:hAnsi="Times New Roman" w:cs="Times New Roman"/>
          <w:sz w:val="24"/>
          <w:szCs w:val="28"/>
        </w:rPr>
        <w:t>/</w:t>
      </w:r>
      <w:r w:rsidR="00571729">
        <w:rPr>
          <w:rFonts w:ascii="Times New Roman" w:hAnsi="Times New Roman" w:cs="Times New Roman"/>
          <w:sz w:val="24"/>
          <w:szCs w:val="28"/>
        </w:rPr>
        <w:t xml:space="preserve">02 «Учет расчетов по налогу на прибыль организации», касающееся учета </w:t>
      </w:r>
      <w:r w:rsidR="00571729">
        <w:rPr>
          <w:rFonts w:ascii="Times New Roman" w:hAnsi="Times New Roman" w:cs="Times New Roman"/>
          <w:sz w:val="24"/>
          <w:szCs w:val="28"/>
        </w:rPr>
        <w:lastRenderedPageBreak/>
        <w:t>налога на прибыль и ПБУ 8</w:t>
      </w:r>
      <w:r w:rsidR="00571729" w:rsidRPr="00571729">
        <w:rPr>
          <w:rFonts w:ascii="Times New Roman" w:hAnsi="Times New Roman" w:cs="Times New Roman"/>
          <w:sz w:val="24"/>
          <w:szCs w:val="28"/>
        </w:rPr>
        <w:t>/</w:t>
      </w:r>
      <w:r w:rsidR="00571729">
        <w:rPr>
          <w:rFonts w:ascii="Times New Roman" w:hAnsi="Times New Roman" w:cs="Times New Roman"/>
          <w:sz w:val="24"/>
          <w:szCs w:val="28"/>
        </w:rPr>
        <w:t>2010 «Оценочные обязательства, условные обязательства и условные активы»</w:t>
      </w:r>
      <w:r w:rsidR="00F15835">
        <w:rPr>
          <w:rFonts w:ascii="Times New Roman" w:hAnsi="Times New Roman" w:cs="Times New Roman"/>
          <w:sz w:val="24"/>
          <w:szCs w:val="28"/>
        </w:rPr>
        <w:t xml:space="preserve">, ПБУ 2/2008 «учет договоров строительного подряда», ПБУ 11/2008 «Информация о связных сторонах», ПБУ 12/2010 «Информация по сегментам», и ПБУ 16/ 02 «Информация по прекращаемой деятельности». </w:t>
      </w:r>
      <w:r w:rsidR="00571729">
        <w:rPr>
          <w:rFonts w:ascii="Times New Roman" w:hAnsi="Times New Roman" w:cs="Times New Roman"/>
          <w:sz w:val="24"/>
          <w:szCs w:val="28"/>
        </w:rPr>
        <w:t>Некоторые положения по бухгалтерскому учету предполагают особый порядок учета для малых предприятий</w:t>
      </w:r>
      <w:r w:rsidR="00F15835">
        <w:rPr>
          <w:rFonts w:ascii="Times New Roman" w:hAnsi="Times New Roman" w:cs="Times New Roman"/>
          <w:sz w:val="24"/>
          <w:szCs w:val="28"/>
        </w:rPr>
        <w:t>,</w:t>
      </w:r>
      <w:r w:rsidR="00571729">
        <w:rPr>
          <w:rFonts w:ascii="Times New Roman" w:hAnsi="Times New Roman" w:cs="Times New Roman"/>
          <w:sz w:val="24"/>
          <w:szCs w:val="28"/>
        </w:rPr>
        <w:t xml:space="preserve"> например, в ПБУ 15</w:t>
      </w:r>
      <w:r w:rsidR="00571729" w:rsidRPr="00571729">
        <w:rPr>
          <w:rFonts w:ascii="Times New Roman" w:hAnsi="Times New Roman" w:cs="Times New Roman"/>
          <w:sz w:val="24"/>
          <w:szCs w:val="28"/>
        </w:rPr>
        <w:t>/</w:t>
      </w:r>
      <w:r w:rsidR="00571729">
        <w:rPr>
          <w:rFonts w:ascii="Times New Roman" w:hAnsi="Times New Roman" w:cs="Times New Roman"/>
          <w:sz w:val="24"/>
          <w:szCs w:val="28"/>
        </w:rPr>
        <w:t>2008 «Учет расходов по займам и кредитам» прописано что малые предприятия вправе учитывать все проценты по полученным кредитам и займам в составе прочих расходов, а ПБУ 22</w:t>
      </w:r>
      <w:r w:rsidR="00571729" w:rsidRPr="00571729">
        <w:rPr>
          <w:rFonts w:ascii="Times New Roman" w:hAnsi="Times New Roman" w:cs="Times New Roman"/>
          <w:sz w:val="24"/>
          <w:szCs w:val="28"/>
        </w:rPr>
        <w:t>/</w:t>
      </w:r>
      <w:r w:rsidR="00571729">
        <w:rPr>
          <w:rFonts w:ascii="Times New Roman" w:hAnsi="Times New Roman" w:cs="Times New Roman"/>
          <w:sz w:val="24"/>
          <w:szCs w:val="28"/>
        </w:rPr>
        <w:t>2010 «Исправление ошибок в бухгалтерской отчетности» малым предприятиям разрешается не проводит ретроспективный пересчет и все существенные ошибки исправлять текущим периодом.</w:t>
      </w:r>
      <w:r w:rsidR="00824438">
        <w:rPr>
          <w:rFonts w:ascii="Times New Roman" w:hAnsi="Times New Roman" w:cs="Times New Roman"/>
          <w:sz w:val="24"/>
          <w:szCs w:val="28"/>
        </w:rPr>
        <w:t xml:space="preserve"> </w:t>
      </w:r>
      <w:r w:rsidR="00571729">
        <w:rPr>
          <w:rFonts w:ascii="Times New Roman" w:hAnsi="Times New Roman" w:cs="Times New Roman"/>
          <w:sz w:val="24"/>
          <w:szCs w:val="28"/>
        </w:rPr>
        <w:t>Еще одним упрощением для малых предприятий является возможность вести бухгалтерский учет кассовым методом.</w:t>
      </w:r>
      <w:r w:rsidR="00824438">
        <w:rPr>
          <w:rFonts w:ascii="Times New Roman" w:hAnsi="Times New Roman" w:cs="Times New Roman"/>
          <w:sz w:val="24"/>
          <w:szCs w:val="28"/>
        </w:rPr>
        <w:t xml:space="preserve"> </w:t>
      </w:r>
    </w:p>
    <w:p w:rsidR="00571729" w:rsidRDefault="00571729" w:rsidP="002E31DB">
      <w:pPr>
        <w:spacing w:after="0" w:line="360" w:lineRule="auto"/>
        <w:ind w:firstLine="284"/>
        <w:jc w:val="both"/>
        <w:rPr>
          <w:rFonts w:ascii="Times New Roman" w:hAnsi="Times New Roman" w:cs="Times New Roman"/>
          <w:sz w:val="24"/>
          <w:szCs w:val="28"/>
        </w:rPr>
      </w:pPr>
      <w:r>
        <w:rPr>
          <w:rFonts w:ascii="Times New Roman" w:hAnsi="Times New Roman" w:cs="Times New Roman"/>
          <w:sz w:val="24"/>
          <w:szCs w:val="28"/>
        </w:rPr>
        <w:t>Для малых предприятий в системе упрощенной формы бухгалтерского учета предусмотрено укрупненное использование счетов и отдельные формы финансовой отчетности</w:t>
      </w:r>
      <w:r w:rsidR="005F30D6">
        <w:rPr>
          <w:rFonts w:ascii="Times New Roman" w:hAnsi="Times New Roman" w:cs="Times New Roman"/>
          <w:sz w:val="24"/>
          <w:szCs w:val="28"/>
        </w:rPr>
        <w:t xml:space="preserve"> </w:t>
      </w:r>
      <w:r w:rsidR="00CF64F9">
        <w:rPr>
          <w:rFonts w:ascii="Times New Roman" w:hAnsi="Times New Roman" w:cs="Times New Roman"/>
          <w:sz w:val="24"/>
          <w:szCs w:val="28"/>
        </w:rPr>
        <w:t>(Приложение 7</w:t>
      </w:r>
      <w:r w:rsidR="00726274" w:rsidRPr="003027AF">
        <w:rPr>
          <w:rFonts w:ascii="Times New Roman" w:hAnsi="Times New Roman" w:cs="Times New Roman"/>
          <w:sz w:val="24"/>
          <w:szCs w:val="28"/>
        </w:rPr>
        <w:t>)</w:t>
      </w:r>
      <w:r w:rsidRPr="003027AF">
        <w:rPr>
          <w:rFonts w:ascii="Times New Roman" w:hAnsi="Times New Roman" w:cs="Times New Roman"/>
          <w:sz w:val="24"/>
          <w:szCs w:val="28"/>
        </w:rPr>
        <w:t>.</w:t>
      </w:r>
      <w:r w:rsidR="00824438">
        <w:rPr>
          <w:rFonts w:ascii="Times New Roman" w:hAnsi="Times New Roman" w:cs="Times New Roman"/>
          <w:sz w:val="24"/>
          <w:szCs w:val="28"/>
        </w:rPr>
        <w:t xml:space="preserve"> </w:t>
      </w:r>
      <w:r>
        <w:rPr>
          <w:rFonts w:ascii="Times New Roman" w:hAnsi="Times New Roman" w:cs="Times New Roman"/>
          <w:sz w:val="24"/>
          <w:szCs w:val="28"/>
        </w:rPr>
        <w:t>Несмотря на то, что малым предприятиям разрешается сдавать отчетность по общим правилам, допускается так же составление только двух форм- бухгалтерского баланса и отчета о финансовых результатах</w:t>
      </w:r>
      <w:r w:rsidR="00CF64F9">
        <w:rPr>
          <w:rFonts w:ascii="Times New Roman" w:hAnsi="Times New Roman" w:cs="Times New Roman"/>
          <w:sz w:val="24"/>
          <w:szCs w:val="28"/>
        </w:rPr>
        <w:t xml:space="preserve"> (Приложение 8)</w:t>
      </w:r>
      <w:r>
        <w:rPr>
          <w:rFonts w:ascii="Times New Roman" w:hAnsi="Times New Roman" w:cs="Times New Roman"/>
          <w:sz w:val="24"/>
          <w:szCs w:val="28"/>
        </w:rPr>
        <w:t xml:space="preserve">. В этих формах разрешено отражать укрупненные показатели, то есть по группах статей, не производя дополнительной расшифровки. Заполнение остальных форм остается на усмотрение руководства предприятия. Пояснение необходимо приложить к отчетности в </w:t>
      </w:r>
      <w:r w:rsidR="00726274">
        <w:rPr>
          <w:rFonts w:ascii="Times New Roman" w:hAnsi="Times New Roman" w:cs="Times New Roman"/>
          <w:sz w:val="24"/>
          <w:szCs w:val="28"/>
        </w:rPr>
        <w:t>случае,</w:t>
      </w:r>
      <w:r>
        <w:rPr>
          <w:rFonts w:ascii="Times New Roman" w:hAnsi="Times New Roman" w:cs="Times New Roman"/>
          <w:sz w:val="24"/>
          <w:szCs w:val="28"/>
        </w:rPr>
        <w:t xml:space="preserve"> когда есть события</w:t>
      </w:r>
      <w:r w:rsidR="00726274">
        <w:rPr>
          <w:rFonts w:ascii="Times New Roman" w:hAnsi="Times New Roman" w:cs="Times New Roman"/>
          <w:sz w:val="24"/>
          <w:szCs w:val="28"/>
        </w:rPr>
        <w:t>,</w:t>
      </w:r>
      <w:r>
        <w:rPr>
          <w:rFonts w:ascii="Times New Roman" w:hAnsi="Times New Roman" w:cs="Times New Roman"/>
          <w:sz w:val="24"/>
          <w:szCs w:val="28"/>
        </w:rPr>
        <w:t xml:space="preserve"> интерпретация которых без пояснения может привести к искаженному восприятию.</w:t>
      </w:r>
      <w:r w:rsidR="00726274">
        <w:rPr>
          <w:rFonts w:ascii="Times New Roman" w:hAnsi="Times New Roman" w:cs="Times New Roman"/>
          <w:sz w:val="24"/>
          <w:szCs w:val="28"/>
        </w:rPr>
        <w:t xml:space="preserve"> </w:t>
      </w:r>
    </w:p>
    <w:p w:rsidR="00686D8E" w:rsidRDefault="00F15835" w:rsidP="00686D8E">
      <w:pPr>
        <w:spacing w:after="240" w:line="360" w:lineRule="auto"/>
        <w:ind w:firstLine="284"/>
        <w:jc w:val="both"/>
        <w:rPr>
          <w:rFonts w:ascii="Times New Roman" w:hAnsi="Times New Roman" w:cs="Times New Roman"/>
          <w:sz w:val="24"/>
          <w:szCs w:val="28"/>
        </w:rPr>
      </w:pPr>
      <w:r>
        <w:rPr>
          <w:rFonts w:ascii="Times New Roman" w:hAnsi="Times New Roman" w:cs="Times New Roman"/>
          <w:sz w:val="24"/>
          <w:szCs w:val="28"/>
        </w:rPr>
        <w:t>На данный момент в системе Российского бухгалтерского у</w:t>
      </w:r>
      <w:r w:rsidR="00483B89">
        <w:rPr>
          <w:rFonts w:ascii="Times New Roman" w:hAnsi="Times New Roman" w:cs="Times New Roman"/>
          <w:sz w:val="24"/>
          <w:szCs w:val="28"/>
        </w:rPr>
        <w:t xml:space="preserve">чета существует нормативная база регулирующая учет на малых предприятиях, и позволяющая систематизировать его работу, а также рационально использовать кадровый потенциал, экономить финансовые и трудовые ресурсы. </w:t>
      </w:r>
    </w:p>
    <w:p w:rsidR="00483B89" w:rsidRPr="00507BE1" w:rsidRDefault="004E4FF0" w:rsidP="00A64033">
      <w:pPr>
        <w:spacing w:after="360" w:line="360" w:lineRule="auto"/>
        <w:jc w:val="center"/>
        <w:outlineLvl w:val="1"/>
        <w:rPr>
          <w:rFonts w:ascii="Times New Roman" w:hAnsi="Times New Roman" w:cs="Times New Roman"/>
          <w:b/>
          <w:sz w:val="24"/>
          <w:szCs w:val="28"/>
        </w:rPr>
      </w:pPr>
      <w:bookmarkStart w:id="15" w:name="_Toc451188409"/>
      <w:r w:rsidRPr="004E4FF0">
        <w:rPr>
          <w:rFonts w:ascii="Times New Roman" w:hAnsi="Times New Roman" w:cs="Times New Roman"/>
          <w:b/>
          <w:sz w:val="24"/>
          <w:szCs w:val="28"/>
        </w:rPr>
        <w:t>§</w:t>
      </w:r>
      <w:r w:rsidR="00483B89" w:rsidRPr="00507BE1">
        <w:rPr>
          <w:rFonts w:ascii="Times New Roman" w:hAnsi="Times New Roman" w:cs="Times New Roman"/>
          <w:b/>
          <w:sz w:val="24"/>
          <w:szCs w:val="28"/>
        </w:rPr>
        <w:t>3.2 Оценка перспектив внедрения Международных стандартов финансовой отчетности для малых и средних предприятий в Российской Федерации</w:t>
      </w:r>
      <w:r w:rsidR="007879CF" w:rsidRPr="00507BE1">
        <w:rPr>
          <w:rFonts w:ascii="Times New Roman" w:hAnsi="Times New Roman" w:cs="Times New Roman"/>
          <w:b/>
          <w:sz w:val="24"/>
          <w:szCs w:val="28"/>
        </w:rPr>
        <w:t>.</w:t>
      </w:r>
      <w:bookmarkEnd w:id="15"/>
    </w:p>
    <w:p w:rsidR="007879CF" w:rsidRPr="00507BE1" w:rsidRDefault="007879CF" w:rsidP="00916F5E">
      <w:pPr>
        <w:spacing w:after="0" w:line="720" w:lineRule="auto"/>
        <w:jc w:val="center"/>
        <w:outlineLvl w:val="2"/>
        <w:rPr>
          <w:rFonts w:ascii="Times New Roman" w:hAnsi="Times New Roman" w:cs="Times New Roman"/>
          <w:sz w:val="24"/>
          <w:szCs w:val="28"/>
        </w:rPr>
      </w:pPr>
      <w:bookmarkStart w:id="16" w:name="_Toc451188410"/>
      <w:r w:rsidRPr="00507BE1">
        <w:rPr>
          <w:rFonts w:ascii="Times New Roman" w:hAnsi="Times New Roman" w:cs="Times New Roman"/>
          <w:sz w:val="24"/>
          <w:szCs w:val="28"/>
        </w:rPr>
        <w:t>3.2.1 Перспективы внедрения МСФО для МСП в России в свете реформ</w:t>
      </w:r>
      <w:bookmarkEnd w:id="16"/>
    </w:p>
    <w:p w:rsidR="00BA5D45" w:rsidRDefault="00483B89" w:rsidP="002E31DB">
      <w:pPr>
        <w:spacing w:after="0" w:line="360" w:lineRule="auto"/>
        <w:ind w:firstLine="284"/>
        <w:jc w:val="both"/>
        <w:rPr>
          <w:rFonts w:ascii="Times New Roman" w:hAnsi="Times New Roman" w:cs="Times New Roman"/>
          <w:sz w:val="24"/>
          <w:szCs w:val="28"/>
        </w:rPr>
      </w:pPr>
      <w:r>
        <w:rPr>
          <w:rFonts w:ascii="Times New Roman" w:hAnsi="Times New Roman" w:cs="Times New Roman"/>
          <w:sz w:val="24"/>
          <w:szCs w:val="28"/>
        </w:rPr>
        <w:t xml:space="preserve">Одним из основных приоритетов социальной и экономической политики, предусмотренной Концепцией долгосрочного социально-экономического развития Российской Федерации на период до 2020 года, утвержденной распоряжением Президента Российской Федерации от 17.11.2008 №1662-р является содействие развитию малого и </w:t>
      </w:r>
      <w:r>
        <w:rPr>
          <w:rFonts w:ascii="Times New Roman" w:hAnsi="Times New Roman" w:cs="Times New Roman"/>
          <w:sz w:val="24"/>
          <w:szCs w:val="28"/>
        </w:rPr>
        <w:lastRenderedPageBreak/>
        <w:t xml:space="preserve">среднего бизнеса. </w:t>
      </w:r>
      <w:r w:rsidR="001E3D29">
        <w:rPr>
          <w:rFonts w:ascii="Times New Roman" w:hAnsi="Times New Roman" w:cs="Times New Roman"/>
          <w:sz w:val="24"/>
          <w:szCs w:val="28"/>
        </w:rPr>
        <w:t>Основные меры содействия со стороны государства направлены на упрощение процедур ведения предпринимательской деятельности, снижение издержек, уменьшение налоговой нагрузки и увеличение объемов финансовой и нефинансовой поддержки.</w:t>
      </w:r>
      <w:r w:rsidR="00824438">
        <w:rPr>
          <w:rFonts w:ascii="Times New Roman" w:hAnsi="Times New Roman" w:cs="Times New Roman"/>
          <w:sz w:val="24"/>
          <w:szCs w:val="28"/>
        </w:rPr>
        <w:t xml:space="preserve"> </w:t>
      </w:r>
      <w:r>
        <w:rPr>
          <w:rFonts w:ascii="Times New Roman" w:hAnsi="Times New Roman" w:cs="Times New Roman"/>
          <w:sz w:val="24"/>
          <w:szCs w:val="28"/>
        </w:rPr>
        <w:t xml:space="preserve">По итогам </w:t>
      </w:r>
      <w:r w:rsidR="001E3D29">
        <w:rPr>
          <w:rFonts w:ascii="Times New Roman" w:hAnsi="Times New Roman" w:cs="Times New Roman"/>
          <w:sz w:val="24"/>
          <w:szCs w:val="28"/>
        </w:rPr>
        <w:t xml:space="preserve">2014 года можно отметить рост количества зарегистрированных малых предприятий на 2% за год, увеличение объема оборота малых предприятий на 6,3%, однако оборот малых и </w:t>
      </w:r>
      <w:r w:rsidR="00686D8E">
        <w:rPr>
          <w:rFonts w:ascii="Times New Roman" w:hAnsi="Times New Roman" w:cs="Times New Roman"/>
          <w:sz w:val="24"/>
          <w:szCs w:val="28"/>
        </w:rPr>
        <w:t>микропредприятий</w:t>
      </w:r>
      <w:r w:rsidR="001E3D29">
        <w:rPr>
          <w:rFonts w:ascii="Times New Roman" w:hAnsi="Times New Roman" w:cs="Times New Roman"/>
          <w:sz w:val="24"/>
          <w:szCs w:val="28"/>
        </w:rPr>
        <w:t xml:space="preserve"> в реальном выражении сократился на 8,4%.</w:t>
      </w:r>
      <w:r w:rsidR="005F61EA">
        <w:rPr>
          <w:rStyle w:val="a5"/>
          <w:rFonts w:ascii="Times New Roman" w:hAnsi="Times New Roman" w:cs="Times New Roman"/>
          <w:sz w:val="24"/>
          <w:szCs w:val="28"/>
        </w:rPr>
        <w:footnoteReference w:id="29"/>
      </w:r>
    </w:p>
    <w:p w:rsidR="0075691B" w:rsidRDefault="0075691B" w:rsidP="002E31DB">
      <w:pPr>
        <w:spacing w:after="0" w:line="360" w:lineRule="auto"/>
        <w:ind w:firstLine="284"/>
        <w:jc w:val="both"/>
        <w:rPr>
          <w:rFonts w:ascii="Times New Roman" w:hAnsi="Times New Roman" w:cs="Times New Roman"/>
          <w:sz w:val="24"/>
          <w:szCs w:val="28"/>
        </w:rPr>
      </w:pPr>
      <w:r>
        <w:rPr>
          <w:rFonts w:ascii="Times New Roman" w:hAnsi="Times New Roman" w:cs="Times New Roman"/>
          <w:sz w:val="24"/>
          <w:szCs w:val="28"/>
        </w:rPr>
        <w:t>Вклад малого и среднего предпринимательства в валовый внутренний продукт в России составляет около 15-20%, однако в Европейских странах, США и Канаде это показатель ва</w:t>
      </w:r>
      <w:r w:rsidR="005F61EA">
        <w:rPr>
          <w:rFonts w:ascii="Times New Roman" w:hAnsi="Times New Roman" w:cs="Times New Roman"/>
          <w:sz w:val="24"/>
          <w:szCs w:val="28"/>
        </w:rPr>
        <w:t>рьируется от 40 до 50 процентов</w:t>
      </w:r>
      <w:r w:rsidR="005F61EA">
        <w:rPr>
          <w:rStyle w:val="a5"/>
          <w:rFonts w:ascii="Times New Roman" w:hAnsi="Times New Roman" w:cs="Times New Roman"/>
          <w:sz w:val="24"/>
          <w:szCs w:val="28"/>
        </w:rPr>
        <w:footnoteReference w:id="30"/>
      </w:r>
      <w:r w:rsidR="005F61EA">
        <w:rPr>
          <w:rFonts w:ascii="Times New Roman" w:hAnsi="Times New Roman" w:cs="Times New Roman"/>
          <w:sz w:val="24"/>
          <w:szCs w:val="28"/>
        </w:rPr>
        <w:t>.</w:t>
      </w:r>
      <w:r>
        <w:rPr>
          <w:rFonts w:ascii="Times New Roman" w:hAnsi="Times New Roman" w:cs="Times New Roman"/>
          <w:sz w:val="24"/>
          <w:szCs w:val="28"/>
        </w:rPr>
        <w:t xml:space="preserve"> В нестабильной экономической ситуации которая сложилась в России за последние два года: падение цен на нефть, </w:t>
      </w:r>
      <w:r w:rsidR="0081274C">
        <w:rPr>
          <w:rFonts w:ascii="Times New Roman" w:hAnsi="Times New Roman" w:cs="Times New Roman"/>
          <w:sz w:val="24"/>
          <w:szCs w:val="28"/>
        </w:rPr>
        <w:t>введение экономических санкция со стороны США и Евросоюза Правительство Российской Федерации рассматривает как один из факторов укрепление экономики формирование сильного и эффективного класса малых и средних предприятий.</w:t>
      </w:r>
    </w:p>
    <w:p w:rsidR="0081274C" w:rsidRDefault="0081274C" w:rsidP="002E31DB">
      <w:pPr>
        <w:spacing w:after="0" w:line="360" w:lineRule="auto"/>
        <w:ind w:firstLine="284"/>
        <w:jc w:val="both"/>
        <w:rPr>
          <w:rFonts w:ascii="Times New Roman" w:hAnsi="Times New Roman" w:cs="Times New Roman"/>
          <w:sz w:val="24"/>
          <w:szCs w:val="28"/>
        </w:rPr>
      </w:pPr>
      <w:r>
        <w:rPr>
          <w:rFonts w:ascii="Times New Roman" w:hAnsi="Times New Roman" w:cs="Times New Roman"/>
          <w:sz w:val="24"/>
          <w:szCs w:val="28"/>
        </w:rPr>
        <w:t>Повышение эффективности деятельности невозможно без совершенствования систем учета. Одним из путей такого совершенствования в России можно назвать введение Международных стандартов финансовой отчетности для малых и средних предприятий на национальном уровне.</w:t>
      </w:r>
      <w:r w:rsidR="00824438">
        <w:rPr>
          <w:rFonts w:ascii="Times New Roman" w:hAnsi="Times New Roman" w:cs="Times New Roman"/>
          <w:sz w:val="24"/>
          <w:szCs w:val="28"/>
        </w:rPr>
        <w:t xml:space="preserve"> </w:t>
      </w:r>
    </w:p>
    <w:p w:rsidR="002701B2" w:rsidRPr="002701B2" w:rsidRDefault="002701B2" w:rsidP="002E31DB">
      <w:pPr>
        <w:spacing w:after="0" w:line="360" w:lineRule="auto"/>
        <w:ind w:firstLine="284"/>
        <w:jc w:val="both"/>
        <w:rPr>
          <w:rFonts w:ascii="Times New Roman" w:hAnsi="Times New Roman" w:cs="Times New Roman"/>
          <w:sz w:val="24"/>
          <w:szCs w:val="28"/>
        </w:rPr>
      </w:pPr>
      <w:r w:rsidRPr="002701B2">
        <w:rPr>
          <w:rFonts w:ascii="Times New Roman" w:hAnsi="Times New Roman" w:cs="Times New Roman"/>
          <w:sz w:val="24"/>
          <w:szCs w:val="28"/>
        </w:rPr>
        <w:t>В середине февраля 2015 Министерством финансов РФ совместно с Фондом «НСФО» был проведен круглый стол «Будущее отчетности юридического лица: национальные стандарты или МСФО?». В нем приняли участие около 100 представителей пользователей и составителей бухгалтерской отчетности, общественных организаций делового сообщества, профессиональных институтов бухгалтеров, саморегулируемых организаций аудиторов, аудиторы, представители Минфина России, Минэкономики России, Росстата, ФНС России, Банка России, научных кругов.</w:t>
      </w:r>
    </w:p>
    <w:p w:rsidR="002701B2" w:rsidRDefault="002701B2" w:rsidP="002E31DB">
      <w:pPr>
        <w:spacing w:after="0" w:line="360" w:lineRule="auto"/>
        <w:ind w:firstLine="284"/>
        <w:jc w:val="both"/>
        <w:rPr>
          <w:rFonts w:ascii="Times New Roman" w:hAnsi="Times New Roman" w:cs="Times New Roman"/>
          <w:sz w:val="24"/>
          <w:szCs w:val="28"/>
        </w:rPr>
      </w:pPr>
      <w:r w:rsidRPr="002701B2">
        <w:rPr>
          <w:rFonts w:ascii="Times New Roman" w:hAnsi="Times New Roman" w:cs="Times New Roman"/>
          <w:sz w:val="24"/>
          <w:szCs w:val="28"/>
        </w:rPr>
        <w:t>В ходе круглого стола состоялся обмен мнениями по всем аспектам.</w:t>
      </w:r>
      <w:r w:rsidR="00824438">
        <w:rPr>
          <w:rFonts w:ascii="Times New Roman" w:hAnsi="Times New Roman" w:cs="Times New Roman"/>
          <w:sz w:val="24"/>
          <w:szCs w:val="28"/>
        </w:rPr>
        <w:t xml:space="preserve"> </w:t>
      </w:r>
      <w:r w:rsidRPr="002701B2">
        <w:rPr>
          <w:rFonts w:ascii="Times New Roman" w:hAnsi="Times New Roman" w:cs="Times New Roman"/>
          <w:sz w:val="24"/>
          <w:szCs w:val="28"/>
        </w:rPr>
        <w:t xml:space="preserve">Выступавшие говорили о том, что препятствует непосредственному применению МСФО для составления бухгалтерской отчетности юридического лица. Рассмотрены выгоды экономического субъекта от составления бухгалтерской отчетности юридического лица непосредственно по МСФО, а также определен круг лиц, которые получат выгоды от составления бухгалтерской отчетности юридического лица непосредственно по МСФО. Различные мнения высказаны по </w:t>
      </w:r>
      <w:r w:rsidRPr="002701B2">
        <w:rPr>
          <w:rFonts w:ascii="Times New Roman" w:hAnsi="Times New Roman" w:cs="Times New Roman"/>
          <w:sz w:val="24"/>
          <w:szCs w:val="28"/>
        </w:rPr>
        <w:lastRenderedPageBreak/>
        <w:t>поводу того, насколько разнятся сегодняшние российские правила бухгалтерского учета и МСФО. Отдельные участники круглого стола поделились видением того, почему при близости требований российских стандартов и МСФО формируемая отчетность существенно различается. Отдельно был затронут вопрос применения МСФО малыми и средними предприятиями.</w:t>
      </w:r>
    </w:p>
    <w:p w:rsidR="0081274C" w:rsidRDefault="0081274C" w:rsidP="002E31DB">
      <w:pPr>
        <w:spacing w:after="160" w:line="360" w:lineRule="auto"/>
        <w:ind w:firstLine="284"/>
        <w:jc w:val="both"/>
        <w:rPr>
          <w:rFonts w:ascii="Times New Roman" w:hAnsi="Times New Roman" w:cs="Times New Roman"/>
          <w:sz w:val="24"/>
          <w:szCs w:val="28"/>
        </w:rPr>
      </w:pPr>
      <w:r>
        <w:rPr>
          <w:rFonts w:ascii="Times New Roman" w:hAnsi="Times New Roman" w:cs="Times New Roman"/>
          <w:sz w:val="24"/>
          <w:szCs w:val="28"/>
        </w:rPr>
        <w:t>Международные стандарты финансовой отчетности для малых и средних предприятий в условиях глобализации экономики</w:t>
      </w:r>
      <w:r w:rsidR="00193119">
        <w:rPr>
          <w:rFonts w:ascii="Times New Roman" w:hAnsi="Times New Roman" w:cs="Times New Roman"/>
          <w:sz w:val="24"/>
          <w:szCs w:val="28"/>
        </w:rPr>
        <w:t xml:space="preserve"> </w:t>
      </w:r>
      <w:r>
        <w:rPr>
          <w:rFonts w:ascii="Times New Roman" w:hAnsi="Times New Roman" w:cs="Times New Roman"/>
          <w:sz w:val="24"/>
          <w:szCs w:val="28"/>
        </w:rPr>
        <w:t>- это инструмент, которых позволяет повысить качество бухгалтерской отчетности, улучшить инвестиционный климат путем при</w:t>
      </w:r>
      <w:r w:rsidR="00430951">
        <w:rPr>
          <w:rFonts w:ascii="Times New Roman" w:hAnsi="Times New Roman" w:cs="Times New Roman"/>
          <w:sz w:val="24"/>
          <w:szCs w:val="28"/>
        </w:rPr>
        <w:t>влечения иностранных инвесторов, повысить информативность отчетных форм для внешних пользователей, привлечь зарубежных поставщиков, повысить эффективность управленческих решений.</w:t>
      </w:r>
      <w:r>
        <w:rPr>
          <w:rFonts w:ascii="Times New Roman" w:hAnsi="Times New Roman" w:cs="Times New Roman"/>
          <w:sz w:val="24"/>
          <w:szCs w:val="28"/>
        </w:rPr>
        <w:t xml:space="preserve"> Ученые до сих пор не пришли к единому мнению относительно необходимости применения стандарта в России. Существуют определенные проблемы, которые препятствуют внедрению и использования МСФО для МСП на территории Российской Федерации.</w:t>
      </w:r>
    </w:p>
    <w:p w:rsidR="005B137C" w:rsidRPr="005B137C" w:rsidRDefault="005B137C" w:rsidP="005B137C">
      <w:pPr>
        <w:spacing w:after="0" w:line="360" w:lineRule="auto"/>
        <w:ind w:firstLine="284"/>
        <w:jc w:val="center"/>
        <w:rPr>
          <w:rFonts w:ascii="Times New Roman" w:hAnsi="Times New Roman" w:cs="Times New Roman"/>
          <w:sz w:val="24"/>
          <w:szCs w:val="28"/>
        </w:rPr>
      </w:pPr>
      <w:r w:rsidRPr="005B137C">
        <w:rPr>
          <w:rFonts w:ascii="Times New Roman" w:hAnsi="Times New Roman" w:cs="Times New Roman"/>
          <w:sz w:val="24"/>
          <w:szCs w:val="28"/>
        </w:rPr>
        <w:t>Таблица 6 Спектр проблем применения МСФО для МСП российскими малыми предприятиями</w:t>
      </w:r>
    </w:p>
    <w:tbl>
      <w:tblPr>
        <w:tblStyle w:val="a7"/>
        <w:tblW w:w="0" w:type="auto"/>
        <w:tblLook w:val="04A0" w:firstRow="1" w:lastRow="0" w:firstColumn="1" w:lastColumn="0" w:noHBand="0" w:noVBand="1"/>
      </w:tblPr>
      <w:tblGrid>
        <w:gridCol w:w="4672"/>
        <w:gridCol w:w="4672"/>
      </w:tblGrid>
      <w:tr w:rsidR="0081274C" w:rsidTr="0081274C">
        <w:tc>
          <w:tcPr>
            <w:tcW w:w="4672" w:type="dxa"/>
          </w:tcPr>
          <w:p w:rsidR="0081274C" w:rsidRPr="0081274C" w:rsidRDefault="0081274C" w:rsidP="00686D8E">
            <w:pPr>
              <w:spacing w:after="160" w:line="360" w:lineRule="auto"/>
              <w:jc w:val="both"/>
              <w:rPr>
                <w:rFonts w:ascii="Times New Roman" w:hAnsi="Times New Roman" w:cs="Times New Roman"/>
                <w:b/>
                <w:sz w:val="24"/>
                <w:szCs w:val="28"/>
              </w:rPr>
            </w:pPr>
            <w:r w:rsidRPr="0081274C">
              <w:rPr>
                <w:rFonts w:ascii="Times New Roman" w:hAnsi="Times New Roman" w:cs="Times New Roman"/>
                <w:b/>
                <w:sz w:val="24"/>
                <w:szCs w:val="28"/>
              </w:rPr>
              <w:t>Проблема</w:t>
            </w:r>
          </w:p>
        </w:tc>
        <w:tc>
          <w:tcPr>
            <w:tcW w:w="4672" w:type="dxa"/>
          </w:tcPr>
          <w:p w:rsidR="0081274C" w:rsidRPr="0081274C" w:rsidRDefault="0081274C" w:rsidP="00686D8E">
            <w:pPr>
              <w:spacing w:after="160" w:line="360" w:lineRule="auto"/>
              <w:jc w:val="both"/>
              <w:rPr>
                <w:rFonts w:ascii="Times New Roman" w:hAnsi="Times New Roman" w:cs="Times New Roman"/>
                <w:b/>
                <w:sz w:val="24"/>
                <w:szCs w:val="28"/>
              </w:rPr>
            </w:pPr>
            <w:r w:rsidRPr="0081274C">
              <w:rPr>
                <w:rFonts w:ascii="Times New Roman" w:hAnsi="Times New Roman" w:cs="Times New Roman"/>
                <w:b/>
                <w:sz w:val="24"/>
                <w:szCs w:val="28"/>
              </w:rPr>
              <w:t>Пути решения</w:t>
            </w:r>
          </w:p>
        </w:tc>
      </w:tr>
      <w:tr w:rsidR="0081274C" w:rsidTr="0081274C">
        <w:tc>
          <w:tcPr>
            <w:tcW w:w="4672" w:type="dxa"/>
          </w:tcPr>
          <w:p w:rsidR="0081274C" w:rsidRDefault="0081274C" w:rsidP="00686D8E">
            <w:pPr>
              <w:spacing w:after="160" w:line="360" w:lineRule="auto"/>
              <w:jc w:val="both"/>
              <w:rPr>
                <w:rFonts w:ascii="Times New Roman" w:hAnsi="Times New Roman" w:cs="Times New Roman"/>
                <w:sz w:val="24"/>
                <w:szCs w:val="28"/>
              </w:rPr>
            </w:pPr>
            <w:r>
              <w:rPr>
                <w:rFonts w:ascii="Times New Roman" w:hAnsi="Times New Roman" w:cs="Times New Roman"/>
                <w:sz w:val="24"/>
                <w:szCs w:val="28"/>
              </w:rPr>
              <w:t>Отсутствия конкретных критериев отнесения предприятия к субъекту малого бизнеса</w:t>
            </w:r>
          </w:p>
        </w:tc>
        <w:tc>
          <w:tcPr>
            <w:tcW w:w="4672" w:type="dxa"/>
          </w:tcPr>
          <w:p w:rsidR="0081274C" w:rsidRDefault="0081274C" w:rsidP="00686D8E">
            <w:pPr>
              <w:spacing w:after="160" w:line="360" w:lineRule="auto"/>
              <w:jc w:val="both"/>
              <w:rPr>
                <w:rFonts w:ascii="Times New Roman" w:hAnsi="Times New Roman" w:cs="Times New Roman"/>
                <w:sz w:val="24"/>
                <w:szCs w:val="28"/>
              </w:rPr>
            </w:pPr>
            <w:r>
              <w:rPr>
                <w:rFonts w:ascii="Times New Roman" w:hAnsi="Times New Roman" w:cs="Times New Roman"/>
                <w:sz w:val="24"/>
                <w:szCs w:val="28"/>
              </w:rPr>
              <w:t>Использование национальных критериев для каждой страны, применяющей стандарт</w:t>
            </w:r>
          </w:p>
        </w:tc>
      </w:tr>
      <w:tr w:rsidR="0081274C" w:rsidTr="0081274C">
        <w:tc>
          <w:tcPr>
            <w:tcW w:w="4672" w:type="dxa"/>
          </w:tcPr>
          <w:p w:rsidR="0081274C" w:rsidRDefault="0081274C" w:rsidP="00686D8E">
            <w:pPr>
              <w:spacing w:after="160" w:line="360" w:lineRule="auto"/>
              <w:jc w:val="both"/>
              <w:rPr>
                <w:rFonts w:ascii="Times New Roman" w:hAnsi="Times New Roman" w:cs="Times New Roman"/>
                <w:sz w:val="24"/>
                <w:szCs w:val="28"/>
              </w:rPr>
            </w:pPr>
            <w:r>
              <w:rPr>
                <w:rFonts w:ascii="Times New Roman" w:hAnsi="Times New Roman" w:cs="Times New Roman"/>
                <w:sz w:val="24"/>
                <w:szCs w:val="28"/>
              </w:rPr>
              <w:t xml:space="preserve">Трудности в поисках иностранных инвестиций </w:t>
            </w:r>
          </w:p>
        </w:tc>
        <w:tc>
          <w:tcPr>
            <w:tcW w:w="4672" w:type="dxa"/>
          </w:tcPr>
          <w:p w:rsidR="0081274C" w:rsidRDefault="0081274C" w:rsidP="00686D8E">
            <w:pPr>
              <w:spacing w:after="160" w:line="360" w:lineRule="auto"/>
              <w:jc w:val="both"/>
              <w:rPr>
                <w:rFonts w:ascii="Times New Roman" w:hAnsi="Times New Roman" w:cs="Times New Roman"/>
                <w:sz w:val="24"/>
                <w:szCs w:val="28"/>
              </w:rPr>
            </w:pPr>
            <w:r>
              <w:rPr>
                <w:rFonts w:ascii="Times New Roman" w:hAnsi="Times New Roman" w:cs="Times New Roman"/>
                <w:sz w:val="24"/>
                <w:szCs w:val="28"/>
              </w:rPr>
              <w:t>Распространение информации о инвестиционной привлекательности малых предприятий в России</w:t>
            </w:r>
          </w:p>
        </w:tc>
      </w:tr>
      <w:tr w:rsidR="0081274C" w:rsidTr="0081274C">
        <w:tc>
          <w:tcPr>
            <w:tcW w:w="4672" w:type="dxa"/>
          </w:tcPr>
          <w:p w:rsidR="0081274C" w:rsidRDefault="0081274C" w:rsidP="00686D8E">
            <w:pPr>
              <w:spacing w:after="160" w:line="360" w:lineRule="auto"/>
              <w:jc w:val="both"/>
              <w:rPr>
                <w:rFonts w:ascii="Times New Roman" w:hAnsi="Times New Roman" w:cs="Times New Roman"/>
                <w:sz w:val="24"/>
                <w:szCs w:val="28"/>
              </w:rPr>
            </w:pPr>
            <w:r>
              <w:rPr>
                <w:rFonts w:ascii="Times New Roman" w:hAnsi="Times New Roman" w:cs="Times New Roman"/>
                <w:sz w:val="24"/>
                <w:szCs w:val="28"/>
              </w:rPr>
              <w:t xml:space="preserve">Высокие финансовые затраты на внедрение стандарта </w:t>
            </w:r>
          </w:p>
        </w:tc>
        <w:tc>
          <w:tcPr>
            <w:tcW w:w="4672" w:type="dxa"/>
          </w:tcPr>
          <w:p w:rsidR="0081274C" w:rsidRDefault="0081274C" w:rsidP="00686D8E">
            <w:pPr>
              <w:spacing w:after="160" w:line="360" w:lineRule="auto"/>
              <w:jc w:val="both"/>
              <w:rPr>
                <w:rFonts w:ascii="Times New Roman" w:hAnsi="Times New Roman" w:cs="Times New Roman"/>
                <w:sz w:val="24"/>
                <w:szCs w:val="28"/>
              </w:rPr>
            </w:pPr>
            <w:r>
              <w:rPr>
                <w:rFonts w:ascii="Times New Roman" w:hAnsi="Times New Roman" w:cs="Times New Roman"/>
                <w:sz w:val="24"/>
                <w:szCs w:val="28"/>
              </w:rPr>
              <w:t>Привлечение дополнительных зарубежных инвестиций и введение на государственном уровне системы поощрения для предприятий, применяющих стандарт</w:t>
            </w:r>
          </w:p>
        </w:tc>
      </w:tr>
      <w:tr w:rsidR="0081274C" w:rsidTr="0081274C">
        <w:tc>
          <w:tcPr>
            <w:tcW w:w="4672" w:type="dxa"/>
          </w:tcPr>
          <w:p w:rsidR="0081274C" w:rsidRDefault="0081274C" w:rsidP="00686D8E">
            <w:pPr>
              <w:spacing w:after="160" w:line="360" w:lineRule="auto"/>
              <w:jc w:val="both"/>
              <w:rPr>
                <w:rFonts w:ascii="Times New Roman" w:hAnsi="Times New Roman" w:cs="Times New Roman"/>
                <w:sz w:val="24"/>
                <w:szCs w:val="28"/>
              </w:rPr>
            </w:pPr>
            <w:r>
              <w:rPr>
                <w:rFonts w:ascii="Times New Roman" w:hAnsi="Times New Roman" w:cs="Times New Roman"/>
                <w:sz w:val="24"/>
                <w:szCs w:val="28"/>
              </w:rPr>
              <w:t>Низкая квалификация бухгалтеров и аудиторов</w:t>
            </w:r>
          </w:p>
        </w:tc>
        <w:tc>
          <w:tcPr>
            <w:tcW w:w="4672" w:type="dxa"/>
          </w:tcPr>
          <w:p w:rsidR="0081274C" w:rsidRDefault="0081274C" w:rsidP="00686D8E">
            <w:pPr>
              <w:spacing w:after="160" w:line="360" w:lineRule="auto"/>
              <w:jc w:val="both"/>
              <w:rPr>
                <w:rFonts w:ascii="Times New Roman" w:hAnsi="Times New Roman" w:cs="Times New Roman"/>
                <w:sz w:val="24"/>
                <w:szCs w:val="28"/>
              </w:rPr>
            </w:pPr>
            <w:r>
              <w:rPr>
                <w:rFonts w:ascii="Times New Roman" w:hAnsi="Times New Roman" w:cs="Times New Roman"/>
                <w:sz w:val="24"/>
                <w:szCs w:val="28"/>
              </w:rPr>
              <w:t>Передавать ведение учета сторонним компаниям</w:t>
            </w:r>
          </w:p>
        </w:tc>
      </w:tr>
      <w:tr w:rsidR="0081274C" w:rsidTr="0081274C">
        <w:tc>
          <w:tcPr>
            <w:tcW w:w="4672" w:type="dxa"/>
          </w:tcPr>
          <w:p w:rsidR="0081274C" w:rsidRDefault="0081274C" w:rsidP="00686D8E">
            <w:pPr>
              <w:spacing w:after="160" w:line="360" w:lineRule="auto"/>
              <w:jc w:val="both"/>
              <w:rPr>
                <w:rFonts w:ascii="Times New Roman" w:hAnsi="Times New Roman" w:cs="Times New Roman"/>
                <w:sz w:val="24"/>
                <w:szCs w:val="28"/>
              </w:rPr>
            </w:pPr>
            <w:r>
              <w:rPr>
                <w:rFonts w:ascii="Times New Roman" w:hAnsi="Times New Roman" w:cs="Times New Roman"/>
                <w:sz w:val="24"/>
                <w:szCs w:val="28"/>
              </w:rPr>
              <w:t xml:space="preserve">Необходимость модернизации и </w:t>
            </w:r>
            <w:r>
              <w:rPr>
                <w:rFonts w:ascii="Times New Roman" w:hAnsi="Times New Roman" w:cs="Times New Roman"/>
                <w:sz w:val="24"/>
                <w:szCs w:val="28"/>
              </w:rPr>
              <w:lastRenderedPageBreak/>
              <w:t>систематизации законодательной базы</w:t>
            </w:r>
          </w:p>
        </w:tc>
        <w:tc>
          <w:tcPr>
            <w:tcW w:w="4672" w:type="dxa"/>
          </w:tcPr>
          <w:p w:rsidR="0081274C" w:rsidRDefault="0081274C" w:rsidP="00686D8E">
            <w:pPr>
              <w:spacing w:after="160" w:line="360" w:lineRule="auto"/>
              <w:jc w:val="both"/>
              <w:rPr>
                <w:rFonts w:ascii="Times New Roman" w:hAnsi="Times New Roman" w:cs="Times New Roman"/>
                <w:sz w:val="24"/>
                <w:szCs w:val="28"/>
              </w:rPr>
            </w:pPr>
            <w:r>
              <w:rPr>
                <w:rFonts w:ascii="Times New Roman" w:hAnsi="Times New Roman" w:cs="Times New Roman"/>
                <w:sz w:val="24"/>
                <w:szCs w:val="28"/>
              </w:rPr>
              <w:lastRenderedPageBreak/>
              <w:t xml:space="preserve">Создание дополнительной структуры, которая занимается разработкой и </w:t>
            </w:r>
            <w:r>
              <w:rPr>
                <w:rFonts w:ascii="Times New Roman" w:hAnsi="Times New Roman" w:cs="Times New Roman"/>
                <w:sz w:val="24"/>
                <w:szCs w:val="28"/>
              </w:rPr>
              <w:lastRenderedPageBreak/>
              <w:t>утверждением единых нормативно-правовых актов с целью поддержки функционирования и ведения учета малыми предприятиями.</w:t>
            </w:r>
          </w:p>
        </w:tc>
      </w:tr>
    </w:tbl>
    <w:p w:rsidR="0081274C" w:rsidRPr="00686D8E" w:rsidRDefault="00F57BF0" w:rsidP="002E31DB">
      <w:pPr>
        <w:spacing w:after="160" w:line="360" w:lineRule="auto"/>
        <w:ind w:firstLine="284"/>
        <w:jc w:val="both"/>
        <w:rPr>
          <w:rFonts w:ascii="Times New Roman" w:hAnsi="Times New Roman" w:cs="Times New Roman"/>
          <w:i/>
          <w:szCs w:val="28"/>
        </w:rPr>
      </w:pPr>
      <w:r w:rsidRPr="00686D8E">
        <w:rPr>
          <w:rFonts w:ascii="Times New Roman" w:hAnsi="Times New Roman" w:cs="Times New Roman"/>
          <w:i/>
          <w:szCs w:val="28"/>
        </w:rPr>
        <w:lastRenderedPageBreak/>
        <w:t>Источник: Медведева, Л.С., Мостовая, Ю.В. Оценка перспектив внедрения международных стандартов учета и финансовой отчетности в деятельность предприятий малого бизнеса / Л.С. Медведева, Ю.В. Мостовая //Астраханский государственный технических университет. –2015.</w:t>
      </w:r>
    </w:p>
    <w:p w:rsidR="0081274C" w:rsidRDefault="00430951" w:rsidP="002E31DB">
      <w:pPr>
        <w:spacing w:after="0" w:line="360" w:lineRule="auto"/>
        <w:ind w:firstLine="284"/>
        <w:jc w:val="both"/>
        <w:rPr>
          <w:rFonts w:ascii="Times New Roman" w:hAnsi="Times New Roman" w:cs="Times New Roman"/>
          <w:sz w:val="24"/>
          <w:szCs w:val="28"/>
        </w:rPr>
      </w:pPr>
      <w:r>
        <w:rPr>
          <w:rFonts w:ascii="Times New Roman" w:hAnsi="Times New Roman" w:cs="Times New Roman"/>
          <w:sz w:val="24"/>
          <w:szCs w:val="28"/>
        </w:rPr>
        <w:t xml:space="preserve">Для принятия решения о введении стандарта в России необходимо провести подробный анализ затрат как со стороны государства, так и со стороны предприятий. </w:t>
      </w:r>
    </w:p>
    <w:p w:rsidR="00430951" w:rsidRDefault="00430951" w:rsidP="002E31DB">
      <w:pPr>
        <w:spacing w:after="0" w:line="360" w:lineRule="auto"/>
        <w:ind w:firstLine="284"/>
        <w:jc w:val="both"/>
        <w:rPr>
          <w:rFonts w:ascii="Times New Roman" w:hAnsi="Times New Roman" w:cs="Times New Roman"/>
          <w:sz w:val="24"/>
          <w:szCs w:val="28"/>
        </w:rPr>
      </w:pPr>
      <w:r>
        <w:rPr>
          <w:rFonts w:ascii="Times New Roman" w:hAnsi="Times New Roman" w:cs="Times New Roman"/>
          <w:sz w:val="24"/>
          <w:szCs w:val="28"/>
        </w:rPr>
        <w:t>На долю государства лягут такие затраты как перевод стандарта, разработка подробных инструкций для применения, как для предприятий, так и для контрольных органов, оказание финансовой помощи для предприятий на первое время внедрен</w:t>
      </w:r>
      <w:r w:rsidR="002701B2">
        <w:rPr>
          <w:rFonts w:ascii="Times New Roman" w:hAnsi="Times New Roman" w:cs="Times New Roman"/>
          <w:sz w:val="24"/>
          <w:szCs w:val="28"/>
        </w:rPr>
        <w:t>ия стандарта. Расходы</w:t>
      </w:r>
      <w:r w:rsidR="00983DEB">
        <w:rPr>
          <w:rFonts w:ascii="Times New Roman" w:hAnsi="Times New Roman" w:cs="Times New Roman"/>
          <w:sz w:val="24"/>
          <w:szCs w:val="28"/>
        </w:rPr>
        <w:t>,</w:t>
      </w:r>
      <w:r w:rsidR="002701B2">
        <w:rPr>
          <w:rFonts w:ascii="Times New Roman" w:hAnsi="Times New Roman" w:cs="Times New Roman"/>
          <w:sz w:val="24"/>
          <w:szCs w:val="28"/>
        </w:rPr>
        <w:t xml:space="preserve"> связанные с переходом на новый стандарт у малых предприятий можно разделить на три группы:</w:t>
      </w:r>
    </w:p>
    <w:p w:rsidR="002701B2" w:rsidRDefault="002701B2" w:rsidP="00686D8E">
      <w:pPr>
        <w:pStyle w:val="a6"/>
        <w:numPr>
          <w:ilvl w:val="0"/>
          <w:numId w:val="20"/>
        </w:numPr>
        <w:spacing w:after="0" w:line="360" w:lineRule="auto"/>
        <w:ind w:left="851" w:hanging="567"/>
        <w:jc w:val="both"/>
        <w:rPr>
          <w:rFonts w:ascii="Times New Roman" w:hAnsi="Times New Roman" w:cs="Times New Roman"/>
          <w:sz w:val="24"/>
          <w:szCs w:val="28"/>
        </w:rPr>
      </w:pPr>
      <w:r>
        <w:rPr>
          <w:rFonts w:ascii="Times New Roman" w:hAnsi="Times New Roman" w:cs="Times New Roman"/>
          <w:sz w:val="24"/>
          <w:szCs w:val="28"/>
        </w:rPr>
        <w:t>Затраты на информационные технологии, автоматизацию учетной и операционной системы предприятия.</w:t>
      </w:r>
    </w:p>
    <w:p w:rsidR="002701B2" w:rsidRDefault="002701B2" w:rsidP="00686D8E">
      <w:pPr>
        <w:pStyle w:val="a6"/>
        <w:numPr>
          <w:ilvl w:val="0"/>
          <w:numId w:val="20"/>
        </w:numPr>
        <w:spacing w:after="0" w:line="360" w:lineRule="auto"/>
        <w:ind w:left="851" w:hanging="567"/>
        <w:jc w:val="both"/>
        <w:rPr>
          <w:rFonts w:ascii="Times New Roman" w:hAnsi="Times New Roman" w:cs="Times New Roman"/>
          <w:sz w:val="24"/>
          <w:szCs w:val="28"/>
        </w:rPr>
      </w:pPr>
      <w:r>
        <w:rPr>
          <w:rFonts w:ascii="Times New Roman" w:hAnsi="Times New Roman" w:cs="Times New Roman"/>
          <w:sz w:val="24"/>
          <w:szCs w:val="28"/>
        </w:rPr>
        <w:t>Затраты на профильных специалистов внутри компании.</w:t>
      </w:r>
    </w:p>
    <w:p w:rsidR="002701B2" w:rsidRDefault="002701B2" w:rsidP="00686D8E">
      <w:pPr>
        <w:pStyle w:val="a6"/>
        <w:numPr>
          <w:ilvl w:val="0"/>
          <w:numId w:val="20"/>
        </w:numPr>
        <w:spacing w:after="0" w:line="360" w:lineRule="auto"/>
        <w:ind w:left="851" w:hanging="567"/>
        <w:jc w:val="both"/>
        <w:rPr>
          <w:rFonts w:ascii="Times New Roman" w:hAnsi="Times New Roman" w:cs="Times New Roman"/>
          <w:sz w:val="24"/>
          <w:szCs w:val="28"/>
        </w:rPr>
      </w:pPr>
      <w:r>
        <w:rPr>
          <w:rFonts w:ascii="Times New Roman" w:hAnsi="Times New Roman" w:cs="Times New Roman"/>
          <w:sz w:val="24"/>
          <w:szCs w:val="28"/>
        </w:rPr>
        <w:t xml:space="preserve">Затраты на аудиторские услуги. Несмотря на то, что стандарт не требует обязательного аудита отчетности, при условии, что компании будут выходить на зарубежные рынки и привлекать иностранных инвесторов, им придется нести затраты на аудит отчетности. </w:t>
      </w:r>
    </w:p>
    <w:p w:rsidR="002701B2" w:rsidRDefault="002701B2" w:rsidP="003E3CBA">
      <w:pPr>
        <w:spacing w:after="360" w:line="360" w:lineRule="auto"/>
        <w:ind w:firstLine="284"/>
        <w:jc w:val="both"/>
        <w:rPr>
          <w:rFonts w:ascii="Times New Roman" w:hAnsi="Times New Roman" w:cs="Times New Roman"/>
          <w:sz w:val="24"/>
          <w:szCs w:val="28"/>
        </w:rPr>
      </w:pPr>
      <w:r>
        <w:rPr>
          <w:rFonts w:ascii="Times New Roman" w:hAnsi="Times New Roman" w:cs="Times New Roman"/>
          <w:sz w:val="24"/>
          <w:szCs w:val="28"/>
        </w:rPr>
        <w:t>Дальнейший анализ перспектив применения стандарта будет проводится на примере Общества с ограниченной ответственностью «Центр Клинической Неврологии».</w:t>
      </w:r>
    </w:p>
    <w:p w:rsidR="007879CF" w:rsidRPr="00507BE1" w:rsidRDefault="007879CF" w:rsidP="003E3CBA">
      <w:pPr>
        <w:spacing w:after="360" w:line="360" w:lineRule="auto"/>
        <w:jc w:val="center"/>
        <w:outlineLvl w:val="2"/>
        <w:rPr>
          <w:rFonts w:ascii="Times New Roman" w:hAnsi="Times New Roman" w:cs="Times New Roman"/>
          <w:sz w:val="24"/>
          <w:szCs w:val="28"/>
        </w:rPr>
      </w:pPr>
      <w:bookmarkStart w:id="17" w:name="_Toc451188411"/>
      <w:r w:rsidRPr="00507BE1">
        <w:rPr>
          <w:rFonts w:ascii="Times New Roman" w:hAnsi="Times New Roman" w:cs="Times New Roman"/>
          <w:sz w:val="24"/>
          <w:szCs w:val="28"/>
        </w:rPr>
        <w:t>3.2.2 Анализ применимости МСФО для МСП на примере ООО «Центр Клинической Неврологии»</w:t>
      </w:r>
      <w:bookmarkEnd w:id="17"/>
    </w:p>
    <w:p w:rsidR="002701B2" w:rsidRDefault="002701B2" w:rsidP="002E31DB">
      <w:pPr>
        <w:spacing w:after="0" w:line="360" w:lineRule="auto"/>
        <w:ind w:firstLine="284"/>
        <w:jc w:val="both"/>
        <w:rPr>
          <w:rFonts w:ascii="Times New Roman" w:hAnsi="Times New Roman" w:cs="Times New Roman"/>
          <w:sz w:val="28"/>
        </w:rPr>
      </w:pPr>
      <w:r w:rsidRPr="002701B2">
        <w:rPr>
          <w:rFonts w:ascii="Times New Roman" w:hAnsi="Times New Roman" w:cs="Times New Roman"/>
          <w:sz w:val="24"/>
        </w:rPr>
        <w:t>ООО «ЦКН» это малое частное предприятие, с общим количеством сотрудником около 40 человек, наибольшую часть из которых составляю работники медицинской отрасли. На управляющий персонал приходится лишь малая доля- 18%. Сотрудников предприятия так же можно разделить на тех, кто работает по трудовому договору и тех, кто оказывает услуги по гражданско-правовому договору</w:t>
      </w:r>
      <w:r>
        <w:rPr>
          <w:rFonts w:ascii="Times New Roman" w:hAnsi="Times New Roman" w:cs="Times New Roman"/>
          <w:sz w:val="28"/>
        </w:rPr>
        <w:t>.</w:t>
      </w:r>
    </w:p>
    <w:p w:rsidR="002701B2" w:rsidRPr="002701B2" w:rsidRDefault="002701B2" w:rsidP="002E31DB">
      <w:pPr>
        <w:spacing w:after="0" w:line="360" w:lineRule="auto"/>
        <w:ind w:firstLine="284"/>
        <w:jc w:val="both"/>
        <w:rPr>
          <w:rFonts w:ascii="Times New Roman" w:hAnsi="Times New Roman" w:cs="Times New Roman"/>
          <w:sz w:val="28"/>
        </w:rPr>
      </w:pPr>
      <w:r w:rsidRPr="002701B2">
        <w:rPr>
          <w:rFonts w:ascii="Times New Roman" w:hAnsi="Times New Roman" w:cs="Times New Roman"/>
          <w:sz w:val="24"/>
        </w:rPr>
        <w:t xml:space="preserve">Компания осуществляет два вида деятельности-это медицинские услуг и торговля (Аптека). Таким образом предприятие находится на двух системах налогообложения: УСН и </w:t>
      </w:r>
      <w:r w:rsidRPr="002701B2">
        <w:rPr>
          <w:rFonts w:ascii="Times New Roman" w:hAnsi="Times New Roman" w:cs="Times New Roman"/>
          <w:sz w:val="24"/>
        </w:rPr>
        <w:lastRenderedPageBreak/>
        <w:t>ЕНВД. Следует отметить, что Торговля на протяжении двух лет является убыточным видом деятельности, однако предприятие вынуждено держать аптеку для закупки медикаментов.</w:t>
      </w:r>
      <w:r>
        <w:rPr>
          <w:rFonts w:ascii="Times New Roman" w:hAnsi="Times New Roman" w:cs="Times New Roman"/>
          <w:sz w:val="28"/>
        </w:rPr>
        <w:t xml:space="preserve"> </w:t>
      </w:r>
      <w:r w:rsidRPr="002701B2">
        <w:rPr>
          <w:rFonts w:ascii="Times New Roman" w:hAnsi="Times New Roman" w:cs="Times New Roman"/>
          <w:sz w:val="24"/>
        </w:rPr>
        <w:t>Характеризуя расходы компании следует отметить главные статьи:</w:t>
      </w:r>
    </w:p>
    <w:p w:rsidR="002701B2" w:rsidRPr="002701B2" w:rsidRDefault="002701B2" w:rsidP="00686D8E">
      <w:pPr>
        <w:pStyle w:val="a6"/>
        <w:numPr>
          <w:ilvl w:val="0"/>
          <w:numId w:val="21"/>
        </w:numPr>
        <w:spacing w:after="0" w:line="360" w:lineRule="auto"/>
        <w:ind w:left="851" w:hanging="567"/>
        <w:jc w:val="both"/>
        <w:rPr>
          <w:rFonts w:ascii="Times New Roman" w:hAnsi="Times New Roman" w:cs="Times New Roman"/>
          <w:sz w:val="24"/>
        </w:rPr>
      </w:pPr>
      <w:r w:rsidRPr="002701B2">
        <w:rPr>
          <w:rFonts w:ascii="Times New Roman" w:hAnsi="Times New Roman" w:cs="Times New Roman"/>
          <w:sz w:val="24"/>
        </w:rPr>
        <w:t>Заработная плата</w:t>
      </w:r>
    </w:p>
    <w:p w:rsidR="002701B2" w:rsidRPr="002701B2" w:rsidRDefault="002701B2" w:rsidP="00686D8E">
      <w:pPr>
        <w:pStyle w:val="a6"/>
        <w:numPr>
          <w:ilvl w:val="0"/>
          <w:numId w:val="21"/>
        </w:numPr>
        <w:spacing w:after="0" w:line="360" w:lineRule="auto"/>
        <w:ind w:left="851" w:hanging="567"/>
        <w:jc w:val="both"/>
        <w:rPr>
          <w:rFonts w:ascii="Times New Roman" w:hAnsi="Times New Roman" w:cs="Times New Roman"/>
          <w:sz w:val="24"/>
        </w:rPr>
      </w:pPr>
      <w:r w:rsidRPr="002701B2">
        <w:rPr>
          <w:rFonts w:ascii="Times New Roman" w:hAnsi="Times New Roman" w:cs="Times New Roman"/>
          <w:sz w:val="24"/>
        </w:rPr>
        <w:t>Социальные отчисления</w:t>
      </w:r>
    </w:p>
    <w:p w:rsidR="002701B2" w:rsidRPr="002701B2" w:rsidRDefault="002701B2" w:rsidP="00686D8E">
      <w:pPr>
        <w:pStyle w:val="a6"/>
        <w:numPr>
          <w:ilvl w:val="0"/>
          <w:numId w:val="21"/>
        </w:numPr>
        <w:spacing w:after="0" w:line="360" w:lineRule="auto"/>
        <w:ind w:left="851" w:hanging="567"/>
        <w:jc w:val="both"/>
        <w:rPr>
          <w:rFonts w:ascii="Times New Roman" w:hAnsi="Times New Roman" w:cs="Times New Roman"/>
          <w:sz w:val="24"/>
        </w:rPr>
      </w:pPr>
      <w:r w:rsidRPr="002701B2">
        <w:rPr>
          <w:rFonts w:ascii="Times New Roman" w:hAnsi="Times New Roman" w:cs="Times New Roman"/>
          <w:sz w:val="24"/>
        </w:rPr>
        <w:t>Оплата поставщикам товаров и услуг</w:t>
      </w:r>
    </w:p>
    <w:p w:rsidR="002701B2" w:rsidRPr="002701B2" w:rsidRDefault="002701B2" w:rsidP="00686D8E">
      <w:pPr>
        <w:spacing w:before="120" w:after="120" w:line="360" w:lineRule="auto"/>
        <w:ind w:firstLine="284"/>
        <w:jc w:val="both"/>
        <w:rPr>
          <w:rFonts w:ascii="Times New Roman" w:hAnsi="Times New Roman" w:cs="Times New Roman"/>
          <w:sz w:val="24"/>
          <w:szCs w:val="28"/>
        </w:rPr>
      </w:pPr>
      <w:r w:rsidRPr="002701B2">
        <w:rPr>
          <w:rFonts w:ascii="Times New Roman" w:hAnsi="Times New Roman" w:cs="Times New Roman"/>
          <w:sz w:val="24"/>
          <w:szCs w:val="28"/>
        </w:rPr>
        <w:t>Далее необходимо проверить подходит ли ООО «ЦКН» под заданные критерии:</w:t>
      </w:r>
    </w:p>
    <w:p w:rsidR="002701B2" w:rsidRPr="002701B2" w:rsidRDefault="002701B2" w:rsidP="00686D8E">
      <w:pPr>
        <w:spacing w:after="0" w:line="360" w:lineRule="auto"/>
        <w:ind w:left="851" w:hanging="567"/>
        <w:jc w:val="both"/>
        <w:rPr>
          <w:rFonts w:ascii="Times New Roman" w:hAnsi="Times New Roman" w:cs="Times New Roman"/>
          <w:sz w:val="24"/>
          <w:szCs w:val="28"/>
        </w:rPr>
      </w:pPr>
      <w:r w:rsidRPr="002701B2">
        <w:rPr>
          <w:rFonts w:ascii="Times New Roman" w:hAnsi="Times New Roman" w:cs="Times New Roman"/>
          <w:sz w:val="24"/>
          <w:szCs w:val="28"/>
        </w:rPr>
        <w:t>1.</w:t>
      </w:r>
      <w:r w:rsidRPr="002701B2">
        <w:rPr>
          <w:rFonts w:ascii="Times New Roman" w:hAnsi="Times New Roman" w:cs="Times New Roman"/>
          <w:sz w:val="24"/>
          <w:szCs w:val="28"/>
        </w:rPr>
        <w:tab/>
        <w:t xml:space="preserve">Среднесписочная численность сотрудников на 1 января 2015 года -21 человек. </w:t>
      </w:r>
    </w:p>
    <w:p w:rsidR="002701B2" w:rsidRDefault="002701B2" w:rsidP="00686D8E">
      <w:pPr>
        <w:spacing w:after="0" w:line="360" w:lineRule="auto"/>
        <w:ind w:left="851" w:hanging="567"/>
        <w:jc w:val="both"/>
        <w:rPr>
          <w:rFonts w:ascii="Times New Roman" w:hAnsi="Times New Roman" w:cs="Times New Roman"/>
          <w:sz w:val="24"/>
          <w:szCs w:val="28"/>
        </w:rPr>
      </w:pPr>
      <w:r w:rsidRPr="002701B2">
        <w:rPr>
          <w:rFonts w:ascii="Times New Roman" w:hAnsi="Times New Roman" w:cs="Times New Roman"/>
          <w:sz w:val="24"/>
          <w:szCs w:val="28"/>
        </w:rPr>
        <w:t>2.</w:t>
      </w:r>
      <w:r w:rsidRPr="002701B2">
        <w:rPr>
          <w:rFonts w:ascii="Times New Roman" w:hAnsi="Times New Roman" w:cs="Times New Roman"/>
          <w:sz w:val="24"/>
          <w:szCs w:val="28"/>
        </w:rPr>
        <w:tab/>
        <w:t>Годовой обор</w:t>
      </w:r>
      <w:r w:rsidR="00324A4C">
        <w:rPr>
          <w:rFonts w:ascii="Times New Roman" w:hAnsi="Times New Roman" w:cs="Times New Roman"/>
          <w:sz w:val="24"/>
          <w:szCs w:val="28"/>
        </w:rPr>
        <w:t>от 2014 года равен 24882533,81 (Приложение 10)</w:t>
      </w:r>
    </w:p>
    <w:p w:rsidR="002701B2" w:rsidRPr="002701B2" w:rsidRDefault="002701B2" w:rsidP="00686D8E">
      <w:pPr>
        <w:spacing w:after="120" w:line="360" w:lineRule="auto"/>
        <w:ind w:left="851" w:hanging="567"/>
        <w:jc w:val="both"/>
        <w:rPr>
          <w:rFonts w:ascii="Times New Roman" w:hAnsi="Times New Roman" w:cs="Times New Roman"/>
          <w:sz w:val="24"/>
          <w:szCs w:val="24"/>
        </w:rPr>
      </w:pPr>
      <w:r>
        <w:rPr>
          <w:rFonts w:ascii="Times New Roman" w:hAnsi="Times New Roman" w:cs="Times New Roman"/>
          <w:sz w:val="24"/>
          <w:szCs w:val="28"/>
        </w:rPr>
        <w:t>3.</w:t>
      </w:r>
      <w:r>
        <w:rPr>
          <w:rFonts w:ascii="Times New Roman" w:hAnsi="Times New Roman" w:cs="Times New Roman"/>
          <w:sz w:val="24"/>
          <w:szCs w:val="28"/>
        </w:rPr>
        <w:tab/>
      </w:r>
      <w:r w:rsidRPr="002701B2">
        <w:rPr>
          <w:rFonts w:ascii="Times New Roman" w:hAnsi="Times New Roman" w:cs="Times New Roman"/>
          <w:sz w:val="24"/>
        </w:rPr>
        <w:t>Валюта баланса на 31 декабря 2014</w:t>
      </w:r>
      <w:r w:rsidR="00324A4C">
        <w:rPr>
          <w:rFonts w:ascii="Times New Roman" w:hAnsi="Times New Roman" w:cs="Times New Roman"/>
          <w:sz w:val="24"/>
        </w:rPr>
        <w:t xml:space="preserve"> года состави</w:t>
      </w:r>
      <w:r w:rsidR="00686D8E">
        <w:rPr>
          <w:rFonts w:ascii="Times New Roman" w:hAnsi="Times New Roman" w:cs="Times New Roman"/>
          <w:sz w:val="24"/>
        </w:rPr>
        <w:t>ла 5422 тыс. рублей (Приложение </w:t>
      </w:r>
      <w:r w:rsidR="00324A4C">
        <w:rPr>
          <w:rFonts w:ascii="Times New Roman" w:hAnsi="Times New Roman" w:cs="Times New Roman"/>
          <w:sz w:val="24"/>
        </w:rPr>
        <w:t>9).</w:t>
      </w:r>
      <w:r w:rsidRPr="002701B2">
        <w:rPr>
          <w:rFonts w:ascii="Times New Roman" w:hAnsi="Times New Roman" w:cs="Times New Roman"/>
          <w:sz w:val="24"/>
        </w:rPr>
        <w:t xml:space="preserve"> Основную долю в активе баланса занимают основные средства предприятия такие </w:t>
      </w:r>
      <w:r w:rsidRPr="002701B2">
        <w:rPr>
          <w:rFonts w:ascii="Times New Roman" w:hAnsi="Times New Roman" w:cs="Times New Roman"/>
          <w:sz w:val="24"/>
          <w:szCs w:val="24"/>
        </w:rPr>
        <w:t>как медиц</w:t>
      </w:r>
      <w:r w:rsidR="00B21041">
        <w:rPr>
          <w:rFonts w:ascii="Times New Roman" w:hAnsi="Times New Roman" w:cs="Times New Roman"/>
          <w:sz w:val="24"/>
          <w:szCs w:val="24"/>
        </w:rPr>
        <w:t>инское оборудование</w:t>
      </w:r>
      <w:r w:rsidR="00626EEA">
        <w:rPr>
          <w:rFonts w:ascii="Times New Roman" w:hAnsi="Times New Roman" w:cs="Times New Roman"/>
          <w:sz w:val="24"/>
          <w:szCs w:val="24"/>
        </w:rPr>
        <w:t>.</w:t>
      </w:r>
    </w:p>
    <w:p w:rsidR="00DC070E" w:rsidRDefault="002701B2" w:rsidP="002E31DB">
      <w:pPr>
        <w:spacing w:after="0" w:line="360" w:lineRule="auto"/>
        <w:ind w:firstLine="284"/>
        <w:jc w:val="both"/>
        <w:rPr>
          <w:rFonts w:ascii="Times New Roman" w:hAnsi="Times New Roman" w:cs="Times New Roman"/>
          <w:sz w:val="24"/>
          <w:szCs w:val="24"/>
        </w:rPr>
      </w:pPr>
      <w:r w:rsidRPr="002701B2">
        <w:rPr>
          <w:rFonts w:ascii="Times New Roman" w:hAnsi="Times New Roman" w:cs="Times New Roman"/>
          <w:sz w:val="24"/>
          <w:szCs w:val="24"/>
        </w:rPr>
        <w:t>Данное предприятие в российской классификации будет относится к малым и, таким образом, в праве применять стандарт.</w:t>
      </w:r>
      <w:r w:rsidR="00DC070E">
        <w:rPr>
          <w:rFonts w:ascii="Times New Roman" w:hAnsi="Times New Roman" w:cs="Times New Roman"/>
          <w:sz w:val="24"/>
          <w:szCs w:val="24"/>
        </w:rPr>
        <w:t xml:space="preserve"> Далее будет построена модель перехода на Международные стандарты финансовой отчетности для малых и средних предприятий для ООО «Центр Клинической Неврологии</w:t>
      </w:r>
      <w:r w:rsidR="00E23923">
        <w:rPr>
          <w:rFonts w:ascii="Times New Roman" w:hAnsi="Times New Roman" w:cs="Times New Roman"/>
          <w:sz w:val="24"/>
          <w:szCs w:val="24"/>
        </w:rPr>
        <w:t xml:space="preserve">». Модель будет включать в себя три основных направления: прогноз затрат, связанных с внедрением стандарта, прогноз предполагаемых полученных выгод и оценка результатов. </w:t>
      </w:r>
    </w:p>
    <w:p w:rsidR="00E23923" w:rsidRDefault="00E23923" w:rsidP="002E31D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В процессе внедрения новой для предприятия системы учета, на него будет возложено большое количество дополнительных затрат. К первой группе затрат следует отнести кадровый вопрос</w:t>
      </w:r>
      <w:r w:rsidR="00D819D4">
        <w:rPr>
          <w:rFonts w:ascii="Times New Roman" w:hAnsi="Times New Roman" w:cs="Times New Roman"/>
          <w:sz w:val="24"/>
          <w:szCs w:val="24"/>
        </w:rPr>
        <w:t>. На данный момент на предприятии работает один бухгалтер, который ведет весь учет предприятия и не владеет знания и навыками в области учета по международному стандарту. В таком случае предприятию будет необходимо либо отправить своего сотрудника на курсы повышения квалификации, либо нанять дополнительную штатную единицу. В условиях если стандарт введут на национальном уровне для обязательного применения всеми малыми и средними предприятиями, курсы, обучающие новой системе учета, будут существовать, однако их качество из-за отсутствия опыта применения стандарта в России может быть ве</w:t>
      </w:r>
      <w:r w:rsidR="00193119">
        <w:rPr>
          <w:rFonts w:ascii="Times New Roman" w:hAnsi="Times New Roman" w:cs="Times New Roman"/>
          <w:sz w:val="24"/>
          <w:szCs w:val="24"/>
        </w:rPr>
        <w:t>сьма низким, а стоимость высокой</w:t>
      </w:r>
      <w:r w:rsidR="00D819D4">
        <w:rPr>
          <w:rFonts w:ascii="Times New Roman" w:hAnsi="Times New Roman" w:cs="Times New Roman"/>
          <w:sz w:val="24"/>
          <w:szCs w:val="24"/>
        </w:rPr>
        <w:t>. Объем информации и документации который необходимо обработать для реформирования системы учета, скорее всего склонит руководство предприятия к принятию решения о необходимости найма второго бухгалтера с более высокой квалификацией. Таким образом, объем заработной платы на оплату труда бухгалтерии вырастет больше, чем в два раза.</w:t>
      </w:r>
    </w:p>
    <w:p w:rsidR="00D819D4" w:rsidRDefault="00983DEB" w:rsidP="002E31D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Следующей группой расходов предприятия будут затраты на совершенствование и покупку </w:t>
      </w:r>
      <w:r w:rsidR="00D819D4">
        <w:rPr>
          <w:rFonts w:ascii="Times New Roman" w:hAnsi="Times New Roman" w:cs="Times New Roman"/>
          <w:sz w:val="24"/>
          <w:szCs w:val="24"/>
        </w:rPr>
        <w:t>программного обеспе</w:t>
      </w:r>
      <w:r>
        <w:rPr>
          <w:rFonts w:ascii="Times New Roman" w:hAnsi="Times New Roman" w:cs="Times New Roman"/>
          <w:sz w:val="24"/>
          <w:szCs w:val="24"/>
        </w:rPr>
        <w:t xml:space="preserve">чения для осуществления учета предприятия по новым правилам. В эту группу необходимо включить расходы на услуги программистов, стоимость самих программ, покупку дополнительного оборудования в связи с увеличением количества штатных единиц. </w:t>
      </w:r>
    </w:p>
    <w:p w:rsidR="00983DEB" w:rsidRDefault="00983DEB" w:rsidP="00686D8E">
      <w:pPr>
        <w:spacing w:after="12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Если в качестве цели перехода на международные стандарты для малых и средних предприятий ставить привлечение иностранных инвестиций и международное сотрудничество, предприятию придется проводит аудит отчетности, что влечет за собой весомые расходы. В таблице представлен расчет примерных сумм, которые необходимо будет затратить предприятию. Затраты по каждой из групп условно разделены на переменные и постоянные. К переменным затратам в данной модели отнесены разовые расходы, которые будут понесены предприятием. К постоянным – расходы, повторяющиеся ежемесячно на протяжение процесса внедрения и применения нового стандарта. </w:t>
      </w:r>
    </w:p>
    <w:p w:rsidR="005B137C" w:rsidRPr="005B137C" w:rsidRDefault="005B137C" w:rsidP="005B137C">
      <w:pPr>
        <w:spacing w:after="0" w:line="360" w:lineRule="auto"/>
        <w:ind w:firstLine="284"/>
        <w:jc w:val="center"/>
        <w:rPr>
          <w:rFonts w:ascii="Times New Roman" w:hAnsi="Times New Roman" w:cs="Times New Roman"/>
          <w:sz w:val="24"/>
          <w:szCs w:val="28"/>
        </w:rPr>
      </w:pPr>
      <w:r w:rsidRPr="005B137C">
        <w:rPr>
          <w:rFonts w:ascii="Times New Roman" w:hAnsi="Times New Roman" w:cs="Times New Roman"/>
          <w:sz w:val="24"/>
          <w:szCs w:val="28"/>
        </w:rPr>
        <w:t>Таблица 7 Прогнозируемые расходы предприятия при переходе на МСФО МСП</w:t>
      </w:r>
    </w:p>
    <w:tbl>
      <w:tblPr>
        <w:tblStyle w:val="a7"/>
        <w:tblW w:w="0" w:type="auto"/>
        <w:tblLook w:val="04A0" w:firstRow="1" w:lastRow="0" w:firstColumn="1" w:lastColumn="0" w:noHBand="0" w:noVBand="1"/>
      </w:tblPr>
      <w:tblGrid>
        <w:gridCol w:w="3114"/>
        <w:gridCol w:w="3115"/>
        <w:gridCol w:w="3115"/>
      </w:tblGrid>
      <w:tr w:rsidR="00983DEB" w:rsidTr="00983DEB">
        <w:tc>
          <w:tcPr>
            <w:tcW w:w="3114" w:type="dxa"/>
          </w:tcPr>
          <w:p w:rsidR="00983DEB" w:rsidRDefault="00983DEB" w:rsidP="002E31DB">
            <w:pPr>
              <w:spacing w:after="160" w:line="360" w:lineRule="auto"/>
              <w:ind w:firstLine="284"/>
              <w:jc w:val="both"/>
              <w:rPr>
                <w:rFonts w:ascii="Times New Roman" w:hAnsi="Times New Roman" w:cs="Times New Roman"/>
                <w:sz w:val="24"/>
                <w:szCs w:val="24"/>
              </w:rPr>
            </w:pPr>
          </w:p>
        </w:tc>
        <w:tc>
          <w:tcPr>
            <w:tcW w:w="3115" w:type="dxa"/>
          </w:tcPr>
          <w:p w:rsidR="00983DEB" w:rsidRDefault="00983DEB" w:rsidP="002E31DB">
            <w:pPr>
              <w:spacing w:after="1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Переменные </w:t>
            </w:r>
          </w:p>
        </w:tc>
        <w:tc>
          <w:tcPr>
            <w:tcW w:w="3115" w:type="dxa"/>
          </w:tcPr>
          <w:p w:rsidR="00983DEB" w:rsidRDefault="00983DEB" w:rsidP="002E31DB">
            <w:pPr>
              <w:spacing w:after="160" w:line="360" w:lineRule="auto"/>
              <w:ind w:firstLine="284"/>
              <w:jc w:val="both"/>
              <w:rPr>
                <w:rFonts w:ascii="Times New Roman" w:hAnsi="Times New Roman" w:cs="Times New Roman"/>
                <w:sz w:val="24"/>
                <w:szCs w:val="24"/>
              </w:rPr>
            </w:pPr>
            <w:r>
              <w:rPr>
                <w:rFonts w:ascii="Times New Roman" w:hAnsi="Times New Roman" w:cs="Times New Roman"/>
                <w:sz w:val="24"/>
                <w:szCs w:val="24"/>
              </w:rPr>
              <w:t>Постоянные</w:t>
            </w:r>
          </w:p>
        </w:tc>
      </w:tr>
      <w:tr w:rsidR="00983DEB" w:rsidTr="00983DEB">
        <w:tc>
          <w:tcPr>
            <w:tcW w:w="3114" w:type="dxa"/>
          </w:tcPr>
          <w:p w:rsidR="00983DEB" w:rsidRDefault="00983DEB" w:rsidP="002E31DB">
            <w:pPr>
              <w:spacing w:after="160" w:line="360" w:lineRule="auto"/>
              <w:ind w:firstLine="284"/>
              <w:jc w:val="both"/>
              <w:rPr>
                <w:rFonts w:ascii="Times New Roman" w:hAnsi="Times New Roman" w:cs="Times New Roman"/>
                <w:sz w:val="24"/>
                <w:szCs w:val="24"/>
              </w:rPr>
            </w:pPr>
            <w:r>
              <w:rPr>
                <w:rFonts w:ascii="Times New Roman" w:hAnsi="Times New Roman" w:cs="Times New Roman"/>
                <w:sz w:val="24"/>
                <w:szCs w:val="24"/>
              </w:rPr>
              <w:t>Кадровые расходы</w:t>
            </w:r>
          </w:p>
        </w:tc>
        <w:tc>
          <w:tcPr>
            <w:tcW w:w="3115" w:type="dxa"/>
          </w:tcPr>
          <w:p w:rsidR="00983DEB" w:rsidRDefault="00193119" w:rsidP="002E31DB">
            <w:pPr>
              <w:spacing w:after="160" w:line="360" w:lineRule="auto"/>
              <w:ind w:firstLine="284"/>
              <w:jc w:val="both"/>
              <w:rPr>
                <w:rFonts w:ascii="Times New Roman" w:hAnsi="Times New Roman" w:cs="Times New Roman"/>
                <w:sz w:val="24"/>
                <w:szCs w:val="24"/>
              </w:rPr>
            </w:pPr>
            <w:r>
              <w:rPr>
                <w:rFonts w:ascii="Times New Roman" w:hAnsi="Times New Roman" w:cs="Times New Roman"/>
                <w:sz w:val="24"/>
                <w:szCs w:val="24"/>
              </w:rPr>
              <w:t>60000</w:t>
            </w:r>
          </w:p>
        </w:tc>
        <w:tc>
          <w:tcPr>
            <w:tcW w:w="3115" w:type="dxa"/>
          </w:tcPr>
          <w:p w:rsidR="00983DEB" w:rsidRDefault="00193119" w:rsidP="002E31DB">
            <w:pPr>
              <w:spacing w:after="160" w:line="360" w:lineRule="auto"/>
              <w:ind w:firstLine="284"/>
              <w:jc w:val="both"/>
              <w:rPr>
                <w:rFonts w:ascii="Times New Roman" w:hAnsi="Times New Roman" w:cs="Times New Roman"/>
                <w:sz w:val="24"/>
                <w:szCs w:val="24"/>
              </w:rPr>
            </w:pPr>
            <w:r>
              <w:rPr>
                <w:rFonts w:ascii="Times New Roman" w:hAnsi="Times New Roman" w:cs="Times New Roman"/>
                <w:sz w:val="24"/>
                <w:szCs w:val="24"/>
              </w:rPr>
              <w:t>80000</w:t>
            </w:r>
          </w:p>
        </w:tc>
      </w:tr>
      <w:tr w:rsidR="00983DEB" w:rsidTr="00983DEB">
        <w:tc>
          <w:tcPr>
            <w:tcW w:w="3114" w:type="dxa"/>
          </w:tcPr>
          <w:p w:rsidR="00983DEB" w:rsidRDefault="00983DEB" w:rsidP="002E31DB">
            <w:pPr>
              <w:spacing w:after="1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Расходы на техническое оснащение </w:t>
            </w:r>
          </w:p>
        </w:tc>
        <w:tc>
          <w:tcPr>
            <w:tcW w:w="3115" w:type="dxa"/>
          </w:tcPr>
          <w:p w:rsidR="00983DEB" w:rsidRDefault="00193119" w:rsidP="002E31DB">
            <w:pPr>
              <w:spacing w:after="160" w:line="360" w:lineRule="auto"/>
              <w:ind w:firstLine="284"/>
              <w:jc w:val="both"/>
              <w:rPr>
                <w:rFonts w:ascii="Times New Roman" w:hAnsi="Times New Roman" w:cs="Times New Roman"/>
                <w:sz w:val="24"/>
                <w:szCs w:val="24"/>
              </w:rPr>
            </w:pPr>
            <w:r>
              <w:rPr>
                <w:rFonts w:ascii="Times New Roman" w:hAnsi="Times New Roman" w:cs="Times New Roman"/>
                <w:sz w:val="24"/>
                <w:szCs w:val="24"/>
              </w:rPr>
              <w:t>1</w:t>
            </w:r>
            <w:r w:rsidR="007F0B10">
              <w:rPr>
                <w:rFonts w:ascii="Times New Roman" w:hAnsi="Times New Roman" w:cs="Times New Roman"/>
                <w:sz w:val="24"/>
                <w:szCs w:val="24"/>
              </w:rPr>
              <w:t>50000</w:t>
            </w:r>
          </w:p>
        </w:tc>
        <w:tc>
          <w:tcPr>
            <w:tcW w:w="3115" w:type="dxa"/>
          </w:tcPr>
          <w:p w:rsidR="00983DEB" w:rsidRDefault="00193119" w:rsidP="002E31DB">
            <w:pPr>
              <w:spacing w:after="160" w:line="360" w:lineRule="auto"/>
              <w:ind w:firstLine="284"/>
              <w:jc w:val="both"/>
              <w:rPr>
                <w:rFonts w:ascii="Times New Roman" w:hAnsi="Times New Roman" w:cs="Times New Roman"/>
                <w:sz w:val="24"/>
                <w:szCs w:val="24"/>
              </w:rPr>
            </w:pPr>
            <w:r>
              <w:rPr>
                <w:rFonts w:ascii="Times New Roman" w:hAnsi="Times New Roman" w:cs="Times New Roman"/>
                <w:sz w:val="24"/>
                <w:szCs w:val="24"/>
              </w:rPr>
              <w:t>45000</w:t>
            </w:r>
          </w:p>
        </w:tc>
      </w:tr>
      <w:tr w:rsidR="00983DEB" w:rsidTr="00983DEB">
        <w:tc>
          <w:tcPr>
            <w:tcW w:w="3114" w:type="dxa"/>
          </w:tcPr>
          <w:p w:rsidR="00983DEB" w:rsidRDefault="00983DEB" w:rsidP="002E31DB">
            <w:pPr>
              <w:spacing w:after="160" w:line="360" w:lineRule="auto"/>
              <w:ind w:firstLine="284"/>
              <w:jc w:val="both"/>
              <w:rPr>
                <w:rFonts w:ascii="Times New Roman" w:hAnsi="Times New Roman" w:cs="Times New Roman"/>
                <w:sz w:val="24"/>
                <w:szCs w:val="24"/>
              </w:rPr>
            </w:pPr>
            <w:r>
              <w:rPr>
                <w:rFonts w:ascii="Times New Roman" w:hAnsi="Times New Roman" w:cs="Times New Roman"/>
                <w:sz w:val="24"/>
                <w:szCs w:val="24"/>
              </w:rPr>
              <w:t>Расходы на аудит</w:t>
            </w:r>
          </w:p>
        </w:tc>
        <w:tc>
          <w:tcPr>
            <w:tcW w:w="3115" w:type="dxa"/>
          </w:tcPr>
          <w:p w:rsidR="00983DEB" w:rsidRDefault="00983DEB" w:rsidP="002E31DB">
            <w:pPr>
              <w:spacing w:after="160" w:line="360" w:lineRule="auto"/>
              <w:ind w:firstLine="284"/>
              <w:jc w:val="both"/>
              <w:rPr>
                <w:rFonts w:ascii="Times New Roman" w:hAnsi="Times New Roman" w:cs="Times New Roman"/>
                <w:sz w:val="24"/>
                <w:szCs w:val="24"/>
              </w:rPr>
            </w:pPr>
          </w:p>
        </w:tc>
        <w:tc>
          <w:tcPr>
            <w:tcW w:w="3115" w:type="dxa"/>
          </w:tcPr>
          <w:p w:rsidR="00983DEB" w:rsidRDefault="007F0B10" w:rsidP="002E31DB">
            <w:pPr>
              <w:spacing w:after="160" w:line="360" w:lineRule="auto"/>
              <w:ind w:firstLine="284"/>
              <w:jc w:val="both"/>
              <w:rPr>
                <w:rFonts w:ascii="Times New Roman" w:hAnsi="Times New Roman" w:cs="Times New Roman"/>
                <w:sz w:val="24"/>
                <w:szCs w:val="24"/>
              </w:rPr>
            </w:pPr>
            <w:r>
              <w:rPr>
                <w:rFonts w:ascii="Times New Roman" w:hAnsi="Times New Roman" w:cs="Times New Roman"/>
                <w:sz w:val="24"/>
                <w:szCs w:val="24"/>
              </w:rPr>
              <w:t>200000</w:t>
            </w:r>
          </w:p>
        </w:tc>
      </w:tr>
    </w:tbl>
    <w:p w:rsidR="00983DEB" w:rsidRDefault="00686D8E" w:rsidP="002E31DB">
      <w:pPr>
        <w:spacing w:after="160" w:line="360" w:lineRule="auto"/>
        <w:ind w:firstLine="284"/>
        <w:jc w:val="both"/>
        <w:rPr>
          <w:rFonts w:ascii="Times New Roman" w:hAnsi="Times New Roman" w:cs="Times New Roman"/>
          <w:sz w:val="24"/>
          <w:szCs w:val="24"/>
        </w:rPr>
      </w:pPr>
      <w:r>
        <w:rPr>
          <w:rFonts w:ascii="Times New Roman" w:hAnsi="Times New Roman" w:cs="Times New Roman"/>
          <w:i/>
          <w:szCs w:val="28"/>
        </w:rPr>
        <w:t>Составлено автором.</w:t>
      </w:r>
    </w:p>
    <w:p w:rsidR="005B137C" w:rsidRDefault="007F0B10" w:rsidP="002E31DB">
      <w:pPr>
        <w:spacing w:after="160" w:line="36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общая годовая сумма дополнительных расходов в первых год составит 1910 тыс. руб. Предполагая, что в первых год применения стандарта,</w:t>
      </w:r>
      <w:r w:rsidR="00824438">
        <w:rPr>
          <w:rFonts w:ascii="Times New Roman" w:hAnsi="Times New Roman" w:cs="Times New Roman"/>
          <w:sz w:val="24"/>
          <w:szCs w:val="24"/>
        </w:rPr>
        <w:t xml:space="preserve"> </w:t>
      </w:r>
      <w:r>
        <w:rPr>
          <w:rFonts w:ascii="Times New Roman" w:hAnsi="Times New Roman" w:cs="Times New Roman"/>
          <w:sz w:val="24"/>
          <w:szCs w:val="24"/>
        </w:rPr>
        <w:t>выручка предприятия не изменится, и остальные расходы останутся на прежнем уровне, можно произвести расчет рентабельно</w:t>
      </w:r>
      <w:r w:rsidR="00280EB1">
        <w:rPr>
          <w:rFonts w:ascii="Times New Roman" w:hAnsi="Times New Roman" w:cs="Times New Roman"/>
          <w:sz w:val="24"/>
          <w:szCs w:val="24"/>
        </w:rPr>
        <w:t>сти расходов</w:t>
      </w:r>
      <w:r>
        <w:rPr>
          <w:rFonts w:ascii="Times New Roman" w:hAnsi="Times New Roman" w:cs="Times New Roman"/>
          <w:sz w:val="24"/>
          <w:szCs w:val="24"/>
        </w:rPr>
        <w:t>.</w:t>
      </w:r>
      <w:r w:rsidR="0061045A">
        <w:rPr>
          <w:rFonts w:ascii="Times New Roman" w:hAnsi="Times New Roman" w:cs="Times New Roman"/>
          <w:sz w:val="24"/>
          <w:szCs w:val="24"/>
        </w:rPr>
        <w:t xml:space="preserve"> </w:t>
      </w:r>
      <w:r w:rsidR="00280EB1">
        <w:rPr>
          <w:rFonts w:ascii="Times New Roman" w:hAnsi="Times New Roman" w:cs="Times New Roman"/>
          <w:sz w:val="24"/>
          <w:szCs w:val="24"/>
        </w:rPr>
        <w:t>В расчетном периоде величина коммерческих и управленческих расходов будет увеличена только на рассчитанную сумму расходов от внедрения стандарта. Автором делается допущение о постоянстве величины коммерческих и управленческих расходов для упрощения расчетов. В 2014 году величина таких расходов выросла по сравнению с 2013 всего на 2%, поэтому допущение можно считать уместным.</w:t>
      </w:r>
    </w:p>
    <w:p w:rsidR="005B137C" w:rsidRDefault="005B137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5B137C" w:rsidRPr="005B137C" w:rsidRDefault="005B137C" w:rsidP="005B137C">
      <w:pPr>
        <w:spacing w:after="0" w:line="360" w:lineRule="auto"/>
        <w:ind w:firstLine="284"/>
        <w:jc w:val="center"/>
        <w:rPr>
          <w:rFonts w:ascii="Times New Roman" w:hAnsi="Times New Roman" w:cs="Times New Roman"/>
          <w:sz w:val="24"/>
          <w:szCs w:val="28"/>
        </w:rPr>
      </w:pPr>
      <w:r w:rsidRPr="005B137C">
        <w:rPr>
          <w:rFonts w:ascii="Times New Roman" w:hAnsi="Times New Roman" w:cs="Times New Roman"/>
          <w:sz w:val="24"/>
          <w:szCs w:val="28"/>
        </w:rPr>
        <w:lastRenderedPageBreak/>
        <w:t>Таблица 8 Прогнозируемые финансовые результаты предприятия при переходе на МСФО МСП</w:t>
      </w:r>
    </w:p>
    <w:tbl>
      <w:tblPr>
        <w:tblStyle w:val="a7"/>
        <w:tblW w:w="0" w:type="auto"/>
        <w:tblLook w:val="04A0" w:firstRow="1" w:lastRow="0" w:firstColumn="1" w:lastColumn="0" w:noHBand="0" w:noVBand="1"/>
      </w:tblPr>
      <w:tblGrid>
        <w:gridCol w:w="2529"/>
        <w:gridCol w:w="2467"/>
        <w:gridCol w:w="2174"/>
        <w:gridCol w:w="2174"/>
      </w:tblGrid>
      <w:tr w:rsidR="007F0B10" w:rsidTr="007F0B10">
        <w:tc>
          <w:tcPr>
            <w:tcW w:w="2529" w:type="dxa"/>
          </w:tcPr>
          <w:p w:rsidR="007F0B10" w:rsidRDefault="007F0B10" w:rsidP="00686D8E">
            <w:pPr>
              <w:spacing w:after="160" w:line="360" w:lineRule="auto"/>
              <w:jc w:val="both"/>
              <w:rPr>
                <w:rFonts w:ascii="Times New Roman" w:hAnsi="Times New Roman" w:cs="Times New Roman"/>
                <w:sz w:val="24"/>
                <w:szCs w:val="24"/>
              </w:rPr>
            </w:pPr>
          </w:p>
        </w:tc>
        <w:tc>
          <w:tcPr>
            <w:tcW w:w="2467" w:type="dxa"/>
          </w:tcPr>
          <w:p w:rsidR="007F0B10" w:rsidRDefault="00B21041" w:rsidP="00686D8E">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П</w:t>
            </w:r>
            <w:r w:rsidR="00280EB1">
              <w:rPr>
                <w:rFonts w:ascii="Times New Roman" w:hAnsi="Times New Roman" w:cs="Times New Roman"/>
                <w:sz w:val="24"/>
                <w:szCs w:val="24"/>
              </w:rPr>
              <w:t>рибыль</w:t>
            </w:r>
            <w:r>
              <w:rPr>
                <w:rFonts w:ascii="Times New Roman" w:hAnsi="Times New Roman" w:cs="Times New Roman"/>
                <w:sz w:val="24"/>
                <w:szCs w:val="24"/>
              </w:rPr>
              <w:t xml:space="preserve"> от продаж </w:t>
            </w:r>
            <w:r w:rsidR="00280EB1">
              <w:rPr>
                <w:rFonts w:ascii="Times New Roman" w:hAnsi="Times New Roman" w:cs="Times New Roman"/>
                <w:sz w:val="24"/>
                <w:szCs w:val="24"/>
              </w:rPr>
              <w:t>(тыс. руб.)</w:t>
            </w:r>
          </w:p>
        </w:tc>
        <w:tc>
          <w:tcPr>
            <w:tcW w:w="2174" w:type="dxa"/>
          </w:tcPr>
          <w:p w:rsidR="007F0B10" w:rsidRDefault="00B21041" w:rsidP="00686D8E">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Расходы (себестоимость + ком. расх.+ упр.расх.)</w:t>
            </w:r>
            <w:r w:rsidR="00280EB1">
              <w:rPr>
                <w:rFonts w:ascii="Times New Roman" w:hAnsi="Times New Roman" w:cs="Times New Roman"/>
                <w:sz w:val="24"/>
                <w:szCs w:val="24"/>
              </w:rPr>
              <w:t>(тыс. руб.)</w:t>
            </w:r>
          </w:p>
        </w:tc>
        <w:tc>
          <w:tcPr>
            <w:tcW w:w="2174" w:type="dxa"/>
          </w:tcPr>
          <w:p w:rsidR="007F0B10" w:rsidRDefault="00B21041" w:rsidP="00686D8E">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Рентабельность </w:t>
            </w:r>
          </w:p>
        </w:tc>
      </w:tr>
      <w:tr w:rsidR="007F0B10" w:rsidTr="007F0B10">
        <w:tc>
          <w:tcPr>
            <w:tcW w:w="2529" w:type="dxa"/>
          </w:tcPr>
          <w:p w:rsidR="007F0B10" w:rsidRDefault="007F0B10" w:rsidP="00686D8E">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2014</w:t>
            </w:r>
          </w:p>
        </w:tc>
        <w:tc>
          <w:tcPr>
            <w:tcW w:w="2467" w:type="dxa"/>
          </w:tcPr>
          <w:p w:rsidR="007F0B10" w:rsidRDefault="00B21041" w:rsidP="00686D8E">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1501</w:t>
            </w:r>
          </w:p>
        </w:tc>
        <w:tc>
          <w:tcPr>
            <w:tcW w:w="2174" w:type="dxa"/>
          </w:tcPr>
          <w:p w:rsidR="007F0B10" w:rsidRDefault="00B21041" w:rsidP="00686D8E">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23382</w:t>
            </w:r>
          </w:p>
        </w:tc>
        <w:tc>
          <w:tcPr>
            <w:tcW w:w="2174" w:type="dxa"/>
          </w:tcPr>
          <w:p w:rsidR="007F0B10" w:rsidRDefault="00B21041" w:rsidP="00686D8E">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6,41%</w:t>
            </w:r>
          </w:p>
        </w:tc>
      </w:tr>
      <w:tr w:rsidR="007F0B10" w:rsidTr="007F0B10">
        <w:tc>
          <w:tcPr>
            <w:tcW w:w="2529" w:type="dxa"/>
          </w:tcPr>
          <w:p w:rsidR="007F0B10" w:rsidRDefault="007F0B10" w:rsidP="00686D8E">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Расчетный</w:t>
            </w:r>
          </w:p>
        </w:tc>
        <w:tc>
          <w:tcPr>
            <w:tcW w:w="2467" w:type="dxa"/>
          </w:tcPr>
          <w:p w:rsidR="007F0B10" w:rsidRDefault="007F0B10" w:rsidP="00686D8E">
            <w:pPr>
              <w:spacing w:after="160" w:line="360" w:lineRule="auto"/>
              <w:jc w:val="both"/>
              <w:rPr>
                <w:rFonts w:ascii="Times New Roman" w:hAnsi="Times New Roman" w:cs="Times New Roman"/>
                <w:sz w:val="24"/>
                <w:szCs w:val="24"/>
              </w:rPr>
            </w:pPr>
          </w:p>
        </w:tc>
        <w:tc>
          <w:tcPr>
            <w:tcW w:w="2174" w:type="dxa"/>
          </w:tcPr>
          <w:p w:rsidR="007F0B10" w:rsidRDefault="00B21041" w:rsidP="00686D8E">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25292</w:t>
            </w:r>
          </w:p>
        </w:tc>
        <w:tc>
          <w:tcPr>
            <w:tcW w:w="2174" w:type="dxa"/>
          </w:tcPr>
          <w:p w:rsidR="007F0B10" w:rsidRDefault="007F0B10" w:rsidP="00686D8E">
            <w:pPr>
              <w:spacing w:after="160" w:line="360" w:lineRule="auto"/>
              <w:jc w:val="both"/>
              <w:rPr>
                <w:rFonts w:ascii="Times New Roman" w:hAnsi="Times New Roman" w:cs="Times New Roman"/>
                <w:sz w:val="24"/>
                <w:szCs w:val="24"/>
              </w:rPr>
            </w:pPr>
          </w:p>
        </w:tc>
      </w:tr>
    </w:tbl>
    <w:p w:rsidR="00B21041" w:rsidRDefault="00686D8E" w:rsidP="00FD4AF1">
      <w:pPr>
        <w:spacing w:after="160" w:line="360" w:lineRule="auto"/>
        <w:ind w:firstLine="284"/>
        <w:jc w:val="both"/>
        <w:rPr>
          <w:rFonts w:ascii="Times New Roman" w:hAnsi="Times New Roman" w:cs="Times New Roman"/>
          <w:sz w:val="24"/>
          <w:szCs w:val="24"/>
        </w:rPr>
      </w:pPr>
      <w:r>
        <w:rPr>
          <w:rFonts w:ascii="Times New Roman" w:hAnsi="Times New Roman" w:cs="Times New Roman"/>
          <w:i/>
          <w:szCs w:val="28"/>
        </w:rPr>
        <w:t>Составлено автором.</w:t>
      </w:r>
    </w:p>
    <w:p w:rsidR="00B21041" w:rsidRDefault="00B21041" w:rsidP="002E31D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расчетном периоде оказалось невозможны вычислить величины рентабельности, так как показатель прибыли от продаж имеет отрицательное значение. В результате, работающее с прибылью предприятия закончит год с убытками из-за затрат, понесенных на внедрение стандарта. По одному предприятию достаточно сложно сделать вывод о всей генеральной совокупности, однако с уверенностью можно сказать что при введении данного стандарта на государственном уровне многие малые предприятия будут терпеть убытки и возможно прекратят свою деятельность. </w:t>
      </w:r>
    </w:p>
    <w:p w:rsidR="0024777F" w:rsidRDefault="00A14D5E" w:rsidP="002E31DB">
      <w:pPr>
        <w:spacing w:after="0"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Поскольку основная деятельность предприятия связана с оказанием платных медицинских услуг населению, то сам по себе переход на новую систему учета не приведет к росту выручки. </w:t>
      </w:r>
      <w:r w:rsidR="00193119">
        <w:rPr>
          <w:rFonts w:ascii="Times New Roman" w:hAnsi="Times New Roman" w:cs="Times New Roman"/>
          <w:color w:val="000000" w:themeColor="text1"/>
          <w:sz w:val="24"/>
          <w:szCs w:val="24"/>
        </w:rPr>
        <w:t xml:space="preserve">Следовательно, для исследуемого предприятия может быть актуальна только возможность привлечения иностранных инвестиций в качестве цели применения МСФО МСП. Мировой финансовый рынок может открыть широкие перспективы российским малым и средним предприятиям в случае увеличения объемов иностранных инвестиций в российские компании. Отчетность, представленная по национальным стандартам, не представляет большого интереса для зарубежных инвесторов, именно эту проблему призваны решить МСФО МСП. Однако существуют и другие проблемы, значительно снижающие заинтересованность иностранных инвесторов. Во-первых, сложная политическая обстановка препятствует данному процессу. Санкции Европейского союза по отношению к России в значительной степени исключают российский бизнес из мирового финансового рынка, а также и ожидание введения новых санкций останавливает потенциальных инвесторов: существует возможность, что их капитал, вложенный в предприятия на территории России может оказаться «замороженным» и вероятность получения инвестиционного дохода будет крайне низка. Во-вторых, малый и средний бизнес в текущей </w:t>
      </w:r>
      <w:r w:rsidR="00193119">
        <w:rPr>
          <w:rFonts w:ascii="Times New Roman" w:hAnsi="Times New Roman" w:cs="Times New Roman"/>
          <w:color w:val="000000" w:themeColor="text1"/>
          <w:sz w:val="24"/>
          <w:szCs w:val="24"/>
        </w:rPr>
        <w:lastRenderedPageBreak/>
        <w:t>ситуации проживают не лучшие времена: приобретение импортных средств производства для многих предприятий становится нерентабельным ввиду нестабильного курса российского рубля. Сложность прогнозирования данного фактора также снижает инвестиционную привлекательность российского бизнеса в целом. Третьей проблемой является общая экономическая обстановка в стране. Негативные прогнозы крупнейших рейтинговый агентств в отношении суверенного кредитного рейтинга, колебание ключевой ставки и соответственно процентных ставок вносит большие затруднения в деятельность малых и средних предприятий. Таким образом, малый и средний бизнес в России не представляет инвестиционной ценности для зарубежных инвесторов. Внедрение Международного стандарта финансовой отчетности сможет решить лишь одну, не самую значительную причину данного факта.</w:t>
      </w:r>
    </w:p>
    <w:p w:rsidR="0024777F" w:rsidRDefault="0024777F" w:rsidP="002E31DB">
      <w:pPr>
        <w:spacing w:after="160" w:line="360" w:lineRule="auto"/>
        <w:ind w:firstLine="284"/>
        <w:jc w:val="both"/>
        <w:rPr>
          <w:rFonts w:ascii="Times New Roman" w:hAnsi="Times New Roman" w:cs="Times New Roman"/>
          <w:color w:val="000000" w:themeColor="text1"/>
          <w:sz w:val="24"/>
          <w:szCs w:val="24"/>
        </w:rPr>
      </w:pPr>
      <w:r w:rsidRPr="00A62FFA">
        <w:rPr>
          <w:rFonts w:ascii="Times New Roman" w:hAnsi="Times New Roman" w:cs="Times New Roman"/>
          <w:color w:val="000000" w:themeColor="text1"/>
          <w:sz w:val="24"/>
          <w:szCs w:val="24"/>
        </w:rPr>
        <w:t xml:space="preserve">В качестве </w:t>
      </w:r>
      <w:r>
        <w:rPr>
          <w:rFonts w:ascii="Times New Roman" w:hAnsi="Times New Roman" w:cs="Times New Roman"/>
          <w:color w:val="000000" w:themeColor="text1"/>
          <w:sz w:val="24"/>
          <w:szCs w:val="24"/>
        </w:rPr>
        <w:t xml:space="preserve">преимуществ, которые могли бы получить малые предприятия после внедрения МСФО для МСП, можно выделить следующие: </w:t>
      </w:r>
    </w:p>
    <w:p w:rsidR="0024777F" w:rsidRDefault="0024777F" w:rsidP="00FD4AF1">
      <w:pPr>
        <w:pStyle w:val="a6"/>
        <w:numPr>
          <w:ilvl w:val="0"/>
          <w:numId w:val="25"/>
        </w:numPr>
        <w:spacing w:after="160" w:line="360" w:lineRule="auto"/>
        <w:ind w:left="85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905730">
        <w:rPr>
          <w:rFonts w:ascii="Times New Roman" w:hAnsi="Times New Roman" w:cs="Times New Roman"/>
          <w:color w:val="000000" w:themeColor="text1"/>
          <w:sz w:val="24"/>
          <w:szCs w:val="24"/>
        </w:rPr>
        <w:t xml:space="preserve">овышение информативности отчетных форм </w:t>
      </w:r>
      <w:r>
        <w:rPr>
          <w:rFonts w:ascii="Times New Roman" w:hAnsi="Times New Roman" w:cs="Times New Roman"/>
          <w:color w:val="000000" w:themeColor="text1"/>
          <w:sz w:val="24"/>
          <w:szCs w:val="24"/>
        </w:rPr>
        <w:t>для внешних пользователей;</w:t>
      </w:r>
    </w:p>
    <w:p w:rsidR="0024777F" w:rsidRDefault="0024777F" w:rsidP="00FD4AF1">
      <w:pPr>
        <w:pStyle w:val="a6"/>
        <w:numPr>
          <w:ilvl w:val="0"/>
          <w:numId w:val="25"/>
        </w:numPr>
        <w:spacing w:after="160" w:line="360" w:lineRule="auto"/>
        <w:ind w:left="85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Эффективное принятие управленческих решений;</w:t>
      </w:r>
    </w:p>
    <w:p w:rsidR="0024777F" w:rsidRDefault="0024777F" w:rsidP="00FD4AF1">
      <w:pPr>
        <w:pStyle w:val="a6"/>
        <w:numPr>
          <w:ilvl w:val="0"/>
          <w:numId w:val="25"/>
        </w:numPr>
        <w:spacing w:after="160" w:line="360" w:lineRule="auto"/>
        <w:ind w:left="85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Привлечение зарубежных поставщиков;</w:t>
      </w:r>
    </w:p>
    <w:p w:rsidR="0024777F" w:rsidRDefault="0024777F" w:rsidP="00FD4AF1">
      <w:pPr>
        <w:pStyle w:val="a6"/>
        <w:numPr>
          <w:ilvl w:val="0"/>
          <w:numId w:val="25"/>
        </w:numPr>
        <w:spacing w:after="160" w:line="360" w:lineRule="auto"/>
        <w:ind w:left="85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Развитие деятельности экспортоориентированных малых предприятий; </w:t>
      </w:r>
    </w:p>
    <w:p w:rsidR="0024777F" w:rsidRDefault="0024777F" w:rsidP="00FD4AF1">
      <w:pPr>
        <w:pStyle w:val="a6"/>
        <w:numPr>
          <w:ilvl w:val="0"/>
          <w:numId w:val="25"/>
        </w:numPr>
        <w:spacing w:after="160" w:line="360" w:lineRule="auto"/>
        <w:ind w:left="85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Утверждение единой законодательной базы в области формирования отчетности малым предприятиям;</w:t>
      </w:r>
    </w:p>
    <w:p w:rsidR="0024777F" w:rsidRDefault="0024777F" w:rsidP="00FD4AF1">
      <w:pPr>
        <w:pStyle w:val="a6"/>
        <w:numPr>
          <w:ilvl w:val="0"/>
          <w:numId w:val="25"/>
        </w:numPr>
        <w:spacing w:after="160" w:line="360" w:lineRule="auto"/>
        <w:ind w:left="85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инновационно-инвестиционной привлекательности малых предприятий;</w:t>
      </w:r>
    </w:p>
    <w:p w:rsidR="0024777F" w:rsidRDefault="0024777F" w:rsidP="00FD4AF1">
      <w:pPr>
        <w:pStyle w:val="a6"/>
        <w:numPr>
          <w:ilvl w:val="0"/>
          <w:numId w:val="25"/>
        </w:numPr>
        <w:spacing w:after="160" w:line="360" w:lineRule="auto"/>
        <w:ind w:left="85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Возможность свободного размещения денежных средств в виду открытости рынка иностранного капитала.</w:t>
      </w:r>
      <w:r w:rsidR="005F61EA">
        <w:rPr>
          <w:rStyle w:val="a5"/>
          <w:rFonts w:ascii="Times New Roman" w:hAnsi="Times New Roman" w:cs="Times New Roman"/>
          <w:color w:val="000000" w:themeColor="text1"/>
          <w:sz w:val="24"/>
          <w:szCs w:val="24"/>
        </w:rPr>
        <w:footnoteReference w:id="31"/>
      </w:r>
    </w:p>
    <w:p w:rsidR="0024777F" w:rsidRDefault="0024777F" w:rsidP="002E31DB">
      <w:pPr>
        <w:spacing w:after="0" w:line="360" w:lineRule="auto"/>
        <w:ind w:firstLine="284"/>
        <w:jc w:val="both"/>
        <w:rPr>
          <w:rFonts w:ascii="Times New Roman" w:hAnsi="Times New Roman" w:cs="Times New Roman"/>
          <w:color w:val="000000" w:themeColor="text1"/>
          <w:sz w:val="24"/>
          <w:szCs w:val="24"/>
        </w:rPr>
      </w:pPr>
      <w:r w:rsidRPr="0024777F">
        <w:rPr>
          <w:rFonts w:ascii="Times New Roman" w:hAnsi="Times New Roman" w:cs="Times New Roman"/>
          <w:color w:val="000000" w:themeColor="text1"/>
          <w:sz w:val="24"/>
          <w:szCs w:val="24"/>
        </w:rPr>
        <w:t xml:space="preserve">Однако такие положительные последствия достижимы в случае, если стандарт будет применятся большинством стран в том числе и на территории Европейского союза, так как на данный момент невозможно реализовать сопоставимость отчетности по стандарту, которые не применяется. На данный момент большинство стран не перевели системы учета малых предприятий на МСФО для МСП, в виду чего при переходе России на этот стандарт, отчетность так и останется не сопоставимой. Следующим условием является снятие правительствами европейских и других государств санкций с Российской Федерации и стабилизация политической обстановки.  В текущих политических условиях малые и </w:t>
      </w:r>
      <w:r w:rsidRPr="0024777F">
        <w:rPr>
          <w:rFonts w:ascii="Times New Roman" w:hAnsi="Times New Roman" w:cs="Times New Roman"/>
          <w:color w:val="000000" w:themeColor="text1"/>
          <w:sz w:val="24"/>
          <w:szCs w:val="24"/>
        </w:rPr>
        <w:lastRenderedPageBreak/>
        <w:t xml:space="preserve">средние предприятия в Российской Федерации практически полностью отрезаны от мировых рынков.  </w:t>
      </w:r>
    </w:p>
    <w:p w:rsidR="0024777F" w:rsidRDefault="0024777F" w:rsidP="002E31DB">
      <w:pPr>
        <w:spacing w:after="0" w:line="360" w:lineRule="auto"/>
        <w:ind w:firstLine="284"/>
        <w:jc w:val="both"/>
        <w:rPr>
          <w:rFonts w:ascii="Times New Roman" w:hAnsi="Times New Roman" w:cs="Times New Roman"/>
          <w:color w:val="000000" w:themeColor="text1"/>
          <w:sz w:val="24"/>
          <w:szCs w:val="24"/>
        </w:rPr>
      </w:pPr>
      <w:r w:rsidRPr="0024777F">
        <w:rPr>
          <w:rFonts w:ascii="Times New Roman" w:hAnsi="Times New Roman" w:cs="Times New Roman"/>
          <w:color w:val="000000" w:themeColor="text1"/>
          <w:sz w:val="24"/>
          <w:szCs w:val="24"/>
        </w:rPr>
        <w:t>Повысит ли МСФО для МСП информативность отчетности для внешних пользователей? В соответствии со стандартом малые предприятия обязаны составлять и сдавать четыре отчета: о финансовом положении, о совокупном доходе, об изменениях в капитале и о движении денежных средств. В российской системе бухгалтерского учета субъекты малого предпринимательства сдают две упрощенные формы: бухгалтерский баланс и отчет о финансовых результатах. Однако, в случае если ма</w:t>
      </w:r>
      <w:r w:rsidR="00FD4AF1">
        <w:rPr>
          <w:rFonts w:ascii="Times New Roman" w:hAnsi="Times New Roman" w:cs="Times New Roman"/>
          <w:color w:val="000000" w:themeColor="text1"/>
          <w:sz w:val="24"/>
          <w:szCs w:val="24"/>
        </w:rPr>
        <w:t xml:space="preserve">лое предприятие хочет привлечь </w:t>
      </w:r>
      <w:r w:rsidRPr="0024777F">
        <w:rPr>
          <w:rFonts w:ascii="Times New Roman" w:hAnsi="Times New Roman" w:cs="Times New Roman"/>
          <w:color w:val="000000" w:themeColor="text1"/>
          <w:sz w:val="24"/>
          <w:szCs w:val="24"/>
        </w:rPr>
        <w:t>заемное финансирование путем получения кредита в банке или инвестиций, оно предоставляет дополнительную информацию, которая включает в себя отчет о движении денежных средств и отчет об изменениях капитала. Учредители также вправе запросить интересующую их дополнительную информацию.  Таким образом, на внешнего пользователя не окажет существенного влияния выбор тех или иных правил составления отчетности. Рассматривая сами принципы учета, которые влияют на величины</w:t>
      </w:r>
      <w:r w:rsidR="00BB1FDD">
        <w:rPr>
          <w:rFonts w:ascii="Times New Roman" w:hAnsi="Times New Roman" w:cs="Times New Roman"/>
          <w:color w:val="000000" w:themeColor="text1"/>
          <w:sz w:val="24"/>
          <w:szCs w:val="24"/>
        </w:rPr>
        <w:t>,</w:t>
      </w:r>
      <w:r w:rsidRPr="0024777F">
        <w:rPr>
          <w:rFonts w:ascii="Times New Roman" w:hAnsi="Times New Roman" w:cs="Times New Roman"/>
          <w:color w:val="000000" w:themeColor="text1"/>
          <w:sz w:val="24"/>
          <w:szCs w:val="24"/>
        </w:rPr>
        <w:t xml:space="preserve"> отражающиеся в отчетности, можно отметить что часть из них совпадает с российскими правилами учета, а устранение имеющих расхождений не приведет к существенному повышению достоверности отчетности. </w:t>
      </w:r>
    </w:p>
    <w:p w:rsidR="00BB1FDD" w:rsidRDefault="00BB1FDD" w:rsidP="002E31DB">
      <w:pPr>
        <w:spacing w:after="0"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 примере сравнительного анализа раздела 17 «Основные средства» МСФО для МСП и ПБУ 6 /01 «Учет основных средств» будут выявлены расхождения в правилах учета основных средств. </w:t>
      </w:r>
    </w:p>
    <w:p w:rsidR="005B137C" w:rsidRPr="005B137C" w:rsidRDefault="005B137C" w:rsidP="005B137C">
      <w:pPr>
        <w:spacing w:after="0" w:line="360" w:lineRule="auto"/>
        <w:ind w:firstLine="284"/>
        <w:jc w:val="center"/>
        <w:rPr>
          <w:rFonts w:ascii="Times New Roman" w:hAnsi="Times New Roman" w:cs="Times New Roman"/>
          <w:color w:val="000000" w:themeColor="text1"/>
          <w:sz w:val="24"/>
          <w:szCs w:val="24"/>
        </w:rPr>
      </w:pPr>
      <w:r w:rsidRPr="005B137C">
        <w:rPr>
          <w:rFonts w:ascii="Times New Roman" w:hAnsi="Times New Roman" w:cs="Times New Roman"/>
          <w:color w:val="000000" w:themeColor="text1"/>
          <w:sz w:val="24"/>
          <w:szCs w:val="24"/>
        </w:rPr>
        <w:t>Таблица 9 Краткая сравнительная характеристика МСФО для МСП 17 «Основные средства» и ПБУ 6/01 «Учет основных средств</w:t>
      </w:r>
    </w:p>
    <w:tbl>
      <w:tblPr>
        <w:tblStyle w:val="a7"/>
        <w:tblW w:w="0" w:type="auto"/>
        <w:tblLook w:val="04A0" w:firstRow="1" w:lastRow="0" w:firstColumn="1" w:lastColumn="0" w:noHBand="0" w:noVBand="1"/>
      </w:tblPr>
      <w:tblGrid>
        <w:gridCol w:w="4672"/>
        <w:gridCol w:w="4672"/>
      </w:tblGrid>
      <w:tr w:rsidR="00BB1FDD" w:rsidTr="006B720B">
        <w:tc>
          <w:tcPr>
            <w:tcW w:w="4672" w:type="dxa"/>
          </w:tcPr>
          <w:p w:rsidR="00BB1FDD" w:rsidRDefault="00BB1FDD" w:rsidP="00DF1DBB">
            <w:pPr>
              <w:spacing w:after="16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МСФО для МСП 17 «Основные средства»</w:t>
            </w:r>
          </w:p>
        </w:tc>
        <w:tc>
          <w:tcPr>
            <w:tcW w:w="4672" w:type="dxa"/>
          </w:tcPr>
          <w:p w:rsidR="00BB1FDD" w:rsidRDefault="00BB1FDD" w:rsidP="00DF1DBB">
            <w:pPr>
              <w:spacing w:after="16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ПБУ 6/01 «Учет основных средств»</w:t>
            </w:r>
          </w:p>
        </w:tc>
      </w:tr>
      <w:tr w:rsidR="00BB1FDD" w:rsidTr="00A62FFA">
        <w:trPr>
          <w:trHeight w:val="1407"/>
        </w:trPr>
        <w:tc>
          <w:tcPr>
            <w:tcW w:w="4672" w:type="dxa"/>
          </w:tcPr>
          <w:p w:rsidR="00BB1FDD" w:rsidRPr="00123740" w:rsidRDefault="00BB1FDD" w:rsidP="00DF1DBB">
            <w:pPr>
              <w:pStyle w:val="a6"/>
              <w:numPr>
                <w:ilvl w:val="0"/>
                <w:numId w:val="27"/>
              </w:numPr>
              <w:spacing w:after="0" w:line="360" w:lineRule="auto"/>
              <w:ind w:firstLine="0"/>
              <w:jc w:val="both"/>
              <w:rPr>
                <w:rFonts w:ascii="Times New Roman" w:hAnsi="Times New Roman" w:cs="Times New Roman"/>
                <w:color w:val="000000" w:themeColor="text1"/>
                <w:sz w:val="24"/>
                <w:szCs w:val="24"/>
              </w:rPr>
            </w:pPr>
            <w:r w:rsidRPr="00123740">
              <w:rPr>
                <w:rFonts w:ascii="Times New Roman" w:hAnsi="Times New Roman" w:cs="Times New Roman"/>
                <w:color w:val="000000" w:themeColor="text1"/>
                <w:sz w:val="24"/>
                <w:szCs w:val="24"/>
              </w:rPr>
              <w:t>Сфера применения</w:t>
            </w:r>
          </w:p>
          <w:p w:rsidR="00BB1FDD" w:rsidRPr="00123740" w:rsidRDefault="00BB1FDD" w:rsidP="00DF1DBB">
            <w:pPr>
              <w:pStyle w:val="a6"/>
              <w:numPr>
                <w:ilvl w:val="0"/>
                <w:numId w:val="27"/>
              </w:numPr>
              <w:spacing w:after="0" w:line="360" w:lineRule="auto"/>
              <w:ind w:firstLine="0"/>
              <w:jc w:val="both"/>
              <w:rPr>
                <w:rFonts w:ascii="Times New Roman" w:hAnsi="Times New Roman" w:cs="Times New Roman"/>
                <w:color w:val="000000" w:themeColor="text1"/>
                <w:sz w:val="24"/>
                <w:szCs w:val="24"/>
              </w:rPr>
            </w:pPr>
            <w:r w:rsidRPr="00123740">
              <w:rPr>
                <w:rFonts w:ascii="Times New Roman" w:hAnsi="Times New Roman" w:cs="Times New Roman"/>
                <w:color w:val="000000" w:themeColor="text1"/>
                <w:sz w:val="24"/>
                <w:szCs w:val="24"/>
              </w:rPr>
              <w:t>Признание</w:t>
            </w:r>
          </w:p>
          <w:p w:rsidR="00BB1FDD" w:rsidRPr="00123740" w:rsidRDefault="00BB1FDD" w:rsidP="00DF1DBB">
            <w:pPr>
              <w:pStyle w:val="a6"/>
              <w:numPr>
                <w:ilvl w:val="0"/>
                <w:numId w:val="27"/>
              </w:numPr>
              <w:spacing w:after="0" w:line="360" w:lineRule="auto"/>
              <w:ind w:firstLine="0"/>
              <w:jc w:val="both"/>
              <w:rPr>
                <w:rFonts w:ascii="Times New Roman" w:hAnsi="Times New Roman" w:cs="Times New Roman"/>
                <w:color w:val="000000" w:themeColor="text1"/>
                <w:sz w:val="24"/>
                <w:szCs w:val="24"/>
              </w:rPr>
            </w:pPr>
            <w:r w:rsidRPr="00123740">
              <w:rPr>
                <w:rFonts w:ascii="Times New Roman" w:hAnsi="Times New Roman" w:cs="Times New Roman"/>
                <w:color w:val="000000" w:themeColor="text1"/>
                <w:sz w:val="24"/>
                <w:szCs w:val="24"/>
              </w:rPr>
              <w:t>Оценка при признании</w:t>
            </w:r>
          </w:p>
          <w:p w:rsidR="00BB1FDD" w:rsidRPr="00123740" w:rsidRDefault="00BB1FDD" w:rsidP="00DF1DBB">
            <w:pPr>
              <w:pStyle w:val="a6"/>
              <w:numPr>
                <w:ilvl w:val="0"/>
                <w:numId w:val="27"/>
              </w:numPr>
              <w:spacing w:after="0" w:line="360" w:lineRule="auto"/>
              <w:ind w:firstLine="0"/>
              <w:jc w:val="both"/>
              <w:rPr>
                <w:rFonts w:ascii="Times New Roman" w:hAnsi="Times New Roman" w:cs="Times New Roman"/>
                <w:color w:val="000000" w:themeColor="text1"/>
                <w:sz w:val="24"/>
                <w:szCs w:val="24"/>
              </w:rPr>
            </w:pPr>
            <w:r w:rsidRPr="00123740">
              <w:rPr>
                <w:rFonts w:ascii="Times New Roman" w:hAnsi="Times New Roman" w:cs="Times New Roman"/>
                <w:color w:val="000000" w:themeColor="text1"/>
                <w:sz w:val="24"/>
                <w:szCs w:val="24"/>
              </w:rPr>
              <w:t>Оценка после первоначального признания</w:t>
            </w:r>
          </w:p>
          <w:p w:rsidR="00BB1FDD" w:rsidRPr="00123740" w:rsidRDefault="00BB1FDD" w:rsidP="00DF1DBB">
            <w:pPr>
              <w:pStyle w:val="a6"/>
              <w:numPr>
                <w:ilvl w:val="0"/>
                <w:numId w:val="27"/>
              </w:numPr>
              <w:spacing w:after="0" w:line="360" w:lineRule="auto"/>
              <w:ind w:firstLine="0"/>
              <w:jc w:val="both"/>
              <w:rPr>
                <w:rFonts w:ascii="Times New Roman" w:hAnsi="Times New Roman" w:cs="Times New Roman"/>
                <w:color w:val="000000" w:themeColor="text1"/>
                <w:sz w:val="24"/>
                <w:szCs w:val="24"/>
              </w:rPr>
            </w:pPr>
            <w:r w:rsidRPr="00123740">
              <w:rPr>
                <w:rFonts w:ascii="Times New Roman" w:hAnsi="Times New Roman" w:cs="Times New Roman"/>
                <w:color w:val="000000" w:themeColor="text1"/>
                <w:sz w:val="24"/>
                <w:szCs w:val="24"/>
              </w:rPr>
              <w:t>Амортизация</w:t>
            </w:r>
          </w:p>
          <w:p w:rsidR="00BB1FDD" w:rsidRPr="00123740" w:rsidRDefault="00BB1FDD" w:rsidP="00DF1DBB">
            <w:pPr>
              <w:pStyle w:val="a6"/>
              <w:numPr>
                <w:ilvl w:val="0"/>
                <w:numId w:val="27"/>
              </w:numPr>
              <w:spacing w:after="0" w:line="360" w:lineRule="auto"/>
              <w:ind w:firstLine="0"/>
              <w:jc w:val="both"/>
              <w:rPr>
                <w:rFonts w:ascii="Times New Roman" w:hAnsi="Times New Roman" w:cs="Times New Roman"/>
                <w:color w:val="000000" w:themeColor="text1"/>
                <w:sz w:val="24"/>
                <w:szCs w:val="24"/>
              </w:rPr>
            </w:pPr>
            <w:r w:rsidRPr="00123740">
              <w:rPr>
                <w:rFonts w:ascii="Times New Roman" w:hAnsi="Times New Roman" w:cs="Times New Roman"/>
                <w:color w:val="000000" w:themeColor="text1"/>
                <w:sz w:val="24"/>
                <w:szCs w:val="24"/>
              </w:rPr>
              <w:t>Амортизируемая величина и период амортизации</w:t>
            </w:r>
          </w:p>
          <w:p w:rsidR="00BB1FDD" w:rsidRPr="00123740" w:rsidRDefault="00BB1FDD" w:rsidP="00DF1DBB">
            <w:pPr>
              <w:pStyle w:val="a6"/>
              <w:numPr>
                <w:ilvl w:val="0"/>
                <w:numId w:val="27"/>
              </w:numPr>
              <w:spacing w:after="0" w:line="360" w:lineRule="auto"/>
              <w:ind w:firstLine="0"/>
              <w:jc w:val="both"/>
              <w:rPr>
                <w:rFonts w:ascii="Times New Roman" w:hAnsi="Times New Roman" w:cs="Times New Roman"/>
                <w:color w:val="000000" w:themeColor="text1"/>
                <w:sz w:val="24"/>
                <w:szCs w:val="24"/>
              </w:rPr>
            </w:pPr>
            <w:r w:rsidRPr="00123740">
              <w:rPr>
                <w:rFonts w:ascii="Times New Roman" w:hAnsi="Times New Roman" w:cs="Times New Roman"/>
                <w:color w:val="000000" w:themeColor="text1"/>
                <w:sz w:val="24"/>
                <w:szCs w:val="24"/>
              </w:rPr>
              <w:t>Метод амортизации</w:t>
            </w:r>
          </w:p>
          <w:p w:rsidR="00BB1FDD" w:rsidRPr="00123740" w:rsidRDefault="00BB1FDD" w:rsidP="00DF1DBB">
            <w:pPr>
              <w:pStyle w:val="a6"/>
              <w:numPr>
                <w:ilvl w:val="0"/>
                <w:numId w:val="27"/>
              </w:numPr>
              <w:spacing w:after="0" w:line="360" w:lineRule="auto"/>
              <w:ind w:firstLine="0"/>
              <w:jc w:val="both"/>
              <w:rPr>
                <w:rFonts w:ascii="Times New Roman" w:hAnsi="Times New Roman" w:cs="Times New Roman"/>
                <w:color w:val="000000" w:themeColor="text1"/>
                <w:sz w:val="24"/>
                <w:szCs w:val="24"/>
              </w:rPr>
            </w:pPr>
            <w:r w:rsidRPr="00123740">
              <w:rPr>
                <w:rFonts w:ascii="Times New Roman" w:hAnsi="Times New Roman" w:cs="Times New Roman"/>
                <w:color w:val="000000" w:themeColor="text1"/>
                <w:sz w:val="24"/>
                <w:szCs w:val="24"/>
              </w:rPr>
              <w:t xml:space="preserve">Обесценение </w:t>
            </w:r>
          </w:p>
          <w:p w:rsidR="00BB1FDD" w:rsidRPr="00123740" w:rsidRDefault="00BB1FDD" w:rsidP="00DF1DBB">
            <w:pPr>
              <w:pStyle w:val="a6"/>
              <w:numPr>
                <w:ilvl w:val="0"/>
                <w:numId w:val="27"/>
              </w:numPr>
              <w:spacing w:after="0" w:line="360" w:lineRule="auto"/>
              <w:ind w:firstLine="0"/>
              <w:jc w:val="both"/>
              <w:rPr>
                <w:rFonts w:ascii="Times New Roman" w:hAnsi="Times New Roman" w:cs="Times New Roman"/>
                <w:color w:val="000000" w:themeColor="text1"/>
                <w:sz w:val="24"/>
                <w:szCs w:val="24"/>
              </w:rPr>
            </w:pPr>
            <w:r w:rsidRPr="00123740">
              <w:rPr>
                <w:rFonts w:ascii="Times New Roman" w:hAnsi="Times New Roman" w:cs="Times New Roman"/>
                <w:color w:val="000000" w:themeColor="text1"/>
                <w:sz w:val="24"/>
                <w:szCs w:val="24"/>
              </w:rPr>
              <w:t>Прекращение признания</w:t>
            </w:r>
          </w:p>
          <w:p w:rsidR="00BB1FDD" w:rsidRPr="00123740" w:rsidRDefault="00BB1FDD" w:rsidP="00DF1DBB">
            <w:pPr>
              <w:pStyle w:val="a6"/>
              <w:numPr>
                <w:ilvl w:val="0"/>
                <w:numId w:val="27"/>
              </w:numPr>
              <w:spacing w:after="160" w:line="360" w:lineRule="auto"/>
              <w:ind w:firstLine="0"/>
              <w:jc w:val="both"/>
              <w:rPr>
                <w:rFonts w:ascii="Times New Roman" w:hAnsi="Times New Roman" w:cs="Times New Roman"/>
                <w:color w:val="000000" w:themeColor="text1"/>
                <w:sz w:val="24"/>
                <w:szCs w:val="24"/>
              </w:rPr>
            </w:pPr>
            <w:r w:rsidRPr="00123740">
              <w:rPr>
                <w:rFonts w:ascii="Times New Roman" w:hAnsi="Times New Roman" w:cs="Times New Roman"/>
                <w:color w:val="000000" w:themeColor="text1"/>
                <w:sz w:val="24"/>
                <w:szCs w:val="24"/>
              </w:rPr>
              <w:lastRenderedPageBreak/>
              <w:t>Раскрытие информации</w:t>
            </w:r>
          </w:p>
        </w:tc>
        <w:tc>
          <w:tcPr>
            <w:tcW w:w="4672" w:type="dxa"/>
          </w:tcPr>
          <w:p w:rsidR="00BB1FDD" w:rsidRPr="00123740" w:rsidRDefault="00472EA3" w:rsidP="00DF1DBB">
            <w:pPr>
              <w:numPr>
                <w:ilvl w:val="1"/>
                <w:numId w:val="26"/>
              </w:numPr>
              <w:tabs>
                <w:tab w:val="clear" w:pos="1440"/>
                <w:tab w:val="num" w:pos="1027"/>
              </w:tabs>
              <w:spacing w:after="0" w:line="360" w:lineRule="auto"/>
              <w:ind w:left="1026" w:firstLine="0"/>
              <w:rPr>
                <w:rFonts w:ascii="Times New Roman" w:eastAsia="Times New Roman" w:hAnsi="Times New Roman" w:cs="Times New Roman"/>
                <w:sz w:val="24"/>
              </w:rPr>
            </w:pPr>
            <w:hyperlink r:id="rId10" w:history="1">
              <w:r w:rsidR="00BB1FDD" w:rsidRPr="00123740">
                <w:rPr>
                  <w:rStyle w:val="ab"/>
                  <w:rFonts w:ascii="Times New Roman" w:hAnsi="Times New Roman" w:cs="Times New Roman"/>
                  <w:color w:val="auto"/>
                  <w:sz w:val="24"/>
                  <w:u w:val="none"/>
                </w:rPr>
                <w:t>Общие положения</w:t>
              </w:r>
            </w:hyperlink>
          </w:p>
          <w:p w:rsidR="00BB1FDD" w:rsidRPr="00123740" w:rsidRDefault="00472EA3" w:rsidP="00DF1DBB">
            <w:pPr>
              <w:numPr>
                <w:ilvl w:val="1"/>
                <w:numId w:val="26"/>
              </w:numPr>
              <w:tabs>
                <w:tab w:val="clear" w:pos="1440"/>
                <w:tab w:val="num" w:pos="1027"/>
              </w:tabs>
              <w:spacing w:after="0" w:line="360" w:lineRule="auto"/>
              <w:ind w:left="1026" w:firstLine="0"/>
              <w:rPr>
                <w:rFonts w:ascii="Times New Roman" w:hAnsi="Times New Roman" w:cs="Times New Roman"/>
                <w:sz w:val="24"/>
              </w:rPr>
            </w:pPr>
            <w:hyperlink r:id="rId11" w:history="1">
              <w:r w:rsidR="00BB1FDD" w:rsidRPr="00123740">
                <w:rPr>
                  <w:rStyle w:val="ab"/>
                  <w:rFonts w:ascii="Times New Roman" w:hAnsi="Times New Roman" w:cs="Times New Roman"/>
                  <w:color w:val="auto"/>
                  <w:sz w:val="24"/>
                  <w:u w:val="none"/>
                </w:rPr>
                <w:t>Оценка основных средств</w:t>
              </w:r>
            </w:hyperlink>
          </w:p>
          <w:p w:rsidR="00BB1FDD" w:rsidRPr="00123740" w:rsidRDefault="00472EA3" w:rsidP="00DF1DBB">
            <w:pPr>
              <w:numPr>
                <w:ilvl w:val="1"/>
                <w:numId w:val="26"/>
              </w:numPr>
              <w:tabs>
                <w:tab w:val="clear" w:pos="1440"/>
                <w:tab w:val="num" w:pos="1027"/>
              </w:tabs>
              <w:spacing w:after="0" w:line="360" w:lineRule="auto"/>
              <w:ind w:left="1026" w:firstLine="0"/>
              <w:rPr>
                <w:rFonts w:ascii="Times New Roman" w:hAnsi="Times New Roman" w:cs="Times New Roman"/>
                <w:sz w:val="24"/>
              </w:rPr>
            </w:pPr>
            <w:hyperlink r:id="rId12" w:history="1">
              <w:r w:rsidR="00BB1FDD" w:rsidRPr="00123740">
                <w:rPr>
                  <w:rStyle w:val="ab"/>
                  <w:rFonts w:ascii="Times New Roman" w:hAnsi="Times New Roman" w:cs="Times New Roman"/>
                  <w:color w:val="auto"/>
                  <w:sz w:val="24"/>
                  <w:u w:val="none"/>
                </w:rPr>
                <w:t>Амортизация основных средств</w:t>
              </w:r>
            </w:hyperlink>
          </w:p>
          <w:p w:rsidR="00BB1FDD" w:rsidRPr="00123740" w:rsidRDefault="00472EA3" w:rsidP="00DF1DBB">
            <w:pPr>
              <w:numPr>
                <w:ilvl w:val="1"/>
                <w:numId w:val="26"/>
              </w:numPr>
              <w:tabs>
                <w:tab w:val="clear" w:pos="1440"/>
                <w:tab w:val="num" w:pos="1027"/>
              </w:tabs>
              <w:spacing w:after="0" w:line="360" w:lineRule="auto"/>
              <w:ind w:left="1026" w:firstLine="0"/>
              <w:rPr>
                <w:rFonts w:ascii="Times New Roman" w:hAnsi="Times New Roman" w:cs="Times New Roman"/>
                <w:sz w:val="24"/>
              </w:rPr>
            </w:pPr>
            <w:hyperlink r:id="rId13" w:history="1">
              <w:r w:rsidR="00BB1FDD" w:rsidRPr="00123740">
                <w:rPr>
                  <w:rStyle w:val="ab"/>
                  <w:rFonts w:ascii="Times New Roman" w:hAnsi="Times New Roman" w:cs="Times New Roman"/>
                  <w:color w:val="auto"/>
                  <w:sz w:val="24"/>
                  <w:u w:val="none"/>
                </w:rPr>
                <w:t>Восстановление основных средств</w:t>
              </w:r>
            </w:hyperlink>
          </w:p>
          <w:p w:rsidR="00BB1FDD" w:rsidRPr="00123740" w:rsidRDefault="00472EA3" w:rsidP="00DF1DBB">
            <w:pPr>
              <w:numPr>
                <w:ilvl w:val="1"/>
                <w:numId w:val="26"/>
              </w:numPr>
              <w:tabs>
                <w:tab w:val="clear" w:pos="1440"/>
                <w:tab w:val="num" w:pos="1027"/>
              </w:tabs>
              <w:spacing w:after="0" w:line="360" w:lineRule="auto"/>
              <w:ind w:left="1026" w:firstLine="0"/>
              <w:rPr>
                <w:rFonts w:ascii="Times New Roman" w:hAnsi="Times New Roman" w:cs="Times New Roman"/>
                <w:sz w:val="24"/>
              </w:rPr>
            </w:pPr>
            <w:hyperlink r:id="rId14" w:history="1">
              <w:r w:rsidR="00BB1FDD" w:rsidRPr="00123740">
                <w:rPr>
                  <w:rStyle w:val="ab"/>
                  <w:rFonts w:ascii="Times New Roman" w:hAnsi="Times New Roman" w:cs="Times New Roman"/>
                  <w:color w:val="auto"/>
                  <w:sz w:val="24"/>
                  <w:u w:val="none"/>
                </w:rPr>
                <w:t>Выбытие основных средств</w:t>
              </w:r>
            </w:hyperlink>
          </w:p>
          <w:p w:rsidR="00BB1FDD" w:rsidRPr="00123740" w:rsidRDefault="00472EA3" w:rsidP="00DF1DBB">
            <w:pPr>
              <w:numPr>
                <w:ilvl w:val="1"/>
                <w:numId w:val="26"/>
              </w:numPr>
              <w:tabs>
                <w:tab w:val="clear" w:pos="1440"/>
                <w:tab w:val="num" w:pos="1027"/>
              </w:tabs>
              <w:spacing w:after="0" w:line="360" w:lineRule="auto"/>
              <w:ind w:left="1026" w:firstLine="0"/>
            </w:pPr>
            <w:hyperlink r:id="rId15" w:history="1">
              <w:r w:rsidR="00BB1FDD">
                <w:rPr>
                  <w:rStyle w:val="ab"/>
                  <w:rFonts w:ascii="Times New Roman" w:hAnsi="Times New Roman" w:cs="Times New Roman"/>
                  <w:color w:val="auto"/>
                  <w:sz w:val="24"/>
                  <w:u w:val="none"/>
                </w:rPr>
                <w:t>Рас</w:t>
              </w:r>
              <w:r w:rsidR="00BB1FDD" w:rsidRPr="00123740">
                <w:rPr>
                  <w:rStyle w:val="ab"/>
                  <w:rFonts w:ascii="Times New Roman" w:hAnsi="Times New Roman" w:cs="Times New Roman"/>
                  <w:color w:val="auto"/>
                  <w:sz w:val="24"/>
                  <w:u w:val="none"/>
                </w:rPr>
                <w:t>крытие информации в бухгалтерской отчетности</w:t>
              </w:r>
            </w:hyperlink>
          </w:p>
        </w:tc>
      </w:tr>
    </w:tbl>
    <w:p w:rsidR="00626EEA" w:rsidRPr="005F61EA" w:rsidRDefault="00930EC0" w:rsidP="002E31DB">
      <w:pPr>
        <w:spacing w:line="360" w:lineRule="auto"/>
        <w:ind w:firstLine="284"/>
        <w:jc w:val="both"/>
        <w:rPr>
          <w:rFonts w:ascii="Times New Roman" w:hAnsi="Times New Roman" w:cs="Times New Roman"/>
          <w:i/>
          <w:color w:val="000000" w:themeColor="text1"/>
        </w:rPr>
      </w:pPr>
      <w:r w:rsidRPr="005F61EA">
        <w:rPr>
          <w:rFonts w:ascii="Times New Roman" w:hAnsi="Times New Roman" w:cs="Times New Roman"/>
          <w:i/>
          <w:color w:val="000000" w:themeColor="text1"/>
        </w:rPr>
        <w:t>Составлено</w:t>
      </w:r>
      <w:r w:rsidR="00EF3EE8" w:rsidRPr="005F61EA">
        <w:rPr>
          <w:rFonts w:ascii="Times New Roman" w:hAnsi="Times New Roman" w:cs="Times New Roman"/>
          <w:i/>
          <w:color w:val="000000" w:themeColor="text1"/>
        </w:rPr>
        <w:t xml:space="preserve"> автором на основе:</w:t>
      </w:r>
      <w:r w:rsidR="00626EEA" w:rsidRPr="005F61EA">
        <w:rPr>
          <w:rFonts w:ascii="Times New Roman" w:hAnsi="Times New Roman" w:cs="Times New Roman"/>
          <w:i/>
          <w:color w:val="333333"/>
          <w:shd w:val="clear" w:color="auto" w:fill="FFFFFF"/>
        </w:rPr>
        <w:t xml:space="preserve"> </w:t>
      </w:r>
      <w:r w:rsidR="00626EEA" w:rsidRPr="005F61EA">
        <w:rPr>
          <w:rFonts w:ascii="Times New Roman" w:hAnsi="Times New Roman" w:cs="Times New Roman"/>
          <w:i/>
          <w:lang w:val="en-US"/>
        </w:rPr>
        <w:t>International</w:t>
      </w:r>
      <w:r w:rsidR="00626EEA" w:rsidRPr="005F61EA">
        <w:rPr>
          <w:rFonts w:ascii="Times New Roman" w:hAnsi="Times New Roman" w:cs="Times New Roman"/>
          <w:i/>
        </w:rPr>
        <w:t xml:space="preserve"> </w:t>
      </w:r>
      <w:r w:rsidR="00626EEA" w:rsidRPr="005F61EA">
        <w:rPr>
          <w:rFonts w:ascii="Times New Roman" w:hAnsi="Times New Roman" w:cs="Times New Roman"/>
          <w:i/>
          <w:lang w:val="en-US"/>
        </w:rPr>
        <w:t>Financial</w:t>
      </w:r>
      <w:r w:rsidR="00626EEA" w:rsidRPr="005F61EA">
        <w:rPr>
          <w:rFonts w:ascii="Times New Roman" w:hAnsi="Times New Roman" w:cs="Times New Roman"/>
          <w:i/>
        </w:rPr>
        <w:t xml:space="preserve"> </w:t>
      </w:r>
      <w:r w:rsidR="00626EEA" w:rsidRPr="005F61EA">
        <w:rPr>
          <w:rFonts w:ascii="Times New Roman" w:hAnsi="Times New Roman" w:cs="Times New Roman"/>
          <w:i/>
          <w:lang w:val="en-US"/>
        </w:rPr>
        <w:t>Reporting</w:t>
      </w:r>
      <w:r w:rsidR="00626EEA" w:rsidRPr="005F61EA">
        <w:rPr>
          <w:rFonts w:ascii="Times New Roman" w:hAnsi="Times New Roman" w:cs="Times New Roman"/>
          <w:i/>
        </w:rPr>
        <w:t xml:space="preserve"> </w:t>
      </w:r>
      <w:r w:rsidR="00626EEA" w:rsidRPr="005F61EA">
        <w:rPr>
          <w:rFonts w:ascii="Times New Roman" w:hAnsi="Times New Roman" w:cs="Times New Roman"/>
          <w:i/>
          <w:lang w:val="en-US"/>
        </w:rPr>
        <w:t>Standards</w:t>
      </w:r>
      <w:r w:rsidR="00626EEA" w:rsidRPr="005F61EA">
        <w:rPr>
          <w:rFonts w:ascii="Times New Roman" w:hAnsi="Times New Roman" w:cs="Times New Roman"/>
          <w:i/>
        </w:rPr>
        <w:t xml:space="preserve"> </w:t>
      </w:r>
      <w:r w:rsidR="00626EEA" w:rsidRPr="005F61EA">
        <w:rPr>
          <w:rFonts w:ascii="Times New Roman" w:hAnsi="Times New Roman" w:cs="Times New Roman"/>
          <w:i/>
          <w:lang w:val="en-US"/>
        </w:rPr>
        <w:t>for</w:t>
      </w:r>
      <w:r w:rsidR="00626EEA" w:rsidRPr="005F61EA">
        <w:rPr>
          <w:rFonts w:ascii="Times New Roman" w:hAnsi="Times New Roman" w:cs="Times New Roman"/>
          <w:i/>
        </w:rPr>
        <w:t xml:space="preserve"> </w:t>
      </w:r>
      <w:r w:rsidR="00626EEA" w:rsidRPr="005F61EA">
        <w:rPr>
          <w:rFonts w:ascii="Times New Roman" w:hAnsi="Times New Roman" w:cs="Times New Roman"/>
          <w:i/>
          <w:lang w:val="en-US"/>
        </w:rPr>
        <w:t>Small</w:t>
      </w:r>
      <w:r w:rsidR="00626EEA" w:rsidRPr="005F61EA">
        <w:rPr>
          <w:rFonts w:ascii="Times New Roman" w:hAnsi="Times New Roman" w:cs="Times New Roman"/>
          <w:i/>
        </w:rPr>
        <w:t xml:space="preserve"> </w:t>
      </w:r>
      <w:r w:rsidR="00626EEA" w:rsidRPr="005F61EA">
        <w:rPr>
          <w:rFonts w:ascii="Times New Roman" w:hAnsi="Times New Roman" w:cs="Times New Roman"/>
          <w:i/>
          <w:lang w:val="en-US"/>
        </w:rPr>
        <w:t>and</w:t>
      </w:r>
      <w:r w:rsidR="00626EEA" w:rsidRPr="005F61EA">
        <w:rPr>
          <w:rFonts w:ascii="Times New Roman" w:hAnsi="Times New Roman" w:cs="Times New Roman"/>
          <w:i/>
        </w:rPr>
        <w:t xml:space="preserve"> </w:t>
      </w:r>
      <w:r w:rsidR="00626EEA" w:rsidRPr="005F61EA">
        <w:rPr>
          <w:rFonts w:ascii="Times New Roman" w:hAnsi="Times New Roman" w:cs="Times New Roman"/>
          <w:i/>
          <w:lang w:val="en-US"/>
        </w:rPr>
        <w:t>Medium</w:t>
      </w:r>
      <w:r w:rsidR="00626EEA" w:rsidRPr="005F61EA">
        <w:rPr>
          <w:rFonts w:ascii="Times New Roman" w:hAnsi="Times New Roman" w:cs="Times New Roman"/>
          <w:i/>
        </w:rPr>
        <w:t>-</w:t>
      </w:r>
      <w:r w:rsidR="00626EEA" w:rsidRPr="005F61EA">
        <w:rPr>
          <w:rFonts w:ascii="Times New Roman" w:hAnsi="Times New Roman" w:cs="Times New Roman"/>
          <w:i/>
          <w:lang w:val="en-US"/>
        </w:rPr>
        <w:t>sized</w:t>
      </w:r>
      <w:r w:rsidR="00626EEA" w:rsidRPr="005F61EA">
        <w:rPr>
          <w:rFonts w:ascii="Times New Roman" w:hAnsi="Times New Roman" w:cs="Times New Roman"/>
          <w:i/>
        </w:rPr>
        <w:t xml:space="preserve"> </w:t>
      </w:r>
      <w:r w:rsidR="00626EEA" w:rsidRPr="005F61EA">
        <w:rPr>
          <w:rFonts w:ascii="Times New Roman" w:hAnsi="Times New Roman" w:cs="Times New Roman"/>
          <w:i/>
          <w:lang w:val="en-US"/>
        </w:rPr>
        <w:t>Entities</w:t>
      </w:r>
      <w:r w:rsidR="00626EEA" w:rsidRPr="005F61EA">
        <w:rPr>
          <w:rFonts w:ascii="Times New Roman" w:hAnsi="Times New Roman" w:cs="Times New Roman"/>
          <w:i/>
        </w:rPr>
        <w:t xml:space="preserve"> (</w:t>
      </w:r>
      <w:r w:rsidR="00626EEA" w:rsidRPr="005F61EA">
        <w:rPr>
          <w:rFonts w:ascii="Times New Roman" w:hAnsi="Times New Roman" w:cs="Times New Roman"/>
          <w:i/>
          <w:lang w:val="en-US"/>
        </w:rPr>
        <w:t>IFRS</w:t>
      </w:r>
      <w:r w:rsidR="00626EEA" w:rsidRPr="005F61EA">
        <w:rPr>
          <w:rFonts w:ascii="Times New Roman" w:hAnsi="Times New Roman" w:cs="Times New Roman"/>
          <w:i/>
        </w:rPr>
        <w:t xml:space="preserve"> </w:t>
      </w:r>
      <w:r w:rsidR="00626EEA" w:rsidRPr="005F61EA">
        <w:rPr>
          <w:rFonts w:ascii="Times New Roman" w:hAnsi="Times New Roman" w:cs="Times New Roman"/>
          <w:i/>
          <w:lang w:val="en-US"/>
        </w:rPr>
        <w:t>for</w:t>
      </w:r>
      <w:r w:rsidR="00626EEA" w:rsidRPr="005F61EA">
        <w:rPr>
          <w:rFonts w:ascii="Times New Roman" w:hAnsi="Times New Roman" w:cs="Times New Roman"/>
          <w:i/>
        </w:rPr>
        <w:t xml:space="preserve"> </w:t>
      </w:r>
      <w:r w:rsidR="00626EEA" w:rsidRPr="005F61EA">
        <w:rPr>
          <w:rFonts w:ascii="Times New Roman" w:hAnsi="Times New Roman" w:cs="Times New Roman"/>
          <w:i/>
          <w:lang w:val="en-US"/>
        </w:rPr>
        <w:t>SMEs</w:t>
      </w:r>
      <w:r w:rsidR="00626EEA" w:rsidRPr="005F61EA">
        <w:rPr>
          <w:rFonts w:ascii="Times New Roman" w:hAnsi="Times New Roman" w:cs="Times New Roman"/>
          <w:i/>
        </w:rPr>
        <w:t xml:space="preserve">) / </w:t>
      </w:r>
      <w:r w:rsidR="00626EEA" w:rsidRPr="005F61EA">
        <w:rPr>
          <w:rFonts w:ascii="Times New Roman" w:hAnsi="Times New Roman" w:cs="Times New Roman"/>
          <w:i/>
          <w:lang w:val="en-US"/>
        </w:rPr>
        <w:t>IASB</w:t>
      </w:r>
      <w:r w:rsidR="00626EEA" w:rsidRPr="005F61EA">
        <w:rPr>
          <w:rFonts w:ascii="Times New Roman" w:hAnsi="Times New Roman" w:cs="Times New Roman"/>
          <w:i/>
        </w:rPr>
        <w:t xml:space="preserve">, 2009. – 198 </w:t>
      </w:r>
      <w:r w:rsidR="00626EEA" w:rsidRPr="005F61EA">
        <w:rPr>
          <w:rFonts w:ascii="Times New Roman" w:hAnsi="Times New Roman" w:cs="Times New Roman"/>
          <w:i/>
          <w:lang w:val="en-US"/>
        </w:rPr>
        <w:t>p</w:t>
      </w:r>
      <w:r w:rsidR="00626EEA" w:rsidRPr="005F61EA">
        <w:rPr>
          <w:rFonts w:ascii="Times New Roman" w:hAnsi="Times New Roman" w:cs="Times New Roman"/>
          <w:i/>
        </w:rPr>
        <w:t xml:space="preserve"> и </w:t>
      </w:r>
      <w:r w:rsidR="00626EEA" w:rsidRPr="005F61EA">
        <w:rPr>
          <w:rFonts w:ascii="Times New Roman" w:hAnsi="Times New Roman" w:cs="Times New Roman"/>
          <w:i/>
          <w:color w:val="000000" w:themeColor="text1"/>
        </w:rPr>
        <w:t>Положение по бухгалтерскому учету «Учет основных средств» (ПБУ 6/01) // Приказ Минфина РФ от 30.03.2001 № 26н (ред. от 24.12..2010)</w:t>
      </w:r>
    </w:p>
    <w:p w:rsidR="00193119" w:rsidRDefault="00BB1FDD" w:rsidP="002E31DB">
      <w:pPr>
        <w:spacing w:after="0" w:line="360" w:lineRule="auto"/>
        <w:ind w:firstLine="284"/>
        <w:jc w:val="both"/>
        <w:rPr>
          <w:rFonts w:ascii="Times New Roman" w:hAnsi="Times New Roman" w:cs="Times New Roman"/>
          <w:color w:val="FFC000"/>
          <w:sz w:val="24"/>
          <w:szCs w:val="24"/>
        </w:rPr>
      </w:pPr>
      <w:r>
        <w:rPr>
          <w:rFonts w:ascii="Times New Roman" w:hAnsi="Times New Roman" w:cs="Times New Roman"/>
          <w:color w:val="000000" w:themeColor="text1"/>
          <w:sz w:val="24"/>
          <w:szCs w:val="24"/>
        </w:rPr>
        <w:t xml:space="preserve">Оба документа описывают правила признания и учета основных средств, которые можно условно разделить на 6 групп: Общая характеристика, Признание, Амортизация, </w:t>
      </w:r>
      <w:r w:rsidRPr="00930EC0">
        <w:rPr>
          <w:rFonts w:ascii="Times New Roman" w:hAnsi="Times New Roman" w:cs="Times New Roman"/>
          <w:color w:val="000000" w:themeColor="text1"/>
          <w:sz w:val="24"/>
          <w:szCs w:val="24"/>
        </w:rPr>
        <w:t>Переоценка, Выбытие и Раскрытие информации. Основные положения по каждой из групп представлены в</w:t>
      </w:r>
      <w:r w:rsidR="00626EEA">
        <w:rPr>
          <w:rFonts w:ascii="Times New Roman" w:hAnsi="Times New Roman" w:cs="Times New Roman"/>
          <w:color w:val="000000" w:themeColor="text1"/>
          <w:sz w:val="24"/>
          <w:szCs w:val="24"/>
        </w:rPr>
        <w:t xml:space="preserve"> Приложении </w:t>
      </w:r>
      <w:r w:rsidR="00324A4C">
        <w:rPr>
          <w:rFonts w:ascii="Times New Roman" w:hAnsi="Times New Roman" w:cs="Times New Roman"/>
          <w:color w:val="000000" w:themeColor="text1"/>
          <w:sz w:val="24"/>
          <w:szCs w:val="24"/>
        </w:rPr>
        <w:t>11</w:t>
      </w:r>
      <w:r w:rsidRPr="00930EC0">
        <w:rPr>
          <w:rFonts w:ascii="Times New Roman" w:hAnsi="Times New Roman" w:cs="Times New Roman"/>
          <w:color w:val="000000" w:themeColor="text1"/>
          <w:sz w:val="24"/>
          <w:szCs w:val="24"/>
        </w:rPr>
        <w:t>.</w:t>
      </w:r>
    </w:p>
    <w:p w:rsidR="00BB1FDD" w:rsidRDefault="00BB1FDD" w:rsidP="002E31DB">
      <w:pPr>
        <w:spacing w:after="0"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Существенные расхождения в ходе анализа МСФО для МСП 17 «Основные средства» и ПБУ 6/01 «Учет основных средств» выявлены не были. Из весомых расхождений следует выделить отсутствие в международном стандарте одного из методов амортизации, а также порядок переоценки основных средств. В российском стандарте используется именно термин переоценка которые предполагает, как дооценку, так и уценку стоимости основных средств. В международном стандарте используется термин обесценение и реверсирование обесценения, что предполагает дооценку основных средств только в случае неправильной уценки.   В целом, ПБУ 6/01 дает более подробные характеристики и описания методологии учета. В нем устанавливаются стоимостные критерии величины основных средств, а также подробно рассмотрены специфические ситуации, которые могут возникнуть в процессе оценки, использования и выбытия основных средств. При первоначальном анализе в документах можно заметить разную терминологию, однако при более подробном изучении становится понятно, что сущность понятий в большинстве случаев идентична.</w:t>
      </w:r>
    </w:p>
    <w:p w:rsidR="00BB1FDD" w:rsidRPr="00905730" w:rsidRDefault="00BB1FDD" w:rsidP="002E31DB">
      <w:pPr>
        <w:spacing w:after="0"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Таким образом, информация, которая будет отражена в отчетности по статье основные средства в соответствии с МСФО для МСП и ПБУ 6/01 не будет иметь существенных различий, в особенности для малых предприятий, которые в большинстве случаев не имеют основных средств, оформленных по договору лизинга. </w:t>
      </w:r>
    </w:p>
    <w:p w:rsidR="005B137C" w:rsidRDefault="00B21041" w:rsidP="003E3CBA">
      <w:pPr>
        <w:spacing w:after="0"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итоге, в текущих экономических и политических условиях малые и средние предприятия в России не получат явных выгод от применения стандарта, а вот перечень дополнительных расходов будет весьма существенен для большинст</w:t>
      </w:r>
      <w:r w:rsidR="003027AF">
        <w:rPr>
          <w:rFonts w:ascii="Times New Roman" w:hAnsi="Times New Roman" w:cs="Times New Roman"/>
          <w:color w:val="000000" w:themeColor="text1"/>
          <w:sz w:val="24"/>
          <w:szCs w:val="24"/>
        </w:rPr>
        <w:t>ва. В ходе проведенного исследование, применения Международного стандарта для малых и средних предприятий на государственном уровне экономически не целесообразно, как для государства</w:t>
      </w:r>
      <w:r w:rsidR="00BB1FDD">
        <w:rPr>
          <w:rFonts w:ascii="Times New Roman" w:hAnsi="Times New Roman" w:cs="Times New Roman"/>
          <w:color w:val="000000" w:themeColor="text1"/>
          <w:sz w:val="24"/>
          <w:szCs w:val="24"/>
        </w:rPr>
        <w:t>,</w:t>
      </w:r>
      <w:r w:rsidR="003027AF">
        <w:rPr>
          <w:rFonts w:ascii="Times New Roman" w:hAnsi="Times New Roman" w:cs="Times New Roman"/>
          <w:color w:val="000000" w:themeColor="text1"/>
          <w:sz w:val="24"/>
          <w:szCs w:val="24"/>
        </w:rPr>
        <w:t xml:space="preserve"> так и для самих предприятий. </w:t>
      </w:r>
      <w:r w:rsidR="00BB1FDD">
        <w:rPr>
          <w:rFonts w:ascii="Times New Roman" w:hAnsi="Times New Roman" w:cs="Times New Roman"/>
          <w:color w:val="000000" w:themeColor="text1"/>
          <w:sz w:val="24"/>
          <w:szCs w:val="24"/>
        </w:rPr>
        <w:t xml:space="preserve">Цели, которые ставили перед собой создатели стандарта, оказались плохо реализуемы на практики, так как в виду невозможности установить единые </w:t>
      </w:r>
      <w:r w:rsidR="00BB1FDD">
        <w:rPr>
          <w:rFonts w:ascii="Times New Roman" w:hAnsi="Times New Roman" w:cs="Times New Roman"/>
          <w:color w:val="000000" w:themeColor="text1"/>
          <w:sz w:val="24"/>
          <w:szCs w:val="24"/>
        </w:rPr>
        <w:lastRenderedPageBreak/>
        <w:t>количественные критерии</w:t>
      </w:r>
      <w:r w:rsidR="00A62FFA">
        <w:rPr>
          <w:rFonts w:ascii="Times New Roman" w:hAnsi="Times New Roman" w:cs="Times New Roman"/>
          <w:color w:val="000000" w:themeColor="text1"/>
          <w:sz w:val="24"/>
          <w:szCs w:val="24"/>
        </w:rPr>
        <w:t>,</w:t>
      </w:r>
      <w:r w:rsidR="00A62FFA" w:rsidRPr="00A62FFA">
        <w:rPr>
          <w:rFonts w:ascii="Times New Roman" w:hAnsi="Times New Roman" w:cs="Times New Roman"/>
          <w:color w:val="000000" w:themeColor="text1"/>
          <w:sz w:val="24"/>
          <w:szCs w:val="24"/>
        </w:rPr>
        <w:t xml:space="preserve"> </w:t>
      </w:r>
      <w:r w:rsidR="00A62FFA">
        <w:rPr>
          <w:rFonts w:ascii="Times New Roman" w:hAnsi="Times New Roman" w:cs="Times New Roman"/>
          <w:color w:val="000000" w:themeColor="text1"/>
          <w:sz w:val="24"/>
          <w:szCs w:val="24"/>
        </w:rPr>
        <w:t xml:space="preserve">нарушается </w:t>
      </w:r>
      <w:r w:rsidR="00FD4AF1">
        <w:rPr>
          <w:rFonts w:ascii="Times New Roman" w:hAnsi="Times New Roman" w:cs="Times New Roman"/>
          <w:color w:val="000000" w:themeColor="text1"/>
          <w:sz w:val="24"/>
          <w:szCs w:val="24"/>
        </w:rPr>
        <w:t>предназначение стандарта,</w:t>
      </w:r>
      <w:r w:rsidR="00A62FFA">
        <w:rPr>
          <w:rFonts w:ascii="Times New Roman" w:hAnsi="Times New Roman" w:cs="Times New Roman"/>
          <w:color w:val="000000" w:themeColor="text1"/>
          <w:sz w:val="24"/>
          <w:szCs w:val="24"/>
        </w:rPr>
        <w:t xml:space="preserve"> направленное на сопоставление отчетностей.</w:t>
      </w:r>
      <w:r w:rsidR="00BB1FDD">
        <w:rPr>
          <w:rFonts w:ascii="Times New Roman" w:hAnsi="Times New Roman" w:cs="Times New Roman"/>
          <w:color w:val="000000" w:themeColor="text1"/>
          <w:sz w:val="24"/>
          <w:szCs w:val="24"/>
        </w:rPr>
        <w:t xml:space="preserve"> Малые и средние предприятия возможно </w:t>
      </w:r>
      <w:r w:rsidR="002B5BD5">
        <w:rPr>
          <w:rFonts w:ascii="Times New Roman" w:hAnsi="Times New Roman" w:cs="Times New Roman"/>
          <w:color w:val="000000" w:themeColor="text1"/>
          <w:sz w:val="24"/>
          <w:szCs w:val="24"/>
        </w:rPr>
        <w:t>в перспективе нуждаются в сопоставимой отчетности, но только в том, случае если каждое предприятие будет само вправе решать о необходимости применения такого стандарта исходя из своих собственных целей. Такой стандарт для малых и средних предприятий должен быть единым и одобрен большинством стран мирового сообщества.</w:t>
      </w:r>
    </w:p>
    <w:p w:rsidR="005B137C" w:rsidRDefault="005B137C">
      <w:pPr>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E83C30" w:rsidRPr="00507BE1" w:rsidRDefault="004E4FF0" w:rsidP="003E3CBA">
      <w:pPr>
        <w:spacing w:after="0" w:line="720" w:lineRule="auto"/>
        <w:ind w:firstLine="284"/>
        <w:jc w:val="center"/>
        <w:outlineLvl w:val="1"/>
        <w:rPr>
          <w:rFonts w:ascii="Times New Roman" w:hAnsi="Times New Roman" w:cs="Times New Roman"/>
          <w:b/>
          <w:sz w:val="24"/>
          <w:szCs w:val="28"/>
        </w:rPr>
      </w:pPr>
      <w:bookmarkStart w:id="18" w:name="_Toc451188412"/>
      <w:r w:rsidRPr="004E4FF0">
        <w:rPr>
          <w:rFonts w:ascii="Times New Roman" w:hAnsi="Times New Roman" w:cs="Times New Roman"/>
          <w:b/>
          <w:sz w:val="24"/>
          <w:szCs w:val="28"/>
        </w:rPr>
        <w:lastRenderedPageBreak/>
        <w:t>§</w:t>
      </w:r>
      <w:r w:rsidR="00824438" w:rsidRPr="00507BE1">
        <w:rPr>
          <w:rFonts w:ascii="Times New Roman" w:hAnsi="Times New Roman" w:cs="Times New Roman"/>
          <w:b/>
          <w:sz w:val="24"/>
          <w:szCs w:val="28"/>
        </w:rPr>
        <w:t>3.3 Выводы</w:t>
      </w:r>
      <w:bookmarkEnd w:id="18"/>
    </w:p>
    <w:p w:rsidR="00A62FFA" w:rsidRPr="00A62FFA" w:rsidRDefault="00A62FFA" w:rsidP="00FD4AF1">
      <w:pPr>
        <w:spacing w:after="240" w:line="360" w:lineRule="auto"/>
        <w:ind w:firstLine="284"/>
        <w:jc w:val="both"/>
        <w:rPr>
          <w:rFonts w:ascii="Times New Roman" w:hAnsi="Times New Roman" w:cs="Times New Roman"/>
          <w:sz w:val="24"/>
          <w:szCs w:val="28"/>
        </w:rPr>
      </w:pPr>
      <w:r w:rsidRPr="00A62FFA">
        <w:rPr>
          <w:rFonts w:ascii="Times New Roman" w:hAnsi="Times New Roman" w:cs="Times New Roman"/>
          <w:sz w:val="24"/>
          <w:szCs w:val="28"/>
        </w:rPr>
        <w:t>В результате проведения исследований относительно перспектив применения МСФО для МСП в Российской Федерации можно сформулировать следующие основные моменты</w:t>
      </w:r>
      <w:r>
        <w:rPr>
          <w:rFonts w:ascii="Times New Roman" w:hAnsi="Times New Roman" w:cs="Times New Roman"/>
          <w:sz w:val="24"/>
          <w:szCs w:val="28"/>
        </w:rPr>
        <w:t>:</w:t>
      </w:r>
    </w:p>
    <w:p w:rsidR="00F75906" w:rsidRPr="003027AF" w:rsidRDefault="00F75906" w:rsidP="00FD4AF1">
      <w:pPr>
        <w:pStyle w:val="a6"/>
        <w:numPr>
          <w:ilvl w:val="0"/>
          <w:numId w:val="35"/>
        </w:numPr>
        <w:spacing w:after="240" w:line="360" w:lineRule="auto"/>
        <w:ind w:left="851" w:hanging="567"/>
        <w:contextualSpacing w:val="0"/>
        <w:jc w:val="both"/>
        <w:rPr>
          <w:rFonts w:ascii="Times New Roman" w:hAnsi="Times New Roman" w:cs="Times New Roman"/>
          <w:sz w:val="24"/>
          <w:szCs w:val="28"/>
        </w:rPr>
      </w:pPr>
      <w:r w:rsidRPr="003027AF">
        <w:rPr>
          <w:rFonts w:ascii="Times New Roman" w:hAnsi="Times New Roman" w:cs="Times New Roman"/>
          <w:sz w:val="24"/>
          <w:szCs w:val="28"/>
        </w:rPr>
        <w:t>На данный момент в Российской Федерации малые предприятий занимают особое место в формировани</w:t>
      </w:r>
      <w:r w:rsidR="00A62FFA">
        <w:rPr>
          <w:rFonts w:ascii="Times New Roman" w:hAnsi="Times New Roman" w:cs="Times New Roman"/>
          <w:sz w:val="24"/>
          <w:szCs w:val="28"/>
        </w:rPr>
        <w:t xml:space="preserve">и системы бухгалтерского учета — </w:t>
      </w:r>
      <w:r w:rsidRPr="003027AF">
        <w:rPr>
          <w:rFonts w:ascii="Times New Roman" w:hAnsi="Times New Roman" w:cs="Times New Roman"/>
          <w:sz w:val="24"/>
          <w:szCs w:val="28"/>
        </w:rPr>
        <w:t>для них предусмотрены упрощенный правила учета и представления финансовой отчетности.</w:t>
      </w:r>
    </w:p>
    <w:p w:rsidR="00F75906" w:rsidRPr="003027AF" w:rsidRDefault="00F75906" w:rsidP="00FD4AF1">
      <w:pPr>
        <w:pStyle w:val="a6"/>
        <w:numPr>
          <w:ilvl w:val="0"/>
          <w:numId w:val="35"/>
        </w:numPr>
        <w:spacing w:after="240" w:line="360" w:lineRule="auto"/>
        <w:ind w:left="851" w:hanging="567"/>
        <w:contextualSpacing w:val="0"/>
        <w:jc w:val="both"/>
        <w:rPr>
          <w:rFonts w:ascii="Times New Roman" w:hAnsi="Times New Roman" w:cs="Times New Roman"/>
          <w:sz w:val="24"/>
          <w:szCs w:val="24"/>
        </w:rPr>
      </w:pPr>
      <w:r w:rsidRPr="003027AF">
        <w:rPr>
          <w:rFonts w:ascii="Times New Roman" w:hAnsi="Times New Roman" w:cs="Times New Roman"/>
          <w:sz w:val="24"/>
          <w:szCs w:val="24"/>
        </w:rPr>
        <w:t>Развитие малого и среднего бизнеса является приоритетным направлением в концепции долгосрочного социально-экономического развития Российской Федерации на период до 2020 года, утвержденной распоряжением Президента Российской Федерации от 17.11.2008 №1662-р.</w:t>
      </w:r>
    </w:p>
    <w:p w:rsidR="009B54E3" w:rsidRPr="009B54E3" w:rsidRDefault="003027AF" w:rsidP="00FD4AF1">
      <w:pPr>
        <w:pStyle w:val="a6"/>
        <w:numPr>
          <w:ilvl w:val="0"/>
          <w:numId w:val="35"/>
        </w:numPr>
        <w:spacing w:after="240" w:line="360" w:lineRule="auto"/>
        <w:ind w:left="851" w:hanging="567"/>
        <w:contextualSpacing w:val="0"/>
        <w:jc w:val="both"/>
        <w:rPr>
          <w:rFonts w:ascii="Times New Roman" w:hAnsi="Times New Roman" w:cs="Times New Roman"/>
          <w:sz w:val="24"/>
          <w:szCs w:val="24"/>
        </w:rPr>
      </w:pPr>
      <w:r w:rsidRPr="003027AF">
        <w:rPr>
          <w:rFonts w:ascii="Times New Roman" w:hAnsi="Times New Roman" w:cs="Times New Roman"/>
          <w:sz w:val="24"/>
          <w:szCs w:val="24"/>
        </w:rPr>
        <w:t>Возможность внедрения МСФО для МСП в России ставит под вопрос дальнейшую деятельность весомой доли малых и средних предприятий. Высокие издержки, которые будут нести предприятия, а данном этапе, не смогут быть компенсированы будущими доходами, и как следствии многие предприятия вынуждены будут прекратить деятельность.</w:t>
      </w:r>
    </w:p>
    <w:p w:rsidR="00A62FFA" w:rsidRPr="00A62FFA" w:rsidRDefault="00A62FFA" w:rsidP="00FD4AF1">
      <w:pPr>
        <w:pStyle w:val="a6"/>
        <w:numPr>
          <w:ilvl w:val="0"/>
          <w:numId w:val="35"/>
        </w:numPr>
        <w:spacing w:after="240" w:line="360" w:lineRule="auto"/>
        <w:ind w:left="851" w:hanging="567"/>
        <w:contextualSpacing w:val="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В ходе проведенного исследование, применения Международного стандарта для малых и средних предприятий на государственном уровне экономически не целесообразно, как для государства, так и для самих предприятий. Цели, которые ставили перед собой создатели стандарта, оказались плохо реализуемы на практики, так как в виду невозможности установить единые количественные критерии, нарушается </w:t>
      </w:r>
      <w:r w:rsidR="00507BE1">
        <w:rPr>
          <w:rFonts w:ascii="Times New Roman" w:hAnsi="Times New Roman" w:cs="Times New Roman"/>
          <w:color w:val="000000" w:themeColor="text1"/>
          <w:sz w:val="24"/>
          <w:szCs w:val="24"/>
        </w:rPr>
        <w:t>предназначение стандарта,</w:t>
      </w:r>
      <w:r>
        <w:rPr>
          <w:rFonts w:ascii="Times New Roman" w:hAnsi="Times New Roman" w:cs="Times New Roman"/>
          <w:color w:val="000000" w:themeColor="text1"/>
          <w:sz w:val="24"/>
          <w:szCs w:val="24"/>
        </w:rPr>
        <w:t xml:space="preserve"> направленное на сопоставление отчетностей.</w:t>
      </w:r>
    </w:p>
    <w:p w:rsidR="002B5BD5" w:rsidRPr="003027AF" w:rsidRDefault="002B5BD5" w:rsidP="00FD4AF1">
      <w:pPr>
        <w:pStyle w:val="a6"/>
        <w:numPr>
          <w:ilvl w:val="0"/>
          <w:numId w:val="35"/>
        </w:numPr>
        <w:spacing w:after="240" w:line="360" w:lineRule="auto"/>
        <w:ind w:left="851" w:hanging="567"/>
        <w:contextualSpacing w:val="0"/>
        <w:jc w:val="both"/>
        <w:rPr>
          <w:rFonts w:ascii="Times New Roman" w:hAnsi="Times New Roman" w:cs="Times New Roman"/>
          <w:sz w:val="24"/>
          <w:szCs w:val="24"/>
        </w:rPr>
      </w:pPr>
      <w:r>
        <w:rPr>
          <w:rFonts w:ascii="Times New Roman" w:hAnsi="Times New Roman" w:cs="Times New Roman"/>
          <w:sz w:val="24"/>
          <w:szCs w:val="24"/>
        </w:rPr>
        <w:t>В перспективе идея применения единого стандарта для малых и средних предприятий на мировом уровне может быть осуществлена</w:t>
      </w:r>
      <w:r w:rsidR="009B54E3">
        <w:rPr>
          <w:rFonts w:ascii="Times New Roman" w:hAnsi="Times New Roman" w:cs="Times New Roman"/>
          <w:sz w:val="24"/>
          <w:szCs w:val="24"/>
        </w:rPr>
        <w:t xml:space="preserve"> в случае доработки недостатков стандарта и добровольности его применения. </w:t>
      </w:r>
    </w:p>
    <w:p w:rsidR="00F75906" w:rsidRPr="00F75906" w:rsidRDefault="00F75906" w:rsidP="002E31DB">
      <w:pPr>
        <w:spacing w:after="120" w:line="360" w:lineRule="auto"/>
        <w:ind w:firstLine="284"/>
        <w:jc w:val="both"/>
        <w:rPr>
          <w:rFonts w:ascii="Times New Roman" w:hAnsi="Times New Roman" w:cs="Times New Roman"/>
          <w:sz w:val="24"/>
          <w:szCs w:val="24"/>
        </w:rPr>
      </w:pPr>
    </w:p>
    <w:p w:rsidR="00F75906" w:rsidRPr="00F75906" w:rsidRDefault="00F75906" w:rsidP="002E31DB">
      <w:pPr>
        <w:spacing w:line="360" w:lineRule="auto"/>
        <w:ind w:firstLine="284"/>
        <w:jc w:val="both"/>
        <w:rPr>
          <w:rFonts w:ascii="Times New Roman" w:hAnsi="Times New Roman" w:cs="Times New Roman"/>
          <w:sz w:val="28"/>
          <w:szCs w:val="28"/>
        </w:rPr>
      </w:pPr>
    </w:p>
    <w:p w:rsidR="00E83C30" w:rsidRDefault="00E83C30" w:rsidP="002E31DB">
      <w:pPr>
        <w:spacing w:after="160" w:line="360" w:lineRule="auto"/>
        <w:ind w:firstLine="284"/>
        <w:rPr>
          <w:rFonts w:ascii="Times New Roman" w:hAnsi="Times New Roman" w:cs="Times New Roman"/>
          <w:b/>
          <w:sz w:val="28"/>
          <w:szCs w:val="28"/>
        </w:rPr>
      </w:pPr>
      <w:r>
        <w:rPr>
          <w:rFonts w:ascii="Times New Roman" w:hAnsi="Times New Roman" w:cs="Times New Roman"/>
          <w:b/>
          <w:sz w:val="28"/>
          <w:szCs w:val="28"/>
        </w:rPr>
        <w:br w:type="page"/>
      </w:r>
    </w:p>
    <w:p w:rsidR="00775CD2" w:rsidRPr="00824438" w:rsidRDefault="00775CD2" w:rsidP="003E3CBA">
      <w:pPr>
        <w:spacing w:after="0" w:line="720" w:lineRule="auto"/>
        <w:jc w:val="center"/>
        <w:outlineLvl w:val="0"/>
        <w:rPr>
          <w:rFonts w:ascii="Times New Roman" w:hAnsi="Times New Roman" w:cs="Times New Roman"/>
          <w:b/>
          <w:caps/>
          <w:sz w:val="28"/>
          <w:szCs w:val="28"/>
        </w:rPr>
      </w:pPr>
      <w:bookmarkStart w:id="19" w:name="_Toc451188413"/>
      <w:r w:rsidRPr="00824438">
        <w:rPr>
          <w:rFonts w:ascii="Times New Roman" w:hAnsi="Times New Roman" w:cs="Times New Roman"/>
          <w:b/>
          <w:caps/>
          <w:sz w:val="28"/>
          <w:szCs w:val="28"/>
        </w:rPr>
        <w:lastRenderedPageBreak/>
        <w:t>Заключение</w:t>
      </w:r>
      <w:bookmarkEnd w:id="19"/>
    </w:p>
    <w:p w:rsidR="00775CD2" w:rsidRDefault="00775CD2" w:rsidP="002E31DB">
      <w:pPr>
        <w:spacing w:before="20" w:after="20" w:line="360" w:lineRule="auto"/>
        <w:ind w:firstLine="284"/>
        <w:jc w:val="both"/>
        <w:rPr>
          <w:rFonts w:ascii="Times New Roman" w:hAnsi="Times New Roman" w:cs="Times New Roman"/>
          <w:sz w:val="24"/>
          <w:szCs w:val="28"/>
        </w:rPr>
      </w:pPr>
      <w:r>
        <w:rPr>
          <w:rFonts w:ascii="Times New Roman" w:hAnsi="Times New Roman" w:cs="Times New Roman"/>
          <w:sz w:val="24"/>
          <w:szCs w:val="28"/>
        </w:rPr>
        <w:t>В ходе проведенного исследования были изучены предпосылки, ист</w:t>
      </w:r>
      <w:r w:rsidR="007E653C">
        <w:rPr>
          <w:rFonts w:ascii="Times New Roman" w:hAnsi="Times New Roman" w:cs="Times New Roman"/>
          <w:sz w:val="24"/>
          <w:szCs w:val="28"/>
        </w:rPr>
        <w:t>ория, основные характеристики</w:t>
      </w:r>
      <w:r w:rsidR="00824438">
        <w:rPr>
          <w:rFonts w:ascii="Times New Roman" w:hAnsi="Times New Roman" w:cs="Times New Roman"/>
          <w:sz w:val="24"/>
          <w:szCs w:val="28"/>
        </w:rPr>
        <w:t xml:space="preserve"> </w:t>
      </w:r>
      <w:r w:rsidR="007E653C">
        <w:rPr>
          <w:rFonts w:ascii="Times New Roman" w:hAnsi="Times New Roman" w:cs="Times New Roman"/>
          <w:sz w:val="24"/>
          <w:szCs w:val="28"/>
        </w:rPr>
        <w:t xml:space="preserve">и мировая </w:t>
      </w:r>
      <w:r>
        <w:rPr>
          <w:rFonts w:ascii="Times New Roman" w:hAnsi="Times New Roman" w:cs="Times New Roman"/>
          <w:sz w:val="24"/>
          <w:szCs w:val="28"/>
        </w:rPr>
        <w:t>практика применения Международных стандартов финансовой отчетности для малых и средних предприятий.</w:t>
      </w:r>
      <w:r w:rsidR="00824438">
        <w:rPr>
          <w:rFonts w:ascii="Times New Roman" w:hAnsi="Times New Roman" w:cs="Times New Roman"/>
          <w:sz w:val="24"/>
          <w:szCs w:val="28"/>
        </w:rPr>
        <w:t xml:space="preserve"> </w:t>
      </w:r>
      <w:r w:rsidR="007E653C">
        <w:rPr>
          <w:rFonts w:ascii="Times New Roman" w:hAnsi="Times New Roman" w:cs="Times New Roman"/>
          <w:sz w:val="24"/>
          <w:szCs w:val="28"/>
        </w:rPr>
        <w:t xml:space="preserve">Автором были выделены проблемы и перспективы возможного применения стандарта в России </w:t>
      </w:r>
    </w:p>
    <w:p w:rsidR="00E319C2" w:rsidRPr="00E319C2" w:rsidRDefault="00775CD2" w:rsidP="002E31DB">
      <w:pPr>
        <w:spacing w:before="20" w:after="20" w:line="360" w:lineRule="auto"/>
        <w:ind w:firstLine="284"/>
        <w:jc w:val="both"/>
        <w:rPr>
          <w:rFonts w:ascii="Times New Roman" w:hAnsi="Times New Roman" w:cs="Times New Roman"/>
          <w:sz w:val="24"/>
          <w:szCs w:val="28"/>
        </w:rPr>
      </w:pPr>
      <w:r>
        <w:rPr>
          <w:rFonts w:ascii="Times New Roman" w:hAnsi="Times New Roman" w:cs="Times New Roman"/>
          <w:sz w:val="24"/>
          <w:szCs w:val="28"/>
        </w:rPr>
        <w:t xml:space="preserve">В настоящий момент «МСФО для МСП» еще не получил столь же широкого международного применения и признания, как полный комплект МСФО. Наиболее широко данный стандарт используется в тех странах, где раньше было принято решение о использовании МСФО для всех компаний, не зависимости от размера и статуса. </w:t>
      </w:r>
      <w:r w:rsidR="00E319C2" w:rsidRPr="00E319C2">
        <w:rPr>
          <w:rFonts w:ascii="Times New Roman" w:hAnsi="Times New Roman" w:cs="Times New Roman"/>
          <w:sz w:val="24"/>
          <w:szCs w:val="28"/>
        </w:rPr>
        <w:t>•</w:t>
      </w:r>
      <w:r w:rsidR="00E319C2" w:rsidRPr="00E319C2">
        <w:rPr>
          <w:rFonts w:ascii="Times New Roman" w:hAnsi="Times New Roman" w:cs="Times New Roman"/>
          <w:sz w:val="24"/>
          <w:szCs w:val="28"/>
        </w:rPr>
        <w:tab/>
        <w:t>По сравнению с полным комплектом МСФО стандарт претерпел значительные упрощения. Некоторые блоки полного стандарта были полностью исключены из состава МСФО для малых и средних предприятий. Упрощенные принципы признания и оценки активов, обязательств, расходов и доходов для малых и средних предприятий. Изменения коснулись «нематериальных активов», «курсовых разниц», «финансовых инструментов», «амортизации», «долговых затрат», «оценке биологических активов» и «оценке инвестиций».</w:t>
      </w:r>
      <w:r w:rsidR="00E319C2">
        <w:rPr>
          <w:rFonts w:ascii="Times New Roman" w:hAnsi="Times New Roman" w:cs="Times New Roman"/>
          <w:sz w:val="24"/>
          <w:szCs w:val="28"/>
        </w:rPr>
        <w:t xml:space="preserve"> </w:t>
      </w:r>
      <w:r w:rsidR="00AE4CD8">
        <w:rPr>
          <w:rFonts w:ascii="Times New Roman" w:hAnsi="Times New Roman" w:cs="Times New Roman"/>
          <w:sz w:val="24"/>
          <w:szCs w:val="28"/>
        </w:rPr>
        <w:t xml:space="preserve">В разработанном стандарте для малых предприятий были выявлены такие недостатки, как отсутствие количественных критериев малых и средних предприятий, сокращения числа допустимых альтернатив учетной политики, большие затраты на переобучение персонала для использования стандарта. </w:t>
      </w:r>
      <w:r w:rsidR="00E319C2" w:rsidRPr="00E319C2">
        <w:rPr>
          <w:rFonts w:ascii="Times New Roman" w:hAnsi="Times New Roman" w:cs="Times New Roman"/>
          <w:sz w:val="24"/>
          <w:szCs w:val="28"/>
        </w:rPr>
        <w:t>Возможность внедрения МСФО для МСП в России ставит под вопрос дальнейшую деятельность весомой доли малых и средних предприятий. Высокие издержки, которые будут нести предприятия, а данном этапе, не смогут быть компенсированы будущими доходами, и как следствии многие предприятия вынуждены будут прекратить деятельность.</w:t>
      </w:r>
    </w:p>
    <w:p w:rsidR="00AE4CD8" w:rsidRDefault="00AE4CD8" w:rsidP="002E31DB">
      <w:pPr>
        <w:spacing w:before="20" w:after="20" w:line="360" w:lineRule="auto"/>
        <w:ind w:firstLine="284"/>
        <w:jc w:val="both"/>
        <w:rPr>
          <w:rFonts w:ascii="Times New Roman" w:hAnsi="Times New Roman" w:cs="Times New Roman"/>
          <w:sz w:val="24"/>
          <w:szCs w:val="28"/>
        </w:rPr>
      </w:pPr>
      <w:r>
        <w:rPr>
          <w:rFonts w:ascii="Times New Roman" w:hAnsi="Times New Roman" w:cs="Times New Roman"/>
          <w:sz w:val="24"/>
          <w:szCs w:val="28"/>
        </w:rPr>
        <w:t>Несмотря на недостатки, у стандарта есть перспективы более широкого распространения, при условии проведения детального анализа потребностей пользователей и более четкого определения сферы применения. Возможно возникнет необходимость</w:t>
      </w:r>
      <w:r w:rsidR="00E319C2">
        <w:rPr>
          <w:rFonts w:ascii="Times New Roman" w:hAnsi="Times New Roman" w:cs="Times New Roman"/>
          <w:sz w:val="24"/>
          <w:szCs w:val="28"/>
        </w:rPr>
        <w:t xml:space="preserve"> разделения стандарта на два: для малых и средних предприятий и для микрокомпаний.</w:t>
      </w:r>
    </w:p>
    <w:p w:rsidR="007E653C" w:rsidRPr="007E653C" w:rsidRDefault="007E653C" w:rsidP="002E31DB">
      <w:pPr>
        <w:spacing w:before="20" w:after="20" w:line="360" w:lineRule="auto"/>
        <w:ind w:firstLine="284"/>
        <w:jc w:val="both"/>
        <w:rPr>
          <w:rFonts w:ascii="Times New Roman" w:hAnsi="Times New Roman" w:cs="Times New Roman"/>
          <w:sz w:val="24"/>
          <w:szCs w:val="24"/>
        </w:rPr>
      </w:pPr>
      <w:r>
        <w:rPr>
          <w:rFonts w:ascii="Times New Roman" w:hAnsi="Times New Roman" w:cs="Times New Roman"/>
          <w:sz w:val="24"/>
          <w:szCs w:val="28"/>
        </w:rPr>
        <w:t xml:space="preserve">В текущих экономических и политических условиях внедрение стандарта в России по мнению автора не целесообразно. Такие действия существенно увеличат бремя расходов малых и средних предприятий, и в тоже время в не принесут желаемого результата. На данном этапе иностранным инвесторам не интересно вкладывать ресурсы в российские малые предприятия, из-за крайне медленного и не всегда гарантированного процесса получения дохода. А процесс сопоставления отчетности предприятий из разных стран так и </w:t>
      </w:r>
      <w:r>
        <w:rPr>
          <w:rFonts w:ascii="Times New Roman" w:hAnsi="Times New Roman" w:cs="Times New Roman"/>
          <w:sz w:val="24"/>
          <w:szCs w:val="28"/>
        </w:rPr>
        <w:lastRenderedPageBreak/>
        <w:t xml:space="preserve">останется весьма затруднительным в виду того что стандарт не получил широкого </w:t>
      </w:r>
      <w:r w:rsidRPr="007E653C">
        <w:rPr>
          <w:rFonts w:ascii="Times New Roman" w:hAnsi="Times New Roman" w:cs="Times New Roman"/>
          <w:sz w:val="24"/>
          <w:szCs w:val="24"/>
        </w:rPr>
        <w:t xml:space="preserve">применения. </w:t>
      </w:r>
    </w:p>
    <w:p w:rsidR="007E653C" w:rsidRPr="007E653C" w:rsidRDefault="007E653C" w:rsidP="002E31DB">
      <w:pPr>
        <w:spacing w:after="240" w:line="360" w:lineRule="auto"/>
        <w:ind w:firstLine="284"/>
        <w:contextualSpacing/>
        <w:jc w:val="both"/>
        <w:rPr>
          <w:rFonts w:ascii="Times New Roman" w:hAnsi="Times New Roman" w:cs="Times New Roman"/>
          <w:sz w:val="24"/>
          <w:szCs w:val="24"/>
        </w:rPr>
      </w:pPr>
      <w:r w:rsidRPr="007E653C">
        <w:rPr>
          <w:rFonts w:ascii="Times New Roman" w:hAnsi="Times New Roman" w:cs="Times New Roman"/>
          <w:sz w:val="24"/>
          <w:szCs w:val="24"/>
        </w:rPr>
        <w:t>Результатами данной выпускной квалификационной работы является оценка перспектив применения Международного стандарта для малых и средних предприятий в России, выделение основных статей затрат с которыми столкнутся предпр</w:t>
      </w:r>
      <w:r w:rsidR="00193119">
        <w:rPr>
          <w:rFonts w:ascii="Times New Roman" w:hAnsi="Times New Roman" w:cs="Times New Roman"/>
          <w:sz w:val="24"/>
          <w:szCs w:val="24"/>
        </w:rPr>
        <w:t>иятия в случае внедрения, а так</w:t>
      </w:r>
      <w:r w:rsidRPr="007E653C">
        <w:rPr>
          <w:rFonts w:ascii="Times New Roman" w:hAnsi="Times New Roman" w:cs="Times New Roman"/>
          <w:sz w:val="24"/>
          <w:szCs w:val="24"/>
        </w:rPr>
        <w:t xml:space="preserve">же выделение основных проблем. </w:t>
      </w:r>
    </w:p>
    <w:p w:rsidR="000A4881" w:rsidRDefault="007E653C" w:rsidP="000A4881">
      <w:pPr>
        <w:spacing w:after="240" w:line="360" w:lineRule="auto"/>
        <w:ind w:firstLine="284"/>
        <w:contextualSpacing/>
        <w:jc w:val="both"/>
        <w:rPr>
          <w:rFonts w:ascii="Times New Roman" w:hAnsi="Times New Roman" w:cs="Times New Roman"/>
          <w:sz w:val="24"/>
        </w:rPr>
      </w:pPr>
      <w:r w:rsidRPr="007E653C">
        <w:rPr>
          <w:rFonts w:ascii="Times New Roman" w:hAnsi="Times New Roman" w:cs="Times New Roman"/>
          <w:sz w:val="24"/>
        </w:rPr>
        <w:t>В ходе ис</w:t>
      </w:r>
      <w:r w:rsidR="000A4881">
        <w:rPr>
          <w:rFonts w:ascii="Times New Roman" w:hAnsi="Times New Roman" w:cs="Times New Roman"/>
          <w:sz w:val="24"/>
        </w:rPr>
        <w:t>следования поставленные задачи</w:t>
      </w:r>
      <w:r w:rsidRPr="007E653C">
        <w:rPr>
          <w:rFonts w:ascii="Times New Roman" w:hAnsi="Times New Roman" w:cs="Times New Roman"/>
          <w:sz w:val="24"/>
        </w:rPr>
        <w:t xml:space="preserve"> были выполнены, каждая в отд</w:t>
      </w:r>
      <w:r w:rsidR="000A4881">
        <w:rPr>
          <w:rFonts w:ascii="Times New Roman" w:hAnsi="Times New Roman" w:cs="Times New Roman"/>
          <w:sz w:val="24"/>
        </w:rPr>
        <w:t>ельном параграфе соответственно: проанализированы предпосылки и история</w:t>
      </w:r>
      <w:r w:rsidR="000A4881" w:rsidRPr="000A4881">
        <w:rPr>
          <w:rFonts w:ascii="Times New Roman" w:hAnsi="Times New Roman" w:cs="Times New Roman"/>
          <w:sz w:val="24"/>
        </w:rPr>
        <w:t xml:space="preserve"> возникновен</w:t>
      </w:r>
      <w:r w:rsidR="000A4881">
        <w:rPr>
          <w:rFonts w:ascii="Times New Roman" w:hAnsi="Times New Roman" w:cs="Times New Roman"/>
          <w:sz w:val="24"/>
        </w:rPr>
        <w:t>ия МСФО для МСП, определена область применения стандарта, произведен а</w:t>
      </w:r>
      <w:r w:rsidR="000A4881" w:rsidRPr="000A4881">
        <w:rPr>
          <w:rFonts w:ascii="Times New Roman" w:hAnsi="Times New Roman" w:cs="Times New Roman"/>
          <w:sz w:val="24"/>
        </w:rPr>
        <w:t xml:space="preserve">нализ достоинств и недостатков Международных стандартов </w:t>
      </w:r>
      <w:r w:rsidR="000A4881">
        <w:rPr>
          <w:rFonts w:ascii="Times New Roman" w:hAnsi="Times New Roman" w:cs="Times New Roman"/>
          <w:sz w:val="24"/>
        </w:rPr>
        <w:t>для малых и средних предприятий, выполнено с</w:t>
      </w:r>
      <w:r w:rsidR="000A4881" w:rsidRPr="000A4881">
        <w:rPr>
          <w:rFonts w:ascii="Times New Roman" w:hAnsi="Times New Roman" w:cs="Times New Roman"/>
          <w:sz w:val="24"/>
        </w:rPr>
        <w:t>равнение полного комплекта Международных стандартов финансовой отчетности и Международных стандартов финансовой отчетности д</w:t>
      </w:r>
      <w:r w:rsidR="000A4881">
        <w:rPr>
          <w:rFonts w:ascii="Times New Roman" w:hAnsi="Times New Roman" w:cs="Times New Roman"/>
          <w:sz w:val="24"/>
        </w:rPr>
        <w:t>ля малых и средних предприятий, выделены специфические статьи стандарта, проведено и</w:t>
      </w:r>
      <w:r w:rsidR="000A4881" w:rsidRPr="000A4881">
        <w:rPr>
          <w:rFonts w:ascii="Times New Roman" w:hAnsi="Times New Roman" w:cs="Times New Roman"/>
          <w:sz w:val="24"/>
        </w:rPr>
        <w:t>сследование м</w:t>
      </w:r>
      <w:r w:rsidR="000A4881">
        <w:rPr>
          <w:rFonts w:ascii="Times New Roman" w:hAnsi="Times New Roman" w:cs="Times New Roman"/>
          <w:sz w:val="24"/>
        </w:rPr>
        <w:t>еждународной практики применения</w:t>
      </w:r>
      <w:r w:rsidR="000A4881" w:rsidRPr="000A4881">
        <w:rPr>
          <w:rFonts w:ascii="Times New Roman" w:hAnsi="Times New Roman" w:cs="Times New Roman"/>
          <w:sz w:val="24"/>
        </w:rPr>
        <w:t xml:space="preserve"> Международного стандарта финансовой отчетности </w:t>
      </w:r>
      <w:r w:rsidR="000A4881">
        <w:rPr>
          <w:rFonts w:ascii="Times New Roman" w:hAnsi="Times New Roman" w:cs="Times New Roman"/>
          <w:sz w:val="24"/>
        </w:rPr>
        <w:t xml:space="preserve">для малых и средних предприятий, проанализирована возможность применения </w:t>
      </w:r>
      <w:r w:rsidR="000A4881" w:rsidRPr="000A4881">
        <w:rPr>
          <w:rFonts w:ascii="Times New Roman" w:hAnsi="Times New Roman" w:cs="Times New Roman"/>
          <w:sz w:val="24"/>
        </w:rPr>
        <w:t>с</w:t>
      </w:r>
      <w:r w:rsidR="000A4881">
        <w:rPr>
          <w:rFonts w:ascii="Times New Roman" w:hAnsi="Times New Roman" w:cs="Times New Roman"/>
          <w:sz w:val="24"/>
        </w:rPr>
        <w:t>тандарта в Российской Федерации, произведена о</w:t>
      </w:r>
      <w:r w:rsidR="000A4881" w:rsidRPr="000A4881">
        <w:rPr>
          <w:rFonts w:ascii="Times New Roman" w:hAnsi="Times New Roman" w:cs="Times New Roman"/>
          <w:sz w:val="24"/>
        </w:rPr>
        <w:t>ценка перспектив и возможных проблем, связанных с внедрением стандарта.</w:t>
      </w:r>
    </w:p>
    <w:p w:rsidR="007E653C" w:rsidRPr="007E653C" w:rsidRDefault="007E653C" w:rsidP="000A4881">
      <w:pPr>
        <w:spacing w:after="240" w:line="360" w:lineRule="auto"/>
        <w:ind w:firstLine="284"/>
        <w:contextualSpacing/>
        <w:jc w:val="both"/>
        <w:rPr>
          <w:rFonts w:ascii="Times New Roman" w:hAnsi="Times New Roman" w:cs="Times New Roman"/>
          <w:sz w:val="24"/>
        </w:rPr>
      </w:pPr>
      <w:r w:rsidRPr="007E653C">
        <w:rPr>
          <w:rFonts w:ascii="Times New Roman" w:hAnsi="Times New Roman" w:cs="Times New Roman"/>
          <w:sz w:val="24"/>
        </w:rPr>
        <w:t>В работе исследовано историческое развитие и формирование Международного стандарта финансовой отчетности для малых и средних предприятий: предпосылки к его появлению, этапы формирования, первое применение,</w:t>
      </w:r>
      <w:r w:rsidR="00824438">
        <w:rPr>
          <w:rFonts w:ascii="Times New Roman" w:hAnsi="Times New Roman" w:cs="Times New Roman"/>
          <w:sz w:val="24"/>
        </w:rPr>
        <w:t xml:space="preserve"> </w:t>
      </w:r>
      <w:r w:rsidRPr="007E653C">
        <w:rPr>
          <w:rFonts w:ascii="Times New Roman" w:hAnsi="Times New Roman" w:cs="Times New Roman"/>
          <w:sz w:val="24"/>
        </w:rPr>
        <w:t>проведен сравнительный</w:t>
      </w:r>
      <w:r w:rsidR="00824438">
        <w:rPr>
          <w:rFonts w:ascii="Times New Roman" w:hAnsi="Times New Roman" w:cs="Times New Roman"/>
          <w:sz w:val="24"/>
        </w:rPr>
        <w:t xml:space="preserve"> </w:t>
      </w:r>
      <w:r w:rsidRPr="007E653C">
        <w:rPr>
          <w:rFonts w:ascii="Times New Roman" w:hAnsi="Times New Roman" w:cs="Times New Roman"/>
          <w:sz w:val="24"/>
        </w:rPr>
        <w:t xml:space="preserve">анализ правил и методологий учета в соответствие с полным комплектом МСФО и МСФО для малых и средних предприятий. Отдельной частью исследования была оценка перспектив и возможных проблем в случае введения стандарта в России. </w:t>
      </w:r>
    </w:p>
    <w:p w:rsidR="007E653C" w:rsidRPr="007E653C" w:rsidRDefault="007E653C" w:rsidP="00824438">
      <w:pPr>
        <w:spacing w:after="240" w:line="360" w:lineRule="auto"/>
        <w:ind w:firstLine="709"/>
        <w:contextualSpacing/>
        <w:jc w:val="both"/>
        <w:rPr>
          <w:rFonts w:ascii="Times New Roman" w:hAnsi="Times New Roman" w:cs="Times New Roman"/>
          <w:sz w:val="24"/>
        </w:rPr>
      </w:pPr>
    </w:p>
    <w:p w:rsidR="007E653C" w:rsidRPr="007E653C" w:rsidRDefault="007E653C" w:rsidP="00824438">
      <w:pPr>
        <w:spacing w:before="20" w:after="20" w:line="360" w:lineRule="auto"/>
        <w:ind w:firstLine="708"/>
        <w:jc w:val="both"/>
        <w:rPr>
          <w:rFonts w:ascii="Times New Roman" w:hAnsi="Times New Roman" w:cs="Times New Roman"/>
          <w:sz w:val="28"/>
          <w:szCs w:val="28"/>
        </w:rPr>
      </w:pPr>
    </w:p>
    <w:p w:rsidR="00FE53E7" w:rsidRPr="007E653C" w:rsidRDefault="00FE53E7" w:rsidP="00824438">
      <w:pPr>
        <w:spacing w:after="160" w:line="360" w:lineRule="auto"/>
        <w:jc w:val="both"/>
        <w:rPr>
          <w:rFonts w:ascii="Times New Roman" w:hAnsi="Times New Roman" w:cs="Times New Roman"/>
          <w:b/>
          <w:sz w:val="32"/>
          <w:szCs w:val="28"/>
        </w:rPr>
      </w:pPr>
      <w:r w:rsidRPr="007E653C">
        <w:rPr>
          <w:rFonts w:ascii="Times New Roman" w:hAnsi="Times New Roman" w:cs="Times New Roman"/>
          <w:b/>
          <w:sz w:val="32"/>
          <w:szCs w:val="28"/>
        </w:rPr>
        <w:br w:type="page"/>
      </w:r>
    </w:p>
    <w:p w:rsidR="00B37EE8" w:rsidRDefault="00CB3AE3" w:rsidP="003E3CBA">
      <w:pPr>
        <w:spacing w:after="0" w:line="720" w:lineRule="auto"/>
        <w:jc w:val="center"/>
        <w:outlineLvl w:val="0"/>
        <w:rPr>
          <w:rFonts w:ascii="Times New Roman" w:hAnsi="Times New Roman" w:cs="Times New Roman"/>
          <w:b/>
          <w:sz w:val="28"/>
          <w:szCs w:val="28"/>
        </w:rPr>
      </w:pPr>
      <w:bookmarkStart w:id="20" w:name="_Toc451188414"/>
      <w:r>
        <w:rPr>
          <w:rFonts w:ascii="Times New Roman" w:hAnsi="Times New Roman" w:cs="Times New Roman"/>
          <w:b/>
          <w:sz w:val="28"/>
          <w:szCs w:val="28"/>
        </w:rPr>
        <w:lastRenderedPageBreak/>
        <w:t>ГЛОССАРИЙ</w:t>
      </w:r>
      <w:bookmarkEnd w:id="20"/>
    </w:p>
    <w:p w:rsidR="008C231E" w:rsidRDefault="008C231E" w:rsidP="008244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rPr>
          <w:rFonts w:ascii="Times New Roman" w:eastAsia="Times New Roman" w:hAnsi="Times New Roman" w:cs="Times New Roman"/>
          <w:color w:val="212121"/>
          <w:sz w:val="24"/>
          <w:szCs w:val="20"/>
        </w:rPr>
      </w:pPr>
      <w:r w:rsidRPr="00824438">
        <w:rPr>
          <w:rFonts w:ascii="Times New Roman" w:eastAsia="Times New Roman" w:hAnsi="Times New Roman" w:cs="Times New Roman"/>
          <w:i/>
          <w:color w:val="212121"/>
          <w:sz w:val="24"/>
          <w:szCs w:val="20"/>
        </w:rPr>
        <w:t>Бухгалтерский и корпоративный регулирующий орган (The Accounting and Corporate Regulatory Authority, ACRA)</w:t>
      </w:r>
      <w:r w:rsidRPr="008C231E">
        <w:rPr>
          <w:rFonts w:ascii="Times New Roman" w:eastAsia="Times New Roman" w:hAnsi="Times New Roman" w:cs="Times New Roman"/>
          <w:color w:val="212121"/>
          <w:sz w:val="24"/>
          <w:szCs w:val="20"/>
        </w:rPr>
        <w:t xml:space="preserve"> </w:t>
      </w:r>
      <w:r w:rsidR="00824438" w:rsidRPr="00824438">
        <w:rPr>
          <w:rFonts w:ascii="Times New Roman" w:eastAsia="Times New Roman" w:hAnsi="Times New Roman" w:cs="Times New Roman"/>
          <w:color w:val="212121"/>
          <w:sz w:val="24"/>
          <w:szCs w:val="20"/>
        </w:rPr>
        <w:t>–</w:t>
      </w:r>
      <w:r w:rsidRPr="008C231E">
        <w:rPr>
          <w:rFonts w:ascii="Times New Roman" w:eastAsia="Times New Roman" w:hAnsi="Times New Roman" w:cs="Times New Roman"/>
          <w:color w:val="212121"/>
          <w:sz w:val="24"/>
          <w:szCs w:val="20"/>
        </w:rPr>
        <w:t xml:space="preserve"> является национальным регу</w:t>
      </w:r>
      <w:r w:rsidR="006503A8">
        <w:rPr>
          <w:rFonts w:ascii="Times New Roman" w:eastAsia="Times New Roman" w:hAnsi="Times New Roman" w:cs="Times New Roman"/>
          <w:color w:val="212121"/>
          <w:sz w:val="24"/>
          <w:szCs w:val="20"/>
        </w:rPr>
        <w:t>лятором хозяйствующих субъектов</w:t>
      </w:r>
      <w:r w:rsidRPr="008C231E">
        <w:rPr>
          <w:rFonts w:ascii="Times New Roman" w:eastAsia="Times New Roman" w:hAnsi="Times New Roman" w:cs="Times New Roman"/>
          <w:color w:val="212121"/>
          <w:sz w:val="24"/>
          <w:szCs w:val="20"/>
        </w:rPr>
        <w:t xml:space="preserve">, общественных бухгалтеров и поставщиков корпоративного обслуживания в Сингапуре. </w:t>
      </w:r>
    </w:p>
    <w:p w:rsidR="005F30D6" w:rsidRPr="008C231E" w:rsidRDefault="005F30D6" w:rsidP="008244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rPr>
          <w:rFonts w:ascii="Times New Roman" w:eastAsia="Times New Roman" w:hAnsi="Times New Roman" w:cs="Times New Roman"/>
          <w:color w:val="212121"/>
          <w:sz w:val="24"/>
          <w:szCs w:val="20"/>
        </w:rPr>
      </w:pPr>
      <w:r w:rsidRPr="00824438">
        <w:rPr>
          <w:rFonts w:ascii="Times New Roman" w:hAnsi="Times New Roman" w:cs="Times New Roman"/>
          <w:i/>
          <w:sz w:val="24"/>
          <w:szCs w:val="28"/>
        </w:rPr>
        <w:t>Европейская комиссия</w:t>
      </w:r>
      <w:r w:rsidRPr="005F30D6">
        <w:rPr>
          <w:rFonts w:ascii="Times New Roman" w:hAnsi="Times New Roman" w:cs="Times New Roman"/>
          <w:sz w:val="24"/>
          <w:szCs w:val="28"/>
        </w:rPr>
        <w:t xml:space="preserve"> – высший коллегиальный орган исполнительной власти Европейского Союза, политически независимое учреждение, реализующее и защищающее общие интересы ЕС.</w:t>
      </w:r>
    </w:p>
    <w:p w:rsidR="002856FD" w:rsidRPr="002856FD" w:rsidRDefault="002856FD" w:rsidP="00824438">
      <w:pPr>
        <w:spacing w:after="240" w:line="360" w:lineRule="auto"/>
        <w:jc w:val="both"/>
        <w:rPr>
          <w:rFonts w:ascii="Times New Roman" w:hAnsi="Times New Roman" w:cs="Times New Roman"/>
          <w:sz w:val="24"/>
          <w:szCs w:val="24"/>
        </w:rPr>
      </w:pPr>
      <w:r w:rsidRPr="00824438">
        <w:rPr>
          <w:rFonts w:ascii="Times New Roman" w:hAnsi="Times New Roman" w:cs="Times New Roman"/>
          <w:i/>
          <w:sz w:val="24"/>
          <w:szCs w:val="28"/>
        </w:rPr>
        <w:t xml:space="preserve">Институт присяжных </w:t>
      </w:r>
      <w:r w:rsidRPr="00824438">
        <w:rPr>
          <w:rFonts w:ascii="Times New Roman" w:hAnsi="Times New Roman" w:cs="Times New Roman"/>
          <w:i/>
          <w:sz w:val="24"/>
          <w:szCs w:val="24"/>
        </w:rPr>
        <w:t>бухгалтеров ЮАР</w:t>
      </w:r>
      <w:r w:rsidR="00824438">
        <w:rPr>
          <w:rFonts w:ascii="Times New Roman" w:hAnsi="Times New Roman" w:cs="Times New Roman"/>
          <w:sz w:val="24"/>
          <w:szCs w:val="24"/>
        </w:rPr>
        <w:t xml:space="preserve"> </w:t>
      </w:r>
      <w:r w:rsidR="00824438" w:rsidRPr="00824438">
        <w:rPr>
          <w:rFonts w:ascii="Times New Roman" w:hAnsi="Times New Roman" w:cs="Times New Roman"/>
          <w:sz w:val="24"/>
          <w:szCs w:val="24"/>
        </w:rPr>
        <w:t>–</w:t>
      </w:r>
      <w:r>
        <w:rPr>
          <w:rFonts w:ascii="Times New Roman" w:hAnsi="Times New Roman" w:cs="Times New Roman"/>
          <w:sz w:val="24"/>
          <w:szCs w:val="24"/>
        </w:rPr>
        <w:t xml:space="preserve"> </w:t>
      </w:r>
      <w:r w:rsidRPr="002856FD">
        <w:rPr>
          <w:rFonts w:ascii="Times New Roman" w:hAnsi="Times New Roman" w:cs="Times New Roman"/>
          <w:sz w:val="24"/>
          <w:szCs w:val="24"/>
        </w:rPr>
        <w:t>национальная профессиональн</w:t>
      </w:r>
      <w:r>
        <w:rPr>
          <w:rFonts w:ascii="Times New Roman" w:hAnsi="Times New Roman" w:cs="Times New Roman"/>
          <w:sz w:val="24"/>
          <w:szCs w:val="24"/>
        </w:rPr>
        <w:t>ая организация бухгалтеров в ЮАР</w:t>
      </w:r>
      <w:r w:rsidRPr="002856FD">
        <w:rPr>
          <w:rFonts w:ascii="Times New Roman" w:hAnsi="Times New Roman" w:cs="Times New Roman"/>
          <w:sz w:val="24"/>
          <w:szCs w:val="24"/>
        </w:rPr>
        <w:t xml:space="preserve"> ответственная за установку профессиональных требований и развитие системы бухгалтерского учета.</w:t>
      </w:r>
    </w:p>
    <w:p w:rsidR="005F30D6" w:rsidRDefault="005F30D6" w:rsidP="00824438">
      <w:pPr>
        <w:spacing w:after="240" w:line="360" w:lineRule="auto"/>
        <w:jc w:val="both"/>
        <w:rPr>
          <w:rFonts w:ascii="Times New Roman" w:hAnsi="Times New Roman" w:cs="Times New Roman"/>
          <w:sz w:val="24"/>
          <w:szCs w:val="28"/>
        </w:rPr>
      </w:pPr>
      <w:r w:rsidRPr="00824438">
        <w:rPr>
          <w:rFonts w:ascii="Times New Roman" w:hAnsi="Times New Roman" w:cs="Times New Roman"/>
          <w:i/>
          <w:sz w:val="24"/>
          <w:szCs w:val="28"/>
        </w:rPr>
        <w:t>Комитет по МСФО (КМСФО, International Financial Reporting Standards Foundation, IASB)</w:t>
      </w:r>
      <w:r w:rsidRPr="005F30D6">
        <w:rPr>
          <w:rFonts w:ascii="Times New Roman" w:hAnsi="Times New Roman" w:cs="Times New Roman"/>
          <w:sz w:val="24"/>
          <w:szCs w:val="28"/>
        </w:rPr>
        <w:t xml:space="preserve"> – некоммерческая организация, разработчик Международных стандартов финансовой отчетности</w:t>
      </w:r>
      <w:r>
        <w:rPr>
          <w:rFonts w:ascii="Times New Roman" w:hAnsi="Times New Roman" w:cs="Times New Roman"/>
          <w:sz w:val="24"/>
          <w:szCs w:val="28"/>
        </w:rPr>
        <w:t>.</w:t>
      </w:r>
    </w:p>
    <w:p w:rsidR="005F30D6" w:rsidRDefault="005F30D6" w:rsidP="00824438">
      <w:pPr>
        <w:spacing w:after="240" w:line="360" w:lineRule="auto"/>
        <w:jc w:val="both"/>
        <w:rPr>
          <w:rFonts w:ascii="Times New Roman" w:hAnsi="Times New Roman" w:cs="Times New Roman"/>
          <w:sz w:val="24"/>
          <w:szCs w:val="28"/>
        </w:rPr>
      </w:pPr>
      <w:r w:rsidRPr="00824438">
        <w:rPr>
          <w:rFonts w:ascii="Times New Roman" w:hAnsi="Times New Roman" w:cs="Times New Roman"/>
          <w:i/>
          <w:sz w:val="24"/>
          <w:szCs w:val="28"/>
        </w:rPr>
        <w:t xml:space="preserve">Международные стандарты финансовой отчётности (МСФО; International Financial Reporting Standards, </w:t>
      </w:r>
      <w:r w:rsidRPr="00824438">
        <w:rPr>
          <w:rFonts w:ascii="Times New Roman" w:hAnsi="Times New Roman" w:cs="Times New Roman"/>
          <w:i/>
          <w:sz w:val="24"/>
          <w:szCs w:val="28"/>
          <w:lang w:val="en-US"/>
        </w:rPr>
        <w:t>IFRS</w:t>
      </w:r>
      <w:r w:rsidRPr="00824438">
        <w:rPr>
          <w:rFonts w:ascii="Times New Roman" w:hAnsi="Times New Roman" w:cs="Times New Roman"/>
          <w:i/>
          <w:sz w:val="24"/>
          <w:szCs w:val="28"/>
        </w:rPr>
        <w:t>)</w:t>
      </w:r>
      <w:r w:rsidRPr="005F30D6">
        <w:rPr>
          <w:rFonts w:ascii="Times New Roman" w:hAnsi="Times New Roman" w:cs="Times New Roman"/>
          <w:sz w:val="24"/>
          <w:szCs w:val="28"/>
        </w:rPr>
        <w:t xml:space="preserve"> — набор документов (стандартов и интерпретаций), регламентирующих правила составления финансовой отчётности, необходимой внешним пользователям для принятия ими экономических решений в отношении предприятия</w:t>
      </w:r>
      <w:r>
        <w:rPr>
          <w:rFonts w:ascii="Times New Roman" w:hAnsi="Times New Roman" w:cs="Times New Roman"/>
          <w:sz w:val="24"/>
          <w:szCs w:val="28"/>
        </w:rPr>
        <w:t>.</w:t>
      </w:r>
    </w:p>
    <w:p w:rsidR="005F30D6" w:rsidRDefault="005F30D6" w:rsidP="00824438">
      <w:pPr>
        <w:spacing w:after="240" w:line="360" w:lineRule="auto"/>
        <w:jc w:val="both"/>
        <w:rPr>
          <w:rFonts w:ascii="Times New Roman" w:hAnsi="Times New Roman" w:cs="Times New Roman"/>
          <w:sz w:val="24"/>
          <w:szCs w:val="28"/>
        </w:rPr>
      </w:pPr>
      <w:r w:rsidRPr="00824438">
        <w:rPr>
          <w:rFonts w:ascii="Times New Roman" w:hAnsi="Times New Roman" w:cs="Times New Roman"/>
          <w:i/>
          <w:sz w:val="24"/>
          <w:szCs w:val="28"/>
        </w:rPr>
        <w:t>Совет по Международным стандартам финансовой отчётности (англ. International Accounting Standards Board)</w:t>
      </w:r>
      <w:r w:rsidRPr="005F30D6">
        <w:rPr>
          <w:rFonts w:ascii="Times New Roman" w:hAnsi="Times New Roman" w:cs="Times New Roman"/>
          <w:sz w:val="24"/>
          <w:szCs w:val="28"/>
        </w:rPr>
        <w:t xml:space="preserve"> — независимый орган Фонда МСФО, члены которого отвечают за разработку и публикацию МСФО, а также з</w:t>
      </w:r>
      <w:r>
        <w:rPr>
          <w:rFonts w:ascii="Times New Roman" w:hAnsi="Times New Roman" w:cs="Times New Roman"/>
          <w:sz w:val="24"/>
          <w:szCs w:val="28"/>
        </w:rPr>
        <w:t>а утверждение интерпретаций МСФО.</w:t>
      </w:r>
    </w:p>
    <w:p w:rsidR="002856FD" w:rsidRDefault="002856FD" w:rsidP="00824438">
      <w:pPr>
        <w:spacing w:after="240" w:line="360" w:lineRule="auto"/>
        <w:jc w:val="both"/>
        <w:rPr>
          <w:rFonts w:ascii="Times New Roman" w:hAnsi="Times New Roman" w:cs="Times New Roman"/>
          <w:sz w:val="24"/>
          <w:szCs w:val="24"/>
        </w:rPr>
      </w:pPr>
      <w:r w:rsidRPr="00824438">
        <w:rPr>
          <w:rFonts w:ascii="Times New Roman" w:hAnsi="Times New Roman" w:cs="Times New Roman"/>
          <w:i/>
          <w:sz w:val="24"/>
          <w:szCs w:val="24"/>
        </w:rPr>
        <w:t>Совет по стандартам бухгалтерского учета Малайзии (</w:t>
      </w:r>
      <w:r w:rsidRPr="00824438">
        <w:rPr>
          <w:rFonts w:ascii="Times New Roman" w:hAnsi="Times New Roman" w:cs="Times New Roman"/>
          <w:i/>
          <w:color w:val="000000"/>
        </w:rPr>
        <w:t>The Malaysian Accounting Standards Board, MASB)</w:t>
      </w:r>
      <w:r w:rsidR="00824438">
        <w:rPr>
          <w:rFonts w:ascii="Times New Roman" w:hAnsi="Times New Roman" w:cs="Times New Roman"/>
          <w:i/>
          <w:color w:val="000000"/>
        </w:rPr>
        <w:t xml:space="preserve"> </w:t>
      </w:r>
      <w:r w:rsidR="00824438" w:rsidRPr="00824438">
        <w:rPr>
          <w:rFonts w:ascii="Times New Roman" w:hAnsi="Times New Roman" w:cs="Times New Roman"/>
          <w:i/>
          <w:color w:val="000000"/>
        </w:rPr>
        <w:t>–</w:t>
      </w:r>
      <w:r w:rsidRPr="002856FD">
        <w:rPr>
          <w:rFonts w:ascii="Times New Roman" w:hAnsi="Times New Roman" w:cs="Times New Roman"/>
          <w:sz w:val="24"/>
          <w:szCs w:val="24"/>
        </w:rPr>
        <w:t xml:space="preserve"> </w:t>
      </w:r>
      <w:r>
        <w:rPr>
          <w:rFonts w:ascii="Times New Roman" w:hAnsi="Times New Roman" w:cs="Times New Roman"/>
          <w:sz w:val="24"/>
          <w:szCs w:val="24"/>
        </w:rPr>
        <w:t>н</w:t>
      </w:r>
      <w:r w:rsidRPr="002856FD">
        <w:rPr>
          <w:rFonts w:ascii="Times New Roman" w:hAnsi="Times New Roman" w:cs="Times New Roman"/>
          <w:sz w:val="24"/>
          <w:szCs w:val="24"/>
        </w:rPr>
        <w:t>езависимый орган для разработки и учета выпуска и финансовой о</w:t>
      </w:r>
      <w:r>
        <w:rPr>
          <w:rFonts w:ascii="Times New Roman" w:hAnsi="Times New Roman" w:cs="Times New Roman"/>
          <w:sz w:val="24"/>
          <w:szCs w:val="24"/>
        </w:rPr>
        <w:t>тчетности стандарты в Малайзии.</w:t>
      </w:r>
    </w:p>
    <w:p w:rsidR="002856FD" w:rsidRPr="002856FD" w:rsidRDefault="002856FD" w:rsidP="00824438">
      <w:pPr>
        <w:spacing w:after="240" w:line="360" w:lineRule="auto"/>
        <w:jc w:val="both"/>
        <w:rPr>
          <w:rFonts w:ascii="Times New Roman" w:hAnsi="Times New Roman" w:cs="Times New Roman"/>
          <w:b/>
          <w:sz w:val="32"/>
          <w:szCs w:val="28"/>
        </w:rPr>
      </w:pPr>
      <w:r w:rsidRPr="00824438">
        <w:rPr>
          <w:rFonts w:ascii="Times New Roman" w:hAnsi="Times New Roman" w:cs="Times New Roman"/>
          <w:i/>
          <w:color w:val="000000" w:themeColor="text1"/>
          <w:sz w:val="24"/>
        </w:rPr>
        <w:t>Совет по стандартам бухгалтерского учета Великобритании</w:t>
      </w:r>
      <w:r w:rsidRPr="002856FD">
        <w:rPr>
          <w:rFonts w:ascii="Times New Roman" w:hAnsi="Times New Roman" w:cs="Times New Roman"/>
          <w:color w:val="000000" w:themeColor="text1"/>
          <w:sz w:val="24"/>
        </w:rPr>
        <w:t xml:space="preserve"> </w:t>
      </w:r>
      <w:r w:rsidR="00824438" w:rsidRPr="00824438">
        <w:rPr>
          <w:rFonts w:ascii="Times New Roman" w:hAnsi="Times New Roman" w:cs="Times New Roman"/>
          <w:color w:val="000000" w:themeColor="text1"/>
          <w:sz w:val="24"/>
        </w:rPr>
        <w:t>–</w:t>
      </w:r>
      <w:r w:rsidR="00824438">
        <w:rPr>
          <w:rFonts w:ascii="Times New Roman" w:hAnsi="Times New Roman" w:cs="Times New Roman"/>
          <w:color w:val="000000" w:themeColor="text1"/>
          <w:sz w:val="24"/>
        </w:rPr>
        <w:t xml:space="preserve"> </w:t>
      </w:r>
      <w:r w:rsidRPr="002856FD">
        <w:rPr>
          <w:rFonts w:ascii="Times New Roman" w:hAnsi="Times New Roman" w:cs="Times New Roman"/>
          <w:color w:val="000000" w:themeColor="text1"/>
          <w:sz w:val="24"/>
        </w:rPr>
        <w:t>орган, разрабатывающий стандарты финансовой отчетности в Великобритании, в составе Совета по финансовой отчетности.</w:t>
      </w:r>
    </w:p>
    <w:p w:rsidR="00B37EE8" w:rsidRPr="007C1247" w:rsidRDefault="005F30D6" w:rsidP="00824438">
      <w:pPr>
        <w:spacing w:after="240" w:line="360" w:lineRule="auto"/>
        <w:jc w:val="both"/>
        <w:rPr>
          <w:rFonts w:ascii="Times New Roman" w:hAnsi="Times New Roman" w:cs="Times New Roman"/>
          <w:b/>
          <w:sz w:val="28"/>
          <w:szCs w:val="28"/>
        </w:rPr>
      </w:pPr>
      <w:r w:rsidRPr="00824438">
        <w:rPr>
          <w:rFonts w:ascii="Times New Roman" w:hAnsi="Times New Roman" w:cs="Times New Roman"/>
          <w:i/>
          <w:sz w:val="24"/>
          <w:szCs w:val="28"/>
        </w:rPr>
        <w:lastRenderedPageBreak/>
        <w:t>Фонд МСФО (IFRS Foundation) –</w:t>
      </w:r>
      <w:r w:rsidRPr="005F30D6">
        <w:rPr>
          <w:rFonts w:ascii="Times New Roman" w:hAnsi="Times New Roman" w:cs="Times New Roman"/>
          <w:sz w:val="24"/>
          <w:szCs w:val="28"/>
        </w:rPr>
        <w:t xml:space="preserve"> это независимая некоммерческая организация частного сектора. Своей целью Фонд называет «развитие единой системы высококачественных, доступных, осуществимых и всемирно принятых стандартов финансовой отчетности, основанных на четко сформулированных принципах бухгалтерского учета».</w:t>
      </w:r>
      <w:r w:rsidR="00B37EE8" w:rsidRPr="007C1247">
        <w:rPr>
          <w:rFonts w:ascii="Times New Roman" w:hAnsi="Times New Roman" w:cs="Times New Roman"/>
          <w:b/>
          <w:sz w:val="28"/>
          <w:szCs w:val="28"/>
        </w:rPr>
        <w:br w:type="page"/>
      </w:r>
    </w:p>
    <w:p w:rsidR="00FE53E7" w:rsidRPr="006503A8" w:rsidRDefault="00FE53E7" w:rsidP="003E3CBA">
      <w:pPr>
        <w:spacing w:after="0" w:line="720" w:lineRule="auto"/>
        <w:jc w:val="center"/>
        <w:outlineLvl w:val="0"/>
        <w:rPr>
          <w:rFonts w:ascii="Times New Roman" w:hAnsi="Times New Roman" w:cs="Times New Roman"/>
          <w:caps/>
          <w:sz w:val="28"/>
          <w:szCs w:val="28"/>
        </w:rPr>
      </w:pPr>
      <w:bookmarkStart w:id="21" w:name="_Toc451188415"/>
      <w:r w:rsidRPr="006503A8">
        <w:rPr>
          <w:rFonts w:ascii="Times New Roman" w:hAnsi="Times New Roman" w:cs="Times New Roman"/>
          <w:b/>
          <w:caps/>
          <w:sz w:val="28"/>
          <w:szCs w:val="28"/>
        </w:rPr>
        <w:lastRenderedPageBreak/>
        <w:t>Список литературы</w:t>
      </w:r>
      <w:bookmarkEnd w:id="21"/>
    </w:p>
    <w:p w:rsidR="00304529" w:rsidRDefault="00304529" w:rsidP="00885D87">
      <w:pPr>
        <w:pStyle w:val="a6"/>
        <w:numPr>
          <w:ilvl w:val="0"/>
          <w:numId w:val="12"/>
        </w:numPr>
        <w:spacing w:line="240" w:lineRule="auto"/>
        <w:ind w:left="357" w:hanging="357"/>
        <w:jc w:val="both"/>
        <w:rPr>
          <w:rFonts w:ascii="Times New Roman" w:hAnsi="Times New Roman" w:cs="Times New Roman"/>
          <w:sz w:val="24"/>
          <w:szCs w:val="28"/>
        </w:rPr>
      </w:pPr>
      <w:r w:rsidRPr="005E0C55">
        <w:rPr>
          <w:rFonts w:ascii="Times New Roman" w:hAnsi="Times New Roman" w:cs="Times New Roman"/>
          <w:sz w:val="24"/>
          <w:szCs w:val="28"/>
        </w:rPr>
        <w:t>Бикина</w:t>
      </w:r>
      <w:r>
        <w:rPr>
          <w:rFonts w:ascii="Times New Roman" w:hAnsi="Times New Roman" w:cs="Times New Roman"/>
          <w:sz w:val="24"/>
          <w:szCs w:val="28"/>
        </w:rPr>
        <w:t>,</w:t>
      </w:r>
      <w:r w:rsidRPr="005E0C55">
        <w:rPr>
          <w:rFonts w:ascii="Times New Roman" w:hAnsi="Times New Roman" w:cs="Times New Roman"/>
          <w:sz w:val="24"/>
          <w:szCs w:val="28"/>
        </w:rPr>
        <w:t xml:space="preserve"> Ю.В. МСФО для «маленьких» – новый междуна</w:t>
      </w:r>
      <w:r>
        <w:rPr>
          <w:rFonts w:ascii="Times New Roman" w:hAnsi="Times New Roman" w:cs="Times New Roman"/>
          <w:sz w:val="24"/>
          <w:szCs w:val="28"/>
        </w:rPr>
        <w:t>родный стандарт / Ю.В. Бикина //</w:t>
      </w:r>
      <w:r w:rsidRPr="005E0C55">
        <w:rPr>
          <w:rFonts w:ascii="Times New Roman" w:hAnsi="Times New Roman" w:cs="Times New Roman"/>
          <w:sz w:val="24"/>
          <w:szCs w:val="28"/>
        </w:rPr>
        <w:t>Корпоративная финансовая отчетность. Международные стандарты. –2009. – №8.</w:t>
      </w:r>
    </w:p>
    <w:p w:rsidR="00304529" w:rsidRDefault="00304529" w:rsidP="00885D87">
      <w:pPr>
        <w:pStyle w:val="a6"/>
        <w:numPr>
          <w:ilvl w:val="0"/>
          <w:numId w:val="12"/>
        </w:numPr>
        <w:spacing w:line="240" w:lineRule="auto"/>
        <w:jc w:val="both"/>
        <w:rPr>
          <w:rFonts w:ascii="Times New Roman" w:hAnsi="Times New Roman" w:cs="Times New Roman"/>
          <w:sz w:val="24"/>
          <w:szCs w:val="28"/>
        </w:rPr>
      </w:pPr>
      <w:r>
        <w:rPr>
          <w:rFonts w:ascii="Times New Roman" w:hAnsi="Times New Roman" w:cs="Times New Roman"/>
          <w:sz w:val="24"/>
          <w:szCs w:val="28"/>
        </w:rPr>
        <w:t>Валинурова, А.А., Гусева, А.А., Оценка перспектив применения МСФО для малого и среднего бизнеса в России / А.А. Валинурова, А.А. Гусева // Международный бухгалтерский учет</w:t>
      </w:r>
      <w:r>
        <w:rPr>
          <w:rFonts w:ascii="Times New Roman" w:hAnsi="Times New Roman" w:cs="Times New Roman"/>
          <w:color w:val="000000" w:themeColor="text1"/>
          <w:sz w:val="24"/>
          <w:szCs w:val="24"/>
        </w:rPr>
        <w:t xml:space="preserve">.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2013.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№42.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с.19-26.</w:t>
      </w:r>
    </w:p>
    <w:p w:rsidR="00304529" w:rsidRPr="0086159C" w:rsidRDefault="00304529" w:rsidP="00885D87">
      <w:pPr>
        <w:pStyle w:val="a6"/>
        <w:numPr>
          <w:ilvl w:val="0"/>
          <w:numId w:val="12"/>
        </w:numPr>
        <w:spacing w:line="240" w:lineRule="auto"/>
        <w:jc w:val="both"/>
        <w:rPr>
          <w:rFonts w:ascii="Times New Roman" w:hAnsi="Times New Roman" w:cs="Times New Roman"/>
          <w:sz w:val="24"/>
          <w:szCs w:val="28"/>
        </w:rPr>
      </w:pPr>
      <w:r>
        <w:rPr>
          <w:rFonts w:ascii="Times New Roman" w:hAnsi="Times New Roman" w:cs="Times New Roman"/>
          <w:sz w:val="24"/>
          <w:szCs w:val="28"/>
        </w:rPr>
        <w:t>Гетьман, В.Г. Международная стандартизация бухгалтерского учета и финансовой отчетности на малых предприятиях/ В.Г. Гетьман // Международный бухгалтерский учет</w:t>
      </w:r>
      <w:r>
        <w:rPr>
          <w:rFonts w:ascii="Times New Roman" w:hAnsi="Times New Roman" w:cs="Times New Roman"/>
          <w:color w:val="000000" w:themeColor="text1"/>
          <w:sz w:val="24"/>
          <w:szCs w:val="24"/>
        </w:rPr>
        <w:t xml:space="preserve">.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2009.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№5.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с.2-10.</w:t>
      </w:r>
    </w:p>
    <w:p w:rsidR="00304529" w:rsidRDefault="00304529" w:rsidP="00885D87">
      <w:pPr>
        <w:pStyle w:val="a6"/>
        <w:numPr>
          <w:ilvl w:val="0"/>
          <w:numId w:val="12"/>
        </w:numPr>
        <w:spacing w:line="240" w:lineRule="auto"/>
        <w:jc w:val="both"/>
        <w:rPr>
          <w:rFonts w:ascii="Times New Roman" w:hAnsi="Times New Roman" w:cs="Times New Roman"/>
          <w:sz w:val="24"/>
          <w:szCs w:val="28"/>
        </w:rPr>
      </w:pPr>
      <w:r>
        <w:rPr>
          <w:rFonts w:ascii="Times New Roman" w:hAnsi="Times New Roman" w:cs="Times New Roman"/>
          <w:color w:val="000000" w:themeColor="text1"/>
          <w:sz w:val="24"/>
          <w:szCs w:val="24"/>
        </w:rPr>
        <w:t xml:space="preserve">Гришкина, С.Н. Проблемы реализации принципов МСФО в Положениях по бухгалтерскому учету и в российской учетной практике / С.Н. Гришкина // Известия Оренбургского государственного аграрного университета.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2012.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№6.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с.187-190.</w:t>
      </w:r>
    </w:p>
    <w:p w:rsidR="00304529" w:rsidRPr="0086159C"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1B01D8">
        <w:rPr>
          <w:rFonts w:ascii="Times New Roman" w:hAnsi="Times New Roman" w:cs="Times New Roman"/>
          <w:color w:val="000000" w:themeColor="text1"/>
          <w:sz w:val="24"/>
          <w:szCs w:val="24"/>
        </w:rPr>
        <w:t>Гришкина</w:t>
      </w:r>
      <w:r>
        <w:rPr>
          <w:rFonts w:ascii="Times New Roman" w:hAnsi="Times New Roman" w:cs="Times New Roman"/>
          <w:color w:val="000000" w:themeColor="text1"/>
          <w:sz w:val="24"/>
          <w:szCs w:val="24"/>
        </w:rPr>
        <w:t>,</w:t>
      </w:r>
      <w:r w:rsidRPr="001B01D8">
        <w:rPr>
          <w:rFonts w:ascii="Times New Roman" w:hAnsi="Times New Roman" w:cs="Times New Roman"/>
          <w:color w:val="000000" w:themeColor="text1"/>
          <w:sz w:val="24"/>
          <w:szCs w:val="24"/>
        </w:rPr>
        <w:t xml:space="preserve"> С.Н., Сафонова</w:t>
      </w:r>
      <w:r>
        <w:rPr>
          <w:rFonts w:ascii="Times New Roman" w:hAnsi="Times New Roman" w:cs="Times New Roman"/>
          <w:color w:val="000000" w:themeColor="text1"/>
          <w:sz w:val="24"/>
          <w:szCs w:val="24"/>
        </w:rPr>
        <w:t>,</w:t>
      </w:r>
      <w:r w:rsidRPr="001B01D8">
        <w:rPr>
          <w:rFonts w:ascii="Times New Roman" w:hAnsi="Times New Roman" w:cs="Times New Roman"/>
          <w:color w:val="000000" w:themeColor="text1"/>
          <w:sz w:val="24"/>
          <w:szCs w:val="24"/>
        </w:rPr>
        <w:t xml:space="preserve"> И.В. Проблемы и перспективы</w:t>
      </w:r>
      <w:r>
        <w:rPr>
          <w:rFonts w:ascii="Times New Roman" w:hAnsi="Times New Roman" w:cs="Times New Roman"/>
          <w:color w:val="000000" w:themeColor="text1"/>
          <w:sz w:val="24"/>
          <w:szCs w:val="24"/>
        </w:rPr>
        <w:t xml:space="preserve"> </w:t>
      </w:r>
      <w:r w:rsidRPr="001B01D8">
        <w:rPr>
          <w:rFonts w:ascii="Times New Roman" w:hAnsi="Times New Roman" w:cs="Times New Roman"/>
          <w:color w:val="000000" w:themeColor="text1"/>
          <w:sz w:val="24"/>
          <w:szCs w:val="24"/>
        </w:rPr>
        <w:t>развития бухгалтерск</w:t>
      </w:r>
      <w:r>
        <w:rPr>
          <w:rFonts w:ascii="Times New Roman" w:hAnsi="Times New Roman" w:cs="Times New Roman"/>
          <w:color w:val="000000" w:themeColor="text1"/>
          <w:sz w:val="24"/>
          <w:szCs w:val="24"/>
        </w:rPr>
        <w:t xml:space="preserve">ого учёта на предприятиях малого </w:t>
      </w:r>
      <w:r w:rsidRPr="001B01D8">
        <w:rPr>
          <w:rFonts w:ascii="Times New Roman" w:hAnsi="Times New Roman" w:cs="Times New Roman"/>
          <w:color w:val="000000" w:themeColor="text1"/>
          <w:sz w:val="24"/>
          <w:szCs w:val="24"/>
        </w:rPr>
        <w:t>бизнеса</w:t>
      </w:r>
      <w:r>
        <w:rPr>
          <w:rFonts w:ascii="Times New Roman" w:hAnsi="Times New Roman" w:cs="Times New Roman"/>
          <w:color w:val="000000" w:themeColor="text1"/>
          <w:sz w:val="24"/>
          <w:szCs w:val="24"/>
        </w:rPr>
        <w:t xml:space="preserve"> /С.Н. Гришкина, И.В. Сафонова</w:t>
      </w:r>
      <w:r w:rsidRPr="001B01D8">
        <w:rPr>
          <w:rFonts w:ascii="Times New Roman" w:hAnsi="Times New Roman" w:cs="Times New Roman"/>
          <w:color w:val="000000" w:themeColor="text1"/>
          <w:sz w:val="24"/>
          <w:szCs w:val="24"/>
        </w:rPr>
        <w:t xml:space="preserve"> // Международный</w:t>
      </w:r>
      <w:r>
        <w:rPr>
          <w:rFonts w:ascii="Times New Roman" w:hAnsi="Times New Roman" w:cs="Times New Roman"/>
          <w:color w:val="000000" w:themeColor="text1"/>
          <w:sz w:val="24"/>
          <w:szCs w:val="24"/>
        </w:rPr>
        <w:t xml:space="preserve"> бухгалтерский учёт.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2011.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47</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С.17-25.</w:t>
      </w:r>
    </w:p>
    <w:p w:rsidR="00304529" w:rsidRPr="00D85DEC" w:rsidRDefault="00304529" w:rsidP="00885D87">
      <w:pPr>
        <w:pStyle w:val="a6"/>
        <w:numPr>
          <w:ilvl w:val="0"/>
          <w:numId w:val="12"/>
        </w:numPr>
        <w:spacing w:after="100" w:afterAutospacing="1" w:line="240" w:lineRule="auto"/>
        <w:ind w:left="357" w:hanging="357"/>
        <w:jc w:val="both"/>
        <w:rPr>
          <w:rFonts w:ascii="Times New Roman" w:hAnsi="Times New Roman" w:cs="Times New Roman"/>
          <w:sz w:val="24"/>
        </w:rPr>
      </w:pPr>
      <w:r w:rsidRPr="0005173D">
        <w:rPr>
          <w:rFonts w:ascii="Times New Roman" w:hAnsi="Times New Roman" w:cs="Times New Roman"/>
          <w:sz w:val="24"/>
        </w:rPr>
        <w:t>Доклад Государственного Совета РФ «О мерах по развитию малого и среднего предпринимат</w:t>
      </w:r>
      <w:r>
        <w:rPr>
          <w:rFonts w:ascii="Times New Roman" w:hAnsi="Times New Roman" w:cs="Times New Roman"/>
          <w:sz w:val="24"/>
        </w:rPr>
        <w:t>ельства в Российской Федерации»</w:t>
      </w:r>
      <w:r w:rsidRPr="00B913D5">
        <w:rPr>
          <w:rFonts w:ascii="Times New Roman" w:hAnsi="Times New Roman" w:cs="Times New Roman"/>
          <w:sz w:val="24"/>
        </w:rPr>
        <w:t xml:space="preserve"> [</w:t>
      </w:r>
      <w:r>
        <w:rPr>
          <w:rFonts w:ascii="Times New Roman" w:hAnsi="Times New Roman" w:cs="Times New Roman"/>
          <w:sz w:val="24"/>
        </w:rPr>
        <w:t>Электронный ресурс</w:t>
      </w:r>
      <w:r w:rsidRPr="00B913D5">
        <w:rPr>
          <w:rFonts w:ascii="Times New Roman" w:hAnsi="Times New Roman" w:cs="Times New Roman"/>
          <w:sz w:val="24"/>
        </w:rPr>
        <w:t xml:space="preserve">] </w:t>
      </w:r>
      <w:r>
        <w:rPr>
          <w:rFonts w:ascii="Times New Roman" w:hAnsi="Times New Roman" w:cs="Times New Roman"/>
          <w:sz w:val="24"/>
        </w:rPr>
        <w:t>/</w:t>
      </w:r>
      <w:r w:rsidRPr="0005173D">
        <w:rPr>
          <w:rFonts w:ascii="Times New Roman" w:hAnsi="Times New Roman" w:cs="Times New Roman"/>
          <w:sz w:val="24"/>
        </w:rPr>
        <w:t xml:space="preserve"> Москва, Кремль, 2015, </w:t>
      </w:r>
      <w:r w:rsidRPr="0005173D">
        <w:rPr>
          <w:rFonts w:ascii="Times New Roman" w:hAnsi="Times New Roman" w:cs="Times New Roman"/>
          <w:sz w:val="24"/>
          <w:lang w:val="en-US"/>
        </w:rPr>
        <w:t>URL</w:t>
      </w:r>
      <w:r w:rsidRPr="0005173D">
        <w:rPr>
          <w:rFonts w:ascii="Times New Roman" w:hAnsi="Times New Roman" w:cs="Times New Roman"/>
          <w:sz w:val="24"/>
        </w:rPr>
        <w:t>:</w:t>
      </w:r>
      <w:r w:rsidRPr="0005173D">
        <w:rPr>
          <w:sz w:val="24"/>
        </w:rPr>
        <w:t xml:space="preserve"> </w:t>
      </w:r>
      <w:hyperlink r:id="rId16" w:history="1">
        <w:r w:rsidRPr="0005173D">
          <w:rPr>
            <w:rStyle w:val="ab"/>
            <w:rFonts w:ascii="Times New Roman" w:hAnsi="Times New Roman" w:cs="Times New Roman"/>
            <w:sz w:val="24"/>
            <w:lang w:val="en-US"/>
          </w:rPr>
          <w:t>http</w:t>
        </w:r>
        <w:r w:rsidRPr="0005173D">
          <w:rPr>
            <w:rStyle w:val="ab"/>
            <w:rFonts w:ascii="Times New Roman" w:hAnsi="Times New Roman" w:cs="Times New Roman"/>
            <w:sz w:val="24"/>
          </w:rPr>
          <w:t>://</w:t>
        </w:r>
        <w:r w:rsidRPr="0005173D">
          <w:rPr>
            <w:rStyle w:val="ab"/>
            <w:rFonts w:ascii="Times New Roman" w:hAnsi="Times New Roman" w:cs="Times New Roman"/>
            <w:sz w:val="24"/>
            <w:lang w:val="en-US"/>
          </w:rPr>
          <w:t>new</w:t>
        </w:r>
        <w:r w:rsidRPr="0005173D">
          <w:rPr>
            <w:rStyle w:val="ab"/>
            <w:rFonts w:ascii="Times New Roman" w:hAnsi="Times New Roman" w:cs="Times New Roman"/>
            <w:sz w:val="24"/>
          </w:rPr>
          <w:t>.</w:t>
        </w:r>
        <w:r w:rsidRPr="0005173D">
          <w:rPr>
            <w:rStyle w:val="ab"/>
            <w:rFonts w:ascii="Times New Roman" w:hAnsi="Times New Roman" w:cs="Times New Roman"/>
            <w:sz w:val="24"/>
            <w:lang w:val="en-US"/>
          </w:rPr>
          <w:t>opora</w:t>
        </w:r>
        <w:r w:rsidRPr="0005173D">
          <w:rPr>
            <w:rStyle w:val="ab"/>
            <w:rFonts w:ascii="Times New Roman" w:hAnsi="Times New Roman" w:cs="Times New Roman"/>
            <w:sz w:val="24"/>
          </w:rPr>
          <w:t>.</w:t>
        </w:r>
        <w:r w:rsidRPr="0005173D">
          <w:rPr>
            <w:rStyle w:val="ab"/>
            <w:rFonts w:ascii="Times New Roman" w:hAnsi="Times New Roman" w:cs="Times New Roman"/>
            <w:sz w:val="24"/>
            <w:lang w:val="en-US"/>
          </w:rPr>
          <w:t>ru</w:t>
        </w:r>
        <w:r w:rsidRPr="0005173D">
          <w:rPr>
            <w:rStyle w:val="ab"/>
            <w:rFonts w:ascii="Times New Roman" w:hAnsi="Times New Roman" w:cs="Times New Roman"/>
            <w:sz w:val="24"/>
          </w:rPr>
          <w:t>/</w:t>
        </w:r>
        <w:r w:rsidRPr="0005173D">
          <w:rPr>
            <w:rStyle w:val="ab"/>
            <w:rFonts w:ascii="Times New Roman" w:hAnsi="Times New Roman" w:cs="Times New Roman"/>
            <w:sz w:val="24"/>
            <w:lang w:val="en-US"/>
          </w:rPr>
          <w:t>images</w:t>
        </w:r>
        <w:r w:rsidRPr="0005173D">
          <w:rPr>
            <w:rStyle w:val="ab"/>
            <w:rFonts w:ascii="Times New Roman" w:hAnsi="Times New Roman" w:cs="Times New Roman"/>
            <w:sz w:val="24"/>
          </w:rPr>
          <w:t>/</w:t>
        </w:r>
        <w:r w:rsidRPr="0005173D">
          <w:rPr>
            <w:rStyle w:val="ab"/>
            <w:rFonts w:ascii="Times New Roman" w:hAnsi="Times New Roman" w:cs="Times New Roman"/>
            <w:sz w:val="24"/>
            <w:lang w:val="en-US"/>
          </w:rPr>
          <w:t>files</w:t>
        </w:r>
        <w:r w:rsidRPr="0005173D">
          <w:rPr>
            <w:rStyle w:val="ab"/>
            <w:rFonts w:ascii="Times New Roman" w:hAnsi="Times New Roman" w:cs="Times New Roman"/>
            <w:sz w:val="24"/>
          </w:rPr>
          <w:t>/</w:t>
        </w:r>
        <w:r w:rsidRPr="0005173D">
          <w:rPr>
            <w:rStyle w:val="ab"/>
            <w:rFonts w:ascii="Times New Roman" w:hAnsi="Times New Roman" w:cs="Times New Roman"/>
            <w:sz w:val="24"/>
            <w:lang w:val="en-US"/>
          </w:rPr>
          <w:t>Doklad</w:t>
        </w:r>
        <w:r w:rsidRPr="0005173D">
          <w:rPr>
            <w:rStyle w:val="ab"/>
            <w:rFonts w:ascii="Times New Roman" w:hAnsi="Times New Roman" w:cs="Times New Roman"/>
            <w:sz w:val="24"/>
          </w:rPr>
          <w:t>%20</w:t>
        </w:r>
        <w:r w:rsidRPr="0005173D">
          <w:rPr>
            <w:rStyle w:val="ab"/>
            <w:rFonts w:ascii="Times New Roman" w:hAnsi="Times New Roman" w:cs="Times New Roman"/>
            <w:sz w:val="24"/>
            <w:lang w:val="en-US"/>
          </w:rPr>
          <w:t>k</w:t>
        </w:r>
        <w:r w:rsidRPr="0005173D">
          <w:rPr>
            <w:rStyle w:val="ab"/>
            <w:rFonts w:ascii="Times New Roman" w:hAnsi="Times New Roman" w:cs="Times New Roman"/>
            <w:sz w:val="24"/>
          </w:rPr>
          <w:t>%20</w:t>
        </w:r>
        <w:r w:rsidRPr="0005173D">
          <w:rPr>
            <w:rStyle w:val="ab"/>
            <w:rFonts w:ascii="Times New Roman" w:hAnsi="Times New Roman" w:cs="Times New Roman"/>
            <w:sz w:val="24"/>
            <w:lang w:val="en-US"/>
          </w:rPr>
          <w:t>gossovetu</w:t>
        </w:r>
        <w:r w:rsidRPr="0005173D">
          <w:rPr>
            <w:rStyle w:val="ab"/>
            <w:rFonts w:ascii="Times New Roman" w:hAnsi="Times New Roman" w:cs="Times New Roman"/>
            <w:sz w:val="24"/>
          </w:rPr>
          <w:t>.</w:t>
        </w:r>
        <w:r w:rsidRPr="0005173D">
          <w:rPr>
            <w:rStyle w:val="ab"/>
            <w:rFonts w:ascii="Times New Roman" w:hAnsi="Times New Roman" w:cs="Times New Roman"/>
            <w:sz w:val="24"/>
            <w:lang w:val="en-US"/>
          </w:rPr>
          <w:t>compressed</w:t>
        </w:r>
        <w:r w:rsidRPr="0005173D">
          <w:rPr>
            <w:rStyle w:val="ab"/>
            <w:rFonts w:ascii="Times New Roman" w:hAnsi="Times New Roman" w:cs="Times New Roman"/>
            <w:sz w:val="24"/>
          </w:rPr>
          <w:t>.</w:t>
        </w:r>
        <w:r w:rsidRPr="0005173D">
          <w:rPr>
            <w:rStyle w:val="ab"/>
            <w:rFonts w:ascii="Times New Roman" w:hAnsi="Times New Roman" w:cs="Times New Roman"/>
            <w:sz w:val="24"/>
            <w:lang w:val="en-US"/>
          </w:rPr>
          <w:t>pdf</w:t>
        </w:r>
      </w:hyperlink>
      <w:r>
        <w:rPr>
          <w:rFonts w:ascii="Times New Roman" w:hAnsi="Times New Roman" w:cs="Times New Roman"/>
          <w:sz w:val="24"/>
        </w:rPr>
        <w:t xml:space="preserve"> (дата обращения: 14.02.2016)</w:t>
      </w:r>
    </w:p>
    <w:p w:rsidR="00304529" w:rsidRPr="0005173D"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Козлов, В.</w:t>
      </w:r>
      <w:r w:rsidRPr="0028078F">
        <w:rPr>
          <w:rFonts w:ascii="Times New Roman" w:hAnsi="Times New Roman" w:cs="Times New Roman"/>
          <w:color w:val="000000" w:themeColor="text1"/>
          <w:sz w:val="24"/>
          <w:szCs w:val="24"/>
        </w:rPr>
        <w:t>В. МСФО для</w:t>
      </w:r>
      <w:r>
        <w:rPr>
          <w:rFonts w:ascii="Times New Roman" w:hAnsi="Times New Roman" w:cs="Times New Roman"/>
          <w:color w:val="000000" w:themeColor="text1"/>
          <w:sz w:val="24"/>
          <w:szCs w:val="24"/>
        </w:rPr>
        <w:t xml:space="preserve"> </w:t>
      </w:r>
      <w:r w:rsidRPr="0028078F">
        <w:rPr>
          <w:rFonts w:ascii="Times New Roman" w:hAnsi="Times New Roman" w:cs="Times New Roman"/>
          <w:color w:val="000000" w:themeColor="text1"/>
          <w:sz w:val="24"/>
          <w:szCs w:val="24"/>
        </w:rPr>
        <w:t>малых и средних предприяти</w:t>
      </w:r>
      <w:r>
        <w:rPr>
          <w:rFonts w:ascii="Times New Roman" w:hAnsi="Times New Roman" w:cs="Times New Roman"/>
          <w:color w:val="000000" w:themeColor="text1"/>
          <w:sz w:val="24"/>
          <w:szCs w:val="24"/>
        </w:rPr>
        <w:t>й / В.В. Козлов</w:t>
      </w:r>
      <w:r w:rsidRPr="0028078F">
        <w:rPr>
          <w:rFonts w:ascii="Times New Roman" w:hAnsi="Times New Roman" w:cs="Times New Roman"/>
          <w:color w:val="000000" w:themeColor="text1"/>
          <w:sz w:val="24"/>
          <w:szCs w:val="24"/>
        </w:rPr>
        <w:t>// Международный</w:t>
      </w:r>
      <w:r>
        <w:rPr>
          <w:rFonts w:ascii="Times New Roman" w:hAnsi="Times New Roman" w:cs="Times New Roman"/>
          <w:color w:val="000000" w:themeColor="text1"/>
          <w:sz w:val="24"/>
          <w:szCs w:val="24"/>
        </w:rPr>
        <w:t xml:space="preserve"> </w:t>
      </w:r>
      <w:r w:rsidRPr="0028078F">
        <w:rPr>
          <w:rFonts w:ascii="Times New Roman" w:hAnsi="Times New Roman" w:cs="Times New Roman"/>
          <w:color w:val="000000" w:themeColor="text1"/>
          <w:sz w:val="24"/>
          <w:szCs w:val="24"/>
        </w:rPr>
        <w:t>бухгалтерский учет. – 2012. – № 24.</w:t>
      </w:r>
    </w:p>
    <w:p w:rsidR="00304529" w:rsidRPr="007C0503"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28078F">
        <w:rPr>
          <w:rFonts w:ascii="Times New Roman" w:hAnsi="Times New Roman" w:cs="Times New Roman"/>
          <w:color w:val="000000" w:themeColor="text1"/>
          <w:sz w:val="24"/>
          <w:szCs w:val="24"/>
          <w:shd w:val="clear" w:color="auto" w:fill="FFFFFF"/>
        </w:rPr>
        <w:t>Макарова</w:t>
      </w:r>
      <w:r>
        <w:rPr>
          <w:rFonts w:ascii="Times New Roman" w:hAnsi="Times New Roman" w:cs="Times New Roman"/>
          <w:color w:val="000000" w:themeColor="text1"/>
          <w:sz w:val="24"/>
          <w:szCs w:val="24"/>
          <w:shd w:val="clear" w:color="auto" w:fill="FFFFFF"/>
        </w:rPr>
        <w:t>,</w:t>
      </w:r>
      <w:r w:rsidRPr="0028078F">
        <w:rPr>
          <w:rFonts w:ascii="Times New Roman" w:hAnsi="Times New Roman" w:cs="Times New Roman"/>
          <w:color w:val="000000" w:themeColor="text1"/>
          <w:sz w:val="24"/>
          <w:szCs w:val="24"/>
          <w:shd w:val="clear" w:color="auto" w:fill="FFFFFF"/>
        </w:rPr>
        <w:t xml:space="preserve"> Л. М. Формирование финансовой отчетности малых и средних предприятий сельского хозяйства [Текст] / Л. М. Макарова, Т. В. Егорова // Молодой ученый. — 2013. — №2. — С. 163-167.</w:t>
      </w:r>
    </w:p>
    <w:p w:rsidR="00304529" w:rsidRPr="009C6307"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Малякина, А.Ф., Оводкова, Т.А. Система РСБУ и МСФО для малого и среднего бизнеса: допущения, принципы, требования/ А.Ф. Малякина, Т.А. Оводкова //Социально-экономические процессы и явления</w:t>
      </w:r>
      <w:r w:rsidRPr="0028078F">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2012</w:t>
      </w:r>
      <w:r w:rsidRPr="0028078F">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№12</w:t>
      </w:r>
      <w:r w:rsidRPr="0028078F">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 с. 231-237</w:t>
      </w:r>
    </w:p>
    <w:p w:rsidR="00304529" w:rsidRPr="0028078F"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Медведева, Л.С., Мостовая, Ю.В. Оценка перспектив внедрения международных стандартов учета и финансовой отчетности в деятельность предприятий малого бизнеса / Л.С. Медведева, Ю.В. Мостовая //Астраханский государственный технических университет</w:t>
      </w:r>
      <w:r>
        <w:rPr>
          <w:rFonts w:ascii="Times New Roman" w:hAnsi="Times New Roman" w:cs="Times New Roman"/>
          <w:color w:val="000000" w:themeColor="text1"/>
          <w:sz w:val="24"/>
          <w:szCs w:val="24"/>
        </w:rPr>
        <w:t xml:space="preserve">.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2015.</w:t>
      </w:r>
    </w:p>
    <w:p w:rsidR="00304529" w:rsidRDefault="00304529" w:rsidP="00885D87">
      <w:pPr>
        <w:pStyle w:val="a6"/>
        <w:numPr>
          <w:ilvl w:val="0"/>
          <w:numId w:val="12"/>
        </w:numPr>
        <w:spacing w:line="240" w:lineRule="auto"/>
        <w:jc w:val="both"/>
        <w:rPr>
          <w:rFonts w:ascii="Times New Roman" w:hAnsi="Times New Roman" w:cs="Times New Roman"/>
          <w:sz w:val="24"/>
          <w:szCs w:val="28"/>
        </w:rPr>
      </w:pPr>
      <w:r w:rsidRPr="005E0C55">
        <w:rPr>
          <w:rFonts w:ascii="Times New Roman" w:hAnsi="Times New Roman" w:cs="Times New Roman"/>
          <w:sz w:val="24"/>
          <w:szCs w:val="28"/>
        </w:rPr>
        <w:t>Международные станда</w:t>
      </w:r>
      <w:r>
        <w:rPr>
          <w:rFonts w:ascii="Times New Roman" w:hAnsi="Times New Roman" w:cs="Times New Roman"/>
          <w:sz w:val="24"/>
          <w:szCs w:val="28"/>
        </w:rPr>
        <w:t>рты финансовой отчетности: учебное</w:t>
      </w:r>
      <w:r w:rsidRPr="005E0C55">
        <w:rPr>
          <w:rFonts w:ascii="Times New Roman" w:hAnsi="Times New Roman" w:cs="Times New Roman"/>
          <w:sz w:val="24"/>
          <w:szCs w:val="28"/>
        </w:rPr>
        <w:t xml:space="preserve"> пособие.</w:t>
      </w:r>
      <w:r>
        <w:rPr>
          <w:rFonts w:ascii="Times New Roman" w:hAnsi="Times New Roman" w:cs="Times New Roman"/>
          <w:sz w:val="24"/>
          <w:szCs w:val="28"/>
        </w:rPr>
        <w:t xml:space="preserve"> / Н.В. Генералова</w:t>
      </w:r>
      <w:r w:rsidRPr="005E0C55">
        <w:rPr>
          <w:rFonts w:ascii="Times New Roman" w:hAnsi="Times New Roman" w:cs="Times New Roman"/>
          <w:sz w:val="24"/>
          <w:szCs w:val="28"/>
        </w:rPr>
        <w:t xml:space="preserve"> – М.: ТК Велби: Проспект, 2009. – 416 с</w:t>
      </w:r>
      <w:r>
        <w:rPr>
          <w:rFonts w:ascii="Times New Roman" w:hAnsi="Times New Roman" w:cs="Times New Roman"/>
          <w:sz w:val="24"/>
          <w:szCs w:val="28"/>
        </w:rPr>
        <w:t>.</w:t>
      </w:r>
    </w:p>
    <w:p w:rsidR="0030452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1B01D8">
        <w:rPr>
          <w:rFonts w:ascii="Times New Roman" w:hAnsi="Times New Roman" w:cs="Times New Roman"/>
          <w:sz w:val="24"/>
          <w:szCs w:val="24"/>
        </w:rPr>
        <w:t>Михайлова</w:t>
      </w:r>
      <w:r>
        <w:rPr>
          <w:rFonts w:ascii="Times New Roman" w:hAnsi="Times New Roman" w:cs="Times New Roman"/>
          <w:sz w:val="24"/>
          <w:szCs w:val="24"/>
        </w:rPr>
        <w:t>,</w:t>
      </w:r>
      <w:r w:rsidRPr="001B01D8">
        <w:rPr>
          <w:rFonts w:ascii="Times New Roman" w:hAnsi="Times New Roman" w:cs="Times New Roman"/>
          <w:sz w:val="24"/>
          <w:szCs w:val="24"/>
        </w:rPr>
        <w:t xml:space="preserve"> И.Г., Залевская</w:t>
      </w:r>
      <w:r>
        <w:rPr>
          <w:rFonts w:ascii="Times New Roman" w:hAnsi="Times New Roman" w:cs="Times New Roman"/>
          <w:sz w:val="24"/>
          <w:szCs w:val="24"/>
        </w:rPr>
        <w:t>, Н.А.</w:t>
      </w:r>
      <w:r w:rsidRPr="001B01D8">
        <w:rPr>
          <w:rFonts w:ascii="Times New Roman" w:hAnsi="Times New Roman" w:cs="Times New Roman"/>
          <w:sz w:val="24"/>
          <w:szCs w:val="24"/>
        </w:rPr>
        <w:t xml:space="preserve"> Актуальные вопросы применения МСФО организациями малого бизнеса</w:t>
      </w:r>
      <w:r>
        <w:rPr>
          <w:rFonts w:ascii="Times New Roman" w:hAnsi="Times New Roman" w:cs="Times New Roman"/>
          <w:sz w:val="24"/>
          <w:szCs w:val="24"/>
        </w:rPr>
        <w:t xml:space="preserve">/ И.Г. Михайлова, Н.А. Залевская </w:t>
      </w:r>
      <w:r w:rsidRPr="001B01D8">
        <w:rPr>
          <w:rFonts w:ascii="Times New Roman" w:hAnsi="Times New Roman" w:cs="Times New Roman"/>
          <w:sz w:val="24"/>
          <w:szCs w:val="24"/>
        </w:rPr>
        <w:t>//</w:t>
      </w:r>
      <w:r>
        <w:rPr>
          <w:rFonts w:ascii="Times New Roman" w:hAnsi="Times New Roman" w:cs="Times New Roman"/>
          <w:sz w:val="24"/>
          <w:szCs w:val="24"/>
        </w:rPr>
        <w:t xml:space="preserve"> </w:t>
      </w:r>
      <w:r w:rsidRPr="001B01D8">
        <w:rPr>
          <w:rFonts w:ascii="Times New Roman" w:hAnsi="Times New Roman" w:cs="Times New Roman"/>
          <w:sz w:val="24"/>
          <w:szCs w:val="24"/>
        </w:rPr>
        <w:t xml:space="preserve">Вестник Белгородского университета кооперации, экономики и права. </w:t>
      </w:r>
      <w:r w:rsidRPr="001B01D8">
        <w:rPr>
          <w:rFonts w:ascii="Times New Roman" w:hAnsi="Times New Roman" w:cs="Times New Roman"/>
          <w:color w:val="000000" w:themeColor="text1"/>
          <w:sz w:val="24"/>
          <w:szCs w:val="24"/>
        </w:rPr>
        <w:t>–2014–№3– С.258-263.</w:t>
      </w:r>
    </w:p>
    <w:p w:rsidR="00304529" w:rsidRDefault="00304529" w:rsidP="00885D87">
      <w:pPr>
        <w:pStyle w:val="a6"/>
        <w:numPr>
          <w:ilvl w:val="0"/>
          <w:numId w:val="12"/>
        </w:numPr>
        <w:spacing w:line="240" w:lineRule="auto"/>
        <w:jc w:val="both"/>
        <w:rPr>
          <w:rFonts w:ascii="Times New Roman" w:hAnsi="Times New Roman" w:cs="Times New Roman"/>
          <w:sz w:val="24"/>
          <w:szCs w:val="28"/>
        </w:rPr>
      </w:pPr>
      <w:r w:rsidRPr="005E0C55">
        <w:rPr>
          <w:rFonts w:ascii="Times New Roman" w:hAnsi="Times New Roman" w:cs="Times New Roman"/>
          <w:sz w:val="24"/>
          <w:szCs w:val="28"/>
        </w:rPr>
        <w:t>Никитина</w:t>
      </w:r>
      <w:r>
        <w:rPr>
          <w:rFonts w:ascii="Times New Roman" w:hAnsi="Times New Roman" w:cs="Times New Roman"/>
          <w:sz w:val="24"/>
          <w:szCs w:val="28"/>
        </w:rPr>
        <w:t>,</w:t>
      </w:r>
      <w:r w:rsidRPr="005E0C55">
        <w:rPr>
          <w:rFonts w:ascii="Times New Roman" w:hAnsi="Times New Roman" w:cs="Times New Roman"/>
          <w:sz w:val="24"/>
          <w:szCs w:val="28"/>
        </w:rPr>
        <w:t xml:space="preserve"> Я.А. Проблемы и перспективы перехода малых и средних предприятий на международные </w:t>
      </w:r>
      <w:r>
        <w:rPr>
          <w:rFonts w:ascii="Times New Roman" w:hAnsi="Times New Roman" w:cs="Times New Roman"/>
          <w:sz w:val="24"/>
          <w:szCs w:val="28"/>
        </w:rPr>
        <w:t>стандарты финансовой отчетности</w:t>
      </w:r>
      <w:r w:rsidRPr="00775C49">
        <w:rPr>
          <w:rFonts w:ascii="Times New Roman" w:hAnsi="Times New Roman" w:cs="Times New Roman"/>
          <w:sz w:val="24"/>
          <w:szCs w:val="28"/>
        </w:rPr>
        <w:t xml:space="preserve"> [</w:t>
      </w:r>
      <w:r>
        <w:rPr>
          <w:rFonts w:ascii="Times New Roman" w:hAnsi="Times New Roman" w:cs="Times New Roman"/>
          <w:sz w:val="24"/>
          <w:szCs w:val="28"/>
        </w:rPr>
        <w:t>Электронный ресурс</w:t>
      </w:r>
      <w:r w:rsidRPr="00775C49">
        <w:rPr>
          <w:rFonts w:ascii="Times New Roman" w:hAnsi="Times New Roman" w:cs="Times New Roman"/>
          <w:sz w:val="24"/>
          <w:szCs w:val="28"/>
        </w:rPr>
        <w:t>]</w:t>
      </w:r>
      <w:r>
        <w:rPr>
          <w:rFonts w:ascii="Times New Roman" w:hAnsi="Times New Roman" w:cs="Times New Roman"/>
          <w:sz w:val="24"/>
          <w:szCs w:val="28"/>
        </w:rPr>
        <w:t xml:space="preserve"> / Я.А. Никитина // </w:t>
      </w:r>
      <w:r w:rsidRPr="005E0C55">
        <w:rPr>
          <w:rFonts w:ascii="Times New Roman" w:hAnsi="Times New Roman" w:cs="Times New Roman"/>
          <w:sz w:val="24"/>
          <w:szCs w:val="28"/>
        </w:rPr>
        <w:t>Российское предпринимательство. –</w:t>
      </w:r>
      <w:r>
        <w:rPr>
          <w:rFonts w:ascii="Times New Roman" w:hAnsi="Times New Roman" w:cs="Times New Roman"/>
          <w:sz w:val="24"/>
          <w:szCs w:val="28"/>
        </w:rPr>
        <w:t xml:space="preserve">2011. </w:t>
      </w:r>
      <w:r w:rsidRPr="005E0C55">
        <w:rPr>
          <w:rFonts w:ascii="Times New Roman" w:hAnsi="Times New Roman" w:cs="Times New Roman"/>
          <w:sz w:val="24"/>
          <w:szCs w:val="28"/>
        </w:rPr>
        <w:t xml:space="preserve">–№ 5 Вып. 2 (184). – </w:t>
      </w:r>
      <w:r>
        <w:rPr>
          <w:rFonts w:ascii="Times New Roman" w:hAnsi="Times New Roman" w:cs="Times New Roman"/>
          <w:sz w:val="24"/>
          <w:szCs w:val="28"/>
        </w:rPr>
        <w:t xml:space="preserve">c. 15-19. </w:t>
      </w:r>
      <w:r>
        <w:rPr>
          <w:rFonts w:ascii="Times New Roman" w:hAnsi="Times New Roman" w:cs="Times New Roman"/>
          <w:sz w:val="24"/>
          <w:szCs w:val="28"/>
          <w:lang w:val="en-US"/>
        </w:rPr>
        <w:t>URL</w:t>
      </w:r>
      <w:r w:rsidRPr="00304529">
        <w:rPr>
          <w:rFonts w:ascii="Times New Roman" w:hAnsi="Times New Roman" w:cs="Times New Roman"/>
          <w:sz w:val="24"/>
          <w:szCs w:val="28"/>
        </w:rPr>
        <w:t xml:space="preserve">: </w:t>
      </w:r>
      <w:hyperlink r:id="rId17" w:history="1">
        <w:r w:rsidRPr="00C26D54">
          <w:rPr>
            <w:rStyle w:val="ab"/>
            <w:rFonts w:ascii="Times New Roman" w:hAnsi="Times New Roman" w:cs="Times New Roman"/>
            <w:sz w:val="24"/>
            <w:szCs w:val="28"/>
          </w:rPr>
          <w:t>http://old.creativeconomy.ru/articles/12845/</w:t>
        </w:r>
      </w:hyperlink>
      <w:r>
        <w:rPr>
          <w:rFonts w:ascii="Times New Roman" w:hAnsi="Times New Roman" w:cs="Times New Roman"/>
          <w:sz w:val="24"/>
          <w:szCs w:val="28"/>
        </w:rPr>
        <w:t xml:space="preserve"> </w:t>
      </w:r>
      <w:r w:rsidRPr="00304529">
        <w:rPr>
          <w:rFonts w:ascii="Times New Roman" w:hAnsi="Times New Roman" w:cs="Times New Roman"/>
          <w:sz w:val="24"/>
          <w:szCs w:val="28"/>
        </w:rPr>
        <w:t>(</w:t>
      </w:r>
      <w:r>
        <w:rPr>
          <w:rFonts w:ascii="Times New Roman" w:hAnsi="Times New Roman" w:cs="Times New Roman"/>
          <w:sz w:val="24"/>
          <w:szCs w:val="28"/>
        </w:rPr>
        <w:t>дата обращения: 25.11.2015)</w:t>
      </w:r>
    </w:p>
    <w:p w:rsidR="00304529" w:rsidRDefault="00304529" w:rsidP="00885D87">
      <w:pPr>
        <w:pStyle w:val="a6"/>
        <w:numPr>
          <w:ilvl w:val="0"/>
          <w:numId w:val="12"/>
        </w:numPr>
        <w:spacing w:line="240" w:lineRule="auto"/>
        <w:jc w:val="both"/>
        <w:rPr>
          <w:rFonts w:ascii="Times New Roman" w:hAnsi="Times New Roman" w:cs="Times New Roman"/>
          <w:sz w:val="24"/>
          <w:szCs w:val="28"/>
        </w:rPr>
      </w:pPr>
      <w:r>
        <w:rPr>
          <w:rFonts w:ascii="Times New Roman" w:hAnsi="Times New Roman" w:cs="Times New Roman"/>
          <w:sz w:val="24"/>
          <w:szCs w:val="28"/>
        </w:rPr>
        <w:t>Патласов, О.Ю., Гордусенко, А.В. Субъекты малого и среднего бизнеса: критерии, структура, финансовый механизм / О.Ю. Патласов, А.В. Гордусенко // Омский научный вестник</w:t>
      </w:r>
      <w:r>
        <w:rPr>
          <w:rFonts w:ascii="Times New Roman" w:hAnsi="Times New Roman" w:cs="Times New Roman"/>
          <w:color w:val="000000" w:themeColor="text1"/>
          <w:sz w:val="24"/>
          <w:szCs w:val="24"/>
        </w:rPr>
        <w:t xml:space="preserve">.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2011.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№6.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с. 41-46</w:t>
      </w:r>
    </w:p>
    <w:p w:rsidR="0030452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304529">
        <w:rPr>
          <w:rFonts w:ascii="Times New Roman" w:hAnsi="Times New Roman" w:cs="Times New Roman"/>
          <w:color w:val="000000" w:themeColor="text1"/>
          <w:sz w:val="24"/>
          <w:szCs w:val="24"/>
        </w:rPr>
        <w:t>Положение по бухгалтерскому учету «Исправление ошибок в бухгалтерском учете и отчетности</w:t>
      </w:r>
      <w:r>
        <w:rPr>
          <w:rFonts w:ascii="Times New Roman" w:hAnsi="Times New Roman" w:cs="Times New Roman"/>
          <w:color w:val="000000" w:themeColor="text1"/>
          <w:sz w:val="24"/>
          <w:szCs w:val="24"/>
        </w:rPr>
        <w:t>» (ПБУ 22</w:t>
      </w:r>
      <w:r w:rsidRPr="00304529">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9) // Приказ Минфина РФ от 28.06</w:t>
      </w:r>
      <w:r w:rsidRPr="0030452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2010 № 63</w:t>
      </w:r>
      <w:r w:rsidRPr="00304529">
        <w:rPr>
          <w:rFonts w:ascii="Times New Roman" w:hAnsi="Times New Roman" w:cs="Times New Roman"/>
          <w:color w:val="000000" w:themeColor="text1"/>
          <w:sz w:val="24"/>
          <w:szCs w:val="24"/>
        </w:rPr>
        <w:t>н (ред. от 0</w:t>
      </w:r>
      <w:r>
        <w:rPr>
          <w:rFonts w:ascii="Times New Roman" w:hAnsi="Times New Roman" w:cs="Times New Roman"/>
          <w:color w:val="000000" w:themeColor="text1"/>
          <w:sz w:val="24"/>
          <w:szCs w:val="24"/>
        </w:rPr>
        <w:t>6.04.2015</w:t>
      </w:r>
      <w:r w:rsidRPr="00304529">
        <w:rPr>
          <w:rFonts w:ascii="Times New Roman" w:hAnsi="Times New Roman" w:cs="Times New Roman"/>
          <w:color w:val="000000" w:themeColor="text1"/>
          <w:sz w:val="24"/>
          <w:szCs w:val="24"/>
        </w:rPr>
        <w:t>)</w:t>
      </w:r>
    </w:p>
    <w:p w:rsidR="00D268CB" w:rsidRPr="00D268CB" w:rsidRDefault="00D268CB" w:rsidP="00885D87">
      <w:pPr>
        <w:pStyle w:val="a6"/>
        <w:numPr>
          <w:ilvl w:val="0"/>
          <w:numId w:val="12"/>
        </w:numPr>
        <w:spacing w:line="240" w:lineRule="auto"/>
        <w:jc w:val="both"/>
        <w:rPr>
          <w:rFonts w:ascii="Times New Roman" w:hAnsi="Times New Roman" w:cs="Times New Roman"/>
          <w:color w:val="000000" w:themeColor="text1"/>
          <w:sz w:val="24"/>
          <w:szCs w:val="24"/>
        </w:rPr>
      </w:pPr>
      <w:r w:rsidRPr="00304529">
        <w:rPr>
          <w:rFonts w:ascii="Times New Roman" w:hAnsi="Times New Roman" w:cs="Times New Roman"/>
          <w:color w:val="000000" w:themeColor="text1"/>
          <w:sz w:val="24"/>
          <w:szCs w:val="24"/>
        </w:rPr>
        <w:t>Положение по бухгалтерскому учету «</w:t>
      </w:r>
      <w:r>
        <w:rPr>
          <w:rFonts w:ascii="Times New Roman" w:hAnsi="Times New Roman" w:cs="Times New Roman"/>
          <w:color w:val="000000" w:themeColor="text1"/>
          <w:sz w:val="24"/>
          <w:szCs w:val="24"/>
        </w:rPr>
        <w:t>Учет основных средств» (ПБУ 6/01) // Приказ Минфина РФ от 30.03</w:t>
      </w:r>
      <w:r w:rsidRPr="0030452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2001 № 26</w:t>
      </w:r>
      <w:r w:rsidRPr="00304529">
        <w:rPr>
          <w:rFonts w:ascii="Times New Roman" w:hAnsi="Times New Roman" w:cs="Times New Roman"/>
          <w:color w:val="000000" w:themeColor="text1"/>
          <w:sz w:val="24"/>
          <w:szCs w:val="24"/>
        </w:rPr>
        <w:t xml:space="preserve">н (ред. от </w:t>
      </w:r>
      <w:r>
        <w:rPr>
          <w:rFonts w:ascii="Times New Roman" w:hAnsi="Times New Roman" w:cs="Times New Roman"/>
          <w:color w:val="000000" w:themeColor="text1"/>
          <w:sz w:val="24"/>
          <w:szCs w:val="24"/>
        </w:rPr>
        <w:t>24.12..2010</w:t>
      </w:r>
      <w:r w:rsidRPr="00304529">
        <w:rPr>
          <w:rFonts w:ascii="Times New Roman" w:hAnsi="Times New Roman" w:cs="Times New Roman"/>
          <w:color w:val="000000" w:themeColor="text1"/>
          <w:sz w:val="24"/>
          <w:szCs w:val="24"/>
        </w:rPr>
        <w:t>)</w:t>
      </w:r>
    </w:p>
    <w:p w:rsidR="0030452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304529">
        <w:rPr>
          <w:rFonts w:ascii="Times New Roman" w:hAnsi="Times New Roman" w:cs="Times New Roman"/>
          <w:color w:val="000000" w:themeColor="text1"/>
          <w:sz w:val="24"/>
          <w:szCs w:val="24"/>
        </w:rPr>
        <w:t>Положение по бухгалтерскому учету «Учет расходов по займам и кредитам</w:t>
      </w:r>
      <w:r>
        <w:rPr>
          <w:rFonts w:ascii="Times New Roman" w:hAnsi="Times New Roman" w:cs="Times New Roman"/>
          <w:color w:val="000000" w:themeColor="text1"/>
          <w:sz w:val="24"/>
          <w:szCs w:val="24"/>
        </w:rPr>
        <w:t>» (ПБУ 15</w:t>
      </w:r>
      <w:r w:rsidRPr="00304529">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9) // Приказ Минфина РФ от 06.10</w:t>
      </w:r>
      <w:r w:rsidRPr="0030452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2008 № 107</w:t>
      </w:r>
      <w:r w:rsidRPr="00304529">
        <w:rPr>
          <w:rFonts w:ascii="Times New Roman" w:hAnsi="Times New Roman" w:cs="Times New Roman"/>
          <w:color w:val="000000" w:themeColor="text1"/>
          <w:sz w:val="24"/>
          <w:szCs w:val="24"/>
        </w:rPr>
        <w:t>н (ред. от 0</w:t>
      </w:r>
      <w:r>
        <w:rPr>
          <w:rFonts w:ascii="Times New Roman" w:hAnsi="Times New Roman" w:cs="Times New Roman"/>
          <w:color w:val="000000" w:themeColor="text1"/>
          <w:sz w:val="24"/>
          <w:szCs w:val="24"/>
        </w:rPr>
        <w:t>6.04.2015</w:t>
      </w:r>
      <w:r w:rsidRPr="00304529">
        <w:rPr>
          <w:rFonts w:ascii="Times New Roman" w:hAnsi="Times New Roman" w:cs="Times New Roman"/>
          <w:color w:val="000000" w:themeColor="text1"/>
          <w:sz w:val="24"/>
          <w:szCs w:val="24"/>
        </w:rPr>
        <w:t>)</w:t>
      </w:r>
    </w:p>
    <w:p w:rsidR="00EA30D1" w:rsidRDefault="00EA30D1" w:rsidP="00885D87">
      <w:pPr>
        <w:pStyle w:val="a6"/>
        <w:numPr>
          <w:ilvl w:val="0"/>
          <w:numId w:val="12"/>
        </w:numPr>
        <w:spacing w:line="240" w:lineRule="auto"/>
        <w:jc w:val="both"/>
        <w:rPr>
          <w:rFonts w:ascii="Times New Roman" w:hAnsi="Times New Roman" w:cs="Times New Roman"/>
          <w:sz w:val="24"/>
          <w:szCs w:val="24"/>
        </w:rPr>
      </w:pPr>
      <w:r w:rsidRPr="00EA30D1">
        <w:rPr>
          <w:rFonts w:ascii="Times New Roman" w:hAnsi="Times New Roman" w:cs="Times New Roman"/>
          <w:sz w:val="24"/>
          <w:szCs w:val="24"/>
        </w:rPr>
        <w:lastRenderedPageBreak/>
        <w:t>Постановление Правительства РФ от 04 апреля 2016 г. N 702 "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w:t>
      </w:r>
    </w:p>
    <w:p w:rsidR="00930EC0" w:rsidRPr="00C263BE" w:rsidRDefault="00930EC0" w:rsidP="00885D87">
      <w:pPr>
        <w:pStyle w:val="a6"/>
        <w:numPr>
          <w:ilvl w:val="0"/>
          <w:numId w:val="12"/>
        </w:numPr>
        <w:spacing w:line="240" w:lineRule="auto"/>
        <w:jc w:val="both"/>
        <w:rPr>
          <w:rFonts w:ascii="Times New Roman" w:hAnsi="Times New Roman" w:cs="Times New Roman"/>
          <w:sz w:val="24"/>
          <w:szCs w:val="24"/>
        </w:rPr>
      </w:pPr>
      <w:r>
        <w:rPr>
          <w:rFonts w:ascii="Times New Roman" w:hAnsi="Times New Roman" w:cs="Times New Roman"/>
          <w:sz w:val="24"/>
          <w:szCs w:val="24"/>
        </w:rPr>
        <w:t>Приказ Минфина России от 02.07.2010 № 66н «О формах бухгалтерской отчетности организаций» (Зарегистрировано в Минюсте РФ 02.08.</w:t>
      </w:r>
      <w:r w:rsidR="00096BA7">
        <w:rPr>
          <w:rFonts w:ascii="Times New Roman" w:hAnsi="Times New Roman" w:cs="Times New Roman"/>
          <w:sz w:val="24"/>
          <w:szCs w:val="24"/>
        </w:rPr>
        <w:t xml:space="preserve">2010 </w:t>
      </w:r>
      <w:r w:rsidR="00096BA7" w:rsidRPr="00C263BE">
        <w:rPr>
          <w:rFonts w:ascii="Times New Roman" w:hAnsi="Times New Roman" w:cs="Times New Roman"/>
          <w:sz w:val="24"/>
          <w:szCs w:val="28"/>
        </w:rPr>
        <w:t>N</w:t>
      </w:r>
      <w:r w:rsidR="00096BA7">
        <w:rPr>
          <w:rFonts w:ascii="Times New Roman" w:hAnsi="Times New Roman" w:cs="Times New Roman"/>
          <w:sz w:val="24"/>
          <w:szCs w:val="28"/>
        </w:rPr>
        <w:t xml:space="preserve"> 18023).</w:t>
      </w:r>
    </w:p>
    <w:p w:rsidR="00304529" w:rsidRPr="00DD023C" w:rsidRDefault="00930EC0" w:rsidP="00885D87">
      <w:pPr>
        <w:pStyle w:val="a6"/>
        <w:numPr>
          <w:ilvl w:val="0"/>
          <w:numId w:val="12"/>
        </w:numPr>
        <w:spacing w:line="240" w:lineRule="auto"/>
        <w:jc w:val="both"/>
        <w:rPr>
          <w:rFonts w:ascii="Times New Roman" w:hAnsi="Times New Roman" w:cs="Times New Roman"/>
          <w:sz w:val="24"/>
          <w:szCs w:val="28"/>
        </w:rPr>
      </w:pPr>
      <w:r>
        <w:rPr>
          <w:rFonts w:ascii="Times New Roman" w:hAnsi="Times New Roman" w:cs="Times New Roman"/>
          <w:sz w:val="24"/>
          <w:szCs w:val="28"/>
        </w:rPr>
        <w:t>.</w:t>
      </w:r>
      <w:r w:rsidR="00304529">
        <w:rPr>
          <w:rFonts w:ascii="Times New Roman" w:hAnsi="Times New Roman" w:cs="Times New Roman"/>
          <w:sz w:val="24"/>
          <w:szCs w:val="28"/>
        </w:rPr>
        <w:t>Приказ</w:t>
      </w:r>
      <w:r w:rsidR="00304529" w:rsidRPr="00A21413">
        <w:rPr>
          <w:rFonts w:ascii="Times New Roman" w:hAnsi="Times New Roman" w:cs="Times New Roman"/>
          <w:sz w:val="24"/>
          <w:szCs w:val="28"/>
        </w:rPr>
        <w:t xml:space="preserve"> Минфина России </w:t>
      </w:r>
      <w:r>
        <w:rPr>
          <w:rFonts w:ascii="Times New Roman" w:hAnsi="Times New Roman" w:cs="Times New Roman"/>
          <w:sz w:val="24"/>
          <w:szCs w:val="28"/>
        </w:rPr>
        <w:t>.</w:t>
      </w:r>
      <w:r w:rsidR="00304529" w:rsidRPr="00A21413">
        <w:rPr>
          <w:rFonts w:ascii="Times New Roman" w:hAnsi="Times New Roman" w:cs="Times New Roman"/>
          <w:sz w:val="24"/>
          <w:szCs w:val="28"/>
        </w:rPr>
        <w:t>от 21.12.1998 № 64</w:t>
      </w:r>
      <w:r w:rsidR="00304529">
        <w:rPr>
          <w:rFonts w:ascii="Times New Roman" w:hAnsi="Times New Roman" w:cs="Times New Roman"/>
          <w:sz w:val="24"/>
          <w:szCs w:val="28"/>
        </w:rPr>
        <w:t>н «О типовых рекомендация по организации бухгалтерского учета для субъектов малого предпринимательства»</w:t>
      </w:r>
    </w:p>
    <w:p w:rsidR="00304529" w:rsidRDefault="00304529" w:rsidP="00885D87">
      <w:pPr>
        <w:pStyle w:val="a6"/>
        <w:numPr>
          <w:ilvl w:val="0"/>
          <w:numId w:val="12"/>
        </w:numPr>
        <w:spacing w:line="240" w:lineRule="auto"/>
        <w:jc w:val="both"/>
        <w:rPr>
          <w:rFonts w:ascii="Times New Roman" w:hAnsi="Times New Roman" w:cs="Times New Roman"/>
          <w:sz w:val="24"/>
          <w:szCs w:val="28"/>
        </w:rPr>
      </w:pPr>
      <w:r w:rsidRPr="00C263BE">
        <w:rPr>
          <w:rFonts w:ascii="Times New Roman" w:hAnsi="Times New Roman" w:cs="Times New Roman"/>
          <w:sz w:val="24"/>
          <w:szCs w:val="28"/>
        </w:rPr>
        <w:t>Приказ Минфина РФ от 29.07.1</w:t>
      </w:r>
      <w:r w:rsidR="00930EC0">
        <w:rPr>
          <w:rFonts w:ascii="Times New Roman" w:hAnsi="Times New Roman" w:cs="Times New Roman"/>
          <w:sz w:val="24"/>
          <w:szCs w:val="28"/>
        </w:rPr>
        <w:t>998 N 34н (ред. от 24.12.2010) «</w:t>
      </w:r>
      <w:r w:rsidRPr="00C263BE">
        <w:rPr>
          <w:rFonts w:ascii="Times New Roman" w:hAnsi="Times New Roman" w:cs="Times New Roman"/>
          <w:sz w:val="24"/>
          <w:szCs w:val="28"/>
        </w:rPr>
        <w:t>Об утверждении Положения по ведению бухгалтерского учета и бухгалтерской от</w:t>
      </w:r>
      <w:r w:rsidR="00930EC0">
        <w:rPr>
          <w:rFonts w:ascii="Times New Roman" w:hAnsi="Times New Roman" w:cs="Times New Roman"/>
          <w:sz w:val="24"/>
          <w:szCs w:val="28"/>
        </w:rPr>
        <w:t>четности в Российской Федерации».</w:t>
      </w:r>
      <w:r w:rsidRPr="00C263BE">
        <w:rPr>
          <w:rFonts w:ascii="Times New Roman" w:hAnsi="Times New Roman" w:cs="Times New Roman"/>
          <w:sz w:val="24"/>
          <w:szCs w:val="28"/>
        </w:rPr>
        <w:t xml:space="preserve"> (Зарегистрировано в Минюсте РФ 27.08.1998 N 1598)</w:t>
      </w:r>
    </w:p>
    <w:p w:rsidR="0030452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28078F">
        <w:rPr>
          <w:rFonts w:ascii="Times New Roman" w:hAnsi="Times New Roman" w:cs="Times New Roman"/>
          <w:color w:val="000000" w:themeColor="text1"/>
          <w:sz w:val="24"/>
          <w:szCs w:val="24"/>
        </w:rPr>
        <w:t>Пятов</w:t>
      </w:r>
      <w:r>
        <w:rPr>
          <w:rFonts w:ascii="Times New Roman" w:hAnsi="Times New Roman" w:cs="Times New Roman"/>
          <w:color w:val="000000" w:themeColor="text1"/>
          <w:sz w:val="24"/>
          <w:szCs w:val="24"/>
        </w:rPr>
        <w:t xml:space="preserve"> </w:t>
      </w:r>
      <w:r w:rsidRPr="0028078F">
        <w:rPr>
          <w:rFonts w:ascii="Times New Roman" w:hAnsi="Times New Roman" w:cs="Times New Roman"/>
          <w:color w:val="000000" w:themeColor="text1"/>
          <w:sz w:val="24"/>
          <w:szCs w:val="24"/>
        </w:rPr>
        <w:t>М.Л., Смирнова И.А.</w:t>
      </w:r>
      <w:r>
        <w:rPr>
          <w:rFonts w:ascii="Times New Roman" w:hAnsi="Times New Roman" w:cs="Times New Roman"/>
          <w:color w:val="000000" w:themeColor="text1"/>
          <w:sz w:val="24"/>
          <w:szCs w:val="24"/>
        </w:rPr>
        <w:t xml:space="preserve"> </w:t>
      </w:r>
      <w:r w:rsidRPr="0028078F">
        <w:rPr>
          <w:rFonts w:ascii="Times New Roman" w:hAnsi="Times New Roman" w:cs="Times New Roman"/>
          <w:color w:val="000000" w:themeColor="text1"/>
          <w:sz w:val="24"/>
          <w:szCs w:val="24"/>
        </w:rPr>
        <w:t xml:space="preserve">МСФО для малых </w:t>
      </w:r>
      <w:r>
        <w:rPr>
          <w:rFonts w:ascii="Times New Roman" w:hAnsi="Times New Roman" w:cs="Times New Roman"/>
          <w:color w:val="000000" w:themeColor="text1"/>
          <w:sz w:val="24"/>
          <w:szCs w:val="24"/>
        </w:rPr>
        <w:t>и средних компаний (МСФО для МСК</w:t>
      </w:r>
      <w:r w:rsidRPr="0028078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775C4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Электронный ресурс</w:t>
      </w:r>
      <w:r w:rsidRPr="00775C4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 М.Л. Пятов, И.А. Смирнова // Бухгалтерия 1С.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2010.</w:t>
      </w:r>
      <w:r w:rsidRPr="00775C4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URL</w:t>
      </w:r>
      <w:r w:rsidRPr="0030452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18" w:history="1">
        <w:r w:rsidRPr="00595EFB">
          <w:rPr>
            <w:rStyle w:val="ab"/>
            <w:rFonts w:ascii="Times New Roman" w:hAnsi="Times New Roman" w:cs="Times New Roman"/>
            <w:sz w:val="24"/>
            <w:szCs w:val="24"/>
          </w:rPr>
          <w:t>http://buh.ru/articles/documents/14502/</w:t>
        </w:r>
      </w:hyperlink>
      <w:r>
        <w:rPr>
          <w:rFonts w:ascii="Times New Roman" w:hAnsi="Times New Roman" w:cs="Times New Roman"/>
          <w:color w:val="000000" w:themeColor="text1"/>
          <w:sz w:val="24"/>
          <w:szCs w:val="24"/>
        </w:rPr>
        <w:t xml:space="preserve"> (</w:t>
      </w:r>
      <w:r w:rsidRPr="00775C49">
        <w:rPr>
          <w:rFonts w:ascii="Times New Roman" w:hAnsi="Times New Roman" w:cs="Times New Roman"/>
          <w:color w:val="000000" w:themeColor="text1"/>
          <w:sz w:val="24"/>
          <w:szCs w:val="24"/>
        </w:rPr>
        <w:t>дата обращения: 07.11.2015)</w:t>
      </w:r>
    </w:p>
    <w:p w:rsidR="00EB378F" w:rsidRPr="00775C49" w:rsidRDefault="00EB378F" w:rsidP="00885D87">
      <w:pPr>
        <w:pStyle w:val="a6"/>
        <w:numPr>
          <w:ilvl w:val="0"/>
          <w:numId w:val="1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Рекомендации Европейской Комиссии от 6 мая 2003года для определения микропредприятий, малых и средних предприятий (опубликовано под номером К(2003) 1422) // Европейская комиссия.- 2003.-3 с.</w:t>
      </w:r>
    </w:p>
    <w:p w:rsidR="0030452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8066B7">
        <w:rPr>
          <w:rFonts w:ascii="Times New Roman" w:hAnsi="Times New Roman" w:cs="Times New Roman"/>
          <w:color w:val="000000" w:themeColor="text1"/>
          <w:sz w:val="24"/>
          <w:szCs w:val="24"/>
        </w:rPr>
        <w:t>Рожнова</w:t>
      </w:r>
      <w:r>
        <w:rPr>
          <w:rFonts w:ascii="Times New Roman" w:hAnsi="Times New Roman" w:cs="Times New Roman"/>
          <w:color w:val="000000" w:themeColor="text1"/>
          <w:sz w:val="24"/>
          <w:szCs w:val="24"/>
        </w:rPr>
        <w:t>,</w:t>
      </w:r>
      <w:r w:rsidRPr="008066B7">
        <w:rPr>
          <w:rFonts w:ascii="Times New Roman" w:hAnsi="Times New Roman" w:cs="Times New Roman"/>
          <w:color w:val="000000" w:themeColor="text1"/>
          <w:sz w:val="24"/>
          <w:szCs w:val="24"/>
        </w:rPr>
        <w:t xml:space="preserve"> О.В., Игумнов</w:t>
      </w:r>
      <w:r>
        <w:rPr>
          <w:rFonts w:ascii="Times New Roman" w:hAnsi="Times New Roman" w:cs="Times New Roman"/>
          <w:color w:val="000000" w:themeColor="text1"/>
          <w:sz w:val="24"/>
          <w:szCs w:val="24"/>
        </w:rPr>
        <w:t>,</w:t>
      </w:r>
      <w:r w:rsidRPr="008066B7">
        <w:rPr>
          <w:rFonts w:ascii="Times New Roman" w:hAnsi="Times New Roman" w:cs="Times New Roman"/>
          <w:color w:val="000000" w:themeColor="text1"/>
          <w:sz w:val="24"/>
          <w:szCs w:val="24"/>
        </w:rPr>
        <w:t xml:space="preserve"> В.М., Гончарова</w:t>
      </w:r>
      <w:r>
        <w:rPr>
          <w:rFonts w:ascii="Times New Roman" w:hAnsi="Times New Roman" w:cs="Times New Roman"/>
          <w:color w:val="000000" w:themeColor="text1"/>
          <w:sz w:val="24"/>
          <w:szCs w:val="24"/>
        </w:rPr>
        <w:t>,</w:t>
      </w:r>
      <w:r w:rsidRPr="008066B7">
        <w:rPr>
          <w:rFonts w:ascii="Times New Roman" w:hAnsi="Times New Roman" w:cs="Times New Roman"/>
          <w:color w:val="000000" w:themeColor="text1"/>
          <w:sz w:val="24"/>
          <w:szCs w:val="24"/>
        </w:rPr>
        <w:t xml:space="preserve"> А.А.</w:t>
      </w:r>
      <w:r>
        <w:rPr>
          <w:rFonts w:ascii="Times New Roman" w:hAnsi="Times New Roman" w:cs="Times New Roman"/>
          <w:color w:val="000000" w:themeColor="text1"/>
          <w:sz w:val="24"/>
          <w:szCs w:val="24"/>
        </w:rPr>
        <w:t xml:space="preserve"> </w:t>
      </w:r>
      <w:r w:rsidRPr="008066B7">
        <w:rPr>
          <w:rFonts w:ascii="Times New Roman" w:hAnsi="Times New Roman" w:cs="Times New Roman"/>
          <w:color w:val="000000" w:themeColor="text1"/>
          <w:sz w:val="24"/>
          <w:szCs w:val="24"/>
        </w:rPr>
        <w:t>Информационная составляющая повышения конкурентоспособности малых</w:t>
      </w:r>
      <w:r>
        <w:rPr>
          <w:rFonts w:ascii="Times New Roman" w:hAnsi="Times New Roman" w:cs="Times New Roman"/>
          <w:color w:val="000000" w:themeColor="text1"/>
          <w:sz w:val="24"/>
          <w:szCs w:val="24"/>
        </w:rPr>
        <w:t xml:space="preserve"> </w:t>
      </w:r>
      <w:r w:rsidRPr="008066B7">
        <w:rPr>
          <w:rFonts w:ascii="Times New Roman" w:hAnsi="Times New Roman" w:cs="Times New Roman"/>
          <w:color w:val="000000" w:themeColor="text1"/>
          <w:sz w:val="24"/>
          <w:szCs w:val="24"/>
        </w:rPr>
        <w:t>и средних российских предприятий</w:t>
      </w:r>
      <w:r>
        <w:rPr>
          <w:rFonts w:ascii="Times New Roman" w:hAnsi="Times New Roman" w:cs="Times New Roman"/>
          <w:color w:val="000000" w:themeColor="text1"/>
          <w:sz w:val="24"/>
          <w:szCs w:val="24"/>
        </w:rPr>
        <w:t>/ О.В. Рожнова, В.М. Игумнов, А.А. Гончарова //</w:t>
      </w:r>
      <w:r w:rsidRPr="008066B7">
        <w:t xml:space="preserve"> </w:t>
      </w:r>
      <w:r w:rsidRPr="0005173D">
        <w:rPr>
          <w:rFonts w:ascii="Times New Roman" w:hAnsi="Times New Roman" w:cs="Times New Roman"/>
          <w:sz w:val="24"/>
          <w:szCs w:val="24"/>
        </w:rPr>
        <w:t>Известия МГТУ «МАМИ».</w:t>
      </w:r>
      <w:r w:rsidRPr="0005173D">
        <w:rPr>
          <w:rFonts w:ascii="Times New Roman" w:hAnsi="Times New Roman" w:cs="Times New Roman"/>
          <w:color w:val="000000" w:themeColor="text1"/>
          <w:sz w:val="24"/>
          <w:szCs w:val="24"/>
        </w:rPr>
        <w:t xml:space="preserve"> –2010. –</w:t>
      </w:r>
      <w:r w:rsidRPr="0005173D">
        <w:rPr>
          <w:rFonts w:ascii="Times New Roman" w:hAnsi="Times New Roman" w:cs="Times New Roman"/>
          <w:sz w:val="24"/>
          <w:szCs w:val="24"/>
        </w:rPr>
        <w:t xml:space="preserve"> № 1(9).</w:t>
      </w:r>
      <w:r w:rsidRPr="0005173D">
        <w:rPr>
          <w:rFonts w:ascii="Times New Roman" w:hAnsi="Times New Roman" w:cs="Times New Roman"/>
          <w:color w:val="000000" w:themeColor="text1"/>
          <w:sz w:val="24"/>
          <w:szCs w:val="24"/>
        </w:rPr>
        <w:t xml:space="preserve"> –С. 210-214\</w:t>
      </w:r>
    </w:p>
    <w:p w:rsidR="00304529" w:rsidRPr="003E762A"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Сафонова, И.В. Актуальные вопросы совершенствования учетного инструментария субъектов малого и среднего предпринимательства в современных экономических реалиях/ И.В. Сафонова // Анализ практики.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2015.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№5.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с.55-64.</w:t>
      </w:r>
    </w:p>
    <w:p w:rsidR="0030452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Сафонова, И.В. Международная стандартизация бухгалтерского учета как фактор повышения инвестиционной привлекательности России / И.В. Сафонова // Экономика. Налоги. Право.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2013.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w:t>
      </w:r>
    </w:p>
    <w:p w:rsidR="0030452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Созонов, А.С. Конвергенция учетной политики малых и средних предприятий в условиях сближения международных и российских стандартов / А.С. Созонов // Международный бухгалтерский учет.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2011.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с. 21-29</w:t>
      </w:r>
    </w:p>
    <w:p w:rsidR="00304529" w:rsidRPr="00FE53E7" w:rsidRDefault="00304529" w:rsidP="00885D87">
      <w:pPr>
        <w:pStyle w:val="a6"/>
        <w:numPr>
          <w:ilvl w:val="0"/>
          <w:numId w:val="12"/>
        </w:numPr>
        <w:spacing w:line="240" w:lineRule="auto"/>
        <w:jc w:val="both"/>
        <w:rPr>
          <w:rFonts w:ascii="Times New Roman" w:hAnsi="Times New Roman" w:cs="Times New Roman"/>
          <w:sz w:val="28"/>
          <w:szCs w:val="28"/>
        </w:rPr>
      </w:pPr>
      <w:r>
        <w:rPr>
          <w:rFonts w:ascii="Times New Roman" w:hAnsi="Times New Roman" w:cs="Times New Roman"/>
          <w:sz w:val="24"/>
          <w:szCs w:val="24"/>
        </w:rPr>
        <w:t xml:space="preserve">Федеральный закон от 06.12.2011 № </w:t>
      </w:r>
      <w:r w:rsidRPr="00A970CF">
        <w:rPr>
          <w:rFonts w:ascii="Times New Roman" w:hAnsi="Times New Roman" w:cs="Times New Roman"/>
          <w:sz w:val="24"/>
          <w:szCs w:val="24"/>
        </w:rPr>
        <w:t xml:space="preserve">402-ФЗ </w:t>
      </w:r>
      <w:r>
        <w:rPr>
          <w:rFonts w:ascii="Times New Roman" w:hAnsi="Times New Roman" w:cs="Times New Roman"/>
          <w:sz w:val="24"/>
          <w:szCs w:val="24"/>
        </w:rPr>
        <w:t>(ред. от 04.11.2014) «О бухгалтерском учете»</w:t>
      </w:r>
    </w:p>
    <w:p w:rsidR="00304529" w:rsidRPr="0004196D" w:rsidRDefault="00304529" w:rsidP="00885D87">
      <w:pPr>
        <w:pStyle w:val="a6"/>
        <w:numPr>
          <w:ilvl w:val="0"/>
          <w:numId w:val="12"/>
        </w:numPr>
        <w:spacing w:line="240" w:lineRule="auto"/>
        <w:jc w:val="both"/>
        <w:rPr>
          <w:rFonts w:ascii="Times New Roman" w:hAnsi="Times New Roman" w:cs="Times New Roman"/>
          <w:sz w:val="28"/>
          <w:szCs w:val="28"/>
        </w:rPr>
      </w:pPr>
      <w:r w:rsidRPr="00FE53E7">
        <w:rPr>
          <w:rFonts w:ascii="Times New Roman" w:hAnsi="Times New Roman" w:cs="Times New Roman"/>
          <w:sz w:val="24"/>
          <w:szCs w:val="24"/>
        </w:rPr>
        <w:t>Федеральный закон</w:t>
      </w:r>
      <w:r>
        <w:rPr>
          <w:rFonts w:ascii="Times New Roman" w:hAnsi="Times New Roman" w:cs="Times New Roman"/>
          <w:sz w:val="24"/>
          <w:szCs w:val="24"/>
        </w:rPr>
        <w:t xml:space="preserve"> о</w:t>
      </w:r>
      <w:r w:rsidRPr="00A970CF">
        <w:rPr>
          <w:rFonts w:ascii="Times New Roman" w:hAnsi="Times New Roman" w:cs="Times New Roman"/>
          <w:sz w:val="24"/>
          <w:szCs w:val="24"/>
        </w:rPr>
        <w:t>т 24.07.2007</w:t>
      </w:r>
      <w:r>
        <w:rPr>
          <w:rFonts w:ascii="Times New Roman" w:hAnsi="Times New Roman" w:cs="Times New Roman"/>
          <w:sz w:val="24"/>
          <w:szCs w:val="24"/>
        </w:rPr>
        <w:t xml:space="preserve"> </w:t>
      </w:r>
      <w:r w:rsidRPr="00A970CF">
        <w:rPr>
          <w:rFonts w:ascii="Times New Roman" w:hAnsi="Times New Roman" w:cs="Times New Roman"/>
          <w:sz w:val="24"/>
          <w:szCs w:val="24"/>
        </w:rPr>
        <w:t>№ 209-ФЗ</w:t>
      </w:r>
      <w:r w:rsidRPr="00FE53E7">
        <w:rPr>
          <w:rFonts w:ascii="Times New Roman" w:hAnsi="Times New Roman" w:cs="Times New Roman"/>
          <w:sz w:val="24"/>
          <w:szCs w:val="24"/>
        </w:rPr>
        <w:t xml:space="preserve"> </w:t>
      </w:r>
      <w:r w:rsidRPr="00A970CF">
        <w:rPr>
          <w:rFonts w:ascii="Times New Roman" w:hAnsi="Times New Roman" w:cs="Times New Roman"/>
          <w:sz w:val="24"/>
          <w:szCs w:val="24"/>
        </w:rPr>
        <w:t xml:space="preserve">(ред. от 29.12.2015) </w:t>
      </w:r>
      <w:r w:rsidRPr="00FE53E7">
        <w:rPr>
          <w:rFonts w:ascii="Times New Roman" w:hAnsi="Times New Roman" w:cs="Times New Roman"/>
          <w:sz w:val="24"/>
          <w:szCs w:val="24"/>
        </w:rPr>
        <w:t>«О развитии малого и среднего предпринимательства в Российской Федерации»</w:t>
      </w:r>
    </w:p>
    <w:p w:rsidR="0030452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Филибокова, Л.Ю., Исраилова, З.Р. Организация и регулирование бухгалтерского учета субъектов малого предпринимательства в современных условиях / Л.Ю. Филибокова, З.Р. Исраилова // Государственный советник.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2014.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с. 31-38.</w:t>
      </w:r>
    </w:p>
    <w:p w:rsidR="0030452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Харченко, О.Н., Туровец, А.А. Допущения бухгалтерского учета в условиях мсфо-ориентированной отчетности малых предприятий / О.Н. Харченко, А.А. Туровец // Вестник Сибирского государственного аэрокосмического университета им. академика М.Ф.Решетнева</w:t>
      </w:r>
      <w:r w:rsidRPr="0028078F">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2011</w:t>
      </w:r>
      <w:r w:rsidRPr="0028078F">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№2</w:t>
      </w:r>
      <w:r w:rsidRPr="0028078F">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 с.223-226</w:t>
      </w:r>
    </w:p>
    <w:p w:rsidR="00304529" w:rsidRDefault="00304529" w:rsidP="00885D87">
      <w:pPr>
        <w:pStyle w:val="a6"/>
        <w:numPr>
          <w:ilvl w:val="0"/>
          <w:numId w:val="12"/>
        </w:numPr>
        <w:spacing w:line="240" w:lineRule="auto"/>
        <w:jc w:val="both"/>
        <w:rPr>
          <w:rFonts w:ascii="Times New Roman" w:hAnsi="Times New Roman" w:cs="Times New Roman"/>
          <w:sz w:val="24"/>
          <w:szCs w:val="28"/>
        </w:rPr>
      </w:pPr>
      <w:r w:rsidRPr="00FE53E7">
        <w:rPr>
          <w:rFonts w:ascii="Times New Roman" w:hAnsi="Times New Roman" w:cs="Times New Roman"/>
          <w:sz w:val="24"/>
          <w:szCs w:val="28"/>
        </w:rPr>
        <w:t>Шелагинов</w:t>
      </w:r>
      <w:r>
        <w:rPr>
          <w:rFonts w:ascii="Times New Roman" w:hAnsi="Times New Roman" w:cs="Times New Roman"/>
          <w:sz w:val="24"/>
          <w:szCs w:val="28"/>
        </w:rPr>
        <w:t>,</w:t>
      </w:r>
      <w:r w:rsidRPr="00FE53E7">
        <w:rPr>
          <w:rFonts w:ascii="Times New Roman" w:hAnsi="Times New Roman" w:cs="Times New Roman"/>
          <w:sz w:val="24"/>
          <w:szCs w:val="28"/>
        </w:rPr>
        <w:t xml:space="preserve"> В.Е.</w:t>
      </w:r>
      <w:r w:rsidRPr="00FE53E7">
        <w:rPr>
          <w:sz w:val="20"/>
        </w:rPr>
        <w:t xml:space="preserve"> </w:t>
      </w:r>
      <w:r>
        <w:rPr>
          <w:sz w:val="20"/>
        </w:rPr>
        <w:t>«</w:t>
      </w:r>
      <w:r w:rsidRPr="00FE53E7">
        <w:rPr>
          <w:rFonts w:ascii="Times New Roman" w:hAnsi="Times New Roman" w:cs="Times New Roman"/>
          <w:sz w:val="24"/>
          <w:szCs w:val="28"/>
        </w:rPr>
        <w:t>МСФО для предприятий малого и среднего бизнеса</w:t>
      </w:r>
      <w:r>
        <w:rPr>
          <w:rFonts w:ascii="Times New Roman" w:hAnsi="Times New Roman" w:cs="Times New Roman"/>
          <w:sz w:val="24"/>
          <w:szCs w:val="28"/>
        </w:rPr>
        <w:t>»</w:t>
      </w:r>
      <w:r w:rsidRPr="00FE53E7">
        <w:rPr>
          <w:rFonts w:ascii="Times New Roman" w:hAnsi="Times New Roman" w:cs="Times New Roman"/>
          <w:sz w:val="24"/>
          <w:szCs w:val="28"/>
        </w:rPr>
        <w:t>: применять или нет.</w:t>
      </w:r>
      <w:r>
        <w:rPr>
          <w:rFonts w:ascii="Times New Roman" w:hAnsi="Times New Roman" w:cs="Times New Roman"/>
          <w:sz w:val="24"/>
          <w:szCs w:val="28"/>
        </w:rPr>
        <w:t xml:space="preserve">/ В.Е. Шелагинов </w:t>
      </w:r>
      <w:r w:rsidRPr="00FE53E7">
        <w:rPr>
          <w:rFonts w:ascii="Times New Roman" w:hAnsi="Times New Roman" w:cs="Times New Roman"/>
          <w:sz w:val="24"/>
          <w:szCs w:val="28"/>
        </w:rPr>
        <w:t>//</w:t>
      </w:r>
      <w:r w:rsidRPr="00FE53E7">
        <w:rPr>
          <w:sz w:val="20"/>
        </w:rPr>
        <w:t xml:space="preserve"> </w:t>
      </w:r>
      <w:r w:rsidRPr="00FE53E7">
        <w:rPr>
          <w:rFonts w:ascii="Times New Roman" w:hAnsi="Times New Roman" w:cs="Times New Roman"/>
          <w:sz w:val="24"/>
          <w:szCs w:val="28"/>
        </w:rPr>
        <w:t>Корпоративная финансовая отчётность.</w:t>
      </w:r>
      <w:r w:rsidRPr="005E0C55">
        <w:rPr>
          <w:rFonts w:ascii="Times New Roman" w:hAnsi="Times New Roman" w:cs="Times New Roman"/>
          <w:sz w:val="24"/>
          <w:szCs w:val="28"/>
        </w:rPr>
        <w:t xml:space="preserve"> Международные стандарты</w:t>
      </w:r>
      <w:r w:rsidRPr="00FE53E7">
        <w:rPr>
          <w:rFonts w:ascii="Times New Roman" w:hAnsi="Times New Roman" w:cs="Times New Roman"/>
          <w:sz w:val="24"/>
          <w:szCs w:val="28"/>
        </w:rPr>
        <w:t xml:space="preserve"> </w:t>
      </w:r>
      <w:r w:rsidRPr="005E0C55">
        <w:rPr>
          <w:rFonts w:ascii="Times New Roman" w:hAnsi="Times New Roman" w:cs="Times New Roman"/>
          <w:sz w:val="24"/>
          <w:szCs w:val="28"/>
        </w:rPr>
        <w:t>–</w:t>
      </w:r>
      <w:r w:rsidRPr="00FE53E7">
        <w:rPr>
          <w:rFonts w:ascii="Times New Roman" w:hAnsi="Times New Roman" w:cs="Times New Roman"/>
          <w:sz w:val="24"/>
          <w:szCs w:val="28"/>
        </w:rPr>
        <w:t>2013.</w:t>
      </w:r>
      <w:r w:rsidRPr="005E0C55">
        <w:rPr>
          <w:rFonts w:ascii="Times New Roman" w:hAnsi="Times New Roman" w:cs="Times New Roman"/>
          <w:sz w:val="24"/>
          <w:szCs w:val="28"/>
        </w:rPr>
        <w:t xml:space="preserve"> –</w:t>
      </w:r>
      <w:r w:rsidRPr="00FE53E7">
        <w:rPr>
          <w:rFonts w:ascii="Times New Roman" w:hAnsi="Times New Roman" w:cs="Times New Roman"/>
          <w:sz w:val="24"/>
          <w:szCs w:val="28"/>
        </w:rPr>
        <w:t xml:space="preserve">№4. </w:t>
      </w:r>
    </w:p>
    <w:p w:rsidR="00304529" w:rsidRPr="0030452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Юрецкий, С.С. Анализ востребованности и перспектив применения </w:t>
      </w:r>
      <w:r w:rsidRPr="0028078F">
        <w:rPr>
          <w:rFonts w:ascii="Times New Roman" w:hAnsi="Times New Roman" w:cs="Times New Roman"/>
          <w:color w:val="000000" w:themeColor="text1"/>
          <w:sz w:val="24"/>
          <w:szCs w:val="24"/>
        </w:rPr>
        <w:t>МСФО для</w:t>
      </w:r>
      <w:r>
        <w:rPr>
          <w:rFonts w:ascii="Times New Roman" w:hAnsi="Times New Roman" w:cs="Times New Roman"/>
          <w:color w:val="000000" w:themeColor="text1"/>
          <w:sz w:val="24"/>
          <w:szCs w:val="24"/>
        </w:rPr>
        <w:t xml:space="preserve"> </w:t>
      </w:r>
      <w:r w:rsidRPr="0028078F">
        <w:rPr>
          <w:rFonts w:ascii="Times New Roman" w:hAnsi="Times New Roman" w:cs="Times New Roman"/>
          <w:color w:val="000000" w:themeColor="text1"/>
          <w:sz w:val="24"/>
          <w:szCs w:val="24"/>
        </w:rPr>
        <w:t>малых и средних предприяти</w:t>
      </w:r>
      <w:r>
        <w:rPr>
          <w:rFonts w:ascii="Times New Roman" w:hAnsi="Times New Roman" w:cs="Times New Roman"/>
          <w:color w:val="000000" w:themeColor="text1"/>
          <w:sz w:val="24"/>
          <w:szCs w:val="24"/>
        </w:rPr>
        <w:t xml:space="preserve">й / С.С. Юрецкий // Вестник университета.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2012.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№7. </w:t>
      </w:r>
      <w:r w:rsidRPr="001B01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С.186-191.</w:t>
      </w:r>
      <w:r w:rsidRPr="00304529">
        <w:rPr>
          <w:rFonts w:ascii="Times New Roman" w:hAnsi="Times New Roman" w:cs="Times New Roman"/>
          <w:sz w:val="24"/>
          <w:szCs w:val="28"/>
        </w:rPr>
        <w:t xml:space="preserve"> </w:t>
      </w:r>
    </w:p>
    <w:p w:rsidR="0030452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D85DEC">
        <w:rPr>
          <w:rFonts w:ascii="Times New Roman" w:hAnsi="Times New Roman" w:cs="Times New Roman"/>
          <w:sz w:val="24"/>
          <w:szCs w:val="28"/>
          <w:lang w:val="en-US"/>
        </w:rPr>
        <w:t xml:space="preserve">2015 Amendments to the </w:t>
      </w:r>
      <w:r>
        <w:rPr>
          <w:rFonts w:ascii="Times New Roman" w:hAnsi="Times New Roman" w:cs="Times New Roman"/>
          <w:sz w:val="24"/>
          <w:szCs w:val="28"/>
          <w:lang w:val="en-US"/>
        </w:rPr>
        <w:t xml:space="preserve">IFRS for SMEs. </w:t>
      </w:r>
      <w:r w:rsidRPr="007B2733">
        <w:rPr>
          <w:rFonts w:ascii="Times New Roman" w:hAnsi="Times New Roman" w:cs="Times New Roman"/>
          <w:sz w:val="24"/>
          <w:szCs w:val="28"/>
        </w:rPr>
        <w:t>[</w:t>
      </w:r>
      <w:r w:rsidRPr="00775C49">
        <w:rPr>
          <w:rFonts w:ascii="Times New Roman" w:hAnsi="Times New Roman" w:cs="Times New Roman"/>
          <w:sz w:val="24"/>
          <w:szCs w:val="28"/>
        </w:rPr>
        <w:t>Электронный</w:t>
      </w:r>
      <w:r w:rsidRPr="007B2733">
        <w:rPr>
          <w:rFonts w:ascii="Times New Roman" w:hAnsi="Times New Roman" w:cs="Times New Roman"/>
          <w:sz w:val="24"/>
          <w:szCs w:val="28"/>
        </w:rPr>
        <w:t xml:space="preserve"> </w:t>
      </w:r>
      <w:r w:rsidRPr="00775C49">
        <w:rPr>
          <w:rFonts w:ascii="Times New Roman" w:hAnsi="Times New Roman" w:cs="Times New Roman"/>
          <w:sz w:val="24"/>
          <w:szCs w:val="28"/>
        </w:rPr>
        <w:t>ресурс</w:t>
      </w:r>
      <w:r w:rsidRPr="007B2733">
        <w:rPr>
          <w:rFonts w:ascii="Times New Roman" w:hAnsi="Times New Roman" w:cs="Times New Roman"/>
          <w:sz w:val="24"/>
          <w:szCs w:val="28"/>
        </w:rPr>
        <w:t xml:space="preserve">] / </w:t>
      </w:r>
      <w:r>
        <w:rPr>
          <w:rFonts w:ascii="Times New Roman" w:hAnsi="Times New Roman" w:cs="Times New Roman"/>
          <w:sz w:val="24"/>
          <w:szCs w:val="28"/>
          <w:lang w:val="en-US"/>
        </w:rPr>
        <w:t>IFRS</w:t>
      </w:r>
      <w:r w:rsidRPr="007B2733">
        <w:rPr>
          <w:rFonts w:ascii="Times New Roman" w:hAnsi="Times New Roman" w:cs="Times New Roman"/>
          <w:sz w:val="24"/>
          <w:szCs w:val="28"/>
        </w:rPr>
        <w:t xml:space="preserve"> </w:t>
      </w:r>
      <w:r>
        <w:rPr>
          <w:rFonts w:ascii="Times New Roman" w:hAnsi="Times New Roman" w:cs="Times New Roman"/>
          <w:sz w:val="24"/>
          <w:szCs w:val="28"/>
          <w:lang w:val="en-US"/>
        </w:rPr>
        <w:t>Foundation</w:t>
      </w:r>
      <w:r w:rsidRPr="007B2733">
        <w:rPr>
          <w:rFonts w:ascii="Times New Roman" w:hAnsi="Times New Roman" w:cs="Times New Roman"/>
          <w:sz w:val="24"/>
          <w:szCs w:val="28"/>
        </w:rPr>
        <w:t xml:space="preserve">. – 2015. </w:t>
      </w:r>
      <w:r w:rsidRPr="00D85DEC">
        <w:rPr>
          <w:rFonts w:ascii="Times New Roman" w:hAnsi="Times New Roman" w:cs="Times New Roman"/>
          <w:sz w:val="24"/>
          <w:szCs w:val="28"/>
          <w:lang w:val="en-US"/>
        </w:rPr>
        <w:t>URL</w:t>
      </w:r>
      <w:r w:rsidRPr="00775C49">
        <w:t xml:space="preserve">: </w:t>
      </w:r>
      <w:hyperlink r:id="rId19" w:history="1">
        <w:r w:rsidRPr="00D85DEC">
          <w:rPr>
            <w:rStyle w:val="ab"/>
            <w:rFonts w:ascii="Times New Roman" w:hAnsi="Times New Roman" w:cs="Times New Roman"/>
            <w:sz w:val="24"/>
            <w:szCs w:val="24"/>
            <w:lang w:val="en-US"/>
          </w:rPr>
          <w:t>http</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eifrs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org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eifrs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PdfAlone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id</w:t>
        </w:r>
        <w:r w:rsidRPr="00775C49">
          <w:rPr>
            <w:rStyle w:val="ab"/>
            <w:rFonts w:ascii="Times New Roman" w:hAnsi="Times New Roman" w:cs="Times New Roman"/>
            <w:sz w:val="24"/>
            <w:szCs w:val="24"/>
          </w:rPr>
          <w:t>=14613&amp;</w:t>
        </w:r>
        <w:r w:rsidRPr="00D85DEC">
          <w:rPr>
            <w:rStyle w:val="ab"/>
            <w:rFonts w:ascii="Times New Roman" w:hAnsi="Times New Roman" w:cs="Times New Roman"/>
            <w:sz w:val="24"/>
            <w:szCs w:val="24"/>
            <w:lang w:val="en-US"/>
          </w:rPr>
          <w:t>sidebarOption</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IfrsForSmes</w:t>
        </w:r>
      </w:hyperlink>
      <w:r>
        <w:rPr>
          <w:rFonts w:ascii="Times New Roman" w:hAnsi="Times New Roman" w:cs="Times New Roman"/>
          <w:sz w:val="24"/>
          <w:szCs w:val="28"/>
        </w:rPr>
        <w:t xml:space="preserve"> (дата </w:t>
      </w:r>
      <w:r w:rsidR="00213CB7">
        <w:rPr>
          <w:rFonts w:ascii="Times New Roman" w:hAnsi="Times New Roman" w:cs="Times New Roman"/>
          <w:sz w:val="24"/>
          <w:szCs w:val="28"/>
        </w:rPr>
        <w:t>обращения 30.01.2016)</w:t>
      </w:r>
    </w:p>
    <w:p w:rsidR="00B5407C" w:rsidRPr="00B5407C" w:rsidRDefault="00B5407C" w:rsidP="00885D87">
      <w:pPr>
        <w:pStyle w:val="a6"/>
        <w:numPr>
          <w:ilvl w:val="0"/>
          <w:numId w:val="12"/>
        </w:numPr>
        <w:spacing w:line="240" w:lineRule="auto"/>
        <w:jc w:val="both"/>
        <w:rPr>
          <w:rFonts w:ascii="Times New Roman" w:hAnsi="Times New Roman" w:cs="Times New Roman"/>
          <w:color w:val="000000" w:themeColor="text1"/>
          <w:sz w:val="24"/>
          <w:szCs w:val="24"/>
        </w:rPr>
      </w:pPr>
      <w:r w:rsidRPr="00B5407C">
        <w:rPr>
          <w:rFonts w:ascii="Times New Roman" w:hAnsi="Times New Roman" w:cs="Times New Roman"/>
          <w:color w:val="000000" w:themeColor="text1"/>
          <w:sz w:val="24"/>
          <w:szCs w:val="24"/>
          <w:lang w:val="en-US"/>
        </w:rPr>
        <w:t xml:space="preserve">FRS 102 The Financial Reporting Standard </w:t>
      </w:r>
      <w:r w:rsidR="00D20A54" w:rsidRPr="00D20A54">
        <w:rPr>
          <w:rFonts w:ascii="Times New Roman" w:hAnsi="Times New Roman" w:cs="Times New Roman"/>
          <w:color w:val="000000" w:themeColor="text1"/>
          <w:sz w:val="24"/>
          <w:szCs w:val="24"/>
          <w:lang w:val="en-US"/>
        </w:rPr>
        <w:t xml:space="preserve">[Электронный ресурс] </w:t>
      </w:r>
      <w:r w:rsidRPr="00B5407C">
        <w:rPr>
          <w:rFonts w:ascii="Times New Roman" w:hAnsi="Times New Roman" w:cs="Times New Roman"/>
          <w:color w:val="000000" w:themeColor="text1"/>
          <w:sz w:val="24"/>
          <w:szCs w:val="24"/>
          <w:lang w:val="en-US"/>
        </w:rPr>
        <w:t xml:space="preserve">/ Financial Reporting Council. – 2015. </w:t>
      </w:r>
      <w:r w:rsidRPr="00B5407C">
        <w:rPr>
          <w:rFonts w:ascii="Times New Roman" w:hAnsi="Times New Roman" w:cs="Times New Roman"/>
          <w:color w:val="000000" w:themeColor="text1"/>
          <w:sz w:val="24"/>
          <w:szCs w:val="24"/>
        </w:rPr>
        <w:t>URL: https://www.frc.org.uk/Our-Work/Publications/Accounting-and-Reporting-Policy/FRS-102-The-Financial-Reporting-Standard-applicab.pdf (Дата обращения: 09.03.2016)</w:t>
      </w:r>
    </w:p>
    <w:p w:rsidR="00304529" w:rsidRPr="00775C4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620208">
        <w:rPr>
          <w:rFonts w:ascii="Times New Roman" w:hAnsi="Times New Roman" w:cs="Times New Roman"/>
          <w:sz w:val="24"/>
          <w:szCs w:val="28"/>
          <w:lang w:val="en-US"/>
        </w:rPr>
        <w:lastRenderedPageBreak/>
        <w:t xml:space="preserve">IFRS </w:t>
      </w:r>
      <w:r>
        <w:rPr>
          <w:rFonts w:ascii="Times New Roman" w:hAnsi="Times New Roman" w:cs="Times New Roman"/>
          <w:sz w:val="24"/>
          <w:szCs w:val="28"/>
          <w:lang w:val="en-US"/>
        </w:rPr>
        <w:t>application around the world. Jurisdictional profile</w:t>
      </w:r>
      <w:r w:rsidRPr="00D85DEC">
        <w:rPr>
          <w:rFonts w:ascii="Times New Roman" w:hAnsi="Times New Roman" w:cs="Times New Roman"/>
          <w:sz w:val="24"/>
          <w:szCs w:val="28"/>
          <w:lang w:val="en-US"/>
        </w:rPr>
        <w:t xml:space="preserve">: </w:t>
      </w:r>
      <w:r>
        <w:rPr>
          <w:rFonts w:ascii="Times New Roman" w:hAnsi="Times New Roman" w:cs="Times New Roman"/>
          <w:sz w:val="24"/>
          <w:szCs w:val="28"/>
          <w:lang w:val="en-US"/>
        </w:rPr>
        <w:t>Argentina [</w:t>
      </w:r>
      <w:r>
        <w:rPr>
          <w:rFonts w:ascii="Times New Roman" w:hAnsi="Times New Roman" w:cs="Times New Roman"/>
          <w:sz w:val="24"/>
          <w:szCs w:val="28"/>
        </w:rPr>
        <w:t>Электронный</w:t>
      </w:r>
      <w:r w:rsidRPr="00D85DEC">
        <w:rPr>
          <w:rFonts w:ascii="Times New Roman" w:hAnsi="Times New Roman" w:cs="Times New Roman"/>
          <w:sz w:val="24"/>
          <w:szCs w:val="28"/>
          <w:lang w:val="en-US"/>
        </w:rPr>
        <w:t xml:space="preserve"> </w:t>
      </w:r>
      <w:r>
        <w:rPr>
          <w:rFonts w:ascii="Times New Roman" w:hAnsi="Times New Roman" w:cs="Times New Roman"/>
          <w:sz w:val="24"/>
          <w:szCs w:val="28"/>
        </w:rPr>
        <w:t>ресурс</w:t>
      </w:r>
      <w:r>
        <w:rPr>
          <w:rFonts w:ascii="Times New Roman" w:hAnsi="Times New Roman" w:cs="Times New Roman"/>
          <w:sz w:val="24"/>
          <w:szCs w:val="28"/>
          <w:lang w:val="en-US"/>
        </w:rPr>
        <w:t>] / IFRS Foundation. – 2015. URL</w:t>
      </w:r>
      <w:r w:rsidRPr="00775C49">
        <w:rPr>
          <w:rFonts w:ascii="Times New Roman" w:hAnsi="Times New Roman" w:cs="Times New Roman"/>
          <w:sz w:val="24"/>
          <w:szCs w:val="28"/>
        </w:rPr>
        <w:t xml:space="preserve">: </w:t>
      </w:r>
      <w:hyperlink r:id="rId20" w:history="1">
        <w:r w:rsidRPr="00D85DEC">
          <w:rPr>
            <w:rStyle w:val="ab"/>
            <w:rFonts w:ascii="Times New Roman" w:hAnsi="Times New Roman" w:cs="Times New Roman"/>
            <w:sz w:val="24"/>
            <w:szCs w:val="24"/>
            <w:lang w:val="en-US"/>
          </w:rPr>
          <w:t>http</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www</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org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Use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around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the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world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Documents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Jurisdiction</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Argentina</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pdf</w:t>
        </w:r>
      </w:hyperlink>
      <w:r>
        <w:rPr>
          <w:rFonts w:ascii="Times New Roman" w:hAnsi="Times New Roman" w:cs="Times New Roman"/>
          <w:sz w:val="24"/>
          <w:szCs w:val="28"/>
        </w:rPr>
        <w:t xml:space="preserve"> (дата обращения: 17.01.2016)</w:t>
      </w:r>
    </w:p>
    <w:p w:rsidR="00304529" w:rsidRPr="00775C4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D85DEC">
        <w:rPr>
          <w:rFonts w:ascii="Times New Roman" w:hAnsi="Times New Roman" w:cs="Times New Roman"/>
          <w:sz w:val="24"/>
          <w:szCs w:val="28"/>
          <w:lang w:val="en-US"/>
        </w:rPr>
        <w:t xml:space="preserve">IFRS application around the world. Jurisdictional profile: </w:t>
      </w:r>
      <w:r>
        <w:rPr>
          <w:rFonts w:ascii="Times New Roman" w:hAnsi="Times New Roman" w:cs="Times New Roman"/>
          <w:sz w:val="24"/>
          <w:szCs w:val="28"/>
          <w:lang w:val="en-US"/>
        </w:rPr>
        <w:t>Australia</w:t>
      </w:r>
      <w:r w:rsidRPr="00D85DEC">
        <w:rPr>
          <w:rFonts w:ascii="Times New Roman" w:hAnsi="Times New Roman" w:cs="Times New Roman"/>
          <w:sz w:val="24"/>
          <w:szCs w:val="28"/>
          <w:lang w:val="en-US"/>
        </w:rPr>
        <w:t xml:space="preserve"> [Электронный ресурс] / IFRS Foundation. – 2015. URL</w:t>
      </w:r>
      <w:r w:rsidRPr="00775C49">
        <w:rPr>
          <w:rFonts w:ascii="Times New Roman" w:hAnsi="Times New Roman" w:cs="Times New Roman"/>
          <w:sz w:val="24"/>
          <w:szCs w:val="28"/>
        </w:rPr>
        <w:t xml:space="preserve">: </w:t>
      </w:r>
      <w:hyperlink r:id="rId21" w:history="1">
        <w:r w:rsidRPr="00D85DEC">
          <w:rPr>
            <w:rStyle w:val="ab"/>
            <w:rFonts w:ascii="Times New Roman" w:hAnsi="Times New Roman" w:cs="Times New Roman"/>
            <w:sz w:val="24"/>
            <w:szCs w:val="24"/>
            <w:lang w:val="en-US"/>
          </w:rPr>
          <w:t>http</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www</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org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Use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around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the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world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Documents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Jurisdiction</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Australia</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pdf</w:t>
        </w:r>
      </w:hyperlink>
      <w:r>
        <w:rPr>
          <w:rFonts w:ascii="Times New Roman" w:hAnsi="Times New Roman" w:cs="Times New Roman"/>
          <w:sz w:val="24"/>
          <w:szCs w:val="28"/>
        </w:rPr>
        <w:t xml:space="preserve"> (дата обращения: 17.01.2016)</w:t>
      </w:r>
    </w:p>
    <w:p w:rsidR="00304529" w:rsidRPr="00775C4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D85DEC">
        <w:rPr>
          <w:rFonts w:ascii="Times New Roman" w:hAnsi="Times New Roman" w:cs="Times New Roman"/>
          <w:sz w:val="24"/>
          <w:szCs w:val="28"/>
          <w:lang w:val="en-US"/>
        </w:rPr>
        <w:t xml:space="preserve">IFRS application around the world. Jurisdictional profile: </w:t>
      </w:r>
      <w:r>
        <w:rPr>
          <w:rFonts w:ascii="Times New Roman" w:hAnsi="Times New Roman" w:cs="Times New Roman"/>
          <w:sz w:val="24"/>
          <w:szCs w:val="28"/>
          <w:lang w:val="en-US"/>
        </w:rPr>
        <w:t>Azerbaijan</w:t>
      </w:r>
      <w:r w:rsidRPr="00D85DEC">
        <w:rPr>
          <w:rFonts w:ascii="Times New Roman" w:hAnsi="Times New Roman" w:cs="Times New Roman"/>
          <w:sz w:val="24"/>
          <w:szCs w:val="28"/>
          <w:lang w:val="en-US"/>
        </w:rPr>
        <w:t xml:space="preserve"> [Электронный ресурс] / IFRS Foundation. – 2015. URL</w:t>
      </w:r>
      <w:r w:rsidRPr="00775C49">
        <w:t xml:space="preserve">: </w:t>
      </w:r>
      <w:hyperlink r:id="rId22" w:history="1">
        <w:r w:rsidRPr="00D85DEC">
          <w:rPr>
            <w:rStyle w:val="ab"/>
            <w:rFonts w:ascii="Times New Roman" w:hAnsi="Times New Roman" w:cs="Times New Roman"/>
            <w:sz w:val="24"/>
            <w:szCs w:val="24"/>
            <w:lang w:val="en-US"/>
          </w:rPr>
          <w:t>http</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www</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org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Use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around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the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world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Documents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Jurisdiction</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Azerbaijan</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pdf</w:t>
        </w:r>
      </w:hyperlink>
      <w:r>
        <w:rPr>
          <w:rFonts w:ascii="Times New Roman" w:hAnsi="Times New Roman" w:cs="Times New Roman"/>
          <w:sz w:val="24"/>
          <w:szCs w:val="28"/>
        </w:rPr>
        <w:t xml:space="preserve"> (дата обращения: 17.01.2016)</w:t>
      </w:r>
    </w:p>
    <w:p w:rsidR="00304529" w:rsidRPr="00775C4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D85DEC">
        <w:rPr>
          <w:rFonts w:ascii="Times New Roman" w:hAnsi="Times New Roman" w:cs="Times New Roman"/>
          <w:sz w:val="24"/>
          <w:szCs w:val="28"/>
          <w:lang w:val="en-US"/>
        </w:rPr>
        <w:t xml:space="preserve">IFRS application around the world. Jurisdictional profile: </w:t>
      </w:r>
      <w:r>
        <w:rPr>
          <w:rFonts w:ascii="Times New Roman" w:hAnsi="Times New Roman" w:cs="Times New Roman"/>
          <w:sz w:val="24"/>
          <w:szCs w:val="28"/>
          <w:lang w:val="en-US"/>
        </w:rPr>
        <w:t>Bangladesh</w:t>
      </w:r>
      <w:r w:rsidRPr="00D85DEC">
        <w:rPr>
          <w:rFonts w:ascii="Times New Roman" w:hAnsi="Times New Roman" w:cs="Times New Roman"/>
          <w:sz w:val="24"/>
          <w:szCs w:val="28"/>
          <w:lang w:val="en-US"/>
        </w:rPr>
        <w:t xml:space="preserve"> [Электронный ресурс] / IFRS Foundation. – 2015. URL</w:t>
      </w:r>
      <w:r w:rsidRPr="00775C49">
        <w:t xml:space="preserve">: </w:t>
      </w:r>
      <w:hyperlink r:id="rId23" w:history="1">
        <w:r w:rsidRPr="00D85DEC">
          <w:rPr>
            <w:rStyle w:val="ab"/>
            <w:rFonts w:ascii="Times New Roman" w:hAnsi="Times New Roman" w:cs="Times New Roman"/>
            <w:sz w:val="24"/>
            <w:szCs w:val="24"/>
            <w:lang w:val="en-US"/>
          </w:rPr>
          <w:t>http</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www</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org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Use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around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the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world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Documents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Jurisdiction</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Bangladesh</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pdf</w:t>
        </w:r>
      </w:hyperlink>
      <w:r>
        <w:rPr>
          <w:rFonts w:ascii="Times New Roman" w:hAnsi="Times New Roman" w:cs="Times New Roman"/>
          <w:sz w:val="24"/>
          <w:szCs w:val="28"/>
        </w:rPr>
        <w:t xml:space="preserve"> (дата обращения: 18.01.2016)</w:t>
      </w:r>
    </w:p>
    <w:p w:rsidR="00304529" w:rsidRPr="00775C4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D85DEC">
        <w:rPr>
          <w:rFonts w:ascii="Times New Roman" w:hAnsi="Times New Roman" w:cs="Times New Roman"/>
          <w:sz w:val="24"/>
          <w:szCs w:val="28"/>
          <w:lang w:val="en-US"/>
        </w:rPr>
        <w:t xml:space="preserve">IFRS application around the world. Jurisdictional profile: </w:t>
      </w:r>
      <w:r>
        <w:rPr>
          <w:rFonts w:ascii="Times New Roman" w:hAnsi="Times New Roman" w:cs="Times New Roman"/>
          <w:sz w:val="24"/>
          <w:szCs w:val="28"/>
          <w:lang w:val="en-US"/>
        </w:rPr>
        <w:t>B</w:t>
      </w:r>
      <w:r w:rsidR="007619FE">
        <w:rPr>
          <w:rFonts w:ascii="Times New Roman" w:hAnsi="Times New Roman" w:cs="Times New Roman"/>
          <w:sz w:val="24"/>
          <w:szCs w:val="28"/>
          <w:lang w:val="en-US"/>
        </w:rPr>
        <w:t>razil</w:t>
      </w:r>
      <w:r w:rsidRPr="00D85DEC">
        <w:rPr>
          <w:rFonts w:ascii="Times New Roman" w:hAnsi="Times New Roman" w:cs="Times New Roman"/>
          <w:sz w:val="24"/>
          <w:szCs w:val="28"/>
          <w:lang w:val="en-US"/>
        </w:rPr>
        <w:t xml:space="preserve"> [Электронный ресурс] / IFRS Foundation. – 2015. URL</w:t>
      </w:r>
      <w:r w:rsidRPr="00775C49">
        <w:rPr>
          <w:rFonts w:ascii="Times New Roman" w:hAnsi="Times New Roman" w:cs="Times New Roman"/>
          <w:sz w:val="24"/>
          <w:szCs w:val="28"/>
        </w:rPr>
        <w:t>:</w:t>
      </w:r>
      <w:r w:rsidRPr="00775C49">
        <w:t xml:space="preserve"> </w:t>
      </w:r>
      <w:hyperlink r:id="rId24" w:history="1">
        <w:r w:rsidRPr="00D85DEC">
          <w:rPr>
            <w:rStyle w:val="ab"/>
            <w:rFonts w:ascii="Times New Roman" w:hAnsi="Times New Roman" w:cs="Times New Roman"/>
            <w:sz w:val="24"/>
            <w:szCs w:val="24"/>
            <w:lang w:val="en-US"/>
          </w:rPr>
          <w:t>http</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www</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org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Use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around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the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world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Documents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Jurisdiction</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Brazil</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pdf</w:t>
        </w:r>
      </w:hyperlink>
      <w:r>
        <w:rPr>
          <w:rFonts w:ascii="Times New Roman" w:hAnsi="Times New Roman" w:cs="Times New Roman"/>
          <w:sz w:val="24"/>
          <w:szCs w:val="28"/>
        </w:rPr>
        <w:t xml:space="preserve"> (дата обращения: 18.01.2016)</w:t>
      </w:r>
    </w:p>
    <w:p w:rsidR="00304529" w:rsidRPr="00775C4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D85DEC">
        <w:rPr>
          <w:rFonts w:ascii="Times New Roman" w:hAnsi="Times New Roman" w:cs="Times New Roman"/>
          <w:sz w:val="24"/>
          <w:szCs w:val="28"/>
          <w:lang w:val="en-US"/>
        </w:rPr>
        <w:t xml:space="preserve">IFRS application around the world. Jurisdictional profile: </w:t>
      </w:r>
      <w:r>
        <w:rPr>
          <w:rFonts w:ascii="Times New Roman" w:hAnsi="Times New Roman" w:cs="Times New Roman"/>
          <w:sz w:val="24"/>
          <w:szCs w:val="28"/>
          <w:lang w:val="en-US"/>
        </w:rPr>
        <w:t>Cambodia</w:t>
      </w:r>
      <w:r w:rsidRPr="00D85DEC">
        <w:rPr>
          <w:rFonts w:ascii="Times New Roman" w:hAnsi="Times New Roman" w:cs="Times New Roman"/>
          <w:sz w:val="24"/>
          <w:szCs w:val="28"/>
          <w:lang w:val="en-US"/>
        </w:rPr>
        <w:t xml:space="preserve"> [Электронный ресурс] / IFRS Foundation. – 2015. URL</w:t>
      </w:r>
      <w:r w:rsidRPr="00775C49">
        <w:t xml:space="preserve">: </w:t>
      </w:r>
      <w:hyperlink r:id="rId25" w:history="1">
        <w:r w:rsidRPr="00D85DEC">
          <w:rPr>
            <w:rStyle w:val="ab"/>
            <w:rFonts w:ascii="Times New Roman" w:hAnsi="Times New Roman" w:cs="Times New Roman"/>
            <w:sz w:val="24"/>
            <w:szCs w:val="24"/>
            <w:lang w:val="en-US"/>
          </w:rPr>
          <w:t>http</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www</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org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Use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around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the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world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Documents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Jurisdiction</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Cambodia</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pdf</w:t>
        </w:r>
      </w:hyperlink>
      <w:r>
        <w:rPr>
          <w:rFonts w:ascii="Times New Roman" w:hAnsi="Times New Roman" w:cs="Times New Roman"/>
          <w:sz w:val="24"/>
          <w:szCs w:val="28"/>
        </w:rPr>
        <w:t xml:space="preserve"> (дата обращения: 18.01.2016)</w:t>
      </w:r>
    </w:p>
    <w:p w:rsidR="00304529" w:rsidRPr="00775C4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D85DEC">
        <w:rPr>
          <w:rFonts w:ascii="Times New Roman" w:hAnsi="Times New Roman" w:cs="Times New Roman"/>
          <w:sz w:val="24"/>
          <w:szCs w:val="28"/>
          <w:lang w:val="en-US"/>
        </w:rPr>
        <w:t xml:space="preserve">IFRS application around the world. Jurisdictional profile: </w:t>
      </w:r>
      <w:r>
        <w:rPr>
          <w:rFonts w:ascii="Times New Roman" w:hAnsi="Times New Roman" w:cs="Times New Roman"/>
          <w:sz w:val="24"/>
          <w:szCs w:val="28"/>
          <w:lang w:val="en-US"/>
        </w:rPr>
        <w:t>Hong Kong</w:t>
      </w:r>
      <w:r w:rsidRPr="00D85DEC">
        <w:rPr>
          <w:rFonts w:ascii="Times New Roman" w:hAnsi="Times New Roman" w:cs="Times New Roman"/>
          <w:sz w:val="24"/>
          <w:szCs w:val="28"/>
          <w:lang w:val="en-US"/>
        </w:rPr>
        <w:t xml:space="preserve"> [Электронный ресурс] / IFRS Foundation. – 2015. URL</w:t>
      </w:r>
      <w:r w:rsidRPr="00775C49">
        <w:t xml:space="preserve">: </w:t>
      </w:r>
      <w:hyperlink r:id="rId26" w:history="1">
        <w:r w:rsidRPr="00D85DEC">
          <w:rPr>
            <w:rStyle w:val="ab"/>
            <w:rFonts w:ascii="Times New Roman" w:hAnsi="Times New Roman" w:cs="Times New Roman"/>
            <w:sz w:val="24"/>
            <w:szCs w:val="24"/>
            <w:lang w:val="en-US"/>
          </w:rPr>
          <w:t>http</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www</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org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Use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around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the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world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Documents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Jurisdiction</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Hong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Kong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pdf</w:t>
        </w:r>
      </w:hyperlink>
      <w:r>
        <w:rPr>
          <w:rFonts w:ascii="Times New Roman" w:hAnsi="Times New Roman" w:cs="Times New Roman"/>
          <w:sz w:val="24"/>
          <w:szCs w:val="28"/>
        </w:rPr>
        <w:t xml:space="preserve"> (дата обращения: 18.01.2016)</w:t>
      </w:r>
    </w:p>
    <w:p w:rsidR="00304529" w:rsidRPr="00775C4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D85DEC">
        <w:rPr>
          <w:rFonts w:ascii="Times New Roman" w:hAnsi="Times New Roman" w:cs="Times New Roman"/>
          <w:sz w:val="24"/>
          <w:szCs w:val="28"/>
          <w:lang w:val="en-US"/>
        </w:rPr>
        <w:t xml:space="preserve">IFRS application around the world. Jurisdictional profile: </w:t>
      </w:r>
      <w:r>
        <w:rPr>
          <w:rFonts w:ascii="Times New Roman" w:hAnsi="Times New Roman" w:cs="Times New Roman"/>
          <w:sz w:val="24"/>
          <w:szCs w:val="28"/>
          <w:lang w:val="en-US"/>
        </w:rPr>
        <w:t>Ireland</w:t>
      </w:r>
      <w:r w:rsidRPr="00D85DEC">
        <w:rPr>
          <w:rFonts w:ascii="Times New Roman" w:hAnsi="Times New Roman" w:cs="Times New Roman"/>
          <w:sz w:val="24"/>
          <w:szCs w:val="28"/>
          <w:lang w:val="en-US"/>
        </w:rPr>
        <w:t xml:space="preserve"> [Электронный ресурс] / IFRS Foundation. – 2015. URL</w:t>
      </w:r>
      <w:r w:rsidRPr="00775C49">
        <w:t xml:space="preserve">: </w:t>
      </w:r>
      <w:hyperlink r:id="rId27" w:history="1">
        <w:r w:rsidRPr="00D85DEC">
          <w:rPr>
            <w:rStyle w:val="ab"/>
            <w:rFonts w:ascii="Times New Roman" w:hAnsi="Times New Roman" w:cs="Times New Roman"/>
            <w:sz w:val="24"/>
            <w:szCs w:val="24"/>
            <w:lang w:val="en-US"/>
          </w:rPr>
          <w:t>http</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www</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org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Use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around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the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world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Documents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Jurisdiction</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Ireland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pdf</w:t>
        </w:r>
      </w:hyperlink>
      <w:r>
        <w:rPr>
          <w:rFonts w:ascii="Times New Roman" w:hAnsi="Times New Roman" w:cs="Times New Roman"/>
          <w:sz w:val="24"/>
          <w:szCs w:val="28"/>
        </w:rPr>
        <w:t xml:space="preserve"> (дата обращения: 18.01.2016)</w:t>
      </w:r>
    </w:p>
    <w:p w:rsidR="00304529" w:rsidRPr="00775C4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D85DEC">
        <w:rPr>
          <w:rFonts w:ascii="Times New Roman" w:hAnsi="Times New Roman" w:cs="Times New Roman"/>
          <w:sz w:val="24"/>
          <w:szCs w:val="28"/>
          <w:lang w:val="en-US"/>
        </w:rPr>
        <w:t xml:space="preserve">IFRS application around the world. Jurisdictional profile: </w:t>
      </w:r>
      <w:r>
        <w:rPr>
          <w:rFonts w:ascii="Times New Roman" w:hAnsi="Times New Roman" w:cs="Times New Roman"/>
          <w:sz w:val="24"/>
          <w:szCs w:val="28"/>
          <w:lang w:val="en-US"/>
        </w:rPr>
        <w:t>Kenya</w:t>
      </w:r>
      <w:r w:rsidRPr="00D85DEC">
        <w:rPr>
          <w:rFonts w:ascii="Times New Roman" w:hAnsi="Times New Roman" w:cs="Times New Roman"/>
          <w:sz w:val="24"/>
          <w:szCs w:val="28"/>
          <w:lang w:val="en-US"/>
        </w:rPr>
        <w:t xml:space="preserve"> [Электронный ресурс] / IFRS Foundation. – 2015. URL</w:t>
      </w:r>
      <w:r w:rsidRPr="00775C49">
        <w:t xml:space="preserve">: </w:t>
      </w:r>
      <w:hyperlink r:id="rId28" w:history="1">
        <w:r w:rsidRPr="00D85DEC">
          <w:rPr>
            <w:rStyle w:val="ab"/>
            <w:rFonts w:ascii="Times New Roman" w:hAnsi="Times New Roman" w:cs="Times New Roman"/>
            <w:sz w:val="24"/>
            <w:szCs w:val="24"/>
            <w:lang w:val="en-US"/>
          </w:rPr>
          <w:t>http</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www</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org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Use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around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the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world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Documents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Jurisdiction</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Kenya</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pdf</w:t>
        </w:r>
      </w:hyperlink>
      <w:r>
        <w:rPr>
          <w:rFonts w:ascii="Times New Roman" w:hAnsi="Times New Roman" w:cs="Times New Roman"/>
          <w:sz w:val="24"/>
          <w:szCs w:val="28"/>
        </w:rPr>
        <w:t xml:space="preserve"> (дата обращения: 18.01.2016)</w:t>
      </w:r>
    </w:p>
    <w:p w:rsidR="00304529" w:rsidRPr="00775C49" w:rsidRDefault="00304529" w:rsidP="00885D87">
      <w:pPr>
        <w:pStyle w:val="a6"/>
        <w:numPr>
          <w:ilvl w:val="0"/>
          <w:numId w:val="12"/>
        </w:numPr>
        <w:spacing w:line="240" w:lineRule="auto"/>
        <w:jc w:val="both"/>
        <w:rPr>
          <w:rFonts w:ascii="Times New Roman" w:hAnsi="Times New Roman" w:cs="Times New Roman"/>
          <w:sz w:val="24"/>
          <w:szCs w:val="28"/>
        </w:rPr>
      </w:pPr>
      <w:r w:rsidRPr="00620208">
        <w:rPr>
          <w:rFonts w:ascii="Times New Roman" w:hAnsi="Times New Roman" w:cs="Times New Roman"/>
          <w:sz w:val="24"/>
          <w:szCs w:val="28"/>
          <w:lang w:val="en-US"/>
        </w:rPr>
        <w:t xml:space="preserve">IFRS </w:t>
      </w:r>
      <w:r>
        <w:rPr>
          <w:rFonts w:ascii="Times New Roman" w:hAnsi="Times New Roman" w:cs="Times New Roman"/>
          <w:sz w:val="24"/>
          <w:szCs w:val="28"/>
          <w:lang w:val="en-US"/>
        </w:rPr>
        <w:t>application around the world. Jurisdictional profile</w:t>
      </w:r>
      <w:r w:rsidRPr="00D85DEC">
        <w:rPr>
          <w:rFonts w:ascii="Times New Roman" w:hAnsi="Times New Roman" w:cs="Times New Roman"/>
          <w:sz w:val="24"/>
          <w:szCs w:val="28"/>
          <w:lang w:val="en-US"/>
        </w:rPr>
        <w:t>: Malaysia</w:t>
      </w:r>
      <w:r>
        <w:rPr>
          <w:rFonts w:ascii="Times New Roman" w:hAnsi="Times New Roman" w:cs="Times New Roman"/>
          <w:sz w:val="24"/>
          <w:szCs w:val="28"/>
          <w:lang w:val="en-US"/>
        </w:rPr>
        <w:t xml:space="preserve"> [</w:t>
      </w:r>
      <w:r>
        <w:rPr>
          <w:rFonts w:ascii="Times New Roman" w:hAnsi="Times New Roman" w:cs="Times New Roman"/>
          <w:sz w:val="24"/>
          <w:szCs w:val="28"/>
        </w:rPr>
        <w:t>Электронный</w:t>
      </w:r>
      <w:r w:rsidRPr="00D85DEC">
        <w:rPr>
          <w:rFonts w:ascii="Times New Roman" w:hAnsi="Times New Roman" w:cs="Times New Roman"/>
          <w:sz w:val="24"/>
          <w:szCs w:val="28"/>
          <w:lang w:val="en-US"/>
        </w:rPr>
        <w:t xml:space="preserve"> </w:t>
      </w:r>
      <w:r>
        <w:rPr>
          <w:rFonts w:ascii="Times New Roman" w:hAnsi="Times New Roman" w:cs="Times New Roman"/>
          <w:sz w:val="24"/>
          <w:szCs w:val="28"/>
        </w:rPr>
        <w:t>ресурс</w:t>
      </w:r>
      <w:r>
        <w:rPr>
          <w:rFonts w:ascii="Times New Roman" w:hAnsi="Times New Roman" w:cs="Times New Roman"/>
          <w:sz w:val="24"/>
          <w:szCs w:val="28"/>
          <w:lang w:val="en-US"/>
        </w:rPr>
        <w:t>] / IFRS Foundation. – 2015. URL</w:t>
      </w:r>
      <w:r w:rsidRPr="00775C49">
        <w:rPr>
          <w:rFonts w:ascii="Times New Roman" w:hAnsi="Times New Roman" w:cs="Times New Roman"/>
          <w:sz w:val="24"/>
          <w:szCs w:val="28"/>
        </w:rPr>
        <w:t xml:space="preserve">: </w:t>
      </w:r>
      <w:hyperlink r:id="rId29" w:history="1">
        <w:r w:rsidRPr="00CC668D">
          <w:rPr>
            <w:rStyle w:val="ab"/>
            <w:rFonts w:ascii="Times New Roman" w:hAnsi="Times New Roman" w:cs="Times New Roman"/>
            <w:sz w:val="24"/>
            <w:szCs w:val="28"/>
            <w:lang w:val="en-US"/>
          </w:rPr>
          <w:t>http</w:t>
        </w:r>
        <w:r w:rsidRPr="00775C49">
          <w:rPr>
            <w:rStyle w:val="ab"/>
            <w:rFonts w:ascii="Times New Roman" w:hAnsi="Times New Roman" w:cs="Times New Roman"/>
            <w:sz w:val="24"/>
            <w:szCs w:val="28"/>
          </w:rPr>
          <w:t>://</w:t>
        </w:r>
        <w:r w:rsidRPr="00CC668D">
          <w:rPr>
            <w:rStyle w:val="ab"/>
            <w:rFonts w:ascii="Times New Roman" w:hAnsi="Times New Roman" w:cs="Times New Roman"/>
            <w:sz w:val="24"/>
            <w:szCs w:val="28"/>
            <w:lang w:val="en-US"/>
          </w:rPr>
          <w:t>www</w:t>
        </w:r>
        <w:r w:rsidRPr="00775C49">
          <w:rPr>
            <w:rStyle w:val="ab"/>
            <w:rFonts w:ascii="Times New Roman" w:hAnsi="Times New Roman" w:cs="Times New Roman"/>
            <w:sz w:val="24"/>
            <w:szCs w:val="28"/>
          </w:rPr>
          <w:t>.</w:t>
        </w:r>
        <w:r w:rsidRPr="00CC668D">
          <w:rPr>
            <w:rStyle w:val="ab"/>
            <w:rFonts w:ascii="Times New Roman" w:hAnsi="Times New Roman" w:cs="Times New Roman"/>
            <w:sz w:val="24"/>
            <w:szCs w:val="28"/>
            <w:lang w:val="en-US"/>
          </w:rPr>
          <w:t>ifrs</w:t>
        </w:r>
        <w:r w:rsidRPr="00775C49">
          <w:rPr>
            <w:rStyle w:val="ab"/>
            <w:rFonts w:ascii="Times New Roman" w:hAnsi="Times New Roman" w:cs="Times New Roman"/>
            <w:sz w:val="24"/>
            <w:szCs w:val="28"/>
          </w:rPr>
          <w:t>.</w:t>
        </w:r>
        <w:r w:rsidRPr="00CC668D">
          <w:rPr>
            <w:rStyle w:val="ab"/>
            <w:rFonts w:ascii="Times New Roman" w:hAnsi="Times New Roman" w:cs="Times New Roman"/>
            <w:sz w:val="24"/>
            <w:szCs w:val="28"/>
            <w:lang w:val="en-US"/>
          </w:rPr>
          <w:t>org</w:t>
        </w:r>
        <w:r w:rsidRPr="00775C49">
          <w:rPr>
            <w:rStyle w:val="ab"/>
            <w:rFonts w:ascii="Times New Roman" w:hAnsi="Times New Roman" w:cs="Times New Roman"/>
            <w:sz w:val="24"/>
            <w:szCs w:val="28"/>
          </w:rPr>
          <w:t>/</w:t>
        </w:r>
        <w:r w:rsidRPr="00CC668D">
          <w:rPr>
            <w:rStyle w:val="ab"/>
            <w:rFonts w:ascii="Times New Roman" w:hAnsi="Times New Roman" w:cs="Times New Roman"/>
            <w:sz w:val="24"/>
            <w:szCs w:val="28"/>
            <w:lang w:val="en-US"/>
          </w:rPr>
          <w:t>Use</w:t>
        </w:r>
        <w:r w:rsidRPr="00775C49">
          <w:rPr>
            <w:rStyle w:val="ab"/>
            <w:rFonts w:ascii="Times New Roman" w:hAnsi="Times New Roman" w:cs="Times New Roman"/>
            <w:sz w:val="24"/>
            <w:szCs w:val="28"/>
          </w:rPr>
          <w:t>-</w:t>
        </w:r>
        <w:r w:rsidRPr="00CC668D">
          <w:rPr>
            <w:rStyle w:val="ab"/>
            <w:rFonts w:ascii="Times New Roman" w:hAnsi="Times New Roman" w:cs="Times New Roman"/>
            <w:sz w:val="24"/>
            <w:szCs w:val="28"/>
            <w:lang w:val="en-US"/>
          </w:rPr>
          <w:t>around</w:t>
        </w:r>
        <w:r w:rsidRPr="00775C49">
          <w:rPr>
            <w:rStyle w:val="ab"/>
            <w:rFonts w:ascii="Times New Roman" w:hAnsi="Times New Roman" w:cs="Times New Roman"/>
            <w:sz w:val="24"/>
            <w:szCs w:val="28"/>
          </w:rPr>
          <w:t>-</w:t>
        </w:r>
        <w:r w:rsidRPr="00CC668D">
          <w:rPr>
            <w:rStyle w:val="ab"/>
            <w:rFonts w:ascii="Times New Roman" w:hAnsi="Times New Roman" w:cs="Times New Roman"/>
            <w:sz w:val="24"/>
            <w:szCs w:val="28"/>
            <w:lang w:val="en-US"/>
          </w:rPr>
          <w:t>the</w:t>
        </w:r>
        <w:r w:rsidRPr="00775C49">
          <w:rPr>
            <w:rStyle w:val="ab"/>
            <w:rFonts w:ascii="Times New Roman" w:hAnsi="Times New Roman" w:cs="Times New Roman"/>
            <w:sz w:val="24"/>
            <w:szCs w:val="28"/>
          </w:rPr>
          <w:t>-</w:t>
        </w:r>
        <w:r w:rsidRPr="00CC668D">
          <w:rPr>
            <w:rStyle w:val="ab"/>
            <w:rFonts w:ascii="Times New Roman" w:hAnsi="Times New Roman" w:cs="Times New Roman"/>
            <w:sz w:val="24"/>
            <w:szCs w:val="28"/>
            <w:lang w:val="en-US"/>
          </w:rPr>
          <w:t>world</w:t>
        </w:r>
        <w:r w:rsidRPr="00775C49">
          <w:rPr>
            <w:rStyle w:val="ab"/>
            <w:rFonts w:ascii="Times New Roman" w:hAnsi="Times New Roman" w:cs="Times New Roman"/>
            <w:sz w:val="24"/>
            <w:szCs w:val="28"/>
          </w:rPr>
          <w:t>/</w:t>
        </w:r>
        <w:r w:rsidRPr="00CC668D">
          <w:rPr>
            <w:rStyle w:val="ab"/>
            <w:rFonts w:ascii="Times New Roman" w:hAnsi="Times New Roman" w:cs="Times New Roman"/>
            <w:sz w:val="24"/>
            <w:szCs w:val="28"/>
            <w:lang w:val="en-US"/>
          </w:rPr>
          <w:t>Documents</w:t>
        </w:r>
        <w:r w:rsidRPr="00775C49">
          <w:rPr>
            <w:rStyle w:val="ab"/>
            <w:rFonts w:ascii="Times New Roman" w:hAnsi="Times New Roman" w:cs="Times New Roman"/>
            <w:sz w:val="24"/>
            <w:szCs w:val="28"/>
          </w:rPr>
          <w:t>/</w:t>
        </w:r>
        <w:r w:rsidRPr="00CC668D">
          <w:rPr>
            <w:rStyle w:val="ab"/>
            <w:rFonts w:ascii="Times New Roman" w:hAnsi="Times New Roman" w:cs="Times New Roman"/>
            <w:sz w:val="24"/>
            <w:szCs w:val="28"/>
            <w:lang w:val="en-US"/>
          </w:rPr>
          <w:t>Jurisdiction</w:t>
        </w:r>
        <w:r w:rsidRPr="00775C49">
          <w:rPr>
            <w:rStyle w:val="ab"/>
            <w:rFonts w:ascii="Times New Roman" w:hAnsi="Times New Roman" w:cs="Times New Roman"/>
            <w:sz w:val="24"/>
            <w:szCs w:val="28"/>
          </w:rPr>
          <w:t>-</w:t>
        </w:r>
        <w:r w:rsidRPr="00CC668D">
          <w:rPr>
            <w:rStyle w:val="ab"/>
            <w:rFonts w:ascii="Times New Roman" w:hAnsi="Times New Roman" w:cs="Times New Roman"/>
            <w:sz w:val="24"/>
            <w:szCs w:val="28"/>
            <w:lang w:val="en-US"/>
          </w:rPr>
          <w:t>profiles</w:t>
        </w:r>
        <w:r w:rsidRPr="00775C49">
          <w:rPr>
            <w:rStyle w:val="ab"/>
            <w:rFonts w:ascii="Times New Roman" w:hAnsi="Times New Roman" w:cs="Times New Roman"/>
            <w:sz w:val="24"/>
            <w:szCs w:val="28"/>
          </w:rPr>
          <w:t>/</w:t>
        </w:r>
        <w:r w:rsidRPr="00CC668D">
          <w:rPr>
            <w:rStyle w:val="ab"/>
            <w:rFonts w:ascii="Times New Roman" w:hAnsi="Times New Roman" w:cs="Times New Roman"/>
            <w:sz w:val="24"/>
            <w:szCs w:val="28"/>
            <w:lang w:val="en-US"/>
          </w:rPr>
          <w:t>Malaysia</w:t>
        </w:r>
        <w:r w:rsidRPr="00775C49">
          <w:rPr>
            <w:rStyle w:val="ab"/>
            <w:rFonts w:ascii="Times New Roman" w:hAnsi="Times New Roman" w:cs="Times New Roman"/>
            <w:sz w:val="24"/>
            <w:szCs w:val="28"/>
          </w:rPr>
          <w:t>-</w:t>
        </w:r>
        <w:r w:rsidRPr="00CC668D">
          <w:rPr>
            <w:rStyle w:val="ab"/>
            <w:rFonts w:ascii="Times New Roman" w:hAnsi="Times New Roman" w:cs="Times New Roman"/>
            <w:sz w:val="24"/>
            <w:szCs w:val="28"/>
            <w:lang w:val="en-US"/>
          </w:rPr>
          <w:t>IFRS</w:t>
        </w:r>
        <w:r w:rsidRPr="00775C49">
          <w:rPr>
            <w:rStyle w:val="ab"/>
            <w:rFonts w:ascii="Times New Roman" w:hAnsi="Times New Roman" w:cs="Times New Roman"/>
            <w:sz w:val="24"/>
            <w:szCs w:val="28"/>
          </w:rPr>
          <w:t>-</w:t>
        </w:r>
        <w:r w:rsidRPr="00CC668D">
          <w:rPr>
            <w:rStyle w:val="ab"/>
            <w:rFonts w:ascii="Times New Roman" w:hAnsi="Times New Roman" w:cs="Times New Roman"/>
            <w:sz w:val="24"/>
            <w:szCs w:val="28"/>
            <w:lang w:val="en-US"/>
          </w:rPr>
          <w:t>Profile</w:t>
        </w:r>
        <w:r w:rsidRPr="00775C49">
          <w:rPr>
            <w:rStyle w:val="ab"/>
            <w:rFonts w:ascii="Times New Roman" w:hAnsi="Times New Roman" w:cs="Times New Roman"/>
            <w:sz w:val="24"/>
            <w:szCs w:val="28"/>
          </w:rPr>
          <w:t>.</w:t>
        </w:r>
        <w:r w:rsidRPr="00CC668D">
          <w:rPr>
            <w:rStyle w:val="ab"/>
            <w:rFonts w:ascii="Times New Roman" w:hAnsi="Times New Roman" w:cs="Times New Roman"/>
            <w:sz w:val="24"/>
            <w:szCs w:val="28"/>
            <w:lang w:val="en-US"/>
          </w:rPr>
          <w:t>pdf</w:t>
        </w:r>
      </w:hyperlink>
      <w:r w:rsidRPr="00775C49">
        <w:rPr>
          <w:rFonts w:ascii="Times New Roman" w:hAnsi="Times New Roman" w:cs="Times New Roman"/>
          <w:sz w:val="24"/>
          <w:szCs w:val="28"/>
        </w:rPr>
        <w:t xml:space="preserve"> (</w:t>
      </w:r>
      <w:r>
        <w:rPr>
          <w:rFonts w:ascii="Times New Roman" w:hAnsi="Times New Roman" w:cs="Times New Roman"/>
          <w:sz w:val="24"/>
          <w:szCs w:val="28"/>
        </w:rPr>
        <w:t>дата обращения: 17.01.2016)</w:t>
      </w:r>
    </w:p>
    <w:p w:rsidR="00304529" w:rsidRPr="007619FE"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D85DEC">
        <w:rPr>
          <w:rFonts w:ascii="Times New Roman" w:hAnsi="Times New Roman" w:cs="Times New Roman"/>
          <w:sz w:val="24"/>
          <w:szCs w:val="28"/>
          <w:lang w:val="en-US"/>
        </w:rPr>
        <w:t xml:space="preserve">IFRS application around the world. Jurisdictional profile: </w:t>
      </w:r>
      <w:r>
        <w:rPr>
          <w:rFonts w:ascii="Times New Roman" w:hAnsi="Times New Roman" w:cs="Times New Roman"/>
          <w:sz w:val="24"/>
          <w:szCs w:val="28"/>
          <w:lang w:val="en-US"/>
        </w:rPr>
        <w:t>South Africa</w:t>
      </w:r>
      <w:r w:rsidRPr="00D85DEC">
        <w:rPr>
          <w:rFonts w:ascii="Times New Roman" w:hAnsi="Times New Roman" w:cs="Times New Roman"/>
          <w:sz w:val="24"/>
          <w:szCs w:val="28"/>
          <w:lang w:val="en-US"/>
        </w:rPr>
        <w:t xml:space="preserve"> [Электронный ресурс] / IFRS Foundation. – 2015. URL</w:t>
      </w:r>
      <w:r w:rsidRPr="00775C49">
        <w:t xml:space="preserve">: </w:t>
      </w:r>
      <w:hyperlink r:id="rId30" w:history="1">
        <w:r w:rsidRPr="00D85DEC">
          <w:rPr>
            <w:rStyle w:val="ab"/>
            <w:rFonts w:ascii="Times New Roman" w:hAnsi="Times New Roman" w:cs="Times New Roman"/>
            <w:sz w:val="24"/>
            <w:szCs w:val="24"/>
            <w:lang w:val="en-US"/>
          </w:rPr>
          <w:t>http</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www</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org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Use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around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the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world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Documents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Jurisdiction</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South</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Africa</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pdf</w:t>
        </w:r>
      </w:hyperlink>
      <w:r>
        <w:rPr>
          <w:rFonts w:ascii="Times New Roman" w:hAnsi="Times New Roman" w:cs="Times New Roman"/>
          <w:sz w:val="24"/>
          <w:szCs w:val="28"/>
        </w:rPr>
        <w:t xml:space="preserve"> (дата обращения: 18.01.2016)</w:t>
      </w:r>
    </w:p>
    <w:p w:rsidR="007619FE" w:rsidRPr="00EA30D1" w:rsidRDefault="007619FE" w:rsidP="00885D87">
      <w:pPr>
        <w:pStyle w:val="a6"/>
        <w:numPr>
          <w:ilvl w:val="0"/>
          <w:numId w:val="12"/>
        </w:numPr>
        <w:spacing w:line="240" w:lineRule="auto"/>
        <w:jc w:val="both"/>
        <w:rPr>
          <w:rFonts w:ascii="Times New Roman" w:hAnsi="Times New Roman" w:cs="Times New Roman"/>
          <w:color w:val="000000" w:themeColor="text1"/>
          <w:sz w:val="24"/>
          <w:szCs w:val="24"/>
        </w:rPr>
      </w:pPr>
      <w:r w:rsidRPr="00D85DEC">
        <w:rPr>
          <w:rFonts w:ascii="Times New Roman" w:hAnsi="Times New Roman" w:cs="Times New Roman"/>
          <w:sz w:val="24"/>
          <w:szCs w:val="28"/>
          <w:lang w:val="en-US"/>
        </w:rPr>
        <w:t xml:space="preserve">IFRS application around the world. Jurisdictional profile: </w:t>
      </w:r>
      <w:r>
        <w:rPr>
          <w:rFonts w:ascii="Times New Roman" w:hAnsi="Times New Roman" w:cs="Times New Roman"/>
          <w:sz w:val="24"/>
          <w:szCs w:val="28"/>
          <w:lang w:val="en-US"/>
        </w:rPr>
        <w:t xml:space="preserve">Singapore </w:t>
      </w:r>
      <w:r w:rsidRPr="00D85DEC">
        <w:rPr>
          <w:rFonts w:ascii="Times New Roman" w:hAnsi="Times New Roman" w:cs="Times New Roman"/>
          <w:sz w:val="24"/>
          <w:szCs w:val="28"/>
          <w:lang w:val="en-US"/>
        </w:rPr>
        <w:t>[Электронный ресурс] / IFRS Foundation. – 2015. URL</w:t>
      </w:r>
      <w:r w:rsidRPr="00775C49">
        <w:t xml:space="preserve">: </w:t>
      </w:r>
      <w:hyperlink r:id="rId31" w:history="1">
        <w:r w:rsidRPr="004A63BB">
          <w:rPr>
            <w:rStyle w:val="ab"/>
            <w:rFonts w:ascii="Times New Roman" w:hAnsi="Times New Roman" w:cs="Times New Roman"/>
            <w:sz w:val="24"/>
            <w:szCs w:val="24"/>
            <w:lang w:val="en-US"/>
          </w:rPr>
          <w:t>http</w:t>
        </w:r>
        <w:r w:rsidRPr="004A63BB">
          <w:rPr>
            <w:rStyle w:val="ab"/>
            <w:rFonts w:ascii="Times New Roman" w:hAnsi="Times New Roman" w:cs="Times New Roman"/>
            <w:sz w:val="24"/>
            <w:szCs w:val="24"/>
          </w:rPr>
          <w:t>://</w:t>
        </w:r>
        <w:r w:rsidRPr="004A63BB">
          <w:rPr>
            <w:rStyle w:val="ab"/>
            <w:rFonts w:ascii="Times New Roman" w:hAnsi="Times New Roman" w:cs="Times New Roman"/>
            <w:sz w:val="24"/>
            <w:szCs w:val="24"/>
            <w:lang w:val="en-US"/>
          </w:rPr>
          <w:t>www</w:t>
        </w:r>
        <w:r w:rsidRPr="004A63BB">
          <w:rPr>
            <w:rStyle w:val="ab"/>
            <w:rFonts w:ascii="Times New Roman" w:hAnsi="Times New Roman" w:cs="Times New Roman"/>
            <w:sz w:val="24"/>
            <w:szCs w:val="24"/>
          </w:rPr>
          <w:t>.</w:t>
        </w:r>
        <w:r w:rsidRPr="004A63BB">
          <w:rPr>
            <w:rStyle w:val="ab"/>
            <w:rFonts w:ascii="Times New Roman" w:hAnsi="Times New Roman" w:cs="Times New Roman"/>
            <w:sz w:val="24"/>
            <w:szCs w:val="24"/>
            <w:lang w:val="en-US"/>
          </w:rPr>
          <w:t>ifrs</w:t>
        </w:r>
        <w:r w:rsidRPr="004A63BB">
          <w:rPr>
            <w:rStyle w:val="ab"/>
            <w:rFonts w:ascii="Times New Roman" w:hAnsi="Times New Roman" w:cs="Times New Roman"/>
            <w:sz w:val="24"/>
            <w:szCs w:val="24"/>
          </w:rPr>
          <w:t>.</w:t>
        </w:r>
        <w:r w:rsidRPr="004A63BB">
          <w:rPr>
            <w:rStyle w:val="ab"/>
            <w:rFonts w:ascii="Times New Roman" w:hAnsi="Times New Roman" w:cs="Times New Roman"/>
            <w:sz w:val="24"/>
            <w:szCs w:val="24"/>
            <w:lang w:val="en-US"/>
          </w:rPr>
          <w:t>org</w:t>
        </w:r>
        <w:r w:rsidRPr="004A63BB">
          <w:rPr>
            <w:rStyle w:val="ab"/>
            <w:rFonts w:ascii="Times New Roman" w:hAnsi="Times New Roman" w:cs="Times New Roman"/>
            <w:sz w:val="24"/>
            <w:szCs w:val="24"/>
          </w:rPr>
          <w:t>/</w:t>
        </w:r>
        <w:r w:rsidRPr="004A63BB">
          <w:rPr>
            <w:rStyle w:val="ab"/>
            <w:rFonts w:ascii="Times New Roman" w:hAnsi="Times New Roman" w:cs="Times New Roman"/>
            <w:sz w:val="24"/>
            <w:szCs w:val="24"/>
            <w:lang w:val="en-US"/>
          </w:rPr>
          <w:t>Use</w:t>
        </w:r>
        <w:r w:rsidRPr="004A63BB">
          <w:rPr>
            <w:rStyle w:val="ab"/>
            <w:rFonts w:ascii="Times New Roman" w:hAnsi="Times New Roman" w:cs="Times New Roman"/>
            <w:sz w:val="24"/>
            <w:szCs w:val="24"/>
          </w:rPr>
          <w:t>-</w:t>
        </w:r>
        <w:r w:rsidRPr="004A63BB">
          <w:rPr>
            <w:rStyle w:val="ab"/>
            <w:rFonts w:ascii="Times New Roman" w:hAnsi="Times New Roman" w:cs="Times New Roman"/>
            <w:sz w:val="24"/>
            <w:szCs w:val="24"/>
            <w:lang w:val="en-US"/>
          </w:rPr>
          <w:t>around</w:t>
        </w:r>
        <w:r w:rsidRPr="004A63BB">
          <w:rPr>
            <w:rStyle w:val="ab"/>
            <w:rFonts w:ascii="Times New Roman" w:hAnsi="Times New Roman" w:cs="Times New Roman"/>
            <w:sz w:val="24"/>
            <w:szCs w:val="24"/>
          </w:rPr>
          <w:t>-</w:t>
        </w:r>
        <w:r w:rsidRPr="004A63BB">
          <w:rPr>
            <w:rStyle w:val="ab"/>
            <w:rFonts w:ascii="Times New Roman" w:hAnsi="Times New Roman" w:cs="Times New Roman"/>
            <w:sz w:val="24"/>
            <w:szCs w:val="24"/>
            <w:lang w:val="en-US"/>
          </w:rPr>
          <w:t>the</w:t>
        </w:r>
        <w:r w:rsidRPr="004A63BB">
          <w:rPr>
            <w:rStyle w:val="ab"/>
            <w:rFonts w:ascii="Times New Roman" w:hAnsi="Times New Roman" w:cs="Times New Roman"/>
            <w:sz w:val="24"/>
            <w:szCs w:val="24"/>
          </w:rPr>
          <w:t>-</w:t>
        </w:r>
        <w:r w:rsidRPr="004A63BB">
          <w:rPr>
            <w:rStyle w:val="ab"/>
            <w:rFonts w:ascii="Times New Roman" w:hAnsi="Times New Roman" w:cs="Times New Roman"/>
            <w:sz w:val="24"/>
            <w:szCs w:val="24"/>
            <w:lang w:val="en-US"/>
          </w:rPr>
          <w:t>world</w:t>
        </w:r>
        <w:r w:rsidRPr="004A63BB">
          <w:rPr>
            <w:rStyle w:val="ab"/>
            <w:rFonts w:ascii="Times New Roman" w:hAnsi="Times New Roman" w:cs="Times New Roman"/>
            <w:sz w:val="24"/>
            <w:szCs w:val="24"/>
          </w:rPr>
          <w:t>/</w:t>
        </w:r>
        <w:r w:rsidRPr="004A63BB">
          <w:rPr>
            <w:rStyle w:val="ab"/>
            <w:rFonts w:ascii="Times New Roman" w:hAnsi="Times New Roman" w:cs="Times New Roman"/>
            <w:sz w:val="24"/>
            <w:szCs w:val="24"/>
            <w:lang w:val="en-US"/>
          </w:rPr>
          <w:t>Documents</w:t>
        </w:r>
        <w:r w:rsidRPr="004A63BB">
          <w:rPr>
            <w:rStyle w:val="ab"/>
            <w:rFonts w:ascii="Times New Roman" w:hAnsi="Times New Roman" w:cs="Times New Roman"/>
            <w:sz w:val="24"/>
            <w:szCs w:val="24"/>
          </w:rPr>
          <w:t>/</w:t>
        </w:r>
        <w:r w:rsidRPr="004A63BB">
          <w:rPr>
            <w:rStyle w:val="ab"/>
            <w:rFonts w:ascii="Times New Roman" w:hAnsi="Times New Roman" w:cs="Times New Roman"/>
            <w:sz w:val="24"/>
            <w:szCs w:val="24"/>
            <w:lang w:val="en-US"/>
          </w:rPr>
          <w:t>Jurisdiction</w:t>
        </w:r>
        <w:r w:rsidRPr="004A63BB">
          <w:rPr>
            <w:rStyle w:val="ab"/>
            <w:rFonts w:ascii="Times New Roman" w:hAnsi="Times New Roman" w:cs="Times New Roman"/>
            <w:sz w:val="24"/>
            <w:szCs w:val="24"/>
          </w:rPr>
          <w:t>-</w:t>
        </w:r>
        <w:r w:rsidRPr="004A63BB">
          <w:rPr>
            <w:rStyle w:val="ab"/>
            <w:rFonts w:ascii="Times New Roman" w:hAnsi="Times New Roman" w:cs="Times New Roman"/>
            <w:sz w:val="24"/>
            <w:szCs w:val="24"/>
            <w:lang w:val="en-US"/>
          </w:rPr>
          <w:t>profiles</w:t>
        </w:r>
        <w:r w:rsidRPr="004A63BB">
          <w:rPr>
            <w:rStyle w:val="ab"/>
            <w:rFonts w:ascii="Times New Roman" w:hAnsi="Times New Roman" w:cs="Times New Roman"/>
            <w:sz w:val="24"/>
            <w:szCs w:val="24"/>
          </w:rPr>
          <w:t>/</w:t>
        </w:r>
        <w:r w:rsidRPr="004A63BB">
          <w:rPr>
            <w:rStyle w:val="ab"/>
            <w:rFonts w:ascii="Times New Roman" w:hAnsi="Times New Roman" w:cs="Times New Roman"/>
            <w:sz w:val="24"/>
            <w:szCs w:val="24"/>
            <w:lang w:val="en-US"/>
          </w:rPr>
          <w:t>Singapore</w:t>
        </w:r>
        <w:r w:rsidRPr="004A63BB">
          <w:rPr>
            <w:rStyle w:val="ab"/>
            <w:rFonts w:ascii="Times New Roman" w:hAnsi="Times New Roman" w:cs="Times New Roman"/>
            <w:sz w:val="24"/>
            <w:szCs w:val="24"/>
          </w:rPr>
          <w:t>-</w:t>
        </w:r>
        <w:r w:rsidRPr="004A63BB">
          <w:rPr>
            <w:rStyle w:val="ab"/>
            <w:rFonts w:ascii="Times New Roman" w:hAnsi="Times New Roman" w:cs="Times New Roman"/>
            <w:sz w:val="24"/>
            <w:szCs w:val="24"/>
            <w:lang w:val="en-US"/>
          </w:rPr>
          <w:t>IFRS</w:t>
        </w:r>
        <w:r w:rsidRPr="004A63BB">
          <w:rPr>
            <w:rStyle w:val="ab"/>
            <w:rFonts w:ascii="Times New Roman" w:hAnsi="Times New Roman" w:cs="Times New Roman"/>
            <w:sz w:val="24"/>
            <w:szCs w:val="24"/>
          </w:rPr>
          <w:t>-</w:t>
        </w:r>
        <w:r w:rsidRPr="004A63BB">
          <w:rPr>
            <w:rStyle w:val="ab"/>
            <w:rFonts w:ascii="Times New Roman" w:hAnsi="Times New Roman" w:cs="Times New Roman"/>
            <w:sz w:val="24"/>
            <w:szCs w:val="24"/>
            <w:lang w:val="en-US"/>
          </w:rPr>
          <w:t>Profile</w:t>
        </w:r>
        <w:r w:rsidRPr="004A63BB">
          <w:rPr>
            <w:rStyle w:val="ab"/>
            <w:rFonts w:ascii="Times New Roman" w:hAnsi="Times New Roman" w:cs="Times New Roman"/>
            <w:sz w:val="24"/>
            <w:szCs w:val="24"/>
          </w:rPr>
          <w:t>.</w:t>
        </w:r>
        <w:r w:rsidRPr="004A63BB">
          <w:rPr>
            <w:rStyle w:val="ab"/>
            <w:rFonts w:ascii="Times New Roman" w:hAnsi="Times New Roman" w:cs="Times New Roman"/>
            <w:sz w:val="24"/>
            <w:szCs w:val="24"/>
            <w:lang w:val="en-US"/>
          </w:rPr>
          <w:t>pdf</w:t>
        </w:r>
      </w:hyperlink>
      <w:r>
        <w:rPr>
          <w:rFonts w:ascii="Times New Roman" w:hAnsi="Times New Roman" w:cs="Times New Roman"/>
          <w:sz w:val="24"/>
          <w:szCs w:val="28"/>
        </w:rPr>
        <w:t xml:space="preserve"> (дата обращения: 18.01.2016)</w:t>
      </w:r>
    </w:p>
    <w:p w:rsidR="00304529" w:rsidRPr="00775C4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D85DEC">
        <w:rPr>
          <w:rFonts w:ascii="Times New Roman" w:hAnsi="Times New Roman" w:cs="Times New Roman"/>
          <w:sz w:val="24"/>
          <w:szCs w:val="28"/>
          <w:lang w:val="en-US"/>
        </w:rPr>
        <w:t xml:space="preserve">IFRS application around the world. Jurisdictional profile: </w:t>
      </w:r>
      <w:r>
        <w:rPr>
          <w:rFonts w:ascii="Times New Roman" w:hAnsi="Times New Roman" w:cs="Times New Roman"/>
          <w:sz w:val="24"/>
          <w:szCs w:val="28"/>
          <w:lang w:val="en-US"/>
        </w:rPr>
        <w:t>Thailand</w:t>
      </w:r>
      <w:r w:rsidRPr="00D85DEC">
        <w:rPr>
          <w:rFonts w:ascii="Times New Roman" w:hAnsi="Times New Roman" w:cs="Times New Roman"/>
          <w:sz w:val="24"/>
          <w:szCs w:val="28"/>
          <w:lang w:val="en-US"/>
        </w:rPr>
        <w:t xml:space="preserve"> [Электронный ресурс] / IFRS Foundation. – 2015. URL</w:t>
      </w:r>
      <w:r w:rsidRPr="00775C49">
        <w:t xml:space="preserve">: </w:t>
      </w:r>
      <w:hyperlink r:id="rId32" w:history="1">
        <w:r w:rsidRPr="00D85DEC">
          <w:rPr>
            <w:rStyle w:val="ab"/>
            <w:rFonts w:ascii="Times New Roman" w:hAnsi="Times New Roman" w:cs="Times New Roman"/>
            <w:sz w:val="24"/>
            <w:szCs w:val="24"/>
            <w:lang w:val="en-US"/>
          </w:rPr>
          <w:t>http</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www</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org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Use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around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the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world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Documents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Jurisdiction</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Thailand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pdf</w:t>
        </w:r>
      </w:hyperlink>
      <w:r>
        <w:rPr>
          <w:rFonts w:ascii="Times New Roman" w:hAnsi="Times New Roman" w:cs="Times New Roman"/>
          <w:sz w:val="24"/>
          <w:szCs w:val="28"/>
        </w:rPr>
        <w:t xml:space="preserve"> (дата обращения: 18.01.2016)</w:t>
      </w:r>
    </w:p>
    <w:p w:rsidR="00304529" w:rsidRPr="00775C4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D85DEC">
        <w:rPr>
          <w:rFonts w:ascii="Times New Roman" w:hAnsi="Times New Roman" w:cs="Times New Roman"/>
          <w:sz w:val="24"/>
          <w:szCs w:val="28"/>
          <w:lang w:val="en-US"/>
        </w:rPr>
        <w:t xml:space="preserve">IFRS application around the world. Jurisdictional profile: </w:t>
      </w:r>
      <w:r>
        <w:rPr>
          <w:rFonts w:ascii="Times New Roman" w:hAnsi="Times New Roman" w:cs="Times New Roman"/>
          <w:sz w:val="24"/>
          <w:szCs w:val="28"/>
          <w:lang w:val="en-US"/>
        </w:rPr>
        <w:t>United Kingdom</w:t>
      </w:r>
      <w:r w:rsidRPr="00D85DEC">
        <w:rPr>
          <w:rFonts w:ascii="Times New Roman" w:hAnsi="Times New Roman" w:cs="Times New Roman"/>
          <w:sz w:val="24"/>
          <w:szCs w:val="28"/>
          <w:lang w:val="en-US"/>
        </w:rPr>
        <w:t xml:space="preserve"> [Электронный ресурс] / IFRS Foundation. – 2015. URL</w:t>
      </w:r>
      <w:r w:rsidRPr="00775C49">
        <w:rPr>
          <w:rFonts w:ascii="Times New Roman" w:hAnsi="Times New Roman" w:cs="Times New Roman"/>
          <w:sz w:val="24"/>
          <w:szCs w:val="28"/>
        </w:rPr>
        <w:t>:</w:t>
      </w:r>
      <w:r w:rsidRPr="00775C49">
        <w:t xml:space="preserve"> </w:t>
      </w:r>
      <w:hyperlink r:id="rId33" w:history="1">
        <w:r w:rsidRPr="00D85DEC">
          <w:rPr>
            <w:rStyle w:val="ab"/>
            <w:rFonts w:ascii="Times New Roman" w:hAnsi="Times New Roman" w:cs="Times New Roman"/>
            <w:sz w:val="24"/>
            <w:szCs w:val="24"/>
            <w:lang w:val="en-US"/>
          </w:rPr>
          <w:t>http</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www</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org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Use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around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the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lastRenderedPageBreak/>
          <w:t>world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Documents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Jurisdiction</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United</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Kingdom</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Profile</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pdf</w:t>
        </w:r>
      </w:hyperlink>
      <w:r>
        <w:rPr>
          <w:rFonts w:ascii="Times New Roman" w:hAnsi="Times New Roman" w:cs="Times New Roman"/>
          <w:sz w:val="24"/>
          <w:szCs w:val="28"/>
        </w:rPr>
        <w:t xml:space="preserve"> (дата обращения: 18.01.2016)</w:t>
      </w:r>
    </w:p>
    <w:p w:rsidR="00304529" w:rsidRPr="00775C4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rPr>
      </w:pPr>
      <w:r w:rsidRPr="00D85DEC">
        <w:rPr>
          <w:rFonts w:ascii="Times New Roman" w:hAnsi="Times New Roman" w:cs="Times New Roman"/>
          <w:color w:val="000000" w:themeColor="text1"/>
          <w:sz w:val="24"/>
          <w:szCs w:val="24"/>
          <w:lang w:val="en-US"/>
        </w:rPr>
        <w:t xml:space="preserve">IFRS </w:t>
      </w:r>
      <w:r>
        <w:rPr>
          <w:rFonts w:ascii="Times New Roman" w:hAnsi="Times New Roman" w:cs="Times New Roman"/>
          <w:color w:val="000000" w:themeColor="text1"/>
          <w:sz w:val="24"/>
          <w:szCs w:val="24"/>
          <w:lang w:val="en-US"/>
        </w:rPr>
        <w:t>for SMEs. Project history</w:t>
      </w:r>
      <w:r w:rsidRPr="00D85DEC">
        <w:rPr>
          <w:rFonts w:ascii="Times New Roman" w:hAnsi="Times New Roman" w:cs="Times New Roman"/>
          <w:color w:val="000000" w:themeColor="text1"/>
          <w:sz w:val="24"/>
          <w:szCs w:val="24"/>
          <w:lang w:val="en-US"/>
        </w:rPr>
        <w:t xml:space="preserve"> [</w:t>
      </w:r>
      <w:r w:rsidRPr="00D85DEC">
        <w:rPr>
          <w:rFonts w:ascii="Times New Roman" w:hAnsi="Times New Roman" w:cs="Times New Roman"/>
          <w:color w:val="000000" w:themeColor="text1"/>
          <w:sz w:val="24"/>
          <w:szCs w:val="24"/>
        </w:rPr>
        <w:t>Электронный</w:t>
      </w:r>
      <w:r w:rsidRPr="00D85DEC">
        <w:rPr>
          <w:rFonts w:ascii="Times New Roman" w:hAnsi="Times New Roman" w:cs="Times New Roman"/>
          <w:color w:val="000000" w:themeColor="text1"/>
          <w:sz w:val="24"/>
          <w:szCs w:val="24"/>
          <w:lang w:val="en-US"/>
        </w:rPr>
        <w:t xml:space="preserve"> </w:t>
      </w:r>
      <w:r w:rsidRPr="00D85DEC">
        <w:rPr>
          <w:rFonts w:ascii="Times New Roman" w:hAnsi="Times New Roman" w:cs="Times New Roman"/>
          <w:color w:val="000000" w:themeColor="text1"/>
          <w:sz w:val="24"/>
          <w:szCs w:val="24"/>
        </w:rPr>
        <w:t>ресурс</w:t>
      </w:r>
      <w:r>
        <w:rPr>
          <w:rFonts w:ascii="Times New Roman" w:hAnsi="Times New Roman" w:cs="Times New Roman"/>
          <w:color w:val="000000" w:themeColor="text1"/>
          <w:sz w:val="24"/>
          <w:szCs w:val="24"/>
          <w:lang w:val="en-US"/>
        </w:rPr>
        <w:t xml:space="preserve">] / IFRS Foundation. </w:t>
      </w:r>
      <w:r w:rsidRPr="00D85DEC">
        <w:rPr>
          <w:rFonts w:ascii="Times New Roman" w:hAnsi="Times New Roman" w:cs="Times New Roman"/>
          <w:color w:val="000000" w:themeColor="text1"/>
          <w:sz w:val="24"/>
          <w:szCs w:val="24"/>
          <w:lang w:val="en-US"/>
        </w:rPr>
        <w:t>URL</w:t>
      </w:r>
      <w:r w:rsidRPr="00775C49">
        <w:rPr>
          <w:rFonts w:ascii="Times New Roman" w:hAnsi="Times New Roman" w:cs="Times New Roman"/>
          <w:color w:val="000000" w:themeColor="text1"/>
          <w:sz w:val="24"/>
          <w:szCs w:val="24"/>
        </w:rPr>
        <w:t xml:space="preserve">: </w:t>
      </w:r>
      <w:hyperlink r:id="rId34" w:history="1">
        <w:r w:rsidRPr="00D85DEC">
          <w:rPr>
            <w:rStyle w:val="ab"/>
            <w:rFonts w:ascii="Times New Roman" w:hAnsi="Times New Roman" w:cs="Times New Roman"/>
            <w:sz w:val="24"/>
            <w:szCs w:val="24"/>
            <w:lang w:val="en-US"/>
          </w:rPr>
          <w:t>http</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www</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org</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IFRS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for</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SMEs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history</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Pages</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History</w:t>
        </w:r>
        <w:r w:rsidRPr="00775C49">
          <w:rPr>
            <w:rStyle w:val="ab"/>
            <w:rFonts w:ascii="Times New Roman" w:hAnsi="Times New Roman" w:cs="Times New Roman"/>
            <w:sz w:val="24"/>
            <w:szCs w:val="24"/>
          </w:rPr>
          <w:t>.</w:t>
        </w:r>
        <w:r w:rsidRPr="00D85DEC">
          <w:rPr>
            <w:rStyle w:val="ab"/>
            <w:rFonts w:ascii="Times New Roman" w:hAnsi="Times New Roman" w:cs="Times New Roman"/>
            <w:sz w:val="24"/>
            <w:szCs w:val="24"/>
            <w:lang w:val="en-US"/>
          </w:rPr>
          <w:t>aspx</w:t>
        </w:r>
      </w:hyperlink>
      <w:r>
        <w:rPr>
          <w:rFonts w:ascii="Times New Roman" w:hAnsi="Times New Roman" w:cs="Times New Roman"/>
          <w:sz w:val="24"/>
          <w:szCs w:val="28"/>
        </w:rPr>
        <w:t xml:space="preserve"> (дата обращения: 18.01.2016)</w:t>
      </w:r>
    </w:p>
    <w:p w:rsidR="00304529" w:rsidRPr="00304529" w:rsidRDefault="00304529" w:rsidP="00885D87">
      <w:pPr>
        <w:pStyle w:val="a6"/>
        <w:numPr>
          <w:ilvl w:val="0"/>
          <w:numId w:val="12"/>
        </w:numPr>
        <w:spacing w:line="240" w:lineRule="auto"/>
        <w:jc w:val="both"/>
        <w:rPr>
          <w:rFonts w:ascii="Times New Roman" w:hAnsi="Times New Roman" w:cs="Times New Roman"/>
          <w:color w:val="000000" w:themeColor="text1"/>
          <w:sz w:val="24"/>
          <w:szCs w:val="24"/>
          <w:lang w:val="en-US"/>
        </w:rPr>
      </w:pPr>
      <w:r w:rsidRPr="00D85DEC">
        <w:rPr>
          <w:rFonts w:ascii="Times New Roman" w:hAnsi="Times New Roman" w:cs="Times New Roman"/>
          <w:sz w:val="24"/>
          <w:szCs w:val="28"/>
          <w:lang w:val="en-US"/>
        </w:rPr>
        <w:t>Illustrative Financial Statements</w:t>
      </w:r>
      <w:r>
        <w:rPr>
          <w:rFonts w:ascii="Times New Roman" w:hAnsi="Times New Roman" w:cs="Times New Roman"/>
          <w:sz w:val="24"/>
          <w:szCs w:val="28"/>
          <w:lang w:val="en-US"/>
        </w:rPr>
        <w:t xml:space="preserve">. </w:t>
      </w:r>
      <w:r w:rsidRPr="00D85DEC">
        <w:rPr>
          <w:rFonts w:ascii="Times New Roman" w:hAnsi="Times New Roman" w:cs="Times New Roman"/>
          <w:sz w:val="24"/>
          <w:szCs w:val="28"/>
          <w:lang w:val="en-US"/>
        </w:rPr>
        <w:t>Presentation and Disclosure Checklist</w:t>
      </w:r>
      <w:r>
        <w:rPr>
          <w:rFonts w:ascii="Times New Roman" w:hAnsi="Times New Roman" w:cs="Times New Roman"/>
          <w:sz w:val="24"/>
          <w:szCs w:val="28"/>
          <w:lang w:val="en-US"/>
        </w:rPr>
        <w:t>.</w:t>
      </w:r>
      <w:r w:rsidRPr="00D85DEC">
        <w:rPr>
          <w:rFonts w:ascii="Times New Roman" w:hAnsi="Times New Roman" w:cs="Times New Roman"/>
          <w:sz w:val="24"/>
          <w:szCs w:val="28"/>
          <w:lang w:val="en-US"/>
        </w:rPr>
        <w:t xml:space="preserve"> </w:t>
      </w:r>
      <w:r>
        <w:rPr>
          <w:rFonts w:ascii="Times New Roman" w:hAnsi="Times New Roman" w:cs="Times New Roman"/>
          <w:sz w:val="24"/>
          <w:szCs w:val="28"/>
          <w:lang w:val="en-US"/>
        </w:rPr>
        <w:t xml:space="preserve">IFRS for SMEs. </w:t>
      </w:r>
      <w:r w:rsidRPr="00304529">
        <w:rPr>
          <w:rFonts w:ascii="Times New Roman" w:hAnsi="Times New Roman" w:cs="Times New Roman"/>
          <w:sz w:val="24"/>
          <w:szCs w:val="28"/>
          <w:lang w:val="en-US"/>
        </w:rPr>
        <w:t>[</w:t>
      </w:r>
      <w:r w:rsidRPr="00775C49">
        <w:rPr>
          <w:rFonts w:ascii="Times New Roman" w:hAnsi="Times New Roman" w:cs="Times New Roman"/>
          <w:sz w:val="24"/>
          <w:szCs w:val="28"/>
        </w:rPr>
        <w:t>Электронный</w:t>
      </w:r>
      <w:r w:rsidRPr="00304529">
        <w:rPr>
          <w:rFonts w:ascii="Times New Roman" w:hAnsi="Times New Roman" w:cs="Times New Roman"/>
          <w:sz w:val="24"/>
          <w:szCs w:val="28"/>
          <w:lang w:val="en-US"/>
        </w:rPr>
        <w:t xml:space="preserve"> </w:t>
      </w:r>
      <w:r w:rsidRPr="00775C49">
        <w:rPr>
          <w:rFonts w:ascii="Times New Roman" w:hAnsi="Times New Roman" w:cs="Times New Roman"/>
          <w:sz w:val="24"/>
          <w:szCs w:val="28"/>
        </w:rPr>
        <w:t>ресурс</w:t>
      </w:r>
      <w:r w:rsidRPr="00304529">
        <w:rPr>
          <w:rFonts w:ascii="Times New Roman" w:hAnsi="Times New Roman" w:cs="Times New Roman"/>
          <w:sz w:val="24"/>
          <w:szCs w:val="28"/>
          <w:lang w:val="en-US"/>
        </w:rPr>
        <w:t xml:space="preserve">] / </w:t>
      </w:r>
      <w:r>
        <w:rPr>
          <w:rFonts w:ascii="Times New Roman" w:hAnsi="Times New Roman" w:cs="Times New Roman"/>
          <w:sz w:val="24"/>
          <w:szCs w:val="28"/>
          <w:lang w:val="en-US"/>
        </w:rPr>
        <w:t>IFRS</w:t>
      </w:r>
      <w:r w:rsidRPr="00304529">
        <w:rPr>
          <w:rFonts w:ascii="Times New Roman" w:hAnsi="Times New Roman" w:cs="Times New Roman"/>
          <w:sz w:val="24"/>
          <w:szCs w:val="28"/>
          <w:lang w:val="en-US"/>
        </w:rPr>
        <w:t xml:space="preserve"> </w:t>
      </w:r>
      <w:r>
        <w:rPr>
          <w:rFonts w:ascii="Times New Roman" w:hAnsi="Times New Roman" w:cs="Times New Roman"/>
          <w:sz w:val="24"/>
          <w:szCs w:val="28"/>
          <w:lang w:val="en-US"/>
        </w:rPr>
        <w:t>Foundation</w:t>
      </w:r>
      <w:r w:rsidRPr="00304529">
        <w:rPr>
          <w:rFonts w:ascii="Times New Roman" w:hAnsi="Times New Roman" w:cs="Times New Roman"/>
          <w:sz w:val="24"/>
          <w:szCs w:val="28"/>
          <w:lang w:val="en-US"/>
        </w:rPr>
        <w:t xml:space="preserve">. – 2009. </w:t>
      </w:r>
      <w:r w:rsidRPr="00D85DEC">
        <w:rPr>
          <w:rFonts w:ascii="Times New Roman" w:hAnsi="Times New Roman" w:cs="Times New Roman"/>
          <w:sz w:val="24"/>
          <w:szCs w:val="28"/>
          <w:lang w:val="en-US"/>
        </w:rPr>
        <w:t>URL</w:t>
      </w:r>
      <w:r w:rsidRPr="00304529">
        <w:rPr>
          <w:rFonts w:ascii="Times New Roman" w:hAnsi="Times New Roman" w:cs="Times New Roman"/>
          <w:sz w:val="24"/>
          <w:szCs w:val="28"/>
          <w:lang w:val="en-US"/>
        </w:rPr>
        <w:t>:</w:t>
      </w:r>
      <w:r w:rsidRPr="00304529">
        <w:rPr>
          <w:lang w:val="en-US"/>
        </w:rPr>
        <w:t xml:space="preserve"> </w:t>
      </w:r>
      <w:hyperlink r:id="rId35" w:history="1">
        <w:r w:rsidRPr="00D85DEC">
          <w:rPr>
            <w:rStyle w:val="ab"/>
            <w:rFonts w:ascii="Times New Roman" w:hAnsi="Times New Roman" w:cs="Times New Roman"/>
            <w:sz w:val="24"/>
            <w:szCs w:val="24"/>
            <w:lang w:val="en-US"/>
          </w:rPr>
          <w:t>http</w:t>
        </w:r>
        <w:r w:rsidRPr="00304529">
          <w:rPr>
            <w:rStyle w:val="ab"/>
            <w:rFonts w:ascii="Times New Roman" w:hAnsi="Times New Roman" w:cs="Times New Roman"/>
            <w:sz w:val="24"/>
            <w:szCs w:val="24"/>
            <w:lang w:val="en-US"/>
          </w:rPr>
          <w:t>://</w:t>
        </w:r>
        <w:r w:rsidRPr="00D85DEC">
          <w:rPr>
            <w:rStyle w:val="ab"/>
            <w:rFonts w:ascii="Times New Roman" w:hAnsi="Times New Roman" w:cs="Times New Roman"/>
            <w:sz w:val="24"/>
            <w:szCs w:val="24"/>
            <w:lang w:val="en-US"/>
          </w:rPr>
          <w:t>eifrs</w:t>
        </w:r>
        <w:r w:rsidRPr="00304529">
          <w:rPr>
            <w:rStyle w:val="ab"/>
            <w:rFonts w:ascii="Times New Roman" w:hAnsi="Times New Roman" w:cs="Times New Roman"/>
            <w:sz w:val="24"/>
            <w:szCs w:val="24"/>
            <w:lang w:val="en-US"/>
          </w:rPr>
          <w:t>.</w:t>
        </w:r>
        <w:r w:rsidRPr="00D85DEC">
          <w:rPr>
            <w:rStyle w:val="ab"/>
            <w:rFonts w:ascii="Times New Roman" w:hAnsi="Times New Roman" w:cs="Times New Roman"/>
            <w:sz w:val="24"/>
            <w:szCs w:val="24"/>
            <w:lang w:val="en-US"/>
          </w:rPr>
          <w:t>ifrs</w:t>
        </w:r>
        <w:r w:rsidRPr="00304529">
          <w:rPr>
            <w:rStyle w:val="ab"/>
            <w:rFonts w:ascii="Times New Roman" w:hAnsi="Times New Roman" w:cs="Times New Roman"/>
            <w:sz w:val="24"/>
            <w:szCs w:val="24"/>
            <w:lang w:val="en-US"/>
          </w:rPr>
          <w:t>.</w:t>
        </w:r>
        <w:r w:rsidRPr="00D85DEC">
          <w:rPr>
            <w:rStyle w:val="ab"/>
            <w:rFonts w:ascii="Times New Roman" w:hAnsi="Times New Roman" w:cs="Times New Roman"/>
            <w:sz w:val="24"/>
            <w:szCs w:val="24"/>
            <w:lang w:val="en-US"/>
          </w:rPr>
          <w:t>org</w:t>
        </w:r>
        <w:r w:rsidRPr="00304529">
          <w:rPr>
            <w:rStyle w:val="ab"/>
            <w:rFonts w:ascii="Times New Roman" w:hAnsi="Times New Roman" w:cs="Times New Roman"/>
            <w:sz w:val="24"/>
            <w:szCs w:val="24"/>
            <w:lang w:val="en-US"/>
          </w:rPr>
          <w:t>/</w:t>
        </w:r>
        <w:r w:rsidRPr="00D85DEC">
          <w:rPr>
            <w:rStyle w:val="ab"/>
            <w:rFonts w:ascii="Times New Roman" w:hAnsi="Times New Roman" w:cs="Times New Roman"/>
            <w:sz w:val="24"/>
            <w:szCs w:val="24"/>
            <w:lang w:val="en-US"/>
          </w:rPr>
          <w:t>eifrs</w:t>
        </w:r>
        <w:r w:rsidRPr="00304529">
          <w:rPr>
            <w:rStyle w:val="ab"/>
            <w:rFonts w:ascii="Times New Roman" w:hAnsi="Times New Roman" w:cs="Times New Roman"/>
            <w:sz w:val="24"/>
            <w:szCs w:val="24"/>
            <w:lang w:val="en-US"/>
          </w:rPr>
          <w:t>/</w:t>
        </w:r>
        <w:r w:rsidRPr="00D85DEC">
          <w:rPr>
            <w:rStyle w:val="ab"/>
            <w:rFonts w:ascii="Times New Roman" w:hAnsi="Times New Roman" w:cs="Times New Roman"/>
            <w:sz w:val="24"/>
            <w:szCs w:val="24"/>
            <w:lang w:val="en-US"/>
          </w:rPr>
          <w:t>PdfAlone</w:t>
        </w:r>
        <w:r w:rsidRPr="00304529">
          <w:rPr>
            <w:rStyle w:val="ab"/>
            <w:rFonts w:ascii="Times New Roman" w:hAnsi="Times New Roman" w:cs="Times New Roman"/>
            <w:sz w:val="24"/>
            <w:szCs w:val="24"/>
            <w:lang w:val="en-US"/>
          </w:rPr>
          <w:t>?</w:t>
        </w:r>
        <w:r w:rsidRPr="00D85DEC">
          <w:rPr>
            <w:rStyle w:val="ab"/>
            <w:rFonts w:ascii="Times New Roman" w:hAnsi="Times New Roman" w:cs="Times New Roman"/>
            <w:sz w:val="24"/>
            <w:szCs w:val="24"/>
            <w:lang w:val="en-US"/>
          </w:rPr>
          <w:t>id</w:t>
        </w:r>
        <w:r w:rsidRPr="00304529">
          <w:rPr>
            <w:rStyle w:val="ab"/>
            <w:rFonts w:ascii="Times New Roman" w:hAnsi="Times New Roman" w:cs="Times New Roman"/>
            <w:sz w:val="24"/>
            <w:szCs w:val="24"/>
            <w:lang w:val="en-US"/>
          </w:rPr>
          <w:t>=3124&amp;</w:t>
        </w:r>
        <w:r w:rsidRPr="00D85DEC">
          <w:rPr>
            <w:rStyle w:val="ab"/>
            <w:rFonts w:ascii="Times New Roman" w:hAnsi="Times New Roman" w:cs="Times New Roman"/>
            <w:sz w:val="24"/>
            <w:szCs w:val="24"/>
            <w:lang w:val="en-US"/>
          </w:rPr>
          <w:t>sidebarOption</w:t>
        </w:r>
        <w:r w:rsidRPr="00304529">
          <w:rPr>
            <w:rStyle w:val="ab"/>
            <w:rFonts w:ascii="Times New Roman" w:hAnsi="Times New Roman" w:cs="Times New Roman"/>
            <w:sz w:val="24"/>
            <w:szCs w:val="24"/>
            <w:lang w:val="en-US"/>
          </w:rPr>
          <w:t>=</w:t>
        </w:r>
        <w:r w:rsidRPr="00D85DEC">
          <w:rPr>
            <w:rStyle w:val="ab"/>
            <w:rFonts w:ascii="Times New Roman" w:hAnsi="Times New Roman" w:cs="Times New Roman"/>
            <w:sz w:val="24"/>
            <w:szCs w:val="24"/>
            <w:lang w:val="en-US"/>
          </w:rPr>
          <w:t>IfrsForSmes</w:t>
        </w:r>
      </w:hyperlink>
      <w:r w:rsidRPr="00304529">
        <w:rPr>
          <w:rFonts w:ascii="Times New Roman" w:hAnsi="Times New Roman" w:cs="Times New Roman"/>
          <w:sz w:val="24"/>
          <w:szCs w:val="28"/>
          <w:lang w:val="en-US"/>
        </w:rPr>
        <w:t xml:space="preserve"> (</w:t>
      </w:r>
      <w:r>
        <w:rPr>
          <w:rFonts w:ascii="Times New Roman" w:hAnsi="Times New Roman" w:cs="Times New Roman"/>
          <w:sz w:val="24"/>
          <w:szCs w:val="28"/>
        </w:rPr>
        <w:t>дата</w:t>
      </w:r>
      <w:r w:rsidRPr="00304529">
        <w:rPr>
          <w:rFonts w:ascii="Times New Roman" w:hAnsi="Times New Roman" w:cs="Times New Roman"/>
          <w:sz w:val="24"/>
          <w:szCs w:val="28"/>
          <w:lang w:val="en-US"/>
        </w:rPr>
        <w:t xml:space="preserve"> </w:t>
      </w:r>
      <w:r>
        <w:rPr>
          <w:rFonts w:ascii="Times New Roman" w:hAnsi="Times New Roman" w:cs="Times New Roman"/>
          <w:sz w:val="24"/>
          <w:szCs w:val="28"/>
        </w:rPr>
        <w:t>обращения</w:t>
      </w:r>
      <w:r w:rsidRPr="00304529">
        <w:rPr>
          <w:rFonts w:ascii="Times New Roman" w:hAnsi="Times New Roman" w:cs="Times New Roman"/>
          <w:sz w:val="24"/>
          <w:szCs w:val="28"/>
          <w:lang w:val="en-US"/>
        </w:rPr>
        <w:t>: 18.01.2016)</w:t>
      </w:r>
    </w:p>
    <w:p w:rsidR="00FE53E7" w:rsidRPr="000754B7" w:rsidRDefault="00304529" w:rsidP="00885D87">
      <w:pPr>
        <w:pStyle w:val="a6"/>
        <w:numPr>
          <w:ilvl w:val="0"/>
          <w:numId w:val="12"/>
        </w:numPr>
        <w:spacing w:line="240" w:lineRule="auto"/>
        <w:jc w:val="both"/>
        <w:rPr>
          <w:rFonts w:ascii="Times New Roman" w:hAnsi="Times New Roman" w:cs="Times New Roman"/>
          <w:sz w:val="24"/>
          <w:szCs w:val="28"/>
          <w:lang w:val="en-US"/>
        </w:rPr>
      </w:pPr>
      <w:r w:rsidRPr="00304529">
        <w:rPr>
          <w:rFonts w:ascii="Times New Roman" w:hAnsi="Times New Roman" w:cs="Times New Roman"/>
          <w:sz w:val="24"/>
          <w:szCs w:val="24"/>
          <w:lang w:val="en-US"/>
        </w:rPr>
        <w:t>International Financial Reporting Standards for Small and Medium-sized Entities (IFRS for SMEs) / IASB, 2009. – 198 p.</w:t>
      </w:r>
      <w:r w:rsidR="00FE53E7" w:rsidRPr="000754B7">
        <w:rPr>
          <w:rFonts w:ascii="Times New Roman" w:hAnsi="Times New Roman" w:cs="Times New Roman"/>
          <w:color w:val="333333"/>
          <w:sz w:val="24"/>
          <w:shd w:val="clear" w:color="auto" w:fill="FFFFFF"/>
          <w:lang w:val="en-US"/>
        </w:rPr>
        <w:br w:type="page"/>
      </w:r>
    </w:p>
    <w:p w:rsidR="00152223" w:rsidRPr="000754B7" w:rsidRDefault="00152223" w:rsidP="003E3CBA">
      <w:pPr>
        <w:spacing w:after="0" w:line="720" w:lineRule="auto"/>
        <w:jc w:val="center"/>
        <w:outlineLvl w:val="0"/>
        <w:rPr>
          <w:rFonts w:ascii="Times New Roman" w:hAnsi="Times New Roman" w:cs="Times New Roman"/>
          <w:b/>
          <w:color w:val="000000" w:themeColor="text1"/>
          <w:sz w:val="24"/>
          <w:shd w:val="clear" w:color="auto" w:fill="FFFFFF"/>
        </w:rPr>
      </w:pPr>
      <w:bookmarkStart w:id="22" w:name="_Toc451188416"/>
      <w:r w:rsidRPr="003E3CBA">
        <w:rPr>
          <w:rFonts w:ascii="Times New Roman" w:hAnsi="Times New Roman" w:cs="Times New Roman"/>
          <w:b/>
          <w:color w:val="000000" w:themeColor="text1"/>
          <w:sz w:val="28"/>
          <w:shd w:val="clear" w:color="auto" w:fill="FFFFFF"/>
        </w:rPr>
        <w:lastRenderedPageBreak/>
        <w:t>ПРИЛОЖЕНИЯ</w:t>
      </w:r>
      <w:bookmarkEnd w:id="22"/>
    </w:p>
    <w:p w:rsidR="004B40D9" w:rsidRPr="000754B7" w:rsidRDefault="0086466A" w:rsidP="003E3CBA">
      <w:pPr>
        <w:spacing w:after="0" w:line="720" w:lineRule="auto"/>
        <w:jc w:val="center"/>
        <w:outlineLvl w:val="1"/>
        <w:rPr>
          <w:b/>
          <w:noProof/>
          <w:color w:val="000000" w:themeColor="text1"/>
        </w:rPr>
      </w:pPr>
      <w:bookmarkStart w:id="23" w:name="_Toc451188417"/>
      <w:r w:rsidRPr="000754B7">
        <w:rPr>
          <w:rFonts w:ascii="Times New Roman" w:hAnsi="Times New Roman" w:cs="Times New Roman"/>
          <w:b/>
          <w:color w:val="000000" w:themeColor="text1"/>
          <w:sz w:val="24"/>
          <w:shd w:val="clear" w:color="auto" w:fill="FFFFFF"/>
        </w:rPr>
        <w:t xml:space="preserve">Приложение </w:t>
      </w:r>
      <w:r w:rsidR="004B40D9" w:rsidRPr="000754B7">
        <w:rPr>
          <w:rFonts w:ascii="Times New Roman" w:hAnsi="Times New Roman" w:cs="Times New Roman"/>
          <w:b/>
          <w:color w:val="000000" w:themeColor="text1"/>
          <w:sz w:val="24"/>
          <w:shd w:val="clear" w:color="auto" w:fill="FFFFFF"/>
        </w:rPr>
        <w:t>1</w:t>
      </w:r>
      <w:r w:rsidR="003261A9">
        <w:rPr>
          <w:rFonts w:ascii="Times New Roman" w:hAnsi="Times New Roman" w:cs="Times New Roman"/>
          <w:b/>
          <w:color w:val="000000" w:themeColor="text1"/>
          <w:sz w:val="24"/>
          <w:shd w:val="clear" w:color="auto" w:fill="FFFFFF"/>
        </w:rPr>
        <w:t xml:space="preserve"> Перечень разделов стандарта </w:t>
      </w:r>
      <w:r w:rsidR="00152223" w:rsidRPr="000754B7">
        <w:rPr>
          <w:rFonts w:ascii="Times New Roman" w:hAnsi="Times New Roman" w:cs="Times New Roman"/>
          <w:b/>
          <w:color w:val="000000" w:themeColor="text1"/>
          <w:sz w:val="24"/>
          <w:shd w:val="clear" w:color="auto" w:fill="FFFFFF"/>
        </w:rPr>
        <w:t>МСФО для МСП</w:t>
      </w:r>
      <w:bookmarkEnd w:id="23"/>
    </w:p>
    <w:tbl>
      <w:tblPr>
        <w:tblStyle w:val="a7"/>
        <w:tblW w:w="0" w:type="auto"/>
        <w:tblLook w:val="04A0" w:firstRow="1" w:lastRow="0" w:firstColumn="1" w:lastColumn="0" w:noHBand="0" w:noVBand="1"/>
      </w:tblPr>
      <w:tblGrid>
        <w:gridCol w:w="4785"/>
        <w:gridCol w:w="4785"/>
      </w:tblGrid>
      <w:tr w:rsidR="000B2DFA" w:rsidRPr="00AE34B3" w:rsidTr="000B2DFA">
        <w:tc>
          <w:tcPr>
            <w:tcW w:w="4785" w:type="dxa"/>
          </w:tcPr>
          <w:p w:rsidR="000B2DFA" w:rsidRPr="003261A9" w:rsidRDefault="004F43AA" w:rsidP="003261A9">
            <w:pPr>
              <w:spacing w:after="0" w:line="360" w:lineRule="auto"/>
              <w:jc w:val="center"/>
              <w:rPr>
                <w:rFonts w:ascii="Times New Roman" w:hAnsi="Times New Roman" w:cs="Times New Roman"/>
                <w:b/>
                <w:noProof/>
              </w:rPr>
            </w:pPr>
            <w:r w:rsidRPr="003261A9">
              <w:rPr>
                <w:rFonts w:ascii="Times New Roman" w:hAnsi="Times New Roman" w:cs="Times New Roman"/>
                <w:b/>
                <w:noProof/>
              </w:rPr>
              <w:t>МЕЖДУНАРОДНЫЙ СТАНДАРТ ФИНАНСОВОЙ ОТЧЕТНОСТИ ДЛЯ ПРЕДПРИЯТИЙ МАЛОГО БИЗНЕСА</w:t>
            </w:r>
          </w:p>
        </w:tc>
        <w:tc>
          <w:tcPr>
            <w:tcW w:w="4785" w:type="dxa"/>
          </w:tcPr>
          <w:p w:rsidR="000B2DFA" w:rsidRPr="003261A9" w:rsidRDefault="004F43AA" w:rsidP="003261A9">
            <w:pPr>
              <w:spacing w:after="0" w:line="360" w:lineRule="auto"/>
              <w:jc w:val="center"/>
              <w:rPr>
                <w:rFonts w:ascii="Times New Roman" w:hAnsi="Times New Roman" w:cs="Times New Roman"/>
                <w:b/>
                <w:noProof/>
                <w:lang w:val="en-US"/>
              </w:rPr>
            </w:pPr>
            <w:r w:rsidRPr="003261A9">
              <w:rPr>
                <w:rFonts w:ascii="Times New Roman" w:hAnsi="Times New Roman" w:cs="Times New Roman"/>
                <w:b/>
                <w:noProof/>
                <w:lang w:val="en-US"/>
              </w:rPr>
              <w:t>INTERNATIONAL FINANCIAL REPORTING STANDARD FOR SMALL AND MEDIUM-SIZED ENTITIES (IFRS FOR SMEs)</w:t>
            </w:r>
          </w:p>
        </w:tc>
      </w:tr>
      <w:tr w:rsidR="000B2DFA" w:rsidRPr="00AE34B3" w:rsidTr="000B2DFA">
        <w:tc>
          <w:tcPr>
            <w:tcW w:w="4785" w:type="dxa"/>
          </w:tcPr>
          <w:p w:rsidR="000B2DFA" w:rsidRPr="003261A9" w:rsidRDefault="000B2DFA"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Предприятия малого и среднего бизнеса</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lang w:val="en-US"/>
              </w:rPr>
            </w:pPr>
            <w:r w:rsidRPr="003261A9">
              <w:rPr>
                <w:rFonts w:ascii="Times New Roman" w:hAnsi="Times New Roman" w:cs="Times New Roman"/>
                <w:noProof/>
                <w:lang w:val="en-US"/>
              </w:rPr>
              <w:t xml:space="preserve">Small and medium-sized entities  </w:t>
            </w:r>
          </w:p>
        </w:tc>
      </w:tr>
      <w:tr w:rsidR="000B2DFA" w:rsidRPr="003261A9" w:rsidTr="000B2DFA">
        <w:tc>
          <w:tcPr>
            <w:tcW w:w="4785" w:type="dxa"/>
          </w:tcPr>
          <w:p w:rsidR="000B2DFA" w:rsidRPr="003261A9" w:rsidRDefault="004F43AA"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w:t>
            </w:r>
            <w:r w:rsidR="000B2DFA" w:rsidRPr="003261A9">
              <w:rPr>
                <w:rFonts w:ascii="Times New Roman" w:hAnsi="Times New Roman" w:cs="Times New Roman"/>
                <w:noProof/>
              </w:rPr>
              <w:t>Концепции и основные принципы</w:t>
            </w:r>
          </w:p>
        </w:tc>
        <w:tc>
          <w:tcPr>
            <w:tcW w:w="4785" w:type="dxa"/>
          </w:tcPr>
          <w:p w:rsidR="000B2DFA" w:rsidRPr="003261A9" w:rsidRDefault="00BD100F" w:rsidP="003261A9">
            <w:pPr>
              <w:pStyle w:val="a6"/>
              <w:numPr>
                <w:ilvl w:val="0"/>
                <w:numId w:val="32"/>
              </w:numPr>
              <w:spacing w:after="0" w:line="270" w:lineRule="atLeast"/>
              <w:ind w:left="885" w:hanging="708"/>
              <w:rPr>
                <w:rFonts w:ascii="Times New Roman" w:hAnsi="Times New Roman" w:cs="Times New Roman"/>
                <w:lang w:val="en-US"/>
              </w:rPr>
            </w:pPr>
            <w:r w:rsidRPr="003261A9">
              <w:rPr>
                <w:rFonts w:ascii="Times New Roman" w:hAnsi="Times New Roman" w:cs="Times New Roman"/>
                <w:lang w:val="en-US"/>
              </w:rPr>
              <w:t xml:space="preserve">Concepts and pervasive principles </w:t>
            </w:r>
          </w:p>
        </w:tc>
      </w:tr>
      <w:tr w:rsidR="000B2DFA" w:rsidRPr="003261A9" w:rsidTr="000B2DFA">
        <w:tc>
          <w:tcPr>
            <w:tcW w:w="4785" w:type="dxa"/>
          </w:tcPr>
          <w:p w:rsidR="000B2DFA" w:rsidRPr="003261A9" w:rsidRDefault="000B2DFA"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Представление финансовой отчетности</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Financial statement presentation</w:t>
            </w:r>
          </w:p>
        </w:tc>
      </w:tr>
      <w:tr w:rsidR="000B2DFA" w:rsidRPr="003261A9" w:rsidTr="000B2DFA">
        <w:tc>
          <w:tcPr>
            <w:tcW w:w="4785" w:type="dxa"/>
          </w:tcPr>
          <w:p w:rsidR="000B2DFA" w:rsidRPr="003261A9" w:rsidRDefault="000B2DFA"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Отчет о финансовом положении</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Statement of financial position</w:t>
            </w:r>
          </w:p>
        </w:tc>
      </w:tr>
      <w:tr w:rsidR="000B2DFA" w:rsidRPr="00AE34B3" w:rsidTr="000B2DFA">
        <w:tc>
          <w:tcPr>
            <w:tcW w:w="4785" w:type="dxa"/>
          </w:tcPr>
          <w:p w:rsidR="000B2DFA" w:rsidRPr="003261A9" w:rsidRDefault="000B2DFA"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Отчет о совокупной доходе, о прибылях и убытках</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lang w:val="en-US"/>
              </w:rPr>
            </w:pPr>
            <w:r w:rsidRPr="003261A9">
              <w:rPr>
                <w:rFonts w:ascii="Times New Roman" w:hAnsi="Times New Roman" w:cs="Times New Roman"/>
                <w:lang w:val="en-US"/>
              </w:rPr>
              <w:t>Statement of comprehensive income and income statement</w:t>
            </w:r>
          </w:p>
        </w:tc>
      </w:tr>
      <w:tr w:rsidR="000B2DFA" w:rsidRPr="00AE34B3" w:rsidTr="000B2DFA">
        <w:tc>
          <w:tcPr>
            <w:tcW w:w="4785" w:type="dxa"/>
          </w:tcPr>
          <w:p w:rsidR="000B2DFA" w:rsidRPr="003261A9" w:rsidRDefault="000B2DFA"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Отчет об изменениях в капитале, отчет о прибылях и убытках и нераспределенной прибыли</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lang w:val="en-US"/>
              </w:rPr>
            </w:pPr>
            <w:r w:rsidRPr="003261A9">
              <w:rPr>
                <w:rFonts w:ascii="Times New Roman" w:hAnsi="Times New Roman" w:cs="Times New Roman"/>
                <w:lang w:val="en-US"/>
              </w:rPr>
              <w:t>Statement of changes in equity and statement of income and retained earnings</w:t>
            </w:r>
          </w:p>
        </w:tc>
      </w:tr>
      <w:tr w:rsidR="000B2DFA" w:rsidRPr="003261A9" w:rsidTr="000B2DFA">
        <w:tc>
          <w:tcPr>
            <w:tcW w:w="4785" w:type="dxa"/>
          </w:tcPr>
          <w:p w:rsidR="000B2DFA" w:rsidRPr="003261A9" w:rsidRDefault="000B2DFA"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Отчет о движении денежных средств</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Statement of cash flows</w:t>
            </w:r>
          </w:p>
        </w:tc>
      </w:tr>
      <w:tr w:rsidR="000B2DFA" w:rsidRPr="00AE34B3" w:rsidTr="000B2DFA">
        <w:tc>
          <w:tcPr>
            <w:tcW w:w="4785" w:type="dxa"/>
          </w:tcPr>
          <w:p w:rsidR="000B2DFA" w:rsidRPr="003261A9" w:rsidRDefault="000B2DFA"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Примечания к финансовым отчетностям</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lang w:val="en-US"/>
              </w:rPr>
            </w:pPr>
            <w:r w:rsidRPr="003261A9">
              <w:rPr>
                <w:rFonts w:ascii="Times New Roman" w:hAnsi="Times New Roman" w:cs="Times New Roman"/>
                <w:lang w:val="en-US"/>
              </w:rPr>
              <w:t>Notes to the financial statements</w:t>
            </w:r>
          </w:p>
        </w:tc>
      </w:tr>
      <w:tr w:rsidR="000B2DFA" w:rsidRPr="00AE34B3" w:rsidTr="000B2DFA">
        <w:tc>
          <w:tcPr>
            <w:tcW w:w="4785" w:type="dxa"/>
          </w:tcPr>
          <w:p w:rsidR="000B2DFA" w:rsidRPr="003261A9" w:rsidRDefault="000B2DFA"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Консолидированная и отдельная финансовая отчетность</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lang w:val="en-US"/>
              </w:rPr>
            </w:pPr>
            <w:r w:rsidRPr="003261A9">
              <w:rPr>
                <w:rFonts w:ascii="Times New Roman" w:hAnsi="Times New Roman" w:cs="Times New Roman"/>
                <w:lang w:val="en-US"/>
              </w:rPr>
              <w:t>Consolidated and separate financial statements</w:t>
            </w:r>
          </w:p>
        </w:tc>
      </w:tr>
      <w:tr w:rsidR="000B2DFA" w:rsidRPr="00AE34B3" w:rsidTr="000B2DFA">
        <w:tc>
          <w:tcPr>
            <w:tcW w:w="4785" w:type="dxa"/>
          </w:tcPr>
          <w:p w:rsidR="000B2DFA" w:rsidRPr="003261A9" w:rsidRDefault="000B2DFA"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Учетная политика, оценки и ошибки</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lang w:val="en-US"/>
              </w:rPr>
            </w:pPr>
            <w:r w:rsidRPr="003261A9">
              <w:rPr>
                <w:rFonts w:ascii="Times New Roman" w:hAnsi="Times New Roman" w:cs="Times New Roman"/>
                <w:lang w:val="en-US"/>
              </w:rPr>
              <w:t>Accounting policies, estimates and errors</w:t>
            </w:r>
          </w:p>
        </w:tc>
      </w:tr>
      <w:tr w:rsidR="000B2DFA" w:rsidRPr="003261A9" w:rsidTr="000B2DFA">
        <w:tc>
          <w:tcPr>
            <w:tcW w:w="4785" w:type="dxa"/>
          </w:tcPr>
          <w:p w:rsidR="000B2DFA" w:rsidRPr="003261A9" w:rsidRDefault="000B2DFA"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Основные финансовые инструменты</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Basic financial instruments</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Прочие финансовые инструменты</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Other financial instrument issues</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Запасы</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Inventories</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Инвестиции в ассоциированные предприятия</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Investments in associates</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Инвестиции в совместную деятельность</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Investments in joint ventures</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Инвестиционное имущество</w:t>
            </w:r>
          </w:p>
        </w:tc>
        <w:tc>
          <w:tcPr>
            <w:tcW w:w="4785" w:type="dxa"/>
          </w:tcPr>
          <w:p w:rsidR="000B2DFA" w:rsidRPr="003261A9" w:rsidRDefault="00BD100F" w:rsidP="003261A9">
            <w:pPr>
              <w:pStyle w:val="a6"/>
              <w:numPr>
                <w:ilvl w:val="0"/>
                <w:numId w:val="32"/>
              </w:numPr>
              <w:spacing w:after="0" w:line="270" w:lineRule="atLeast"/>
              <w:ind w:left="885" w:hanging="708"/>
              <w:rPr>
                <w:rFonts w:ascii="Times New Roman" w:hAnsi="Times New Roman" w:cs="Times New Roman"/>
                <w:noProof/>
                <w:lang w:val="en-US"/>
              </w:rPr>
            </w:pPr>
            <w:r w:rsidRPr="003261A9">
              <w:rPr>
                <w:rFonts w:ascii="Times New Roman" w:hAnsi="Times New Roman" w:cs="Times New Roman"/>
                <w:lang w:val="en-US"/>
              </w:rPr>
              <w:t>Investment property</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Основные средства</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Property, plant and equipment</w:t>
            </w:r>
          </w:p>
        </w:tc>
      </w:tr>
      <w:tr w:rsidR="000B2DFA" w:rsidRPr="00AE34B3" w:rsidTr="000B2DFA">
        <w:tc>
          <w:tcPr>
            <w:tcW w:w="4785" w:type="dxa"/>
          </w:tcPr>
          <w:p w:rsidR="004143D3"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Нематериальные активы, за исключением гудвила</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lang w:val="en-US"/>
              </w:rPr>
            </w:pPr>
            <w:r w:rsidRPr="003261A9">
              <w:rPr>
                <w:rFonts w:ascii="Times New Roman" w:hAnsi="Times New Roman" w:cs="Times New Roman"/>
                <w:lang w:val="en-US"/>
              </w:rPr>
              <w:t>Intangible assets other than goodwill</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Объединение бизнеса и гудвил</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Business combinations and goodwill</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lastRenderedPageBreak/>
              <w:t>Аренда</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Leases</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Резервы и условные события</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lang w:val="en-US"/>
              </w:rPr>
            </w:pPr>
            <w:r w:rsidRPr="003261A9">
              <w:rPr>
                <w:rFonts w:ascii="Times New Roman" w:hAnsi="Times New Roman" w:cs="Times New Roman"/>
                <w:lang w:val="en-US"/>
              </w:rPr>
              <w:t>Provisions and contingencies</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Обязательства и капитал</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Liabilities and equity</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Выручка</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Revenue</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Государственные субсидии</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Government grants</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Затраты по займам</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Borrowing costs</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Платеж, основанный на акциях</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Share-based payment</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Обесценение активов</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Impairment of assets</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Вознаграждения работникам</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Employee benefits</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Налог на прибыль</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Income tax</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Перевод операция в иностранной валюте</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Foreign currency translation</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Гиперинфляция</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Hyperinflation</w:t>
            </w:r>
          </w:p>
        </w:tc>
      </w:tr>
      <w:tr w:rsidR="000B2DFA" w:rsidRPr="00AE34B3"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События после окончания отчетного периода</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lang w:val="en-US"/>
              </w:rPr>
            </w:pPr>
            <w:r w:rsidRPr="003261A9">
              <w:rPr>
                <w:rFonts w:ascii="Times New Roman" w:hAnsi="Times New Roman" w:cs="Times New Roman"/>
                <w:lang w:val="en-US"/>
              </w:rPr>
              <w:t>Events after the end of the reporting period</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Раскрытие информации и связных сторонах</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Related party disclosures</w:t>
            </w:r>
          </w:p>
        </w:tc>
      </w:tr>
      <w:tr w:rsidR="000B2DFA" w:rsidRPr="003261A9" w:rsidTr="000B2DFA">
        <w:tc>
          <w:tcPr>
            <w:tcW w:w="4785" w:type="dxa"/>
          </w:tcPr>
          <w:p w:rsidR="000B2DFA"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Специализированная деятельность</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rPr>
            </w:pPr>
            <w:r w:rsidRPr="003261A9">
              <w:rPr>
                <w:rFonts w:ascii="Times New Roman" w:hAnsi="Times New Roman" w:cs="Times New Roman"/>
                <w:lang w:val="en-US"/>
              </w:rPr>
              <w:t>Specialised activities</w:t>
            </w:r>
          </w:p>
        </w:tc>
      </w:tr>
      <w:tr w:rsidR="000B2DFA" w:rsidRPr="00AE34B3" w:rsidTr="000B2DFA">
        <w:tc>
          <w:tcPr>
            <w:tcW w:w="4785" w:type="dxa"/>
          </w:tcPr>
          <w:p w:rsidR="004143D3" w:rsidRPr="003261A9" w:rsidRDefault="004143D3" w:rsidP="003261A9">
            <w:pPr>
              <w:pStyle w:val="a6"/>
              <w:numPr>
                <w:ilvl w:val="0"/>
                <w:numId w:val="30"/>
              </w:numPr>
              <w:spacing w:after="0" w:line="360" w:lineRule="auto"/>
              <w:ind w:left="851" w:hanging="709"/>
              <w:rPr>
                <w:rFonts w:ascii="Times New Roman" w:hAnsi="Times New Roman" w:cs="Times New Roman"/>
                <w:noProof/>
              </w:rPr>
            </w:pPr>
            <w:r w:rsidRPr="003261A9">
              <w:rPr>
                <w:rFonts w:ascii="Times New Roman" w:hAnsi="Times New Roman" w:cs="Times New Roman"/>
                <w:noProof/>
              </w:rPr>
              <w:t>Переход на МСФО для предприятий МСБ</w:t>
            </w:r>
          </w:p>
        </w:tc>
        <w:tc>
          <w:tcPr>
            <w:tcW w:w="4785" w:type="dxa"/>
          </w:tcPr>
          <w:p w:rsidR="000B2DFA" w:rsidRPr="003261A9" w:rsidRDefault="00BD100F" w:rsidP="003261A9">
            <w:pPr>
              <w:pStyle w:val="a6"/>
              <w:numPr>
                <w:ilvl w:val="0"/>
                <w:numId w:val="32"/>
              </w:numPr>
              <w:spacing w:after="0" w:line="360" w:lineRule="auto"/>
              <w:ind w:left="885" w:hanging="708"/>
              <w:rPr>
                <w:rFonts w:ascii="Times New Roman" w:hAnsi="Times New Roman" w:cs="Times New Roman"/>
                <w:noProof/>
                <w:lang w:val="en-US"/>
              </w:rPr>
            </w:pPr>
            <w:r w:rsidRPr="003261A9">
              <w:rPr>
                <w:rFonts w:ascii="Times New Roman" w:hAnsi="Times New Roman" w:cs="Times New Roman"/>
                <w:lang w:val="en-US"/>
              </w:rPr>
              <w:t>Transition to the IFRS for SMEs  appendix a: effective date and transition</w:t>
            </w:r>
          </w:p>
        </w:tc>
      </w:tr>
      <w:tr w:rsidR="000B2DFA" w:rsidRPr="003261A9" w:rsidTr="000B2DFA">
        <w:tc>
          <w:tcPr>
            <w:tcW w:w="4785" w:type="dxa"/>
          </w:tcPr>
          <w:p w:rsidR="000B2DFA" w:rsidRPr="003261A9" w:rsidRDefault="004143D3" w:rsidP="003261A9">
            <w:pPr>
              <w:spacing w:after="0" w:line="360" w:lineRule="auto"/>
              <w:rPr>
                <w:rFonts w:ascii="Times New Roman" w:hAnsi="Times New Roman" w:cs="Times New Roman"/>
                <w:noProof/>
              </w:rPr>
            </w:pPr>
            <w:r w:rsidRPr="003261A9">
              <w:rPr>
                <w:rFonts w:ascii="Times New Roman" w:hAnsi="Times New Roman" w:cs="Times New Roman"/>
                <w:noProof/>
              </w:rPr>
              <w:t>Глоссарий</w:t>
            </w:r>
          </w:p>
        </w:tc>
        <w:tc>
          <w:tcPr>
            <w:tcW w:w="4785" w:type="dxa"/>
          </w:tcPr>
          <w:p w:rsidR="000B2DFA" w:rsidRPr="003261A9" w:rsidRDefault="00BD100F" w:rsidP="003261A9">
            <w:pPr>
              <w:spacing w:after="0" w:line="360" w:lineRule="auto"/>
              <w:rPr>
                <w:rFonts w:ascii="Times New Roman" w:hAnsi="Times New Roman" w:cs="Times New Roman"/>
                <w:noProof/>
              </w:rPr>
            </w:pPr>
            <w:r w:rsidRPr="003261A9">
              <w:rPr>
                <w:rFonts w:ascii="Times New Roman" w:hAnsi="Times New Roman" w:cs="Times New Roman"/>
                <w:lang w:val="en-US"/>
              </w:rPr>
              <w:t>Glossary of terms</w:t>
            </w:r>
          </w:p>
        </w:tc>
      </w:tr>
      <w:tr w:rsidR="000B2DFA" w:rsidRPr="003261A9" w:rsidTr="000B2DFA">
        <w:tc>
          <w:tcPr>
            <w:tcW w:w="4785" w:type="dxa"/>
          </w:tcPr>
          <w:p w:rsidR="004143D3" w:rsidRPr="003261A9" w:rsidRDefault="004143D3" w:rsidP="003261A9">
            <w:pPr>
              <w:spacing w:after="0" w:line="360" w:lineRule="auto"/>
              <w:rPr>
                <w:rFonts w:ascii="Times New Roman" w:hAnsi="Times New Roman" w:cs="Times New Roman"/>
                <w:noProof/>
              </w:rPr>
            </w:pPr>
            <w:r w:rsidRPr="003261A9">
              <w:rPr>
                <w:rFonts w:ascii="Times New Roman" w:hAnsi="Times New Roman" w:cs="Times New Roman"/>
                <w:noProof/>
              </w:rPr>
              <w:t>Деривационная таблица</w:t>
            </w:r>
          </w:p>
        </w:tc>
        <w:tc>
          <w:tcPr>
            <w:tcW w:w="4785" w:type="dxa"/>
          </w:tcPr>
          <w:p w:rsidR="000B2DFA" w:rsidRPr="003261A9" w:rsidRDefault="00BD100F" w:rsidP="003261A9">
            <w:pPr>
              <w:spacing w:after="0" w:line="360" w:lineRule="auto"/>
              <w:rPr>
                <w:rFonts w:ascii="Times New Roman" w:hAnsi="Times New Roman" w:cs="Times New Roman"/>
                <w:noProof/>
              </w:rPr>
            </w:pPr>
            <w:r w:rsidRPr="003261A9">
              <w:rPr>
                <w:rFonts w:ascii="Times New Roman" w:hAnsi="Times New Roman" w:cs="Times New Roman"/>
                <w:lang w:val="en-US"/>
              </w:rPr>
              <w:t>Derivation table</w:t>
            </w:r>
          </w:p>
        </w:tc>
      </w:tr>
    </w:tbl>
    <w:p w:rsidR="00D268CB" w:rsidRPr="003261A9" w:rsidRDefault="00D268CB" w:rsidP="00A853B9">
      <w:pPr>
        <w:spacing w:before="240" w:after="0" w:line="360" w:lineRule="auto"/>
        <w:rPr>
          <w:rFonts w:ascii="Times New Roman" w:hAnsi="Times New Roman" w:cs="Times New Roman"/>
          <w:i/>
          <w:color w:val="333333"/>
          <w:shd w:val="clear" w:color="auto" w:fill="FFFFFF"/>
          <w:lang w:val="en-US"/>
        </w:rPr>
      </w:pPr>
      <w:r w:rsidRPr="003261A9">
        <w:rPr>
          <w:rFonts w:ascii="Times New Roman" w:hAnsi="Times New Roman" w:cs="Times New Roman"/>
          <w:i/>
          <w:color w:val="333333"/>
          <w:shd w:val="clear" w:color="auto" w:fill="FFFFFF"/>
        </w:rPr>
        <w:t>Составлено</w:t>
      </w:r>
      <w:r w:rsidRPr="003261A9">
        <w:rPr>
          <w:rFonts w:ascii="Times New Roman" w:hAnsi="Times New Roman" w:cs="Times New Roman"/>
          <w:i/>
          <w:color w:val="333333"/>
          <w:shd w:val="clear" w:color="auto" w:fill="FFFFFF"/>
          <w:lang w:val="en-US"/>
        </w:rPr>
        <w:t xml:space="preserve"> </w:t>
      </w:r>
      <w:r w:rsidRPr="003261A9">
        <w:rPr>
          <w:rFonts w:ascii="Times New Roman" w:hAnsi="Times New Roman" w:cs="Times New Roman"/>
          <w:i/>
          <w:color w:val="333333"/>
          <w:shd w:val="clear" w:color="auto" w:fill="FFFFFF"/>
        </w:rPr>
        <w:t>автором</w:t>
      </w:r>
      <w:r w:rsidRPr="003261A9">
        <w:rPr>
          <w:rFonts w:ascii="Times New Roman" w:hAnsi="Times New Roman" w:cs="Times New Roman"/>
          <w:i/>
          <w:color w:val="333333"/>
          <w:shd w:val="clear" w:color="auto" w:fill="FFFFFF"/>
          <w:lang w:val="en-US"/>
        </w:rPr>
        <w:t xml:space="preserve"> </w:t>
      </w:r>
      <w:r w:rsidRPr="003261A9">
        <w:rPr>
          <w:rFonts w:ascii="Times New Roman" w:hAnsi="Times New Roman" w:cs="Times New Roman"/>
          <w:i/>
          <w:color w:val="333333"/>
          <w:shd w:val="clear" w:color="auto" w:fill="FFFFFF"/>
        </w:rPr>
        <w:t>на</w:t>
      </w:r>
      <w:r w:rsidRPr="003261A9">
        <w:rPr>
          <w:rFonts w:ascii="Times New Roman" w:hAnsi="Times New Roman" w:cs="Times New Roman"/>
          <w:i/>
          <w:color w:val="333333"/>
          <w:shd w:val="clear" w:color="auto" w:fill="FFFFFF"/>
          <w:lang w:val="en-US"/>
        </w:rPr>
        <w:t xml:space="preserve"> </w:t>
      </w:r>
      <w:r w:rsidRPr="003261A9">
        <w:rPr>
          <w:rFonts w:ascii="Times New Roman" w:hAnsi="Times New Roman" w:cs="Times New Roman"/>
          <w:i/>
          <w:color w:val="333333"/>
          <w:shd w:val="clear" w:color="auto" w:fill="FFFFFF"/>
        </w:rPr>
        <w:t>основе</w:t>
      </w:r>
      <w:r w:rsidRPr="003261A9">
        <w:rPr>
          <w:rFonts w:ascii="Times New Roman" w:hAnsi="Times New Roman" w:cs="Times New Roman"/>
          <w:i/>
          <w:color w:val="333333"/>
          <w:shd w:val="clear" w:color="auto" w:fill="FFFFFF"/>
          <w:lang w:val="en-US"/>
        </w:rPr>
        <w:t>:</w:t>
      </w:r>
      <w:r w:rsidRPr="003261A9">
        <w:rPr>
          <w:rFonts w:ascii="Times New Roman" w:hAnsi="Times New Roman" w:cs="Times New Roman"/>
          <w:i/>
          <w:szCs w:val="24"/>
          <w:lang w:val="en-US"/>
        </w:rPr>
        <w:t xml:space="preserve"> International Financial Reporting Standards for Small and Medium-sized Entities (IFRS for SMEs) / IASB, 2009. – 198 p</w:t>
      </w:r>
    </w:p>
    <w:p w:rsidR="00F71199" w:rsidRPr="00D268CB" w:rsidRDefault="00F71199" w:rsidP="00F71199">
      <w:pPr>
        <w:spacing w:after="0" w:line="360" w:lineRule="auto"/>
        <w:rPr>
          <w:noProof/>
          <w:lang w:val="en-US"/>
        </w:rPr>
      </w:pPr>
    </w:p>
    <w:p w:rsidR="00F71199" w:rsidRPr="00D268CB" w:rsidRDefault="00F71199">
      <w:pPr>
        <w:spacing w:after="160" w:line="259" w:lineRule="auto"/>
        <w:rPr>
          <w:noProof/>
          <w:lang w:val="en-US"/>
        </w:rPr>
      </w:pPr>
      <w:r w:rsidRPr="00D268CB">
        <w:rPr>
          <w:noProof/>
          <w:lang w:val="en-US"/>
        </w:rPr>
        <w:br w:type="page"/>
      </w:r>
    </w:p>
    <w:p w:rsidR="00F71199" w:rsidRPr="00152223" w:rsidRDefault="004B40D9" w:rsidP="00A853B9">
      <w:pPr>
        <w:spacing w:after="0" w:line="360" w:lineRule="auto"/>
        <w:jc w:val="center"/>
        <w:outlineLvl w:val="1"/>
        <w:rPr>
          <w:rFonts w:ascii="Times New Roman" w:hAnsi="Times New Roman" w:cs="Times New Roman"/>
          <w:b/>
          <w:color w:val="333333"/>
          <w:sz w:val="24"/>
          <w:shd w:val="clear" w:color="auto" w:fill="FFFFFF"/>
          <w:lang w:val="en-US"/>
        </w:rPr>
      </w:pPr>
      <w:bookmarkStart w:id="24" w:name="_Toc451188418"/>
      <w:r w:rsidRPr="00152223">
        <w:rPr>
          <w:rFonts w:ascii="Times New Roman" w:hAnsi="Times New Roman" w:cs="Times New Roman"/>
          <w:b/>
          <w:color w:val="333333"/>
          <w:sz w:val="24"/>
          <w:shd w:val="clear" w:color="auto" w:fill="FFFFFF"/>
        </w:rPr>
        <w:lastRenderedPageBreak/>
        <w:t>Приложение</w:t>
      </w:r>
      <w:r w:rsidRPr="002E31DB">
        <w:rPr>
          <w:rFonts w:ascii="Times New Roman" w:hAnsi="Times New Roman" w:cs="Times New Roman"/>
          <w:b/>
          <w:color w:val="333333"/>
          <w:sz w:val="24"/>
          <w:shd w:val="clear" w:color="auto" w:fill="FFFFFF"/>
          <w:lang w:val="en-US"/>
        </w:rPr>
        <w:t xml:space="preserve"> 2</w:t>
      </w:r>
      <w:r w:rsidR="00152223" w:rsidRPr="002E31DB">
        <w:rPr>
          <w:rFonts w:ascii="Times New Roman" w:hAnsi="Times New Roman" w:cs="Times New Roman"/>
          <w:b/>
          <w:color w:val="333333"/>
          <w:sz w:val="24"/>
          <w:shd w:val="clear" w:color="auto" w:fill="FFFFFF"/>
          <w:lang w:val="en-US"/>
        </w:rPr>
        <w:t xml:space="preserve"> </w:t>
      </w:r>
      <w:r w:rsidR="00152223" w:rsidRPr="00152223">
        <w:rPr>
          <w:rFonts w:ascii="Times New Roman" w:hAnsi="Times New Roman" w:cs="Times New Roman"/>
          <w:b/>
          <w:color w:val="333333"/>
          <w:sz w:val="24"/>
          <w:shd w:val="clear" w:color="auto" w:fill="FFFFFF"/>
        </w:rPr>
        <w:t>Перечень</w:t>
      </w:r>
      <w:r w:rsidR="00152223" w:rsidRPr="002E31DB">
        <w:rPr>
          <w:rFonts w:ascii="Times New Roman" w:hAnsi="Times New Roman" w:cs="Times New Roman"/>
          <w:b/>
          <w:color w:val="333333"/>
          <w:sz w:val="24"/>
          <w:shd w:val="clear" w:color="auto" w:fill="FFFFFF"/>
          <w:lang w:val="en-US"/>
        </w:rPr>
        <w:t xml:space="preserve"> </w:t>
      </w:r>
      <w:r w:rsidR="00152223" w:rsidRPr="00152223">
        <w:rPr>
          <w:rFonts w:ascii="Times New Roman" w:hAnsi="Times New Roman" w:cs="Times New Roman"/>
          <w:b/>
          <w:color w:val="333333"/>
          <w:sz w:val="24"/>
          <w:shd w:val="clear" w:color="auto" w:fill="FFFFFF"/>
        </w:rPr>
        <w:t>участников</w:t>
      </w:r>
      <w:r w:rsidR="00152223" w:rsidRPr="002E31DB">
        <w:rPr>
          <w:rFonts w:ascii="Times New Roman" w:hAnsi="Times New Roman" w:cs="Times New Roman"/>
          <w:b/>
          <w:color w:val="333333"/>
          <w:sz w:val="24"/>
          <w:shd w:val="clear" w:color="auto" w:fill="FFFFFF"/>
          <w:lang w:val="en-US"/>
        </w:rPr>
        <w:t xml:space="preserve"> </w:t>
      </w:r>
      <w:r w:rsidR="00152223" w:rsidRPr="00152223">
        <w:rPr>
          <w:rFonts w:ascii="Times New Roman" w:hAnsi="Times New Roman" w:cs="Times New Roman"/>
          <w:b/>
          <w:color w:val="333333"/>
          <w:sz w:val="24"/>
          <w:shd w:val="clear" w:color="auto" w:fill="FFFFFF"/>
        </w:rPr>
        <w:t>наблюдательной</w:t>
      </w:r>
      <w:r w:rsidR="00152223" w:rsidRPr="002E31DB">
        <w:rPr>
          <w:rFonts w:ascii="Times New Roman" w:hAnsi="Times New Roman" w:cs="Times New Roman"/>
          <w:b/>
          <w:color w:val="333333"/>
          <w:sz w:val="24"/>
          <w:shd w:val="clear" w:color="auto" w:fill="FFFFFF"/>
          <w:lang w:val="en-US"/>
        </w:rPr>
        <w:t xml:space="preserve"> </w:t>
      </w:r>
      <w:r w:rsidR="00152223" w:rsidRPr="00152223">
        <w:rPr>
          <w:rFonts w:ascii="Times New Roman" w:hAnsi="Times New Roman" w:cs="Times New Roman"/>
          <w:b/>
          <w:color w:val="333333"/>
          <w:sz w:val="24"/>
          <w:shd w:val="clear" w:color="auto" w:fill="FFFFFF"/>
        </w:rPr>
        <w:t>группы</w:t>
      </w:r>
      <w:bookmarkEnd w:id="24"/>
    </w:p>
    <w:p w:rsidR="003E3CBA" w:rsidRDefault="003E3CBA" w:rsidP="003E3CBA">
      <w:pPr>
        <w:spacing w:after="0" w:line="360" w:lineRule="auto"/>
        <w:jc w:val="center"/>
        <w:rPr>
          <w:rFonts w:ascii="Times New Roman" w:hAnsi="Times New Roman" w:cs="Times New Roman"/>
          <w:i/>
          <w:color w:val="333333"/>
          <w:shd w:val="clear" w:color="auto" w:fill="FFFFFF"/>
        </w:rPr>
      </w:pPr>
    </w:p>
    <w:tbl>
      <w:tblPr>
        <w:tblStyle w:val="12"/>
        <w:tblW w:w="0" w:type="auto"/>
        <w:tblLook w:val="0620" w:firstRow="1" w:lastRow="0" w:firstColumn="0" w:lastColumn="0" w:noHBand="1" w:noVBand="1"/>
      </w:tblPr>
      <w:tblGrid>
        <w:gridCol w:w="1668"/>
        <w:gridCol w:w="1842"/>
        <w:gridCol w:w="6345"/>
      </w:tblGrid>
      <w:tr w:rsidR="00CF5B0B" w:rsidTr="00E06B22">
        <w:tc>
          <w:tcPr>
            <w:tcW w:w="1668" w:type="dxa"/>
            <w:shd w:val="clear" w:color="auto" w:fill="auto"/>
          </w:tcPr>
          <w:p w:rsidR="00CF5B0B" w:rsidRPr="00E06B22" w:rsidRDefault="00CF5B0B" w:rsidP="00E06B22">
            <w:pPr>
              <w:spacing w:after="0" w:line="360" w:lineRule="auto"/>
              <w:jc w:val="center"/>
              <w:rPr>
                <w:rFonts w:ascii="Times New Roman" w:hAnsi="Times New Roman" w:cs="Times New Roman"/>
                <w:b/>
                <w:color w:val="333333"/>
                <w:shd w:val="clear" w:color="auto" w:fill="FFFFFF"/>
                <w:lang w:val="en-US"/>
              </w:rPr>
            </w:pPr>
            <w:r w:rsidRPr="00E06B22">
              <w:rPr>
                <w:rFonts w:ascii="Times New Roman" w:hAnsi="Times New Roman" w:cs="Times New Roman"/>
                <w:b/>
                <w:color w:val="333333"/>
                <w:shd w:val="clear" w:color="auto" w:fill="FFFFFF"/>
                <w:lang w:val="en-US"/>
              </w:rPr>
              <w:t>Name</w:t>
            </w:r>
          </w:p>
        </w:tc>
        <w:tc>
          <w:tcPr>
            <w:tcW w:w="1842" w:type="dxa"/>
            <w:shd w:val="clear" w:color="auto" w:fill="auto"/>
          </w:tcPr>
          <w:p w:rsidR="00CF5B0B" w:rsidRPr="00E06B22" w:rsidRDefault="00CF5B0B" w:rsidP="00E06B22">
            <w:pPr>
              <w:spacing w:after="0" w:line="360" w:lineRule="auto"/>
              <w:jc w:val="center"/>
              <w:rPr>
                <w:rFonts w:ascii="Times New Roman" w:hAnsi="Times New Roman" w:cs="Times New Roman"/>
                <w:b/>
                <w:color w:val="333333"/>
                <w:shd w:val="clear" w:color="auto" w:fill="FFFFFF"/>
                <w:lang w:val="en-US"/>
              </w:rPr>
            </w:pPr>
            <w:r w:rsidRPr="00E06B22">
              <w:rPr>
                <w:rFonts w:ascii="Times New Roman" w:hAnsi="Times New Roman" w:cs="Times New Roman"/>
                <w:b/>
                <w:color w:val="333333"/>
                <w:shd w:val="clear" w:color="auto" w:fill="FFFFFF"/>
                <w:lang w:val="en-US"/>
              </w:rPr>
              <w:t>Country</w:t>
            </w:r>
          </w:p>
        </w:tc>
        <w:tc>
          <w:tcPr>
            <w:tcW w:w="6345" w:type="dxa"/>
            <w:shd w:val="clear" w:color="auto" w:fill="auto"/>
          </w:tcPr>
          <w:p w:rsidR="00CF5B0B" w:rsidRPr="00E06B22" w:rsidRDefault="00CF5B0B" w:rsidP="00E06B22">
            <w:pPr>
              <w:spacing w:after="0" w:line="360" w:lineRule="auto"/>
              <w:jc w:val="center"/>
              <w:rPr>
                <w:rFonts w:ascii="Times New Roman" w:hAnsi="Times New Roman" w:cs="Times New Roman"/>
                <w:b/>
                <w:color w:val="333333"/>
                <w:shd w:val="clear" w:color="auto" w:fill="FFFFFF"/>
                <w:lang w:val="en-US"/>
              </w:rPr>
            </w:pPr>
            <w:r w:rsidRPr="00E06B22">
              <w:rPr>
                <w:rFonts w:ascii="Times New Roman" w:hAnsi="Times New Roman" w:cs="Times New Roman"/>
                <w:b/>
                <w:color w:val="333333"/>
                <w:shd w:val="clear" w:color="auto" w:fill="FFFFFF"/>
                <w:lang w:val="en-US"/>
              </w:rPr>
              <w:t>Affiliation</w:t>
            </w:r>
          </w:p>
        </w:tc>
      </w:tr>
      <w:tr w:rsidR="00CF5B0B" w:rsidTr="00CF5B0B">
        <w:tc>
          <w:tcPr>
            <w:tcW w:w="9855" w:type="dxa"/>
            <w:gridSpan w:val="3"/>
          </w:tcPr>
          <w:p w:rsidR="00CF5B0B" w:rsidRPr="00E06B22" w:rsidRDefault="00CF5B0B" w:rsidP="003E3CBA">
            <w:pPr>
              <w:spacing w:after="0" w:line="360" w:lineRule="auto"/>
              <w:rPr>
                <w:rFonts w:ascii="Times New Roman" w:hAnsi="Times New Roman" w:cs="Times New Roman"/>
                <w:b/>
                <w:color w:val="333333"/>
                <w:shd w:val="clear" w:color="auto" w:fill="FFFFFF"/>
              </w:rPr>
            </w:pPr>
            <w:r w:rsidRPr="00E06B22">
              <w:rPr>
                <w:rFonts w:ascii="Times New Roman" w:hAnsi="Times New Roman" w:cs="Times New Roman"/>
                <w:b/>
                <w:color w:val="333333"/>
                <w:shd w:val="clear" w:color="auto" w:fill="FFFFFF"/>
                <w:lang w:val="en-US"/>
              </w:rPr>
              <w:t>Africa</w:t>
            </w:r>
          </w:p>
        </w:tc>
      </w:tr>
      <w:tr w:rsidR="00CF5B0B" w:rsidRPr="00AE34B3" w:rsidTr="00E06B22">
        <w:tc>
          <w:tcPr>
            <w:tcW w:w="1668"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Simon Fisher</w:t>
            </w:r>
          </w:p>
        </w:tc>
        <w:tc>
          <w:tcPr>
            <w:tcW w:w="1842"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Kenya</w:t>
            </w:r>
          </w:p>
        </w:tc>
        <w:tc>
          <w:tcPr>
            <w:tcW w:w="6345"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Technical partner, RSM Eastern Africa</w:t>
            </w:r>
          </w:p>
        </w:tc>
      </w:tr>
      <w:tr w:rsidR="00CF5B0B" w:rsidRPr="00AE34B3" w:rsidTr="00E06B22">
        <w:tc>
          <w:tcPr>
            <w:tcW w:w="1668"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Pastor Patrick Obilio Orji</w:t>
            </w:r>
          </w:p>
        </w:tc>
        <w:tc>
          <w:tcPr>
            <w:tcW w:w="1842"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Nigeria</w:t>
            </w:r>
          </w:p>
        </w:tc>
        <w:tc>
          <w:tcPr>
            <w:tcW w:w="6345"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Managing Consultant, Turning Point Consulting Limited</w:t>
            </w:r>
          </w:p>
        </w:tc>
      </w:tr>
      <w:tr w:rsidR="00CF5B0B" w:rsidRPr="00AE34B3" w:rsidTr="00E06B22">
        <w:tc>
          <w:tcPr>
            <w:tcW w:w="1668"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Dr Omodele R N Jones</w:t>
            </w:r>
          </w:p>
        </w:tc>
        <w:tc>
          <w:tcPr>
            <w:tcW w:w="1842"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Sierra Leone</w:t>
            </w:r>
          </w:p>
        </w:tc>
        <w:tc>
          <w:tcPr>
            <w:tcW w:w="6345"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Chair, Council for Standards of Accounting, Auditing, Corporate &amp; Institutional Governance (CSAAG)</w:t>
            </w:r>
          </w:p>
        </w:tc>
      </w:tr>
      <w:tr w:rsidR="00CF5B0B" w:rsidRPr="00CF5B0B" w:rsidTr="00E06B22">
        <w:tc>
          <w:tcPr>
            <w:tcW w:w="1668"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Bruce Mackenzie</w:t>
            </w:r>
          </w:p>
        </w:tc>
        <w:tc>
          <w:tcPr>
            <w:tcW w:w="1842"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South Africa</w:t>
            </w:r>
          </w:p>
        </w:tc>
        <w:tc>
          <w:tcPr>
            <w:tcW w:w="6345"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Managing partner, W Consulting</w:t>
            </w:r>
          </w:p>
        </w:tc>
      </w:tr>
      <w:tr w:rsidR="00CF5B0B" w:rsidRPr="00AE34B3" w:rsidTr="00E06B22">
        <w:tc>
          <w:tcPr>
            <w:tcW w:w="1668"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Frederick Kibbedi</w:t>
            </w:r>
          </w:p>
        </w:tc>
        <w:tc>
          <w:tcPr>
            <w:tcW w:w="1842"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Uganda</w:t>
            </w:r>
          </w:p>
        </w:tc>
        <w:tc>
          <w:tcPr>
            <w:tcW w:w="6345"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Partner, PKF Uganda; Chairman of the Technical Committee, Institute of Certified Public Accountants of Uganda (ICPAU)</w:t>
            </w:r>
          </w:p>
        </w:tc>
      </w:tr>
      <w:tr w:rsidR="00CF5B0B" w:rsidRPr="00E06B22" w:rsidTr="00CF5B0B">
        <w:tc>
          <w:tcPr>
            <w:tcW w:w="9855" w:type="dxa"/>
            <w:gridSpan w:val="3"/>
          </w:tcPr>
          <w:p w:rsidR="00CF5B0B" w:rsidRPr="00E06B22" w:rsidRDefault="00CF5B0B" w:rsidP="003E3CBA">
            <w:pPr>
              <w:spacing w:after="0" w:line="360" w:lineRule="auto"/>
              <w:rPr>
                <w:rFonts w:ascii="Times New Roman" w:hAnsi="Times New Roman" w:cs="Times New Roman"/>
                <w:b/>
                <w:color w:val="333333"/>
                <w:shd w:val="clear" w:color="auto" w:fill="FFFFFF"/>
              </w:rPr>
            </w:pPr>
            <w:r w:rsidRPr="00E06B22">
              <w:rPr>
                <w:rFonts w:ascii="Times New Roman" w:hAnsi="Times New Roman" w:cs="Times New Roman"/>
                <w:b/>
                <w:color w:val="333333"/>
                <w:shd w:val="clear" w:color="auto" w:fill="FFFFFF"/>
                <w:lang w:val="en-US"/>
              </w:rPr>
              <w:t>Asia &amp; Middle East</w:t>
            </w:r>
          </w:p>
        </w:tc>
      </w:tr>
      <w:tr w:rsidR="00CF5B0B" w:rsidRPr="00AE34B3" w:rsidTr="00E06B22">
        <w:tc>
          <w:tcPr>
            <w:tcW w:w="1668" w:type="dxa"/>
          </w:tcPr>
          <w:p w:rsid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Huihao Shu</w:t>
            </w:r>
          </w:p>
        </w:tc>
        <w:tc>
          <w:tcPr>
            <w:tcW w:w="1842"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China</w:t>
            </w:r>
          </w:p>
        </w:tc>
        <w:tc>
          <w:tcPr>
            <w:tcW w:w="6345"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Deputy Director General, Accounting Regulatory Department, Ministry of Finance of the People’s Republic of China</w:t>
            </w:r>
          </w:p>
        </w:tc>
      </w:tr>
      <w:tr w:rsidR="00CF5B0B" w:rsidRPr="00AE34B3" w:rsidTr="00E06B22">
        <w:tc>
          <w:tcPr>
            <w:tcW w:w="1668" w:type="dxa"/>
          </w:tcPr>
          <w:p w:rsid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Fanny Hsiang</w:t>
            </w:r>
          </w:p>
        </w:tc>
        <w:tc>
          <w:tcPr>
            <w:tcW w:w="1842"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Hong Kong</w:t>
            </w:r>
          </w:p>
        </w:tc>
        <w:tc>
          <w:tcPr>
            <w:tcW w:w="6345"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Director, Head of Technical &amp; Training Department, BDO</w:t>
            </w:r>
          </w:p>
        </w:tc>
      </w:tr>
      <w:tr w:rsidR="00CF5B0B" w:rsidRPr="00AE34B3" w:rsidTr="00E06B22">
        <w:tc>
          <w:tcPr>
            <w:tcW w:w="1668" w:type="dxa"/>
          </w:tcPr>
          <w:p w:rsid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Rajkumar S Adukia</w:t>
            </w:r>
          </w:p>
        </w:tc>
        <w:tc>
          <w:tcPr>
            <w:tcW w:w="1842"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India</w:t>
            </w:r>
          </w:p>
        </w:tc>
        <w:tc>
          <w:tcPr>
            <w:tcW w:w="6345" w:type="dxa"/>
          </w:tcPr>
          <w:p w:rsidR="00CF5B0B" w:rsidRPr="00CF5B0B" w:rsidRDefault="00CF5B0B"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Senior Partner, Adukia &amp; Associates, Chartered Accountants</w:t>
            </w:r>
          </w:p>
        </w:tc>
      </w:tr>
      <w:tr w:rsidR="00CF5B0B" w:rsidRPr="00AE34B3" w:rsidTr="00E06B22">
        <w:tc>
          <w:tcPr>
            <w:tcW w:w="1668" w:type="dxa"/>
          </w:tcPr>
          <w:p w:rsid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Naofumi Higuchi</w:t>
            </w:r>
          </w:p>
        </w:tc>
        <w:tc>
          <w:tcPr>
            <w:tcW w:w="1842"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Japan</w:t>
            </w:r>
          </w:p>
        </w:tc>
        <w:tc>
          <w:tcPr>
            <w:tcW w:w="6345"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Member, Committee of SME/SMP Practice Group at the Japanese Institute of Certified Public Accountants (JICPA)</w:t>
            </w:r>
          </w:p>
        </w:tc>
      </w:tr>
      <w:tr w:rsidR="00CF5B0B" w:rsidRPr="00AE34B3" w:rsidTr="00E06B22">
        <w:tc>
          <w:tcPr>
            <w:tcW w:w="1668" w:type="dxa"/>
          </w:tcPr>
          <w:p w:rsid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Ahmed Mohammed Alshenaiber</w:t>
            </w:r>
          </w:p>
        </w:tc>
        <w:tc>
          <w:tcPr>
            <w:tcW w:w="1842"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Saudi Arabia</w:t>
            </w:r>
          </w:p>
        </w:tc>
        <w:tc>
          <w:tcPr>
            <w:tcW w:w="6345"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CFO, Awqaf Sulaiman Alrajhi Holding Company</w:t>
            </w:r>
          </w:p>
        </w:tc>
      </w:tr>
      <w:tr w:rsidR="00CF5B0B" w:rsidRPr="00CF5B0B" w:rsidTr="00E06B22">
        <w:tc>
          <w:tcPr>
            <w:tcW w:w="1668" w:type="dxa"/>
          </w:tcPr>
          <w:p w:rsid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Sanath P Fernando</w:t>
            </w:r>
          </w:p>
        </w:tc>
        <w:tc>
          <w:tcPr>
            <w:tcW w:w="1842"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Sri Lanka</w:t>
            </w:r>
          </w:p>
        </w:tc>
        <w:tc>
          <w:tcPr>
            <w:tcW w:w="6345"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Partner, Ernst &amp; Young</w:t>
            </w:r>
          </w:p>
        </w:tc>
      </w:tr>
      <w:tr w:rsidR="00362639" w:rsidRPr="00CF5B0B" w:rsidTr="00B74AFE">
        <w:tc>
          <w:tcPr>
            <w:tcW w:w="9855" w:type="dxa"/>
            <w:gridSpan w:val="3"/>
          </w:tcPr>
          <w:p w:rsidR="00362639" w:rsidRPr="00E06B22" w:rsidRDefault="00362639" w:rsidP="003E3CBA">
            <w:pPr>
              <w:spacing w:after="0" w:line="360" w:lineRule="auto"/>
              <w:rPr>
                <w:rFonts w:ascii="Times New Roman" w:hAnsi="Times New Roman" w:cs="Times New Roman"/>
                <w:b/>
                <w:color w:val="333333"/>
                <w:shd w:val="clear" w:color="auto" w:fill="FFFFFF"/>
                <w:lang w:val="en-US"/>
              </w:rPr>
            </w:pPr>
            <w:r w:rsidRPr="00E06B22">
              <w:rPr>
                <w:rFonts w:ascii="Times New Roman" w:hAnsi="Times New Roman" w:cs="Times New Roman"/>
                <w:b/>
                <w:color w:val="333333"/>
                <w:shd w:val="clear" w:color="auto" w:fill="FFFFFF"/>
                <w:lang w:val="en-US"/>
              </w:rPr>
              <w:t>Europe</w:t>
            </w:r>
          </w:p>
        </w:tc>
      </w:tr>
      <w:tr w:rsidR="00CF5B0B" w:rsidRPr="00AE34B3" w:rsidTr="00E06B22">
        <w:tc>
          <w:tcPr>
            <w:tcW w:w="1668" w:type="dxa"/>
          </w:tcPr>
          <w:p w:rsid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Jelena Poljasevic</w:t>
            </w:r>
          </w:p>
        </w:tc>
        <w:tc>
          <w:tcPr>
            <w:tcW w:w="1842"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Bosnia and Herzegovina</w:t>
            </w:r>
          </w:p>
        </w:tc>
        <w:tc>
          <w:tcPr>
            <w:tcW w:w="6345"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Assistant Professor, Faculty of Economics, University of Banja Luka</w:t>
            </w:r>
          </w:p>
        </w:tc>
      </w:tr>
      <w:tr w:rsidR="00CF5B0B" w:rsidRPr="00CF5B0B" w:rsidTr="00E06B22">
        <w:tc>
          <w:tcPr>
            <w:tcW w:w="1668" w:type="dxa"/>
          </w:tcPr>
          <w:p w:rsid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Hugo van den Ende</w:t>
            </w:r>
          </w:p>
        </w:tc>
        <w:tc>
          <w:tcPr>
            <w:tcW w:w="1842"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Netherlands</w:t>
            </w:r>
          </w:p>
        </w:tc>
        <w:tc>
          <w:tcPr>
            <w:tcW w:w="6345"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Senior Director Accounting, PricewaterhouseCoopes</w:t>
            </w:r>
          </w:p>
        </w:tc>
      </w:tr>
      <w:tr w:rsidR="00CF5B0B" w:rsidRPr="00AE34B3" w:rsidTr="00E06B22">
        <w:tc>
          <w:tcPr>
            <w:tcW w:w="1668" w:type="dxa"/>
          </w:tcPr>
          <w:p w:rsid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Eva Toerning</w:t>
            </w:r>
          </w:p>
        </w:tc>
        <w:tc>
          <w:tcPr>
            <w:tcW w:w="1842"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Sweden</w:t>
            </w:r>
          </w:p>
        </w:tc>
        <w:tc>
          <w:tcPr>
            <w:tcW w:w="6345"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Partner – Financial Accounting, Grant Thornton</w:t>
            </w:r>
          </w:p>
        </w:tc>
      </w:tr>
      <w:tr w:rsidR="00CF5B0B" w:rsidRPr="00CF5B0B" w:rsidTr="00E06B22">
        <w:tc>
          <w:tcPr>
            <w:tcW w:w="1668" w:type="dxa"/>
          </w:tcPr>
          <w:p w:rsid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Freydun Michael Badri</w:t>
            </w:r>
          </w:p>
        </w:tc>
        <w:tc>
          <w:tcPr>
            <w:tcW w:w="1842"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Switzerland</w:t>
            </w:r>
          </w:p>
        </w:tc>
        <w:tc>
          <w:tcPr>
            <w:tcW w:w="6345"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Partner &amp; CEO, REWISCO AG</w:t>
            </w:r>
          </w:p>
        </w:tc>
      </w:tr>
      <w:tr w:rsidR="00CF5B0B" w:rsidRPr="00AE34B3" w:rsidTr="00E06B22">
        <w:tc>
          <w:tcPr>
            <w:tcW w:w="1668" w:type="dxa"/>
          </w:tcPr>
          <w:p w:rsid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Marioa Abela</w:t>
            </w:r>
          </w:p>
        </w:tc>
        <w:tc>
          <w:tcPr>
            <w:tcW w:w="1842"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UK</w:t>
            </w:r>
          </w:p>
        </w:tc>
        <w:tc>
          <w:tcPr>
            <w:tcW w:w="6345"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Head of Corporate Reporting, Gather</w:t>
            </w:r>
          </w:p>
        </w:tc>
      </w:tr>
      <w:tr w:rsidR="00CF5B0B" w:rsidRPr="00AE34B3" w:rsidTr="00E06B22">
        <w:tc>
          <w:tcPr>
            <w:tcW w:w="1668" w:type="dxa"/>
          </w:tcPr>
          <w:p w:rsid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Robin Jarvis</w:t>
            </w:r>
          </w:p>
        </w:tc>
        <w:tc>
          <w:tcPr>
            <w:tcW w:w="1842"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UK</w:t>
            </w:r>
          </w:p>
        </w:tc>
        <w:tc>
          <w:tcPr>
            <w:tcW w:w="6345"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Special Adviser, The Association of Chartered Certified Accountants (ACCA); Professor of Accounting, Brunel University</w:t>
            </w:r>
          </w:p>
        </w:tc>
      </w:tr>
      <w:tr w:rsidR="00362639" w:rsidRPr="00CF5B0B" w:rsidTr="00D51AFA">
        <w:tc>
          <w:tcPr>
            <w:tcW w:w="9855" w:type="dxa"/>
            <w:gridSpan w:val="3"/>
          </w:tcPr>
          <w:p w:rsidR="00362639" w:rsidRPr="00E06B22" w:rsidRDefault="00362639" w:rsidP="003E3CBA">
            <w:pPr>
              <w:spacing w:after="0" w:line="360" w:lineRule="auto"/>
              <w:rPr>
                <w:rFonts w:ascii="Times New Roman" w:hAnsi="Times New Roman" w:cs="Times New Roman"/>
                <w:b/>
                <w:color w:val="333333"/>
                <w:shd w:val="clear" w:color="auto" w:fill="FFFFFF"/>
                <w:lang w:val="en-US"/>
              </w:rPr>
            </w:pPr>
            <w:r w:rsidRPr="00E06B22">
              <w:rPr>
                <w:rFonts w:ascii="Times New Roman" w:hAnsi="Times New Roman" w:cs="Times New Roman"/>
                <w:b/>
                <w:color w:val="333333"/>
                <w:shd w:val="clear" w:color="auto" w:fill="FFFFFF"/>
                <w:lang w:val="en-US"/>
              </w:rPr>
              <w:lastRenderedPageBreak/>
              <w:t>Latin America</w:t>
            </w:r>
          </w:p>
        </w:tc>
      </w:tr>
      <w:tr w:rsidR="00CF5B0B" w:rsidRPr="00AE34B3" w:rsidTr="00E06B22">
        <w:tc>
          <w:tcPr>
            <w:tcW w:w="1668" w:type="dxa"/>
          </w:tcPr>
          <w:p w:rsid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Hernan P Casinelli</w:t>
            </w:r>
          </w:p>
        </w:tc>
        <w:tc>
          <w:tcPr>
            <w:tcW w:w="1842"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Argentina</w:t>
            </w:r>
          </w:p>
        </w:tc>
        <w:tc>
          <w:tcPr>
            <w:tcW w:w="6345"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Chairman, Commission on Accounting Studies (CPCECABA); Board member, Argentine Accounting and Auditing Standards Board (CENCYA)</w:t>
            </w:r>
          </w:p>
        </w:tc>
      </w:tr>
      <w:tr w:rsidR="00CF5B0B" w:rsidRPr="00AE34B3" w:rsidTr="00E06B22">
        <w:tc>
          <w:tcPr>
            <w:tcW w:w="1668" w:type="dxa"/>
          </w:tcPr>
          <w:p w:rsid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Martin Kerner</w:t>
            </w:r>
          </w:p>
        </w:tc>
        <w:tc>
          <w:tcPr>
            <w:tcW w:w="1842"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Argentina</w:t>
            </w:r>
          </w:p>
        </w:tc>
        <w:tc>
          <w:tcPr>
            <w:tcW w:w="6345"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IFRS consultant and trainer and member of Argentine Accounting and Auditing Standards Board (CENCYA)</w:t>
            </w:r>
          </w:p>
        </w:tc>
      </w:tr>
      <w:tr w:rsidR="00CF5B0B" w:rsidRPr="00AE34B3" w:rsidTr="00E06B22">
        <w:tc>
          <w:tcPr>
            <w:tcW w:w="1668" w:type="dxa"/>
          </w:tcPr>
          <w:p w:rsid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Artemio Bertholini</w:t>
            </w:r>
          </w:p>
        </w:tc>
        <w:tc>
          <w:tcPr>
            <w:tcW w:w="1842"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Brazil</w:t>
            </w:r>
          </w:p>
        </w:tc>
        <w:tc>
          <w:tcPr>
            <w:tcW w:w="6345"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Vice Chairman of the Board, Grant Thornton</w:t>
            </w:r>
          </w:p>
        </w:tc>
      </w:tr>
      <w:tr w:rsidR="00CF5B0B" w:rsidRPr="00AE34B3" w:rsidTr="00E06B22">
        <w:tc>
          <w:tcPr>
            <w:tcW w:w="1668" w:type="dxa"/>
          </w:tcPr>
          <w:p w:rsid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Luis A. Chavez</w:t>
            </w:r>
          </w:p>
        </w:tc>
        <w:tc>
          <w:tcPr>
            <w:tcW w:w="1842"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Ecuador</w:t>
            </w:r>
          </w:p>
        </w:tc>
        <w:tc>
          <w:tcPr>
            <w:tcW w:w="6345"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IFRS consultant and trainer, Internal Revenue Service of Ecuador (SRI)</w:t>
            </w:r>
          </w:p>
        </w:tc>
      </w:tr>
      <w:tr w:rsidR="00CF5B0B" w:rsidRPr="00CF5B0B" w:rsidTr="00E06B22">
        <w:tc>
          <w:tcPr>
            <w:tcW w:w="1668" w:type="dxa"/>
          </w:tcPr>
          <w:p w:rsid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Eduardo Alexei Estrella Morales</w:t>
            </w:r>
          </w:p>
        </w:tc>
        <w:tc>
          <w:tcPr>
            <w:tcW w:w="1842"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Ecuador</w:t>
            </w:r>
          </w:p>
        </w:tc>
        <w:tc>
          <w:tcPr>
            <w:tcW w:w="6345" w:type="dxa"/>
          </w:tcPr>
          <w:p w:rsidR="00CF5B0B" w:rsidRPr="00CF5B0B" w:rsidRDefault="00362639"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President, Arista Gestoria Organizacional</w:t>
            </w:r>
          </w:p>
        </w:tc>
      </w:tr>
      <w:tr w:rsidR="00E06B22" w:rsidRPr="00CF5B0B" w:rsidTr="004D55AB">
        <w:tc>
          <w:tcPr>
            <w:tcW w:w="9855" w:type="dxa"/>
            <w:gridSpan w:val="3"/>
          </w:tcPr>
          <w:p w:rsidR="00E06B22" w:rsidRPr="00E06B22" w:rsidRDefault="00E06B22" w:rsidP="003E3CBA">
            <w:pPr>
              <w:spacing w:after="0" w:line="360" w:lineRule="auto"/>
              <w:rPr>
                <w:rFonts w:ascii="Times New Roman" w:hAnsi="Times New Roman" w:cs="Times New Roman"/>
                <w:b/>
                <w:color w:val="333333"/>
                <w:shd w:val="clear" w:color="auto" w:fill="FFFFFF"/>
                <w:lang w:val="en-US"/>
              </w:rPr>
            </w:pPr>
            <w:r w:rsidRPr="00E06B22">
              <w:rPr>
                <w:rFonts w:ascii="Times New Roman" w:hAnsi="Times New Roman" w:cs="Times New Roman"/>
                <w:b/>
                <w:color w:val="333333"/>
                <w:shd w:val="clear" w:color="auto" w:fill="FFFFFF"/>
                <w:lang w:val="en-US"/>
              </w:rPr>
              <w:t>Global</w:t>
            </w:r>
          </w:p>
        </w:tc>
      </w:tr>
      <w:tr w:rsidR="00CF5B0B" w:rsidRPr="00AE34B3" w:rsidTr="00E06B22">
        <w:tc>
          <w:tcPr>
            <w:tcW w:w="1668" w:type="dxa"/>
          </w:tcPr>
          <w:p w:rsidR="00CF5B0B" w:rsidRDefault="00E06B22"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Henri Fortin</w:t>
            </w:r>
          </w:p>
        </w:tc>
        <w:tc>
          <w:tcPr>
            <w:tcW w:w="1842" w:type="dxa"/>
          </w:tcPr>
          <w:p w:rsidR="00CF5B0B" w:rsidRPr="00CF5B0B" w:rsidRDefault="00E06B22"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Global</w:t>
            </w:r>
          </w:p>
        </w:tc>
        <w:tc>
          <w:tcPr>
            <w:tcW w:w="6345" w:type="dxa"/>
          </w:tcPr>
          <w:p w:rsidR="00CF5B0B" w:rsidRPr="00CF5B0B" w:rsidRDefault="00E06B22"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Head, Centre for Financial Reporting Reform, World Bank Group</w:t>
            </w:r>
          </w:p>
        </w:tc>
      </w:tr>
      <w:tr w:rsidR="00E06B22" w:rsidRPr="00CF5B0B" w:rsidTr="004304DF">
        <w:tc>
          <w:tcPr>
            <w:tcW w:w="9855" w:type="dxa"/>
            <w:gridSpan w:val="3"/>
          </w:tcPr>
          <w:p w:rsidR="00E06B22" w:rsidRPr="00E06B22" w:rsidRDefault="00E06B22" w:rsidP="003E3CBA">
            <w:pPr>
              <w:spacing w:after="0" w:line="360" w:lineRule="auto"/>
              <w:rPr>
                <w:rFonts w:ascii="Times New Roman" w:hAnsi="Times New Roman" w:cs="Times New Roman"/>
                <w:b/>
                <w:color w:val="333333"/>
                <w:shd w:val="clear" w:color="auto" w:fill="FFFFFF"/>
                <w:lang w:val="en-US"/>
              </w:rPr>
            </w:pPr>
            <w:r w:rsidRPr="00E06B22">
              <w:rPr>
                <w:rFonts w:ascii="Times New Roman" w:hAnsi="Times New Roman" w:cs="Times New Roman"/>
                <w:b/>
                <w:color w:val="333333"/>
                <w:shd w:val="clear" w:color="auto" w:fill="FFFFFF"/>
                <w:lang w:val="en-US"/>
              </w:rPr>
              <w:t>Others</w:t>
            </w:r>
          </w:p>
        </w:tc>
      </w:tr>
      <w:tr w:rsidR="00CF5B0B" w:rsidRPr="00AE34B3" w:rsidTr="00E06B22">
        <w:tc>
          <w:tcPr>
            <w:tcW w:w="1668" w:type="dxa"/>
          </w:tcPr>
          <w:p w:rsidR="00CF5B0B" w:rsidRDefault="00E06B22"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Keith Reilly</w:t>
            </w:r>
          </w:p>
        </w:tc>
        <w:tc>
          <w:tcPr>
            <w:tcW w:w="1842" w:type="dxa"/>
          </w:tcPr>
          <w:p w:rsidR="00CF5B0B" w:rsidRPr="00CF5B0B" w:rsidRDefault="00E06B22"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Australia</w:t>
            </w:r>
          </w:p>
        </w:tc>
        <w:tc>
          <w:tcPr>
            <w:tcW w:w="6345" w:type="dxa"/>
          </w:tcPr>
          <w:p w:rsidR="00CF5B0B" w:rsidRPr="00CF5B0B" w:rsidRDefault="00E06B22"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Financial Reporting Consultant, Keith Reilly</w:t>
            </w:r>
          </w:p>
        </w:tc>
      </w:tr>
      <w:tr w:rsidR="00CF5B0B" w:rsidRPr="00CF5B0B" w:rsidTr="00E06B22">
        <w:tc>
          <w:tcPr>
            <w:tcW w:w="1668" w:type="dxa"/>
          </w:tcPr>
          <w:p w:rsidR="00CF5B0B" w:rsidRDefault="00E06B22"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Andrew Brathwaite</w:t>
            </w:r>
          </w:p>
        </w:tc>
        <w:tc>
          <w:tcPr>
            <w:tcW w:w="1842" w:type="dxa"/>
          </w:tcPr>
          <w:p w:rsidR="00CF5B0B" w:rsidRPr="00CF5B0B" w:rsidRDefault="00E06B22"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Barbados</w:t>
            </w:r>
          </w:p>
        </w:tc>
        <w:tc>
          <w:tcPr>
            <w:tcW w:w="6345" w:type="dxa"/>
          </w:tcPr>
          <w:p w:rsidR="00CF5B0B" w:rsidRPr="00CF5B0B" w:rsidRDefault="00E06B22"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Audit Partner, KPMG</w:t>
            </w:r>
          </w:p>
        </w:tc>
      </w:tr>
      <w:tr w:rsidR="00CF5B0B" w:rsidRPr="00AE34B3" w:rsidTr="00E06B22">
        <w:tc>
          <w:tcPr>
            <w:tcW w:w="1668" w:type="dxa"/>
          </w:tcPr>
          <w:p w:rsidR="00CF5B0B" w:rsidRDefault="00E06B22"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Thomas J Groskopf</w:t>
            </w:r>
          </w:p>
        </w:tc>
        <w:tc>
          <w:tcPr>
            <w:tcW w:w="1842" w:type="dxa"/>
          </w:tcPr>
          <w:p w:rsidR="00CF5B0B" w:rsidRPr="00CF5B0B" w:rsidRDefault="00E06B22"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US</w:t>
            </w:r>
          </w:p>
        </w:tc>
        <w:tc>
          <w:tcPr>
            <w:tcW w:w="6345" w:type="dxa"/>
          </w:tcPr>
          <w:p w:rsidR="00CF5B0B" w:rsidRPr="00CF5B0B" w:rsidRDefault="00E06B22" w:rsidP="003E3CBA">
            <w:pPr>
              <w:spacing w:after="0" w:line="360" w:lineRule="auto"/>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Director, Barnes, Dennig &amp; Co., Ltd</w:t>
            </w:r>
          </w:p>
        </w:tc>
      </w:tr>
    </w:tbl>
    <w:p w:rsidR="00CF5B0B" w:rsidRPr="00CF5B0B" w:rsidRDefault="00CF5B0B" w:rsidP="003E3CBA">
      <w:pPr>
        <w:spacing w:after="0" w:line="360" w:lineRule="auto"/>
        <w:rPr>
          <w:rFonts w:ascii="Times New Roman" w:hAnsi="Times New Roman" w:cs="Times New Roman"/>
          <w:color w:val="333333"/>
          <w:shd w:val="clear" w:color="auto" w:fill="FFFFFF"/>
          <w:lang w:val="en-US"/>
        </w:rPr>
      </w:pPr>
    </w:p>
    <w:p w:rsidR="00E06B22" w:rsidRDefault="00D268CB" w:rsidP="003E3CBA">
      <w:pPr>
        <w:spacing w:after="0" w:line="360" w:lineRule="auto"/>
        <w:rPr>
          <w:rFonts w:ascii="Times New Roman" w:hAnsi="Times New Roman" w:cs="Times New Roman"/>
          <w:i/>
          <w:szCs w:val="24"/>
          <w:lang w:val="en-US"/>
        </w:rPr>
      </w:pPr>
      <w:r w:rsidRPr="00A853B9">
        <w:rPr>
          <w:rFonts w:ascii="Times New Roman" w:hAnsi="Times New Roman" w:cs="Times New Roman"/>
          <w:i/>
          <w:color w:val="333333"/>
          <w:shd w:val="clear" w:color="auto" w:fill="FFFFFF"/>
        </w:rPr>
        <w:t>Источник</w:t>
      </w:r>
      <w:r w:rsidRPr="00A853B9">
        <w:rPr>
          <w:rFonts w:ascii="Times New Roman" w:hAnsi="Times New Roman" w:cs="Times New Roman"/>
          <w:i/>
          <w:color w:val="333333"/>
          <w:shd w:val="clear" w:color="auto" w:fill="FFFFFF"/>
          <w:lang w:val="en-US"/>
        </w:rPr>
        <w:t>:</w:t>
      </w:r>
      <w:r w:rsidRPr="00A853B9">
        <w:rPr>
          <w:rFonts w:ascii="Times New Roman" w:hAnsi="Times New Roman" w:cs="Times New Roman"/>
          <w:i/>
          <w:szCs w:val="24"/>
          <w:lang w:val="en-US"/>
        </w:rPr>
        <w:t xml:space="preserve"> International Financial Reporting Standards for Small and Medium-sized Entities (IFRS for SMEs) / IASB, 2009. – 198 p</w:t>
      </w:r>
    </w:p>
    <w:p w:rsidR="00E06B22" w:rsidRDefault="00E06B22">
      <w:pPr>
        <w:spacing w:after="160" w:line="259" w:lineRule="auto"/>
        <w:rPr>
          <w:rFonts w:ascii="Times New Roman" w:hAnsi="Times New Roman" w:cs="Times New Roman"/>
          <w:i/>
          <w:szCs w:val="24"/>
          <w:lang w:val="en-US"/>
        </w:rPr>
      </w:pPr>
      <w:r>
        <w:rPr>
          <w:rFonts w:ascii="Times New Roman" w:hAnsi="Times New Roman" w:cs="Times New Roman"/>
          <w:i/>
          <w:szCs w:val="24"/>
          <w:lang w:val="en-US"/>
        </w:rPr>
        <w:br w:type="page"/>
      </w:r>
    </w:p>
    <w:p w:rsidR="00D94383" w:rsidRPr="00152223" w:rsidRDefault="00152223" w:rsidP="003E3CBA">
      <w:pPr>
        <w:spacing w:after="360" w:line="360" w:lineRule="auto"/>
        <w:jc w:val="center"/>
        <w:outlineLvl w:val="1"/>
        <w:rPr>
          <w:rFonts w:ascii="Times New Roman" w:hAnsi="Times New Roman" w:cs="Times New Roman"/>
          <w:b/>
          <w:color w:val="333333"/>
          <w:sz w:val="24"/>
          <w:shd w:val="clear" w:color="auto" w:fill="FFFFFF"/>
        </w:rPr>
      </w:pPr>
      <w:bookmarkStart w:id="25" w:name="_Toc451188419"/>
      <w:r w:rsidRPr="00152223">
        <w:rPr>
          <w:rFonts w:ascii="Times New Roman" w:hAnsi="Times New Roman" w:cs="Times New Roman"/>
          <w:b/>
          <w:color w:val="333333"/>
          <w:sz w:val="24"/>
          <w:shd w:val="clear" w:color="auto" w:fill="FFFFFF"/>
        </w:rPr>
        <w:lastRenderedPageBreak/>
        <w:t>Приложение 3 Таблица соответствия разделов МСФО для МСП полному комплекту МСФО</w:t>
      </w:r>
      <w:bookmarkEnd w:id="25"/>
    </w:p>
    <w:tbl>
      <w:tblPr>
        <w:tblStyle w:val="a7"/>
        <w:tblW w:w="0" w:type="auto"/>
        <w:tblLook w:val="04A0" w:firstRow="1" w:lastRow="0" w:firstColumn="1" w:lastColumn="0" w:noHBand="0" w:noVBand="1"/>
      </w:tblPr>
      <w:tblGrid>
        <w:gridCol w:w="4672"/>
        <w:gridCol w:w="4672"/>
      </w:tblGrid>
      <w:tr w:rsidR="00396653" w:rsidRPr="00A853B9" w:rsidTr="00626EEA">
        <w:tc>
          <w:tcPr>
            <w:tcW w:w="4672" w:type="dxa"/>
          </w:tcPr>
          <w:p w:rsidR="00396653" w:rsidRPr="00A853B9" w:rsidRDefault="00396653" w:rsidP="00626EEA">
            <w:pPr>
              <w:jc w:val="center"/>
              <w:rPr>
                <w:rFonts w:ascii="Times New Roman" w:hAnsi="Times New Roman" w:cs="Times New Roman"/>
                <w:b/>
                <w:color w:val="000000"/>
                <w:sz w:val="24"/>
                <w:szCs w:val="18"/>
              </w:rPr>
            </w:pPr>
            <w:r w:rsidRPr="00A853B9">
              <w:rPr>
                <w:rFonts w:ascii="Times New Roman" w:hAnsi="Times New Roman" w:cs="Times New Roman"/>
                <w:b/>
                <w:color w:val="000000"/>
                <w:sz w:val="24"/>
                <w:szCs w:val="18"/>
                <w:shd w:val="clear" w:color="auto" w:fill="FFFFFF"/>
              </w:rPr>
              <w:t>Раздел в МСФО для предприятий МСБ</w:t>
            </w:r>
          </w:p>
        </w:tc>
        <w:tc>
          <w:tcPr>
            <w:tcW w:w="4672" w:type="dxa"/>
          </w:tcPr>
          <w:p w:rsidR="00396653" w:rsidRPr="00A853B9" w:rsidRDefault="00396653" w:rsidP="00626EEA">
            <w:pPr>
              <w:jc w:val="center"/>
              <w:rPr>
                <w:rFonts w:ascii="Times New Roman" w:hAnsi="Times New Roman" w:cs="Times New Roman"/>
                <w:b/>
                <w:color w:val="000000"/>
                <w:sz w:val="24"/>
                <w:szCs w:val="18"/>
              </w:rPr>
            </w:pPr>
            <w:r w:rsidRPr="00A853B9">
              <w:rPr>
                <w:rFonts w:ascii="Times New Roman" w:hAnsi="Times New Roman" w:cs="Times New Roman"/>
                <w:b/>
                <w:color w:val="000000"/>
                <w:sz w:val="24"/>
                <w:szCs w:val="18"/>
              </w:rPr>
              <w:t>Исходный документ</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Предисловие</w:t>
            </w:r>
          </w:p>
        </w:tc>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Предисловие к Международным стандартам финансовой отчетности (IFRS)</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1 Предприятия малого и среднего бизнеса</w:t>
            </w:r>
          </w:p>
        </w:tc>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2 Концепции и основные принципы</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Концепция ПМСФО, МСФО 1 «Представление финансовой отчетности»</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3 Представление финансовой отчетности</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1</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4 Отчет о финансовом положении</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1</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5 Отчет о совокупном доходе и отчет о прибылях и убытках</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1</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6 Отчет об изменениях в капитале, отчет о совокупном доходе и нераспределенной прибыли</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1</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7 Отчет о движении денежных средств</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7 «Отчет о движении денежных средств»</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8 Примечания к финансовой отчетности</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1</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9 Консолидированная и отдельная финансовая отчетность</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w:t>
            </w:r>
            <w:r w:rsidRPr="00A853B9">
              <w:rPr>
                <w:rFonts w:ascii="Times New Roman" w:hAnsi="Times New Roman" w:cs="Times New Roman"/>
                <w:color w:val="000000"/>
                <w:sz w:val="24"/>
                <w:szCs w:val="24"/>
                <w:shd w:val="clear" w:color="auto" w:fill="FFFFFF"/>
                <w:lang w:val="en-US"/>
              </w:rPr>
              <w:t>FRS</w:t>
            </w:r>
            <w:r w:rsidRPr="00A853B9">
              <w:rPr>
                <w:rFonts w:ascii="Times New Roman" w:hAnsi="Times New Roman" w:cs="Times New Roman"/>
                <w:color w:val="000000"/>
                <w:sz w:val="24"/>
                <w:szCs w:val="24"/>
                <w:shd w:val="clear" w:color="auto" w:fill="FFFFFF"/>
              </w:rPr>
              <w:t>) 10  «Консолидированная финансовая отчетность»</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10 Учетная политика, оценки и ошибки</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8 «Учетная политика, изменения в бухгалтерских оценках и ошибки»</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11 и 12 Основные финансовые инструменты и прочие финансовые инструменты</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32 «Финансовые инструменты: представление информации», МСФО (IAS) 39 «Финансовые инструменты: Признание и оценка» МСФО (IFRS) 7 Финансовые инструменты: раскрытие информации</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13 Запасы</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2 «Запасы»</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14 Инвестиции в ассоциированные предприятия</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28 «Инвестиции в ассоциированные  и совместные предприятия»</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lastRenderedPageBreak/>
              <w:t>15 Инвестиции в совместную деятельности</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w:t>
            </w:r>
            <w:r w:rsidRPr="00A853B9">
              <w:rPr>
                <w:rFonts w:ascii="Times New Roman" w:hAnsi="Times New Roman" w:cs="Times New Roman"/>
                <w:color w:val="000000"/>
                <w:sz w:val="24"/>
                <w:szCs w:val="24"/>
                <w:shd w:val="clear" w:color="auto" w:fill="FFFFFF"/>
                <w:lang w:val="en-US"/>
              </w:rPr>
              <w:t>IFRS</w:t>
            </w:r>
            <w:r w:rsidRPr="00A853B9">
              <w:rPr>
                <w:rFonts w:ascii="Times New Roman" w:hAnsi="Times New Roman" w:cs="Times New Roman"/>
                <w:color w:val="000000"/>
                <w:sz w:val="24"/>
                <w:szCs w:val="24"/>
                <w:shd w:val="clear" w:color="auto" w:fill="FFFFFF"/>
              </w:rPr>
              <w:t>) 11 «Совместная деятельность»</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16 Инвестиционное имущество</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40 «Инвестиционное имущество»</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17 Основные средства</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16 «Основные средства»</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18 Нематериальные активы, за исключением гудвила</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38 «Нематериальные активы»</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19 Объединения бизнеса и гудвил</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(IFRS) 3 «Объединения бизнеса»</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20 Аренда</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w:t>
            </w:r>
            <w:r w:rsidRPr="00A853B9">
              <w:rPr>
                <w:rFonts w:ascii="Times New Roman" w:hAnsi="Times New Roman" w:cs="Times New Roman"/>
                <w:color w:val="000000"/>
                <w:sz w:val="24"/>
                <w:szCs w:val="24"/>
                <w:shd w:val="clear" w:color="auto" w:fill="FFFFFF"/>
                <w:lang w:val="en-US"/>
              </w:rPr>
              <w:t>IFRS</w:t>
            </w:r>
            <w:r w:rsidRPr="00A853B9">
              <w:rPr>
                <w:rFonts w:ascii="Times New Roman" w:hAnsi="Times New Roman" w:cs="Times New Roman"/>
                <w:color w:val="000000"/>
                <w:sz w:val="24"/>
                <w:szCs w:val="24"/>
                <w:shd w:val="clear" w:color="auto" w:fill="FFFFFF"/>
              </w:rPr>
              <w:t>) 16 «Аренда»</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21 Резервы и условные события</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37 Резервы, условные события и условные активы</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22 Обязательства и капитал</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1, МСФО (IAS) 32</w:t>
            </w:r>
          </w:p>
        </w:tc>
      </w:tr>
      <w:tr w:rsidR="00396653" w:rsidRPr="00A853B9" w:rsidTr="00396653">
        <w:tc>
          <w:tcPr>
            <w:tcW w:w="4672" w:type="dxa"/>
            <w:vAlign w:val="center"/>
          </w:tcPr>
          <w:p w:rsidR="00396653" w:rsidRPr="00A853B9" w:rsidRDefault="00396653" w:rsidP="00396653">
            <w:pPr>
              <w:rPr>
                <w:rFonts w:ascii="Times New Roman" w:hAnsi="Times New Roman" w:cs="Times New Roman"/>
                <w:sz w:val="24"/>
                <w:szCs w:val="24"/>
              </w:rPr>
            </w:pPr>
            <w:r w:rsidRPr="00A853B9">
              <w:rPr>
                <w:rFonts w:ascii="Times New Roman" w:hAnsi="Times New Roman" w:cs="Times New Roman"/>
                <w:color w:val="000000"/>
                <w:sz w:val="24"/>
                <w:szCs w:val="24"/>
                <w:shd w:val="clear" w:color="auto" w:fill="FFFFFF"/>
              </w:rPr>
              <w:t>23 Выручка</w:t>
            </w:r>
          </w:p>
        </w:tc>
        <w:tc>
          <w:tcPr>
            <w:tcW w:w="4672" w:type="dxa"/>
            <w:vAlign w:val="center"/>
          </w:tcPr>
          <w:p w:rsidR="00396653" w:rsidRPr="00A853B9" w:rsidRDefault="00396653" w:rsidP="00396653">
            <w:pPr>
              <w:rPr>
                <w:rFonts w:ascii="Times New Roman" w:hAnsi="Times New Roman" w:cs="Times New Roman"/>
                <w:sz w:val="24"/>
                <w:szCs w:val="24"/>
              </w:rPr>
            </w:pPr>
            <w:r w:rsidRPr="00A853B9">
              <w:rPr>
                <w:rFonts w:ascii="Times New Roman" w:hAnsi="Times New Roman" w:cs="Times New Roman"/>
                <w:color w:val="000000"/>
                <w:sz w:val="24"/>
                <w:szCs w:val="24"/>
                <w:shd w:val="clear" w:color="auto" w:fill="FFFFFF"/>
              </w:rPr>
              <w:t>МСФО (</w:t>
            </w:r>
            <w:r w:rsidRPr="00A853B9">
              <w:rPr>
                <w:rFonts w:ascii="Times New Roman" w:hAnsi="Times New Roman" w:cs="Times New Roman"/>
                <w:color w:val="000000"/>
                <w:sz w:val="24"/>
                <w:szCs w:val="24"/>
                <w:shd w:val="clear" w:color="auto" w:fill="FFFFFF"/>
                <w:lang w:val="en-US"/>
              </w:rPr>
              <w:t>IFRS</w:t>
            </w:r>
            <w:r w:rsidRPr="00A853B9">
              <w:rPr>
                <w:rFonts w:ascii="Times New Roman" w:hAnsi="Times New Roman" w:cs="Times New Roman"/>
                <w:color w:val="000000"/>
                <w:sz w:val="24"/>
                <w:szCs w:val="24"/>
                <w:shd w:val="clear" w:color="auto" w:fill="FFFFFF"/>
              </w:rPr>
              <w:t>) 15 «Выручка по договорам с покупателями»</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24 Государственные субсидии</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20 «Учет государственных субсидий и раскрытие информации о государственной помощи»</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25 Затраты по займам</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23 «Затраты по займам»</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26 Платеж, основанный на акциях</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(IFRS) 2 «Платеж, основанный на акциях»</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27 Обесценение активов</w:t>
            </w:r>
          </w:p>
        </w:tc>
        <w:tc>
          <w:tcPr>
            <w:tcW w:w="4672" w:type="dxa"/>
            <w:vAlign w:val="center"/>
          </w:tcPr>
          <w:p w:rsidR="00396653" w:rsidRPr="00A853B9" w:rsidRDefault="00396653" w:rsidP="00396653">
            <w:pPr>
              <w:rPr>
                <w:rFonts w:ascii="Times New Roman" w:hAnsi="Times New Roman" w:cs="Times New Roman"/>
                <w:color w:val="000000"/>
                <w:sz w:val="24"/>
                <w:szCs w:val="24"/>
              </w:rPr>
            </w:pPr>
            <w:r w:rsidRPr="00A853B9">
              <w:rPr>
                <w:rFonts w:ascii="Times New Roman" w:hAnsi="Times New Roman" w:cs="Times New Roman"/>
                <w:color w:val="000000"/>
                <w:sz w:val="24"/>
                <w:szCs w:val="24"/>
                <w:shd w:val="clear" w:color="auto" w:fill="FFFFFF"/>
              </w:rPr>
              <w:t>МСФО (IAS) 2, МСФО (IAS) 36 «Обесценение активов»</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28 Вознаграждения работникам</w:t>
            </w:r>
          </w:p>
        </w:tc>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МСФО (IAS) 19 «Вознаграждения работникам»</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29 Налог на прибыль</w:t>
            </w:r>
          </w:p>
        </w:tc>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МСФО (IAS) 12 «Налоги на прибыль»</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30 Перевод операций в иностранной валюте</w:t>
            </w:r>
          </w:p>
        </w:tc>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МСФО (IAS )21 «Влияние изменений обменных курсов валют»</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31 Гиперинфляция</w:t>
            </w:r>
          </w:p>
        </w:tc>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МСФО (IAS) 29 Финансовая отчетность в гиперинфляционной экономике</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32 События после окончания отчетного периода</w:t>
            </w:r>
          </w:p>
        </w:tc>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МСФО (I</w:t>
            </w:r>
            <w:r w:rsidR="00F7525E">
              <w:rPr>
                <w:rFonts w:ascii="Times New Roman" w:hAnsi="Times New Roman" w:cs="Times New Roman"/>
                <w:color w:val="000000"/>
                <w:sz w:val="24"/>
                <w:shd w:val="clear" w:color="auto" w:fill="FFFFFF"/>
              </w:rPr>
              <w:t>AS) 10 «События после окончания</w:t>
            </w:r>
            <w:r w:rsidRPr="00A853B9">
              <w:rPr>
                <w:rFonts w:ascii="Times New Roman" w:hAnsi="Times New Roman" w:cs="Times New Roman"/>
                <w:color w:val="000000"/>
                <w:sz w:val="24"/>
                <w:shd w:val="clear" w:color="auto" w:fill="FFFFFF"/>
              </w:rPr>
              <w:t xml:space="preserve"> отчетного периода»</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 xml:space="preserve">33 Раскрытие информации о связанных </w:t>
            </w:r>
            <w:r w:rsidRPr="00A853B9">
              <w:rPr>
                <w:rFonts w:ascii="Times New Roman" w:hAnsi="Times New Roman" w:cs="Times New Roman"/>
                <w:color w:val="000000"/>
                <w:sz w:val="24"/>
                <w:shd w:val="clear" w:color="auto" w:fill="FFFFFF"/>
              </w:rPr>
              <w:lastRenderedPageBreak/>
              <w:t>сторонах</w:t>
            </w:r>
          </w:p>
        </w:tc>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lastRenderedPageBreak/>
              <w:t xml:space="preserve">МСФО (IAS) 24 «Раскрытие информации о </w:t>
            </w:r>
            <w:r w:rsidRPr="00A853B9">
              <w:rPr>
                <w:rFonts w:ascii="Times New Roman" w:hAnsi="Times New Roman" w:cs="Times New Roman"/>
                <w:color w:val="000000"/>
                <w:sz w:val="24"/>
                <w:shd w:val="clear" w:color="auto" w:fill="FFFFFF"/>
              </w:rPr>
              <w:lastRenderedPageBreak/>
              <w:t>связанных сторонах»</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lastRenderedPageBreak/>
              <w:t>34 Специализированная деятельность</w:t>
            </w:r>
          </w:p>
        </w:tc>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МСФО (IAS) 41 «Сельское хозяйство», МСФО (IFRS) 6 «Разведка и оценка запасов полезных ископаемы»</w:t>
            </w:r>
          </w:p>
        </w:tc>
      </w:tr>
      <w:tr w:rsidR="00396653" w:rsidRPr="00A853B9" w:rsidTr="00396653">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35 Переход на МСФО для предприятий МСБ</w:t>
            </w:r>
          </w:p>
        </w:tc>
        <w:tc>
          <w:tcPr>
            <w:tcW w:w="4672" w:type="dxa"/>
            <w:vAlign w:val="center"/>
          </w:tcPr>
          <w:p w:rsidR="00396653" w:rsidRPr="00A853B9" w:rsidRDefault="00396653" w:rsidP="00396653">
            <w:pPr>
              <w:rPr>
                <w:rFonts w:ascii="Times New Roman" w:hAnsi="Times New Roman" w:cs="Times New Roman"/>
                <w:color w:val="000000"/>
                <w:sz w:val="24"/>
              </w:rPr>
            </w:pPr>
            <w:r w:rsidRPr="00A853B9">
              <w:rPr>
                <w:rFonts w:ascii="Times New Roman" w:hAnsi="Times New Roman" w:cs="Times New Roman"/>
                <w:color w:val="000000"/>
                <w:sz w:val="24"/>
                <w:shd w:val="clear" w:color="auto" w:fill="FFFFFF"/>
              </w:rPr>
              <w:t xml:space="preserve">IFRS 1 </w:t>
            </w:r>
            <w:r w:rsidR="00F7525E">
              <w:rPr>
                <w:rFonts w:ascii="Times New Roman" w:hAnsi="Times New Roman" w:cs="Times New Roman"/>
                <w:color w:val="000000"/>
                <w:sz w:val="24"/>
                <w:shd w:val="clear" w:color="auto" w:fill="FFFFFF"/>
              </w:rPr>
              <w:t>Первое применение международных</w:t>
            </w:r>
            <w:r w:rsidRPr="00A853B9">
              <w:rPr>
                <w:rFonts w:ascii="Times New Roman" w:hAnsi="Times New Roman" w:cs="Times New Roman"/>
                <w:color w:val="000000"/>
                <w:sz w:val="24"/>
                <w:shd w:val="clear" w:color="auto" w:fill="FFFFFF"/>
              </w:rPr>
              <w:t xml:space="preserve"> стандартов финансовой отчетности</w:t>
            </w:r>
          </w:p>
        </w:tc>
      </w:tr>
    </w:tbl>
    <w:p w:rsidR="00626EEA" w:rsidRPr="00A853B9" w:rsidRDefault="00626EEA" w:rsidP="00F7525E">
      <w:pPr>
        <w:spacing w:before="120" w:after="120" w:line="360" w:lineRule="auto"/>
        <w:rPr>
          <w:rFonts w:ascii="Times New Roman" w:hAnsi="Times New Roman" w:cs="Times New Roman"/>
          <w:i/>
          <w:szCs w:val="24"/>
          <w:lang w:val="en-US"/>
        </w:rPr>
      </w:pPr>
      <w:r w:rsidRPr="00A853B9">
        <w:rPr>
          <w:rFonts w:ascii="Times New Roman" w:hAnsi="Times New Roman" w:cs="Times New Roman"/>
          <w:i/>
          <w:color w:val="333333"/>
          <w:shd w:val="clear" w:color="auto" w:fill="FFFFFF"/>
        </w:rPr>
        <w:t>Источник</w:t>
      </w:r>
      <w:r w:rsidRPr="00A853B9">
        <w:rPr>
          <w:rFonts w:ascii="Times New Roman" w:hAnsi="Times New Roman" w:cs="Times New Roman"/>
          <w:i/>
          <w:color w:val="333333"/>
          <w:shd w:val="clear" w:color="auto" w:fill="FFFFFF"/>
          <w:lang w:val="en-US"/>
        </w:rPr>
        <w:t>:</w:t>
      </w:r>
      <w:r w:rsidRPr="00A853B9">
        <w:rPr>
          <w:rFonts w:ascii="Times New Roman" w:hAnsi="Times New Roman" w:cs="Times New Roman"/>
          <w:i/>
          <w:szCs w:val="24"/>
          <w:lang w:val="en-US"/>
        </w:rPr>
        <w:t xml:space="preserve"> International Financial Reporting Standards for Small and Medium-sized Entities (IFRS for SMEs) / IASB, 2009. – 198 p</w:t>
      </w:r>
    </w:p>
    <w:p w:rsidR="00626EEA" w:rsidRPr="002E31DB" w:rsidRDefault="00A853B9" w:rsidP="00A853B9">
      <w:pPr>
        <w:spacing w:after="160" w:line="259" w:lineRule="auto"/>
        <w:rPr>
          <w:rFonts w:cs="Times New Roman"/>
          <w:i/>
          <w:color w:val="333333"/>
          <w:shd w:val="clear" w:color="auto" w:fill="FFFFFF"/>
          <w:lang w:val="en-US"/>
        </w:rPr>
      </w:pPr>
      <w:r>
        <w:rPr>
          <w:rFonts w:cs="Times New Roman"/>
          <w:i/>
          <w:color w:val="333333"/>
          <w:shd w:val="clear" w:color="auto" w:fill="FFFFFF"/>
          <w:lang w:val="en-US"/>
        </w:rPr>
        <w:br w:type="page"/>
      </w:r>
    </w:p>
    <w:p w:rsidR="00DF0D39" w:rsidRPr="00F7525E" w:rsidRDefault="00DF0D39" w:rsidP="003E3CBA">
      <w:pPr>
        <w:spacing w:after="0" w:line="720" w:lineRule="auto"/>
        <w:jc w:val="center"/>
        <w:outlineLvl w:val="1"/>
        <w:rPr>
          <w:rFonts w:ascii="Times New Roman" w:hAnsi="Times New Roman" w:cs="Times New Roman"/>
          <w:b/>
          <w:color w:val="333333"/>
          <w:sz w:val="24"/>
          <w:shd w:val="clear" w:color="auto" w:fill="FFFFFF"/>
        </w:rPr>
      </w:pPr>
      <w:bookmarkStart w:id="26" w:name="_Toc451188420"/>
      <w:r w:rsidRPr="00F7525E">
        <w:rPr>
          <w:rFonts w:ascii="Times New Roman" w:hAnsi="Times New Roman" w:cs="Times New Roman"/>
          <w:b/>
          <w:color w:val="333333"/>
          <w:sz w:val="24"/>
          <w:shd w:val="clear" w:color="auto" w:fill="FFFFFF"/>
        </w:rPr>
        <w:lastRenderedPageBreak/>
        <w:t>Приложение</w:t>
      </w:r>
      <w:r w:rsidR="00152223" w:rsidRPr="00F7525E">
        <w:rPr>
          <w:rFonts w:ascii="Times New Roman" w:hAnsi="Times New Roman" w:cs="Times New Roman"/>
          <w:b/>
          <w:color w:val="333333"/>
          <w:sz w:val="24"/>
          <w:shd w:val="clear" w:color="auto" w:fill="FFFFFF"/>
        </w:rPr>
        <w:t xml:space="preserve"> 4 Характеристика применения МСФО для МСП</w:t>
      </w:r>
      <w:r w:rsidR="0012047B" w:rsidRPr="00F7525E">
        <w:rPr>
          <w:rFonts w:ascii="Times New Roman" w:hAnsi="Times New Roman" w:cs="Times New Roman"/>
          <w:b/>
          <w:color w:val="333333"/>
          <w:sz w:val="24"/>
          <w:shd w:val="clear" w:color="auto" w:fill="FFFFFF"/>
        </w:rPr>
        <w:t xml:space="preserve"> в разных странах</w:t>
      </w:r>
      <w:bookmarkEnd w:id="26"/>
    </w:p>
    <w:tbl>
      <w:tblPr>
        <w:tblStyle w:val="a7"/>
        <w:tblW w:w="7500" w:type="dxa"/>
        <w:tblLook w:val="04A0" w:firstRow="1" w:lastRow="0" w:firstColumn="1" w:lastColumn="0" w:noHBand="0" w:noVBand="1"/>
      </w:tblPr>
      <w:tblGrid>
        <w:gridCol w:w="5254"/>
        <w:gridCol w:w="2246"/>
      </w:tblGrid>
      <w:tr w:rsidR="00DF0D39" w:rsidRPr="00F7525E" w:rsidTr="00626EEA">
        <w:trPr>
          <w:trHeight w:val="391"/>
        </w:trPr>
        <w:tc>
          <w:tcPr>
            <w:tcW w:w="0" w:type="auto"/>
            <w:vAlign w:val="center"/>
          </w:tcPr>
          <w:p w:rsidR="00DF0D39" w:rsidRPr="00F7525E" w:rsidRDefault="00DF0D39" w:rsidP="00626EEA">
            <w:pPr>
              <w:spacing w:after="0" w:line="240" w:lineRule="auto"/>
              <w:rPr>
                <w:rFonts w:ascii="Times New Roman" w:eastAsia="Times New Roman" w:hAnsi="Times New Roman" w:cs="Times New Roman"/>
                <w:iCs/>
                <w:color w:val="414243"/>
                <w:szCs w:val="17"/>
              </w:rPr>
            </w:pPr>
          </w:p>
        </w:tc>
        <w:tc>
          <w:tcPr>
            <w:tcW w:w="0" w:type="auto"/>
            <w:vAlign w:val="center"/>
          </w:tcPr>
          <w:p w:rsidR="00DF0D39" w:rsidRPr="00F7525E" w:rsidRDefault="00DF0D39" w:rsidP="00626EEA">
            <w:pPr>
              <w:spacing w:after="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Количество юрисдикций</w:t>
            </w:r>
          </w:p>
        </w:tc>
      </w:tr>
      <w:tr w:rsidR="00DF0D39" w:rsidRPr="00F7525E" w:rsidTr="00626EEA">
        <w:trPr>
          <w:trHeight w:val="391"/>
        </w:trPr>
        <w:tc>
          <w:tcPr>
            <w:tcW w:w="0" w:type="auto"/>
            <w:vAlign w:val="center"/>
            <w:hideMark/>
          </w:tcPr>
          <w:p w:rsidR="00DF0D39" w:rsidRPr="00F7525E" w:rsidRDefault="00DF0D39" w:rsidP="00626EEA">
            <w:pPr>
              <w:spacing w:after="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iCs/>
                <w:color w:val="414243"/>
                <w:szCs w:val="17"/>
              </w:rPr>
              <w:t>Применение МСФО для МСП</w:t>
            </w:r>
            <w:r w:rsidRPr="00F7525E">
              <w:rPr>
                <w:rFonts w:ascii="Times New Roman" w:eastAsia="Times New Roman" w:hAnsi="Times New Roman" w:cs="Times New Roman"/>
                <w:color w:val="414243"/>
                <w:szCs w:val="17"/>
              </w:rPr>
              <w:t>  стандарта требуется или разрешено</w:t>
            </w:r>
          </w:p>
        </w:tc>
        <w:tc>
          <w:tcPr>
            <w:tcW w:w="0" w:type="auto"/>
            <w:vAlign w:val="center"/>
            <w:hideMark/>
          </w:tcPr>
          <w:p w:rsidR="00DF0D39" w:rsidRPr="00F7525E" w:rsidRDefault="00DF0D39" w:rsidP="00626EEA">
            <w:pPr>
              <w:spacing w:after="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80</w:t>
            </w:r>
          </w:p>
        </w:tc>
      </w:tr>
      <w:tr w:rsidR="00DF0D39" w:rsidRPr="00F7525E" w:rsidTr="00626EEA">
        <w:trPr>
          <w:trHeight w:val="391"/>
        </w:trPr>
        <w:tc>
          <w:tcPr>
            <w:tcW w:w="0" w:type="auto"/>
            <w:vAlign w:val="center"/>
            <w:hideMark/>
          </w:tcPr>
          <w:p w:rsidR="00DF0D39" w:rsidRPr="00F7525E" w:rsidRDefault="00DF0D39" w:rsidP="00626EEA">
            <w:pPr>
              <w:spacing w:after="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iCs/>
                <w:color w:val="414243"/>
                <w:szCs w:val="17"/>
              </w:rPr>
              <w:t xml:space="preserve">МСФО для МСП </w:t>
            </w:r>
            <w:r w:rsidRPr="00F7525E">
              <w:rPr>
                <w:rFonts w:ascii="Times New Roman" w:eastAsia="Times New Roman" w:hAnsi="Times New Roman" w:cs="Times New Roman"/>
                <w:color w:val="414243"/>
                <w:szCs w:val="17"/>
                <w:shd w:val="clear" w:color="auto" w:fill="EEEFF0"/>
              </w:rPr>
              <w:t> </w:t>
            </w:r>
            <w:r w:rsidRPr="00F7525E">
              <w:rPr>
                <w:rFonts w:ascii="Times New Roman" w:eastAsia="Times New Roman" w:hAnsi="Times New Roman" w:cs="Times New Roman"/>
                <w:color w:val="414243"/>
                <w:szCs w:val="17"/>
              </w:rPr>
              <w:t> в настоящее время находится на рассмотрении</w:t>
            </w:r>
          </w:p>
        </w:tc>
        <w:tc>
          <w:tcPr>
            <w:tcW w:w="0" w:type="auto"/>
            <w:vAlign w:val="center"/>
            <w:hideMark/>
          </w:tcPr>
          <w:p w:rsidR="00DF0D39" w:rsidRPr="00F7525E" w:rsidRDefault="00DF0D39" w:rsidP="00626EEA">
            <w:pPr>
              <w:spacing w:after="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11</w:t>
            </w:r>
          </w:p>
        </w:tc>
      </w:tr>
      <w:tr w:rsidR="00DF0D39" w:rsidRPr="00F7525E" w:rsidTr="00626EEA">
        <w:trPr>
          <w:trHeight w:val="391"/>
        </w:trPr>
        <w:tc>
          <w:tcPr>
            <w:tcW w:w="0" w:type="auto"/>
            <w:vAlign w:val="center"/>
            <w:hideMark/>
          </w:tcPr>
          <w:p w:rsidR="00DF0D39" w:rsidRPr="00F7525E" w:rsidRDefault="00DF0D39" w:rsidP="00626EEA">
            <w:pPr>
              <w:spacing w:after="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iCs/>
                <w:color w:val="414243"/>
                <w:szCs w:val="17"/>
              </w:rPr>
              <w:t>МСФО для МСП  </w:t>
            </w:r>
            <w:r w:rsidRPr="00F7525E">
              <w:rPr>
                <w:rFonts w:ascii="Times New Roman" w:eastAsia="Times New Roman" w:hAnsi="Times New Roman" w:cs="Times New Roman"/>
                <w:color w:val="414243"/>
                <w:szCs w:val="17"/>
              </w:rPr>
              <w:t>не используется или на стадии рассмотрения</w:t>
            </w:r>
          </w:p>
        </w:tc>
        <w:tc>
          <w:tcPr>
            <w:tcW w:w="0" w:type="auto"/>
            <w:vAlign w:val="center"/>
            <w:hideMark/>
          </w:tcPr>
          <w:p w:rsidR="00DF0D39" w:rsidRPr="00F7525E" w:rsidRDefault="00DF0D39" w:rsidP="00626EEA">
            <w:pPr>
              <w:spacing w:after="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52</w:t>
            </w:r>
          </w:p>
        </w:tc>
      </w:tr>
      <w:tr w:rsidR="00DF0D39" w:rsidRPr="00F7525E" w:rsidTr="00626EEA">
        <w:trPr>
          <w:trHeight w:val="391"/>
        </w:trPr>
        <w:tc>
          <w:tcPr>
            <w:tcW w:w="0" w:type="auto"/>
            <w:vAlign w:val="center"/>
            <w:hideMark/>
          </w:tcPr>
          <w:p w:rsidR="00DF0D39" w:rsidRPr="00F7525E" w:rsidRDefault="00DF0D39" w:rsidP="00626EEA">
            <w:pPr>
              <w:spacing w:after="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Всего</w:t>
            </w:r>
          </w:p>
        </w:tc>
        <w:tc>
          <w:tcPr>
            <w:tcW w:w="0" w:type="auto"/>
            <w:vAlign w:val="center"/>
            <w:hideMark/>
          </w:tcPr>
          <w:p w:rsidR="00DF0D39" w:rsidRPr="00F7525E" w:rsidRDefault="00DF0D39" w:rsidP="00626EEA">
            <w:pPr>
              <w:spacing w:after="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143</w:t>
            </w:r>
          </w:p>
        </w:tc>
      </w:tr>
    </w:tbl>
    <w:p w:rsidR="00F7525E" w:rsidRDefault="00D268CB" w:rsidP="00F7525E">
      <w:pPr>
        <w:spacing w:before="120" w:after="120" w:line="360" w:lineRule="auto"/>
        <w:rPr>
          <w:rFonts w:ascii="Times New Roman" w:hAnsi="Times New Roman" w:cs="Times New Roman"/>
          <w:i/>
          <w:szCs w:val="24"/>
          <w:lang w:val="en-US"/>
        </w:rPr>
      </w:pPr>
      <w:r w:rsidRPr="00F7525E">
        <w:rPr>
          <w:rFonts w:ascii="Times New Roman" w:hAnsi="Times New Roman" w:cs="Times New Roman"/>
          <w:i/>
          <w:color w:val="333333"/>
          <w:shd w:val="clear" w:color="auto" w:fill="FFFFFF"/>
        </w:rPr>
        <w:t>Источник</w:t>
      </w:r>
      <w:r w:rsidRPr="00F7525E">
        <w:rPr>
          <w:rFonts w:ascii="Times New Roman" w:hAnsi="Times New Roman" w:cs="Times New Roman"/>
          <w:i/>
          <w:color w:val="333333"/>
          <w:shd w:val="clear" w:color="auto" w:fill="FFFFFF"/>
          <w:lang w:val="en-US"/>
        </w:rPr>
        <w:t>:</w:t>
      </w:r>
      <w:r w:rsidRPr="00F7525E">
        <w:rPr>
          <w:rFonts w:ascii="Times New Roman" w:hAnsi="Times New Roman" w:cs="Times New Roman"/>
          <w:i/>
          <w:szCs w:val="24"/>
          <w:lang w:val="en-US"/>
        </w:rPr>
        <w:t xml:space="preserve"> International Financial Reporting Standards for Small and Medium-sized Entities (IFRS for SMEs) / IASB, 2009. – 198 p</w:t>
      </w:r>
    </w:p>
    <w:p w:rsidR="00D268CB" w:rsidRPr="00F7525E" w:rsidRDefault="00F7525E" w:rsidP="00F7525E">
      <w:pPr>
        <w:spacing w:after="160" w:line="259" w:lineRule="auto"/>
        <w:rPr>
          <w:rFonts w:ascii="Times New Roman" w:hAnsi="Times New Roman" w:cs="Times New Roman"/>
          <w:i/>
          <w:szCs w:val="24"/>
          <w:lang w:val="en-US"/>
        </w:rPr>
      </w:pPr>
      <w:r>
        <w:rPr>
          <w:rFonts w:ascii="Times New Roman" w:hAnsi="Times New Roman" w:cs="Times New Roman"/>
          <w:i/>
          <w:szCs w:val="24"/>
          <w:lang w:val="en-US"/>
        </w:rPr>
        <w:br w:type="page"/>
      </w:r>
    </w:p>
    <w:p w:rsidR="00DF0D39" w:rsidRPr="00F7525E" w:rsidRDefault="00DF0D39" w:rsidP="003E3CBA">
      <w:pPr>
        <w:spacing w:after="0" w:line="720" w:lineRule="auto"/>
        <w:jc w:val="center"/>
        <w:outlineLvl w:val="1"/>
        <w:rPr>
          <w:rFonts w:ascii="Times New Roman" w:hAnsi="Times New Roman" w:cs="Times New Roman"/>
          <w:b/>
          <w:color w:val="333333"/>
          <w:sz w:val="24"/>
          <w:shd w:val="clear" w:color="auto" w:fill="FFFFFF"/>
        </w:rPr>
      </w:pPr>
      <w:bookmarkStart w:id="27" w:name="_Toc451188421"/>
      <w:r w:rsidRPr="00F7525E">
        <w:rPr>
          <w:rFonts w:ascii="Times New Roman" w:hAnsi="Times New Roman" w:cs="Times New Roman"/>
          <w:b/>
          <w:color w:val="333333"/>
          <w:sz w:val="24"/>
          <w:shd w:val="clear" w:color="auto" w:fill="FFFFFF"/>
        </w:rPr>
        <w:lastRenderedPageBreak/>
        <w:t>Приложение</w:t>
      </w:r>
      <w:r w:rsidR="00152223" w:rsidRPr="00F7525E">
        <w:rPr>
          <w:rFonts w:ascii="Times New Roman" w:hAnsi="Times New Roman" w:cs="Times New Roman"/>
          <w:b/>
          <w:color w:val="333333"/>
          <w:sz w:val="24"/>
          <w:shd w:val="clear" w:color="auto" w:fill="FFFFFF"/>
        </w:rPr>
        <w:t xml:space="preserve"> 5 </w:t>
      </w:r>
      <w:r w:rsidR="0012047B" w:rsidRPr="00F7525E">
        <w:rPr>
          <w:rFonts w:ascii="Times New Roman" w:hAnsi="Times New Roman" w:cs="Times New Roman"/>
          <w:b/>
          <w:color w:val="333333"/>
          <w:sz w:val="24"/>
          <w:shd w:val="clear" w:color="auto" w:fill="FFFFFF"/>
        </w:rPr>
        <w:t>Анализ применимости стандарта МСФО для МСП</w:t>
      </w:r>
      <w:bookmarkEnd w:id="27"/>
    </w:p>
    <w:tbl>
      <w:tblPr>
        <w:tblStyle w:val="a7"/>
        <w:tblW w:w="8145" w:type="dxa"/>
        <w:jc w:val="center"/>
        <w:tblLook w:val="04A0" w:firstRow="1" w:lastRow="0" w:firstColumn="1" w:lastColumn="0" w:noHBand="0" w:noVBand="1"/>
      </w:tblPr>
      <w:tblGrid>
        <w:gridCol w:w="6345"/>
        <w:gridCol w:w="1800"/>
      </w:tblGrid>
      <w:tr w:rsidR="00DF0D39" w:rsidRPr="00F7525E" w:rsidTr="003E3CBA">
        <w:trPr>
          <w:jc w:val="center"/>
        </w:trPr>
        <w:tc>
          <w:tcPr>
            <w:tcW w:w="6345" w:type="dxa"/>
            <w:vAlign w:val="center"/>
            <w:hideMark/>
          </w:tcPr>
          <w:p w:rsidR="00DF0D39" w:rsidRPr="00F7525E" w:rsidRDefault="00DF0D39" w:rsidP="00626EEA">
            <w:pPr>
              <w:spacing w:after="0" w:line="240" w:lineRule="auto"/>
              <w:rPr>
                <w:rFonts w:ascii="Times New Roman" w:eastAsia="Times New Roman" w:hAnsi="Times New Roman" w:cs="Times New Roman"/>
                <w:szCs w:val="24"/>
              </w:rPr>
            </w:pPr>
          </w:p>
        </w:tc>
        <w:tc>
          <w:tcPr>
            <w:tcW w:w="1800" w:type="dxa"/>
            <w:vAlign w:val="center"/>
            <w:hideMark/>
          </w:tcPr>
          <w:p w:rsidR="00DF0D39" w:rsidRPr="00F7525E" w:rsidRDefault="00DF0D39" w:rsidP="00F7525E">
            <w:pPr>
              <w:spacing w:before="120" w:after="120" w:line="240" w:lineRule="auto"/>
              <w:rPr>
                <w:rFonts w:ascii="Times New Roman" w:eastAsia="Times New Roman" w:hAnsi="Times New Roman" w:cs="Times New Roman"/>
                <w:bCs/>
                <w:color w:val="414243"/>
                <w:szCs w:val="17"/>
              </w:rPr>
            </w:pPr>
            <w:r w:rsidRPr="00F7525E">
              <w:rPr>
                <w:rFonts w:ascii="Times New Roman" w:eastAsia="Times New Roman" w:hAnsi="Times New Roman" w:cs="Times New Roman"/>
                <w:bCs/>
                <w:color w:val="414243"/>
                <w:szCs w:val="17"/>
              </w:rPr>
              <w:t>Количество юрисдикций</w:t>
            </w:r>
          </w:p>
        </w:tc>
      </w:tr>
      <w:tr w:rsidR="00DF0D39" w:rsidRPr="00F7525E" w:rsidTr="003E3CBA">
        <w:trPr>
          <w:jc w:val="center"/>
        </w:trPr>
        <w:tc>
          <w:tcPr>
            <w:tcW w:w="6345"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МСП не обязаны использовать полные стандарты МСФО обязаны использовать </w:t>
            </w:r>
            <w:r w:rsidRPr="00F7525E">
              <w:rPr>
                <w:rFonts w:ascii="Times New Roman" w:eastAsia="Times New Roman" w:hAnsi="Times New Roman" w:cs="Times New Roman"/>
                <w:iCs/>
                <w:color w:val="414243"/>
                <w:szCs w:val="17"/>
              </w:rPr>
              <w:t xml:space="preserve">МСФО для малого и среднего бизнеса </w:t>
            </w:r>
          </w:p>
        </w:tc>
        <w:tc>
          <w:tcPr>
            <w:tcW w:w="0" w:type="auto"/>
            <w:vAlign w:val="center"/>
            <w:hideMark/>
          </w:tcPr>
          <w:p w:rsidR="00DF0D39" w:rsidRPr="00F7525E" w:rsidRDefault="00DF0D39" w:rsidP="00626EEA">
            <w:pPr>
              <w:spacing w:after="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5</w:t>
            </w:r>
          </w:p>
        </w:tc>
      </w:tr>
      <w:tr w:rsidR="00DF0D39" w:rsidRPr="00F7525E" w:rsidTr="003E3CBA">
        <w:trPr>
          <w:jc w:val="center"/>
        </w:trPr>
        <w:tc>
          <w:tcPr>
            <w:tcW w:w="6345"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МСП могут выбрать </w:t>
            </w:r>
            <w:r w:rsidRPr="00F7525E">
              <w:rPr>
                <w:rFonts w:ascii="Times New Roman" w:eastAsia="Times New Roman" w:hAnsi="Times New Roman" w:cs="Times New Roman"/>
                <w:iCs/>
                <w:color w:val="414243"/>
                <w:szCs w:val="17"/>
              </w:rPr>
              <w:t xml:space="preserve">МСФО для МСП </w:t>
            </w:r>
            <w:r w:rsidRPr="00F7525E">
              <w:rPr>
                <w:rFonts w:ascii="Times New Roman" w:eastAsia="Times New Roman" w:hAnsi="Times New Roman" w:cs="Times New Roman"/>
                <w:color w:val="414243"/>
                <w:szCs w:val="17"/>
              </w:rPr>
              <w:t> или полные стандарты МСФО</w:t>
            </w:r>
          </w:p>
        </w:tc>
        <w:tc>
          <w:tcPr>
            <w:tcW w:w="0" w:type="auto"/>
            <w:vAlign w:val="center"/>
            <w:hideMark/>
          </w:tcPr>
          <w:p w:rsidR="00DF0D39" w:rsidRPr="00F7525E" w:rsidRDefault="00DF0D39" w:rsidP="00626EEA">
            <w:pPr>
              <w:spacing w:after="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53</w:t>
            </w:r>
          </w:p>
        </w:tc>
      </w:tr>
      <w:tr w:rsidR="00DF0D39" w:rsidRPr="00F7525E" w:rsidTr="003E3CBA">
        <w:trPr>
          <w:jc w:val="center"/>
        </w:trPr>
        <w:tc>
          <w:tcPr>
            <w:tcW w:w="6345"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МСП могут выбрать </w:t>
            </w:r>
            <w:r w:rsidRPr="00F7525E">
              <w:rPr>
                <w:rFonts w:ascii="Times New Roman" w:eastAsia="Times New Roman" w:hAnsi="Times New Roman" w:cs="Times New Roman"/>
                <w:iCs/>
                <w:color w:val="414243"/>
                <w:szCs w:val="17"/>
              </w:rPr>
              <w:t xml:space="preserve">МСФО для МСП </w:t>
            </w:r>
            <w:r w:rsidRPr="00F7525E">
              <w:rPr>
                <w:rFonts w:ascii="Times New Roman" w:eastAsia="Times New Roman" w:hAnsi="Times New Roman" w:cs="Times New Roman"/>
                <w:color w:val="414243"/>
                <w:szCs w:val="17"/>
              </w:rPr>
              <w:t> , полные стандарты МСФО или другой стандарт для малых и средних предприятий</w:t>
            </w:r>
          </w:p>
        </w:tc>
        <w:tc>
          <w:tcPr>
            <w:tcW w:w="0" w:type="auto"/>
            <w:vAlign w:val="center"/>
            <w:hideMark/>
          </w:tcPr>
          <w:p w:rsidR="00DF0D39" w:rsidRPr="00F7525E" w:rsidRDefault="00DF0D39" w:rsidP="00626EEA">
            <w:pPr>
              <w:spacing w:after="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21</w:t>
            </w:r>
          </w:p>
        </w:tc>
      </w:tr>
      <w:tr w:rsidR="00DF0D39" w:rsidRPr="00F7525E" w:rsidTr="003E3CBA">
        <w:trPr>
          <w:jc w:val="center"/>
        </w:trPr>
        <w:tc>
          <w:tcPr>
            <w:tcW w:w="6345"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МСП могут выбрать </w:t>
            </w:r>
            <w:r w:rsidRPr="00F7525E">
              <w:rPr>
                <w:rFonts w:ascii="Times New Roman" w:eastAsia="Times New Roman" w:hAnsi="Times New Roman" w:cs="Times New Roman"/>
                <w:iCs/>
                <w:color w:val="414243"/>
                <w:szCs w:val="17"/>
              </w:rPr>
              <w:t xml:space="preserve">МСФО для МСП </w:t>
            </w:r>
            <w:r w:rsidRPr="00F7525E">
              <w:rPr>
                <w:rFonts w:ascii="Times New Roman" w:eastAsia="Times New Roman" w:hAnsi="Times New Roman" w:cs="Times New Roman"/>
                <w:color w:val="414243"/>
                <w:szCs w:val="17"/>
              </w:rPr>
              <w:t xml:space="preserve"> или местные стандарты бухгалтерского учета для малых и средних предприятий</w:t>
            </w:r>
          </w:p>
        </w:tc>
        <w:tc>
          <w:tcPr>
            <w:tcW w:w="0" w:type="auto"/>
            <w:vAlign w:val="center"/>
            <w:hideMark/>
          </w:tcPr>
          <w:p w:rsidR="00DF0D39" w:rsidRPr="00F7525E" w:rsidRDefault="00DF0D39" w:rsidP="00626EEA">
            <w:pPr>
              <w:spacing w:after="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1</w:t>
            </w:r>
          </w:p>
        </w:tc>
      </w:tr>
      <w:tr w:rsidR="00DF0D39" w:rsidRPr="00F7525E" w:rsidTr="003E3CBA">
        <w:trPr>
          <w:jc w:val="center"/>
        </w:trPr>
        <w:tc>
          <w:tcPr>
            <w:tcW w:w="6345"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Итого </w:t>
            </w:r>
            <w:r w:rsidRPr="00F7525E">
              <w:rPr>
                <w:rFonts w:ascii="Times New Roman" w:eastAsia="Times New Roman" w:hAnsi="Times New Roman" w:cs="Times New Roman"/>
                <w:iCs/>
                <w:color w:val="414243"/>
                <w:szCs w:val="17"/>
              </w:rPr>
              <w:t>МСФО для МСБ</w:t>
            </w:r>
            <w:r w:rsidRPr="00F7525E">
              <w:rPr>
                <w:rFonts w:ascii="Times New Roman" w:eastAsia="Times New Roman" w:hAnsi="Times New Roman" w:cs="Times New Roman"/>
                <w:color w:val="414243"/>
                <w:szCs w:val="17"/>
              </w:rPr>
              <w:t>  стандарта требуется или разрешено</w:t>
            </w:r>
          </w:p>
        </w:tc>
        <w:tc>
          <w:tcPr>
            <w:tcW w:w="0" w:type="auto"/>
            <w:vAlign w:val="center"/>
            <w:hideMark/>
          </w:tcPr>
          <w:p w:rsidR="00DF0D39" w:rsidRPr="00F7525E" w:rsidRDefault="00DF0D39" w:rsidP="00626EEA">
            <w:pPr>
              <w:spacing w:after="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80</w:t>
            </w:r>
          </w:p>
        </w:tc>
      </w:tr>
    </w:tbl>
    <w:p w:rsidR="00D268CB" w:rsidRPr="00F7525E" w:rsidRDefault="00D268CB" w:rsidP="00F7525E">
      <w:pPr>
        <w:spacing w:before="240" w:after="0" w:line="360" w:lineRule="auto"/>
        <w:rPr>
          <w:rFonts w:ascii="Times New Roman" w:hAnsi="Times New Roman" w:cs="Times New Roman"/>
          <w:i/>
          <w:szCs w:val="24"/>
          <w:lang w:val="en-US"/>
        </w:rPr>
      </w:pPr>
      <w:r w:rsidRPr="00F7525E">
        <w:rPr>
          <w:rFonts w:ascii="Times New Roman" w:hAnsi="Times New Roman" w:cs="Times New Roman"/>
          <w:i/>
          <w:color w:val="333333"/>
          <w:shd w:val="clear" w:color="auto" w:fill="FFFFFF"/>
        </w:rPr>
        <w:t>Источник</w:t>
      </w:r>
      <w:r w:rsidRPr="00F7525E">
        <w:rPr>
          <w:rFonts w:ascii="Times New Roman" w:hAnsi="Times New Roman" w:cs="Times New Roman"/>
          <w:i/>
          <w:color w:val="333333"/>
          <w:shd w:val="clear" w:color="auto" w:fill="FFFFFF"/>
          <w:lang w:val="en-US"/>
        </w:rPr>
        <w:t>:</w:t>
      </w:r>
      <w:r w:rsidRPr="00F7525E">
        <w:rPr>
          <w:rFonts w:ascii="Times New Roman" w:hAnsi="Times New Roman" w:cs="Times New Roman"/>
          <w:i/>
          <w:szCs w:val="24"/>
          <w:lang w:val="en-US"/>
        </w:rPr>
        <w:t xml:space="preserve"> International Financial Reporting Standards for Small and Medium-sized Entities (IFRS for SMEs) / IASB, 2009. – 198 p</w:t>
      </w:r>
    </w:p>
    <w:p w:rsidR="0012047B" w:rsidRPr="002E31DB" w:rsidRDefault="00D268CB" w:rsidP="00F7525E">
      <w:pPr>
        <w:spacing w:after="160" w:line="259" w:lineRule="auto"/>
        <w:rPr>
          <w:rFonts w:cs="Times New Roman"/>
          <w:i/>
          <w:szCs w:val="24"/>
          <w:lang w:val="en-US"/>
        </w:rPr>
      </w:pPr>
      <w:r>
        <w:rPr>
          <w:rFonts w:cs="Times New Roman"/>
          <w:i/>
          <w:szCs w:val="24"/>
          <w:lang w:val="en-US"/>
        </w:rPr>
        <w:br w:type="page"/>
      </w:r>
    </w:p>
    <w:p w:rsidR="0012047B" w:rsidRPr="00F7525E" w:rsidRDefault="00DF0D39" w:rsidP="003E3CBA">
      <w:pPr>
        <w:spacing w:after="0" w:line="720" w:lineRule="auto"/>
        <w:jc w:val="center"/>
        <w:outlineLvl w:val="1"/>
        <w:rPr>
          <w:rFonts w:ascii="Times New Roman" w:hAnsi="Times New Roman" w:cs="Times New Roman"/>
          <w:b/>
          <w:color w:val="333333"/>
          <w:sz w:val="24"/>
          <w:shd w:val="clear" w:color="auto" w:fill="FFFFFF"/>
        </w:rPr>
      </w:pPr>
      <w:bookmarkStart w:id="28" w:name="_Toc451188422"/>
      <w:r w:rsidRPr="00F7525E">
        <w:rPr>
          <w:rFonts w:ascii="Times New Roman" w:hAnsi="Times New Roman" w:cs="Times New Roman"/>
          <w:b/>
          <w:color w:val="333333"/>
          <w:sz w:val="24"/>
          <w:shd w:val="clear" w:color="auto" w:fill="FFFFFF"/>
        </w:rPr>
        <w:lastRenderedPageBreak/>
        <w:t>Приложение</w:t>
      </w:r>
      <w:r w:rsidR="00F7525E" w:rsidRPr="00F7525E">
        <w:rPr>
          <w:rFonts w:ascii="Times New Roman" w:hAnsi="Times New Roman" w:cs="Times New Roman"/>
          <w:b/>
          <w:color w:val="333333"/>
          <w:sz w:val="24"/>
          <w:shd w:val="clear" w:color="auto" w:fill="FFFFFF"/>
        </w:rPr>
        <w:t xml:space="preserve"> </w:t>
      </w:r>
      <w:r w:rsidR="0012047B" w:rsidRPr="00F7525E">
        <w:rPr>
          <w:rFonts w:ascii="Times New Roman" w:hAnsi="Times New Roman" w:cs="Times New Roman"/>
          <w:b/>
          <w:color w:val="333333"/>
          <w:sz w:val="24"/>
          <w:shd w:val="clear" w:color="auto" w:fill="FFFFFF"/>
        </w:rPr>
        <w:t xml:space="preserve">6 </w:t>
      </w:r>
      <w:r w:rsidR="00B04975" w:rsidRPr="00F7525E">
        <w:rPr>
          <w:rFonts w:ascii="Times New Roman" w:hAnsi="Times New Roman" w:cs="Times New Roman"/>
          <w:b/>
          <w:color w:val="333333"/>
          <w:sz w:val="24"/>
          <w:shd w:val="clear" w:color="auto" w:fill="FFFFFF"/>
        </w:rPr>
        <w:t xml:space="preserve">Перечень </w:t>
      </w:r>
      <w:r w:rsidR="00F7525E" w:rsidRPr="00F7525E">
        <w:rPr>
          <w:rFonts w:ascii="Times New Roman" w:hAnsi="Times New Roman" w:cs="Times New Roman"/>
          <w:b/>
          <w:color w:val="333333"/>
          <w:sz w:val="24"/>
          <w:shd w:val="clear" w:color="auto" w:fill="FFFFFF"/>
        </w:rPr>
        <w:t>изменений,</w:t>
      </w:r>
      <w:r w:rsidR="00B04975" w:rsidRPr="00F7525E">
        <w:rPr>
          <w:rFonts w:ascii="Times New Roman" w:hAnsi="Times New Roman" w:cs="Times New Roman"/>
          <w:b/>
          <w:color w:val="333333"/>
          <w:sz w:val="24"/>
          <w:shd w:val="clear" w:color="auto" w:fill="FFFFFF"/>
        </w:rPr>
        <w:t xml:space="preserve"> внесенных в МСФО для МСП разными странами</w:t>
      </w:r>
      <w:bookmarkEnd w:id="28"/>
    </w:p>
    <w:tbl>
      <w:tblPr>
        <w:tblStyle w:val="a7"/>
        <w:tblW w:w="9039" w:type="dxa"/>
        <w:tblLook w:val="04A0" w:firstRow="1" w:lastRow="0" w:firstColumn="1" w:lastColumn="0" w:noHBand="0" w:noVBand="1"/>
      </w:tblPr>
      <w:tblGrid>
        <w:gridCol w:w="5211"/>
        <w:gridCol w:w="1418"/>
        <w:gridCol w:w="2410"/>
      </w:tblGrid>
      <w:tr w:rsidR="00DF0D39" w:rsidRPr="00F7525E" w:rsidTr="00DF0D39">
        <w:tc>
          <w:tcPr>
            <w:tcW w:w="5211" w:type="dxa"/>
            <w:vAlign w:val="center"/>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p>
        </w:tc>
        <w:tc>
          <w:tcPr>
            <w:tcW w:w="1418" w:type="dxa"/>
            <w:vAlign w:val="center"/>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Количество</w:t>
            </w:r>
          </w:p>
        </w:tc>
        <w:tc>
          <w:tcPr>
            <w:tcW w:w="2410" w:type="dxa"/>
            <w:vAlign w:val="center"/>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Какие юрисдикции?</w:t>
            </w:r>
          </w:p>
        </w:tc>
      </w:tr>
      <w:tr w:rsidR="00DF0D39" w:rsidRPr="00F7525E" w:rsidTr="00DF0D39">
        <w:trPr>
          <w:trHeight w:val="85"/>
        </w:trPr>
        <w:tc>
          <w:tcPr>
            <w:tcW w:w="5211"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Не сделано никаких изменений в </w:t>
            </w:r>
            <w:r w:rsidRPr="00F7525E">
              <w:rPr>
                <w:rFonts w:ascii="Times New Roman" w:eastAsia="Times New Roman" w:hAnsi="Times New Roman" w:cs="Times New Roman"/>
                <w:iCs/>
                <w:color w:val="414243"/>
                <w:szCs w:val="17"/>
              </w:rPr>
              <w:t>МСФО для МСП</w:t>
            </w:r>
          </w:p>
        </w:tc>
        <w:tc>
          <w:tcPr>
            <w:tcW w:w="1418"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72</w:t>
            </w:r>
          </w:p>
        </w:tc>
        <w:tc>
          <w:tcPr>
            <w:tcW w:w="2410"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Все, кроме тех, указанных ниже</w:t>
            </w:r>
          </w:p>
        </w:tc>
      </w:tr>
      <w:tr w:rsidR="00DF0D39" w:rsidRPr="00F7525E" w:rsidTr="00DF0D39">
        <w:tc>
          <w:tcPr>
            <w:tcW w:w="5211"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Сделаны некоторые существенные изменения в принятии </w:t>
            </w:r>
            <w:r w:rsidRPr="00F7525E">
              <w:rPr>
                <w:rFonts w:ascii="Times New Roman" w:eastAsia="Times New Roman" w:hAnsi="Times New Roman" w:cs="Times New Roman"/>
                <w:iCs/>
                <w:color w:val="414243"/>
                <w:szCs w:val="17"/>
              </w:rPr>
              <w:t>МСФО для МСП</w:t>
            </w:r>
          </w:p>
        </w:tc>
        <w:tc>
          <w:tcPr>
            <w:tcW w:w="1418"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2</w:t>
            </w:r>
          </w:p>
        </w:tc>
        <w:tc>
          <w:tcPr>
            <w:tcW w:w="2410"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Ирландия и Великобритания</w:t>
            </w:r>
          </w:p>
        </w:tc>
      </w:tr>
      <w:tr w:rsidR="00DF0D39" w:rsidRPr="00F7525E" w:rsidTr="00DF0D39">
        <w:tc>
          <w:tcPr>
            <w:tcW w:w="5211"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Не принят Раздел 31 </w:t>
            </w:r>
            <w:r w:rsidRPr="00F7525E">
              <w:rPr>
                <w:rFonts w:ascii="Times New Roman" w:eastAsia="Times New Roman" w:hAnsi="Times New Roman" w:cs="Times New Roman"/>
                <w:iCs/>
                <w:color w:val="414243"/>
                <w:szCs w:val="17"/>
              </w:rPr>
              <w:t>Гиперинфляцией для малых и средних предприятий</w:t>
            </w:r>
            <w:r w:rsidRPr="00F7525E">
              <w:rPr>
                <w:rFonts w:ascii="Times New Roman" w:eastAsia="Times New Roman" w:hAnsi="Times New Roman" w:cs="Times New Roman"/>
                <w:color w:val="414243"/>
                <w:szCs w:val="17"/>
              </w:rPr>
              <w:t> , поскольку гиперинфляция не является проблемой на внутреннем рынке</w:t>
            </w:r>
          </w:p>
        </w:tc>
        <w:tc>
          <w:tcPr>
            <w:tcW w:w="1418"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1</w:t>
            </w:r>
          </w:p>
        </w:tc>
        <w:tc>
          <w:tcPr>
            <w:tcW w:w="2410"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Бангладеш</w:t>
            </w:r>
          </w:p>
        </w:tc>
      </w:tr>
      <w:tr w:rsidR="00DF0D39" w:rsidRPr="00F7525E" w:rsidTr="00DF0D39">
        <w:tc>
          <w:tcPr>
            <w:tcW w:w="5211"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 xml:space="preserve">Не требует отчетов о движении денежных средств или изменениях в капитале в отдельной финансовой отчетности , подготовленной с использованием </w:t>
            </w:r>
            <w:r w:rsidRPr="00F7525E">
              <w:rPr>
                <w:rFonts w:ascii="Times New Roman" w:eastAsia="Times New Roman" w:hAnsi="Times New Roman" w:cs="Times New Roman"/>
                <w:iCs/>
                <w:color w:val="414243"/>
                <w:szCs w:val="17"/>
              </w:rPr>
              <w:t>МСФО для малого и среднего бизнеса</w:t>
            </w:r>
            <w:r w:rsidRPr="00F7525E">
              <w:rPr>
                <w:rFonts w:ascii="Times New Roman" w:eastAsia="Times New Roman" w:hAnsi="Times New Roman" w:cs="Times New Roman"/>
                <w:color w:val="414243"/>
                <w:szCs w:val="17"/>
              </w:rPr>
              <w:t> </w:t>
            </w:r>
          </w:p>
        </w:tc>
        <w:tc>
          <w:tcPr>
            <w:tcW w:w="1418"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1</w:t>
            </w:r>
          </w:p>
        </w:tc>
        <w:tc>
          <w:tcPr>
            <w:tcW w:w="2410"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Босния и Герцеговина</w:t>
            </w:r>
          </w:p>
        </w:tc>
      </w:tr>
      <w:tr w:rsidR="00DF0D39" w:rsidRPr="00F7525E" w:rsidTr="00DF0D39">
        <w:tc>
          <w:tcPr>
            <w:tcW w:w="5211"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Модифицированные требования к учету деятельности в области  недвижимости</w:t>
            </w:r>
          </w:p>
        </w:tc>
        <w:tc>
          <w:tcPr>
            <w:tcW w:w="1418"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1</w:t>
            </w:r>
          </w:p>
        </w:tc>
        <w:tc>
          <w:tcPr>
            <w:tcW w:w="2410"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Малайзия</w:t>
            </w:r>
          </w:p>
        </w:tc>
      </w:tr>
      <w:tr w:rsidR="00DF0D39" w:rsidRPr="00F7525E" w:rsidTr="00DF0D39">
        <w:tc>
          <w:tcPr>
            <w:tcW w:w="5211"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Допускает капитализации затрат по займам</w:t>
            </w:r>
          </w:p>
        </w:tc>
        <w:tc>
          <w:tcPr>
            <w:tcW w:w="1418"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2</w:t>
            </w:r>
          </w:p>
        </w:tc>
        <w:tc>
          <w:tcPr>
            <w:tcW w:w="2410"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Пакистан и Уругвай</w:t>
            </w:r>
          </w:p>
        </w:tc>
      </w:tr>
      <w:tr w:rsidR="00DF0D39" w:rsidRPr="00F7525E" w:rsidTr="00DF0D39">
        <w:tc>
          <w:tcPr>
            <w:tcW w:w="5211"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Некоторые модификации находятся в стадии рассмотрения. Скорее всего, эти модификации будут ограничены добавлением раскрытия</w:t>
            </w:r>
          </w:p>
        </w:tc>
        <w:tc>
          <w:tcPr>
            <w:tcW w:w="1418"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1</w:t>
            </w:r>
          </w:p>
        </w:tc>
        <w:tc>
          <w:tcPr>
            <w:tcW w:w="2410"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Саудовская Аравия</w:t>
            </w:r>
          </w:p>
        </w:tc>
      </w:tr>
      <w:tr w:rsidR="00DF0D39" w:rsidRPr="00F7525E" w:rsidTr="00DF0D39">
        <w:tc>
          <w:tcPr>
            <w:tcW w:w="5211"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 xml:space="preserve">Итого  применение  </w:t>
            </w:r>
            <w:r w:rsidRPr="00F7525E">
              <w:rPr>
                <w:rFonts w:ascii="Times New Roman" w:eastAsia="Times New Roman" w:hAnsi="Times New Roman" w:cs="Times New Roman"/>
                <w:iCs/>
                <w:color w:val="414243"/>
                <w:szCs w:val="17"/>
              </w:rPr>
              <w:t>МСФО для МСП</w:t>
            </w:r>
            <w:r w:rsidRPr="00F7525E">
              <w:rPr>
                <w:rFonts w:ascii="Times New Roman" w:eastAsia="Times New Roman" w:hAnsi="Times New Roman" w:cs="Times New Roman"/>
                <w:color w:val="414243"/>
                <w:szCs w:val="17"/>
              </w:rPr>
              <w:t xml:space="preserve"> требуется или разрешено</w:t>
            </w:r>
          </w:p>
        </w:tc>
        <w:tc>
          <w:tcPr>
            <w:tcW w:w="1418" w:type="dxa"/>
            <w:vAlign w:val="center"/>
            <w:hideMark/>
          </w:tcPr>
          <w:p w:rsidR="00DF0D39" w:rsidRPr="00F7525E" w:rsidRDefault="00DF0D39" w:rsidP="00F7525E">
            <w:pPr>
              <w:spacing w:before="120" w:after="120" w:line="240" w:lineRule="auto"/>
              <w:rPr>
                <w:rFonts w:ascii="Times New Roman" w:eastAsia="Times New Roman" w:hAnsi="Times New Roman" w:cs="Times New Roman"/>
                <w:color w:val="414243"/>
                <w:szCs w:val="17"/>
              </w:rPr>
            </w:pPr>
            <w:r w:rsidRPr="00F7525E">
              <w:rPr>
                <w:rFonts w:ascii="Times New Roman" w:eastAsia="Times New Roman" w:hAnsi="Times New Roman" w:cs="Times New Roman"/>
                <w:color w:val="414243"/>
                <w:szCs w:val="17"/>
              </w:rPr>
              <w:t>80</w:t>
            </w:r>
          </w:p>
        </w:tc>
        <w:tc>
          <w:tcPr>
            <w:tcW w:w="2410" w:type="dxa"/>
            <w:vAlign w:val="center"/>
            <w:hideMark/>
          </w:tcPr>
          <w:p w:rsidR="00DF0D39" w:rsidRPr="00F7525E" w:rsidRDefault="00DF0D39" w:rsidP="00F7525E">
            <w:pPr>
              <w:spacing w:before="120" w:after="120" w:line="240" w:lineRule="auto"/>
              <w:rPr>
                <w:rFonts w:ascii="Times New Roman" w:eastAsia="Times New Roman" w:hAnsi="Times New Roman" w:cs="Times New Roman"/>
                <w:szCs w:val="20"/>
              </w:rPr>
            </w:pPr>
          </w:p>
        </w:tc>
      </w:tr>
    </w:tbl>
    <w:p w:rsidR="00D268CB" w:rsidRPr="00F7525E" w:rsidRDefault="00D268CB" w:rsidP="00F7525E">
      <w:pPr>
        <w:spacing w:before="120" w:after="0" w:line="360" w:lineRule="auto"/>
        <w:rPr>
          <w:rFonts w:ascii="Times New Roman" w:hAnsi="Times New Roman" w:cs="Times New Roman"/>
          <w:i/>
          <w:szCs w:val="24"/>
          <w:lang w:val="en-US"/>
        </w:rPr>
      </w:pPr>
      <w:r w:rsidRPr="00F7525E">
        <w:rPr>
          <w:rFonts w:ascii="Times New Roman" w:hAnsi="Times New Roman" w:cs="Times New Roman"/>
          <w:i/>
          <w:color w:val="333333"/>
          <w:shd w:val="clear" w:color="auto" w:fill="FFFFFF"/>
        </w:rPr>
        <w:t>Источник</w:t>
      </w:r>
      <w:r w:rsidRPr="00F7525E">
        <w:rPr>
          <w:rFonts w:ascii="Times New Roman" w:hAnsi="Times New Roman" w:cs="Times New Roman"/>
          <w:i/>
          <w:color w:val="333333"/>
          <w:shd w:val="clear" w:color="auto" w:fill="FFFFFF"/>
          <w:lang w:val="en-US"/>
        </w:rPr>
        <w:t>:</w:t>
      </w:r>
      <w:r w:rsidRPr="00F7525E">
        <w:rPr>
          <w:rFonts w:ascii="Times New Roman" w:hAnsi="Times New Roman" w:cs="Times New Roman"/>
          <w:i/>
          <w:szCs w:val="24"/>
          <w:lang w:val="en-US"/>
        </w:rPr>
        <w:t xml:space="preserve"> International Financial Reporting Standards for Small and Medium-sized Entities (IFRS for SMEs) / IASB, 2009. – 198 p</w:t>
      </w:r>
    </w:p>
    <w:p w:rsidR="00D268CB" w:rsidRPr="002E31DB" w:rsidRDefault="00D268CB" w:rsidP="00D268CB">
      <w:pPr>
        <w:spacing w:after="160" w:line="259" w:lineRule="auto"/>
        <w:rPr>
          <w:rFonts w:cs="Times New Roman"/>
          <w:i/>
          <w:szCs w:val="24"/>
          <w:lang w:val="en-US"/>
        </w:rPr>
      </w:pPr>
      <w:r>
        <w:rPr>
          <w:rFonts w:cs="Times New Roman"/>
          <w:i/>
          <w:szCs w:val="24"/>
          <w:lang w:val="en-US"/>
        </w:rPr>
        <w:br w:type="page"/>
      </w:r>
    </w:p>
    <w:p w:rsidR="00DF0D39" w:rsidRPr="00F7525E" w:rsidRDefault="00DF0D39" w:rsidP="003E3CBA">
      <w:pPr>
        <w:spacing w:after="0" w:line="720" w:lineRule="auto"/>
        <w:jc w:val="center"/>
        <w:outlineLvl w:val="1"/>
        <w:rPr>
          <w:rFonts w:ascii="Times New Roman" w:hAnsi="Times New Roman" w:cs="Times New Roman"/>
          <w:b/>
          <w:color w:val="333333"/>
          <w:sz w:val="24"/>
          <w:shd w:val="clear" w:color="auto" w:fill="FFFFFF"/>
        </w:rPr>
      </w:pPr>
      <w:bookmarkStart w:id="29" w:name="_Toc451188423"/>
      <w:r w:rsidRPr="00F7525E">
        <w:rPr>
          <w:rFonts w:ascii="Times New Roman" w:hAnsi="Times New Roman" w:cs="Times New Roman"/>
          <w:b/>
          <w:color w:val="333333"/>
          <w:sz w:val="24"/>
          <w:shd w:val="clear" w:color="auto" w:fill="FFFFFF"/>
        </w:rPr>
        <w:lastRenderedPageBreak/>
        <w:t>Приложение</w:t>
      </w:r>
      <w:r w:rsidR="00B04975" w:rsidRPr="00F7525E">
        <w:rPr>
          <w:rFonts w:ascii="Times New Roman" w:hAnsi="Times New Roman" w:cs="Times New Roman"/>
          <w:b/>
          <w:color w:val="333333"/>
          <w:sz w:val="24"/>
          <w:shd w:val="clear" w:color="auto" w:fill="FFFFFF"/>
        </w:rPr>
        <w:t xml:space="preserve"> 7 Упрощенная форма бухгалтерского баланса для МСП</w:t>
      </w:r>
      <w:bookmarkEnd w:id="29"/>
    </w:p>
    <w:p w:rsidR="00DF0D39" w:rsidRDefault="00DF0D39" w:rsidP="003E3CBA">
      <w:pPr>
        <w:spacing w:after="0" w:line="360" w:lineRule="auto"/>
        <w:jc w:val="center"/>
        <w:rPr>
          <w:rFonts w:cs="Times New Roman"/>
          <w:color w:val="333333"/>
          <w:sz w:val="24"/>
          <w:shd w:val="clear" w:color="auto" w:fill="FFFFFF"/>
        </w:rPr>
      </w:pPr>
      <w:r>
        <w:rPr>
          <w:noProof/>
        </w:rPr>
        <w:drawing>
          <wp:inline distT="0" distB="0" distL="0" distR="0" wp14:anchorId="14060AA8" wp14:editId="46D37C4A">
            <wp:extent cx="5432532" cy="7854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893" t="6320" r="4611" b="4333"/>
                    <a:stretch/>
                  </pic:blipFill>
                  <pic:spPr bwMode="auto">
                    <a:xfrm>
                      <a:off x="0" y="0"/>
                      <a:ext cx="5442754" cy="7869730"/>
                    </a:xfrm>
                    <a:prstGeom prst="rect">
                      <a:avLst/>
                    </a:prstGeom>
                    <a:ln>
                      <a:noFill/>
                    </a:ln>
                    <a:extLst>
                      <a:ext uri="{53640926-AAD7-44D8-BBD7-CCE9431645EC}">
                        <a14:shadowObscured xmlns:a14="http://schemas.microsoft.com/office/drawing/2010/main"/>
                      </a:ext>
                    </a:extLst>
                  </pic:spPr>
                </pic:pic>
              </a:graphicData>
            </a:graphic>
          </wp:inline>
        </w:drawing>
      </w:r>
    </w:p>
    <w:p w:rsidR="00B04975" w:rsidRPr="00F7525E" w:rsidRDefault="00B04975" w:rsidP="00B04975">
      <w:pPr>
        <w:spacing w:after="0" w:line="360" w:lineRule="auto"/>
        <w:rPr>
          <w:rFonts w:ascii="Times New Roman" w:hAnsi="Times New Roman" w:cs="Times New Roman"/>
          <w:i/>
          <w:color w:val="333333"/>
          <w:shd w:val="clear" w:color="auto" w:fill="FFFFFF"/>
        </w:rPr>
      </w:pPr>
      <w:r w:rsidRPr="00F7525E">
        <w:rPr>
          <w:rFonts w:ascii="Times New Roman" w:hAnsi="Times New Roman" w:cs="Times New Roman"/>
          <w:i/>
          <w:color w:val="333333"/>
          <w:shd w:val="clear" w:color="auto" w:fill="FFFFFF"/>
        </w:rPr>
        <w:t>Источник:</w:t>
      </w:r>
      <w:r w:rsidRPr="00F7525E">
        <w:rPr>
          <w:rFonts w:ascii="Times New Roman" w:hAnsi="Times New Roman" w:cs="Times New Roman"/>
          <w:i/>
          <w:sz w:val="20"/>
        </w:rPr>
        <w:t xml:space="preserve"> </w:t>
      </w:r>
      <w:r w:rsidRPr="00F7525E">
        <w:rPr>
          <w:rFonts w:ascii="Times New Roman" w:hAnsi="Times New Roman" w:cs="Times New Roman"/>
          <w:i/>
          <w:color w:val="333333"/>
          <w:shd w:val="clear" w:color="auto" w:fill="FFFFFF"/>
        </w:rPr>
        <w:t>Приказ Минфина России от 02.07.2010 № 66н «О формах бухгалтерской отчетности организаций» (Зарегистрировано в Минюсте РФ 02.08.2010 N 18023).</w:t>
      </w:r>
    </w:p>
    <w:p w:rsidR="00DF0D39" w:rsidRPr="00F7525E" w:rsidRDefault="00DF0D39" w:rsidP="003E3CBA">
      <w:pPr>
        <w:spacing w:after="0" w:line="720" w:lineRule="auto"/>
        <w:jc w:val="center"/>
        <w:outlineLvl w:val="1"/>
        <w:rPr>
          <w:rFonts w:ascii="Times New Roman" w:hAnsi="Times New Roman" w:cs="Times New Roman"/>
          <w:b/>
          <w:color w:val="333333"/>
          <w:sz w:val="28"/>
          <w:shd w:val="clear" w:color="auto" w:fill="FFFFFF"/>
        </w:rPr>
      </w:pPr>
      <w:bookmarkStart w:id="30" w:name="_Toc451188424"/>
      <w:r w:rsidRPr="00F7525E">
        <w:rPr>
          <w:rFonts w:ascii="Times New Roman" w:hAnsi="Times New Roman" w:cs="Times New Roman"/>
          <w:b/>
          <w:color w:val="333333"/>
          <w:sz w:val="24"/>
          <w:shd w:val="clear" w:color="auto" w:fill="FFFFFF"/>
        </w:rPr>
        <w:lastRenderedPageBreak/>
        <w:t>Приложение</w:t>
      </w:r>
      <w:r w:rsidR="00B04975" w:rsidRPr="00F7525E">
        <w:rPr>
          <w:rFonts w:ascii="Times New Roman" w:hAnsi="Times New Roman" w:cs="Times New Roman"/>
          <w:b/>
          <w:color w:val="333333"/>
          <w:sz w:val="24"/>
          <w:shd w:val="clear" w:color="auto" w:fill="FFFFFF"/>
        </w:rPr>
        <w:t xml:space="preserve"> 8 Упрощенная форма отчета о финансовых результатах для МСП</w:t>
      </w:r>
      <w:bookmarkEnd w:id="30"/>
    </w:p>
    <w:p w:rsidR="000A7546" w:rsidRDefault="00DF0D39" w:rsidP="003E3CBA">
      <w:pPr>
        <w:spacing w:after="0" w:line="360" w:lineRule="auto"/>
        <w:jc w:val="center"/>
        <w:rPr>
          <w:rFonts w:ascii="Times New Roman" w:hAnsi="Times New Roman" w:cs="Times New Roman"/>
          <w:color w:val="333333"/>
          <w:sz w:val="24"/>
          <w:shd w:val="clear" w:color="auto" w:fill="FFFFFF"/>
        </w:rPr>
      </w:pPr>
      <w:r>
        <w:rPr>
          <w:noProof/>
        </w:rPr>
        <w:drawing>
          <wp:inline distT="0" distB="0" distL="0" distR="0" wp14:anchorId="3A53F1A2" wp14:editId="4169AA05">
            <wp:extent cx="5939790" cy="7512651"/>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2759" r="4813" b="19553"/>
                    <a:stretch/>
                  </pic:blipFill>
                  <pic:spPr bwMode="auto">
                    <a:xfrm>
                      <a:off x="0" y="0"/>
                      <a:ext cx="5939790" cy="7512651"/>
                    </a:xfrm>
                    <a:prstGeom prst="rect">
                      <a:avLst/>
                    </a:prstGeom>
                    <a:ln>
                      <a:noFill/>
                    </a:ln>
                    <a:extLst>
                      <a:ext uri="{53640926-AAD7-44D8-BBD7-CCE9431645EC}">
                        <a14:shadowObscured xmlns:a14="http://schemas.microsoft.com/office/drawing/2010/main"/>
                      </a:ext>
                    </a:extLst>
                  </pic:spPr>
                </pic:pic>
              </a:graphicData>
            </a:graphic>
          </wp:inline>
        </w:drawing>
      </w:r>
    </w:p>
    <w:p w:rsidR="00D268CB" w:rsidRPr="00F7525E" w:rsidRDefault="00D268CB" w:rsidP="00D268CB">
      <w:pPr>
        <w:spacing w:after="0" w:line="360" w:lineRule="auto"/>
        <w:rPr>
          <w:rFonts w:ascii="Times New Roman" w:hAnsi="Times New Roman" w:cs="Times New Roman"/>
          <w:i/>
          <w:color w:val="333333"/>
          <w:shd w:val="clear" w:color="auto" w:fill="FFFFFF"/>
        </w:rPr>
      </w:pPr>
      <w:r w:rsidRPr="00F7525E">
        <w:rPr>
          <w:rFonts w:ascii="Times New Roman" w:hAnsi="Times New Roman" w:cs="Times New Roman"/>
          <w:i/>
          <w:color w:val="333333"/>
          <w:shd w:val="clear" w:color="auto" w:fill="FFFFFF"/>
        </w:rPr>
        <w:t>Источник:</w:t>
      </w:r>
      <w:r w:rsidRPr="00F7525E">
        <w:rPr>
          <w:rFonts w:ascii="Times New Roman" w:hAnsi="Times New Roman" w:cs="Times New Roman"/>
          <w:i/>
          <w:sz w:val="20"/>
        </w:rPr>
        <w:t xml:space="preserve"> </w:t>
      </w:r>
      <w:r w:rsidRPr="00F7525E">
        <w:rPr>
          <w:rFonts w:ascii="Times New Roman" w:hAnsi="Times New Roman" w:cs="Times New Roman"/>
          <w:i/>
          <w:color w:val="333333"/>
          <w:shd w:val="clear" w:color="auto" w:fill="FFFFFF"/>
        </w:rPr>
        <w:t>Приказ Минфина России от 02.07.2010 № 66н «О формах бухгалтерской отчетности организаций» (Зарегистрировано в Минюсте РФ 02.08.2010 N 18023).</w:t>
      </w:r>
    </w:p>
    <w:p w:rsidR="000A7546" w:rsidRDefault="000A7546">
      <w:pPr>
        <w:spacing w:after="160" w:line="259" w:lineRule="auto"/>
        <w:rPr>
          <w:rFonts w:ascii="Times New Roman" w:hAnsi="Times New Roman" w:cs="Times New Roman"/>
          <w:color w:val="333333"/>
          <w:sz w:val="24"/>
          <w:shd w:val="clear" w:color="auto" w:fill="FFFFFF"/>
        </w:rPr>
      </w:pPr>
      <w:r>
        <w:rPr>
          <w:rFonts w:ascii="Times New Roman" w:hAnsi="Times New Roman" w:cs="Times New Roman"/>
          <w:color w:val="333333"/>
          <w:sz w:val="24"/>
          <w:shd w:val="clear" w:color="auto" w:fill="FFFFFF"/>
        </w:rPr>
        <w:br w:type="page"/>
      </w:r>
    </w:p>
    <w:p w:rsidR="00324A4C" w:rsidRDefault="00324A4C" w:rsidP="00F7525E">
      <w:pPr>
        <w:spacing w:after="160" w:line="259" w:lineRule="auto"/>
        <w:outlineLvl w:val="1"/>
        <w:rPr>
          <w:rFonts w:ascii="Times New Roman" w:hAnsi="Times New Roman" w:cs="Times New Roman"/>
          <w:b/>
          <w:color w:val="333333"/>
          <w:sz w:val="24"/>
          <w:shd w:val="clear" w:color="auto" w:fill="FFFFFF"/>
        </w:rPr>
      </w:pPr>
      <w:bookmarkStart w:id="31" w:name="_Toc451188425"/>
      <w:r w:rsidRPr="00324A4C">
        <w:rPr>
          <w:rFonts w:ascii="Times New Roman" w:hAnsi="Times New Roman" w:cs="Times New Roman"/>
          <w:b/>
          <w:color w:val="000000" w:themeColor="text1"/>
          <w:sz w:val="24"/>
          <w:shd w:val="clear" w:color="auto" w:fill="FFFFFF"/>
        </w:rPr>
        <w:lastRenderedPageBreak/>
        <w:t>Приложение 9 Бухгалтерский баланс ООО «Центр Клинической Неврологии</w:t>
      </w:r>
      <w:r w:rsidRPr="00324A4C">
        <w:rPr>
          <w:rFonts w:ascii="Times New Roman" w:hAnsi="Times New Roman" w:cs="Times New Roman"/>
          <w:b/>
          <w:color w:val="333333"/>
          <w:sz w:val="24"/>
          <w:shd w:val="clear" w:color="auto" w:fill="FFFFFF"/>
        </w:rPr>
        <w:t>»</w:t>
      </w:r>
      <w:bookmarkEnd w:id="31"/>
    </w:p>
    <w:p w:rsidR="00324A4C" w:rsidRPr="00324A4C" w:rsidRDefault="00324A4C">
      <w:pPr>
        <w:spacing w:after="160" w:line="259" w:lineRule="auto"/>
        <w:rPr>
          <w:rFonts w:ascii="Times New Roman" w:hAnsi="Times New Roman" w:cs="Times New Roman"/>
          <w:b/>
          <w:color w:val="333333"/>
          <w:sz w:val="24"/>
          <w:shd w:val="clear" w:color="auto" w:fill="FFFFFF"/>
        </w:rPr>
      </w:pPr>
      <w:r>
        <w:rPr>
          <w:rFonts w:ascii="Times New Roman" w:hAnsi="Times New Roman" w:cs="Times New Roman"/>
          <w:b/>
          <w:noProof/>
          <w:color w:val="333333"/>
          <w:sz w:val="24"/>
          <w:shd w:val="clear" w:color="auto" w:fill="FFFFFF"/>
        </w:rPr>
        <w:drawing>
          <wp:inline distT="0" distB="0" distL="0" distR="0" wp14:anchorId="0DAC5750" wp14:editId="279E5535">
            <wp:extent cx="5939790" cy="8168640"/>
            <wp:effectExtent l="0" t="0" r="381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9790" cy="8168640"/>
                    </a:xfrm>
                    <a:prstGeom prst="rect">
                      <a:avLst/>
                    </a:prstGeom>
                  </pic:spPr>
                </pic:pic>
              </a:graphicData>
            </a:graphic>
          </wp:inline>
        </w:drawing>
      </w:r>
    </w:p>
    <w:p w:rsidR="00324A4C" w:rsidRDefault="00324A4C" w:rsidP="00D268CB">
      <w:pPr>
        <w:spacing w:after="0" w:line="360" w:lineRule="auto"/>
        <w:jc w:val="center"/>
        <w:rPr>
          <w:rFonts w:ascii="Times New Roman" w:hAnsi="Times New Roman" w:cs="Times New Roman"/>
          <w:b/>
          <w:color w:val="000000" w:themeColor="text1"/>
          <w:sz w:val="24"/>
          <w:shd w:val="clear" w:color="auto" w:fill="FFFFFF"/>
        </w:rPr>
      </w:pPr>
    </w:p>
    <w:p w:rsidR="00324A4C" w:rsidRDefault="00324A4C" w:rsidP="00324A4C">
      <w:pPr>
        <w:spacing w:after="160" w:line="259" w:lineRule="auto"/>
        <w:rPr>
          <w:rFonts w:ascii="Times New Roman" w:hAnsi="Times New Roman" w:cs="Times New Roman"/>
          <w:b/>
          <w:color w:val="000000" w:themeColor="text1"/>
          <w:sz w:val="24"/>
          <w:shd w:val="clear" w:color="auto" w:fill="FFFFFF"/>
        </w:rPr>
      </w:pPr>
    </w:p>
    <w:p w:rsidR="00324A4C" w:rsidRDefault="00324A4C" w:rsidP="003E3CBA">
      <w:pPr>
        <w:spacing w:after="360" w:line="259" w:lineRule="auto"/>
        <w:jc w:val="center"/>
        <w:outlineLvl w:val="1"/>
        <w:rPr>
          <w:rFonts w:ascii="Times New Roman" w:hAnsi="Times New Roman" w:cs="Times New Roman"/>
          <w:b/>
          <w:color w:val="333333"/>
          <w:sz w:val="24"/>
          <w:shd w:val="clear" w:color="auto" w:fill="FFFFFF"/>
        </w:rPr>
      </w:pPr>
      <w:bookmarkStart w:id="32" w:name="_Toc451188426"/>
      <w:r w:rsidRPr="00324A4C">
        <w:rPr>
          <w:rFonts w:ascii="Times New Roman" w:hAnsi="Times New Roman" w:cs="Times New Roman"/>
          <w:b/>
          <w:color w:val="000000" w:themeColor="text1"/>
          <w:sz w:val="24"/>
          <w:shd w:val="clear" w:color="auto" w:fill="FFFFFF"/>
        </w:rPr>
        <w:lastRenderedPageBreak/>
        <w:t xml:space="preserve">Приложение </w:t>
      </w:r>
      <w:r>
        <w:rPr>
          <w:rFonts w:ascii="Times New Roman" w:hAnsi="Times New Roman" w:cs="Times New Roman"/>
          <w:b/>
          <w:color w:val="000000" w:themeColor="text1"/>
          <w:sz w:val="24"/>
          <w:shd w:val="clear" w:color="auto" w:fill="FFFFFF"/>
        </w:rPr>
        <w:t xml:space="preserve">10 Отчет о финансовых результатах </w:t>
      </w:r>
      <w:r w:rsidRPr="00324A4C">
        <w:rPr>
          <w:rFonts w:ascii="Times New Roman" w:hAnsi="Times New Roman" w:cs="Times New Roman"/>
          <w:b/>
          <w:color w:val="000000" w:themeColor="text1"/>
          <w:sz w:val="24"/>
          <w:shd w:val="clear" w:color="auto" w:fill="FFFFFF"/>
        </w:rPr>
        <w:t xml:space="preserve"> ООО «Центр Клинической Неврологии</w:t>
      </w:r>
      <w:r w:rsidRPr="00324A4C">
        <w:rPr>
          <w:rFonts w:ascii="Times New Roman" w:hAnsi="Times New Roman" w:cs="Times New Roman"/>
          <w:b/>
          <w:color w:val="333333"/>
          <w:sz w:val="24"/>
          <w:shd w:val="clear" w:color="auto" w:fill="FFFFFF"/>
        </w:rPr>
        <w:t>»</w:t>
      </w:r>
      <w:bookmarkEnd w:id="32"/>
    </w:p>
    <w:p w:rsidR="00324A4C" w:rsidRDefault="00324A4C" w:rsidP="003E3CBA">
      <w:pPr>
        <w:spacing w:after="160" w:line="259" w:lineRule="auto"/>
        <w:jc w:val="center"/>
        <w:rPr>
          <w:rFonts w:ascii="Times New Roman" w:hAnsi="Times New Roman" w:cs="Times New Roman"/>
          <w:b/>
          <w:color w:val="333333"/>
          <w:sz w:val="24"/>
          <w:shd w:val="clear" w:color="auto" w:fill="FFFFFF"/>
        </w:rPr>
      </w:pPr>
      <w:r>
        <w:rPr>
          <w:rFonts w:ascii="Times New Roman" w:hAnsi="Times New Roman" w:cs="Times New Roman"/>
          <w:b/>
          <w:noProof/>
          <w:color w:val="333333"/>
          <w:sz w:val="24"/>
          <w:shd w:val="clear" w:color="auto" w:fill="FFFFFF"/>
        </w:rPr>
        <w:drawing>
          <wp:inline distT="0" distB="0" distL="0" distR="0" wp14:anchorId="00378E20" wp14:editId="6E541A1E">
            <wp:extent cx="5939790" cy="8168640"/>
            <wp:effectExtent l="0" t="0" r="381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плом 001.jpg"/>
                    <pic:cNvPicPr/>
                  </pic:nvPicPr>
                  <pic:blipFill>
                    <a:blip r:embed="rId39" cstate="print">
                      <a:extLst>
                        <a:ext uri="{28A0092B-C50C-407E-A947-70E740481C1C}">
                          <a14:useLocalDpi xmlns:a14="http://schemas.microsoft.com/office/drawing/2010/main" val="0"/>
                        </a:ext>
                      </a:extLst>
                    </a:blip>
                    <a:stretch>
                      <a:fillRect/>
                    </a:stretch>
                  </pic:blipFill>
                  <pic:spPr>
                    <a:xfrm rot="10800000">
                      <a:off x="0" y="0"/>
                      <a:ext cx="5939790" cy="8168640"/>
                    </a:xfrm>
                    <a:prstGeom prst="rect">
                      <a:avLst/>
                    </a:prstGeom>
                  </pic:spPr>
                </pic:pic>
              </a:graphicData>
            </a:graphic>
          </wp:inline>
        </w:drawing>
      </w:r>
    </w:p>
    <w:p w:rsidR="00D94383" w:rsidRPr="00D268CB" w:rsidRDefault="000A7546" w:rsidP="003E3CBA">
      <w:pPr>
        <w:spacing w:after="0" w:line="360" w:lineRule="auto"/>
        <w:jc w:val="center"/>
        <w:outlineLvl w:val="1"/>
        <w:rPr>
          <w:rFonts w:ascii="Times New Roman" w:hAnsi="Times New Roman" w:cs="Times New Roman"/>
          <w:b/>
          <w:color w:val="333333"/>
          <w:sz w:val="24"/>
          <w:shd w:val="clear" w:color="auto" w:fill="FFFFFF"/>
        </w:rPr>
      </w:pPr>
      <w:bookmarkStart w:id="33" w:name="_Toc451188427"/>
      <w:r w:rsidRPr="00324A4C">
        <w:rPr>
          <w:rFonts w:ascii="Times New Roman" w:hAnsi="Times New Roman" w:cs="Times New Roman"/>
          <w:b/>
          <w:color w:val="000000" w:themeColor="text1"/>
          <w:sz w:val="24"/>
          <w:shd w:val="clear" w:color="auto" w:fill="FFFFFF"/>
        </w:rPr>
        <w:lastRenderedPageBreak/>
        <w:t xml:space="preserve">Приложение </w:t>
      </w:r>
      <w:r w:rsidR="00324A4C" w:rsidRPr="00324A4C">
        <w:rPr>
          <w:rFonts w:ascii="Times New Roman" w:hAnsi="Times New Roman" w:cs="Times New Roman"/>
          <w:b/>
          <w:color w:val="000000" w:themeColor="text1"/>
          <w:sz w:val="24"/>
          <w:shd w:val="clear" w:color="auto" w:fill="FFFFFF"/>
        </w:rPr>
        <w:t>11</w:t>
      </w:r>
      <w:r w:rsidR="00D268CB" w:rsidRPr="00324A4C">
        <w:rPr>
          <w:rFonts w:ascii="Times New Roman" w:hAnsi="Times New Roman" w:cs="Times New Roman"/>
          <w:b/>
          <w:color w:val="000000" w:themeColor="text1"/>
          <w:sz w:val="24"/>
          <w:shd w:val="clear" w:color="auto" w:fill="FFFFFF"/>
        </w:rPr>
        <w:t xml:space="preserve"> Сравнительный анализ МСФО для МСП 17 «Основные средства» и ПБУ 6/01 «Учет основных средств</w:t>
      </w:r>
      <w:bookmarkEnd w:id="33"/>
    </w:p>
    <w:tbl>
      <w:tblPr>
        <w:tblStyle w:val="12"/>
        <w:tblW w:w="0" w:type="auto"/>
        <w:tblLook w:val="04A0" w:firstRow="1" w:lastRow="0" w:firstColumn="1" w:lastColumn="0" w:noHBand="0" w:noVBand="1"/>
      </w:tblPr>
      <w:tblGrid>
        <w:gridCol w:w="1676"/>
        <w:gridCol w:w="3856"/>
        <w:gridCol w:w="3820"/>
      </w:tblGrid>
      <w:tr w:rsidR="000A7546" w:rsidRPr="00F7525E" w:rsidTr="003E3CBA">
        <w:tc>
          <w:tcPr>
            <w:tcW w:w="1668"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p>
        </w:tc>
        <w:tc>
          <w:tcPr>
            <w:tcW w:w="3856" w:type="dxa"/>
          </w:tcPr>
          <w:p w:rsidR="000A7546" w:rsidRPr="00F7525E" w:rsidRDefault="000A7546" w:rsidP="00F7525E">
            <w:pPr>
              <w:spacing w:after="0" w:line="360" w:lineRule="auto"/>
              <w:jc w:val="center"/>
              <w:rPr>
                <w:rFonts w:ascii="Times New Roman" w:eastAsia="Times New Roman" w:hAnsi="Times New Roman" w:cs="Times New Roman"/>
                <w:b/>
                <w:color w:val="000000"/>
                <w:szCs w:val="24"/>
              </w:rPr>
            </w:pPr>
            <w:r w:rsidRPr="00F7525E">
              <w:rPr>
                <w:rFonts w:ascii="Times New Roman" w:eastAsia="Times New Roman" w:hAnsi="Times New Roman" w:cs="Times New Roman"/>
                <w:b/>
                <w:color w:val="000000"/>
                <w:szCs w:val="24"/>
              </w:rPr>
              <w:t>МСФО для МСП 17 «Основные средства»</w:t>
            </w:r>
          </w:p>
        </w:tc>
        <w:tc>
          <w:tcPr>
            <w:tcW w:w="3820" w:type="dxa"/>
          </w:tcPr>
          <w:p w:rsidR="000A7546" w:rsidRPr="00F7525E" w:rsidRDefault="000A7546" w:rsidP="00F7525E">
            <w:pPr>
              <w:spacing w:after="0" w:line="360" w:lineRule="auto"/>
              <w:jc w:val="center"/>
              <w:rPr>
                <w:rFonts w:ascii="Times New Roman" w:eastAsia="Times New Roman" w:hAnsi="Times New Roman" w:cs="Times New Roman"/>
                <w:b/>
                <w:color w:val="000000"/>
                <w:szCs w:val="24"/>
              </w:rPr>
            </w:pPr>
            <w:r w:rsidRPr="00F7525E">
              <w:rPr>
                <w:rFonts w:ascii="Times New Roman" w:eastAsia="Times New Roman" w:hAnsi="Times New Roman" w:cs="Times New Roman"/>
                <w:b/>
                <w:color w:val="000000"/>
                <w:szCs w:val="24"/>
              </w:rPr>
              <w:t>ПБУ 6/01 «Учет основных средств»</w:t>
            </w:r>
          </w:p>
        </w:tc>
      </w:tr>
      <w:tr w:rsidR="000A7546" w:rsidRPr="00F7525E" w:rsidTr="003E3CBA">
        <w:tc>
          <w:tcPr>
            <w:tcW w:w="1668"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t>Общая характеристика</w:t>
            </w:r>
          </w:p>
        </w:tc>
        <w:tc>
          <w:tcPr>
            <w:tcW w:w="3856"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t>Основные средства – это материальные активы, которые: предназначаются для использования в производстве или поставке товаров и услуг, для сдачи в аренду другим лицам или для административных целей, и предположительно будут использоваться в течение нескольких периодов. Не включают: биологические активы связанные с сельскохозяйственной деятельностью или права на недропользование и запасы полезных ископаемых.</w:t>
            </w:r>
          </w:p>
        </w:tc>
        <w:tc>
          <w:tcPr>
            <w:tcW w:w="3820"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t>Актив принимается организацией к бухгалтерскому учету в качестве основных средств, если одновременно выполняются следующие условия: объект предназначен для использования в производстве продукции, при выполнении работ или оказании услуг, для управленческих нужд организации либо для предоставления организацией за плату во временное владение и пользование или во временное пользование; объект предназначен для использования в течение длительного времени, т.е. срока продолжительностью свыше 12 месяцев или обычного операционного цикла, если он превышает 12 месяцев; организация не предполагает последующую перепродажу данного объекта; объект способен приносить организации экономические выгоды (доход) в будущем.</w:t>
            </w:r>
          </w:p>
        </w:tc>
      </w:tr>
      <w:tr w:rsidR="000A7546" w:rsidRPr="00F7525E" w:rsidTr="003E3CBA">
        <w:tc>
          <w:tcPr>
            <w:tcW w:w="1668"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t>Признание</w:t>
            </w:r>
          </w:p>
        </w:tc>
        <w:tc>
          <w:tcPr>
            <w:tcW w:w="3856"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t xml:space="preserve">При первоначальном признании объект основных средств оценивается по себестоимости. </w:t>
            </w:r>
          </w:p>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t>Себестоимость объекта основных средств включает: цену его покупки  и фактические затраты связанные с осуществлением этой покупки.</w:t>
            </w:r>
          </w:p>
        </w:tc>
        <w:tc>
          <w:tcPr>
            <w:tcW w:w="3820"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t xml:space="preserve">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сумма фактических затрат организации на приобретение, сооружение и изготовление, за </w:t>
            </w:r>
            <w:r w:rsidRPr="00F7525E">
              <w:rPr>
                <w:rFonts w:ascii="Times New Roman" w:eastAsia="Times New Roman" w:hAnsi="Times New Roman" w:cs="Times New Roman"/>
                <w:color w:val="000000"/>
                <w:szCs w:val="24"/>
              </w:rPr>
              <w:lastRenderedPageBreak/>
              <w:t>исключением налога на добавленную стоимость и иных возмещаемых налогов (кроме случаев, предусмотренных законодательством Российской Федерации)</w:t>
            </w:r>
          </w:p>
        </w:tc>
      </w:tr>
      <w:tr w:rsidR="000A7546" w:rsidRPr="00F7525E" w:rsidTr="003E3CBA">
        <w:tc>
          <w:tcPr>
            <w:tcW w:w="1668"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lastRenderedPageBreak/>
              <w:t>Амортизация</w:t>
            </w:r>
          </w:p>
        </w:tc>
        <w:tc>
          <w:tcPr>
            <w:tcW w:w="3856"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18"/>
                <w:shd w:val="clear" w:color="auto" w:fill="FFFFFF"/>
              </w:rPr>
              <w:t>Предприятие должно избрать такой метод амортизации, который отражает характер ожидаемого потребления предприятием будущих экономических выгод от актива. Допустимые методы амортизации включают в себя прямолинейный метод, метод уменьшающегося остатка и метод, основанный на использовании, такой как метод единиц продукции.</w:t>
            </w:r>
          </w:p>
        </w:tc>
        <w:tc>
          <w:tcPr>
            <w:tcW w:w="3820"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t>Начисление амортизации объектов основных средств производится одним из следующих способов: линейный способ; способ уменьшаемого остатка; способ списания стоимости по сумме чисел лет срока полезного использования; способ списания стоимости пропорцион</w:t>
            </w:r>
            <w:r w:rsidR="00F7525E">
              <w:rPr>
                <w:rFonts w:ascii="Times New Roman" w:eastAsia="Times New Roman" w:hAnsi="Times New Roman" w:cs="Times New Roman"/>
                <w:color w:val="000000"/>
                <w:szCs w:val="24"/>
              </w:rPr>
              <w:t>ально объему продукции (работ).</w:t>
            </w:r>
          </w:p>
        </w:tc>
      </w:tr>
      <w:tr w:rsidR="000A7546" w:rsidRPr="00F7525E" w:rsidTr="003E3CBA">
        <w:tc>
          <w:tcPr>
            <w:tcW w:w="1668"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t>Переоценка</w:t>
            </w:r>
          </w:p>
        </w:tc>
        <w:tc>
          <w:tcPr>
            <w:tcW w:w="3856"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t>На каждую отчетную дату предприятие должно выполнить мероприятия, предусмотренные Разделом 27 «Обесценение активов» с целью выявления возможного обесценения объекта или группы объектов основных средств, и, если обесценение произошло, определения порядка признания и оценки убытка от обесценения. Этот раздел объясняет, когда и каким образом предприятие пересматривает балансовую стоимость своих активов, как оно определяет возмещаемую величину актива, и когда оно признает или восстанавливает убыток от обесценения.</w:t>
            </w:r>
          </w:p>
        </w:tc>
        <w:tc>
          <w:tcPr>
            <w:tcW w:w="3820"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t>Коммерческая организация может не чаще одного раза в год (на конец отчетного года) переоценивать группы однородных объектов основных средств по текущей (восстановительной) стоимости.</w:t>
            </w:r>
          </w:p>
          <w:p w:rsidR="000A7546" w:rsidRPr="00F7525E" w:rsidRDefault="000A7546" w:rsidP="000A7546">
            <w:pPr>
              <w:spacing w:after="0" w:line="312" w:lineRule="auto"/>
              <w:ind w:firstLine="547"/>
              <w:jc w:val="both"/>
              <w:rPr>
                <w:rFonts w:ascii="Times New Roman" w:eastAsia="Times New Roman" w:hAnsi="Times New Roman" w:cs="Times New Roman"/>
                <w:szCs w:val="21"/>
              </w:rPr>
            </w:pPr>
            <w:r w:rsidRPr="00F7525E">
              <w:rPr>
                <w:rFonts w:ascii="Times New Roman" w:eastAsia="Times New Roman" w:hAnsi="Times New Roman" w:cs="Times New Roman"/>
                <w:szCs w:val="21"/>
              </w:rPr>
              <w:t>После первой переоценки основных средств в последующем они переоцениваются регулярно, чтобы стоимость основных средств, по которой они отражаются в бухгалтерском учете и отчетности, существенно не отличалась от текущей (восстановительной) стоимости.</w:t>
            </w:r>
          </w:p>
          <w:p w:rsidR="000A7546" w:rsidRPr="00F7525E" w:rsidRDefault="000A7546" w:rsidP="00F7525E">
            <w:pPr>
              <w:spacing w:after="0" w:line="312" w:lineRule="auto"/>
              <w:ind w:firstLine="547"/>
              <w:jc w:val="both"/>
              <w:rPr>
                <w:rFonts w:ascii="Times New Roman" w:eastAsia="Times New Roman" w:hAnsi="Times New Roman" w:cs="Times New Roman"/>
                <w:color w:val="000000"/>
                <w:szCs w:val="24"/>
              </w:rPr>
            </w:pPr>
            <w:r w:rsidRPr="00F7525E">
              <w:rPr>
                <w:rFonts w:ascii="Times New Roman" w:eastAsia="Times New Roman" w:hAnsi="Times New Roman" w:cs="Times New Roman"/>
                <w:szCs w:val="21"/>
              </w:rPr>
              <w:t xml:space="preserve">Переоценка объекта основных средств производится путем пересчета его первоначальной стоимости или текущей (восстановительной) стоимости, если данный объект переоценивался ранее, и суммы амортизации, начисленной </w:t>
            </w:r>
            <w:r w:rsidRPr="00F7525E">
              <w:rPr>
                <w:rFonts w:ascii="Times New Roman" w:eastAsia="Times New Roman" w:hAnsi="Times New Roman" w:cs="Times New Roman"/>
                <w:szCs w:val="21"/>
              </w:rPr>
              <w:lastRenderedPageBreak/>
              <w:t>за все время использования объекта.</w:t>
            </w:r>
          </w:p>
        </w:tc>
      </w:tr>
      <w:tr w:rsidR="000A7546" w:rsidRPr="00F7525E" w:rsidTr="003E3CBA">
        <w:tc>
          <w:tcPr>
            <w:tcW w:w="1668"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lastRenderedPageBreak/>
              <w:t>Выбытие</w:t>
            </w:r>
          </w:p>
        </w:tc>
        <w:tc>
          <w:tcPr>
            <w:tcW w:w="3856" w:type="dxa"/>
          </w:tcPr>
          <w:p w:rsidR="000A7546" w:rsidRPr="00F7525E" w:rsidRDefault="000A7546" w:rsidP="00F7525E">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t>Предприятие прекращает признание объекта основных средств: в случае выбытия объекта, или когда от его использования или выбытия не ожидается никаких будущих экономических выгод. Предприятие должно признавать прибыль или убыток от прекращения признания объектов основных средств в составе прибыли или убытка в момент прекращения признания объектов. Предприятие не должно классифицировать такую прибыль как выручку. При определении даты выбытия объекта предприятие должно применять критерии признания выручки от продажи товаров, изложенные в Разделе 23 «Выручка». Раздел 20 применяется к выбытию в случае продажи с обратной арендой. Прибыль или убыток, возникающие при прекращении признания объекта основных средств, определяются предприятием как разница между чистыми поступлениями от выбытия, если таковые имеются, и балансовой стоимостью объекта.</w:t>
            </w:r>
          </w:p>
        </w:tc>
        <w:tc>
          <w:tcPr>
            <w:tcW w:w="3820" w:type="dxa"/>
          </w:tcPr>
          <w:p w:rsidR="000A7546" w:rsidRPr="00F7525E" w:rsidRDefault="000A7546" w:rsidP="00F7525E">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t>Стоимость объекта основных средств, который выбывает или не способен приносить организации экономические выгоды (доход) в будущем, подлежит списанию с бухгалтерского учета. Выбытие объекта основных средств имеет место в случае: продажи; прекращения использования вследствие морального или физического износа; ликвидации при аварии, стихийном бедствии и иной чрезвычайной ситуации; передачи в виде вклада в уставный (складочный) капитал другой организации, паевой фонд; передачи по договору мены, дарения; внесения в счет вклада по договору о совместной деятельности; выявления недостачи или порчи активов при их инвентаризации; частичной ликвидации при выполнении работ по реконструкции; в иных случаях. Если списание объекта основных средств производится в результате его продажи, то выручка от продажи принимается к бухгалтерскому учету в сумме, согласованной сторонами в договоре.</w:t>
            </w:r>
          </w:p>
        </w:tc>
      </w:tr>
      <w:tr w:rsidR="000A7546" w:rsidRPr="00F7525E" w:rsidTr="003E3CBA">
        <w:tc>
          <w:tcPr>
            <w:tcW w:w="1668"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t>Раскрытие информации</w:t>
            </w:r>
          </w:p>
        </w:tc>
        <w:tc>
          <w:tcPr>
            <w:tcW w:w="3856" w:type="dxa"/>
            <w:shd w:val="clear" w:color="auto" w:fill="FFFFFF" w:themeFill="background1"/>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t xml:space="preserve">Предприятие должно раскрыть следующую информацию по каждому классу основных средств: база оценки, используемая для определения валовой балансовой стоимости; используемые методы начисления амортизации; </w:t>
            </w:r>
            <w:r w:rsidRPr="00F7525E">
              <w:rPr>
                <w:rFonts w:ascii="Times New Roman" w:eastAsia="Times New Roman" w:hAnsi="Times New Roman" w:cs="Times New Roman"/>
                <w:color w:val="000000"/>
                <w:szCs w:val="24"/>
              </w:rPr>
              <w:lastRenderedPageBreak/>
              <w:t>применяемые сроки полезного использования или нормы амортизации; валовая балансовая стоимость и накопленная амортизация (в совокупности с накопленными убытками от обесценения) на начало и конец периода; сверку балансовой стоимости на начало и конец периода. Предприятие также должно раскрывать: наличие и величину ограничений прав собственности на основные средства, а также основные средства, заложенные в качестве обеспечения исполнения обязательств; сумму договорных обязательств по приобретению основных средств.</w:t>
            </w:r>
          </w:p>
        </w:tc>
        <w:tc>
          <w:tcPr>
            <w:tcW w:w="3820" w:type="dxa"/>
          </w:tcPr>
          <w:p w:rsidR="000A7546" w:rsidRPr="00F7525E" w:rsidRDefault="000A7546" w:rsidP="000A7546">
            <w:pPr>
              <w:spacing w:after="160" w:line="360" w:lineRule="auto"/>
              <w:jc w:val="both"/>
              <w:rPr>
                <w:rFonts w:ascii="Times New Roman" w:eastAsia="Times New Roman" w:hAnsi="Times New Roman" w:cs="Times New Roman"/>
                <w:color w:val="000000"/>
                <w:szCs w:val="24"/>
              </w:rPr>
            </w:pPr>
            <w:r w:rsidRPr="00F7525E">
              <w:rPr>
                <w:rFonts w:ascii="Times New Roman" w:eastAsia="Times New Roman" w:hAnsi="Times New Roman" w:cs="Times New Roman"/>
                <w:color w:val="000000"/>
                <w:szCs w:val="24"/>
              </w:rPr>
              <w:lastRenderedPageBreak/>
              <w:t xml:space="preserve">В бухгалтерской отчетности подлежит раскрытию с учетом существенности, как минимум, следующая информация: о первоначальной стоимости и сумме начисленной амортизации по основным группам основных средств </w:t>
            </w:r>
            <w:r w:rsidRPr="00F7525E">
              <w:rPr>
                <w:rFonts w:ascii="Times New Roman" w:eastAsia="Times New Roman" w:hAnsi="Times New Roman" w:cs="Times New Roman"/>
                <w:color w:val="000000"/>
                <w:szCs w:val="24"/>
              </w:rPr>
              <w:lastRenderedPageBreak/>
              <w:t>на начало и конец отчетного года; о движении основных средств в течение отчетного года по основным группам (поступление, выбытие и т.п.); о способах оценки объектов основных средств, полученных по договорам, предусматривающим исполнение обязательств (оплату) неденежными средствами; об изменениях стоимости основных средств, в которой они приняты к бухгалтерскому учету (достройка, дооборудование, реконструкция, частичная ликвидация и переоценка объектов); о принятых организацией сроках полезного использования объектов основных средств (по основным группам); об объектах основных средств, стоимость которых не погашается; об объектах основных средств, предоставленных и полученных по договору аренды; об объектах основных средств, учитываемых в составе доходных вложений в материальные ценности; о способах начисления амортизационных отчислений по отдельным группам объектов основных средств; об объектах недвижимости, принятых в эксплуатацию и фактически используемых, находящихся в процессе государственной регистрации.</w:t>
            </w:r>
          </w:p>
        </w:tc>
      </w:tr>
    </w:tbl>
    <w:p w:rsidR="004B40D9" w:rsidRPr="00F7525E" w:rsidRDefault="00D268CB" w:rsidP="00324A4C">
      <w:pPr>
        <w:spacing w:line="360" w:lineRule="auto"/>
        <w:jc w:val="both"/>
        <w:rPr>
          <w:rFonts w:ascii="Times New Roman" w:hAnsi="Times New Roman" w:cs="Times New Roman"/>
          <w:color w:val="000000" w:themeColor="text1"/>
        </w:rPr>
      </w:pPr>
      <w:r w:rsidRPr="00F7525E">
        <w:rPr>
          <w:rFonts w:ascii="Times New Roman" w:hAnsi="Times New Roman" w:cs="Times New Roman"/>
        </w:rPr>
        <w:lastRenderedPageBreak/>
        <w:t xml:space="preserve">Составлено автором на основе: </w:t>
      </w:r>
      <w:r w:rsidRPr="00F7525E">
        <w:rPr>
          <w:rFonts w:ascii="Times New Roman" w:hAnsi="Times New Roman" w:cs="Times New Roman"/>
          <w:lang w:val="en-US"/>
        </w:rPr>
        <w:t>International</w:t>
      </w:r>
      <w:r w:rsidRPr="00F7525E">
        <w:rPr>
          <w:rFonts w:ascii="Times New Roman" w:hAnsi="Times New Roman" w:cs="Times New Roman"/>
        </w:rPr>
        <w:t xml:space="preserve"> </w:t>
      </w:r>
      <w:r w:rsidRPr="00F7525E">
        <w:rPr>
          <w:rFonts w:ascii="Times New Roman" w:hAnsi="Times New Roman" w:cs="Times New Roman"/>
          <w:lang w:val="en-US"/>
        </w:rPr>
        <w:t>Financial</w:t>
      </w:r>
      <w:r w:rsidRPr="00F7525E">
        <w:rPr>
          <w:rFonts w:ascii="Times New Roman" w:hAnsi="Times New Roman" w:cs="Times New Roman"/>
        </w:rPr>
        <w:t xml:space="preserve"> </w:t>
      </w:r>
      <w:r w:rsidRPr="00F7525E">
        <w:rPr>
          <w:rFonts w:ascii="Times New Roman" w:hAnsi="Times New Roman" w:cs="Times New Roman"/>
          <w:lang w:val="en-US"/>
        </w:rPr>
        <w:t>Reporting</w:t>
      </w:r>
      <w:r w:rsidRPr="00F7525E">
        <w:rPr>
          <w:rFonts w:ascii="Times New Roman" w:hAnsi="Times New Roman" w:cs="Times New Roman"/>
        </w:rPr>
        <w:t xml:space="preserve"> </w:t>
      </w:r>
      <w:r w:rsidRPr="00F7525E">
        <w:rPr>
          <w:rFonts w:ascii="Times New Roman" w:hAnsi="Times New Roman" w:cs="Times New Roman"/>
          <w:lang w:val="en-US"/>
        </w:rPr>
        <w:t>Standards</w:t>
      </w:r>
      <w:r w:rsidRPr="00F7525E">
        <w:rPr>
          <w:rFonts w:ascii="Times New Roman" w:hAnsi="Times New Roman" w:cs="Times New Roman"/>
        </w:rPr>
        <w:t xml:space="preserve"> </w:t>
      </w:r>
      <w:r w:rsidRPr="00F7525E">
        <w:rPr>
          <w:rFonts w:ascii="Times New Roman" w:hAnsi="Times New Roman" w:cs="Times New Roman"/>
          <w:lang w:val="en-US"/>
        </w:rPr>
        <w:t>for</w:t>
      </w:r>
      <w:r w:rsidRPr="00F7525E">
        <w:rPr>
          <w:rFonts w:ascii="Times New Roman" w:hAnsi="Times New Roman" w:cs="Times New Roman"/>
        </w:rPr>
        <w:t xml:space="preserve"> </w:t>
      </w:r>
      <w:r w:rsidRPr="00F7525E">
        <w:rPr>
          <w:rFonts w:ascii="Times New Roman" w:hAnsi="Times New Roman" w:cs="Times New Roman"/>
          <w:lang w:val="en-US"/>
        </w:rPr>
        <w:t>Small</w:t>
      </w:r>
      <w:r w:rsidRPr="00F7525E">
        <w:rPr>
          <w:rFonts w:ascii="Times New Roman" w:hAnsi="Times New Roman" w:cs="Times New Roman"/>
        </w:rPr>
        <w:t xml:space="preserve"> </w:t>
      </w:r>
      <w:r w:rsidRPr="00F7525E">
        <w:rPr>
          <w:rFonts w:ascii="Times New Roman" w:hAnsi="Times New Roman" w:cs="Times New Roman"/>
          <w:lang w:val="en-US"/>
        </w:rPr>
        <w:t>and</w:t>
      </w:r>
      <w:r w:rsidRPr="00F7525E">
        <w:rPr>
          <w:rFonts w:ascii="Times New Roman" w:hAnsi="Times New Roman" w:cs="Times New Roman"/>
        </w:rPr>
        <w:t xml:space="preserve"> </w:t>
      </w:r>
      <w:r w:rsidRPr="00F7525E">
        <w:rPr>
          <w:rFonts w:ascii="Times New Roman" w:hAnsi="Times New Roman" w:cs="Times New Roman"/>
          <w:lang w:val="en-US"/>
        </w:rPr>
        <w:t>Medium</w:t>
      </w:r>
      <w:r w:rsidRPr="00F7525E">
        <w:rPr>
          <w:rFonts w:ascii="Times New Roman" w:hAnsi="Times New Roman" w:cs="Times New Roman"/>
        </w:rPr>
        <w:t>-</w:t>
      </w:r>
      <w:r w:rsidRPr="00F7525E">
        <w:rPr>
          <w:rFonts w:ascii="Times New Roman" w:hAnsi="Times New Roman" w:cs="Times New Roman"/>
          <w:lang w:val="en-US"/>
        </w:rPr>
        <w:t>sized</w:t>
      </w:r>
      <w:r w:rsidRPr="00F7525E">
        <w:rPr>
          <w:rFonts w:ascii="Times New Roman" w:hAnsi="Times New Roman" w:cs="Times New Roman"/>
        </w:rPr>
        <w:t xml:space="preserve"> </w:t>
      </w:r>
      <w:r w:rsidRPr="00F7525E">
        <w:rPr>
          <w:rFonts w:ascii="Times New Roman" w:hAnsi="Times New Roman" w:cs="Times New Roman"/>
          <w:lang w:val="en-US"/>
        </w:rPr>
        <w:t>Entities</w:t>
      </w:r>
      <w:r w:rsidRPr="00F7525E">
        <w:rPr>
          <w:rFonts w:ascii="Times New Roman" w:hAnsi="Times New Roman" w:cs="Times New Roman"/>
        </w:rPr>
        <w:t xml:space="preserve"> (</w:t>
      </w:r>
      <w:r w:rsidRPr="00F7525E">
        <w:rPr>
          <w:rFonts w:ascii="Times New Roman" w:hAnsi="Times New Roman" w:cs="Times New Roman"/>
          <w:lang w:val="en-US"/>
        </w:rPr>
        <w:t>IFRS</w:t>
      </w:r>
      <w:r w:rsidRPr="00F7525E">
        <w:rPr>
          <w:rFonts w:ascii="Times New Roman" w:hAnsi="Times New Roman" w:cs="Times New Roman"/>
        </w:rPr>
        <w:t xml:space="preserve"> </w:t>
      </w:r>
      <w:r w:rsidRPr="00F7525E">
        <w:rPr>
          <w:rFonts w:ascii="Times New Roman" w:hAnsi="Times New Roman" w:cs="Times New Roman"/>
          <w:lang w:val="en-US"/>
        </w:rPr>
        <w:t>for</w:t>
      </w:r>
      <w:r w:rsidRPr="00F7525E">
        <w:rPr>
          <w:rFonts w:ascii="Times New Roman" w:hAnsi="Times New Roman" w:cs="Times New Roman"/>
        </w:rPr>
        <w:t xml:space="preserve"> </w:t>
      </w:r>
      <w:r w:rsidRPr="00F7525E">
        <w:rPr>
          <w:rFonts w:ascii="Times New Roman" w:hAnsi="Times New Roman" w:cs="Times New Roman"/>
          <w:lang w:val="en-US"/>
        </w:rPr>
        <w:t>SMEs</w:t>
      </w:r>
      <w:r w:rsidRPr="00F7525E">
        <w:rPr>
          <w:rFonts w:ascii="Times New Roman" w:hAnsi="Times New Roman" w:cs="Times New Roman"/>
        </w:rPr>
        <w:t xml:space="preserve">) / </w:t>
      </w:r>
      <w:r w:rsidRPr="00F7525E">
        <w:rPr>
          <w:rFonts w:ascii="Times New Roman" w:hAnsi="Times New Roman" w:cs="Times New Roman"/>
          <w:lang w:val="en-US"/>
        </w:rPr>
        <w:t>IASB</w:t>
      </w:r>
      <w:r w:rsidRPr="00F7525E">
        <w:rPr>
          <w:rFonts w:ascii="Times New Roman" w:hAnsi="Times New Roman" w:cs="Times New Roman"/>
        </w:rPr>
        <w:t xml:space="preserve">, 2009. – 198 </w:t>
      </w:r>
      <w:r w:rsidRPr="00F7525E">
        <w:rPr>
          <w:rFonts w:ascii="Times New Roman" w:hAnsi="Times New Roman" w:cs="Times New Roman"/>
          <w:lang w:val="en-US"/>
        </w:rPr>
        <w:t>p</w:t>
      </w:r>
      <w:r w:rsidRPr="00F7525E">
        <w:rPr>
          <w:rFonts w:ascii="Times New Roman" w:hAnsi="Times New Roman" w:cs="Times New Roman"/>
        </w:rPr>
        <w:t xml:space="preserve">, </w:t>
      </w:r>
      <w:r w:rsidRPr="00F7525E">
        <w:rPr>
          <w:rFonts w:ascii="Times New Roman" w:hAnsi="Times New Roman" w:cs="Times New Roman"/>
          <w:color w:val="000000" w:themeColor="text1"/>
        </w:rPr>
        <w:t>Положение по бухгалтерскому учету «Учет основных средств» (ПБУ 6/01) // Приказ Минфина РФ от 30.03.2001 № 26н (ред. о</w:t>
      </w:r>
      <w:r w:rsidR="00F7525E">
        <w:rPr>
          <w:rFonts w:ascii="Times New Roman" w:hAnsi="Times New Roman" w:cs="Times New Roman"/>
          <w:color w:val="000000" w:themeColor="text1"/>
        </w:rPr>
        <w:t>т 24.12.</w:t>
      </w:r>
      <w:r w:rsidR="00324A4C" w:rsidRPr="00F7525E">
        <w:rPr>
          <w:rFonts w:ascii="Times New Roman" w:hAnsi="Times New Roman" w:cs="Times New Roman"/>
          <w:color w:val="000000" w:themeColor="text1"/>
        </w:rPr>
        <w:t>2010)</w:t>
      </w:r>
    </w:p>
    <w:sectPr w:rsidR="004B40D9" w:rsidRPr="00F7525E" w:rsidSect="00367B0D">
      <w:headerReference w:type="default" r:id="rId40"/>
      <w:footerReference w:type="default" r:id="rId41"/>
      <w:pgSz w:w="11906" w:h="16838"/>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EA3" w:rsidRDefault="00472EA3" w:rsidP="00333E8D">
      <w:pPr>
        <w:spacing w:after="0" w:line="240" w:lineRule="auto"/>
      </w:pPr>
      <w:r>
        <w:separator/>
      </w:r>
    </w:p>
  </w:endnote>
  <w:endnote w:type="continuationSeparator" w:id="0">
    <w:p w:rsidR="00472EA3" w:rsidRDefault="00472EA3" w:rsidP="00333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835380"/>
      <w:docPartObj>
        <w:docPartGallery w:val="Page Numbers (Bottom of Page)"/>
        <w:docPartUnique/>
      </w:docPartObj>
    </w:sdtPr>
    <w:sdtEndPr/>
    <w:sdtContent>
      <w:p w:rsidR="00CF5B0B" w:rsidRDefault="00472EA3" w:rsidP="00507BE1">
        <w:pPr>
          <w:pStyle w:val="af1"/>
        </w:pPr>
      </w:p>
    </w:sdtContent>
  </w:sdt>
  <w:p w:rsidR="00CF5B0B" w:rsidRDefault="00CF5B0B">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EA3" w:rsidRDefault="00472EA3" w:rsidP="00333E8D">
      <w:pPr>
        <w:spacing w:after="0" w:line="240" w:lineRule="auto"/>
      </w:pPr>
      <w:r>
        <w:separator/>
      </w:r>
    </w:p>
  </w:footnote>
  <w:footnote w:type="continuationSeparator" w:id="0">
    <w:p w:rsidR="00472EA3" w:rsidRDefault="00472EA3" w:rsidP="00333E8D">
      <w:pPr>
        <w:spacing w:after="0" w:line="240" w:lineRule="auto"/>
      </w:pPr>
      <w:r>
        <w:continuationSeparator/>
      </w:r>
    </w:p>
  </w:footnote>
  <w:footnote w:id="1">
    <w:p w:rsidR="00CF5B0B" w:rsidRPr="007E70CE" w:rsidRDefault="00CF5B0B">
      <w:pPr>
        <w:pStyle w:val="a3"/>
        <w:rPr>
          <w:rFonts w:ascii="Times New Roman" w:hAnsi="Times New Roman" w:cs="Times New Roman"/>
          <w:lang w:val="en-US"/>
        </w:rPr>
      </w:pPr>
      <w:r w:rsidRPr="007E70CE">
        <w:rPr>
          <w:rStyle w:val="a5"/>
          <w:rFonts w:ascii="Times New Roman" w:hAnsi="Times New Roman" w:cs="Times New Roman"/>
        </w:rPr>
        <w:footnoteRef/>
      </w:r>
      <w:r w:rsidRPr="007E70CE">
        <w:rPr>
          <w:rFonts w:ascii="Times New Roman" w:hAnsi="Times New Roman" w:cs="Times New Roman"/>
          <w:lang w:val="en-US"/>
        </w:rPr>
        <w:t>International Financial Reporting Standards for Small and Medium-sized Entities (IFRS for SMEs) / IASB, 2009. – 198 p.</w:t>
      </w:r>
    </w:p>
  </w:footnote>
  <w:footnote w:id="2">
    <w:p w:rsidR="00CF5B0B" w:rsidRDefault="00CF5B0B">
      <w:pPr>
        <w:pStyle w:val="a3"/>
      </w:pPr>
      <w:r w:rsidRPr="007E70CE">
        <w:rPr>
          <w:rStyle w:val="a5"/>
          <w:rFonts w:ascii="Times New Roman" w:hAnsi="Times New Roman" w:cs="Times New Roman"/>
        </w:rPr>
        <w:footnoteRef/>
      </w:r>
      <w:r w:rsidRPr="007E70CE">
        <w:rPr>
          <w:rFonts w:ascii="Times New Roman" w:hAnsi="Times New Roman" w:cs="Times New Roman"/>
          <w:lang w:val="en-US"/>
        </w:rPr>
        <w:t xml:space="preserve"> IFRS for SMEs. Project history [</w:t>
      </w:r>
      <w:r w:rsidRPr="007E70CE">
        <w:rPr>
          <w:rFonts w:ascii="Times New Roman" w:hAnsi="Times New Roman" w:cs="Times New Roman"/>
        </w:rPr>
        <w:t>Электронный</w:t>
      </w:r>
      <w:r w:rsidRPr="007E70CE">
        <w:rPr>
          <w:rFonts w:ascii="Times New Roman" w:hAnsi="Times New Roman" w:cs="Times New Roman"/>
          <w:lang w:val="en-US"/>
        </w:rPr>
        <w:t xml:space="preserve"> </w:t>
      </w:r>
      <w:r w:rsidRPr="007E70CE">
        <w:rPr>
          <w:rFonts w:ascii="Times New Roman" w:hAnsi="Times New Roman" w:cs="Times New Roman"/>
        </w:rPr>
        <w:t>ресурс</w:t>
      </w:r>
      <w:r w:rsidRPr="007E70CE">
        <w:rPr>
          <w:rFonts w:ascii="Times New Roman" w:hAnsi="Times New Roman" w:cs="Times New Roman"/>
          <w:lang w:val="en-US"/>
        </w:rPr>
        <w:t xml:space="preserve">] / IFRS Foundation. </w:t>
      </w:r>
      <w:r w:rsidRPr="007E70CE">
        <w:rPr>
          <w:rFonts w:ascii="Times New Roman" w:hAnsi="Times New Roman" w:cs="Times New Roman"/>
        </w:rPr>
        <w:t>URL: http://www.ifrs.org/IFRS-for-SMEs/history/Pages/History.aspx (дата обращения: 18.01.2016)</w:t>
      </w:r>
    </w:p>
  </w:footnote>
  <w:footnote w:id="3">
    <w:p w:rsidR="00CF5B0B" w:rsidRPr="007E70CE" w:rsidRDefault="00CF5B0B">
      <w:pPr>
        <w:pStyle w:val="a3"/>
        <w:rPr>
          <w:rFonts w:ascii="Times New Roman" w:hAnsi="Times New Roman" w:cs="Times New Roman"/>
          <w:lang w:val="en-US"/>
        </w:rPr>
      </w:pPr>
      <w:r>
        <w:rPr>
          <w:rStyle w:val="a5"/>
        </w:rPr>
        <w:footnoteRef/>
      </w:r>
      <w:r>
        <w:t xml:space="preserve"> </w:t>
      </w:r>
      <w:r w:rsidRPr="007E70CE">
        <w:rPr>
          <w:rFonts w:ascii="Times New Roman" w:hAnsi="Times New Roman" w:cs="Times New Roman"/>
        </w:rPr>
        <w:t xml:space="preserve">Пятов М.Л., Смирнова И.А. МСФО для малых и средних компаний (МСФО для МСК) [Электронный ресурс] / М.Л. Пятов, И.А. Смирнова // Бухгалтерия 1С. –2010. </w:t>
      </w:r>
      <w:r w:rsidRPr="007E70CE">
        <w:rPr>
          <w:rFonts w:ascii="Times New Roman" w:hAnsi="Times New Roman" w:cs="Times New Roman"/>
          <w:lang w:val="en-US"/>
        </w:rPr>
        <w:t>URL: http://buh.ru/articles/documents/14502/ (</w:t>
      </w:r>
      <w:r w:rsidRPr="007E70CE">
        <w:rPr>
          <w:rFonts w:ascii="Times New Roman" w:hAnsi="Times New Roman" w:cs="Times New Roman"/>
        </w:rPr>
        <w:t>дата</w:t>
      </w:r>
      <w:r w:rsidRPr="007E70CE">
        <w:rPr>
          <w:rFonts w:ascii="Times New Roman" w:hAnsi="Times New Roman" w:cs="Times New Roman"/>
          <w:lang w:val="en-US"/>
        </w:rPr>
        <w:t xml:space="preserve"> </w:t>
      </w:r>
      <w:r w:rsidRPr="007E70CE">
        <w:rPr>
          <w:rFonts w:ascii="Times New Roman" w:hAnsi="Times New Roman" w:cs="Times New Roman"/>
        </w:rPr>
        <w:t>обращения</w:t>
      </w:r>
      <w:r w:rsidRPr="007E70CE">
        <w:rPr>
          <w:rFonts w:ascii="Times New Roman" w:hAnsi="Times New Roman" w:cs="Times New Roman"/>
          <w:lang w:val="en-US"/>
        </w:rPr>
        <w:t>: 07.11.2015)</w:t>
      </w:r>
    </w:p>
  </w:footnote>
  <w:footnote w:id="4">
    <w:p w:rsidR="00CF5B0B" w:rsidRPr="007E70CE" w:rsidRDefault="00CF5B0B">
      <w:pPr>
        <w:pStyle w:val="a3"/>
        <w:rPr>
          <w:rFonts w:ascii="Times New Roman" w:hAnsi="Times New Roman" w:cs="Times New Roman"/>
        </w:rPr>
      </w:pPr>
      <w:r w:rsidRPr="007E70CE">
        <w:rPr>
          <w:rStyle w:val="a5"/>
          <w:rFonts w:ascii="Times New Roman" w:hAnsi="Times New Roman" w:cs="Times New Roman"/>
        </w:rPr>
        <w:footnoteRef/>
      </w:r>
      <w:r w:rsidRPr="007E70CE">
        <w:rPr>
          <w:rFonts w:ascii="Times New Roman" w:hAnsi="Times New Roman" w:cs="Times New Roman"/>
          <w:lang w:val="en-US"/>
        </w:rPr>
        <w:t xml:space="preserve"> IFRS for SMEs. Project history [</w:t>
      </w:r>
      <w:r w:rsidRPr="007E70CE">
        <w:rPr>
          <w:rFonts w:ascii="Times New Roman" w:hAnsi="Times New Roman" w:cs="Times New Roman"/>
        </w:rPr>
        <w:t>Электронный</w:t>
      </w:r>
      <w:r w:rsidRPr="007E70CE">
        <w:rPr>
          <w:rFonts w:ascii="Times New Roman" w:hAnsi="Times New Roman" w:cs="Times New Roman"/>
          <w:lang w:val="en-US"/>
        </w:rPr>
        <w:t xml:space="preserve"> </w:t>
      </w:r>
      <w:r w:rsidRPr="007E70CE">
        <w:rPr>
          <w:rFonts w:ascii="Times New Roman" w:hAnsi="Times New Roman" w:cs="Times New Roman"/>
        </w:rPr>
        <w:t>ресурс</w:t>
      </w:r>
      <w:r w:rsidRPr="007E70CE">
        <w:rPr>
          <w:rFonts w:ascii="Times New Roman" w:hAnsi="Times New Roman" w:cs="Times New Roman"/>
          <w:lang w:val="en-US"/>
        </w:rPr>
        <w:t xml:space="preserve">] / IFRS Foundation. </w:t>
      </w:r>
      <w:r w:rsidRPr="007E70CE">
        <w:rPr>
          <w:rFonts w:ascii="Times New Roman" w:hAnsi="Times New Roman" w:cs="Times New Roman"/>
        </w:rPr>
        <w:t>URL: http://www.ifrs.org/IFRS-for-SMEs/history/Pages/History.aspx (дата обращения: 18.01.2016)</w:t>
      </w:r>
    </w:p>
  </w:footnote>
  <w:footnote w:id="5">
    <w:p w:rsidR="00CF5B0B" w:rsidRPr="002E31DB" w:rsidRDefault="00CF5B0B">
      <w:pPr>
        <w:pStyle w:val="a3"/>
        <w:rPr>
          <w:lang w:val="en-US"/>
        </w:rPr>
      </w:pPr>
      <w:r w:rsidRPr="007E70CE">
        <w:rPr>
          <w:rStyle w:val="a5"/>
          <w:rFonts w:ascii="Times New Roman" w:hAnsi="Times New Roman" w:cs="Times New Roman"/>
        </w:rPr>
        <w:footnoteRef/>
      </w:r>
      <w:r w:rsidRPr="007E70CE">
        <w:rPr>
          <w:rFonts w:ascii="Times New Roman" w:hAnsi="Times New Roman" w:cs="Times New Roman"/>
          <w:lang w:val="en-US"/>
        </w:rPr>
        <w:t xml:space="preserve"> </w:t>
      </w:r>
      <w:r w:rsidRPr="007E70CE">
        <w:rPr>
          <w:rFonts w:ascii="Times New Roman" w:hAnsi="Times New Roman" w:cs="Times New Roman"/>
        </w:rPr>
        <w:t>Там</w:t>
      </w:r>
      <w:r w:rsidRPr="007E70CE">
        <w:rPr>
          <w:rFonts w:ascii="Times New Roman" w:hAnsi="Times New Roman" w:cs="Times New Roman"/>
          <w:lang w:val="en-US"/>
        </w:rPr>
        <w:t xml:space="preserve"> </w:t>
      </w:r>
      <w:r w:rsidRPr="007E70CE">
        <w:rPr>
          <w:rFonts w:ascii="Times New Roman" w:hAnsi="Times New Roman" w:cs="Times New Roman"/>
        </w:rPr>
        <w:t>же</w:t>
      </w:r>
    </w:p>
  </w:footnote>
  <w:footnote w:id="6">
    <w:p w:rsidR="00CF5B0B" w:rsidRDefault="00CF5B0B">
      <w:pPr>
        <w:pStyle w:val="a3"/>
      </w:pPr>
      <w:r>
        <w:rPr>
          <w:rStyle w:val="a5"/>
        </w:rPr>
        <w:footnoteRef/>
      </w:r>
      <w:r w:rsidRPr="00EE25C8">
        <w:rPr>
          <w:lang w:val="en-US"/>
        </w:rPr>
        <w:t xml:space="preserve"> IFRS for SMEs. Project history [</w:t>
      </w:r>
      <w:r w:rsidRPr="00EE25C8">
        <w:t>Электронный</w:t>
      </w:r>
      <w:r w:rsidRPr="00EE25C8">
        <w:rPr>
          <w:lang w:val="en-US"/>
        </w:rPr>
        <w:t xml:space="preserve"> </w:t>
      </w:r>
      <w:r w:rsidRPr="00EE25C8">
        <w:t>ресурс</w:t>
      </w:r>
      <w:r w:rsidRPr="00EE25C8">
        <w:rPr>
          <w:lang w:val="en-US"/>
        </w:rPr>
        <w:t xml:space="preserve">] / IFRS Foundation. </w:t>
      </w:r>
      <w:r w:rsidRPr="00EE25C8">
        <w:t>URL: http://www.ifrs.org/IFRS-for-SMEs/history/Pages/History.aspx (дата обращения: 18.01.2016)</w:t>
      </w:r>
    </w:p>
  </w:footnote>
  <w:footnote w:id="7">
    <w:p w:rsidR="00CF5B0B" w:rsidRPr="00EE25C8" w:rsidRDefault="00CF5B0B">
      <w:pPr>
        <w:pStyle w:val="a3"/>
        <w:rPr>
          <w:lang w:val="en-US"/>
        </w:rPr>
      </w:pPr>
      <w:r>
        <w:rPr>
          <w:rStyle w:val="a5"/>
        </w:rPr>
        <w:footnoteRef/>
      </w:r>
      <w:r w:rsidRPr="00EE25C8">
        <w:rPr>
          <w:lang w:val="en-US"/>
        </w:rPr>
        <w:t xml:space="preserve"> International Financial Reporting Standards for Small and Medium-sized Entities (IFRS for SMEs) / IASB, 2009. – 198 p.</w:t>
      </w:r>
    </w:p>
  </w:footnote>
  <w:footnote w:id="8">
    <w:p w:rsidR="00CF5B0B" w:rsidRPr="000E1B02" w:rsidRDefault="00CF5B0B">
      <w:pPr>
        <w:pStyle w:val="a3"/>
      </w:pPr>
      <w:r>
        <w:rPr>
          <w:rStyle w:val="a5"/>
        </w:rPr>
        <w:footnoteRef/>
      </w:r>
      <w:r w:rsidRPr="002E31DB">
        <w:t xml:space="preserve"> </w:t>
      </w:r>
      <w:r>
        <w:t>Там же</w:t>
      </w:r>
    </w:p>
  </w:footnote>
  <w:footnote w:id="9">
    <w:p w:rsidR="00CF5B0B" w:rsidRDefault="00CF5B0B">
      <w:pPr>
        <w:pStyle w:val="a3"/>
      </w:pPr>
      <w:r>
        <w:rPr>
          <w:rStyle w:val="a5"/>
        </w:rPr>
        <w:footnoteRef/>
      </w:r>
      <w:r>
        <w:t xml:space="preserve"> </w:t>
      </w:r>
      <w:r w:rsidRPr="00EE25C8">
        <w:t>Михайлова, И.Г., Залевская, Н.А. Актуальные вопросы применения МСФО организациями малого бизнеса/ И.Г. Михайлова, Н.А. Залевская // Вестник Белгородского университета кооперации, экономики и права. –2014–№3– С.258-263.</w:t>
      </w:r>
      <w:r w:rsidRPr="005F48E4">
        <w:t>.</w:t>
      </w:r>
    </w:p>
  </w:footnote>
  <w:footnote w:id="10">
    <w:p w:rsidR="00CF5B0B" w:rsidRDefault="00CF5B0B">
      <w:pPr>
        <w:pStyle w:val="a3"/>
      </w:pPr>
      <w:r>
        <w:rPr>
          <w:rStyle w:val="a5"/>
        </w:rPr>
        <w:footnoteRef/>
      </w:r>
      <w:r>
        <w:t xml:space="preserve"> </w:t>
      </w:r>
      <w:r w:rsidRPr="00EE25C8">
        <w:t>Михайлова, И.Г., Залевская, Н.А. Актуальные вопросы применения МСФО организациями малого бизнеса/ И.Г. Михайлова, Н.А. Залевская // Вестник Белгородского университета кооперации, экономики и права. –2014–№3– С.258-263.</w:t>
      </w:r>
      <w:r w:rsidRPr="005F48E4">
        <w:t>.</w:t>
      </w:r>
    </w:p>
  </w:footnote>
  <w:footnote w:id="11">
    <w:p w:rsidR="00CF5B0B" w:rsidRDefault="00CF5B0B">
      <w:pPr>
        <w:pStyle w:val="a3"/>
      </w:pPr>
      <w:r>
        <w:rPr>
          <w:rStyle w:val="a5"/>
        </w:rPr>
        <w:footnoteRef/>
      </w:r>
      <w:r>
        <w:t xml:space="preserve"> </w:t>
      </w:r>
      <w:r w:rsidRPr="00B5407C">
        <w:rPr>
          <w:rFonts w:ascii="Times New Roman" w:hAnsi="Times New Roman" w:cs="Times New Roman"/>
          <w:i/>
        </w:rPr>
        <w:t>Юрецкий, С.С. Анализ востребованности и перспектив применения МСФО для малых и средних предприятий / С.С. Юрецкий // Вестник университета. –2012. –№7. –С.186-191</w:t>
      </w:r>
    </w:p>
  </w:footnote>
  <w:footnote w:id="12">
    <w:p w:rsidR="00CF5B0B" w:rsidRDefault="00CF5B0B">
      <w:pPr>
        <w:pStyle w:val="a3"/>
      </w:pPr>
      <w:r>
        <w:rPr>
          <w:rStyle w:val="a5"/>
        </w:rPr>
        <w:footnoteRef/>
      </w:r>
      <w:r>
        <w:t xml:space="preserve"> </w:t>
      </w:r>
      <w:r w:rsidRPr="00B5407C">
        <w:rPr>
          <w:rFonts w:ascii="Times New Roman" w:hAnsi="Times New Roman" w:cs="Times New Roman"/>
          <w:i/>
        </w:rPr>
        <w:t>Юрецкий, С.С. Анализ востребованности и перспектив применения МСФО для малых и средних предприятий / С.С. Юрецкий // Вестник университета. –2012. –№7. –С.186-191</w:t>
      </w:r>
    </w:p>
  </w:footnote>
  <w:footnote w:id="13">
    <w:p w:rsidR="00CF5B0B" w:rsidRPr="002E31DB" w:rsidRDefault="00CF5B0B">
      <w:pPr>
        <w:pStyle w:val="a3"/>
      </w:pPr>
      <w:r>
        <w:rPr>
          <w:rStyle w:val="a5"/>
        </w:rPr>
        <w:footnoteRef/>
      </w:r>
      <w:r w:rsidRPr="007619FE">
        <w:rPr>
          <w:lang w:val="en-US"/>
        </w:rPr>
        <w:t xml:space="preserve"> IFRS application around the world. Jurisdictional profile: Malaysia [</w:t>
      </w:r>
      <w:r w:rsidRPr="007619FE">
        <w:t>Электронный</w:t>
      </w:r>
      <w:r w:rsidRPr="007619FE">
        <w:rPr>
          <w:lang w:val="en-US"/>
        </w:rPr>
        <w:t xml:space="preserve"> </w:t>
      </w:r>
      <w:r w:rsidRPr="007619FE">
        <w:t>ресурс</w:t>
      </w:r>
      <w:r w:rsidRPr="007619FE">
        <w:rPr>
          <w:lang w:val="en-US"/>
        </w:rPr>
        <w:t>] / IFRS Foundation. – 2015. URL</w:t>
      </w:r>
      <w:r w:rsidRPr="002E31DB">
        <w:t xml:space="preserve">: </w:t>
      </w:r>
      <w:r w:rsidRPr="007619FE">
        <w:rPr>
          <w:lang w:val="en-US"/>
        </w:rPr>
        <w:t>http</w:t>
      </w:r>
      <w:r w:rsidRPr="002E31DB">
        <w:t>://</w:t>
      </w:r>
      <w:r w:rsidRPr="007619FE">
        <w:rPr>
          <w:lang w:val="en-US"/>
        </w:rPr>
        <w:t>www</w:t>
      </w:r>
      <w:r w:rsidRPr="002E31DB">
        <w:t>.</w:t>
      </w:r>
      <w:r w:rsidRPr="007619FE">
        <w:rPr>
          <w:lang w:val="en-US"/>
        </w:rPr>
        <w:t>ifrs</w:t>
      </w:r>
      <w:r w:rsidRPr="002E31DB">
        <w:t>.</w:t>
      </w:r>
      <w:r w:rsidRPr="007619FE">
        <w:rPr>
          <w:lang w:val="en-US"/>
        </w:rPr>
        <w:t>org</w:t>
      </w:r>
      <w:r w:rsidRPr="002E31DB">
        <w:t>/</w:t>
      </w:r>
      <w:r w:rsidRPr="007619FE">
        <w:rPr>
          <w:lang w:val="en-US"/>
        </w:rPr>
        <w:t>Use</w:t>
      </w:r>
      <w:r w:rsidRPr="002E31DB">
        <w:t>-</w:t>
      </w:r>
      <w:r w:rsidRPr="007619FE">
        <w:rPr>
          <w:lang w:val="en-US"/>
        </w:rPr>
        <w:t>around</w:t>
      </w:r>
      <w:r w:rsidRPr="002E31DB">
        <w:t>-</w:t>
      </w:r>
      <w:r w:rsidRPr="007619FE">
        <w:rPr>
          <w:lang w:val="en-US"/>
        </w:rPr>
        <w:t>the</w:t>
      </w:r>
      <w:r w:rsidRPr="002E31DB">
        <w:t>-</w:t>
      </w:r>
      <w:r w:rsidRPr="007619FE">
        <w:rPr>
          <w:lang w:val="en-US"/>
        </w:rPr>
        <w:t>world</w:t>
      </w:r>
      <w:r w:rsidRPr="002E31DB">
        <w:t>/</w:t>
      </w:r>
      <w:r w:rsidRPr="007619FE">
        <w:rPr>
          <w:lang w:val="en-US"/>
        </w:rPr>
        <w:t>Documents</w:t>
      </w:r>
      <w:r w:rsidRPr="002E31DB">
        <w:t>/</w:t>
      </w:r>
      <w:r w:rsidRPr="007619FE">
        <w:rPr>
          <w:lang w:val="en-US"/>
        </w:rPr>
        <w:t>Jurisdiction</w:t>
      </w:r>
      <w:r w:rsidRPr="002E31DB">
        <w:t>-</w:t>
      </w:r>
      <w:r w:rsidRPr="007619FE">
        <w:rPr>
          <w:lang w:val="en-US"/>
        </w:rPr>
        <w:t>profiles</w:t>
      </w:r>
      <w:r w:rsidRPr="002E31DB">
        <w:t>/</w:t>
      </w:r>
      <w:r w:rsidRPr="007619FE">
        <w:rPr>
          <w:lang w:val="en-US"/>
        </w:rPr>
        <w:t>Malaysia</w:t>
      </w:r>
      <w:r w:rsidRPr="002E31DB">
        <w:t>-</w:t>
      </w:r>
      <w:r w:rsidRPr="007619FE">
        <w:rPr>
          <w:lang w:val="en-US"/>
        </w:rPr>
        <w:t>IFRS</w:t>
      </w:r>
      <w:r w:rsidRPr="002E31DB">
        <w:t>-</w:t>
      </w:r>
      <w:r w:rsidRPr="007619FE">
        <w:rPr>
          <w:lang w:val="en-US"/>
        </w:rPr>
        <w:t>Profile</w:t>
      </w:r>
      <w:r w:rsidRPr="002E31DB">
        <w:t>.</w:t>
      </w:r>
      <w:r w:rsidRPr="007619FE">
        <w:rPr>
          <w:lang w:val="en-US"/>
        </w:rPr>
        <w:t>pdf</w:t>
      </w:r>
      <w:r w:rsidRPr="002E31DB">
        <w:t xml:space="preserve"> (</w:t>
      </w:r>
      <w:r w:rsidRPr="007619FE">
        <w:t>дата</w:t>
      </w:r>
      <w:r w:rsidRPr="002E31DB">
        <w:t xml:space="preserve"> </w:t>
      </w:r>
      <w:r w:rsidRPr="007619FE">
        <w:t>обращения</w:t>
      </w:r>
      <w:r w:rsidRPr="002E31DB">
        <w:t>: 17.01.2016)</w:t>
      </w:r>
    </w:p>
  </w:footnote>
  <w:footnote w:id="14">
    <w:p w:rsidR="00CF5B0B" w:rsidRPr="007619FE" w:rsidRDefault="00CF5B0B">
      <w:pPr>
        <w:pStyle w:val="a3"/>
        <w:rPr>
          <w:lang w:val="en-US"/>
        </w:rPr>
      </w:pPr>
      <w:r>
        <w:rPr>
          <w:rStyle w:val="a5"/>
        </w:rPr>
        <w:footnoteRef/>
      </w:r>
      <w:r w:rsidRPr="007619FE">
        <w:rPr>
          <w:lang w:val="en-US"/>
        </w:rPr>
        <w:t xml:space="preserve"> IFRS application around the world. Jurisdictional profile: Argentina [</w:t>
      </w:r>
      <w:r w:rsidRPr="007619FE">
        <w:t>Электронный</w:t>
      </w:r>
      <w:r w:rsidRPr="007619FE">
        <w:rPr>
          <w:lang w:val="en-US"/>
        </w:rPr>
        <w:t xml:space="preserve"> </w:t>
      </w:r>
      <w:r w:rsidRPr="007619FE">
        <w:t>ресурс</w:t>
      </w:r>
      <w:r w:rsidRPr="007619FE">
        <w:rPr>
          <w:lang w:val="en-US"/>
        </w:rPr>
        <w:t xml:space="preserve">] / IFRS Foundation. – 2015. URL: </w:t>
      </w:r>
      <w:hyperlink r:id="rId1" w:history="1">
        <w:r w:rsidRPr="007619FE">
          <w:rPr>
            <w:rStyle w:val="ab"/>
            <w:lang w:val="en-US"/>
          </w:rPr>
          <w:t>http://www.ifrs.org/Use-around-the-world/Documents/Jurisdiction-profiles/Argentina-IFRS-Profile.pdf</w:t>
        </w:r>
      </w:hyperlink>
    </w:p>
  </w:footnote>
  <w:footnote w:id="15">
    <w:p w:rsidR="00CF5B0B" w:rsidRPr="007619FE" w:rsidRDefault="00CF5B0B">
      <w:pPr>
        <w:pStyle w:val="a3"/>
        <w:rPr>
          <w:lang w:val="en-US"/>
        </w:rPr>
      </w:pPr>
      <w:r>
        <w:rPr>
          <w:rStyle w:val="a5"/>
        </w:rPr>
        <w:footnoteRef/>
      </w:r>
      <w:r w:rsidRPr="007619FE">
        <w:rPr>
          <w:lang w:val="en-US"/>
        </w:rPr>
        <w:t xml:space="preserve"> IFRS application around the world. Jurisdictional profile: Bangladesh [Электронный ресурс] / IFRS Foundation. – 2015. URL: </w:t>
      </w:r>
      <w:hyperlink r:id="rId2" w:history="1">
        <w:r w:rsidRPr="007619FE">
          <w:rPr>
            <w:rStyle w:val="ab"/>
            <w:lang w:val="en-US"/>
          </w:rPr>
          <w:t>http://www.ifrs.org/Use-around-the-world/Documents/Jurisdiction-profiles/Bangladesh-IFRS-Profile.pdf</w:t>
        </w:r>
      </w:hyperlink>
    </w:p>
  </w:footnote>
  <w:footnote w:id="16">
    <w:p w:rsidR="00CF5B0B" w:rsidRPr="007619FE" w:rsidRDefault="00CF5B0B">
      <w:pPr>
        <w:pStyle w:val="a3"/>
        <w:rPr>
          <w:lang w:val="en-US"/>
        </w:rPr>
      </w:pPr>
      <w:r>
        <w:rPr>
          <w:rStyle w:val="a5"/>
        </w:rPr>
        <w:footnoteRef/>
      </w:r>
      <w:r w:rsidRPr="007619FE">
        <w:rPr>
          <w:lang w:val="en-US"/>
        </w:rPr>
        <w:t xml:space="preserve"> IFRS application around the world. Jurisdictional profile: </w:t>
      </w:r>
      <w:r>
        <w:rPr>
          <w:lang w:val="en-US"/>
        </w:rPr>
        <w:t>Brazil</w:t>
      </w:r>
      <w:r w:rsidRPr="007619FE">
        <w:rPr>
          <w:lang w:val="en-US"/>
        </w:rPr>
        <w:t xml:space="preserve"> [Электронный ресурс] / IFRS Foundation. – 2015. URL: </w:t>
      </w:r>
      <w:hyperlink r:id="rId3" w:history="1">
        <w:r w:rsidRPr="007619FE">
          <w:rPr>
            <w:rStyle w:val="ab"/>
            <w:lang w:val="en-US"/>
          </w:rPr>
          <w:t>http://www.ifrs.org/Use-around-the-world/Documents/Jurisdiction-profiles/Brazil-IFRS-Profile.pdf</w:t>
        </w:r>
      </w:hyperlink>
    </w:p>
  </w:footnote>
  <w:footnote w:id="17">
    <w:p w:rsidR="00CF5B0B" w:rsidRPr="007619FE" w:rsidRDefault="00CF5B0B">
      <w:pPr>
        <w:pStyle w:val="a3"/>
        <w:rPr>
          <w:lang w:val="en-US"/>
        </w:rPr>
      </w:pPr>
      <w:r>
        <w:rPr>
          <w:rStyle w:val="a5"/>
        </w:rPr>
        <w:footnoteRef/>
      </w:r>
      <w:r w:rsidRPr="007619FE">
        <w:rPr>
          <w:lang w:val="en-US"/>
        </w:rPr>
        <w:t xml:space="preserve"> IFRS application around the world. Jurisdictional profile: Hong Kong [Электронный ресурс] / IFRS Foundation. – 2015. URL: </w:t>
      </w:r>
      <w:hyperlink r:id="rId4" w:history="1">
        <w:r w:rsidRPr="007619FE">
          <w:rPr>
            <w:rStyle w:val="ab"/>
            <w:lang w:val="en-US"/>
          </w:rPr>
          <w:t>http://www.ifrs.org/Use-around-the-world/Documents/Jurisdiction-profiles/Hong-Kong-IFRS-Profile.pdf</w:t>
        </w:r>
      </w:hyperlink>
    </w:p>
  </w:footnote>
  <w:footnote w:id="18">
    <w:p w:rsidR="00CF5B0B" w:rsidRDefault="00CF5B0B">
      <w:pPr>
        <w:pStyle w:val="a3"/>
      </w:pPr>
      <w:r>
        <w:rPr>
          <w:rStyle w:val="a5"/>
        </w:rPr>
        <w:footnoteRef/>
      </w:r>
      <w:r w:rsidRPr="007619FE">
        <w:rPr>
          <w:lang w:val="en-US"/>
        </w:rPr>
        <w:t xml:space="preserve"> IFRS application around the world. Jurisdictional profile: Singapore [Электронный ресурс] / IFRS Foundation. – 2015. URL</w:t>
      </w:r>
      <w:r w:rsidRPr="007619FE">
        <w:t xml:space="preserve">: </w:t>
      </w:r>
      <w:hyperlink r:id="rId5" w:history="1">
        <w:r w:rsidRPr="007619FE">
          <w:rPr>
            <w:rStyle w:val="ab"/>
            <w:lang w:val="en-US"/>
          </w:rPr>
          <w:t>http</w:t>
        </w:r>
        <w:r w:rsidRPr="007619FE">
          <w:rPr>
            <w:rStyle w:val="ab"/>
          </w:rPr>
          <w:t>://</w:t>
        </w:r>
        <w:r w:rsidRPr="007619FE">
          <w:rPr>
            <w:rStyle w:val="ab"/>
            <w:lang w:val="en-US"/>
          </w:rPr>
          <w:t>www</w:t>
        </w:r>
        <w:r w:rsidRPr="007619FE">
          <w:rPr>
            <w:rStyle w:val="ab"/>
          </w:rPr>
          <w:t>.</w:t>
        </w:r>
        <w:r w:rsidRPr="007619FE">
          <w:rPr>
            <w:rStyle w:val="ab"/>
            <w:lang w:val="en-US"/>
          </w:rPr>
          <w:t>ifrs</w:t>
        </w:r>
        <w:r w:rsidRPr="007619FE">
          <w:rPr>
            <w:rStyle w:val="ab"/>
          </w:rPr>
          <w:t>.</w:t>
        </w:r>
        <w:r w:rsidRPr="007619FE">
          <w:rPr>
            <w:rStyle w:val="ab"/>
            <w:lang w:val="en-US"/>
          </w:rPr>
          <w:t>org</w:t>
        </w:r>
        <w:r w:rsidRPr="007619FE">
          <w:rPr>
            <w:rStyle w:val="ab"/>
          </w:rPr>
          <w:t>/</w:t>
        </w:r>
        <w:r w:rsidRPr="007619FE">
          <w:rPr>
            <w:rStyle w:val="ab"/>
            <w:lang w:val="en-US"/>
          </w:rPr>
          <w:t>Use</w:t>
        </w:r>
        <w:r w:rsidRPr="007619FE">
          <w:rPr>
            <w:rStyle w:val="ab"/>
          </w:rPr>
          <w:t>-</w:t>
        </w:r>
        <w:r w:rsidRPr="007619FE">
          <w:rPr>
            <w:rStyle w:val="ab"/>
            <w:lang w:val="en-US"/>
          </w:rPr>
          <w:t>around</w:t>
        </w:r>
        <w:r w:rsidRPr="007619FE">
          <w:rPr>
            <w:rStyle w:val="ab"/>
          </w:rPr>
          <w:t>-</w:t>
        </w:r>
        <w:r w:rsidRPr="007619FE">
          <w:rPr>
            <w:rStyle w:val="ab"/>
            <w:lang w:val="en-US"/>
          </w:rPr>
          <w:t>the</w:t>
        </w:r>
        <w:r w:rsidRPr="007619FE">
          <w:rPr>
            <w:rStyle w:val="ab"/>
          </w:rPr>
          <w:t>-</w:t>
        </w:r>
        <w:r w:rsidRPr="007619FE">
          <w:rPr>
            <w:rStyle w:val="ab"/>
            <w:lang w:val="en-US"/>
          </w:rPr>
          <w:t>world</w:t>
        </w:r>
        <w:r w:rsidRPr="007619FE">
          <w:rPr>
            <w:rStyle w:val="ab"/>
          </w:rPr>
          <w:t>/</w:t>
        </w:r>
        <w:r w:rsidRPr="007619FE">
          <w:rPr>
            <w:rStyle w:val="ab"/>
            <w:lang w:val="en-US"/>
          </w:rPr>
          <w:t>Documents</w:t>
        </w:r>
        <w:r w:rsidRPr="007619FE">
          <w:rPr>
            <w:rStyle w:val="ab"/>
          </w:rPr>
          <w:t>/</w:t>
        </w:r>
        <w:r w:rsidRPr="007619FE">
          <w:rPr>
            <w:rStyle w:val="ab"/>
            <w:lang w:val="en-US"/>
          </w:rPr>
          <w:t>Jurisdiction</w:t>
        </w:r>
        <w:r w:rsidRPr="007619FE">
          <w:rPr>
            <w:rStyle w:val="ab"/>
          </w:rPr>
          <w:t>-</w:t>
        </w:r>
        <w:r w:rsidRPr="007619FE">
          <w:rPr>
            <w:rStyle w:val="ab"/>
            <w:lang w:val="en-US"/>
          </w:rPr>
          <w:t>profiles</w:t>
        </w:r>
        <w:r w:rsidRPr="007619FE">
          <w:rPr>
            <w:rStyle w:val="ab"/>
          </w:rPr>
          <w:t>/</w:t>
        </w:r>
        <w:r w:rsidRPr="007619FE">
          <w:rPr>
            <w:rStyle w:val="ab"/>
            <w:lang w:val="en-US"/>
          </w:rPr>
          <w:t>Singapore</w:t>
        </w:r>
        <w:r w:rsidRPr="007619FE">
          <w:rPr>
            <w:rStyle w:val="ab"/>
          </w:rPr>
          <w:t>-</w:t>
        </w:r>
        <w:r w:rsidRPr="007619FE">
          <w:rPr>
            <w:rStyle w:val="ab"/>
            <w:lang w:val="en-US"/>
          </w:rPr>
          <w:t>IFRS</w:t>
        </w:r>
        <w:r w:rsidRPr="007619FE">
          <w:rPr>
            <w:rStyle w:val="ab"/>
          </w:rPr>
          <w:t>-</w:t>
        </w:r>
        <w:r w:rsidRPr="007619FE">
          <w:rPr>
            <w:rStyle w:val="ab"/>
            <w:lang w:val="en-US"/>
          </w:rPr>
          <w:t>Profile</w:t>
        </w:r>
        <w:r w:rsidRPr="007619FE">
          <w:rPr>
            <w:rStyle w:val="ab"/>
          </w:rPr>
          <w:t>.</w:t>
        </w:r>
        <w:r w:rsidRPr="007619FE">
          <w:rPr>
            <w:rStyle w:val="ab"/>
            <w:lang w:val="en-US"/>
          </w:rPr>
          <w:t>pdf</w:t>
        </w:r>
      </w:hyperlink>
      <w:r w:rsidRPr="007619FE">
        <w:t xml:space="preserve"> (дата обращения: 18.01.2016</w:t>
      </w:r>
    </w:p>
  </w:footnote>
  <w:footnote w:id="19">
    <w:p w:rsidR="00CF5B0B" w:rsidRPr="007619FE" w:rsidRDefault="00CF5B0B">
      <w:pPr>
        <w:pStyle w:val="a3"/>
        <w:rPr>
          <w:lang w:val="en-US"/>
        </w:rPr>
      </w:pPr>
      <w:r>
        <w:rPr>
          <w:rStyle w:val="a5"/>
        </w:rPr>
        <w:footnoteRef/>
      </w:r>
      <w:r w:rsidRPr="007619FE">
        <w:rPr>
          <w:lang w:val="en-US"/>
        </w:rPr>
        <w:t xml:space="preserve"> IFRS application around the world. Jurisdictional profile: Kenya [Электронный ресурс] / IFRS Foundation. – 2015. URL: </w:t>
      </w:r>
      <w:hyperlink r:id="rId6" w:history="1">
        <w:r w:rsidRPr="007619FE">
          <w:rPr>
            <w:rStyle w:val="ab"/>
            <w:lang w:val="en-US"/>
          </w:rPr>
          <w:t>http://www.ifrs.org/Use-around-the-world/Documents/Jurisdiction-profiles/Kenya-IFRS-Profile.pdf</w:t>
        </w:r>
      </w:hyperlink>
    </w:p>
  </w:footnote>
  <w:footnote w:id="20">
    <w:p w:rsidR="00CF5B0B" w:rsidRPr="007619FE" w:rsidRDefault="00CF5B0B">
      <w:pPr>
        <w:pStyle w:val="a3"/>
        <w:rPr>
          <w:lang w:val="en-US"/>
        </w:rPr>
      </w:pPr>
      <w:r>
        <w:rPr>
          <w:rStyle w:val="a5"/>
        </w:rPr>
        <w:footnoteRef/>
      </w:r>
      <w:r w:rsidRPr="007619FE">
        <w:rPr>
          <w:lang w:val="en-US"/>
        </w:rPr>
        <w:t xml:space="preserve"> IFRS application around the world. Jurisdictional profile: South Africa [Электронный ресурс] / IFRS Foundation. – 2015. URL: </w:t>
      </w:r>
      <w:hyperlink r:id="rId7" w:history="1">
        <w:r w:rsidRPr="007619FE">
          <w:rPr>
            <w:rStyle w:val="ab"/>
            <w:lang w:val="en-US"/>
          </w:rPr>
          <w:t>http://www.ifrs.org/Use-around-the-world/Documents/Jurisdiction-profiles/South-Africa-IFRS-Profile.pdf</w:t>
        </w:r>
      </w:hyperlink>
    </w:p>
  </w:footnote>
  <w:footnote w:id="21">
    <w:p w:rsidR="00CF5B0B" w:rsidRPr="00B5407C" w:rsidRDefault="00CF5B0B">
      <w:pPr>
        <w:pStyle w:val="a3"/>
      </w:pPr>
      <w:r>
        <w:rPr>
          <w:rStyle w:val="a5"/>
        </w:rPr>
        <w:footnoteRef/>
      </w:r>
      <w:r w:rsidRPr="00896DAF">
        <w:rPr>
          <w:lang w:val="en-US"/>
        </w:rPr>
        <w:t xml:space="preserve"> </w:t>
      </w:r>
      <w:r w:rsidRPr="00B5407C">
        <w:rPr>
          <w:lang w:val="en-US"/>
        </w:rPr>
        <w:t>FRS 102 The Financial Reporting Standard</w:t>
      </w:r>
      <w:r w:rsidRPr="00D20A54">
        <w:rPr>
          <w:lang w:val="en-US"/>
        </w:rPr>
        <w:t xml:space="preserve"> [</w:t>
      </w:r>
      <w:r w:rsidRPr="00D20A54">
        <w:t>Электронный</w:t>
      </w:r>
      <w:r w:rsidRPr="00D20A54">
        <w:rPr>
          <w:lang w:val="en-US"/>
        </w:rPr>
        <w:t xml:space="preserve"> </w:t>
      </w:r>
      <w:r w:rsidRPr="00D20A54">
        <w:t>ресурс</w:t>
      </w:r>
      <w:r w:rsidRPr="00D20A54">
        <w:rPr>
          <w:lang w:val="en-US"/>
        </w:rPr>
        <w:t xml:space="preserve">] </w:t>
      </w:r>
      <w:r>
        <w:rPr>
          <w:lang w:val="en-US"/>
        </w:rPr>
        <w:t>/ Financial Reporting Council. – 2015. URL</w:t>
      </w:r>
      <w:r w:rsidRPr="00B5407C">
        <w:t xml:space="preserve">: </w:t>
      </w:r>
      <w:hyperlink r:id="rId8" w:history="1">
        <w:r w:rsidRPr="00CC668D">
          <w:rPr>
            <w:rStyle w:val="ab"/>
            <w:lang w:val="en-US"/>
          </w:rPr>
          <w:t>https</w:t>
        </w:r>
        <w:r w:rsidRPr="00B5407C">
          <w:rPr>
            <w:rStyle w:val="ab"/>
          </w:rPr>
          <w:t>://</w:t>
        </w:r>
        <w:r w:rsidRPr="00CC668D">
          <w:rPr>
            <w:rStyle w:val="ab"/>
            <w:lang w:val="en-US"/>
          </w:rPr>
          <w:t>www</w:t>
        </w:r>
        <w:r w:rsidRPr="00B5407C">
          <w:rPr>
            <w:rStyle w:val="ab"/>
          </w:rPr>
          <w:t>.</w:t>
        </w:r>
        <w:r w:rsidRPr="00CC668D">
          <w:rPr>
            <w:rStyle w:val="ab"/>
            <w:lang w:val="en-US"/>
          </w:rPr>
          <w:t>frc</w:t>
        </w:r>
        <w:r w:rsidRPr="00B5407C">
          <w:rPr>
            <w:rStyle w:val="ab"/>
          </w:rPr>
          <w:t>.</w:t>
        </w:r>
        <w:r w:rsidRPr="00CC668D">
          <w:rPr>
            <w:rStyle w:val="ab"/>
            <w:lang w:val="en-US"/>
          </w:rPr>
          <w:t>org</w:t>
        </w:r>
        <w:r w:rsidRPr="00B5407C">
          <w:rPr>
            <w:rStyle w:val="ab"/>
          </w:rPr>
          <w:t>.</w:t>
        </w:r>
        <w:r w:rsidRPr="00CC668D">
          <w:rPr>
            <w:rStyle w:val="ab"/>
            <w:lang w:val="en-US"/>
          </w:rPr>
          <w:t>uk</w:t>
        </w:r>
        <w:r w:rsidRPr="00B5407C">
          <w:rPr>
            <w:rStyle w:val="ab"/>
          </w:rPr>
          <w:t>/</w:t>
        </w:r>
        <w:r w:rsidRPr="00CC668D">
          <w:rPr>
            <w:rStyle w:val="ab"/>
            <w:lang w:val="en-US"/>
          </w:rPr>
          <w:t>Our</w:t>
        </w:r>
        <w:r w:rsidRPr="00B5407C">
          <w:rPr>
            <w:rStyle w:val="ab"/>
          </w:rPr>
          <w:t>-</w:t>
        </w:r>
        <w:r w:rsidRPr="00CC668D">
          <w:rPr>
            <w:rStyle w:val="ab"/>
            <w:lang w:val="en-US"/>
          </w:rPr>
          <w:t>Work</w:t>
        </w:r>
        <w:r w:rsidRPr="00B5407C">
          <w:rPr>
            <w:rStyle w:val="ab"/>
          </w:rPr>
          <w:t>/</w:t>
        </w:r>
        <w:r w:rsidRPr="00CC668D">
          <w:rPr>
            <w:rStyle w:val="ab"/>
            <w:lang w:val="en-US"/>
          </w:rPr>
          <w:t>Publications</w:t>
        </w:r>
        <w:r w:rsidRPr="00B5407C">
          <w:rPr>
            <w:rStyle w:val="ab"/>
          </w:rPr>
          <w:t>/</w:t>
        </w:r>
        <w:r w:rsidRPr="00CC668D">
          <w:rPr>
            <w:rStyle w:val="ab"/>
            <w:lang w:val="en-US"/>
          </w:rPr>
          <w:t>Accounting</w:t>
        </w:r>
        <w:r w:rsidRPr="00B5407C">
          <w:rPr>
            <w:rStyle w:val="ab"/>
          </w:rPr>
          <w:t>-</w:t>
        </w:r>
        <w:r w:rsidRPr="00CC668D">
          <w:rPr>
            <w:rStyle w:val="ab"/>
            <w:lang w:val="en-US"/>
          </w:rPr>
          <w:t>and</w:t>
        </w:r>
        <w:r w:rsidRPr="00B5407C">
          <w:rPr>
            <w:rStyle w:val="ab"/>
          </w:rPr>
          <w:t>-</w:t>
        </w:r>
        <w:r w:rsidRPr="00CC668D">
          <w:rPr>
            <w:rStyle w:val="ab"/>
            <w:lang w:val="en-US"/>
          </w:rPr>
          <w:t>Reporting</w:t>
        </w:r>
        <w:r w:rsidRPr="00B5407C">
          <w:rPr>
            <w:rStyle w:val="ab"/>
          </w:rPr>
          <w:t>-</w:t>
        </w:r>
        <w:r w:rsidRPr="00CC668D">
          <w:rPr>
            <w:rStyle w:val="ab"/>
            <w:lang w:val="en-US"/>
          </w:rPr>
          <w:t>Policy</w:t>
        </w:r>
        <w:r w:rsidRPr="00B5407C">
          <w:rPr>
            <w:rStyle w:val="ab"/>
          </w:rPr>
          <w:t>/</w:t>
        </w:r>
        <w:r w:rsidRPr="00CC668D">
          <w:rPr>
            <w:rStyle w:val="ab"/>
            <w:lang w:val="en-US"/>
          </w:rPr>
          <w:t>FRS</w:t>
        </w:r>
        <w:r w:rsidRPr="00B5407C">
          <w:rPr>
            <w:rStyle w:val="ab"/>
          </w:rPr>
          <w:t>-102-</w:t>
        </w:r>
        <w:r w:rsidRPr="00CC668D">
          <w:rPr>
            <w:rStyle w:val="ab"/>
            <w:lang w:val="en-US"/>
          </w:rPr>
          <w:t>The</w:t>
        </w:r>
        <w:r w:rsidRPr="00B5407C">
          <w:rPr>
            <w:rStyle w:val="ab"/>
          </w:rPr>
          <w:t>-</w:t>
        </w:r>
        <w:r w:rsidRPr="00CC668D">
          <w:rPr>
            <w:rStyle w:val="ab"/>
            <w:lang w:val="en-US"/>
          </w:rPr>
          <w:t>Financial</w:t>
        </w:r>
        <w:r w:rsidRPr="00B5407C">
          <w:rPr>
            <w:rStyle w:val="ab"/>
          </w:rPr>
          <w:t>-</w:t>
        </w:r>
        <w:r w:rsidRPr="00CC668D">
          <w:rPr>
            <w:rStyle w:val="ab"/>
            <w:lang w:val="en-US"/>
          </w:rPr>
          <w:t>Reporting</w:t>
        </w:r>
        <w:r w:rsidRPr="00B5407C">
          <w:rPr>
            <w:rStyle w:val="ab"/>
          </w:rPr>
          <w:t>-</w:t>
        </w:r>
        <w:r w:rsidRPr="00CC668D">
          <w:rPr>
            <w:rStyle w:val="ab"/>
            <w:lang w:val="en-US"/>
          </w:rPr>
          <w:t>Standard</w:t>
        </w:r>
        <w:r w:rsidRPr="00B5407C">
          <w:rPr>
            <w:rStyle w:val="ab"/>
          </w:rPr>
          <w:t>-</w:t>
        </w:r>
        <w:r w:rsidRPr="00CC668D">
          <w:rPr>
            <w:rStyle w:val="ab"/>
            <w:lang w:val="en-US"/>
          </w:rPr>
          <w:t>applicab</w:t>
        </w:r>
        <w:r w:rsidRPr="00B5407C">
          <w:rPr>
            <w:rStyle w:val="ab"/>
          </w:rPr>
          <w:t>.</w:t>
        </w:r>
        <w:r w:rsidRPr="00CC668D">
          <w:rPr>
            <w:rStyle w:val="ab"/>
            <w:lang w:val="en-US"/>
          </w:rPr>
          <w:t>pdf</w:t>
        </w:r>
      </w:hyperlink>
      <w:r w:rsidRPr="00B5407C">
        <w:t xml:space="preserve"> (</w:t>
      </w:r>
      <w:r>
        <w:t>Дата обращения: 09.03.2016)</w:t>
      </w:r>
    </w:p>
  </w:footnote>
  <w:footnote w:id="22">
    <w:p w:rsidR="00CF5B0B" w:rsidRPr="00507BE1" w:rsidRDefault="00CF5B0B">
      <w:pPr>
        <w:pStyle w:val="a3"/>
      </w:pPr>
      <w:r>
        <w:rPr>
          <w:rStyle w:val="a5"/>
        </w:rPr>
        <w:footnoteRef/>
      </w:r>
      <w:r>
        <w:t xml:space="preserve"> </w:t>
      </w:r>
      <w:r w:rsidRPr="00B5407C">
        <w:t>Шелагинов, В.Е. «МСФО для предприятий малого и среднего биз</w:t>
      </w:r>
      <w:r>
        <w:t>неса»: применять или нет./ В.Е. </w:t>
      </w:r>
      <w:r w:rsidRPr="00B5407C">
        <w:t>Шелагинов // Корпоративная финансовая отчётность. Международные</w:t>
      </w:r>
      <w:r w:rsidRPr="00507BE1">
        <w:t xml:space="preserve"> </w:t>
      </w:r>
      <w:r w:rsidRPr="00B5407C">
        <w:t>стандарты</w:t>
      </w:r>
      <w:r w:rsidRPr="00507BE1">
        <w:t xml:space="preserve"> –2013. –№4.</w:t>
      </w:r>
    </w:p>
  </w:footnote>
  <w:footnote w:id="23">
    <w:p w:rsidR="00CF5B0B" w:rsidRPr="00EA30D1" w:rsidRDefault="00CF5B0B">
      <w:pPr>
        <w:pStyle w:val="a3"/>
        <w:rPr>
          <w:lang w:val="en-US"/>
        </w:rPr>
      </w:pPr>
      <w:r>
        <w:rPr>
          <w:rStyle w:val="a5"/>
        </w:rPr>
        <w:footnoteRef/>
      </w:r>
      <w:r w:rsidRPr="00EA30D1">
        <w:rPr>
          <w:lang w:val="en-US"/>
        </w:rPr>
        <w:t>IFRS</w:t>
      </w:r>
      <w:r w:rsidRPr="00507BE1">
        <w:t xml:space="preserve"> </w:t>
      </w:r>
      <w:r w:rsidRPr="00EA30D1">
        <w:rPr>
          <w:lang w:val="en-US"/>
        </w:rPr>
        <w:t>application</w:t>
      </w:r>
      <w:r w:rsidRPr="00507BE1">
        <w:t xml:space="preserve"> </w:t>
      </w:r>
      <w:r w:rsidRPr="00EA30D1">
        <w:rPr>
          <w:lang w:val="en-US"/>
        </w:rPr>
        <w:t>around</w:t>
      </w:r>
      <w:r w:rsidRPr="00507BE1">
        <w:t xml:space="preserve"> </w:t>
      </w:r>
      <w:r w:rsidRPr="00EA30D1">
        <w:rPr>
          <w:lang w:val="en-US"/>
        </w:rPr>
        <w:t>the</w:t>
      </w:r>
      <w:r w:rsidRPr="00507BE1">
        <w:t xml:space="preserve"> </w:t>
      </w:r>
      <w:r w:rsidRPr="00EA30D1">
        <w:rPr>
          <w:lang w:val="en-US"/>
        </w:rPr>
        <w:t>world</w:t>
      </w:r>
      <w:r w:rsidRPr="00507BE1">
        <w:t xml:space="preserve">. </w:t>
      </w:r>
      <w:r w:rsidRPr="00EA30D1">
        <w:rPr>
          <w:lang w:val="en-US"/>
        </w:rPr>
        <w:t xml:space="preserve">Jurisdictional profile: Thailand [Электронный ресурс] / IFRS Foundation. – 2015. URL: </w:t>
      </w:r>
      <w:hyperlink r:id="rId9" w:history="1">
        <w:r w:rsidRPr="00EA30D1">
          <w:rPr>
            <w:rStyle w:val="ab"/>
            <w:lang w:val="en-US"/>
          </w:rPr>
          <w:t>http://www.ifrs.org/Use-around-the-world/Documents/Jurisdiction-profiles/Thailand-IFRS-Profile.pdf</w:t>
        </w:r>
      </w:hyperlink>
      <w:r w:rsidRPr="00EA30D1">
        <w:rPr>
          <w:lang w:val="en-US"/>
        </w:rPr>
        <w:t xml:space="preserve"> </w:t>
      </w:r>
    </w:p>
  </w:footnote>
  <w:footnote w:id="24">
    <w:p w:rsidR="00CF5B0B" w:rsidRPr="00EA30D1" w:rsidRDefault="00CF5B0B">
      <w:pPr>
        <w:pStyle w:val="a3"/>
        <w:rPr>
          <w:lang w:val="en-US"/>
        </w:rPr>
      </w:pPr>
      <w:r>
        <w:rPr>
          <w:rStyle w:val="a5"/>
        </w:rPr>
        <w:footnoteRef/>
      </w:r>
      <w:r w:rsidRPr="00EA30D1">
        <w:rPr>
          <w:lang w:val="en-US"/>
        </w:rPr>
        <w:t xml:space="preserve"> IFRS application around the world. Jurisdictional profile: Australia [Электронный ресурс] / IFRS Foundation. – 2015. URL: </w:t>
      </w:r>
      <w:hyperlink r:id="rId10" w:history="1">
        <w:r w:rsidRPr="00EA30D1">
          <w:rPr>
            <w:rStyle w:val="ab"/>
            <w:lang w:val="en-US"/>
          </w:rPr>
          <w:t>http://www.ifrs.org/Use-around-the-world/Documents/Jurisdiction-profiles/Australia-IFRS-Profile.pdf</w:t>
        </w:r>
      </w:hyperlink>
    </w:p>
  </w:footnote>
  <w:footnote w:id="25">
    <w:p w:rsidR="00CF5B0B" w:rsidRDefault="00CF5B0B">
      <w:pPr>
        <w:pStyle w:val="a3"/>
      </w:pPr>
      <w:r>
        <w:rPr>
          <w:rStyle w:val="a5"/>
        </w:rPr>
        <w:footnoteRef/>
      </w:r>
      <w:r>
        <w:t xml:space="preserve"> </w:t>
      </w:r>
      <w:r w:rsidRPr="00EA30D1">
        <w:t>Гетьман, В.Г. Международная стандартизация бухгалтерского учета и финансовой отчетности на малых предприятиях/ В.Г. Гетьман // Международный бухгалтерский учет. –2009. –№5. –с.2-10</w:t>
      </w:r>
    </w:p>
  </w:footnote>
  <w:footnote w:id="26">
    <w:p w:rsidR="00CF5B0B" w:rsidRPr="00EA30D1" w:rsidRDefault="00CF5B0B" w:rsidP="00EA30D1">
      <w:pPr>
        <w:pStyle w:val="a3"/>
      </w:pPr>
      <w:r>
        <w:rPr>
          <w:rStyle w:val="a5"/>
        </w:rPr>
        <w:footnoteRef/>
      </w:r>
      <w:r>
        <w:t xml:space="preserve"> </w:t>
      </w:r>
      <w:r w:rsidRPr="00EA30D1">
        <w:t>Федеральный закон от 06.12.2011 № 402-ФЗ (ред. от 04.11.2014) «О бухгалтерском учете»</w:t>
      </w:r>
    </w:p>
    <w:p w:rsidR="00CF5B0B" w:rsidRDefault="00CF5B0B">
      <w:pPr>
        <w:pStyle w:val="a3"/>
      </w:pPr>
    </w:p>
  </w:footnote>
  <w:footnote w:id="27">
    <w:p w:rsidR="00CF5B0B" w:rsidRPr="00EA30D1" w:rsidRDefault="00CF5B0B">
      <w:pPr>
        <w:pStyle w:val="a3"/>
      </w:pPr>
      <w:r>
        <w:rPr>
          <w:rStyle w:val="a5"/>
        </w:rPr>
        <w:footnoteRef/>
      </w:r>
      <w:r w:rsidRPr="00EA30D1">
        <w:t>Федеральный закон от 24.07.2007 № 209-ФЗ (ред. от 29.12.2015) «О развитии малого и среднего предпринимательства в Российской Федерации»</w:t>
      </w:r>
    </w:p>
  </w:footnote>
  <w:footnote w:id="28">
    <w:p w:rsidR="00CF5B0B" w:rsidRPr="00EA30D1" w:rsidRDefault="00CF5B0B" w:rsidP="00EA30D1">
      <w:pPr>
        <w:pStyle w:val="a3"/>
        <w:jc w:val="both"/>
      </w:pPr>
      <w:r w:rsidRPr="00EA30D1">
        <w:rPr>
          <w:rStyle w:val="a5"/>
        </w:rPr>
        <w:footnoteRef/>
      </w:r>
      <w:r w:rsidRPr="00EA30D1">
        <w:t xml:space="preserve"> Постановление Правительства РФ от 04 апреля 2016 г. N 702 "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w:t>
      </w:r>
    </w:p>
  </w:footnote>
  <w:footnote w:id="29">
    <w:p w:rsidR="00CF5B0B" w:rsidRDefault="00CF5B0B" w:rsidP="00213CB7">
      <w:pPr>
        <w:pStyle w:val="a3"/>
      </w:pPr>
      <w:r>
        <w:rPr>
          <w:rStyle w:val="a5"/>
        </w:rPr>
        <w:footnoteRef/>
      </w:r>
      <w:r>
        <w:t xml:space="preserve"> </w:t>
      </w:r>
      <w:r w:rsidRPr="00213CB7">
        <w:t>Малякина, А.Ф., Оводкова, Т.А. Система РСБУ и МСФО для малого и среднего бизнеса: допущения, принципы, требования/ А.Ф. Малякина, Т.А. Оводкова //Социально-экономические процессы и явления. –2012. –№12. – с. 231-237</w:t>
      </w:r>
    </w:p>
  </w:footnote>
  <w:footnote w:id="30">
    <w:p w:rsidR="00CF5B0B" w:rsidRDefault="00CF5B0B">
      <w:pPr>
        <w:pStyle w:val="a3"/>
      </w:pPr>
      <w:r>
        <w:rPr>
          <w:rStyle w:val="a5"/>
        </w:rPr>
        <w:footnoteRef/>
      </w:r>
      <w:r>
        <w:t xml:space="preserve"> </w:t>
      </w:r>
      <w:r w:rsidRPr="00213CB7">
        <w:t xml:space="preserve">Никитина, Я.А. Проблемы и перспективы перехода малых и средних предприятий на международные стандарты финансовой отчетности [Электронный ресурс] / Я.А. Никитина // Российское предпринимательство. –2011. –№ 5 Вып. 2 (184). – c. 15-19. </w:t>
      </w:r>
      <w:r w:rsidRPr="00213CB7">
        <w:rPr>
          <w:lang w:val="en-US"/>
        </w:rPr>
        <w:t>URL</w:t>
      </w:r>
      <w:r w:rsidRPr="00213CB7">
        <w:t xml:space="preserve">: </w:t>
      </w:r>
      <w:hyperlink r:id="rId11" w:history="1">
        <w:r w:rsidRPr="00213CB7">
          <w:rPr>
            <w:rStyle w:val="ab"/>
          </w:rPr>
          <w:t>http://old.creativeconomy.ru/articles/12845/</w:t>
        </w:r>
      </w:hyperlink>
    </w:p>
  </w:footnote>
  <w:footnote w:id="31">
    <w:p w:rsidR="00CF5B0B" w:rsidRDefault="00CF5B0B">
      <w:pPr>
        <w:pStyle w:val="a3"/>
      </w:pPr>
      <w:r>
        <w:rPr>
          <w:rStyle w:val="a5"/>
        </w:rPr>
        <w:footnoteRef/>
      </w:r>
      <w:r>
        <w:t xml:space="preserve"> </w:t>
      </w:r>
      <w:r w:rsidRPr="005F61EA">
        <w:t>Рожнова, О.В., Игумнов, В.М., Гончарова, А.А. Информационная составляющая повышения конкурентоспособности малых и средних российских предприятий/ О.В. Рожнова, В.М. Игумнов, А.А. Гончарова // Известия МГТУ «МАМИ». –2010. – № 1(9). –С. 210-214\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997071"/>
      <w:docPartObj>
        <w:docPartGallery w:val="Page Numbers (Top of Page)"/>
        <w:docPartUnique/>
      </w:docPartObj>
    </w:sdtPr>
    <w:sdtEndPr>
      <w:rPr>
        <w:sz w:val="24"/>
      </w:rPr>
    </w:sdtEndPr>
    <w:sdtContent>
      <w:p w:rsidR="00CF5B0B" w:rsidRPr="00507BE1" w:rsidRDefault="00CF5B0B">
        <w:pPr>
          <w:pStyle w:val="af"/>
          <w:jc w:val="right"/>
          <w:rPr>
            <w:sz w:val="24"/>
          </w:rPr>
        </w:pPr>
        <w:r w:rsidRPr="00507BE1">
          <w:rPr>
            <w:rFonts w:ascii="Times New Roman" w:hAnsi="Times New Roman" w:cs="Times New Roman"/>
            <w:sz w:val="24"/>
          </w:rPr>
          <w:fldChar w:fldCharType="begin"/>
        </w:r>
        <w:r w:rsidRPr="00507BE1">
          <w:rPr>
            <w:rFonts w:ascii="Times New Roman" w:hAnsi="Times New Roman" w:cs="Times New Roman"/>
            <w:sz w:val="24"/>
          </w:rPr>
          <w:instrText>PAGE   \* MERGEFORMAT</w:instrText>
        </w:r>
        <w:r w:rsidRPr="00507BE1">
          <w:rPr>
            <w:rFonts w:ascii="Times New Roman" w:hAnsi="Times New Roman" w:cs="Times New Roman"/>
            <w:sz w:val="24"/>
          </w:rPr>
          <w:fldChar w:fldCharType="separate"/>
        </w:r>
        <w:r w:rsidR="00AE34B3">
          <w:rPr>
            <w:rFonts w:ascii="Times New Roman" w:hAnsi="Times New Roman" w:cs="Times New Roman"/>
            <w:noProof/>
            <w:sz w:val="24"/>
          </w:rPr>
          <w:t>3</w:t>
        </w:r>
        <w:r w:rsidRPr="00507BE1">
          <w:rPr>
            <w:rFonts w:ascii="Times New Roman" w:hAnsi="Times New Roman" w:cs="Times New Roman"/>
            <w:sz w:val="24"/>
          </w:rPr>
          <w:fldChar w:fldCharType="end"/>
        </w:r>
      </w:p>
    </w:sdtContent>
  </w:sdt>
  <w:p w:rsidR="00CF5B0B" w:rsidRDefault="00CF5B0B">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6C8B"/>
    <w:multiLevelType w:val="hybridMultilevel"/>
    <w:tmpl w:val="4F70CEEA"/>
    <w:lvl w:ilvl="0" w:tplc="843A1426">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057A5585"/>
    <w:multiLevelType w:val="hybridMultilevel"/>
    <w:tmpl w:val="CE60DF3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BB1419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C9E2F41"/>
    <w:multiLevelType w:val="multilevel"/>
    <w:tmpl w:val="483C8F2C"/>
    <w:lvl w:ilvl="0">
      <w:start w:val="1"/>
      <w:numFmt w:val="decimal"/>
      <w:lvlText w:val="%1)"/>
      <w:lvlJc w:val="left"/>
      <w:pPr>
        <w:ind w:left="360" w:hanging="360"/>
      </w:pPr>
      <w:rPr>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E4F1177"/>
    <w:multiLevelType w:val="hybridMultilevel"/>
    <w:tmpl w:val="C6DA1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4EE19C4"/>
    <w:multiLevelType w:val="hybridMultilevel"/>
    <w:tmpl w:val="DC2AC9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2A2513"/>
    <w:multiLevelType w:val="hybridMultilevel"/>
    <w:tmpl w:val="09EE35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6F73B18"/>
    <w:multiLevelType w:val="hybridMultilevel"/>
    <w:tmpl w:val="98100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247359"/>
    <w:multiLevelType w:val="hybridMultilevel"/>
    <w:tmpl w:val="FB6AC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7520DA"/>
    <w:multiLevelType w:val="hybridMultilevel"/>
    <w:tmpl w:val="16D40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BA0A43"/>
    <w:multiLevelType w:val="hybridMultilevel"/>
    <w:tmpl w:val="C68EA8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6162A3B"/>
    <w:multiLevelType w:val="hybridMultilevel"/>
    <w:tmpl w:val="C3E6C53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7766210"/>
    <w:multiLevelType w:val="hybridMultilevel"/>
    <w:tmpl w:val="B5D2E356"/>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 w15:restartNumberingAfterBreak="0">
    <w:nsid w:val="37C53E3B"/>
    <w:multiLevelType w:val="hybridMultilevel"/>
    <w:tmpl w:val="56AEB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D4C3B9F"/>
    <w:multiLevelType w:val="hybridMultilevel"/>
    <w:tmpl w:val="0BA2A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5CA0842"/>
    <w:multiLevelType w:val="hybridMultilevel"/>
    <w:tmpl w:val="71F41CA6"/>
    <w:lvl w:ilvl="0" w:tplc="0419000F">
      <w:start w:val="1"/>
      <w:numFmt w:val="decimal"/>
      <w:lvlText w:val="%1."/>
      <w:lvlJc w:val="left"/>
      <w:pPr>
        <w:ind w:left="1428" w:hanging="360"/>
      </w:pPr>
      <w:rPr>
        <w:b w:val="0"/>
      </w:rPr>
    </w:lvl>
    <w:lvl w:ilvl="1" w:tplc="7FD0D5DE">
      <w:numFmt w:val="bullet"/>
      <w:lvlText w:val="•"/>
      <w:lvlJc w:val="left"/>
      <w:pPr>
        <w:ind w:left="2163" w:hanging="375"/>
      </w:pPr>
      <w:rPr>
        <w:rFonts w:ascii="Times New Roman" w:eastAsia="Times New Roman" w:hAnsi="Times New Roman" w:cs="Times New Roman"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478F6E3B"/>
    <w:multiLevelType w:val="multilevel"/>
    <w:tmpl w:val="5F8C08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A02C27"/>
    <w:multiLevelType w:val="hybridMultilevel"/>
    <w:tmpl w:val="09E843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ABA7461"/>
    <w:multiLevelType w:val="hybridMultilevel"/>
    <w:tmpl w:val="10E0E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932D40"/>
    <w:multiLevelType w:val="hybridMultilevel"/>
    <w:tmpl w:val="4FE458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FCD4326"/>
    <w:multiLevelType w:val="multilevel"/>
    <w:tmpl w:val="5F8C08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0019B0"/>
    <w:multiLevelType w:val="hybridMultilevel"/>
    <w:tmpl w:val="423E9B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30F3835"/>
    <w:multiLevelType w:val="hybridMultilevel"/>
    <w:tmpl w:val="EB6C4B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674F17"/>
    <w:multiLevelType w:val="hybridMultilevel"/>
    <w:tmpl w:val="C37AB5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8FD36ED"/>
    <w:multiLevelType w:val="hybridMultilevel"/>
    <w:tmpl w:val="9D148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96B1D36"/>
    <w:multiLevelType w:val="hybridMultilevel"/>
    <w:tmpl w:val="D122812E"/>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6" w15:restartNumberingAfterBreak="0">
    <w:nsid w:val="5B837846"/>
    <w:multiLevelType w:val="hybridMultilevel"/>
    <w:tmpl w:val="EA185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1315DD0"/>
    <w:multiLevelType w:val="hybridMultilevel"/>
    <w:tmpl w:val="86B68B8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15:restartNumberingAfterBreak="0">
    <w:nsid w:val="654A0858"/>
    <w:multiLevelType w:val="hybridMultilevel"/>
    <w:tmpl w:val="B20C23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A5177AA"/>
    <w:multiLevelType w:val="hybridMultilevel"/>
    <w:tmpl w:val="F9DC13DE"/>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0" w15:restartNumberingAfterBreak="0">
    <w:nsid w:val="6C356F85"/>
    <w:multiLevelType w:val="hybridMultilevel"/>
    <w:tmpl w:val="18EECC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6D7F651F"/>
    <w:multiLevelType w:val="hybridMultilevel"/>
    <w:tmpl w:val="1A104F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67B2D06"/>
    <w:multiLevelType w:val="hybridMultilevel"/>
    <w:tmpl w:val="71F41CA6"/>
    <w:lvl w:ilvl="0" w:tplc="0419000F">
      <w:start w:val="1"/>
      <w:numFmt w:val="decimal"/>
      <w:lvlText w:val="%1."/>
      <w:lvlJc w:val="left"/>
      <w:pPr>
        <w:ind w:left="1428" w:hanging="360"/>
      </w:pPr>
      <w:rPr>
        <w:b w:val="0"/>
      </w:rPr>
    </w:lvl>
    <w:lvl w:ilvl="1" w:tplc="7FD0D5DE">
      <w:numFmt w:val="bullet"/>
      <w:lvlText w:val="•"/>
      <w:lvlJc w:val="left"/>
      <w:pPr>
        <w:ind w:left="2163" w:hanging="375"/>
      </w:pPr>
      <w:rPr>
        <w:rFonts w:ascii="Times New Roman" w:eastAsia="Times New Roman" w:hAnsi="Times New Roman" w:cs="Times New Roman"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7DCB37B1"/>
    <w:multiLevelType w:val="hybridMultilevel"/>
    <w:tmpl w:val="88BC3D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F28674F"/>
    <w:multiLevelType w:val="hybridMultilevel"/>
    <w:tmpl w:val="2F0401D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4"/>
  </w:num>
  <w:num w:numId="2">
    <w:abstractNumId w:val="24"/>
  </w:num>
  <w:num w:numId="3">
    <w:abstractNumId w:val="8"/>
  </w:num>
  <w:num w:numId="4">
    <w:abstractNumId w:val="26"/>
  </w:num>
  <w:num w:numId="5">
    <w:abstractNumId w:val="30"/>
  </w:num>
  <w:num w:numId="6">
    <w:abstractNumId w:val="22"/>
  </w:num>
  <w:num w:numId="7">
    <w:abstractNumId w:val="29"/>
  </w:num>
  <w:num w:numId="8">
    <w:abstractNumId w:val="6"/>
  </w:num>
  <w:num w:numId="9">
    <w:abstractNumId w:val="32"/>
  </w:num>
  <w:num w:numId="10">
    <w:abstractNumId w:val="12"/>
  </w:num>
  <w:num w:numId="11">
    <w:abstractNumId w:val="2"/>
  </w:num>
  <w:num w:numId="12">
    <w:abstractNumId w:val="3"/>
  </w:num>
  <w:num w:numId="13">
    <w:abstractNumId w:val="1"/>
  </w:num>
  <w:num w:numId="14">
    <w:abstractNumId w:val="31"/>
  </w:num>
  <w:num w:numId="15">
    <w:abstractNumId w:val="34"/>
  </w:num>
  <w:num w:numId="16">
    <w:abstractNumId w:val="27"/>
  </w:num>
  <w:num w:numId="17">
    <w:abstractNumId w:val="13"/>
  </w:num>
  <w:num w:numId="18">
    <w:abstractNumId w:val="17"/>
  </w:num>
  <w:num w:numId="19">
    <w:abstractNumId w:val="25"/>
  </w:num>
  <w:num w:numId="20">
    <w:abstractNumId w:val="15"/>
  </w:num>
  <w:num w:numId="21">
    <w:abstractNumId w:val="28"/>
  </w:num>
  <w:num w:numId="22">
    <w:abstractNumId w:val="5"/>
  </w:num>
  <w:num w:numId="23">
    <w:abstractNumId w:val="0"/>
  </w:num>
  <w:num w:numId="24">
    <w:abstractNumId w:val="10"/>
  </w:num>
  <w:num w:numId="25">
    <w:abstractNumId w:val="21"/>
  </w:num>
  <w:num w:numId="26">
    <w:abstractNumId w:val="16"/>
  </w:num>
  <w:num w:numId="27">
    <w:abstractNumId w:val="20"/>
  </w:num>
  <w:num w:numId="28">
    <w:abstractNumId w:val="7"/>
  </w:num>
  <w:num w:numId="29">
    <w:abstractNumId w:val="14"/>
  </w:num>
  <w:num w:numId="30">
    <w:abstractNumId w:val="19"/>
  </w:num>
  <w:num w:numId="31">
    <w:abstractNumId w:val="9"/>
  </w:num>
  <w:num w:numId="32">
    <w:abstractNumId w:val="18"/>
  </w:num>
  <w:num w:numId="33">
    <w:abstractNumId w:val="23"/>
  </w:num>
  <w:num w:numId="34">
    <w:abstractNumId w:val="33"/>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C84"/>
    <w:rsid w:val="00002015"/>
    <w:rsid w:val="00010B4B"/>
    <w:rsid w:val="00023AEE"/>
    <w:rsid w:val="00036AA8"/>
    <w:rsid w:val="0004196D"/>
    <w:rsid w:val="00046F1C"/>
    <w:rsid w:val="000478C5"/>
    <w:rsid w:val="0005173D"/>
    <w:rsid w:val="000531CE"/>
    <w:rsid w:val="00061C95"/>
    <w:rsid w:val="00065393"/>
    <w:rsid w:val="000754B7"/>
    <w:rsid w:val="000778F7"/>
    <w:rsid w:val="00085D2E"/>
    <w:rsid w:val="00090276"/>
    <w:rsid w:val="000912D4"/>
    <w:rsid w:val="000927D4"/>
    <w:rsid w:val="00096BA7"/>
    <w:rsid w:val="000977AF"/>
    <w:rsid w:val="000A4881"/>
    <w:rsid w:val="000A7546"/>
    <w:rsid w:val="000B2DFA"/>
    <w:rsid w:val="000C05E0"/>
    <w:rsid w:val="000C1CB1"/>
    <w:rsid w:val="000C3552"/>
    <w:rsid w:val="000E1B02"/>
    <w:rsid w:val="000E41A4"/>
    <w:rsid w:val="000E5019"/>
    <w:rsid w:val="000E6173"/>
    <w:rsid w:val="000F2071"/>
    <w:rsid w:val="000F5BD3"/>
    <w:rsid w:val="00113242"/>
    <w:rsid w:val="0012047B"/>
    <w:rsid w:val="001430A0"/>
    <w:rsid w:val="001510C6"/>
    <w:rsid w:val="00152223"/>
    <w:rsid w:val="00153416"/>
    <w:rsid w:val="001743A5"/>
    <w:rsid w:val="00174951"/>
    <w:rsid w:val="0018180F"/>
    <w:rsid w:val="00193119"/>
    <w:rsid w:val="001B01D8"/>
    <w:rsid w:val="001D4681"/>
    <w:rsid w:val="001D496B"/>
    <w:rsid w:val="001E0B02"/>
    <w:rsid w:val="001E1EAD"/>
    <w:rsid w:val="001E3D29"/>
    <w:rsid w:val="001F7E11"/>
    <w:rsid w:val="002104ED"/>
    <w:rsid w:val="00213CB7"/>
    <w:rsid w:val="00222DFF"/>
    <w:rsid w:val="002259A3"/>
    <w:rsid w:val="002370D3"/>
    <w:rsid w:val="0024777F"/>
    <w:rsid w:val="002701B2"/>
    <w:rsid w:val="0028078F"/>
    <w:rsid w:val="00280EB1"/>
    <w:rsid w:val="002856FD"/>
    <w:rsid w:val="002876D0"/>
    <w:rsid w:val="002933B9"/>
    <w:rsid w:val="002B5BD5"/>
    <w:rsid w:val="002D56F2"/>
    <w:rsid w:val="002E31DB"/>
    <w:rsid w:val="002E427A"/>
    <w:rsid w:val="002F3C65"/>
    <w:rsid w:val="003027AF"/>
    <w:rsid w:val="00304529"/>
    <w:rsid w:val="00324A4C"/>
    <w:rsid w:val="003261A9"/>
    <w:rsid w:val="00333E8D"/>
    <w:rsid w:val="00336850"/>
    <w:rsid w:val="003375CB"/>
    <w:rsid w:val="00350492"/>
    <w:rsid w:val="00353221"/>
    <w:rsid w:val="00362639"/>
    <w:rsid w:val="00367B0D"/>
    <w:rsid w:val="0038535D"/>
    <w:rsid w:val="0039043B"/>
    <w:rsid w:val="00396653"/>
    <w:rsid w:val="003A0834"/>
    <w:rsid w:val="003A224B"/>
    <w:rsid w:val="003B5666"/>
    <w:rsid w:val="003B63CA"/>
    <w:rsid w:val="003C1119"/>
    <w:rsid w:val="003C13AE"/>
    <w:rsid w:val="003C1E4E"/>
    <w:rsid w:val="003C28BC"/>
    <w:rsid w:val="003C2946"/>
    <w:rsid w:val="003D0513"/>
    <w:rsid w:val="003D0D93"/>
    <w:rsid w:val="003D2B42"/>
    <w:rsid w:val="003E3031"/>
    <w:rsid w:val="003E3CBA"/>
    <w:rsid w:val="003E64E9"/>
    <w:rsid w:val="003E762A"/>
    <w:rsid w:val="004143D3"/>
    <w:rsid w:val="00420B07"/>
    <w:rsid w:val="00425727"/>
    <w:rsid w:val="00430951"/>
    <w:rsid w:val="00434EA3"/>
    <w:rsid w:val="00440B6E"/>
    <w:rsid w:val="00442B90"/>
    <w:rsid w:val="00442CD3"/>
    <w:rsid w:val="004543C3"/>
    <w:rsid w:val="00464F78"/>
    <w:rsid w:val="00470574"/>
    <w:rsid w:val="00472EA3"/>
    <w:rsid w:val="00483B89"/>
    <w:rsid w:val="00484D62"/>
    <w:rsid w:val="00486C66"/>
    <w:rsid w:val="00493659"/>
    <w:rsid w:val="004954B4"/>
    <w:rsid w:val="004A2926"/>
    <w:rsid w:val="004B40D9"/>
    <w:rsid w:val="004C57C7"/>
    <w:rsid w:val="004E1782"/>
    <w:rsid w:val="004E4FF0"/>
    <w:rsid w:val="004F352C"/>
    <w:rsid w:val="004F43AA"/>
    <w:rsid w:val="004F6434"/>
    <w:rsid w:val="00507BE1"/>
    <w:rsid w:val="005276EB"/>
    <w:rsid w:val="00563AD2"/>
    <w:rsid w:val="00571729"/>
    <w:rsid w:val="00571A7F"/>
    <w:rsid w:val="005806FE"/>
    <w:rsid w:val="005A20C1"/>
    <w:rsid w:val="005A45CC"/>
    <w:rsid w:val="005B137C"/>
    <w:rsid w:val="005C229F"/>
    <w:rsid w:val="005C4001"/>
    <w:rsid w:val="005C5B92"/>
    <w:rsid w:val="005C7DE1"/>
    <w:rsid w:val="005D792A"/>
    <w:rsid w:val="005E0C55"/>
    <w:rsid w:val="005E4F08"/>
    <w:rsid w:val="005F261F"/>
    <w:rsid w:val="005F30D6"/>
    <w:rsid w:val="005F48E4"/>
    <w:rsid w:val="005F61EA"/>
    <w:rsid w:val="00603FD1"/>
    <w:rsid w:val="0061013A"/>
    <w:rsid w:val="0061045A"/>
    <w:rsid w:val="00620208"/>
    <w:rsid w:val="00626EEA"/>
    <w:rsid w:val="006318EF"/>
    <w:rsid w:val="006503A8"/>
    <w:rsid w:val="00660F91"/>
    <w:rsid w:val="00662782"/>
    <w:rsid w:val="00663A05"/>
    <w:rsid w:val="00664A37"/>
    <w:rsid w:val="00665B1F"/>
    <w:rsid w:val="00686D8E"/>
    <w:rsid w:val="006B2ED4"/>
    <w:rsid w:val="006B720B"/>
    <w:rsid w:val="006C5A1D"/>
    <w:rsid w:val="006D453F"/>
    <w:rsid w:val="006E03CF"/>
    <w:rsid w:val="006E0422"/>
    <w:rsid w:val="006E2014"/>
    <w:rsid w:val="006E3296"/>
    <w:rsid w:val="006E4B4F"/>
    <w:rsid w:val="00714514"/>
    <w:rsid w:val="00716DBD"/>
    <w:rsid w:val="00720313"/>
    <w:rsid w:val="00726274"/>
    <w:rsid w:val="00740A8C"/>
    <w:rsid w:val="0074117F"/>
    <w:rsid w:val="00743FB8"/>
    <w:rsid w:val="0075073A"/>
    <w:rsid w:val="0075339D"/>
    <w:rsid w:val="0075691B"/>
    <w:rsid w:val="007619FE"/>
    <w:rsid w:val="00773559"/>
    <w:rsid w:val="00773EF3"/>
    <w:rsid w:val="00775C49"/>
    <w:rsid w:val="00775CD2"/>
    <w:rsid w:val="007879CF"/>
    <w:rsid w:val="00793818"/>
    <w:rsid w:val="007B2733"/>
    <w:rsid w:val="007C0503"/>
    <w:rsid w:val="007C1247"/>
    <w:rsid w:val="007C7BA3"/>
    <w:rsid w:val="007D2C9C"/>
    <w:rsid w:val="007D30F0"/>
    <w:rsid w:val="007D5D6C"/>
    <w:rsid w:val="007E1594"/>
    <w:rsid w:val="007E653C"/>
    <w:rsid w:val="007E6EE3"/>
    <w:rsid w:val="007E70CE"/>
    <w:rsid w:val="007F0B10"/>
    <w:rsid w:val="007F1892"/>
    <w:rsid w:val="008059B5"/>
    <w:rsid w:val="008066B7"/>
    <w:rsid w:val="0081274C"/>
    <w:rsid w:val="00817F29"/>
    <w:rsid w:val="00824438"/>
    <w:rsid w:val="00831AB9"/>
    <w:rsid w:val="0083514F"/>
    <w:rsid w:val="00851F01"/>
    <w:rsid w:val="008556C3"/>
    <w:rsid w:val="0086159C"/>
    <w:rsid w:val="0086466A"/>
    <w:rsid w:val="00885D87"/>
    <w:rsid w:val="00896DAF"/>
    <w:rsid w:val="00897FE0"/>
    <w:rsid w:val="008A0F07"/>
    <w:rsid w:val="008A3C8A"/>
    <w:rsid w:val="008A7069"/>
    <w:rsid w:val="008C231E"/>
    <w:rsid w:val="008C52DE"/>
    <w:rsid w:val="008D21EC"/>
    <w:rsid w:val="008D3480"/>
    <w:rsid w:val="008D47FE"/>
    <w:rsid w:val="008E1873"/>
    <w:rsid w:val="00907870"/>
    <w:rsid w:val="00913550"/>
    <w:rsid w:val="00916F5E"/>
    <w:rsid w:val="00917259"/>
    <w:rsid w:val="00930EC0"/>
    <w:rsid w:val="009350AE"/>
    <w:rsid w:val="0093550B"/>
    <w:rsid w:val="0093664C"/>
    <w:rsid w:val="00951212"/>
    <w:rsid w:val="00952E06"/>
    <w:rsid w:val="009753E7"/>
    <w:rsid w:val="009765E1"/>
    <w:rsid w:val="00983DEB"/>
    <w:rsid w:val="00986773"/>
    <w:rsid w:val="00990A84"/>
    <w:rsid w:val="009A46C0"/>
    <w:rsid w:val="009A6BCB"/>
    <w:rsid w:val="009B15A7"/>
    <w:rsid w:val="009B54E3"/>
    <w:rsid w:val="009C5CD3"/>
    <w:rsid w:val="009C6307"/>
    <w:rsid w:val="009D1EE9"/>
    <w:rsid w:val="009E6A93"/>
    <w:rsid w:val="009F03C8"/>
    <w:rsid w:val="009F300E"/>
    <w:rsid w:val="00A01AAB"/>
    <w:rsid w:val="00A14D5E"/>
    <w:rsid w:val="00A21413"/>
    <w:rsid w:val="00A45B15"/>
    <w:rsid w:val="00A50B88"/>
    <w:rsid w:val="00A54419"/>
    <w:rsid w:val="00A60560"/>
    <w:rsid w:val="00A62FFA"/>
    <w:rsid w:val="00A63035"/>
    <w:rsid w:val="00A63145"/>
    <w:rsid w:val="00A64033"/>
    <w:rsid w:val="00A73586"/>
    <w:rsid w:val="00A73986"/>
    <w:rsid w:val="00A853B9"/>
    <w:rsid w:val="00A970CF"/>
    <w:rsid w:val="00AA12CC"/>
    <w:rsid w:val="00AE3240"/>
    <w:rsid w:val="00AE34B3"/>
    <w:rsid w:val="00AE4CD8"/>
    <w:rsid w:val="00B04975"/>
    <w:rsid w:val="00B06463"/>
    <w:rsid w:val="00B065DC"/>
    <w:rsid w:val="00B125AA"/>
    <w:rsid w:val="00B12D62"/>
    <w:rsid w:val="00B143DD"/>
    <w:rsid w:val="00B20F0E"/>
    <w:rsid w:val="00B21041"/>
    <w:rsid w:val="00B33E2B"/>
    <w:rsid w:val="00B374EB"/>
    <w:rsid w:val="00B37EE8"/>
    <w:rsid w:val="00B402D7"/>
    <w:rsid w:val="00B42D8B"/>
    <w:rsid w:val="00B5149B"/>
    <w:rsid w:val="00B5407C"/>
    <w:rsid w:val="00B7668F"/>
    <w:rsid w:val="00B9109B"/>
    <w:rsid w:val="00B913D5"/>
    <w:rsid w:val="00B9626C"/>
    <w:rsid w:val="00BA5937"/>
    <w:rsid w:val="00BA5D45"/>
    <w:rsid w:val="00BB1D71"/>
    <w:rsid w:val="00BB1FDD"/>
    <w:rsid w:val="00BD100F"/>
    <w:rsid w:val="00BF2472"/>
    <w:rsid w:val="00BF545A"/>
    <w:rsid w:val="00BF775E"/>
    <w:rsid w:val="00C07FF4"/>
    <w:rsid w:val="00C263BE"/>
    <w:rsid w:val="00C55188"/>
    <w:rsid w:val="00C77943"/>
    <w:rsid w:val="00C83DFC"/>
    <w:rsid w:val="00CB3AE3"/>
    <w:rsid w:val="00CD6B8A"/>
    <w:rsid w:val="00CF18F1"/>
    <w:rsid w:val="00CF5B0B"/>
    <w:rsid w:val="00CF64F9"/>
    <w:rsid w:val="00D13530"/>
    <w:rsid w:val="00D14E97"/>
    <w:rsid w:val="00D16293"/>
    <w:rsid w:val="00D20A54"/>
    <w:rsid w:val="00D22F91"/>
    <w:rsid w:val="00D268CB"/>
    <w:rsid w:val="00D52ABE"/>
    <w:rsid w:val="00D57107"/>
    <w:rsid w:val="00D72A49"/>
    <w:rsid w:val="00D819D4"/>
    <w:rsid w:val="00D85DEC"/>
    <w:rsid w:val="00D902AE"/>
    <w:rsid w:val="00D94383"/>
    <w:rsid w:val="00DB65DF"/>
    <w:rsid w:val="00DC070E"/>
    <w:rsid w:val="00DD023C"/>
    <w:rsid w:val="00DE0C84"/>
    <w:rsid w:val="00DE66C0"/>
    <w:rsid w:val="00DF0D39"/>
    <w:rsid w:val="00DF1DBB"/>
    <w:rsid w:val="00E06B22"/>
    <w:rsid w:val="00E10412"/>
    <w:rsid w:val="00E23923"/>
    <w:rsid w:val="00E319C2"/>
    <w:rsid w:val="00E3221F"/>
    <w:rsid w:val="00E33A23"/>
    <w:rsid w:val="00E41B46"/>
    <w:rsid w:val="00E60199"/>
    <w:rsid w:val="00E61554"/>
    <w:rsid w:val="00E623EC"/>
    <w:rsid w:val="00E65602"/>
    <w:rsid w:val="00E83C30"/>
    <w:rsid w:val="00E9252E"/>
    <w:rsid w:val="00EA30D1"/>
    <w:rsid w:val="00EB378F"/>
    <w:rsid w:val="00ED6A58"/>
    <w:rsid w:val="00EE25C8"/>
    <w:rsid w:val="00EF3EE8"/>
    <w:rsid w:val="00EF6020"/>
    <w:rsid w:val="00F146DD"/>
    <w:rsid w:val="00F15835"/>
    <w:rsid w:val="00F21BCB"/>
    <w:rsid w:val="00F24C1F"/>
    <w:rsid w:val="00F260B5"/>
    <w:rsid w:val="00F51105"/>
    <w:rsid w:val="00F57B53"/>
    <w:rsid w:val="00F57BF0"/>
    <w:rsid w:val="00F71199"/>
    <w:rsid w:val="00F7157F"/>
    <w:rsid w:val="00F7525E"/>
    <w:rsid w:val="00F75906"/>
    <w:rsid w:val="00F967F6"/>
    <w:rsid w:val="00FB1933"/>
    <w:rsid w:val="00FC1DEB"/>
    <w:rsid w:val="00FD3E86"/>
    <w:rsid w:val="00FD4AF1"/>
    <w:rsid w:val="00FE409C"/>
    <w:rsid w:val="00FE53E7"/>
    <w:rsid w:val="00FE73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168B"/>
  <w15:docId w15:val="{638C5E1A-997F-46B6-8A7B-3A17DEE60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DE0C84"/>
    <w:pPr>
      <w:spacing w:after="200" w:line="276" w:lineRule="auto"/>
    </w:pPr>
    <w:rPr>
      <w:rFonts w:eastAsiaTheme="minorEastAsia"/>
      <w:lang w:eastAsia="ru-RU"/>
    </w:rPr>
  </w:style>
  <w:style w:type="paragraph" w:styleId="1">
    <w:name w:val="heading 1"/>
    <w:basedOn w:val="a"/>
    <w:next w:val="a"/>
    <w:link w:val="10"/>
    <w:uiPriority w:val="9"/>
    <w:qFormat/>
    <w:rsid w:val="0000201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33E8D"/>
    <w:pPr>
      <w:spacing w:after="0" w:line="240" w:lineRule="auto"/>
    </w:pPr>
    <w:rPr>
      <w:sz w:val="20"/>
      <w:szCs w:val="20"/>
    </w:rPr>
  </w:style>
  <w:style w:type="character" w:customStyle="1" w:styleId="a4">
    <w:name w:val="Текст сноски Знак"/>
    <w:basedOn w:val="a0"/>
    <w:link w:val="a3"/>
    <w:uiPriority w:val="99"/>
    <w:semiHidden/>
    <w:rsid w:val="00333E8D"/>
    <w:rPr>
      <w:rFonts w:eastAsiaTheme="minorEastAsia"/>
      <w:sz w:val="20"/>
      <w:szCs w:val="20"/>
      <w:lang w:eastAsia="ru-RU"/>
    </w:rPr>
  </w:style>
  <w:style w:type="character" w:styleId="a5">
    <w:name w:val="footnote reference"/>
    <w:basedOn w:val="a0"/>
    <w:uiPriority w:val="99"/>
    <w:semiHidden/>
    <w:unhideWhenUsed/>
    <w:rsid w:val="00333E8D"/>
    <w:rPr>
      <w:vertAlign w:val="superscript"/>
    </w:rPr>
  </w:style>
  <w:style w:type="paragraph" w:styleId="a6">
    <w:name w:val="List Paragraph"/>
    <w:basedOn w:val="a"/>
    <w:uiPriority w:val="34"/>
    <w:qFormat/>
    <w:rsid w:val="002E427A"/>
    <w:pPr>
      <w:ind w:left="720"/>
      <w:contextualSpacing/>
    </w:pPr>
  </w:style>
  <w:style w:type="table" w:styleId="a7">
    <w:name w:val="Table Grid"/>
    <w:basedOn w:val="a1"/>
    <w:uiPriority w:val="39"/>
    <w:rsid w:val="00AE3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F3C6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F3C65"/>
    <w:rPr>
      <w:rFonts w:ascii="Tahoma" w:eastAsiaTheme="minorEastAsia" w:hAnsi="Tahoma" w:cs="Tahoma"/>
      <w:sz w:val="16"/>
      <w:szCs w:val="16"/>
      <w:lang w:eastAsia="ru-RU"/>
    </w:rPr>
  </w:style>
  <w:style w:type="paragraph" w:customStyle="1" w:styleId="texttitle2">
    <w:name w:val="texttitle2"/>
    <w:basedOn w:val="a"/>
    <w:rsid w:val="008E1873"/>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8E1873"/>
    <w:rPr>
      <w:b/>
      <w:bCs/>
    </w:rPr>
  </w:style>
  <w:style w:type="character" w:styleId="ab">
    <w:name w:val="Hyperlink"/>
    <w:basedOn w:val="a0"/>
    <w:uiPriority w:val="99"/>
    <w:unhideWhenUsed/>
    <w:rsid w:val="008E1873"/>
    <w:rPr>
      <w:color w:val="0000FF"/>
      <w:u w:val="single"/>
    </w:rPr>
  </w:style>
  <w:style w:type="paragraph" w:customStyle="1" w:styleId="text">
    <w:name w:val="text"/>
    <w:basedOn w:val="a"/>
    <w:rsid w:val="008E1873"/>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8E1873"/>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8E1873"/>
    <w:rPr>
      <w:i/>
      <w:iCs/>
    </w:rPr>
  </w:style>
  <w:style w:type="character" w:customStyle="1" w:styleId="apple-converted-space">
    <w:name w:val="apple-converted-space"/>
    <w:basedOn w:val="a0"/>
    <w:rsid w:val="0028078F"/>
  </w:style>
  <w:style w:type="character" w:customStyle="1" w:styleId="10">
    <w:name w:val="Заголовок 1 Знак"/>
    <w:basedOn w:val="a0"/>
    <w:link w:val="1"/>
    <w:uiPriority w:val="9"/>
    <w:rsid w:val="00002015"/>
    <w:rPr>
      <w:rFonts w:asciiTheme="majorHAnsi" w:eastAsiaTheme="majorEastAsia" w:hAnsiTheme="majorHAnsi" w:cstheme="majorBidi"/>
      <w:b/>
      <w:bCs/>
      <w:color w:val="2E74B5" w:themeColor="accent1" w:themeShade="BF"/>
      <w:sz w:val="28"/>
      <w:szCs w:val="28"/>
      <w:lang w:eastAsia="ru-RU"/>
    </w:rPr>
  </w:style>
  <w:style w:type="paragraph" w:styleId="ae">
    <w:name w:val="TOC Heading"/>
    <w:basedOn w:val="1"/>
    <w:next w:val="a"/>
    <w:uiPriority w:val="39"/>
    <w:unhideWhenUsed/>
    <w:qFormat/>
    <w:rsid w:val="00002015"/>
    <w:pPr>
      <w:outlineLvl w:val="9"/>
    </w:pPr>
  </w:style>
  <w:style w:type="paragraph" w:styleId="2">
    <w:name w:val="toc 2"/>
    <w:basedOn w:val="a"/>
    <w:next w:val="a"/>
    <w:autoRedefine/>
    <w:uiPriority w:val="39"/>
    <w:unhideWhenUsed/>
    <w:qFormat/>
    <w:rsid w:val="00002015"/>
    <w:pPr>
      <w:spacing w:after="100"/>
      <w:ind w:left="220"/>
    </w:pPr>
  </w:style>
  <w:style w:type="paragraph" w:styleId="11">
    <w:name w:val="toc 1"/>
    <w:basedOn w:val="a"/>
    <w:next w:val="a"/>
    <w:autoRedefine/>
    <w:uiPriority w:val="39"/>
    <w:unhideWhenUsed/>
    <w:qFormat/>
    <w:rsid w:val="005B137C"/>
    <w:pPr>
      <w:tabs>
        <w:tab w:val="right" w:leader="dot" w:pos="9629"/>
      </w:tabs>
      <w:spacing w:after="0"/>
    </w:pPr>
  </w:style>
  <w:style w:type="paragraph" w:styleId="3">
    <w:name w:val="toc 3"/>
    <w:basedOn w:val="a"/>
    <w:next w:val="a"/>
    <w:autoRedefine/>
    <w:uiPriority w:val="39"/>
    <w:unhideWhenUsed/>
    <w:qFormat/>
    <w:rsid w:val="00002015"/>
    <w:pPr>
      <w:spacing w:after="100"/>
      <w:ind w:left="440"/>
    </w:pPr>
  </w:style>
  <w:style w:type="paragraph" w:styleId="af">
    <w:name w:val="header"/>
    <w:basedOn w:val="a"/>
    <w:link w:val="af0"/>
    <w:uiPriority w:val="99"/>
    <w:unhideWhenUsed/>
    <w:rsid w:val="0000201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002015"/>
    <w:rPr>
      <w:rFonts w:eastAsiaTheme="minorEastAsia"/>
      <w:lang w:eastAsia="ru-RU"/>
    </w:rPr>
  </w:style>
  <w:style w:type="paragraph" w:styleId="af1">
    <w:name w:val="footer"/>
    <w:basedOn w:val="a"/>
    <w:link w:val="af2"/>
    <w:uiPriority w:val="99"/>
    <w:unhideWhenUsed/>
    <w:rsid w:val="0000201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02015"/>
    <w:rPr>
      <w:rFonts w:eastAsiaTheme="minorEastAsia"/>
      <w:lang w:eastAsia="ru-RU"/>
    </w:rPr>
  </w:style>
  <w:style w:type="character" w:styleId="af3">
    <w:name w:val="line number"/>
    <w:basedOn w:val="a0"/>
    <w:uiPriority w:val="99"/>
    <w:semiHidden/>
    <w:unhideWhenUsed/>
    <w:rsid w:val="00D94383"/>
  </w:style>
  <w:style w:type="paragraph" w:styleId="HTML">
    <w:name w:val="HTML Preformatted"/>
    <w:basedOn w:val="a"/>
    <w:link w:val="HTML0"/>
    <w:uiPriority w:val="99"/>
    <w:semiHidden/>
    <w:unhideWhenUsed/>
    <w:rsid w:val="008C2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8C231E"/>
    <w:rPr>
      <w:rFonts w:ascii="Courier New" w:eastAsia="Times New Roman" w:hAnsi="Courier New" w:cs="Courier New"/>
      <w:sz w:val="20"/>
      <w:szCs w:val="20"/>
      <w:lang w:eastAsia="ru-RU"/>
    </w:rPr>
  </w:style>
  <w:style w:type="character" w:styleId="af4">
    <w:name w:val="FollowedHyperlink"/>
    <w:basedOn w:val="a0"/>
    <w:uiPriority w:val="99"/>
    <w:semiHidden/>
    <w:unhideWhenUsed/>
    <w:rsid w:val="00B913D5"/>
    <w:rPr>
      <w:color w:val="954F72" w:themeColor="followedHyperlink"/>
      <w:u w:val="single"/>
    </w:rPr>
  </w:style>
  <w:style w:type="table" w:customStyle="1" w:styleId="12">
    <w:name w:val="Сетка таблицы1"/>
    <w:basedOn w:val="a1"/>
    <w:next w:val="a7"/>
    <w:uiPriority w:val="39"/>
    <w:rsid w:val="000A7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Plain Table 3"/>
    <w:basedOn w:val="a1"/>
    <w:uiPriority w:val="43"/>
    <w:rsid w:val="00CF5B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79178">
      <w:bodyDiv w:val="1"/>
      <w:marLeft w:val="0"/>
      <w:marRight w:val="0"/>
      <w:marTop w:val="0"/>
      <w:marBottom w:val="0"/>
      <w:divBdr>
        <w:top w:val="none" w:sz="0" w:space="0" w:color="auto"/>
        <w:left w:val="none" w:sz="0" w:space="0" w:color="auto"/>
        <w:bottom w:val="none" w:sz="0" w:space="0" w:color="auto"/>
        <w:right w:val="none" w:sz="0" w:space="0" w:color="auto"/>
      </w:divBdr>
    </w:div>
    <w:div w:id="305166035">
      <w:bodyDiv w:val="1"/>
      <w:marLeft w:val="0"/>
      <w:marRight w:val="0"/>
      <w:marTop w:val="0"/>
      <w:marBottom w:val="0"/>
      <w:divBdr>
        <w:top w:val="none" w:sz="0" w:space="0" w:color="auto"/>
        <w:left w:val="none" w:sz="0" w:space="0" w:color="auto"/>
        <w:bottom w:val="none" w:sz="0" w:space="0" w:color="auto"/>
        <w:right w:val="none" w:sz="0" w:space="0" w:color="auto"/>
      </w:divBdr>
    </w:div>
    <w:div w:id="325977603">
      <w:bodyDiv w:val="1"/>
      <w:marLeft w:val="0"/>
      <w:marRight w:val="0"/>
      <w:marTop w:val="0"/>
      <w:marBottom w:val="0"/>
      <w:divBdr>
        <w:top w:val="none" w:sz="0" w:space="0" w:color="auto"/>
        <w:left w:val="none" w:sz="0" w:space="0" w:color="auto"/>
        <w:bottom w:val="none" w:sz="0" w:space="0" w:color="auto"/>
        <w:right w:val="none" w:sz="0" w:space="0" w:color="auto"/>
      </w:divBdr>
    </w:div>
    <w:div w:id="326133975">
      <w:bodyDiv w:val="1"/>
      <w:marLeft w:val="0"/>
      <w:marRight w:val="0"/>
      <w:marTop w:val="0"/>
      <w:marBottom w:val="0"/>
      <w:divBdr>
        <w:top w:val="none" w:sz="0" w:space="0" w:color="auto"/>
        <w:left w:val="none" w:sz="0" w:space="0" w:color="auto"/>
        <w:bottom w:val="none" w:sz="0" w:space="0" w:color="auto"/>
        <w:right w:val="none" w:sz="0" w:space="0" w:color="auto"/>
      </w:divBdr>
    </w:div>
    <w:div w:id="478226384">
      <w:bodyDiv w:val="1"/>
      <w:marLeft w:val="0"/>
      <w:marRight w:val="0"/>
      <w:marTop w:val="0"/>
      <w:marBottom w:val="0"/>
      <w:divBdr>
        <w:top w:val="none" w:sz="0" w:space="0" w:color="auto"/>
        <w:left w:val="none" w:sz="0" w:space="0" w:color="auto"/>
        <w:bottom w:val="none" w:sz="0" w:space="0" w:color="auto"/>
        <w:right w:val="none" w:sz="0" w:space="0" w:color="auto"/>
      </w:divBdr>
    </w:div>
    <w:div w:id="584454960">
      <w:bodyDiv w:val="1"/>
      <w:marLeft w:val="0"/>
      <w:marRight w:val="0"/>
      <w:marTop w:val="0"/>
      <w:marBottom w:val="0"/>
      <w:divBdr>
        <w:top w:val="none" w:sz="0" w:space="0" w:color="auto"/>
        <w:left w:val="none" w:sz="0" w:space="0" w:color="auto"/>
        <w:bottom w:val="none" w:sz="0" w:space="0" w:color="auto"/>
        <w:right w:val="none" w:sz="0" w:space="0" w:color="auto"/>
      </w:divBdr>
    </w:div>
    <w:div w:id="702679751">
      <w:bodyDiv w:val="1"/>
      <w:marLeft w:val="0"/>
      <w:marRight w:val="0"/>
      <w:marTop w:val="0"/>
      <w:marBottom w:val="0"/>
      <w:divBdr>
        <w:top w:val="none" w:sz="0" w:space="0" w:color="auto"/>
        <w:left w:val="none" w:sz="0" w:space="0" w:color="auto"/>
        <w:bottom w:val="none" w:sz="0" w:space="0" w:color="auto"/>
        <w:right w:val="none" w:sz="0" w:space="0" w:color="auto"/>
      </w:divBdr>
    </w:div>
    <w:div w:id="829828224">
      <w:bodyDiv w:val="1"/>
      <w:marLeft w:val="0"/>
      <w:marRight w:val="0"/>
      <w:marTop w:val="0"/>
      <w:marBottom w:val="0"/>
      <w:divBdr>
        <w:top w:val="none" w:sz="0" w:space="0" w:color="auto"/>
        <w:left w:val="none" w:sz="0" w:space="0" w:color="auto"/>
        <w:bottom w:val="none" w:sz="0" w:space="0" w:color="auto"/>
        <w:right w:val="none" w:sz="0" w:space="0" w:color="auto"/>
      </w:divBdr>
    </w:div>
    <w:div w:id="843476640">
      <w:bodyDiv w:val="1"/>
      <w:marLeft w:val="0"/>
      <w:marRight w:val="0"/>
      <w:marTop w:val="0"/>
      <w:marBottom w:val="0"/>
      <w:divBdr>
        <w:top w:val="none" w:sz="0" w:space="0" w:color="auto"/>
        <w:left w:val="none" w:sz="0" w:space="0" w:color="auto"/>
        <w:bottom w:val="none" w:sz="0" w:space="0" w:color="auto"/>
        <w:right w:val="none" w:sz="0" w:space="0" w:color="auto"/>
      </w:divBdr>
    </w:div>
    <w:div w:id="877549724">
      <w:bodyDiv w:val="1"/>
      <w:marLeft w:val="0"/>
      <w:marRight w:val="0"/>
      <w:marTop w:val="0"/>
      <w:marBottom w:val="0"/>
      <w:divBdr>
        <w:top w:val="none" w:sz="0" w:space="0" w:color="auto"/>
        <w:left w:val="none" w:sz="0" w:space="0" w:color="auto"/>
        <w:bottom w:val="none" w:sz="0" w:space="0" w:color="auto"/>
        <w:right w:val="none" w:sz="0" w:space="0" w:color="auto"/>
      </w:divBdr>
    </w:div>
    <w:div w:id="892930614">
      <w:bodyDiv w:val="1"/>
      <w:marLeft w:val="0"/>
      <w:marRight w:val="0"/>
      <w:marTop w:val="0"/>
      <w:marBottom w:val="0"/>
      <w:divBdr>
        <w:top w:val="none" w:sz="0" w:space="0" w:color="auto"/>
        <w:left w:val="none" w:sz="0" w:space="0" w:color="auto"/>
        <w:bottom w:val="none" w:sz="0" w:space="0" w:color="auto"/>
        <w:right w:val="none" w:sz="0" w:space="0" w:color="auto"/>
      </w:divBdr>
    </w:div>
    <w:div w:id="977224534">
      <w:bodyDiv w:val="1"/>
      <w:marLeft w:val="0"/>
      <w:marRight w:val="0"/>
      <w:marTop w:val="0"/>
      <w:marBottom w:val="0"/>
      <w:divBdr>
        <w:top w:val="none" w:sz="0" w:space="0" w:color="auto"/>
        <w:left w:val="none" w:sz="0" w:space="0" w:color="auto"/>
        <w:bottom w:val="none" w:sz="0" w:space="0" w:color="auto"/>
        <w:right w:val="none" w:sz="0" w:space="0" w:color="auto"/>
      </w:divBdr>
    </w:div>
    <w:div w:id="1015614827">
      <w:bodyDiv w:val="1"/>
      <w:marLeft w:val="0"/>
      <w:marRight w:val="0"/>
      <w:marTop w:val="0"/>
      <w:marBottom w:val="0"/>
      <w:divBdr>
        <w:top w:val="none" w:sz="0" w:space="0" w:color="auto"/>
        <w:left w:val="none" w:sz="0" w:space="0" w:color="auto"/>
        <w:bottom w:val="none" w:sz="0" w:space="0" w:color="auto"/>
        <w:right w:val="none" w:sz="0" w:space="0" w:color="auto"/>
      </w:divBdr>
    </w:div>
    <w:div w:id="1161197642">
      <w:bodyDiv w:val="1"/>
      <w:marLeft w:val="0"/>
      <w:marRight w:val="0"/>
      <w:marTop w:val="0"/>
      <w:marBottom w:val="0"/>
      <w:divBdr>
        <w:top w:val="none" w:sz="0" w:space="0" w:color="auto"/>
        <w:left w:val="none" w:sz="0" w:space="0" w:color="auto"/>
        <w:bottom w:val="none" w:sz="0" w:space="0" w:color="auto"/>
        <w:right w:val="none" w:sz="0" w:space="0" w:color="auto"/>
      </w:divBdr>
    </w:div>
    <w:div w:id="1200438958">
      <w:bodyDiv w:val="1"/>
      <w:marLeft w:val="0"/>
      <w:marRight w:val="0"/>
      <w:marTop w:val="0"/>
      <w:marBottom w:val="0"/>
      <w:divBdr>
        <w:top w:val="none" w:sz="0" w:space="0" w:color="auto"/>
        <w:left w:val="none" w:sz="0" w:space="0" w:color="auto"/>
        <w:bottom w:val="none" w:sz="0" w:space="0" w:color="auto"/>
        <w:right w:val="none" w:sz="0" w:space="0" w:color="auto"/>
      </w:divBdr>
    </w:div>
    <w:div w:id="1287544025">
      <w:bodyDiv w:val="1"/>
      <w:marLeft w:val="0"/>
      <w:marRight w:val="0"/>
      <w:marTop w:val="0"/>
      <w:marBottom w:val="0"/>
      <w:divBdr>
        <w:top w:val="none" w:sz="0" w:space="0" w:color="auto"/>
        <w:left w:val="none" w:sz="0" w:space="0" w:color="auto"/>
        <w:bottom w:val="none" w:sz="0" w:space="0" w:color="auto"/>
        <w:right w:val="none" w:sz="0" w:space="0" w:color="auto"/>
      </w:divBdr>
    </w:div>
    <w:div w:id="1366518168">
      <w:bodyDiv w:val="1"/>
      <w:marLeft w:val="0"/>
      <w:marRight w:val="0"/>
      <w:marTop w:val="0"/>
      <w:marBottom w:val="0"/>
      <w:divBdr>
        <w:top w:val="none" w:sz="0" w:space="0" w:color="auto"/>
        <w:left w:val="none" w:sz="0" w:space="0" w:color="auto"/>
        <w:bottom w:val="none" w:sz="0" w:space="0" w:color="auto"/>
        <w:right w:val="none" w:sz="0" w:space="0" w:color="auto"/>
      </w:divBdr>
    </w:div>
    <w:div w:id="1392194629">
      <w:bodyDiv w:val="1"/>
      <w:marLeft w:val="0"/>
      <w:marRight w:val="0"/>
      <w:marTop w:val="0"/>
      <w:marBottom w:val="0"/>
      <w:divBdr>
        <w:top w:val="none" w:sz="0" w:space="0" w:color="auto"/>
        <w:left w:val="none" w:sz="0" w:space="0" w:color="auto"/>
        <w:bottom w:val="none" w:sz="0" w:space="0" w:color="auto"/>
        <w:right w:val="none" w:sz="0" w:space="0" w:color="auto"/>
      </w:divBdr>
    </w:div>
    <w:div w:id="1445268509">
      <w:bodyDiv w:val="1"/>
      <w:marLeft w:val="0"/>
      <w:marRight w:val="0"/>
      <w:marTop w:val="0"/>
      <w:marBottom w:val="0"/>
      <w:divBdr>
        <w:top w:val="none" w:sz="0" w:space="0" w:color="auto"/>
        <w:left w:val="none" w:sz="0" w:space="0" w:color="auto"/>
        <w:bottom w:val="none" w:sz="0" w:space="0" w:color="auto"/>
        <w:right w:val="none" w:sz="0" w:space="0" w:color="auto"/>
      </w:divBdr>
    </w:div>
    <w:div w:id="1534882811">
      <w:bodyDiv w:val="1"/>
      <w:marLeft w:val="0"/>
      <w:marRight w:val="0"/>
      <w:marTop w:val="0"/>
      <w:marBottom w:val="0"/>
      <w:divBdr>
        <w:top w:val="none" w:sz="0" w:space="0" w:color="auto"/>
        <w:left w:val="none" w:sz="0" w:space="0" w:color="auto"/>
        <w:bottom w:val="none" w:sz="0" w:space="0" w:color="auto"/>
        <w:right w:val="none" w:sz="0" w:space="0" w:color="auto"/>
      </w:divBdr>
    </w:div>
    <w:div w:id="1589345308">
      <w:bodyDiv w:val="1"/>
      <w:marLeft w:val="0"/>
      <w:marRight w:val="0"/>
      <w:marTop w:val="0"/>
      <w:marBottom w:val="0"/>
      <w:divBdr>
        <w:top w:val="none" w:sz="0" w:space="0" w:color="auto"/>
        <w:left w:val="none" w:sz="0" w:space="0" w:color="auto"/>
        <w:bottom w:val="none" w:sz="0" w:space="0" w:color="auto"/>
        <w:right w:val="none" w:sz="0" w:space="0" w:color="auto"/>
      </w:divBdr>
    </w:div>
    <w:div w:id="1649482322">
      <w:bodyDiv w:val="1"/>
      <w:marLeft w:val="0"/>
      <w:marRight w:val="0"/>
      <w:marTop w:val="0"/>
      <w:marBottom w:val="0"/>
      <w:divBdr>
        <w:top w:val="none" w:sz="0" w:space="0" w:color="auto"/>
        <w:left w:val="none" w:sz="0" w:space="0" w:color="auto"/>
        <w:bottom w:val="none" w:sz="0" w:space="0" w:color="auto"/>
        <w:right w:val="none" w:sz="0" w:space="0" w:color="auto"/>
      </w:divBdr>
    </w:div>
    <w:div w:id="1793284080">
      <w:bodyDiv w:val="1"/>
      <w:marLeft w:val="0"/>
      <w:marRight w:val="0"/>
      <w:marTop w:val="0"/>
      <w:marBottom w:val="0"/>
      <w:divBdr>
        <w:top w:val="none" w:sz="0" w:space="0" w:color="auto"/>
        <w:left w:val="none" w:sz="0" w:space="0" w:color="auto"/>
        <w:bottom w:val="none" w:sz="0" w:space="0" w:color="auto"/>
        <w:right w:val="none" w:sz="0" w:space="0" w:color="auto"/>
      </w:divBdr>
    </w:div>
    <w:div w:id="188674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onsultant.ru/document/cons_doc_LAW_31472/6104e8aca067771ba2da61e5d55359c3dfaff149/" TargetMode="External"/><Relationship Id="rId18" Type="http://schemas.openxmlformats.org/officeDocument/2006/relationships/hyperlink" Target="http://buh.ru/articles/documents/14502/" TargetMode="External"/><Relationship Id="rId26" Type="http://schemas.openxmlformats.org/officeDocument/2006/relationships/hyperlink" Target="http://www.ifrs.org/Use-around-the-world/Documents/Jurisdiction-profiles/Hong-Kong-IFRS-Profile.pdf" TargetMode="External"/><Relationship Id="rId39"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www.ifrs.org/Use-around-the-world/Documents/Jurisdiction-profiles/Australia-IFRS-Profile.pdf" TargetMode="External"/><Relationship Id="rId34" Type="http://schemas.openxmlformats.org/officeDocument/2006/relationships/hyperlink" Target="http://www.ifrs.org/IFRS-for-SMEs/history/Pages/History.aspx"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onsultant.ru/document/cons_doc_LAW_31472/a0ad79e0ddcc2b02e5c21638f256c9378ea6c10a/" TargetMode="External"/><Relationship Id="rId17" Type="http://schemas.openxmlformats.org/officeDocument/2006/relationships/hyperlink" Target="http://old.creativeconomy.ru/articles/12845/" TargetMode="External"/><Relationship Id="rId25" Type="http://schemas.openxmlformats.org/officeDocument/2006/relationships/hyperlink" Target="http://www.ifrs.org/Use-around-the-world/Documents/Jurisdiction-profiles/Cambodia-IFRS-Profile.pdf" TargetMode="External"/><Relationship Id="rId33" Type="http://schemas.openxmlformats.org/officeDocument/2006/relationships/hyperlink" Target="http://www.ifrs.org/Use-around-the-world/Documents/Jurisdiction-profiles/United-Kingdom-IFRS-Profile.pdf" TargetMode="External"/><Relationship Id="rId38"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new.opora.ru/images/files/Doklad%20k%20gossovetu.compressed.pdf" TargetMode="External"/><Relationship Id="rId20" Type="http://schemas.openxmlformats.org/officeDocument/2006/relationships/hyperlink" Target="http://www.ifrs.org/Use-around-the-world/Documents/Jurisdiction-profiles/Argentina-IFRS-Profile.pdf" TargetMode="External"/><Relationship Id="rId29" Type="http://schemas.openxmlformats.org/officeDocument/2006/relationships/hyperlink" Target="http://www.ifrs.org/Use-around-the-world/Documents/Jurisdiction-profiles/Malaysia-IFRS-Profile.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31472/3feb08cc321ba6393b26c87c79909b39c0cffbff/" TargetMode="External"/><Relationship Id="rId24" Type="http://schemas.openxmlformats.org/officeDocument/2006/relationships/hyperlink" Target="http://www.ifrs.org/Use-around-the-world/Documents/Jurisdiction-profiles/Brazil-IFRS-Profile.pdf" TargetMode="External"/><Relationship Id="rId32" Type="http://schemas.openxmlformats.org/officeDocument/2006/relationships/hyperlink" Target="http://www.ifrs.org/Use-around-the-world/Documents/Jurisdiction-profiles/Thailand-IFRS-Profile.pdf" TargetMode="External"/><Relationship Id="rId37" Type="http://schemas.openxmlformats.org/officeDocument/2006/relationships/image" Target="media/image4.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onsultant.ru/document/cons_doc_LAW_31472/123fb14da4efff447d4c07800fd9ff803f66090e/" TargetMode="External"/><Relationship Id="rId23" Type="http://schemas.openxmlformats.org/officeDocument/2006/relationships/hyperlink" Target="http://www.ifrs.org/Use-around-the-world/Documents/Jurisdiction-profiles/Bangladesh-IFRS-Profile.pdf" TargetMode="External"/><Relationship Id="rId28" Type="http://schemas.openxmlformats.org/officeDocument/2006/relationships/hyperlink" Target="http://www.ifrs.org/Use-around-the-world/Documents/Jurisdiction-profiles/Kenya-IFRS-Profile.pdf" TargetMode="External"/><Relationship Id="rId36" Type="http://schemas.openxmlformats.org/officeDocument/2006/relationships/image" Target="media/image3.png"/><Relationship Id="rId10" Type="http://schemas.openxmlformats.org/officeDocument/2006/relationships/hyperlink" Target="https://www.consultant.ru/document/cons_doc_LAW_31472/ca9fac1b1c2a232aa1e6b5df8318b4671a26cdc0/" TargetMode="External"/><Relationship Id="rId19" Type="http://schemas.openxmlformats.org/officeDocument/2006/relationships/hyperlink" Target="http://eifrs.ifrs.org/eifrs/PdfAlone?id=14613&amp;sidebarOption=IfrsForSmes" TargetMode="External"/><Relationship Id="rId31" Type="http://schemas.openxmlformats.org/officeDocument/2006/relationships/hyperlink" Target="http://www.ifrs.org/Use-around-the-world/Documents/Jurisdiction-profiles/Singapore-IFRS-Profile.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onsultant.ru/document/cons_doc_LAW_31472/77aa793c4dc4943aa839faeee4aafbd18e6b102d/" TargetMode="External"/><Relationship Id="rId22" Type="http://schemas.openxmlformats.org/officeDocument/2006/relationships/hyperlink" Target="http://www.ifrs.org/Use-around-the-world/Documents/Jurisdiction-profiles/Azerbaijan-IFRS-Profile.pdf" TargetMode="External"/><Relationship Id="rId27" Type="http://schemas.openxmlformats.org/officeDocument/2006/relationships/hyperlink" Target="http://www.ifrs.org/Use-around-the-world/Documents/Jurisdiction-profiles/Ireland-IFRS-Profile.pdf" TargetMode="External"/><Relationship Id="rId30" Type="http://schemas.openxmlformats.org/officeDocument/2006/relationships/hyperlink" Target="http://www.ifrs.org/Use-around-the-world/Documents/Jurisdiction-profiles/South-Africa-IFRS-Profile.pdf" TargetMode="External"/><Relationship Id="rId35" Type="http://schemas.openxmlformats.org/officeDocument/2006/relationships/hyperlink" Target="http://eifrs.ifrs.org/eifrs/PdfAlone?id=3124&amp;sidebarOption=IfrsForSmes"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frc.org.uk/Our-Work/Publications/Accounting-and-Reporting-Policy/FRS-102-The-Financial-Reporting-Standard-applicab.pdf" TargetMode="External"/><Relationship Id="rId3" Type="http://schemas.openxmlformats.org/officeDocument/2006/relationships/hyperlink" Target="http://www.ifrs.org/Use-around-the-world/Documents/Jurisdiction-profiles/Brazil-IFRS-Profile.pdf" TargetMode="External"/><Relationship Id="rId7" Type="http://schemas.openxmlformats.org/officeDocument/2006/relationships/hyperlink" Target="http://www.ifrs.org/Use-around-the-world/Documents/Jurisdiction-profiles/South-Africa-IFRS-Profile.pdf" TargetMode="External"/><Relationship Id="rId2" Type="http://schemas.openxmlformats.org/officeDocument/2006/relationships/hyperlink" Target="http://www.ifrs.org/Use-around-the-world/Documents/Jurisdiction-profiles/Bangladesh-IFRS-Profile.pdf" TargetMode="External"/><Relationship Id="rId1" Type="http://schemas.openxmlformats.org/officeDocument/2006/relationships/hyperlink" Target="http://www.ifrs.org/Use-around-the-world/Documents/Jurisdiction-profiles/Argentina-IFRS-Profile.pdf" TargetMode="External"/><Relationship Id="rId6" Type="http://schemas.openxmlformats.org/officeDocument/2006/relationships/hyperlink" Target="http://www.ifrs.org/Use-around-the-world/Documents/Jurisdiction-profiles/Kenya-IFRS-Profile.pdf" TargetMode="External"/><Relationship Id="rId11" Type="http://schemas.openxmlformats.org/officeDocument/2006/relationships/hyperlink" Target="http://old.creativeconomy.ru/articles/12845/" TargetMode="External"/><Relationship Id="rId5" Type="http://schemas.openxmlformats.org/officeDocument/2006/relationships/hyperlink" Target="http://www.ifrs.org/Use-around-the-world/Documents/Jurisdiction-profiles/Singapore-IFRS-Profile.pdf" TargetMode="External"/><Relationship Id="rId10" Type="http://schemas.openxmlformats.org/officeDocument/2006/relationships/hyperlink" Target="http://www.ifrs.org/Use-around-the-world/Documents/Jurisdiction-profiles/Australia-IFRS-Profile.pdf" TargetMode="External"/><Relationship Id="rId4" Type="http://schemas.openxmlformats.org/officeDocument/2006/relationships/hyperlink" Target="http://www.ifrs.org/Use-around-the-world/Documents/Jurisdiction-profiles/Hong-Kong-IFRS-Profile.pdf" TargetMode="External"/><Relationship Id="rId9" Type="http://schemas.openxmlformats.org/officeDocument/2006/relationships/hyperlink" Target="http://www.ifrs.org/Use-around-the-world/Documents/Jurisdiction-profiles/Thailand-IFRS-Profile.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52508-C6BD-4C59-A29D-891D81172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1204</TotalTime>
  <Pages>78</Pages>
  <Words>20826</Words>
  <Characters>118710</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Абраменко</dc:creator>
  <cp:keywords/>
  <dc:description/>
  <cp:lastModifiedBy>Егор Локтев</cp:lastModifiedBy>
  <cp:revision>12</cp:revision>
  <cp:lastPrinted>2016-05-13T12:43:00Z</cp:lastPrinted>
  <dcterms:created xsi:type="dcterms:W3CDTF">2016-05-13T14:12:00Z</dcterms:created>
  <dcterms:modified xsi:type="dcterms:W3CDTF">2016-05-19T09:32:00Z</dcterms:modified>
</cp:coreProperties>
</file>