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xlsm" ContentType="application/vnd.ms-excel.sheet.macroEnabled.12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D2" w:rsidRPr="00B35C5C" w:rsidRDefault="00A553D2" w:rsidP="00D80880">
      <w:pPr>
        <w:pStyle w:val="a3"/>
        <w:tabs>
          <w:tab w:val="left" w:pos="5954"/>
        </w:tabs>
        <w:ind w:right="-143"/>
        <w:rPr>
          <w:highlight w:val="yellow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619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3D2" w:rsidRPr="00B35C5C" w:rsidRDefault="00A553D2" w:rsidP="00D80880">
      <w:pPr>
        <w:pStyle w:val="a3"/>
        <w:ind w:right="-143"/>
      </w:pPr>
    </w:p>
    <w:p w:rsidR="00A553D2" w:rsidRPr="003413EA" w:rsidRDefault="00A553D2" w:rsidP="00D80880">
      <w:pPr>
        <w:pStyle w:val="a3"/>
        <w:ind w:right="-143"/>
        <w:rPr>
          <w:b w:val="0"/>
          <w:bCs/>
          <w:sz w:val="28"/>
          <w:szCs w:val="28"/>
        </w:rPr>
      </w:pPr>
      <w:r w:rsidRPr="003413EA">
        <w:rPr>
          <w:b w:val="0"/>
          <w:sz w:val="28"/>
          <w:szCs w:val="28"/>
        </w:rPr>
        <w:t xml:space="preserve">ПРАВИТЕЛЬСТВО </w:t>
      </w:r>
      <w:r w:rsidRPr="003413EA">
        <w:rPr>
          <w:b w:val="0"/>
          <w:bCs/>
          <w:sz w:val="28"/>
          <w:szCs w:val="28"/>
        </w:rPr>
        <w:t>РОССИЙСКОЙ ФЕДЕРАЦИИ</w:t>
      </w:r>
    </w:p>
    <w:p w:rsidR="00A553D2" w:rsidRPr="003413EA" w:rsidRDefault="00A553D2" w:rsidP="00D80880">
      <w:pPr>
        <w:spacing w:line="240" w:lineRule="auto"/>
        <w:ind w:right="-143"/>
        <w:rPr>
          <w:rFonts w:ascii="Times New Roman" w:hAnsi="Times New Roman"/>
          <w:bCs/>
          <w:sz w:val="28"/>
          <w:szCs w:val="28"/>
        </w:rPr>
      </w:pPr>
    </w:p>
    <w:p w:rsidR="00A553D2" w:rsidRPr="003413EA" w:rsidRDefault="00A553D2" w:rsidP="00D80880">
      <w:pPr>
        <w:spacing w:line="240" w:lineRule="auto"/>
        <w:ind w:right="-143"/>
        <w:rPr>
          <w:rFonts w:ascii="Times New Roman" w:hAnsi="Times New Roman"/>
          <w:bCs/>
          <w:color w:val="000000"/>
          <w:sz w:val="28"/>
          <w:szCs w:val="28"/>
        </w:rPr>
      </w:pPr>
      <w:r w:rsidRPr="003413EA">
        <w:rPr>
          <w:rFonts w:ascii="Times New Roman" w:hAnsi="Times New Roman"/>
          <w:bCs/>
          <w:color w:val="000000"/>
          <w:sz w:val="28"/>
          <w:szCs w:val="28"/>
        </w:rPr>
        <w:t xml:space="preserve">ФЕДЕРАЛЬНОЕ ГОСУДАРСТВЕННОЕ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БЮДЖЕТНОЕ </w:t>
      </w:r>
      <w:r w:rsidRPr="003413EA">
        <w:rPr>
          <w:rFonts w:ascii="Times New Roman" w:hAnsi="Times New Roman"/>
          <w:bCs/>
          <w:color w:val="000000"/>
          <w:sz w:val="28"/>
          <w:szCs w:val="28"/>
        </w:rPr>
        <w:t>ОБРАЗОВАТЕЛЬНОЕ УЧРЕЖДЕНИЕ</w:t>
      </w:r>
    </w:p>
    <w:p w:rsidR="00A553D2" w:rsidRPr="003413EA" w:rsidRDefault="00A553D2" w:rsidP="00D80880">
      <w:pPr>
        <w:spacing w:line="240" w:lineRule="auto"/>
        <w:ind w:right="-143"/>
        <w:rPr>
          <w:rFonts w:ascii="Times New Roman" w:hAnsi="Times New Roman"/>
          <w:bCs/>
          <w:color w:val="000000"/>
          <w:sz w:val="28"/>
          <w:szCs w:val="28"/>
        </w:rPr>
      </w:pPr>
      <w:r w:rsidRPr="003413EA">
        <w:rPr>
          <w:rFonts w:ascii="Times New Roman" w:hAnsi="Times New Roman"/>
          <w:bCs/>
          <w:color w:val="000000"/>
          <w:sz w:val="28"/>
          <w:szCs w:val="28"/>
        </w:rPr>
        <w:t>ВЫСШЕГО ПРОФЕССИОНАЛЬНОГО ОБРАЗОВАНИЯ</w:t>
      </w:r>
    </w:p>
    <w:p w:rsidR="00A553D2" w:rsidRPr="003413EA" w:rsidRDefault="00A553D2" w:rsidP="00D80880">
      <w:pPr>
        <w:spacing w:line="240" w:lineRule="auto"/>
        <w:ind w:right="-143"/>
        <w:rPr>
          <w:rFonts w:ascii="Times New Roman" w:hAnsi="Times New Roman"/>
          <w:sz w:val="28"/>
          <w:szCs w:val="28"/>
        </w:rPr>
      </w:pPr>
      <w:r w:rsidRPr="003413EA">
        <w:rPr>
          <w:rFonts w:ascii="Times New Roman" w:hAnsi="Times New Roman"/>
          <w:sz w:val="28"/>
          <w:szCs w:val="28"/>
        </w:rPr>
        <w:t>САНКТ-ПЕТЕРБУРГСКИЙ ГОСУДАРСТВЕННЫЙ УНИВЕРСИТЕТ</w:t>
      </w:r>
    </w:p>
    <w:p w:rsidR="00A553D2" w:rsidRDefault="00A553D2" w:rsidP="00D80880">
      <w:pPr>
        <w:spacing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:rsidR="001A43FE" w:rsidRPr="003413EA" w:rsidRDefault="001A43FE" w:rsidP="00D80880">
      <w:pPr>
        <w:spacing w:line="240" w:lineRule="auto"/>
        <w:ind w:right="-143"/>
        <w:rPr>
          <w:rFonts w:ascii="Times New Roman" w:hAnsi="Times New Roman"/>
          <w:sz w:val="28"/>
          <w:szCs w:val="28"/>
        </w:rPr>
      </w:pPr>
    </w:p>
    <w:p w:rsidR="00A553D2" w:rsidRPr="003413EA" w:rsidRDefault="00A553D2" w:rsidP="00D80880">
      <w:pPr>
        <w:spacing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:rsidR="008467AA" w:rsidRPr="008467AA" w:rsidRDefault="008467AA" w:rsidP="00D80880">
      <w:pPr>
        <w:spacing w:line="240" w:lineRule="auto"/>
        <w:ind w:right="-143"/>
        <w:rPr>
          <w:rFonts w:ascii="Times New Roman" w:hAnsi="Times New Roman"/>
          <w:sz w:val="28"/>
          <w:szCs w:val="28"/>
        </w:rPr>
      </w:pPr>
      <w:r w:rsidRPr="008467AA">
        <w:rPr>
          <w:rFonts w:ascii="Times New Roman" w:hAnsi="Times New Roman"/>
          <w:sz w:val="28"/>
          <w:szCs w:val="28"/>
        </w:rPr>
        <w:t>ВЫПУСКНАЯ КВАЛИФИКАЦИОННАЯ РАБОТА</w:t>
      </w:r>
    </w:p>
    <w:p w:rsidR="008467AA" w:rsidRPr="008467AA" w:rsidRDefault="008467AA" w:rsidP="00D80880">
      <w:pPr>
        <w:spacing w:line="240" w:lineRule="auto"/>
        <w:ind w:right="-143"/>
        <w:rPr>
          <w:rFonts w:ascii="Times New Roman" w:hAnsi="Times New Roman"/>
          <w:sz w:val="24"/>
        </w:rPr>
      </w:pPr>
      <w:r w:rsidRPr="008467AA">
        <w:rPr>
          <w:rFonts w:ascii="Times New Roman" w:hAnsi="Times New Roman"/>
          <w:sz w:val="24"/>
        </w:rPr>
        <w:t>по направлению 080100 – «Экономика»</w:t>
      </w:r>
    </w:p>
    <w:p w:rsidR="00A553D2" w:rsidRPr="003413EA" w:rsidRDefault="00A553D2" w:rsidP="00D80880">
      <w:pPr>
        <w:spacing w:line="240" w:lineRule="auto"/>
        <w:ind w:right="-143"/>
        <w:rPr>
          <w:rFonts w:ascii="Times New Roman" w:hAnsi="Times New Roman"/>
          <w:bCs/>
          <w:sz w:val="28"/>
          <w:szCs w:val="28"/>
        </w:rPr>
      </w:pPr>
    </w:p>
    <w:p w:rsidR="00D80880" w:rsidRDefault="00D80880" w:rsidP="00D80880">
      <w:pPr>
        <w:spacing w:line="240" w:lineRule="auto"/>
        <w:ind w:right="-143"/>
        <w:rPr>
          <w:sz w:val="28"/>
          <w:szCs w:val="28"/>
        </w:rPr>
      </w:pPr>
    </w:p>
    <w:p w:rsidR="00A553D2" w:rsidRPr="00BE102A" w:rsidRDefault="00BE102A" w:rsidP="00D80880">
      <w:pPr>
        <w:spacing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 w:rsidRPr="00BE102A">
        <w:rPr>
          <w:sz w:val="28"/>
          <w:szCs w:val="28"/>
        </w:rPr>
        <w:t>МАЛОЕ И СРЕДНЕЕ ПРЕДП</w:t>
      </w:r>
      <w:r w:rsidR="00D742AE">
        <w:rPr>
          <w:sz w:val="28"/>
          <w:szCs w:val="28"/>
        </w:rPr>
        <w:t>РИНИМАТЕЛЬСТВО: ТЕНДЕНЦИИ И ПЕР</w:t>
      </w:r>
      <w:r w:rsidRPr="00BE102A">
        <w:rPr>
          <w:sz w:val="28"/>
          <w:szCs w:val="28"/>
        </w:rPr>
        <w:t>СПЕКТИВЫ</w:t>
      </w:r>
    </w:p>
    <w:p w:rsidR="00A553D2" w:rsidRPr="003413EA" w:rsidRDefault="00A553D2" w:rsidP="00D80880">
      <w:pPr>
        <w:spacing w:line="240" w:lineRule="auto"/>
        <w:ind w:right="-143"/>
        <w:jc w:val="right"/>
        <w:rPr>
          <w:rFonts w:ascii="Times New Roman" w:hAnsi="Times New Roman"/>
          <w:b/>
          <w:bCs/>
          <w:sz w:val="28"/>
        </w:rPr>
      </w:pPr>
    </w:p>
    <w:p w:rsidR="00D80880" w:rsidRDefault="00D80880" w:rsidP="00D80880">
      <w:pPr>
        <w:spacing w:line="240" w:lineRule="auto"/>
        <w:ind w:right="-143"/>
        <w:jc w:val="right"/>
        <w:rPr>
          <w:rFonts w:ascii="Times New Roman" w:hAnsi="Times New Roman"/>
          <w:bCs/>
          <w:sz w:val="28"/>
          <w:szCs w:val="28"/>
        </w:rPr>
      </w:pPr>
    </w:p>
    <w:p w:rsidR="00A553D2" w:rsidRPr="003413EA" w:rsidRDefault="00A553D2" w:rsidP="00D80880">
      <w:pPr>
        <w:spacing w:line="240" w:lineRule="auto"/>
        <w:ind w:right="-143"/>
        <w:jc w:val="right"/>
        <w:rPr>
          <w:rFonts w:ascii="Times New Roman" w:hAnsi="Times New Roman"/>
          <w:bCs/>
          <w:sz w:val="28"/>
          <w:szCs w:val="28"/>
        </w:rPr>
      </w:pPr>
      <w:r w:rsidRPr="003413EA">
        <w:rPr>
          <w:rFonts w:ascii="Times New Roman" w:hAnsi="Times New Roman"/>
          <w:bCs/>
          <w:sz w:val="28"/>
          <w:szCs w:val="28"/>
        </w:rPr>
        <w:t>Работу выполнил:</w:t>
      </w:r>
    </w:p>
    <w:p w:rsidR="00A553D2" w:rsidRPr="003413EA" w:rsidRDefault="00BE102A" w:rsidP="00D80880">
      <w:pPr>
        <w:spacing w:line="240" w:lineRule="auto"/>
        <w:ind w:right="-14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8467AA">
        <w:rPr>
          <w:rFonts w:ascii="Times New Roman" w:hAnsi="Times New Roman"/>
          <w:bCs/>
          <w:sz w:val="28"/>
          <w:szCs w:val="28"/>
        </w:rPr>
        <w:t>акалавриант</w:t>
      </w:r>
      <w:r w:rsidR="00FC7F06">
        <w:rPr>
          <w:rFonts w:ascii="Times New Roman" w:hAnsi="Times New Roman"/>
          <w:bCs/>
          <w:sz w:val="28"/>
          <w:szCs w:val="28"/>
        </w:rPr>
        <w:t>4</w:t>
      </w:r>
      <w:r w:rsidR="00A553D2" w:rsidRPr="003413EA">
        <w:rPr>
          <w:rFonts w:ascii="Times New Roman" w:hAnsi="Times New Roman"/>
          <w:bCs/>
          <w:sz w:val="28"/>
          <w:szCs w:val="28"/>
        </w:rPr>
        <w:t xml:space="preserve"> ку</w:t>
      </w:r>
      <w:r w:rsidR="00A553D2">
        <w:rPr>
          <w:rFonts w:ascii="Times New Roman" w:hAnsi="Times New Roman"/>
          <w:bCs/>
          <w:sz w:val="28"/>
          <w:szCs w:val="28"/>
        </w:rPr>
        <w:t>рса</w:t>
      </w:r>
      <w:r w:rsidR="001A43FE">
        <w:rPr>
          <w:rFonts w:ascii="Times New Roman" w:hAnsi="Times New Roman"/>
          <w:bCs/>
          <w:sz w:val="28"/>
          <w:szCs w:val="28"/>
        </w:rPr>
        <w:t>, группы параллельного отделения</w:t>
      </w:r>
    </w:p>
    <w:p w:rsidR="00A553D2" w:rsidRPr="003413EA" w:rsidRDefault="00BE102A" w:rsidP="00D80880">
      <w:pPr>
        <w:spacing w:line="240" w:lineRule="auto"/>
        <w:ind w:right="-14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Кравецс Юлия Давидовна</w:t>
      </w:r>
    </w:p>
    <w:p w:rsidR="00A553D2" w:rsidRPr="003340E8" w:rsidRDefault="001A43FE" w:rsidP="00D80880">
      <w:pPr>
        <w:tabs>
          <w:tab w:val="left" w:pos="8505"/>
        </w:tabs>
        <w:spacing w:line="240" w:lineRule="auto"/>
        <w:ind w:right="-143"/>
        <w:jc w:val="right"/>
        <w:rPr>
          <w:rFonts w:ascii="Times New Roman" w:hAnsi="Times New Roman"/>
          <w:bCs/>
          <w:sz w:val="28"/>
          <w:szCs w:val="28"/>
        </w:rPr>
      </w:pPr>
      <w:r w:rsidRPr="003340E8">
        <w:rPr>
          <w:rFonts w:ascii="Times New Roman" w:hAnsi="Times New Roman"/>
          <w:bCs/>
          <w:sz w:val="28"/>
          <w:szCs w:val="28"/>
        </w:rPr>
        <w:t>_____________________/</w:t>
      </w:r>
      <w:r>
        <w:rPr>
          <w:rFonts w:ascii="Times New Roman" w:hAnsi="Times New Roman"/>
          <w:bCs/>
          <w:sz w:val="28"/>
          <w:szCs w:val="28"/>
        </w:rPr>
        <w:t>Подпись</w:t>
      </w:r>
      <w:r w:rsidRPr="003340E8">
        <w:rPr>
          <w:rFonts w:ascii="Times New Roman" w:hAnsi="Times New Roman"/>
          <w:bCs/>
          <w:sz w:val="28"/>
          <w:szCs w:val="28"/>
        </w:rPr>
        <w:t>/</w:t>
      </w:r>
    </w:p>
    <w:p w:rsidR="008467AA" w:rsidRPr="003413EA" w:rsidRDefault="008467AA" w:rsidP="00D80880">
      <w:pPr>
        <w:tabs>
          <w:tab w:val="left" w:pos="8505"/>
        </w:tabs>
        <w:spacing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:rsidR="00D80880" w:rsidRDefault="00D80880" w:rsidP="00D80880">
      <w:pPr>
        <w:spacing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A553D2" w:rsidRPr="00F30A72" w:rsidRDefault="00A553D2" w:rsidP="00D80880">
      <w:pPr>
        <w:spacing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 w:rsidRPr="00F30A72">
        <w:rPr>
          <w:rFonts w:ascii="Times New Roman" w:hAnsi="Times New Roman"/>
          <w:sz w:val="28"/>
          <w:szCs w:val="28"/>
        </w:rPr>
        <w:t xml:space="preserve">Научный руководитель: </w:t>
      </w:r>
    </w:p>
    <w:p w:rsidR="00A553D2" w:rsidRPr="00F30A72" w:rsidRDefault="00A553D2" w:rsidP="00D80880">
      <w:pPr>
        <w:spacing w:line="240" w:lineRule="auto"/>
        <w:ind w:right="-14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30A72">
        <w:rPr>
          <w:rFonts w:ascii="Times New Roman" w:hAnsi="Times New Roman"/>
          <w:sz w:val="28"/>
          <w:szCs w:val="28"/>
        </w:rPr>
        <w:t xml:space="preserve">доцент, к.э.н. </w:t>
      </w:r>
      <w:r w:rsidRPr="00F30A72">
        <w:rPr>
          <w:rFonts w:ascii="Times New Roman" w:hAnsi="Times New Roman"/>
          <w:color w:val="000000" w:themeColor="text1"/>
          <w:sz w:val="28"/>
          <w:szCs w:val="37"/>
          <w:shd w:val="clear" w:color="auto" w:fill="FFFFFF"/>
        </w:rPr>
        <w:t>Уразгалиев Владимир Шайхатович</w:t>
      </w:r>
    </w:p>
    <w:p w:rsidR="00A553D2" w:rsidRPr="003340E8" w:rsidRDefault="001A43FE" w:rsidP="00D80880">
      <w:pPr>
        <w:pStyle w:val="a3"/>
        <w:ind w:right="-143"/>
        <w:jc w:val="right"/>
        <w:rPr>
          <w:b w:val="0"/>
          <w:sz w:val="28"/>
          <w:szCs w:val="28"/>
        </w:rPr>
      </w:pPr>
      <w:r w:rsidRPr="003340E8">
        <w:rPr>
          <w:b w:val="0"/>
          <w:sz w:val="28"/>
          <w:szCs w:val="28"/>
        </w:rPr>
        <w:t>_____________________/</w:t>
      </w:r>
      <w:r>
        <w:rPr>
          <w:b w:val="0"/>
          <w:sz w:val="28"/>
          <w:szCs w:val="28"/>
        </w:rPr>
        <w:t>Подпись</w:t>
      </w:r>
      <w:r w:rsidRPr="003340E8">
        <w:rPr>
          <w:b w:val="0"/>
          <w:sz w:val="28"/>
          <w:szCs w:val="28"/>
        </w:rPr>
        <w:t>/</w:t>
      </w:r>
    </w:p>
    <w:p w:rsidR="00A553D2" w:rsidRDefault="00A553D2" w:rsidP="00D80880">
      <w:pPr>
        <w:pStyle w:val="a3"/>
        <w:ind w:right="-143"/>
        <w:jc w:val="left"/>
        <w:rPr>
          <w:b w:val="0"/>
          <w:sz w:val="28"/>
          <w:szCs w:val="28"/>
        </w:rPr>
      </w:pPr>
    </w:p>
    <w:p w:rsidR="00A553D2" w:rsidRDefault="00A553D2" w:rsidP="00D80880">
      <w:pPr>
        <w:pStyle w:val="a3"/>
        <w:ind w:right="-143"/>
        <w:jc w:val="left"/>
        <w:rPr>
          <w:b w:val="0"/>
          <w:sz w:val="28"/>
          <w:szCs w:val="28"/>
        </w:rPr>
      </w:pPr>
    </w:p>
    <w:p w:rsidR="00A553D2" w:rsidRDefault="00A553D2" w:rsidP="00D80880">
      <w:pPr>
        <w:pStyle w:val="a3"/>
        <w:ind w:right="-143"/>
        <w:jc w:val="left"/>
        <w:rPr>
          <w:b w:val="0"/>
          <w:sz w:val="28"/>
          <w:szCs w:val="28"/>
        </w:rPr>
      </w:pPr>
    </w:p>
    <w:p w:rsidR="00A553D2" w:rsidRPr="00A42598" w:rsidRDefault="00A553D2" w:rsidP="00D80880">
      <w:pPr>
        <w:pStyle w:val="a3"/>
        <w:ind w:right="-143"/>
        <w:jc w:val="left"/>
        <w:rPr>
          <w:b w:val="0"/>
          <w:sz w:val="28"/>
          <w:szCs w:val="28"/>
        </w:rPr>
      </w:pPr>
    </w:p>
    <w:p w:rsidR="00D80880" w:rsidRDefault="00D80880" w:rsidP="00D80880">
      <w:pPr>
        <w:pStyle w:val="a3"/>
        <w:ind w:right="-143"/>
        <w:rPr>
          <w:b w:val="0"/>
          <w:sz w:val="28"/>
          <w:szCs w:val="28"/>
        </w:rPr>
      </w:pPr>
    </w:p>
    <w:p w:rsidR="00D80880" w:rsidRDefault="00D80880" w:rsidP="00D80880">
      <w:pPr>
        <w:pStyle w:val="a3"/>
        <w:ind w:right="-143"/>
        <w:rPr>
          <w:b w:val="0"/>
          <w:sz w:val="28"/>
          <w:szCs w:val="28"/>
        </w:rPr>
      </w:pPr>
    </w:p>
    <w:p w:rsidR="00D80880" w:rsidRDefault="00D80880" w:rsidP="00F10419">
      <w:pPr>
        <w:pStyle w:val="a3"/>
        <w:ind w:right="-143"/>
        <w:jc w:val="both"/>
        <w:rPr>
          <w:b w:val="0"/>
          <w:sz w:val="28"/>
          <w:szCs w:val="28"/>
        </w:rPr>
      </w:pPr>
    </w:p>
    <w:p w:rsidR="00D80880" w:rsidRDefault="00D80880" w:rsidP="00D80880">
      <w:pPr>
        <w:pStyle w:val="a3"/>
        <w:ind w:right="-143"/>
        <w:rPr>
          <w:b w:val="0"/>
          <w:sz w:val="28"/>
          <w:szCs w:val="28"/>
        </w:rPr>
      </w:pPr>
    </w:p>
    <w:p w:rsidR="00D80880" w:rsidRDefault="00D80880" w:rsidP="00D80880">
      <w:pPr>
        <w:pStyle w:val="a3"/>
        <w:ind w:right="-143"/>
        <w:rPr>
          <w:b w:val="0"/>
          <w:sz w:val="28"/>
          <w:szCs w:val="28"/>
        </w:rPr>
      </w:pPr>
    </w:p>
    <w:p w:rsidR="00D80880" w:rsidRDefault="00D80880" w:rsidP="00D80880">
      <w:pPr>
        <w:pStyle w:val="a3"/>
        <w:ind w:right="-143"/>
        <w:rPr>
          <w:b w:val="0"/>
          <w:sz w:val="28"/>
          <w:szCs w:val="28"/>
        </w:rPr>
      </w:pPr>
    </w:p>
    <w:p w:rsidR="00D80880" w:rsidRDefault="00D80880" w:rsidP="00D80880">
      <w:pPr>
        <w:pStyle w:val="a3"/>
        <w:ind w:right="-143"/>
        <w:rPr>
          <w:b w:val="0"/>
          <w:sz w:val="28"/>
          <w:szCs w:val="28"/>
        </w:rPr>
      </w:pPr>
    </w:p>
    <w:p w:rsidR="00D80880" w:rsidRDefault="00D80880" w:rsidP="00D80880">
      <w:pPr>
        <w:pStyle w:val="a3"/>
        <w:ind w:right="-143"/>
        <w:rPr>
          <w:b w:val="0"/>
          <w:sz w:val="28"/>
          <w:szCs w:val="28"/>
        </w:rPr>
      </w:pPr>
    </w:p>
    <w:p w:rsidR="00D80880" w:rsidRDefault="00D80880" w:rsidP="00D80880">
      <w:pPr>
        <w:pStyle w:val="a3"/>
        <w:ind w:right="-143"/>
        <w:rPr>
          <w:b w:val="0"/>
          <w:sz w:val="28"/>
          <w:szCs w:val="28"/>
        </w:rPr>
      </w:pPr>
    </w:p>
    <w:p w:rsidR="00A553D2" w:rsidRPr="00A42598" w:rsidRDefault="00A553D2" w:rsidP="00D80880">
      <w:pPr>
        <w:pStyle w:val="a3"/>
        <w:ind w:right="-143"/>
        <w:rPr>
          <w:b w:val="0"/>
          <w:sz w:val="28"/>
          <w:szCs w:val="28"/>
        </w:rPr>
      </w:pPr>
      <w:r w:rsidRPr="00A42598">
        <w:rPr>
          <w:b w:val="0"/>
          <w:sz w:val="28"/>
          <w:szCs w:val="28"/>
        </w:rPr>
        <w:t>Санкт-Петербург</w:t>
      </w:r>
    </w:p>
    <w:p w:rsidR="001A43FE" w:rsidRPr="003340E8" w:rsidRDefault="00BE102A" w:rsidP="00F10419">
      <w:pPr>
        <w:pStyle w:val="a3"/>
        <w:ind w:right="-14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2016</w:t>
      </w:r>
      <w:r w:rsidR="00A553D2">
        <w:rPr>
          <w:b w:val="0"/>
          <w:sz w:val="28"/>
          <w:szCs w:val="28"/>
        </w:rPr>
        <w:t xml:space="preserve"> год</w:t>
      </w:r>
    </w:p>
    <w:p w:rsidR="00BE102A" w:rsidRDefault="00BE102A" w:rsidP="00D80880">
      <w:pPr>
        <w:spacing w:after="200" w:line="240" w:lineRule="auto"/>
        <w:ind w:right="-143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132195547"/>
        <w:docPartObj>
          <w:docPartGallery w:val="Table of Contents"/>
          <w:docPartUnique/>
        </w:docPartObj>
      </w:sdtPr>
      <w:sdtContent>
        <w:p w:rsidR="005715A2" w:rsidRPr="00F10419" w:rsidRDefault="00F10419" w:rsidP="000A3F83">
          <w:pPr>
            <w:pStyle w:val="af9"/>
            <w:ind w:right="-143"/>
            <w:rPr>
              <w:color w:val="auto"/>
            </w:rPr>
          </w:pPr>
          <w:r w:rsidRPr="00F10419">
            <w:rPr>
              <w:color w:val="auto"/>
            </w:rPr>
            <w:t>Содержание</w:t>
          </w:r>
        </w:p>
        <w:p w:rsidR="00A6486A" w:rsidRPr="003156D7" w:rsidRDefault="00435191" w:rsidP="000A3F83">
          <w:pPr>
            <w:pStyle w:val="13"/>
            <w:tabs>
              <w:tab w:val="right" w:leader="dot" w:pos="9345"/>
            </w:tabs>
            <w:ind w:right="-143"/>
            <w:rPr>
              <w:rFonts w:ascii="Times New Roman" w:eastAsiaTheme="minorEastAsia" w:hAnsi="Times New Roman"/>
              <w:noProof/>
              <w:sz w:val="24"/>
              <w:szCs w:val="24"/>
              <w:lang w:eastAsia="ja-JP"/>
            </w:rPr>
          </w:pPr>
          <w:r w:rsidRPr="003156D7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5715A2" w:rsidRPr="003156D7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3156D7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6486A" w:rsidRPr="003156D7">
            <w:rPr>
              <w:rFonts w:ascii="Times New Roman" w:hAnsi="Times New Roman"/>
              <w:noProof/>
              <w:sz w:val="24"/>
              <w:szCs w:val="24"/>
            </w:rPr>
            <w:t>Введение</w:t>
          </w:r>
          <w:r w:rsidR="00A6486A" w:rsidRPr="003156D7">
            <w:rPr>
              <w:rFonts w:ascii="Times New Roman" w:hAnsi="Times New Roman"/>
              <w:noProof/>
              <w:sz w:val="24"/>
              <w:szCs w:val="24"/>
            </w:rPr>
            <w:tab/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="00A6486A" w:rsidRPr="003156D7">
            <w:rPr>
              <w:rFonts w:ascii="Times New Roman" w:hAnsi="Times New Roman"/>
              <w:noProof/>
              <w:sz w:val="24"/>
              <w:szCs w:val="24"/>
            </w:rPr>
            <w:instrText xml:space="preserve"> PAGEREF _Toc324961973 \h </w:instrText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3156D7" w:rsidRPr="003156D7">
            <w:rPr>
              <w:rFonts w:ascii="Times New Roman" w:hAnsi="Times New Roman"/>
              <w:noProof/>
              <w:sz w:val="24"/>
              <w:szCs w:val="24"/>
            </w:rPr>
            <w:t>3</w:t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p>
        <w:p w:rsidR="00A6486A" w:rsidRPr="003156D7" w:rsidRDefault="00A6486A" w:rsidP="0038710C">
          <w:pPr>
            <w:pStyle w:val="13"/>
            <w:tabs>
              <w:tab w:val="right" w:leader="dot" w:pos="9345"/>
            </w:tabs>
            <w:ind w:right="-143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ja-JP"/>
            </w:rPr>
          </w:pPr>
          <w:r w:rsidRPr="003156D7">
            <w:rPr>
              <w:rFonts w:ascii="Times New Roman" w:hAnsi="Times New Roman"/>
              <w:noProof/>
              <w:sz w:val="24"/>
              <w:szCs w:val="24"/>
            </w:rPr>
            <w:t>Глава 1. Концептуальные и законодательные принципы функционирования малого и среднего бизнеса</w:t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tab/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instrText xml:space="preserve"> PAGEREF _Toc324961974 \h </w:instrTex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3156D7" w:rsidRPr="003156D7">
            <w:rPr>
              <w:rFonts w:ascii="Times New Roman" w:hAnsi="Times New Roman"/>
              <w:noProof/>
              <w:sz w:val="24"/>
              <w:szCs w:val="24"/>
            </w:rPr>
            <w:t>5</w: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p>
        <w:p w:rsidR="00A6486A" w:rsidRPr="003156D7" w:rsidRDefault="00A6486A" w:rsidP="0038710C">
          <w:pPr>
            <w:pStyle w:val="21"/>
            <w:tabs>
              <w:tab w:val="right" w:leader="dot" w:pos="9345"/>
            </w:tabs>
            <w:ind w:right="-143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ja-JP"/>
            </w:rPr>
          </w:pPr>
          <w:r w:rsidRPr="003156D7">
            <w:rPr>
              <w:rFonts w:ascii="Times New Roman" w:hAnsi="Times New Roman"/>
              <w:noProof/>
              <w:sz w:val="24"/>
              <w:szCs w:val="24"/>
            </w:rPr>
            <w:t>1.1 Правовое регулирование малого и среднего бизнеса</w:t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tab/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instrText xml:space="preserve"> PAGEREF _Toc324961975 \h </w:instrTex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3156D7" w:rsidRPr="003156D7">
            <w:rPr>
              <w:rFonts w:ascii="Times New Roman" w:hAnsi="Times New Roman"/>
              <w:noProof/>
              <w:sz w:val="24"/>
              <w:szCs w:val="24"/>
            </w:rPr>
            <w:t>5</w: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p>
        <w:p w:rsidR="00A6486A" w:rsidRPr="003156D7" w:rsidRDefault="00A6486A" w:rsidP="000A3F83">
          <w:pPr>
            <w:pStyle w:val="21"/>
            <w:tabs>
              <w:tab w:val="right" w:leader="dot" w:pos="9345"/>
            </w:tabs>
            <w:ind w:right="-143"/>
            <w:rPr>
              <w:rFonts w:ascii="Times New Roman" w:eastAsiaTheme="minorEastAsia" w:hAnsi="Times New Roman"/>
              <w:noProof/>
              <w:sz w:val="24"/>
              <w:szCs w:val="24"/>
              <w:lang w:eastAsia="ja-JP"/>
            </w:rPr>
          </w:pPr>
          <w:r w:rsidRPr="003156D7">
            <w:rPr>
              <w:rFonts w:ascii="Times New Roman" w:hAnsi="Times New Roman"/>
              <w:noProof/>
              <w:sz w:val="24"/>
              <w:szCs w:val="24"/>
            </w:rPr>
            <w:t>1.2 Место бизнеса в Российской Федерации</w:t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tab/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instrText xml:space="preserve"> PAGEREF _Toc324961976 \h </w:instrTex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3156D7" w:rsidRPr="003156D7">
            <w:rPr>
              <w:rFonts w:ascii="Times New Roman" w:hAnsi="Times New Roman"/>
              <w:noProof/>
              <w:sz w:val="24"/>
              <w:szCs w:val="24"/>
            </w:rPr>
            <w:t>6</w: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p>
        <w:p w:rsidR="00A6486A" w:rsidRPr="003156D7" w:rsidRDefault="00A6486A" w:rsidP="000A3F83">
          <w:pPr>
            <w:pStyle w:val="13"/>
            <w:tabs>
              <w:tab w:val="right" w:leader="dot" w:pos="9345"/>
            </w:tabs>
            <w:ind w:right="-143"/>
            <w:rPr>
              <w:rFonts w:ascii="Times New Roman" w:eastAsiaTheme="minorEastAsia" w:hAnsi="Times New Roman"/>
              <w:noProof/>
              <w:sz w:val="24"/>
              <w:szCs w:val="24"/>
              <w:lang w:eastAsia="ja-JP"/>
            </w:rPr>
          </w:pPr>
          <w:r w:rsidRPr="003156D7">
            <w:rPr>
              <w:rFonts w:ascii="Times New Roman" w:hAnsi="Times New Roman"/>
              <w:noProof/>
              <w:sz w:val="24"/>
              <w:szCs w:val="24"/>
            </w:rPr>
            <w:t>Глава 2. Рейтинговая оценка российского малого и среднего предпринимательства</w:t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tab/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instrText xml:space="preserve"> PAGEREF _Toc324961977 \h </w:instrTex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3156D7" w:rsidRPr="003156D7">
            <w:rPr>
              <w:rFonts w:ascii="Times New Roman" w:hAnsi="Times New Roman"/>
              <w:noProof/>
              <w:sz w:val="24"/>
              <w:szCs w:val="24"/>
            </w:rPr>
            <w:t>14</w: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p>
        <w:p w:rsidR="00A6486A" w:rsidRPr="003156D7" w:rsidRDefault="00A6486A" w:rsidP="000A3F83">
          <w:pPr>
            <w:pStyle w:val="21"/>
            <w:tabs>
              <w:tab w:val="right" w:leader="dot" w:pos="9345"/>
            </w:tabs>
            <w:ind w:right="-143"/>
            <w:rPr>
              <w:rFonts w:ascii="Times New Roman" w:eastAsiaTheme="minorEastAsia" w:hAnsi="Times New Roman"/>
              <w:noProof/>
              <w:sz w:val="24"/>
              <w:szCs w:val="24"/>
              <w:lang w:eastAsia="ja-JP"/>
            </w:rPr>
          </w:pPr>
          <w:r w:rsidRPr="003156D7">
            <w:rPr>
              <w:rFonts w:ascii="Times New Roman" w:hAnsi="Times New Roman"/>
              <w:noProof/>
              <w:sz w:val="24"/>
              <w:szCs w:val="24"/>
            </w:rPr>
            <w:t>2.1 Российский бизнес в международных рейтингах</w:t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tab/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instrText xml:space="preserve"> PAGEREF _Toc324961978 \h </w:instrTex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3156D7" w:rsidRPr="003156D7">
            <w:rPr>
              <w:rFonts w:ascii="Times New Roman" w:hAnsi="Times New Roman"/>
              <w:noProof/>
              <w:sz w:val="24"/>
              <w:szCs w:val="24"/>
            </w:rPr>
            <w:t>14</w: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p>
        <w:p w:rsidR="00A6486A" w:rsidRPr="003156D7" w:rsidRDefault="00A6486A" w:rsidP="000A3F83">
          <w:pPr>
            <w:pStyle w:val="21"/>
            <w:tabs>
              <w:tab w:val="right" w:leader="dot" w:pos="9345"/>
            </w:tabs>
            <w:ind w:right="-143"/>
            <w:rPr>
              <w:rFonts w:ascii="Times New Roman" w:eastAsiaTheme="minorEastAsia" w:hAnsi="Times New Roman"/>
              <w:noProof/>
              <w:sz w:val="24"/>
              <w:szCs w:val="24"/>
              <w:lang w:eastAsia="ja-JP"/>
            </w:rPr>
          </w:pPr>
          <w:r w:rsidRPr="003156D7">
            <w:rPr>
              <w:rFonts w:ascii="Times New Roman" w:hAnsi="Times New Roman"/>
              <w:noProof/>
              <w:sz w:val="24"/>
              <w:szCs w:val="24"/>
            </w:rPr>
            <w:t>2.2 Малый и средний бизнес в показателях рейтингов России</w:t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tab/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instrText xml:space="preserve"> PAGEREF _Toc324961979 \h </w:instrTex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3156D7" w:rsidRPr="003156D7">
            <w:rPr>
              <w:rFonts w:ascii="Times New Roman" w:hAnsi="Times New Roman"/>
              <w:noProof/>
              <w:sz w:val="24"/>
              <w:szCs w:val="24"/>
            </w:rPr>
            <w:t>24</w: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p>
        <w:p w:rsidR="00A6486A" w:rsidRPr="003156D7" w:rsidRDefault="00A6486A" w:rsidP="000A3F83">
          <w:pPr>
            <w:pStyle w:val="13"/>
            <w:tabs>
              <w:tab w:val="right" w:leader="dot" w:pos="9345"/>
            </w:tabs>
            <w:ind w:right="-143"/>
            <w:rPr>
              <w:rFonts w:ascii="Times New Roman" w:eastAsiaTheme="minorEastAsia" w:hAnsi="Times New Roman"/>
              <w:noProof/>
              <w:sz w:val="24"/>
              <w:szCs w:val="24"/>
              <w:lang w:eastAsia="ja-JP"/>
            </w:rPr>
          </w:pPr>
          <w:r w:rsidRPr="003156D7">
            <w:rPr>
              <w:rFonts w:ascii="Times New Roman" w:hAnsi="Times New Roman"/>
              <w:noProof/>
              <w:sz w:val="24"/>
              <w:szCs w:val="24"/>
            </w:rPr>
            <w:t>Глава 3. Малый и средний бизнес: тенденции и противоречия развития</w:t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tab/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instrText xml:space="preserve"> PAGEREF _Toc324961980 \h </w:instrTex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3156D7" w:rsidRPr="003156D7">
            <w:rPr>
              <w:rFonts w:ascii="Times New Roman" w:hAnsi="Times New Roman"/>
              <w:noProof/>
              <w:sz w:val="24"/>
              <w:szCs w:val="24"/>
            </w:rPr>
            <w:t>29</w: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p>
        <w:p w:rsidR="00A6486A" w:rsidRPr="003156D7" w:rsidRDefault="00A6486A" w:rsidP="000A3F83">
          <w:pPr>
            <w:pStyle w:val="21"/>
            <w:tabs>
              <w:tab w:val="right" w:leader="dot" w:pos="9345"/>
            </w:tabs>
            <w:ind w:right="-143"/>
            <w:rPr>
              <w:rFonts w:ascii="Times New Roman" w:eastAsiaTheme="minorEastAsia" w:hAnsi="Times New Roman"/>
              <w:noProof/>
              <w:sz w:val="24"/>
              <w:szCs w:val="24"/>
              <w:lang w:eastAsia="ja-JP"/>
            </w:rPr>
          </w:pPr>
          <w:r w:rsidRPr="003156D7">
            <w:rPr>
              <w:rFonts w:ascii="Times New Roman" w:hAnsi="Times New Roman"/>
              <w:noProof/>
              <w:sz w:val="24"/>
              <w:szCs w:val="24"/>
            </w:rPr>
            <w:t>3.1 Специфика функционирования среднего бизнеса</w:t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tab/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instrText xml:space="preserve"> PAGEREF _Toc324961981 \h </w:instrTex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3156D7" w:rsidRPr="003156D7">
            <w:rPr>
              <w:rFonts w:ascii="Times New Roman" w:hAnsi="Times New Roman"/>
              <w:noProof/>
              <w:sz w:val="24"/>
              <w:szCs w:val="24"/>
            </w:rPr>
            <w:t>29</w: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p>
        <w:p w:rsidR="00A6486A" w:rsidRPr="003156D7" w:rsidRDefault="00A6486A" w:rsidP="000A3F83">
          <w:pPr>
            <w:pStyle w:val="21"/>
            <w:tabs>
              <w:tab w:val="right" w:leader="dot" w:pos="9345"/>
            </w:tabs>
            <w:ind w:right="-143"/>
            <w:rPr>
              <w:rFonts w:ascii="Times New Roman" w:eastAsiaTheme="minorEastAsia" w:hAnsi="Times New Roman"/>
              <w:noProof/>
              <w:sz w:val="24"/>
              <w:szCs w:val="24"/>
              <w:lang w:eastAsia="ja-JP"/>
            </w:rPr>
          </w:pPr>
          <w:r w:rsidRPr="003156D7">
            <w:rPr>
              <w:rFonts w:ascii="Times New Roman" w:hAnsi="Times New Roman"/>
              <w:noProof/>
              <w:sz w:val="24"/>
              <w:szCs w:val="24"/>
            </w:rPr>
            <w:t>3.2 Перспективы и препятствия развития малого и среднего бизнеса в России</w:t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tab/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instrText xml:space="preserve"> PAGEREF _Toc324961982 \h </w:instrTex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3156D7" w:rsidRPr="003156D7">
            <w:rPr>
              <w:rFonts w:ascii="Times New Roman" w:hAnsi="Times New Roman"/>
              <w:noProof/>
              <w:sz w:val="24"/>
              <w:szCs w:val="24"/>
            </w:rPr>
            <w:t>34</w: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p>
        <w:p w:rsidR="00A6486A" w:rsidRPr="003156D7" w:rsidRDefault="00A6486A" w:rsidP="0038710C">
          <w:pPr>
            <w:pStyle w:val="21"/>
            <w:tabs>
              <w:tab w:val="right" w:leader="dot" w:pos="9345"/>
            </w:tabs>
            <w:ind w:right="-143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ja-JP"/>
            </w:rPr>
          </w:pPr>
          <w:r w:rsidRPr="003156D7">
            <w:rPr>
              <w:rFonts w:ascii="Times New Roman" w:hAnsi="Times New Roman"/>
              <w:noProof/>
              <w:sz w:val="24"/>
              <w:szCs w:val="24"/>
            </w:rPr>
            <w:t>3.3 Основные меры поддержки развития малого и среднего бизнеса на современном этапе.</w:t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tab/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instrText xml:space="preserve"> PAGEREF _Toc324961983 \h </w:instrTex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3156D7" w:rsidRPr="003156D7">
            <w:rPr>
              <w:rFonts w:ascii="Times New Roman" w:hAnsi="Times New Roman"/>
              <w:noProof/>
              <w:sz w:val="24"/>
              <w:szCs w:val="24"/>
            </w:rPr>
            <w:t>43</w: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p>
        <w:p w:rsidR="00A6486A" w:rsidRPr="003156D7" w:rsidRDefault="00A6486A" w:rsidP="000A3F83">
          <w:pPr>
            <w:pStyle w:val="13"/>
            <w:tabs>
              <w:tab w:val="right" w:leader="dot" w:pos="9345"/>
            </w:tabs>
            <w:ind w:right="-143"/>
            <w:rPr>
              <w:rFonts w:ascii="Times New Roman" w:eastAsiaTheme="minorEastAsia" w:hAnsi="Times New Roman"/>
              <w:noProof/>
              <w:sz w:val="24"/>
              <w:szCs w:val="24"/>
              <w:lang w:eastAsia="ja-JP"/>
            </w:rPr>
          </w:pPr>
          <w:r w:rsidRPr="003156D7">
            <w:rPr>
              <w:rFonts w:ascii="Times New Roman" w:hAnsi="Times New Roman"/>
              <w:noProof/>
              <w:sz w:val="24"/>
              <w:szCs w:val="24"/>
            </w:rPr>
            <w:t>Заключение</w:t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tab/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3156D7">
            <w:rPr>
              <w:rFonts w:ascii="Times New Roman" w:hAnsi="Times New Roman"/>
              <w:noProof/>
              <w:sz w:val="24"/>
              <w:szCs w:val="24"/>
            </w:rPr>
            <w:instrText xml:space="preserve"> PAGEREF _Toc324961984 \h </w:instrTex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3156D7" w:rsidRPr="003156D7">
            <w:rPr>
              <w:rFonts w:ascii="Times New Roman" w:hAnsi="Times New Roman"/>
              <w:noProof/>
              <w:sz w:val="24"/>
              <w:szCs w:val="24"/>
            </w:rPr>
            <w:t>49</w:t>
          </w:r>
          <w:r w:rsidR="00435191" w:rsidRPr="003156D7"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p>
        <w:p w:rsidR="005715A2" w:rsidRDefault="00435191" w:rsidP="000A3F83">
          <w:pPr>
            <w:ind w:right="-143"/>
          </w:pPr>
          <w:r w:rsidRPr="003156D7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572135" w:rsidRPr="001A3104" w:rsidRDefault="00572135" w:rsidP="000A3F83">
      <w:pPr>
        <w:ind w:right="-143"/>
        <w:rPr>
          <w:rFonts w:ascii="Times New Roman" w:hAnsi="Times New Roman"/>
          <w:sz w:val="24"/>
          <w:szCs w:val="24"/>
        </w:rPr>
      </w:pPr>
    </w:p>
    <w:p w:rsidR="00CC7614" w:rsidRPr="001A3104" w:rsidRDefault="00CC7614" w:rsidP="000A3F83">
      <w:pPr>
        <w:ind w:right="-143"/>
        <w:rPr>
          <w:rFonts w:ascii="Times New Roman" w:hAnsi="Times New Roman"/>
          <w:sz w:val="24"/>
          <w:szCs w:val="24"/>
        </w:rPr>
      </w:pPr>
    </w:p>
    <w:p w:rsidR="00336B1F" w:rsidRPr="001A3104" w:rsidRDefault="00336B1F" w:rsidP="000A3F83">
      <w:pPr>
        <w:ind w:right="-143"/>
        <w:rPr>
          <w:rFonts w:ascii="Times New Roman" w:hAnsi="Times New Roman"/>
          <w:sz w:val="24"/>
          <w:szCs w:val="24"/>
        </w:rPr>
      </w:pPr>
    </w:p>
    <w:p w:rsidR="00336B1F" w:rsidRPr="001A3104" w:rsidRDefault="00336B1F" w:rsidP="000A3F83">
      <w:pPr>
        <w:ind w:right="-143"/>
        <w:rPr>
          <w:rFonts w:ascii="Times New Roman" w:hAnsi="Times New Roman"/>
          <w:sz w:val="24"/>
          <w:szCs w:val="24"/>
        </w:rPr>
      </w:pPr>
    </w:p>
    <w:p w:rsidR="00336B1F" w:rsidRPr="001A3104" w:rsidRDefault="00336B1F" w:rsidP="000A3F83">
      <w:pPr>
        <w:ind w:right="-143"/>
        <w:rPr>
          <w:rFonts w:ascii="Times New Roman" w:hAnsi="Times New Roman"/>
          <w:sz w:val="24"/>
          <w:szCs w:val="24"/>
        </w:rPr>
      </w:pPr>
    </w:p>
    <w:p w:rsidR="00336B1F" w:rsidRPr="001A3104" w:rsidRDefault="00336B1F" w:rsidP="000A3F83">
      <w:pPr>
        <w:ind w:right="-143"/>
        <w:rPr>
          <w:rFonts w:ascii="Times New Roman" w:hAnsi="Times New Roman"/>
          <w:sz w:val="24"/>
          <w:szCs w:val="24"/>
        </w:rPr>
      </w:pPr>
    </w:p>
    <w:p w:rsidR="001A43FE" w:rsidRPr="001A3104" w:rsidRDefault="005715A2" w:rsidP="000A3F83">
      <w:pPr>
        <w:tabs>
          <w:tab w:val="left" w:pos="6249"/>
        </w:tabs>
        <w:ind w:right="-14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A43FE" w:rsidRPr="001A3104" w:rsidRDefault="001A43FE" w:rsidP="000A3F83">
      <w:pPr>
        <w:ind w:right="-143"/>
        <w:rPr>
          <w:rFonts w:ascii="Times New Roman" w:hAnsi="Times New Roman"/>
          <w:sz w:val="24"/>
          <w:szCs w:val="24"/>
        </w:rPr>
      </w:pPr>
    </w:p>
    <w:p w:rsidR="001A43FE" w:rsidRPr="001A3104" w:rsidRDefault="001A43FE" w:rsidP="000A3F83">
      <w:pPr>
        <w:ind w:right="-143"/>
        <w:rPr>
          <w:rFonts w:ascii="Times New Roman" w:hAnsi="Times New Roman"/>
          <w:sz w:val="24"/>
          <w:szCs w:val="24"/>
        </w:rPr>
      </w:pPr>
    </w:p>
    <w:p w:rsidR="001A43FE" w:rsidRPr="001A3104" w:rsidRDefault="001A43FE" w:rsidP="000A3F83">
      <w:pPr>
        <w:ind w:right="-143"/>
        <w:rPr>
          <w:rFonts w:ascii="Times New Roman" w:hAnsi="Times New Roman"/>
          <w:sz w:val="24"/>
          <w:szCs w:val="24"/>
        </w:rPr>
      </w:pPr>
    </w:p>
    <w:p w:rsidR="001A43FE" w:rsidRPr="001A3104" w:rsidRDefault="001A43FE" w:rsidP="000A3F83">
      <w:pPr>
        <w:ind w:right="-143"/>
        <w:rPr>
          <w:rFonts w:ascii="Times New Roman" w:hAnsi="Times New Roman"/>
          <w:sz w:val="24"/>
          <w:szCs w:val="24"/>
        </w:rPr>
      </w:pPr>
    </w:p>
    <w:p w:rsidR="001A43FE" w:rsidRPr="001A3104" w:rsidRDefault="001A43FE" w:rsidP="000A3F83">
      <w:pPr>
        <w:ind w:right="-143"/>
        <w:rPr>
          <w:rFonts w:ascii="Times New Roman" w:hAnsi="Times New Roman"/>
          <w:sz w:val="24"/>
          <w:szCs w:val="24"/>
        </w:rPr>
      </w:pPr>
    </w:p>
    <w:p w:rsidR="001A43FE" w:rsidRPr="001A3104" w:rsidRDefault="001A43FE" w:rsidP="000A3F83">
      <w:pPr>
        <w:ind w:right="-143"/>
        <w:rPr>
          <w:rFonts w:ascii="Times New Roman" w:hAnsi="Times New Roman"/>
          <w:sz w:val="24"/>
          <w:szCs w:val="24"/>
        </w:rPr>
      </w:pPr>
    </w:p>
    <w:p w:rsidR="001A43FE" w:rsidRPr="001A3104" w:rsidRDefault="001A43FE" w:rsidP="000A3F83">
      <w:pPr>
        <w:ind w:right="-143"/>
        <w:rPr>
          <w:rFonts w:ascii="Times New Roman" w:hAnsi="Times New Roman"/>
          <w:sz w:val="24"/>
          <w:szCs w:val="24"/>
        </w:rPr>
      </w:pPr>
    </w:p>
    <w:p w:rsidR="001A43FE" w:rsidRPr="001A3104" w:rsidRDefault="001A43FE" w:rsidP="000A3F83">
      <w:pPr>
        <w:ind w:right="-143"/>
        <w:rPr>
          <w:rFonts w:ascii="Times New Roman" w:hAnsi="Times New Roman"/>
          <w:sz w:val="24"/>
          <w:szCs w:val="24"/>
        </w:rPr>
      </w:pPr>
    </w:p>
    <w:p w:rsidR="001A43FE" w:rsidRPr="001A3104" w:rsidRDefault="001A43FE" w:rsidP="000A3F83">
      <w:pPr>
        <w:ind w:right="-143"/>
        <w:rPr>
          <w:rFonts w:ascii="Times New Roman" w:hAnsi="Times New Roman"/>
          <w:sz w:val="24"/>
          <w:szCs w:val="24"/>
        </w:rPr>
      </w:pPr>
    </w:p>
    <w:p w:rsidR="00CC7614" w:rsidRPr="005715A2" w:rsidRDefault="0065559B" w:rsidP="00F10419">
      <w:pPr>
        <w:pStyle w:val="1"/>
        <w:ind w:right="-143"/>
        <w:rPr>
          <w:rFonts w:ascii="Times New Roman" w:hAnsi="Times New Roman"/>
          <w:color w:val="auto"/>
          <w:sz w:val="24"/>
          <w:szCs w:val="24"/>
        </w:rPr>
      </w:pPr>
      <w:bookmarkStart w:id="0" w:name="_Toc324961973"/>
      <w:r w:rsidRPr="005715A2">
        <w:rPr>
          <w:rFonts w:ascii="Times New Roman" w:hAnsi="Times New Roman"/>
          <w:color w:val="auto"/>
          <w:sz w:val="24"/>
          <w:szCs w:val="24"/>
        </w:rPr>
        <w:lastRenderedPageBreak/>
        <w:t>Введение</w:t>
      </w:r>
      <w:bookmarkEnd w:id="0"/>
    </w:p>
    <w:p w:rsidR="00F10419" w:rsidRDefault="00F10419" w:rsidP="000A3F83">
      <w:pPr>
        <w:pStyle w:val="Default"/>
        <w:tabs>
          <w:tab w:val="left" w:pos="8364"/>
        </w:tabs>
        <w:spacing w:line="360" w:lineRule="auto"/>
        <w:ind w:right="-143" w:firstLine="284"/>
        <w:jc w:val="both"/>
      </w:pPr>
    </w:p>
    <w:p w:rsidR="00DE1931" w:rsidRPr="001A3104" w:rsidRDefault="00BE102A" w:rsidP="000A3F83">
      <w:pPr>
        <w:pStyle w:val="Default"/>
        <w:tabs>
          <w:tab w:val="left" w:pos="8364"/>
        </w:tabs>
        <w:spacing w:line="360" w:lineRule="auto"/>
        <w:ind w:right="-143" w:firstLine="284"/>
        <w:jc w:val="both"/>
      </w:pPr>
      <w:r>
        <w:t>Современная экономическая ситуация нашей страны находится на таком этапе, ког</w:t>
      </w:r>
      <w:r w:rsidR="0040359A">
        <w:t>да цели экономической политики</w:t>
      </w:r>
      <w:r w:rsidR="008049CA">
        <w:t xml:space="preserve"> включают в себятакие приоритеты, как: </w:t>
      </w:r>
      <w:r w:rsidR="00DE1931" w:rsidRPr="001A3104">
        <w:t xml:space="preserve">создание </w:t>
      </w:r>
      <w:r w:rsidR="009423D9" w:rsidRPr="001A3104">
        <w:t>результативной</w:t>
      </w:r>
      <w:r w:rsidR="00DE1931" w:rsidRPr="001A3104">
        <w:t xml:space="preserve"> экономики, </w:t>
      </w:r>
      <w:r w:rsidR="009423D9" w:rsidRPr="001A3104">
        <w:t>способствующей повышению уровня и качества</w:t>
      </w:r>
      <w:r w:rsidR="00DE1931" w:rsidRPr="001A3104">
        <w:t xml:space="preserve"> жизни населения; достойное участие России в мировом экономическом сообществе.</w:t>
      </w:r>
      <w:r w:rsidR="008049CA">
        <w:t xml:space="preserve"> В качестве инструмента, помогающего добиться вышеперечисленных целей, эффективно стимулирование развития малого и среднего предпринимательства. </w:t>
      </w:r>
    </w:p>
    <w:p w:rsidR="00DE1931" w:rsidRPr="001A3104" w:rsidRDefault="008049CA" w:rsidP="000A3F83">
      <w:pPr>
        <w:ind w:right="-14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E1931" w:rsidRPr="001A3104">
        <w:rPr>
          <w:rFonts w:ascii="Times New Roman" w:hAnsi="Times New Roman"/>
          <w:sz w:val="24"/>
          <w:szCs w:val="24"/>
        </w:rPr>
        <w:t xml:space="preserve"> России существуют </w:t>
      </w:r>
      <w:r w:rsidR="009423D9" w:rsidRPr="001A3104">
        <w:rPr>
          <w:rFonts w:ascii="Times New Roman" w:hAnsi="Times New Roman"/>
          <w:sz w:val="24"/>
          <w:szCs w:val="24"/>
        </w:rPr>
        <w:t>разные формы бизнеса</w:t>
      </w:r>
      <w:r w:rsidR="00DE1931" w:rsidRPr="001A3104">
        <w:rPr>
          <w:rFonts w:ascii="Times New Roman" w:hAnsi="Times New Roman"/>
          <w:sz w:val="24"/>
          <w:szCs w:val="24"/>
        </w:rPr>
        <w:t>: крупные, средние, мелкие</w:t>
      </w:r>
      <w:r w:rsidR="009423D9" w:rsidRPr="001A3104">
        <w:rPr>
          <w:rFonts w:ascii="Times New Roman" w:hAnsi="Times New Roman"/>
          <w:sz w:val="24"/>
          <w:szCs w:val="24"/>
        </w:rPr>
        <w:t xml:space="preserve"> предприятия</w:t>
      </w:r>
      <w:r w:rsidR="00DE1931" w:rsidRPr="001A3104">
        <w:rPr>
          <w:rFonts w:ascii="Times New Roman" w:hAnsi="Times New Roman"/>
          <w:sz w:val="24"/>
          <w:szCs w:val="24"/>
        </w:rPr>
        <w:t>.</w:t>
      </w:r>
      <w:r w:rsidR="009423D9" w:rsidRPr="001A3104">
        <w:rPr>
          <w:rFonts w:ascii="Times New Roman" w:hAnsi="Times New Roman"/>
          <w:sz w:val="24"/>
          <w:szCs w:val="24"/>
        </w:rPr>
        <w:t xml:space="preserve"> Одна сфера предполагает </w:t>
      </w:r>
      <w:r w:rsidR="00DE1931" w:rsidRPr="001A3104">
        <w:rPr>
          <w:rFonts w:ascii="Times New Roman" w:hAnsi="Times New Roman"/>
          <w:sz w:val="24"/>
          <w:szCs w:val="24"/>
        </w:rPr>
        <w:t xml:space="preserve">создание больших производств, </w:t>
      </w:r>
      <w:r w:rsidR="009423D9" w:rsidRPr="001A3104">
        <w:rPr>
          <w:rFonts w:ascii="Times New Roman" w:hAnsi="Times New Roman"/>
          <w:sz w:val="24"/>
          <w:szCs w:val="24"/>
        </w:rPr>
        <w:t>в другой же</w:t>
      </w:r>
      <w:r w:rsidR="00DE1931" w:rsidRPr="001A3104">
        <w:rPr>
          <w:rFonts w:ascii="Times New Roman" w:hAnsi="Times New Roman"/>
          <w:sz w:val="24"/>
          <w:szCs w:val="24"/>
        </w:rPr>
        <w:t xml:space="preserve">вложение </w:t>
      </w:r>
      <w:r w:rsidR="009423D9" w:rsidRPr="001A3104">
        <w:rPr>
          <w:rFonts w:ascii="Times New Roman" w:hAnsi="Times New Roman"/>
          <w:sz w:val="24"/>
          <w:szCs w:val="24"/>
        </w:rPr>
        <w:t>масштабных</w:t>
      </w:r>
      <w:r w:rsidR="00DE1931" w:rsidRPr="001A3104">
        <w:rPr>
          <w:rFonts w:ascii="Times New Roman" w:hAnsi="Times New Roman"/>
          <w:sz w:val="24"/>
          <w:szCs w:val="24"/>
        </w:rPr>
        <w:t xml:space="preserve"> ресурсов </w:t>
      </w:r>
      <w:r w:rsidR="009423D9" w:rsidRPr="001A3104">
        <w:rPr>
          <w:rFonts w:ascii="Times New Roman" w:hAnsi="Times New Roman"/>
          <w:sz w:val="24"/>
          <w:szCs w:val="24"/>
        </w:rPr>
        <w:t xml:space="preserve">не </w:t>
      </w:r>
      <w:r w:rsidR="00DE1931" w:rsidRPr="001A3104">
        <w:rPr>
          <w:rFonts w:ascii="Times New Roman" w:hAnsi="Times New Roman"/>
          <w:sz w:val="24"/>
          <w:szCs w:val="24"/>
        </w:rPr>
        <w:t xml:space="preserve">будет </w:t>
      </w:r>
      <w:r w:rsidR="00390F58">
        <w:rPr>
          <w:rFonts w:ascii="Times New Roman" w:hAnsi="Times New Roman"/>
          <w:sz w:val="24"/>
          <w:szCs w:val="24"/>
        </w:rPr>
        <w:t xml:space="preserve">столь необходимым и </w:t>
      </w:r>
      <w:r w:rsidR="009423D9" w:rsidRPr="001A3104">
        <w:rPr>
          <w:rFonts w:ascii="Times New Roman" w:hAnsi="Times New Roman"/>
          <w:sz w:val="24"/>
          <w:szCs w:val="24"/>
        </w:rPr>
        <w:t>выгодным</w:t>
      </w:r>
      <w:r w:rsidR="00DE1931" w:rsidRPr="001A3104">
        <w:rPr>
          <w:rFonts w:ascii="Times New Roman" w:hAnsi="Times New Roman"/>
          <w:sz w:val="24"/>
          <w:szCs w:val="24"/>
        </w:rPr>
        <w:t xml:space="preserve">. С одной стороны, для </w:t>
      </w:r>
      <w:r w:rsidR="00390F58">
        <w:rPr>
          <w:rFonts w:ascii="Times New Roman" w:hAnsi="Times New Roman"/>
          <w:sz w:val="24"/>
          <w:szCs w:val="24"/>
        </w:rPr>
        <w:t>стабильного</w:t>
      </w:r>
      <w:r w:rsidR="00DE1931" w:rsidRPr="001A3104">
        <w:rPr>
          <w:rFonts w:ascii="Times New Roman" w:hAnsi="Times New Roman"/>
          <w:sz w:val="24"/>
          <w:szCs w:val="24"/>
        </w:rPr>
        <w:t xml:space="preserve"> научно-</w:t>
      </w:r>
      <w:r w:rsidR="009423D9" w:rsidRPr="001A3104">
        <w:rPr>
          <w:rFonts w:ascii="Times New Roman" w:hAnsi="Times New Roman"/>
          <w:sz w:val="24"/>
          <w:szCs w:val="24"/>
        </w:rPr>
        <w:t>технического прогресса требуются</w:t>
      </w:r>
      <w:r w:rsidR="00390F58">
        <w:rPr>
          <w:rFonts w:ascii="Times New Roman" w:hAnsi="Times New Roman"/>
          <w:sz w:val="24"/>
          <w:szCs w:val="24"/>
        </w:rPr>
        <w:t>крупные</w:t>
      </w:r>
      <w:r w:rsidR="00DE1931" w:rsidRPr="001A3104">
        <w:rPr>
          <w:rFonts w:ascii="Times New Roman" w:hAnsi="Times New Roman"/>
          <w:sz w:val="24"/>
          <w:szCs w:val="24"/>
        </w:rPr>
        <w:t xml:space="preserve"> финансовые средства, квалифицированный труд. </w:t>
      </w:r>
      <w:r w:rsidR="00390F58">
        <w:rPr>
          <w:rFonts w:ascii="Times New Roman" w:hAnsi="Times New Roman"/>
          <w:sz w:val="24"/>
          <w:szCs w:val="24"/>
        </w:rPr>
        <w:t>К</w:t>
      </w:r>
      <w:r w:rsidR="009423D9" w:rsidRPr="001A3104">
        <w:rPr>
          <w:rFonts w:ascii="Times New Roman" w:hAnsi="Times New Roman"/>
          <w:sz w:val="24"/>
          <w:szCs w:val="24"/>
        </w:rPr>
        <w:t>омпании</w:t>
      </w:r>
      <w:r w:rsidR="00390F58">
        <w:rPr>
          <w:rFonts w:ascii="Times New Roman" w:hAnsi="Times New Roman"/>
          <w:sz w:val="24"/>
          <w:szCs w:val="24"/>
        </w:rPr>
        <w:t xml:space="preserve">такого плана </w:t>
      </w:r>
      <w:r w:rsidR="00DE1931" w:rsidRPr="001A3104">
        <w:rPr>
          <w:rFonts w:ascii="Times New Roman" w:hAnsi="Times New Roman"/>
          <w:sz w:val="24"/>
          <w:szCs w:val="24"/>
        </w:rPr>
        <w:t xml:space="preserve">способны </w:t>
      </w:r>
      <w:r w:rsidR="009423D9" w:rsidRPr="001A3104">
        <w:rPr>
          <w:rFonts w:ascii="Times New Roman" w:hAnsi="Times New Roman"/>
          <w:sz w:val="24"/>
          <w:szCs w:val="24"/>
        </w:rPr>
        <w:t xml:space="preserve">предлагать </w:t>
      </w:r>
      <w:r w:rsidR="00DE1931" w:rsidRPr="001A3104">
        <w:rPr>
          <w:rFonts w:ascii="Times New Roman" w:hAnsi="Times New Roman"/>
          <w:sz w:val="24"/>
          <w:szCs w:val="24"/>
        </w:rPr>
        <w:t>масштабные разработки</w:t>
      </w:r>
      <w:r w:rsidR="009423D9" w:rsidRPr="001A3104">
        <w:rPr>
          <w:rFonts w:ascii="Times New Roman" w:hAnsi="Times New Roman"/>
          <w:sz w:val="24"/>
          <w:szCs w:val="24"/>
        </w:rPr>
        <w:t>, являются носителями НТП</w:t>
      </w:r>
      <w:r w:rsidR="00DE1931" w:rsidRPr="001A3104">
        <w:rPr>
          <w:rFonts w:ascii="Times New Roman" w:hAnsi="Times New Roman"/>
          <w:sz w:val="24"/>
          <w:szCs w:val="24"/>
        </w:rPr>
        <w:t xml:space="preserve"> и нередко становятся </w:t>
      </w:r>
      <w:r w:rsidR="009423D9" w:rsidRPr="001A3104">
        <w:rPr>
          <w:rFonts w:ascii="Times New Roman" w:hAnsi="Times New Roman"/>
          <w:sz w:val="24"/>
          <w:szCs w:val="24"/>
        </w:rPr>
        <w:t>фундаментом</w:t>
      </w:r>
      <w:r w:rsidR="00DE1931" w:rsidRPr="001A3104">
        <w:rPr>
          <w:rFonts w:ascii="Times New Roman" w:hAnsi="Times New Roman"/>
          <w:sz w:val="24"/>
          <w:szCs w:val="24"/>
        </w:rPr>
        <w:t xml:space="preserve"> для экономического развития регионов. С другой стороны, в сферах</w:t>
      </w:r>
      <w:r w:rsidR="009423D9" w:rsidRPr="001A3104">
        <w:rPr>
          <w:rFonts w:ascii="Times New Roman" w:hAnsi="Times New Roman"/>
          <w:sz w:val="24"/>
          <w:szCs w:val="24"/>
        </w:rPr>
        <w:t>,где можно обойтись без серьезных капиталовложений, та</w:t>
      </w:r>
      <w:r w:rsidR="00390F58">
        <w:rPr>
          <w:rFonts w:ascii="Times New Roman" w:hAnsi="Times New Roman"/>
          <w:sz w:val="24"/>
          <w:szCs w:val="24"/>
        </w:rPr>
        <w:t>ких, как: сфера услуг, торговля</w:t>
      </w:r>
      <w:r w:rsidR="009423D9" w:rsidRPr="001A3104">
        <w:rPr>
          <w:rFonts w:ascii="Times New Roman" w:hAnsi="Times New Roman"/>
          <w:sz w:val="24"/>
          <w:szCs w:val="24"/>
        </w:rPr>
        <w:t>, мелкий ремонт</w:t>
      </w:r>
      <w:r w:rsidR="00DE1931" w:rsidRPr="001A3104">
        <w:rPr>
          <w:rFonts w:ascii="Times New Roman" w:hAnsi="Times New Roman"/>
          <w:sz w:val="24"/>
          <w:szCs w:val="24"/>
        </w:rPr>
        <w:t xml:space="preserve"> техники, успешно </w:t>
      </w:r>
      <w:r w:rsidR="00390F58">
        <w:rPr>
          <w:rFonts w:ascii="Times New Roman" w:hAnsi="Times New Roman"/>
          <w:sz w:val="24"/>
          <w:szCs w:val="24"/>
        </w:rPr>
        <w:t>функционирует</w:t>
      </w:r>
      <w:r w:rsidR="00DE1931" w:rsidRPr="001A3104">
        <w:rPr>
          <w:rFonts w:ascii="Times New Roman" w:hAnsi="Times New Roman"/>
          <w:sz w:val="24"/>
          <w:szCs w:val="24"/>
        </w:rPr>
        <w:t xml:space="preserve"> малыйбизнес.</w:t>
      </w:r>
    </w:p>
    <w:p w:rsidR="00DE1931" w:rsidRPr="001A3104" w:rsidRDefault="00DE1931" w:rsidP="000A3F83">
      <w:pPr>
        <w:pStyle w:val="Default"/>
        <w:spacing w:line="360" w:lineRule="auto"/>
        <w:ind w:right="-143" w:firstLine="284"/>
        <w:jc w:val="both"/>
      </w:pPr>
      <w:r w:rsidRPr="001A3104">
        <w:t>Малый и средний бизнес</w:t>
      </w:r>
      <w:r w:rsidR="009423D9" w:rsidRPr="001A3104">
        <w:t>, в</w:t>
      </w:r>
      <w:r w:rsidR="00390F58">
        <w:t xml:space="preserve"> силу своей распространенности,</w:t>
      </w:r>
      <w:r w:rsidRPr="001A3104">
        <w:t xml:space="preserve"> выполняет </w:t>
      </w:r>
      <w:r w:rsidR="009423D9" w:rsidRPr="001A3104">
        <w:t>массу серьезных</w:t>
      </w:r>
      <w:r w:rsidRPr="001A3104">
        <w:t xml:space="preserve"> и экономических, и социальных функций, </w:t>
      </w:r>
      <w:r w:rsidR="009423D9" w:rsidRPr="001A3104">
        <w:t xml:space="preserve">данный вид бизнеса </w:t>
      </w:r>
      <w:r w:rsidR="007819BB" w:rsidRPr="001A3104">
        <w:t>является</w:t>
      </w:r>
      <w:r w:rsidRPr="001A3104">
        <w:t xml:space="preserve"> основой для формирования среднего класса, который </w:t>
      </w:r>
      <w:r w:rsidR="007819BB" w:rsidRPr="001A3104">
        <w:t xml:space="preserve">выступает индикатором </w:t>
      </w:r>
      <w:r w:rsidRPr="001A3104">
        <w:t>общественной и экономической стабильности общества.</w:t>
      </w:r>
      <w:r w:rsidR="007819BB" w:rsidRPr="001A3104">
        <w:t xml:space="preserve"> Так же, </w:t>
      </w:r>
      <w:r w:rsidRPr="001A3104">
        <w:t>развитие малого и среднего предпринимательства</w:t>
      </w:r>
      <w:r w:rsidR="007819BB" w:rsidRPr="001A3104">
        <w:t xml:space="preserve"> расширяет количество </w:t>
      </w:r>
      <w:r w:rsidRPr="001A3104">
        <w:t>новых рабочих мест</w:t>
      </w:r>
      <w:r w:rsidR="007819BB" w:rsidRPr="001A3104">
        <w:t>, что не может не способствоватьборьбе</w:t>
      </w:r>
      <w:r w:rsidRPr="001A3104">
        <w:t xml:space="preserve"> с бедностью и </w:t>
      </w:r>
      <w:r w:rsidR="007819BB" w:rsidRPr="001A3104">
        <w:t>снижению</w:t>
      </w:r>
      <w:r w:rsidRPr="001A3104">
        <w:t xml:space="preserve"> уровня безработицы в стране. </w:t>
      </w:r>
    </w:p>
    <w:p w:rsidR="00E06ED9" w:rsidRPr="001A3104" w:rsidRDefault="00E06ED9" w:rsidP="000A3F83">
      <w:pPr>
        <w:pStyle w:val="Default"/>
        <w:spacing w:line="360" w:lineRule="auto"/>
        <w:ind w:right="-143" w:firstLine="284"/>
        <w:jc w:val="both"/>
      </w:pPr>
      <w:r w:rsidRPr="001A3104">
        <w:t xml:space="preserve">В </w:t>
      </w:r>
      <w:r w:rsidR="00390F58">
        <w:t>настоящий</w:t>
      </w:r>
      <w:r w:rsidRPr="001A3104">
        <w:t xml:space="preserve"> период, на фо</w:t>
      </w:r>
      <w:r w:rsidR="0038710C">
        <w:t>не экономической ситуации</w:t>
      </w:r>
      <w:r w:rsidRPr="001A3104">
        <w:t>, в условиях системного кризиса, такая сфера, как малое и среднее предпринимательство, получила особое внимание к себе</w:t>
      </w:r>
      <w:r w:rsidR="00596CC1" w:rsidRPr="001A3104">
        <w:t>, стала одним из приоритетных направлений в развитии</w:t>
      </w:r>
      <w:r w:rsidRPr="001A3104">
        <w:t xml:space="preserve">. </w:t>
      </w:r>
      <w:r w:rsidR="00596CC1" w:rsidRPr="001A3104">
        <w:t>О</w:t>
      </w:r>
      <w:r w:rsidRPr="001A3104">
        <w:t xml:space="preserve">собое внимание уделяется тем сферам деятельности, </w:t>
      </w:r>
      <w:r w:rsidR="00596CC1" w:rsidRPr="001A3104">
        <w:t xml:space="preserve">которые способны смягчить кризисные последствия сейчас, и стабилизировать финансово-экономическое положение страны в будущем. Именно малый и средний бизнес рассматривается, во первых, как сфера реальной экономической деятельности, во вторых, как инструмент постепенного снятия акцента с сырьевого сектора. </w:t>
      </w:r>
    </w:p>
    <w:p w:rsidR="00DE1931" w:rsidRPr="001A3104" w:rsidRDefault="00DE1931" w:rsidP="000A3F83">
      <w:pPr>
        <w:tabs>
          <w:tab w:val="left" w:pos="4203"/>
        </w:tabs>
        <w:ind w:right="-143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С учетом </w:t>
      </w:r>
      <w:r w:rsidR="007819BB" w:rsidRPr="001A3104">
        <w:rPr>
          <w:rFonts w:ascii="Times New Roman" w:hAnsi="Times New Roman"/>
          <w:sz w:val="24"/>
          <w:szCs w:val="24"/>
        </w:rPr>
        <w:t>выше</w:t>
      </w:r>
      <w:r w:rsidRPr="001A3104">
        <w:rPr>
          <w:rFonts w:ascii="Times New Roman" w:hAnsi="Times New Roman"/>
          <w:sz w:val="24"/>
          <w:szCs w:val="24"/>
        </w:rPr>
        <w:t>сказанного</w:t>
      </w:r>
      <w:r w:rsidR="00390F58">
        <w:rPr>
          <w:rFonts w:ascii="Times New Roman" w:hAnsi="Times New Roman"/>
          <w:sz w:val="24"/>
          <w:szCs w:val="24"/>
        </w:rPr>
        <w:t>,</w:t>
      </w:r>
      <w:r w:rsidR="007819BB" w:rsidRPr="001A3104">
        <w:rPr>
          <w:rFonts w:ascii="Times New Roman" w:hAnsi="Times New Roman"/>
          <w:sz w:val="24"/>
          <w:szCs w:val="24"/>
        </w:rPr>
        <w:t>вытекает</w:t>
      </w:r>
      <w:r w:rsidRPr="001A3104">
        <w:rPr>
          <w:rFonts w:ascii="Times New Roman" w:hAnsi="Times New Roman"/>
          <w:sz w:val="24"/>
          <w:szCs w:val="24"/>
        </w:rPr>
        <w:t xml:space="preserve"> необходимость изучения тенденций и </w:t>
      </w:r>
      <w:r w:rsidR="00390F58">
        <w:rPr>
          <w:rFonts w:ascii="Times New Roman" w:hAnsi="Times New Roman"/>
          <w:sz w:val="24"/>
          <w:szCs w:val="24"/>
        </w:rPr>
        <w:t>перспектив</w:t>
      </w:r>
      <w:r w:rsidRPr="001A3104">
        <w:rPr>
          <w:rFonts w:ascii="Times New Roman" w:hAnsi="Times New Roman"/>
          <w:sz w:val="24"/>
          <w:szCs w:val="24"/>
        </w:rPr>
        <w:t xml:space="preserve"> малого и среднего предпринимательства и объясняется актуальность </w:t>
      </w:r>
      <w:r w:rsidR="00390F58">
        <w:rPr>
          <w:rFonts w:ascii="Times New Roman" w:hAnsi="Times New Roman"/>
          <w:sz w:val="24"/>
          <w:szCs w:val="24"/>
        </w:rPr>
        <w:t xml:space="preserve">моей </w:t>
      </w:r>
      <w:r w:rsidRPr="001A3104">
        <w:rPr>
          <w:rFonts w:ascii="Times New Roman" w:hAnsi="Times New Roman"/>
          <w:sz w:val="24"/>
          <w:szCs w:val="24"/>
        </w:rPr>
        <w:t>работы.</w:t>
      </w:r>
    </w:p>
    <w:p w:rsidR="00DE1931" w:rsidRPr="000A3F83" w:rsidRDefault="00DE1931" w:rsidP="000A3F83">
      <w:pPr>
        <w:ind w:right="-143"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bCs/>
          <w:sz w:val="24"/>
          <w:szCs w:val="24"/>
        </w:rPr>
        <w:t>Цель исследования</w:t>
      </w:r>
      <w:r w:rsidRPr="001A3104">
        <w:rPr>
          <w:rFonts w:ascii="Times New Roman" w:hAnsi="Times New Roman"/>
          <w:sz w:val="24"/>
          <w:szCs w:val="24"/>
        </w:rPr>
        <w:t xml:space="preserve"> – </w:t>
      </w:r>
      <w:r w:rsidR="00390F58">
        <w:rPr>
          <w:rFonts w:ascii="Times New Roman" w:hAnsi="Times New Roman"/>
          <w:sz w:val="24"/>
          <w:szCs w:val="24"/>
        </w:rPr>
        <w:t xml:space="preserve">анализ </w:t>
      </w:r>
      <w:r w:rsidRPr="001A3104">
        <w:rPr>
          <w:rFonts w:ascii="Times New Roman" w:hAnsi="Times New Roman"/>
          <w:sz w:val="24"/>
          <w:szCs w:val="24"/>
        </w:rPr>
        <w:t>рол</w:t>
      </w:r>
      <w:r w:rsidR="00390F58">
        <w:rPr>
          <w:rFonts w:ascii="Times New Roman" w:hAnsi="Times New Roman"/>
          <w:sz w:val="24"/>
          <w:szCs w:val="24"/>
        </w:rPr>
        <w:t>ей</w:t>
      </w:r>
      <w:r w:rsidRPr="001A3104">
        <w:rPr>
          <w:rFonts w:ascii="Times New Roman" w:hAnsi="Times New Roman"/>
          <w:sz w:val="24"/>
          <w:szCs w:val="24"/>
        </w:rPr>
        <w:t xml:space="preserve">, </w:t>
      </w:r>
      <w:r w:rsidR="00390F58">
        <w:rPr>
          <w:rFonts w:ascii="Times New Roman" w:hAnsi="Times New Roman"/>
          <w:sz w:val="24"/>
          <w:szCs w:val="24"/>
        </w:rPr>
        <w:t>проблем и стимулов</w:t>
      </w:r>
      <w:r w:rsidRPr="001A3104">
        <w:rPr>
          <w:rFonts w:ascii="Times New Roman" w:hAnsi="Times New Roman"/>
          <w:sz w:val="24"/>
          <w:szCs w:val="24"/>
        </w:rPr>
        <w:t xml:space="preserve"> экономического развития малого и среднего бизнеса в России. В соответствии с указанной целью, </w:t>
      </w:r>
      <w:r w:rsidRPr="001A3104">
        <w:rPr>
          <w:rFonts w:ascii="Times New Roman" w:hAnsi="Times New Roman"/>
          <w:bCs/>
          <w:sz w:val="24"/>
          <w:szCs w:val="24"/>
        </w:rPr>
        <w:t>основными задачами исследования являются:</w:t>
      </w:r>
    </w:p>
    <w:p w:rsidR="00DE1931" w:rsidRPr="001A3104" w:rsidRDefault="00390F58" w:rsidP="0038710C">
      <w:pPr>
        <w:pStyle w:val="Default"/>
        <w:numPr>
          <w:ilvl w:val="0"/>
          <w:numId w:val="5"/>
        </w:numPr>
        <w:spacing w:line="360" w:lineRule="auto"/>
        <w:ind w:left="0" w:right="-143" w:firstLine="284"/>
        <w:jc w:val="both"/>
      </w:pPr>
      <w:r>
        <w:lastRenderedPageBreak/>
        <w:t>Обозначить</w:t>
      </w:r>
      <w:r w:rsidR="00DE1931" w:rsidRPr="001A3104">
        <w:t xml:space="preserve"> препятствия, </w:t>
      </w:r>
      <w:r>
        <w:t>препятствующие</w:t>
      </w:r>
      <w:r w:rsidR="00DE1931" w:rsidRPr="001A3104">
        <w:t xml:space="preserve"> развити</w:t>
      </w:r>
      <w:r>
        <w:t>ю</w:t>
      </w:r>
      <w:r w:rsidR="00DE1931" w:rsidRPr="001A3104">
        <w:t xml:space="preserve"> малого и среднего бизнеса;</w:t>
      </w:r>
    </w:p>
    <w:p w:rsidR="00DE1931" w:rsidRPr="001A3104" w:rsidRDefault="00390F58" w:rsidP="0038710C">
      <w:pPr>
        <w:pStyle w:val="Default"/>
        <w:numPr>
          <w:ilvl w:val="0"/>
          <w:numId w:val="5"/>
        </w:numPr>
        <w:spacing w:line="360" w:lineRule="auto"/>
        <w:ind w:left="0" w:right="-143" w:firstLine="284"/>
        <w:jc w:val="both"/>
      </w:pPr>
      <w:r>
        <w:t>Выявить</w:t>
      </w:r>
      <w:r w:rsidR="00DE1931" w:rsidRPr="001A3104">
        <w:t xml:space="preserve"> стимулы для ускорения развития малого и среднего бизнеса;</w:t>
      </w:r>
    </w:p>
    <w:p w:rsidR="007819BB" w:rsidRPr="001A3104" w:rsidRDefault="00390F58" w:rsidP="0038710C">
      <w:pPr>
        <w:pStyle w:val="Default"/>
        <w:numPr>
          <w:ilvl w:val="0"/>
          <w:numId w:val="5"/>
        </w:numPr>
        <w:spacing w:line="360" w:lineRule="auto"/>
        <w:ind w:left="0" w:right="-143" w:firstLine="284"/>
        <w:jc w:val="both"/>
      </w:pPr>
      <w:r>
        <w:t>Провести анализ</w:t>
      </w:r>
      <w:r w:rsidR="00DE1931" w:rsidRPr="001A3104">
        <w:t xml:space="preserve"> международны</w:t>
      </w:r>
      <w:r>
        <w:t>х</w:t>
      </w:r>
      <w:r w:rsidR="00DE1931" w:rsidRPr="001A3104">
        <w:t xml:space="preserve"> и отечественны </w:t>
      </w:r>
      <w:r w:rsidR="007819BB" w:rsidRPr="001A3104">
        <w:t>рейтинговы</w:t>
      </w:r>
      <w:r>
        <w:t>хоценок</w:t>
      </w:r>
      <w:r w:rsidR="00DE1931" w:rsidRPr="001A3104">
        <w:t>;</w:t>
      </w:r>
    </w:p>
    <w:p w:rsidR="00DE1931" w:rsidRPr="001A3104" w:rsidRDefault="00DE1931" w:rsidP="0038710C">
      <w:pPr>
        <w:pStyle w:val="Default"/>
        <w:numPr>
          <w:ilvl w:val="0"/>
          <w:numId w:val="5"/>
        </w:numPr>
        <w:spacing w:line="360" w:lineRule="auto"/>
        <w:ind w:left="0" w:right="-143" w:firstLine="284"/>
        <w:jc w:val="both"/>
      </w:pPr>
      <w:r w:rsidRPr="001A3104">
        <w:t xml:space="preserve">Определить </w:t>
      </w:r>
      <w:r w:rsidR="00151FE8" w:rsidRPr="001A3104">
        <w:t>направления совершенствования управления малым и средним бизнесом на современном этапе;</w:t>
      </w:r>
    </w:p>
    <w:p w:rsidR="00DE1931" w:rsidRPr="001A3104" w:rsidRDefault="00DE1931" w:rsidP="000A3F83">
      <w:pPr>
        <w:tabs>
          <w:tab w:val="left" w:pos="709"/>
        </w:tabs>
        <w:ind w:right="-143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Предмет </w:t>
      </w:r>
      <w:r w:rsidR="00597CD4" w:rsidRPr="001A3104">
        <w:rPr>
          <w:rFonts w:ascii="Times New Roman" w:hAnsi="Times New Roman"/>
          <w:sz w:val="24"/>
          <w:szCs w:val="24"/>
        </w:rPr>
        <w:t>анализа</w:t>
      </w:r>
      <w:r w:rsidRPr="001A3104">
        <w:rPr>
          <w:rFonts w:ascii="Times New Roman" w:hAnsi="Times New Roman"/>
          <w:sz w:val="24"/>
          <w:szCs w:val="24"/>
        </w:rPr>
        <w:t xml:space="preserve"> – </w:t>
      </w:r>
      <w:r w:rsidR="00151FE8" w:rsidRPr="001A3104">
        <w:rPr>
          <w:rFonts w:ascii="Times New Roman" w:hAnsi="Times New Roman"/>
          <w:sz w:val="24"/>
          <w:szCs w:val="24"/>
        </w:rPr>
        <w:t>малые и средние предприятия</w:t>
      </w:r>
      <w:r w:rsidRPr="001A3104">
        <w:rPr>
          <w:rFonts w:ascii="Times New Roman" w:hAnsi="Times New Roman"/>
          <w:sz w:val="24"/>
          <w:szCs w:val="24"/>
        </w:rPr>
        <w:t>.</w:t>
      </w:r>
    </w:p>
    <w:p w:rsidR="00A4365B" w:rsidRPr="001A3104" w:rsidRDefault="007657CC" w:rsidP="000A3F83">
      <w:pPr>
        <w:ind w:right="-143"/>
        <w:jc w:val="left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В первой главе </w:t>
      </w:r>
      <w:r w:rsidR="00390F58">
        <w:rPr>
          <w:rFonts w:ascii="Times New Roman" w:hAnsi="Times New Roman"/>
          <w:sz w:val="24"/>
          <w:szCs w:val="24"/>
        </w:rPr>
        <w:t>приведены</w:t>
      </w:r>
      <w:r w:rsidR="00A4365B" w:rsidRPr="001A3104">
        <w:rPr>
          <w:rFonts w:ascii="Times New Roman" w:hAnsi="Times New Roman"/>
          <w:sz w:val="24"/>
          <w:szCs w:val="24"/>
        </w:rPr>
        <w:t xml:space="preserve"> основы правового </w:t>
      </w:r>
      <w:r w:rsidR="000A3F83">
        <w:rPr>
          <w:rFonts w:ascii="Times New Roman" w:hAnsi="Times New Roman"/>
          <w:sz w:val="24"/>
          <w:szCs w:val="24"/>
        </w:rPr>
        <w:t xml:space="preserve">регулирования малого и среднего </w:t>
      </w:r>
      <w:r w:rsidR="00A4365B" w:rsidRPr="001A3104">
        <w:rPr>
          <w:rFonts w:ascii="Times New Roman" w:hAnsi="Times New Roman"/>
          <w:sz w:val="24"/>
          <w:szCs w:val="24"/>
        </w:rPr>
        <w:t xml:space="preserve">предпринимательства, а также малый и средний бизнес в структуре российской экономики.Во второй главе представлены международные и отечественные рейтинговые оценки состояния </w:t>
      </w:r>
      <w:r w:rsidR="00F7436D">
        <w:rPr>
          <w:rFonts w:ascii="Times New Roman" w:hAnsi="Times New Roman"/>
          <w:sz w:val="24"/>
          <w:szCs w:val="24"/>
        </w:rPr>
        <w:t>отечественного</w:t>
      </w:r>
      <w:r w:rsidR="00A4365B" w:rsidRPr="001A3104">
        <w:rPr>
          <w:rFonts w:ascii="Times New Roman" w:hAnsi="Times New Roman"/>
          <w:sz w:val="24"/>
          <w:szCs w:val="24"/>
        </w:rPr>
        <w:t xml:space="preserve"> предпринимательства.В третьей главе рассматривается роль «газелей» в ускорении развития малого и среднего предпринимательства в России,и перспективы развития малого и среднего бизнеса в России.В заключении подведены итоги проделанной работы.</w:t>
      </w:r>
    </w:p>
    <w:p w:rsidR="0065559B" w:rsidRPr="001A3104" w:rsidRDefault="0065559B" w:rsidP="000A3F83">
      <w:pPr>
        <w:ind w:right="-143"/>
        <w:jc w:val="both"/>
        <w:rPr>
          <w:rFonts w:ascii="Times New Roman" w:hAnsi="Times New Roman"/>
          <w:sz w:val="24"/>
          <w:szCs w:val="24"/>
        </w:rPr>
      </w:pPr>
    </w:p>
    <w:p w:rsidR="001A3104" w:rsidRPr="001A3104" w:rsidRDefault="001A3104" w:rsidP="000A3F83">
      <w:pPr>
        <w:spacing w:after="200" w:line="276" w:lineRule="auto"/>
        <w:ind w:right="-143"/>
        <w:jc w:val="left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br w:type="page"/>
      </w:r>
    </w:p>
    <w:p w:rsidR="0065559B" w:rsidRPr="005715A2" w:rsidRDefault="0065559B" w:rsidP="00886E24">
      <w:pPr>
        <w:pStyle w:val="1"/>
        <w:ind w:right="-143"/>
        <w:rPr>
          <w:rFonts w:ascii="Times New Roman" w:hAnsi="Times New Roman"/>
          <w:color w:val="auto"/>
          <w:sz w:val="24"/>
          <w:szCs w:val="24"/>
        </w:rPr>
      </w:pPr>
      <w:bookmarkStart w:id="1" w:name="_Toc324961974"/>
      <w:r w:rsidRPr="005715A2">
        <w:rPr>
          <w:rFonts w:ascii="Times New Roman" w:hAnsi="Times New Roman"/>
          <w:color w:val="auto"/>
          <w:sz w:val="24"/>
          <w:szCs w:val="24"/>
        </w:rPr>
        <w:lastRenderedPageBreak/>
        <w:t xml:space="preserve">Глава 1. Концептуальные и законодательные </w:t>
      </w:r>
      <w:r w:rsidR="00BA5C3F" w:rsidRPr="005715A2">
        <w:rPr>
          <w:rFonts w:ascii="Times New Roman" w:hAnsi="Times New Roman"/>
          <w:color w:val="auto"/>
          <w:sz w:val="24"/>
          <w:szCs w:val="24"/>
        </w:rPr>
        <w:t>принципы</w:t>
      </w:r>
      <w:r w:rsidRPr="005715A2">
        <w:rPr>
          <w:rFonts w:ascii="Times New Roman" w:hAnsi="Times New Roman"/>
          <w:color w:val="auto"/>
          <w:sz w:val="24"/>
          <w:szCs w:val="24"/>
        </w:rPr>
        <w:t xml:space="preserve"> функционирования малого и среднего бизнеса</w:t>
      </w:r>
      <w:bookmarkEnd w:id="1"/>
    </w:p>
    <w:p w:rsidR="0065559B" w:rsidRPr="005715A2" w:rsidRDefault="0065559B" w:rsidP="00886E24">
      <w:pPr>
        <w:pStyle w:val="2"/>
        <w:spacing w:line="720" w:lineRule="auto"/>
        <w:ind w:right="-143"/>
        <w:rPr>
          <w:rFonts w:ascii="Times New Roman" w:hAnsi="Times New Roman"/>
          <w:color w:val="auto"/>
          <w:sz w:val="24"/>
          <w:szCs w:val="24"/>
        </w:rPr>
      </w:pPr>
      <w:bookmarkStart w:id="2" w:name="_Toc324961975"/>
      <w:r w:rsidRPr="005715A2">
        <w:rPr>
          <w:rFonts w:ascii="Times New Roman" w:hAnsi="Times New Roman"/>
          <w:color w:val="auto"/>
          <w:sz w:val="24"/>
          <w:szCs w:val="24"/>
        </w:rPr>
        <w:t xml:space="preserve">1.1 </w:t>
      </w:r>
      <w:r w:rsidR="00BA5C3F" w:rsidRPr="005715A2">
        <w:rPr>
          <w:rFonts w:ascii="Times New Roman" w:hAnsi="Times New Roman"/>
          <w:color w:val="auto"/>
          <w:sz w:val="24"/>
          <w:szCs w:val="24"/>
        </w:rPr>
        <w:t>Правовое регулирование</w:t>
      </w:r>
      <w:r w:rsidRPr="005715A2">
        <w:rPr>
          <w:rFonts w:ascii="Times New Roman" w:hAnsi="Times New Roman"/>
          <w:color w:val="auto"/>
          <w:sz w:val="24"/>
          <w:szCs w:val="24"/>
        </w:rPr>
        <w:t xml:space="preserve"> малого и среднего бизнеса</w:t>
      </w:r>
      <w:bookmarkEnd w:id="2"/>
    </w:p>
    <w:p w:rsidR="00FF623D" w:rsidRPr="001A3104" w:rsidRDefault="0003730A" w:rsidP="000A3F83">
      <w:pPr>
        <w:spacing w:line="312" w:lineRule="auto"/>
        <w:ind w:right="-143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104">
        <w:rPr>
          <w:rFonts w:ascii="Times New Roman" w:hAnsi="Times New Roman"/>
          <w:color w:val="000000" w:themeColor="text1"/>
          <w:sz w:val="24"/>
          <w:szCs w:val="24"/>
        </w:rPr>
        <w:t>Согласно Федеральному закону № 209-ФЗ «О развитии малого и среднего предпринимательства в РФ»</w:t>
      </w:r>
      <w:r w:rsidR="00D55818" w:rsidRPr="001A310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93A1B" w:rsidRPr="001A3104">
        <w:rPr>
          <w:rFonts w:ascii="Times New Roman" w:eastAsia="Times New Roman" w:hAnsi="Times New Roman"/>
          <w:sz w:val="24"/>
          <w:szCs w:val="24"/>
          <w:lang w:eastAsia="ru-RU"/>
        </w:rPr>
        <w:t xml:space="preserve">К субъектам малого и среднего предпринимательства относятся зарегистрированные в соответствии с законодательством Российской Федерации, хозяйственные общества, хозяйственные партнерства, производственные кооперативы, сельскохозяйственные потребительские кооперативы, крестьянские (фермерские) хозяйства и индивидуальные предприниматели, </w:t>
      </w:r>
      <w:r w:rsidR="00FF623D" w:rsidRPr="001A3104">
        <w:rPr>
          <w:rFonts w:ascii="Times New Roman" w:hAnsi="Times New Roman"/>
          <w:color w:val="000000" w:themeColor="text1"/>
          <w:sz w:val="24"/>
          <w:szCs w:val="24"/>
        </w:rPr>
        <w:t>соо</w:t>
      </w:r>
      <w:r w:rsidR="003340E8" w:rsidRPr="001A3104">
        <w:rPr>
          <w:rFonts w:ascii="Times New Roman" w:hAnsi="Times New Roman"/>
          <w:color w:val="000000" w:themeColor="text1"/>
          <w:sz w:val="24"/>
          <w:szCs w:val="24"/>
        </w:rPr>
        <w:t>тветствующие определенным условиям.»</w:t>
      </w:r>
      <w:r w:rsidR="003340E8" w:rsidRPr="001A3104">
        <w:rPr>
          <w:rStyle w:val="ae"/>
          <w:rFonts w:ascii="Times New Roman" w:hAnsi="Times New Roman"/>
          <w:color w:val="000000" w:themeColor="text1"/>
          <w:sz w:val="24"/>
          <w:szCs w:val="24"/>
        </w:rPr>
        <w:footnoteReference w:id="2"/>
      </w:r>
    </w:p>
    <w:p w:rsidR="003340E8" w:rsidRPr="001A3104" w:rsidRDefault="003340E8" w:rsidP="000A3F83">
      <w:pPr>
        <w:pStyle w:val="ac"/>
        <w:ind w:right="-143" w:firstLine="284"/>
        <w:rPr>
          <w:color w:val="000000" w:themeColor="text1"/>
          <w:sz w:val="24"/>
          <w:szCs w:val="24"/>
          <w:lang w:val="ru-RU"/>
        </w:rPr>
      </w:pPr>
      <w:r w:rsidRPr="001A3104">
        <w:rPr>
          <w:color w:val="000000" w:themeColor="text1"/>
          <w:sz w:val="24"/>
          <w:szCs w:val="24"/>
          <w:lang w:val="ru-RU"/>
        </w:rPr>
        <w:t xml:space="preserve">К этим условиям по законодательству относятся: </w:t>
      </w:r>
    </w:p>
    <w:p w:rsidR="00693A1B" w:rsidRPr="001A3104" w:rsidRDefault="00693A1B" w:rsidP="000A3F83">
      <w:pPr>
        <w:spacing w:line="312" w:lineRule="auto"/>
        <w:ind w:right="-143"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104">
        <w:rPr>
          <w:rFonts w:ascii="Times New Roman" w:eastAsia="Times New Roman" w:hAnsi="Times New Roman"/>
          <w:sz w:val="24"/>
          <w:szCs w:val="24"/>
          <w:lang w:eastAsia="ru-RU"/>
        </w:rPr>
        <w:t>1) для хозяйственных обществ, хозяйственных партнерств должно быть выполнено хотя бы одно из следующих требований:</w:t>
      </w:r>
    </w:p>
    <w:p w:rsidR="00693A1B" w:rsidRPr="00A6486A" w:rsidRDefault="00693A1B" w:rsidP="000A3F83">
      <w:pPr>
        <w:spacing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86A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29.12.2015 N 408-ФЗ.</w:t>
      </w:r>
    </w:p>
    <w:p w:rsidR="00693A1B" w:rsidRPr="001A3104" w:rsidRDefault="00693A1B" w:rsidP="000A3F83">
      <w:pPr>
        <w:spacing w:line="312" w:lineRule="auto"/>
        <w:ind w:right="-143"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104">
        <w:rPr>
          <w:rFonts w:ascii="Times New Roman" w:eastAsia="Times New Roman" w:hAnsi="Times New Roman"/>
          <w:sz w:val="24"/>
          <w:szCs w:val="24"/>
          <w:lang w:eastAsia="ru-RU"/>
        </w:rPr>
        <w:t xml:space="preserve">а) суммарная доля участия Российской Федерации, субъектов Российской Федерации, муниципальных образований, общественных и религиозных организаций, благотворительных и иных фондов в уставном капитале общества с ограниченной ответственностью не превышает двадцать пять процентов, а суммарная доля участия иностранных юридических лиц и (или) юридических лиц, не являющихся субъектами малого и среднего предпринимательства, не превышает сорок девять процентов. </w:t>
      </w:r>
    </w:p>
    <w:p w:rsidR="00693A1B" w:rsidRPr="001A3104" w:rsidRDefault="00693A1B" w:rsidP="000A3F83">
      <w:pPr>
        <w:spacing w:line="312" w:lineRule="auto"/>
        <w:ind w:right="-143"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104">
        <w:rPr>
          <w:rFonts w:ascii="Times New Roman" w:eastAsia="Times New Roman" w:hAnsi="Times New Roman"/>
          <w:sz w:val="24"/>
          <w:szCs w:val="24"/>
          <w:lang w:eastAsia="ru-RU"/>
        </w:rPr>
        <w:t>б) акции акционерного общества, обращающиеся на рынке ценных бумаг, отнесены к акциям высокотехнологичного сектора экономики в порядке, установленном Правительством Российской Федерации;</w:t>
      </w:r>
    </w:p>
    <w:p w:rsidR="00693A1B" w:rsidRPr="001A3104" w:rsidRDefault="00693A1B" w:rsidP="000A3F83">
      <w:pPr>
        <w:spacing w:line="312" w:lineRule="auto"/>
        <w:ind w:right="-143"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86A">
        <w:rPr>
          <w:rFonts w:ascii="Times New Roman" w:eastAsia="Times New Roman" w:hAnsi="Times New Roman"/>
          <w:sz w:val="24"/>
          <w:szCs w:val="24"/>
          <w:lang w:eastAsia="ru-RU"/>
        </w:rPr>
        <w:t>2) среднесписочная численность работников за предшествующий календарный год</w:t>
      </w:r>
      <w:r w:rsidRPr="001A3104">
        <w:rPr>
          <w:rFonts w:ascii="Times New Roman" w:eastAsia="Times New Roman" w:hAnsi="Times New Roman"/>
          <w:sz w:val="24"/>
          <w:szCs w:val="24"/>
          <w:lang w:eastAsia="ru-RU"/>
        </w:rPr>
        <w:t xml:space="preserve"> хозяйственных обществ, хозяйственных партнерств, производственных кооперативов, сельскохозяйственных потребительских кооперативов, крестьянских хозяйств,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693A1B" w:rsidRPr="001A3104" w:rsidRDefault="00693A1B" w:rsidP="000A3F83">
      <w:pPr>
        <w:spacing w:line="312" w:lineRule="auto"/>
        <w:ind w:right="-143"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104">
        <w:rPr>
          <w:rFonts w:ascii="Times New Roman" w:eastAsia="Times New Roman" w:hAnsi="Times New Roman"/>
          <w:sz w:val="24"/>
          <w:szCs w:val="24"/>
          <w:lang w:eastAsia="ru-RU"/>
        </w:rPr>
        <w:t>а) от ста одного до двухсот пятидесяти человек для средних предприятий;</w:t>
      </w:r>
    </w:p>
    <w:p w:rsidR="00693A1B" w:rsidRPr="001A3104" w:rsidRDefault="00693A1B" w:rsidP="000A3F83">
      <w:pPr>
        <w:spacing w:line="312" w:lineRule="auto"/>
        <w:ind w:right="-143"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104">
        <w:rPr>
          <w:rFonts w:ascii="Times New Roman" w:eastAsia="Times New Roman" w:hAnsi="Times New Roman"/>
          <w:sz w:val="24"/>
          <w:szCs w:val="24"/>
          <w:lang w:eastAsia="ru-RU"/>
        </w:rPr>
        <w:t>б) до ста человек для малых предприятий; среди малых предприятий выделяются микропредприятия - до пятна</w:t>
      </w:r>
      <w:bookmarkStart w:id="3" w:name="_GoBack"/>
      <w:bookmarkEnd w:id="3"/>
      <w:r w:rsidRPr="001A3104">
        <w:rPr>
          <w:rFonts w:ascii="Times New Roman" w:eastAsia="Times New Roman" w:hAnsi="Times New Roman"/>
          <w:sz w:val="24"/>
          <w:szCs w:val="24"/>
          <w:lang w:eastAsia="ru-RU"/>
        </w:rPr>
        <w:t>дцати человек;</w:t>
      </w:r>
    </w:p>
    <w:p w:rsidR="00693A1B" w:rsidRPr="001A3104" w:rsidRDefault="00693A1B" w:rsidP="000A3F83">
      <w:pPr>
        <w:spacing w:line="312" w:lineRule="auto"/>
        <w:ind w:right="-143"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104">
        <w:rPr>
          <w:rFonts w:ascii="Times New Roman" w:eastAsia="Times New Roman" w:hAnsi="Times New Roman"/>
          <w:sz w:val="24"/>
          <w:szCs w:val="24"/>
          <w:lang w:eastAsia="ru-RU"/>
        </w:rPr>
        <w:t xml:space="preserve">3) доход хозяйственных обществ, хозяйственных партнерств, производственных кооперативов, сельскохозяйственных потребительских кооперативов, крестьянских хозяйств и индивидуальных предпринимателей, полученный от осуществления предпринимательской деятельности за предшествующий календарный год, не должен </w:t>
      </w:r>
      <w:r w:rsidRPr="00A648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превышать предельные значения, установленные Правительством Российской Федерации</w:t>
      </w:r>
      <w:r w:rsidRPr="001A310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каждой категории субъектов малого</w:t>
      </w:r>
      <w:r w:rsidR="00557FF0" w:rsidRPr="001A3104">
        <w:rPr>
          <w:rFonts w:ascii="Times New Roman" w:eastAsia="Times New Roman" w:hAnsi="Times New Roman"/>
          <w:sz w:val="24"/>
          <w:szCs w:val="24"/>
          <w:lang w:eastAsia="ru-RU"/>
        </w:rPr>
        <w:t xml:space="preserve"> и среднего предпринимательства:</w:t>
      </w:r>
    </w:p>
    <w:p w:rsidR="00D55818" w:rsidRPr="001A3104" w:rsidRDefault="00FF623D" w:rsidP="000A3F83">
      <w:pPr>
        <w:pStyle w:val="a7"/>
        <w:numPr>
          <w:ilvl w:val="0"/>
          <w:numId w:val="12"/>
        </w:numPr>
        <w:ind w:right="-143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для микропредприятий в размере 60 млн. рублей</w:t>
      </w:r>
    </w:p>
    <w:p w:rsidR="00D55818" w:rsidRPr="001A3104" w:rsidRDefault="00FF623D" w:rsidP="000A3F83">
      <w:pPr>
        <w:pStyle w:val="a7"/>
        <w:numPr>
          <w:ilvl w:val="0"/>
          <w:numId w:val="12"/>
        </w:numPr>
        <w:ind w:right="-143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для малых предприя</w:t>
      </w:r>
      <w:r w:rsidR="00D55818" w:rsidRPr="001A3104">
        <w:rPr>
          <w:rFonts w:ascii="Times New Roman" w:hAnsi="Times New Roman"/>
          <w:sz w:val="24"/>
          <w:szCs w:val="24"/>
        </w:rPr>
        <w:t>тий в размере 400 млн. рублей</w:t>
      </w:r>
    </w:p>
    <w:p w:rsidR="00FF623D" w:rsidRPr="001A3104" w:rsidRDefault="00FF623D" w:rsidP="000A3F83">
      <w:pPr>
        <w:pStyle w:val="a7"/>
        <w:numPr>
          <w:ilvl w:val="0"/>
          <w:numId w:val="12"/>
        </w:numPr>
        <w:ind w:right="-1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A31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средних предприятий - 1000 млн. рублей</w:t>
      </w:r>
      <w:r w:rsidR="00D55818" w:rsidRPr="001A31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AA6812" w:rsidRPr="001A3104">
        <w:rPr>
          <w:rStyle w:val="ae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3"/>
      </w:r>
      <w:r w:rsidR="00145243" w:rsidRPr="001A31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16B57" w:rsidRPr="001A3104" w:rsidRDefault="00E571E7" w:rsidP="000A3F83">
      <w:pPr>
        <w:ind w:right="-143"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1A3104">
        <w:rPr>
          <w:rFonts w:ascii="Times New Roman" w:hAnsi="Times New Roman"/>
          <w:sz w:val="24"/>
          <w:szCs w:val="24"/>
          <w:lang w:eastAsia="zh-CN"/>
        </w:rPr>
        <w:t>Компании малого и среднего бизнеса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A3104">
        <w:rPr>
          <w:rFonts w:ascii="Times New Roman" w:hAnsi="Times New Roman"/>
          <w:sz w:val="24"/>
          <w:szCs w:val="24"/>
          <w:lang w:eastAsia="zh-CN"/>
        </w:rPr>
        <w:t>могут заниматься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A3104">
        <w:rPr>
          <w:rFonts w:ascii="Times New Roman" w:hAnsi="Times New Roman"/>
          <w:sz w:val="24"/>
          <w:szCs w:val="24"/>
          <w:lang w:eastAsia="zh-CN"/>
        </w:rPr>
        <w:t>разными видами деятельности в нескольких сферах экономики одновременно.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A3104">
        <w:rPr>
          <w:rFonts w:ascii="Times New Roman" w:hAnsi="Times New Roman"/>
          <w:sz w:val="24"/>
          <w:szCs w:val="24"/>
          <w:lang w:eastAsia="zh-CN"/>
        </w:rPr>
        <w:t xml:space="preserve">Компании самостоятельно выбирают сферу деятельности, но существуют определенные виды деятельности, которые разрешены только для государственных компаний, а для занятия некоторыми другими требуется специальное разрешение (военная отрасль и тп.). </w:t>
      </w:r>
    </w:p>
    <w:p w:rsidR="00EA208D" w:rsidRPr="001A3104" w:rsidRDefault="00B33E2D" w:rsidP="000A3F83">
      <w:pPr>
        <w:ind w:right="-143"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1A3104">
        <w:rPr>
          <w:rFonts w:ascii="Times New Roman" w:hAnsi="Times New Roman"/>
          <w:sz w:val="24"/>
          <w:szCs w:val="24"/>
          <w:lang w:eastAsia="zh-CN"/>
        </w:rPr>
        <w:t>Предприятия сами планируют свою работу,</w:t>
      </w:r>
      <w:r w:rsidR="00E06ED9" w:rsidRPr="001A3104">
        <w:rPr>
          <w:rFonts w:ascii="Times New Roman" w:hAnsi="Times New Roman"/>
          <w:sz w:val="24"/>
          <w:szCs w:val="24"/>
          <w:lang w:eastAsia="zh-CN"/>
        </w:rPr>
        <w:t xml:space="preserve"> выявляют основные задачи, следуют выбранной ими стратегии развития, </w:t>
      </w:r>
      <w:r w:rsidRPr="001A3104">
        <w:rPr>
          <w:rFonts w:ascii="Times New Roman" w:hAnsi="Times New Roman"/>
          <w:sz w:val="24"/>
          <w:szCs w:val="24"/>
          <w:lang w:eastAsia="zh-CN"/>
        </w:rPr>
        <w:t xml:space="preserve">проводят маркетинговую политику, заключают контракты с поставщиками и так далее. </w:t>
      </w:r>
      <w:r w:rsidR="00E571E7" w:rsidRPr="001A3104">
        <w:rPr>
          <w:rFonts w:ascii="Times New Roman" w:hAnsi="Times New Roman"/>
          <w:sz w:val="24"/>
          <w:szCs w:val="24"/>
          <w:lang w:eastAsia="zh-CN"/>
        </w:rPr>
        <w:t xml:space="preserve">Так же, фирмы сами </w:t>
      </w:r>
      <w:r w:rsidR="00E571E7">
        <w:rPr>
          <w:rFonts w:ascii="Times New Roman" w:hAnsi="Times New Roman"/>
          <w:sz w:val="24"/>
          <w:szCs w:val="24"/>
          <w:lang w:eastAsia="zh-CN"/>
        </w:rPr>
        <w:t>в</w:t>
      </w:r>
      <w:r w:rsidR="00E571E7" w:rsidRPr="001A3104">
        <w:rPr>
          <w:rFonts w:ascii="Times New Roman" w:hAnsi="Times New Roman"/>
          <w:sz w:val="24"/>
          <w:szCs w:val="24"/>
          <w:lang w:eastAsia="zh-CN"/>
        </w:rPr>
        <w:t xml:space="preserve">праве устанавливать цены на свои товары и услуги, работы, за исключением случаев, предусмотренных законодательством Российской Федерации. </w:t>
      </w:r>
      <w:r w:rsidR="00016B57" w:rsidRPr="001A3104">
        <w:rPr>
          <w:rFonts w:ascii="Times New Roman" w:hAnsi="Times New Roman"/>
          <w:sz w:val="24"/>
          <w:szCs w:val="24"/>
          <w:lang w:eastAsia="zh-CN"/>
        </w:rPr>
        <w:t>В таких случаях реализация осуществляется по определяемым государством ценам.</w:t>
      </w:r>
    </w:p>
    <w:p w:rsidR="00EA208D" w:rsidRPr="001A3104" w:rsidRDefault="00E571E7" w:rsidP="000A3F83">
      <w:pPr>
        <w:ind w:right="-143"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1A3104">
        <w:rPr>
          <w:rFonts w:ascii="Times New Roman" w:hAnsi="Times New Roman"/>
          <w:sz w:val="24"/>
          <w:szCs w:val="24"/>
          <w:lang w:eastAsia="zh-CN"/>
        </w:rPr>
        <w:t>Для обеспечения своей деятельности малый и средний бизнес используют прибыль, амортизационные отчисления, кредиты</w:t>
      </w:r>
      <w:r>
        <w:rPr>
          <w:rFonts w:ascii="Times New Roman" w:hAnsi="Times New Roman"/>
          <w:sz w:val="24"/>
          <w:szCs w:val="24"/>
          <w:lang w:eastAsia="zh-CN"/>
        </w:rPr>
        <w:t>, гос</w:t>
      </w:r>
      <w:r w:rsidRPr="001A3104">
        <w:rPr>
          <w:rFonts w:ascii="Times New Roman" w:hAnsi="Times New Roman"/>
          <w:sz w:val="24"/>
          <w:szCs w:val="24"/>
          <w:lang w:eastAsia="zh-CN"/>
        </w:rPr>
        <w:t>программы и другие источники.</w:t>
      </w:r>
    </w:p>
    <w:p w:rsidR="00EA208D" w:rsidRPr="001A3104" w:rsidRDefault="00596CC1" w:rsidP="000A3F83">
      <w:pPr>
        <w:ind w:right="-143"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1A3104">
        <w:rPr>
          <w:rFonts w:ascii="Times New Roman" w:hAnsi="Times New Roman"/>
          <w:sz w:val="24"/>
          <w:szCs w:val="24"/>
          <w:lang w:eastAsia="zh-CN"/>
        </w:rPr>
        <w:t>В соответствии с законодательством фирмы</w:t>
      </w:r>
      <w:r w:rsidR="00016B57" w:rsidRPr="001A3104">
        <w:rPr>
          <w:rFonts w:ascii="Times New Roman" w:hAnsi="Times New Roman"/>
          <w:sz w:val="24"/>
          <w:szCs w:val="24"/>
          <w:lang w:eastAsia="zh-CN"/>
        </w:rPr>
        <w:t xml:space="preserve"> устанавливают</w:t>
      </w:r>
      <w:r w:rsidRPr="001A3104">
        <w:rPr>
          <w:rFonts w:ascii="Times New Roman" w:hAnsi="Times New Roman"/>
          <w:sz w:val="24"/>
          <w:szCs w:val="24"/>
          <w:lang w:eastAsia="zh-CN"/>
        </w:rPr>
        <w:t xml:space="preserve"> размер заработной платы</w:t>
      </w:r>
      <w:r w:rsidR="00016B57" w:rsidRPr="001A3104">
        <w:rPr>
          <w:rFonts w:ascii="Times New Roman" w:hAnsi="Times New Roman"/>
          <w:sz w:val="24"/>
          <w:szCs w:val="24"/>
          <w:lang w:eastAsia="zh-CN"/>
        </w:rPr>
        <w:t xml:space="preserve">, то есть гарантируют минимальный размер оплаты труда (МРОТ), достойные условия работы и меры социальной защиты. Помимо этого компании </w:t>
      </w:r>
      <w:r w:rsidRPr="001A3104">
        <w:rPr>
          <w:rFonts w:ascii="Times New Roman" w:hAnsi="Times New Roman"/>
          <w:sz w:val="24"/>
          <w:szCs w:val="24"/>
          <w:lang w:eastAsia="zh-CN"/>
        </w:rPr>
        <w:t>вправе</w:t>
      </w:r>
      <w:r w:rsidR="00016B57" w:rsidRPr="001A3104">
        <w:rPr>
          <w:rFonts w:ascii="Times New Roman" w:hAnsi="Times New Roman"/>
          <w:sz w:val="24"/>
          <w:szCs w:val="24"/>
          <w:lang w:eastAsia="zh-CN"/>
        </w:rPr>
        <w:t xml:space="preserve"> предоставлять и другие льготы: дополнительные отпуска, сокращенные рабочие дни, денежные премии. </w:t>
      </w:r>
    </w:p>
    <w:p w:rsidR="00016B57" w:rsidRPr="001A3104" w:rsidRDefault="00016B57" w:rsidP="000A3F83">
      <w:pPr>
        <w:ind w:right="-143"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1A3104">
        <w:rPr>
          <w:rFonts w:ascii="Times New Roman" w:hAnsi="Times New Roman"/>
          <w:sz w:val="24"/>
          <w:szCs w:val="24"/>
          <w:lang w:eastAsia="zh-CN"/>
        </w:rPr>
        <w:t xml:space="preserve">Работники </w:t>
      </w:r>
      <w:r w:rsidR="007A2EE7" w:rsidRPr="001A3104">
        <w:rPr>
          <w:rFonts w:ascii="Times New Roman" w:hAnsi="Times New Roman"/>
          <w:sz w:val="24"/>
          <w:szCs w:val="24"/>
          <w:lang w:eastAsia="zh-CN"/>
        </w:rPr>
        <w:t xml:space="preserve">предприятий </w:t>
      </w:r>
      <w:r w:rsidRPr="001A3104">
        <w:rPr>
          <w:rFonts w:ascii="Times New Roman" w:hAnsi="Times New Roman"/>
          <w:sz w:val="24"/>
          <w:szCs w:val="24"/>
          <w:lang w:eastAsia="zh-CN"/>
        </w:rPr>
        <w:t xml:space="preserve">малого и среднего бизнеса подлежат медицинскому страхованию и социальному обеспечению на </w:t>
      </w:r>
      <w:r w:rsidR="007A2EE7" w:rsidRPr="001A3104">
        <w:rPr>
          <w:rFonts w:ascii="Times New Roman" w:hAnsi="Times New Roman"/>
          <w:sz w:val="24"/>
          <w:szCs w:val="24"/>
          <w:lang w:eastAsia="zh-CN"/>
        </w:rPr>
        <w:t>таких же условиях, как и работники государственных компаний.</w:t>
      </w:r>
    </w:p>
    <w:p w:rsidR="0051036C" w:rsidRPr="005715A2" w:rsidRDefault="001B70DC" w:rsidP="00886E24">
      <w:pPr>
        <w:pStyle w:val="2"/>
        <w:spacing w:line="720" w:lineRule="auto"/>
        <w:ind w:right="-143"/>
        <w:rPr>
          <w:rFonts w:ascii="Times New Roman" w:hAnsi="Times New Roman"/>
          <w:color w:val="auto"/>
          <w:sz w:val="24"/>
          <w:szCs w:val="24"/>
        </w:rPr>
      </w:pPr>
      <w:bookmarkStart w:id="4" w:name="_Toc324961976"/>
      <w:r w:rsidRPr="005715A2">
        <w:rPr>
          <w:rFonts w:ascii="Times New Roman" w:hAnsi="Times New Roman"/>
          <w:color w:val="auto"/>
          <w:sz w:val="24"/>
          <w:szCs w:val="24"/>
        </w:rPr>
        <w:t xml:space="preserve">1.2 </w:t>
      </w:r>
      <w:r w:rsidR="004C1860" w:rsidRPr="005715A2">
        <w:rPr>
          <w:rFonts w:ascii="Times New Roman" w:hAnsi="Times New Roman"/>
          <w:color w:val="auto"/>
          <w:sz w:val="24"/>
          <w:szCs w:val="24"/>
        </w:rPr>
        <w:t>Место бизнеса в Российской Федерации</w:t>
      </w:r>
      <w:bookmarkEnd w:id="4"/>
    </w:p>
    <w:p w:rsidR="00F7436D" w:rsidRDefault="007F75BE" w:rsidP="008423E5">
      <w:pPr>
        <w:pStyle w:val="af2"/>
        <w:shd w:val="clear" w:color="auto" w:fill="FFFFFF"/>
        <w:spacing w:before="0" w:beforeAutospacing="0" w:after="125" w:afterAutospacing="0" w:line="360" w:lineRule="auto"/>
        <w:ind w:right="-143" w:firstLine="284"/>
        <w:jc w:val="both"/>
      </w:pPr>
      <w:r w:rsidRPr="00F7436D">
        <w:t>По данным сайта Федеральной службы статистики, на 1 января 2015 года в Российской федерации действует 4,5 млн</w:t>
      </w:r>
      <w:r w:rsidR="00F7436D" w:rsidRPr="00F7436D">
        <w:t>.</w:t>
      </w:r>
      <w:r w:rsidRPr="00F7436D">
        <w:t xml:space="preserve"> субъектов малого и среднего предпринимательства, количество занятых в данном секторе экономики составляет 25% от общего числа </w:t>
      </w:r>
      <w:r w:rsidR="00F7436D" w:rsidRPr="00F7436D">
        <w:t>занятых (более 18 млн. человек). В</w:t>
      </w:r>
      <w:r w:rsidR="00810A81" w:rsidRPr="00F7436D">
        <w:t>клад в ВВП России на протяжении последних трех лет</w:t>
      </w:r>
      <w:r w:rsidR="00F7436D" w:rsidRPr="00F7436D">
        <w:t xml:space="preserve"> данного сектора предпринимательства</w:t>
      </w:r>
      <w:r w:rsidR="00810A81" w:rsidRPr="00F7436D">
        <w:t>, остается неизменным</w:t>
      </w:r>
      <w:r w:rsidR="00F7436D" w:rsidRPr="00F7436D">
        <w:t xml:space="preserve"> -</w:t>
      </w:r>
      <w:r w:rsidR="00810A81" w:rsidRPr="00F7436D">
        <w:t xml:space="preserve"> 20-21%, в других странах он достигает 70%.</w:t>
      </w:r>
      <w:r w:rsidR="00566736" w:rsidRPr="00566736">
        <w:rPr>
          <w:bCs/>
        </w:rPr>
        <w:t>Вклад МСП в ВВП стран</w:t>
      </w:r>
      <w:r w:rsidR="00566736">
        <w:t xml:space="preserve"> представлен на Рисунке 1.2.1.</w:t>
      </w:r>
    </w:p>
    <w:p w:rsidR="00566736" w:rsidRDefault="00B81D74" w:rsidP="000A3F83">
      <w:pPr>
        <w:pStyle w:val="af2"/>
        <w:keepNext/>
        <w:shd w:val="clear" w:color="auto" w:fill="FFFFFF"/>
        <w:spacing w:before="0" w:beforeAutospacing="0" w:after="125" w:afterAutospacing="0" w:line="360" w:lineRule="auto"/>
        <w:ind w:right="-143" w:firstLine="142"/>
        <w:jc w:val="both"/>
      </w:pPr>
      <w:r>
        <w:rPr>
          <w:noProof/>
        </w:rPr>
        <w:lastRenderedPageBreak/>
        <w:drawing>
          <wp:inline distT="0" distB="0" distL="0" distR="0">
            <wp:extent cx="5688965" cy="320421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6736" w:rsidRPr="00140C1E" w:rsidRDefault="00566736" w:rsidP="000A3F83">
      <w:pPr>
        <w:pStyle w:val="af"/>
        <w:ind w:right="-143"/>
        <w:rPr>
          <w:rFonts w:ascii="Times New Roman" w:hAnsi="Times New Roman"/>
          <w:color w:val="auto"/>
        </w:rPr>
      </w:pPr>
      <w:r w:rsidRPr="00140C1E">
        <w:rPr>
          <w:rFonts w:ascii="Times New Roman" w:hAnsi="Times New Roman"/>
          <w:color w:val="auto"/>
        </w:rPr>
        <w:t xml:space="preserve">Рисунок </w:t>
      </w:r>
      <w:r w:rsidR="00435191" w:rsidRPr="00140C1E">
        <w:rPr>
          <w:rFonts w:ascii="Times New Roman" w:hAnsi="Times New Roman"/>
          <w:color w:val="auto"/>
        </w:rPr>
        <w:fldChar w:fldCharType="begin"/>
      </w:r>
      <w:r w:rsidRPr="00140C1E">
        <w:rPr>
          <w:rFonts w:ascii="Times New Roman" w:hAnsi="Times New Roman"/>
          <w:color w:val="auto"/>
        </w:rPr>
        <w:instrText xml:space="preserve"> SEQ Рисунок \* ARABIC </w:instrText>
      </w:r>
      <w:r w:rsidR="00435191" w:rsidRPr="00140C1E">
        <w:rPr>
          <w:rFonts w:ascii="Times New Roman" w:hAnsi="Times New Roman"/>
          <w:color w:val="auto"/>
        </w:rPr>
        <w:fldChar w:fldCharType="separate"/>
      </w:r>
      <w:r w:rsidR="003156D7">
        <w:rPr>
          <w:rFonts w:ascii="Times New Roman" w:hAnsi="Times New Roman"/>
          <w:noProof/>
          <w:color w:val="auto"/>
        </w:rPr>
        <w:t>1</w:t>
      </w:r>
      <w:r w:rsidR="00435191" w:rsidRPr="00140C1E">
        <w:rPr>
          <w:rFonts w:ascii="Times New Roman" w:hAnsi="Times New Roman"/>
          <w:color w:val="auto"/>
        </w:rPr>
        <w:fldChar w:fldCharType="end"/>
      </w:r>
      <w:r w:rsidRPr="00140C1E">
        <w:rPr>
          <w:rFonts w:ascii="Times New Roman" w:hAnsi="Times New Roman"/>
          <w:color w:val="auto"/>
        </w:rPr>
        <w:t>.2.1. Вклад МСП в ВВП стран.</w:t>
      </w:r>
    </w:p>
    <w:p w:rsidR="00566736" w:rsidRDefault="00810A81" w:rsidP="00950ED7">
      <w:pPr>
        <w:pStyle w:val="af2"/>
        <w:shd w:val="clear" w:color="auto" w:fill="FFFFFF"/>
        <w:spacing w:before="0" w:beforeAutospacing="0" w:after="125" w:afterAutospacing="0" w:line="360" w:lineRule="auto"/>
        <w:ind w:firstLine="284"/>
        <w:jc w:val="both"/>
      </w:pPr>
      <w:r w:rsidRPr="00F7436D">
        <w:t xml:space="preserve"> Г</w:t>
      </w:r>
      <w:r w:rsidR="00F7436D" w:rsidRPr="00F7436D">
        <w:t xml:space="preserve">осударством озвучивался план, к </w:t>
      </w:r>
      <w:r w:rsidRPr="00F7436D">
        <w:t xml:space="preserve">2020 году увеличить данный показатель до 60-70%, что звучит более, чем амбициозно. Существует проблема «неформальный сектор занятых», численность данного сектора составляет порядка 21 млн. чел. Создание условий для выхода </w:t>
      </w:r>
      <w:r w:rsidR="003D42BE">
        <w:t>этой</w:t>
      </w:r>
      <w:r w:rsidRPr="00F7436D">
        <w:t xml:space="preserve"> категории людей из тени в легальную предпринимательскую деятельность, существенно повлияет на рост доли МСП в ВВП страны.</w:t>
      </w:r>
      <w:r w:rsidRPr="00F7436D">
        <w:rPr>
          <w:rStyle w:val="ae"/>
        </w:rPr>
        <w:footnoteReference w:id="4"/>
      </w:r>
    </w:p>
    <w:p w:rsidR="00B81D74" w:rsidRPr="008423E5" w:rsidRDefault="007F75BE" w:rsidP="008423E5">
      <w:pPr>
        <w:pStyle w:val="af2"/>
        <w:shd w:val="clear" w:color="auto" w:fill="FFFFFF"/>
        <w:spacing w:before="0" w:beforeAutospacing="0" w:after="125" w:afterAutospacing="0" w:line="360" w:lineRule="auto"/>
        <w:ind w:firstLine="284"/>
        <w:jc w:val="both"/>
      </w:pPr>
      <w:r w:rsidRPr="00F7436D">
        <w:t xml:space="preserve">Основную часть сектора занимают индивидуальные предприниматели – 2413,8 тыс., что составляет 53,3% всей категории, 0,3% - средние предприятия, </w:t>
      </w:r>
      <w:r w:rsidR="003A004D" w:rsidRPr="00F7436D">
        <w:t>46,4% – малыепредприятия (в том числе и микро</w:t>
      </w:r>
      <w:r w:rsidR="00A548BA" w:rsidRPr="00F7436D">
        <w:t>-</w:t>
      </w:r>
      <w:r w:rsidR="003A004D" w:rsidRPr="00F7436D">
        <w:t>предприятия).</w:t>
      </w:r>
    </w:p>
    <w:p w:rsidR="00CC1536" w:rsidRDefault="00CC1536" w:rsidP="00950ED7">
      <w:pPr>
        <w:pStyle w:val="af2"/>
        <w:shd w:val="clear" w:color="auto" w:fill="FFFFFF"/>
        <w:spacing w:before="0" w:beforeAutospacing="0" w:after="125" w:afterAutospacing="0" w:line="360" w:lineRule="auto"/>
        <w:ind w:firstLine="709"/>
        <w:jc w:val="right"/>
        <w:rPr>
          <w:i/>
        </w:rPr>
      </w:pPr>
      <w:r w:rsidRPr="00CC1536">
        <w:rPr>
          <w:i/>
        </w:rPr>
        <w:t xml:space="preserve">    Таблица1.2.2</w:t>
      </w:r>
    </w:p>
    <w:p w:rsidR="00CC1536" w:rsidRPr="00CC1536" w:rsidRDefault="00CC1536" w:rsidP="00950ED7">
      <w:pPr>
        <w:pStyle w:val="af2"/>
        <w:shd w:val="clear" w:color="auto" w:fill="FFFFFF"/>
        <w:spacing w:before="0" w:beforeAutospacing="0" w:after="125" w:afterAutospacing="0" w:line="360" w:lineRule="auto"/>
        <w:ind w:firstLine="709"/>
        <w:jc w:val="center"/>
        <w:rPr>
          <w:b/>
        </w:rPr>
      </w:pPr>
      <w:r w:rsidRPr="00CC1536">
        <w:rPr>
          <w:b/>
        </w:rPr>
        <w:t>Распределение субъектов МСП по ключевым показателям 2016 г.</w:t>
      </w:r>
      <w:r w:rsidRPr="00CC1536">
        <w:rPr>
          <w:rStyle w:val="ae"/>
          <w:b/>
        </w:rPr>
        <w:footnoteReference w:id="5"/>
      </w:r>
    </w:p>
    <w:tbl>
      <w:tblPr>
        <w:tblStyle w:val="af1"/>
        <w:tblW w:w="0" w:type="auto"/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CC1536" w:rsidTr="00CC1536">
        <w:tc>
          <w:tcPr>
            <w:tcW w:w="1595" w:type="dxa"/>
            <w:vAlign w:val="center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</w:p>
        </w:tc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Микро-предприятия</w:t>
            </w:r>
          </w:p>
        </w:tc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Малые предприятия</w:t>
            </w:r>
          </w:p>
        </w:tc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Средние предприятия</w:t>
            </w:r>
          </w:p>
        </w:tc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ИП</w:t>
            </w:r>
          </w:p>
        </w:tc>
        <w:tc>
          <w:tcPr>
            <w:tcW w:w="1596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 xml:space="preserve">Всего </w:t>
            </w:r>
          </w:p>
        </w:tc>
      </w:tr>
      <w:tr w:rsidR="00CC1536" w:rsidTr="00CC1536"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Количество в МСП</w:t>
            </w:r>
          </w:p>
        </w:tc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1868,2</w:t>
            </w:r>
          </w:p>
        </w:tc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2</w:t>
            </w:r>
            <w:r w:rsidRPr="00F7436D">
              <w:rPr>
                <w:lang w:val="en-US"/>
              </w:rPr>
              <w:t>42</w:t>
            </w:r>
            <w:r w:rsidRPr="00F7436D">
              <w:t>,6</w:t>
            </w:r>
          </w:p>
        </w:tc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13,7</w:t>
            </w:r>
          </w:p>
        </w:tc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2413,8</w:t>
            </w:r>
          </w:p>
        </w:tc>
        <w:tc>
          <w:tcPr>
            <w:tcW w:w="1596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  <w:rPr>
                <w:lang w:val="en-US"/>
              </w:rPr>
            </w:pPr>
            <w:r w:rsidRPr="00F7436D">
              <w:t>4</w:t>
            </w:r>
            <w:r w:rsidRPr="00F7436D">
              <w:rPr>
                <w:lang w:val="en-US"/>
              </w:rPr>
              <w:t>661</w:t>
            </w:r>
            <w:r w:rsidRPr="00F7436D">
              <w:t>,</w:t>
            </w:r>
            <w:r w:rsidRPr="00F7436D">
              <w:rPr>
                <w:lang w:val="en-US"/>
              </w:rPr>
              <w:t>6</w:t>
            </w:r>
          </w:p>
        </w:tc>
      </w:tr>
      <w:tr w:rsidR="00CC1536" w:rsidTr="00CC1536"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Численность работников</w:t>
            </w:r>
          </w:p>
        </w:tc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4431,1</w:t>
            </w:r>
          </w:p>
        </w:tc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6358,4</w:t>
            </w:r>
          </w:p>
        </w:tc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5645,7</w:t>
            </w:r>
          </w:p>
        </w:tc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5645,7</w:t>
            </w:r>
          </w:p>
        </w:tc>
        <w:tc>
          <w:tcPr>
            <w:tcW w:w="1596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18021</w:t>
            </w:r>
          </w:p>
        </w:tc>
      </w:tr>
      <w:tr w:rsidR="00CC1536" w:rsidTr="00CC1536"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Оборот млрд. руб.</w:t>
            </w:r>
          </w:p>
        </w:tc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9699,3</w:t>
            </w:r>
          </w:p>
        </w:tc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16692,9</w:t>
            </w:r>
          </w:p>
        </w:tc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5027,8</w:t>
            </w:r>
          </w:p>
        </w:tc>
        <w:tc>
          <w:tcPr>
            <w:tcW w:w="1595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10447,5</w:t>
            </w:r>
          </w:p>
        </w:tc>
        <w:tc>
          <w:tcPr>
            <w:tcW w:w="1596" w:type="dxa"/>
          </w:tcPr>
          <w:p w:rsidR="00CC1536" w:rsidRPr="00F7436D" w:rsidRDefault="00CC1536" w:rsidP="00950ED7">
            <w:pPr>
              <w:pStyle w:val="af2"/>
              <w:spacing w:before="0" w:beforeAutospacing="0" w:after="125" w:afterAutospacing="0" w:line="250" w:lineRule="atLeast"/>
            </w:pPr>
            <w:r w:rsidRPr="00F7436D">
              <w:t>41867,5</w:t>
            </w:r>
          </w:p>
        </w:tc>
      </w:tr>
    </w:tbl>
    <w:p w:rsidR="00A00BAE" w:rsidRPr="001A3104" w:rsidRDefault="00056D45" w:rsidP="008423E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lastRenderedPageBreak/>
        <w:t xml:space="preserve">Важно отследить ход развития в сфере малого и среднего предпринимательства, опираясь на официальную статистику. </w:t>
      </w:r>
      <w:r w:rsidR="00A00BAE" w:rsidRPr="001A3104">
        <w:rPr>
          <w:rFonts w:ascii="Times New Roman" w:hAnsi="Times New Roman"/>
          <w:sz w:val="24"/>
          <w:szCs w:val="24"/>
        </w:rPr>
        <w:t xml:space="preserve">Если рассмотреть </w:t>
      </w:r>
      <w:r w:rsidRPr="001A3104">
        <w:rPr>
          <w:rFonts w:ascii="Times New Roman" w:hAnsi="Times New Roman"/>
          <w:sz w:val="24"/>
          <w:szCs w:val="24"/>
        </w:rPr>
        <w:t>данные</w:t>
      </w:r>
      <w:r w:rsidR="00A00BAE" w:rsidRPr="001A3104">
        <w:rPr>
          <w:rFonts w:ascii="Times New Roman" w:hAnsi="Times New Roman"/>
          <w:sz w:val="24"/>
          <w:szCs w:val="24"/>
        </w:rPr>
        <w:t xml:space="preserve"> подробно, можно выделить 2 видапредпринимательства, относящихся к </w:t>
      </w:r>
      <w:r w:rsidR="00A548BA" w:rsidRPr="001A3104">
        <w:rPr>
          <w:rFonts w:ascii="Times New Roman" w:hAnsi="Times New Roman"/>
          <w:sz w:val="24"/>
          <w:szCs w:val="24"/>
        </w:rPr>
        <w:t xml:space="preserve">данной </w:t>
      </w:r>
      <w:r w:rsidR="00A00BAE" w:rsidRPr="001A3104">
        <w:rPr>
          <w:rFonts w:ascii="Times New Roman" w:hAnsi="Times New Roman"/>
          <w:sz w:val="24"/>
          <w:szCs w:val="24"/>
        </w:rPr>
        <w:t xml:space="preserve">работе, которые освещены на сайте Федеральной службы государственной статистики: </w:t>
      </w:r>
    </w:p>
    <w:p w:rsidR="00A00BAE" w:rsidRPr="001A3104" w:rsidRDefault="00A00BAE" w:rsidP="00950ED7">
      <w:pPr>
        <w:pStyle w:val="a7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средние предприятия</w:t>
      </w:r>
    </w:p>
    <w:p w:rsidR="00A00BAE" w:rsidRPr="002C1497" w:rsidRDefault="00A00BAE" w:rsidP="00950ED7">
      <w:pPr>
        <w:pStyle w:val="a7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малые предприятия (включая микропредприятия)</w:t>
      </w:r>
    </w:p>
    <w:p w:rsidR="00140C1E" w:rsidRDefault="002C1497" w:rsidP="00950ED7">
      <w:pPr>
        <w:pStyle w:val="a7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предприниматели</w:t>
      </w:r>
    </w:p>
    <w:p w:rsidR="00B81D74" w:rsidRPr="00140C1E" w:rsidRDefault="00A548BA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40C1E">
        <w:rPr>
          <w:rFonts w:ascii="Times New Roman" w:hAnsi="Times New Roman"/>
          <w:sz w:val="24"/>
          <w:szCs w:val="24"/>
        </w:rPr>
        <w:t>Первая группа – средние предприятия. И</w:t>
      </w:r>
      <w:r w:rsidR="00056D45" w:rsidRPr="00140C1E">
        <w:rPr>
          <w:rFonts w:ascii="Times New Roman" w:hAnsi="Times New Roman"/>
          <w:sz w:val="24"/>
          <w:szCs w:val="24"/>
        </w:rPr>
        <w:t>х численность в 2015 году по сравнению с 2011 возр</w:t>
      </w:r>
      <w:r w:rsidRPr="00140C1E">
        <w:rPr>
          <w:rFonts w:ascii="Times New Roman" w:hAnsi="Times New Roman"/>
          <w:sz w:val="24"/>
          <w:szCs w:val="24"/>
        </w:rPr>
        <w:t>о</w:t>
      </w:r>
      <w:r w:rsidR="00056D45" w:rsidRPr="00140C1E">
        <w:rPr>
          <w:rFonts w:ascii="Times New Roman" w:hAnsi="Times New Roman"/>
          <w:sz w:val="24"/>
          <w:szCs w:val="24"/>
        </w:rPr>
        <w:t>сла на 2,2 тыс</w:t>
      </w:r>
      <w:r w:rsidRPr="00140C1E">
        <w:rPr>
          <w:rFonts w:ascii="Times New Roman" w:hAnsi="Times New Roman"/>
          <w:sz w:val="24"/>
          <w:szCs w:val="24"/>
        </w:rPr>
        <w:t>.</w:t>
      </w:r>
      <w:r w:rsidR="00056D45" w:rsidRPr="00140C1E">
        <w:rPr>
          <w:rFonts w:ascii="Times New Roman" w:hAnsi="Times New Roman"/>
          <w:sz w:val="24"/>
          <w:szCs w:val="24"/>
        </w:rPr>
        <w:t xml:space="preserve"> единиц. </w:t>
      </w:r>
      <w:r w:rsidR="00E571E7" w:rsidRPr="00140C1E">
        <w:rPr>
          <w:rFonts w:ascii="Times New Roman" w:hAnsi="Times New Roman"/>
          <w:sz w:val="24"/>
          <w:szCs w:val="24"/>
        </w:rPr>
        <w:t>В течение пяти рассматриваемых лет произошел один значительный спад в 2012 году по сравнению с 2011 на 2,1 тыс. Начиная с 2012 года, численность предприятий менялась не значительно.</w:t>
      </w:r>
      <w:r w:rsidR="00E571E7" w:rsidRPr="00140C1E">
        <w:rPr>
          <w:noProof/>
          <w:lang w:val="en-US" w:eastAsia="ru-RU"/>
        </w:rPr>
        <w:t xml:space="preserve"> (</w:t>
      </w:r>
      <w:r w:rsidR="00E571E7">
        <w:rPr>
          <w:noProof/>
          <w:lang w:eastAsia="ru-RU"/>
        </w:rPr>
        <w:t xml:space="preserve">  </w:t>
      </w:r>
      <w:r w:rsidR="00E571E7">
        <w:rPr>
          <w:rFonts w:ascii="Times New Roman" w:hAnsi="Times New Roman"/>
          <w:i/>
          <w:noProof/>
          <w:sz w:val="24"/>
          <w:szCs w:val="24"/>
          <w:lang w:val="en-US" w:eastAsia="ru-RU"/>
        </w:rPr>
        <w:t>Рис</w:t>
      </w:r>
      <w:r w:rsidR="00E571E7" w:rsidRPr="00140C1E">
        <w:rPr>
          <w:rFonts w:ascii="Times New Roman" w:hAnsi="Times New Roman"/>
          <w:i/>
          <w:noProof/>
          <w:sz w:val="24"/>
          <w:szCs w:val="24"/>
          <w:lang w:val="en-US" w:eastAsia="ru-RU"/>
        </w:rPr>
        <w:t>. 1.2.3</w:t>
      </w:r>
      <w:r w:rsidR="00E571E7" w:rsidRPr="00140C1E">
        <w:rPr>
          <w:noProof/>
          <w:lang w:val="en-US" w:eastAsia="ru-RU"/>
        </w:rPr>
        <w:t>)</w:t>
      </w:r>
      <w:r w:rsidR="00E571E7">
        <w:rPr>
          <w:noProof/>
          <w:lang w:eastAsia="ru-RU"/>
        </w:rPr>
        <w:drawing>
          <wp:inline distT="0" distB="0" distL="0" distR="0">
            <wp:extent cx="5946775" cy="3806190"/>
            <wp:effectExtent l="0" t="0" r="0" b="3810"/>
            <wp:docPr id="37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0C1E" w:rsidRPr="00140C1E" w:rsidRDefault="00A6486A" w:rsidP="00950ED7">
      <w:pPr>
        <w:pStyle w:val="af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Рисунок 1.2.3</w:t>
      </w:r>
      <w:r w:rsidR="00140C1E" w:rsidRPr="00140C1E">
        <w:rPr>
          <w:rFonts w:ascii="Times New Roman" w:hAnsi="Times New Roman"/>
          <w:color w:val="auto"/>
        </w:rPr>
        <w:t xml:space="preserve">. </w:t>
      </w:r>
      <w:r w:rsidR="00B81D74" w:rsidRPr="00140C1E">
        <w:rPr>
          <w:rFonts w:ascii="Times New Roman" w:hAnsi="Times New Roman"/>
          <w:color w:val="auto"/>
        </w:rPr>
        <w:t>Численность средних предприятий</w:t>
      </w:r>
      <w:r w:rsidR="00830DDD">
        <w:rPr>
          <w:rStyle w:val="ae"/>
          <w:rFonts w:ascii="Times New Roman" w:hAnsi="Times New Roman"/>
          <w:color w:val="auto"/>
        </w:rPr>
        <w:footnoteReference w:id="6"/>
      </w:r>
      <w:r w:rsidR="00830DDD">
        <w:rPr>
          <w:rFonts w:ascii="Times New Roman" w:hAnsi="Times New Roman"/>
          <w:color w:val="auto"/>
        </w:rPr>
        <w:t>.</w:t>
      </w:r>
    </w:p>
    <w:p w:rsidR="00674230" w:rsidRPr="00A255EB" w:rsidRDefault="0089304F" w:rsidP="00950ED7">
      <w:pPr>
        <w:pStyle w:val="af"/>
        <w:spacing w:line="360" w:lineRule="auto"/>
        <w:ind w:firstLine="284"/>
        <w:jc w:val="both"/>
        <w:rPr>
          <w:rFonts w:ascii="Times New Roman" w:hAnsi="Times New Roman"/>
          <w:b w:val="0"/>
          <w:noProof/>
          <w:color w:val="auto"/>
          <w:sz w:val="24"/>
          <w:szCs w:val="24"/>
          <w:lang w:eastAsia="ru-RU"/>
        </w:rPr>
      </w:pPr>
      <w:r w:rsidRPr="00140C1E">
        <w:rPr>
          <w:rFonts w:ascii="Times New Roman" w:hAnsi="Times New Roman"/>
          <w:b w:val="0"/>
          <w:color w:val="auto"/>
          <w:sz w:val="24"/>
          <w:szCs w:val="24"/>
        </w:rPr>
        <w:t xml:space="preserve">Что касается малых предприятий, </w:t>
      </w:r>
      <w:r w:rsidR="004D18E5" w:rsidRPr="00140C1E">
        <w:rPr>
          <w:rFonts w:ascii="Times New Roman" w:hAnsi="Times New Roman"/>
          <w:b w:val="0"/>
          <w:color w:val="auto"/>
          <w:sz w:val="24"/>
          <w:szCs w:val="24"/>
        </w:rPr>
        <w:t>их численность в 2015 году по сравнению с 2011 остается практически неизменной, уменьшилась на 15 единиц. В течени</w:t>
      </w:r>
      <w:r w:rsidR="003D42BE" w:rsidRPr="00140C1E">
        <w:rPr>
          <w:rFonts w:ascii="Times New Roman" w:hAnsi="Times New Roman"/>
          <w:b w:val="0"/>
          <w:color w:val="auto"/>
          <w:sz w:val="24"/>
          <w:szCs w:val="24"/>
        </w:rPr>
        <w:t>е</w:t>
      </w:r>
      <w:r w:rsidR="004D18E5" w:rsidRPr="00140C1E">
        <w:rPr>
          <w:rFonts w:ascii="Times New Roman" w:hAnsi="Times New Roman"/>
          <w:b w:val="0"/>
          <w:color w:val="auto"/>
          <w:sz w:val="24"/>
          <w:szCs w:val="24"/>
        </w:rPr>
        <w:t xml:space="preserve"> пяти рассматриваемых лет, происходили значительные спады и скачки в численности предприятий: в 2012 году количество возросло всего на 393, следующий, 2013 год, связан со значительным падением, численность уменьшилась с 243069 до 234537, в 2014 году </w:t>
      </w:r>
      <w:r w:rsidR="004D18E5" w:rsidRPr="00140C1E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произошел незначительный подъем, а вот 2015 год связан со значительным ростом, который вернул численность на уровень 2011 года</w:t>
      </w:r>
      <w:r w:rsidR="00E571E7" w:rsidRPr="00140C1E">
        <w:rPr>
          <w:rFonts w:ascii="Times New Roman" w:hAnsi="Times New Roman"/>
          <w:b w:val="0"/>
          <w:color w:val="auto"/>
          <w:sz w:val="24"/>
          <w:szCs w:val="24"/>
        </w:rPr>
        <w:t>. (</w:t>
      </w:r>
      <w:r w:rsidR="00B81D74" w:rsidRPr="00140C1E">
        <w:rPr>
          <w:rFonts w:ascii="Times New Roman" w:hAnsi="Times New Roman"/>
          <w:b w:val="0"/>
          <w:i/>
          <w:color w:val="auto"/>
          <w:sz w:val="24"/>
          <w:szCs w:val="24"/>
        </w:rPr>
        <w:t>Рис. 1.2.</w:t>
      </w:r>
      <w:r w:rsidR="00A6486A">
        <w:rPr>
          <w:rFonts w:ascii="Times New Roman" w:hAnsi="Times New Roman"/>
          <w:b w:val="0"/>
          <w:i/>
          <w:color w:val="auto"/>
          <w:sz w:val="24"/>
          <w:szCs w:val="24"/>
        </w:rPr>
        <w:t>4</w:t>
      </w:r>
      <w:r w:rsidR="00B81D74" w:rsidRPr="00140C1E">
        <w:rPr>
          <w:rFonts w:ascii="Times New Roman" w:hAnsi="Times New Roman"/>
          <w:b w:val="0"/>
          <w:color w:val="auto"/>
          <w:sz w:val="24"/>
          <w:szCs w:val="24"/>
        </w:rPr>
        <w:t>)</w:t>
      </w:r>
    </w:p>
    <w:p w:rsidR="002C1497" w:rsidRDefault="00B81D74" w:rsidP="00950ED7">
      <w:pPr>
        <w:keepNext/>
        <w:jc w:val="both"/>
      </w:pPr>
      <w:r>
        <w:rPr>
          <w:noProof/>
          <w:lang w:eastAsia="ru-RU"/>
        </w:rPr>
        <w:drawing>
          <wp:inline distT="0" distB="0" distL="0" distR="0">
            <wp:extent cx="5032375" cy="2233930"/>
            <wp:effectExtent l="0" t="0" r="0" b="12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1497" w:rsidRPr="00B81D74" w:rsidRDefault="002C1497" w:rsidP="00950ED7">
      <w:pPr>
        <w:pStyle w:val="af"/>
        <w:rPr>
          <w:rFonts w:ascii="Times New Roman" w:hAnsi="Times New Roman"/>
          <w:color w:val="auto"/>
        </w:rPr>
      </w:pPr>
      <w:r w:rsidRPr="00B81D74">
        <w:rPr>
          <w:rFonts w:ascii="Times New Roman" w:hAnsi="Times New Roman"/>
          <w:color w:val="auto"/>
        </w:rPr>
        <w:t xml:space="preserve">Рисунок </w:t>
      </w:r>
      <w:r w:rsidR="00B81D74" w:rsidRPr="00B81D74">
        <w:rPr>
          <w:rFonts w:ascii="Times New Roman" w:hAnsi="Times New Roman"/>
          <w:color w:val="auto"/>
        </w:rPr>
        <w:t>1.</w:t>
      </w:r>
      <w:r w:rsidR="00435191" w:rsidRPr="00B81D74">
        <w:rPr>
          <w:rFonts w:ascii="Times New Roman" w:hAnsi="Times New Roman"/>
          <w:color w:val="auto"/>
        </w:rPr>
        <w:fldChar w:fldCharType="begin"/>
      </w:r>
      <w:r w:rsidR="00566736" w:rsidRPr="00B81D74">
        <w:rPr>
          <w:rFonts w:ascii="Times New Roman" w:hAnsi="Times New Roman"/>
          <w:color w:val="auto"/>
        </w:rPr>
        <w:instrText xml:space="preserve"> SEQ Рисунок \* ARABIC </w:instrText>
      </w:r>
      <w:r w:rsidR="00435191" w:rsidRPr="00B81D74">
        <w:rPr>
          <w:rFonts w:ascii="Times New Roman" w:hAnsi="Times New Roman"/>
          <w:color w:val="auto"/>
        </w:rPr>
        <w:fldChar w:fldCharType="separate"/>
      </w:r>
      <w:r w:rsidR="003156D7">
        <w:rPr>
          <w:rFonts w:ascii="Times New Roman" w:hAnsi="Times New Roman"/>
          <w:noProof/>
          <w:color w:val="auto"/>
        </w:rPr>
        <w:t>2</w:t>
      </w:r>
      <w:r w:rsidR="00435191" w:rsidRPr="00B81D74">
        <w:rPr>
          <w:rFonts w:ascii="Times New Roman" w:hAnsi="Times New Roman"/>
          <w:noProof/>
          <w:color w:val="auto"/>
        </w:rPr>
        <w:fldChar w:fldCharType="end"/>
      </w:r>
      <w:r w:rsidR="00A6486A">
        <w:rPr>
          <w:rFonts w:ascii="Times New Roman" w:hAnsi="Times New Roman"/>
          <w:noProof/>
          <w:color w:val="auto"/>
        </w:rPr>
        <w:t>.4</w:t>
      </w:r>
      <w:r w:rsidRPr="00B81D74">
        <w:rPr>
          <w:rFonts w:ascii="Times New Roman" w:hAnsi="Times New Roman"/>
          <w:color w:val="auto"/>
        </w:rPr>
        <w:t xml:space="preserve"> Численность малых предприятий</w:t>
      </w:r>
      <w:r w:rsidR="00830DDD">
        <w:rPr>
          <w:rStyle w:val="ae"/>
          <w:rFonts w:ascii="Times New Roman" w:hAnsi="Times New Roman"/>
          <w:color w:val="auto"/>
        </w:rPr>
        <w:footnoteReference w:id="7"/>
      </w:r>
    </w:p>
    <w:p w:rsidR="0089304F" w:rsidRPr="001A3104" w:rsidRDefault="004D18E5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Микропредприятия показывают более однозначную тенденцию. С 2011 численность данного рода бизнеса </w:t>
      </w:r>
      <w:r w:rsidR="00ED6D7E" w:rsidRPr="001A3104">
        <w:rPr>
          <w:rFonts w:ascii="Times New Roman" w:hAnsi="Times New Roman"/>
          <w:sz w:val="24"/>
          <w:szCs w:val="24"/>
        </w:rPr>
        <w:t>тяготеетросту, за 4 рассматриваемых года, она увеличилась на 274446 предприятий. На всем рассматриваемом промежутке наблюдается стабильный рост.</w:t>
      </w:r>
      <w:r w:rsidR="00140C1E">
        <w:rPr>
          <w:rFonts w:ascii="Times New Roman" w:hAnsi="Times New Roman"/>
          <w:sz w:val="24"/>
          <w:szCs w:val="24"/>
        </w:rPr>
        <w:t xml:space="preserve"> (</w:t>
      </w:r>
      <w:r w:rsidR="00140C1E" w:rsidRPr="00140C1E">
        <w:rPr>
          <w:rFonts w:ascii="Times New Roman" w:hAnsi="Times New Roman"/>
          <w:i/>
          <w:sz w:val="24"/>
          <w:szCs w:val="24"/>
        </w:rPr>
        <w:t>Рис. 1.2.</w:t>
      </w:r>
      <w:r w:rsidR="00A6486A">
        <w:rPr>
          <w:rFonts w:ascii="Times New Roman" w:hAnsi="Times New Roman"/>
          <w:i/>
          <w:sz w:val="24"/>
          <w:szCs w:val="24"/>
        </w:rPr>
        <w:t>5</w:t>
      </w:r>
      <w:r w:rsidR="00140C1E">
        <w:rPr>
          <w:rFonts w:ascii="Times New Roman" w:hAnsi="Times New Roman"/>
          <w:sz w:val="24"/>
          <w:szCs w:val="24"/>
        </w:rPr>
        <w:t>)</w:t>
      </w:r>
    </w:p>
    <w:p w:rsidR="002C1497" w:rsidRDefault="00140C1E" w:rsidP="00950ED7">
      <w:pPr>
        <w:keepNext/>
        <w:jc w:val="both"/>
      </w:pPr>
      <w:r>
        <w:rPr>
          <w:noProof/>
          <w:lang w:eastAsia="ru-RU"/>
        </w:rPr>
        <w:drawing>
          <wp:inline distT="0" distB="0" distL="0" distR="0">
            <wp:extent cx="5260975" cy="267081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C1497" w:rsidRPr="00140C1E" w:rsidRDefault="002C1497" w:rsidP="00950ED7">
      <w:pPr>
        <w:pStyle w:val="af"/>
        <w:rPr>
          <w:rFonts w:ascii="Times New Roman" w:hAnsi="Times New Roman"/>
          <w:color w:val="auto"/>
        </w:rPr>
      </w:pPr>
      <w:r w:rsidRPr="00140C1E">
        <w:rPr>
          <w:rFonts w:ascii="Times New Roman" w:hAnsi="Times New Roman"/>
          <w:color w:val="auto"/>
        </w:rPr>
        <w:t xml:space="preserve">Рисунок </w:t>
      </w:r>
      <w:r w:rsidR="00A6486A">
        <w:rPr>
          <w:rFonts w:ascii="Times New Roman" w:hAnsi="Times New Roman"/>
          <w:color w:val="auto"/>
        </w:rPr>
        <w:t>1.2.5</w:t>
      </w:r>
      <w:r w:rsidR="00140C1E">
        <w:rPr>
          <w:rFonts w:ascii="Times New Roman" w:hAnsi="Times New Roman"/>
          <w:color w:val="auto"/>
        </w:rPr>
        <w:t>. Ч</w:t>
      </w:r>
      <w:r w:rsidRPr="00140C1E">
        <w:rPr>
          <w:rFonts w:ascii="Times New Roman" w:hAnsi="Times New Roman"/>
          <w:color w:val="auto"/>
        </w:rPr>
        <w:t>исленность микропредприятий</w:t>
      </w:r>
      <w:r w:rsidR="00830DDD">
        <w:rPr>
          <w:rStyle w:val="ae"/>
          <w:rFonts w:ascii="Times New Roman" w:hAnsi="Times New Roman"/>
          <w:color w:val="auto"/>
        </w:rPr>
        <w:footnoteReference w:id="8"/>
      </w:r>
    </w:p>
    <w:p w:rsidR="004D18E5" w:rsidRPr="001A3104" w:rsidRDefault="00ED6D7E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Так же можно рассмотреть статистику по индивидуал</w:t>
      </w:r>
      <w:r w:rsidR="00EE09A5" w:rsidRPr="001A3104">
        <w:rPr>
          <w:rFonts w:ascii="Times New Roman" w:hAnsi="Times New Roman"/>
          <w:sz w:val="24"/>
          <w:szCs w:val="24"/>
        </w:rPr>
        <w:t xml:space="preserve">ьным предпринимателям. По статистическим данным наблюдается тенденция к снижению количества индивидуальных предпринимателей в 2014 году по сравнению с 2011. На протяжении четырех </w:t>
      </w:r>
      <w:r w:rsidR="00EE09A5" w:rsidRPr="001A3104">
        <w:rPr>
          <w:rFonts w:ascii="Times New Roman" w:hAnsi="Times New Roman"/>
          <w:sz w:val="24"/>
          <w:szCs w:val="24"/>
        </w:rPr>
        <w:lastRenderedPageBreak/>
        <w:t>рассматриваемых лет</w:t>
      </w:r>
      <w:r w:rsidR="00A548BA" w:rsidRPr="001A3104">
        <w:rPr>
          <w:rFonts w:ascii="Times New Roman" w:hAnsi="Times New Roman"/>
          <w:sz w:val="24"/>
          <w:szCs w:val="24"/>
        </w:rPr>
        <w:t>, произошел незначительный скачо</w:t>
      </w:r>
      <w:r w:rsidR="00EE09A5" w:rsidRPr="001A3104">
        <w:rPr>
          <w:rFonts w:ascii="Times New Roman" w:hAnsi="Times New Roman"/>
          <w:sz w:val="24"/>
          <w:szCs w:val="24"/>
        </w:rPr>
        <w:t>к в 2012 году по сравне</w:t>
      </w:r>
      <w:r w:rsidR="00A548BA" w:rsidRPr="001A3104">
        <w:rPr>
          <w:rFonts w:ascii="Times New Roman" w:hAnsi="Times New Roman"/>
          <w:sz w:val="24"/>
          <w:szCs w:val="24"/>
        </w:rPr>
        <w:t>нию с 2011 с 2505,1 до 2602,3,</w:t>
      </w:r>
      <w:r w:rsidR="00EE09A5" w:rsidRPr="001A3104">
        <w:rPr>
          <w:rFonts w:ascii="Times New Roman" w:hAnsi="Times New Roman"/>
          <w:sz w:val="24"/>
          <w:szCs w:val="24"/>
        </w:rPr>
        <w:t xml:space="preserve">далее ситуация ухудшается и падает до 2413,8 в 2014 году. </w:t>
      </w:r>
      <w:r w:rsidR="00A6486A">
        <w:rPr>
          <w:rFonts w:ascii="Times New Roman" w:hAnsi="Times New Roman"/>
          <w:sz w:val="24"/>
          <w:szCs w:val="24"/>
        </w:rPr>
        <w:t>(</w:t>
      </w:r>
      <w:r w:rsidR="00A6486A" w:rsidRPr="00A6486A">
        <w:rPr>
          <w:rFonts w:ascii="Times New Roman" w:hAnsi="Times New Roman"/>
          <w:i/>
          <w:sz w:val="24"/>
          <w:szCs w:val="24"/>
        </w:rPr>
        <w:t>Рис. 1.2.6</w:t>
      </w:r>
      <w:r w:rsidR="00A6486A">
        <w:rPr>
          <w:rFonts w:ascii="Times New Roman" w:hAnsi="Times New Roman"/>
          <w:sz w:val="24"/>
          <w:szCs w:val="24"/>
        </w:rPr>
        <w:t>)</w:t>
      </w:r>
    </w:p>
    <w:p w:rsidR="002C1497" w:rsidRDefault="00140C1E" w:rsidP="00950ED7">
      <w:pPr>
        <w:pStyle w:val="af2"/>
        <w:keepNext/>
        <w:shd w:val="clear" w:color="auto" w:fill="FFFFFF"/>
        <w:spacing w:before="0" w:beforeAutospacing="0" w:after="136" w:afterAutospacing="0" w:line="272" w:lineRule="atLeast"/>
      </w:pPr>
      <w:r>
        <w:rPr>
          <w:noProof/>
        </w:rPr>
        <w:drawing>
          <wp:inline distT="0" distB="0" distL="0" distR="0">
            <wp:extent cx="5718175" cy="2942590"/>
            <wp:effectExtent l="0" t="0" r="0" b="381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58E6" w:rsidRPr="00140C1E" w:rsidRDefault="002C1497" w:rsidP="00950ED7">
      <w:pPr>
        <w:pStyle w:val="af"/>
        <w:rPr>
          <w:rFonts w:ascii="Times New Roman" w:hAnsi="Times New Roman"/>
          <w:color w:val="auto"/>
        </w:rPr>
      </w:pPr>
      <w:r w:rsidRPr="00140C1E">
        <w:rPr>
          <w:rFonts w:ascii="Times New Roman" w:hAnsi="Times New Roman"/>
          <w:color w:val="auto"/>
        </w:rPr>
        <w:t>Рисунок</w:t>
      </w:r>
      <w:r w:rsidR="00A6486A">
        <w:rPr>
          <w:rFonts w:ascii="Times New Roman" w:hAnsi="Times New Roman"/>
          <w:color w:val="auto"/>
        </w:rPr>
        <w:t xml:space="preserve"> 1.2.6</w:t>
      </w:r>
      <w:r w:rsidR="00140C1E" w:rsidRPr="00140C1E">
        <w:rPr>
          <w:rFonts w:ascii="Times New Roman" w:hAnsi="Times New Roman"/>
          <w:color w:val="auto"/>
        </w:rPr>
        <w:t>. Ч</w:t>
      </w:r>
      <w:r w:rsidRPr="00140C1E">
        <w:rPr>
          <w:rFonts w:ascii="Times New Roman" w:hAnsi="Times New Roman"/>
          <w:color w:val="auto"/>
        </w:rPr>
        <w:t>исленность ИП</w:t>
      </w:r>
      <w:r w:rsidR="00830DDD">
        <w:rPr>
          <w:rFonts w:ascii="Times New Roman" w:hAnsi="Times New Roman"/>
          <w:color w:val="auto"/>
        </w:rPr>
        <w:t>.</w:t>
      </w:r>
      <w:r w:rsidR="00830DDD">
        <w:rPr>
          <w:rStyle w:val="ae"/>
          <w:rFonts w:ascii="Times New Roman" w:hAnsi="Times New Roman"/>
          <w:color w:val="auto"/>
        </w:rPr>
        <w:footnoteReference w:id="9"/>
      </w:r>
    </w:p>
    <w:p w:rsidR="001B1AED" w:rsidRPr="001A3104" w:rsidRDefault="003D42BE" w:rsidP="00950ED7">
      <w:pPr>
        <w:pStyle w:val="af2"/>
        <w:shd w:val="clear" w:color="auto" w:fill="FFFFFF"/>
        <w:spacing w:before="0" w:beforeAutospacing="0" w:after="136" w:afterAutospacing="0" w:line="360" w:lineRule="auto"/>
        <w:ind w:firstLine="284"/>
        <w:jc w:val="both"/>
      </w:pPr>
      <w:r>
        <w:t>В течение</w:t>
      </w:r>
      <w:r w:rsidR="00056D45" w:rsidRPr="001A3104">
        <w:t xml:space="preserve"> 2011-2015гг. официальная статистика показывает, что сектор малого и среднего предпринимательства по количеству предприятий продемонстрировал хоть и замедляющийся, но положительный тренд в таких категориях, как малые и микропредприятия, за </w:t>
      </w:r>
      <w:r w:rsidR="002F58E6" w:rsidRPr="001A3104">
        <w:t>4 года</w:t>
      </w:r>
      <w:r w:rsidR="00056D45" w:rsidRPr="001A3104">
        <w:t xml:space="preserve"> их количество </w:t>
      </w:r>
      <w:r w:rsidR="002F58E6" w:rsidRPr="001A3104">
        <w:t xml:space="preserve">выросло на 14% с 1836,4 в 2011 до 2103,6 в 2014. </w:t>
      </w:r>
      <w:r w:rsidR="005B710F" w:rsidRPr="001A3104">
        <w:t>Количество микропредприятий в 2014 году увеличилось в 1,2 раза по сравнению с 2011 годом, но прирост микропредприятий в 2013 по сравнению с 2014 составил всего 39 тыс., что достаточно мало.</w:t>
      </w:r>
    </w:p>
    <w:p w:rsidR="00666DED" w:rsidRPr="001A3104" w:rsidRDefault="00933B46" w:rsidP="00950ED7">
      <w:pPr>
        <w:ind w:firstLine="284"/>
        <w:jc w:val="left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Среди регионов</w:t>
      </w:r>
      <w:r w:rsidR="003D42BE">
        <w:rPr>
          <w:rFonts w:ascii="Times New Roman" w:hAnsi="Times New Roman"/>
          <w:sz w:val="24"/>
          <w:szCs w:val="24"/>
        </w:rPr>
        <w:t xml:space="preserve">, </w:t>
      </w:r>
      <w:r w:rsidRPr="001A3104">
        <w:rPr>
          <w:rFonts w:ascii="Times New Roman" w:hAnsi="Times New Roman"/>
          <w:sz w:val="24"/>
          <w:szCs w:val="24"/>
        </w:rPr>
        <w:t xml:space="preserve">лидерами в развитии малого бизнеса </w:t>
      </w:r>
      <w:r w:rsidR="00BF47CB" w:rsidRPr="001A3104">
        <w:rPr>
          <w:rFonts w:ascii="Times New Roman" w:hAnsi="Times New Roman"/>
          <w:sz w:val="24"/>
          <w:szCs w:val="24"/>
        </w:rPr>
        <w:t>по количеству предприятий</w:t>
      </w:r>
      <w:r w:rsidRPr="001A3104">
        <w:rPr>
          <w:rFonts w:ascii="Times New Roman" w:hAnsi="Times New Roman"/>
          <w:sz w:val="24"/>
          <w:szCs w:val="24"/>
        </w:rPr>
        <w:t xml:space="preserve"> являются </w:t>
      </w:r>
      <w:r w:rsidR="00BF47CB" w:rsidRPr="001A3104">
        <w:rPr>
          <w:rFonts w:ascii="Times New Roman" w:hAnsi="Times New Roman"/>
          <w:sz w:val="24"/>
          <w:szCs w:val="24"/>
        </w:rPr>
        <w:t xml:space="preserve">Центральный федеральный округ (79171), лидером по округу является Москва (34951 предприятие), на втором месте </w:t>
      </w:r>
      <w:r w:rsidR="00666DED" w:rsidRPr="001A3104">
        <w:rPr>
          <w:rFonts w:ascii="Times New Roman" w:hAnsi="Times New Roman"/>
          <w:sz w:val="24"/>
          <w:szCs w:val="24"/>
        </w:rPr>
        <w:t>Приволжский</w:t>
      </w:r>
      <w:r w:rsidR="00875124" w:rsidRPr="001A3104">
        <w:rPr>
          <w:rFonts w:ascii="Times New Roman" w:hAnsi="Times New Roman"/>
          <w:sz w:val="24"/>
          <w:szCs w:val="24"/>
        </w:rPr>
        <w:t xml:space="preserve"> федеральный округ</w:t>
      </w:r>
      <w:r w:rsidR="00666DED" w:rsidRPr="001A3104">
        <w:rPr>
          <w:rFonts w:ascii="Times New Roman" w:hAnsi="Times New Roman"/>
          <w:sz w:val="24"/>
          <w:szCs w:val="24"/>
        </w:rPr>
        <w:t xml:space="preserve"> (46843 предприятия), лидер Нижегородская область (6690 предприятий). Третье место занял Северо-Западный федеральный округ</w:t>
      </w:r>
      <w:r w:rsidR="00875124" w:rsidRPr="001A3104">
        <w:rPr>
          <w:rFonts w:ascii="Times New Roman" w:hAnsi="Times New Roman"/>
          <w:sz w:val="24"/>
          <w:szCs w:val="24"/>
        </w:rPr>
        <w:t xml:space="preserve"> (33853 предприятия), лидером является Санкт-</w:t>
      </w:r>
      <w:r w:rsidRPr="001A3104">
        <w:rPr>
          <w:rFonts w:ascii="Times New Roman" w:hAnsi="Times New Roman"/>
          <w:sz w:val="24"/>
          <w:szCs w:val="24"/>
        </w:rPr>
        <w:lastRenderedPageBreak/>
        <w:t>Петербург</w:t>
      </w:r>
      <w:r w:rsidR="00875124" w:rsidRPr="001A3104">
        <w:rPr>
          <w:rFonts w:ascii="Times New Roman" w:hAnsi="Times New Roman"/>
          <w:sz w:val="24"/>
          <w:szCs w:val="24"/>
        </w:rPr>
        <w:t xml:space="preserve"> (19739 предприятия).</w:t>
      </w:r>
      <w:r w:rsidR="00A6486A" w:rsidRPr="00A255EB">
        <w:rPr>
          <w:noProof/>
          <w:lang w:eastAsia="ru-RU"/>
        </w:rPr>
        <w:t xml:space="preserve"> (Рис. 1.2.7</w:t>
      </w:r>
      <w:r w:rsidR="00FC6E90" w:rsidRPr="00A255EB">
        <w:rPr>
          <w:noProof/>
          <w:lang w:eastAsia="ru-RU"/>
        </w:rPr>
        <w:t>.)</w:t>
      </w:r>
      <w:r w:rsidR="00FC6E90">
        <w:rPr>
          <w:noProof/>
          <w:lang w:eastAsia="ru-RU"/>
        </w:rPr>
        <w:drawing>
          <wp:inline distT="0" distB="0" distL="0" distR="0">
            <wp:extent cx="5375275" cy="2178050"/>
            <wp:effectExtent l="0" t="0" r="9525" b="63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C6E90" w:rsidRPr="00140C1E" w:rsidRDefault="00A6486A" w:rsidP="00950ED7">
      <w:pPr>
        <w:pStyle w:val="af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Рисунок 1.2.7</w:t>
      </w:r>
      <w:r w:rsidR="00FC6E90" w:rsidRPr="00140C1E">
        <w:rPr>
          <w:rFonts w:ascii="Times New Roman" w:hAnsi="Times New Roman"/>
          <w:color w:val="auto"/>
        </w:rPr>
        <w:t xml:space="preserve">. </w:t>
      </w:r>
      <w:r w:rsidR="00FC6E90">
        <w:rPr>
          <w:rFonts w:ascii="Times New Roman" w:hAnsi="Times New Roman"/>
          <w:color w:val="auto"/>
        </w:rPr>
        <w:t>Численность малых предприятий по регионам</w:t>
      </w:r>
      <w:r w:rsidR="00830DDD">
        <w:rPr>
          <w:rStyle w:val="ae"/>
          <w:rFonts w:ascii="Times New Roman" w:hAnsi="Times New Roman"/>
          <w:color w:val="auto"/>
        </w:rPr>
        <w:footnoteReference w:id="10"/>
      </w:r>
      <w:r w:rsidR="00FC6E90">
        <w:rPr>
          <w:rFonts w:ascii="Times New Roman" w:hAnsi="Times New Roman"/>
          <w:color w:val="auto"/>
        </w:rPr>
        <w:t>.</w:t>
      </w:r>
    </w:p>
    <w:p w:rsidR="00DA06A6" w:rsidRDefault="00E571E7" w:rsidP="00950ED7">
      <w:pPr>
        <w:ind w:firstLine="284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  <w:shd w:val="clear" w:color="auto" w:fill="FFFFFF"/>
        </w:rPr>
        <w:t>Что касается соотношения убыточных и прибыльных предприятий, то в 2014 году оно было таковым, что каждое 4-е предприятие оказывалось убыточным.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A6EA4">
        <w:rPr>
          <w:rFonts w:ascii="Times New Roman" w:hAnsi="Times New Roman"/>
          <w:i/>
          <w:sz w:val="24"/>
          <w:szCs w:val="24"/>
        </w:rPr>
        <w:t>Таблица 1.2.</w:t>
      </w:r>
      <w:r>
        <w:rPr>
          <w:rFonts w:ascii="Times New Roman" w:hAnsi="Times New Roman"/>
          <w:i/>
          <w:sz w:val="24"/>
          <w:szCs w:val="24"/>
        </w:rPr>
        <w:t>8</w:t>
      </w:r>
    </w:p>
    <w:p w:rsidR="00FC6E90" w:rsidRPr="00FC6E90" w:rsidRDefault="00FC6E90" w:rsidP="00950ED7">
      <w:pPr>
        <w:ind w:firstLine="709"/>
        <w:rPr>
          <w:rFonts w:ascii="Times New Roman" w:hAnsi="Times New Roman"/>
          <w:b/>
          <w:sz w:val="24"/>
          <w:szCs w:val="24"/>
        </w:rPr>
      </w:pPr>
      <w:r w:rsidRPr="00FC6E90">
        <w:rPr>
          <w:rFonts w:ascii="Times New Roman" w:hAnsi="Times New Roman"/>
          <w:b/>
          <w:sz w:val="24"/>
          <w:szCs w:val="24"/>
        </w:rPr>
        <w:t xml:space="preserve">Соотношение </w:t>
      </w:r>
      <w:r>
        <w:rPr>
          <w:rFonts w:ascii="Times New Roman" w:hAnsi="Times New Roman"/>
          <w:b/>
          <w:sz w:val="24"/>
          <w:szCs w:val="24"/>
        </w:rPr>
        <w:t xml:space="preserve">прибыльных и </w:t>
      </w:r>
      <w:r w:rsidRPr="00FC6E90">
        <w:rPr>
          <w:rFonts w:ascii="Times New Roman" w:hAnsi="Times New Roman"/>
          <w:b/>
          <w:sz w:val="24"/>
          <w:szCs w:val="24"/>
        </w:rPr>
        <w:t>убыточных малых и средних предприятий 2011-2014</w:t>
      </w:r>
      <w:r w:rsidR="00830DDD">
        <w:rPr>
          <w:rStyle w:val="ae"/>
          <w:rFonts w:ascii="Times New Roman" w:hAnsi="Times New Roman"/>
          <w:b/>
          <w:sz w:val="24"/>
          <w:szCs w:val="24"/>
        </w:rPr>
        <w:footnoteReference w:id="11"/>
      </w:r>
      <w:r w:rsidRPr="00FC6E90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f1"/>
        <w:tblW w:w="0" w:type="auto"/>
        <w:tblLayout w:type="fixed"/>
        <w:tblLook w:val="04A0"/>
      </w:tblPr>
      <w:tblGrid>
        <w:gridCol w:w="3354"/>
        <w:gridCol w:w="1262"/>
        <w:gridCol w:w="1650"/>
        <w:gridCol w:w="1650"/>
        <w:gridCol w:w="1656"/>
      </w:tblGrid>
      <w:tr w:rsidR="00FC6E90" w:rsidRPr="001A3104" w:rsidTr="00886E24">
        <w:trPr>
          <w:trHeight w:val="473"/>
        </w:trPr>
        <w:tc>
          <w:tcPr>
            <w:tcW w:w="3354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50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650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656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DA06A6" w:rsidRPr="001A3104" w:rsidTr="00886E24">
        <w:trPr>
          <w:trHeight w:val="423"/>
        </w:trPr>
        <w:tc>
          <w:tcPr>
            <w:tcW w:w="9572" w:type="dxa"/>
            <w:gridSpan w:val="5"/>
          </w:tcPr>
          <w:p w:rsidR="00DA06A6" w:rsidRPr="001A3104" w:rsidRDefault="00493AC3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Малые предприятия (в том числе и микро)</w:t>
            </w:r>
          </w:p>
        </w:tc>
      </w:tr>
      <w:tr w:rsidR="00FC6E90" w:rsidRPr="001A3104" w:rsidTr="00886E24">
        <w:trPr>
          <w:trHeight w:val="549"/>
        </w:trPr>
        <w:tc>
          <w:tcPr>
            <w:tcW w:w="3354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прибыльные</w:t>
            </w:r>
          </w:p>
        </w:tc>
        <w:tc>
          <w:tcPr>
            <w:tcW w:w="1262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495484</w:t>
            </w:r>
          </w:p>
        </w:tc>
        <w:tc>
          <w:tcPr>
            <w:tcW w:w="1650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602698</w:t>
            </w:r>
          </w:p>
        </w:tc>
        <w:tc>
          <w:tcPr>
            <w:tcW w:w="1650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1344849</w:t>
            </w:r>
          </w:p>
        </w:tc>
        <w:tc>
          <w:tcPr>
            <w:tcW w:w="1656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1530294</w:t>
            </w:r>
          </w:p>
        </w:tc>
      </w:tr>
      <w:tr w:rsidR="00FC6E90" w:rsidRPr="001A3104" w:rsidTr="00886E24">
        <w:trPr>
          <w:trHeight w:val="563"/>
        </w:trPr>
        <w:tc>
          <w:tcPr>
            <w:tcW w:w="3354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убыточные</w:t>
            </w:r>
          </w:p>
        </w:tc>
        <w:tc>
          <w:tcPr>
            <w:tcW w:w="1262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92843</w:t>
            </w:r>
          </w:p>
        </w:tc>
        <w:tc>
          <w:tcPr>
            <w:tcW w:w="1650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106668</w:t>
            </w:r>
          </w:p>
        </w:tc>
        <w:tc>
          <w:tcPr>
            <w:tcW w:w="1650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262767</w:t>
            </w:r>
          </w:p>
        </w:tc>
        <w:tc>
          <w:tcPr>
            <w:tcW w:w="1656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310340</w:t>
            </w:r>
          </w:p>
        </w:tc>
      </w:tr>
      <w:tr w:rsidR="00493AC3" w:rsidRPr="001A3104" w:rsidTr="00886E24">
        <w:trPr>
          <w:trHeight w:val="559"/>
        </w:trPr>
        <w:tc>
          <w:tcPr>
            <w:tcW w:w="9572" w:type="dxa"/>
            <w:gridSpan w:val="5"/>
          </w:tcPr>
          <w:p w:rsidR="00493AC3" w:rsidRPr="001A3104" w:rsidRDefault="00493AC3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Средние предприятия</w:t>
            </w:r>
          </w:p>
        </w:tc>
      </w:tr>
      <w:tr w:rsidR="00FC6E90" w:rsidRPr="001A3104" w:rsidTr="00886E24">
        <w:trPr>
          <w:trHeight w:val="553"/>
        </w:trPr>
        <w:tc>
          <w:tcPr>
            <w:tcW w:w="3354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прибыльные</w:t>
            </w:r>
          </w:p>
        </w:tc>
        <w:tc>
          <w:tcPr>
            <w:tcW w:w="1262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14746</w:t>
            </w:r>
          </w:p>
        </w:tc>
        <w:tc>
          <w:tcPr>
            <w:tcW w:w="1650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16499</w:t>
            </w:r>
          </w:p>
        </w:tc>
        <w:tc>
          <w:tcPr>
            <w:tcW w:w="1650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17411</w:t>
            </w:r>
          </w:p>
        </w:tc>
        <w:tc>
          <w:tcPr>
            <w:tcW w:w="1656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18747</w:t>
            </w:r>
          </w:p>
        </w:tc>
      </w:tr>
      <w:tr w:rsidR="00FC6E90" w:rsidRPr="001A3104" w:rsidTr="00886E24">
        <w:trPr>
          <w:trHeight w:val="561"/>
        </w:trPr>
        <w:tc>
          <w:tcPr>
            <w:tcW w:w="3354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 xml:space="preserve">Убыточные </w:t>
            </w:r>
          </w:p>
        </w:tc>
        <w:tc>
          <w:tcPr>
            <w:tcW w:w="1262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3019</w:t>
            </w:r>
          </w:p>
        </w:tc>
        <w:tc>
          <w:tcPr>
            <w:tcW w:w="1650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2928</w:t>
            </w:r>
          </w:p>
        </w:tc>
        <w:tc>
          <w:tcPr>
            <w:tcW w:w="1650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3285</w:t>
            </w:r>
          </w:p>
        </w:tc>
        <w:tc>
          <w:tcPr>
            <w:tcW w:w="1656" w:type="dxa"/>
          </w:tcPr>
          <w:p w:rsidR="002C1497" w:rsidRPr="001A3104" w:rsidRDefault="002C1497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3810</w:t>
            </w:r>
          </w:p>
        </w:tc>
      </w:tr>
    </w:tbl>
    <w:p w:rsidR="00933B46" w:rsidRPr="001A3104" w:rsidRDefault="00E571E7" w:rsidP="00950ED7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Рассмотрим основные показатели деятельности предприятий малого и среднего бизнеса в</w:t>
      </w:r>
      <w:r w:rsidRPr="001A3104">
        <w:rPr>
          <w:rFonts w:ascii="Times New Roman" w:hAnsi="Times New Roman"/>
          <w:color w:val="000000"/>
          <w:sz w:val="24"/>
          <w:szCs w:val="24"/>
        </w:rPr>
        <w:t xml:space="preserve"> 2015 гг.</w:t>
      </w:r>
      <w:r w:rsidRPr="001A3104">
        <w:rPr>
          <w:rStyle w:val="ae"/>
          <w:rFonts w:ascii="Times New Roman" w:hAnsi="Times New Roman"/>
          <w:color w:val="000000"/>
          <w:sz w:val="24"/>
          <w:szCs w:val="24"/>
        </w:rPr>
        <w:footnoteReference w:id="12"/>
      </w:r>
      <w:r w:rsidRPr="001A3104">
        <w:rPr>
          <w:rFonts w:ascii="Times New Roman" w:hAnsi="Times New Roman"/>
          <w:color w:val="000000"/>
          <w:sz w:val="24"/>
          <w:szCs w:val="24"/>
        </w:rPr>
        <w:t xml:space="preserve"> Количество индивидуальных предпринимателей составляет 2413,8 тыс.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3104">
        <w:rPr>
          <w:rFonts w:ascii="Times New Roman" w:hAnsi="Times New Roman"/>
          <w:color w:val="000000"/>
          <w:sz w:val="24"/>
          <w:szCs w:val="24"/>
        </w:rPr>
        <w:t>чел, их оборотравен10447,5 млрд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A3104">
        <w:rPr>
          <w:rFonts w:ascii="Times New Roman" w:hAnsi="Times New Roman"/>
          <w:color w:val="000000"/>
          <w:sz w:val="24"/>
          <w:szCs w:val="24"/>
        </w:rPr>
        <w:t xml:space="preserve"> руб.</w:t>
      </w:r>
    </w:p>
    <w:p w:rsidR="007734AD" w:rsidRPr="00950ED7" w:rsidRDefault="00E571E7" w:rsidP="00950ED7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3104">
        <w:rPr>
          <w:rFonts w:ascii="Times New Roman" w:hAnsi="Times New Roman"/>
          <w:color w:val="000000"/>
          <w:sz w:val="24"/>
          <w:szCs w:val="24"/>
        </w:rPr>
        <w:t>Количество работников на микропредприятиях составляет 4431,1 тыс.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3104">
        <w:rPr>
          <w:rFonts w:ascii="Times New Roman" w:hAnsi="Times New Roman"/>
          <w:color w:val="000000"/>
          <w:sz w:val="24"/>
          <w:szCs w:val="24"/>
        </w:rPr>
        <w:t>чел, их оборот равен 9699,3 млрд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A3104">
        <w:rPr>
          <w:rFonts w:ascii="Times New Roman" w:hAnsi="Times New Roman"/>
          <w:color w:val="000000"/>
          <w:sz w:val="24"/>
          <w:szCs w:val="24"/>
        </w:rPr>
        <w:t xml:space="preserve"> руб.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3104">
        <w:rPr>
          <w:rFonts w:ascii="Times New Roman" w:hAnsi="Times New Roman"/>
          <w:color w:val="000000"/>
          <w:sz w:val="24"/>
          <w:szCs w:val="24"/>
        </w:rPr>
        <w:t>Число работников на малых предприятиях составляет 6358,4 тыс. чел., в то время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A3104">
        <w:rPr>
          <w:rFonts w:ascii="Times New Roman" w:hAnsi="Times New Roman"/>
          <w:color w:val="000000"/>
          <w:sz w:val="24"/>
          <w:szCs w:val="24"/>
        </w:rPr>
        <w:t xml:space="preserve"> как оборот от реализации товаров составляет 16692,9 млрд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A3104">
        <w:rPr>
          <w:rFonts w:ascii="Times New Roman" w:hAnsi="Times New Roman"/>
          <w:color w:val="000000"/>
          <w:sz w:val="24"/>
          <w:szCs w:val="24"/>
        </w:rPr>
        <w:t xml:space="preserve"> руб.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3104">
        <w:rPr>
          <w:rFonts w:ascii="Times New Roman" w:hAnsi="Times New Roman"/>
          <w:color w:val="000000"/>
          <w:sz w:val="24"/>
          <w:szCs w:val="24"/>
        </w:rPr>
        <w:t>Число трудящихся на средних предприятиях равно 1585,8 тыс.</w:t>
      </w:r>
      <w:r>
        <w:rPr>
          <w:rFonts w:ascii="Times New Roman" w:hAnsi="Times New Roman"/>
          <w:color w:val="000000"/>
          <w:sz w:val="24"/>
          <w:szCs w:val="24"/>
        </w:rPr>
        <w:t xml:space="preserve"> чел., а оборот от реализации </w:t>
      </w:r>
      <w:r w:rsidRPr="001A3104">
        <w:rPr>
          <w:rFonts w:ascii="Times New Roman" w:hAnsi="Times New Roman"/>
          <w:color w:val="000000"/>
          <w:sz w:val="24"/>
          <w:szCs w:val="24"/>
        </w:rPr>
        <w:lastRenderedPageBreak/>
        <w:t>товаров равен 5027,8 млрд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A3104">
        <w:rPr>
          <w:rFonts w:ascii="Times New Roman" w:hAnsi="Times New Roman"/>
          <w:color w:val="000000"/>
          <w:sz w:val="24"/>
          <w:szCs w:val="24"/>
        </w:rPr>
        <w:t xml:space="preserve"> руб.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6EA4">
        <w:rPr>
          <w:rFonts w:ascii="Times New Roman" w:hAnsi="Times New Roman"/>
          <w:i/>
          <w:color w:val="000000"/>
          <w:sz w:val="24"/>
          <w:szCs w:val="24"/>
        </w:rPr>
        <w:t>Таблица 1.2.</w:t>
      </w:r>
      <w:r>
        <w:rPr>
          <w:rFonts w:ascii="Times New Roman" w:hAnsi="Times New Roman"/>
          <w:i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A310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92352" cy="5826641"/>
            <wp:effectExtent l="0" t="0" r="0" b="0"/>
            <wp:docPr id="4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Style w:val="ae"/>
          <w:rFonts w:ascii="Times New Roman" w:hAnsi="Times New Roman"/>
          <w:sz w:val="24"/>
          <w:szCs w:val="24"/>
        </w:rPr>
        <w:footnoteReference w:id="13"/>
      </w:r>
    </w:p>
    <w:p w:rsidR="00DA06A6" w:rsidRPr="001A3104" w:rsidRDefault="009A63B0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В 201</w:t>
      </w:r>
      <w:r w:rsidR="002A1745" w:rsidRPr="001A3104">
        <w:rPr>
          <w:rFonts w:ascii="Times New Roman" w:hAnsi="Times New Roman"/>
          <w:sz w:val="24"/>
          <w:szCs w:val="24"/>
        </w:rPr>
        <w:t>5</w:t>
      </w:r>
      <w:r w:rsidRPr="001A3104">
        <w:rPr>
          <w:rFonts w:ascii="Times New Roman" w:hAnsi="Times New Roman"/>
          <w:sz w:val="24"/>
          <w:szCs w:val="24"/>
        </w:rPr>
        <w:t xml:space="preserve"> г. в секторе малого и среднего предпринимательства было занято </w:t>
      </w:r>
      <w:r w:rsidR="002A1745" w:rsidRPr="001A3104">
        <w:rPr>
          <w:rFonts w:ascii="Times New Roman" w:hAnsi="Times New Roman"/>
          <w:sz w:val="24"/>
          <w:szCs w:val="24"/>
        </w:rPr>
        <w:t>18021 млн. человек</w:t>
      </w:r>
      <w:r w:rsidRPr="001A3104">
        <w:rPr>
          <w:rFonts w:ascii="Times New Roman" w:hAnsi="Times New Roman"/>
          <w:sz w:val="24"/>
          <w:szCs w:val="24"/>
        </w:rPr>
        <w:t xml:space="preserve">. </w:t>
      </w:r>
      <w:r w:rsidR="00DA06A6" w:rsidRPr="001A3104">
        <w:rPr>
          <w:rFonts w:ascii="Times New Roman" w:hAnsi="Times New Roman"/>
          <w:sz w:val="24"/>
          <w:szCs w:val="24"/>
        </w:rPr>
        <w:t>Б</w:t>
      </w:r>
      <w:r w:rsidR="00D469FF" w:rsidRPr="001A3104">
        <w:rPr>
          <w:rFonts w:ascii="Times New Roman" w:hAnsi="Times New Roman"/>
          <w:sz w:val="24"/>
          <w:szCs w:val="24"/>
        </w:rPr>
        <w:t>ольш</w:t>
      </w:r>
      <w:r w:rsidR="00D469FF" w:rsidRPr="001A3104">
        <w:rPr>
          <w:rFonts w:ascii="Times New Roman" w:hAnsi="Times New Roman"/>
          <w:iCs/>
          <w:sz w:val="24"/>
          <w:szCs w:val="24"/>
        </w:rPr>
        <w:t>а</w:t>
      </w:r>
      <w:r w:rsidR="00D469FF" w:rsidRPr="001A3104">
        <w:rPr>
          <w:rFonts w:ascii="Times New Roman" w:hAnsi="Times New Roman"/>
          <w:sz w:val="24"/>
          <w:szCs w:val="24"/>
        </w:rPr>
        <w:t xml:space="preserve">я часть малых и средних предприятий занята в </w:t>
      </w:r>
      <w:r w:rsidR="00DA06A6" w:rsidRPr="001A3104">
        <w:rPr>
          <w:rFonts w:ascii="Times New Roman" w:hAnsi="Times New Roman"/>
          <w:sz w:val="24"/>
          <w:szCs w:val="24"/>
        </w:rPr>
        <w:t xml:space="preserve">таких сферах, как: </w:t>
      </w:r>
    </w:p>
    <w:p w:rsidR="00DA06A6" w:rsidRPr="001A3104" w:rsidRDefault="00DA06A6" w:rsidP="00950ED7">
      <w:pPr>
        <w:pStyle w:val="a7"/>
        <w:numPr>
          <w:ilvl w:val="0"/>
          <w:numId w:val="2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Сельское хозяйство 56067</w:t>
      </w:r>
    </w:p>
    <w:p w:rsidR="00DA06A6" w:rsidRPr="001A3104" w:rsidRDefault="00DA06A6" w:rsidP="00950ED7">
      <w:pPr>
        <w:pStyle w:val="a7"/>
        <w:numPr>
          <w:ilvl w:val="0"/>
          <w:numId w:val="2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Обрабатывающая промышленность 199943</w:t>
      </w:r>
    </w:p>
    <w:p w:rsidR="00DA06A6" w:rsidRPr="001A3104" w:rsidRDefault="00DA6EA4" w:rsidP="00950ED7">
      <w:pPr>
        <w:pStyle w:val="a7"/>
        <w:numPr>
          <w:ilvl w:val="0"/>
          <w:numId w:val="2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Металлургическое</w:t>
      </w:r>
      <w:r w:rsidR="00DA06A6" w:rsidRPr="001A3104">
        <w:rPr>
          <w:rFonts w:ascii="Times New Roman" w:hAnsi="Times New Roman"/>
          <w:sz w:val="24"/>
          <w:szCs w:val="24"/>
        </w:rPr>
        <w:t xml:space="preserve"> производство 25220</w:t>
      </w:r>
    </w:p>
    <w:p w:rsidR="00DA06A6" w:rsidRPr="001A3104" w:rsidRDefault="00DA06A6" w:rsidP="00950ED7">
      <w:pPr>
        <w:pStyle w:val="a7"/>
        <w:numPr>
          <w:ilvl w:val="0"/>
          <w:numId w:val="2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Производство пищевых продуктов 24762</w:t>
      </w:r>
    </w:p>
    <w:p w:rsidR="00493AC3" w:rsidRDefault="00493AC3" w:rsidP="00950ED7">
      <w:pPr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3104">
        <w:rPr>
          <w:rFonts w:ascii="Times New Roman" w:hAnsi="Times New Roman"/>
          <w:sz w:val="24"/>
          <w:szCs w:val="24"/>
          <w:shd w:val="clear" w:color="auto" w:fill="FFFFFF"/>
        </w:rPr>
        <w:t xml:space="preserve">Показатели участия данного сектора в госзаказе за последние 4 года </w:t>
      </w:r>
      <w:r w:rsidR="00CE69B4">
        <w:rPr>
          <w:rFonts w:ascii="Times New Roman" w:hAnsi="Times New Roman"/>
          <w:sz w:val="24"/>
          <w:szCs w:val="24"/>
          <w:shd w:val="clear" w:color="auto" w:fill="FFFFFF"/>
        </w:rPr>
        <w:t>говорят о положительной динамике. В 2015</w:t>
      </w:r>
      <w:r w:rsidRPr="001A3104">
        <w:rPr>
          <w:rFonts w:ascii="Times New Roman" w:hAnsi="Times New Roman"/>
          <w:sz w:val="24"/>
          <w:szCs w:val="24"/>
          <w:shd w:val="clear" w:color="auto" w:fill="FFFFFF"/>
        </w:rPr>
        <w:t xml:space="preserve"> году количество гос</w:t>
      </w:r>
      <w:r w:rsidR="00CE69B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1A3104">
        <w:rPr>
          <w:rFonts w:ascii="Times New Roman" w:hAnsi="Times New Roman"/>
          <w:sz w:val="24"/>
          <w:szCs w:val="24"/>
          <w:shd w:val="clear" w:color="auto" w:fill="FFFFFF"/>
        </w:rPr>
        <w:t xml:space="preserve">контрактов, заключенных для </w:t>
      </w:r>
      <w:r w:rsidRPr="001A310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государственных нужд, </w:t>
      </w:r>
      <w:r w:rsidR="00A548BA" w:rsidRPr="001A3104">
        <w:rPr>
          <w:rFonts w:ascii="Times New Roman" w:hAnsi="Times New Roman"/>
          <w:sz w:val="24"/>
          <w:szCs w:val="24"/>
          <w:shd w:val="clear" w:color="auto" w:fill="FFFFFF"/>
        </w:rPr>
        <w:t>выросло в 2,5 раза, по сравнению с 2011</w:t>
      </w:r>
      <w:r w:rsidRPr="001A3104">
        <w:rPr>
          <w:rFonts w:ascii="Times New Roman" w:hAnsi="Times New Roman"/>
          <w:sz w:val="24"/>
          <w:szCs w:val="24"/>
          <w:shd w:val="clear" w:color="auto" w:fill="FFFFFF"/>
        </w:rPr>
        <w:t xml:space="preserve"> годом, и составило</w:t>
      </w:r>
      <w:r w:rsidR="00CE69B4">
        <w:rPr>
          <w:rFonts w:ascii="Times New Roman" w:hAnsi="Times New Roman"/>
          <w:sz w:val="24"/>
          <w:szCs w:val="24"/>
          <w:shd w:val="clear" w:color="auto" w:fill="FFFFFF"/>
        </w:rPr>
        <w:t xml:space="preserve"> 310,6 тыс.</w:t>
      </w:r>
      <w:r w:rsidRPr="001A3104">
        <w:rPr>
          <w:rFonts w:ascii="Times New Roman" w:hAnsi="Times New Roman"/>
          <w:sz w:val="24"/>
          <w:szCs w:val="24"/>
          <w:shd w:val="clear" w:color="auto" w:fill="FFFFFF"/>
        </w:rPr>
        <w:t xml:space="preserve"> Стоимость контрактов с субъектами МСП в 2014 году составила </w:t>
      </w:r>
      <w:r w:rsidR="00A548BA" w:rsidRPr="001A3104">
        <w:rPr>
          <w:rFonts w:ascii="Times New Roman" w:hAnsi="Times New Roman"/>
          <w:sz w:val="24"/>
          <w:szCs w:val="24"/>
          <w:shd w:val="clear" w:color="auto" w:fill="FFFFFF"/>
        </w:rPr>
        <w:t>около</w:t>
      </w:r>
      <w:r w:rsidR="00CE69B4">
        <w:rPr>
          <w:rFonts w:ascii="Times New Roman" w:hAnsi="Times New Roman"/>
          <w:sz w:val="24"/>
          <w:szCs w:val="24"/>
          <w:shd w:val="clear" w:color="auto" w:fill="FFFFFF"/>
        </w:rPr>
        <w:t>33</w:t>
      </w:r>
      <w:r w:rsidRPr="001A3104">
        <w:rPr>
          <w:rFonts w:ascii="Times New Roman" w:hAnsi="Times New Roman"/>
          <w:sz w:val="24"/>
          <w:szCs w:val="24"/>
          <w:shd w:val="clear" w:color="auto" w:fill="FFFFFF"/>
        </w:rPr>
        <w:t>7 млрд. руб.</w:t>
      </w:r>
    </w:p>
    <w:p w:rsidR="005715A2" w:rsidRDefault="005715A2" w:rsidP="00950ED7">
      <w:pPr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Что касается оборота организаций малого и среднего предпринимательства, на январь-февраль 2016 года существуют следующие показатели</w:t>
      </w:r>
      <w:r w:rsidR="007C1331">
        <w:rPr>
          <w:rStyle w:val="ae"/>
          <w:rFonts w:ascii="Times New Roman" w:hAnsi="Times New Roman"/>
          <w:sz w:val="24"/>
          <w:szCs w:val="24"/>
          <w:shd w:val="clear" w:color="auto" w:fill="FFFFFF"/>
        </w:rPr>
        <w:footnoteReference w:id="14"/>
      </w:r>
      <w:r w:rsidR="00DA6EA4" w:rsidRPr="00DA6EA4">
        <w:rPr>
          <w:rFonts w:ascii="Times New Roman" w:hAnsi="Times New Roman"/>
          <w:i/>
          <w:sz w:val="24"/>
          <w:szCs w:val="24"/>
          <w:shd w:val="clear" w:color="auto" w:fill="FFFFFF"/>
        </w:rPr>
        <w:t>Таблица 1.2.</w:t>
      </w:r>
      <w:r w:rsidR="00A6486A">
        <w:rPr>
          <w:rFonts w:ascii="Times New Roman" w:hAnsi="Times New Roman"/>
          <w:i/>
          <w:sz w:val="24"/>
          <w:szCs w:val="24"/>
          <w:shd w:val="clear" w:color="auto" w:fill="FFFFFF"/>
        </w:rPr>
        <w:t>10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DA6EA4" w:rsidRPr="00DA6EA4" w:rsidRDefault="00DA6EA4" w:rsidP="00950ED7">
      <w:pPr>
        <w:ind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A6EA4">
        <w:rPr>
          <w:rFonts w:ascii="Times New Roman" w:hAnsi="Times New Roman"/>
          <w:b/>
          <w:sz w:val="24"/>
          <w:szCs w:val="24"/>
          <w:shd w:val="clear" w:color="auto" w:fill="FFFFFF"/>
        </w:rPr>
        <w:t>Оборот организаций малого и среднего бизнеса 2016 год</w:t>
      </w:r>
      <w:r>
        <w:rPr>
          <w:rStyle w:val="ae"/>
          <w:rFonts w:ascii="Times New Roman" w:hAnsi="Times New Roman"/>
          <w:b/>
          <w:sz w:val="24"/>
          <w:szCs w:val="24"/>
          <w:shd w:val="clear" w:color="auto" w:fill="FFFFFF"/>
        </w:rPr>
        <w:footnoteReference w:id="15"/>
      </w:r>
      <w:r w:rsidRPr="00DA6EA4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tbl>
      <w:tblPr>
        <w:tblStyle w:val="af1"/>
        <w:tblW w:w="0" w:type="auto"/>
        <w:tblLook w:val="04A0"/>
      </w:tblPr>
      <w:tblGrid>
        <w:gridCol w:w="6061"/>
        <w:gridCol w:w="1701"/>
        <w:gridCol w:w="1808"/>
      </w:tblGrid>
      <w:tr w:rsidR="005715A2" w:rsidTr="007C1331">
        <w:tc>
          <w:tcPr>
            <w:tcW w:w="6062" w:type="dxa"/>
          </w:tcPr>
          <w:p w:rsidR="005715A2" w:rsidRDefault="005715A2" w:rsidP="00950ED7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:rsidR="005715A2" w:rsidRDefault="005715A2" w:rsidP="00950ED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 2016</w:t>
            </w:r>
          </w:p>
        </w:tc>
        <w:tc>
          <w:tcPr>
            <w:tcW w:w="1808" w:type="dxa"/>
          </w:tcPr>
          <w:p w:rsidR="005715A2" w:rsidRDefault="005715A2" w:rsidP="00950ED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 2016</w:t>
            </w:r>
          </w:p>
        </w:tc>
      </w:tr>
      <w:tr w:rsidR="005715A2" w:rsidTr="007C1331">
        <w:tc>
          <w:tcPr>
            <w:tcW w:w="6062" w:type="dxa"/>
          </w:tcPr>
          <w:p w:rsidR="005715A2" w:rsidRPr="007C1331" w:rsidRDefault="005715A2" w:rsidP="00950ED7">
            <w:pPr>
              <w:spacing w:after="20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331">
              <w:rPr>
                <w:rFonts w:ascii="Times New Roman" w:hAnsi="Times New Roman"/>
                <w:sz w:val="18"/>
                <w:szCs w:val="18"/>
              </w:rPr>
              <w:t>Сельское хозяйство, охота и лесное хозяйство млрд. руб.</w:t>
            </w:r>
          </w:p>
        </w:tc>
        <w:tc>
          <w:tcPr>
            <w:tcW w:w="1701" w:type="dxa"/>
          </w:tcPr>
          <w:p w:rsidR="005715A2" w:rsidRPr="007C1331" w:rsidRDefault="005715A2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158,7</w:t>
            </w:r>
          </w:p>
        </w:tc>
        <w:tc>
          <w:tcPr>
            <w:tcW w:w="1808" w:type="dxa"/>
          </w:tcPr>
          <w:p w:rsidR="005715A2" w:rsidRPr="007C1331" w:rsidRDefault="005715A2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183,2</w:t>
            </w:r>
          </w:p>
        </w:tc>
      </w:tr>
      <w:tr w:rsidR="005715A2" w:rsidTr="007C1331">
        <w:tc>
          <w:tcPr>
            <w:tcW w:w="6062" w:type="dxa"/>
          </w:tcPr>
          <w:p w:rsidR="005715A2" w:rsidRPr="007C1331" w:rsidRDefault="005715A2" w:rsidP="00950ED7">
            <w:pPr>
              <w:spacing w:after="20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331">
              <w:rPr>
                <w:rFonts w:ascii="Times New Roman" w:hAnsi="Times New Roman"/>
                <w:sz w:val="18"/>
                <w:szCs w:val="18"/>
              </w:rPr>
              <w:t>Рыболовство млрд. руб.</w:t>
            </w:r>
          </w:p>
        </w:tc>
        <w:tc>
          <w:tcPr>
            <w:tcW w:w="1701" w:type="dxa"/>
          </w:tcPr>
          <w:p w:rsidR="005715A2" w:rsidRPr="007C1331" w:rsidRDefault="005715A2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16,3</w:t>
            </w:r>
          </w:p>
        </w:tc>
        <w:tc>
          <w:tcPr>
            <w:tcW w:w="1808" w:type="dxa"/>
          </w:tcPr>
          <w:p w:rsidR="005715A2" w:rsidRPr="007C1331" w:rsidRDefault="005715A2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20,8</w:t>
            </w:r>
          </w:p>
        </w:tc>
      </w:tr>
      <w:tr w:rsidR="005715A2" w:rsidTr="007C1331">
        <w:tc>
          <w:tcPr>
            <w:tcW w:w="6062" w:type="dxa"/>
          </w:tcPr>
          <w:p w:rsidR="005715A2" w:rsidRPr="007C1331" w:rsidRDefault="005715A2" w:rsidP="00950ED7">
            <w:pPr>
              <w:spacing w:after="20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331">
              <w:rPr>
                <w:rFonts w:ascii="Times New Roman" w:hAnsi="Times New Roman"/>
                <w:sz w:val="18"/>
                <w:szCs w:val="18"/>
              </w:rPr>
              <w:t>Добыча полезных ископаемых млрд. руб.</w:t>
            </w:r>
          </w:p>
        </w:tc>
        <w:tc>
          <w:tcPr>
            <w:tcW w:w="1701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788,0</w:t>
            </w:r>
          </w:p>
        </w:tc>
        <w:tc>
          <w:tcPr>
            <w:tcW w:w="1808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812,0</w:t>
            </w:r>
          </w:p>
        </w:tc>
      </w:tr>
      <w:tr w:rsidR="005715A2" w:rsidTr="007C1331">
        <w:tc>
          <w:tcPr>
            <w:tcW w:w="6062" w:type="dxa"/>
          </w:tcPr>
          <w:p w:rsidR="005715A2" w:rsidRPr="007C1331" w:rsidRDefault="007C1331" w:rsidP="00950ED7">
            <w:pPr>
              <w:spacing w:after="20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331">
              <w:rPr>
                <w:rFonts w:ascii="Times New Roman" w:hAnsi="Times New Roman"/>
                <w:sz w:val="18"/>
                <w:szCs w:val="18"/>
              </w:rPr>
              <w:t>Обрабатывающие производства млрд. руб.</w:t>
            </w:r>
          </w:p>
        </w:tc>
        <w:tc>
          <w:tcPr>
            <w:tcW w:w="1701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2183,2</w:t>
            </w:r>
          </w:p>
        </w:tc>
        <w:tc>
          <w:tcPr>
            <w:tcW w:w="1808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2541,2</w:t>
            </w:r>
          </w:p>
        </w:tc>
      </w:tr>
      <w:tr w:rsidR="005715A2" w:rsidTr="007C1331">
        <w:tc>
          <w:tcPr>
            <w:tcW w:w="6062" w:type="dxa"/>
          </w:tcPr>
          <w:p w:rsidR="005715A2" w:rsidRPr="007C1331" w:rsidRDefault="007C1331" w:rsidP="00950ED7">
            <w:pPr>
              <w:spacing w:after="20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331">
              <w:rPr>
                <w:rFonts w:ascii="Times New Roman" w:hAnsi="Times New Roman"/>
                <w:sz w:val="18"/>
                <w:szCs w:val="18"/>
              </w:rPr>
              <w:t>Производство и распределение электроэнергии, газа, воды млрд. руб.</w:t>
            </w:r>
          </w:p>
        </w:tc>
        <w:tc>
          <w:tcPr>
            <w:tcW w:w="1701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875,5</w:t>
            </w:r>
          </w:p>
        </w:tc>
        <w:tc>
          <w:tcPr>
            <w:tcW w:w="1808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838,4</w:t>
            </w:r>
          </w:p>
        </w:tc>
      </w:tr>
      <w:tr w:rsidR="005715A2" w:rsidTr="007C1331">
        <w:tc>
          <w:tcPr>
            <w:tcW w:w="6062" w:type="dxa"/>
          </w:tcPr>
          <w:p w:rsidR="005715A2" w:rsidRPr="007C1331" w:rsidRDefault="007C1331" w:rsidP="00950ED7">
            <w:pPr>
              <w:spacing w:after="20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331">
              <w:rPr>
                <w:rFonts w:ascii="Times New Roman" w:hAnsi="Times New Roman"/>
                <w:sz w:val="18"/>
                <w:szCs w:val="18"/>
              </w:rPr>
              <w:t>Строительство млрд. руб.</w:t>
            </w:r>
          </w:p>
        </w:tc>
        <w:tc>
          <w:tcPr>
            <w:tcW w:w="1701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273,0</w:t>
            </w:r>
          </w:p>
        </w:tc>
        <w:tc>
          <w:tcPr>
            <w:tcW w:w="1808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303,6</w:t>
            </w:r>
          </w:p>
        </w:tc>
      </w:tr>
      <w:tr w:rsidR="005715A2" w:rsidTr="007C1331">
        <w:trPr>
          <w:trHeight w:val="960"/>
        </w:trPr>
        <w:tc>
          <w:tcPr>
            <w:tcW w:w="6062" w:type="dxa"/>
          </w:tcPr>
          <w:p w:rsidR="005715A2" w:rsidRPr="007C1331" w:rsidRDefault="007C1331" w:rsidP="00950ED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331">
              <w:rPr>
                <w:rFonts w:ascii="Times New Roman" w:hAnsi="Times New Roman"/>
                <w:bCs/>
                <w:sz w:val="18"/>
                <w:szCs w:val="18"/>
              </w:rPr>
              <w:t xml:space="preserve">оптовая и розничная торговля; ремонт автотранспортных средств, мотоциклов, бытовых изделий и предметов личного пользования </w:t>
            </w:r>
            <w:r w:rsidRPr="007C1331">
              <w:rPr>
                <w:rFonts w:ascii="Times New Roman" w:hAnsi="Times New Roman"/>
                <w:sz w:val="18"/>
                <w:szCs w:val="18"/>
              </w:rPr>
              <w:t>млрд. руб.</w:t>
            </w:r>
          </w:p>
        </w:tc>
        <w:tc>
          <w:tcPr>
            <w:tcW w:w="1701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4129,9</w:t>
            </w:r>
          </w:p>
        </w:tc>
        <w:tc>
          <w:tcPr>
            <w:tcW w:w="1808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4357,2</w:t>
            </w:r>
          </w:p>
        </w:tc>
      </w:tr>
      <w:tr w:rsidR="005715A2" w:rsidTr="007C1331">
        <w:tc>
          <w:tcPr>
            <w:tcW w:w="6062" w:type="dxa"/>
          </w:tcPr>
          <w:p w:rsidR="005715A2" w:rsidRPr="007C1331" w:rsidRDefault="007C1331" w:rsidP="00950ED7">
            <w:pPr>
              <w:spacing w:after="20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331">
              <w:rPr>
                <w:rFonts w:ascii="Times New Roman" w:hAnsi="Times New Roman"/>
                <w:sz w:val="18"/>
                <w:szCs w:val="18"/>
              </w:rPr>
              <w:t>Гостиницы и рестораны млрд. руб.</w:t>
            </w:r>
          </w:p>
        </w:tc>
        <w:tc>
          <w:tcPr>
            <w:tcW w:w="1701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66,2</w:t>
            </w:r>
          </w:p>
        </w:tc>
        <w:tc>
          <w:tcPr>
            <w:tcW w:w="1808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69,4</w:t>
            </w:r>
          </w:p>
        </w:tc>
      </w:tr>
      <w:tr w:rsidR="005715A2" w:rsidTr="007C1331">
        <w:tc>
          <w:tcPr>
            <w:tcW w:w="6062" w:type="dxa"/>
          </w:tcPr>
          <w:p w:rsidR="005715A2" w:rsidRPr="007C1331" w:rsidRDefault="007C1331" w:rsidP="00950ED7">
            <w:pPr>
              <w:spacing w:after="20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331">
              <w:rPr>
                <w:rFonts w:ascii="Times New Roman" w:hAnsi="Times New Roman"/>
                <w:sz w:val="18"/>
                <w:szCs w:val="18"/>
              </w:rPr>
              <w:t>Транспорт и связь млрд. руб.</w:t>
            </w:r>
          </w:p>
        </w:tc>
        <w:tc>
          <w:tcPr>
            <w:tcW w:w="1701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863,4</w:t>
            </w:r>
          </w:p>
        </w:tc>
        <w:tc>
          <w:tcPr>
            <w:tcW w:w="1808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854,1</w:t>
            </w:r>
          </w:p>
        </w:tc>
      </w:tr>
      <w:tr w:rsidR="005715A2" w:rsidTr="007C1331">
        <w:tc>
          <w:tcPr>
            <w:tcW w:w="6062" w:type="dxa"/>
          </w:tcPr>
          <w:p w:rsidR="005715A2" w:rsidRPr="007C1331" w:rsidRDefault="007C1331" w:rsidP="00950ED7">
            <w:pPr>
              <w:spacing w:after="20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331">
              <w:rPr>
                <w:rFonts w:ascii="Times New Roman" w:hAnsi="Times New Roman"/>
                <w:sz w:val="18"/>
                <w:szCs w:val="18"/>
              </w:rPr>
              <w:t>Операции с недвижимым имуществом, аренда и предоставление услуг млрд. руб.</w:t>
            </w:r>
          </w:p>
        </w:tc>
        <w:tc>
          <w:tcPr>
            <w:tcW w:w="1701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564,1</w:t>
            </w:r>
          </w:p>
        </w:tc>
        <w:tc>
          <w:tcPr>
            <w:tcW w:w="1808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624,5</w:t>
            </w:r>
          </w:p>
        </w:tc>
      </w:tr>
      <w:tr w:rsidR="005715A2" w:rsidTr="007C1331">
        <w:tc>
          <w:tcPr>
            <w:tcW w:w="6062" w:type="dxa"/>
          </w:tcPr>
          <w:p w:rsidR="005715A2" w:rsidRPr="007C1331" w:rsidRDefault="007C1331" w:rsidP="00950ED7">
            <w:pPr>
              <w:spacing w:after="20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331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1701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29,7</w:t>
            </w:r>
          </w:p>
        </w:tc>
        <w:tc>
          <w:tcPr>
            <w:tcW w:w="1808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41,3</w:t>
            </w:r>
          </w:p>
        </w:tc>
      </w:tr>
      <w:tr w:rsidR="005715A2" w:rsidTr="007C1331">
        <w:tc>
          <w:tcPr>
            <w:tcW w:w="6062" w:type="dxa"/>
          </w:tcPr>
          <w:p w:rsidR="005715A2" w:rsidRPr="007C1331" w:rsidRDefault="007C1331" w:rsidP="00950ED7">
            <w:pPr>
              <w:spacing w:after="20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331">
              <w:rPr>
                <w:rFonts w:ascii="Times New Roman" w:hAnsi="Times New Roman"/>
                <w:sz w:val="18"/>
                <w:szCs w:val="18"/>
              </w:rPr>
              <w:t>Здравоохранение и предоставление социальных услуг млрд. руб.</w:t>
            </w:r>
          </w:p>
        </w:tc>
        <w:tc>
          <w:tcPr>
            <w:tcW w:w="1701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56,4</w:t>
            </w:r>
          </w:p>
        </w:tc>
        <w:tc>
          <w:tcPr>
            <w:tcW w:w="1808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60,3</w:t>
            </w:r>
          </w:p>
        </w:tc>
      </w:tr>
      <w:tr w:rsidR="005715A2" w:rsidTr="007C1331">
        <w:tc>
          <w:tcPr>
            <w:tcW w:w="6062" w:type="dxa"/>
          </w:tcPr>
          <w:p w:rsidR="005715A2" w:rsidRPr="007C1331" w:rsidRDefault="007C1331" w:rsidP="00950ED7">
            <w:pPr>
              <w:spacing w:after="20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331">
              <w:rPr>
                <w:rFonts w:ascii="Times New Roman" w:hAnsi="Times New Roman"/>
                <w:sz w:val="18"/>
                <w:szCs w:val="18"/>
              </w:rPr>
              <w:t>Предоставление прочих коммунальных, социальных, персональных услуг млрд. руб.</w:t>
            </w:r>
          </w:p>
        </w:tc>
        <w:tc>
          <w:tcPr>
            <w:tcW w:w="1701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56,4</w:t>
            </w:r>
          </w:p>
        </w:tc>
        <w:tc>
          <w:tcPr>
            <w:tcW w:w="1808" w:type="dxa"/>
          </w:tcPr>
          <w:p w:rsidR="005715A2" w:rsidRPr="007C1331" w:rsidRDefault="007C1331" w:rsidP="00950ED7">
            <w:pPr>
              <w:spacing w:after="200" w:line="276" w:lineRule="auto"/>
              <w:rPr>
                <w:rFonts w:ascii="Times New Roman" w:hAnsi="Times New Roman"/>
              </w:rPr>
            </w:pPr>
            <w:r w:rsidRPr="007C1331">
              <w:rPr>
                <w:rFonts w:ascii="Times New Roman" w:hAnsi="Times New Roman"/>
              </w:rPr>
              <w:t>60,3</w:t>
            </w:r>
          </w:p>
        </w:tc>
      </w:tr>
    </w:tbl>
    <w:p w:rsidR="001A3104" w:rsidRDefault="001A3104" w:rsidP="00950ED7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530DE" w:rsidRPr="007C1331" w:rsidRDefault="003530DE" w:rsidP="00886E24">
      <w:pPr>
        <w:pStyle w:val="1"/>
        <w:spacing w:line="720" w:lineRule="auto"/>
        <w:rPr>
          <w:rFonts w:ascii="Times New Roman" w:hAnsi="Times New Roman"/>
          <w:color w:val="auto"/>
          <w:sz w:val="24"/>
          <w:szCs w:val="24"/>
        </w:rPr>
      </w:pPr>
      <w:bookmarkStart w:id="5" w:name="_Toc324961977"/>
      <w:r w:rsidRPr="007C1331">
        <w:rPr>
          <w:rFonts w:ascii="Times New Roman" w:hAnsi="Times New Roman"/>
          <w:color w:val="auto"/>
          <w:sz w:val="24"/>
          <w:szCs w:val="24"/>
        </w:rPr>
        <w:lastRenderedPageBreak/>
        <w:t>Глава 2. Рейтинговая оценка российского малого и среднего предпринимательства</w:t>
      </w:r>
      <w:bookmarkEnd w:id="5"/>
    </w:p>
    <w:p w:rsidR="003530DE" w:rsidRPr="007C1331" w:rsidRDefault="003530DE" w:rsidP="00886E24">
      <w:pPr>
        <w:pStyle w:val="2"/>
        <w:spacing w:line="720" w:lineRule="auto"/>
        <w:rPr>
          <w:rFonts w:ascii="Times New Roman" w:hAnsi="Times New Roman"/>
          <w:color w:val="auto"/>
          <w:sz w:val="24"/>
          <w:szCs w:val="24"/>
        </w:rPr>
      </w:pPr>
      <w:bookmarkStart w:id="6" w:name="_Toc324961978"/>
      <w:r w:rsidRPr="007C1331">
        <w:rPr>
          <w:rFonts w:ascii="Times New Roman" w:hAnsi="Times New Roman"/>
          <w:color w:val="auto"/>
          <w:sz w:val="24"/>
          <w:szCs w:val="24"/>
        </w:rPr>
        <w:t xml:space="preserve">2.1 </w:t>
      </w:r>
      <w:r w:rsidR="00F65125" w:rsidRPr="007C1331">
        <w:rPr>
          <w:rFonts w:ascii="Times New Roman" w:hAnsi="Times New Roman"/>
          <w:color w:val="auto"/>
          <w:sz w:val="24"/>
          <w:szCs w:val="24"/>
        </w:rPr>
        <w:t>Российский бизнес в международных рейтингах</w:t>
      </w:r>
      <w:bookmarkEnd w:id="6"/>
    </w:p>
    <w:p w:rsidR="00703C74" w:rsidRPr="001A3104" w:rsidRDefault="007C1331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практике создано множество различных национальных и международных рейтингов, исследующих и дающих оценку </w:t>
      </w:r>
      <w:r w:rsidR="00220C4A">
        <w:rPr>
          <w:rFonts w:ascii="Times New Roman" w:hAnsi="Times New Roman"/>
          <w:sz w:val="24"/>
          <w:szCs w:val="24"/>
        </w:rPr>
        <w:t>состоянию бизнеса, бизнес – среды, и климата ведения бизнеса в стране. Самими авторитетными и распространенными за последние несколько лет, оказались следующие мировые:</w:t>
      </w:r>
    </w:p>
    <w:p w:rsidR="00703C74" w:rsidRPr="001A3104" w:rsidRDefault="00703C74" w:rsidP="00950ED7">
      <w:pPr>
        <w:pStyle w:val="a7"/>
        <w:widowControl w:val="0"/>
        <w:numPr>
          <w:ilvl w:val="0"/>
          <w:numId w:val="14"/>
        </w:numPr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Индекс мировой конкурентоспособности (</w:t>
      </w:r>
      <w:r w:rsidR="00E571E7" w:rsidRPr="001A3104">
        <w:rPr>
          <w:rFonts w:ascii="Times New Roman" w:hAnsi="Times New Roman"/>
          <w:sz w:val="24"/>
          <w:szCs w:val="24"/>
        </w:rPr>
        <w:t>World</w:t>
      </w:r>
      <w:r w:rsidR="00E571E7">
        <w:rPr>
          <w:rFonts w:ascii="Times New Roman" w:hAnsi="Times New Roman"/>
          <w:sz w:val="24"/>
          <w:szCs w:val="24"/>
        </w:rPr>
        <w:t xml:space="preserve"> </w:t>
      </w:r>
      <w:r w:rsidR="00E571E7" w:rsidRPr="001A3104">
        <w:rPr>
          <w:rFonts w:ascii="Times New Roman" w:hAnsi="Times New Roman"/>
          <w:sz w:val="24"/>
          <w:szCs w:val="24"/>
        </w:rPr>
        <w:t>Competitiveness</w:t>
      </w:r>
      <w:r w:rsidR="00E571E7">
        <w:rPr>
          <w:rFonts w:ascii="Times New Roman" w:hAnsi="Times New Roman"/>
          <w:sz w:val="24"/>
          <w:szCs w:val="24"/>
        </w:rPr>
        <w:t xml:space="preserve"> </w:t>
      </w:r>
      <w:r w:rsidR="00E571E7" w:rsidRPr="001A3104">
        <w:rPr>
          <w:rFonts w:ascii="Times New Roman" w:hAnsi="Times New Roman"/>
          <w:sz w:val="24"/>
          <w:szCs w:val="24"/>
        </w:rPr>
        <w:t>Index</w:t>
      </w:r>
      <w:r w:rsidRPr="001A3104">
        <w:rPr>
          <w:rFonts w:ascii="Times New Roman" w:hAnsi="Times New Roman"/>
          <w:sz w:val="24"/>
          <w:szCs w:val="24"/>
        </w:rPr>
        <w:t>, WCI), рассчитываемый Международным институтом развития менеджмента в Лозанне (IMD)</w:t>
      </w:r>
      <w:r w:rsidR="00980BD0" w:rsidRPr="001A3104">
        <w:rPr>
          <w:rFonts w:ascii="Times New Roman" w:hAnsi="Times New Roman"/>
          <w:sz w:val="24"/>
          <w:szCs w:val="24"/>
        </w:rPr>
        <w:t>;</w:t>
      </w:r>
    </w:p>
    <w:p w:rsidR="000F33F8" w:rsidRPr="001A3104" w:rsidRDefault="000F33F8" w:rsidP="00950ED7">
      <w:pPr>
        <w:widowControl w:val="0"/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3C74" w:rsidRPr="001A3104" w:rsidRDefault="00703C74" w:rsidP="00950ED7">
      <w:pPr>
        <w:pStyle w:val="a7"/>
        <w:widowControl w:val="0"/>
        <w:numPr>
          <w:ilvl w:val="0"/>
          <w:numId w:val="14"/>
        </w:numPr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Индекс глобальной конкурентоспособности (GlobalCompetitivenessIndex, GCI), рассчитываемый Всемирным экономическим форумом</w:t>
      </w:r>
      <w:r w:rsidR="00980BD0" w:rsidRPr="001A3104">
        <w:rPr>
          <w:rFonts w:ascii="Times New Roman" w:hAnsi="Times New Roman"/>
          <w:sz w:val="24"/>
          <w:szCs w:val="24"/>
        </w:rPr>
        <w:t>;</w:t>
      </w:r>
    </w:p>
    <w:p w:rsidR="000F33F8" w:rsidRPr="001A3104" w:rsidRDefault="000F33F8" w:rsidP="00950ED7">
      <w:pPr>
        <w:widowControl w:val="0"/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3C74" w:rsidRPr="001A3104" w:rsidRDefault="00703C74" w:rsidP="00950ED7">
      <w:pPr>
        <w:pStyle w:val="a7"/>
        <w:widowControl w:val="0"/>
        <w:numPr>
          <w:ilvl w:val="0"/>
          <w:numId w:val="14"/>
        </w:numPr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Рейтинг «Ведение бизнеса» (DoingBusiness), составляемый Всемирным Банком и Международной финансовой корпорацией</w:t>
      </w:r>
      <w:r w:rsidR="00980BD0" w:rsidRPr="001A3104">
        <w:rPr>
          <w:rFonts w:ascii="Times New Roman" w:hAnsi="Times New Roman"/>
          <w:sz w:val="24"/>
          <w:szCs w:val="24"/>
        </w:rPr>
        <w:t>;</w:t>
      </w:r>
    </w:p>
    <w:p w:rsidR="00980BD0" w:rsidRPr="001A3104" w:rsidRDefault="00980BD0" w:rsidP="00950ED7">
      <w:pPr>
        <w:jc w:val="both"/>
        <w:rPr>
          <w:rFonts w:ascii="Times New Roman" w:hAnsi="Times New Roman"/>
          <w:sz w:val="24"/>
          <w:szCs w:val="24"/>
        </w:rPr>
      </w:pPr>
    </w:p>
    <w:p w:rsidR="00980BD0" w:rsidRPr="001A3104" w:rsidRDefault="00980BD0" w:rsidP="00950ED7">
      <w:pPr>
        <w:pStyle w:val="a7"/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Рейтинг </w:t>
      </w:r>
      <w:r w:rsidRPr="001A3104">
        <w:rPr>
          <w:rFonts w:ascii="Times New Roman" w:hAnsi="Times New Roman"/>
          <w:sz w:val="24"/>
          <w:szCs w:val="24"/>
          <w:lang w:val="en-US"/>
        </w:rPr>
        <w:t>Forbes.</w:t>
      </w:r>
    </w:p>
    <w:p w:rsidR="000F33F8" w:rsidRPr="001A3104" w:rsidRDefault="000F33F8" w:rsidP="00950ED7">
      <w:pPr>
        <w:tabs>
          <w:tab w:val="left" w:pos="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IMD </w:t>
      </w:r>
      <w:r w:rsidR="00220C4A">
        <w:rPr>
          <w:rFonts w:ascii="Times New Roman" w:hAnsi="Times New Roman"/>
          <w:sz w:val="24"/>
          <w:szCs w:val="24"/>
        </w:rPr>
        <w:t xml:space="preserve">начал свою исследовательскую деятельность уже в </w:t>
      </w:r>
      <w:r w:rsidRPr="001A3104">
        <w:rPr>
          <w:rFonts w:ascii="Times New Roman" w:hAnsi="Times New Roman"/>
          <w:sz w:val="24"/>
          <w:szCs w:val="24"/>
        </w:rPr>
        <w:t>1989г.</w:t>
      </w:r>
      <w:r w:rsidR="00220C4A">
        <w:rPr>
          <w:rFonts w:ascii="Times New Roman" w:hAnsi="Times New Roman"/>
          <w:sz w:val="24"/>
          <w:szCs w:val="24"/>
        </w:rPr>
        <w:t xml:space="preserve"> и оказался одним из первых индикатором.Международный институт </w:t>
      </w:r>
      <w:r w:rsidRPr="001A3104">
        <w:rPr>
          <w:rFonts w:ascii="Times New Roman" w:hAnsi="Times New Roman"/>
          <w:sz w:val="24"/>
          <w:szCs w:val="24"/>
        </w:rPr>
        <w:t xml:space="preserve">сотрудничает с 50 </w:t>
      </w:r>
      <w:r w:rsidR="00220C4A">
        <w:rPr>
          <w:rFonts w:ascii="Times New Roman" w:hAnsi="Times New Roman"/>
          <w:sz w:val="24"/>
          <w:szCs w:val="24"/>
        </w:rPr>
        <w:t xml:space="preserve">сторонними институтами-партнёрами во многих </w:t>
      </w:r>
      <w:r w:rsidRPr="001A3104">
        <w:rPr>
          <w:rFonts w:ascii="Times New Roman" w:hAnsi="Times New Roman"/>
          <w:sz w:val="24"/>
          <w:szCs w:val="24"/>
        </w:rPr>
        <w:t xml:space="preserve">странах. </w:t>
      </w:r>
      <w:r w:rsidR="00220C4A">
        <w:rPr>
          <w:rFonts w:ascii="Times New Roman" w:hAnsi="Times New Roman"/>
          <w:sz w:val="24"/>
          <w:szCs w:val="24"/>
        </w:rPr>
        <w:t xml:space="preserve">Структура индекса представляет собой 2 группы индикаторов: </w:t>
      </w:r>
      <w:r w:rsidRPr="001A3104">
        <w:rPr>
          <w:rFonts w:ascii="Times New Roman" w:hAnsi="Times New Roman"/>
          <w:sz w:val="24"/>
          <w:szCs w:val="24"/>
        </w:rPr>
        <w:t xml:space="preserve">2/3 </w:t>
      </w:r>
      <w:r w:rsidR="00220C4A">
        <w:rPr>
          <w:rFonts w:ascii="Times New Roman" w:hAnsi="Times New Roman"/>
          <w:sz w:val="24"/>
          <w:szCs w:val="24"/>
        </w:rPr>
        <w:t xml:space="preserve">- </w:t>
      </w:r>
      <w:r w:rsidRPr="001A3104">
        <w:rPr>
          <w:rFonts w:ascii="Times New Roman" w:hAnsi="Times New Roman"/>
          <w:sz w:val="24"/>
          <w:szCs w:val="24"/>
        </w:rPr>
        <w:t xml:space="preserve"> статистических показателей, 1/3</w:t>
      </w:r>
      <w:r w:rsidR="00220C4A">
        <w:rPr>
          <w:rFonts w:ascii="Times New Roman" w:hAnsi="Times New Roman"/>
          <w:sz w:val="24"/>
          <w:szCs w:val="24"/>
        </w:rPr>
        <w:t xml:space="preserve"> - данные</w:t>
      </w:r>
      <w:r w:rsidRPr="001A3104">
        <w:rPr>
          <w:rFonts w:ascii="Times New Roman" w:hAnsi="Times New Roman"/>
          <w:sz w:val="24"/>
          <w:szCs w:val="24"/>
        </w:rPr>
        <w:t xml:space="preserve"> опросов (4,3 тыс. респондентов)</w:t>
      </w:r>
      <w:r w:rsidR="00E571E7">
        <w:rPr>
          <w:rStyle w:val="ae"/>
          <w:rFonts w:ascii="Times New Roman" w:hAnsi="Times New Roman"/>
          <w:sz w:val="24"/>
          <w:szCs w:val="24"/>
        </w:rPr>
        <w:footnoteReference w:id="16"/>
      </w:r>
      <w:r w:rsidRPr="001A3104">
        <w:rPr>
          <w:rFonts w:ascii="Times New Roman" w:hAnsi="Times New Roman"/>
          <w:sz w:val="24"/>
          <w:szCs w:val="24"/>
        </w:rPr>
        <w:t>.</w:t>
      </w:r>
    </w:p>
    <w:p w:rsidR="00980BD0" w:rsidRPr="001A3104" w:rsidRDefault="00703C74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b/>
          <w:sz w:val="24"/>
          <w:szCs w:val="24"/>
        </w:rPr>
        <w:t xml:space="preserve">Индекс мировой конкурентоспособности (WCI) </w:t>
      </w:r>
      <w:r w:rsidRPr="001A3104">
        <w:rPr>
          <w:rFonts w:ascii="Times New Roman" w:hAnsi="Times New Roman"/>
          <w:sz w:val="24"/>
          <w:szCs w:val="24"/>
        </w:rPr>
        <w:t>и</w:t>
      </w:r>
      <w:r w:rsidR="004832DA" w:rsidRPr="001A3104">
        <w:rPr>
          <w:rFonts w:ascii="Times New Roman" w:hAnsi="Times New Roman"/>
          <w:sz w:val="24"/>
          <w:szCs w:val="24"/>
        </w:rPr>
        <w:t>змеряет конкурентоспособность 61</w:t>
      </w:r>
      <w:r w:rsidR="00220C4A">
        <w:rPr>
          <w:rFonts w:ascii="Times New Roman" w:hAnsi="Times New Roman"/>
          <w:sz w:val="24"/>
          <w:szCs w:val="24"/>
        </w:rPr>
        <w:t>государства</w:t>
      </w:r>
      <w:r w:rsidRPr="001A3104">
        <w:rPr>
          <w:rFonts w:ascii="Times New Roman" w:hAnsi="Times New Roman"/>
          <w:sz w:val="24"/>
          <w:szCs w:val="24"/>
        </w:rPr>
        <w:t xml:space="preserve"> по 4 </w:t>
      </w:r>
      <w:r w:rsidR="00220C4A">
        <w:rPr>
          <w:rFonts w:ascii="Times New Roman" w:hAnsi="Times New Roman"/>
          <w:sz w:val="24"/>
          <w:szCs w:val="24"/>
        </w:rPr>
        <w:t>обобщенным</w:t>
      </w:r>
      <w:r w:rsidRPr="001A3104">
        <w:rPr>
          <w:rFonts w:ascii="Times New Roman" w:hAnsi="Times New Roman"/>
          <w:sz w:val="24"/>
          <w:szCs w:val="24"/>
        </w:rPr>
        <w:t xml:space="preserve"> параметрам:</w:t>
      </w:r>
    </w:p>
    <w:p w:rsidR="00980BD0" w:rsidRPr="001A3104" w:rsidRDefault="00C25C30" w:rsidP="00950ED7">
      <w:pPr>
        <w:pStyle w:val="a7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Состояние экономики</w:t>
      </w:r>
    </w:p>
    <w:p w:rsidR="00980BD0" w:rsidRPr="001A3104" w:rsidRDefault="00220C4A" w:rsidP="00950ED7">
      <w:pPr>
        <w:pStyle w:val="a7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703C74" w:rsidRPr="001A3104">
        <w:rPr>
          <w:rFonts w:ascii="Times New Roman" w:hAnsi="Times New Roman"/>
          <w:sz w:val="24"/>
          <w:szCs w:val="24"/>
        </w:rPr>
        <w:t xml:space="preserve">ффективность правительства, </w:t>
      </w:r>
    </w:p>
    <w:p w:rsidR="00980BD0" w:rsidRPr="001A3104" w:rsidRDefault="00220C4A" w:rsidP="00950ED7">
      <w:pPr>
        <w:pStyle w:val="a7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Э</w:t>
      </w:r>
      <w:r w:rsidR="00980BD0" w:rsidRPr="001A3104">
        <w:rPr>
          <w:rFonts w:ascii="Times New Roman" w:hAnsi="Times New Roman"/>
          <w:sz w:val="24"/>
          <w:szCs w:val="24"/>
        </w:rPr>
        <w:t>ффективность бизнеса</w:t>
      </w:r>
    </w:p>
    <w:p w:rsidR="00980BD0" w:rsidRPr="001A3104" w:rsidRDefault="00220C4A" w:rsidP="00950ED7">
      <w:pPr>
        <w:pStyle w:val="a7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И</w:t>
      </w:r>
      <w:r w:rsidR="00703C74" w:rsidRPr="001A3104">
        <w:rPr>
          <w:rFonts w:ascii="Times New Roman" w:hAnsi="Times New Roman"/>
          <w:sz w:val="24"/>
          <w:szCs w:val="24"/>
        </w:rPr>
        <w:t xml:space="preserve">нфраструктура. </w:t>
      </w:r>
    </w:p>
    <w:p w:rsidR="00703C74" w:rsidRPr="001A3104" w:rsidRDefault="00703C74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Эффективность бизнеса </w:t>
      </w:r>
      <w:r w:rsidR="00220C4A">
        <w:rPr>
          <w:rFonts w:ascii="Times New Roman" w:hAnsi="Times New Roman"/>
          <w:sz w:val="24"/>
          <w:szCs w:val="24"/>
        </w:rPr>
        <w:t xml:space="preserve">оценивается по нескольким параметрам: производительность, рынок труда, рынок капитала и </w:t>
      </w:r>
      <w:r w:rsidRPr="001A3104">
        <w:rPr>
          <w:rFonts w:ascii="Times New Roman" w:hAnsi="Times New Roman"/>
          <w:sz w:val="24"/>
          <w:szCs w:val="24"/>
        </w:rPr>
        <w:t xml:space="preserve"> менеджмент</w:t>
      </w:r>
      <w:r w:rsidR="00220C4A">
        <w:rPr>
          <w:rFonts w:ascii="Times New Roman" w:hAnsi="Times New Roman"/>
          <w:sz w:val="24"/>
          <w:szCs w:val="24"/>
        </w:rPr>
        <w:t>.</w:t>
      </w:r>
      <w:r w:rsidR="00C25C30" w:rsidRPr="001A3104">
        <w:rPr>
          <w:rFonts w:ascii="Times New Roman" w:hAnsi="Times New Roman"/>
          <w:sz w:val="24"/>
          <w:szCs w:val="24"/>
        </w:rPr>
        <w:t xml:space="preserve">В </w:t>
      </w:r>
      <w:r w:rsidR="00254DA1" w:rsidRPr="001A3104">
        <w:rPr>
          <w:rFonts w:ascii="Times New Roman" w:hAnsi="Times New Roman"/>
          <w:sz w:val="24"/>
          <w:szCs w:val="24"/>
        </w:rPr>
        <w:t>2008г.</w:t>
      </w:r>
      <w:r w:rsidR="00C25C30" w:rsidRPr="001A3104">
        <w:rPr>
          <w:rFonts w:ascii="Times New Roman" w:hAnsi="Times New Roman"/>
          <w:sz w:val="24"/>
          <w:szCs w:val="24"/>
        </w:rPr>
        <w:t xml:space="preserve"> Россия заняла 47 место в рейтинге</w:t>
      </w:r>
      <w:r w:rsidR="00254DA1" w:rsidRPr="001A3104">
        <w:rPr>
          <w:rFonts w:ascii="Times New Roman" w:hAnsi="Times New Roman"/>
          <w:sz w:val="24"/>
          <w:szCs w:val="24"/>
        </w:rPr>
        <w:t>,</w:t>
      </w:r>
      <w:r w:rsidR="00C25C30" w:rsidRPr="001A3104">
        <w:rPr>
          <w:rFonts w:ascii="Times New Roman" w:hAnsi="Times New Roman"/>
          <w:sz w:val="24"/>
          <w:szCs w:val="24"/>
        </w:rPr>
        <w:t xml:space="preserve"> следующий,</w:t>
      </w:r>
      <w:r w:rsidR="00254DA1" w:rsidRPr="001A3104">
        <w:rPr>
          <w:rFonts w:ascii="Times New Roman" w:hAnsi="Times New Roman"/>
          <w:sz w:val="24"/>
          <w:szCs w:val="24"/>
        </w:rPr>
        <w:t xml:space="preserve"> 2009г.</w:t>
      </w:r>
      <w:r w:rsidR="00C25C30" w:rsidRPr="001A3104">
        <w:rPr>
          <w:rFonts w:ascii="Times New Roman" w:hAnsi="Times New Roman"/>
          <w:sz w:val="24"/>
          <w:szCs w:val="24"/>
        </w:rPr>
        <w:t>был связан с потерей позиции на 2 пункта, то есть</w:t>
      </w:r>
      <w:r w:rsidR="00254DA1" w:rsidRPr="001A3104">
        <w:rPr>
          <w:rFonts w:ascii="Times New Roman" w:hAnsi="Times New Roman"/>
          <w:sz w:val="24"/>
          <w:szCs w:val="24"/>
        </w:rPr>
        <w:t xml:space="preserve"> до 49 места,2010г. </w:t>
      </w:r>
      <w:r w:rsidR="00C25C30" w:rsidRPr="001A3104">
        <w:rPr>
          <w:rFonts w:ascii="Times New Roman" w:hAnsi="Times New Roman"/>
          <w:sz w:val="24"/>
          <w:szCs w:val="24"/>
        </w:rPr>
        <w:t xml:space="preserve">связан с очередным падением до </w:t>
      </w:r>
      <w:r w:rsidR="004832DA" w:rsidRPr="001A3104">
        <w:rPr>
          <w:rFonts w:ascii="Times New Roman" w:hAnsi="Times New Roman"/>
          <w:sz w:val="24"/>
          <w:szCs w:val="24"/>
        </w:rPr>
        <w:t>до51 места,</w:t>
      </w:r>
      <w:r w:rsidR="00C25C30" w:rsidRPr="001A3104">
        <w:rPr>
          <w:rFonts w:ascii="Times New Roman" w:hAnsi="Times New Roman"/>
          <w:sz w:val="24"/>
          <w:szCs w:val="24"/>
        </w:rPr>
        <w:t xml:space="preserve"> начиная</w:t>
      </w:r>
      <w:r w:rsidR="004832DA" w:rsidRPr="001A3104">
        <w:rPr>
          <w:rFonts w:ascii="Times New Roman" w:hAnsi="Times New Roman"/>
          <w:sz w:val="24"/>
          <w:szCs w:val="24"/>
        </w:rPr>
        <w:t xml:space="preserve"> с</w:t>
      </w:r>
      <w:r w:rsidR="00254DA1" w:rsidRPr="001A3104">
        <w:rPr>
          <w:rFonts w:ascii="Times New Roman" w:hAnsi="Times New Roman"/>
          <w:sz w:val="24"/>
          <w:szCs w:val="24"/>
        </w:rPr>
        <w:t xml:space="preserve"> 2011г. </w:t>
      </w:r>
      <w:r w:rsidR="00C25C30" w:rsidRPr="001A3104">
        <w:rPr>
          <w:rFonts w:ascii="Times New Roman" w:hAnsi="Times New Roman"/>
          <w:sz w:val="24"/>
          <w:szCs w:val="24"/>
        </w:rPr>
        <w:t xml:space="preserve">просматривается </w:t>
      </w:r>
      <w:r w:rsidR="004832DA" w:rsidRPr="001A3104">
        <w:rPr>
          <w:rFonts w:ascii="Times New Roman" w:hAnsi="Times New Roman"/>
          <w:sz w:val="24"/>
          <w:szCs w:val="24"/>
        </w:rPr>
        <w:t>четырехлетнее укрепление позиций: 2011 год</w:t>
      </w:r>
      <w:r w:rsidR="00C25C30" w:rsidRPr="001A3104">
        <w:rPr>
          <w:rFonts w:ascii="Times New Roman" w:hAnsi="Times New Roman"/>
          <w:sz w:val="24"/>
          <w:szCs w:val="24"/>
        </w:rPr>
        <w:t>рост</w:t>
      </w:r>
      <w:r w:rsidR="00254DA1" w:rsidRPr="001A3104">
        <w:rPr>
          <w:rFonts w:ascii="Times New Roman" w:hAnsi="Times New Roman"/>
          <w:sz w:val="24"/>
          <w:szCs w:val="24"/>
        </w:rPr>
        <w:t xml:space="preserve"> до 49 места, в 2012г. до 48 места,</w:t>
      </w:r>
      <w:r w:rsidR="00C25C30" w:rsidRPr="001A3104">
        <w:rPr>
          <w:rFonts w:ascii="Times New Roman" w:hAnsi="Times New Roman"/>
          <w:sz w:val="24"/>
          <w:szCs w:val="24"/>
        </w:rPr>
        <w:t xml:space="preserve">в </w:t>
      </w:r>
      <w:r w:rsidRPr="001A3104">
        <w:rPr>
          <w:rFonts w:ascii="Times New Roman" w:hAnsi="Times New Roman"/>
          <w:sz w:val="24"/>
          <w:szCs w:val="24"/>
        </w:rPr>
        <w:lastRenderedPageBreak/>
        <w:t>2013</w:t>
      </w:r>
      <w:r w:rsidR="00032B4F" w:rsidRPr="001A3104">
        <w:rPr>
          <w:rFonts w:ascii="Times New Roman" w:hAnsi="Times New Roman"/>
          <w:sz w:val="24"/>
          <w:szCs w:val="24"/>
        </w:rPr>
        <w:t>г.</w:t>
      </w:r>
      <w:r w:rsidR="00C25C30" w:rsidRPr="001A3104">
        <w:rPr>
          <w:rFonts w:ascii="Times New Roman" w:hAnsi="Times New Roman"/>
          <w:sz w:val="24"/>
          <w:szCs w:val="24"/>
        </w:rPr>
        <w:t xml:space="preserve"> произошел скачок на 6 позиций и Россия поднялась в рейтинге 42 место, </w:t>
      </w:r>
      <w:r w:rsidR="00254DA1" w:rsidRPr="001A3104">
        <w:rPr>
          <w:rFonts w:ascii="Times New Roman" w:hAnsi="Times New Roman"/>
          <w:sz w:val="24"/>
          <w:szCs w:val="24"/>
        </w:rPr>
        <w:t xml:space="preserve">в 2014г. </w:t>
      </w:r>
      <w:r w:rsidR="00C25C30" w:rsidRPr="001A3104">
        <w:rPr>
          <w:rFonts w:ascii="Times New Roman" w:hAnsi="Times New Roman"/>
          <w:sz w:val="24"/>
          <w:szCs w:val="24"/>
        </w:rPr>
        <w:t>поднялась еще на 4 позиции</w:t>
      </w:r>
      <w:r w:rsidR="004832DA" w:rsidRPr="001A3104">
        <w:rPr>
          <w:rFonts w:ascii="Times New Roman" w:hAnsi="Times New Roman"/>
          <w:sz w:val="24"/>
          <w:szCs w:val="24"/>
        </w:rPr>
        <w:t>,</w:t>
      </w:r>
      <w:r w:rsidR="00C25C30" w:rsidRPr="001A3104">
        <w:rPr>
          <w:rFonts w:ascii="Times New Roman" w:hAnsi="Times New Roman"/>
          <w:sz w:val="24"/>
          <w:szCs w:val="24"/>
        </w:rPr>
        <w:t xml:space="preserve"> последний в исследованиях,</w:t>
      </w:r>
      <w:r w:rsidR="004832DA" w:rsidRPr="001A3104">
        <w:rPr>
          <w:rFonts w:ascii="Times New Roman" w:hAnsi="Times New Roman"/>
          <w:sz w:val="24"/>
          <w:szCs w:val="24"/>
        </w:rPr>
        <w:t xml:space="preserve"> 2015 год </w:t>
      </w:r>
      <w:r w:rsidR="00C25C30" w:rsidRPr="001A3104">
        <w:rPr>
          <w:rFonts w:ascii="Times New Roman" w:hAnsi="Times New Roman"/>
          <w:sz w:val="24"/>
          <w:szCs w:val="24"/>
        </w:rPr>
        <w:t xml:space="preserve">показывает падение </w:t>
      </w:r>
      <w:r w:rsidR="004832DA" w:rsidRPr="001A3104">
        <w:rPr>
          <w:rFonts w:ascii="Times New Roman" w:hAnsi="Times New Roman"/>
          <w:sz w:val="24"/>
          <w:szCs w:val="24"/>
        </w:rPr>
        <w:t xml:space="preserve">до 45 места в рейтинге </w:t>
      </w:r>
      <w:r w:rsidR="00C25C30" w:rsidRPr="001A3104">
        <w:rPr>
          <w:rFonts w:ascii="Times New Roman" w:hAnsi="Times New Roman"/>
          <w:sz w:val="24"/>
          <w:szCs w:val="24"/>
        </w:rPr>
        <w:t>из</w:t>
      </w:r>
      <w:r w:rsidR="004832DA" w:rsidRPr="001A3104">
        <w:rPr>
          <w:rFonts w:ascii="Times New Roman" w:hAnsi="Times New Roman"/>
          <w:sz w:val="24"/>
          <w:szCs w:val="24"/>
        </w:rPr>
        <w:t xml:space="preserve"> 61 государства</w:t>
      </w:r>
      <w:r w:rsidR="000F33F8" w:rsidRPr="001A3104">
        <w:rPr>
          <w:rStyle w:val="ae"/>
          <w:rFonts w:ascii="Times New Roman" w:hAnsi="Times New Roman"/>
          <w:sz w:val="24"/>
          <w:szCs w:val="24"/>
        </w:rPr>
        <w:footnoteReference w:id="17"/>
      </w:r>
      <w:r w:rsidRPr="001A3104">
        <w:rPr>
          <w:rFonts w:ascii="Times New Roman" w:hAnsi="Times New Roman"/>
          <w:sz w:val="24"/>
          <w:szCs w:val="24"/>
        </w:rPr>
        <w:t xml:space="preserve">. </w:t>
      </w:r>
      <w:r w:rsidR="00DA6EA4">
        <w:rPr>
          <w:rFonts w:ascii="Times New Roman" w:hAnsi="Times New Roman"/>
          <w:i/>
          <w:sz w:val="24"/>
          <w:szCs w:val="24"/>
        </w:rPr>
        <w:t>Т</w:t>
      </w:r>
      <w:r w:rsidR="00DA6EA4" w:rsidRPr="00DA6EA4">
        <w:rPr>
          <w:rFonts w:ascii="Times New Roman" w:hAnsi="Times New Roman"/>
          <w:i/>
          <w:sz w:val="24"/>
          <w:szCs w:val="24"/>
        </w:rPr>
        <w:t>аблица</w:t>
      </w:r>
      <w:r w:rsidR="00C403AA" w:rsidRPr="00DA6EA4">
        <w:rPr>
          <w:rFonts w:ascii="Times New Roman" w:hAnsi="Times New Roman"/>
          <w:i/>
          <w:sz w:val="24"/>
          <w:szCs w:val="24"/>
        </w:rPr>
        <w:t>2.1.</w:t>
      </w:r>
      <w:r w:rsidR="00DA6EA4" w:rsidRPr="00DA6EA4">
        <w:rPr>
          <w:rFonts w:ascii="Times New Roman" w:hAnsi="Times New Roman"/>
          <w:i/>
          <w:sz w:val="24"/>
          <w:szCs w:val="24"/>
        </w:rPr>
        <w:t>1</w:t>
      </w:r>
    </w:p>
    <w:p w:rsidR="000F33F8" w:rsidRPr="00DA6EA4" w:rsidRDefault="00DA6EA4" w:rsidP="00950ED7">
      <w:pPr>
        <w:pStyle w:val="af"/>
        <w:keepNext/>
        <w:rPr>
          <w:rFonts w:ascii="Times New Roman" w:hAnsi="Times New Roman"/>
          <w:color w:val="auto"/>
          <w:sz w:val="24"/>
          <w:szCs w:val="24"/>
        </w:rPr>
      </w:pPr>
      <w:r w:rsidRPr="00DA6EA4">
        <w:rPr>
          <w:rFonts w:ascii="Times New Roman" w:hAnsi="Times New Roman"/>
          <w:color w:val="auto"/>
          <w:sz w:val="24"/>
          <w:szCs w:val="24"/>
        </w:rPr>
        <w:t xml:space="preserve">Динамика положения России в рейтинге </w:t>
      </w:r>
      <w:r w:rsidRPr="00DA6EA4">
        <w:rPr>
          <w:rFonts w:ascii="Times New Roman" w:hAnsi="Times New Roman"/>
          <w:color w:val="auto"/>
          <w:sz w:val="24"/>
          <w:szCs w:val="24"/>
          <w:lang w:val="en-US"/>
        </w:rPr>
        <w:t>WCI</w:t>
      </w:r>
      <w:r w:rsidR="00D54A39">
        <w:rPr>
          <w:rStyle w:val="ae"/>
          <w:rFonts w:ascii="Times New Roman" w:hAnsi="Times New Roman"/>
          <w:color w:val="auto"/>
          <w:sz w:val="24"/>
          <w:szCs w:val="24"/>
          <w:lang w:val="en-US"/>
        </w:rPr>
        <w:footnoteReference w:id="18"/>
      </w:r>
      <w:r w:rsidR="00D54A39">
        <w:rPr>
          <w:rFonts w:ascii="Times New Roman" w:hAnsi="Times New Roman"/>
          <w:color w:val="auto"/>
          <w:sz w:val="24"/>
          <w:szCs w:val="24"/>
        </w:rPr>
        <w:t>.</w:t>
      </w:r>
    </w:p>
    <w:tbl>
      <w:tblPr>
        <w:tblStyle w:val="af1"/>
        <w:tblW w:w="0" w:type="auto"/>
        <w:tblLook w:val="04A0"/>
      </w:tblPr>
      <w:tblGrid>
        <w:gridCol w:w="4784"/>
        <w:gridCol w:w="4786"/>
      </w:tblGrid>
      <w:tr w:rsidR="000F33F8" w:rsidRPr="001A3104" w:rsidTr="00A86143">
        <w:tc>
          <w:tcPr>
            <w:tcW w:w="4785" w:type="dxa"/>
          </w:tcPr>
          <w:p w:rsidR="000F33F8" w:rsidRPr="001A3104" w:rsidRDefault="000F33F8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786" w:type="dxa"/>
          </w:tcPr>
          <w:p w:rsidR="000F33F8" w:rsidRPr="001A3104" w:rsidRDefault="000F33F8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Место в рейтинге</w:t>
            </w:r>
          </w:p>
        </w:tc>
      </w:tr>
      <w:tr w:rsidR="000F33F8" w:rsidRPr="001A3104" w:rsidTr="00A86143">
        <w:tc>
          <w:tcPr>
            <w:tcW w:w="4785" w:type="dxa"/>
          </w:tcPr>
          <w:p w:rsidR="000F33F8" w:rsidRPr="001A3104" w:rsidRDefault="000F33F8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786" w:type="dxa"/>
          </w:tcPr>
          <w:p w:rsidR="000F33F8" w:rsidRPr="001A3104" w:rsidRDefault="000F33F8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0F33F8" w:rsidRPr="001A3104" w:rsidTr="00A86143">
        <w:tc>
          <w:tcPr>
            <w:tcW w:w="4785" w:type="dxa"/>
          </w:tcPr>
          <w:p w:rsidR="000F33F8" w:rsidRPr="001A3104" w:rsidRDefault="000F33F8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4786" w:type="dxa"/>
          </w:tcPr>
          <w:p w:rsidR="000F33F8" w:rsidRPr="001A3104" w:rsidRDefault="000F33F8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F33F8" w:rsidRPr="001A3104" w:rsidTr="00A86143">
        <w:tc>
          <w:tcPr>
            <w:tcW w:w="4785" w:type="dxa"/>
          </w:tcPr>
          <w:p w:rsidR="000F33F8" w:rsidRPr="001A3104" w:rsidRDefault="000F33F8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4786" w:type="dxa"/>
          </w:tcPr>
          <w:p w:rsidR="000F33F8" w:rsidRPr="001A3104" w:rsidRDefault="000F33F8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0F33F8" w:rsidRPr="001A3104" w:rsidTr="00A86143">
        <w:tc>
          <w:tcPr>
            <w:tcW w:w="4785" w:type="dxa"/>
          </w:tcPr>
          <w:p w:rsidR="000F33F8" w:rsidRPr="001A3104" w:rsidRDefault="000F33F8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4786" w:type="dxa"/>
          </w:tcPr>
          <w:p w:rsidR="000F33F8" w:rsidRPr="001A3104" w:rsidRDefault="000F33F8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F33F8" w:rsidRPr="001A3104" w:rsidTr="00A86143">
        <w:tc>
          <w:tcPr>
            <w:tcW w:w="4785" w:type="dxa"/>
          </w:tcPr>
          <w:p w:rsidR="000F33F8" w:rsidRPr="001A3104" w:rsidRDefault="000F33F8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4786" w:type="dxa"/>
          </w:tcPr>
          <w:p w:rsidR="000F33F8" w:rsidRPr="001A3104" w:rsidRDefault="000F33F8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0F33F8" w:rsidRPr="001A3104" w:rsidTr="00A86143">
        <w:tc>
          <w:tcPr>
            <w:tcW w:w="4785" w:type="dxa"/>
          </w:tcPr>
          <w:p w:rsidR="000F33F8" w:rsidRPr="001A3104" w:rsidRDefault="000F33F8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4786" w:type="dxa"/>
          </w:tcPr>
          <w:p w:rsidR="000F33F8" w:rsidRPr="001A3104" w:rsidRDefault="000F33F8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4832DA" w:rsidRPr="001A3104" w:rsidTr="004832DA">
        <w:trPr>
          <w:trHeight w:val="140"/>
        </w:trPr>
        <w:tc>
          <w:tcPr>
            <w:tcW w:w="4785" w:type="dxa"/>
          </w:tcPr>
          <w:p w:rsidR="004832DA" w:rsidRPr="001A3104" w:rsidRDefault="004832DA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786" w:type="dxa"/>
          </w:tcPr>
          <w:p w:rsidR="004832DA" w:rsidRPr="001A3104" w:rsidRDefault="004832DA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832DA" w:rsidRPr="001A3104" w:rsidTr="00A86143">
        <w:trPr>
          <w:trHeight w:val="140"/>
        </w:trPr>
        <w:tc>
          <w:tcPr>
            <w:tcW w:w="4785" w:type="dxa"/>
          </w:tcPr>
          <w:p w:rsidR="004832DA" w:rsidRPr="001A3104" w:rsidRDefault="004832DA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786" w:type="dxa"/>
          </w:tcPr>
          <w:p w:rsidR="004832DA" w:rsidRPr="001A3104" w:rsidRDefault="004832DA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392F6A" w:rsidRPr="001A3104" w:rsidRDefault="004832DA" w:rsidP="00950E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На 2015</w:t>
      </w:r>
      <w:r w:rsidR="00392F6A" w:rsidRPr="001A3104">
        <w:rPr>
          <w:rFonts w:ascii="Times New Roman" w:hAnsi="Times New Roman"/>
          <w:sz w:val="24"/>
          <w:szCs w:val="24"/>
        </w:rPr>
        <w:t xml:space="preserve"> г. Россия занимает: </w:t>
      </w:r>
    </w:p>
    <w:p w:rsidR="00392F6A" w:rsidRPr="00D54A39" w:rsidRDefault="00392F6A" w:rsidP="00950ED7">
      <w:pPr>
        <w:pStyle w:val="a7"/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54A39">
        <w:rPr>
          <w:rFonts w:ascii="Times New Roman" w:hAnsi="Times New Roman"/>
          <w:sz w:val="24"/>
          <w:szCs w:val="24"/>
        </w:rPr>
        <w:t xml:space="preserve">По </w:t>
      </w:r>
      <w:r w:rsidR="00C25C30" w:rsidRPr="00D54A39">
        <w:rPr>
          <w:rFonts w:ascii="Times New Roman" w:hAnsi="Times New Roman"/>
          <w:sz w:val="24"/>
          <w:szCs w:val="24"/>
        </w:rPr>
        <w:t>состоянию экономики</w:t>
      </w:r>
      <w:r w:rsidRPr="00D54A39">
        <w:rPr>
          <w:rFonts w:ascii="Times New Roman" w:hAnsi="Times New Roman"/>
          <w:sz w:val="24"/>
          <w:szCs w:val="24"/>
        </w:rPr>
        <w:t xml:space="preserve"> 41 место;</w:t>
      </w:r>
    </w:p>
    <w:p w:rsidR="00392F6A" w:rsidRPr="00D54A39" w:rsidRDefault="00392F6A" w:rsidP="00950ED7">
      <w:pPr>
        <w:pStyle w:val="a7"/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54A39">
        <w:rPr>
          <w:rFonts w:ascii="Times New Roman" w:hAnsi="Times New Roman"/>
          <w:sz w:val="24"/>
          <w:szCs w:val="24"/>
        </w:rPr>
        <w:t>Эффективности правительства</w:t>
      </w:r>
      <w:r w:rsidR="00703C74" w:rsidRPr="00D54A39">
        <w:rPr>
          <w:rFonts w:ascii="Times New Roman" w:hAnsi="Times New Roman"/>
          <w:sz w:val="24"/>
          <w:szCs w:val="24"/>
        </w:rPr>
        <w:t xml:space="preserve"> — 37</w:t>
      </w:r>
      <w:r w:rsidRPr="00D54A39">
        <w:rPr>
          <w:rFonts w:ascii="Times New Roman" w:hAnsi="Times New Roman"/>
          <w:sz w:val="24"/>
          <w:szCs w:val="24"/>
        </w:rPr>
        <w:t xml:space="preserve"> место;</w:t>
      </w:r>
    </w:p>
    <w:p w:rsidR="00392F6A" w:rsidRPr="00D54A39" w:rsidRDefault="00392F6A" w:rsidP="00950ED7">
      <w:pPr>
        <w:pStyle w:val="a7"/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54A39">
        <w:rPr>
          <w:rFonts w:ascii="Times New Roman" w:hAnsi="Times New Roman"/>
          <w:sz w:val="24"/>
          <w:szCs w:val="24"/>
        </w:rPr>
        <w:t>Э</w:t>
      </w:r>
      <w:r w:rsidR="00703C74" w:rsidRPr="00D54A39">
        <w:rPr>
          <w:rFonts w:ascii="Times New Roman" w:hAnsi="Times New Roman"/>
          <w:sz w:val="24"/>
          <w:szCs w:val="24"/>
        </w:rPr>
        <w:t>ффективности бизнеса — 53</w:t>
      </w:r>
      <w:r w:rsidRPr="00D54A39">
        <w:rPr>
          <w:rFonts w:ascii="Times New Roman" w:hAnsi="Times New Roman"/>
          <w:sz w:val="24"/>
          <w:szCs w:val="24"/>
        </w:rPr>
        <w:t xml:space="preserve"> место;</w:t>
      </w:r>
    </w:p>
    <w:p w:rsidR="00392F6A" w:rsidRPr="00D54A39" w:rsidRDefault="00392F6A" w:rsidP="00950ED7">
      <w:pPr>
        <w:pStyle w:val="a7"/>
        <w:numPr>
          <w:ilvl w:val="0"/>
          <w:numId w:val="4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54A39">
        <w:rPr>
          <w:rFonts w:ascii="Times New Roman" w:hAnsi="Times New Roman"/>
          <w:sz w:val="24"/>
          <w:szCs w:val="24"/>
        </w:rPr>
        <w:t>И</w:t>
      </w:r>
      <w:r w:rsidR="00703C74" w:rsidRPr="00D54A39">
        <w:rPr>
          <w:rFonts w:ascii="Times New Roman" w:hAnsi="Times New Roman"/>
          <w:sz w:val="24"/>
          <w:szCs w:val="24"/>
        </w:rPr>
        <w:t>нфраструктуре — 35</w:t>
      </w:r>
      <w:r w:rsidRPr="00D54A39">
        <w:rPr>
          <w:rFonts w:ascii="Times New Roman" w:hAnsi="Times New Roman"/>
          <w:sz w:val="24"/>
          <w:szCs w:val="24"/>
        </w:rPr>
        <w:t xml:space="preserve"> место</w:t>
      </w:r>
      <w:r w:rsidR="00703C74" w:rsidRPr="00D54A39">
        <w:rPr>
          <w:rFonts w:ascii="Times New Roman" w:hAnsi="Times New Roman"/>
          <w:sz w:val="24"/>
          <w:szCs w:val="24"/>
        </w:rPr>
        <w:t xml:space="preserve">. </w:t>
      </w:r>
    </w:p>
    <w:p w:rsidR="00703C74" w:rsidRPr="001A3104" w:rsidRDefault="00703C74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Если в 2013г </w:t>
      </w:r>
      <w:r w:rsidR="00220C4A">
        <w:rPr>
          <w:rFonts w:ascii="Times New Roman" w:hAnsi="Times New Roman"/>
          <w:sz w:val="24"/>
          <w:szCs w:val="24"/>
        </w:rPr>
        <w:t>подъем</w:t>
      </w:r>
      <w:r w:rsidR="001D2380" w:rsidRPr="001A3104">
        <w:rPr>
          <w:rFonts w:ascii="Times New Roman" w:hAnsi="Times New Roman"/>
          <w:sz w:val="24"/>
          <w:szCs w:val="24"/>
        </w:rPr>
        <w:t xml:space="preserve">в рейтинге </w:t>
      </w:r>
      <w:r w:rsidRPr="001A3104">
        <w:rPr>
          <w:rFonts w:ascii="Times New Roman" w:hAnsi="Times New Roman"/>
          <w:sz w:val="24"/>
          <w:szCs w:val="24"/>
        </w:rPr>
        <w:t xml:space="preserve">был </w:t>
      </w:r>
      <w:r w:rsidR="001D2380" w:rsidRPr="001A3104">
        <w:rPr>
          <w:rFonts w:ascii="Times New Roman" w:hAnsi="Times New Roman"/>
          <w:sz w:val="24"/>
          <w:szCs w:val="24"/>
        </w:rPr>
        <w:t>осуществлен</w:t>
      </w:r>
      <w:r w:rsidRPr="001A3104">
        <w:rPr>
          <w:rFonts w:ascii="Times New Roman" w:hAnsi="Times New Roman"/>
          <w:sz w:val="24"/>
          <w:szCs w:val="24"/>
        </w:rPr>
        <w:t xml:space="preserve"> в основном за счёт макропоказателей, то в 2014 по этому </w:t>
      </w:r>
      <w:r w:rsidR="00220C4A">
        <w:rPr>
          <w:rFonts w:ascii="Times New Roman" w:hAnsi="Times New Roman"/>
          <w:sz w:val="24"/>
          <w:szCs w:val="24"/>
        </w:rPr>
        <w:t>пунктустрана</w:t>
      </w:r>
      <w:r w:rsidRPr="001A3104">
        <w:rPr>
          <w:rFonts w:ascii="Times New Roman" w:hAnsi="Times New Roman"/>
          <w:sz w:val="24"/>
          <w:szCs w:val="24"/>
        </w:rPr>
        <w:t xml:space="preserve"> занял</w:t>
      </w:r>
      <w:r w:rsidR="00392F6A" w:rsidRPr="001A3104">
        <w:rPr>
          <w:rFonts w:ascii="Times New Roman" w:hAnsi="Times New Roman"/>
          <w:sz w:val="24"/>
          <w:szCs w:val="24"/>
        </w:rPr>
        <w:t>а 41 место</w:t>
      </w:r>
      <w:r w:rsidRPr="001A3104">
        <w:rPr>
          <w:rFonts w:ascii="Times New Roman" w:hAnsi="Times New Roman"/>
          <w:sz w:val="24"/>
          <w:szCs w:val="24"/>
        </w:rPr>
        <w:t xml:space="preserve">. </w:t>
      </w:r>
      <w:r w:rsidR="00220C4A">
        <w:rPr>
          <w:rFonts w:ascii="Times New Roman" w:hAnsi="Times New Roman"/>
          <w:sz w:val="24"/>
          <w:szCs w:val="24"/>
        </w:rPr>
        <w:t>Показатель</w:t>
      </w:r>
      <w:r w:rsidRPr="001A3104">
        <w:rPr>
          <w:rFonts w:ascii="Times New Roman" w:hAnsi="Times New Roman"/>
          <w:sz w:val="24"/>
          <w:szCs w:val="24"/>
        </w:rPr>
        <w:t xml:space="preserve"> «госрегулирование»</w:t>
      </w:r>
      <w:r w:rsidR="00220C4A">
        <w:rPr>
          <w:rFonts w:ascii="Times New Roman" w:hAnsi="Times New Roman"/>
          <w:sz w:val="24"/>
          <w:szCs w:val="24"/>
        </w:rPr>
        <w:t xml:space="preserve">, показывает обратную, </w:t>
      </w:r>
      <w:r w:rsidRPr="001A3104">
        <w:rPr>
          <w:rFonts w:ascii="Times New Roman" w:hAnsi="Times New Roman"/>
          <w:sz w:val="24"/>
          <w:szCs w:val="24"/>
        </w:rPr>
        <w:t>по</w:t>
      </w:r>
      <w:r w:rsidR="00220C4A">
        <w:rPr>
          <w:rFonts w:ascii="Times New Roman" w:hAnsi="Times New Roman"/>
          <w:sz w:val="24"/>
          <w:szCs w:val="24"/>
        </w:rPr>
        <w:t>ложительную динамику</w:t>
      </w:r>
      <w:r w:rsidR="00392F6A" w:rsidRPr="001A3104">
        <w:rPr>
          <w:rFonts w:ascii="Times New Roman" w:hAnsi="Times New Roman"/>
          <w:sz w:val="24"/>
          <w:szCs w:val="24"/>
        </w:rPr>
        <w:t xml:space="preserve"> — </w:t>
      </w:r>
      <w:r w:rsidR="00220C4A">
        <w:rPr>
          <w:rFonts w:ascii="Times New Roman" w:hAnsi="Times New Roman"/>
          <w:sz w:val="24"/>
          <w:szCs w:val="24"/>
        </w:rPr>
        <w:t>подъем</w:t>
      </w:r>
      <w:r w:rsidR="00392F6A" w:rsidRPr="001A3104">
        <w:rPr>
          <w:rFonts w:ascii="Times New Roman" w:hAnsi="Times New Roman"/>
          <w:sz w:val="24"/>
          <w:szCs w:val="24"/>
        </w:rPr>
        <w:t xml:space="preserve"> на 6 </w:t>
      </w:r>
      <w:r w:rsidR="00220C4A">
        <w:rPr>
          <w:rFonts w:ascii="Times New Roman" w:hAnsi="Times New Roman"/>
          <w:sz w:val="24"/>
          <w:szCs w:val="24"/>
        </w:rPr>
        <w:t>пунктов</w:t>
      </w:r>
      <w:r w:rsidRPr="001A3104">
        <w:rPr>
          <w:rFonts w:ascii="Times New Roman" w:hAnsi="Times New Roman"/>
          <w:sz w:val="24"/>
          <w:szCs w:val="24"/>
        </w:rPr>
        <w:t xml:space="preserve">. </w:t>
      </w:r>
      <w:r w:rsidR="00220C4A">
        <w:rPr>
          <w:rFonts w:ascii="Times New Roman" w:hAnsi="Times New Roman"/>
          <w:sz w:val="24"/>
          <w:szCs w:val="24"/>
        </w:rPr>
        <w:t>Качество</w:t>
      </w:r>
      <w:r w:rsidRPr="001A3104">
        <w:rPr>
          <w:rFonts w:ascii="Times New Roman" w:hAnsi="Times New Roman"/>
          <w:sz w:val="24"/>
          <w:szCs w:val="24"/>
        </w:rPr>
        <w:t xml:space="preserve"> инфраструктуры </w:t>
      </w:r>
      <w:r w:rsidR="00220C4A">
        <w:rPr>
          <w:rFonts w:ascii="Times New Roman" w:hAnsi="Times New Roman"/>
          <w:sz w:val="24"/>
          <w:szCs w:val="24"/>
        </w:rPr>
        <w:t>поднялось в рейтинге</w:t>
      </w:r>
      <w:r w:rsidRPr="001A3104">
        <w:rPr>
          <w:rFonts w:ascii="Times New Roman" w:hAnsi="Times New Roman"/>
          <w:sz w:val="24"/>
          <w:szCs w:val="24"/>
        </w:rPr>
        <w:t xml:space="preserve"> на 4 </w:t>
      </w:r>
      <w:r w:rsidR="00220C4A">
        <w:rPr>
          <w:rFonts w:ascii="Times New Roman" w:hAnsi="Times New Roman"/>
          <w:sz w:val="24"/>
          <w:szCs w:val="24"/>
        </w:rPr>
        <w:t>места</w:t>
      </w:r>
      <w:r w:rsidRPr="001A3104">
        <w:rPr>
          <w:rFonts w:ascii="Times New Roman" w:hAnsi="Times New Roman"/>
          <w:sz w:val="24"/>
          <w:szCs w:val="24"/>
        </w:rPr>
        <w:t>.</w:t>
      </w:r>
      <w:r w:rsidR="002E5E64">
        <w:rPr>
          <w:rFonts w:ascii="Times New Roman" w:hAnsi="Times New Roman"/>
          <w:sz w:val="24"/>
          <w:szCs w:val="24"/>
          <w:lang w:val="en-US"/>
        </w:rPr>
        <w:t>IMD</w:t>
      </w:r>
      <w:r w:rsidR="002E5E64">
        <w:rPr>
          <w:rFonts w:ascii="Times New Roman" w:hAnsi="Times New Roman"/>
          <w:sz w:val="24"/>
          <w:szCs w:val="24"/>
        </w:rPr>
        <w:t xml:space="preserve"> достаточно критично относится к российскому менеджменту и культуре бизнеса и резко критикует эти параметры, но несмотря на это, их позиции так же показывают рост, с 57 до 54 и с 52 до 48 соответственно. </w:t>
      </w:r>
    </w:p>
    <w:p w:rsidR="00023335" w:rsidRPr="001A3104" w:rsidRDefault="002E5E64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Критические места занимают такие показатели, как: </w:t>
      </w:r>
      <w:r w:rsidR="00703C74" w:rsidRPr="001A3104">
        <w:rPr>
          <w:rFonts w:ascii="Times New Roman" w:hAnsi="Times New Roman"/>
          <w:sz w:val="24"/>
          <w:szCs w:val="24"/>
        </w:rPr>
        <w:t>удобств</w:t>
      </w:r>
      <w:r>
        <w:rPr>
          <w:rFonts w:ascii="Times New Roman" w:hAnsi="Times New Roman"/>
          <w:sz w:val="24"/>
          <w:szCs w:val="24"/>
        </w:rPr>
        <w:t>а</w:t>
      </w:r>
      <w:r w:rsidR="00703C74" w:rsidRPr="001A3104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зарубежных</w:t>
      </w:r>
      <w:r w:rsidR="00703C74" w:rsidRPr="001A3104">
        <w:rPr>
          <w:rFonts w:ascii="Times New Roman" w:hAnsi="Times New Roman"/>
          <w:sz w:val="24"/>
          <w:szCs w:val="24"/>
        </w:rPr>
        <w:t xml:space="preserve"> ин</w:t>
      </w:r>
      <w:r w:rsidR="001D2380" w:rsidRPr="001A3104">
        <w:rPr>
          <w:rFonts w:ascii="Times New Roman" w:hAnsi="Times New Roman"/>
          <w:sz w:val="24"/>
          <w:szCs w:val="24"/>
        </w:rPr>
        <w:t>весторов (51 место)</w:t>
      </w:r>
      <w:r w:rsidR="00703C74" w:rsidRPr="001A3104">
        <w:rPr>
          <w:rFonts w:ascii="Times New Roman" w:hAnsi="Times New Roman"/>
          <w:sz w:val="24"/>
          <w:szCs w:val="24"/>
        </w:rPr>
        <w:t xml:space="preserve"> и качество регуляторной среды (57). В целом, по эффективности бизнеса (53 место) Россия уступает всем странам БРИКС (к примеру у Китая 28 место), а также Казахстану (33 место).</w:t>
      </w:r>
    </w:p>
    <w:p w:rsidR="00615336" w:rsidRPr="001A3104" w:rsidRDefault="00615336" w:rsidP="00950ED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2B4F" w:rsidRPr="001A3104" w:rsidRDefault="00032B4F" w:rsidP="00950ED7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b/>
          <w:sz w:val="24"/>
          <w:szCs w:val="24"/>
        </w:rPr>
        <w:t>Индекс глобальной конкурентоспособности (GCI)</w:t>
      </w:r>
      <w:r w:rsidR="002E5E64">
        <w:rPr>
          <w:rFonts w:ascii="Times New Roman" w:hAnsi="Times New Roman"/>
          <w:sz w:val="24"/>
          <w:szCs w:val="24"/>
        </w:rPr>
        <w:t xml:space="preserve">первые публикации данного индекса произошли в 2004 году в отчете Всемирного экономического, созданного в </w:t>
      </w:r>
      <w:r w:rsidR="002E5E64">
        <w:rPr>
          <w:rFonts w:ascii="Times New Roman" w:hAnsi="Times New Roman"/>
          <w:sz w:val="24"/>
          <w:szCs w:val="24"/>
        </w:rPr>
        <w:lastRenderedPageBreak/>
        <w:t xml:space="preserve">Женеве в 1971 году. </w:t>
      </w:r>
      <w:r w:rsidR="002E5E64">
        <w:rPr>
          <w:rFonts w:ascii="Times New Roman" w:hAnsi="Times New Roman"/>
          <w:sz w:val="24"/>
          <w:szCs w:val="24"/>
          <w:lang w:val="en-US"/>
        </w:rPr>
        <w:t>GCI</w:t>
      </w:r>
      <w:r w:rsidR="002E5E64">
        <w:rPr>
          <w:rFonts w:ascii="Times New Roman" w:hAnsi="Times New Roman"/>
          <w:sz w:val="24"/>
          <w:szCs w:val="24"/>
        </w:rPr>
        <w:t xml:space="preserve"> был признан самым полным показателям, включающим в себя как макро-, так и микроэкономические аспекты стран. </w:t>
      </w:r>
      <w:r w:rsidR="004F77BA" w:rsidRPr="001A3104">
        <w:rPr>
          <w:rFonts w:ascii="Times New Roman" w:hAnsi="Times New Roman"/>
          <w:sz w:val="24"/>
          <w:szCs w:val="24"/>
        </w:rPr>
        <w:t>Последний опубликованный рейтинг</w:t>
      </w:r>
      <w:r w:rsidR="00EF6E9A" w:rsidRPr="001A3104">
        <w:rPr>
          <w:rFonts w:ascii="Times New Roman" w:hAnsi="Times New Roman"/>
          <w:sz w:val="24"/>
          <w:szCs w:val="24"/>
        </w:rPr>
        <w:t xml:space="preserve"> 2015-2016</w:t>
      </w:r>
      <w:r w:rsidRPr="001A3104">
        <w:rPr>
          <w:rFonts w:ascii="Times New Roman" w:hAnsi="Times New Roman"/>
          <w:sz w:val="24"/>
          <w:szCs w:val="24"/>
        </w:rPr>
        <w:t>гг</w:t>
      </w:r>
      <w:r w:rsidR="004F77BA" w:rsidRPr="001A3104">
        <w:rPr>
          <w:rFonts w:ascii="Times New Roman" w:hAnsi="Times New Roman"/>
          <w:sz w:val="24"/>
          <w:szCs w:val="24"/>
        </w:rPr>
        <w:t xml:space="preserve">, </w:t>
      </w:r>
      <w:r w:rsidR="002E5E64">
        <w:rPr>
          <w:rFonts w:ascii="Times New Roman" w:hAnsi="Times New Roman"/>
          <w:sz w:val="24"/>
          <w:szCs w:val="24"/>
        </w:rPr>
        <w:t xml:space="preserve">в </w:t>
      </w:r>
      <w:r w:rsidR="004F77BA" w:rsidRPr="001A3104">
        <w:rPr>
          <w:rFonts w:ascii="Times New Roman" w:hAnsi="Times New Roman"/>
          <w:sz w:val="24"/>
          <w:szCs w:val="24"/>
        </w:rPr>
        <w:t>нем</w:t>
      </w:r>
      <w:r w:rsidR="00EF6E9A" w:rsidRPr="001A3104">
        <w:rPr>
          <w:rFonts w:ascii="Times New Roman" w:hAnsi="Times New Roman"/>
          <w:sz w:val="24"/>
          <w:szCs w:val="24"/>
        </w:rPr>
        <w:t xml:space="preserve"> представлено 140государств (2013-2014 было 148, в 2011-2012 было 142</w:t>
      </w:r>
      <w:r w:rsidRPr="001A3104">
        <w:rPr>
          <w:rFonts w:ascii="Times New Roman" w:hAnsi="Times New Roman"/>
          <w:sz w:val="24"/>
          <w:szCs w:val="24"/>
        </w:rPr>
        <w:t>).</w:t>
      </w:r>
    </w:p>
    <w:p w:rsidR="00032B4F" w:rsidRPr="001A3104" w:rsidRDefault="00EF6E9A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ab/>
        <w:t>Индекс состоит из 113</w:t>
      </w:r>
      <w:r w:rsidR="00032B4F" w:rsidRPr="001A3104">
        <w:rPr>
          <w:rFonts w:ascii="Times New Roman" w:hAnsi="Times New Roman"/>
          <w:sz w:val="24"/>
          <w:szCs w:val="24"/>
        </w:rPr>
        <w:t xml:space="preserve"> переменных</w:t>
      </w:r>
      <w:r w:rsidRPr="001A3104">
        <w:rPr>
          <w:rFonts w:ascii="Times New Roman" w:hAnsi="Times New Roman"/>
          <w:sz w:val="24"/>
          <w:szCs w:val="24"/>
        </w:rPr>
        <w:t>,</w:t>
      </w:r>
      <w:r w:rsidR="00032B4F" w:rsidRPr="001A3104">
        <w:rPr>
          <w:rFonts w:ascii="Times New Roman" w:hAnsi="Times New Roman"/>
          <w:sz w:val="24"/>
          <w:szCs w:val="24"/>
        </w:rPr>
        <w:t xml:space="preserve"> из которых 2/3 </w:t>
      </w:r>
      <w:r w:rsidR="002E5E64">
        <w:rPr>
          <w:rFonts w:ascii="Times New Roman" w:hAnsi="Times New Roman"/>
          <w:sz w:val="24"/>
          <w:szCs w:val="24"/>
        </w:rPr>
        <w:t>со</w:t>
      </w:r>
      <w:r w:rsidRPr="001A3104">
        <w:rPr>
          <w:rFonts w:ascii="Times New Roman" w:hAnsi="Times New Roman"/>
          <w:sz w:val="24"/>
          <w:szCs w:val="24"/>
        </w:rPr>
        <w:t>ставляют анкетирование руководителей</w:t>
      </w:r>
      <w:r w:rsidR="00032B4F" w:rsidRPr="001A3104">
        <w:rPr>
          <w:rFonts w:ascii="Times New Roman" w:hAnsi="Times New Roman"/>
          <w:sz w:val="24"/>
          <w:szCs w:val="24"/>
        </w:rPr>
        <w:t xml:space="preserve">, </w:t>
      </w:r>
      <w:r w:rsidRPr="001A3104">
        <w:rPr>
          <w:rFonts w:ascii="Times New Roman" w:hAnsi="Times New Roman"/>
          <w:sz w:val="24"/>
          <w:szCs w:val="24"/>
        </w:rPr>
        <w:t>остальная часть -</w:t>
      </w:r>
      <w:r w:rsidR="00032B4F" w:rsidRPr="001A3104">
        <w:rPr>
          <w:rFonts w:ascii="Times New Roman" w:hAnsi="Times New Roman"/>
          <w:sz w:val="24"/>
          <w:szCs w:val="24"/>
        </w:rPr>
        <w:t xml:space="preserve"> статистич</w:t>
      </w:r>
      <w:r w:rsidRPr="001A3104">
        <w:rPr>
          <w:rFonts w:ascii="Times New Roman" w:hAnsi="Times New Roman"/>
          <w:sz w:val="24"/>
          <w:szCs w:val="24"/>
        </w:rPr>
        <w:t>еские источники.</w:t>
      </w:r>
      <w:r w:rsidR="005D31E0" w:rsidRPr="001A3104">
        <w:rPr>
          <w:rFonts w:ascii="Times New Roman" w:hAnsi="Times New Roman"/>
          <w:sz w:val="24"/>
          <w:szCs w:val="24"/>
        </w:rPr>
        <w:t>Все переменные</w:t>
      </w:r>
      <w:r w:rsidR="00032B4F" w:rsidRPr="001A3104">
        <w:rPr>
          <w:rFonts w:ascii="Times New Roman" w:hAnsi="Times New Roman"/>
          <w:sz w:val="24"/>
          <w:szCs w:val="24"/>
        </w:rPr>
        <w:t xml:space="preserve"> объединены в 12 групп, </w:t>
      </w:r>
      <w:r w:rsidR="002E5E64">
        <w:rPr>
          <w:rFonts w:ascii="Times New Roman" w:hAnsi="Times New Roman"/>
          <w:sz w:val="24"/>
          <w:szCs w:val="24"/>
        </w:rPr>
        <w:t>представляющих</w:t>
      </w:r>
      <w:r w:rsidR="00032B4F" w:rsidRPr="001A3104">
        <w:rPr>
          <w:rFonts w:ascii="Times New Roman" w:hAnsi="Times New Roman"/>
          <w:sz w:val="24"/>
          <w:szCs w:val="24"/>
        </w:rPr>
        <w:t xml:space="preserve"> индекс:</w:t>
      </w:r>
    </w:p>
    <w:p w:rsidR="00032B4F" w:rsidRPr="001A3104" w:rsidRDefault="00032B4F" w:rsidP="00950ED7">
      <w:pPr>
        <w:pStyle w:val="a7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Качество институтов</w:t>
      </w:r>
    </w:p>
    <w:p w:rsidR="00032B4F" w:rsidRPr="001A3104" w:rsidRDefault="00032B4F" w:rsidP="00950ED7">
      <w:pPr>
        <w:pStyle w:val="a7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Инфраструктура</w:t>
      </w:r>
    </w:p>
    <w:p w:rsidR="00032B4F" w:rsidRPr="001A3104" w:rsidRDefault="00032B4F" w:rsidP="00950ED7">
      <w:pPr>
        <w:pStyle w:val="a7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Макроэкономическая стабильность</w:t>
      </w:r>
    </w:p>
    <w:p w:rsidR="00032B4F" w:rsidRPr="001A3104" w:rsidRDefault="00032B4F" w:rsidP="00950ED7">
      <w:pPr>
        <w:pStyle w:val="a7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Здоровье и начальное образование</w:t>
      </w:r>
    </w:p>
    <w:p w:rsidR="00032B4F" w:rsidRPr="001A3104" w:rsidRDefault="00032B4F" w:rsidP="00950ED7">
      <w:pPr>
        <w:pStyle w:val="a7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Высшее образование и профессиональная подготовка</w:t>
      </w:r>
    </w:p>
    <w:p w:rsidR="00032B4F" w:rsidRPr="001A3104" w:rsidRDefault="00032B4F" w:rsidP="00950ED7">
      <w:pPr>
        <w:pStyle w:val="a7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Эффективность рынка товаров и услуг</w:t>
      </w:r>
    </w:p>
    <w:p w:rsidR="00032B4F" w:rsidRPr="001A3104" w:rsidRDefault="00032B4F" w:rsidP="00950ED7">
      <w:pPr>
        <w:pStyle w:val="a7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Эффективность рынка труда</w:t>
      </w:r>
    </w:p>
    <w:p w:rsidR="00032B4F" w:rsidRPr="001A3104" w:rsidRDefault="00032B4F" w:rsidP="00950ED7">
      <w:pPr>
        <w:pStyle w:val="a7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Развитость финансового рынка</w:t>
      </w:r>
    </w:p>
    <w:p w:rsidR="00032B4F" w:rsidRPr="001A3104" w:rsidRDefault="00032B4F" w:rsidP="00950ED7">
      <w:pPr>
        <w:pStyle w:val="a7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Технологический уровень</w:t>
      </w:r>
    </w:p>
    <w:p w:rsidR="00032B4F" w:rsidRPr="001A3104" w:rsidRDefault="00032B4F" w:rsidP="00950ED7">
      <w:pPr>
        <w:pStyle w:val="a7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Размер внутреннего рынка</w:t>
      </w:r>
    </w:p>
    <w:p w:rsidR="00032B4F" w:rsidRPr="001A3104" w:rsidRDefault="00032B4F" w:rsidP="00950ED7">
      <w:pPr>
        <w:pStyle w:val="a7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Конкурентоспособность компаний</w:t>
      </w:r>
    </w:p>
    <w:p w:rsidR="00032B4F" w:rsidRPr="001A3104" w:rsidRDefault="00032B4F" w:rsidP="00950ED7">
      <w:pPr>
        <w:pStyle w:val="a7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Инновационный потенциал</w:t>
      </w:r>
    </w:p>
    <w:p w:rsidR="00032B4F" w:rsidRPr="001A3104" w:rsidRDefault="002E5E64" w:rsidP="00950ED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группы</w:t>
      </w:r>
      <w:r w:rsidR="00032B4F" w:rsidRPr="001A3104">
        <w:rPr>
          <w:rFonts w:ascii="Times New Roman" w:hAnsi="Times New Roman"/>
          <w:sz w:val="24"/>
          <w:szCs w:val="24"/>
        </w:rPr>
        <w:t xml:space="preserve"> объединены в 3 категории.</w:t>
      </w:r>
      <w:r w:rsidR="005D31E0" w:rsidRPr="001A3104">
        <w:rPr>
          <w:rStyle w:val="ae"/>
          <w:rFonts w:ascii="Times New Roman" w:hAnsi="Times New Roman"/>
          <w:sz w:val="24"/>
          <w:szCs w:val="24"/>
        </w:rPr>
        <w:footnoteReference w:id="19"/>
      </w:r>
    </w:p>
    <w:p w:rsidR="00032B4F" w:rsidRPr="001A3104" w:rsidRDefault="00032B4F" w:rsidP="00950ED7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Группы с 1 по 4 — факторы, </w:t>
      </w:r>
      <w:r w:rsidR="002E5E64">
        <w:rPr>
          <w:rFonts w:ascii="Times New Roman" w:hAnsi="Times New Roman"/>
          <w:sz w:val="24"/>
          <w:szCs w:val="24"/>
        </w:rPr>
        <w:t xml:space="preserve">говорящие о </w:t>
      </w:r>
      <w:r w:rsidRPr="001A3104">
        <w:rPr>
          <w:rFonts w:ascii="Times New Roman" w:hAnsi="Times New Roman"/>
          <w:sz w:val="24"/>
          <w:szCs w:val="24"/>
        </w:rPr>
        <w:t>условия</w:t>
      </w:r>
      <w:r w:rsidR="002E5E64">
        <w:rPr>
          <w:rFonts w:ascii="Times New Roman" w:hAnsi="Times New Roman"/>
          <w:sz w:val="24"/>
          <w:szCs w:val="24"/>
        </w:rPr>
        <w:t>х</w:t>
      </w:r>
      <w:r w:rsidRPr="001A3104">
        <w:rPr>
          <w:rFonts w:ascii="Times New Roman" w:hAnsi="Times New Roman"/>
          <w:sz w:val="24"/>
          <w:szCs w:val="24"/>
        </w:rPr>
        <w:t xml:space="preserve"> производства в национальной экономике (удельный вес в значении индекса 30%)</w:t>
      </w:r>
    </w:p>
    <w:p w:rsidR="00032B4F" w:rsidRPr="001A3104" w:rsidRDefault="00032B4F" w:rsidP="00950ED7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Группы с 5 по 10 — факторы, влияющие на эффективность экономики (50%)</w:t>
      </w:r>
    </w:p>
    <w:p w:rsidR="00032B4F" w:rsidRPr="001A3104" w:rsidRDefault="00032B4F" w:rsidP="00950ED7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Группы 11 и 12 — факторы, влияющие на инновационное развитие (20%)</w:t>
      </w:r>
    </w:p>
    <w:p w:rsidR="002E5E64" w:rsidRDefault="00032B4F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Каждая</w:t>
      </w:r>
      <w:r w:rsidR="002E5E64">
        <w:rPr>
          <w:rFonts w:ascii="Times New Roman" w:hAnsi="Times New Roman"/>
          <w:sz w:val="24"/>
          <w:szCs w:val="24"/>
        </w:rPr>
        <w:t xml:space="preserve"> из трех вышеперечисленных категорий характеризует один</w:t>
      </w:r>
      <w:r w:rsidRPr="001A3104">
        <w:rPr>
          <w:rFonts w:ascii="Times New Roman" w:hAnsi="Times New Roman"/>
          <w:sz w:val="24"/>
          <w:szCs w:val="24"/>
        </w:rPr>
        <w:t xml:space="preserve"> из 3-х </w:t>
      </w:r>
      <w:r w:rsidR="002E5E64">
        <w:rPr>
          <w:rFonts w:ascii="Times New Roman" w:hAnsi="Times New Roman"/>
          <w:sz w:val="24"/>
          <w:szCs w:val="24"/>
        </w:rPr>
        <w:t>этапов</w:t>
      </w:r>
      <w:r w:rsidRPr="001A3104">
        <w:rPr>
          <w:rFonts w:ascii="Times New Roman" w:hAnsi="Times New Roman"/>
          <w:sz w:val="24"/>
          <w:szCs w:val="24"/>
        </w:rPr>
        <w:t xml:space="preserve"> экономического развития: </w:t>
      </w:r>
    </w:p>
    <w:p w:rsidR="002E5E64" w:rsidRPr="002E5E64" w:rsidRDefault="002E5E64" w:rsidP="00950ED7">
      <w:pPr>
        <w:pStyle w:val="a7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E5E64">
        <w:rPr>
          <w:rFonts w:ascii="Times New Roman" w:hAnsi="Times New Roman"/>
          <w:sz w:val="24"/>
          <w:szCs w:val="24"/>
        </w:rPr>
        <w:t>Р</w:t>
      </w:r>
      <w:r w:rsidR="00032B4F" w:rsidRPr="002E5E64">
        <w:rPr>
          <w:rFonts w:ascii="Times New Roman" w:hAnsi="Times New Roman"/>
          <w:sz w:val="24"/>
          <w:szCs w:val="24"/>
        </w:rPr>
        <w:t xml:space="preserve">азвитие </w:t>
      </w:r>
      <w:r w:rsidRPr="002E5E64">
        <w:rPr>
          <w:rFonts w:ascii="Times New Roman" w:hAnsi="Times New Roman"/>
          <w:sz w:val="24"/>
          <w:szCs w:val="24"/>
        </w:rPr>
        <w:t>за счет факторов производства;</w:t>
      </w:r>
    </w:p>
    <w:p w:rsidR="002E5E64" w:rsidRPr="002E5E64" w:rsidRDefault="002E5E64" w:rsidP="00950ED7">
      <w:pPr>
        <w:pStyle w:val="a7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E5E64">
        <w:rPr>
          <w:rFonts w:ascii="Times New Roman" w:hAnsi="Times New Roman"/>
          <w:sz w:val="24"/>
          <w:szCs w:val="24"/>
        </w:rPr>
        <w:t>Р</w:t>
      </w:r>
      <w:r w:rsidR="00032B4F" w:rsidRPr="002E5E64">
        <w:rPr>
          <w:rFonts w:ascii="Times New Roman" w:hAnsi="Times New Roman"/>
          <w:sz w:val="24"/>
          <w:szCs w:val="24"/>
        </w:rPr>
        <w:t>азвитие</w:t>
      </w:r>
      <w:r w:rsidRPr="002E5E64">
        <w:rPr>
          <w:rFonts w:ascii="Times New Roman" w:hAnsi="Times New Roman"/>
          <w:sz w:val="24"/>
          <w:szCs w:val="24"/>
        </w:rPr>
        <w:t xml:space="preserve">,основанноена </w:t>
      </w:r>
      <w:r w:rsidR="00032B4F" w:rsidRPr="002E5E64">
        <w:rPr>
          <w:rFonts w:ascii="Times New Roman" w:hAnsi="Times New Roman"/>
          <w:sz w:val="24"/>
          <w:szCs w:val="24"/>
        </w:rPr>
        <w:t>эффективности использования ресурсов</w:t>
      </w:r>
      <w:r w:rsidRPr="002E5E64">
        <w:rPr>
          <w:rFonts w:ascii="Times New Roman" w:hAnsi="Times New Roman"/>
          <w:sz w:val="24"/>
          <w:szCs w:val="24"/>
        </w:rPr>
        <w:t>;</w:t>
      </w:r>
    </w:p>
    <w:p w:rsidR="002E5E64" w:rsidRPr="002E5E64" w:rsidRDefault="002E5E64" w:rsidP="00950ED7">
      <w:pPr>
        <w:pStyle w:val="a7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E5E64">
        <w:rPr>
          <w:rFonts w:ascii="Times New Roman" w:hAnsi="Times New Roman"/>
          <w:sz w:val="24"/>
          <w:szCs w:val="24"/>
        </w:rPr>
        <w:t>Р</w:t>
      </w:r>
      <w:r w:rsidR="00032B4F" w:rsidRPr="002E5E64">
        <w:rPr>
          <w:rFonts w:ascii="Times New Roman" w:hAnsi="Times New Roman"/>
          <w:sz w:val="24"/>
          <w:szCs w:val="24"/>
        </w:rPr>
        <w:t xml:space="preserve">азвитие на основе инноваций. </w:t>
      </w:r>
    </w:p>
    <w:p w:rsidR="00032B4F" w:rsidRPr="001A3104" w:rsidRDefault="00032B4F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Россия находится в процессе от второй в третью стадию</w:t>
      </w:r>
      <w:r w:rsidR="00392F6A" w:rsidRPr="001A3104">
        <w:rPr>
          <w:rFonts w:ascii="Times New Roman" w:hAnsi="Times New Roman"/>
          <w:sz w:val="24"/>
          <w:szCs w:val="24"/>
        </w:rPr>
        <w:t>, то есть от эффективности использования ресурсов, к развитию на основе инноваций.</w:t>
      </w:r>
    </w:p>
    <w:p w:rsidR="000B1BF1" w:rsidRPr="001A3104" w:rsidRDefault="00032B4F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В рейтинге за </w:t>
      </w:r>
      <w:r w:rsidR="00EF6E9A" w:rsidRPr="001A3104">
        <w:rPr>
          <w:rFonts w:ascii="Times New Roman" w:hAnsi="Times New Roman"/>
          <w:sz w:val="24"/>
          <w:szCs w:val="24"/>
        </w:rPr>
        <w:t>2013-2014 гг. Россия заняла 64</w:t>
      </w:r>
      <w:r w:rsidR="00392F6A" w:rsidRPr="001A3104">
        <w:rPr>
          <w:rFonts w:ascii="Times New Roman" w:hAnsi="Times New Roman"/>
          <w:sz w:val="24"/>
          <w:szCs w:val="24"/>
        </w:rPr>
        <w:t xml:space="preserve"> место, </w:t>
      </w:r>
      <w:r w:rsidR="00EF6E9A" w:rsidRPr="001A3104">
        <w:rPr>
          <w:rFonts w:ascii="Times New Roman" w:hAnsi="Times New Roman"/>
          <w:sz w:val="24"/>
          <w:szCs w:val="24"/>
        </w:rPr>
        <w:t>в 2014-2015</w:t>
      </w:r>
      <w:r w:rsidR="00D6242E" w:rsidRPr="001A3104">
        <w:rPr>
          <w:rFonts w:ascii="Times New Roman" w:hAnsi="Times New Roman"/>
          <w:sz w:val="24"/>
          <w:szCs w:val="24"/>
        </w:rPr>
        <w:t xml:space="preserve"> гг. по</w:t>
      </w:r>
      <w:r w:rsidR="00EF6E9A" w:rsidRPr="001A3104">
        <w:rPr>
          <w:rFonts w:ascii="Times New Roman" w:hAnsi="Times New Roman"/>
          <w:sz w:val="24"/>
          <w:szCs w:val="24"/>
        </w:rPr>
        <w:t>днялась до 53 места, в 2015-2016</w:t>
      </w:r>
      <w:r w:rsidR="00D6242E" w:rsidRPr="001A3104">
        <w:rPr>
          <w:rFonts w:ascii="Times New Roman" w:hAnsi="Times New Roman"/>
          <w:sz w:val="24"/>
          <w:szCs w:val="24"/>
        </w:rPr>
        <w:t xml:space="preserve"> гг. поднялась </w:t>
      </w:r>
      <w:r w:rsidR="000B1BF1" w:rsidRPr="001A3104">
        <w:rPr>
          <w:rFonts w:ascii="Times New Roman" w:hAnsi="Times New Roman"/>
          <w:sz w:val="24"/>
          <w:szCs w:val="24"/>
        </w:rPr>
        <w:t>на 8</w:t>
      </w:r>
      <w:r w:rsidR="00D6242E" w:rsidRPr="001A3104">
        <w:rPr>
          <w:rFonts w:ascii="Times New Roman" w:hAnsi="Times New Roman"/>
          <w:sz w:val="24"/>
          <w:szCs w:val="24"/>
        </w:rPr>
        <w:t xml:space="preserve"> позиций и заняла </w:t>
      </w:r>
      <w:r w:rsidR="000B1BF1" w:rsidRPr="001A3104">
        <w:rPr>
          <w:rFonts w:ascii="Times New Roman" w:hAnsi="Times New Roman"/>
          <w:sz w:val="24"/>
          <w:szCs w:val="24"/>
        </w:rPr>
        <w:t>45</w:t>
      </w:r>
      <w:r w:rsidR="00D6242E" w:rsidRPr="001A3104">
        <w:rPr>
          <w:rFonts w:ascii="Times New Roman" w:hAnsi="Times New Roman"/>
          <w:sz w:val="24"/>
          <w:szCs w:val="24"/>
        </w:rPr>
        <w:t xml:space="preserve"> место,</w:t>
      </w:r>
      <w:r w:rsidR="000B1BF1" w:rsidRPr="001A3104">
        <w:rPr>
          <w:rFonts w:ascii="Times New Roman" w:hAnsi="Times New Roman"/>
          <w:sz w:val="24"/>
          <w:szCs w:val="24"/>
        </w:rPr>
        <w:t>по данным исследов</w:t>
      </w:r>
      <w:r w:rsidR="001A3104">
        <w:rPr>
          <w:rFonts w:ascii="Times New Roman" w:hAnsi="Times New Roman"/>
          <w:sz w:val="24"/>
          <w:szCs w:val="24"/>
        </w:rPr>
        <w:t>а</w:t>
      </w:r>
      <w:r w:rsidR="000B1BF1" w:rsidRPr="001A3104">
        <w:rPr>
          <w:rFonts w:ascii="Times New Roman" w:hAnsi="Times New Roman"/>
          <w:sz w:val="24"/>
          <w:szCs w:val="24"/>
        </w:rPr>
        <w:t xml:space="preserve">ния, она находится на переходной стадии от 2 к 3 (от эффективного развития к инновационному). </w:t>
      </w:r>
    </w:p>
    <w:p w:rsidR="00D54A39" w:rsidRDefault="00D54A39" w:rsidP="00950ED7">
      <w:pPr>
        <w:jc w:val="both"/>
        <w:rPr>
          <w:rFonts w:ascii="Times New Roman" w:hAnsi="Times New Roman"/>
          <w:sz w:val="24"/>
          <w:szCs w:val="24"/>
        </w:rPr>
      </w:pPr>
    </w:p>
    <w:p w:rsidR="00032B4F" w:rsidRPr="001A3104" w:rsidRDefault="00C62E45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lastRenderedPageBreak/>
        <w:t xml:space="preserve">Изменение положения России в рейтинге </w:t>
      </w:r>
      <w:r w:rsidRPr="001A3104">
        <w:rPr>
          <w:rFonts w:ascii="Times New Roman" w:hAnsi="Times New Roman"/>
          <w:sz w:val="24"/>
          <w:szCs w:val="24"/>
          <w:lang w:val="en-US"/>
        </w:rPr>
        <w:t>GCI</w:t>
      </w:r>
      <w:r w:rsidRPr="001A3104">
        <w:rPr>
          <w:rFonts w:ascii="Times New Roman" w:hAnsi="Times New Roman"/>
          <w:sz w:val="24"/>
          <w:szCs w:val="24"/>
        </w:rPr>
        <w:t xml:space="preserve"> показано в </w:t>
      </w:r>
      <w:r w:rsidRPr="00D54A39">
        <w:rPr>
          <w:rFonts w:ascii="Times New Roman" w:hAnsi="Times New Roman"/>
          <w:i/>
          <w:sz w:val="24"/>
          <w:szCs w:val="24"/>
        </w:rPr>
        <w:t>Таблице 2.</w:t>
      </w:r>
      <w:r w:rsidR="00C403AA" w:rsidRPr="00D54A39">
        <w:rPr>
          <w:rFonts w:ascii="Times New Roman" w:hAnsi="Times New Roman"/>
          <w:i/>
          <w:sz w:val="24"/>
          <w:szCs w:val="24"/>
        </w:rPr>
        <w:t>1.2</w:t>
      </w:r>
    </w:p>
    <w:p w:rsidR="00C62E45" w:rsidRPr="00A255EB" w:rsidRDefault="00D54A39" w:rsidP="00950ED7">
      <w:pPr>
        <w:pStyle w:val="af"/>
        <w:keepNext/>
        <w:rPr>
          <w:rFonts w:ascii="Times New Roman" w:hAnsi="Times New Roman"/>
          <w:color w:val="auto"/>
          <w:sz w:val="24"/>
          <w:szCs w:val="24"/>
        </w:rPr>
      </w:pPr>
      <w:r w:rsidRPr="00D54A39">
        <w:rPr>
          <w:rFonts w:ascii="Times New Roman" w:hAnsi="Times New Roman"/>
          <w:color w:val="auto"/>
          <w:sz w:val="24"/>
          <w:szCs w:val="24"/>
        </w:rPr>
        <w:t xml:space="preserve">Положение России в рейтинге </w:t>
      </w:r>
      <w:r w:rsidRPr="00D54A39">
        <w:rPr>
          <w:rFonts w:ascii="Times New Roman" w:hAnsi="Times New Roman"/>
          <w:color w:val="auto"/>
          <w:sz w:val="24"/>
          <w:szCs w:val="24"/>
          <w:lang w:val="en-US"/>
        </w:rPr>
        <w:t>GCI</w:t>
      </w:r>
      <w:r>
        <w:rPr>
          <w:rStyle w:val="ae"/>
          <w:rFonts w:ascii="Times New Roman" w:hAnsi="Times New Roman"/>
          <w:color w:val="auto"/>
          <w:sz w:val="24"/>
          <w:szCs w:val="24"/>
          <w:lang w:val="en-US"/>
        </w:rPr>
        <w:footnoteReference w:id="20"/>
      </w:r>
      <w:r w:rsidRPr="00A255EB">
        <w:rPr>
          <w:rFonts w:ascii="Times New Roman" w:hAnsi="Times New Roman"/>
          <w:color w:val="auto"/>
          <w:sz w:val="24"/>
          <w:szCs w:val="24"/>
        </w:rPr>
        <w:t>.</w:t>
      </w:r>
    </w:p>
    <w:tbl>
      <w:tblPr>
        <w:tblStyle w:val="af1"/>
        <w:tblW w:w="0" w:type="auto"/>
        <w:tblLook w:val="04A0"/>
      </w:tblPr>
      <w:tblGrid>
        <w:gridCol w:w="4784"/>
        <w:gridCol w:w="4786"/>
      </w:tblGrid>
      <w:tr w:rsidR="00C62E45" w:rsidRPr="001A3104" w:rsidTr="00A86143">
        <w:tc>
          <w:tcPr>
            <w:tcW w:w="4785" w:type="dxa"/>
          </w:tcPr>
          <w:p w:rsidR="00C62E45" w:rsidRPr="001A3104" w:rsidRDefault="00C62E45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786" w:type="dxa"/>
          </w:tcPr>
          <w:p w:rsidR="00C62E45" w:rsidRPr="001A3104" w:rsidRDefault="00C62E45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Место в рейтинге</w:t>
            </w:r>
          </w:p>
        </w:tc>
      </w:tr>
      <w:tr w:rsidR="000B1BF1" w:rsidRPr="001A3104" w:rsidTr="00A86143">
        <w:tc>
          <w:tcPr>
            <w:tcW w:w="4785" w:type="dxa"/>
          </w:tcPr>
          <w:p w:rsidR="000B1BF1" w:rsidRPr="001A3104" w:rsidRDefault="000B1BF1" w:rsidP="00950E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1A3104">
              <w:rPr>
                <w:sz w:val="24"/>
                <w:szCs w:val="24"/>
              </w:rPr>
              <w:t>2013</w:t>
            </w:r>
          </w:p>
        </w:tc>
        <w:tc>
          <w:tcPr>
            <w:tcW w:w="4786" w:type="dxa"/>
          </w:tcPr>
          <w:p w:rsidR="000B1BF1" w:rsidRPr="001A3104" w:rsidRDefault="000B1BF1" w:rsidP="00950E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1A3104">
              <w:rPr>
                <w:sz w:val="24"/>
                <w:szCs w:val="24"/>
              </w:rPr>
              <w:t>64</w:t>
            </w:r>
          </w:p>
        </w:tc>
      </w:tr>
      <w:tr w:rsidR="000B1BF1" w:rsidRPr="001A3104" w:rsidTr="00A86143">
        <w:tc>
          <w:tcPr>
            <w:tcW w:w="4785" w:type="dxa"/>
          </w:tcPr>
          <w:p w:rsidR="000B1BF1" w:rsidRPr="001A3104" w:rsidRDefault="000B1BF1" w:rsidP="00950E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1A3104">
              <w:rPr>
                <w:sz w:val="24"/>
                <w:szCs w:val="24"/>
              </w:rPr>
              <w:t>2014</w:t>
            </w:r>
          </w:p>
        </w:tc>
        <w:tc>
          <w:tcPr>
            <w:tcW w:w="4786" w:type="dxa"/>
          </w:tcPr>
          <w:p w:rsidR="000B1BF1" w:rsidRPr="001A3104" w:rsidRDefault="000B1BF1" w:rsidP="00950E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1A3104">
              <w:rPr>
                <w:sz w:val="24"/>
                <w:szCs w:val="24"/>
              </w:rPr>
              <w:t>53</w:t>
            </w:r>
          </w:p>
        </w:tc>
      </w:tr>
      <w:tr w:rsidR="000B1BF1" w:rsidRPr="001A3104" w:rsidTr="00A86143">
        <w:tc>
          <w:tcPr>
            <w:tcW w:w="4785" w:type="dxa"/>
          </w:tcPr>
          <w:p w:rsidR="000B1BF1" w:rsidRPr="001A3104" w:rsidRDefault="000B1BF1" w:rsidP="00950E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1A3104">
              <w:rPr>
                <w:sz w:val="24"/>
                <w:szCs w:val="24"/>
              </w:rPr>
              <w:t>2015</w:t>
            </w:r>
          </w:p>
        </w:tc>
        <w:tc>
          <w:tcPr>
            <w:tcW w:w="4786" w:type="dxa"/>
          </w:tcPr>
          <w:p w:rsidR="000B1BF1" w:rsidRPr="001A3104" w:rsidRDefault="000B1BF1" w:rsidP="00950E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1A3104">
              <w:rPr>
                <w:sz w:val="24"/>
                <w:szCs w:val="24"/>
              </w:rPr>
              <w:t>45</w:t>
            </w:r>
          </w:p>
        </w:tc>
      </w:tr>
    </w:tbl>
    <w:p w:rsidR="00D54A39" w:rsidRDefault="00D54A39" w:rsidP="00950ED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F7E43" w:rsidRPr="001A3104" w:rsidRDefault="003C1C3F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исследование мнений менеджеров российских и иностранных ком</w:t>
      </w:r>
      <w:r w:rsidR="00D54A39">
        <w:rPr>
          <w:rFonts w:ascii="Times New Roman" w:hAnsi="Times New Roman"/>
          <w:sz w:val="24"/>
          <w:szCs w:val="24"/>
        </w:rPr>
        <w:t>паний, путем интервьюирования, б</w:t>
      </w:r>
      <w:r>
        <w:rPr>
          <w:rFonts w:ascii="Times New Roman" w:hAnsi="Times New Roman"/>
          <w:sz w:val="24"/>
          <w:szCs w:val="24"/>
        </w:rPr>
        <w:t>ыли выделены проблемные факторы, влияющие</w:t>
      </w:r>
      <w:r w:rsidR="009F7E43" w:rsidRPr="001A3104">
        <w:rPr>
          <w:rFonts w:ascii="Times New Roman" w:hAnsi="Times New Roman"/>
          <w:sz w:val="24"/>
          <w:szCs w:val="24"/>
        </w:rPr>
        <w:t xml:space="preserve"> на ведение бизнеса в России</w:t>
      </w:r>
      <w:r>
        <w:rPr>
          <w:rFonts w:ascii="Times New Roman" w:hAnsi="Times New Roman"/>
          <w:sz w:val="24"/>
          <w:szCs w:val="24"/>
        </w:rPr>
        <w:t>, он представлены</w:t>
      </w:r>
      <w:r w:rsidR="009F7E43" w:rsidRPr="001A3104">
        <w:rPr>
          <w:rFonts w:ascii="Times New Roman" w:hAnsi="Times New Roman"/>
          <w:sz w:val="24"/>
          <w:szCs w:val="24"/>
        </w:rPr>
        <w:t xml:space="preserve"> в </w:t>
      </w:r>
      <w:r w:rsidR="009F7E43" w:rsidRPr="00D54A39">
        <w:rPr>
          <w:rFonts w:ascii="Times New Roman" w:hAnsi="Times New Roman"/>
          <w:i/>
          <w:sz w:val="24"/>
          <w:szCs w:val="24"/>
        </w:rPr>
        <w:t xml:space="preserve">Таблице </w:t>
      </w:r>
      <w:r w:rsidR="00C403AA" w:rsidRPr="00D54A39">
        <w:rPr>
          <w:rFonts w:ascii="Times New Roman" w:hAnsi="Times New Roman"/>
          <w:i/>
          <w:sz w:val="24"/>
          <w:szCs w:val="24"/>
        </w:rPr>
        <w:t>2.1.</w:t>
      </w:r>
      <w:r w:rsidR="009F7E43" w:rsidRPr="00D54A39">
        <w:rPr>
          <w:rFonts w:ascii="Times New Roman" w:hAnsi="Times New Roman"/>
          <w:i/>
          <w:sz w:val="24"/>
          <w:szCs w:val="24"/>
        </w:rPr>
        <w:t>3</w:t>
      </w:r>
      <w:r w:rsidR="009F7E43" w:rsidRPr="001A3104">
        <w:rPr>
          <w:rFonts w:ascii="Times New Roman" w:hAnsi="Times New Roman"/>
          <w:sz w:val="24"/>
          <w:szCs w:val="24"/>
        </w:rPr>
        <w:t>:</w:t>
      </w:r>
    </w:p>
    <w:p w:rsidR="009F7E43" w:rsidRPr="00D54A39" w:rsidRDefault="00D54A39" w:rsidP="00950ED7">
      <w:pPr>
        <w:pStyle w:val="af"/>
        <w:keepNext/>
        <w:rPr>
          <w:rFonts w:ascii="Times New Roman" w:hAnsi="Times New Roman"/>
          <w:color w:val="auto"/>
          <w:sz w:val="24"/>
          <w:szCs w:val="24"/>
        </w:rPr>
      </w:pPr>
      <w:r w:rsidRPr="00D54A39">
        <w:rPr>
          <w:rFonts w:ascii="Times New Roman" w:hAnsi="Times New Roman"/>
          <w:color w:val="auto"/>
          <w:sz w:val="24"/>
          <w:szCs w:val="24"/>
        </w:rPr>
        <w:t>Факторы, влияющие на ведение бизнеса 2016</w:t>
      </w:r>
      <w:r>
        <w:rPr>
          <w:rStyle w:val="ae"/>
          <w:rFonts w:ascii="Times New Roman" w:hAnsi="Times New Roman"/>
          <w:color w:val="auto"/>
          <w:sz w:val="24"/>
          <w:szCs w:val="24"/>
        </w:rPr>
        <w:footnoteReference w:id="21"/>
      </w:r>
      <w:r w:rsidRPr="00D54A39">
        <w:rPr>
          <w:rFonts w:ascii="Times New Roman" w:hAnsi="Times New Roman"/>
          <w:color w:val="auto"/>
          <w:sz w:val="24"/>
          <w:szCs w:val="24"/>
        </w:rPr>
        <w:t>.</w:t>
      </w:r>
    </w:p>
    <w:p w:rsidR="000B1BF1" w:rsidRPr="001A3104" w:rsidRDefault="00870188" w:rsidP="00950ED7">
      <w:pPr>
        <w:pStyle w:val="ac"/>
        <w:rPr>
          <w:sz w:val="24"/>
          <w:szCs w:val="24"/>
          <w:lang w:val="ru-RU"/>
        </w:rPr>
      </w:pPr>
      <w:r w:rsidRPr="001A3104">
        <w:rPr>
          <w:sz w:val="24"/>
          <w:szCs w:val="24"/>
          <w:lang w:val="ru-RU"/>
        </w:rPr>
        <w:t>Факторы и показатели:</w:t>
      </w:r>
    </w:p>
    <w:tbl>
      <w:tblPr>
        <w:tblStyle w:val="af1"/>
        <w:tblW w:w="0" w:type="auto"/>
        <w:tblLook w:val="04A0"/>
      </w:tblPr>
      <w:tblGrid>
        <w:gridCol w:w="4786"/>
        <w:gridCol w:w="1843"/>
        <w:gridCol w:w="2823"/>
      </w:tblGrid>
      <w:tr w:rsidR="00870188" w:rsidRPr="001A3104" w:rsidTr="001A3104">
        <w:trPr>
          <w:trHeight w:val="426"/>
        </w:trPr>
        <w:tc>
          <w:tcPr>
            <w:tcW w:w="4786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Фактор</w:t>
            </w:r>
          </w:p>
        </w:tc>
        <w:tc>
          <w:tcPr>
            <w:tcW w:w="184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Ранг</w:t>
            </w:r>
          </w:p>
        </w:tc>
        <w:tc>
          <w:tcPr>
            <w:tcW w:w="282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Балл (от 1 до 7 (лучшее))</w:t>
            </w:r>
          </w:p>
        </w:tc>
      </w:tr>
      <w:tr w:rsidR="00870188" w:rsidRPr="001A3104" w:rsidTr="001A3104">
        <w:trPr>
          <w:trHeight w:val="426"/>
        </w:trPr>
        <w:tc>
          <w:tcPr>
            <w:tcW w:w="4786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институты</w:t>
            </w:r>
          </w:p>
        </w:tc>
        <w:tc>
          <w:tcPr>
            <w:tcW w:w="184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282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3,5</w:t>
            </w:r>
          </w:p>
        </w:tc>
      </w:tr>
      <w:tr w:rsidR="00870188" w:rsidRPr="001A3104" w:rsidTr="001A3104">
        <w:trPr>
          <w:trHeight w:val="426"/>
        </w:trPr>
        <w:tc>
          <w:tcPr>
            <w:tcW w:w="4786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инфраструктура</w:t>
            </w:r>
          </w:p>
        </w:tc>
        <w:tc>
          <w:tcPr>
            <w:tcW w:w="184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282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4,8</w:t>
            </w:r>
          </w:p>
        </w:tc>
      </w:tr>
      <w:tr w:rsidR="00870188" w:rsidRPr="001A3104" w:rsidTr="001A3104">
        <w:trPr>
          <w:trHeight w:val="426"/>
        </w:trPr>
        <w:tc>
          <w:tcPr>
            <w:tcW w:w="4786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Макроэкономическая среда</w:t>
            </w:r>
          </w:p>
        </w:tc>
        <w:tc>
          <w:tcPr>
            <w:tcW w:w="184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82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5,5</w:t>
            </w:r>
          </w:p>
        </w:tc>
      </w:tr>
      <w:tr w:rsidR="00870188" w:rsidRPr="001A3104" w:rsidTr="001A3104">
        <w:trPr>
          <w:trHeight w:val="426"/>
        </w:trPr>
        <w:tc>
          <w:tcPr>
            <w:tcW w:w="4786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Здравоохранение и начальное образование</w:t>
            </w:r>
          </w:p>
        </w:tc>
        <w:tc>
          <w:tcPr>
            <w:tcW w:w="184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282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6,0</w:t>
            </w:r>
          </w:p>
        </w:tc>
      </w:tr>
      <w:tr w:rsidR="00870188" w:rsidRPr="001A3104" w:rsidTr="001A3104">
        <w:trPr>
          <w:trHeight w:val="426"/>
        </w:trPr>
        <w:tc>
          <w:tcPr>
            <w:tcW w:w="4786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Высшее об</w:t>
            </w:r>
            <w:r w:rsidR="003C1C3F">
              <w:rPr>
                <w:sz w:val="24"/>
                <w:szCs w:val="24"/>
                <w:lang w:val="ru-RU"/>
              </w:rPr>
              <w:t>р</w:t>
            </w:r>
            <w:r w:rsidRPr="001A3104">
              <w:rPr>
                <w:sz w:val="24"/>
                <w:szCs w:val="24"/>
                <w:lang w:val="ru-RU"/>
              </w:rPr>
              <w:t>азование и проф. подготовка</w:t>
            </w:r>
          </w:p>
        </w:tc>
        <w:tc>
          <w:tcPr>
            <w:tcW w:w="184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282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5,0</w:t>
            </w:r>
          </w:p>
        </w:tc>
      </w:tr>
      <w:tr w:rsidR="00870188" w:rsidRPr="001A3104" w:rsidTr="001A3104">
        <w:trPr>
          <w:trHeight w:val="426"/>
        </w:trPr>
        <w:tc>
          <w:tcPr>
            <w:tcW w:w="4786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Эффективность рынка товаров</w:t>
            </w:r>
          </w:p>
        </w:tc>
        <w:tc>
          <w:tcPr>
            <w:tcW w:w="184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282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4,1</w:t>
            </w:r>
          </w:p>
        </w:tc>
      </w:tr>
      <w:tr w:rsidR="00870188" w:rsidRPr="001A3104" w:rsidTr="001A3104">
        <w:trPr>
          <w:trHeight w:val="426"/>
        </w:trPr>
        <w:tc>
          <w:tcPr>
            <w:tcW w:w="4786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Эффективность рынка труда</w:t>
            </w:r>
          </w:p>
        </w:tc>
        <w:tc>
          <w:tcPr>
            <w:tcW w:w="184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82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4,4</w:t>
            </w:r>
          </w:p>
        </w:tc>
      </w:tr>
      <w:tr w:rsidR="00870188" w:rsidRPr="001A3104" w:rsidTr="001A3104">
        <w:trPr>
          <w:trHeight w:val="426"/>
        </w:trPr>
        <w:tc>
          <w:tcPr>
            <w:tcW w:w="4786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Развитость финансового рынка</w:t>
            </w:r>
          </w:p>
        </w:tc>
        <w:tc>
          <w:tcPr>
            <w:tcW w:w="184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110</w:t>
            </w:r>
          </w:p>
        </w:tc>
        <w:tc>
          <w:tcPr>
            <w:tcW w:w="282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3,5</w:t>
            </w:r>
          </w:p>
        </w:tc>
      </w:tr>
      <w:tr w:rsidR="00870188" w:rsidRPr="001A3104" w:rsidTr="001A3104">
        <w:trPr>
          <w:trHeight w:val="426"/>
        </w:trPr>
        <w:tc>
          <w:tcPr>
            <w:tcW w:w="4786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Технологическая активность</w:t>
            </w:r>
          </w:p>
        </w:tc>
        <w:tc>
          <w:tcPr>
            <w:tcW w:w="184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282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4,2</w:t>
            </w:r>
          </w:p>
        </w:tc>
      </w:tr>
      <w:tr w:rsidR="00870188" w:rsidRPr="001A3104" w:rsidTr="001A3104">
        <w:trPr>
          <w:trHeight w:val="426"/>
        </w:trPr>
        <w:tc>
          <w:tcPr>
            <w:tcW w:w="4786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Размер рынка</w:t>
            </w:r>
          </w:p>
        </w:tc>
        <w:tc>
          <w:tcPr>
            <w:tcW w:w="184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2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5,8</w:t>
            </w:r>
          </w:p>
        </w:tc>
      </w:tr>
      <w:tr w:rsidR="00870188" w:rsidRPr="001A3104" w:rsidTr="001A3104">
        <w:trPr>
          <w:trHeight w:val="426"/>
        </w:trPr>
        <w:tc>
          <w:tcPr>
            <w:tcW w:w="4786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Конкурентоспособность компаний</w:t>
            </w:r>
          </w:p>
        </w:tc>
        <w:tc>
          <w:tcPr>
            <w:tcW w:w="184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282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3,8</w:t>
            </w:r>
          </w:p>
        </w:tc>
      </w:tr>
      <w:tr w:rsidR="00870188" w:rsidRPr="001A3104" w:rsidTr="001A3104">
        <w:trPr>
          <w:trHeight w:val="426"/>
        </w:trPr>
        <w:tc>
          <w:tcPr>
            <w:tcW w:w="4786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Инновации</w:t>
            </w:r>
          </w:p>
        </w:tc>
        <w:tc>
          <w:tcPr>
            <w:tcW w:w="184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2823" w:type="dxa"/>
          </w:tcPr>
          <w:p w:rsidR="00870188" w:rsidRPr="001A3104" w:rsidRDefault="00870188" w:rsidP="00950ED7">
            <w:pPr>
              <w:pStyle w:val="ac"/>
              <w:ind w:firstLine="0"/>
              <w:rPr>
                <w:sz w:val="24"/>
                <w:szCs w:val="24"/>
                <w:lang w:val="ru-RU"/>
              </w:rPr>
            </w:pPr>
            <w:r w:rsidRPr="001A3104">
              <w:rPr>
                <w:sz w:val="24"/>
                <w:szCs w:val="24"/>
                <w:lang w:val="ru-RU"/>
              </w:rPr>
              <w:t>3,3</w:t>
            </w:r>
          </w:p>
        </w:tc>
      </w:tr>
    </w:tbl>
    <w:p w:rsidR="00870188" w:rsidRPr="001A3104" w:rsidRDefault="00870188" w:rsidP="00950ED7">
      <w:pPr>
        <w:pStyle w:val="ac"/>
        <w:rPr>
          <w:sz w:val="24"/>
          <w:szCs w:val="24"/>
          <w:lang w:val="ru-RU"/>
        </w:rPr>
      </w:pPr>
    </w:p>
    <w:p w:rsidR="00032B4F" w:rsidRPr="001A3104" w:rsidRDefault="00111212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По результатам исследования, выделяют такие сильные стороны России, как: высокая распространенность высшего образования, улучшение показателей внутренней конкуренции, развитие инфраструктуры. Отмечаются такие проблемы России, сдерживающие ее возможности, как: ни</w:t>
      </w:r>
      <w:r w:rsidR="003C1C3F">
        <w:rPr>
          <w:rFonts w:ascii="Times New Roman" w:hAnsi="Times New Roman"/>
          <w:sz w:val="24"/>
          <w:szCs w:val="24"/>
        </w:rPr>
        <w:t>зкая эффективность работы гос. и</w:t>
      </w:r>
      <w:r w:rsidRPr="001A3104">
        <w:rPr>
          <w:rFonts w:ascii="Times New Roman" w:hAnsi="Times New Roman"/>
          <w:sz w:val="24"/>
          <w:szCs w:val="24"/>
        </w:rPr>
        <w:t xml:space="preserve">нститутов, </w:t>
      </w:r>
      <w:r w:rsidRPr="001A3104">
        <w:rPr>
          <w:rFonts w:ascii="Times New Roman" w:hAnsi="Times New Roman"/>
          <w:sz w:val="24"/>
          <w:szCs w:val="24"/>
        </w:rPr>
        <w:lastRenderedPageBreak/>
        <w:t xml:space="preserve">низкое доверие инвесторов, коррупция, высокие налоги, ко всему прочему добавились такие факторы, как санкции, цены на минеральные ресурсы. </w:t>
      </w:r>
    </w:p>
    <w:p w:rsidR="007069EF" w:rsidRPr="001A3104" w:rsidRDefault="003C1C3F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Экономист СемеонДянков, работавший во Всемирном банке и международная финансовая корпорация, начиная с 2004 года, проводят исследование «Ведение бизнеса (</w:t>
      </w:r>
      <w:r w:rsidRPr="001A3104">
        <w:rPr>
          <w:rFonts w:ascii="Times New Roman" w:hAnsi="Times New Roman"/>
          <w:b/>
          <w:sz w:val="24"/>
          <w:szCs w:val="24"/>
        </w:rPr>
        <w:t>DoingBusiness</w:t>
      </w:r>
      <w:r>
        <w:rPr>
          <w:rFonts w:ascii="Times New Roman" w:hAnsi="Times New Roman"/>
          <w:sz w:val="24"/>
          <w:szCs w:val="24"/>
        </w:rPr>
        <w:t xml:space="preserve">). СемеонДянков являлся </w:t>
      </w:r>
      <w:r w:rsidR="00C62E45" w:rsidRPr="001A3104">
        <w:rPr>
          <w:rFonts w:ascii="Times New Roman" w:hAnsi="Times New Roman"/>
          <w:sz w:val="24"/>
          <w:szCs w:val="24"/>
        </w:rPr>
        <w:t>первоначальн</w:t>
      </w:r>
      <w:r w:rsidR="00111212" w:rsidRPr="001A3104">
        <w:rPr>
          <w:rFonts w:ascii="Times New Roman" w:hAnsi="Times New Roman"/>
          <w:sz w:val="24"/>
          <w:szCs w:val="24"/>
        </w:rPr>
        <w:t xml:space="preserve">ым руководителем </w:t>
      </w:r>
      <w:r>
        <w:rPr>
          <w:rFonts w:ascii="Times New Roman" w:hAnsi="Times New Roman"/>
          <w:sz w:val="24"/>
          <w:szCs w:val="24"/>
        </w:rPr>
        <w:t>и создателем рейтинга.</w:t>
      </w:r>
      <w:r w:rsidR="00C62E45" w:rsidRPr="001A3104">
        <w:rPr>
          <w:rFonts w:ascii="Times New Roman" w:hAnsi="Times New Roman"/>
          <w:sz w:val="24"/>
          <w:szCs w:val="24"/>
        </w:rPr>
        <w:t xml:space="preserve"> Количество </w:t>
      </w:r>
      <w:r>
        <w:rPr>
          <w:rFonts w:ascii="Times New Roman" w:hAnsi="Times New Roman"/>
          <w:sz w:val="24"/>
          <w:szCs w:val="24"/>
        </w:rPr>
        <w:t>исследуемых</w:t>
      </w:r>
      <w:r w:rsidR="00C62E45" w:rsidRPr="001A3104">
        <w:rPr>
          <w:rFonts w:ascii="Times New Roman" w:hAnsi="Times New Roman"/>
          <w:sz w:val="24"/>
          <w:szCs w:val="24"/>
        </w:rPr>
        <w:t xml:space="preserve"> стран </w:t>
      </w:r>
      <w:r>
        <w:rPr>
          <w:rFonts w:ascii="Times New Roman" w:hAnsi="Times New Roman"/>
          <w:sz w:val="24"/>
          <w:szCs w:val="24"/>
        </w:rPr>
        <w:t>каждый год растет</w:t>
      </w:r>
      <w:r w:rsidR="00C62E45" w:rsidRPr="001A310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="00C62E45" w:rsidRPr="001A3104">
        <w:rPr>
          <w:rFonts w:ascii="Times New Roman" w:hAnsi="Times New Roman"/>
          <w:sz w:val="24"/>
          <w:szCs w:val="24"/>
        </w:rPr>
        <w:t xml:space="preserve"> рейтинге DB 2013 – 185 стран, в DB2014 – 189 стран</w:t>
      </w:r>
      <w:r w:rsidR="001C2169" w:rsidRPr="001A3104">
        <w:rPr>
          <w:rFonts w:ascii="Times New Roman" w:hAnsi="Times New Roman"/>
          <w:sz w:val="24"/>
          <w:szCs w:val="24"/>
        </w:rPr>
        <w:t>, в 2015, 2016 так же 189 стран</w:t>
      </w:r>
      <w:r w:rsidR="00C62E45" w:rsidRPr="001A3104">
        <w:rPr>
          <w:rFonts w:ascii="Times New Roman" w:hAnsi="Times New Roman"/>
          <w:sz w:val="24"/>
          <w:szCs w:val="24"/>
        </w:rPr>
        <w:t>.</w:t>
      </w:r>
      <w:r w:rsidR="001B7089" w:rsidRPr="001A3104">
        <w:rPr>
          <w:rFonts w:ascii="Times New Roman" w:hAnsi="Times New Roman"/>
          <w:sz w:val="24"/>
          <w:szCs w:val="24"/>
        </w:rPr>
        <w:t xml:space="preserve"> В подписанном указе «О долгосрочной государственной экономической политике» говорится о повышении позиций в рейтинге до 50 места в 2015 и до 20 места в 2018 году. </w:t>
      </w:r>
    </w:p>
    <w:p w:rsidR="007069EF" w:rsidRPr="00D54A39" w:rsidRDefault="00D54A39" w:rsidP="00950ED7">
      <w:pPr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D54A39">
        <w:rPr>
          <w:rFonts w:ascii="Times New Roman" w:hAnsi="Times New Roman"/>
          <w:i/>
          <w:sz w:val="24"/>
          <w:szCs w:val="24"/>
        </w:rPr>
        <w:t>Рисунок 2.1.4</w:t>
      </w:r>
    </w:p>
    <w:p w:rsidR="00D54A39" w:rsidRDefault="007069EF" w:rsidP="00950ED7">
      <w:pPr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20715" cy="4344670"/>
            <wp:effectExtent l="152400" t="127000" r="172085" b="17653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732" cy="43462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54A39" w:rsidRPr="00D54A39">
        <w:rPr>
          <w:rFonts w:ascii="Times New Roman" w:hAnsi="Times New Roman"/>
          <w:i/>
          <w:sz w:val="24"/>
          <w:szCs w:val="24"/>
        </w:rPr>
        <w:t>Рис. 2.1.4</w:t>
      </w:r>
      <w:r w:rsidR="00D54A39">
        <w:rPr>
          <w:rFonts w:ascii="Times New Roman" w:hAnsi="Times New Roman"/>
          <w:i/>
          <w:sz w:val="24"/>
          <w:szCs w:val="24"/>
        </w:rPr>
        <w:t>.</w:t>
      </w:r>
      <w:r w:rsidR="00D54A39" w:rsidRPr="00D54A39">
        <w:rPr>
          <w:rFonts w:ascii="Times New Roman" w:hAnsi="Times New Roman"/>
          <w:b/>
          <w:sz w:val="24"/>
          <w:szCs w:val="24"/>
        </w:rPr>
        <w:t>Тенденции подъема России в рейтинге</w:t>
      </w:r>
      <w:r w:rsidR="00D54A39">
        <w:rPr>
          <w:rStyle w:val="ae"/>
          <w:rFonts w:ascii="Times New Roman" w:hAnsi="Times New Roman"/>
          <w:b/>
          <w:sz w:val="24"/>
          <w:szCs w:val="24"/>
        </w:rPr>
        <w:footnoteReference w:id="22"/>
      </w:r>
      <w:r w:rsidR="00D54A39" w:rsidRPr="00D54A39">
        <w:rPr>
          <w:rFonts w:ascii="Times New Roman" w:hAnsi="Times New Roman"/>
          <w:b/>
          <w:sz w:val="24"/>
          <w:szCs w:val="24"/>
        </w:rPr>
        <w:t>.</w:t>
      </w:r>
    </w:p>
    <w:p w:rsidR="00C62E45" w:rsidRPr="001A3104" w:rsidRDefault="003C1C3F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составлении рейтинга проводится анализ множества показателей, начитывается более 7 тыс., которые определяют эффективность достижений поставленных экономических целей по развитию сферы бизнеса. Источниками данных являются статистические авторитетные источники, законодательные и правовые акты, </w:t>
      </w:r>
      <w:r w:rsidR="00736D6A">
        <w:rPr>
          <w:rFonts w:ascii="Times New Roman" w:hAnsi="Times New Roman"/>
          <w:sz w:val="24"/>
          <w:szCs w:val="24"/>
        </w:rPr>
        <w:t xml:space="preserve">экспертные </w:t>
      </w:r>
      <w:r w:rsidR="00736D6A">
        <w:rPr>
          <w:rFonts w:ascii="Times New Roman" w:hAnsi="Times New Roman"/>
          <w:sz w:val="24"/>
          <w:szCs w:val="24"/>
        </w:rPr>
        <w:lastRenderedPageBreak/>
        <w:t>оценки. По итогу данные объединяются в 10 одинаково значимых показателей, оценки выставляются по основному деловому центру страны. В</w:t>
      </w:r>
      <w:r w:rsidR="00C62E45" w:rsidRPr="001A3104">
        <w:rPr>
          <w:rFonts w:ascii="Times New Roman" w:hAnsi="Times New Roman"/>
          <w:sz w:val="24"/>
          <w:szCs w:val="24"/>
        </w:rPr>
        <w:t xml:space="preserve"> России это Москва.</w:t>
      </w:r>
    </w:p>
    <w:p w:rsidR="00830DDD" w:rsidRDefault="00830DDD" w:rsidP="00950ED7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62E45" w:rsidRPr="00D54A39" w:rsidRDefault="00D54A39" w:rsidP="00950ED7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2.1.5</w:t>
      </w:r>
    </w:p>
    <w:p w:rsidR="009B66AC" w:rsidRPr="00D54A39" w:rsidRDefault="00D54A39" w:rsidP="00950ED7">
      <w:pPr>
        <w:rPr>
          <w:rFonts w:ascii="Times New Roman" w:hAnsi="Times New Roman"/>
          <w:b/>
          <w:sz w:val="24"/>
          <w:szCs w:val="24"/>
        </w:rPr>
      </w:pPr>
      <w:r w:rsidRPr="00D54A39">
        <w:rPr>
          <w:rFonts w:ascii="Times New Roman" w:hAnsi="Times New Roman"/>
          <w:b/>
          <w:sz w:val="24"/>
          <w:szCs w:val="24"/>
        </w:rPr>
        <w:t xml:space="preserve">Продвижение России в рейтинге </w:t>
      </w:r>
      <w:r w:rsidRPr="00D54A39">
        <w:rPr>
          <w:rFonts w:ascii="Times New Roman" w:hAnsi="Times New Roman"/>
          <w:b/>
          <w:sz w:val="24"/>
          <w:szCs w:val="24"/>
          <w:lang w:val="en-US"/>
        </w:rPr>
        <w:t>Doing</w:t>
      </w:r>
      <w:r w:rsidRPr="00A255EB">
        <w:rPr>
          <w:rFonts w:ascii="Times New Roman" w:hAnsi="Times New Roman"/>
          <w:b/>
          <w:sz w:val="24"/>
          <w:szCs w:val="24"/>
        </w:rPr>
        <w:t xml:space="preserve"> </w:t>
      </w:r>
      <w:r w:rsidRPr="00D54A39">
        <w:rPr>
          <w:rFonts w:ascii="Times New Roman" w:hAnsi="Times New Roman"/>
          <w:b/>
          <w:sz w:val="24"/>
          <w:szCs w:val="24"/>
          <w:lang w:val="en-US"/>
        </w:rPr>
        <w:t>Business</w:t>
      </w:r>
      <w:r w:rsidRPr="00A255EB">
        <w:rPr>
          <w:rFonts w:ascii="Times New Roman" w:hAnsi="Times New Roman"/>
          <w:b/>
          <w:sz w:val="24"/>
          <w:szCs w:val="24"/>
        </w:rPr>
        <w:t xml:space="preserve"> 2009-2016</w:t>
      </w:r>
      <w:r>
        <w:rPr>
          <w:rStyle w:val="ae"/>
          <w:rFonts w:ascii="Times New Roman" w:hAnsi="Times New Roman"/>
          <w:b/>
          <w:sz w:val="24"/>
          <w:szCs w:val="24"/>
          <w:lang w:val="en-US"/>
        </w:rPr>
        <w:footnoteReference w:id="23"/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f1"/>
        <w:tblW w:w="0" w:type="auto"/>
        <w:tblLayout w:type="fixed"/>
        <w:tblLook w:val="04A0"/>
      </w:tblPr>
      <w:tblGrid>
        <w:gridCol w:w="2660"/>
        <w:gridCol w:w="850"/>
        <w:gridCol w:w="709"/>
        <w:gridCol w:w="851"/>
        <w:gridCol w:w="708"/>
        <w:gridCol w:w="1418"/>
        <w:gridCol w:w="709"/>
        <w:gridCol w:w="708"/>
        <w:gridCol w:w="851"/>
      </w:tblGrid>
      <w:tr w:rsidR="009B66AC" w:rsidRPr="001A3104" w:rsidTr="00D54A39">
        <w:trPr>
          <w:trHeight w:val="354"/>
        </w:trPr>
        <w:tc>
          <w:tcPr>
            <w:tcW w:w="9464" w:type="dxa"/>
            <w:gridSpan w:val="9"/>
          </w:tcPr>
          <w:p w:rsidR="009B66AC" w:rsidRPr="001A3104" w:rsidRDefault="009B66AC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 xml:space="preserve">Россия в рейтинге </w:t>
            </w:r>
            <w:r w:rsidRPr="001A3104">
              <w:rPr>
                <w:rFonts w:ascii="Times New Roman" w:hAnsi="Times New Roman"/>
                <w:sz w:val="24"/>
                <w:szCs w:val="24"/>
                <w:lang w:val="en-US"/>
              </w:rPr>
              <w:t>DoingBusiness</w:t>
            </w:r>
          </w:p>
        </w:tc>
      </w:tr>
      <w:tr w:rsidR="00DF5D3B" w:rsidRPr="001A3104" w:rsidTr="00D747EF">
        <w:trPr>
          <w:trHeight w:val="1242"/>
        </w:trPr>
        <w:tc>
          <w:tcPr>
            <w:tcW w:w="266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sz w:val="24"/>
                <w:szCs w:val="24"/>
              </w:rPr>
              <w:t>2010</w:t>
            </w:r>
          </w:p>
        </w:tc>
        <w:tc>
          <w:tcPr>
            <w:tcW w:w="851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70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sz w:val="24"/>
                <w:szCs w:val="24"/>
              </w:rPr>
              <w:t>2013/2013*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9B66AC" w:rsidRPr="00D747EF" w:rsidRDefault="00DF5D3B" w:rsidP="00950E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7EF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DF5D3B" w:rsidRPr="001A3104" w:rsidTr="00D747EF">
        <w:trPr>
          <w:trHeight w:val="1242"/>
        </w:trPr>
        <w:tc>
          <w:tcPr>
            <w:tcW w:w="266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Создание предприятия</w:t>
            </w:r>
          </w:p>
        </w:tc>
        <w:tc>
          <w:tcPr>
            <w:tcW w:w="85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101/100*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vAlign w:val="center"/>
          </w:tcPr>
          <w:p w:rsidR="009B66AC" w:rsidRPr="001A3104" w:rsidRDefault="00DF5D3B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B66AC" w:rsidRPr="001A3104" w:rsidRDefault="00DF5D3B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DF5D3B" w:rsidRPr="001A3104" w:rsidTr="00D747EF">
        <w:trPr>
          <w:trHeight w:val="1242"/>
        </w:trPr>
        <w:tc>
          <w:tcPr>
            <w:tcW w:w="266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Получение разрешений на строительство</w:t>
            </w:r>
          </w:p>
        </w:tc>
        <w:tc>
          <w:tcPr>
            <w:tcW w:w="85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1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70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178/180*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708" w:type="dxa"/>
            <w:vAlign w:val="center"/>
          </w:tcPr>
          <w:p w:rsidR="009B66AC" w:rsidRPr="001A3104" w:rsidRDefault="00DF5D3B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DF5D3B" w:rsidRPr="001A3104" w:rsidRDefault="00DF5D3B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6AC" w:rsidRPr="001A3104" w:rsidRDefault="00DF5D3B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DF5D3B" w:rsidRPr="001A3104" w:rsidTr="00D747EF">
        <w:trPr>
          <w:trHeight w:val="1242"/>
        </w:trPr>
        <w:tc>
          <w:tcPr>
            <w:tcW w:w="266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Подключение к системе электроснабжения</w:t>
            </w:r>
          </w:p>
        </w:tc>
        <w:tc>
          <w:tcPr>
            <w:tcW w:w="85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184/188*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vAlign w:val="center"/>
          </w:tcPr>
          <w:p w:rsidR="009B66AC" w:rsidRPr="001A3104" w:rsidRDefault="00DF5D3B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DF5D3B" w:rsidRPr="001A3104" w:rsidRDefault="00DF5D3B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6AC" w:rsidRPr="001A3104" w:rsidRDefault="00DF5D3B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F5D3B" w:rsidRPr="001A3104" w:rsidTr="00D747EF">
        <w:trPr>
          <w:trHeight w:val="1242"/>
        </w:trPr>
        <w:tc>
          <w:tcPr>
            <w:tcW w:w="266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Регистрация собственности</w:t>
            </w:r>
          </w:p>
        </w:tc>
        <w:tc>
          <w:tcPr>
            <w:tcW w:w="85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46/46*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9B66AC" w:rsidRPr="001A3104" w:rsidRDefault="00DF5D3B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F5D3B" w:rsidRPr="001A3104" w:rsidRDefault="00DF5D3B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6AC" w:rsidRPr="001A3104" w:rsidRDefault="00DF5D3B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5D3B" w:rsidRPr="001A3104" w:rsidTr="00D747EF">
        <w:trPr>
          <w:trHeight w:val="1242"/>
        </w:trPr>
        <w:tc>
          <w:tcPr>
            <w:tcW w:w="266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Получение кредита</w:t>
            </w:r>
          </w:p>
        </w:tc>
        <w:tc>
          <w:tcPr>
            <w:tcW w:w="85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104/105*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  <w:vAlign w:val="center"/>
          </w:tcPr>
          <w:p w:rsidR="009B66AC" w:rsidRPr="001A3104" w:rsidRDefault="00DF5D3B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9B66AC" w:rsidRPr="001A3104" w:rsidRDefault="00DF5D3B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DF5D3B" w:rsidRPr="001A3104" w:rsidTr="00D747EF">
        <w:trPr>
          <w:trHeight w:val="1242"/>
        </w:trPr>
        <w:tc>
          <w:tcPr>
            <w:tcW w:w="266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Защита прав инвесторов</w:t>
            </w:r>
          </w:p>
        </w:tc>
        <w:tc>
          <w:tcPr>
            <w:tcW w:w="85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117/113*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center"/>
          </w:tcPr>
          <w:p w:rsidR="009B66AC" w:rsidRPr="001A3104" w:rsidRDefault="00DF5D3B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9B66AC" w:rsidRPr="001A3104" w:rsidRDefault="00DF5D3B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DF5D3B" w:rsidRPr="001A3104" w:rsidTr="00D747EF">
        <w:trPr>
          <w:trHeight w:val="1242"/>
        </w:trPr>
        <w:tc>
          <w:tcPr>
            <w:tcW w:w="266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Налогообложение</w:t>
            </w:r>
          </w:p>
        </w:tc>
        <w:tc>
          <w:tcPr>
            <w:tcW w:w="85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64/63*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9B66AC" w:rsidRPr="001A3104" w:rsidRDefault="00DF5D3B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B66AC" w:rsidRPr="001A3104" w:rsidRDefault="00DF5D3B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DF5D3B" w:rsidRPr="001A3104" w:rsidTr="00D747EF">
        <w:trPr>
          <w:trHeight w:val="1242"/>
        </w:trPr>
        <w:tc>
          <w:tcPr>
            <w:tcW w:w="266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Осуществление внешнеторговой деятельности</w:t>
            </w:r>
          </w:p>
        </w:tc>
        <w:tc>
          <w:tcPr>
            <w:tcW w:w="85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70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162/162*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708" w:type="dxa"/>
            <w:vAlign w:val="center"/>
          </w:tcPr>
          <w:p w:rsidR="009B66AC" w:rsidRPr="001A3104" w:rsidRDefault="00DF5D3B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</w:tcPr>
          <w:p w:rsidR="00DF5D3B" w:rsidRPr="001A3104" w:rsidRDefault="00DF5D3B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6AC" w:rsidRPr="001A3104" w:rsidRDefault="00DF5D3B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DF5D3B" w:rsidRPr="001A3104" w:rsidTr="00D747EF">
        <w:trPr>
          <w:trHeight w:val="1242"/>
        </w:trPr>
        <w:tc>
          <w:tcPr>
            <w:tcW w:w="266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исполнения долгов</w:t>
            </w:r>
          </w:p>
        </w:tc>
        <w:tc>
          <w:tcPr>
            <w:tcW w:w="85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11/10*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9B66AC" w:rsidRPr="001A3104" w:rsidRDefault="00DF5D3B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66AC" w:rsidRPr="001A3104" w:rsidRDefault="00DF5D3B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5D3B" w:rsidRPr="001A3104" w:rsidTr="00D747EF">
        <w:trPr>
          <w:trHeight w:val="1242"/>
        </w:trPr>
        <w:tc>
          <w:tcPr>
            <w:tcW w:w="266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Разрешение проблем неплатежеспособности предприятий</w:t>
            </w:r>
          </w:p>
        </w:tc>
        <w:tc>
          <w:tcPr>
            <w:tcW w:w="85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53/53*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9B66AC" w:rsidRPr="001A3104" w:rsidRDefault="00DF5D3B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DF5D3B" w:rsidRPr="001A3104" w:rsidRDefault="00DF5D3B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6AC" w:rsidRPr="001A3104" w:rsidRDefault="00DF5D3B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DF5D3B" w:rsidRPr="001A3104" w:rsidTr="00D747EF">
        <w:trPr>
          <w:trHeight w:val="1242"/>
        </w:trPr>
        <w:tc>
          <w:tcPr>
            <w:tcW w:w="266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1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Doing Business – </w:t>
            </w:r>
            <w:r w:rsidRPr="001A3104">
              <w:rPr>
                <w:rFonts w:ascii="Times New Roman" w:hAnsi="Times New Roman"/>
                <w:sz w:val="24"/>
                <w:szCs w:val="24"/>
              </w:rPr>
              <w:t>местоврейтинге</w:t>
            </w:r>
          </w:p>
        </w:tc>
        <w:tc>
          <w:tcPr>
            <w:tcW w:w="85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112/111*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vAlign w:val="center"/>
          </w:tcPr>
          <w:p w:rsidR="009B66AC" w:rsidRPr="001A3104" w:rsidRDefault="00DF5D3B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9B66AC" w:rsidRPr="001A3104" w:rsidRDefault="00DF5D3B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DF5D3B" w:rsidRPr="001A3104" w:rsidTr="00D747EF">
        <w:trPr>
          <w:trHeight w:val="1242"/>
        </w:trPr>
        <w:tc>
          <w:tcPr>
            <w:tcW w:w="266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Число стран в рейтинге</w:t>
            </w:r>
          </w:p>
        </w:tc>
        <w:tc>
          <w:tcPr>
            <w:tcW w:w="850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51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708" w:type="dxa"/>
            <w:vAlign w:val="center"/>
          </w:tcPr>
          <w:p w:rsidR="009B66AC" w:rsidRPr="001A3104" w:rsidRDefault="009B66AC" w:rsidP="00950ED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  <w:vAlign w:val="center"/>
          </w:tcPr>
          <w:p w:rsidR="009B66AC" w:rsidRPr="001A3104" w:rsidRDefault="009B66AC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185/189*</w:t>
            </w:r>
          </w:p>
        </w:tc>
        <w:tc>
          <w:tcPr>
            <w:tcW w:w="709" w:type="dxa"/>
            <w:vAlign w:val="center"/>
          </w:tcPr>
          <w:p w:rsidR="009B66AC" w:rsidRPr="001A3104" w:rsidRDefault="009B66AC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708" w:type="dxa"/>
            <w:vAlign w:val="center"/>
          </w:tcPr>
          <w:p w:rsidR="009B66AC" w:rsidRPr="001A3104" w:rsidRDefault="009B66AC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51" w:type="dxa"/>
          </w:tcPr>
          <w:p w:rsidR="009B66AC" w:rsidRPr="001A3104" w:rsidRDefault="00DF5D3B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9B66AC" w:rsidRPr="001A3104" w:rsidTr="00D54A39">
        <w:trPr>
          <w:trHeight w:val="685"/>
        </w:trPr>
        <w:tc>
          <w:tcPr>
            <w:tcW w:w="9464" w:type="dxa"/>
            <w:gridSpan w:val="9"/>
          </w:tcPr>
          <w:p w:rsidR="009B66AC" w:rsidRPr="00D54A39" w:rsidRDefault="009B66AC" w:rsidP="00950E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4A39">
              <w:rPr>
                <w:rFonts w:ascii="Times New Roman" w:hAnsi="Times New Roman"/>
                <w:sz w:val="18"/>
                <w:szCs w:val="18"/>
              </w:rPr>
              <w:t>*ПЕРЕСЧЕТ 2013 Г. ДЛЯ СОПОСТАВИМОСТИ РЕЗУЛЬТАТОВ С РЕЙТИНГОМ 2014 Г., В КОТОРОМ НА 4 СТРАНЫ БОЛЬШЕ</w:t>
            </w:r>
            <w:r w:rsidR="00D54A3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9B66AC" w:rsidRPr="001A3104" w:rsidRDefault="009B66AC" w:rsidP="00950ED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1618" w:rsidRPr="001A3104" w:rsidRDefault="00DF5D3B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В рейтинге 201</w:t>
      </w:r>
      <w:r w:rsidR="001B7089" w:rsidRPr="001A3104">
        <w:rPr>
          <w:rFonts w:ascii="Times New Roman" w:hAnsi="Times New Roman"/>
          <w:sz w:val="24"/>
          <w:szCs w:val="24"/>
        </w:rPr>
        <w:t>6 года</w:t>
      </w:r>
      <w:r w:rsidR="00C62E45" w:rsidRPr="001A3104">
        <w:rPr>
          <w:rFonts w:ascii="Times New Roman" w:hAnsi="Times New Roman"/>
          <w:sz w:val="24"/>
          <w:szCs w:val="24"/>
        </w:rPr>
        <w:t xml:space="preserve"> Россия </w:t>
      </w:r>
      <w:r w:rsidR="001B7089" w:rsidRPr="001A3104">
        <w:rPr>
          <w:rFonts w:ascii="Times New Roman" w:hAnsi="Times New Roman"/>
          <w:sz w:val="24"/>
          <w:szCs w:val="24"/>
        </w:rPr>
        <w:t>заняла 52 место</w:t>
      </w:r>
      <w:r w:rsidR="00736D6A">
        <w:rPr>
          <w:rFonts w:ascii="Times New Roman" w:hAnsi="Times New Roman"/>
          <w:sz w:val="24"/>
          <w:szCs w:val="24"/>
        </w:rPr>
        <w:t xml:space="preserve">. </w:t>
      </w:r>
      <w:r w:rsidR="001B7089" w:rsidRPr="001A3104">
        <w:rPr>
          <w:rFonts w:ascii="Times New Roman" w:hAnsi="Times New Roman"/>
          <w:sz w:val="24"/>
          <w:szCs w:val="24"/>
        </w:rPr>
        <w:t>В 2016</w:t>
      </w:r>
      <w:r w:rsidR="00E01618" w:rsidRPr="001A3104">
        <w:rPr>
          <w:rFonts w:ascii="Times New Roman" w:hAnsi="Times New Roman"/>
          <w:sz w:val="24"/>
          <w:szCs w:val="24"/>
        </w:rPr>
        <w:t xml:space="preserve"> г.</w:t>
      </w:r>
      <w:r w:rsidR="00736D6A">
        <w:rPr>
          <w:rFonts w:ascii="Times New Roman" w:hAnsi="Times New Roman"/>
          <w:sz w:val="24"/>
          <w:szCs w:val="24"/>
        </w:rPr>
        <w:t xml:space="preserve"> в</w:t>
      </w:r>
      <w:r w:rsidR="001B7089" w:rsidRPr="001A3104">
        <w:rPr>
          <w:rFonts w:ascii="Times New Roman" w:hAnsi="Times New Roman"/>
          <w:sz w:val="24"/>
          <w:szCs w:val="24"/>
        </w:rPr>
        <w:t xml:space="preserve"> расчеты включаются данные не только по Москве, но и по Санкт-Петербургу.П</w:t>
      </w:r>
      <w:r w:rsidR="00E01618" w:rsidRPr="001A3104">
        <w:rPr>
          <w:rFonts w:ascii="Times New Roman" w:hAnsi="Times New Roman"/>
          <w:sz w:val="24"/>
          <w:szCs w:val="24"/>
        </w:rPr>
        <w:t xml:space="preserve">родвижение в общем рейтинге на </w:t>
      </w:r>
      <w:r w:rsidR="001B7089" w:rsidRPr="001A3104">
        <w:rPr>
          <w:rFonts w:ascii="Times New Roman" w:hAnsi="Times New Roman"/>
          <w:sz w:val="24"/>
          <w:szCs w:val="24"/>
        </w:rPr>
        <w:t xml:space="preserve">11строчек, </w:t>
      </w:r>
      <w:r w:rsidR="00E01618" w:rsidRPr="001A3104">
        <w:rPr>
          <w:rFonts w:ascii="Times New Roman" w:hAnsi="Times New Roman"/>
          <w:sz w:val="24"/>
          <w:szCs w:val="24"/>
        </w:rPr>
        <w:t xml:space="preserve">было обеспечено, в первую очередь, за счёт </w:t>
      </w:r>
      <w:r w:rsidR="001B7089" w:rsidRPr="001A3104">
        <w:rPr>
          <w:rFonts w:ascii="Times New Roman" w:hAnsi="Times New Roman"/>
          <w:sz w:val="24"/>
          <w:szCs w:val="24"/>
        </w:rPr>
        <w:t>улучшения по пяти из 10 показателей (только 12 из 189 стран провели более четырех реформ)</w:t>
      </w:r>
      <w:r w:rsidR="00922528" w:rsidRPr="001A3104">
        <w:rPr>
          <w:rFonts w:ascii="Times New Roman" w:hAnsi="Times New Roman"/>
          <w:sz w:val="24"/>
          <w:szCs w:val="24"/>
        </w:rPr>
        <w:t xml:space="preserve">. Самые результативные улучшения в трех показателях:подключение к системе электроснабжения 29 место, получение кредита 42 строчка, налогообложение 47 позиция. </w:t>
      </w:r>
      <w:r w:rsidR="00E01618" w:rsidRPr="001A3104">
        <w:rPr>
          <w:rFonts w:ascii="Times New Roman" w:hAnsi="Times New Roman"/>
          <w:sz w:val="24"/>
          <w:szCs w:val="24"/>
        </w:rPr>
        <w:t>По остальным параметрам произошло ухудшение позиций. Показател</w:t>
      </w:r>
      <w:r w:rsidR="00922528" w:rsidRPr="001A3104">
        <w:rPr>
          <w:rFonts w:ascii="Times New Roman" w:hAnsi="Times New Roman"/>
          <w:sz w:val="24"/>
          <w:szCs w:val="24"/>
        </w:rPr>
        <w:t>и обеспечение исполнения долгов, регистрация собственности, остал</w:t>
      </w:r>
      <w:r w:rsidR="00736D6A">
        <w:rPr>
          <w:rFonts w:ascii="Times New Roman" w:hAnsi="Times New Roman"/>
          <w:sz w:val="24"/>
          <w:szCs w:val="24"/>
        </w:rPr>
        <w:t>и</w:t>
      </w:r>
      <w:r w:rsidR="00922528" w:rsidRPr="001A3104">
        <w:rPr>
          <w:rFonts w:ascii="Times New Roman" w:hAnsi="Times New Roman"/>
          <w:sz w:val="24"/>
          <w:szCs w:val="24"/>
        </w:rPr>
        <w:t>сь</w:t>
      </w:r>
      <w:r w:rsidR="00E01618" w:rsidRPr="001A3104">
        <w:rPr>
          <w:rFonts w:ascii="Times New Roman" w:hAnsi="Times New Roman"/>
          <w:sz w:val="24"/>
          <w:szCs w:val="24"/>
        </w:rPr>
        <w:t xml:space="preserve"> без изменений.</w:t>
      </w:r>
    </w:p>
    <w:p w:rsidR="00E01618" w:rsidRPr="001A3104" w:rsidRDefault="00736D6A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Значительный</w:t>
      </w:r>
      <w:r w:rsidR="00E01618" w:rsidRPr="001A3104">
        <w:rPr>
          <w:rFonts w:ascii="Times New Roman" w:hAnsi="Times New Roman"/>
          <w:sz w:val="24"/>
          <w:szCs w:val="24"/>
        </w:rPr>
        <w:t xml:space="preserve"> вклад в </w:t>
      </w:r>
      <w:r w:rsidR="00922528" w:rsidRPr="001A3104">
        <w:rPr>
          <w:rFonts w:ascii="Times New Roman" w:hAnsi="Times New Roman"/>
          <w:sz w:val="24"/>
          <w:szCs w:val="24"/>
        </w:rPr>
        <w:t xml:space="preserve">стремительный рост рейтинга </w:t>
      </w:r>
      <w:r w:rsidR="00E01618" w:rsidRPr="001A3104">
        <w:rPr>
          <w:rFonts w:ascii="Times New Roman" w:hAnsi="Times New Roman"/>
          <w:sz w:val="24"/>
          <w:szCs w:val="24"/>
        </w:rPr>
        <w:t>внёс показатель</w:t>
      </w:r>
      <w:r>
        <w:rPr>
          <w:rFonts w:ascii="Times New Roman" w:hAnsi="Times New Roman"/>
          <w:sz w:val="24"/>
          <w:szCs w:val="24"/>
        </w:rPr>
        <w:t>«</w:t>
      </w:r>
      <w:r w:rsidRPr="001A3104">
        <w:rPr>
          <w:rFonts w:ascii="Times New Roman" w:hAnsi="Times New Roman"/>
          <w:sz w:val="24"/>
          <w:szCs w:val="24"/>
        </w:rPr>
        <w:t>подключение к электросетям</w:t>
      </w:r>
      <w:r>
        <w:rPr>
          <w:rFonts w:ascii="Times New Roman" w:hAnsi="Times New Roman"/>
          <w:sz w:val="24"/>
          <w:szCs w:val="24"/>
        </w:rPr>
        <w:t>»</w:t>
      </w:r>
      <w:r w:rsidR="00E01618" w:rsidRPr="001A3104">
        <w:rPr>
          <w:rFonts w:ascii="Times New Roman" w:hAnsi="Times New Roman"/>
          <w:sz w:val="24"/>
          <w:szCs w:val="24"/>
        </w:rPr>
        <w:t xml:space="preserve">, до этого </w:t>
      </w:r>
      <w:r>
        <w:rPr>
          <w:rFonts w:ascii="Times New Roman" w:hAnsi="Times New Roman"/>
          <w:sz w:val="24"/>
          <w:szCs w:val="24"/>
        </w:rPr>
        <w:t xml:space="preserve">Россия </w:t>
      </w:r>
      <w:r w:rsidR="00922528" w:rsidRPr="001A3104">
        <w:rPr>
          <w:rFonts w:ascii="Times New Roman" w:hAnsi="Times New Roman"/>
          <w:sz w:val="24"/>
          <w:szCs w:val="24"/>
        </w:rPr>
        <w:t>долго</w:t>
      </w:r>
      <w:r w:rsidR="00E01618" w:rsidRPr="001A3104">
        <w:rPr>
          <w:rFonts w:ascii="Times New Roman" w:hAnsi="Times New Roman"/>
          <w:sz w:val="24"/>
          <w:szCs w:val="24"/>
        </w:rPr>
        <w:t xml:space="preserve"> занимала</w:t>
      </w:r>
      <w:r>
        <w:rPr>
          <w:rFonts w:ascii="Times New Roman" w:hAnsi="Times New Roman"/>
          <w:sz w:val="24"/>
          <w:szCs w:val="24"/>
        </w:rPr>
        <w:t xml:space="preserve"> по немуотстающие позиции</w:t>
      </w:r>
      <w:r w:rsidR="00E01618" w:rsidRPr="001A3104">
        <w:rPr>
          <w:rFonts w:ascii="Times New Roman" w:hAnsi="Times New Roman"/>
          <w:sz w:val="24"/>
          <w:szCs w:val="24"/>
        </w:rPr>
        <w:t>.</w:t>
      </w:r>
      <w:r w:rsidR="00922528" w:rsidRPr="001A3104">
        <w:rPr>
          <w:rFonts w:ascii="Times New Roman" w:hAnsi="Times New Roman"/>
          <w:sz w:val="24"/>
          <w:szCs w:val="24"/>
        </w:rPr>
        <w:t xml:space="preserve"> Еще в 2014 году в рейтинге этот критерий занимал 117 место (против 29 в 2015)</w:t>
      </w:r>
      <w:r w:rsidR="00E01618" w:rsidRPr="001A3104">
        <w:rPr>
          <w:rFonts w:ascii="Times New Roman" w:hAnsi="Times New Roman"/>
          <w:sz w:val="24"/>
          <w:szCs w:val="24"/>
        </w:rPr>
        <w:t xml:space="preserve"> В целом, более чем в 2 раза были снижены временные и денежные издержки на такое подключение: сроки подключения </w:t>
      </w:r>
      <w:r w:rsidR="00922528" w:rsidRPr="001A3104">
        <w:rPr>
          <w:rFonts w:ascii="Times New Roman" w:hAnsi="Times New Roman"/>
          <w:sz w:val="24"/>
          <w:szCs w:val="24"/>
        </w:rPr>
        <w:t>сократились с 281 до 162 дней</w:t>
      </w:r>
      <w:r w:rsidR="00E01618" w:rsidRPr="001A3104">
        <w:rPr>
          <w:rFonts w:ascii="Times New Roman" w:hAnsi="Times New Roman"/>
          <w:sz w:val="24"/>
          <w:szCs w:val="24"/>
        </w:rPr>
        <w:t>.</w:t>
      </w:r>
    </w:p>
    <w:p w:rsidR="00922528" w:rsidRPr="001A3104" w:rsidRDefault="00922528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Из рейтинга критериев можно сделать вывод, что лучше всего в нашей стране дела обстоят с регистрацией прав собственности и обеспечением исполнения контрактов. Остальные показатели остаются за чертой хотя бы половины рейтинга. Например, для разрешения строительства необходимо пройти множество процедур (19), займет это порядка 244 дней</w:t>
      </w:r>
    </w:p>
    <w:p w:rsidR="00E01618" w:rsidRPr="001A3104" w:rsidRDefault="009F4628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В</w:t>
      </w:r>
      <w:r w:rsidR="009F7E43" w:rsidRPr="001A3104">
        <w:rPr>
          <w:rFonts w:ascii="Times New Roman" w:hAnsi="Times New Roman"/>
          <w:sz w:val="24"/>
          <w:szCs w:val="24"/>
        </w:rPr>
        <w:t xml:space="preserve"> Таблице </w:t>
      </w:r>
      <w:r w:rsidR="00A430E1" w:rsidRPr="001A3104">
        <w:rPr>
          <w:rFonts w:ascii="Times New Roman" w:hAnsi="Times New Roman"/>
          <w:sz w:val="24"/>
          <w:szCs w:val="24"/>
        </w:rPr>
        <w:t>2.1.</w:t>
      </w:r>
      <w:r w:rsidR="00D54A39">
        <w:rPr>
          <w:rFonts w:ascii="Times New Roman" w:hAnsi="Times New Roman"/>
          <w:sz w:val="24"/>
          <w:szCs w:val="24"/>
        </w:rPr>
        <w:t>6</w:t>
      </w:r>
      <w:r w:rsidRPr="001A3104">
        <w:rPr>
          <w:rFonts w:ascii="Times New Roman" w:hAnsi="Times New Roman"/>
          <w:sz w:val="24"/>
          <w:szCs w:val="24"/>
        </w:rPr>
        <w:t xml:space="preserve"> представлены основные показатели России в рейтинге D</w:t>
      </w:r>
      <w:r w:rsidRPr="001A3104">
        <w:rPr>
          <w:rFonts w:ascii="Times New Roman" w:hAnsi="Times New Roman"/>
          <w:sz w:val="24"/>
          <w:szCs w:val="24"/>
          <w:lang w:val="en-US"/>
        </w:rPr>
        <w:t>oing</w:t>
      </w:r>
      <w:r w:rsidRPr="001A3104">
        <w:rPr>
          <w:rFonts w:ascii="Times New Roman" w:hAnsi="Times New Roman"/>
          <w:sz w:val="24"/>
          <w:szCs w:val="24"/>
        </w:rPr>
        <w:t xml:space="preserve"> B</w:t>
      </w:r>
      <w:r w:rsidRPr="001A3104">
        <w:rPr>
          <w:rFonts w:ascii="Times New Roman" w:hAnsi="Times New Roman"/>
          <w:sz w:val="24"/>
          <w:szCs w:val="24"/>
          <w:lang w:val="en-US"/>
        </w:rPr>
        <w:t>usiness</w:t>
      </w:r>
      <w:r w:rsidRPr="001A3104">
        <w:rPr>
          <w:rFonts w:ascii="Times New Roman" w:hAnsi="Times New Roman"/>
          <w:sz w:val="24"/>
          <w:szCs w:val="24"/>
        </w:rPr>
        <w:t xml:space="preserve"> 201</w:t>
      </w:r>
      <w:r w:rsidR="0045279F" w:rsidRPr="001A3104">
        <w:rPr>
          <w:rFonts w:ascii="Times New Roman" w:hAnsi="Times New Roman"/>
          <w:sz w:val="24"/>
          <w:szCs w:val="24"/>
        </w:rPr>
        <w:t>6</w:t>
      </w:r>
      <w:r w:rsidRPr="001A3104">
        <w:rPr>
          <w:rFonts w:ascii="Times New Roman" w:hAnsi="Times New Roman"/>
          <w:sz w:val="24"/>
          <w:szCs w:val="24"/>
        </w:rPr>
        <w:t>г.</w:t>
      </w:r>
    </w:p>
    <w:p w:rsidR="009F4628" w:rsidRDefault="009F7E43" w:rsidP="00950ED7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A430E1" w:rsidRPr="001A3104">
        <w:rPr>
          <w:rFonts w:ascii="Times New Roman" w:hAnsi="Times New Roman"/>
          <w:sz w:val="24"/>
          <w:szCs w:val="24"/>
        </w:rPr>
        <w:t>2.1.</w:t>
      </w:r>
      <w:r w:rsidR="00D54A39">
        <w:rPr>
          <w:rFonts w:ascii="Times New Roman" w:hAnsi="Times New Roman"/>
          <w:sz w:val="24"/>
          <w:szCs w:val="24"/>
        </w:rPr>
        <w:t>6</w:t>
      </w:r>
    </w:p>
    <w:p w:rsidR="00D54A39" w:rsidRPr="00D54A39" w:rsidRDefault="00D54A39" w:rsidP="00950ED7">
      <w:pPr>
        <w:ind w:firstLine="708"/>
        <w:rPr>
          <w:rFonts w:ascii="Times New Roman" w:hAnsi="Times New Roman"/>
          <w:b/>
          <w:sz w:val="24"/>
          <w:szCs w:val="24"/>
        </w:rPr>
      </w:pPr>
      <w:r w:rsidRPr="00D54A39">
        <w:rPr>
          <w:rFonts w:ascii="Times New Roman" w:hAnsi="Times New Roman"/>
          <w:b/>
          <w:sz w:val="24"/>
          <w:szCs w:val="24"/>
        </w:rPr>
        <w:t>Основные показатели России в рейтинге</w:t>
      </w:r>
      <w:r>
        <w:rPr>
          <w:rStyle w:val="ae"/>
          <w:rFonts w:ascii="Times New Roman" w:hAnsi="Times New Roman"/>
          <w:b/>
          <w:sz w:val="24"/>
          <w:szCs w:val="24"/>
        </w:rPr>
        <w:footnoteReference w:id="24"/>
      </w:r>
      <w:r w:rsidRPr="00D54A39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f1"/>
        <w:tblW w:w="0" w:type="auto"/>
        <w:tblLayout w:type="fixed"/>
        <w:tblLook w:val="04A0"/>
      </w:tblPr>
      <w:tblGrid>
        <w:gridCol w:w="5495"/>
        <w:gridCol w:w="1417"/>
        <w:gridCol w:w="2659"/>
      </w:tblGrid>
      <w:tr w:rsidR="006F7E47" w:rsidRPr="001A3104" w:rsidTr="00F23CB6">
        <w:tc>
          <w:tcPr>
            <w:tcW w:w="5495" w:type="dxa"/>
            <w:vAlign w:val="center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sz w:val="24"/>
                <w:szCs w:val="24"/>
              </w:rPr>
              <w:t>Показатель/Индикаторы</w:t>
            </w:r>
          </w:p>
        </w:tc>
        <w:tc>
          <w:tcPr>
            <w:tcW w:w="1417" w:type="dxa"/>
            <w:vAlign w:val="center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Европа и Центральная Азия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bCs/>
                <w:sz w:val="24"/>
                <w:szCs w:val="24"/>
              </w:rPr>
              <w:t>РЕГИСТРАЦИЯ ПРЕДПРИЯТИЯ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sz w:val="24"/>
                <w:szCs w:val="24"/>
              </w:rPr>
              <w:t>88-е место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Количество процедур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Срок (дни)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Стоимость*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bCs/>
                <w:sz w:val="24"/>
                <w:szCs w:val="24"/>
              </w:rPr>
              <w:t>ПОЛУЧЕНИЕ РАЗРЕШЕНИЙ НА СТРОИТЕЛЬСТВО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sz w:val="24"/>
                <w:szCs w:val="24"/>
              </w:rPr>
              <w:t>178-е место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Количество процедур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Срок (дни)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Стоимость *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 К ЭКЛЕКТРОСЕТЯМ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sz w:val="24"/>
                <w:szCs w:val="24"/>
              </w:rPr>
              <w:t>117-е место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Количество процедур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Срок (дни)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Стоимость *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440,2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bCs/>
                <w:sz w:val="24"/>
                <w:szCs w:val="24"/>
              </w:rPr>
              <w:t>РЕГИСТРАЦИЯ СОБСТВЕННОСТИ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sz w:val="24"/>
                <w:szCs w:val="24"/>
              </w:rPr>
              <w:t>17-е место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Количество процедур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Срок (дни)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Стоимость (%от стоимости объекта)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НАЛОГООБЛАЖЕНИЕ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sz w:val="24"/>
                <w:szCs w:val="24"/>
              </w:rPr>
              <w:t>56-место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Количество платежей в год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Время (часов в год)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Налоговая нагрузка (% от прибыли)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МЕЖДУНАРОДНАЯ ТОРГОВЛЯ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sz w:val="24"/>
                <w:szCs w:val="24"/>
              </w:rPr>
              <w:t>157-е место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Время на экспорт (контроль, часы)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Стоимость экспорт (контроль, долл США)</w:t>
            </w:r>
          </w:p>
        </w:tc>
        <w:tc>
          <w:tcPr>
            <w:tcW w:w="1417" w:type="dxa"/>
          </w:tcPr>
          <w:p w:rsidR="006F7E47" w:rsidRPr="001A3104" w:rsidRDefault="0045279F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2659" w:type="dxa"/>
          </w:tcPr>
          <w:p w:rsidR="006F7E47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6F7E47" w:rsidRPr="001A3104" w:rsidTr="00F23CB6">
        <w:trPr>
          <w:trHeight w:val="207"/>
        </w:trPr>
        <w:tc>
          <w:tcPr>
            <w:tcW w:w="5495" w:type="dxa"/>
          </w:tcPr>
          <w:p w:rsidR="006F7E47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Время экспорт (оформл. Документов, часы)</w:t>
            </w:r>
          </w:p>
        </w:tc>
        <w:tc>
          <w:tcPr>
            <w:tcW w:w="1417" w:type="dxa"/>
          </w:tcPr>
          <w:p w:rsidR="006F7E47" w:rsidRPr="001A3104" w:rsidRDefault="0045279F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59" w:type="dxa"/>
          </w:tcPr>
          <w:p w:rsidR="006F7E47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F7E47" w:rsidRPr="001A3104" w:rsidTr="00F23CB6">
        <w:trPr>
          <w:trHeight w:val="206"/>
        </w:trPr>
        <w:tc>
          <w:tcPr>
            <w:tcW w:w="5495" w:type="dxa"/>
          </w:tcPr>
          <w:p w:rsidR="006F7E47" w:rsidRPr="001A3104" w:rsidRDefault="0045279F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Стоимость экспорт (документы, долл. США)</w:t>
            </w:r>
          </w:p>
        </w:tc>
        <w:tc>
          <w:tcPr>
            <w:tcW w:w="1417" w:type="dxa"/>
          </w:tcPr>
          <w:p w:rsidR="006F7E47" w:rsidRPr="001A3104" w:rsidRDefault="0045279F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659" w:type="dxa"/>
          </w:tcPr>
          <w:p w:rsidR="006F7E47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45279F" w:rsidRPr="001A3104" w:rsidTr="00F23CB6">
        <w:trPr>
          <w:trHeight w:val="206"/>
        </w:trPr>
        <w:tc>
          <w:tcPr>
            <w:tcW w:w="5495" w:type="dxa"/>
          </w:tcPr>
          <w:p w:rsidR="0045279F" w:rsidRPr="001A3104" w:rsidRDefault="0045279F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lastRenderedPageBreak/>
              <w:t>Время на импорт (контроль, часы)</w:t>
            </w:r>
          </w:p>
        </w:tc>
        <w:tc>
          <w:tcPr>
            <w:tcW w:w="1417" w:type="dxa"/>
          </w:tcPr>
          <w:p w:rsidR="0045279F" w:rsidRPr="001A3104" w:rsidRDefault="0045279F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659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5279F" w:rsidRPr="001A3104" w:rsidTr="00F23CB6">
        <w:trPr>
          <w:trHeight w:val="206"/>
        </w:trPr>
        <w:tc>
          <w:tcPr>
            <w:tcW w:w="5495" w:type="dxa"/>
          </w:tcPr>
          <w:p w:rsidR="0045279F" w:rsidRPr="001A3104" w:rsidRDefault="0045279F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Стоимость импорт (контроль, долл США)</w:t>
            </w:r>
          </w:p>
        </w:tc>
        <w:tc>
          <w:tcPr>
            <w:tcW w:w="1417" w:type="dxa"/>
          </w:tcPr>
          <w:p w:rsidR="0045279F" w:rsidRPr="001A3104" w:rsidRDefault="0045279F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2659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45279F" w:rsidRPr="001A3104" w:rsidTr="00F23CB6">
        <w:tc>
          <w:tcPr>
            <w:tcW w:w="5495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Время импорт (оформл. Документов, часы)</w:t>
            </w:r>
          </w:p>
        </w:tc>
        <w:tc>
          <w:tcPr>
            <w:tcW w:w="1417" w:type="dxa"/>
          </w:tcPr>
          <w:p w:rsidR="0045279F" w:rsidRPr="001A3104" w:rsidRDefault="0045279F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59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45279F" w:rsidRPr="001A3104" w:rsidTr="00F23CB6">
        <w:tc>
          <w:tcPr>
            <w:tcW w:w="5495" w:type="dxa"/>
          </w:tcPr>
          <w:p w:rsidR="0045279F" w:rsidRPr="001A3104" w:rsidRDefault="0045279F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Стоимость импорт (документы, долл. США)</w:t>
            </w:r>
          </w:p>
        </w:tc>
        <w:tc>
          <w:tcPr>
            <w:tcW w:w="1417" w:type="dxa"/>
          </w:tcPr>
          <w:p w:rsidR="0045279F" w:rsidRPr="001A3104" w:rsidRDefault="0045279F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659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F23CB6" w:rsidRDefault="006F7E47" w:rsidP="00950ED7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F23CB6">
              <w:rPr>
                <w:rFonts w:ascii="Times New Roman" w:hAnsi="Times New Roman"/>
                <w:b/>
                <w:bCs/>
              </w:rPr>
              <w:t>ОБЕСПЕЧЕНИЕ ИСПОЛНЕНИЯ КОНТРАКТОВ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sz w:val="24"/>
                <w:szCs w:val="24"/>
              </w:rPr>
              <w:t>10-е место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Срок (дни)</w:t>
            </w:r>
          </w:p>
        </w:tc>
        <w:tc>
          <w:tcPr>
            <w:tcW w:w="1417" w:type="dxa"/>
          </w:tcPr>
          <w:p w:rsidR="006F7E47" w:rsidRPr="001A3104" w:rsidRDefault="0045279F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659" w:type="dxa"/>
          </w:tcPr>
          <w:p w:rsidR="006F7E47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Судебные издержки</w:t>
            </w:r>
            <w:r w:rsidR="0045279F" w:rsidRPr="001A310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A3104">
              <w:rPr>
                <w:rFonts w:ascii="Times New Roman" w:hAnsi="Times New Roman"/>
                <w:sz w:val="24"/>
                <w:szCs w:val="24"/>
              </w:rPr>
              <w:t xml:space="preserve"> % от суммы иска)</w:t>
            </w:r>
          </w:p>
        </w:tc>
        <w:tc>
          <w:tcPr>
            <w:tcW w:w="1417" w:type="dxa"/>
          </w:tcPr>
          <w:p w:rsidR="006F7E47" w:rsidRPr="001A3104" w:rsidRDefault="0045279F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6F7E47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bCs/>
                <w:sz w:val="24"/>
                <w:szCs w:val="24"/>
              </w:rPr>
              <w:t>РАЗРЕШЕНИЕ НЕПЛАТЕЖЕСПОСОБНОСТИ</w:t>
            </w:r>
          </w:p>
        </w:tc>
        <w:tc>
          <w:tcPr>
            <w:tcW w:w="1417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55-место</w:t>
            </w:r>
          </w:p>
        </w:tc>
        <w:tc>
          <w:tcPr>
            <w:tcW w:w="2659" w:type="dxa"/>
          </w:tcPr>
          <w:p w:rsidR="006F7E47" w:rsidRPr="001A3104" w:rsidRDefault="006F7E47" w:rsidP="0095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E47" w:rsidRPr="001A3104" w:rsidTr="00F23CB6">
        <w:tc>
          <w:tcPr>
            <w:tcW w:w="5495" w:type="dxa"/>
          </w:tcPr>
          <w:p w:rsidR="006F7E47" w:rsidRPr="001A3104" w:rsidRDefault="006F7E47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r w:rsidR="0045279F" w:rsidRPr="001A3104">
              <w:rPr>
                <w:rFonts w:ascii="Times New Roman" w:hAnsi="Times New Roman"/>
                <w:sz w:val="24"/>
                <w:szCs w:val="24"/>
              </w:rPr>
              <w:t>возврата средств</w:t>
            </w:r>
            <w:r w:rsidRPr="001A3104">
              <w:rPr>
                <w:rFonts w:ascii="Times New Roman" w:hAnsi="Times New Roman"/>
                <w:sz w:val="24"/>
                <w:szCs w:val="24"/>
              </w:rPr>
              <w:t xml:space="preserve"> (центы на доллар)</w:t>
            </w:r>
          </w:p>
        </w:tc>
        <w:tc>
          <w:tcPr>
            <w:tcW w:w="1417" w:type="dxa"/>
          </w:tcPr>
          <w:p w:rsidR="006F7E47" w:rsidRPr="001A3104" w:rsidRDefault="0045279F" w:rsidP="00950E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2659" w:type="dxa"/>
          </w:tcPr>
          <w:p w:rsidR="006F7E47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</w:tr>
      <w:tr w:rsidR="0045279F" w:rsidRPr="001A3104" w:rsidTr="00F23CB6">
        <w:tc>
          <w:tcPr>
            <w:tcW w:w="5495" w:type="dxa"/>
          </w:tcPr>
          <w:p w:rsidR="0045279F" w:rsidRPr="001A3104" w:rsidRDefault="0045279F" w:rsidP="00950E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sz w:val="24"/>
                <w:szCs w:val="24"/>
              </w:rPr>
              <w:t>РЕГИСТРАЦИЯ СОБСТВЕННОСТИ</w:t>
            </w:r>
          </w:p>
        </w:tc>
        <w:tc>
          <w:tcPr>
            <w:tcW w:w="1417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79F" w:rsidRPr="001A3104" w:rsidTr="00F23CB6">
        <w:tc>
          <w:tcPr>
            <w:tcW w:w="5495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Кол-во процедур</w:t>
            </w:r>
          </w:p>
        </w:tc>
        <w:tc>
          <w:tcPr>
            <w:tcW w:w="1417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279F" w:rsidRPr="001A3104" w:rsidTr="00F23CB6">
        <w:tc>
          <w:tcPr>
            <w:tcW w:w="5495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Время дней</w:t>
            </w:r>
          </w:p>
        </w:tc>
        <w:tc>
          <w:tcPr>
            <w:tcW w:w="1417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5279F" w:rsidRPr="001A3104" w:rsidTr="00F23CB6">
        <w:tc>
          <w:tcPr>
            <w:tcW w:w="5495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Стоимость (% от стоимости недвижимости)</w:t>
            </w:r>
          </w:p>
        </w:tc>
        <w:tc>
          <w:tcPr>
            <w:tcW w:w="1417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659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45279F" w:rsidRPr="001A3104" w:rsidTr="00F23CB6">
        <w:tc>
          <w:tcPr>
            <w:tcW w:w="5495" w:type="dxa"/>
          </w:tcPr>
          <w:p w:rsidR="0045279F" w:rsidRPr="001A3104" w:rsidRDefault="0045279F" w:rsidP="00950E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104">
              <w:rPr>
                <w:rFonts w:ascii="Times New Roman" w:hAnsi="Times New Roman"/>
                <w:b/>
                <w:sz w:val="24"/>
                <w:szCs w:val="24"/>
              </w:rPr>
              <w:t>ПОЛУЧЕНИЕ КРЕДИТОВ</w:t>
            </w:r>
          </w:p>
        </w:tc>
        <w:tc>
          <w:tcPr>
            <w:tcW w:w="1417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59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79F" w:rsidRPr="001A3104" w:rsidTr="00F23CB6">
        <w:tc>
          <w:tcPr>
            <w:tcW w:w="5495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Уровень защиты кред. Операций (0-12)</w:t>
            </w:r>
          </w:p>
        </w:tc>
        <w:tc>
          <w:tcPr>
            <w:tcW w:w="1417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45279F" w:rsidRPr="001A3104" w:rsidTr="00F23CB6">
        <w:trPr>
          <w:trHeight w:val="86"/>
        </w:trPr>
        <w:tc>
          <w:tcPr>
            <w:tcW w:w="5495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Индекс кредитной информации (0-8)</w:t>
            </w:r>
          </w:p>
        </w:tc>
        <w:tc>
          <w:tcPr>
            <w:tcW w:w="1417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45279F" w:rsidRPr="001A3104" w:rsidRDefault="0045279F" w:rsidP="00950ED7">
            <w:pPr>
              <w:rPr>
                <w:rFonts w:ascii="Times New Roman" w:hAnsi="Times New Roman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</w:tbl>
    <w:p w:rsidR="006F7E47" w:rsidRPr="001A3104" w:rsidRDefault="006F7E47" w:rsidP="00950ED7">
      <w:pPr>
        <w:ind w:firstLine="708"/>
        <w:rPr>
          <w:rFonts w:ascii="Times New Roman" w:hAnsi="Times New Roman"/>
          <w:sz w:val="24"/>
          <w:szCs w:val="24"/>
        </w:rPr>
      </w:pPr>
    </w:p>
    <w:p w:rsidR="00677E5E" w:rsidRPr="001A3104" w:rsidRDefault="00B57329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Особенными чертами рейтинга </w:t>
      </w:r>
      <w:r w:rsidRPr="001A3104">
        <w:rPr>
          <w:rFonts w:ascii="Times New Roman" w:hAnsi="Times New Roman"/>
          <w:sz w:val="24"/>
          <w:szCs w:val="24"/>
          <w:lang w:val="en-US"/>
        </w:rPr>
        <w:t>DoingBusiness</w:t>
      </w:r>
      <w:r w:rsidR="00736D6A">
        <w:rPr>
          <w:rFonts w:ascii="Times New Roman" w:hAnsi="Times New Roman"/>
          <w:sz w:val="24"/>
          <w:szCs w:val="24"/>
        </w:rPr>
        <w:t>,</w:t>
      </w:r>
      <w:r w:rsidRPr="001A3104">
        <w:rPr>
          <w:rFonts w:ascii="Times New Roman" w:hAnsi="Times New Roman"/>
          <w:sz w:val="24"/>
          <w:szCs w:val="24"/>
        </w:rPr>
        <w:t xml:space="preserve"> во первых, является то, что он ориентируется</w:t>
      </w:r>
      <w:r w:rsidR="00736D6A">
        <w:rPr>
          <w:rFonts w:ascii="Times New Roman" w:hAnsi="Times New Roman"/>
          <w:sz w:val="24"/>
          <w:szCs w:val="24"/>
        </w:rPr>
        <w:t xml:space="preserve"> не</w:t>
      </w:r>
      <w:r w:rsidRPr="001A3104">
        <w:rPr>
          <w:rFonts w:ascii="Times New Roman" w:hAnsi="Times New Roman"/>
          <w:sz w:val="24"/>
          <w:szCs w:val="24"/>
        </w:rPr>
        <w:t xml:space="preserve"> на бизнес-аудиторию, </w:t>
      </w:r>
      <w:r w:rsidR="00736D6A">
        <w:rPr>
          <w:rFonts w:ascii="Times New Roman" w:hAnsi="Times New Roman"/>
          <w:sz w:val="24"/>
          <w:szCs w:val="24"/>
        </w:rPr>
        <w:t xml:space="preserve">а </w:t>
      </w:r>
      <w:r w:rsidRPr="001A3104">
        <w:rPr>
          <w:rFonts w:ascii="Times New Roman" w:hAnsi="Times New Roman"/>
          <w:sz w:val="24"/>
          <w:szCs w:val="24"/>
        </w:rPr>
        <w:t>является индикатором развития экономики для государства, во вторых, он анализирует условия работы малого и среднего бизнеса, не касаясь при этом анализа крупного бизнеса. Создатель рейтинга СемеонДьянков подчеркивал: «DoingBusiness адресован правительствам, а не частному бизнесу. В этом его отличие от других рейтингов, например Давосского Индекса глобальной конкурентоспособности, который изначально адресован не правительству, а бизнесу, - что, я думаю, не очень полезно: ВЭФ оценивает по субъективным категориям Россию, Болгарию или США, но эти оценки не показывают, как страна может улучшить рейтинг</w:t>
      </w:r>
      <w:r w:rsidR="00677E5E" w:rsidRPr="001A3104">
        <w:rPr>
          <w:rFonts w:ascii="Times New Roman" w:hAnsi="Times New Roman"/>
          <w:sz w:val="24"/>
          <w:szCs w:val="24"/>
        </w:rPr>
        <w:t>»</w:t>
      </w:r>
      <w:r w:rsidR="00677E5E" w:rsidRPr="001A3104">
        <w:rPr>
          <w:rStyle w:val="ae"/>
          <w:rFonts w:ascii="Times New Roman" w:hAnsi="Times New Roman"/>
          <w:sz w:val="24"/>
          <w:szCs w:val="24"/>
        </w:rPr>
        <w:footnoteReference w:id="25"/>
      </w:r>
    </w:p>
    <w:p w:rsidR="00B57329" w:rsidRPr="001A3104" w:rsidRDefault="00B57329" w:rsidP="00950ED7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Безусловно, как любой другой рейтинг, DoingBusiness имеет свои недостатки и шероховатости, над которыми беспрестанно работают разработчики. В последние несколько лет, например,</w:t>
      </w:r>
      <w:r w:rsidR="007069EF" w:rsidRPr="001A3104">
        <w:rPr>
          <w:rFonts w:ascii="Times New Roman" w:hAnsi="Times New Roman"/>
          <w:sz w:val="24"/>
          <w:szCs w:val="24"/>
        </w:rPr>
        <w:t xml:space="preserve"> стараютсяоптимизировать </w:t>
      </w:r>
      <w:r w:rsidRPr="001A3104">
        <w:rPr>
          <w:rFonts w:ascii="Times New Roman" w:hAnsi="Times New Roman"/>
          <w:sz w:val="24"/>
          <w:szCs w:val="24"/>
        </w:rPr>
        <w:t>методол</w:t>
      </w:r>
      <w:r w:rsidR="007069EF" w:rsidRPr="001A3104">
        <w:rPr>
          <w:rFonts w:ascii="Times New Roman" w:hAnsi="Times New Roman"/>
          <w:sz w:val="24"/>
          <w:szCs w:val="24"/>
        </w:rPr>
        <w:t>о</w:t>
      </w:r>
      <w:r w:rsidRPr="001A3104">
        <w:rPr>
          <w:rFonts w:ascii="Times New Roman" w:hAnsi="Times New Roman"/>
          <w:sz w:val="24"/>
          <w:szCs w:val="24"/>
        </w:rPr>
        <w:t xml:space="preserve">гию </w:t>
      </w:r>
      <w:r w:rsidR="007069EF" w:rsidRPr="001A3104">
        <w:rPr>
          <w:rFonts w:ascii="Times New Roman" w:hAnsi="Times New Roman"/>
          <w:sz w:val="24"/>
          <w:szCs w:val="24"/>
        </w:rPr>
        <w:t xml:space="preserve">составления рейтинга, в частности методологию исследования каждой оценки по каждому критерию. К сегодняшнему дню можно заметить такие изменения, как: оценка параметров ведения </w:t>
      </w:r>
      <w:r w:rsidR="007069EF" w:rsidRPr="001A3104">
        <w:rPr>
          <w:rFonts w:ascii="Times New Roman" w:hAnsi="Times New Roman"/>
          <w:sz w:val="24"/>
          <w:szCs w:val="24"/>
        </w:rPr>
        <w:lastRenderedPageBreak/>
        <w:t xml:space="preserve">бизнеса производится не по одному деловому центру, а по нескольким крупнейшим (Санкт-Петербург, Москва). </w:t>
      </w:r>
    </w:p>
    <w:p w:rsidR="00207BC3" w:rsidRDefault="000748B6" w:rsidP="00950ED7">
      <w:pPr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Всемирно известный </w:t>
      </w:r>
      <w:r>
        <w:rPr>
          <w:rFonts w:ascii="Times New Roman" w:hAnsi="Times New Roman"/>
          <w:sz w:val="24"/>
          <w:szCs w:val="24"/>
          <w:lang w:val="en-US"/>
        </w:rPr>
        <w:t>Forbes</w:t>
      </w:r>
      <w:r>
        <w:rPr>
          <w:rFonts w:ascii="Times New Roman" w:hAnsi="Times New Roman"/>
          <w:sz w:val="24"/>
          <w:szCs w:val="24"/>
        </w:rPr>
        <w:t>сформировал ежегодный рейтинг, проводящий исследование делового климата по критериям удобства ведения бизнеса</w:t>
      </w:r>
      <w:r w:rsidR="00207BC3" w:rsidRPr="001A310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Ранжирование основывается на цифрах, полученных в результате исследований, проведенных  </w:t>
      </w:r>
      <w:r w:rsidR="00207BC3" w:rsidRPr="001A3104">
        <w:rPr>
          <w:rFonts w:ascii="Times New Roman" w:hAnsi="Times New Roman"/>
          <w:sz w:val="24"/>
          <w:szCs w:val="24"/>
        </w:rPr>
        <w:t xml:space="preserve">Всемирным экономическим форумом, FreedomHouse, HeritageFoundation, TransparencyInternational, PropertyRightsAlliance. </w:t>
      </w:r>
      <w:r>
        <w:rPr>
          <w:rFonts w:ascii="Times New Roman" w:hAnsi="Times New Roman"/>
          <w:sz w:val="24"/>
          <w:szCs w:val="24"/>
        </w:rPr>
        <w:t xml:space="preserve">Последний рейтинг показывает подъем России на </w:t>
      </w:r>
      <w:r w:rsidR="00207BC3" w:rsidRPr="001A3104">
        <w:rPr>
          <w:rFonts w:ascii="Times New Roman" w:hAnsi="Times New Roman"/>
          <w:sz w:val="24"/>
          <w:szCs w:val="24"/>
        </w:rPr>
        <w:t>1</w:t>
      </w:r>
      <w:r w:rsidR="008241D0" w:rsidRPr="008241D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позиций, она</w:t>
      </w:r>
      <w:r w:rsidR="00207BC3" w:rsidRPr="001A3104">
        <w:rPr>
          <w:rFonts w:ascii="Times New Roman" w:hAnsi="Times New Roman"/>
          <w:sz w:val="24"/>
          <w:szCs w:val="24"/>
        </w:rPr>
        <w:t xml:space="preserve"> заняла </w:t>
      </w:r>
      <w:r w:rsidR="008241D0" w:rsidRPr="008241D0">
        <w:rPr>
          <w:rFonts w:ascii="Times New Roman" w:hAnsi="Times New Roman"/>
          <w:sz w:val="24"/>
          <w:szCs w:val="24"/>
        </w:rPr>
        <w:t>8</w:t>
      </w:r>
      <w:r w:rsidR="00207BC3" w:rsidRPr="001A3104">
        <w:rPr>
          <w:rFonts w:ascii="Times New Roman" w:hAnsi="Times New Roman"/>
          <w:sz w:val="24"/>
          <w:szCs w:val="24"/>
        </w:rPr>
        <w:t>1 место из 14</w:t>
      </w:r>
      <w:r w:rsidR="00462E20" w:rsidRPr="00462E20">
        <w:rPr>
          <w:rFonts w:ascii="Times New Roman" w:hAnsi="Times New Roman"/>
          <w:sz w:val="24"/>
          <w:szCs w:val="24"/>
        </w:rPr>
        <w:t>4</w:t>
      </w:r>
      <w:r w:rsidR="00207BC3" w:rsidRPr="001A3104">
        <w:rPr>
          <w:rFonts w:ascii="Times New Roman" w:hAnsi="Times New Roman"/>
          <w:sz w:val="24"/>
          <w:szCs w:val="24"/>
        </w:rPr>
        <w:t xml:space="preserve"> государств. </w:t>
      </w:r>
      <w:r>
        <w:rPr>
          <w:rFonts w:ascii="Times New Roman" w:hAnsi="Times New Roman"/>
          <w:sz w:val="24"/>
          <w:szCs w:val="24"/>
        </w:rPr>
        <w:t xml:space="preserve">Исследование </w:t>
      </w:r>
      <w:r w:rsidR="00207BC3" w:rsidRPr="001A3104">
        <w:rPr>
          <w:rFonts w:ascii="Times New Roman" w:hAnsi="Times New Roman"/>
          <w:sz w:val="24"/>
          <w:szCs w:val="24"/>
        </w:rPr>
        <w:t xml:space="preserve">проводится по 11 </w:t>
      </w:r>
      <w:r>
        <w:rPr>
          <w:rFonts w:ascii="Times New Roman" w:hAnsi="Times New Roman"/>
          <w:sz w:val="24"/>
          <w:szCs w:val="24"/>
        </w:rPr>
        <w:t>основным критериям, влияющими на бизнес России</w:t>
      </w:r>
      <w:r w:rsidR="00207BC3" w:rsidRPr="001A3104">
        <w:rPr>
          <w:rFonts w:ascii="Times New Roman" w:hAnsi="Times New Roman"/>
          <w:sz w:val="24"/>
          <w:szCs w:val="24"/>
        </w:rPr>
        <w:t xml:space="preserve">. Позиция РФ по критериям рейтинга </w:t>
      </w:r>
      <w:r>
        <w:rPr>
          <w:rFonts w:ascii="Times New Roman" w:hAnsi="Times New Roman"/>
          <w:sz w:val="24"/>
          <w:szCs w:val="24"/>
        </w:rPr>
        <w:t>имеет следующую тенденцию</w:t>
      </w:r>
      <w:r w:rsidR="00CA3B84">
        <w:rPr>
          <w:rStyle w:val="ae"/>
          <w:rFonts w:ascii="Times New Roman" w:hAnsi="Times New Roman"/>
          <w:sz w:val="24"/>
          <w:szCs w:val="24"/>
        </w:rPr>
        <w:footnoteReference w:id="26"/>
      </w:r>
      <w:r w:rsidR="00207BC3" w:rsidRPr="001A3104">
        <w:rPr>
          <w:rFonts w:ascii="Times New Roman" w:hAnsi="Times New Roman"/>
          <w:sz w:val="24"/>
          <w:szCs w:val="24"/>
        </w:rPr>
        <w:t>:</w:t>
      </w:r>
      <w:r w:rsidR="00471601" w:rsidRPr="00471601">
        <w:rPr>
          <w:rFonts w:ascii="Times New Roman" w:hAnsi="Times New Roman"/>
          <w:i/>
          <w:sz w:val="24"/>
          <w:szCs w:val="24"/>
        </w:rPr>
        <w:t>Таблица 2.1.7</w:t>
      </w:r>
    </w:p>
    <w:p w:rsidR="00471601" w:rsidRPr="00471601" w:rsidRDefault="00471601" w:rsidP="00950ED7">
      <w:pPr>
        <w:ind w:firstLine="708"/>
        <w:rPr>
          <w:rFonts w:ascii="Times New Roman" w:hAnsi="Times New Roman"/>
          <w:b/>
          <w:sz w:val="24"/>
          <w:szCs w:val="24"/>
        </w:rPr>
      </w:pPr>
      <w:r w:rsidRPr="00471601">
        <w:rPr>
          <w:rFonts w:ascii="Times New Roman" w:hAnsi="Times New Roman"/>
          <w:b/>
          <w:sz w:val="24"/>
          <w:szCs w:val="24"/>
        </w:rPr>
        <w:t xml:space="preserve">Россия в критериях рейтинга </w:t>
      </w:r>
      <w:r w:rsidRPr="00471601">
        <w:rPr>
          <w:rFonts w:ascii="Times New Roman" w:hAnsi="Times New Roman"/>
          <w:b/>
          <w:sz w:val="24"/>
          <w:szCs w:val="24"/>
          <w:lang w:val="en-US"/>
        </w:rPr>
        <w:t>Doin</w:t>
      </w:r>
      <w:r w:rsidRPr="00A255EB">
        <w:rPr>
          <w:rFonts w:ascii="Times New Roman" w:hAnsi="Times New Roman"/>
          <w:b/>
          <w:sz w:val="24"/>
          <w:szCs w:val="24"/>
        </w:rPr>
        <w:t xml:space="preserve"> </w:t>
      </w:r>
      <w:r w:rsidRPr="00471601">
        <w:rPr>
          <w:rFonts w:ascii="Times New Roman" w:hAnsi="Times New Roman"/>
          <w:b/>
          <w:sz w:val="24"/>
          <w:szCs w:val="24"/>
          <w:lang w:val="en-US"/>
        </w:rPr>
        <w:t>Business</w:t>
      </w:r>
      <w:r w:rsidRPr="00A255EB">
        <w:rPr>
          <w:rFonts w:ascii="Times New Roman" w:hAnsi="Times New Roman"/>
          <w:b/>
          <w:sz w:val="24"/>
          <w:szCs w:val="24"/>
        </w:rPr>
        <w:t xml:space="preserve"> 2016</w:t>
      </w:r>
      <w:r w:rsidRPr="00471601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f1"/>
        <w:tblW w:w="0" w:type="auto"/>
        <w:tblLook w:val="0000"/>
      </w:tblPr>
      <w:tblGrid>
        <w:gridCol w:w="5210"/>
        <w:gridCol w:w="2889"/>
        <w:gridCol w:w="1471"/>
      </w:tblGrid>
      <w:tr w:rsidR="00462E20" w:rsidTr="00462E20">
        <w:trPr>
          <w:trHeight w:val="345"/>
        </w:trPr>
        <w:tc>
          <w:tcPr>
            <w:tcW w:w="5211" w:type="dxa"/>
          </w:tcPr>
          <w:p w:rsidR="00462E20" w:rsidRDefault="00471601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62E20">
              <w:rPr>
                <w:rFonts w:ascii="Times New Roman" w:hAnsi="Times New Roman"/>
                <w:sz w:val="24"/>
                <w:szCs w:val="24"/>
              </w:rPr>
              <w:t>ритерий</w:t>
            </w:r>
          </w:p>
        </w:tc>
        <w:tc>
          <w:tcPr>
            <w:tcW w:w="2889" w:type="dxa"/>
          </w:tcPr>
          <w:p w:rsid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71" w:type="dxa"/>
          </w:tcPr>
          <w:p w:rsid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462E20" w:rsidRPr="00462E20" w:rsidTr="00462E20">
        <w:tblPrEx>
          <w:tblLook w:val="04A0"/>
        </w:tblPrEx>
        <w:tc>
          <w:tcPr>
            <w:tcW w:w="521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E20">
              <w:rPr>
                <w:rFonts w:ascii="Times New Roman" w:hAnsi="Times New Roman"/>
                <w:sz w:val="24"/>
                <w:szCs w:val="24"/>
              </w:rPr>
              <w:t>Налоговая нагрузка</w:t>
            </w:r>
          </w:p>
        </w:tc>
        <w:tc>
          <w:tcPr>
            <w:tcW w:w="2889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462E20" w:rsidRPr="00462E20" w:rsidTr="00462E20">
        <w:tblPrEx>
          <w:tblLook w:val="04A0"/>
        </w:tblPrEx>
        <w:tc>
          <w:tcPr>
            <w:tcW w:w="521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E20">
              <w:rPr>
                <w:rFonts w:ascii="Times New Roman" w:hAnsi="Times New Roman"/>
                <w:sz w:val="24"/>
                <w:szCs w:val="24"/>
              </w:rPr>
              <w:t xml:space="preserve">Развитие технологий </w:t>
            </w:r>
          </w:p>
        </w:tc>
        <w:tc>
          <w:tcPr>
            <w:tcW w:w="2889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7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62E20" w:rsidRPr="00462E20" w:rsidTr="00462E20">
        <w:tblPrEx>
          <w:tblLook w:val="04A0"/>
        </w:tblPrEx>
        <w:tc>
          <w:tcPr>
            <w:tcW w:w="521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E20">
              <w:rPr>
                <w:rFonts w:ascii="Times New Roman" w:hAnsi="Times New Roman"/>
                <w:sz w:val="24"/>
                <w:szCs w:val="24"/>
              </w:rPr>
              <w:t xml:space="preserve">Развитость фондового рынка </w:t>
            </w:r>
          </w:p>
        </w:tc>
        <w:tc>
          <w:tcPr>
            <w:tcW w:w="2889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7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462E20" w:rsidRPr="00462E20" w:rsidTr="00462E20">
        <w:tblPrEx>
          <w:tblLook w:val="04A0"/>
        </w:tblPrEx>
        <w:tc>
          <w:tcPr>
            <w:tcW w:w="521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E20">
              <w:rPr>
                <w:rFonts w:ascii="Times New Roman" w:hAnsi="Times New Roman"/>
                <w:sz w:val="24"/>
                <w:szCs w:val="24"/>
              </w:rPr>
              <w:t>Степень забюрократизированности</w:t>
            </w:r>
          </w:p>
        </w:tc>
        <w:tc>
          <w:tcPr>
            <w:tcW w:w="2889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462E20" w:rsidRPr="00462E20" w:rsidTr="00462E20">
        <w:tblPrEx>
          <w:tblLook w:val="04A0"/>
        </w:tblPrEx>
        <w:tc>
          <w:tcPr>
            <w:tcW w:w="521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E20">
              <w:rPr>
                <w:rFonts w:ascii="Times New Roman" w:hAnsi="Times New Roman"/>
                <w:sz w:val="24"/>
                <w:szCs w:val="24"/>
              </w:rPr>
              <w:t>Уровень внедрения инноваций</w:t>
            </w:r>
          </w:p>
        </w:tc>
        <w:tc>
          <w:tcPr>
            <w:tcW w:w="2889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71" w:type="dxa"/>
          </w:tcPr>
          <w:p w:rsidR="00462E20" w:rsidRPr="00462E20" w:rsidRDefault="00A91F22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462E20" w:rsidRPr="00462E20" w:rsidTr="00462E20">
        <w:tblPrEx>
          <w:tblLook w:val="04A0"/>
        </w:tblPrEx>
        <w:tc>
          <w:tcPr>
            <w:tcW w:w="521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E20">
              <w:rPr>
                <w:rFonts w:ascii="Times New Roman" w:hAnsi="Times New Roman"/>
                <w:sz w:val="24"/>
                <w:szCs w:val="24"/>
              </w:rPr>
              <w:t xml:space="preserve">Свобода торговли </w:t>
            </w:r>
          </w:p>
        </w:tc>
        <w:tc>
          <w:tcPr>
            <w:tcW w:w="2889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7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462E20" w:rsidRPr="00462E20" w:rsidTr="00462E20">
        <w:tblPrEx>
          <w:tblLook w:val="04A0"/>
        </w:tblPrEx>
        <w:tc>
          <w:tcPr>
            <w:tcW w:w="521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E20">
              <w:rPr>
                <w:rFonts w:ascii="Times New Roman" w:hAnsi="Times New Roman"/>
                <w:sz w:val="24"/>
                <w:szCs w:val="24"/>
              </w:rPr>
              <w:t>Защита инвесторов</w:t>
            </w:r>
          </w:p>
        </w:tc>
        <w:tc>
          <w:tcPr>
            <w:tcW w:w="2889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7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62E20" w:rsidRPr="00462E20" w:rsidTr="00462E20">
        <w:tblPrEx>
          <w:tblLook w:val="04A0"/>
        </w:tblPrEx>
        <w:tc>
          <w:tcPr>
            <w:tcW w:w="521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E20">
              <w:rPr>
                <w:rFonts w:ascii="Times New Roman" w:hAnsi="Times New Roman"/>
                <w:sz w:val="24"/>
                <w:szCs w:val="24"/>
              </w:rPr>
              <w:t>Защита собственности</w:t>
            </w:r>
          </w:p>
        </w:tc>
        <w:tc>
          <w:tcPr>
            <w:tcW w:w="2889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7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62E20" w:rsidRPr="00462E20" w:rsidTr="00462E20">
        <w:tblPrEx>
          <w:tblLook w:val="04A0"/>
        </w:tblPrEx>
        <w:tc>
          <w:tcPr>
            <w:tcW w:w="521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E20">
              <w:rPr>
                <w:rFonts w:ascii="Times New Roman" w:hAnsi="Times New Roman"/>
                <w:sz w:val="24"/>
                <w:szCs w:val="24"/>
              </w:rPr>
              <w:t xml:space="preserve">Уровень коррупции </w:t>
            </w:r>
          </w:p>
        </w:tc>
        <w:tc>
          <w:tcPr>
            <w:tcW w:w="2889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7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462E20" w:rsidRPr="00462E20" w:rsidTr="00462E20">
        <w:tblPrEx>
          <w:tblLook w:val="04A0"/>
        </w:tblPrEx>
        <w:tc>
          <w:tcPr>
            <w:tcW w:w="521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свободы </w:t>
            </w:r>
          </w:p>
        </w:tc>
        <w:tc>
          <w:tcPr>
            <w:tcW w:w="2889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7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462E20" w:rsidRPr="00462E20" w:rsidTr="00F23CB6">
        <w:tblPrEx>
          <w:tblLook w:val="04A0"/>
        </w:tblPrEx>
        <w:trPr>
          <w:trHeight w:val="234"/>
        </w:trPr>
        <w:tc>
          <w:tcPr>
            <w:tcW w:w="521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2E20">
              <w:rPr>
                <w:rFonts w:ascii="Times New Roman" w:hAnsi="Times New Roman"/>
                <w:sz w:val="24"/>
                <w:szCs w:val="24"/>
              </w:rPr>
              <w:t>Стабильность цен</w:t>
            </w:r>
          </w:p>
        </w:tc>
        <w:tc>
          <w:tcPr>
            <w:tcW w:w="2889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71" w:type="dxa"/>
          </w:tcPr>
          <w:p w:rsidR="00462E20" w:rsidRPr="00462E20" w:rsidRDefault="00462E20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</w:tbl>
    <w:p w:rsidR="00CA3B84" w:rsidRDefault="00CA3B84" w:rsidP="00950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Самым лучшем показателем оказывается «налогова</w:t>
      </w:r>
      <w:r w:rsidR="00471601">
        <w:rPr>
          <w:rFonts w:ascii="Times New Roman" w:hAnsi="Times New Roman"/>
          <w:sz w:val="24"/>
          <w:szCs w:val="24"/>
        </w:rPr>
        <w:t>я нагрузка», по нему Россия обош</w:t>
      </w:r>
      <w:r>
        <w:rPr>
          <w:rFonts w:ascii="Times New Roman" w:hAnsi="Times New Roman"/>
          <w:sz w:val="24"/>
          <w:szCs w:val="24"/>
        </w:rPr>
        <w:t xml:space="preserve">ла ряд стран, например Испания 53 место, Италия 107 место. </w:t>
      </w:r>
    </w:p>
    <w:p w:rsidR="004978A7" w:rsidRPr="00CA3B84" w:rsidRDefault="004978A7" w:rsidP="00886E24">
      <w:pPr>
        <w:pStyle w:val="2"/>
        <w:spacing w:line="720" w:lineRule="auto"/>
        <w:rPr>
          <w:rFonts w:ascii="Times New Roman" w:hAnsi="Times New Roman"/>
          <w:color w:val="auto"/>
          <w:sz w:val="24"/>
          <w:szCs w:val="24"/>
        </w:rPr>
      </w:pPr>
      <w:bookmarkStart w:id="7" w:name="_Toc324961979"/>
      <w:r w:rsidRPr="00CA3B84">
        <w:rPr>
          <w:rFonts w:ascii="Times New Roman" w:hAnsi="Times New Roman"/>
          <w:color w:val="auto"/>
          <w:sz w:val="24"/>
          <w:szCs w:val="24"/>
        </w:rPr>
        <w:t>2.2 Малый и средний бизнес в показателях рейтингов</w:t>
      </w:r>
      <w:r w:rsidR="00C44C64" w:rsidRPr="00CA3B84">
        <w:rPr>
          <w:rFonts w:ascii="Times New Roman" w:hAnsi="Times New Roman"/>
          <w:color w:val="auto"/>
          <w:sz w:val="24"/>
          <w:szCs w:val="24"/>
        </w:rPr>
        <w:t xml:space="preserve"> России</w:t>
      </w:r>
      <w:bookmarkEnd w:id="7"/>
    </w:p>
    <w:p w:rsidR="00E56C5E" w:rsidRPr="001A3104" w:rsidRDefault="00CA3B84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Национальные рейтинги так же имеют место быть в практике исследований бизнес-климата России</w:t>
      </w:r>
      <w:r w:rsidR="00C44C64" w:rsidRPr="001A3104">
        <w:rPr>
          <w:rFonts w:ascii="Times New Roman" w:hAnsi="Times New Roman"/>
          <w:sz w:val="24"/>
          <w:szCs w:val="24"/>
        </w:rPr>
        <w:t>. Н</w:t>
      </w:r>
      <w:r w:rsidR="00E56C5E" w:rsidRPr="001A3104">
        <w:rPr>
          <w:rFonts w:ascii="Times New Roman" w:hAnsi="Times New Roman"/>
          <w:sz w:val="24"/>
          <w:szCs w:val="24"/>
        </w:rPr>
        <w:t xml:space="preserve">апример, в </w:t>
      </w:r>
      <w:r w:rsidR="001F0FE7" w:rsidRPr="001A3104">
        <w:rPr>
          <w:rFonts w:ascii="Times New Roman" w:hAnsi="Times New Roman"/>
          <w:sz w:val="24"/>
          <w:szCs w:val="24"/>
        </w:rPr>
        <w:t>2010 г</w:t>
      </w:r>
      <w:r>
        <w:rPr>
          <w:rFonts w:ascii="Times New Roman" w:hAnsi="Times New Roman"/>
          <w:sz w:val="24"/>
          <w:szCs w:val="24"/>
        </w:rPr>
        <w:t>. общественной организацией</w:t>
      </w:r>
      <w:r w:rsidR="001F0FE7" w:rsidRPr="001A3104">
        <w:rPr>
          <w:rFonts w:ascii="Times New Roman" w:hAnsi="Times New Roman"/>
          <w:sz w:val="24"/>
          <w:szCs w:val="24"/>
        </w:rPr>
        <w:t>Российский союз предпринимателей и промышленников</w:t>
      </w:r>
      <w:r>
        <w:rPr>
          <w:rFonts w:ascii="Times New Roman" w:hAnsi="Times New Roman"/>
          <w:sz w:val="24"/>
          <w:szCs w:val="24"/>
        </w:rPr>
        <w:t>был основан</w:t>
      </w:r>
      <w:r w:rsidR="001F0FE7" w:rsidRPr="001A3104">
        <w:rPr>
          <w:rFonts w:ascii="Times New Roman" w:hAnsi="Times New Roman"/>
          <w:sz w:val="24"/>
          <w:szCs w:val="24"/>
        </w:rPr>
        <w:t xml:space="preserve"> проект</w:t>
      </w:r>
      <w:r w:rsidR="00E56C5E" w:rsidRPr="001A3104">
        <w:rPr>
          <w:rFonts w:ascii="Times New Roman" w:hAnsi="Times New Roman"/>
          <w:sz w:val="24"/>
          <w:szCs w:val="24"/>
        </w:rPr>
        <w:t xml:space="preserve">— </w:t>
      </w:r>
      <w:r w:rsidR="00E56C5E" w:rsidRPr="001A3104">
        <w:rPr>
          <w:rFonts w:ascii="Times New Roman" w:hAnsi="Times New Roman"/>
          <w:b/>
          <w:sz w:val="24"/>
          <w:szCs w:val="24"/>
        </w:rPr>
        <w:t xml:space="preserve">Индекс развития </w:t>
      </w:r>
      <w:r w:rsidR="00E56C5E" w:rsidRPr="001A3104">
        <w:rPr>
          <w:rFonts w:ascii="Times New Roman" w:hAnsi="Times New Roman"/>
          <w:b/>
          <w:sz w:val="24"/>
          <w:szCs w:val="24"/>
        </w:rPr>
        <w:lastRenderedPageBreak/>
        <w:t>российской деловой среды</w:t>
      </w:r>
      <w:r w:rsidR="001F0FE7" w:rsidRPr="001A3104">
        <w:rPr>
          <w:rFonts w:ascii="Times New Roman" w:hAnsi="Times New Roman"/>
          <w:b/>
          <w:sz w:val="24"/>
          <w:szCs w:val="24"/>
        </w:rPr>
        <w:t xml:space="preserve"> РСПП</w:t>
      </w:r>
      <w:r w:rsidR="002B4436" w:rsidRPr="001A3104">
        <w:rPr>
          <w:rStyle w:val="ae"/>
          <w:rFonts w:ascii="Times New Roman" w:hAnsi="Times New Roman"/>
          <w:b/>
          <w:sz w:val="24"/>
          <w:szCs w:val="24"/>
        </w:rPr>
        <w:footnoteReference w:id="27"/>
      </w:r>
      <w:r w:rsidR="00E56C5E" w:rsidRPr="001A3104">
        <w:rPr>
          <w:rFonts w:ascii="Times New Roman" w:hAnsi="Times New Roman"/>
          <w:sz w:val="24"/>
          <w:szCs w:val="24"/>
        </w:rPr>
        <w:t xml:space="preserve">. </w:t>
      </w:r>
      <w:r w:rsidR="008B21AF" w:rsidRPr="001A3104">
        <w:rPr>
          <w:rFonts w:ascii="Times New Roman" w:hAnsi="Times New Roman"/>
          <w:sz w:val="24"/>
          <w:szCs w:val="24"/>
        </w:rPr>
        <w:t xml:space="preserve">Особенность индекса состоит в том, что </w:t>
      </w:r>
      <w:r w:rsidR="001F0FE7" w:rsidRPr="001A3104">
        <w:rPr>
          <w:rFonts w:ascii="Times New Roman" w:hAnsi="Times New Roman"/>
          <w:sz w:val="24"/>
          <w:szCs w:val="24"/>
        </w:rPr>
        <w:t xml:space="preserve">он проводится ежемесячно, </w:t>
      </w:r>
      <w:r w:rsidR="008B21AF" w:rsidRPr="001A3104">
        <w:rPr>
          <w:rFonts w:ascii="Times New Roman" w:hAnsi="Times New Roman"/>
          <w:sz w:val="24"/>
          <w:szCs w:val="24"/>
        </w:rPr>
        <w:t>оценки оглашают не эксперты и какие-либо статистические данные, а непосредственно сами бизнесмены. Исходя из данной особенности, можно обозначить цель индекса, как оценка состояния деловой среды страны, регионов, на основе мнения людей, непосредственно принимающих участие в процессе, с помощью метода социологического опроса.</w:t>
      </w:r>
    </w:p>
    <w:p w:rsidR="00E56C5E" w:rsidRPr="001A3104" w:rsidRDefault="001F0FE7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Ин</w:t>
      </w:r>
      <w:r w:rsidR="00E56C5E" w:rsidRPr="001A3104">
        <w:rPr>
          <w:rFonts w:ascii="Times New Roman" w:hAnsi="Times New Roman"/>
          <w:sz w:val="24"/>
          <w:szCs w:val="24"/>
        </w:rPr>
        <w:t xml:space="preserve">декс складывается из 6 </w:t>
      </w:r>
      <w:r w:rsidR="00CA3B84">
        <w:rPr>
          <w:rFonts w:ascii="Times New Roman" w:hAnsi="Times New Roman"/>
          <w:sz w:val="24"/>
          <w:szCs w:val="24"/>
        </w:rPr>
        <w:t>параметров</w:t>
      </w:r>
      <w:r w:rsidR="00E56C5E" w:rsidRPr="001A3104">
        <w:rPr>
          <w:rFonts w:ascii="Times New Roman" w:hAnsi="Times New Roman"/>
          <w:sz w:val="24"/>
          <w:szCs w:val="24"/>
        </w:rPr>
        <w:t xml:space="preserve"> развития деловой среды (составил </w:t>
      </w:r>
      <w:r w:rsidR="007D2634" w:rsidRPr="001A3104">
        <w:rPr>
          <w:rFonts w:ascii="Times New Roman" w:hAnsi="Times New Roman"/>
          <w:sz w:val="24"/>
          <w:szCs w:val="24"/>
        </w:rPr>
        <w:t>45,4</w:t>
      </w:r>
      <w:r w:rsidR="00CA3B84">
        <w:rPr>
          <w:rFonts w:ascii="Times New Roman" w:hAnsi="Times New Roman"/>
          <w:sz w:val="24"/>
          <w:szCs w:val="24"/>
        </w:rPr>
        <w:t>%</w:t>
      </w:r>
      <w:r w:rsidR="007D2634" w:rsidRPr="001A3104">
        <w:rPr>
          <w:rFonts w:ascii="Times New Roman" w:hAnsi="Times New Roman"/>
          <w:sz w:val="24"/>
          <w:szCs w:val="24"/>
        </w:rPr>
        <w:t>)</w:t>
      </w:r>
    </w:p>
    <w:p w:rsidR="00E56C5E" w:rsidRPr="001A3104" w:rsidRDefault="00E56C5E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1.</w:t>
      </w:r>
      <w:r w:rsidRPr="001A3104">
        <w:rPr>
          <w:rFonts w:ascii="Times New Roman" w:hAnsi="Times New Roman"/>
          <w:sz w:val="24"/>
          <w:szCs w:val="24"/>
        </w:rPr>
        <w:tab/>
        <w:t xml:space="preserve">Индекс </w:t>
      </w:r>
      <w:r w:rsidR="001F0FE7" w:rsidRPr="001A3104">
        <w:rPr>
          <w:rFonts w:ascii="Times New Roman" w:hAnsi="Times New Roman"/>
          <w:sz w:val="24"/>
          <w:szCs w:val="24"/>
        </w:rPr>
        <w:t>рынка производимой продукции</w:t>
      </w:r>
      <w:r w:rsidRPr="001A3104">
        <w:rPr>
          <w:rFonts w:ascii="Times New Roman" w:hAnsi="Times New Roman"/>
          <w:sz w:val="24"/>
          <w:szCs w:val="24"/>
        </w:rPr>
        <w:t xml:space="preserve"> (</w:t>
      </w:r>
      <w:r w:rsidR="007D2634" w:rsidRPr="001A3104">
        <w:rPr>
          <w:rFonts w:ascii="Times New Roman" w:hAnsi="Times New Roman"/>
          <w:sz w:val="24"/>
          <w:szCs w:val="24"/>
        </w:rPr>
        <w:t>43,7</w:t>
      </w:r>
      <w:r w:rsidR="00CA3B84">
        <w:rPr>
          <w:rFonts w:ascii="Times New Roman" w:hAnsi="Times New Roman"/>
          <w:sz w:val="24"/>
          <w:szCs w:val="24"/>
        </w:rPr>
        <w:t>%</w:t>
      </w:r>
      <w:r w:rsidRPr="001A3104">
        <w:rPr>
          <w:rFonts w:ascii="Times New Roman" w:hAnsi="Times New Roman"/>
          <w:sz w:val="24"/>
          <w:szCs w:val="24"/>
        </w:rPr>
        <w:t>)</w:t>
      </w:r>
      <w:r w:rsidR="00CA3B84">
        <w:rPr>
          <w:rFonts w:ascii="Times New Roman" w:hAnsi="Times New Roman"/>
          <w:sz w:val="24"/>
          <w:szCs w:val="24"/>
        </w:rPr>
        <w:t>;</w:t>
      </w:r>
    </w:p>
    <w:p w:rsidR="00E56C5E" w:rsidRPr="001A3104" w:rsidRDefault="00E56C5E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2.</w:t>
      </w:r>
      <w:r w:rsidRPr="001A3104">
        <w:rPr>
          <w:rFonts w:ascii="Times New Roman" w:hAnsi="Times New Roman"/>
          <w:sz w:val="24"/>
          <w:szCs w:val="24"/>
        </w:rPr>
        <w:tab/>
        <w:t xml:space="preserve">Индекс </w:t>
      </w:r>
      <w:r w:rsidR="001F0FE7" w:rsidRPr="001A3104">
        <w:rPr>
          <w:rFonts w:ascii="Times New Roman" w:hAnsi="Times New Roman"/>
          <w:sz w:val="24"/>
          <w:szCs w:val="24"/>
        </w:rPr>
        <w:t>логистики и инфраструктуры</w:t>
      </w:r>
      <w:r w:rsidR="007D2634" w:rsidRPr="001A3104">
        <w:rPr>
          <w:rFonts w:ascii="Times New Roman" w:hAnsi="Times New Roman"/>
          <w:sz w:val="24"/>
          <w:szCs w:val="24"/>
        </w:rPr>
        <w:t xml:space="preserve"> (44,6</w:t>
      </w:r>
      <w:r w:rsidR="00CA3B84">
        <w:rPr>
          <w:rFonts w:ascii="Times New Roman" w:hAnsi="Times New Roman"/>
          <w:sz w:val="24"/>
          <w:szCs w:val="24"/>
        </w:rPr>
        <w:t>%</w:t>
      </w:r>
      <w:r w:rsidRPr="001A3104">
        <w:rPr>
          <w:rFonts w:ascii="Times New Roman" w:hAnsi="Times New Roman"/>
          <w:sz w:val="24"/>
          <w:szCs w:val="24"/>
        </w:rPr>
        <w:t>)</w:t>
      </w:r>
      <w:r w:rsidR="00CA3B84">
        <w:rPr>
          <w:rFonts w:ascii="Times New Roman" w:hAnsi="Times New Roman"/>
          <w:sz w:val="24"/>
          <w:szCs w:val="24"/>
        </w:rPr>
        <w:t>;</w:t>
      </w:r>
    </w:p>
    <w:p w:rsidR="00E56C5E" w:rsidRPr="001A3104" w:rsidRDefault="00E56C5E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3.</w:t>
      </w:r>
      <w:r w:rsidRPr="001A3104">
        <w:rPr>
          <w:rFonts w:ascii="Times New Roman" w:hAnsi="Times New Roman"/>
          <w:sz w:val="24"/>
          <w:szCs w:val="24"/>
        </w:rPr>
        <w:tab/>
        <w:t xml:space="preserve">Индекс </w:t>
      </w:r>
      <w:r w:rsidR="001F0FE7" w:rsidRPr="001A3104">
        <w:rPr>
          <w:rFonts w:ascii="Times New Roman" w:hAnsi="Times New Roman"/>
          <w:sz w:val="24"/>
          <w:szCs w:val="24"/>
          <w:lang w:val="en-US"/>
        </w:rPr>
        <w:t>B</w:t>
      </w:r>
      <w:r w:rsidR="001F0FE7" w:rsidRPr="001A3104">
        <w:rPr>
          <w:rFonts w:ascii="Times New Roman" w:hAnsi="Times New Roman"/>
          <w:sz w:val="24"/>
          <w:szCs w:val="24"/>
        </w:rPr>
        <w:t>2</w:t>
      </w:r>
      <w:r w:rsidR="001F0FE7" w:rsidRPr="001A3104">
        <w:rPr>
          <w:rFonts w:ascii="Times New Roman" w:hAnsi="Times New Roman"/>
          <w:sz w:val="24"/>
          <w:szCs w:val="24"/>
          <w:lang w:val="en-US"/>
        </w:rPr>
        <w:t>B</w:t>
      </w:r>
      <w:r w:rsidR="007D2634" w:rsidRPr="001A3104">
        <w:rPr>
          <w:rFonts w:ascii="Times New Roman" w:hAnsi="Times New Roman"/>
          <w:sz w:val="24"/>
          <w:szCs w:val="24"/>
        </w:rPr>
        <w:t xml:space="preserve"> (45,4</w:t>
      </w:r>
      <w:r w:rsidR="00CA3B84">
        <w:rPr>
          <w:rFonts w:ascii="Times New Roman" w:hAnsi="Times New Roman"/>
          <w:sz w:val="24"/>
          <w:szCs w:val="24"/>
        </w:rPr>
        <w:t>%</w:t>
      </w:r>
      <w:r w:rsidR="006A4BBF" w:rsidRPr="001A3104">
        <w:rPr>
          <w:rFonts w:ascii="Times New Roman" w:hAnsi="Times New Roman"/>
          <w:sz w:val="24"/>
          <w:szCs w:val="24"/>
        </w:rPr>
        <w:t>)</w:t>
      </w:r>
      <w:r w:rsidR="00CA3B84">
        <w:rPr>
          <w:rFonts w:ascii="Times New Roman" w:hAnsi="Times New Roman"/>
          <w:sz w:val="24"/>
          <w:szCs w:val="24"/>
        </w:rPr>
        <w:t>;</w:t>
      </w:r>
    </w:p>
    <w:p w:rsidR="00E56C5E" w:rsidRPr="001A3104" w:rsidRDefault="00E56C5E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4.</w:t>
      </w:r>
      <w:r w:rsidRPr="001A3104">
        <w:rPr>
          <w:rFonts w:ascii="Times New Roman" w:hAnsi="Times New Roman"/>
          <w:sz w:val="24"/>
          <w:szCs w:val="24"/>
        </w:rPr>
        <w:tab/>
        <w:t xml:space="preserve">Индекс </w:t>
      </w:r>
      <w:r w:rsidR="001F0FE7" w:rsidRPr="001A3104">
        <w:rPr>
          <w:rFonts w:ascii="Times New Roman" w:hAnsi="Times New Roman"/>
          <w:sz w:val="24"/>
          <w:szCs w:val="24"/>
          <w:lang w:val="en-US"/>
        </w:rPr>
        <w:t>B</w:t>
      </w:r>
      <w:r w:rsidR="001F0FE7" w:rsidRPr="001A3104">
        <w:rPr>
          <w:rFonts w:ascii="Times New Roman" w:hAnsi="Times New Roman"/>
          <w:sz w:val="24"/>
          <w:szCs w:val="24"/>
        </w:rPr>
        <w:t>2</w:t>
      </w:r>
      <w:r w:rsidR="001F0FE7" w:rsidRPr="001A3104">
        <w:rPr>
          <w:rFonts w:ascii="Times New Roman" w:hAnsi="Times New Roman"/>
          <w:sz w:val="24"/>
          <w:szCs w:val="24"/>
          <w:lang w:val="en-US"/>
        </w:rPr>
        <w:t>G</w:t>
      </w:r>
      <w:r w:rsidR="007D2634" w:rsidRPr="001A3104">
        <w:rPr>
          <w:rFonts w:ascii="Times New Roman" w:hAnsi="Times New Roman"/>
          <w:sz w:val="24"/>
          <w:szCs w:val="24"/>
        </w:rPr>
        <w:t xml:space="preserve"> (46,9</w:t>
      </w:r>
      <w:r w:rsidR="00CA3B84">
        <w:rPr>
          <w:rFonts w:ascii="Times New Roman" w:hAnsi="Times New Roman"/>
          <w:sz w:val="24"/>
          <w:szCs w:val="24"/>
        </w:rPr>
        <w:t>%</w:t>
      </w:r>
      <w:r w:rsidRPr="001A3104">
        <w:rPr>
          <w:rFonts w:ascii="Times New Roman" w:hAnsi="Times New Roman"/>
          <w:sz w:val="24"/>
          <w:szCs w:val="24"/>
        </w:rPr>
        <w:t>)</w:t>
      </w:r>
      <w:r w:rsidR="00CA3B84">
        <w:rPr>
          <w:rFonts w:ascii="Times New Roman" w:hAnsi="Times New Roman"/>
          <w:sz w:val="24"/>
          <w:szCs w:val="24"/>
        </w:rPr>
        <w:t>;</w:t>
      </w:r>
    </w:p>
    <w:p w:rsidR="00E56C5E" w:rsidRPr="001A3104" w:rsidRDefault="00E56C5E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5.</w:t>
      </w:r>
      <w:r w:rsidRPr="001A3104">
        <w:rPr>
          <w:rFonts w:ascii="Times New Roman" w:hAnsi="Times New Roman"/>
          <w:sz w:val="24"/>
          <w:szCs w:val="24"/>
        </w:rPr>
        <w:tab/>
        <w:t xml:space="preserve">Индекс </w:t>
      </w:r>
      <w:r w:rsidR="001F0FE7" w:rsidRPr="001A3104">
        <w:rPr>
          <w:rFonts w:ascii="Times New Roman" w:hAnsi="Times New Roman"/>
          <w:sz w:val="24"/>
          <w:szCs w:val="24"/>
        </w:rPr>
        <w:t>финансовых рынков</w:t>
      </w:r>
      <w:r w:rsidR="007D2634" w:rsidRPr="001A3104">
        <w:rPr>
          <w:rFonts w:ascii="Times New Roman" w:hAnsi="Times New Roman"/>
          <w:sz w:val="24"/>
          <w:szCs w:val="24"/>
        </w:rPr>
        <w:t>(40,8</w:t>
      </w:r>
      <w:r w:rsidR="00CA3B84">
        <w:rPr>
          <w:rFonts w:ascii="Times New Roman" w:hAnsi="Times New Roman"/>
          <w:sz w:val="24"/>
          <w:szCs w:val="24"/>
        </w:rPr>
        <w:t>%</w:t>
      </w:r>
      <w:r w:rsidRPr="001A3104">
        <w:rPr>
          <w:rFonts w:ascii="Times New Roman" w:hAnsi="Times New Roman"/>
          <w:sz w:val="24"/>
          <w:szCs w:val="24"/>
        </w:rPr>
        <w:t>)</w:t>
      </w:r>
      <w:r w:rsidR="00CA3B84">
        <w:rPr>
          <w:rFonts w:ascii="Times New Roman" w:hAnsi="Times New Roman"/>
          <w:sz w:val="24"/>
          <w:szCs w:val="24"/>
        </w:rPr>
        <w:t>;</w:t>
      </w:r>
    </w:p>
    <w:p w:rsidR="00E56C5E" w:rsidRPr="001A3104" w:rsidRDefault="00E56C5E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6.</w:t>
      </w:r>
      <w:r w:rsidRPr="001A3104">
        <w:rPr>
          <w:rFonts w:ascii="Times New Roman" w:hAnsi="Times New Roman"/>
          <w:sz w:val="24"/>
          <w:szCs w:val="24"/>
        </w:rPr>
        <w:tab/>
        <w:t xml:space="preserve">Индекс </w:t>
      </w:r>
      <w:r w:rsidR="001F0FE7" w:rsidRPr="001A3104">
        <w:rPr>
          <w:rFonts w:ascii="Times New Roman" w:hAnsi="Times New Roman"/>
          <w:sz w:val="24"/>
          <w:szCs w:val="24"/>
        </w:rPr>
        <w:t>личной оценки бизнес-климата</w:t>
      </w:r>
      <w:r w:rsidR="007D2634" w:rsidRPr="001A3104">
        <w:rPr>
          <w:rFonts w:ascii="Times New Roman" w:hAnsi="Times New Roman"/>
          <w:sz w:val="24"/>
          <w:szCs w:val="24"/>
        </w:rPr>
        <w:t xml:space="preserve"> (39,4</w:t>
      </w:r>
      <w:r w:rsidR="00CA3B84">
        <w:rPr>
          <w:rFonts w:ascii="Times New Roman" w:hAnsi="Times New Roman"/>
          <w:sz w:val="24"/>
          <w:szCs w:val="24"/>
        </w:rPr>
        <w:t>%</w:t>
      </w:r>
      <w:r w:rsidRPr="001A3104">
        <w:rPr>
          <w:rFonts w:ascii="Times New Roman" w:hAnsi="Times New Roman"/>
          <w:sz w:val="24"/>
          <w:szCs w:val="24"/>
        </w:rPr>
        <w:t>)</w:t>
      </w:r>
      <w:r w:rsidR="00CA3B84">
        <w:rPr>
          <w:rFonts w:ascii="Times New Roman" w:hAnsi="Times New Roman"/>
          <w:sz w:val="24"/>
          <w:szCs w:val="24"/>
        </w:rPr>
        <w:t>;</w:t>
      </w:r>
    </w:p>
    <w:p w:rsidR="001F0FE7" w:rsidRPr="001A3104" w:rsidRDefault="001F0FE7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7.Индекс инвестиционной и социальной активности</w:t>
      </w:r>
      <w:r w:rsidR="007D2634" w:rsidRPr="001A3104">
        <w:rPr>
          <w:rFonts w:ascii="Times New Roman" w:hAnsi="Times New Roman"/>
          <w:sz w:val="24"/>
          <w:szCs w:val="24"/>
        </w:rPr>
        <w:t xml:space="preserve"> (56,7</w:t>
      </w:r>
      <w:r w:rsidR="00CA3B84">
        <w:rPr>
          <w:rFonts w:ascii="Times New Roman" w:hAnsi="Times New Roman"/>
          <w:sz w:val="24"/>
          <w:szCs w:val="24"/>
        </w:rPr>
        <w:t>%</w:t>
      </w:r>
      <w:r w:rsidR="007D2634" w:rsidRPr="001A3104">
        <w:rPr>
          <w:rFonts w:ascii="Times New Roman" w:hAnsi="Times New Roman"/>
          <w:sz w:val="24"/>
          <w:szCs w:val="24"/>
        </w:rPr>
        <w:t>)</w:t>
      </w:r>
      <w:r w:rsidR="00CA3B84">
        <w:rPr>
          <w:rFonts w:ascii="Times New Roman" w:hAnsi="Times New Roman"/>
          <w:sz w:val="24"/>
          <w:szCs w:val="24"/>
        </w:rPr>
        <w:t>;</w:t>
      </w:r>
    </w:p>
    <w:p w:rsidR="00E56C5E" w:rsidRPr="001A3104" w:rsidRDefault="00CA3B84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выше значение индекса, чем ближе он приближается к </w:t>
      </w:r>
      <w:r w:rsidR="00E56C5E" w:rsidRPr="001A3104">
        <w:rPr>
          <w:rFonts w:ascii="Times New Roman" w:hAnsi="Times New Roman"/>
          <w:sz w:val="24"/>
          <w:szCs w:val="24"/>
        </w:rPr>
        <w:t>100%, тем выше возможности для эффективной работы существующего бизнеса и лучше условия для возникновения нового бизнеса.</w:t>
      </w:r>
    </w:p>
    <w:p w:rsidR="007D2634" w:rsidRPr="001A3104" w:rsidRDefault="007D2634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Индекс рынка производимой продукции вырос 4 пункта по сравнению с прошлым исследованием. Данный индекс включает в себя 5 индикаторов: спрос на продукцию, спрос в отрасли, цена закупки, цена продаж, уровень конкуренции. </w:t>
      </w:r>
      <w:r w:rsidRPr="001A3104">
        <w:rPr>
          <w:rFonts w:ascii="Times New Roman" w:hAnsi="Times New Roman"/>
          <w:sz w:val="24"/>
          <w:szCs w:val="24"/>
        </w:rPr>
        <w:tab/>
        <w:t>Таким образом, подъем индекса объясняет то, что 18% респондентов заявили, что произошел рост спроса в отраслях. Так же вырос уровень конкуренции с 58,9 до 60,6 пункта.</w:t>
      </w:r>
    </w:p>
    <w:p w:rsidR="007D2634" w:rsidRPr="001A3104" w:rsidRDefault="007D2634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Индекс логистики компании потерял 2,6 пункта. Респонденты утверждают, что среднее время доставки, выросло.</w:t>
      </w:r>
    </w:p>
    <w:p w:rsidR="007D2634" w:rsidRPr="001A3104" w:rsidRDefault="007D2634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Индекс </w:t>
      </w:r>
      <w:r w:rsidRPr="001A3104">
        <w:rPr>
          <w:rFonts w:ascii="Times New Roman" w:hAnsi="Times New Roman"/>
          <w:sz w:val="24"/>
          <w:szCs w:val="24"/>
          <w:lang w:val="en-US"/>
        </w:rPr>
        <w:t>B</w:t>
      </w:r>
      <w:r w:rsidRPr="001A3104">
        <w:rPr>
          <w:rFonts w:ascii="Times New Roman" w:hAnsi="Times New Roman"/>
          <w:sz w:val="24"/>
          <w:szCs w:val="24"/>
        </w:rPr>
        <w:t>2</w:t>
      </w:r>
      <w:r w:rsidRPr="001A3104">
        <w:rPr>
          <w:rFonts w:ascii="Times New Roman" w:hAnsi="Times New Roman"/>
          <w:sz w:val="24"/>
          <w:szCs w:val="24"/>
          <w:lang w:val="en-US"/>
        </w:rPr>
        <w:t>B</w:t>
      </w:r>
      <w:r w:rsidRPr="001A3104">
        <w:rPr>
          <w:rFonts w:ascii="Times New Roman" w:hAnsi="Times New Roman"/>
          <w:sz w:val="24"/>
          <w:szCs w:val="24"/>
        </w:rPr>
        <w:t xml:space="preserve"> вырос на 3,1 пункта. Это произошлона фоне того, что по утверждениям респондентов заказов стало больше.</w:t>
      </w:r>
    </w:p>
    <w:p w:rsidR="009D7948" w:rsidRPr="001A3104" w:rsidRDefault="007D2634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Индекс </w:t>
      </w:r>
      <w:r w:rsidRPr="001A3104">
        <w:rPr>
          <w:rFonts w:ascii="Times New Roman" w:hAnsi="Times New Roman"/>
          <w:sz w:val="24"/>
          <w:szCs w:val="24"/>
          <w:lang w:val="en-US"/>
        </w:rPr>
        <w:t>B</w:t>
      </w:r>
      <w:r w:rsidRPr="001A3104">
        <w:rPr>
          <w:rFonts w:ascii="Times New Roman" w:hAnsi="Times New Roman"/>
          <w:sz w:val="24"/>
          <w:szCs w:val="24"/>
        </w:rPr>
        <w:t>2</w:t>
      </w:r>
      <w:r w:rsidRPr="001A3104">
        <w:rPr>
          <w:rFonts w:ascii="Times New Roman" w:hAnsi="Times New Roman"/>
          <w:sz w:val="24"/>
          <w:szCs w:val="24"/>
          <w:lang w:val="en-US"/>
        </w:rPr>
        <w:t>G</w:t>
      </w:r>
      <w:r w:rsidR="000021D2" w:rsidRPr="001A3104">
        <w:rPr>
          <w:rFonts w:ascii="Times New Roman" w:hAnsi="Times New Roman"/>
          <w:sz w:val="24"/>
          <w:szCs w:val="24"/>
        </w:rPr>
        <w:t>поднял свои позиции на 3,6 пункта. Рост обусловлен тем, что улучшились взаимоотношения с финансовыми институтами (индикатор взаимоотношения с органами гос. власти прибавил 0,7 пункта).Индекс финансовых рынков поднялся до 40,8 пункта. Обусловлено улучшение состояния валютных рынков.Индекс личных оценок бизнес климата так же прибавило 2,8 пункта.Индекс социальной и инвестиционной активности так же улучшил свои позиции.</w:t>
      </w:r>
    </w:p>
    <w:p w:rsidR="00787322" w:rsidRPr="001A3104" w:rsidRDefault="00E56C5E" w:rsidP="00950ED7">
      <w:pPr>
        <w:ind w:firstLine="284"/>
        <w:jc w:val="both"/>
        <w:rPr>
          <w:rStyle w:val="af5"/>
          <w:rFonts w:ascii="Times New Roman" w:hAnsi="Times New Roman"/>
          <w:i w:val="0"/>
          <w:color w:val="auto"/>
          <w:sz w:val="24"/>
          <w:szCs w:val="24"/>
        </w:rPr>
      </w:pPr>
      <w:r w:rsidRPr="001A3104">
        <w:rPr>
          <w:rStyle w:val="af4"/>
          <w:rFonts w:ascii="Times New Roman" w:hAnsi="Times New Roman"/>
          <w:b w:val="0"/>
          <w:sz w:val="24"/>
          <w:szCs w:val="24"/>
        </w:rPr>
        <w:lastRenderedPageBreak/>
        <w:t xml:space="preserve">С 2006 года </w:t>
      </w:r>
      <w:r w:rsidR="00CC6BF7">
        <w:rPr>
          <w:rStyle w:val="af4"/>
          <w:rFonts w:ascii="Times New Roman" w:hAnsi="Times New Roman"/>
          <w:b w:val="0"/>
          <w:sz w:val="24"/>
          <w:szCs w:val="24"/>
        </w:rPr>
        <w:t>«ОПОРОЙ</w:t>
      </w:r>
      <w:r w:rsidRPr="001A3104">
        <w:rPr>
          <w:rStyle w:val="af4"/>
          <w:rFonts w:ascii="Times New Roman" w:hAnsi="Times New Roman"/>
          <w:b w:val="0"/>
          <w:sz w:val="24"/>
          <w:szCs w:val="24"/>
        </w:rPr>
        <w:t xml:space="preserve"> РОССИИ» </w:t>
      </w:r>
      <w:r w:rsidR="00CC6BF7">
        <w:rPr>
          <w:rStyle w:val="af4"/>
          <w:rFonts w:ascii="Times New Roman" w:hAnsi="Times New Roman"/>
          <w:b w:val="0"/>
          <w:sz w:val="24"/>
          <w:szCs w:val="24"/>
        </w:rPr>
        <w:t>основан новый</w:t>
      </w:r>
      <w:r w:rsidRPr="001A3104">
        <w:rPr>
          <w:rStyle w:val="af4"/>
          <w:rFonts w:ascii="Times New Roman" w:hAnsi="Times New Roman"/>
          <w:b w:val="0"/>
          <w:sz w:val="24"/>
          <w:szCs w:val="24"/>
        </w:rPr>
        <w:t xml:space="preserve"> исследовательский проект «</w:t>
      </w:r>
      <w:r w:rsidRPr="001A3104">
        <w:rPr>
          <w:rStyle w:val="af4"/>
          <w:rFonts w:ascii="Times New Roman" w:hAnsi="Times New Roman"/>
          <w:sz w:val="24"/>
          <w:szCs w:val="24"/>
        </w:rPr>
        <w:t>Предпринимательский климат в России: ИНДЕКС ОПОРЫ</w:t>
      </w:r>
      <w:r w:rsidRPr="001A3104">
        <w:rPr>
          <w:rStyle w:val="af4"/>
          <w:rFonts w:ascii="Times New Roman" w:hAnsi="Times New Roman"/>
          <w:b w:val="0"/>
          <w:sz w:val="24"/>
          <w:szCs w:val="24"/>
        </w:rPr>
        <w:t xml:space="preserve">». </w:t>
      </w:r>
      <w:r w:rsidR="000B6E97" w:rsidRPr="001A3104">
        <w:rPr>
          <w:rStyle w:val="af4"/>
          <w:rFonts w:ascii="Times New Roman" w:hAnsi="Times New Roman"/>
          <w:b w:val="0"/>
          <w:sz w:val="24"/>
          <w:szCs w:val="24"/>
        </w:rPr>
        <w:t>Осуществляет исследован</w:t>
      </w:r>
      <w:r w:rsidR="00A91F22">
        <w:rPr>
          <w:rStyle w:val="af4"/>
          <w:rFonts w:ascii="Times New Roman" w:hAnsi="Times New Roman"/>
          <w:b w:val="0"/>
          <w:sz w:val="24"/>
          <w:szCs w:val="24"/>
        </w:rPr>
        <w:t>и</w:t>
      </w:r>
      <w:r w:rsidR="000B6E97" w:rsidRPr="001A3104">
        <w:rPr>
          <w:rStyle w:val="af4"/>
          <w:rFonts w:ascii="Times New Roman" w:hAnsi="Times New Roman"/>
          <w:b w:val="0"/>
          <w:sz w:val="24"/>
          <w:szCs w:val="24"/>
        </w:rPr>
        <w:t>е в сфере микро, малого и среднего бизнеса. Исследовани</w:t>
      </w:r>
      <w:r w:rsidR="00A91F22">
        <w:rPr>
          <w:rStyle w:val="af4"/>
          <w:rFonts w:ascii="Times New Roman" w:hAnsi="Times New Roman"/>
          <w:b w:val="0"/>
          <w:sz w:val="24"/>
          <w:szCs w:val="24"/>
        </w:rPr>
        <w:t>е</w:t>
      </w:r>
      <w:r w:rsidR="000B6E97" w:rsidRPr="001A3104">
        <w:rPr>
          <w:rStyle w:val="af4"/>
          <w:rFonts w:ascii="Times New Roman" w:hAnsi="Times New Roman"/>
          <w:b w:val="0"/>
          <w:sz w:val="24"/>
          <w:szCs w:val="24"/>
        </w:rPr>
        <w:t xml:space="preserve"> проводятся в формате отраслей, размера бизнеса, бизнесменов в целом. Все значения, что наход</w:t>
      </w:r>
      <w:r w:rsidR="00A91F22">
        <w:rPr>
          <w:rStyle w:val="af4"/>
          <w:rFonts w:ascii="Times New Roman" w:hAnsi="Times New Roman"/>
          <w:b w:val="0"/>
          <w:sz w:val="24"/>
          <w:szCs w:val="24"/>
        </w:rPr>
        <w:t>я</w:t>
      </w:r>
      <w:r w:rsidR="000B6E97" w:rsidRPr="001A3104">
        <w:rPr>
          <w:rStyle w:val="af4"/>
          <w:rFonts w:ascii="Times New Roman" w:hAnsi="Times New Roman"/>
          <w:b w:val="0"/>
          <w:sz w:val="24"/>
          <w:szCs w:val="24"/>
        </w:rPr>
        <w:t xml:space="preserve">тся за чертой 50 пунктов значатся как рост производительности и наоборот. Индекс обхватывает руководителей малого и среднего бизнеса и выступает в качестве индикатора экономической ситуации. </w:t>
      </w:r>
      <w:r w:rsidRPr="001A3104">
        <w:rPr>
          <w:rStyle w:val="af4"/>
          <w:rFonts w:ascii="Times New Roman" w:hAnsi="Times New Roman"/>
          <w:b w:val="0"/>
          <w:sz w:val="24"/>
          <w:szCs w:val="24"/>
        </w:rPr>
        <w:t xml:space="preserve">Главная цель исследования </w:t>
      </w:r>
      <w:r w:rsidR="000B6E97" w:rsidRPr="001A3104">
        <w:rPr>
          <w:rStyle w:val="af4"/>
          <w:rFonts w:ascii="Times New Roman" w:hAnsi="Times New Roman"/>
          <w:b w:val="0"/>
          <w:sz w:val="24"/>
          <w:szCs w:val="24"/>
        </w:rPr>
        <w:t>состоит</w:t>
      </w:r>
      <w:r w:rsidRPr="001A3104">
        <w:rPr>
          <w:rStyle w:val="af4"/>
          <w:rFonts w:ascii="Times New Roman" w:hAnsi="Times New Roman"/>
          <w:b w:val="0"/>
          <w:sz w:val="24"/>
          <w:szCs w:val="24"/>
        </w:rPr>
        <w:t xml:space="preserve">в проведении </w:t>
      </w:r>
      <w:r w:rsidR="000B6E97" w:rsidRPr="001A3104">
        <w:rPr>
          <w:rStyle w:val="af4"/>
          <w:rFonts w:ascii="Times New Roman" w:hAnsi="Times New Roman"/>
          <w:b w:val="0"/>
          <w:sz w:val="24"/>
          <w:szCs w:val="24"/>
        </w:rPr>
        <w:t>всеобъемлющей</w:t>
      </w:r>
      <w:r w:rsidRPr="001A3104">
        <w:rPr>
          <w:rStyle w:val="af4"/>
          <w:rFonts w:ascii="Times New Roman" w:hAnsi="Times New Roman"/>
          <w:b w:val="0"/>
          <w:sz w:val="24"/>
          <w:szCs w:val="24"/>
        </w:rPr>
        <w:t xml:space="preserve"> оценки условий развития малого и среднего </w:t>
      </w:r>
      <w:r w:rsidR="000B6E97" w:rsidRPr="001A3104">
        <w:rPr>
          <w:rStyle w:val="af4"/>
          <w:rFonts w:ascii="Times New Roman" w:hAnsi="Times New Roman"/>
          <w:b w:val="0"/>
          <w:sz w:val="24"/>
          <w:szCs w:val="24"/>
        </w:rPr>
        <w:t xml:space="preserve">бизнеса для </w:t>
      </w:r>
      <w:r w:rsidR="00787322" w:rsidRPr="001A3104">
        <w:rPr>
          <w:rStyle w:val="af4"/>
          <w:rFonts w:ascii="Times New Roman" w:hAnsi="Times New Roman"/>
          <w:b w:val="0"/>
          <w:sz w:val="24"/>
          <w:szCs w:val="24"/>
        </w:rPr>
        <w:t>осветления достоверной информации правительству и предпринимателям о состоянии одного из основных секторов экономики.</w:t>
      </w:r>
    </w:p>
    <w:p w:rsidR="008E4E98" w:rsidRDefault="00E56C5E" w:rsidP="00950ED7">
      <w:pPr>
        <w:ind w:firstLine="284"/>
        <w:jc w:val="both"/>
        <w:rPr>
          <w:rStyle w:val="af5"/>
          <w:rFonts w:ascii="Times New Roman" w:hAnsi="Times New Roman"/>
          <w:color w:val="auto"/>
          <w:sz w:val="24"/>
          <w:szCs w:val="24"/>
        </w:rPr>
      </w:pPr>
      <w:r w:rsidRPr="001A3104">
        <w:rPr>
          <w:rStyle w:val="af5"/>
          <w:rFonts w:ascii="Times New Roman" w:hAnsi="Times New Roman"/>
          <w:i w:val="0"/>
          <w:color w:val="auto"/>
          <w:sz w:val="24"/>
          <w:szCs w:val="24"/>
        </w:rPr>
        <w:t xml:space="preserve">Рейтинг регионов сформирован на основании Индекса условий для развития малого и среднего бизнеса, который включает в себя </w:t>
      </w:r>
      <w:r w:rsidR="000B6E97" w:rsidRPr="001A3104">
        <w:rPr>
          <w:rStyle w:val="af5"/>
          <w:rFonts w:ascii="Times New Roman" w:hAnsi="Times New Roman"/>
          <w:i w:val="0"/>
          <w:color w:val="auto"/>
          <w:sz w:val="24"/>
          <w:szCs w:val="24"/>
        </w:rPr>
        <w:t>9</w:t>
      </w:r>
      <w:r w:rsidRPr="001A3104">
        <w:rPr>
          <w:rStyle w:val="af5"/>
          <w:rFonts w:ascii="Times New Roman" w:hAnsi="Times New Roman"/>
          <w:i w:val="0"/>
          <w:color w:val="auto"/>
          <w:sz w:val="24"/>
          <w:szCs w:val="24"/>
        </w:rPr>
        <w:t xml:space="preserve"> слагаемых: </w:t>
      </w:r>
      <w:r w:rsidR="00471601" w:rsidRPr="00471601">
        <w:rPr>
          <w:rStyle w:val="af5"/>
          <w:rFonts w:ascii="Times New Roman" w:hAnsi="Times New Roman"/>
          <w:color w:val="auto"/>
          <w:sz w:val="24"/>
          <w:szCs w:val="24"/>
        </w:rPr>
        <w:t>Таблица 2.2.1</w:t>
      </w:r>
    </w:p>
    <w:p w:rsidR="00471601" w:rsidRPr="00471601" w:rsidRDefault="00471601" w:rsidP="00950ED7">
      <w:pPr>
        <w:ind w:firstLine="708"/>
        <w:rPr>
          <w:rStyle w:val="af5"/>
          <w:rFonts w:ascii="Times New Roman" w:hAnsi="Times New Roman"/>
          <w:b/>
          <w:i w:val="0"/>
          <w:color w:val="auto"/>
          <w:sz w:val="24"/>
          <w:szCs w:val="24"/>
        </w:rPr>
      </w:pPr>
      <w:r w:rsidRPr="00471601">
        <w:rPr>
          <w:rStyle w:val="af5"/>
          <w:rFonts w:ascii="Times New Roman" w:hAnsi="Times New Roman"/>
          <w:b/>
          <w:i w:val="0"/>
          <w:color w:val="auto"/>
          <w:sz w:val="24"/>
          <w:szCs w:val="24"/>
        </w:rPr>
        <w:t>Россия в индексах рейтинга 2016</w:t>
      </w:r>
      <w:r>
        <w:rPr>
          <w:rStyle w:val="ae"/>
          <w:rFonts w:ascii="Times New Roman" w:hAnsi="Times New Roman"/>
          <w:b/>
          <w:iCs/>
          <w:sz w:val="24"/>
          <w:szCs w:val="24"/>
        </w:rPr>
        <w:footnoteReference w:id="28"/>
      </w:r>
      <w:r w:rsidRPr="00471601">
        <w:rPr>
          <w:rStyle w:val="af5"/>
          <w:rFonts w:ascii="Times New Roman" w:hAnsi="Times New Roman"/>
          <w:b/>
          <w:i w:val="0"/>
          <w:color w:val="auto"/>
          <w:sz w:val="24"/>
          <w:szCs w:val="24"/>
        </w:rPr>
        <w:t>.</w:t>
      </w:r>
    </w:p>
    <w:tbl>
      <w:tblPr>
        <w:tblStyle w:val="af1"/>
        <w:tblW w:w="0" w:type="auto"/>
        <w:tblLayout w:type="fixed"/>
        <w:tblLook w:val="04A0"/>
      </w:tblPr>
      <w:tblGrid>
        <w:gridCol w:w="4361"/>
        <w:gridCol w:w="1984"/>
        <w:gridCol w:w="2410"/>
      </w:tblGrid>
      <w:tr w:rsidR="00471601" w:rsidRPr="001A3104" w:rsidTr="00471601">
        <w:trPr>
          <w:trHeight w:val="235"/>
        </w:trPr>
        <w:tc>
          <w:tcPr>
            <w:tcW w:w="4361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Компоненты</w:t>
            </w:r>
          </w:p>
        </w:tc>
        <w:tc>
          <w:tcPr>
            <w:tcW w:w="1984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2016</w:t>
            </w:r>
          </w:p>
        </w:tc>
      </w:tr>
      <w:tr w:rsidR="00471601" w:rsidRPr="001A3104" w:rsidTr="00471601">
        <w:trPr>
          <w:trHeight w:val="234"/>
        </w:trPr>
        <w:tc>
          <w:tcPr>
            <w:tcW w:w="4361" w:type="dxa"/>
          </w:tcPr>
          <w:p w:rsidR="000B6E97" w:rsidRPr="00471601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471601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Значение индекса</w:t>
            </w:r>
          </w:p>
        </w:tc>
        <w:tc>
          <w:tcPr>
            <w:tcW w:w="1984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42,3</w:t>
            </w:r>
          </w:p>
        </w:tc>
        <w:tc>
          <w:tcPr>
            <w:tcW w:w="2410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38,2</w:t>
            </w:r>
          </w:p>
        </w:tc>
      </w:tr>
      <w:tr w:rsidR="00471601" w:rsidRPr="001A3104" w:rsidTr="00471601">
        <w:trPr>
          <w:trHeight w:val="248"/>
        </w:trPr>
        <w:tc>
          <w:tcPr>
            <w:tcW w:w="4361" w:type="dxa"/>
          </w:tcPr>
          <w:p w:rsidR="000B6E97" w:rsidRPr="00471601" w:rsidRDefault="000B6E97" w:rsidP="00950ED7">
            <w:pPr>
              <w:numPr>
                <w:ilvl w:val="0"/>
                <w:numId w:val="26"/>
              </w:numPr>
              <w:spacing w:after="288" w:line="301" w:lineRule="atLeast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601">
              <w:rPr>
                <w:rFonts w:ascii="Times New Roman" w:hAnsi="Times New Roman"/>
                <w:color w:val="000000"/>
                <w:sz w:val="24"/>
                <w:szCs w:val="24"/>
              </w:rPr>
              <w:t>Бизнес-ожидания</w:t>
            </w:r>
          </w:p>
        </w:tc>
        <w:tc>
          <w:tcPr>
            <w:tcW w:w="1984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33,5</w:t>
            </w:r>
          </w:p>
        </w:tc>
        <w:tc>
          <w:tcPr>
            <w:tcW w:w="2410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40,4</w:t>
            </w:r>
          </w:p>
        </w:tc>
      </w:tr>
      <w:tr w:rsidR="00471601" w:rsidRPr="001A3104" w:rsidTr="00471601">
        <w:tc>
          <w:tcPr>
            <w:tcW w:w="4361" w:type="dxa"/>
          </w:tcPr>
          <w:p w:rsidR="000B6E97" w:rsidRPr="00471601" w:rsidRDefault="000B6E97" w:rsidP="00950ED7">
            <w:pPr>
              <w:numPr>
                <w:ilvl w:val="0"/>
                <w:numId w:val="26"/>
              </w:numPr>
              <w:spacing w:after="288" w:line="301" w:lineRule="atLeast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601">
              <w:rPr>
                <w:rFonts w:ascii="Times New Roman" w:hAnsi="Times New Roman"/>
                <w:color w:val="000000"/>
                <w:sz w:val="24"/>
                <w:szCs w:val="24"/>
              </w:rPr>
              <w:t>Продажи и прибыль</w:t>
            </w:r>
          </w:p>
        </w:tc>
        <w:tc>
          <w:tcPr>
            <w:tcW w:w="1984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33,8</w:t>
            </w:r>
          </w:p>
        </w:tc>
        <w:tc>
          <w:tcPr>
            <w:tcW w:w="2410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43,7</w:t>
            </w:r>
          </w:p>
        </w:tc>
      </w:tr>
      <w:tr w:rsidR="00471601" w:rsidRPr="001A3104" w:rsidTr="00471601">
        <w:tc>
          <w:tcPr>
            <w:tcW w:w="4361" w:type="dxa"/>
          </w:tcPr>
          <w:p w:rsidR="000B6E97" w:rsidRPr="00471601" w:rsidRDefault="000B6E97" w:rsidP="00950ED7">
            <w:pPr>
              <w:numPr>
                <w:ilvl w:val="0"/>
                <w:numId w:val="26"/>
              </w:numPr>
              <w:spacing w:after="288" w:line="301" w:lineRule="atLeast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601">
              <w:rPr>
                <w:rFonts w:ascii="Times New Roman" w:hAnsi="Times New Roman"/>
                <w:color w:val="000000"/>
                <w:sz w:val="24"/>
                <w:szCs w:val="24"/>
              </w:rPr>
              <w:t>Цены реализации</w:t>
            </w:r>
          </w:p>
        </w:tc>
        <w:tc>
          <w:tcPr>
            <w:tcW w:w="1984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60,2</w:t>
            </w:r>
          </w:p>
        </w:tc>
        <w:tc>
          <w:tcPr>
            <w:tcW w:w="2410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61,4</w:t>
            </w:r>
          </w:p>
        </w:tc>
      </w:tr>
      <w:tr w:rsidR="00471601" w:rsidRPr="001A3104" w:rsidTr="00471601">
        <w:tc>
          <w:tcPr>
            <w:tcW w:w="4361" w:type="dxa"/>
          </w:tcPr>
          <w:p w:rsidR="000B6E97" w:rsidRPr="00471601" w:rsidRDefault="000B6E97" w:rsidP="00950ED7">
            <w:pPr>
              <w:numPr>
                <w:ilvl w:val="0"/>
                <w:numId w:val="26"/>
              </w:numPr>
              <w:spacing w:after="288" w:line="301" w:lineRule="atLeast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601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</w:t>
            </w:r>
          </w:p>
        </w:tc>
        <w:tc>
          <w:tcPr>
            <w:tcW w:w="1984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24,9</w:t>
            </w:r>
          </w:p>
        </w:tc>
        <w:tc>
          <w:tcPr>
            <w:tcW w:w="2410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27,3</w:t>
            </w:r>
          </w:p>
        </w:tc>
      </w:tr>
      <w:tr w:rsidR="00471601" w:rsidRPr="001A3104" w:rsidTr="00471601">
        <w:tc>
          <w:tcPr>
            <w:tcW w:w="4361" w:type="dxa"/>
          </w:tcPr>
          <w:p w:rsidR="000B6E97" w:rsidRPr="001A3104" w:rsidRDefault="000B6E97" w:rsidP="00950ED7">
            <w:pPr>
              <w:numPr>
                <w:ilvl w:val="0"/>
                <w:numId w:val="26"/>
              </w:numPr>
              <w:spacing w:after="288" w:line="301" w:lineRule="atLeast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color w:val="000000"/>
                <w:sz w:val="24"/>
                <w:szCs w:val="24"/>
              </w:rPr>
              <w:t>Кадры</w:t>
            </w:r>
          </w:p>
        </w:tc>
        <w:tc>
          <w:tcPr>
            <w:tcW w:w="1984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40,6</w:t>
            </w:r>
          </w:p>
        </w:tc>
        <w:tc>
          <w:tcPr>
            <w:tcW w:w="2410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50,4</w:t>
            </w:r>
          </w:p>
        </w:tc>
      </w:tr>
      <w:tr w:rsidR="00471601" w:rsidRPr="001A3104" w:rsidTr="00471601">
        <w:tc>
          <w:tcPr>
            <w:tcW w:w="4361" w:type="dxa"/>
          </w:tcPr>
          <w:p w:rsidR="000B6E97" w:rsidRPr="001A3104" w:rsidRDefault="000B6E97" w:rsidP="00950ED7">
            <w:pPr>
              <w:numPr>
                <w:ilvl w:val="0"/>
                <w:numId w:val="26"/>
              </w:numPr>
              <w:spacing w:after="288" w:line="301" w:lineRule="atLeast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10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клиентов</w:t>
            </w:r>
          </w:p>
        </w:tc>
        <w:tc>
          <w:tcPr>
            <w:tcW w:w="1984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40,6</w:t>
            </w:r>
          </w:p>
        </w:tc>
        <w:tc>
          <w:tcPr>
            <w:tcW w:w="2410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50,4</w:t>
            </w:r>
          </w:p>
        </w:tc>
      </w:tr>
      <w:tr w:rsidR="00471601" w:rsidRPr="001A3104" w:rsidTr="00471601">
        <w:tc>
          <w:tcPr>
            <w:tcW w:w="4361" w:type="dxa"/>
          </w:tcPr>
          <w:p w:rsidR="000B6E97" w:rsidRPr="00471601" w:rsidRDefault="000B6E97" w:rsidP="00950ED7">
            <w:pPr>
              <w:numPr>
                <w:ilvl w:val="0"/>
                <w:numId w:val="26"/>
              </w:numPr>
              <w:spacing w:after="288" w:line="301" w:lineRule="atLeast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601">
              <w:rPr>
                <w:rFonts w:ascii="Times New Roman" w:hAnsi="Times New Roman"/>
                <w:color w:val="000000"/>
                <w:sz w:val="24"/>
                <w:szCs w:val="24"/>
              </w:rPr>
              <w:t>Доступность финансирования</w:t>
            </w:r>
          </w:p>
        </w:tc>
        <w:tc>
          <w:tcPr>
            <w:tcW w:w="1984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42,0</w:t>
            </w:r>
          </w:p>
        </w:tc>
        <w:tc>
          <w:tcPr>
            <w:tcW w:w="2410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42,8</w:t>
            </w:r>
          </w:p>
        </w:tc>
      </w:tr>
      <w:tr w:rsidR="00471601" w:rsidRPr="001A3104" w:rsidTr="00471601">
        <w:tc>
          <w:tcPr>
            <w:tcW w:w="4361" w:type="dxa"/>
          </w:tcPr>
          <w:p w:rsidR="000B6E97" w:rsidRPr="00471601" w:rsidRDefault="000B6E97" w:rsidP="00950ED7">
            <w:pPr>
              <w:numPr>
                <w:ilvl w:val="0"/>
                <w:numId w:val="26"/>
              </w:numPr>
              <w:spacing w:after="288" w:line="301" w:lineRule="atLeast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601">
              <w:rPr>
                <w:rFonts w:ascii="Times New Roman" w:hAnsi="Times New Roman"/>
                <w:color w:val="000000"/>
                <w:sz w:val="24"/>
                <w:szCs w:val="24"/>
              </w:rPr>
              <w:t>Баланс запасов</w:t>
            </w:r>
          </w:p>
        </w:tc>
        <w:tc>
          <w:tcPr>
            <w:tcW w:w="1984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51,3</w:t>
            </w:r>
          </w:p>
        </w:tc>
        <w:tc>
          <w:tcPr>
            <w:tcW w:w="2410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50,9</w:t>
            </w:r>
          </w:p>
        </w:tc>
      </w:tr>
      <w:tr w:rsidR="00471601" w:rsidRPr="001A3104" w:rsidTr="00471601">
        <w:tc>
          <w:tcPr>
            <w:tcW w:w="4361" w:type="dxa"/>
          </w:tcPr>
          <w:p w:rsidR="000B6E97" w:rsidRPr="00471601" w:rsidRDefault="000B6E97" w:rsidP="00950ED7">
            <w:pPr>
              <w:numPr>
                <w:ilvl w:val="0"/>
                <w:numId w:val="26"/>
              </w:numPr>
              <w:spacing w:after="288" w:line="301" w:lineRule="atLeast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601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Инвестиции</w:t>
            </w:r>
          </w:p>
        </w:tc>
        <w:tc>
          <w:tcPr>
            <w:tcW w:w="1984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32,3</w:t>
            </w:r>
          </w:p>
        </w:tc>
        <w:tc>
          <w:tcPr>
            <w:tcW w:w="2410" w:type="dxa"/>
          </w:tcPr>
          <w:p w:rsidR="000B6E97" w:rsidRPr="001A3104" w:rsidRDefault="000B6E97" w:rsidP="00950ED7">
            <w:pPr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1A3104">
              <w:rPr>
                <w:rStyle w:val="af5"/>
                <w:rFonts w:ascii="Times New Roman" w:hAnsi="Times New Roman"/>
                <w:i w:val="0"/>
                <w:color w:val="auto"/>
                <w:sz w:val="24"/>
                <w:szCs w:val="24"/>
              </w:rPr>
              <w:t>33,6</w:t>
            </w:r>
          </w:p>
        </w:tc>
      </w:tr>
    </w:tbl>
    <w:p w:rsidR="00787322" w:rsidRPr="001A3104" w:rsidRDefault="00CC6BF7" w:rsidP="00950ED7">
      <w:pPr>
        <w:ind w:firstLine="284"/>
        <w:jc w:val="both"/>
        <w:rPr>
          <w:rStyle w:val="af5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f5"/>
          <w:rFonts w:ascii="Times New Roman" w:hAnsi="Times New Roman"/>
          <w:i w:val="0"/>
          <w:color w:val="auto"/>
          <w:sz w:val="24"/>
          <w:szCs w:val="24"/>
        </w:rPr>
        <w:t>В ходе опроса провер</w:t>
      </w:r>
      <w:r w:rsidR="00471601">
        <w:rPr>
          <w:rStyle w:val="af5"/>
          <w:rFonts w:ascii="Times New Roman" w:hAnsi="Times New Roman"/>
          <w:i w:val="0"/>
          <w:color w:val="auto"/>
          <w:sz w:val="24"/>
          <w:szCs w:val="24"/>
        </w:rPr>
        <w:t>е</w:t>
      </w:r>
      <w:r>
        <w:rPr>
          <w:rStyle w:val="af5"/>
          <w:rFonts w:ascii="Times New Roman" w:hAnsi="Times New Roman"/>
          <w:i w:val="0"/>
          <w:color w:val="auto"/>
          <w:sz w:val="24"/>
          <w:szCs w:val="24"/>
        </w:rPr>
        <w:t xml:space="preserve">но порядка 6000 респондентов (основу составляют малые и средние предприятия). </w:t>
      </w:r>
      <w:r w:rsidR="00787322" w:rsidRPr="001A3104">
        <w:rPr>
          <w:rStyle w:val="af5"/>
          <w:rFonts w:ascii="Times New Roman" w:hAnsi="Times New Roman"/>
          <w:i w:val="0"/>
          <w:color w:val="auto"/>
          <w:sz w:val="24"/>
          <w:szCs w:val="24"/>
        </w:rPr>
        <w:t xml:space="preserve">Наибольший рост произошел в компоненте продажи и прибыль, что можно обусловить позитивными ожиданиями на 2 кв. 2016 года. Показатель доступность финансирования не демонстрирует значительных изменений, что связано со стабилизацией ставок по кредитам, но доступность кредитов все еще не достаточно </w:t>
      </w:r>
      <w:r w:rsidR="00787322" w:rsidRPr="001A3104">
        <w:rPr>
          <w:rStyle w:val="af5"/>
          <w:rFonts w:ascii="Times New Roman" w:hAnsi="Times New Roman"/>
          <w:i w:val="0"/>
          <w:color w:val="auto"/>
          <w:sz w:val="24"/>
          <w:szCs w:val="24"/>
        </w:rPr>
        <w:lastRenderedPageBreak/>
        <w:t>велика (42,8). По статистическим данным, потребность в кредите испытывали 22% опрошенных участников МСБ и лишь 10% из них смогли получить финансировании, но индекс доступность кредитов все ровно продолжает улучшаться.</w:t>
      </w:r>
    </w:p>
    <w:p w:rsidR="00787322" w:rsidRPr="001A3104" w:rsidRDefault="00787322" w:rsidP="00950ED7">
      <w:pPr>
        <w:ind w:firstLine="284"/>
        <w:jc w:val="both"/>
        <w:rPr>
          <w:rStyle w:val="af5"/>
          <w:rFonts w:ascii="Times New Roman" w:hAnsi="Times New Roman"/>
          <w:i w:val="0"/>
          <w:color w:val="auto"/>
          <w:sz w:val="24"/>
          <w:szCs w:val="24"/>
        </w:rPr>
      </w:pPr>
      <w:r w:rsidRPr="001A3104">
        <w:rPr>
          <w:rStyle w:val="af5"/>
          <w:rFonts w:ascii="Times New Roman" w:hAnsi="Times New Roman"/>
          <w:i w:val="0"/>
          <w:color w:val="auto"/>
          <w:sz w:val="24"/>
          <w:szCs w:val="24"/>
        </w:rPr>
        <w:t>Индекс, связанный с исследованием кадров незначительно вырос и все-таки преодолел отметку в 50, что наверняка связано со снижением темпов сокращения персонала.</w:t>
      </w:r>
      <w:r w:rsidR="00471601" w:rsidRPr="00471601">
        <w:rPr>
          <w:rStyle w:val="af5"/>
          <w:rFonts w:ascii="Times New Roman" w:hAnsi="Times New Roman"/>
          <w:color w:val="auto"/>
          <w:sz w:val="24"/>
          <w:szCs w:val="24"/>
        </w:rPr>
        <w:t>Таблица 2.2.2</w:t>
      </w:r>
    </w:p>
    <w:p w:rsidR="00787322" w:rsidRPr="00471601" w:rsidRDefault="00787322" w:rsidP="00950ED7">
      <w:pPr>
        <w:ind w:firstLine="708"/>
        <w:rPr>
          <w:rStyle w:val="af5"/>
          <w:rFonts w:ascii="Times New Roman" w:hAnsi="Times New Roman"/>
          <w:b/>
          <w:i w:val="0"/>
          <w:color w:val="auto"/>
          <w:sz w:val="24"/>
          <w:szCs w:val="24"/>
        </w:rPr>
      </w:pPr>
      <w:r w:rsidRPr="00471601">
        <w:rPr>
          <w:rStyle w:val="af5"/>
          <w:rFonts w:ascii="Times New Roman" w:hAnsi="Times New Roman"/>
          <w:b/>
          <w:i w:val="0"/>
          <w:color w:val="auto"/>
          <w:sz w:val="24"/>
          <w:szCs w:val="24"/>
        </w:rPr>
        <w:t xml:space="preserve">Динамика индекса по </w:t>
      </w:r>
      <w:r w:rsidR="00C74F40" w:rsidRPr="00471601">
        <w:rPr>
          <w:rStyle w:val="af5"/>
          <w:rFonts w:ascii="Times New Roman" w:hAnsi="Times New Roman"/>
          <w:b/>
          <w:i w:val="0"/>
          <w:color w:val="auto"/>
          <w:sz w:val="24"/>
          <w:szCs w:val="24"/>
        </w:rPr>
        <w:t>регионам</w:t>
      </w:r>
      <w:r w:rsidR="00471601">
        <w:rPr>
          <w:rStyle w:val="ae"/>
          <w:rFonts w:ascii="Times New Roman" w:hAnsi="Times New Roman"/>
          <w:b/>
          <w:iCs/>
          <w:sz w:val="24"/>
          <w:szCs w:val="24"/>
        </w:rPr>
        <w:footnoteReference w:id="29"/>
      </w:r>
      <w:r w:rsidR="00471601">
        <w:rPr>
          <w:rStyle w:val="af5"/>
          <w:rFonts w:ascii="Times New Roman" w:hAnsi="Times New Roman"/>
          <w:b/>
          <w:i w:val="0"/>
          <w:color w:val="auto"/>
          <w:sz w:val="24"/>
          <w:szCs w:val="24"/>
        </w:rPr>
        <w:t>.</w:t>
      </w:r>
    </w:p>
    <w:tbl>
      <w:tblPr>
        <w:tblStyle w:val="af1"/>
        <w:tblW w:w="9464" w:type="dxa"/>
        <w:tblLook w:val="04A0"/>
      </w:tblPr>
      <w:tblGrid>
        <w:gridCol w:w="3085"/>
        <w:gridCol w:w="1276"/>
        <w:gridCol w:w="1276"/>
        <w:gridCol w:w="1275"/>
        <w:gridCol w:w="1276"/>
        <w:gridCol w:w="1276"/>
      </w:tblGrid>
      <w:tr w:rsidR="00C74F40" w:rsidRPr="001A3104" w:rsidTr="00471601">
        <w:tc>
          <w:tcPr>
            <w:tcW w:w="308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регион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1 кв 2015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2 кв 2015</w:t>
            </w:r>
          </w:p>
        </w:tc>
        <w:tc>
          <w:tcPr>
            <w:tcW w:w="127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 xml:space="preserve">3 кв 2015 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 кв 2015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1 кв 2016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Санкт-Петербург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45,5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48,4</w:t>
            </w:r>
          </w:p>
        </w:tc>
        <w:tc>
          <w:tcPr>
            <w:tcW w:w="127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47,6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42,2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47,1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Москва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39,8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42,3</w:t>
            </w:r>
          </w:p>
        </w:tc>
        <w:tc>
          <w:tcPr>
            <w:tcW w:w="127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43,7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39,5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47,7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Московская область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45,2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44,3</w:t>
            </w:r>
          </w:p>
        </w:tc>
        <w:tc>
          <w:tcPr>
            <w:tcW w:w="127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40,8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39,1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45,3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Волгоградская область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41,5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52,0</w:t>
            </w:r>
          </w:p>
        </w:tc>
        <w:tc>
          <w:tcPr>
            <w:tcW w:w="127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43,8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39,4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42,4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Иркутская область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-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-</w:t>
            </w:r>
          </w:p>
        </w:tc>
        <w:tc>
          <w:tcPr>
            <w:tcW w:w="127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43,4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34,6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39,7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Краснодарский край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34,3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41,3</w:t>
            </w:r>
          </w:p>
        </w:tc>
        <w:tc>
          <w:tcPr>
            <w:tcW w:w="127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40,0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35,9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38,1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Красноярский край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39,4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46,4</w:t>
            </w:r>
          </w:p>
        </w:tc>
        <w:tc>
          <w:tcPr>
            <w:tcW w:w="127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38,8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37,8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35,8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Нижегородская область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40,8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44,6</w:t>
            </w:r>
          </w:p>
        </w:tc>
        <w:tc>
          <w:tcPr>
            <w:tcW w:w="127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40,6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38,5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41,5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Новосибирская область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42,2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42,6</w:t>
            </w:r>
          </w:p>
        </w:tc>
        <w:tc>
          <w:tcPr>
            <w:tcW w:w="127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39,9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42,6</w:t>
            </w:r>
          </w:p>
        </w:tc>
        <w:tc>
          <w:tcPr>
            <w:tcW w:w="1276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48,6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C74F40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Пермский край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44,2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46,4</w:t>
            </w:r>
          </w:p>
        </w:tc>
        <w:tc>
          <w:tcPr>
            <w:tcW w:w="127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43,7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39,0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38,0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Приморский край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42,9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44,9</w:t>
            </w:r>
          </w:p>
        </w:tc>
        <w:tc>
          <w:tcPr>
            <w:tcW w:w="127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44,8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45,4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45,5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Республика Башкортостан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47,4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48,3</w:t>
            </w:r>
          </w:p>
        </w:tc>
        <w:tc>
          <w:tcPr>
            <w:tcW w:w="127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42,3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33,3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34,5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Республика Татарстан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45,8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48,4</w:t>
            </w:r>
          </w:p>
        </w:tc>
        <w:tc>
          <w:tcPr>
            <w:tcW w:w="127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48,3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38,6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42,5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Ростовская область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44,8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39,9</w:t>
            </w:r>
          </w:p>
        </w:tc>
        <w:tc>
          <w:tcPr>
            <w:tcW w:w="127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41,4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40,8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45,9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Самарская область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44,8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39,9</w:t>
            </w:r>
          </w:p>
        </w:tc>
        <w:tc>
          <w:tcPr>
            <w:tcW w:w="127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41,4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40,9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45,9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Свердловская область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 xml:space="preserve">34,5 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 xml:space="preserve">40,6 </w:t>
            </w:r>
          </w:p>
        </w:tc>
        <w:tc>
          <w:tcPr>
            <w:tcW w:w="127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44,1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40,0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42,7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Тюменская область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43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43,7</w:t>
            </w:r>
          </w:p>
        </w:tc>
        <w:tc>
          <w:tcPr>
            <w:tcW w:w="127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42,6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37,5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48,3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Челябинская область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38,7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37,2</w:t>
            </w:r>
          </w:p>
        </w:tc>
        <w:tc>
          <w:tcPr>
            <w:tcW w:w="127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41,2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33,4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37,3</w:t>
            </w:r>
          </w:p>
        </w:tc>
      </w:tr>
      <w:tr w:rsidR="00C74F40" w:rsidRPr="001A3104" w:rsidTr="00471601">
        <w:tc>
          <w:tcPr>
            <w:tcW w:w="308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Ярославская область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42,8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44,9</w:t>
            </w:r>
          </w:p>
        </w:tc>
        <w:tc>
          <w:tcPr>
            <w:tcW w:w="1275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40,9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39,1</w:t>
            </w:r>
          </w:p>
        </w:tc>
        <w:tc>
          <w:tcPr>
            <w:tcW w:w="1276" w:type="dxa"/>
          </w:tcPr>
          <w:p w:rsidR="00C74F40" w:rsidRPr="00950ED7" w:rsidRDefault="000F0FBC" w:rsidP="00950ED7">
            <w:pPr>
              <w:jc w:val="both"/>
              <w:rPr>
                <w:rStyle w:val="af5"/>
                <w:rFonts w:ascii="Times New Roman" w:hAnsi="Times New Roman"/>
                <w:i w:val="0"/>
                <w:color w:val="auto"/>
              </w:rPr>
            </w:pPr>
            <w:r w:rsidRPr="00950ED7">
              <w:rPr>
                <w:rStyle w:val="af5"/>
                <w:rFonts w:ascii="Times New Roman" w:hAnsi="Times New Roman"/>
                <w:i w:val="0"/>
                <w:color w:val="auto"/>
              </w:rPr>
              <w:t>40,3</w:t>
            </w:r>
          </w:p>
        </w:tc>
      </w:tr>
    </w:tbl>
    <w:p w:rsidR="00787322" w:rsidRPr="001A3104" w:rsidRDefault="000F0FBC" w:rsidP="00950ED7">
      <w:pPr>
        <w:ind w:firstLine="284"/>
        <w:jc w:val="both"/>
        <w:rPr>
          <w:rStyle w:val="af5"/>
          <w:rFonts w:ascii="Times New Roman" w:hAnsi="Times New Roman"/>
          <w:i w:val="0"/>
          <w:color w:val="auto"/>
          <w:sz w:val="24"/>
          <w:szCs w:val="24"/>
        </w:rPr>
      </w:pPr>
      <w:r w:rsidRPr="001A3104">
        <w:rPr>
          <w:rStyle w:val="af5"/>
          <w:rFonts w:ascii="Times New Roman" w:hAnsi="Times New Roman"/>
          <w:i w:val="0"/>
          <w:color w:val="auto"/>
          <w:sz w:val="24"/>
          <w:szCs w:val="24"/>
        </w:rPr>
        <w:t>По итогами исследования 2016 года индекс большинства регионов в той или иной степени вырос (17 из 19 регионов), но по прежнему все 19 находятся ниже отметки 50 пунктов. Максимальное значение за всю историю наблюдения достигли всего 4 региона.</w:t>
      </w:r>
    </w:p>
    <w:p w:rsidR="00E56C5E" w:rsidRPr="00F61008" w:rsidRDefault="00CC6BF7" w:rsidP="00950ED7">
      <w:pPr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Организация «Деловая Россия»</w:t>
      </w:r>
      <w:r>
        <w:rPr>
          <w:rFonts w:ascii="Times New Roman" w:hAnsi="Times New Roman"/>
          <w:sz w:val="24"/>
          <w:szCs w:val="24"/>
        </w:rPr>
        <w:t xml:space="preserve"> ежемесячно проводит индекс под названием</w:t>
      </w:r>
      <w:r w:rsidR="00E56C5E" w:rsidRPr="001A3104">
        <w:rPr>
          <w:rFonts w:ascii="Times New Roman" w:hAnsi="Times New Roman"/>
          <w:b/>
          <w:sz w:val="24"/>
          <w:szCs w:val="24"/>
        </w:rPr>
        <w:t>«Барометр «Деловой России» (БДР)</w:t>
      </w:r>
      <w:r w:rsidR="00F61008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он оценивает ожидания и надежды предпринимателей-промышленников</w:t>
      </w:r>
      <w:r w:rsidR="00E56C5E" w:rsidRPr="001A31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итогам, можно оценить, каким образом на состоянии </w:t>
      </w:r>
      <w:r>
        <w:rPr>
          <w:rFonts w:ascii="Times New Roman" w:hAnsi="Times New Roman"/>
          <w:sz w:val="24"/>
          <w:szCs w:val="24"/>
        </w:rPr>
        <w:lastRenderedPageBreak/>
        <w:t>промышленности отражается современный инвестиционный климат страны, увидеть, степень активности правительство в данной сфере</w:t>
      </w:r>
      <w:r w:rsidR="006842E4" w:rsidRPr="001A3104">
        <w:rPr>
          <w:rStyle w:val="ae"/>
          <w:rFonts w:ascii="Times New Roman" w:hAnsi="Times New Roman"/>
          <w:sz w:val="24"/>
          <w:szCs w:val="24"/>
        </w:rPr>
        <w:footnoteReference w:id="30"/>
      </w:r>
      <w:r w:rsidR="00E56C5E" w:rsidRPr="001A3104">
        <w:rPr>
          <w:rFonts w:ascii="Times New Roman" w:hAnsi="Times New Roman"/>
          <w:sz w:val="24"/>
          <w:szCs w:val="24"/>
        </w:rPr>
        <w:t>.</w:t>
      </w:r>
    </w:p>
    <w:p w:rsidR="00E56C5E" w:rsidRPr="001A3104" w:rsidRDefault="00CC6BF7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опросе принимают участие более 800 промышленных предприятий, отвечают на вопросы, касающиеся следующих трех индексов: </w:t>
      </w:r>
    </w:p>
    <w:p w:rsidR="00E56C5E" w:rsidRPr="001A3104" w:rsidRDefault="00E56C5E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1.</w:t>
      </w:r>
      <w:r w:rsidRPr="001A3104">
        <w:rPr>
          <w:rFonts w:ascii="Times New Roman" w:hAnsi="Times New Roman"/>
          <w:sz w:val="24"/>
          <w:szCs w:val="24"/>
        </w:rPr>
        <w:tab/>
      </w:r>
      <w:r w:rsidR="003D0981" w:rsidRPr="001A3104">
        <w:rPr>
          <w:rFonts w:ascii="Times New Roman" w:hAnsi="Times New Roman"/>
          <w:sz w:val="24"/>
          <w:szCs w:val="24"/>
        </w:rPr>
        <w:t>Индекс текущего состояния:</w:t>
      </w:r>
    </w:p>
    <w:p w:rsidR="003D0981" w:rsidRPr="001A3104" w:rsidRDefault="003D0981" w:rsidP="00950ED7">
      <w:pPr>
        <w:pStyle w:val="a7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Физический объем производства;</w:t>
      </w:r>
    </w:p>
    <w:p w:rsidR="003D0981" w:rsidRPr="001A3104" w:rsidRDefault="003D0981" w:rsidP="00950ED7">
      <w:pPr>
        <w:pStyle w:val="a7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Спрос на продукцию;</w:t>
      </w:r>
    </w:p>
    <w:p w:rsidR="003D0981" w:rsidRPr="001A3104" w:rsidRDefault="003D0981" w:rsidP="00950ED7">
      <w:pPr>
        <w:pStyle w:val="a7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Цены на готовую продукцию;</w:t>
      </w:r>
    </w:p>
    <w:p w:rsidR="003D0981" w:rsidRPr="001A3104" w:rsidRDefault="003D0981" w:rsidP="00950ED7">
      <w:pPr>
        <w:pStyle w:val="a7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Занятость на предприятии;</w:t>
      </w:r>
    </w:p>
    <w:p w:rsidR="003D0981" w:rsidRPr="001A3104" w:rsidRDefault="003D0981" w:rsidP="00950ED7">
      <w:pPr>
        <w:pStyle w:val="a7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Запасы готовой продукции.</w:t>
      </w:r>
    </w:p>
    <w:p w:rsidR="00E56C5E" w:rsidRPr="001A3104" w:rsidRDefault="00E56C5E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2.</w:t>
      </w:r>
      <w:r w:rsidRPr="001A3104">
        <w:rPr>
          <w:rFonts w:ascii="Times New Roman" w:hAnsi="Times New Roman"/>
          <w:sz w:val="24"/>
          <w:szCs w:val="24"/>
        </w:rPr>
        <w:tab/>
        <w:t>Индекс ожидания пред</w:t>
      </w:r>
      <w:r w:rsidR="003D0981" w:rsidRPr="001A3104">
        <w:rPr>
          <w:rFonts w:ascii="Times New Roman" w:hAnsi="Times New Roman"/>
          <w:sz w:val="24"/>
          <w:szCs w:val="24"/>
        </w:rPr>
        <w:t>принимателей на ближайший месяц:</w:t>
      </w:r>
    </w:p>
    <w:p w:rsidR="003D0981" w:rsidRPr="001A3104" w:rsidRDefault="003D0981" w:rsidP="00950ED7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Ожидаемый физический объем производства;</w:t>
      </w:r>
    </w:p>
    <w:p w:rsidR="003D0981" w:rsidRPr="001A3104" w:rsidRDefault="003D0981" w:rsidP="00950ED7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Ожидаемый платежеспособный спрос;</w:t>
      </w:r>
    </w:p>
    <w:p w:rsidR="003D0981" w:rsidRPr="001A3104" w:rsidRDefault="003D0981" w:rsidP="00950ED7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Ожидаемые средние цены на готовую продукцию;</w:t>
      </w:r>
    </w:p>
    <w:p w:rsidR="003D0981" w:rsidRPr="001A3104" w:rsidRDefault="003D0981" w:rsidP="00950ED7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Инвестиции;</w:t>
      </w:r>
    </w:p>
    <w:p w:rsidR="003D0981" w:rsidRPr="001A3104" w:rsidRDefault="003D0981" w:rsidP="00950ED7">
      <w:pPr>
        <w:pStyle w:val="a7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Ожидаемая занятость на предприятии.</w:t>
      </w:r>
    </w:p>
    <w:p w:rsidR="00E56C5E" w:rsidRPr="001A3104" w:rsidRDefault="002E045B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3.</w:t>
      </w:r>
      <w:r w:rsidRPr="001A3104">
        <w:rPr>
          <w:rFonts w:ascii="Times New Roman" w:hAnsi="Times New Roman"/>
          <w:sz w:val="24"/>
          <w:szCs w:val="24"/>
        </w:rPr>
        <w:tab/>
        <w:t>Индекс оценки деловой среды, в том числе:</w:t>
      </w:r>
    </w:p>
    <w:p w:rsidR="002E045B" w:rsidRPr="001A3104" w:rsidRDefault="002E045B" w:rsidP="00950ED7">
      <w:pPr>
        <w:pStyle w:val="a7"/>
        <w:numPr>
          <w:ilvl w:val="0"/>
          <w:numId w:val="1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Уровень конкуренции в экономике:</w:t>
      </w:r>
    </w:p>
    <w:p w:rsidR="002E045B" w:rsidRPr="001A3104" w:rsidRDefault="002E045B" w:rsidP="00950ED7">
      <w:pPr>
        <w:pStyle w:val="a7"/>
        <w:numPr>
          <w:ilvl w:val="0"/>
          <w:numId w:val="1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Острота конкуренции </w:t>
      </w:r>
      <w:r w:rsidR="00375BA8" w:rsidRPr="001A3104">
        <w:rPr>
          <w:rFonts w:ascii="Times New Roman" w:hAnsi="Times New Roman"/>
          <w:sz w:val="24"/>
          <w:szCs w:val="24"/>
        </w:rPr>
        <w:t>с российскими компаниями;</w:t>
      </w:r>
    </w:p>
    <w:p w:rsidR="00375BA8" w:rsidRPr="001A3104" w:rsidRDefault="00375BA8" w:rsidP="00950ED7">
      <w:pPr>
        <w:pStyle w:val="a7"/>
        <w:numPr>
          <w:ilvl w:val="0"/>
          <w:numId w:val="1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Острота конкуренции с компаниями из дальнего зарубежья;</w:t>
      </w:r>
    </w:p>
    <w:p w:rsidR="00375BA8" w:rsidRPr="001A3104" w:rsidRDefault="00375BA8" w:rsidP="00950ED7">
      <w:pPr>
        <w:pStyle w:val="a7"/>
        <w:numPr>
          <w:ilvl w:val="0"/>
          <w:numId w:val="1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Уровень технологической конкурентоспособности российских компаний.</w:t>
      </w:r>
    </w:p>
    <w:p w:rsidR="002E045B" w:rsidRPr="001A3104" w:rsidRDefault="002E045B" w:rsidP="00950ED7">
      <w:pPr>
        <w:pStyle w:val="a7"/>
        <w:numPr>
          <w:ilvl w:val="0"/>
          <w:numId w:val="1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Уровень издержек:</w:t>
      </w:r>
    </w:p>
    <w:p w:rsidR="00375BA8" w:rsidRPr="001A3104" w:rsidRDefault="00375BA8" w:rsidP="00950ED7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Налоговая нагрузка;</w:t>
      </w:r>
    </w:p>
    <w:p w:rsidR="00375BA8" w:rsidRPr="001A3104" w:rsidRDefault="00375BA8" w:rsidP="00950ED7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Издержки, связанные с удовлетворением требований контрольных органов;</w:t>
      </w:r>
    </w:p>
    <w:p w:rsidR="00375BA8" w:rsidRPr="001A3104" w:rsidRDefault="00375BA8" w:rsidP="00950ED7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Издержки на оплату труда и содержание персонала;</w:t>
      </w:r>
    </w:p>
    <w:p w:rsidR="00375BA8" w:rsidRPr="001A3104" w:rsidRDefault="00375BA8" w:rsidP="00950ED7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Стоимость услуг естественных монополий (газа, электроэнергии, транспортных услуг);</w:t>
      </w:r>
    </w:p>
    <w:p w:rsidR="00375BA8" w:rsidRPr="001A3104" w:rsidRDefault="00375BA8" w:rsidP="00950ED7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Себестоимость продукции;</w:t>
      </w:r>
    </w:p>
    <w:p w:rsidR="00375BA8" w:rsidRPr="001A3104" w:rsidRDefault="00375BA8" w:rsidP="00950ED7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Неплатежи в экономике.</w:t>
      </w:r>
    </w:p>
    <w:p w:rsidR="002E045B" w:rsidRPr="001A3104" w:rsidRDefault="002E045B" w:rsidP="00950ED7">
      <w:pPr>
        <w:pStyle w:val="a7"/>
        <w:numPr>
          <w:ilvl w:val="0"/>
          <w:numId w:val="1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Доступность ресурсов:</w:t>
      </w:r>
    </w:p>
    <w:p w:rsidR="00375BA8" w:rsidRPr="001A3104" w:rsidRDefault="00375BA8" w:rsidP="00950ED7">
      <w:pPr>
        <w:pStyle w:val="a7"/>
        <w:numPr>
          <w:ilvl w:val="0"/>
          <w:numId w:val="2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Доступность квалифицированных кадров;</w:t>
      </w:r>
    </w:p>
    <w:p w:rsidR="00375BA8" w:rsidRPr="001A3104" w:rsidRDefault="00375BA8" w:rsidP="00950ED7">
      <w:pPr>
        <w:pStyle w:val="a7"/>
        <w:numPr>
          <w:ilvl w:val="0"/>
          <w:numId w:val="2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Доступность долгосрочных кредитных ресурсов;</w:t>
      </w:r>
    </w:p>
    <w:p w:rsidR="00375BA8" w:rsidRPr="001A3104" w:rsidRDefault="00375BA8" w:rsidP="00950ED7">
      <w:pPr>
        <w:pStyle w:val="a7"/>
        <w:numPr>
          <w:ilvl w:val="0"/>
          <w:numId w:val="2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Возможность привлечения долгосрочных инвестиций;</w:t>
      </w:r>
    </w:p>
    <w:p w:rsidR="00375BA8" w:rsidRPr="001A3104" w:rsidRDefault="00375BA8" w:rsidP="00950ED7">
      <w:pPr>
        <w:pStyle w:val="a7"/>
        <w:numPr>
          <w:ilvl w:val="0"/>
          <w:numId w:val="2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Возможность привлечения производственных мощностей в связи с ожидаемым спросом;</w:t>
      </w:r>
    </w:p>
    <w:p w:rsidR="00375BA8" w:rsidRPr="001A3104" w:rsidRDefault="00375BA8" w:rsidP="00950ED7">
      <w:pPr>
        <w:pStyle w:val="a7"/>
        <w:numPr>
          <w:ilvl w:val="0"/>
          <w:numId w:val="2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Возможность привлечения государственной финансовой поддержки.</w:t>
      </w:r>
    </w:p>
    <w:p w:rsidR="002E045B" w:rsidRPr="001A3104" w:rsidRDefault="002E045B" w:rsidP="00950ED7">
      <w:pPr>
        <w:pStyle w:val="a7"/>
        <w:numPr>
          <w:ilvl w:val="0"/>
          <w:numId w:val="1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Оценка теневого сектора:</w:t>
      </w:r>
    </w:p>
    <w:p w:rsidR="00375BA8" w:rsidRPr="001A3104" w:rsidRDefault="00375BA8" w:rsidP="00950ED7">
      <w:pPr>
        <w:pStyle w:val="a7"/>
        <w:numPr>
          <w:ilvl w:val="0"/>
          <w:numId w:val="2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Распространенность выплаты зарплат в конвертах;;</w:t>
      </w:r>
    </w:p>
    <w:p w:rsidR="00375BA8" w:rsidRPr="001A3104" w:rsidRDefault="00375BA8" w:rsidP="00950ED7">
      <w:pPr>
        <w:pStyle w:val="a7"/>
        <w:numPr>
          <w:ilvl w:val="0"/>
          <w:numId w:val="2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Серое растамаживание;</w:t>
      </w:r>
    </w:p>
    <w:p w:rsidR="00375BA8" w:rsidRPr="001A3104" w:rsidRDefault="00375BA8" w:rsidP="00950ED7">
      <w:pPr>
        <w:pStyle w:val="a7"/>
        <w:numPr>
          <w:ilvl w:val="0"/>
          <w:numId w:val="2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Распространенность других серых схем;</w:t>
      </w:r>
    </w:p>
    <w:p w:rsidR="00375BA8" w:rsidRPr="001A3104" w:rsidRDefault="00375BA8" w:rsidP="00950ED7">
      <w:pPr>
        <w:pStyle w:val="a7"/>
        <w:numPr>
          <w:ilvl w:val="0"/>
          <w:numId w:val="2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Распространенность рейдерских захватов собственности;</w:t>
      </w:r>
    </w:p>
    <w:p w:rsidR="00375BA8" w:rsidRPr="001A3104" w:rsidRDefault="00375BA8" w:rsidP="00950ED7">
      <w:pPr>
        <w:pStyle w:val="a7"/>
        <w:numPr>
          <w:ilvl w:val="0"/>
          <w:numId w:val="2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lastRenderedPageBreak/>
        <w:t>Общий уровень коррупции в экономике.</w:t>
      </w:r>
    </w:p>
    <w:p w:rsidR="002E045B" w:rsidRPr="001A3104" w:rsidRDefault="002E045B" w:rsidP="00950ED7">
      <w:pPr>
        <w:pStyle w:val="a7"/>
        <w:numPr>
          <w:ilvl w:val="0"/>
          <w:numId w:val="1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Эффективность государственной политики:</w:t>
      </w:r>
    </w:p>
    <w:p w:rsidR="00375BA8" w:rsidRPr="001A3104" w:rsidRDefault="00375BA8" w:rsidP="00950ED7">
      <w:pPr>
        <w:pStyle w:val="a7"/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Эффективность работы государственных органов;</w:t>
      </w:r>
    </w:p>
    <w:p w:rsidR="00375BA8" w:rsidRPr="001A3104" w:rsidRDefault="00375BA8" w:rsidP="00950ED7">
      <w:pPr>
        <w:pStyle w:val="a7"/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Качество законодательного регулирования экономики;</w:t>
      </w:r>
    </w:p>
    <w:p w:rsidR="00375BA8" w:rsidRPr="001A3104" w:rsidRDefault="00375BA8" w:rsidP="00950ED7">
      <w:pPr>
        <w:pStyle w:val="a7"/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Эффективность судебной защиты собственности и бизнеса;</w:t>
      </w:r>
    </w:p>
    <w:p w:rsidR="00375BA8" w:rsidRPr="001A3104" w:rsidRDefault="00375BA8" w:rsidP="00950ED7">
      <w:pPr>
        <w:pStyle w:val="a7"/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Эффективность антимонопольной политики;</w:t>
      </w:r>
    </w:p>
    <w:p w:rsidR="00375BA8" w:rsidRPr="001A3104" w:rsidRDefault="00375BA8" w:rsidP="00950ED7">
      <w:pPr>
        <w:pStyle w:val="a7"/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Эффективность иммиграционной службы для привлечения иностранных трудовых ресурсов.</w:t>
      </w:r>
      <w:r w:rsidR="006A4BBF" w:rsidRPr="001A3104">
        <w:rPr>
          <w:rFonts w:ascii="Times New Roman" w:hAnsi="Times New Roman"/>
          <w:sz w:val="24"/>
          <w:szCs w:val="24"/>
        </w:rPr>
        <w:t>»</w:t>
      </w:r>
      <w:r w:rsidR="006A4BBF" w:rsidRPr="001A3104">
        <w:rPr>
          <w:rStyle w:val="ae"/>
          <w:rFonts w:ascii="Times New Roman" w:hAnsi="Times New Roman"/>
          <w:sz w:val="24"/>
          <w:szCs w:val="24"/>
        </w:rPr>
        <w:footnoteReference w:id="31"/>
      </w:r>
    </w:p>
    <w:p w:rsidR="00E56C5E" w:rsidRPr="001A3104" w:rsidRDefault="00CC6BF7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опроса зачастую отмечаются такие негативные факторы, как </w:t>
      </w:r>
      <w:r w:rsidR="00EE116D">
        <w:rPr>
          <w:rFonts w:ascii="Times New Roman" w:hAnsi="Times New Roman"/>
          <w:sz w:val="24"/>
          <w:szCs w:val="24"/>
        </w:rPr>
        <w:t>уровень коррупции и зарплата «в конвертах». Часть показателейоценивается каждый месяц</w:t>
      </w:r>
      <w:r w:rsidR="00E56C5E" w:rsidRPr="001A3104">
        <w:rPr>
          <w:rFonts w:ascii="Times New Roman" w:hAnsi="Times New Roman"/>
          <w:sz w:val="24"/>
          <w:szCs w:val="24"/>
        </w:rPr>
        <w:t xml:space="preserve">, </w:t>
      </w:r>
      <w:r w:rsidR="00EE116D">
        <w:rPr>
          <w:rFonts w:ascii="Times New Roman" w:hAnsi="Times New Roman"/>
          <w:sz w:val="24"/>
          <w:szCs w:val="24"/>
        </w:rPr>
        <w:t xml:space="preserve">часть </w:t>
      </w:r>
      <w:r w:rsidR="00E56C5E" w:rsidRPr="001A3104">
        <w:rPr>
          <w:rFonts w:ascii="Times New Roman" w:hAnsi="Times New Roman"/>
          <w:sz w:val="24"/>
          <w:szCs w:val="24"/>
        </w:rPr>
        <w:t xml:space="preserve"> – ежеквартально, </w:t>
      </w:r>
      <w:r w:rsidR="00EE116D">
        <w:rPr>
          <w:rFonts w:ascii="Times New Roman" w:hAnsi="Times New Roman"/>
          <w:sz w:val="24"/>
          <w:szCs w:val="24"/>
        </w:rPr>
        <w:t>другие</w:t>
      </w:r>
      <w:r w:rsidR="00E56C5E" w:rsidRPr="001A3104">
        <w:rPr>
          <w:rFonts w:ascii="Times New Roman" w:hAnsi="Times New Roman"/>
          <w:sz w:val="24"/>
          <w:szCs w:val="24"/>
        </w:rPr>
        <w:t xml:space="preserve"> – раз в полгода.</w:t>
      </w:r>
      <w:r w:rsidR="00EE116D">
        <w:rPr>
          <w:rFonts w:ascii="Times New Roman" w:hAnsi="Times New Roman"/>
          <w:sz w:val="24"/>
          <w:szCs w:val="24"/>
        </w:rPr>
        <w:t xml:space="preserve"> Путем сложения положительных и отрицательных ответов, получается конечный результат рейтинга.  </w:t>
      </w:r>
    </w:p>
    <w:p w:rsidR="009F397E" w:rsidRPr="001A3104" w:rsidRDefault="009F397E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В </w:t>
      </w:r>
      <w:r w:rsidR="00EE116D">
        <w:rPr>
          <w:rFonts w:ascii="Times New Roman" w:hAnsi="Times New Roman"/>
          <w:sz w:val="24"/>
          <w:szCs w:val="24"/>
        </w:rPr>
        <w:t>общем,</w:t>
      </w:r>
      <w:r w:rsidRPr="001A3104">
        <w:rPr>
          <w:rFonts w:ascii="Times New Roman" w:hAnsi="Times New Roman"/>
          <w:sz w:val="24"/>
          <w:szCs w:val="24"/>
        </w:rPr>
        <w:t xml:space="preserve"> можно </w:t>
      </w:r>
      <w:r w:rsidR="00EE116D">
        <w:rPr>
          <w:rFonts w:ascii="Times New Roman" w:hAnsi="Times New Roman"/>
          <w:sz w:val="24"/>
          <w:szCs w:val="24"/>
        </w:rPr>
        <w:t>сделать вывод</w:t>
      </w:r>
      <w:r w:rsidRPr="001A3104">
        <w:rPr>
          <w:rFonts w:ascii="Times New Roman" w:hAnsi="Times New Roman"/>
          <w:sz w:val="24"/>
          <w:szCs w:val="24"/>
        </w:rPr>
        <w:t xml:space="preserve">, что </w:t>
      </w:r>
      <w:r w:rsidR="00EE116D">
        <w:rPr>
          <w:rFonts w:ascii="Times New Roman" w:hAnsi="Times New Roman"/>
          <w:sz w:val="24"/>
          <w:szCs w:val="24"/>
        </w:rPr>
        <w:t>на данный момент существует достаточное количество постоянно совершенствующихся рейтинговых, информационных и других материалов, касающихся состояния бизнес-климата, что позволяет с большой вероятностью точно оценить состояние среды и эффективность мер, приложенных к ее совершенствованию, а так же предложить методы и пути совершенствования эффективности развития бизнеса.</w:t>
      </w:r>
    </w:p>
    <w:p w:rsidR="009F397E" w:rsidRPr="001A3104" w:rsidRDefault="009F397E" w:rsidP="00950ED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A4BBF" w:rsidRPr="001A3104" w:rsidRDefault="006A4BBF" w:rsidP="00950ED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C6384" w:rsidRPr="001A3104" w:rsidRDefault="00BC6384" w:rsidP="00950ED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61008" w:rsidRDefault="00F61008" w:rsidP="00950ED7">
      <w:pPr>
        <w:rPr>
          <w:rFonts w:ascii="Times New Roman" w:hAnsi="Times New Roman"/>
          <w:b/>
          <w:sz w:val="24"/>
          <w:szCs w:val="24"/>
        </w:rPr>
      </w:pPr>
    </w:p>
    <w:p w:rsidR="00950ED7" w:rsidRDefault="00950ED7" w:rsidP="00950ED7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8" w:name="_Toc324961980"/>
      <w:r>
        <w:rPr>
          <w:rFonts w:ascii="Times New Roman" w:hAnsi="Times New Roman"/>
          <w:color w:val="auto"/>
          <w:sz w:val="24"/>
          <w:szCs w:val="24"/>
        </w:rPr>
        <w:br w:type="page"/>
      </w:r>
    </w:p>
    <w:p w:rsidR="0015566B" w:rsidRPr="00EE116D" w:rsidRDefault="0015566B" w:rsidP="00886E24">
      <w:pPr>
        <w:pStyle w:val="1"/>
        <w:spacing w:line="720" w:lineRule="auto"/>
        <w:rPr>
          <w:rFonts w:ascii="Times New Roman" w:hAnsi="Times New Roman"/>
          <w:color w:val="auto"/>
          <w:sz w:val="24"/>
          <w:szCs w:val="24"/>
        </w:rPr>
      </w:pPr>
      <w:r w:rsidRPr="00EE116D">
        <w:rPr>
          <w:rFonts w:ascii="Times New Roman" w:hAnsi="Times New Roman"/>
          <w:color w:val="auto"/>
          <w:sz w:val="24"/>
          <w:szCs w:val="24"/>
        </w:rPr>
        <w:lastRenderedPageBreak/>
        <w:t xml:space="preserve">Глава 3. </w:t>
      </w:r>
      <w:r w:rsidR="00DB3C4F" w:rsidRPr="00EE116D">
        <w:rPr>
          <w:rFonts w:ascii="Times New Roman" w:hAnsi="Times New Roman"/>
          <w:color w:val="auto"/>
          <w:sz w:val="24"/>
          <w:szCs w:val="24"/>
        </w:rPr>
        <w:t>Малый и средний бизнес: т</w:t>
      </w:r>
      <w:r w:rsidR="00F9445E" w:rsidRPr="00EE116D">
        <w:rPr>
          <w:rFonts w:ascii="Times New Roman" w:hAnsi="Times New Roman"/>
          <w:color w:val="auto"/>
          <w:sz w:val="24"/>
          <w:szCs w:val="24"/>
        </w:rPr>
        <w:t xml:space="preserve">енденции </w:t>
      </w:r>
      <w:r w:rsidR="00DB3C4F" w:rsidRPr="00EE116D">
        <w:rPr>
          <w:rFonts w:ascii="Times New Roman" w:hAnsi="Times New Roman"/>
          <w:color w:val="auto"/>
          <w:sz w:val="24"/>
          <w:szCs w:val="24"/>
        </w:rPr>
        <w:t>и противоречия развития</w:t>
      </w:r>
      <w:bookmarkEnd w:id="8"/>
    </w:p>
    <w:p w:rsidR="0015566B" w:rsidRPr="00EE116D" w:rsidRDefault="0015566B" w:rsidP="00886E24">
      <w:pPr>
        <w:pStyle w:val="2"/>
        <w:spacing w:line="720" w:lineRule="auto"/>
        <w:rPr>
          <w:rFonts w:ascii="Times New Roman" w:hAnsi="Times New Roman"/>
          <w:color w:val="auto"/>
          <w:sz w:val="24"/>
          <w:szCs w:val="24"/>
        </w:rPr>
      </w:pPr>
      <w:bookmarkStart w:id="9" w:name="_Toc324961981"/>
      <w:r w:rsidRPr="00EE116D">
        <w:rPr>
          <w:rFonts w:ascii="Times New Roman" w:hAnsi="Times New Roman"/>
          <w:color w:val="auto"/>
          <w:sz w:val="24"/>
          <w:szCs w:val="24"/>
        </w:rPr>
        <w:t xml:space="preserve">3.1 </w:t>
      </w:r>
      <w:r w:rsidR="00DB3C4F" w:rsidRPr="00EE116D">
        <w:rPr>
          <w:rFonts w:ascii="Times New Roman" w:hAnsi="Times New Roman"/>
          <w:color w:val="auto"/>
          <w:sz w:val="24"/>
          <w:szCs w:val="24"/>
        </w:rPr>
        <w:t>Специфика функционирования среднего бизнеса</w:t>
      </w:r>
      <w:bookmarkEnd w:id="9"/>
    </w:p>
    <w:p w:rsidR="002A06CA" w:rsidRPr="001A3104" w:rsidRDefault="00E43EF9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Ряд российских ученых провел масштабную работу, направленную на создание принципа и метода оценки критериев, параметров и результатов функционирования малого и среднего бизнеса России. В результате проведенных работ появилась методология, описанная в следующих статьях: </w:t>
      </w:r>
      <w:r w:rsidR="002A06CA" w:rsidRPr="001A3104">
        <w:rPr>
          <w:rFonts w:ascii="Times New Roman" w:hAnsi="Times New Roman"/>
          <w:sz w:val="24"/>
          <w:szCs w:val="24"/>
        </w:rPr>
        <w:t>«Делать средний бизнес»</w:t>
      </w:r>
      <w:r w:rsidR="002A06CA" w:rsidRPr="001A3104">
        <w:rPr>
          <w:rStyle w:val="ae"/>
          <w:rFonts w:ascii="Times New Roman" w:hAnsi="Times New Roman"/>
          <w:sz w:val="24"/>
          <w:szCs w:val="24"/>
        </w:rPr>
        <w:footnoteReference w:id="32"/>
      </w:r>
      <w:r w:rsidR="001C4F43" w:rsidRPr="001A3104">
        <w:rPr>
          <w:rFonts w:ascii="Times New Roman" w:hAnsi="Times New Roman"/>
          <w:sz w:val="24"/>
          <w:szCs w:val="24"/>
        </w:rPr>
        <w:t xml:space="preserve">, </w:t>
      </w:r>
      <w:r w:rsidR="002A06CA" w:rsidRPr="001A3104">
        <w:rPr>
          <w:rFonts w:ascii="Times New Roman" w:hAnsi="Times New Roman"/>
          <w:sz w:val="24"/>
          <w:szCs w:val="24"/>
        </w:rPr>
        <w:t>«Хрупкая сила среднего бизнеса»</w:t>
      </w:r>
      <w:r w:rsidR="002A06CA" w:rsidRPr="001A3104">
        <w:rPr>
          <w:rStyle w:val="ae"/>
          <w:rFonts w:ascii="Times New Roman" w:hAnsi="Times New Roman"/>
          <w:sz w:val="24"/>
          <w:szCs w:val="24"/>
        </w:rPr>
        <w:footnoteReference w:id="33"/>
      </w:r>
      <w:r w:rsidR="002A06CA" w:rsidRPr="001A3104">
        <w:rPr>
          <w:rFonts w:ascii="Times New Roman" w:hAnsi="Times New Roman"/>
          <w:sz w:val="24"/>
          <w:szCs w:val="24"/>
        </w:rPr>
        <w:t xml:space="preserve"> и «Средний бизнес и консервативные экономические ценности»</w:t>
      </w:r>
      <w:r w:rsidR="002A06CA" w:rsidRPr="001A3104">
        <w:rPr>
          <w:rStyle w:val="ae"/>
          <w:rFonts w:ascii="Times New Roman" w:hAnsi="Times New Roman"/>
          <w:sz w:val="24"/>
          <w:szCs w:val="24"/>
        </w:rPr>
        <w:footnoteReference w:id="34"/>
      </w:r>
      <w:r w:rsidR="002A06CA" w:rsidRPr="001A3104">
        <w:rPr>
          <w:rFonts w:ascii="Times New Roman" w:hAnsi="Times New Roman"/>
          <w:sz w:val="24"/>
          <w:szCs w:val="24"/>
        </w:rPr>
        <w:t xml:space="preserve">, </w:t>
      </w:r>
      <w:r w:rsidR="001C4F43" w:rsidRPr="001A3104">
        <w:rPr>
          <w:rFonts w:ascii="Times New Roman" w:hAnsi="Times New Roman"/>
          <w:sz w:val="24"/>
          <w:szCs w:val="24"/>
        </w:rPr>
        <w:t>опубликованными в журнале “Эксперт”.</w:t>
      </w:r>
    </w:p>
    <w:p w:rsidR="001C4F43" w:rsidRPr="001A3104" w:rsidRDefault="00E43EF9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 авторов привлекли быстрорастущие фирмы, их назвали фирмами-газелями</w:t>
      </w:r>
      <w:r w:rsidR="00470D4A" w:rsidRPr="001A3104">
        <w:rPr>
          <w:rFonts w:ascii="Times New Roman" w:hAnsi="Times New Roman"/>
          <w:sz w:val="24"/>
          <w:szCs w:val="24"/>
        </w:rPr>
        <w:t xml:space="preserve">. </w:t>
      </w:r>
      <w:r w:rsidR="00284447" w:rsidRPr="001A3104">
        <w:rPr>
          <w:rFonts w:ascii="Times New Roman" w:hAnsi="Times New Roman"/>
          <w:sz w:val="24"/>
          <w:szCs w:val="24"/>
        </w:rPr>
        <w:t xml:space="preserve">Термин </w:t>
      </w:r>
      <w:r w:rsidR="001C4F43" w:rsidRPr="001A3104">
        <w:rPr>
          <w:rFonts w:ascii="Times New Roman" w:hAnsi="Times New Roman"/>
          <w:sz w:val="24"/>
          <w:szCs w:val="24"/>
        </w:rPr>
        <w:t>“газели” ввёл экономист Дэвид Берч</w:t>
      </w:r>
      <w:r w:rsidR="00284447" w:rsidRPr="001A3104">
        <w:rPr>
          <w:rFonts w:ascii="Times New Roman" w:hAnsi="Times New Roman"/>
          <w:sz w:val="24"/>
          <w:szCs w:val="24"/>
        </w:rPr>
        <w:t xml:space="preserve"> из США</w:t>
      </w:r>
      <w:r w:rsidR="001C4F43" w:rsidRPr="001A3104">
        <w:rPr>
          <w:rStyle w:val="ae"/>
          <w:rFonts w:ascii="Times New Roman" w:hAnsi="Times New Roman"/>
          <w:sz w:val="24"/>
          <w:szCs w:val="24"/>
        </w:rPr>
        <w:footnoteReference w:id="35"/>
      </w:r>
      <w:r w:rsidR="001C4F43" w:rsidRPr="001A310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Фирмы</w:t>
      </w:r>
      <w:r w:rsidR="00284447" w:rsidRPr="001A3104">
        <w:rPr>
          <w:rFonts w:ascii="Times New Roman" w:hAnsi="Times New Roman"/>
          <w:sz w:val="24"/>
          <w:szCs w:val="24"/>
        </w:rPr>
        <w:t>-газели — это,</w:t>
      </w:r>
      <w:r w:rsidR="001C4F43" w:rsidRPr="001A3104">
        <w:rPr>
          <w:rFonts w:ascii="Times New Roman" w:hAnsi="Times New Roman"/>
          <w:sz w:val="24"/>
          <w:szCs w:val="24"/>
        </w:rPr>
        <w:t xml:space="preserve"> компании среднего бизнеса, </w:t>
      </w:r>
      <w:r w:rsidR="00284447" w:rsidRPr="001A3104">
        <w:rPr>
          <w:rFonts w:ascii="Times New Roman" w:hAnsi="Times New Roman"/>
          <w:sz w:val="24"/>
          <w:szCs w:val="24"/>
        </w:rPr>
        <w:t xml:space="preserve">которые способныкаждый год, на протяжении </w:t>
      </w:r>
      <w:r w:rsidR="001C4F43" w:rsidRPr="001A3104">
        <w:rPr>
          <w:rFonts w:ascii="Times New Roman" w:hAnsi="Times New Roman"/>
          <w:sz w:val="24"/>
          <w:szCs w:val="24"/>
        </w:rPr>
        <w:t xml:space="preserve">5 лет увеличивать выручку </w:t>
      </w:r>
      <w:r w:rsidR="00284447" w:rsidRPr="001A3104">
        <w:rPr>
          <w:rFonts w:ascii="Times New Roman" w:hAnsi="Times New Roman"/>
          <w:sz w:val="24"/>
          <w:szCs w:val="24"/>
        </w:rPr>
        <w:t>более чем</w:t>
      </w:r>
      <w:r w:rsidR="00BC33C1" w:rsidRPr="001A3104">
        <w:rPr>
          <w:rFonts w:ascii="Times New Roman" w:hAnsi="Times New Roman"/>
          <w:sz w:val="24"/>
          <w:szCs w:val="24"/>
        </w:rPr>
        <w:t xml:space="preserve"> на 3</w:t>
      </w:r>
      <w:r w:rsidR="00470D4A" w:rsidRPr="001A3104">
        <w:rPr>
          <w:rFonts w:ascii="Times New Roman" w:hAnsi="Times New Roman"/>
          <w:sz w:val="24"/>
          <w:szCs w:val="24"/>
        </w:rPr>
        <w:t>0%</w:t>
      </w:r>
      <w:r w:rsidR="00000365" w:rsidRPr="001A31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основании анализа появляется возможность оценить масштабы и роль среднего бизнеса. </w:t>
      </w:r>
    </w:p>
    <w:p w:rsidR="003B6F29" w:rsidRPr="001A3104" w:rsidRDefault="00000365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Исследование «Русские газели» проводится</w:t>
      </w:r>
      <w:r w:rsidR="00E43EF9">
        <w:rPr>
          <w:rFonts w:ascii="Times New Roman" w:hAnsi="Times New Roman"/>
          <w:sz w:val="24"/>
          <w:szCs w:val="24"/>
        </w:rPr>
        <w:t xml:space="preserve">с 2007г. </w:t>
      </w:r>
      <w:r w:rsidR="003B6F29" w:rsidRPr="001A3104">
        <w:rPr>
          <w:rFonts w:ascii="Times New Roman" w:hAnsi="Times New Roman"/>
          <w:sz w:val="24"/>
          <w:szCs w:val="24"/>
        </w:rPr>
        <w:t>Компания-газель должна соответствовать следующим пунктам:</w:t>
      </w:r>
    </w:p>
    <w:p w:rsidR="003B6F29" w:rsidRPr="001A3104" w:rsidRDefault="003B6F29" w:rsidP="00950ED7">
      <w:pPr>
        <w:pStyle w:val="a7"/>
        <w:numPr>
          <w:ilvl w:val="0"/>
          <w:numId w:val="2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Иметь в публикации минимум 4 годовых отчета;</w:t>
      </w:r>
    </w:p>
    <w:p w:rsidR="003B6F29" w:rsidRPr="001A3104" w:rsidRDefault="003B6F29" w:rsidP="00950ED7">
      <w:pPr>
        <w:pStyle w:val="a7"/>
        <w:numPr>
          <w:ilvl w:val="0"/>
          <w:numId w:val="2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Регистрировать ежегодный оборот более 1 млн евро;</w:t>
      </w:r>
    </w:p>
    <w:p w:rsidR="003B6F29" w:rsidRPr="001A3104" w:rsidRDefault="003B6F29" w:rsidP="00950ED7">
      <w:pPr>
        <w:pStyle w:val="a7"/>
        <w:numPr>
          <w:ilvl w:val="0"/>
          <w:numId w:val="2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Иметь в штате минимум 10 работников;</w:t>
      </w:r>
    </w:p>
    <w:p w:rsidR="003B6F29" w:rsidRPr="001A3104" w:rsidRDefault="003B6F29" w:rsidP="00950ED7">
      <w:pPr>
        <w:pStyle w:val="a7"/>
        <w:numPr>
          <w:ilvl w:val="0"/>
          <w:numId w:val="2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Непрерывно увеличивать товарооборот </w:t>
      </w:r>
      <w:r w:rsidR="003D42BE">
        <w:rPr>
          <w:rFonts w:ascii="Times New Roman" w:hAnsi="Times New Roman"/>
          <w:sz w:val="24"/>
          <w:szCs w:val="24"/>
        </w:rPr>
        <w:t xml:space="preserve"> в течение</w:t>
      </w:r>
      <w:r w:rsidRPr="001A3104">
        <w:rPr>
          <w:rFonts w:ascii="Times New Roman" w:hAnsi="Times New Roman"/>
          <w:sz w:val="24"/>
          <w:szCs w:val="24"/>
        </w:rPr>
        <w:t xml:space="preserve"> 3х лет;</w:t>
      </w:r>
    </w:p>
    <w:p w:rsidR="003B6F29" w:rsidRDefault="003B6F29" w:rsidP="00950ED7">
      <w:pPr>
        <w:pStyle w:val="a7"/>
        <w:numPr>
          <w:ilvl w:val="0"/>
          <w:numId w:val="2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Рост происходит не за счет поглощения компаний;</w:t>
      </w:r>
    </w:p>
    <w:p w:rsidR="00651AAE" w:rsidRPr="001A3104" w:rsidRDefault="00651AAE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Выборка включает в себя информацию обо все</w:t>
      </w:r>
      <w:r w:rsidR="00BC33C1" w:rsidRPr="001A3104">
        <w:rPr>
          <w:rFonts w:ascii="Times New Roman" w:hAnsi="Times New Roman"/>
          <w:sz w:val="24"/>
          <w:szCs w:val="24"/>
        </w:rPr>
        <w:t>х фирмах, которые с 1999 по 2014</w:t>
      </w:r>
      <w:r w:rsidRPr="001A3104">
        <w:rPr>
          <w:rFonts w:ascii="Times New Roman" w:hAnsi="Times New Roman"/>
          <w:sz w:val="24"/>
          <w:szCs w:val="24"/>
        </w:rPr>
        <w:t xml:space="preserve">г. имели хотя бы один раз выручку свыше </w:t>
      </w:r>
      <w:r w:rsidR="00BC33C1" w:rsidRPr="001A3104">
        <w:rPr>
          <w:rFonts w:ascii="Times New Roman" w:hAnsi="Times New Roman"/>
          <w:sz w:val="24"/>
          <w:szCs w:val="24"/>
        </w:rPr>
        <w:t>400</w:t>
      </w:r>
      <w:r w:rsidRPr="001A3104">
        <w:rPr>
          <w:rFonts w:ascii="Times New Roman" w:hAnsi="Times New Roman"/>
          <w:sz w:val="24"/>
          <w:szCs w:val="24"/>
        </w:rPr>
        <w:t xml:space="preserve"> млн. руб</w:t>
      </w:r>
      <w:r w:rsidR="00BC33C1" w:rsidRPr="001A3104">
        <w:rPr>
          <w:rFonts w:ascii="Times New Roman" w:hAnsi="Times New Roman"/>
          <w:sz w:val="24"/>
          <w:szCs w:val="24"/>
        </w:rPr>
        <w:t>, но не более 1 млрд. рублей</w:t>
      </w:r>
      <w:r w:rsidRPr="001A3104">
        <w:rPr>
          <w:rFonts w:ascii="Times New Roman" w:hAnsi="Times New Roman"/>
          <w:sz w:val="24"/>
          <w:szCs w:val="24"/>
        </w:rPr>
        <w:t>.</w:t>
      </w:r>
      <w:r w:rsidR="00E43EF9">
        <w:rPr>
          <w:rFonts w:ascii="Times New Roman" w:hAnsi="Times New Roman"/>
          <w:sz w:val="24"/>
          <w:szCs w:val="24"/>
        </w:rPr>
        <w:t xml:space="preserve">Для проведения исследования используется индекс Берча, </w:t>
      </w:r>
      <w:r w:rsidR="00471601">
        <w:rPr>
          <w:rFonts w:ascii="Times New Roman" w:hAnsi="Times New Roman"/>
          <w:sz w:val="24"/>
          <w:szCs w:val="24"/>
        </w:rPr>
        <w:t>рассчитываемый</w:t>
      </w:r>
      <w:r w:rsidR="00E43EF9">
        <w:rPr>
          <w:rFonts w:ascii="Times New Roman" w:hAnsi="Times New Roman"/>
          <w:sz w:val="24"/>
          <w:szCs w:val="24"/>
        </w:rPr>
        <w:t xml:space="preserve"> как для фирм, так и для отраслей</w:t>
      </w:r>
      <w:r w:rsidRPr="001A3104">
        <w:rPr>
          <w:rFonts w:ascii="Times New Roman" w:hAnsi="Times New Roman"/>
          <w:sz w:val="24"/>
          <w:szCs w:val="24"/>
        </w:rPr>
        <w:t>.</w:t>
      </w:r>
      <w:r w:rsidR="00BC33C1" w:rsidRPr="001A3104">
        <w:rPr>
          <w:rFonts w:ascii="Times New Roman" w:hAnsi="Times New Roman"/>
          <w:sz w:val="24"/>
          <w:szCs w:val="24"/>
        </w:rPr>
        <w:t>«</w:t>
      </w:r>
      <w:r w:rsidR="004C264D" w:rsidRPr="001A3104">
        <w:rPr>
          <w:rFonts w:ascii="Times New Roman" w:hAnsi="Times New Roman"/>
          <w:sz w:val="24"/>
          <w:szCs w:val="24"/>
        </w:rPr>
        <w:t>Индекс Берча</w:t>
      </w:r>
      <w:r w:rsidRPr="001A3104">
        <w:rPr>
          <w:rFonts w:ascii="Times New Roman" w:hAnsi="Times New Roman"/>
          <w:sz w:val="24"/>
          <w:szCs w:val="24"/>
        </w:rPr>
        <w:t xml:space="preserve">устраняет недостаток оценок по процентным темпам роста, перемножая в одном показателе темпы роста (в виде отношения выручки за анализируемый год к выручке пять лет назад) и абсолютные размеры прироста (выраженные в виде разности выручки анализируемого года и выручки пять лет назад). Причём очевидно, что разность выручки может быть большой только у фирм, достигших </w:t>
      </w:r>
      <w:r w:rsidRPr="001A3104">
        <w:rPr>
          <w:rFonts w:ascii="Times New Roman" w:hAnsi="Times New Roman"/>
          <w:sz w:val="24"/>
          <w:szCs w:val="24"/>
        </w:rPr>
        <w:lastRenderedPageBreak/>
        <w:t>заметных масштабов.</w:t>
      </w:r>
      <w:r w:rsidR="00000365" w:rsidRPr="001A3104">
        <w:rPr>
          <w:rFonts w:ascii="Times New Roman" w:hAnsi="Times New Roman"/>
          <w:sz w:val="24"/>
          <w:szCs w:val="24"/>
        </w:rPr>
        <w:t>»</w:t>
      </w:r>
      <w:r w:rsidR="004C264D" w:rsidRPr="001A3104">
        <w:rPr>
          <w:rStyle w:val="ae"/>
          <w:rFonts w:ascii="Times New Roman" w:hAnsi="Times New Roman"/>
          <w:sz w:val="24"/>
          <w:szCs w:val="24"/>
        </w:rPr>
        <w:footnoteReference w:id="36"/>
      </w:r>
      <w:r w:rsidR="00BC33C1" w:rsidRPr="001A3104">
        <w:rPr>
          <w:rFonts w:ascii="Times New Roman" w:hAnsi="Times New Roman"/>
          <w:sz w:val="24"/>
          <w:szCs w:val="24"/>
        </w:rPr>
        <w:t xml:space="preserve">на основании этого появляется </w:t>
      </w:r>
      <w:r w:rsidR="00E43EF9">
        <w:rPr>
          <w:rFonts w:ascii="Times New Roman" w:hAnsi="Times New Roman"/>
          <w:sz w:val="24"/>
          <w:szCs w:val="24"/>
        </w:rPr>
        <w:t>возможность</w:t>
      </w:r>
      <w:r w:rsidR="00471601">
        <w:rPr>
          <w:rFonts w:ascii="Times New Roman" w:hAnsi="Times New Roman"/>
          <w:sz w:val="24"/>
          <w:szCs w:val="24"/>
        </w:rPr>
        <w:t>оцен</w:t>
      </w:r>
      <w:r w:rsidR="00E43EF9">
        <w:rPr>
          <w:rFonts w:ascii="Times New Roman" w:hAnsi="Times New Roman"/>
          <w:sz w:val="24"/>
          <w:szCs w:val="24"/>
        </w:rPr>
        <w:t>ки</w:t>
      </w:r>
      <w:r w:rsidR="00471601">
        <w:rPr>
          <w:rFonts w:ascii="Times New Roman" w:hAnsi="Times New Roman"/>
          <w:sz w:val="24"/>
          <w:szCs w:val="24"/>
        </w:rPr>
        <w:t>силы</w:t>
      </w:r>
      <w:r w:rsidRPr="001A3104">
        <w:rPr>
          <w:rFonts w:ascii="Times New Roman" w:hAnsi="Times New Roman"/>
          <w:sz w:val="24"/>
          <w:szCs w:val="24"/>
        </w:rPr>
        <w:t xml:space="preserve"> импульсов роста, исходящую от фирм разных размеров. </w:t>
      </w:r>
      <w:r w:rsidR="00E43EF9">
        <w:rPr>
          <w:rFonts w:ascii="Times New Roman" w:hAnsi="Times New Roman"/>
          <w:sz w:val="24"/>
          <w:szCs w:val="24"/>
        </w:rPr>
        <w:t xml:space="preserve">Показатель </w:t>
      </w:r>
      <w:r w:rsidR="00BC33C1" w:rsidRPr="001A3104">
        <w:rPr>
          <w:rFonts w:ascii="Times New Roman" w:hAnsi="Times New Roman"/>
          <w:sz w:val="24"/>
          <w:szCs w:val="24"/>
        </w:rPr>
        <w:t>И</w:t>
      </w:r>
      <w:r w:rsidRPr="001A3104">
        <w:rPr>
          <w:rFonts w:ascii="Times New Roman" w:hAnsi="Times New Roman"/>
          <w:sz w:val="24"/>
          <w:szCs w:val="24"/>
        </w:rPr>
        <w:t>ндекс</w:t>
      </w:r>
      <w:r w:rsidR="00E43EF9">
        <w:rPr>
          <w:rFonts w:ascii="Times New Roman" w:hAnsi="Times New Roman"/>
          <w:sz w:val="24"/>
          <w:szCs w:val="24"/>
        </w:rPr>
        <w:t>а</w:t>
      </w:r>
      <w:r w:rsidRPr="001A3104">
        <w:rPr>
          <w:rFonts w:ascii="Times New Roman" w:hAnsi="Times New Roman"/>
          <w:sz w:val="24"/>
          <w:szCs w:val="24"/>
        </w:rPr>
        <w:t>Берча может быть как положительным, так и отрицательным, то</w:t>
      </w:r>
      <w:r w:rsidR="00BC33C1" w:rsidRPr="001A3104">
        <w:rPr>
          <w:rFonts w:ascii="Times New Roman" w:hAnsi="Times New Roman"/>
          <w:sz w:val="24"/>
          <w:szCs w:val="24"/>
        </w:rPr>
        <w:t xml:space="preserve"> есть выделяет фирмы соответс</w:t>
      </w:r>
      <w:r w:rsidR="00A91F22">
        <w:rPr>
          <w:rFonts w:ascii="Times New Roman" w:hAnsi="Times New Roman"/>
          <w:sz w:val="24"/>
          <w:szCs w:val="24"/>
        </w:rPr>
        <w:t>т</w:t>
      </w:r>
      <w:r w:rsidR="00BC33C1" w:rsidRPr="001A3104">
        <w:rPr>
          <w:rFonts w:ascii="Times New Roman" w:hAnsi="Times New Roman"/>
          <w:sz w:val="24"/>
          <w:szCs w:val="24"/>
        </w:rPr>
        <w:t>венно стимулирующие и тормозящие экономический рост.</w:t>
      </w:r>
    </w:p>
    <w:p w:rsidR="00651AAE" w:rsidRPr="001A3104" w:rsidRDefault="00E43EF9" w:rsidP="00D6296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Параметры, по которым крупный бизнес обходит средний бизнес России: </w:t>
      </w:r>
    </w:p>
    <w:p w:rsidR="00E43EF9" w:rsidRPr="00F23CB6" w:rsidRDefault="00E43EF9" w:rsidP="00D62969">
      <w:pPr>
        <w:pStyle w:val="af2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F23CB6">
        <w:rPr>
          <w:color w:val="000000"/>
        </w:rPr>
        <w:t xml:space="preserve">Средний бизнес практически вдвое уступает крупному в сумме основного капитала: на 2011 год </w:t>
      </w:r>
      <w:r w:rsidR="00D82421" w:rsidRPr="00F23CB6">
        <w:rPr>
          <w:color w:val="000000"/>
        </w:rPr>
        <w:t xml:space="preserve">доля основных средств </w:t>
      </w:r>
      <w:r w:rsidRPr="00F23CB6">
        <w:rPr>
          <w:color w:val="000000"/>
        </w:rPr>
        <w:t xml:space="preserve">для среднего бизнеса </w:t>
      </w:r>
      <w:r w:rsidR="00D82421" w:rsidRPr="00F23CB6">
        <w:rPr>
          <w:color w:val="000000"/>
        </w:rPr>
        <w:t>равнялась</w:t>
      </w:r>
      <w:r w:rsidRPr="00F23CB6">
        <w:rPr>
          <w:color w:val="000000"/>
        </w:rPr>
        <w:t xml:space="preserve"> 36,6% общей суммы основных средств, тогда как для крупного бизнеса 63,4%. </w:t>
      </w:r>
      <w:r w:rsidR="00D82421" w:rsidRPr="00F23CB6">
        <w:rPr>
          <w:color w:val="000000"/>
        </w:rPr>
        <w:t xml:space="preserve">Это может быть результатом того, что компании среднего бизнеса работают в основном в отраслях с низкой капиталоемкостью.  </w:t>
      </w:r>
    </w:p>
    <w:p w:rsidR="00E43EF9" w:rsidRPr="00F23CB6" w:rsidRDefault="00D82421" w:rsidP="00D62969">
      <w:pPr>
        <w:pStyle w:val="af2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F23CB6">
        <w:rPr>
          <w:color w:val="000000"/>
        </w:rPr>
        <w:t xml:space="preserve">Уровень кредиторской задолженности: </w:t>
      </w:r>
      <w:r w:rsidR="00E43EF9" w:rsidRPr="00F23CB6">
        <w:rPr>
          <w:color w:val="000000"/>
        </w:rPr>
        <w:t>1 руб. выручки – 29,3 коп. кредиторской задолженности для среднего бизнеса, для крупного би</w:t>
      </w:r>
      <w:r w:rsidRPr="00F23CB6">
        <w:rPr>
          <w:color w:val="000000"/>
        </w:rPr>
        <w:t>знеса 1 руб. выручки – 19,2 коп</w:t>
      </w:r>
      <w:r w:rsidR="00E43EF9" w:rsidRPr="00F23CB6">
        <w:rPr>
          <w:color w:val="000000"/>
        </w:rPr>
        <w:t>.</w:t>
      </w:r>
    </w:p>
    <w:p w:rsidR="00D82421" w:rsidRPr="00D62969" w:rsidRDefault="00D82421" w:rsidP="00D62969">
      <w:pPr>
        <w:pStyle w:val="af2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F23CB6">
        <w:rPr>
          <w:color w:val="000000"/>
        </w:rPr>
        <w:t>Так же средний бизнес уступает крупному по норме прибыльности</w:t>
      </w:r>
      <w:r w:rsidR="00E43EF9" w:rsidRPr="00F23CB6">
        <w:rPr>
          <w:color w:val="000000"/>
        </w:rPr>
        <w:t>: на 2011 год</w:t>
      </w:r>
      <w:r w:rsidRPr="00F23CB6">
        <w:rPr>
          <w:color w:val="000000"/>
        </w:rPr>
        <w:t xml:space="preserve"> сумма чистой прибыли</w:t>
      </w:r>
      <w:r w:rsidR="00E43EF9" w:rsidRPr="00F23CB6">
        <w:rPr>
          <w:color w:val="000000"/>
        </w:rPr>
        <w:t xml:space="preserve"> для среднего </w:t>
      </w:r>
      <w:r w:rsidR="00471601" w:rsidRPr="00F23CB6">
        <w:rPr>
          <w:color w:val="000000"/>
        </w:rPr>
        <w:t>была равна</w:t>
      </w:r>
      <w:r w:rsidR="00E43EF9" w:rsidRPr="00F23CB6">
        <w:rPr>
          <w:color w:val="000000"/>
        </w:rPr>
        <w:t xml:space="preserve"> 27,6% от общей суммы чистой прибыли, </w:t>
      </w:r>
      <w:r w:rsidRPr="00F23CB6">
        <w:rPr>
          <w:color w:val="000000"/>
        </w:rPr>
        <w:t>в то время, как</w:t>
      </w:r>
      <w:r w:rsidR="00E43EF9" w:rsidRPr="00F23CB6">
        <w:rPr>
          <w:color w:val="000000"/>
        </w:rPr>
        <w:t xml:space="preserve"> для крупного бизнеса 72,4%. </w:t>
      </w:r>
      <w:r w:rsidRPr="00F23CB6">
        <w:rPr>
          <w:color w:val="000000"/>
        </w:rPr>
        <w:t xml:space="preserve">Причиной может являться следствие монополизма. Предприятия крупного бизнеса, за счет монополистического положения на рынке, могут получать сверхприбыль. </w:t>
      </w:r>
      <w:r w:rsidRPr="00D62969">
        <w:rPr>
          <w:color w:val="000000"/>
        </w:rPr>
        <w:t>Основные данные, касающиеся деятельности крупного и среднего бизнеса приведены в сравнительной таблице 3.1.1</w:t>
      </w:r>
    </w:p>
    <w:p w:rsidR="00D82421" w:rsidRDefault="00D82421" w:rsidP="00D62969">
      <w:pPr>
        <w:pStyle w:val="western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>Таблица 3.1.1</w:t>
      </w:r>
    </w:p>
    <w:p w:rsidR="00471601" w:rsidRPr="00471601" w:rsidRDefault="00471601" w:rsidP="00D6296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71601">
        <w:rPr>
          <w:b/>
          <w:color w:val="000000"/>
        </w:rPr>
        <w:t>Деятельность крупного и среднего бизнеса 2007-2011 гг</w:t>
      </w:r>
      <w:r>
        <w:rPr>
          <w:rStyle w:val="ae"/>
          <w:b/>
          <w:color w:val="000000"/>
        </w:rPr>
        <w:footnoteReference w:id="37"/>
      </w:r>
      <w:r w:rsidRPr="00471601">
        <w:rPr>
          <w:b/>
          <w:color w:val="000000"/>
        </w:rPr>
        <w:t>.</w:t>
      </w:r>
    </w:p>
    <w:tbl>
      <w:tblPr>
        <w:tblStyle w:val="af1"/>
        <w:tblW w:w="9598" w:type="dxa"/>
        <w:tblLook w:val="04A0"/>
      </w:tblPr>
      <w:tblGrid>
        <w:gridCol w:w="3369"/>
        <w:gridCol w:w="1429"/>
        <w:gridCol w:w="1610"/>
        <w:gridCol w:w="1595"/>
        <w:gridCol w:w="1595"/>
      </w:tblGrid>
      <w:tr w:rsidR="00E3766E" w:rsidTr="00E3766E">
        <w:trPr>
          <w:trHeight w:val="250"/>
        </w:trPr>
        <w:tc>
          <w:tcPr>
            <w:tcW w:w="3369" w:type="dxa"/>
            <w:vMerge w:val="restart"/>
          </w:tcPr>
          <w:p w:rsidR="00E3766E" w:rsidRPr="00E3766E" w:rsidRDefault="00E3766E" w:rsidP="00950ED7">
            <w:pPr>
              <w:pStyle w:val="af2"/>
              <w:spacing w:after="0" w:afterAutospacing="0"/>
              <w:rPr>
                <w:color w:val="000000"/>
              </w:rPr>
            </w:pPr>
            <w:r w:rsidRPr="00E3766E">
              <w:rPr>
                <w:color w:val="000000"/>
              </w:rPr>
              <w:t>Показатель</w:t>
            </w:r>
          </w:p>
        </w:tc>
        <w:tc>
          <w:tcPr>
            <w:tcW w:w="3039" w:type="dxa"/>
            <w:gridSpan w:val="2"/>
          </w:tcPr>
          <w:p w:rsidR="00E3766E" w:rsidRPr="00E3766E" w:rsidRDefault="00E3766E" w:rsidP="00950ED7">
            <w:pPr>
              <w:pStyle w:val="af2"/>
              <w:spacing w:after="0" w:afterAutospacing="0"/>
              <w:rPr>
                <w:color w:val="000000"/>
              </w:rPr>
            </w:pPr>
            <w:r w:rsidRPr="00E3766E">
              <w:rPr>
                <w:color w:val="000000"/>
              </w:rPr>
              <w:t>2007 год (%)</w:t>
            </w:r>
          </w:p>
        </w:tc>
        <w:tc>
          <w:tcPr>
            <w:tcW w:w="3190" w:type="dxa"/>
            <w:gridSpan w:val="2"/>
          </w:tcPr>
          <w:p w:rsidR="00E3766E" w:rsidRPr="00E3766E" w:rsidRDefault="00E3766E" w:rsidP="00950ED7">
            <w:pPr>
              <w:pStyle w:val="af2"/>
              <w:spacing w:after="0" w:afterAutospacing="0"/>
              <w:rPr>
                <w:color w:val="000000"/>
              </w:rPr>
            </w:pPr>
            <w:r w:rsidRPr="00E3766E">
              <w:rPr>
                <w:color w:val="000000"/>
              </w:rPr>
              <w:t>2011 год (%)</w:t>
            </w:r>
          </w:p>
        </w:tc>
      </w:tr>
      <w:tr w:rsidR="00E3766E" w:rsidTr="00E3766E">
        <w:trPr>
          <w:trHeight w:val="250"/>
        </w:trPr>
        <w:tc>
          <w:tcPr>
            <w:tcW w:w="3369" w:type="dxa"/>
            <w:vMerge/>
          </w:tcPr>
          <w:p w:rsidR="00E3766E" w:rsidRPr="00E3766E" w:rsidRDefault="00E3766E" w:rsidP="00950ED7">
            <w:pPr>
              <w:pStyle w:val="af2"/>
              <w:spacing w:after="0" w:afterAutospacing="0"/>
              <w:rPr>
                <w:color w:val="000000"/>
              </w:rPr>
            </w:pPr>
          </w:p>
        </w:tc>
        <w:tc>
          <w:tcPr>
            <w:tcW w:w="1429" w:type="dxa"/>
          </w:tcPr>
          <w:p w:rsidR="00E3766E" w:rsidRPr="00E3766E" w:rsidRDefault="00E3766E" w:rsidP="00950ED7">
            <w:pPr>
              <w:pStyle w:val="af2"/>
              <w:spacing w:after="0" w:afterAutospacing="0"/>
              <w:rPr>
                <w:color w:val="000000"/>
              </w:rPr>
            </w:pPr>
            <w:r w:rsidRPr="00E3766E">
              <w:rPr>
                <w:color w:val="000000"/>
              </w:rPr>
              <w:t>крупные</w:t>
            </w:r>
          </w:p>
        </w:tc>
        <w:tc>
          <w:tcPr>
            <w:tcW w:w="1610" w:type="dxa"/>
          </w:tcPr>
          <w:p w:rsidR="00E3766E" w:rsidRPr="00E3766E" w:rsidRDefault="00E3766E" w:rsidP="00950ED7">
            <w:pPr>
              <w:pStyle w:val="af2"/>
              <w:spacing w:after="0" w:afterAutospacing="0"/>
              <w:rPr>
                <w:color w:val="000000"/>
              </w:rPr>
            </w:pPr>
            <w:r w:rsidRPr="00E3766E">
              <w:rPr>
                <w:color w:val="000000"/>
              </w:rPr>
              <w:t>средние</w:t>
            </w:r>
          </w:p>
        </w:tc>
        <w:tc>
          <w:tcPr>
            <w:tcW w:w="1595" w:type="dxa"/>
          </w:tcPr>
          <w:p w:rsidR="00E3766E" w:rsidRPr="00E3766E" w:rsidRDefault="00E3766E" w:rsidP="00950ED7">
            <w:pPr>
              <w:pStyle w:val="af2"/>
              <w:spacing w:after="0" w:afterAutospacing="0"/>
              <w:rPr>
                <w:color w:val="000000"/>
              </w:rPr>
            </w:pPr>
            <w:r w:rsidRPr="00E3766E">
              <w:rPr>
                <w:color w:val="000000"/>
              </w:rPr>
              <w:t>крупные</w:t>
            </w:r>
          </w:p>
        </w:tc>
        <w:tc>
          <w:tcPr>
            <w:tcW w:w="1595" w:type="dxa"/>
          </w:tcPr>
          <w:p w:rsidR="00E3766E" w:rsidRPr="00E3766E" w:rsidRDefault="00E3766E" w:rsidP="00950ED7">
            <w:pPr>
              <w:pStyle w:val="af2"/>
              <w:spacing w:after="0" w:afterAutospacing="0"/>
              <w:rPr>
                <w:color w:val="000000"/>
              </w:rPr>
            </w:pPr>
            <w:r w:rsidRPr="00E3766E">
              <w:rPr>
                <w:color w:val="000000"/>
              </w:rPr>
              <w:t>средние</w:t>
            </w:r>
          </w:p>
        </w:tc>
      </w:tr>
      <w:tr w:rsidR="00E3766E" w:rsidTr="008423E5">
        <w:trPr>
          <w:trHeight w:val="505"/>
        </w:trPr>
        <w:tc>
          <w:tcPr>
            <w:tcW w:w="3369" w:type="dxa"/>
          </w:tcPr>
          <w:p w:rsidR="00E3766E" w:rsidRDefault="00E3766E" w:rsidP="00950ED7">
            <w:pPr>
              <w:pStyle w:val="western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Суммарная выручка</w:t>
            </w:r>
          </w:p>
        </w:tc>
        <w:tc>
          <w:tcPr>
            <w:tcW w:w="3039" w:type="dxa"/>
            <w:gridSpan w:val="2"/>
          </w:tcPr>
          <w:p w:rsidR="00E3766E" w:rsidRDefault="00E3766E" w:rsidP="00950ED7">
            <w:pPr>
              <w:pStyle w:val="western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41,7</w:t>
            </w:r>
          </w:p>
        </w:tc>
        <w:tc>
          <w:tcPr>
            <w:tcW w:w="3190" w:type="dxa"/>
            <w:gridSpan w:val="2"/>
          </w:tcPr>
          <w:p w:rsidR="00E3766E" w:rsidRDefault="00E3766E" w:rsidP="00950ED7">
            <w:pPr>
              <w:pStyle w:val="western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58,3</w:t>
            </w:r>
          </w:p>
        </w:tc>
      </w:tr>
      <w:tr w:rsidR="00E3766E" w:rsidTr="008423E5">
        <w:trPr>
          <w:trHeight w:val="413"/>
        </w:trPr>
        <w:tc>
          <w:tcPr>
            <w:tcW w:w="3369" w:type="dxa"/>
          </w:tcPr>
          <w:p w:rsidR="00E3766E" w:rsidRDefault="00E3766E" w:rsidP="00950ED7">
            <w:pPr>
              <w:pStyle w:val="western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Сумма основных средств</w:t>
            </w:r>
          </w:p>
        </w:tc>
        <w:tc>
          <w:tcPr>
            <w:tcW w:w="3039" w:type="dxa"/>
            <w:gridSpan w:val="2"/>
          </w:tcPr>
          <w:p w:rsidR="00E3766E" w:rsidRDefault="00E3766E" w:rsidP="00950ED7">
            <w:pPr>
              <w:pStyle w:val="western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61,4</w:t>
            </w:r>
          </w:p>
        </w:tc>
        <w:tc>
          <w:tcPr>
            <w:tcW w:w="3190" w:type="dxa"/>
            <w:gridSpan w:val="2"/>
          </w:tcPr>
          <w:p w:rsidR="00E3766E" w:rsidRDefault="00E3766E" w:rsidP="00950ED7">
            <w:pPr>
              <w:pStyle w:val="western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38,6</w:t>
            </w:r>
          </w:p>
        </w:tc>
      </w:tr>
      <w:tr w:rsidR="00E3766E" w:rsidTr="00E3766E">
        <w:tc>
          <w:tcPr>
            <w:tcW w:w="3369" w:type="dxa"/>
          </w:tcPr>
          <w:p w:rsidR="00E3766E" w:rsidRDefault="00E3766E" w:rsidP="00950ED7">
            <w:pPr>
              <w:pStyle w:val="western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Сумма кредиторской задолженности</w:t>
            </w:r>
          </w:p>
        </w:tc>
        <w:tc>
          <w:tcPr>
            <w:tcW w:w="3039" w:type="dxa"/>
            <w:gridSpan w:val="2"/>
          </w:tcPr>
          <w:p w:rsidR="00E3766E" w:rsidRDefault="00E3766E" w:rsidP="00950ED7">
            <w:pPr>
              <w:pStyle w:val="western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3190" w:type="dxa"/>
            <w:gridSpan w:val="2"/>
          </w:tcPr>
          <w:p w:rsidR="00E3766E" w:rsidRDefault="00E3766E" w:rsidP="00950ED7">
            <w:pPr>
              <w:pStyle w:val="western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72,1</w:t>
            </w:r>
          </w:p>
        </w:tc>
      </w:tr>
      <w:tr w:rsidR="00E3766E" w:rsidTr="008423E5">
        <w:trPr>
          <w:trHeight w:val="427"/>
        </w:trPr>
        <w:tc>
          <w:tcPr>
            <w:tcW w:w="3369" w:type="dxa"/>
          </w:tcPr>
          <w:p w:rsidR="00E3766E" w:rsidRDefault="00E3766E" w:rsidP="00950ED7">
            <w:pPr>
              <w:pStyle w:val="western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Сумма чистой прибыли</w:t>
            </w:r>
          </w:p>
        </w:tc>
        <w:tc>
          <w:tcPr>
            <w:tcW w:w="3039" w:type="dxa"/>
            <w:gridSpan w:val="2"/>
          </w:tcPr>
          <w:p w:rsidR="00E3766E" w:rsidRDefault="00E3766E" w:rsidP="00950ED7">
            <w:pPr>
              <w:pStyle w:val="western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3190" w:type="dxa"/>
            <w:gridSpan w:val="2"/>
          </w:tcPr>
          <w:p w:rsidR="00E3766E" w:rsidRDefault="00E3766E" w:rsidP="00950ED7">
            <w:pPr>
              <w:pStyle w:val="western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38,7</w:t>
            </w:r>
          </w:p>
        </w:tc>
      </w:tr>
    </w:tbl>
    <w:p w:rsidR="00E3766E" w:rsidRDefault="00D82421" w:rsidP="00D62969">
      <w:pPr>
        <w:pStyle w:val="western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</w:rPr>
      </w:pPr>
      <w:r>
        <w:rPr>
          <w:color w:val="000000"/>
        </w:rPr>
        <w:t>Общая выручка между крупным и средним бизнесом в 2011 году разделилась в следующих процентных числах: на средний бизнес приходилось 55,3% общей выручки, а на крупный– 44,7%.</w:t>
      </w:r>
    </w:p>
    <w:p w:rsidR="00E3766E" w:rsidRDefault="00E3766E" w:rsidP="00D62969">
      <w:pPr>
        <w:pStyle w:val="western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32"/>
          <w:szCs w:val="32"/>
        </w:rPr>
      </w:pPr>
      <w:r>
        <w:rPr>
          <w:color w:val="000000"/>
        </w:rPr>
        <w:t xml:space="preserve">Представим таблицу, в которой описаны </w:t>
      </w:r>
      <w:r w:rsidR="00D82421">
        <w:rPr>
          <w:color w:val="000000"/>
        </w:rPr>
        <w:t>изменения в структуре среднего и крупного бизнеса в 2011 году по сравнению с 2007 годом</w:t>
      </w:r>
      <w:r>
        <w:rPr>
          <w:color w:val="000000"/>
        </w:rPr>
        <w:t xml:space="preserve">. </w:t>
      </w:r>
    </w:p>
    <w:p w:rsidR="00D62969" w:rsidRDefault="00D62969" w:rsidP="00D62969">
      <w:pPr>
        <w:pStyle w:val="af2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</w:p>
    <w:p w:rsidR="00D62969" w:rsidRDefault="00D62969" w:rsidP="00886E24">
      <w:pPr>
        <w:pStyle w:val="af2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D62969" w:rsidRDefault="00D62969" w:rsidP="00D62969">
      <w:pPr>
        <w:pStyle w:val="af2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</w:p>
    <w:p w:rsidR="00D82421" w:rsidRPr="00AB2BC7" w:rsidRDefault="00D82421" w:rsidP="00D62969">
      <w:pPr>
        <w:pStyle w:val="af2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32"/>
          <w:szCs w:val="32"/>
        </w:rPr>
      </w:pPr>
      <w:r w:rsidRPr="00AB2BC7">
        <w:rPr>
          <w:i/>
          <w:color w:val="000000"/>
        </w:rPr>
        <w:t>Таблица 3.1.2</w:t>
      </w:r>
    </w:p>
    <w:p w:rsidR="00D82421" w:rsidRPr="00AB2BC7" w:rsidRDefault="00AB2BC7" w:rsidP="00950ED7">
      <w:pPr>
        <w:pStyle w:val="af2"/>
        <w:shd w:val="clear" w:color="auto" w:fill="FFFFFF"/>
        <w:spacing w:after="0" w:afterAutospacing="0"/>
        <w:jc w:val="center"/>
        <w:rPr>
          <w:b/>
          <w:color w:val="000000"/>
          <w:sz w:val="32"/>
          <w:szCs w:val="32"/>
        </w:rPr>
      </w:pPr>
      <w:r w:rsidRPr="00AB2BC7">
        <w:rPr>
          <w:b/>
          <w:color w:val="000000"/>
        </w:rPr>
        <w:t>Изменения в структуре среднего и крупного бизнеса 2007-2011 гг</w:t>
      </w:r>
      <w:r>
        <w:rPr>
          <w:rStyle w:val="ae"/>
          <w:b/>
          <w:color w:val="000000"/>
        </w:rPr>
        <w:footnoteReference w:id="38"/>
      </w:r>
      <w:r w:rsidRPr="00AB2BC7">
        <w:rPr>
          <w:b/>
          <w:color w:val="000000"/>
        </w:rPr>
        <w:t>.</w:t>
      </w:r>
    </w:p>
    <w:tbl>
      <w:tblPr>
        <w:tblW w:w="9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1536"/>
        <w:gridCol w:w="1151"/>
        <w:gridCol w:w="1298"/>
        <w:gridCol w:w="806"/>
        <w:gridCol w:w="1191"/>
        <w:gridCol w:w="1926"/>
      </w:tblGrid>
      <w:tr w:rsidR="00D82421" w:rsidTr="00AB2BC7">
        <w:trPr>
          <w:tblCellSpacing w:w="0" w:type="dxa"/>
        </w:trPr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Отсутствует в списке 2011 г.</w:t>
            </w:r>
          </w:p>
        </w:tc>
        <w:tc>
          <w:tcPr>
            <w:tcW w:w="1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Падение выручки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Рост темпов ниже инфляции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Рост 10-30% в год</w:t>
            </w:r>
          </w:p>
        </w:tc>
        <w:tc>
          <w:tcPr>
            <w:tcW w:w="1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  <w:spacing w:after="0" w:afterAutospacing="0"/>
            </w:pPr>
            <w:r>
              <w:t>Быстрый рост</w:t>
            </w:r>
          </w:p>
          <w:p w:rsidR="00D82421" w:rsidRDefault="00D82421" w:rsidP="00950ED7">
            <w:pPr>
              <w:pStyle w:val="af2"/>
            </w:pPr>
            <w:r>
              <w:t>(</w:t>
            </w:r>
            <w:r>
              <w:rPr>
                <w:rStyle w:val="apple-converted-space"/>
              </w:rPr>
              <w:t> </w:t>
            </w:r>
            <w:r>
              <w:rPr>
                <w:lang w:val="en-US"/>
              </w:rPr>
              <w:t>&gt;</w:t>
            </w:r>
            <w:r>
              <w:t>30% в год)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Всего</w:t>
            </w:r>
          </w:p>
        </w:tc>
      </w:tr>
      <w:tr w:rsidR="00D82421" w:rsidTr="00AB2BC7">
        <w:trPr>
          <w:tblCellSpacing w:w="0" w:type="dxa"/>
        </w:trPr>
        <w:tc>
          <w:tcPr>
            <w:tcW w:w="922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Средний бизнес</w:t>
            </w:r>
          </w:p>
        </w:tc>
      </w:tr>
      <w:tr w:rsidR="00D82421" w:rsidTr="00AB2BC7">
        <w:trPr>
          <w:tblCellSpacing w:w="0" w:type="dxa"/>
        </w:trPr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Число компаний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16882</w:t>
            </w:r>
          </w:p>
        </w:tc>
        <w:tc>
          <w:tcPr>
            <w:tcW w:w="1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8594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5108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6753</w:t>
            </w:r>
          </w:p>
        </w:tc>
        <w:tc>
          <w:tcPr>
            <w:tcW w:w="1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2205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39542</w:t>
            </w:r>
          </w:p>
        </w:tc>
      </w:tr>
      <w:tr w:rsidR="00D82421" w:rsidTr="00AB2BC7">
        <w:trPr>
          <w:tblCellSpacing w:w="0" w:type="dxa"/>
        </w:trPr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Процент от среднего бизнеса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42,7</w:t>
            </w:r>
          </w:p>
        </w:tc>
        <w:tc>
          <w:tcPr>
            <w:tcW w:w="1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21,7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12,9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17,1</w:t>
            </w:r>
          </w:p>
        </w:tc>
        <w:tc>
          <w:tcPr>
            <w:tcW w:w="1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5,6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100</w:t>
            </w:r>
          </w:p>
        </w:tc>
      </w:tr>
      <w:tr w:rsidR="00D82421" w:rsidTr="00AB2BC7">
        <w:trPr>
          <w:tblCellSpacing w:w="0" w:type="dxa"/>
        </w:trPr>
        <w:tc>
          <w:tcPr>
            <w:tcW w:w="922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Крупный бизнес</w:t>
            </w:r>
          </w:p>
        </w:tc>
      </w:tr>
      <w:tr w:rsidR="00D82421" w:rsidTr="00AB2BC7">
        <w:trPr>
          <w:tblCellSpacing w:w="0" w:type="dxa"/>
        </w:trPr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Число компаний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95</w:t>
            </w:r>
          </w:p>
        </w:tc>
        <w:tc>
          <w:tcPr>
            <w:tcW w:w="1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80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72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126</w:t>
            </w:r>
          </w:p>
        </w:tc>
        <w:tc>
          <w:tcPr>
            <w:tcW w:w="1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19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392</w:t>
            </w:r>
          </w:p>
        </w:tc>
      </w:tr>
      <w:tr w:rsidR="00D82421" w:rsidTr="00AB2BC7">
        <w:trPr>
          <w:tblCellSpacing w:w="0" w:type="dxa"/>
        </w:trPr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Процент от крупного бизнеса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24,2</w:t>
            </w:r>
          </w:p>
        </w:tc>
        <w:tc>
          <w:tcPr>
            <w:tcW w:w="1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20,4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18,4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32,1</w:t>
            </w:r>
          </w:p>
        </w:tc>
        <w:tc>
          <w:tcPr>
            <w:tcW w:w="1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4,8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421" w:rsidRDefault="00D82421" w:rsidP="00950ED7">
            <w:pPr>
              <w:pStyle w:val="af2"/>
            </w:pPr>
            <w:r>
              <w:t>100</w:t>
            </w:r>
          </w:p>
        </w:tc>
      </w:tr>
    </w:tbl>
    <w:p w:rsidR="00E3766E" w:rsidRDefault="00E3766E" w:rsidP="00D62969">
      <w:pPr>
        <w:pStyle w:val="western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32"/>
          <w:szCs w:val="32"/>
        </w:rPr>
      </w:pPr>
      <w:r>
        <w:rPr>
          <w:color w:val="000000"/>
        </w:rPr>
        <w:t>На 2007 год в среднем бизнесе числилось 39542 компании, 16882 из которых в 2011 году уже были ликвидированы, что равняется 42,7%. Падение выручки отметили  8594 компаний, что равняется 21,7% от общего списка компаний. Рост темпов, однако, ниже инфляции, наблюдался в 5108 компаниях среднего бизнеса. Рост размером в 10-30% в год наблюдался в 6753 компаниях среднего бизнеса, что оказалось равным 17,1% от общего числа. В 5,6% компаний, то есть в 2205, просматривался быстрый рост более 30% в год.</w:t>
      </w:r>
    </w:p>
    <w:p w:rsidR="003156D7" w:rsidRDefault="00E3766E" w:rsidP="00D62969">
      <w:pPr>
        <w:pStyle w:val="af2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</w:rPr>
      </w:pPr>
      <w:r>
        <w:rPr>
          <w:color w:val="000000"/>
        </w:rPr>
        <w:t>На 2007 год крупный бизнес насчитывал 392 компании, 95 из которых в 2011 году уже не числились, что соответствует 24,2%, численность компаний крупного бизнеса, разорившихся к 2011 почти в 2 раза меньше, чем в среднем бизнесе. 80 компаний отметили падение выручки, что составляет 20,4% от общего числа. Рост темпов, однако, ниже инфляции, осуществлялся в 18,4% компаний, то есть в 72 компаниях. Рост размером 10-30% в год наблюдался в 126 компаниях</w:t>
      </w:r>
      <w:r w:rsidR="00D34E67">
        <w:rPr>
          <w:color w:val="000000"/>
        </w:rPr>
        <w:t xml:space="preserve"> крупного бизнеса</w:t>
      </w:r>
      <w:r>
        <w:rPr>
          <w:color w:val="000000"/>
        </w:rPr>
        <w:t xml:space="preserve">, </w:t>
      </w:r>
      <w:r w:rsidR="00D34E67">
        <w:rPr>
          <w:color w:val="000000"/>
        </w:rPr>
        <w:t>что оказалось равным</w:t>
      </w:r>
      <w:r>
        <w:rPr>
          <w:color w:val="000000"/>
        </w:rPr>
        <w:t xml:space="preserve"> 32,1% от общего числа, </w:t>
      </w:r>
      <w:r w:rsidR="00D34E67">
        <w:rPr>
          <w:color w:val="000000"/>
        </w:rPr>
        <w:t>что оказалось</w:t>
      </w:r>
      <w:r>
        <w:rPr>
          <w:color w:val="000000"/>
        </w:rPr>
        <w:t xml:space="preserve"> почти в два раза бо</w:t>
      </w:r>
      <w:r w:rsidR="00AB2BC7">
        <w:rPr>
          <w:color w:val="000000"/>
        </w:rPr>
        <w:t xml:space="preserve">льше, чем для среднего бизнеса. </w:t>
      </w:r>
      <w:r>
        <w:rPr>
          <w:color w:val="000000"/>
        </w:rPr>
        <w:t>Быстрый рост, более 30% в год набл</w:t>
      </w:r>
      <w:r w:rsidR="00D34E67">
        <w:rPr>
          <w:color w:val="000000"/>
        </w:rPr>
        <w:t>юдался в 19 крупных компаниях</w:t>
      </w:r>
      <w:r>
        <w:rPr>
          <w:color w:val="000000"/>
        </w:rPr>
        <w:t>, что равно 4,8%</w:t>
      </w:r>
      <w:bookmarkStart w:id="10" w:name="sdfootnote32anc"/>
      <w:r w:rsidR="00435191">
        <w:rPr>
          <w:color w:val="000000"/>
          <w:sz w:val="32"/>
          <w:szCs w:val="32"/>
        </w:rPr>
        <w:fldChar w:fldCharType="begin"/>
      </w:r>
      <w:r>
        <w:rPr>
          <w:color w:val="000000"/>
          <w:sz w:val="32"/>
          <w:szCs w:val="32"/>
        </w:rPr>
        <w:instrText xml:space="preserve"> HYPERLINK "https://docviewer.yandex.ru/?uid=81407873&amp;url=ya-mail%3A%2F%2F157344511981256970%2F1.2&amp;name=Anisimov_Osnovnye%20napravlenija%20jekonomicheskoj%20politiki%20Rossii%20v%20sfere%20razvitija%20malogo%20i%20srednego%20biznesa.docx&amp;c=57371b7a5308" \l "sdfootnote32sym" </w:instrText>
      </w:r>
      <w:r w:rsidR="00435191">
        <w:rPr>
          <w:color w:val="000000"/>
          <w:sz w:val="32"/>
          <w:szCs w:val="32"/>
        </w:rPr>
        <w:fldChar w:fldCharType="separate"/>
      </w:r>
      <w:r>
        <w:rPr>
          <w:rStyle w:val="af0"/>
          <w:rFonts w:eastAsia="Calibri"/>
          <w:color w:val="2222CC"/>
          <w:sz w:val="32"/>
          <w:szCs w:val="32"/>
          <w:vertAlign w:val="superscript"/>
        </w:rPr>
        <w:t>32</w:t>
      </w:r>
      <w:r w:rsidR="00435191">
        <w:rPr>
          <w:color w:val="000000"/>
          <w:sz w:val="32"/>
          <w:szCs w:val="32"/>
        </w:rPr>
        <w:fldChar w:fldCharType="end"/>
      </w:r>
      <w:bookmarkEnd w:id="10"/>
      <w:r>
        <w:rPr>
          <w:color w:val="000000"/>
        </w:rPr>
        <w:t xml:space="preserve">. </w:t>
      </w:r>
    </w:p>
    <w:p w:rsidR="003156D7" w:rsidRDefault="003156D7" w:rsidP="00D62969">
      <w:pPr>
        <w:pStyle w:val="af2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</w:rPr>
      </w:pPr>
    </w:p>
    <w:p w:rsidR="003156D7" w:rsidRDefault="003156D7" w:rsidP="00D62969">
      <w:pPr>
        <w:pStyle w:val="af2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</w:rPr>
      </w:pPr>
    </w:p>
    <w:p w:rsidR="00D82421" w:rsidRPr="00D62969" w:rsidRDefault="00D82421" w:rsidP="00D62969">
      <w:pPr>
        <w:pStyle w:val="af2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32"/>
          <w:szCs w:val="32"/>
        </w:rPr>
      </w:pPr>
      <w:r w:rsidRPr="00AB2BC7">
        <w:rPr>
          <w:color w:val="000000"/>
        </w:rPr>
        <w:t>Тенденции среднего бизнеса в России:</w:t>
      </w:r>
    </w:p>
    <w:p w:rsidR="00D82421" w:rsidRPr="00AB2BC7" w:rsidRDefault="00D34E67" w:rsidP="003156D7">
      <w:pPr>
        <w:pStyle w:val="af2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AB2BC7">
        <w:rPr>
          <w:color w:val="000000"/>
        </w:rPr>
        <w:lastRenderedPageBreak/>
        <w:t xml:space="preserve">Уверенный рост сопровождал компании среднего бизнеса до </w:t>
      </w:r>
      <w:r w:rsidR="00D82421" w:rsidRPr="00AB2BC7">
        <w:rPr>
          <w:color w:val="000000"/>
        </w:rPr>
        <w:t xml:space="preserve"> 2008 г., после кризиса 2008-2009гг.</w:t>
      </w:r>
      <w:r w:rsidRPr="00AB2BC7">
        <w:rPr>
          <w:color w:val="000000"/>
        </w:rPr>
        <w:t>,</w:t>
      </w:r>
      <w:r w:rsidR="00D82421" w:rsidRPr="00AB2BC7">
        <w:rPr>
          <w:color w:val="000000"/>
        </w:rPr>
        <w:t xml:space="preserve"> увеличение благодаря инфляционному эффекту;</w:t>
      </w:r>
    </w:p>
    <w:p w:rsidR="00D82421" w:rsidRPr="00AB2BC7" w:rsidRDefault="00D82421" w:rsidP="003156D7">
      <w:pPr>
        <w:pStyle w:val="af2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AB2BC7">
        <w:rPr>
          <w:color w:val="000000"/>
        </w:rPr>
        <w:t>Уменьшение нижней границы до 160 млн.руб.;</w:t>
      </w:r>
    </w:p>
    <w:p w:rsidR="00E43EF9" w:rsidRPr="00AB2BC7" w:rsidRDefault="00D34E67" w:rsidP="003156D7">
      <w:pPr>
        <w:pStyle w:val="af2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AB2BC7">
        <w:rPr>
          <w:color w:val="000000"/>
        </w:rPr>
        <w:t>Большой процент разорившихся компаний. За 5 лет более 40% среднего бизнеса закрыли свою деятельность, что гораздо меньше, чем в комп</w:t>
      </w:r>
      <w:r w:rsidR="00AB2BC7">
        <w:rPr>
          <w:color w:val="000000"/>
        </w:rPr>
        <w:t>аниях крупного бизнеса (24,2%);</w:t>
      </w:r>
    </w:p>
    <w:p w:rsidR="00B27EDE" w:rsidRPr="00AB2BC7" w:rsidRDefault="00A91F22" w:rsidP="00D6296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Перманентные фирмы </w:t>
      </w:r>
      <w:r w:rsidR="00792C7D" w:rsidRPr="001A3104">
        <w:rPr>
          <w:rFonts w:ascii="Times New Roman" w:hAnsi="Times New Roman"/>
          <w:sz w:val="24"/>
          <w:szCs w:val="24"/>
        </w:rPr>
        <w:t xml:space="preserve">– компании, </w:t>
      </w:r>
      <w:r w:rsidR="00D34E67">
        <w:rPr>
          <w:rFonts w:ascii="Times New Roman" w:hAnsi="Times New Roman"/>
          <w:sz w:val="24"/>
          <w:szCs w:val="24"/>
        </w:rPr>
        <w:t>предоставлявшие информацию о существовании на протяжении всего периода исследования. Порядка 7-8% составила с 2003 года до 2008 доля «газелей» в перманентных фирм в процентном</w:t>
      </w:r>
      <w:r w:rsidR="00792C7D" w:rsidRPr="001A3104">
        <w:rPr>
          <w:rFonts w:ascii="Times New Roman" w:hAnsi="Times New Roman"/>
          <w:sz w:val="24"/>
          <w:szCs w:val="24"/>
        </w:rPr>
        <w:t xml:space="preserve">. </w:t>
      </w:r>
      <w:r w:rsidR="00D34E67">
        <w:rPr>
          <w:rFonts w:ascii="Times New Roman" w:hAnsi="Times New Roman"/>
          <w:sz w:val="24"/>
          <w:szCs w:val="24"/>
        </w:rPr>
        <w:t xml:space="preserve">Если учесть специфику статистического учета в России </w:t>
      </w:r>
      <w:r w:rsidR="00792C7D" w:rsidRPr="001A3104">
        <w:rPr>
          <w:rFonts w:ascii="Times New Roman" w:hAnsi="Times New Roman"/>
          <w:color w:val="000000"/>
          <w:sz w:val="24"/>
          <w:szCs w:val="24"/>
        </w:rPr>
        <w:t>(в частности отсутствия консолидированных данных по группам компаний</w:t>
      </w:r>
      <w:r w:rsidR="00D34E67">
        <w:rPr>
          <w:rStyle w:val="ae"/>
          <w:rFonts w:ascii="Times New Roman" w:hAnsi="Times New Roman"/>
          <w:color w:val="000000"/>
          <w:sz w:val="24"/>
          <w:szCs w:val="24"/>
        </w:rPr>
        <w:footnoteReference w:id="39"/>
      </w:r>
      <w:r w:rsidR="00792C7D" w:rsidRPr="001A3104">
        <w:rPr>
          <w:rFonts w:ascii="Times New Roman" w:hAnsi="Times New Roman"/>
          <w:color w:val="000000"/>
          <w:sz w:val="24"/>
          <w:szCs w:val="24"/>
        </w:rPr>
        <w:t>)</w:t>
      </w:r>
      <w:r w:rsidR="00D34E67">
        <w:rPr>
          <w:rFonts w:ascii="Times New Roman" w:hAnsi="Times New Roman"/>
          <w:color w:val="000000"/>
          <w:sz w:val="24"/>
          <w:szCs w:val="24"/>
        </w:rPr>
        <w:t>,</w:t>
      </w:r>
      <w:r w:rsidR="00792C7D" w:rsidRPr="001A3104">
        <w:rPr>
          <w:rFonts w:ascii="Times New Roman" w:hAnsi="Times New Roman"/>
          <w:color w:val="000000"/>
          <w:sz w:val="24"/>
          <w:szCs w:val="24"/>
        </w:rPr>
        <w:t xml:space="preserve"> число газелей </w:t>
      </w:r>
      <w:r w:rsidR="00D34E67">
        <w:rPr>
          <w:rFonts w:ascii="Times New Roman" w:hAnsi="Times New Roman"/>
          <w:color w:val="000000"/>
          <w:sz w:val="24"/>
          <w:szCs w:val="24"/>
        </w:rPr>
        <w:t>составляло</w:t>
      </w:r>
      <w:r w:rsidR="00792C7D" w:rsidRPr="001A3104">
        <w:rPr>
          <w:rFonts w:ascii="Times New Roman" w:hAnsi="Times New Roman"/>
          <w:color w:val="000000"/>
          <w:sz w:val="24"/>
          <w:szCs w:val="24"/>
        </w:rPr>
        <w:t xml:space="preserve"> порядка 12%</w:t>
      </w:r>
      <w:r w:rsidR="00D34E67">
        <w:rPr>
          <w:rFonts w:ascii="Times New Roman" w:hAnsi="Times New Roman"/>
          <w:sz w:val="24"/>
          <w:szCs w:val="24"/>
        </w:rPr>
        <w:t xml:space="preserve">, </w:t>
      </w:r>
      <w:r w:rsidR="00792C7D" w:rsidRPr="001A3104">
        <w:rPr>
          <w:rFonts w:ascii="Times New Roman" w:hAnsi="Times New Roman"/>
          <w:sz w:val="24"/>
          <w:szCs w:val="24"/>
        </w:rPr>
        <w:t xml:space="preserve">в 2 раза </w:t>
      </w:r>
      <w:r w:rsidR="004C264D" w:rsidRPr="001A3104">
        <w:rPr>
          <w:rFonts w:ascii="Times New Roman" w:hAnsi="Times New Roman"/>
          <w:sz w:val="24"/>
          <w:szCs w:val="24"/>
        </w:rPr>
        <w:t xml:space="preserve">больше, чемчисло газелей в развитых странах. Во время </w:t>
      </w:r>
      <w:r w:rsidR="00792C7D" w:rsidRPr="001A3104">
        <w:rPr>
          <w:rFonts w:ascii="Times New Roman" w:hAnsi="Times New Roman"/>
          <w:sz w:val="24"/>
          <w:szCs w:val="24"/>
        </w:rPr>
        <w:t xml:space="preserve">кризиса 2009г. </w:t>
      </w:r>
      <w:r w:rsidR="00D34E67">
        <w:rPr>
          <w:rFonts w:ascii="Times New Roman" w:hAnsi="Times New Roman"/>
          <w:sz w:val="24"/>
          <w:szCs w:val="24"/>
        </w:rPr>
        <w:t xml:space="preserve">до 2% снизилась их численность, но в </w:t>
      </w:r>
      <w:r w:rsidR="00792C7D" w:rsidRPr="001A3104">
        <w:rPr>
          <w:rFonts w:ascii="Times New Roman" w:hAnsi="Times New Roman"/>
          <w:sz w:val="24"/>
          <w:szCs w:val="24"/>
        </w:rPr>
        <w:t>в 2010-2011гг выросло всего лишь на 0,5%. Э</w:t>
      </w:r>
      <w:r w:rsidR="00B27EDE" w:rsidRPr="001A3104">
        <w:rPr>
          <w:rFonts w:ascii="Times New Roman" w:hAnsi="Times New Roman"/>
          <w:sz w:val="24"/>
          <w:szCs w:val="24"/>
        </w:rPr>
        <w:t>ти данные отображены в таблице 3.1.3</w:t>
      </w:r>
      <w:r w:rsidR="00792C7D" w:rsidRPr="001A3104">
        <w:rPr>
          <w:rFonts w:ascii="Times New Roman" w:hAnsi="Times New Roman"/>
          <w:sz w:val="24"/>
          <w:szCs w:val="24"/>
        </w:rPr>
        <w:t>.</w:t>
      </w:r>
    </w:p>
    <w:p w:rsidR="009E719D" w:rsidRPr="00AB2BC7" w:rsidRDefault="00B27EDE" w:rsidP="00950ED7">
      <w:pPr>
        <w:pStyle w:val="af7"/>
        <w:ind w:firstLine="698"/>
        <w:jc w:val="right"/>
        <w:rPr>
          <w:rFonts w:ascii="Times New Roman" w:hAnsi="Times New Roman"/>
          <w:i/>
          <w:color w:val="000000"/>
          <w:sz w:val="24"/>
        </w:rPr>
      </w:pPr>
      <w:r w:rsidRPr="00AB2BC7">
        <w:rPr>
          <w:rFonts w:ascii="Times New Roman" w:hAnsi="Times New Roman"/>
          <w:b w:val="0"/>
          <w:i/>
          <w:color w:val="000000"/>
          <w:sz w:val="24"/>
        </w:rPr>
        <w:t>Таблица 3.1</w:t>
      </w:r>
      <w:r w:rsidR="009E719D" w:rsidRPr="00AB2BC7">
        <w:rPr>
          <w:rFonts w:ascii="Times New Roman" w:hAnsi="Times New Roman"/>
          <w:b w:val="0"/>
          <w:i/>
          <w:color w:val="000000"/>
          <w:sz w:val="24"/>
        </w:rPr>
        <w:t>.</w:t>
      </w:r>
      <w:r w:rsidRPr="00AB2BC7">
        <w:rPr>
          <w:rFonts w:ascii="Times New Roman" w:hAnsi="Times New Roman"/>
          <w:b w:val="0"/>
          <w:i/>
          <w:color w:val="000000"/>
          <w:sz w:val="24"/>
        </w:rPr>
        <w:t>3</w:t>
      </w:r>
    </w:p>
    <w:p w:rsidR="00A86143" w:rsidRPr="00AB2BC7" w:rsidRDefault="00AB2BC7" w:rsidP="00950ED7">
      <w:pPr>
        <w:pStyle w:val="af7"/>
        <w:rPr>
          <w:rFonts w:ascii="Times New Roman" w:hAnsi="Times New Roman"/>
          <w:color w:val="000000"/>
          <w:sz w:val="24"/>
        </w:rPr>
      </w:pPr>
      <w:r w:rsidRPr="00AB2BC7">
        <w:rPr>
          <w:rFonts w:ascii="Times New Roman" w:hAnsi="Times New Roman"/>
          <w:color w:val="000000"/>
          <w:sz w:val="24"/>
        </w:rPr>
        <w:t>Численность газелей и перманентных фирм 1999-2011гг</w:t>
      </w:r>
      <w:r>
        <w:rPr>
          <w:rStyle w:val="ae"/>
          <w:rFonts w:ascii="Times New Roman" w:hAnsi="Times New Roman"/>
          <w:color w:val="000000"/>
          <w:sz w:val="24"/>
        </w:rPr>
        <w:footnoteReference w:id="40"/>
      </w:r>
      <w:r w:rsidRPr="00AB2BC7">
        <w:rPr>
          <w:rFonts w:ascii="Times New Roman" w:hAnsi="Times New Roman"/>
          <w:color w:val="000000"/>
          <w:sz w:val="24"/>
        </w:rPr>
        <w:t>.</w:t>
      </w:r>
    </w:p>
    <w:tbl>
      <w:tblPr>
        <w:tblW w:w="9445" w:type="dxa"/>
        <w:jc w:val="center"/>
        <w:tblInd w:w="1440" w:type="dxa"/>
        <w:tblLayout w:type="fixed"/>
        <w:tblLook w:val="0000"/>
      </w:tblPr>
      <w:tblGrid>
        <w:gridCol w:w="3186"/>
        <w:gridCol w:w="2148"/>
        <w:gridCol w:w="1961"/>
        <w:gridCol w:w="2150"/>
      </w:tblGrid>
      <w:tr w:rsidR="00A86143" w:rsidRPr="001A3104" w:rsidTr="00ED4ECC">
        <w:trPr>
          <w:trHeight w:val="1090"/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Период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Число перманентных фирм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Число «газелей»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Доля «газелей» среди перманентных фирм (%)</w:t>
            </w:r>
          </w:p>
        </w:tc>
      </w:tr>
      <w:tr w:rsidR="00A86143" w:rsidRPr="001A3104" w:rsidTr="00ED4ECC">
        <w:trPr>
          <w:trHeight w:val="357"/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1999-2003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6524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484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7,4</w:t>
            </w:r>
          </w:p>
        </w:tc>
      </w:tr>
      <w:tr w:rsidR="00A86143" w:rsidRPr="001A3104" w:rsidTr="00ED4ECC">
        <w:trPr>
          <w:trHeight w:val="357"/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2000-2004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7348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527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7,2</w:t>
            </w:r>
          </w:p>
        </w:tc>
      </w:tr>
      <w:tr w:rsidR="00A86143" w:rsidRPr="001A3104" w:rsidTr="00ED4ECC">
        <w:trPr>
          <w:trHeight w:val="357"/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2001-2005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8244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587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7,1</w:t>
            </w:r>
          </w:p>
        </w:tc>
      </w:tr>
      <w:tr w:rsidR="00A86143" w:rsidRPr="001A3104" w:rsidTr="00ED4ECC">
        <w:trPr>
          <w:trHeight w:val="357"/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2002-2006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9381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744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7,9</w:t>
            </w:r>
          </w:p>
        </w:tc>
      </w:tr>
      <w:tr w:rsidR="00A86143" w:rsidRPr="001A3104" w:rsidTr="00ED4ECC">
        <w:trPr>
          <w:trHeight w:val="357"/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2003-2007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10174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830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8,2</w:t>
            </w:r>
          </w:p>
        </w:tc>
      </w:tr>
      <w:tr w:rsidR="00A86143" w:rsidRPr="001A3104" w:rsidTr="00ED4ECC">
        <w:trPr>
          <w:trHeight w:val="357"/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2004-2008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12911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904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7,0</w:t>
            </w:r>
          </w:p>
        </w:tc>
      </w:tr>
      <w:tr w:rsidR="00A86143" w:rsidRPr="001A3104" w:rsidTr="00ED4ECC">
        <w:trPr>
          <w:trHeight w:val="357"/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2005-2009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10080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199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2,0</w:t>
            </w:r>
          </w:p>
        </w:tc>
      </w:tr>
      <w:tr w:rsidR="00A86143" w:rsidRPr="001A3104" w:rsidTr="00ED4ECC">
        <w:trPr>
          <w:trHeight w:val="357"/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2006-2010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18164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445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2,5</w:t>
            </w:r>
          </w:p>
        </w:tc>
      </w:tr>
      <w:tr w:rsidR="00A86143" w:rsidRPr="001A3104" w:rsidTr="00ED4ECC">
        <w:trPr>
          <w:trHeight w:val="357"/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2007-2011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21530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532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43" w:rsidRPr="001A3104" w:rsidRDefault="00A86143" w:rsidP="00950ED7">
            <w:pPr>
              <w:pStyle w:val="af7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1A3104">
              <w:rPr>
                <w:rFonts w:ascii="Times New Roman" w:hAnsi="Times New Roman"/>
                <w:b w:val="0"/>
                <w:color w:val="000000"/>
                <w:sz w:val="24"/>
              </w:rPr>
              <w:t>2,5</w:t>
            </w:r>
          </w:p>
        </w:tc>
      </w:tr>
    </w:tbl>
    <w:p w:rsidR="00A86143" w:rsidRPr="00AB2BC7" w:rsidRDefault="00A86143" w:rsidP="00950ED7">
      <w:pPr>
        <w:pStyle w:val="af7"/>
        <w:jc w:val="both"/>
        <w:rPr>
          <w:rFonts w:ascii="Times New Roman" w:hAnsi="Times New Roman"/>
          <w:color w:val="000000"/>
          <w:sz w:val="24"/>
        </w:rPr>
      </w:pPr>
    </w:p>
    <w:p w:rsidR="009E719D" w:rsidRPr="001A3104" w:rsidRDefault="00D34E67" w:rsidP="00D6296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Основываясь на проведенном крупнейшем анализе, можно сказать, что за исследуемые года  именно компании-газели, а не компании крупного бизнеса создали основную часть добавленной стоимости России</w:t>
      </w:r>
      <w:r w:rsidR="00E1300A" w:rsidRPr="001A310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2008-2001 год отмечаются как года с самыми мощными импульсами</w:t>
      </w:r>
      <w:r w:rsidR="009E719D" w:rsidRPr="001A3104">
        <w:rPr>
          <w:rFonts w:ascii="Times New Roman" w:hAnsi="Times New Roman"/>
          <w:sz w:val="24"/>
          <w:szCs w:val="24"/>
        </w:rPr>
        <w:t xml:space="preserve"> экономического роста</w:t>
      </w:r>
      <w:r w:rsidR="00861EFF">
        <w:rPr>
          <w:rFonts w:ascii="Times New Roman" w:hAnsi="Times New Roman"/>
          <w:sz w:val="24"/>
          <w:szCs w:val="24"/>
        </w:rPr>
        <w:t xml:space="preserve"> благодаря средним и растущим малым фирмам</w:t>
      </w:r>
      <w:r w:rsidR="009E719D" w:rsidRPr="001A3104">
        <w:rPr>
          <w:rFonts w:ascii="Times New Roman" w:hAnsi="Times New Roman"/>
          <w:sz w:val="24"/>
          <w:szCs w:val="24"/>
        </w:rPr>
        <w:t>.</w:t>
      </w:r>
    </w:p>
    <w:p w:rsidR="00D62969" w:rsidRDefault="00D62969" w:rsidP="00D62969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2969" w:rsidRDefault="00D62969" w:rsidP="00D62969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2969" w:rsidRDefault="00D62969" w:rsidP="00D62969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5566B" w:rsidRPr="001A3104" w:rsidRDefault="00D7467D" w:rsidP="00D6296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lastRenderedPageBreak/>
        <w:t>Отраслевая структура выручки среднего</w:t>
      </w:r>
      <w:r w:rsidR="00AF3348" w:rsidRPr="001A3104">
        <w:rPr>
          <w:rFonts w:ascii="Times New Roman" w:hAnsi="Times New Roman"/>
          <w:sz w:val="24"/>
          <w:szCs w:val="24"/>
        </w:rPr>
        <w:t>*</w:t>
      </w:r>
      <w:r w:rsidRPr="001A3104">
        <w:rPr>
          <w:rFonts w:ascii="Times New Roman" w:hAnsi="Times New Roman"/>
          <w:sz w:val="24"/>
          <w:szCs w:val="24"/>
        </w:rPr>
        <w:t xml:space="preserve"> бизнеса</w:t>
      </w:r>
      <w:r w:rsidR="00B27EDE" w:rsidRPr="001A3104">
        <w:rPr>
          <w:rFonts w:ascii="Times New Roman" w:hAnsi="Times New Roman"/>
          <w:sz w:val="24"/>
          <w:szCs w:val="24"/>
        </w:rPr>
        <w:t>(%)</w:t>
      </w:r>
      <w:r w:rsidR="00861EFF">
        <w:rPr>
          <w:rStyle w:val="ae"/>
          <w:rFonts w:ascii="Times New Roman" w:hAnsi="Times New Roman"/>
          <w:sz w:val="24"/>
          <w:szCs w:val="24"/>
        </w:rPr>
        <w:footnoteReference w:id="41"/>
      </w:r>
      <w:r w:rsidR="00B27EDE" w:rsidRPr="001A3104">
        <w:rPr>
          <w:rFonts w:ascii="Times New Roman" w:hAnsi="Times New Roman"/>
          <w:sz w:val="24"/>
          <w:szCs w:val="24"/>
        </w:rPr>
        <w:t xml:space="preserve"> представлена в Таблице 3.1.4</w:t>
      </w:r>
      <w:r w:rsidRPr="001A3104">
        <w:rPr>
          <w:rFonts w:ascii="Times New Roman" w:hAnsi="Times New Roman"/>
          <w:sz w:val="24"/>
          <w:szCs w:val="24"/>
        </w:rPr>
        <w:t>:</w:t>
      </w:r>
    </w:p>
    <w:p w:rsidR="00D7467D" w:rsidRPr="00AB2BC7" w:rsidRDefault="00B27EDE" w:rsidP="00950ED7">
      <w:pPr>
        <w:jc w:val="right"/>
        <w:rPr>
          <w:rFonts w:ascii="Times New Roman" w:hAnsi="Times New Roman"/>
          <w:i/>
          <w:sz w:val="24"/>
          <w:szCs w:val="24"/>
        </w:rPr>
      </w:pPr>
      <w:r w:rsidRPr="00AB2BC7">
        <w:rPr>
          <w:rFonts w:ascii="Times New Roman" w:hAnsi="Times New Roman"/>
          <w:i/>
          <w:sz w:val="24"/>
          <w:szCs w:val="24"/>
        </w:rPr>
        <w:t>Таблица 3.1.4</w:t>
      </w:r>
      <w:r w:rsidR="00D7467D" w:rsidRPr="00AB2BC7">
        <w:rPr>
          <w:rFonts w:ascii="Times New Roman" w:hAnsi="Times New Roman"/>
          <w:i/>
          <w:sz w:val="24"/>
          <w:szCs w:val="24"/>
        </w:rPr>
        <w:t>.</w:t>
      </w:r>
    </w:p>
    <w:p w:rsidR="00AB2BC7" w:rsidRPr="00AB2BC7" w:rsidRDefault="00AB2BC7" w:rsidP="00950ED7">
      <w:pPr>
        <w:rPr>
          <w:rFonts w:ascii="Times New Roman" w:hAnsi="Times New Roman"/>
          <w:b/>
          <w:sz w:val="24"/>
          <w:szCs w:val="24"/>
        </w:rPr>
      </w:pPr>
      <w:r w:rsidRPr="00AB2BC7">
        <w:rPr>
          <w:rFonts w:ascii="Times New Roman" w:hAnsi="Times New Roman"/>
          <w:b/>
          <w:sz w:val="24"/>
          <w:szCs w:val="24"/>
        </w:rPr>
        <w:t>Отраслевая структура выручки среднего бизнеса 2007-2011 гг</w:t>
      </w:r>
      <w:r>
        <w:rPr>
          <w:rStyle w:val="ae"/>
          <w:rFonts w:ascii="Times New Roman" w:hAnsi="Times New Roman"/>
          <w:b/>
          <w:sz w:val="24"/>
          <w:szCs w:val="24"/>
        </w:rPr>
        <w:footnoteReference w:id="42"/>
      </w:r>
      <w:r w:rsidRPr="00AB2BC7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f1"/>
        <w:tblW w:w="0" w:type="auto"/>
        <w:tblLook w:val="04A0"/>
      </w:tblPr>
      <w:tblGrid>
        <w:gridCol w:w="3084"/>
        <w:gridCol w:w="1559"/>
        <w:gridCol w:w="1560"/>
        <w:gridCol w:w="1701"/>
        <w:gridCol w:w="1666"/>
      </w:tblGrid>
      <w:tr w:rsidR="00D7467D" w:rsidRPr="001A3104" w:rsidTr="00D7467D">
        <w:tc>
          <w:tcPr>
            <w:tcW w:w="3085" w:type="dxa"/>
            <w:vMerge w:val="restart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Отрасль</w:t>
            </w:r>
          </w:p>
        </w:tc>
        <w:tc>
          <w:tcPr>
            <w:tcW w:w="3119" w:type="dxa"/>
            <w:gridSpan w:val="2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Все фирмы среднего бизнеса</w:t>
            </w:r>
          </w:p>
        </w:tc>
        <w:tc>
          <w:tcPr>
            <w:tcW w:w="3367" w:type="dxa"/>
            <w:gridSpan w:val="2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Газели**</w:t>
            </w:r>
          </w:p>
        </w:tc>
      </w:tr>
      <w:tr w:rsidR="00D7467D" w:rsidRPr="001A3104" w:rsidTr="00D7467D">
        <w:tc>
          <w:tcPr>
            <w:tcW w:w="3085" w:type="dxa"/>
            <w:vMerge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560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701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666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D7467D" w:rsidRPr="001A3104" w:rsidTr="00D7467D">
        <w:tc>
          <w:tcPr>
            <w:tcW w:w="3085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Торговля</w:t>
            </w:r>
          </w:p>
        </w:tc>
        <w:tc>
          <w:tcPr>
            <w:tcW w:w="1559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560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1701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1666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</w:tr>
      <w:tr w:rsidR="00D7467D" w:rsidRPr="001A3104" w:rsidTr="00D7467D">
        <w:tc>
          <w:tcPr>
            <w:tcW w:w="3085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Обрабатывающая промышленность (в том числе машиностроение и металлообработка)</w:t>
            </w:r>
          </w:p>
        </w:tc>
        <w:tc>
          <w:tcPr>
            <w:tcW w:w="1559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1560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1701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1666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D7467D" w:rsidRPr="001A3104" w:rsidTr="00D7467D">
        <w:tc>
          <w:tcPr>
            <w:tcW w:w="3085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559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560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701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666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D7467D" w:rsidRPr="001A3104" w:rsidTr="00D7467D">
        <w:tc>
          <w:tcPr>
            <w:tcW w:w="3085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Потребительские товары</w:t>
            </w:r>
          </w:p>
        </w:tc>
        <w:tc>
          <w:tcPr>
            <w:tcW w:w="1559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560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701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666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D7467D" w:rsidRPr="001A3104" w:rsidTr="00D7467D">
        <w:tc>
          <w:tcPr>
            <w:tcW w:w="3085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Наука и ИТ</w:t>
            </w:r>
          </w:p>
        </w:tc>
        <w:tc>
          <w:tcPr>
            <w:tcW w:w="1559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560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666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D7467D" w:rsidRPr="001A3104" w:rsidTr="00D7467D">
        <w:tc>
          <w:tcPr>
            <w:tcW w:w="3085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Лесобумажная</w:t>
            </w:r>
          </w:p>
        </w:tc>
        <w:tc>
          <w:tcPr>
            <w:tcW w:w="1559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701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666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D7467D" w:rsidRPr="001A3104" w:rsidTr="00D7467D">
        <w:tc>
          <w:tcPr>
            <w:tcW w:w="3085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1560" w:type="dxa"/>
          </w:tcPr>
          <w:p w:rsidR="00D7467D" w:rsidRPr="00AB2BC7" w:rsidRDefault="00D7467D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701" w:type="dxa"/>
          </w:tcPr>
          <w:p w:rsidR="00D7467D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666" w:type="dxa"/>
          </w:tcPr>
          <w:p w:rsidR="00D7467D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</w:tr>
      <w:tr w:rsidR="00AF3348" w:rsidRPr="001A3104" w:rsidTr="00D7467D">
        <w:tc>
          <w:tcPr>
            <w:tcW w:w="3085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Финансы, Недвижимость</w:t>
            </w:r>
          </w:p>
        </w:tc>
        <w:tc>
          <w:tcPr>
            <w:tcW w:w="1559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  <w:tc>
          <w:tcPr>
            <w:tcW w:w="1560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701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1666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AF3348" w:rsidRPr="001A3104" w:rsidTr="00D7467D">
        <w:tc>
          <w:tcPr>
            <w:tcW w:w="3085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559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560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701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666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AF3348" w:rsidRPr="001A3104" w:rsidTr="00D7467D">
        <w:tc>
          <w:tcPr>
            <w:tcW w:w="3085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559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1701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666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AF3348" w:rsidRPr="001A3104" w:rsidTr="00D7467D">
        <w:tc>
          <w:tcPr>
            <w:tcW w:w="3085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Добывающая</w:t>
            </w:r>
          </w:p>
        </w:tc>
        <w:tc>
          <w:tcPr>
            <w:tcW w:w="1559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560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666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</w:tr>
      <w:tr w:rsidR="00AF3348" w:rsidRPr="001A3104" w:rsidTr="00D7467D">
        <w:tc>
          <w:tcPr>
            <w:tcW w:w="3085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Электроэнергетика и газовое хозяйство</w:t>
            </w:r>
          </w:p>
        </w:tc>
        <w:tc>
          <w:tcPr>
            <w:tcW w:w="1559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560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701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666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AF3348" w:rsidRPr="001A3104" w:rsidTr="00D7467D">
        <w:tc>
          <w:tcPr>
            <w:tcW w:w="3085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Металлургия</w:t>
            </w:r>
          </w:p>
        </w:tc>
        <w:tc>
          <w:tcPr>
            <w:tcW w:w="1559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560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701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666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AF3348" w:rsidRPr="001A3104" w:rsidTr="00D7467D">
        <w:tc>
          <w:tcPr>
            <w:tcW w:w="3085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Сельское хозяйство, рыболовство</w:t>
            </w:r>
          </w:p>
        </w:tc>
        <w:tc>
          <w:tcPr>
            <w:tcW w:w="1559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560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701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666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AF3348" w:rsidRPr="001A3104" w:rsidTr="00D7467D">
        <w:tc>
          <w:tcPr>
            <w:tcW w:w="3085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Здравоохранение и образование</w:t>
            </w:r>
          </w:p>
        </w:tc>
        <w:tc>
          <w:tcPr>
            <w:tcW w:w="1559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560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666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</w:tr>
      <w:tr w:rsidR="00AF3348" w:rsidRPr="001A3104" w:rsidTr="00D7467D">
        <w:tc>
          <w:tcPr>
            <w:tcW w:w="3085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559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560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701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666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AF3348" w:rsidRPr="001A3104" w:rsidTr="00D7467D">
        <w:tc>
          <w:tcPr>
            <w:tcW w:w="3085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6" w:type="dxa"/>
          </w:tcPr>
          <w:p w:rsidR="00AF3348" w:rsidRPr="00AB2BC7" w:rsidRDefault="00AF3348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F3348" w:rsidRPr="001A3104" w:rsidTr="00AF3348">
        <w:tc>
          <w:tcPr>
            <w:tcW w:w="9571" w:type="dxa"/>
            <w:gridSpan w:val="5"/>
          </w:tcPr>
          <w:p w:rsidR="00AF3348" w:rsidRPr="00AB2BC7" w:rsidRDefault="00AF3348" w:rsidP="00950ED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*Компании с выручкой от 200 млн до 20 млрд рублей.</w:t>
            </w:r>
          </w:p>
          <w:p w:rsidR="00AF3348" w:rsidRPr="00AB2BC7" w:rsidRDefault="00AF3348" w:rsidP="00950ED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**Включая дочерние общества крупных корпораций.</w:t>
            </w:r>
          </w:p>
          <w:p w:rsidR="00AF3348" w:rsidRPr="00AB2BC7" w:rsidRDefault="00AF3348" w:rsidP="00950ED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2BC7">
              <w:rPr>
                <w:rFonts w:ascii="Times New Roman" w:hAnsi="Times New Roman"/>
                <w:sz w:val="20"/>
                <w:szCs w:val="20"/>
              </w:rPr>
              <w:t>Источник: расчеты авторов по базе данных СПАРК</w:t>
            </w:r>
          </w:p>
        </w:tc>
      </w:tr>
    </w:tbl>
    <w:p w:rsidR="00D7467D" w:rsidRPr="001A3104" w:rsidRDefault="00D7467D" w:rsidP="00950ED7">
      <w:pPr>
        <w:jc w:val="right"/>
        <w:rPr>
          <w:rFonts w:ascii="Times New Roman" w:hAnsi="Times New Roman"/>
          <w:sz w:val="24"/>
          <w:szCs w:val="24"/>
        </w:rPr>
      </w:pPr>
    </w:p>
    <w:p w:rsidR="00D62969" w:rsidRDefault="00861EFF" w:rsidP="00D6296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сожалению, последние исследования, проводившиеся по данному индексу, осуществлялись в 2012 году по 2011 году. Пока еще не появилось исследований, касающихся современного периода, но на мой взгляд, представленный индекс включает в себя масштабное исследование ученых, которое невозможно пропустить и не отметить, анализируя проблемы малого и среднего предпринимательства. </w:t>
      </w:r>
      <w:bookmarkStart w:id="11" w:name="_Toc324961982"/>
    </w:p>
    <w:p w:rsidR="0015566B" w:rsidRPr="00D62969" w:rsidRDefault="00F9445E" w:rsidP="00886E24">
      <w:pPr>
        <w:spacing w:line="72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D62969">
        <w:rPr>
          <w:rFonts w:ascii="Times New Roman" w:hAnsi="Times New Roman"/>
          <w:b/>
          <w:sz w:val="24"/>
          <w:szCs w:val="24"/>
        </w:rPr>
        <w:lastRenderedPageBreak/>
        <w:t xml:space="preserve">3.2 Перспективыи препятствия </w:t>
      </w:r>
      <w:r w:rsidR="009E719D" w:rsidRPr="00D62969">
        <w:rPr>
          <w:rFonts w:ascii="Times New Roman" w:hAnsi="Times New Roman"/>
          <w:b/>
          <w:sz w:val="24"/>
          <w:szCs w:val="24"/>
        </w:rPr>
        <w:t>развития малого и среднего бизнеса в России</w:t>
      </w:r>
      <w:bookmarkEnd w:id="11"/>
    </w:p>
    <w:p w:rsidR="004D5E01" w:rsidRPr="001A3104" w:rsidRDefault="004D5E01" w:rsidP="00D6296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Основные препятствия,</w:t>
      </w:r>
      <w:r w:rsidR="009C0813">
        <w:rPr>
          <w:rFonts w:ascii="Times New Roman" w:hAnsi="Times New Roman"/>
          <w:sz w:val="24"/>
          <w:szCs w:val="24"/>
        </w:rPr>
        <w:t xml:space="preserve"> проблемы,</w:t>
      </w:r>
      <w:r w:rsidRPr="001A3104">
        <w:rPr>
          <w:rFonts w:ascii="Times New Roman" w:hAnsi="Times New Roman"/>
          <w:sz w:val="24"/>
          <w:szCs w:val="24"/>
        </w:rPr>
        <w:t xml:space="preserve"> повсеместно публикуемые и обсуждающиеся на всевозможных форумах, собраниях, касающихся малого и среднего бизнеса, можно выделить следующие</w:t>
      </w:r>
      <w:r w:rsidR="00A23DC9">
        <w:rPr>
          <w:rStyle w:val="ae"/>
          <w:rFonts w:ascii="Times New Roman" w:hAnsi="Times New Roman"/>
          <w:sz w:val="24"/>
          <w:szCs w:val="24"/>
        </w:rPr>
        <w:footnoteReference w:id="43"/>
      </w:r>
      <w:r w:rsidRPr="001A3104">
        <w:rPr>
          <w:rFonts w:ascii="Times New Roman" w:hAnsi="Times New Roman"/>
          <w:sz w:val="24"/>
          <w:szCs w:val="24"/>
        </w:rPr>
        <w:t xml:space="preserve">: </w:t>
      </w:r>
    </w:p>
    <w:p w:rsidR="004D5E01" w:rsidRPr="00AB2BC7" w:rsidRDefault="00036AB7" w:rsidP="00950ED7">
      <w:pPr>
        <w:pStyle w:val="a7"/>
        <w:numPr>
          <w:ilvl w:val="0"/>
          <w:numId w:val="30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Налоговая нагрузка</w:t>
      </w:r>
      <w:r w:rsidR="004D5E01" w:rsidRPr="001A310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 данным РБК на 2015 год 55% респондентов отметили эту проблему. Особенно </w:t>
      </w:r>
      <w:r w:rsidR="006B325F">
        <w:rPr>
          <w:rFonts w:ascii="Times New Roman" w:hAnsi="Times New Roman"/>
          <w:sz w:val="24"/>
          <w:szCs w:val="24"/>
        </w:rPr>
        <w:t xml:space="preserve">это </w:t>
      </w:r>
      <w:r w:rsidR="004D5E01" w:rsidRPr="001A3104">
        <w:rPr>
          <w:rFonts w:ascii="Times New Roman" w:hAnsi="Times New Roman"/>
          <w:sz w:val="24"/>
          <w:szCs w:val="24"/>
        </w:rPr>
        <w:t>касается страховых взносов. Безусловно, ставки страховых взносов с 2011 снизились, с 34 до процентов</w:t>
      </w:r>
      <w:r w:rsidR="006B325F">
        <w:rPr>
          <w:rFonts w:ascii="Times New Roman" w:hAnsi="Times New Roman"/>
          <w:sz w:val="24"/>
          <w:szCs w:val="24"/>
        </w:rPr>
        <w:t xml:space="preserve"> до 30</w:t>
      </w:r>
      <w:r w:rsidR="004D5E01" w:rsidRPr="001A3104">
        <w:rPr>
          <w:rFonts w:ascii="Times New Roman" w:hAnsi="Times New Roman"/>
          <w:sz w:val="24"/>
          <w:szCs w:val="24"/>
        </w:rPr>
        <w:t xml:space="preserve">, а для </w:t>
      </w:r>
      <w:r w:rsidR="00F84A91" w:rsidRPr="001A3104">
        <w:rPr>
          <w:rFonts w:ascii="Times New Roman" w:hAnsi="Times New Roman"/>
          <w:sz w:val="24"/>
          <w:szCs w:val="24"/>
        </w:rPr>
        <w:t xml:space="preserve">льготной категории плательщиков </w:t>
      </w:r>
      <w:r w:rsidR="004D5E01" w:rsidRPr="001A3104">
        <w:rPr>
          <w:rFonts w:ascii="Times New Roman" w:hAnsi="Times New Roman"/>
          <w:sz w:val="24"/>
          <w:szCs w:val="24"/>
        </w:rPr>
        <w:t>до 20.</w:t>
      </w:r>
      <w:r w:rsidR="00F84A91" w:rsidRPr="001A3104">
        <w:rPr>
          <w:rFonts w:ascii="Times New Roman" w:hAnsi="Times New Roman"/>
          <w:sz w:val="24"/>
          <w:szCs w:val="24"/>
        </w:rPr>
        <w:t xml:space="preserve"> Но по прежнему взносы являются значительным </w:t>
      </w:r>
      <w:r w:rsidR="006B325F">
        <w:rPr>
          <w:rFonts w:ascii="Times New Roman" w:hAnsi="Times New Roman"/>
          <w:sz w:val="24"/>
          <w:szCs w:val="24"/>
        </w:rPr>
        <w:t>обременением</w:t>
      </w:r>
      <w:r w:rsidR="00F84A91" w:rsidRPr="001A3104">
        <w:rPr>
          <w:rFonts w:ascii="Times New Roman" w:hAnsi="Times New Roman"/>
          <w:sz w:val="24"/>
          <w:szCs w:val="24"/>
        </w:rPr>
        <w:t xml:space="preserve"> для малого бизнеса и по причине этого, </w:t>
      </w:r>
      <w:r w:rsidR="006B325F">
        <w:rPr>
          <w:rFonts w:ascii="Times New Roman" w:hAnsi="Times New Roman"/>
          <w:sz w:val="24"/>
          <w:szCs w:val="24"/>
        </w:rPr>
        <w:t>организации</w:t>
      </w:r>
      <w:r w:rsidR="00F84A91" w:rsidRPr="001A3104">
        <w:rPr>
          <w:rFonts w:ascii="Times New Roman" w:hAnsi="Times New Roman"/>
          <w:sz w:val="24"/>
          <w:szCs w:val="24"/>
        </w:rPr>
        <w:t xml:space="preserve"> закрываются, либо вовсе уходят «в тень». По этому поводу в журнал «Ведомости» высказал свое заявление </w:t>
      </w:r>
      <w:r w:rsidR="00EB0BF4" w:rsidRPr="001A3104">
        <w:rPr>
          <w:rFonts w:ascii="Times New Roman" w:hAnsi="Times New Roman"/>
          <w:sz w:val="24"/>
          <w:szCs w:val="24"/>
        </w:rPr>
        <w:t>управляющий компанией Денис Качкин: «большинство взносов имеют фиксированную величину, по нашему опыту могу сказать, что главным бременем являются взносы в ПФР. Их объем велик, а эффективность использования платежей государством сомнительна».</w:t>
      </w:r>
      <w:r w:rsidR="003A0B2B">
        <w:rPr>
          <w:rFonts w:ascii="Times New Roman" w:hAnsi="Times New Roman"/>
          <w:sz w:val="24"/>
          <w:szCs w:val="24"/>
        </w:rPr>
        <w:t xml:space="preserve"> Согласно статье «Антикризисное повышение взносов» в журнале «Ведомости» от 11.03.2016, Минфин предложил вовсе фиксировать взнос в ПФР для самозанятых в размере 1-2,2 МРОТ, но настаивает на размере в 2 МРОТ, такая нагрузка может быть принята после 2018 года, </w:t>
      </w:r>
      <w:r w:rsidR="006B325F">
        <w:rPr>
          <w:rFonts w:ascii="Times New Roman" w:hAnsi="Times New Roman"/>
          <w:sz w:val="24"/>
          <w:szCs w:val="24"/>
        </w:rPr>
        <w:t>так как в</w:t>
      </w:r>
      <w:r w:rsidR="003A0B2B">
        <w:rPr>
          <w:rFonts w:ascii="Times New Roman" w:hAnsi="Times New Roman"/>
          <w:sz w:val="24"/>
          <w:szCs w:val="24"/>
        </w:rPr>
        <w:t xml:space="preserve"> 2015-2018 </w:t>
      </w:r>
      <w:r w:rsidR="006B325F">
        <w:rPr>
          <w:rFonts w:ascii="Times New Roman" w:hAnsi="Times New Roman"/>
          <w:sz w:val="24"/>
          <w:szCs w:val="24"/>
        </w:rPr>
        <w:t xml:space="preserve">года </w:t>
      </w:r>
      <w:r w:rsidR="003A0B2B">
        <w:rPr>
          <w:rFonts w:ascii="Times New Roman" w:hAnsi="Times New Roman"/>
          <w:sz w:val="24"/>
          <w:szCs w:val="24"/>
        </w:rPr>
        <w:t xml:space="preserve">действует поручение президента. Сейчас база для </w:t>
      </w:r>
      <w:r w:rsidR="009B08C1">
        <w:rPr>
          <w:rFonts w:ascii="Times New Roman" w:hAnsi="Times New Roman"/>
          <w:sz w:val="24"/>
          <w:szCs w:val="24"/>
        </w:rPr>
        <w:t>взноса 1 МРОТ, если годовой доход предпринимателя 300 тыс. руб, то взнос равен 22% от 1 МРОТ (6204руб) умноженный на 12 итого 16380 руб</w:t>
      </w:r>
      <w:r w:rsidR="006B325F">
        <w:rPr>
          <w:rFonts w:ascii="Times New Roman" w:hAnsi="Times New Roman"/>
          <w:sz w:val="24"/>
          <w:szCs w:val="24"/>
        </w:rPr>
        <w:t>.</w:t>
      </w:r>
      <w:r w:rsidR="009B08C1">
        <w:rPr>
          <w:rFonts w:ascii="Times New Roman" w:hAnsi="Times New Roman"/>
          <w:sz w:val="24"/>
          <w:szCs w:val="24"/>
        </w:rPr>
        <w:t xml:space="preserve">, если доход выше, </w:t>
      </w:r>
      <w:r w:rsidR="006B325F">
        <w:rPr>
          <w:rFonts w:ascii="Times New Roman" w:hAnsi="Times New Roman"/>
          <w:sz w:val="24"/>
          <w:szCs w:val="24"/>
        </w:rPr>
        <w:t xml:space="preserve">добавляется </w:t>
      </w:r>
      <w:r w:rsidR="009B08C1">
        <w:rPr>
          <w:rFonts w:ascii="Times New Roman" w:hAnsi="Times New Roman"/>
          <w:sz w:val="24"/>
          <w:szCs w:val="24"/>
        </w:rPr>
        <w:t>еще 1% от суммы дохода (не более 154852 руб</w:t>
      </w:r>
      <w:r w:rsidR="006B325F">
        <w:rPr>
          <w:rFonts w:ascii="Times New Roman" w:hAnsi="Times New Roman"/>
          <w:sz w:val="24"/>
          <w:szCs w:val="24"/>
        </w:rPr>
        <w:t>). Т</w:t>
      </w:r>
      <w:r w:rsidR="009B08C1">
        <w:rPr>
          <w:rFonts w:ascii="Times New Roman" w:hAnsi="Times New Roman"/>
          <w:sz w:val="24"/>
          <w:szCs w:val="24"/>
        </w:rPr>
        <w:t>ак же поступило второе предложение от Минтруда, согласно которому, предлагается индексировать годовой доход, с которого рассчитывается взнос, для снижения нагрузки на микропредприятия. Минтруд приготовил законопроект о поэтапном повышении фиксированного взноса до 2 МРОТ</w:t>
      </w:r>
      <w:r w:rsidR="00E92852">
        <w:rPr>
          <w:rFonts w:ascii="Times New Roman" w:hAnsi="Times New Roman"/>
          <w:sz w:val="24"/>
          <w:szCs w:val="24"/>
        </w:rPr>
        <w:t xml:space="preserve"> (2017 год 1,2 МРОТ, 2018 год 1,4 МРОТ, 2019 год 1,6 МРОТ, 2020 и далее 2 МРОТ). Так же поступило предложение в отказе от 1% к доходу свыше 300 тыс. руб. пока данные проекты не рассматриваются в силу действия моратория, но уже были попытки в 2013 поднять базу до 2 МРОТ, что привело к массовой ликвидации ИП с 3,8 млн. до 3,4 млн.</w:t>
      </w:r>
      <w:r w:rsidR="00AB2BC7" w:rsidRPr="00AB2BC7">
        <w:rPr>
          <w:rFonts w:ascii="Times New Roman" w:hAnsi="Times New Roman"/>
          <w:i/>
          <w:sz w:val="24"/>
          <w:szCs w:val="24"/>
        </w:rPr>
        <w:t>Таблица 3.2.1</w:t>
      </w:r>
    </w:p>
    <w:p w:rsidR="00AB2BC7" w:rsidRPr="00AB2BC7" w:rsidRDefault="00AB2BC7" w:rsidP="00950ED7">
      <w:pPr>
        <w:rPr>
          <w:rFonts w:ascii="Times New Roman" w:hAnsi="Times New Roman"/>
          <w:b/>
          <w:sz w:val="24"/>
          <w:szCs w:val="24"/>
        </w:rPr>
      </w:pPr>
      <w:r w:rsidRPr="00AB2BC7">
        <w:rPr>
          <w:rFonts w:ascii="Times New Roman" w:hAnsi="Times New Roman"/>
          <w:b/>
          <w:sz w:val="24"/>
          <w:szCs w:val="24"/>
        </w:rPr>
        <w:t>Тарифы для страховых взносов</w:t>
      </w:r>
      <w:r>
        <w:rPr>
          <w:rFonts w:ascii="Times New Roman" w:hAnsi="Times New Roman"/>
          <w:b/>
          <w:sz w:val="24"/>
          <w:szCs w:val="24"/>
        </w:rPr>
        <w:t xml:space="preserve"> 2016.</w:t>
      </w:r>
    </w:p>
    <w:tbl>
      <w:tblPr>
        <w:tblStyle w:val="af1"/>
        <w:tblW w:w="0" w:type="auto"/>
        <w:tblLook w:val="04A0"/>
      </w:tblPr>
      <w:tblGrid>
        <w:gridCol w:w="6155"/>
        <w:gridCol w:w="713"/>
        <w:gridCol w:w="1036"/>
        <w:gridCol w:w="833"/>
        <w:gridCol w:w="833"/>
      </w:tblGrid>
      <w:tr w:rsidR="006B325F" w:rsidTr="00622524">
        <w:tc>
          <w:tcPr>
            <w:tcW w:w="9571" w:type="dxa"/>
            <w:gridSpan w:val="5"/>
          </w:tcPr>
          <w:p w:rsidR="006B325F" w:rsidRPr="002B0582" w:rsidRDefault="006B325F" w:rsidP="00950ED7">
            <w:pPr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Общие тарифы для страховых взносов</w:t>
            </w:r>
            <w:r w:rsidR="002B0582" w:rsidRPr="002B0582">
              <w:rPr>
                <w:rStyle w:val="ae"/>
                <w:rFonts w:ascii="Times New Roman" w:hAnsi="Times New Roman"/>
                <w:sz w:val="20"/>
                <w:szCs w:val="20"/>
              </w:rPr>
              <w:footnoteReference w:id="44"/>
            </w:r>
          </w:p>
        </w:tc>
      </w:tr>
      <w:tr w:rsidR="006B325F" w:rsidTr="006B325F">
        <w:tc>
          <w:tcPr>
            <w:tcW w:w="6156" w:type="dxa"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Категория плательщиков</w:t>
            </w:r>
          </w:p>
        </w:tc>
        <w:tc>
          <w:tcPr>
            <w:tcW w:w="713" w:type="dxa"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ПФР</w:t>
            </w:r>
          </w:p>
        </w:tc>
        <w:tc>
          <w:tcPr>
            <w:tcW w:w="1036" w:type="dxa"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ФФОМС</w:t>
            </w:r>
          </w:p>
        </w:tc>
        <w:tc>
          <w:tcPr>
            <w:tcW w:w="833" w:type="dxa"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ФСС</w:t>
            </w:r>
          </w:p>
        </w:tc>
        <w:tc>
          <w:tcPr>
            <w:tcW w:w="833" w:type="dxa"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6B325F" w:rsidTr="003156D7">
        <w:trPr>
          <w:trHeight w:val="499"/>
        </w:trPr>
        <w:tc>
          <w:tcPr>
            <w:tcW w:w="6156" w:type="dxa"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Организации и ИП на ОСН, УСН, ЕНВД и ЕСХН за исключением льготников</w:t>
            </w:r>
          </w:p>
        </w:tc>
        <w:tc>
          <w:tcPr>
            <w:tcW w:w="713" w:type="dxa"/>
            <w:vMerge w:val="restart"/>
          </w:tcPr>
          <w:p w:rsid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22%</w:t>
            </w:r>
          </w:p>
        </w:tc>
        <w:tc>
          <w:tcPr>
            <w:tcW w:w="1036" w:type="dxa"/>
            <w:vMerge w:val="restart"/>
          </w:tcPr>
          <w:p w:rsid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5,1%</w:t>
            </w:r>
          </w:p>
        </w:tc>
        <w:tc>
          <w:tcPr>
            <w:tcW w:w="833" w:type="dxa"/>
            <w:vMerge w:val="restart"/>
          </w:tcPr>
          <w:p w:rsid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2,9%</w:t>
            </w:r>
          </w:p>
        </w:tc>
        <w:tc>
          <w:tcPr>
            <w:tcW w:w="833" w:type="dxa"/>
            <w:vMerge w:val="restart"/>
          </w:tcPr>
          <w:p w:rsid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</w:tr>
      <w:tr w:rsidR="006B325F" w:rsidTr="006B325F">
        <w:tc>
          <w:tcPr>
            <w:tcW w:w="6156" w:type="dxa"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ИП на ПСН (торговля, общепит, сдача в аренду)</w:t>
            </w:r>
          </w:p>
        </w:tc>
        <w:tc>
          <w:tcPr>
            <w:tcW w:w="713" w:type="dxa"/>
            <w:vMerge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25F" w:rsidTr="006B325F">
        <w:tc>
          <w:tcPr>
            <w:tcW w:w="6156" w:type="dxa"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превышения лимита в 718000 руб.</w:t>
            </w:r>
          </w:p>
        </w:tc>
        <w:tc>
          <w:tcPr>
            <w:tcW w:w="713" w:type="dxa"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22%</w:t>
            </w:r>
          </w:p>
        </w:tc>
        <w:tc>
          <w:tcPr>
            <w:tcW w:w="1036" w:type="dxa"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5,1%</w:t>
            </w:r>
          </w:p>
        </w:tc>
        <w:tc>
          <w:tcPr>
            <w:tcW w:w="833" w:type="dxa"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27,1%</w:t>
            </w:r>
          </w:p>
        </w:tc>
      </w:tr>
      <w:tr w:rsidR="006B325F" w:rsidTr="006B325F">
        <w:tc>
          <w:tcPr>
            <w:tcW w:w="6156" w:type="dxa"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В случае превышения лимита в 796000 руб.</w:t>
            </w:r>
          </w:p>
        </w:tc>
        <w:tc>
          <w:tcPr>
            <w:tcW w:w="713" w:type="dxa"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036" w:type="dxa"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5,1%</w:t>
            </w:r>
          </w:p>
        </w:tc>
        <w:tc>
          <w:tcPr>
            <w:tcW w:w="833" w:type="dxa"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B325F" w:rsidRPr="006B325F" w:rsidRDefault="006B325F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25F">
              <w:rPr>
                <w:rFonts w:ascii="Times New Roman" w:hAnsi="Times New Roman"/>
                <w:sz w:val="20"/>
                <w:szCs w:val="20"/>
              </w:rPr>
              <w:t>15,1%</w:t>
            </w:r>
          </w:p>
        </w:tc>
      </w:tr>
    </w:tbl>
    <w:p w:rsidR="006B325F" w:rsidRPr="001A3104" w:rsidRDefault="006B325F" w:rsidP="003156D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6523"/>
        <w:gridCol w:w="630"/>
        <w:gridCol w:w="988"/>
        <w:gridCol w:w="641"/>
        <w:gridCol w:w="788"/>
      </w:tblGrid>
      <w:tr w:rsidR="00622524" w:rsidTr="002B0582">
        <w:tc>
          <w:tcPr>
            <w:tcW w:w="0" w:type="auto"/>
            <w:gridSpan w:val="5"/>
          </w:tcPr>
          <w:p w:rsidR="00622524" w:rsidRPr="002B0582" w:rsidRDefault="00622524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Пониженные тарифы для страхования 2016 год</w:t>
            </w:r>
          </w:p>
        </w:tc>
      </w:tr>
      <w:tr w:rsidR="006B325F" w:rsidTr="002B0582">
        <w:trPr>
          <w:trHeight w:val="314"/>
        </w:trPr>
        <w:tc>
          <w:tcPr>
            <w:tcW w:w="0" w:type="auto"/>
          </w:tcPr>
          <w:p w:rsidR="006B325F" w:rsidRPr="002B0582" w:rsidRDefault="00622524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lastRenderedPageBreak/>
              <w:t>Категория плательщиков</w:t>
            </w:r>
          </w:p>
        </w:tc>
        <w:tc>
          <w:tcPr>
            <w:tcW w:w="0" w:type="auto"/>
          </w:tcPr>
          <w:p w:rsidR="006B325F" w:rsidRPr="002B0582" w:rsidRDefault="00622524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ПФР</w:t>
            </w:r>
          </w:p>
        </w:tc>
        <w:tc>
          <w:tcPr>
            <w:tcW w:w="0" w:type="auto"/>
          </w:tcPr>
          <w:p w:rsidR="006B325F" w:rsidRPr="002B0582" w:rsidRDefault="00622524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ФФОМС</w:t>
            </w:r>
          </w:p>
        </w:tc>
        <w:tc>
          <w:tcPr>
            <w:tcW w:w="0" w:type="auto"/>
          </w:tcPr>
          <w:p w:rsidR="006B325F" w:rsidRPr="002B0582" w:rsidRDefault="00622524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ФСС</w:t>
            </w:r>
          </w:p>
        </w:tc>
        <w:tc>
          <w:tcPr>
            <w:tcW w:w="0" w:type="auto"/>
          </w:tcPr>
          <w:p w:rsidR="006B325F" w:rsidRDefault="00622524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2B0582" w:rsidTr="002B0582">
        <w:tc>
          <w:tcPr>
            <w:tcW w:w="0" w:type="auto"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Аптечные организации и ИП с лицензией фармацевта на ЕНВД</w:t>
            </w:r>
          </w:p>
        </w:tc>
        <w:tc>
          <w:tcPr>
            <w:tcW w:w="0" w:type="auto"/>
            <w:vMerge w:val="restart"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vMerge w:val="restart"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</w:tcPr>
          <w:p w:rsidR="002B0582" w:rsidRDefault="002B0582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2B0582" w:rsidTr="002B0582">
        <w:tc>
          <w:tcPr>
            <w:tcW w:w="0" w:type="auto"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НКО на УСН, ведущие деятельность в области соц. Обслуживания, науки, образования, культуры, спорта, здравоохранения и искусства</w:t>
            </w:r>
          </w:p>
        </w:tc>
        <w:tc>
          <w:tcPr>
            <w:tcW w:w="0" w:type="auto"/>
            <w:vMerge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B0582" w:rsidRDefault="002B0582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82" w:rsidTr="002B0582">
        <w:tc>
          <w:tcPr>
            <w:tcW w:w="0" w:type="auto"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Организации и ИП на УСН (льготные виды деятельности)</w:t>
            </w:r>
          </w:p>
        </w:tc>
        <w:tc>
          <w:tcPr>
            <w:tcW w:w="0" w:type="auto"/>
            <w:vMerge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B0582" w:rsidRDefault="002B0582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82" w:rsidTr="002B0582">
        <w:tc>
          <w:tcPr>
            <w:tcW w:w="0" w:type="auto"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Благотворительные организации на УСН</w:t>
            </w:r>
          </w:p>
        </w:tc>
        <w:tc>
          <w:tcPr>
            <w:tcW w:w="0" w:type="auto"/>
            <w:vMerge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B0582" w:rsidRDefault="002B0582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82" w:rsidTr="002B0582">
        <w:tc>
          <w:tcPr>
            <w:tcW w:w="0" w:type="auto"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ИП на ПСН (исключая торговлю, общепита и сдачи в аренду)</w:t>
            </w:r>
          </w:p>
        </w:tc>
        <w:tc>
          <w:tcPr>
            <w:tcW w:w="0" w:type="auto"/>
            <w:vMerge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B0582" w:rsidRDefault="002B0582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5F" w:rsidTr="002B0582">
        <w:tc>
          <w:tcPr>
            <w:tcW w:w="0" w:type="auto"/>
          </w:tcPr>
          <w:p w:rsidR="006B325F" w:rsidRPr="002B0582" w:rsidRDefault="00622524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Участники свободной экономической зоны в Крыму и Севастополе</w:t>
            </w:r>
          </w:p>
        </w:tc>
        <w:tc>
          <w:tcPr>
            <w:tcW w:w="0" w:type="auto"/>
          </w:tcPr>
          <w:p w:rsidR="006B325F" w:rsidRPr="002B0582" w:rsidRDefault="00622524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  <w:tc>
          <w:tcPr>
            <w:tcW w:w="0" w:type="auto"/>
          </w:tcPr>
          <w:p w:rsidR="006B325F" w:rsidRPr="002B0582" w:rsidRDefault="00622524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0,1%</w:t>
            </w:r>
          </w:p>
        </w:tc>
        <w:tc>
          <w:tcPr>
            <w:tcW w:w="0" w:type="auto"/>
          </w:tcPr>
          <w:p w:rsidR="006B325F" w:rsidRPr="002B0582" w:rsidRDefault="00622524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1,5%</w:t>
            </w:r>
          </w:p>
        </w:tc>
        <w:tc>
          <w:tcPr>
            <w:tcW w:w="0" w:type="auto"/>
          </w:tcPr>
          <w:p w:rsidR="006B325F" w:rsidRDefault="00622524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7,6%</w:t>
            </w:r>
          </w:p>
        </w:tc>
      </w:tr>
      <w:tr w:rsidR="002B0582" w:rsidTr="002B0582">
        <w:tc>
          <w:tcPr>
            <w:tcW w:w="0" w:type="auto"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Организации и ИП, занимающиеся ведением технико-внедренческой и туристско-рекреационной деятельности а ОЭЗ</w:t>
            </w:r>
          </w:p>
        </w:tc>
        <w:tc>
          <w:tcPr>
            <w:tcW w:w="0" w:type="auto"/>
            <w:vMerge w:val="restart"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0" w:type="auto"/>
            <w:vMerge w:val="restart"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4%</w:t>
            </w:r>
          </w:p>
        </w:tc>
        <w:tc>
          <w:tcPr>
            <w:tcW w:w="0" w:type="auto"/>
            <w:vMerge w:val="restart"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0" w:type="auto"/>
            <w:vMerge w:val="restart"/>
          </w:tcPr>
          <w:p w:rsidR="002B0582" w:rsidRDefault="002B0582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2B0582" w:rsidTr="002B0582">
        <w:tc>
          <w:tcPr>
            <w:tcW w:w="0" w:type="auto"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Организации в области ИТ (при условии, что доходы от этой деятельности не менее 90% и штат не менее 7 чел.)</w:t>
            </w:r>
          </w:p>
        </w:tc>
        <w:tc>
          <w:tcPr>
            <w:tcW w:w="0" w:type="auto"/>
            <w:vMerge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B0582" w:rsidRDefault="002B0582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82" w:rsidTr="002B0582">
        <w:tc>
          <w:tcPr>
            <w:tcW w:w="0" w:type="auto"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Организации участники проекта «Сколково»</w:t>
            </w:r>
          </w:p>
        </w:tc>
        <w:tc>
          <w:tcPr>
            <w:tcW w:w="0" w:type="auto"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14%</w:t>
            </w:r>
          </w:p>
        </w:tc>
        <w:tc>
          <w:tcPr>
            <w:tcW w:w="0" w:type="auto"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2B0582" w:rsidRPr="002B0582" w:rsidRDefault="002B0582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</w:tcPr>
          <w:p w:rsidR="002B0582" w:rsidRDefault="002B0582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524" w:rsidTr="002B0582">
        <w:tc>
          <w:tcPr>
            <w:tcW w:w="0" w:type="auto"/>
          </w:tcPr>
          <w:p w:rsidR="00622524" w:rsidRPr="002B0582" w:rsidRDefault="00622524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Организации и ИП, осуществляющие выплаты членам экипажей судов, зарегистрированных в Российском международном реестре судов</w:t>
            </w:r>
          </w:p>
        </w:tc>
        <w:tc>
          <w:tcPr>
            <w:tcW w:w="0" w:type="auto"/>
          </w:tcPr>
          <w:p w:rsidR="00622524" w:rsidRPr="002B0582" w:rsidRDefault="00622524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22524" w:rsidRPr="002B0582" w:rsidRDefault="00622524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22524" w:rsidRPr="002B0582" w:rsidRDefault="00622524" w:rsidP="00950E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5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22524" w:rsidRDefault="00622524" w:rsidP="00950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EB0BF4" w:rsidRPr="001A3104" w:rsidRDefault="00EB0BF4" w:rsidP="00950ED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BF4" w:rsidRDefault="00EB0BF4" w:rsidP="00950ED7">
      <w:pPr>
        <w:pStyle w:val="a7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Другая проблема, не менее значимая, труднодоступность финансов. Чем выше период привлекаемых средств, тем ниже вероятность их получить. По многочисленным опросам</w:t>
      </w:r>
      <w:r w:rsidR="002B0582">
        <w:rPr>
          <w:rFonts w:ascii="Times New Roman" w:hAnsi="Times New Roman"/>
          <w:sz w:val="24"/>
          <w:szCs w:val="24"/>
        </w:rPr>
        <w:t>, касающихся этого пункта</w:t>
      </w:r>
      <w:r w:rsidRPr="001A3104">
        <w:rPr>
          <w:rFonts w:ascii="Times New Roman" w:hAnsi="Times New Roman"/>
          <w:sz w:val="24"/>
          <w:szCs w:val="24"/>
        </w:rPr>
        <w:t xml:space="preserve">, результаты показывают, что самой большой проблемой являются высокие ставки по кредитам. </w:t>
      </w:r>
      <w:r w:rsidR="0092526A">
        <w:rPr>
          <w:rFonts w:ascii="Times New Roman" w:hAnsi="Times New Roman"/>
          <w:sz w:val="24"/>
          <w:szCs w:val="24"/>
        </w:rPr>
        <w:t xml:space="preserve">Согласно исследованиям экспертов «Опора России», 38,1% пытались взять деньги в банках, в 34% случаев банки отказали без указания причины, </w:t>
      </w:r>
      <w:r w:rsidR="002B0582">
        <w:rPr>
          <w:rFonts w:ascii="Times New Roman" w:hAnsi="Times New Roman"/>
          <w:sz w:val="24"/>
          <w:szCs w:val="24"/>
        </w:rPr>
        <w:t xml:space="preserve">в </w:t>
      </w:r>
      <w:r w:rsidR="0092526A">
        <w:rPr>
          <w:rFonts w:ascii="Times New Roman" w:hAnsi="Times New Roman"/>
          <w:sz w:val="24"/>
          <w:szCs w:val="24"/>
        </w:rPr>
        <w:t>14,7% обвинены были компании, которые были не в состоянии</w:t>
      </w:r>
      <w:r w:rsidR="002B0582">
        <w:rPr>
          <w:rFonts w:ascii="Times New Roman" w:hAnsi="Times New Roman"/>
          <w:sz w:val="24"/>
          <w:szCs w:val="24"/>
        </w:rPr>
        <w:t xml:space="preserve"> представить залог или гарантии.В </w:t>
      </w:r>
      <w:r w:rsidR="0092526A">
        <w:rPr>
          <w:rFonts w:ascii="Times New Roman" w:hAnsi="Times New Roman"/>
          <w:sz w:val="24"/>
          <w:szCs w:val="24"/>
        </w:rPr>
        <w:t>42,4% замечаю</w:t>
      </w:r>
      <w:r w:rsidR="002B0582">
        <w:rPr>
          <w:rFonts w:ascii="Times New Roman" w:hAnsi="Times New Roman"/>
          <w:sz w:val="24"/>
          <w:szCs w:val="24"/>
        </w:rPr>
        <w:t>т увеличение ставки по кредитам</w:t>
      </w:r>
      <w:r w:rsidR="0092526A">
        <w:rPr>
          <w:rFonts w:ascii="Times New Roman" w:hAnsi="Times New Roman"/>
          <w:sz w:val="24"/>
          <w:szCs w:val="24"/>
        </w:rPr>
        <w:t xml:space="preserve">. Минимальная ставка в 2016 9%, в 2015 7%, а максимальная в нынешнем году 49 против 47 в прошлом. </w:t>
      </w:r>
    </w:p>
    <w:p w:rsidR="0092526A" w:rsidRPr="001A3104" w:rsidRDefault="0092526A" w:rsidP="00950ED7">
      <w:pPr>
        <w:pStyle w:val="a7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Трудность закрытия долгов. Согласно исследованиям «Опора России», уменьшить долги смогли лишь 7,6% опрошенных, 33,9</w:t>
      </w:r>
      <w:r w:rsidR="002B0582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увеличили просрочку, 43,7% имеют долг перед поставщиками, 34,7% растят долг перед арендодателями, коммунальными службами и сотрудниками, 23,9% оказались неплатежеспособными.Усугубляет положение система штрафов, так, с этого года, штрафы по просрочке з</w:t>
      </w:r>
      <w:r w:rsidRPr="0092526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п выросли в несколько раз. </w:t>
      </w:r>
    </w:p>
    <w:p w:rsidR="00EB0BF4" w:rsidRPr="001A3104" w:rsidRDefault="00EB0BF4" w:rsidP="00950ED7">
      <w:pPr>
        <w:pStyle w:val="a7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Доступность земли и недвижимости так же остается крупной проблемой для МСП. Это касается и аренды и покупки земельного участка, помещения.</w:t>
      </w:r>
    </w:p>
    <w:p w:rsidR="00EB0BF4" w:rsidRPr="001A3104" w:rsidRDefault="00EB0BF4" w:rsidP="00950ED7">
      <w:pPr>
        <w:pStyle w:val="a7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Доступность энергоресурсов. Большинство компаний не имеют адекватных возможностей для подключения к новым подключениям энергосети, так же не маловажный факт – высокие тарифы на электро</w:t>
      </w:r>
      <w:r w:rsidR="00A91F22">
        <w:rPr>
          <w:rFonts w:ascii="Times New Roman" w:hAnsi="Times New Roman"/>
          <w:sz w:val="24"/>
          <w:szCs w:val="24"/>
        </w:rPr>
        <w:t>э</w:t>
      </w:r>
      <w:r w:rsidRPr="001A3104">
        <w:rPr>
          <w:rFonts w:ascii="Times New Roman" w:hAnsi="Times New Roman"/>
          <w:sz w:val="24"/>
          <w:szCs w:val="24"/>
        </w:rPr>
        <w:t>нергию.</w:t>
      </w:r>
    </w:p>
    <w:p w:rsidR="00A44394" w:rsidRPr="001A3104" w:rsidRDefault="00EB0BF4" w:rsidP="00950ED7">
      <w:pPr>
        <w:pStyle w:val="a7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Коррупция</w:t>
      </w:r>
      <w:r w:rsidR="002B0582">
        <w:rPr>
          <w:rFonts w:ascii="Times New Roman" w:hAnsi="Times New Roman"/>
          <w:sz w:val="24"/>
          <w:szCs w:val="24"/>
        </w:rPr>
        <w:t>.П</w:t>
      </w:r>
      <w:r w:rsidR="00A44394" w:rsidRPr="001A3104">
        <w:rPr>
          <w:rFonts w:ascii="Times New Roman" w:hAnsi="Times New Roman"/>
          <w:sz w:val="24"/>
          <w:szCs w:val="24"/>
        </w:rPr>
        <w:t>о утверждениям декана факультета менеджмента НИУ ВШЭ – Санкт-Петербург, сильная коррупционная составляющая в экономике приводит к выживанию не самых эффективных предприятий, а предприятий, где руководители смогли выстроить отношения с силовым государством, крупной госкорпорацией</w:t>
      </w:r>
      <w:r w:rsidR="00A44394" w:rsidRPr="001A3104">
        <w:rPr>
          <w:rStyle w:val="ae"/>
          <w:rFonts w:ascii="Times New Roman" w:hAnsi="Times New Roman"/>
          <w:sz w:val="24"/>
          <w:szCs w:val="24"/>
        </w:rPr>
        <w:footnoteReference w:id="45"/>
      </w:r>
      <w:r w:rsidR="00A44394" w:rsidRPr="001A3104">
        <w:rPr>
          <w:rFonts w:ascii="Times New Roman" w:hAnsi="Times New Roman"/>
          <w:sz w:val="24"/>
          <w:szCs w:val="24"/>
        </w:rPr>
        <w:t xml:space="preserve">. </w:t>
      </w:r>
    </w:p>
    <w:p w:rsidR="00A44394" w:rsidRDefault="00A44394" w:rsidP="00950ED7">
      <w:pPr>
        <w:pStyle w:val="a7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Дефицит кадров. По современным опросам выяснилось, что только каждая третья компания не имеет проблемы с поиском компетентного персонала. Особенно остро </w:t>
      </w:r>
      <w:r w:rsidRPr="001A3104">
        <w:rPr>
          <w:rFonts w:ascii="Times New Roman" w:hAnsi="Times New Roman"/>
          <w:sz w:val="24"/>
          <w:szCs w:val="24"/>
        </w:rPr>
        <w:lastRenderedPageBreak/>
        <w:t>проблема касается сферы строительства, торговых секторов, а так же сферы недвижимости. Дополнительную сложность в этой проблеме для малого и среднего бизнеса придает конкуренция с крупными компаниями за квалифицированный персонал, особенно управленческое звено. Очевидны преимущества крупного бизнеса</w:t>
      </w:r>
      <w:r w:rsidR="00F44524" w:rsidRPr="001A3104">
        <w:rPr>
          <w:rFonts w:ascii="Times New Roman" w:hAnsi="Times New Roman"/>
          <w:sz w:val="24"/>
          <w:szCs w:val="24"/>
        </w:rPr>
        <w:t>. Известность, престижность, возможности роста и развития, социальные гарантии и много</w:t>
      </w:r>
      <w:r w:rsidR="009C0813">
        <w:rPr>
          <w:rFonts w:ascii="Times New Roman" w:hAnsi="Times New Roman"/>
          <w:sz w:val="24"/>
          <w:szCs w:val="24"/>
        </w:rPr>
        <w:t>е</w:t>
      </w:r>
      <w:r w:rsidR="00F44524" w:rsidRPr="001A3104">
        <w:rPr>
          <w:rFonts w:ascii="Times New Roman" w:hAnsi="Times New Roman"/>
          <w:sz w:val="24"/>
          <w:szCs w:val="24"/>
        </w:rPr>
        <w:t xml:space="preserve"> другое, по этим позициям МСП проигрывает крупному. </w:t>
      </w:r>
    </w:p>
    <w:p w:rsidR="0092526A" w:rsidRPr="00D62969" w:rsidRDefault="009C0813" w:rsidP="00950ED7">
      <w:pPr>
        <w:pStyle w:val="a7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Нахождение рынков сбыта. Иными словами, сложности с поиском потребителей. </w:t>
      </w:r>
      <w:r w:rsidR="005703F6">
        <w:rPr>
          <w:rFonts w:ascii="Times New Roman" w:hAnsi="Times New Roman"/>
          <w:sz w:val="24"/>
          <w:szCs w:val="24"/>
        </w:rPr>
        <w:t xml:space="preserve">Данный пункт связан, в первую очередь, с сокращением потребительских расходов населения. В результате, обостряется и ужесточается конкуренция на рынках. Согласно статье «Без спроса никуда» в журнале Российская Газета 05.05.2016, в кризис, субъекты МСП готовы снижать цены и объем производства товаров. Эксперты общественной организации «Опора России» оглашают следующие цифры, по результатам опроса, касающиеся данной ситуации: 61,6% опрошенных говорят об усилении конкуренции, </w:t>
      </w:r>
      <w:r w:rsidR="0092526A">
        <w:rPr>
          <w:rFonts w:ascii="Times New Roman" w:hAnsi="Times New Roman"/>
          <w:sz w:val="24"/>
          <w:szCs w:val="24"/>
        </w:rPr>
        <w:t>за три месяцы 2016 года, ее рост отметили 43,4 процен</w:t>
      </w:r>
      <w:r w:rsidR="00861EFF">
        <w:rPr>
          <w:rFonts w:ascii="Times New Roman" w:hAnsi="Times New Roman"/>
          <w:sz w:val="24"/>
          <w:szCs w:val="24"/>
        </w:rPr>
        <w:t>та, в с</w:t>
      </w:r>
      <w:r w:rsidR="0092526A">
        <w:rPr>
          <w:rFonts w:ascii="Times New Roman" w:hAnsi="Times New Roman"/>
          <w:sz w:val="24"/>
          <w:szCs w:val="24"/>
        </w:rPr>
        <w:t>вязи с этим 28% опрошенных считают необходимым переориентировать бизнес, а 22 процента видят выход в сокращении персонала.</w:t>
      </w:r>
      <w:r w:rsidR="0092526A" w:rsidRPr="00D62969">
        <w:rPr>
          <w:rFonts w:ascii="Times New Roman" w:hAnsi="Times New Roman"/>
          <w:sz w:val="24"/>
          <w:szCs w:val="24"/>
        </w:rPr>
        <w:t xml:space="preserve">На вопрос «Что сможет помочь </w:t>
      </w:r>
      <w:r w:rsidR="00A23DC9" w:rsidRPr="00D62969">
        <w:rPr>
          <w:rFonts w:ascii="Times New Roman" w:hAnsi="Times New Roman"/>
          <w:sz w:val="24"/>
          <w:szCs w:val="24"/>
        </w:rPr>
        <w:t>малым и средним компаниям?</w:t>
      </w:r>
      <w:r w:rsidR="0092526A" w:rsidRPr="00D62969">
        <w:rPr>
          <w:rFonts w:ascii="Times New Roman" w:hAnsi="Times New Roman"/>
          <w:sz w:val="24"/>
          <w:szCs w:val="24"/>
        </w:rPr>
        <w:t>»</w:t>
      </w:r>
      <w:r w:rsidR="00A23DC9" w:rsidRPr="00D62969">
        <w:rPr>
          <w:rFonts w:ascii="Times New Roman" w:hAnsi="Times New Roman"/>
          <w:sz w:val="24"/>
          <w:szCs w:val="24"/>
        </w:rPr>
        <w:t xml:space="preserve">, респонденты </w:t>
      </w:r>
      <w:r w:rsidR="002B0582" w:rsidRPr="00D62969">
        <w:rPr>
          <w:rFonts w:ascii="Times New Roman" w:hAnsi="Times New Roman"/>
          <w:sz w:val="24"/>
          <w:szCs w:val="24"/>
        </w:rPr>
        <w:t>дали,</w:t>
      </w:r>
      <w:r w:rsidR="00A23DC9" w:rsidRPr="00D62969">
        <w:rPr>
          <w:rFonts w:ascii="Times New Roman" w:hAnsi="Times New Roman"/>
          <w:sz w:val="24"/>
          <w:szCs w:val="24"/>
        </w:rPr>
        <w:t xml:space="preserve"> следующие ответы: </w:t>
      </w:r>
    </w:p>
    <w:p w:rsidR="00A23DC9" w:rsidRPr="00D62969" w:rsidRDefault="00A23DC9" w:rsidP="00D62969">
      <w:pPr>
        <w:pStyle w:val="a7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62969">
        <w:rPr>
          <w:rFonts w:ascii="Times New Roman" w:hAnsi="Times New Roman"/>
          <w:sz w:val="24"/>
          <w:szCs w:val="24"/>
        </w:rPr>
        <w:t>Неповышение тарифов (40%);</w:t>
      </w:r>
    </w:p>
    <w:p w:rsidR="00A23DC9" w:rsidRPr="00D62969" w:rsidRDefault="00A23DC9" w:rsidP="00D62969">
      <w:pPr>
        <w:pStyle w:val="a7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62969">
        <w:rPr>
          <w:rFonts w:ascii="Times New Roman" w:hAnsi="Times New Roman"/>
          <w:sz w:val="24"/>
          <w:szCs w:val="24"/>
        </w:rPr>
        <w:t>Улучшение условий кредитования (34%);</w:t>
      </w:r>
    </w:p>
    <w:p w:rsidR="00A23DC9" w:rsidRPr="00D62969" w:rsidRDefault="00A23DC9" w:rsidP="00D62969">
      <w:pPr>
        <w:pStyle w:val="a7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62969">
        <w:rPr>
          <w:rFonts w:ascii="Times New Roman" w:hAnsi="Times New Roman"/>
          <w:sz w:val="24"/>
          <w:szCs w:val="24"/>
        </w:rPr>
        <w:t>Отсрочка налоговых платежей (26%).</w:t>
      </w:r>
    </w:p>
    <w:p w:rsidR="002B2846" w:rsidRPr="001A3104" w:rsidRDefault="002145AB" w:rsidP="00D6296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2011 году на съезде «Деловой России» президентом была провозглашена «Национальная предпринимательская инициатива», после которой начались значительные изменения в улучшении условий бизнес-климата страны.НПИ представляет собой особый формат партнерства предпринимателей и власти</w:t>
      </w:r>
      <w:r w:rsidR="002B2846" w:rsidRPr="001A3104">
        <w:rPr>
          <w:rFonts w:ascii="Times New Roman" w:hAnsi="Times New Roman"/>
          <w:sz w:val="24"/>
          <w:szCs w:val="24"/>
        </w:rPr>
        <w:t xml:space="preserve">. В рамках </w:t>
      </w:r>
      <w:r>
        <w:rPr>
          <w:rFonts w:ascii="Times New Roman" w:hAnsi="Times New Roman"/>
          <w:sz w:val="24"/>
          <w:szCs w:val="24"/>
        </w:rPr>
        <w:t>инициативы</w:t>
      </w:r>
      <w:r w:rsidR="002B2846" w:rsidRPr="001A3104">
        <w:rPr>
          <w:rFonts w:ascii="Times New Roman" w:hAnsi="Times New Roman"/>
          <w:sz w:val="24"/>
          <w:szCs w:val="24"/>
        </w:rPr>
        <w:t xml:space="preserve"> было создано Агентство стратегическ</w:t>
      </w:r>
      <w:r w:rsidR="00F73433" w:rsidRPr="001A3104">
        <w:rPr>
          <w:rFonts w:ascii="Times New Roman" w:hAnsi="Times New Roman"/>
          <w:sz w:val="24"/>
          <w:szCs w:val="24"/>
        </w:rPr>
        <w:t>их инициатив</w:t>
      </w:r>
      <w:r w:rsidR="002B2846" w:rsidRPr="001A310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которое</w:t>
      </w:r>
      <w:r w:rsidR="002B2846" w:rsidRPr="001A3104">
        <w:rPr>
          <w:rFonts w:ascii="Times New Roman" w:hAnsi="Times New Roman"/>
          <w:sz w:val="24"/>
          <w:szCs w:val="24"/>
        </w:rPr>
        <w:t xml:space="preserve"> разработали дорожные карты улучшения инвестиционного климата в 11 сферах: </w:t>
      </w:r>
    </w:p>
    <w:p w:rsidR="002B2846" w:rsidRPr="001A3104" w:rsidRDefault="002B2846" w:rsidP="00950ED7">
      <w:pPr>
        <w:pStyle w:val="a7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Совершенствование таможенного администрирования</w:t>
      </w:r>
    </w:p>
    <w:p w:rsidR="002B2846" w:rsidRPr="001A3104" w:rsidRDefault="002B2846" w:rsidP="00950ED7">
      <w:pPr>
        <w:pStyle w:val="a7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Повышение доступности энергетической инфраструктуры</w:t>
      </w:r>
    </w:p>
    <w:p w:rsidR="002B2846" w:rsidRPr="001A3104" w:rsidRDefault="002B2846" w:rsidP="00950ED7">
      <w:pPr>
        <w:pStyle w:val="a7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Улучшение предпринимательского климата в строительстве</w:t>
      </w:r>
    </w:p>
    <w:p w:rsidR="002B2846" w:rsidRPr="001A3104" w:rsidRDefault="002B2846" w:rsidP="00950ED7">
      <w:pPr>
        <w:pStyle w:val="a7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Развитие конкуренции</w:t>
      </w:r>
    </w:p>
    <w:p w:rsidR="002B2846" w:rsidRPr="001A3104" w:rsidRDefault="002B2846" w:rsidP="00950ED7">
      <w:pPr>
        <w:pStyle w:val="a7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Упрощение регистрации недвижимости</w:t>
      </w:r>
    </w:p>
    <w:p w:rsidR="002B2846" w:rsidRPr="001A3104" w:rsidRDefault="002B2846" w:rsidP="00950ED7">
      <w:pPr>
        <w:pStyle w:val="a7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Упрощение регистрации бизнеса</w:t>
      </w:r>
    </w:p>
    <w:p w:rsidR="002B2846" w:rsidRPr="001A3104" w:rsidRDefault="002B2846" w:rsidP="00950ED7">
      <w:pPr>
        <w:pStyle w:val="a7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Расширение доступа малого бизнеса к закупкам монополий</w:t>
      </w:r>
    </w:p>
    <w:p w:rsidR="002B2846" w:rsidRPr="001A3104" w:rsidRDefault="002B2846" w:rsidP="00950ED7">
      <w:pPr>
        <w:pStyle w:val="a7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Повышение качества регуляторной среды</w:t>
      </w:r>
    </w:p>
    <w:p w:rsidR="002B2846" w:rsidRPr="001A3104" w:rsidRDefault="002B2846" w:rsidP="00950ED7">
      <w:pPr>
        <w:pStyle w:val="a7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Совершенствование оценочной деятельности</w:t>
      </w:r>
    </w:p>
    <w:p w:rsidR="002B2846" w:rsidRPr="001A3104" w:rsidRDefault="002B2846" w:rsidP="00950ED7">
      <w:pPr>
        <w:pStyle w:val="a7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Совершенствование налогового администрирования</w:t>
      </w:r>
    </w:p>
    <w:p w:rsidR="002B2846" w:rsidRPr="001A3104" w:rsidRDefault="002B2846" w:rsidP="00950ED7">
      <w:pPr>
        <w:pStyle w:val="a7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Поддержка экспорта.</w:t>
      </w:r>
    </w:p>
    <w:p w:rsidR="002B2846" w:rsidRPr="001A3104" w:rsidRDefault="002B2846" w:rsidP="00D6296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Дорожные карты утверждаются правительством и включают поручения министерствам и ведомствам разработать необходимые поправки в законодательство, облегчающие предпринимательскую деятельность.</w:t>
      </w:r>
      <w:r w:rsidR="003E4CBA">
        <w:rPr>
          <w:rFonts w:ascii="Times New Roman" w:hAnsi="Times New Roman"/>
          <w:sz w:val="24"/>
          <w:szCs w:val="24"/>
        </w:rPr>
        <w:t xml:space="preserve">По итогу реализации дорожных карт предполагается, </w:t>
      </w:r>
      <w:r w:rsidR="003E4CBA">
        <w:rPr>
          <w:rFonts w:ascii="Times New Roman" w:hAnsi="Times New Roman"/>
          <w:sz w:val="24"/>
          <w:szCs w:val="24"/>
        </w:rPr>
        <w:lastRenderedPageBreak/>
        <w:t>что Россия, прежде всего, к 2018 году войдет в топ-20 стран в рейтингах инвестиционного климата.</w:t>
      </w:r>
    </w:p>
    <w:p w:rsidR="002B2846" w:rsidRPr="001A3104" w:rsidRDefault="003E4CBA" w:rsidP="00D6296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считается ориентация в управлении на ключевые показатели эффективности</w:t>
      </w:r>
      <w:r w:rsidR="002B2846" w:rsidRPr="001A310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Указом президента от 2012 года были определены приоритетные направления разработки показателей эффективности.Следуя им и выполняя их, можно добиться, например, удешевления подключения к сетям, упрощение получения разрешения на строительство и т.д. </w:t>
      </w:r>
    </w:p>
    <w:p w:rsidR="002B2846" w:rsidRPr="001A3104" w:rsidRDefault="003E4CBA" w:rsidP="00D6296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мониторинга Агентства Стратегических инициатив, индикаторами и ключевыми показателями выбраны следующие исследования:</w:t>
      </w:r>
      <w:r w:rsidR="00CC236A" w:rsidRPr="001A3104">
        <w:rPr>
          <w:rFonts w:ascii="Times New Roman" w:hAnsi="Times New Roman"/>
          <w:sz w:val="24"/>
          <w:szCs w:val="24"/>
        </w:rPr>
        <w:t xml:space="preserve"> рейтинг «</w:t>
      </w:r>
      <w:r w:rsidR="00CC236A" w:rsidRPr="001A3104">
        <w:rPr>
          <w:rFonts w:ascii="Times New Roman" w:hAnsi="Times New Roman"/>
          <w:sz w:val="24"/>
          <w:szCs w:val="24"/>
          <w:lang w:val="en-US"/>
        </w:rPr>
        <w:t>Doingbusiness</w:t>
      </w:r>
      <w:r w:rsidR="00CC236A" w:rsidRPr="001A3104">
        <w:rPr>
          <w:rFonts w:ascii="Times New Roman" w:hAnsi="Times New Roman"/>
          <w:sz w:val="24"/>
          <w:szCs w:val="24"/>
        </w:rPr>
        <w:t xml:space="preserve">», индикатор конкурентной среды </w:t>
      </w:r>
      <w:r w:rsidR="00CC236A" w:rsidRPr="001A3104">
        <w:rPr>
          <w:rFonts w:ascii="Times New Roman" w:hAnsi="Times New Roman"/>
          <w:sz w:val="24"/>
          <w:szCs w:val="24"/>
          <w:lang w:val="en-US"/>
        </w:rPr>
        <w:t>OECDPMR</w:t>
      </w:r>
      <w:r w:rsidR="00CC236A" w:rsidRPr="001A3104">
        <w:rPr>
          <w:rFonts w:ascii="Times New Roman" w:hAnsi="Times New Roman"/>
          <w:sz w:val="24"/>
          <w:szCs w:val="24"/>
        </w:rPr>
        <w:t xml:space="preserve">, индикатор предпринимательской активности </w:t>
      </w:r>
      <w:r w:rsidR="00CC236A" w:rsidRPr="001A3104">
        <w:rPr>
          <w:rFonts w:ascii="Times New Roman" w:hAnsi="Times New Roman"/>
          <w:sz w:val="24"/>
          <w:szCs w:val="24"/>
          <w:lang w:val="en-US"/>
        </w:rPr>
        <w:t>NewBusinessDestiny</w:t>
      </w:r>
      <w:r w:rsidR="00CC236A" w:rsidRPr="001A3104">
        <w:rPr>
          <w:rFonts w:ascii="Times New Roman" w:hAnsi="Times New Roman"/>
          <w:sz w:val="24"/>
          <w:szCs w:val="24"/>
        </w:rPr>
        <w:t>. Принят</w:t>
      </w:r>
      <w:r w:rsidR="00A91F22">
        <w:rPr>
          <w:rFonts w:ascii="Times New Roman" w:hAnsi="Times New Roman"/>
          <w:sz w:val="24"/>
          <w:szCs w:val="24"/>
        </w:rPr>
        <w:t>о более 400 правовых актов, бол</w:t>
      </w:r>
      <w:r w:rsidR="00CC236A" w:rsidRPr="001A3104">
        <w:rPr>
          <w:rFonts w:ascii="Times New Roman" w:hAnsi="Times New Roman"/>
          <w:sz w:val="24"/>
          <w:szCs w:val="24"/>
        </w:rPr>
        <w:t>ее 40 процедур сокращено и упрощено</w:t>
      </w:r>
      <w:r w:rsidR="002B2846" w:rsidRPr="001A3104">
        <w:rPr>
          <w:rFonts w:ascii="Times New Roman" w:hAnsi="Times New Roman"/>
          <w:sz w:val="24"/>
          <w:szCs w:val="24"/>
        </w:rPr>
        <w:t xml:space="preserve">. </w:t>
      </w:r>
      <w:r w:rsidR="00E636C8" w:rsidRPr="001A3104">
        <w:rPr>
          <w:rFonts w:ascii="Times New Roman" w:hAnsi="Times New Roman"/>
          <w:sz w:val="24"/>
          <w:szCs w:val="24"/>
        </w:rPr>
        <w:t>По последним данным, была поставлена задача о исполнении 232 пунктов дорожных карт, изкоторых</w:t>
      </w:r>
      <w:r w:rsidR="00E1300A" w:rsidRPr="001A3104">
        <w:rPr>
          <w:rFonts w:ascii="Times New Roman" w:hAnsi="Times New Roman"/>
          <w:sz w:val="24"/>
          <w:szCs w:val="24"/>
        </w:rPr>
        <w:t xml:space="preserve"> было</w:t>
      </w:r>
      <w:r w:rsidR="002B2846" w:rsidRPr="001A3104">
        <w:rPr>
          <w:rFonts w:ascii="Times New Roman" w:hAnsi="Times New Roman"/>
          <w:sz w:val="24"/>
          <w:szCs w:val="24"/>
        </w:rPr>
        <w:t xml:space="preserve"> реализовано только 188</w:t>
      </w:r>
      <w:r w:rsidR="00E1300A" w:rsidRPr="001A3104">
        <w:rPr>
          <w:rFonts w:ascii="Times New Roman" w:hAnsi="Times New Roman"/>
          <w:sz w:val="24"/>
          <w:szCs w:val="24"/>
        </w:rPr>
        <w:t xml:space="preserve">, что составляет </w:t>
      </w:r>
      <w:r w:rsidR="002B2846" w:rsidRPr="001A3104">
        <w:rPr>
          <w:rFonts w:ascii="Times New Roman" w:hAnsi="Times New Roman"/>
          <w:sz w:val="24"/>
          <w:szCs w:val="24"/>
        </w:rPr>
        <w:t xml:space="preserve">58%. Однако, даже такой уровень исполнения дорожных карт позволил России в последнем рейтинге </w:t>
      </w:r>
      <w:r w:rsidR="002B2846" w:rsidRPr="001A3104">
        <w:rPr>
          <w:rFonts w:ascii="Times New Roman" w:hAnsi="Times New Roman"/>
          <w:sz w:val="24"/>
          <w:szCs w:val="24"/>
          <w:lang w:val="en-US"/>
        </w:rPr>
        <w:t>DoingBusiness</w:t>
      </w:r>
      <w:r w:rsidR="002B2846" w:rsidRPr="001A3104">
        <w:rPr>
          <w:rFonts w:ascii="Times New Roman" w:hAnsi="Times New Roman"/>
          <w:sz w:val="24"/>
          <w:szCs w:val="24"/>
        </w:rPr>
        <w:t xml:space="preserve"> подняться на </w:t>
      </w:r>
      <w:r w:rsidR="00E636C8" w:rsidRPr="001A3104">
        <w:rPr>
          <w:rFonts w:ascii="Times New Roman" w:hAnsi="Times New Roman"/>
          <w:sz w:val="24"/>
          <w:szCs w:val="24"/>
        </w:rPr>
        <w:t>51</w:t>
      </w:r>
      <w:r w:rsidR="002B2846" w:rsidRPr="001A3104">
        <w:rPr>
          <w:rFonts w:ascii="Times New Roman" w:hAnsi="Times New Roman"/>
          <w:sz w:val="24"/>
          <w:szCs w:val="24"/>
        </w:rPr>
        <w:t xml:space="preserve"> место и попасть в число стран с са</w:t>
      </w:r>
      <w:r w:rsidR="00E636C8" w:rsidRPr="001A3104">
        <w:rPr>
          <w:rFonts w:ascii="Times New Roman" w:hAnsi="Times New Roman"/>
          <w:sz w:val="24"/>
          <w:szCs w:val="24"/>
        </w:rPr>
        <w:t>мыми активными бизнес-реформами,</w:t>
      </w:r>
      <w:r w:rsidR="002B2846" w:rsidRPr="001A3104">
        <w:rPr>
          <w:rFonts w:ascii="Times New Roman" w:hAnsi="Times New Roman"/>
          <w:sz w:val="24"/>
          <w:szCs w:val="24"/>
        </w:rPr>
        <w:t xml:space="preserve"> по версии экспертов Всемирного банка. </w:t>
      </w:r>
      <w:r w:rsidR="00E636C8" w:rsidRPr="001A3104">
        <w:rPr>
          <w:rFonts w:ascii="Times New Roman" w:hAnsi="Times New Roman"/>
          <w:sz w:val="24"/>
          <w:szCs w:val="24"/>
        </w:rPr>
        <w:t xml:space="preserve">Так же эксперты Всемирного банка отметили, что в России стало проще получить доступ к кредитам. </w:t>
      </w:r>
      <w:r w:rsidR="002B2846" w:rsidRPr="001A3104">
        <w:rPr>
          <w:rFonts w:ascii="Times New Roman" w:hAnsi="Times New Roman"/>
          <w:sz w:val="24"/>
          <w:szCs w:val="24"/>
        </w:rPr>
        <w:t xml:space="preserve">Учитывая, что многие параметры дорожных карт практически совпадают с показателями в рейтинге </w:t>
      </w:r>
      <w:r w:rsidR="002B2846" w:rsidRPr="001A3104">
        <w:rPr>
          <w:rFonts w:ascii="Times New Roman" w:hAnsi="Times New Roman"/>
          <w:sz w:val="24"/>
          <w:szCs w:val="24"/>
          <w:lang w:val="en-US"/>
        </w:rPr>
        <w:t>DoingBusiness</w:t>
      </w:r>
      <w:r w:rsidR="002B2846" w:rsidRPr="001A3104">
        <w:rPr>
          <w:rFonts w:ascii="Times New Roman" w:hAnsi="Times New Roman"/>
          <w:sz w:val="24"/>
          <w:szCs w:val="24"/>
        </w:rPr>
        <w:t xml:space="preserve">, то </w:t>
      </w:r>
      <w:r w:rsidR="00E636C8" w:rsidRPr="001A3104">
        <w:rPr>
          <w:rFonts w:ascii="Times New Roman" w:hAnsi="Times New Roman"/>
          <w:sz w:val="24"/>
          <w:szCs w:val="24"/>
        </w:rPr>
        <w:t>улучшение позиций</w:t>
      </w:r>
      <w:r w:rsidR="002B2846" w:rsidRPr="001A3104">
        <w:rPr>
          <w:rFonts w:ascii="Times New Roman" w:hAnsi="Times New Roman"/>
          <w:sz w:val="24"/>
          <w:szCs w:val="24"/>
        </w:rPr>
        <w:t xml:space="preserve"> России в </w:t>
      </w:r>
      <w:r w:rsidR="00E636C8" w:rsidRPr="001A3104">
        <w:rPr>
          <w:rFonts w:ascii="Times New Roman" w:hAnsi="Times New Roman"/>
          <w:sz w:val="24"/>
          <w:szCs w:val="24"/>
        </w:rPr>
        <w:t>рейтинге адекватно отражает</w:t>
      </w:r>
      <w:r w:rsidR="002B2846" w:rsidRPr="001A3104">
        <w:rPr>
          <w:rFonts w:ascii="Times New Roman" w:hAnsi="Times New Roman"/>
          <w:sz w:val="24"/>
          <w:szCs w:val="24"/>
        </w:rPr>
        <w:t>положительный тренд в формировании благоприятного климата для российского малого и среднего бизнеса и показывает достаточную эффективность внедрения в экономику дорожных карт.</w:t>
      </w:r>
    </w:p>
    <w:p w:rsidR="002B2846" w:rsidRPr="001A3104" w:rsidRDefault="002B2846" w:rsidP="00D6296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В</w:t>
      </w:r>
      <w:r w:rsidR="003E4CBA">
        <w:rPr>
          <w:rFonts w:ascii="Times New Roman" w:hAnsi="Times New Roman"/>
          <w:sz w:val="24"/>
          <w:szCs w:val="24"/>
        </w:rPr>
        <w:t xml:space="preserve"> июне 2013 года был проведен первый отчет о состоянии бизнес-климата, проводимый Минэкономики</w:t>
      </w:r>
      <w:r w:rsidRPr="001A3104">
        <w:rPr>
          <w:rFonts w:ascii="Times New Roman" w:hAnsi="Times New Roman"/>
          <w:sz w:val="24"/>
          <w:szCs w:val="24"/>
        </w:rPr>
        <w:t>.</w:t>
      </w:r>
      <w:r w:rsidR="003E4CBA">
        <w:rPr>
          <w:rFonts w:ascii="Times New Roman" w:hAnsi="Times New Roman"/>
          <w:sz w:val="24"/>
          <w:szCs w:val="24"/>
        </w:rPr>
        <w:t xml:space="preserve"> В результате выяснилось, что оценка предпринимателей бизнес-климата России равна 4,2 балла по десятибалльной шкале</w:t>
      </w:r>
      <w:r w:rsidR="007A5048">
        <w:rPr>
          <w:rFonts w:ascii="Times New Roman" w:hAnsi="Times New Roman"/>
          <w:sz w:val="24"/>
          <w:szCs w:val="24"/>
        </w:rPr>
        <w:t>. Начиная с 2015г.</w:t>
      </w:r>
      <w:r w:rsidRPr="001A3104">
        <w:rPr>
          <w:rFonts w:ascii="Times New Roman" w:hAnsi="Times New Roman"/>
          <w:sz w:val="24"/>
          <w:szCs w:val="24"/>
        </w:rPr>
        <w:t xml:space="preserve"> Национальный рейтинг инвестиционного климата </w:t>
      </w:r>
      <w:r w:rsidR="007A5048">
        <w:rPr>
          <w:rFonts w:ascii="Times New Roman" w:hAnsi="Times New Roman"/>
          <w:sz w:val="24"/>
          <w:szCs w:val="24"/>
        </w:rPr>
        <w:t>стал ежегодным</w:t>
      </w:r>
      <w:r w:rsidRPr="001A3104">
        <w:rPr>
          <w:rFonts w:ascii="Times New Roman" w:hAnsi="Times New Roman"/>
          <w:sz w:val="24"/>
          <w:szCs w:val="24"/>
        </w:rPr>
        <w:t xml:space="preserve">. </w:t>
      </w:r>
      <w:r w:rsidR="007A5048">
        <w:rPr>
          <w:rFonts w:ascii="Times New Roman" w:hAnsi="Times New Roman"/>
          <w:sz w:val="24"/>
          <w:szCs w:val="24"/>
        </w:rPr>
        <w:t>Оцениваются 4 критерия</w:t>
      </w:r>
      <w:r w:rsidRPr="001A3104">
        <w:rPr>
          <w:rFonts w:ascii="Times New Roman" w:hAnsi="Times New Roman"/>
          <w:sz w:val="24"/>
          <w:szCs w:val="24"/>
        </w:rPr>
        <w:t xml:space="preserve">: </w:t>
      </w:r>
    </w:p>
    <w:p w:rsidR="002B2846" w:rsidRPr="001A3104" w:rsidRDefault="00BE126A" w:rsidP="00950ED7">
      <w:pPr>
        <w:pStyle w:val="a7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Эффективность оказания гос. услуг</w:t>
      </w:r>
    </w:p>
    <w:p w:rsidR="002B2846" w:rsidRPr="001A3104" w:rsidRDefault="002B2846" w:rsidP="00950ED7">
      <w:pPr>
        <w:pStyle w:val="a7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Качество институтов</w:t>
      </w:r>
      <w:r w:rsidR="00BE126A" w:rsidRPr="001A3104">
        <w:rPr>
          <w:rFonts w:ascii="Times New Roman" w:hAnsi="Times New Roman"/>
          <w:sz w:val="24"/>
          <w:szCs w:val="24"/>
        </w:rPr>
        <w:t xml:space="preserve"> для бизнеса</w:t>
      </w:r>
    </w:p>
    <w:p w:rsidR="002B2846" w:rsidRPr="001A3104" w:rsidRDefault="002B2846" w:rsidP="00950ED7">
      <w:pPr>
        <w:pStyle w:val="a7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 xml:space="preserve">Поддержка малого бизнеса </w:t>
      </w:r>
    </w:p>
    <w:p w:rsidR="002B2846" w:rsidRPr="001A3104" w:rsidRDefault="00BE126A" w:rsidP="00950ED7">
      <w:pPr>
        <w:pStyle w:val="a7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Наличие и состояние</w:t>
      </w:r>
      <w:r w:rsidR="002B2846" w:rsidRPr="001A3104">
        <w:rPr>
          <w:rFonts w:ascii="Times New Roman" w:hAnsi="Times New Roman"/>
          <w:sz w:val="24"/>
          <w:szCs w:val="24"/>
        </w:rPr>
        <w:t xml:space="preserve"> инфраструктуры. </w:t>
      </w:r>
    </w:p>
    <w:p w:rsidR="00BE126A" w:rsidRPr="001A3104" w:rsidRDefault="002B2846" w:rsidP="00950ED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Цель рейтинга — заставить власти улучшать бизнес-среду</w:t>
      </w:r>
      <w:r w:rsidR="00E1300A" w:rsidRPr="001A3104">
        <w:rPr>
          <w:rFonts w:ascii="Times New Roman" w:hAnsi="Times New Roman"/>
          <w:sz w:val="24"/>
          <w:szCs w:val="24"/>
        </w:rPr>
        <w:t xml:space="preserve"> в своих регионах</w:t>
      </w:r>
      <w:r w:rsidR="00BE126A" w:rsidRPr="001A3104">
        <w:rPr>
          <w:rFonts w:ascii="Times New Roman" w:hAnsi="Times New Roman"/>
          <w:sz w:val="24"/>
          <w:szCs w:val="24"/>
        </w:rPr>
        <w:t xml:space="preserve"> путем оценки приложенных ими усилий.</w:t>
      </w:r>
    </w:p>
    <w:p w:rsidR="00BE126A" w:rsidRPr="001A3104" w:rsidRDefault="00BE126A" w:rsidP="00950ED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Выборка осуществляется на основании 3х подходов:</w:t>
      </w:r>
    </w:p>
    <w:p w:rsidR="00BE126A" w:rsidRPr="001A3104" w:rsidRDefault="00BE126A" w:rsidP="00950ED7">
      <w:pPr>
        <w:pStyle w:val="a7"/>
        <w:numPr>
          <w:ilvl w:val="0"/>
          <w:numId w:val="2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Экспертная оценка</w:t>
      </w:r>
    </w:p>
    <w:p w:rsidR="00BE126A" w:rsidRPr="001A3104" w:rsidRDefault="00BE126A" w:rsidP="00950ED7">
      <w:pPr>
        <w:pStyle w:val="a7"/>
        <w:numPr>
          <w:ilvl w:val="0"/>
          <w:numId w:val="2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lastRenderedPageBreak/>
        <w:t>Опрос бизнесменов из общего числа</w:t>
      </w:r>
    </w:p>
    <w:p w:rsidR="00BE126A" w:rsidRPr="001A3104" w:rsidRDefault="00BE126A" w:rsidP="00950ED7">
      <w:pPr>
        <w:pStyle w:val="a7"/>
        <w:numPr>
          <w:ilvl w:val="0"/>
          <w:numId w:val="2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Опрос бизнесменов из специальных групп</w:t>
      </w:r>
    </w:p>
    <w:p w:rsidR="00BE126A" w:rsidRPr="001A3104" w:rsidRDefault="00BE126A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В 2014, 2015 годах рейтинг проводился по 76 регионам и 230 тысячам респондентов.</w:t>
      </w:r>
    </w:p>
    <w:p w:rsidR="00BE126A" w:rsidRPr="001A3104" w:rsidRDefault="00C67020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По итогам рейтинга выделено 5 групп регионов</w:t>
      </w:r>
      <w:r w:rsidR="00AB2BC7">
        <w:rPr>
          <w:rStyle w:val="ae"/>
          <w:rFonts w:ascii="Times New Roman" w:hAnsi="Times New Roman"/>
          <w:sz w:val="24"/>
          <w:szCs w:val="24"/>
        </w:rPr>
        <w:footnoteReference w:id="46"/>
      </w:r>
      <w:r w:rsidRPr="001A3104">
        <w:rPr>
          <w:rFonts w:ascii="Times New Roman" w:hAnsi="Times New Roman"/>
          <w:sz w:val="24"/>
          <w:szCs w:val="24"/>
        </w:rPr>
        <w:t>:</w:t>
      </w:r>
    </w:p>
    <w:p w:rsidR="002F5F5E" w:rsidRPr="001A3104" w:rsidRDefault="00D76C39" w:rsidP="00950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2418080"/>
            <wp:effectExtent l="0" t="0" r="0" b="0"/>
            <wp:docPr id="25" name="Рисунок 25" descr="групп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руппа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ED1" w:rsidRPr="001A3104" w:rsidRDefault="000029E7" w:rsidP="00950E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A310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26455" cy="3803650"/>
            <wp:effectExtent l="0" t="0" r="0" b="6350"/>
            <wp:docPr id="4" name="Рисунок 21" descr="C:\Users\Мвидео\AppData\Local\Microsoft\Windows\INetCache\Content.Word\группа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Мвидео\AppData\Local\Microsoft\Windows\INetCache\Content.Word\группа 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80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ED1" w:rsidRPr="001A3104" w:rsidRDefault="000029E7" w:rsidP="00950E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A3104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26455" cy="2967990"/>
            <wp:effectExtent l="0" t="0" r="0" b="3810"/>
            <wp:docPr id="6" name="Рисунок 43" descr="C:\Users\Мвидео\AppData\Local\Microsoft\Windows\INetCache\Content.Word\групп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Мвидео\AppData\Local\Microsoft\Windows\INetCache\Content.Word\группа 2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296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ED1" w:rsidRPr="001A3104" w:rsidRDefault="000029E7" w:rsidP="00950E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A3104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26455" cy="2966085"/>
            <wp:effectExtent l="0" t="0" r="0" b="5715"/>
            <wp:docPr id="7" name="Рисунок 48" descr="C:\Users\Мвидео\AppData\Local\Microsoft\Windows\INetCache\Content.Word\группа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Мвидео\AppData\Local\Microsoft\Windows\INetCache\Content.Word\группа 4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ED1" w:rsidRPr="001A3104" w:rsidRDefault="000029E7" w:rsidP="00950E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A3104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26455" cy="2457450"/>
            <wp:effectExtent l="0" t="0" r="0" b="6350"/>
            <wp:docPr id="50" name="Рисунок 50" descr="C:\Users\Мвидео\AppData\Local\Microsoft\Windows\INetCache\Content.Word\группа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Мвидео\AppData\Local\Microsoft\Windows\INetCache\Content.Word\группа 5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ED1" w:rsidRPr="001A3104" w:rsidRDefault="000029E7" w:rsidP="00950ED7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A3104">
        <w:rPr>
          <w:rFonts w:ascii="Times New Roman" w:hAnsi="Times New Roman"/>
          <w:color w:val="000000"/>
          <w:sz w:val="24"/>
          <w:szCs w:val="24"/>
        </w:rPr>
        <w:t xml:space="preserve">Объяснение результатов: </w:t>
      </w:r>
    </w:p>
    <w:p w:rsidR="000029E7" w:rsidRPr="001A3104" w:rsidRDefault="000029E7" w:rsidP="00950ED7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A3104">
        <w:rPr>
          <w:rFonts w:ascii="Times New Roman" w:hAnsi="Times New Roman"/>
          <w:color w:val="000000"/>
          <w:sz w:val="24"/>
          <w:szCs w:val="24"/>
        </w:rPr>
        <w:t xml:space="preserve">Группа А – регионы- лидеры по данному направлению </w:t>
      </w:r>
    </w:p>
    <w:p w:rsidR="000029E7" w:rsidRPr="001A3104" w:rsidRDefault="000029E7" w:rsidP="00950ED7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A3104">
        <w:rPr>
          <w:rFonts w:ascii="Times New Roman" w:hAnsi="Times New Roman"/>
          <w:color w:val="000000"/>
          <w:sz w:val="24"/>
          <w:szCs w:val="24"/>
        </w:rPr>
        <w:lastRenderedPageBreak/>
        <w:t>Группа В – преуспевающие по данному направлению регионы</w:t>
      </w:r>
    </w:p>
    <w:p w:rsidR="000029E7" w:rsidRPr="001A3104" w:rsidRDefault="000029E7" w:rsidP="00950ED7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A3104">
        <w:rPr>
          <w:rFonts w:ascii="Times New Roman" w:hAnsi="Times New Roman"/>
          <w:color w:val="000000"/>
          <w:sz w:val="24"/>
          <w:szCs w:val="24"/>
        </w:rPr>
        <w:t>Группа С – регионы с умеренными результатами по направлению</w:t>
      </w:r>
    </w:p>
    <w:p w:rsidR="000029E7" w:rsidRPr="001A3104" w:rsidRDefault="000029E7" w:rsidP="00950ED7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A3104">
        <w:rPr>
          <w:rFonts w:ascii="Times New Roman" w:hAnsi="Times New Roman"/>
          <w:color w:val="000000"/>
          <w:sz w:val="24"/>
          <w:szCs w:val="24"/>
        </w:rPr>
        <w:t xml:space="preserve">Группа </w:t>
      </w:r>
      <w:r w:rsidRPr="001A3104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1A3104">
        <w:rPr>
          <w:rFonts w:ascii="Times New Roman" w:hAnsi="Times New Roman"/>
          <w:color w:val="000000"/>
          <w:sz w:val="24"/>
          <w:szCs w:val="24"/>
        </w:rPr>
        <w:t xml:space="preserve"> – регионы с результатами ниже среднего по данному направлению</w:t>
      </w:r>
    </w:p>
    <w:p w:rsidR="000029E7" w:rsidRPr="001A3104" w:rsidRDefault="000029E7" w:rsidP="00950ED7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A3104">
        <w:rPr>
          <w:rFonts w:ascii="Times New Roman" w:hAnsi="Times New Roman"/>
          <w:color w:val="000000"/>
          <w:sz w:val="24"/>
          <w:szCs w:val="24"/>
        </w:rPr>
        <w:t>Группа Е – отстающие по данному направлению регионы</w:t>
      </w:r>
      <w:r w:rsidR="007A5048">
        <w:rPr>
          <w:rStyle w:val="ae"/>
          <w:rFonts w:ascii="Times New Roman" w:hAnsi="Times New Roman"/>
          <w:color w:val="000000"/>
          <w:sz w:val="24"/>
          <w:szCs w:val="24"/>
        </w:rPr>
        <w:footnoteReference w:id="47"/>
      </w:r>
    </w:p>
    <w:p w:rsidR="00EC41B3" w:rsidRPr="001A3104" w:rsidRDefault="00E636C8" w:rsidP="00D62969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3104">
        <w:rPr>
          <w:rFonts w:ascii="Times New Roman" w:hAnsi="Times New Roman"/>
          <w:color w:val="000000"/>
          <w:sz w:val="24"/>
          <w:szCs w:val="24"/>
        </w:rPr>
        <w:t xml:space="preserve">На 2015 </w:t>
      </w:r>
      <w:r w:rsidR="00EC41B3" w:rsidRPr="001A3104">
        <w:rPr>
          <w:rFonts w:ascii="Times New Roman" w:hAnsi="Times New Roman"/>
          <w:color w:val="000000"/>
          <w:sz w:val="24"/>
          <w:szCs w:val="24"/>
        </w:rPr>
        <w:t>члены «Российского союза промышленников и предпринимателей», показывают мнение, что состояние бизнес-среды ухудшил</w:t>
      </w:r>
      <w:r w:rsidR="007A5048">
        <w:rPr>
          <w:rFonts w:ascii="Times New Roman" w:hAnsi="Times New Roman"/>
          <w:color w:val="000000"/>
          <w:sz w:val="24"/>
          <w:szCs w:val="24"/>
        </w:rPr>
        <w:t>о</w:t>
      </w:r>
      <w:r w:rsidR="00EC41B3" w:rsidRPr="001A3104">
        <w:rPr>
          <w:rFonts w:ascii="Times New Roman" w:hAnsi="Times New Roman"/>
          <w:color w:val="000000"/>
          <w:sz w:val="24"/>
          <w:szCs w:val="24"/>
        </w:rPr>
        <w:t xml:space="preserve">сь. </w:t>
      </w:r>
      <w:r w:rsidR="00D76C39" w:rsidRPr="00D76C39">
        <w:rPr>
          <w:rFonts w:ascii="Times New Roman" w:hAnsi="Times New Roman"/>
          <w:i/>
          <w:color w:val="000000"/>
          <w:sz w:val="24"/>
          <w:szCs w:val="24"/>
        </w:rPr>
        <w:t>Рисунок 3.2.2</w:t>
      </w:r>
    </w:p>
    <w:p w:rsidR="00E636C8" w:rsidRPr="001A3104" w:rsidRDefault="00D76C39" w:rsidP="00950ED7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255895" cy="3417570"/>
            <wp:effectExtent l="0" t="0" r="27305" b="368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76C39" w:rsidRDefault="00D76C39" w:rsidP="00950ED7">
      <w:pPr>
        <w:ind w:firstLine="360"/>
        <w:rPr>
          <w:rFonts w:ascii="Times New Roman" w:hAnsi="Times New Roman"/>
          <w:color w:val="000000"/>
          <w:sz w:val="24"/>
          <w:szCs w:val="24"/>
        </w:rPr>
      </w:pPr>
      <w:r w:rsidRPr="00D76C39">
        <w:rPr>
          <w:rFonts w:ascii="Times New Roman" w:hAnsi="Times New Roman"/>
          <w:i/>
          <w:color w:val="000000"/>
          <w:sz w:val="24"/>
          <w:szCs w:val="24"/>
        </w:rPr>
        <w:t>Рис. 3.2.2.</w:t>
      </w:r>
      <w:r w:rsidRPr="00D76C39">
        <w:rPr>
          <w:rFonts w:ascii="Times New Roman" w:hAnsi="Times New Roman"/>
          <w:b/>
          <w:color w:val="000000"/>
          <w:sz w:val="24"/>
          <w:szCs w:val="24"/>
        </w:rPr>
        <w:t>Оценка бизнес-среды 2014-2015 гг</w:t>
      </w:r>
      <w:r>
        <w:rPr>
          <w:rStyle w:val="ae"/>
          <w:rFonts w:ascii="Times New Roman" w:hAnsi="Times New Roman"/>
          <w:b/>
          <w:color w:val="000000"/>
          <w:sz w:val="24"/>
          <w:szCs w:val="24"/>
        </w:rPr>
        <w:footnoteReference w:id="48"/>
      </w:r>
      <w:r w:rsidRPr="00D76C39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C41B3" w:rsidRPr="001A3104" w:rsidRDefault="00EC41B3" w:rsidP="00D62969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3104">
        <w:rPr>
          <w:rFonts w:ascii="Times New Roman" w:hAnsi="Times New Roman"/>
          <w:color w:val="000000"/>
          <w:sz w:val="24"/>
          <w:szCs w:val="24"/>
        </w:rPr>
        <w:t>Если сопоставить оценки «ухудшилось» и «улучшилось» за год, то можно увидеть, что расхождение между ними в 2015 превышает расхождение в 2014.</w:t>
      </w:r>
    </w:p>
    <w:p w:rsidR="001018CD" w:rsidRPr="001A3104" w:rsidRDefault="001018CD" w:rsidP="00D62969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3104">
        <w:rPr>
          <w:rFonts w:ascii="Times New Roman" w:hAnsi="Times New Roman"/>
          <w:color w:val="000000"/>
          <w:sz w:val="24"/>
          <w:szCs w:val="24"/>
        </w:rPr>
        <w:t>Рассмотрим тенденцию критериев, которые в той или иной степени влияют на состояние бизнессреды.</w:t>
      </w:r>
    </w:p>
    <w:p w:rsidR="00D76C39" w:rsidRDefault="005559C7" w:rsidP="00D62969">
      <w:pPr>
        <w:ind w:firstLine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1A3104">
        <w:rPr>
          <w:rFonts w:ascii="Times New Roman" w:hAnsi="Times New Roman"/>
          <w:color w:val="000000"/>
          <w:sz w:val="24"/>
          <w:szCs w:val="24"/>
        </w:rPr>
        <w:t xml:space="preserve">На рисунке </w:t>
      </w:r>
      <w:r w:rsidR="00B27EDE" w:rsidRPr="001A3104">
        <w:rPr>
          <w:rFonts w:ascii="Times New Roman" w:hAnsi="Times New Roman"/>
          <w:color w:val="000000"/>
          <w:sz w:val="24"/>
          <w:szCs w:val="24"/>
        </w:rPr>
        <w:t>3.2.1</w:t>
      </w:r>
      <w:r w:rsidR="00F400C4" w:rsidRPr="001A3104">
        <w:rPr>
          <w:rFonts w:ascii="Times New Roman" w:hAnsi="Times New Roman"/>
          <w:color w:val="000000"/>
          <w:sz w:val="24"/>
          <w:szCs w:val="24"/>
        </w:rPr>
        <w:t>показаны</w:t>
      </w:r>
      <w:r w:rsidR="002B2846" w:rsidRPr="001A3104">
        <w:rPr>
          <w:rFonts w:ascii="Times New Roman" w:hAnsi="Times New Roman"/>
          <w:color w:val="000000"/>
          <w:sz w:val="24"/>
          <w:szCs w:val="24"/>
        </w:rPr>
        <w:t xml:space="preserve"> затрат</w:t>
      </w:r>
      <w:r w:rsidR="00F400C4" w:rsidRPr="001A3104">
        <w:rPr>
          <w:rFonts w:ascii="Times New Roman" w:hAnsi="Times New Roman"/>
          <w:color w:val="000000"/>
          <w:sz w:val="24"/>
          <w:szCs w:val="24"/>
        </w:rPr>
        <w:t>ыотечественных</w:t>
      </w:r>
      <w:r w:rsidRPr="001A3104">
        <w:rPr>
          <w:rFonts w:ascii="Times New Roman" w:hAnsi="Times New Roman"/>
          <w:color w:val="000000"/>
          <w:sz w:val="24"/>
          <w:szCs w:val="24"/>
        </w:rPr>
        <w:t xml:space="preserve">и зарубежных </w:t>
      </w:r>
      <w:r w:rsidR="002B2846" w:rsidRPr="001A3104">
        <w:rPr>
          <w:rFonts w:ascii="Times New Roman" w:hAnsi="Times New Roman"/>
          <w:color w:val="000000"/>
          <w:sz w:val="24"/>
          <w:szCs w:val="24"/>
        </w:rPr>
        <w:t>компаний на энергоресурсы</w:t>
      </w:r>
      <w:r w:rsidR="002B2846" w:rsidRPr="001A3104">
        <w:rPr>
          <w:rStyle w:val="ae"/>
          <w:rFonts w:ascii="Times New Roman" w:hAnsi="Times New Roman"/>
          <w:color w:val="000000"/>
          <w:sz w:val="24"/>
          <w:szCs w:val="24"/>
        </w:rPr>
        <w:footnoteReference w:id="49"/>
      </w:r>
      <w:r w:rsidRPr="001A3104">
        <w:rPr>
          <w:rFonts w:ascii="Times New Roman" w:hAnsi="Times New Roman"/>
          <w:color w:val="000000"/>
          <w:sz w:val="24"/>
          <w:szCs w:val="24"/>
        </w:rPr>
        <w:t xml:space="preserve">. Наименьшее </w:t>
      </w:r>
      <w:r w:rsidR="00F400C4" w:rsidRPr="001A3104">
        <w:rPr>
          <w:rFonts w:ascii="Times New Roman" w:hAnsi="Times New Roman"/>
          <w:color w:val="000000"/>
          <w:sz w:val="24"/>
          <w:szCs w:val="24"/>
        </w:rPr>
        <w:t>количество</w:t>
      </w:r>
      <w:r w:rsidRPr="001A3104">
        <w:rPr>
          <w:rFonts w:ascii="Times New Roman" w:hAnsi="Times New Roman"/>
          <w:color w:val="000000"/>
          <w:sz w:val="24"/>
          <w:szCs w:val="24"/>
        </w:rPr>
        <w:t xml:space="preserve"> затрат на энергоресурсы </w:t>
      </w:r>
      <w:r w:rsidR="003C49F7" w:rsidRPr="001A3104">
        <w:rPr>
          <w:rFonts w:ascii="Times New Roman" w:hAnsi="Times New Roman"/>
          <w:color w:val="000000"/>
          <w:sz w:val="24"/>
          <w:szCs w:val="24"/>
        </w:rPr>
        <w:t xml:space="preserve">в США, </w:t>
      </w:r>
      <w:r w:rsidR="00F400C4" w:rsidRPr="001A3104">
        <w:rPr>
          <w:rFonts w:ascii="Times New Roman" w:hAnsi="Times New Roman"/>
          <w:color w:val="000000"/>
          <w:sz w:val="24"/>
          <w:szCs w:val="24"/>
        </w:rPr>
        <w:t>-</w:t>
      </w:r>
      <w:r w:rsidRPr="001A3104">
        <w:rPr>
          <w:rFonts w:ascii="Times New Roman" w:hAnsi="Times New Roman"/>
          <w:color w:val="000000"/>
          <w:sz w:val="24"/>
          <w:szCs w:val="24"/>
        </w:rPr>
        <w:t xml:space="preserve">6,9 центов за 1 кВт.ч. </w:t>
      </w:r>
      <w:r w:rsidR="00F400C4" w:rsidRPr="001A3104">
        <w:rPr>
          <w:rFonts w:ascii="Times New Roman" w:hAnsi="Times New Roman"/>
          <w:color w:val="000000"/>
          <w:sz w:val="24"/>
          <w:szCs w:val="24"/>
        </w:rPr>
        <w:t xml:space="preserve">Россия занимаетпятое место из 7 рассматриваемых, </w:t>
      </w:r>
      <w:r w:rsidR="003C49F7" w:rsidRPr="001A3104">
        <w:rPr>
          <w:rFonts w:ascii="Times New Roman" w:hAnsi="Times New Roman"/>
          <w:color w:val="000000"/>
          <w:sz w:val="24"/>
          <w:szCs w:val="24"/>
        </w:rPr>
        <w:t xml:space="preserve">показатель </w:t>
      </w:r>
      <w:r w:rsidR="00F400C4" w:rsidRPr="001A3104">
        <w:rPr>
          <w:rFonts w:ascii="Times New Roman" w:hAnsi="Times New Roman"/>
          <w:color w:val="000000"/>
          <w:sz w:val="24"/>
          <w:szCs w:val="24"/>
        </w:rPr>
        <w:t>имеет значение</w:t>
      </w:r>
      <w:r w:rsidR="003C49F7" w:rsidRPr="001A3104">
        <w:rPr>
          <w:rFonts w:ascii="Times New Roman" w:hAnsi="Times New Roman"/>
          <w:color w:val="000000"/>
          <w:sz w:val="24"/>
          <w:szCs w:val="24"/>
        </w:rPr>
        <w:t xml:space="preserve"> 11,7 </w:t>
      </w:r>
      <w:r w:rsidR="00F400C4" w:rsidRPr="001A3104">
        <w:rPr>
          <w:rFonts w:ascii="Times New Roman" w:hAnsi="Times New Roman"/>
          <w:color w:val="000000"/>
          <w:sz w:val="24"/>
          <w:szCs w:val="24"/>
        </w:rPr>
        <w:t>центов</w:t>
      </w:r>
      <w:r w:rsidR="003C49F7" w:rsidRPr="001A3104">
        <w:rPr>
          <w:rFonts w:ascii="Times New Roman" w:hAnsi="Times New Roman"/>
          <w:color w:val="000000"/>
          <w:sz w:val="24"/>
          <w:szCs w:val="24"/>
        </w:rPr>
        <w:t xml:space="preserve"> за 1 кВт.ч, что </w:t>
      </w:r>
      <w:r w:rsidR="00F400C4" w:rsidRPr="001A3104">
        <w:rPr>
          <w:rFonts w:ascii="Times New Roman" w:hAnsi="Times New Roman"/>
          <w:color w:val="000000"/>
          <w:sz w:val="24"/>
          <w:szCs w:val="24"/>
        </w:rPr>
        <w:t>считается</w:t>
      </w:r>
      <w:r w:rsidR="003C49F7" w:rsidRPr="001A3104">
        <w:rPr>
          <w:rFonts w:ascii="Times New Roman" w:hAnsi="Times New Roman"/>
          <w:color w:val="000000"/>
          <w:sz w:val="24"/>
          <w:szCs w:val="24"/>
        </w:rPr>
        <w:t xml:space="preserve"> средним значением среди </w:t>
      </w:r>
      <w:r w:rsidR="00F400C4" w:rsidRPr="001A3104">
        <w:rPr>
          <w:rFonts w:ascii="Times New Roman" w:hAnsi="Times New Roman"/>
          <w:color w:val="000000"/>
          <w:sz w:val="24"/>
          <w:szCs w:val="24"/>
        </w:rPr>
        <w:t>рассматриваемых</w:t>
      </w:r>
      <w:r w:rsidR="003C49F7" w:rsidRPr="001A3104">
        <w:rPr>
          <w:rFonts w:ascii="Times New Roman" w:hAnsi="Times New Roman"/>
          <w:color w:val="000000"/>
          <w:sz w:val="24"/>
          <w:szCs w:val="24"/>
        </w:rPr>
        <w:t xml:space="preserve"> стран. </w:t>
      </w:r>
      <w:r w:rsidR="00F400C4" w:rsidRPr="001A3104">
        <w:rPr>
          <w:rFonts w:ascii="Times New Roman" w:hAnsi="Times New Roman"/>
          <w:color w:val="000000"/>
          <w:sz w:val="24"/>
          <w:szCs w:val="24"/>
        </w:rPr>
        <w:t>Наивысшей точки</w:t>
      </w:r>
      <w:r w:rsidR="003C49F7" w:rsidRPr="001A3104">
        <w:rPr>
          <w:rFonts w:ascii="Times New Roman" w:hAnsi="Times New Roman"/>
          <w:color w:val="000000"/>
          <w:sz w:val="24"/>
          <w:szCs w:val="24"/>
        </w:rPr>
        <w:t xml:space="preserve"> показатель </w:t>
      </w:r>
      <w:r w:rsidR="00F400C4" w:rsidRPr="001A3104">
        <w:rPr>
          <w:rFonts w:ascii="Times New Roman" w:hAnsi="Times New Roman"/>
          <w:color w:val="000000"/>
          <w:sz w:val="24"/>
          <w:szCs w:val="24"/>
        </w:rPr>
        <w:t>достиг</w:t>
      </w:r>
      <w:r w:rsidR="003C49F7" w:rsidRPr="001A3104">
        <w:rPr>
          <w:rFonts w:ascii="Times New Roman" w:hAnsi="Times New Roman"/>
          <w:color w:val="000000"/>
          <w:sz w:val="24"/>
          <w:szCs w:val="24"/>
        </w:rPr>
        <w:t xml:space="preserve"> в Японии, там он равняется 17,9 центам за 1 кВт.ч.</w:t>
      </w:r>
    </w:p>
    <w:p w:rsidR="00D62969" w:rsidRDefault="00D62969" w:rsidP="00950ED7">
      <w:pPr>
        <w:ind w:firstLine="360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D62969" w:rsidRDefault="00D62969" w:rsidP="00D62969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B2846" w:rsidRPr="00D76C39" w:rsidRDefault="00D76C39" w:rsidP="00950ED7">
      <w:pPr>
        <w:ind w:firstLine="36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D76C39">
        <w:rPr>
          <w:rFonts w:ascii="Times New Roman" w:hAnsi="Times New Roman"/>
          <w:i/>
          <w:color w:val="000000"/>
          <w:sz w:val="24"/>
          <w:szCs w:val="24"/>
        </w:rPr>
        <w:lastRenderedPageBreak/>
        <w:t>Рисунок 3.2.3</w:t>
      </w:r>
    </w:p>
    <w:p w:rsidR="002B2846" w:rsidRPr="001A3104" w:rsidRDefault="00C04522" w:rsidP="00950ED7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80635" cy="3056890"/>
            <wp:effectExtent l="0" t="0" r="24765" b="1651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04522" w:rsidRDefault="00D76C39" w:rsidP="00950ED7">
      <w:pPr>
        <w:ind w:firstLine="360"/>
        <w:rPr>
          <w:rFonts w:ascii="Times New Roman" w:hAnsi="Times New Roman"/>
          <w:color w:val="000000"/>
          <w:sz w:val="24"/>
          <w:szCs w:val="24"/>
        </w:rPr>
      </w:pPr>
      <w:r w:rsidRPr="00D76C39">
        <w:rPr>
          <w:rFonts w:ascii="Times New Roman" w:hAnsi="Times New Roman"/>
          <w:i/>
          <w:color w:val="000000"/>
          <w:sz w:val="24"/>
          <w:szCs w:val="24"/>
        </w:rPr>
        <w:t>Рис. 3.2.3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C04522" w:rsidRPr="00C04522">
        <w:rPr>
          <w:rFonts w:ascii="Times New Roman" w:hAnsi="Times New Roman"/>
          <w:b/>
          <w:color w:val="000000"/>
          <w:sz w:val="24"/>
          <w:szCs w:val="24"/>
        </w:rPr>
        <w:t>затраты отечественных и зарубежных компаний на энергоресурсы</w:t>
      </w:r>
      <w:r w:rsidR="00C04522">
        <w:rPr>
          <w:rStyle w:val="ae"/>
          <w:rFonts w:ascii="Times New Roman" w:hAnsi="Times New Roman"/>
          <w:b/>
          <w:color w:val="000000"/>
          <w:sz w:val="24"/>
          <w:szCs w:val="24"/>
        </w:rPr>
        <w:footnoteReference w:id="50"/>
      </w:r>
      <w:r w:rsidR="00C0452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04522" w:rsidRPr="00D62969" w:rsidRDefault="00D76C39" w:rsidP="00D62969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04522">
        <w:rPr>
          <w:rFonts w:ascii="Times New Roman" w:hAnsi="Times New Roman"/>
          <w:color w:val="000000"/>
          <w:sz w:val="24"/>
          <w:szCs w:val="24"/>
        </w:rPr>
        <w:t>П</w:t>
      </w:r>
      <w:r w:rsidR="005559C7" w:rsidRPr="00C04522">
        <w:rPr>
          <w:rFonts w:ascii="Times New Roman" w:hAnsi="Times New Roman"/>
          <w:color w:val="000000"/>
          <w:sz w:val="24"/>
          <w:szCs w:val="24"/>
        </w:rPr>
        <w:t>оказатели затрат российских и зарубежных компаний на транспортировку.</w:t>
      </w:r>
      <w:r w:rsidR="005559C7" w:rsidRPr="00C04522">
        <w:rPr>
          <w:rStyle w:val="ae"/>
          <w:rFonts w:ascii="Times New Roman" w:hAnsi="Times New Roman"/>
          <w:color w:val="000000"/>
          <w:sz w:val="24"/>
          <w:szCs w:val="24"/>
        </w:rPr>
        <w:footnoteReference w:id="51"/>
      </w:r>
      <w:r w:rsidR="00BC5C83" w:rsidRPr="001A3104">
        <w:rPr>
          <w:rFonts w:ascii="Times New Roman" w:hAnsi="Times New Roman"/>
          <w:color w:val="000000"/>
          <w:sz w:val="24"/>
          <w:szCs w:val="24"/>
        </w:rPr>
        <w:t>Наименьшее значение затрат на транспортировку в Сингапуре, там значение равно 440$ на 1 контейнер товаров.</w:t>
      </w:r>
      <w:r w:rsidR="00DE0919" w:rsidRPr="001A3104">
        <w:rPr>
          <w:rFonts w:ascii="Times New Roman" w:hAnsi="Times New Roman"/>
          <w:color w:val="000000"/>
          <w:sz w:val="24"/>
          <w:szCs w:val="24"/>
        </w:rPr>
        <w:t xml:space="preserve"> В России показатель </w:t>
      </w:r>
      <w:r w:rsidR="00F400C4" w:rsidRPr="001A3104">
        <w:rPr>
          <w:rFonts w:ascii="Times New Roman" w:hAnsi="Times New Roman"/>
          <w:color w:val="000000"/>
          <w:sz w:val="24"/>
          <w:szCs w:val="24"/>
        </w:rPr>
        <w:t xml:space="preserve">достигает самых высоких значений, он </w:t>
      </w:r>
      <w:r w:rsidR="00DE0919" w:rsidRPr="001A3104">
        <w:rPr>
          <w:rFonts w:ascii="Times New Roman" w:hAnsi="Times New Roman"/>
          <w:color w:val="000000"/>
          <w:sz w:val="24"/>
          <w:szCs w:val="24"/>
        </w:rPr>
        <w:t>равен 1800 $ на 1 контейнер товаров</w:t>
      </w:r>
      <w:r w:rsidR="00EE2AF2" w:rsidRPr="001A310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E719D" w:rsidRPr="00C04522" w:rsidRDefault="002B2846" w:rsidP="00950ED7">
      <w:pPr>
        <w:jc w:val="right"/>
        <w:rPr>
          <w:rFonts w:ascii="Times New Roman" w:hAnsi="Times New Roman"/>
          <w:i/>
          <w:sz w:val="24"/>
          <w:szCs w:val="24"/>
        </w:rPr>
      </w:pPr>
      <w:r w:rsidRPr="00C04522">
        <w:rPr>
          <w:rFonts w:ascii="Times New Roman" w:hAnsi="Times New Roman"/>
          <w:i/>
          <w:sz w:val="24"/>
          <w:szCs w:val="24"/>
        </w:rPr>
        <w:t>Рисунок</w:t>
      </w:r>
      <w:r w:rsidR="00C04522" w:rsidRPr="00C04522">
        <w:rPr>
          <w:rFonts w:ascii="Times New Roman" w:hAnsi="Times New Roman"/>
          <w:i/>
          <w:sz w:val="24"/>
          <w:szCs w:val="24"/>
        </w:rPr>
        <w:t>3.2.4</w:t>
      </w:r>
    </w:p>
    <w:p w:rsidR="00134787" w:rsidRPr="001A3104" w:rsidRDefault="00C04522" w:rsidP="00950ED7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32275" cy="2208530"/>
            <wp:effectExtent l="0" t="0" r="9525" b="127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04522" w:rsidRPr="00C04522" w:rsidRDefault="00C04522" w:rsidP="00950ED7">
      <w:pPr>
        <w:ind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4522">
        <w:rPr>
          <w:rFonts w:ascii="Times New Roman" w:hAnsi="Times New Roman"/>
          <w:i/>
          <w:sz w:val="24"/>
          <w:szCs w:val="24"/>
        </w:rPr>
        <w:t>Рис. 3.2.4</w:t>
      </w:r>
      <w:r w:rsidRPr="00C04522">
        <w:rPr>
          <w:rFonts w:ascii="Times New Roman" w:hAnsi="Times New Roman"/>
          <w:b/>
          <w:color w:val="000000"/>
          <w:sz w:val="24"/>
          <w:szCs w:val="24"/>
        </w:rPr>
        <w:t>Показатели затрат российских и зарубежных компаний на транспортировку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2015</w:t>
      </w:r>
      <w:r w:rsidRPr="00C0452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C04522">
        <w:rPr>
          <w:rStyle w:val="ae"/>
          <w:rFonts w:ascii="Times New Roman" w:hAnsi="Times New Roman"/>
          <w:b/>
          <w:color w:val="000000"/>
          <w:sz w:val="24"/>
          <w:szCs w:val="24"/>
        </w:rPr>
        <w:footnoteReference w:id="52"/>
      </w:r>
    </w:p>
    <w:p w:rsidR="0015566B" w:rsidRPr="001A3104" w:rsidRDefault="00C85DB7" w:rsidP="00950ED7">
      <w:pPr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lastRenderedPageBreak/>
        <w:t xml:space="preserve"> представлены сравнительные процентные ставки по корпоративным кредитам</w:t>
      </w:r>
      <w:r w:rsidRPr="001A3104">
        <w:rPr>
          <w:rStyle w:val="ae"/>
          <w:rFonts w:ascii="Times New Roman" w:hAnsi="Times New Roman"/>
          <w:sz w:val="24"/>
          <w:szCs w:val="24"/>
        </w:rPr>
        <w:footnoteReference w:id="53"/>
      </w:r>
      <w:r w:rsidRPr="001A3104">
        <w:rPr>
          <w:rFonts w:ascii="Times New Roman" w:hAnsi="Times New Roman"/>
          <w:sz w:val="24"/>
          <w:szCs w:val="24"/>
        </w:rPr>
        <w:t>.</w:t>
      </w:r>
      <w:r w:rsidR="005F0E7B" w:rsidRPr="001A3104">
        <w:rPr>
          <w:rFonts w:ascii="Times New Roman" w:hAnsi="Times New Roman"/>
          <w:sz w:val="24"/>
          <w:szCs w:val="24"/>
        </w:rPr>
        <w:t>Наименьшее значение из представленных стран имеет Япония, 0,95</w:t>
      </w:r>
      <w:r w:rsidR="00EE2AF2" w:rsidRPr="001A3104">
        <w:rPr>
          <w:rFonts w:ascii="Times New Roman" w:hAnsi="Times New Roman"/>
          <w:sz w:val="24"/>
          <w:szCs w:val="24"/>
        </w:rPr>
        <w:t xml:space="preserve">. </w:t>
      </w:r>
      <w:r w:rsidR="005F0E7B" w:rsidRPr="001A3104">
        <w:rPr>
          <w:rFonts w:ascii="Times New Roman" w:hAnsi="Times New Roman"/>
          <w:sz w:val="24"/>
          <w:szCs w:val="24"/>
        </w:rPr>
        <w:t xml:space="preserve">Россия показывает наивысший процент – 13,33%. </w:t>
      </w:r>
    </w:p>
    <w:p w:rsidR="0015566B" w:rsidRPr="00C04522" w:rsidRDefault="00C04522" w:rsidP="00950ED7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Рисунок 3.2.5</w:t>
      </w:r>
    </w:p>
    <w:p w:rsidR="0015566B" w:rsidRPr="001A3104" w:rsidRDefault="00C85DB7" w:rsidP="00950ED7">
      <w:pPr>
        <w:tabs>
          <w:tab w:val="left" w:pos="5954"/>
        </w:tabs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60975" cy="2683510"/>
            <wp:effectExtent l="0" t="0" r="22225" b="34290"/>
            <wp:docPr id="2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04522" w:rsidRPr="00C04522" w:rsidRDefault="00C04522" w:rsidP="00950ED7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i/>
          <w:sz w:val="24"/>
          <w:szCs w:val="24"/>
        </w:rPr>
        <w:t>Рис. 3.2.5</w:t>
      </w:r>
      <w:r w:rsidRPr="00C04522">
        <w:rPr>
          <w:rFonts w:ascii="Times New Roman" w:hAnsi="Times New Roman"/>
          <w:b/>
          <w:sz w:val="24"/>
          <w:szCs w:val="24"/>
        </w:rPr>
        <w:t xml:space="preserve">. </w:t>
      </w:r>
      <w:r w:rsidRPr="00C04522">
        <w:rPr>
          <w:rFonts w:ascii="Times New Roman" w:hAnsi="Times New Roman"/>
          <w:b/>
          <w:bCs/>
        </w:rPr>
        <w:t>Ста</w:t>
      </w:r>
      <w:r>
        <w:rPr>
          <w:rFonts w:ascii="Times New Roman" w:hAnsi="Times New Roman"/>
          <w:b/>
          <w:bCs/>
        </w:rPr>
        <w:t>вки по корпоративным кредитам 2016</w:t>
      </w:r>
      <w:r>
        <w:rPr>
          <w:rStyle w:val="ae"/>
          <w:rFonts w:ascii="Times New Roman" w:hAnsi="Times New Roman"/>
          <w:b/>
          <w:bCs/>
        </w:rPr>
        <w:footnoteReference w:id="54"/>
      </w:r>
      <w:r>
        <w:rPr>
          <w:rFonts w:ascii="Times New Roman" w:hAnsi="Times New Roman"/>
          <w:b/>
          <w:bCs/>
        </w:rPr>
        <w:t>.</w:t>
      </w:r>
    </w:p>
    <w:p w:rsidR="004958DC" w:rsidRPr="001A3104" w:rsidRDefault="00E933D8" w:rsidP="00D6296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Самый высокий уровень по выданным кредитам наблюдается</w:t>
      </w:r>
      <w:r w:rsidR="00C72B8C">
        <w:rPr>
          <w:rFonts w:ascii="Times New Roman" w:hAnsi="Times New Roman"/>
          <w:sz w:val="24"/>
          <w:szCs w:val="24"/>
        </w:rPr>
        <w:t>в 2013 году. За 2016</w:t>
      </w:r>
      <w:r w:rsidR="00211C49" w:rsidRPr="001A3104">
        <w:rPr>
          <w:rFonts w:ascii="Times New Roman" w:hAnsi="Times New Roman"/>
          <w:sz w:val="24"/>
          <w:szCs w:val="24"/>
        </w:rPr>
        <w:t xml:space="preserve">г. российскому малому и среднему бизнесу </w:t>
      </w:r>
      <w:r w:rsidRPr="001A3104">
        <w:rPr>
          <w:rFonts w:ascii="Times New Roman" w:hAnsi="Times New Roman"/>
          <w:sz w:val="24"/>
          <w:szCs w:val="24"/>
        </w:rPr>
        <w:t>банки выдали корпоративных кредитов на</w:t>
      </w:r>
      <w:r w:rsidR="00C72B8C">
        <w:rPr>
          <w:rFonts w:ascii="Times New Roman" w:hAnsi="Times New Roman"/>
          <w:sz w:val="24"/>
          <w:szCs w:val="24"/>
        </w:rPr>
        <w:t>5,5</w:t>
      </w:r>
      <w:r w:rsidRPr="001A3104">
        <w:rPr>
          <w:rFonts w:ascii="Times New Roman" w:hAnsi="Times New Roman"/>
          <w:sz w:val="24"/>
          <w:szCs w:val="24"/>
        </w:rPr>
        <w:t xml:space="preserve"> трлн. руб. </w:t>
      </w:r>
      <w:r w:rsidR="00C72B8C" w:rsidRPr="00C72B8C">
        <w:rPr>
          <w:rFonts w:ascii="Times New Roman" w:hAnsi="Times New Roman"/>
          <w:i/>
          <w:sz w:val="24"/>
          <w:szCs w:val="24"/>
        </w:rPr>
        <w:t>Рисунок 3.2.6</w:t>
      </w:r>
    </w:p>
    <w:p w:rsidR="00C12C6B" w:rsidRPr="001A3104" w:rsidRDefault="00D76C39" w:rsidP="00950ED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51680" cy="3027680"/>
            <wp:effectExtent l="0" t="0" r="0" b="0"/>
            <wp:docPr id="137" name="Объект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65818" w:rsidRPr="00C72B8C" w:rsidRDefault="00C72B8C" w:rsidP="00950ED7">
      <w:pPr>
        <w:tabs>
          <w:tab w:val="left" w:pos="208"/>
        </w:tabs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Рис. 3.2.6. </w:t>
      </w:r>
      <w:r>
        <w:rPr>
          <w:rFonts w:ascii="Times New Roman" w:hAnsi="Times New Roman"/>
          <w:b/>
          <w:sz w:val="24"/>
          <w:szCs w:val="24"/>
        </w:rPr>
        <w:t>Кол-во кредитов, выданных МСП 2013-2016.</w:t>
      </w:r>
      <w:r>
        <w:rPr>
          <w:rStyle w:val="ae"/>
          <w:rFonts w:ascii="Times New Roman" w:hAnsi="Times New Roman"/>
          <w:b/>
          <w:sz w:val="24"/>
          <w:szCs w:val="24"/>
        </w:rPr>
        <w:footnoteReference w:id="55"/>
      </w:r>
    </w:p>
    <w:p w:rsidR="00AD5892" w:rsidRDefault="00AD5892" w:rsidP="00950ED7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12" w:name="_Toc324961983"/>
      <w:r w:rsidRPr="00861EFF">
        <w:rPr>
          <w:rFonts w:ascii="Times New Roman" w:hAnsi="Times New Roman"/>
          <w:color w:val="auto"/>
          <w:sz w:val="24"/>
          <w:szCs w:val="24"/>
        </w:rPr>
        <w:lastRenderedPageBreak/>
        <w:t>3.3 Основные меры поддержки развития малого и среднего бизнеса на современном этапе</w:t>
      </w:r>
      <w:bookmarkEnd w:id="12"/>
    </w:p>
    <w:p w:rsidR="00886E24" w:rsidRPr="00886E24" w:rsidRDefault="00886E24" w:rsidP="00886E24"/>
    <w:p w:rsidR="00AD5892" w:rsidRPr="002A66AE" w:rsidRDefault="00AD5892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2A66AE">
        <w:rPr>
          <w:rFonts w:ascii="Times New Roman" w:hAnsi="Times New Roman"/>
          <w:sz w:val="24"/>
          <w:szCs w:val="24"/>
        </w:rPr>
        <w:t>В текущих экономических условиях развитие МСП является</w:t>
      </w:r>
      <w:r w:rsidR="00D07577">
        <w:rPr>
          <w:rFonts w:ascii="Times New Roman" w:hAnsi="Times New Roman"/>
          <w:sz w:val="24"/>
          <w:szCs w:val="24"/>
        </w:rPr>
        <w:t>,</w:t>
      </w:r>
      <w:r w:rsidRPr="002A66AE">
        <w:rPr>
          <w:rFonts w:ascii="Times New Roman" w:hAnsi="Times New Roman"/>
          <w:sz w:val="24"/>
          <w:szCs w:val="24"/>
        </w:rPr>
        <w:t xml:space="preserve"> безусловно</w:t>
      </w:r>
      <w:r w:rsidR="00D07577">
        <w:rPr>
          <w:rFonts w:ascii="Times New Roman" w:hAnsi="Times New Roman"/>
          <w:sz w:val="24"/>
          <w:szCs w:val="24"/>
        </w:rPr>
        <w:t>,</w:t>
      </w:r>
      <w:r w:rsidRPr="002A66AE">
        <w:rPr>
          <w:rFonts w:ascii="Times New Roman" w:hAnsi="Times New Roman"/>
          <w:sz w:val="24"/>
          <w:szCs w:val="24"/>
        </w:rPr>
        <w:t xml:space="preserve"> одним из приоритетных направлений. Так как сектор малого и среднего бизнеса, по оценкам и заявлениям многих экспертов, является локомотивом, движущим экономику, постоянно вводятся усовершенствование в данную сферу. </w:t>
      </w:r>
    </w:p>
    <w:p w:rsidR="00AD5892" w:rsidRPr="002A66AE" w:rsidRDefault="00AD5892" w:rsidP="00950ED7">
      <w:pPr>
        <w:jc w:val="both"/>
        <w:rPr>
          <w:rFonts w:ascii="Times New Roman" w:hAnsi="Times New Roman"/>
          <w:sz w:val="24"/>
          <w:szCs w:val="24"/>
        </w:rPr>
      </w:pPr>
      <w:r w:rsidRPr="002A66AE">
        <w:rPr>
          <w:rFonts w:ascii="Times New Roman" w:hAnsi="Times New Roman"/>
          <w:sz w:val="24"/>
          <w:szCs w:val="24"/>
        </w:rPr>
        <w:t>Основные пункты новой государственной политики относительно малого и среднего предпринимательства:</w:t>
      </w:r>
    </w:p>
    <w:p w:rsidR="00AD5892" w:rsidRPr="002A66AE" w:rsidRDefault="00AD5892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2A66AE">
        <w:rPr>
          <w:rFonts w:ascii="Times New Roman" w:hAnsi="Times New Roman"/>
          <w:sz w:val="24"/>
          <w:szCs w:val="24"/>
        </w:rPr>
        <w:t>Формирование системы акселерации роста малых и средних предприятий. В основном это направлено на поддержку существующих предпринимателей. Многие предприятия искусственно сдерживают рост, так как незначительное превышение порогов значений, влечет за собой переход на другу</w:t>
      </w:r>
      <w:r w:rsidR="00F61008">
        <w:rPr>
          <w:rFonts w:ascii="Times New Roman" w:hAnsi="Times New Roman"/>
          <w:sz w:val="24"/>
          <w:szCs w:val="24"/>
        </w:rPr>
        <w:t>ю</w:t>
      </w:r>
      <w:r w:rsidRPr="002A66AE">
        <w:rPr>
          <w:rFonts w:ascii="Times New Roman" w:hAnsi="Times New Roman"/>
          <w:sz w:val="24"/>
          <w:szCs w:val="24"/>
        </w:rPr>
        <w:t xml:space="preserve"> систему налогообложения, повышают административную нагрузку.Система акселерации бизнеса направлена на стимулирование бизнеса к развитию и стимулирование граждан к ведению предпринимательской деятельности, к развитию и переходу в раздел среднего предпринимательства. Состоит из 3 этапов:</w:t>
      </w:r>
    </w:p>
    <w:p w:rsidR="00AD5892" w:rsidRPr="002A66AE" w:rsidRDefault="00AD5892" w:rsidP="00950ED7">
      <w:pPr>
        <w:pStyle w:val="a7"/>
        <w:numPr>
          <w:ilvl w:val="0"/>
          <w:numId w:val="32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66AE">
        <w:rPr>
          <w:rFonts w:ascii="Times New Roman" w:hAnsi="Times New Roman"/>
          <w:sz w:val="24"/>
          <w:szCs w:val="24"/>
        </w:rPr>
        <w:t>Новый бизнес. Для этого этапа необходимо сократить финансовые и временные издержки прохождения процедур, обеспечение доступности информации для координирования, помощи и поддержки</w:t>
      </w:r>
    </w:p>
    <w:p w:rsidR="00AD5892" w:rsidRPr="002A66AE" w:rsidRDefault="00AD5892" w:rsidP="00950ED7">
      <w:pPr>
        <w:pStyle w:val="a7"/>
        <w:numPr>
          <w:ilvl w:val="0"/>
          <w:numId w:val="32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66AE">
        <w:rPr>
          <w:rFonts w:ascii="Times New Roman" w:hAnsi="Times New Roman"/>
          <w:sz w:val="24"/>
          <w:szCs w:val="24"/>
        </w:rPr>
        <w:t xml:space="preserve">Малое предприятие. Предусматривается возможность продления специальных налоговых режимов на 3 следующих года. Во избежание ситуации, когда предприятие зависло в переходе от 1 ко 2 этапу, необходимо предусмотреть предоставление льготных кредитов, льготного лизинга. </w:t>
      </w:r>
    </w:p>
    <w:p w:rsidR="00D62969" w:rsidRDefault="00AD5892" w:rsidP="00D62969">
      <w:pPr>
        <w:pStyle w:val="a7"/>
        <w:numPr>
          <w:ilvl w:val="0"/>
          <w:numId w:val="32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66AE">
        <w:rPr>
          <w:rFonts w:ascii="Times New Roman" w:hAnsi="Times New Roman"/>
          <w:sz w:val="24"/>
          <w:szCs w:val="24"/>
        </w:rPr>
        <w:t>Среднее предприятие. Предлагается рассмотрение льгот налогообложения и ставок платежей во внебюджетные фонды.</w:t>
      </w:r>
    </w:p>
    <w:p w:rsidR="00AD5892" w:rsidRPr="002A66AE" w:rsidRDefault="00AD5892" w:rsidP="003156D7">
      <w:pPr>
        <w:pStyle w:val="a7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62969">
        <w:rPr>
          <w:rFonts w:ascii="Times New Roman" w:hAnsi="Times New Roman"/>
          <w:sz w:val="24"/>
          <w:szCs w:val="24"/>
        </w:rPr>
        <w:t>Поддержка молодежного предпринимательства. С 2009 года существует программа Ты - предприниматель, помогающая юным бизнесменам в открытии бизнеса, его формировании и развития. Формирование различных конкурсов с поощрениями (как образованная в 2009 программа «лучший молодой предприниматель»). Привлечение школьников к сфере предпринимательства путем ввода тематических факультативов и тп.</w:t>
      </w:r>
      <w:r w:rsidRPr="002A66AE">
        <w:rPr>
          <w:rFonts w:ascii="Times New Roman" w:hAnsi="Times New Roman"/>
          <w:sz w:val="24"/>
          <w:szCs w:val="24"/>
        </w:rPr>
        <w:t xml:space="preserve">Государственные программы поддержки малого и среднего предпринимательства. </w:t>
      </w:r>
      <w:r w:rsidRPr="002A66AE">
        <w:rPr>
          <w:rFonts w:ascii="Times New Roman" w:hAnsi="Times New Roman"/>
          <w:sz w:val="24"/>
          <w:szCs w:val="24"/>
        </w:rPr>
        <w:lastRenderedPageBreak/>
        <w:t xml:space="preserve">Существуют как региональные, так и всероссийские. Благодаря программам можно претендовать на льготы, помощь в ведении своего бизнеса. </w:t>
      </w:r>
      <w:r w:rsidRPr="002A66AE">
        <w:rPr>
          <w:rStyle w:val="ae"/>
          <w:rFonts w:ascii="Times New Roman" w:hAnsi="Times New Roman"/>
          <w:sz w:val="24"/>
          <w:szCs w:val="24"/>
        </w:rPr>
        <w:footnoteReference w:id="56"/>
      </w:r>
    </w:p>
    <w:p w:rsidR="000F0434" w:rsidRDefault="00A23DC9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как малый и средний бизнес</w:t>
      </w:r>
      <w:r w:rsidRPr="002A66AE">
        <w:rPr>
          <w:rFonts w:ascii="Times New Roman" w:hAnsi="Times New Roman"/>
          <w:sz w:val="24"/>
          <w:szCs w:val="24"/>
        </w:rPr>
        <w:t>структура,</w:t>
      </w:r>
      <w:r w:rsidR="00AD5892" w:rsidRPr="002A66AE">
        <w:rPr>
          <w:rFonts w:ascii="Times New Roman" w:hAnsi="Times New Roman"/>
          <w:sz w:val="24"/>
          <w:szCs w:val="24"/>
        </w:rPr>
        <w:t xml:space="preserve"> чутко реагирующая на все изменения в стране, будь то экономические, политические или социальные, он особеннонуждается в мерах поддержки своей деятельности. Фактические изменение, произошедшие в условиях функционирования МСП. </w:t>
      </w:r>
    </w:p>
    <w:p w:rsidR="00FA19C8" w:rsidRDefault="000F0434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Налоговые: </w:t>
      </w:r>
      <w:r w:rsidR="00AD5892" w:rsidRPr="002A66AE">
        <w:rPr>
          <w:rFonts w:ascii="Times New Roman" w:hAnsi="Times New Roman"/>
          <w:sz w:val="24"/>
          <w:szCs w:val="24"/>
        </w:rPr>
        <w:t xml:space="preserve">Согласно ФЗот 29.12.2014 №477-ФЗ, субъекты РФ вправе путем собственного решения, в период 2015-2020 годов предоставить налоговые каникулы индивидуальным предпринимателям, при условии, что те, в свою очередь, в течение двух лет перейдут на УСН или патентную систему налогообложения. Безусловно, не все регион пойдут на применение данной льготы, так как это повлечет за собой потерю доходов региональных и муниципальных бюджетов. Самым главным недостатком, точнее особенностью данной льготы является то, что воспользоваться ей могут лишь ИП, работающие в научной, производственной и социальной сфере. </w:t>
      </w:r>
      <w:r>
        <w:rPr>
          <w:rFonts w:ascii="Times New Roman" w:hAnsi="Times New Roman"/>
          <w:sz w:val="24"/>
          <w:szCs w:val="24"/>
        </w:rPr>
        <w:t>Продлен до 2021 года льготный режим по ЕНВД для организаций в сфере бытовых услуг. по оценке «Опоры России» в 2015 году ЕНВД платили 1,8 млн. ИП (47 тыс в год) и 334 организации (150 тыс. руб. в год). С принятием закона, отменяющим ЕНВД, ИП придется переходить на патент, но он не дает вычет страховых взносов, остальным на общий режим.</w:t>
      </w:r>
      <w:r w:rsidR="00FA19C8">
        <w:rPr>
          <w:rFonts w:ascii="Times New Roman" w:hAnsi="Times New Roman"/>
          <w:sz w:val="24"/>
          <w:szCs w:val="24"/>
        </w:rPr>
        <w:t>В результате принятия законопроекта о переходе на кассовую технику, способную в электронном виде передавать информацию в налоговою службу о расчетах, принялся зак</w:t>
      </w:r>
      <w:r w:rsidR="007A5048">
        <w:rPr>
          <w:rFonts w:ascii="Times New Roman" w:hAnsi="Times New Roman"/>
          <w:sz w:val="24"/>
          <w:szCs w:val="24"/>
        </w:rPr>
        <w:t>о</w:t>
      </w:r>
      <w:r w:rsidR="00FA19C8">
        <w:rPr>
          <w:rFonts w:ascii="Times New Roman" w:hAnsi="Times New Roman"/>
          <w:sz w:val="24"/>
          <w:szCs w:val="24"/>
        </w:rPr>
        <w:t>нопроект окомпенсации затрат на покупку онлайн – касс для плательщиков ЕНВД и патентов, при условии, что прежде кассового аппарата у компании не было. Сумма налог</w:t>
      </w:r>
      <w:r w:rsidR="007A5048">
        <w:rPr>
          <w:rFonts w:ascii="Times New Roman" w:hAnsi="Times New Roman"/>
          <w:sz w:val="24"/>
          <w:szCs w:val="24"/>
        </w:rPr>
        <w:t xml:space="preserve">а не может быть уменьшена более, </w:t>
      </w:r>
      <w:r w:rsidR="00FA19C8">
        <w:rPr>
          <w:rFonts w:ascii="Times New Roman" w:hAnsi="Times New Roman"/>
          <w:sz w:val="24"/>
          <w:szCs w:val="24"/>
        </w:rPr>
        <w:t>чем на 50%.Увеличение с 01.01.2017дохода для УСН с 60 до 120 млн. руб.</w:t>
      </w:r>
      <w:r w:rsidR="00FA19C8">
        <w:rPr>
          <w:rStyle w:val="ae"/>
          <w:rFonts w:ascii="Times New Roman" w:hAnsi="Times New Roman"/>
          <w:sz w:val="24"/>
          <w:szCs w:val="24"/>
        </w:rPr>
        <w:footnoteReference w:id="57"/>
      </w:r>
      <w:r w:rsidR="00FA19C8" w:rsidRPr="002A66AE">
        <w:rPr>
          <w:rFonts w:ascii="Times New Roman" w:hAnsi="Times New Roman"/>
          <w:sz w:val="24"/>
          <w:szCs w:val="24"/>
        </w:rPr>
        <w:t>Так же регионы вправе снижать ставку ЕНВД с 15 до 7,5% согласно ФЗ 13.07.2015 №232.</w:t>
      </w:r>
    </w:p>
    <w:p w:rsidR="00AD5892" w:rsidRDefault="00AD5892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2A66AE">
        <w:rPr>
          <w:rFonts w:ascii="Times New Roman" w:hAnsi="Times New Roman"/>
          <w:sz w:val="24"/>
          <w:szCs w:val="24"/>
        </w:rPr>
        <w:t>Второй мерой по улучшению условий в сфере МИСП является сни</w:t>
      </w:r>
      <w:r>
        <w:rPr>
          <w:rFonts w:ascii="Times New Roman" w:hAnsi="Times New Roman"/>
          <w:sz w:val="24"/>
          <w:szCs w:val="24"/>
        </w:rPr>
        <w:t>жение административных штрафов.</w:t>
      </w:r>
      <w:r w:rsidRPr="002A66AE">
        <w:rPr>
          <w:rFonts w:ascii="Times New Roman" w:hAnsi="Times New Roman"/>
          <w:sz w:val="24"/>
          <w:szCs w:val="24"/>
        </w:rPr>
        <w:t xml:space="preserve">Судьи и др. должностные органы по административным правонарушениям, вправе назначать штраф для юридических лиц ниже низшего предела.Данный пункт касается штрафов, составляющих не менее 100 ты. руб. Такое способствование снижению административного давления на малый и средний бизнес не может не сказаться положительно в кризисных условиях. </w:t>
      </w:r>
    </w:p>
    <w:p w:rsidR="00A83748" w:rsidRDefault="00D202A9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Так же невозможно не отметить такой важный момент, как отмена плановых проверок для субъектов МСП. МЧС вовсе отказалось от плановых проверок, а так же от внеплановых, если они не несут явную угрозу жизни, так же МЧС провело масштабную проверку нормативных актов и сократило их в разы, до одного регламента. </w:t>
      </w:r>
    </w:p>
    <w:p w:rsidR="00FA19C8" w:rsidRDefault="00FA19C8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журнале Эксперт 9-15 мая 2016 года опубликовано занимательное интервью с </w:t>
      </w:r>
      <w:r w:rsidR="00D202A9">
        <w:rPr>
          <w:rFonts w:ascii="Times New Roman" w:hAnsi="Times New Roman"/>
          <w:sz w:val="24"/>
          <w:szCs w:val="24"/>
        </w:rPr>
        <w:t>Александром Калининым, президентом Общероссийской общественной организации малого и среднего предпринимательства «Опора России»</w:t>
      </w:r>
      <w:r>
        <w:rPr>
          <w:rFonts w:ascii="Times New Roman" w:hAnsi="Times New Roman"/>
          <w:sz w:val="24"/>
          <w:szCs w:val="24"/>
        </w:rPr>
        <w:t>,</w:t>
      </w:r>
      <w:r w:rsidR="00D202A9">
        <w:rPr>
          <w:rFonts w:ascii="Times New Roman" w:hAnsi="Times New Roman"/>
          <w:sz w:val="24"/>
          <w:szCs w:val="24"/>
        </w:rPr>
        <w:t xml:space="preserve"> в интервьюосвещена достаточно интересная тема, касающаяся </w:t>
      </w:r>
      <w:r>
        <w:rPr>
          <w:rFonts w:ascii="Times New Roman" w:hAnsi="Times New Roman"/>
          <w:sz w:val="24"/>
          <w:szCs w:val="24"/>
        </w:rPr>
        <w:t xml:space="preserve">судебных издержек </w:t>
      </w:r>
      <w:r w:rsidR="00BF6D0F">
        <w:rPr>
          <w:rFonts w:ascii="Times New Roman" w:hAnsi="Times New Roman"/>
          <w:sz w:val="24"/>
          <w:szCs w:val="24"/>
        </w:rPr>
        <w:t>фирм, связанных со спором о имущественном налоге, согласно которому уплата производится исходя из кадастровой стоимости. Налог рассматривается как серьезный административный барьер. По оценкам «Опоры Росси», около 3 миллионов дел находится в судах по оспариванию кадастровой стоимость недвижимости. По мнению многих она завышена иногда в 300 раз.</w:t>
      </w:r>
      <w:r w:rsidR="00E40607">
        <w:rPr>
          <w:rFonts w:ascii="Times New Roman" w:hAnsi="Times New Roman"/>
          <w:sz w:val="24"/>
          <w:szCs w:val="24"/>
        </w:rPr>
        <w:t xml:space="preserve">Мало того, что бизнес не платил до 2015 года налог на здания и сооружения, так кадастровая стоимость в разы превышает балансовую, даже справедливо рассчитанная, балансовая проводится с учетом амортизации, кадастровая же остается полной. Предполагалось, что налог будет от 0,1 до 0,5 процентов, но по факту стал от 0 до 2 процентов, на усмотрение региона. В Москве, к примеру, если офис 500 кв.м, плата будет составлять около 2 млн. в год, независимо от его состояния. </w:t>
      </w:r>
      <w:r w:rsidR="00BF6D0F">
        <w:rPr>
          <w:rFonts w:ascii="Times New Roman" w:hAnsi="Times New Roman"/>
          <w:sz w:val="24"/>
          <w:szCs w:val="24"/>
        </w:rPr>
        <w:t>Для данного процесса, предприниматель должен быть готов к внушительным издержкам. Проведение оценки – 30-40 тыс. руб., экспертиза в СРО так же около 40 тыс. руб.госпошлина, услуги юриста, минимум все вместе вытекает в сумму около 100 тыс.руб., только для обращения в суд., таким образом 300 млрд. рублей в год административных барьеров создано, загружены и суды и оценщики.</w:t>
      </w:r>
      <w:r w:rsidR="00E40607">
        <w:rPr>
          <w:rStyle w:val="ae"/>
          <w:rFonts w:ascii="Times New Roman" w:hAnsi="Times New Roman"/>
          <w:sz w:val="24"/>
          <w:szCs w:val="24"/>
        </w:rPr>
        <w:footnoteReference w:id="58"/>
      </w:r>
    </w:p>
    <w:p w:rsidR="00AD5892" w:rsidRDefault="00AD5892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2A66AE">
        <w:rPr>
          <w:rFonts w:ascii="Times New Roman" w:hAnsi="Times New Roman"/>
          <w:sz w:val="24"/>
          <w:szCs w:val="24"/>
        </w:rPr>
        <w:t xml:space="preserve">С недавних пор, как бы парадоксально не звучало, поддержка отечественного МСП, зависит и от госкомпаний. Достаточно важным способом развития МСП, безусловно, является увеличение доступа малых предприятий к закупкам госкомпаний. Существует постановление Правительства РФ от 111.12.2014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 вступило в силу с 01.07.2015.согласно постановлению, объем закупок у малого и среднего предпринимательства должен составлять не менее 18% от общего годового числа договоров по закупкам. За счет такого возможности, по подсчетам министерства, МСП сможет получить дополнительный 1 трлн. </w:t>
      </w:r>
      <w:r w:rsidR="00F61008" w:rsidRPr="002A66AE">
        <w:rPr>
          <w:rFonts w:ascii="Times New Roman" w:hAnsi="Times New Roman"/>
          <w:sz w:val="24"/>
          <w:szCs w:val="24"/>
        </w:rPr>
        <w:t>Р</w:t>
      </w:r>
      <w:r w:rsidRPr="002A66AE">
        <w:rPr>
          <w:rFonts w:ascii="Times New Roman" w:hAnsi="Times New Roman"/>
          <w:sz w:val="24"/>
          <w:szCs w:val="24"/>
        </w:rPr>
        <w:t>уб</w:t>
      </w:r>
      <w:r w:rsidR="00F61008">
        <w:rPr>
          <w:rFonts w:ascii="Times New Roman" w:hAnsi="Times New Roman"/>
          <w:sz w:val="24"/>
          <w:szCs w:val="24"/>
        </w:rPr>
        <w:t>.</w:t>
      </w:r>
      <w:r w:rsidRPr="002A66AE">
        <w:rPr>
          <w:rFonts w:ascii="Times New Roman" w:hAnsi="Times New Roman"/>
          <w:sz w:val="24"/>
          <w:szCs w:val="24"/>
        </w:rPr>
        <w:t>, правда</w:t>
      </w:r>
      <w:r w:rsidR="00F61008">
        <w:rPr>
          <w:rFonts w:ascii="Times New Roman" w:hAnsi="Times New Roman"/>
          <w:sz w:val="24"/>
          <w:szCs w:val="24"/>
        </w:rPr>
        <w:t>,</w:t>
      </w:r>
      <w:r w:rsidRPr="002A66AE">
        <w:rPr>
          <w:rFonts w:ascii="Times New Roman" w:hAnsi="Times New Roman"/>
          <w:sz w:val="24"/>
          <w:szCs w:val="24"/>
        </w:rPr>
        <w:t xml:space="preserve"> не уточняется</w:t>
      </w:r>
      <w:r w:rsidR="00F61008">
        <w:rPr>
          <w:rFonts w:ascii="Times New Roman" w:hAnsi="Times New Roman"/>
          <w:sz w:val="24"/>
          <w:szCs w:val="24"/>
        </w:rPr>
        <w:t>,</w:t>
      </w:r>
      <w:r w:rsidRPr="002A66AE">
        <w:rPr>
          <w:rFonts w:ascii="Times New Roman" w:hAnsi="Times New Roman"/>
          <w:sz w:val="24"/>
          <w:szCs w:val="24"/>
        </w:rPr>
        <w:t xml:space="preserve"> в какой период.</w:t>
      </w:r>
      <w:r w:rsidR="00A23DC9">
        <w:rPr>
          <w:rFonts w:ascii="Times New Roman" w:hAnsi="Times New Roman"/>
          <w:sz w:val="24"/>
          <w:szCs w:val="24"/>
        </w:rPr>
        <w:t xml:space="preserve"> Так, в 2015объем закупок у </w:t>
      </w:r>
      <w:r w:rsidR="00E92852">
        <w:rPr>
          <w:rFonts w:ascii="Times New Roman" w:hAnsi="Times New Roman"/>
          <w:sz w:val="24"/>
          <w:szCs w:val="24"/>
        </w:rPr>
        <w:t xml:space="preserve">МСП </w:t>
      </w:r>
      <w:r w:rsidR="00A23DC9">
        <w:rPr>
          <w:rFonts w:ascii="Times New Roman" w:hAnsi="Times New Roman"/>
          <w:sz w:val="24"/>
          <w:szCs w:val="24"/>
        </w:rPr>
        <w:t>госкомпаний составил 16,3 трлн. руб.</w:t>
      </w:r>
      <w:r w:rsidR="00E92852">
        <w:rPr>
          <w:rFonts w:ascii="Times New Roman" w:hAnsi="Times New Roman"/>
          <w:sz w:val="24"/>
          <w:szCs w:val="24"/>
        </w:rPr>
        <w:t>, средняя цена 560000руб,</w:t>
      </w:r>
      <w:r w:rsidR="0069329F">
        <w:rPr>
          <w:rFonts w:ascii="Times New Roman" w:hAnsi="Times New Roman"/>
          <w:sz w:val="24"/>
          <w:szCs w:val="24"/>
        </w:rPr>
        <w:t>объем инновационных</w:t>
      </w:r>
      <w:r w:rsidR="006B4C03">
        <w:rPr>
          <w:rFonts w:ascii="Times New Roman" w:hAnsi="Times New Roman"/>
          <w:sz w:val="24"/>
          <w:szCs w:val="24"/>
        </w:rPr>
        <w:t xml:space="preserve"> </w:t>
      </w:r>
      <w:r w:rsidR="006B4C03">
        <w:rPr>
          <w:rFonts w:ascii="Times New Roman" w:hAnsi="Times New Roman"/>
          <w:sz w:val="24"/>
          <w:szCs w:val="24"/>
        </w:rPr>
        <w:lastRenderedPageBreak/>
        <w:t>закупок достиг 8,5%.</w:t>
      </w:r>
      <w:r w:rsidR="006B4C03">
        <w:rPr>
          <w:rStyle w:val="ae"/>
          <w:rFonts w:ascii="Times New Roman" w:hAnsi="Times New Roman"/>
          <w:sz w:val="24"/>
          <w:szCs w:val="24"/>
        </w:rPr>
        <w:footnoteReference w:id="59"/>
      </w:r>
      <w:r w:rsidR="00A23DC9">
        <w:rPr>
          <w:rFonts w:ascii="Times New Roman" w:hAnsi="Times New Roman"/>
          <w:sz w:val="24"/>
          <w:szCs w:val="24"/>
        </w:rPr>
        <w:t>Компания должна участвовать в э</w:t>
      </w:r>
      <w:r w:rsidR="006B4C03">
        <w:rPr>
          <w:rFonts w:ascii="Times New Roman" w:hAnsi="Times New Roman"/>
          <w:sz w:val="24"/>
          <w:szCs w:val="24"/>
        </w:rPr>
        <w:t>лектронных торгах на электронных площадках с системой единых правил. По подсчетам единой электронной площадки, 10 тыс. МСП, принимающих участие в госзакупах, из них лишь 6% обладают производственными мощностями, 23% осуществляют сборку и упаковку, 66% являются посредниками</w:t>
      </w:r>
      <w:r w:rsidR="00A23DC9">
        <w:rPr>
          <w:rFonts w:ascii="Times New Roman" w:hAnsi="Times New Roman"/>
          <w:sz w:val="24"/>
          <w:szCs w:val="24"/>
        </w:rPr>
        <w:t xml:space="preserve">. </w:t>
      </w:r>
      <w:r w:rsidRPr="002A66AE">
        <w:rPr>
          <w:rFonts w:ascii="Times New Roman" w:hAnsi="Times New Roman"/>
          <w:sz w:val="24"/>
          <w:szCs w:val="24"/>
        </w:rPr>
        <w:t>Считается, что придерживаясь данного постановления, к 2018 доля закупок увеличится до 25%.</w:t>
      </w:r>
      <w:r w:rsidR="006B4C03">
        <w:rPr>
          <w:rFonts w:ascii="Times New Roman" w:hAnsi="Times New Roman"/>
          <w:sz w:val="24"/>
          <w:szCs w:val="24"/>
        </w:rPr>
        <w:t xml:space="preserve">Безусловно, такой рост не произойдет сам собой, этому должны способствовать какие-либо меры со стороны правительства. Так, без профессионального, дорогостоящего оборудования, затрудняется деятельность МСП в госзакупках в сфере строительства, для этого, например, необходим выгодный лизинг для малых компаний. Так же, важным моментом является получение доступа к кредитованию, для соответствующего роста до компании, которая может осилить условия госзакупок. </w:t>
      </w:r>
      <w:r w:rsidR="0069329F">
        <w:rPr>
          <w:rFonts w:ascii="Times New Roman" w:hAnsi="Times New Roman"/>
          <w:sz w:val="24"/>
          <w:szCs w:val="24"/>
        </w:rPr>
        <w:t>Так же в связи с такой значимостью госзакупок, совершенствуется система госреестра, так как компания, для принятия участия в закупках, компания должна обязатель</w:t>
      </w:r>
      <w:r w:rsidR="00861EFF">
        <w:rPr>
          <w:rFonts w:ascii="Times New Roman" w:hAnsi="Times New Roman"/>
          <w:sz w:val="24"/>
          <w:szCs w:val="24"/>
        </w:rPr>
        <w:t>н</w:t>
      </w:r>
      <w:r w:rsidR="0069329F">
        <w:rPr>
          <w:rFonts w:ascii="Times New Roman" w:hAnsi="Times New Roman"/>
          <w:sz w:val="24"/>
          <w:szCs w:val="24"/>
        </w:rPr>
        <w:t>о значиться в списках реестра, онпоявится на сайте ФНС уже к 01.08.2016.</w:t>
      </w:r>
    </w:p>
    <w:p w:rsidR="00AD5892" w:rsidRDefault="00AD5892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2A66AE">
        <w:rPr>
          <w:rFonts w:ascii="Times New Roman" w:hAnsi="Times New Roman"/>
          <w:sz w:val="24"/>
          <w:szCs w:val="24"/>
        </w:rPr>
        <w:t>Что касается административного контроля, который доставлял определенные неудобства малому и среднему бизнесу, правительство дало отсрочку в проведении плановых проверок на 3 года.</w:t>
      </w:r>
    </w:p>
    <w:p w:rsidR="0069329F" w:rsidRDefault="0069329F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улучшения ситуации с займами и кредитами, создана Федеральная корпорация по развитию МСП в главе с Браверманом. </w:t>
      </w:r>
      <w:r w:rsidR="007A504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ос. корпорация выступает гарантом перед банками, в которых планируют получить кредит субъекты малого бизнеса. Гарантии на сумму до 50 млн. руб. предоставляет МСП Банк, процентная </w:t>
      </w:r>
      <w:r w:rsidR="007A5048">
        <w:rPr>
          <w:rFonts w:ascii="Times New Roman" w:hAnsi="Times New Roman"/>
          <w:sz w:val="24"/>
          <w:szCs w:val="24"/>
        </w:rPr>
        <w:t>ставка установлена не выше 11</w:t>
      </w:r>
      <w:r>
        <w:rPr>
          <w:rFonts w:ascii="Times New Roman" w:hAnsi="Times New Roman"/>
          <w:sz w:val="24"/>
          <w:szCs w:val="24"/>
        </w:rPr>
        <w:t>%</w:t>
      </w:r>
      <w:r>
        <w:rPr>
          <w:rStyle w:val="ae"/>
          <w:rFonts w:ascii="Times New Roman" w:hAnsi="Times New Roman"/>
          <w:sz w:val="24"/>
          <w:szCs w:val="24"/>
        </w:rPr>
        <w:footnoteReference w:id="60"/>
      </w:r>
      <w:r w:rsidR="007A5048">
        <w:rPr>
          <w:rFonts w:ascii="Times New Roman" w:hAnsi="Times New Roman"/>
          <w:sz w:val="24"/>
          <w:szCs w:val="24"/>
        </w:rPr>
        <w:t>. Федеральная корпорация, так же</w:t>
      </w:r>
      <w:r>
        <w:rPr>
          <w:rFonts w:ascii="Times New Roman" w:hAnsi="Times New Roman"/>
          <w:sz w:val="24"/>
          <w:szCs w:val="24"/>
        </w:rPr>
        <w:t xml:space="preserve"> помогает сектору МСП в вопросах лизинга, рефинансирования долгов, обеспечивает доступ к госзакупкам многих крупных компаний, осуществляет информационную поддержку, </w:t>
      </w:r>
      <w:r w:rsidR="003A0B2B">
        <w:rPr>
          <w:rFonts w:ascii="Times New Roman" w:hAnsi="Times New Roman"/>
          <w:sz w:val="24"/>
          <w:szCs w:val="24"/>
        </w:rPr>
        <w:t>имущественную поддержку путем передачи имущества на льготных условиях, на возмездной и безвозмездной основе, правовую поддержку.Создание такого акционерного общества, безусловно, является существенным вкладом в улучшения климата среды МСП, на данную корпорацию возложено множество задач, с которыми она, на сегодняшний день, неплохо справляется.</w:t>
      </w:r>
    </w:p>
    <w:p w:rsidR="00AD5892" w:rsidRDefault="00AD5892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2A66AE">
        <w:rPr>
          <w:rFonts w:ascii="Times New Roman" w:hAnsi="Times New Roman"/>
          <w:sz w:val="24"/>
          <w:szCs w:val="24"/>
        </w:rPr>
        <w:t xml:space="preserve">Безусловно, не обошлось без факторов, ужесточающих деятельность МСП, среди </w:t>
      </w:r>
      <w:r>
        <w:rPr>
          <w:rFonts w:ascii="Times New Roman" w:hAnsi="Times New Roman"/>
          <w:sz w:val="24"/>
          <w:szCs w:val="24"/>
        </w:rPr>
        <w:t>которых</w:t>
      </w:r>
      <w:r w:rsidRPr="002A66AE">
        <w:rPr>
          <w:rFonts w:ascii="Times New Roman" w:hAnsi="Times New Roman"/>
          <w:sz w:val="24"/>
          <w:szCs w:val="24"/>
        </w:rPr>
        <w:t xml:space="preserve"> можно выделить основные:</w:t>
      </w:r>
    </w:p>
    <w:p w:rsidR="00AD5892" w:rsidRDefault="00AD5892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2A66AE">
        <w:rPr>
          <w:rFonts w:ascii="Times New Roman" w:hAnsi="Times New Roman"/>
          <w:sz w:val="24"/>
          <w:szCs w:val="24"/>
        </w:rPr>
        <w:t xml:space="preserve">Так, с 01.01.2016, налоговый орган вправе приостановить операции по счетам, если </w:t>
      </w:r>
      <w:r w:rsidR="003D42BE">
        <w:rPr>
          <w:rFonts w:ascii="Times New Roman" w:hAnsi="Times New Roman"/>
          <w:sz w:val="24"/>
          <w:szCs w:val="24"/>
        </w:rPr>
        <w:t xml:space="preserve"> в течение</w:t>
      </w:r>
      <w:r w:rsidRPr="002A66AE">
        <w:rPr>
          <w:rFonts w:ascii="Times New Roman" w:hAnsi="Times New Roman"/>
          <w:sz w:val="24"/>
          <w:szCs w:val="24"/>
        </w:rPr>
        <w:t xml:space="preserve"> 10 дней после срока не уплачен НДФЛ. </w:t>
      </w:r>
    </w:p>
    <w:p w:rsidR="00AD5892" w:rsidRDefault="00AD5892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2A66AE">
        <w:rPr>
          <w:rFonts w:ascii="Times New Roman" w:hAnsi="Times New Roman"/>
          <w:sz w:val="24"/>
          <w:szCs w:val="24"/>
        </w:rPr>
        <w:lastRenderedPageBreak/>
        <w:t xml:space="preserve">Повышение штрафов за несоблюдение санитарных правил и нарушение прав потребителей.В первую очередь это касается предприятий общепита, доля МСП в котором,, в свою очередь, составляет 75%. Для ИП штраф составляет 5-10 тыс. руб., для юр. Лиц – 30-50 тыс. руб. неизменным остается возможность приостановления деятельности предприятия на срок до 90 суток. </w:t>
      </w:r>
    </w:p>
    <w:p w:rsidR="00AD5892" w:rsidRDefault="00AD5892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2A66AE">
        <w:rPr>
          <w:rFonts w:ascii="Times New Roman" w:hAnsi="Times New Roman"/>
          <w:sz w:val="24"/>
          <w:szCs w:val="24"/>
        </w:rPr>
        <w:t xml:space="preserve">Изменение в налоговом законодательстве так же произошло и в сторону ужесточения условий так, с 01.01.2015, организации, применяющие УСН или ЕНВД, должны уплачивать налог на недвижимость исходя из ее кадастровой стоимости. </w:t>
      </w:r>
    </w:p>
    <w:p w:rsidR="00AD5892" w:rsidRPr="002A66AE" w:rsidRDefault="00AD5892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2A66AE">
        <w:rPr>
          <w:rFonts w:ascii="Times New Roman" w:hAnsi="Times New Roman"/>
          <w:sz w:val="24"/>
          <w:szCs w:val="24"/>
        </w:rPr>
        <w:t>С 01.01.2016 согласно ФЗ №67 от 30.03.2015, усложняется порядок регистрации в ЕГРЮЛ:</w:t>
      </w:r>
    </w:p>
    <w:p w:rsidR="00AD5892" w:rsidRPr="002A66AE" w:rsidRDefault="00AD5892" w:rsidP="00950ED7">
      <w:pPr>
        <w:pStyle w:val="a7"/>
        <w:numPr>
          <w:ilvl w:val="0"/>
          <w:numId w:val="3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66AE">
        <w:rPr>
          <w:rFonts w:ascii="Times New Roman" w:hAnsi="Times New Roman"/>
          <w:sz w:val="24"/>
          <w:szCs w:val="24"/>
        </w:rPr>
        <w:t>Процедура проверки достоверности сведений может увеличить срок на 1 мес. Проверка осуществляется выборочно.</w:t>
      </w:r>
    </w:p>
    <w:p w:rsidR="00AD5892" w:rsidRPr="002A66AE" w:rsidRDefault="00AD5892" w:rsidP="00950ED7">
      <w:pPr>
        <w:pStyle w:val="a7"/>
        <w:numPr>
          <w:ilvl w:val="0"/>
          <w:numId w:val="3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66AE">
        <w:rPr>
          <w:rFonts w:ascii="Times New Roman" w:hAnsi="Times New Roman"/>
          <w:sz w:val="24"/>
          <w:szCs w:val="24"/>
        </w:rPr>
        <w:t>Расширен перечень причин отказа в регистрации. Например в течение 3 лет нельзя регистрировать фирму, если ее руководитель ранее работал в компании, исключенной и ЕГРЮЛ как должник.</w:t>
      </w:r>
    </w:p>
    <w:p w:rsidR="00AD5892" w:rsidRDefault="00AD5892" w:rsidP="00950ED7">
      <w:pPr>
        <w:pStyle w:val="a7"/>
        <w:numPr>
          <w:ilvl w:val="0"/>
          <w:numId w:val="3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66AE">
        <w:rPr>
          <w:rFonts w:ascii="Times New Roman" w:hAnsi="Times New Roman"/>
          <w:sz w:val="24"/>
          <w:szCs w:val="24"/>
        </w:rPr>
        <w:t>Усложнены условия смена адреса юр. лица. Компания обязана уведомить о намерении смены адреса.</w:t>
      </w:r>
    </w:p>
    <w:p w:rsidR="00AD5892" w:rsidRDefault="00AD5892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D5892">
        <w:rPr>
          <w:rFonts w:ascii="Times New Roman" w:hAnsi="Times New Roman"/>
          <w:sz w:val="24"/>
          <w:szCs w:val="24"/>
        </w:rPr>
        <w:t>Установлен штраф за не предоставление статистически</w:t>
      </w:r>
      <w:r>
        <w:rPr>
          <w:rFonts w:ascii="Times New Roman" w:hAnsi="Times New Roman"/>
          <w:sz w:val="24"/>
          <w:szCs w:val="24"/>
        </w:rPr>
        <w:t xml:space="preserve">х данных от 20 до 70 тыс.руб. с </w:t>
      </w:r>
      <w:r w:rsidRPr="00AD5892">
        <w:rPr>
          <w:rFonts w:ascii="Times New Roman" w:hAnsi="Times New Roman"/>
          <w:sz w:val="24"/>
          <w:szCs w:val="24"/>
        </w:rPr>
        <w:t>01.01.2016 согласно ФЗ №442 от 30.12.2015</w:t>
      </w:r>
    </w:p>
    <w:p w:rsidR="00AD5892" w:rsidRPr="002A66AE" w:rsidRDefault="00AD5892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2A66AE">
        <w:rPr>
          <w:rFonts w:ascii="Times New Roman" w:hAnsi="Times New Roman"/>
          <w:sz w:val="24"/>
          <w:szCs w:val="24"/>
        </w:rPr>
        <w:t xml:space="preserve">Так как по результатам рейтинга </w:t>
      </w:r>
      <w:r w:rsidRPr="002A66AE">
        <w:rPr>
          <w:rFonts w:ascii="Times New Roman" w:hAnsi="Times New Roman"/>
          <w:sz w:val="24"/>
          <w:szCs w:val="24"/>
          <w:lang w:val="en-US"/>
        </w:rPr>
        <w:t>DoingBusiness</w:t>
      </w:r>
      <w:r w:rsidRPr="002A66AE">
        <w:rPr>
          <w:rFonts w:ascii="Times New Roman" w:hAnsi="Times New Roman"/>
          <w:sz w:val="24"/>
          <w:szCs w:val="24"/>
        </w:rPr>
        <w:t xml:space="preserve"> выяснилось, что Россия оказалась страной, реализовавшая большее количество реформ на основании дорожных карт, отметим некоторые из них, на 2015 их результаты следующие:</w:t>
      </w:r>
    </w:p>
    <w:p w:rsidR="00AD5892" w:rsidRPr="002A66AE" w:rsidRDefault="00AD5892" w:rsidP="00950ED7">
      <w:pPr>
        <w:pStyle w:val="a7"/>
        <w:numPr>
          <w:ilvl w:val="0"/>
          <w:numId w:val="33"/>
        </w:numPr>
        <w:spacing w:line="360" w:lineRule="auto"/>
        <w:ind w:left="0"/>
        <w:jc w:val="both"/>
        <w:rPr>
          <w:rStyle w:val="af8"/>
          <w:rFonts w:ascii="Times New Roman" w:hAnsi="Times New Roman"/>
          <w:i w:val="0"/>
          <w:sz w:val="24"/>
          <w:szCs w:val="24"/>
        </w:rPr>
      </w:pPr>
      <w:r w:rsidRPr="002A66AE">
        <w:rPr>
          <w:rStyle w:val="af8"/>
          <w:rFonts w:ascii="Times New Roman" w:hAnsi="Times New Roman"/>
          <w:i w:val="0"/>
          <w:sz w:val="24"/>
          <w:szCs w:val="24"/>
        </w:rPr>
        <w:t>Введена возможность электронной подачи документов для гос регистрации прав, кадастрового учета;</w:t>
      </w:r>
    </w:p>
    <w:p w:rsidR="00AD5892" w:rsidRPr="002A66AE" w:rsidRDefault="00AD5892" w:rsidP="00950ED7">
      <w:pPr>
        <w:pStyle w:val="a7"/>
        <w:numPr>
          <w:ilvl w:val="0"/>
          <w:numId w:val="33"/>
        </w:numPr>
        <w:spacing w:line="360" w:lineRule="auto"/>
        <w:ind w:left="0"/>
        <w:jc w:val="both"/>
        <w:rPr>
          <w:rStyle w:val="af8"/>
          <w:rFonts w:ascii="Times New Roman" w:hAnsi="Times New Roman"/>
          <w:i w:val="0"/>
          <w:sz w:val="24"/>
          <w:szCs w:val="24"/>
        </w:rPr>
      </w:pPr>
      <w:r w:rsidRPr="002A66AE">
        <w:rPr>
          <w:rStyle w:val="af8"/>
          <w:rFonts w:ascii="Times New Roman" w:hAnsi="Times New Roman"/>
          <w:i w:val="0"/>
          <w:sz w:val="24"/>
          <w:szCs w:val="24"/>
        </w:rPr>
        <w:t>Введена возможность использования юр лицами типовых уставов с 2016 года; </w:t>
      </w:r>
    </w:p>
    <w:p w:rsidR="00AD5892" w:rsidRPr="002A66AE" w:rsidRDefault="00AD5892" w:rsidP="00950ED7">
      <w:pPr>
        <w:pStyle w:val="a7"/>
        <w:numPr>
          <w:ilvl w:val="0"/>
          <w:numId w:val="33"/>
        </w:numPr>
        <w:spacing w:line="360" w:lineRule="auto"/>
        <w:ind w:left="0"/>
        <w:jc w:val="both"/>
        <w:rPr>
          <w:rStyle w:val="af8"/>
          <w:rFonts w:ascii="Times New Roman" w:hAnsi="Times New Roman"/>
          <w:i w:val="0"/>
          <w:sz w:val="24"/>
          <w:szCs w:val="24"/>
        </w:rPr>
      </w:pPr>
      <w:r w:rsidRPr="002A66AE">
        <w:rPr>
          <w:rStyle w:val="af8"/>
          <w:rFonts w:ascii="Times New Roman" w:hAnsi="Times New Roman"/>
          <w:i w:val="0"/>
          <w:sz w:val="24"/>
          <w:szCs w:val="24"/>
        </w:rPr>
        <w:t>Введение типовой формы заявки на осуществление технологического присоединения к электроэнергии; </w:t>
      </w:r>
    </w:p>
    <w:p w:rsidR="00AD5892" w:rsidRPr="002A66AE" w:rsidRDefault="00AD5892" w:rsidP="00950ED7">
      <w:pPr>
        <w:pStyle w:val="a7"/>
        <w:numPr>
          <w:ilvl w:val="0"/>
          <w:numId w:val="33"/>
        </w:numPr>
        <w:spacing w:line="360" w:lineRule="auto"/>
        <w:ind w:left="0"/>
        <w:jc w:val="both"/>
        <w:rPr>
          <w:rStyle w:val="af8"/>
          <w:rFonts w:ascii="Times New Roman" w:hAnsi="Times New Roman"/>
          <w:i w:val="0"/>
          <w:sz w:val="24"/>
          <w:szCs w:val="24"/>
        </w:rPr>
      </w:pPr>
      <w:r w:rsidRPr="002A66AE">
        <w:rPr>
          <w:rStyle w:val="af8"/>
          <w:rFonts w:ascii="Times New Roman" w:hAnsi="Times New Roman"/>
          <w:i w:val="0"/>
          <w:sz w:val="24"/>
          <w:szCs w:val="24"/>
        </w:rPr>
        <w:t>Квота в 18% по гос</w:t>
      </w:r>
      <w:r>
        <w:rPr>
          <w:rStyle w:val="af8"/>
          <w:rFonts w:ascii="Times New Roman" w:hAnsi="Times New Roman"/>
          <w:i w:val="0"/>
          <w:sz w:val="24"/>
          <w:szCs w:val="24"/>
        </w:rPr>
        <w:t xml:space="preserve">. </w:t>
      </w:r>
      <w:r w:rsidRPr="002A66AE">
        <w:rPr>
          <w:rStyle w:val="af8"/>
          <w:rFonts w:ascii="Times New Roman" w:hAnsi="Times New Roman"/>
          <w:i w:val="0"/>
          <w:sz w:val="24"/>
          <w:szCs w:val="24"/>
        </w:rPr>
        <w:t>закупкам у малого бизнеса; </w:t>
      </w:r>
    </w:p>
    <w:p w:rsidR="00AD5892" w:rsidRPr="002A66AE" w:rsidRDefault="00AD5892" w:rsidP="00950ED7">
      <w:pPr>
        <w:pStyle w:val="a7"/>
        <w:numPr>
          <w:ilvl w:val="0"/>
          <w:numId w:val="33"/>
        </w:numPr>
        <w:spacing w:line="360" w:lineRule="auto"/>
        <w:ind w:left="0"/>
        <w:jc w:val="both"/>
        <w:rPr>
          <w:rStyle w:val="af8"/>
          <w:rFonts w:ascii="Times New Roman" w:hAnsi="Times New Roman"/>
          <w:i w:val="0"/>
          <w:sz w:val="24"/>
          <w:szCs w:val="24"/>
        </w:rPr>
      </w:pPr>
      <w:r w:rsidRPr="002A66AE">
        <w:rPr>
          <w:rStyle w:val="af8"/>
          <w:rFonts w:ascii="Times New Roman" w:hAnsi="Times New Roman"/>
          <w:i w:val="0"/>
          <w:sz w:val="24"/>
          <w:szCs w:val="24"/>
        </w:rPr>
        <w:t>Исключение уголовной ответственности для малого предпринимательства за нарушение антимонопольного законодательства; </w:t>
      </w:r>
    </w:p>
    <w:p w:rsidR="00AD5892" w:rsidRPr="002A66AE" w:rsidRDefault="00AD5892" w:rsidP="00950ED7">
      <w:pPr>
        <w:pStyle w:val="a7"/>
        <w:numPr>
          <w:ilvl w:val="0"/>
          <w:numId w:val="33"/>
        </w:numPr>
        <w:spacing w:line="360" w:lineRule="auto"/>
        <w:ind w:left="0"/>
        <w:jc w:val="both"/>
        <w:rPr>
          <w:rStyle w:val="af8"/>
          <w:rFonts w:ascii="Times New Roman" w:hAnsi="Times New Roman"/>
          <w:i w:val="0"/>
          <w:sz w:val="24"/>
          <w:szCs w:val="24"/>
        </w:rPr>
      </w:pPr>
      <w:r w:rsidRPr="002A66AE">
        <w:rPr>
          <w:rStyle w:val="af8"/>
          <w:rFonts w:ascii="Times New Roman" w:hAnsi="Times New Roman"/>
          <w:i w:val="0"/>
          <w:sz w:val="24"/>
          <w:szCs w:val="24"/>
        </w:rPr>
        <w:t>Установлена обязанность органов гос. власти и местного самоуправления проводить аукционы по предоставлению свободных земельных участков по заявлениям юридических лиц и граждан; </w:t>
      </w:r>
    </w:p>
    <w:p w:rsidR="00AD5892" w:rsidRPr="002A66AE" w:rsidRDefault="00AD5892" w:rsidP="00950ED7">
      <w:pPr>
        <w:pStyle w:val="a7"/>
        <w:numPr>
          <w:ilvl w:val="0"/>
          <w:numId w:val="33"/>
        </w:numPr>
        <w:spacing w:line="360" w:lineRule="auto"/>
        <w:ind w:left="0"/>
        <w:jc w:val="both"/>
        <w:rPr>
          <w:rStyle w:val="af8"/>
          <w:rFonts w:ascii="Times New Roman" w:hAnsi="Times New Roman"/>
          <w:i w:val="0"/>
          <w:sz w:val="24"/>
          <w:szCs w:val="24"/>
        </w:rPr>
      </w:pPr>
      <w:r w:rsidRPr="002A66AE">
        <w:rPr>
          <w:rStyle w:val="af8"/>
          <w:rFonts w:ascii="Times New Roman" w:hAnsi="Times New Roman"/>
          <w:i w:val="0"/>
          <w:sz w:val="24"/>
          <w:szCs w:val="24"/>
        </w:rPr>
        <w:t>Введено понятие взаимозаменяемый лекарственный препарат; </w:t>
      </w:r>
    </w:p>
    <w:p w:rsidR="00AD5892" w:rsidRDefault="00AD5892" w:rsidP="00950ED7">
      <w:pPr>
        <w:pStyle w:val="a7"/>
        <w:numPr>
          <w:ilvl w:val="0"/>
          <w:numId w:val="33"/>
        </w:numPr>
        <w:spacing w:line="360" w:lineRule="auto"/>
        <w:ind w:left="0"/>
        <w:jc w:val="both"/>
        <w:rPr>
          <w:rStyle w:val="af8"/>
          <w:rFonts w:ascii="Times New Roman" w:hAnsi="Times New Roman"/>
          <w:i w:val="0"/>
          <w:sz w:val="24"/>
          <w:szCs w:val="24"/>
        </w:rPr>
      </w:pPr>
      <w:r w:rsidRPr="002A66AE">
        <w:rPr>
          <w:rStyle w:val="af8"/>
          <w:rFonts w:ascii="Times New Roman" w:hAnsi="Times New Roman"/>
          <w:i w:val="0"/>
          <w:sz w:val="24"/>
          <w:szCs w:val="24"/>
        </w:rPr>
        <w:lastRenderedPageBreak/>
        <w:t xml:space="preserve">Электронные сервисы ФНС; </w:t>
      </w:r>
    </w:p>
    <w:p w:rsidR="00833E67" w:rsidRDefault="00F61008" w:rsidP="00950ED7">
      <w:pPr>
        <w:jc w:val="both"/>
        <w:rPr>
          <w:rStyle w:val="af8"/>
          <w:rFonts w:ascii="Times New Roman" w:hAnsi="Times New Roman"/>
          <w:i w:val="0"/>
          <w:sz w:val="24"/>
          <w:szCs w:val="24"/>
        </w:rPr>
      </w:pPr>
      <w:r w:rsidRPr="00F61008">
        <w:rPr>
          <w:rStyle w:val="af8"/>
          <w:rFonts w:ascii="Times New Roman" w:hAnsi="Times New Roman"/>
          <w:i w:val="0"/>
          <w:sz w:val="24"/>
          <w:szCs w:val="24"/>
        </w:rPr>
        <w:t>Н</w:t>
      </w:r>
      <w:r>
        <w:rPr>
          <w:rStyle w:val="af8"/>
          <w:rFonts w:ascii="Times New Roman" w:hAnsi="Times New Roman"/>
          <w:i w:val="0"/>
          <w:sz w:val="24"/>
          <w:szCs w:val="24"/>
        </w:rPr>
        <w:t>есмотря на проведенные реформы, существует и обратная сторона медали, которая показывает не столь оптимистично современную ситуаци</w:t>
      </w:r>
      <w:r w:rsidR="00833E67">
        <w:rPr>
          <w:rStyle w:val="af8"/>
          <w:rFonts w:ascii="Times New Roman" w:hAnsi="Times New Roman"/>
          <w:i w:val="0"/>
          <w:sz w:val="24"/>
          <w:szCs w:val="24"/>
        </w:rPr>
        <w:t>ю</w:t>
      </w:r>
      <w:r>
        <w:rPr>
          <w:rStyle w:val="af8"/>
          <w:rFonts w:ascii="Times New Roman" w:hAnsi="Times New Roman"/>
          <w:i w:val="0"/>
          <w:sz w:val="24"/>
          <w:szCs w:val="24"/>
        </w:rPr>
        <w:t xml:space="preserve"> в </w:t>
      </w:r>
      <w:r w:rsidR="00833E67">
        <w:rPr>
          <w:rStyle w:val="af8"/>
          <w:rFonts w:ascii="Times New Roman" w:hAnsi="Times New Roman"/>
          <w:i w:val="0"/>
          <w:sz w:val="24"/>
          <w:szCs w:val="24"/>
        </w:rPr>
        <w:t>помощи малому бизнесу</w:t>
      </w:r>
      <w:r>
        <w:rPr>
          <w:rStyle w:val="af8"/>
          <w:rFonts w:ascii="Times New Roman" w:hAnsi="Times New Roman"/>
          <w:i w:val="0"/>
          <w:sz w:val="24"/>
          <w:szCs w:val="24"/>
        </w:rPr>
        <w:t xml:space="preserve">. Так, по итогам Госсовета апреля 2015года, </w:t>
      </w:r>
      <w:r w:rsidR="005703F6">
        <w:rPr>
          <w:rStyle w:val="af8"/>
          <w:rFonts w:ascii="Times New Roman" w:hAnsi="Times New Roman"/>
          <w:i w:val="0"/>
          <w:sz w:val="24"/>
          <w:szCs w:val="24"/>
        </w:rPr>
        <w:t xml:space="preserve">описанного в статье «Малый бизнес недосчитался обещанного» в газете Коммерсант, </w:t>
      </w:r>
      <w:r w:rsidR="00833E67">
        <w:rPr>
          <w:rStyle w:val="af8"/>
          <w:rFonts w:ascii="Times New Roman" w:hAnsi="Times New Roman"/>
          <w:i w:val="0"/>
          <w:sz w:val="24"/>
          <w:szCs w:val="24"/>
        </w:rPr>
        <w:t>рабочая группа под руководством Игоря Левитина</w:t>
      </w:r>
      <w:r>
        <w:rPr>
          <w:rStyle w:val="af8"/>
          <w:rFonts w:ascii="Times New Roman" w:hAnsi="Times New Roman"/>
          <w:i w:val="0"/>
          <w:sz w:val="24"/>
          <w:szCs w:val="24"/>
        </w:rPr>
        <w:t>,</w:t>
      </w:r>
      <w:r w:rsidR="00833E67">
        <w:rPr>
          <w:rStyle w:val="af8"/>
          <w:rFonts w:ascii="Times New Roman" w:hAnsi="Times New Roman"/>
          <w:i w:val="0"/>
          <w:sz w:val="24"/>
          <w:szCs w:val="24"/>
        </w:rPr>
        <w:t xml:space="preserve"> констатировала,</w:t>
      </w:r>
      <w:r>
        <w:rPr>
          <w:rStyle w:val="af8"/>
          <w:rFonts w:ascii="Times New Roman" w:hAnsi="Times New Roman"/>
          <w:i w:val="0"/>
          <w:sz w:val="24"/>
          <w:szCs w:val="24"/>
        </w:rPr>
        <w:t xml:space="preserve"> что из 21 поручения президента, 16 выполнено</w:t>
      </w:r>
      <w:r w:rsidR="00833E67">
        <w:rPr>
          <w:rStyle w:val="af8"/>
          <w:rFonts w:ascii="Times New Roman" w:hAnsi="Times New Roman"/>
          <w:i w:val="0"/>
          <w:sz w:val="24"/>
          <w:szCs w:val="24"/>
        </w:rPr>
        <w:t xml:space="preserve"> не было. Реализованы следующие поручения:</w:t>
      </w:r>
    </w:p>
    <w:p w:rsidR="00833E67" w:rsidRPr="00833E67" w:rsidRDefault="00833E67" w:rsidP="00950ED7">
      <w:pPr>
        <w:pStyle w:val="a7"/>
        <w:numPr>
          <w:ilvl w:val="0"/>
          <w:numId w:val="34"/>
        </w:numPr>
        <w:ind w:left="0"/>
        <w:jc w:val="both"/>
        <w:rPr>
          <w:rStyle w:val="af8"/>
          <w:rFonts w:ascii="Times New Roman" w:hAnsi="Times New Roman"/>
          <w:i w:val="0"/>
          <w:sz w:val="24"/>
          <w:szCs w:val="24"/>
        </w:rPr>
      </w:pPr>
      <w:r w:rsidRPr="00833E67">
        <w:rPr>
          <w:rStyle w:val="af8"/>
          <w:rFonts w:ascii="Times New Roman" w:hAnsi="Times New Roman"/>
          <w:i w:val="0"/>
          <w:sz w:val="24"/>
          <w:szCs w:val="24"/>
        </w:rPr>
        <w:t>Создана Корпорация по развитию МСП</w:t>
      </w:r>
    </w:p>
    <w:p w:rsidR="00833E67" w:rsidRPr="00833E67" w:rsidRDefault="00833E67" w:rsidP="00950ED7">
      <w:pPr>
        <w:pStyle w:val="a7"/>
        <w:numPr>
          <w:ilvl w:val="0"/>
          <w:numId w:val="34"/>
        </w:numPr>
        <w:ind w:left="0"/>
        <w:jc w:val="both"/>
        <w:rPr>
          <w:rStyle w:val="af8"/>
          <w:rFonts w:ascii="Times New Roman" w:hAnsi="Times New Roman"/>
          <w:i w:val="0"/>
          <w:sz w:val="24"/>
          <w:szCs w:val="24"/>
        </w:rPr>
      </w:pPr>
      <w:r w:rsidRPr="00833E67">
        <w:rPr>
          <w:rStyle w:val="af8"/>
          <w:rFonts w:ascii="Times New Roman" w:hAnsi="Times New Roman"/>
          <w:i w:val="0"/>
          <w:sz w:val="24"/>
          <w:szCs w:val="24"/>
        </w:rPr>
        <w:t>Увеличена предельная сумма займа микрофинансовых организаций малому бизнесу до 3 млн. руб.;</w:t>
      </w:r>
    </w:p>
    <w:p w:rsidR="00AD5892" w:rsidRPr="00833E67" w:rsidRDefault="00833E67" w:rsidP="00950ED7">
      <w:pPr>
        <w:pStyle w:val="a7"/>
        <w:numPr>
          <w:ilvl w:val="0"/>
          <w:numId w:val="3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33E67">
        <w:rPr>
          <w:rStyle w:val="af8"/>
          <w:rFonts w:ascii="Times New Roman" w:hAnsi="Times New Roman"/>
          <w:i w:val="0"/>
          <w:sz w:val="24"/>
          <w:szCs w:val="24"/>
        </w:rPr>
        <w:t xml:space="preserve">Продление до 2018 года право выкупа недвижимости, арендованной у государства; </w:t>
      </w:r>
    </w:p>
    <w:p w:rsidR="00AD5892" w:rsidRDefault="00833E67" w:rsidP="00950ED7">
      <w:pPr>
        <w:pStyle w:val="a7"/>
        <w:numPr>
          <w:ilvl w:val="0"/>
          <w:numId w:val="3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33E67">
        <w:rPr>
          <w:rFonts w:ascii="Times New Roman" w:hAnsi="Times New Roman"/>
          <w:sz w:val="24"/>
          <w:szCs w:val="24"/>
        </w:rPr>
        <w:t>Введение моратория на повышение неналоговых платежей, что является достаточно спорным моментом, тк коснулось не всех неналоговых платежей</w:t>
      </w:r>
    </w:p>
    <w:p w:rsidR="00833E67" w:rsidRDefault="00833E67" w:rsidP="00950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Невыполненные поручения: </w:t>
      </w:r>
    </w:p>
    <w:p w:rsidR="00833E67" w:rsidRPr="005703F6" w:rsidRDefault="00833E67" w:rsidP="00950ED7">
      <w:pPr>
        <w:pStyle w:val="a7"/>
        <w:numPr>
          <w:ilvl w:val="0"/>
          <w:numId w:val="3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703F6">
        <w:rPr>
          <w:rFonts w:ascii="Times New Roman" w:hAnsi="Times New Roman"/>
          <w:sz w:val="24"/>
          <w:szCs w:val="24"/>
        </w:rPr>
        <w:t>Принятие стратегии развития МСП до 2030 года</w:t>
      </w:r>
    </w:p>
    <w:p w:rsidR="00833E67" w:rsidRPr="005703F6" w:rsidRDefault="00833E67" w:rsidP="00950ED7">
      <w:pPr>
        <w:pStyle w:val="a7"/>
        <w:numPr>
          <w:ilvl w:val="0"/>
          <w:numId w:val="3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703F6">
        <w:rPr>
          <w:rFonts w:ascii="Times New Roman" w:hAnsi="Times New Roman"/>
          <w:sz w:val="24"/>
          <w:szCs w:val="24"/>
        </w:rPr>
        <w:t>Упрощение ведение бизнеса самозанятым гражданам</w:t>
      </w:r>
    </w:p>
    <w:p w:rsidR="00833E67" w:rsidRPr="005703F6" w:rsidRDefault="00833E67" w:rsidP="00950ED7">
      <w:pPr>
        <w:pStyle w:val="a7"/>
        <w:numPr>
          <w:ilvl w:val="0"/>
          <w:numId w:val="3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703F6">
        <w:rPr>
          <w:rFonts w:ascii="Times New Roman" w:hAnsi="Times New Roman"/>
          <w:sz w:val="24"/>
          <w:szCs w:val="24"/>
        </w:rPr>
        <w:t>Создание реестра МСП</w:t>
      </w:r>
    </w:p>
    <w:p w:rsidR="00833E67" w:rsidRPr="005703F6" w:rsidRDefault="00833E67" w:rsidP="00950ED7">
      <w:pPr>
        <w:pStyle w:val="a7"/>
        <w:numPr>
          <w:ilvl w:val="0"/>
          <w:numId w:val="3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703F6">
        <w:rPr>
          <w:rFonts w:ascii="Times New Roman" w:hAnsi="Times New Roman"/>
          <w:sz w:val="24"/>
          <w:szCs w:val="24"/>
        </w:rPr>
        <w:t>Утверждение правил подключения МСП к коммунальным сетям</w:t>
      </w:r>
      <w:r w:rsidR="005703F6">
        <w:rPr>
          <w:rStyle w:val="ae"/>
          <w:rFonts w:ascii="Times New Roman" w:hAnsi="Times New Roman"/>
          <w:sz w:val="24"/>
          <w:szCs w:val="24"/>
        </w:rPr>
        <w:footnoteReference w:id="61"/>
      </w:r>
    </w:p>
    <w:p w:rsidR="005703F6" w:rsidRDefault="005703F6" w:rsidP="00950ED7">
      <w:pPr>
        <w:jc w:val="both"/>
        <w:rPr>
          <w:rFonts w:ascii="Times New Roman" w:hAnsi="Times New Roman"/>
          <w:sz w:val="24"/>
          <w:szCs w:val="24"/>
        </w:rPr>
      </w:pPr>
    </w:p>
    <w:p w:rsidR="00833E67" w:rsidRPr="00833E67" w:rsidRDefault="00833E67" w:rsidP="00950ED7">
      <w:pPr>
        <w:jc w:val="both"/>
        <w:rPr>
          <w:rFonts w:ascii="Times New Roman" w:hAnsi="Times New Roman"/>
          <w:sz w:val="24"/>
          <w:szCs w:val="24"/>
        </w:rPr>
      </w:pPr>
    </w:p>
    <w:p w:rsidR="00AD5892" w:rsidRPr="001A3104" w:rsidRDefault="00AD5892" w:rsidP="00950ED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5892" w:rsidRPr="001A3104" w:rsidRDefault="00AD5892" w:rsidP="00950ED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5892" w:rsidRDefault="00AD5892" w:rsidP="00950ED7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F41E9" w:rsidRPr="007A5048" w:rsidRDefault="002F41E9" w:rsidP="00886E24">
      <w:pPr>
        <w:pStyle w:val="1"/>
        <w:spacing w:line="720" w:lineRule="auto"/>
        <w:rPr>
          <w:rFonts w:ascii="Times New Roman" w:hAnsi="Times New Roman"/>
          <w:color w:val="auto"/>
          <w:sz w:val="24"/>
          <w:szCs w:val="24"/>
        </w:rPr>
      </w:pPr>
      <w:bookmarkStart w:id="13" w:name="_Toc324961984"/>
      <w:r w:rsidRPr="007A5048">
        <w:rPr>
          <w:rFonts w:ascii="Times New Roman" w:hAnsi="Times New Roman"/>
          <w:color w:val="auto"/>
          <w:sz w:val="24"/>
          <w:szCs w:val="24"/>
        </w:rPr>
        <w:lastRenderedPageBreak/>
        <w:t>Заключение</w:t>
      </w:r>
      <w:bookmarkEnd w:id="13"/>
    </w:p>
    <w:p w:rsidR="00313690" w:rsidRPr="001A3104" w:rsidRDefault="00861EFF" w:rsidP="00950E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проведенного анализа, можно сделать вывод, что компании малого и среднего</w:t>
      </w:r>
      <w:r w:rsidR="00313690" w:rsidRPr="001A3104">
        <w:rPr>
          <w:rFonts w:ascii="Times New Roman" w:hAnsi="Times New Roman"/>
          <w:sz w:val="24"/>
          <w:szCs w:val="24"/>
        </w:rPr>
        <w:t xml:space="preserve"> бизнес</w:t>
      </w:r>
      <w:r>
        <w:rPr>
          <w:rFonts w:ascii="Times New Roman" w:hAnsi="Times New Roman"/>
          <w:sz w:val="24"/>
          <w:szCs w:val="24"/>
        </w:rPr>
        <w:t>а играют одну из первостепенных ролей в современных условиях развития экономики.</w:t>
      </w:r>
      <w:r w:rsidR="00D02FE2">
        <w:rPr>
          <w:rFonts w:ascii="Times New Roman" w:hAnsi="Times New Roman"/>
          <w:sz w:val="24"/>
          <w:szCs w:val="24"/>
        </w:rPr>
        <w:t>Итоги</w:t>
      </w:r>
      <w:r w:rsidR="004D5E01" w:rsidRPr="001A310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вытекающие из проведенной работы, касающиеся препятствий и проблем</w:t>
      </w:r>
      <w:r w:rsidR="00810A81" w:rsidRPr="001A3104">
        <w:rPr>
          <w:rFonts w:ascii="Times New Roman" w:hAnsi="Times New Roman"/>
          <w:sz w:val="24"/>
          <w:szCs w:val="24"/>
        </w:rPr>
        <w:t>, сдержива</w:t>
      </w:r>
      <w:r w:rsidR="004D5E01" w:rsidRPr="001A3104">
        <w:rPr>
          <w:rFonts w:ascii="Times New Roman" w:hAnsi="Times New Roman"/>
          <w:sz w:val="24"/>
          <w:szCs w:val="24"/>
        </w:rPr>
        <w:t>ющих рост и развитие</w:t>
      </w:r>
      <w:r>
        <w:rPr>
          <w:rFonts w:ascii="Times New Roman" w:hAnsi="Times New Roman"/>
          <w:sz w:val="24"/>
          <w:szCs w:val="24"/>
        </w:rPr>
        <w:t xml:space="preserve"> предпринимательства</w:t>
      </w:r>
      <w:r w:rsidR="004D5E01" w:rsidRPr="001A3104">
        <w:rPr>
          <w:rFonts w:ascii="Times New Roman" w:hAnsi="Times New Roman"/>
          <w:sz w:val="24"/>
          <w:szCs w:val="24"/>
        </w:rPr>
        <w:t>,</w:t>
      </w:r>
      <w:r w:rsidR="00D02FE2">
        <w:rPr>
          <w:rFonts w:ascii="Times New Roman" w:hAnsi="Times New Roman"/>
          <w:sz w:val="24"/>
          <w:szCs w:val="24"/>
        </w:rPr>
        <w:t xml:space="preserve">можно выделить </w:t>
      </w:r>
      <w:r w:rsidR="001E03BD" w:rsidRPr="001A3104">
        <w:rPr>
          <w:rFonts w:ascii="Times New Roman" w:hAnsi="Times New Roman"/>
          <w:sz w:val="24"/>
          <w:szCs w:val="24"/>
        </w:rPr>
        <w:t>следующие:</w:t>
      </w:r>
    </w:p>
    <w:p w:rsidR="001E03BD" w:rsidRPr="001A3104" w:rsidRDefault="00810A81" w:rsidP="00F10419">
      <w:pPr>
        <w:pStyle w:val="a7"/>
        <w:numPr>
          <w:ilvl w:val="0"/>
          <w:numId w:val="9"/>
        </w:numPr>
        <w:spacing w:line="360" w:lineRule="auto"/>
        <w:ind w:left="284" w:hanging="644"/>
        <w:jc w:val="both"/>
        <w:rPr>
          <w:rFonts w:ascii="Times New Roman" w:hAnsi="Times New Roman"/>
          <w:sz w:val="24"/>
          <w:szCs w:val="24"/>
        </w:rPr>
      </w:pPr>
      <w:r w:rsidRPr="001A3104">
        <w:rPr>
          <w:rFonts w:ascii="Times New Roman" w:hAnsi="Times New Roman"/>
          <w:sz w:val="24"/>
          <w:szCs w:val="24"/>
        </w:rPr>
        <w:t>На 2016</w:t>
      </w:r>
      <w:r w:rsidR="001E03BD" w:rsidRPr="001A3104">
        <w:rPr>
          <w:rFonts w:ascii="Times New Roman" w:hAnsi="Times New Roman"/>
          <w:sz w:val="24"/>
          <w:szCs w:val="24"/>
        </w:rPr>
        <w:t xml:space="preserve"> г. по количеству занятых (</w:t>
      </w:r>
      <w:r w:rsidR="00A91F22">
        <w:rPr>
          <w:rFonts w:ascii="Times New Roman" w:hAnsi="Times New Roman"/>
          <w:sz w:val="24"/>
          <w:szCs w:val="24"/>
        </w:rPr>
        <w:t>около</w:t>
      </w:r>
      <w:r w:rsidRPr="001A3104">
        <w:rPr>
          <w:rFonts w:ascii="Times New Roman" w:hAnsi="Times New Roman"/>
          <w:sz w:val="24"/>
          <w:szCs w:val="24"/>
        </w:rPr>
        <w:t xml:space="preserve"> 25%) и по вкладу в ВВП (20</w:t>
      </w:r>
      <w:r w:rsidR="001E03BD" w:rsidRPr="001A3104">
        <w:rPr>
          <w:rFonts w:ascii="Times New Roman" w:hAnsi="Times New Roman"/>
          <w:sz w:val="24"/>
          <w:szCs w:val="24"/>
        </w:rPr>
        <w:t>%) российский малый и средний бизнес в</w:t>
      </w:r>
      <w:r w:rsidR="00A93DC2" w:rsidRPr="001A3104">
        <w:rPr>
          <w:rFonts w:ascii="Times New Roman" w:hAnsi="Times New Roman"/>
          <w:sz w:val="24"/>
          <w:szCs w:val="24"/>
        </w:rPr>
        <w:t xml:space="preserve"> разы отстает от </w:t>
      </w:r>
      <w:r w:rsidR="00A91F22">
        <w:rPr>
          <w:rFonts w:ascii="Times New Roman" w:hAnsi="Times New Roman"/>
          <w:sz w:val="24"/>
          <w:szCs w:val="24"/>
        </w:rPr>
        <w:t xml:space="preserve">стран </w:t>
      </w:r>
      <w:r w:rsidR="00A93DC2" w:rsidRPr="001A3104">
        <w:rPr>
          <w:rFonts w:ascii="Times New Roman" w:hAnsi="Times New Roman"/>
          <w:sz w:val="24"/>
          <w:szCs w:val="24"/>
        </w:rPr>
        <w:t>ЕС и КНР;</w:t>
      </w:r>
    </w:p>
    <w:p w:rsidR="001E6F2E" w:rsidRPr="001A3104" w:rsidRDefault="00844ED8" w:rsidP="00F10419">
      <w:pPr>
        <w:pStyle w:val="a7"/>
        <w:numPr>
          <w:ilvl w:val="0"/>
          <w:numId w:val="9"/>
        </w:numPr>
        <w:spacing w:line="360" w:lineRule="auto"/>
        <w:ind w:left="284"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анализе значительная часть уделена рейтинговым оценкам, как национальным, так и зарубежным, на основании проведенного исследования, можно сделать вывод, что тенденции России по всем рейтингам положительные, она продвигается вверх, но все же еще достаточно слаба и занимает не самые лучшие позиции. Правительство ставит цель стремительного роста в рейтингах</w:t>
      </w:r>
      <w:r w:rsidR="00A93DC2" w:rsidRPr="001A3104">
        <w:rPr>
          <w:rFonts w:ascii="Times New Roman" w:hAnsi="Times New Roman"/>
          <w:sz w:val="24"/>
          <w:szCs w:val="24"/>
        </w:rPr>
        <w:t xml:space="preserve">. Так, в последнем </w:t>
      </w:r>
      <w:r>
        <w:rPr>
          <w:rFonts w:ascii="Times New Roman" w:hAnsi="Times New Roman"/>
          <w:sz w:val="24"/>
          <w:szCs w:val="24"/>
        </w:rPr>
        <w:t>исследовании</w:t>
      </w:r>
      <w:r w:rsidR="00A93DC2" w:rsidRPr="001A3104">
        <w:rPr>
          <w:rFonts w:ascii="Times New Roman" w:hAnsi="Times New Roman"/>
          <w:sz w:val="24"/>
          <w:szCs w:val="24"/>
          <w:lang w:val="en-US"/>
        </w:rPr>
        <w:t>DoingBusiness</w:t>
      </w:r>
      <w:r w:rsidR="00A93DC2" w:rsidRPr="001A3104">
        <w:rPr>
          <w:rFonts w:ascii="Times New Roman" w:hAnsi="Times New Roman"/>
          <w:sz w:val="24"/>
          <w:szCs w:val="24"/>
        </w:rPr>
        <w:t xml:space="preserve"> Россия заняла </w:t>
      </w:r>
      <w:r w:rsidR="00A91F22">
        <w:rPr>
          <w:rFonts w:ascii="Times New Roman" w:hAnsi="Times New Roman"/>
          <w:sz w:val="24"/>
          <w:szCs w:val="24"/>
        </w:rPr>
        <w:t>52</w:t>
      </w:r>
      <w:r w:rsidR="00A93DC2" w:rsidRPr="001A3104"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>, по сравнению с предыдущими периодами, наблюдается значительный рост, а следовательно и постепенное улучшение инвестиционного климата бизнес-среды</w:t>
      </w:r>
      <w:r w:rsidR="00A93DC2" w:rsidRPr="001A3104">
        <w:rPr>
          <w:rFonts w:ascii="Times New Roman" w:hAnsi="Times New Roman"/>
          <w:sz w:val="24"/>
          <w:szCs w:val="24"/>
        </w:rPr>
        <w:t xml:space="preserve">; </w:t>
      </w:r>
    </w:p>
    <w:p w:rsidR="001E6F2E" w:rsidRPr="001A3104" w:rsidRDefault="00844ED8" w:rsidP="00F10419">
      <w:pPr>
        <w:pStyle w:val="a7"/>
        <w:numPr>
          <w:ilvl w:val="0"/>
          <w:numId w:val="9"/>
        </w:numPr>
        <w:spacing w:after="175" w:line="360" w:lineRule="auto"/>
        <w:ind w:left="284"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препятствия малого и среднего бизнеса, можно обозначить следующими пунктами</w:t>
      </w:r>
      <w:r w:rsidR="00A93DC2" w:rsidRPr="001A3104">
        <w:rPr>
          <w:rFonts w:ascii="Times New Roman" w:hAnsi="Times New Roman"/>
          <w:sz w:val="24"/>
          <w:szCs w:val="24"/>
        </w:rPr>
        <w:t>:</w:t>
      </w:r>
    </w:p>
    <w:p w:rsidR="00844ED8" w:rsidRDefault="00844ED8" w:rsidP="00F10419">
      <w:pPr>
        <w:pStyle w:val="a7"/>
        <w:numPr>
          <w:ilvl w:val="0"/>
          <w:numId w:val="43"/>
        </w:numPr>
        <w:spacing w:after="175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Проблематичность доступа к финансовым ресурсам</w:t>
      </w:r>
    </w:p>
    <w:p w:rsidR="001E6F2E" w:rsidRPr="001A3104" w:rsidRDefault="001E6F2E" w:rsidP="00F10419">
      <w:pPr>
        <w:pStyle w:val="Default"/>
        <w:numPr>
          <w:ilvl w:val="0"/>
          <w:numId w:val="10"/>
        </w:numPr>
        <w:spacing w:after="175" w:line="360" w:lineRule="auto"/>
        <w:ind w:left="-142" w:firstLine="1123"/>
        <w:jc w:val="both"/>
        <w:rPr>
          <w:color w:val="auto"/>
        </w:rPr>
      </w:pPr>
      <w:r w:rsidRPr="001A3104">
        <w:rPr>
          <w:color w:val="auto"/>
        </w:rPr>
        <w:t>Административные барьеры;</w:t>
      </w:r>
    </w:p>
    <w:p w:rsidR="001E6F2E" w:rsidRPr="001A3104" w:rsidRDefault="001E6F2E" w:rsidP="00F10419">
      <w:pPr>
        <w:pStyle w:val="Default"/>
        <w:numPr>
          <w:ilvl w:val="0"/>
          <w:numId w:val="10"/>
        </w:numPr>
        <w:spacing w:after="175" w:line="360" w:lineRule="auto"/>
        <w:ind w:left="-142" w:firstLine="1123"/>
        <w:jc w:val="both"/>
        <w:rPr>
          <w:color w:val="auto"/>
        </w:rPr>
      </w:pPr>
      <w:r w:rsidRPr="001A3104">
        <w:rPr>
          <w:color w:val="auto"/>
        </w:rPr>
        <w:t>Высокий уровень налогообложения, постоянно изменяющееся налоговое законодательство;</w:t>
      </w:r>
    </w:p>
    <w:p w:rsidR="001E6F2E" w:rsidRPr="001A3104" w:rsidRDefault="001E6F2E" w:rsidP="00F10419">
      <w:pPr>
        <w:pStyle w:val="Default"/>
        <w:numPr>
          <w:ilvl w:val="0"/>
          <w:numId w:val="10"/>
        </w:numPr>
        <w:spacing w:after="175" w:line="360" w:lineRule="auto"/>
        <w:ind w:left="-142" w:firstLine="1123"/>
        <w:jc w:val="both"/>
        <w:rPr>
          <w:color w:val="auto"/>
        </w:rPr>
      </w:pPr>
      <w:r w:rsidRPr="001A3104">
        <w:rPr>
          <w:color w:val="auto"/>
        </w:rPr>
        <w:t>Коррупция;</w:t>
      </w:r>
    </w:p>
    <w:p w:rsidR="001E6F2E" w:rsidRPr="001A3104" w:rsidRDefault="00844ED8" w:rsidP="00F10419">
      <w:pPr>
        <w:pStyle w:val="Default"/>
        <w:numPr>
          <w:ilvl w:val="0"/>
          <w:numId w:val="10"/>
        </w:numPr>
        <w:spacing w:after="175" w:line="360" w:lineRule="auto"/>
        <w:ind w:left="-142" w:firstLine="1123"/>
        <w:jc w:val="both"/>
        <w:rPr>
          <w:color w:val="auto"/>
        </w:rPr>
      </w:pPr>
      <w:r>
        <w:rPr>
          <w:color w:val="auto"/>
        </w:rPr>
        <w:t>Проблемы</w:t>
      </w:r>
      <w:r w:rsidR="001E6F2E" w:rsidRPr="001A3104">
        <w:rPr>
          <w:color w:val="auto"/>
        </w:rPr>
        <w:t xml:space="preserve"> кадрового обеспечения </w:t>
      </w:r>
      <w:r w:rsidR="00A91F22">
        <w:rPr>
          <w:color w:val="auto"/>
        </w:rPr>
        <w:t>специалистами</w:t>
      </w:r>
      <w:r w:rsidR="001E6F2E" w:rsidRPr="001A3104">
        <w:rPr>
          <w:color w:val="auto"/>
        </w:rPr>
        <w:t>;</w:t>
      </w:r>
    </w:p>
    <w:p w:rsidR="001E6F2E" w:rsidRPr="001A3104" w:rsidRDefault="00844ED8" w:rsidP="00F10419">
      <w:pPr>
        <w:pStyle w:val="Default"/>
        <w:numPr>
          <w:ilvl w:val="0"/>
          <w:numId w:val="10"/>
        </w:numPr>
        <w:spacing w:after="175" w:line="360" w:lineRule="auto"/>
        <w:ind w:left="-142" w:firstLine="1123"/>
        <w:jc w:val="both"/>
        <w:rPr>
          <w:color w:val="auto"/>
        </w:rPr>
      </w:pPr>
      <w:r>
        <w:rPr>
          <w:color w:val="auto"/>
        </w:rPr>
        <w:t>Сложности</w:t>
      </w:r>
      <w:r w:rsidR="001E6F2E" w:rsidRPr="001A3104">
        <w:rPr>
          <w:color w:val="auto"/>
        </w:rPr>
        <w:t xml:space="preserve"> с </w:t>
      </w:r>
      <w:r w:rsidR="00A91F22">
        <w:rPr>
          <w:color w:val="auto"/>
        </w:rPr>
        <w:t>арендой и выкупом в собственность земель и помещений.</w:t>
      </w:r>
    </w:p>
    <w:p w:rsidR="001E6F2E" w:rsidRPr="00844ED8" w:rsidRDefault="001E6F2E" w:rsidP="00F10419">
      <w:pPr>
        <w:pStyle w:val="a7"/>
        <w:numPr>
          <w:ilvl w:val="0"/>
          <w:numId w:val="9"/>
        </w:numPr>
        <w:spacing w:after="175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44ED8">
        <w:rPr>
          <w:rFonts w:ascii="Times New Roman" w:hAnsi="Times New Roman"/>
          <w:sz w:val="24"/>
          <w:szCs w:val="24"/>
        </w:rPr>
        <w:t xml:space="preserve">Анализ развития среднего бизнеса в России, проведённый </w:t>
      </w:r>
      <w:r w:rsidR="00A91F22" w:rsidRPr="00844ED8">
        <w:rPr>
          <w:rFonts w:ascii="Times New Roman" w:hAnsi="Times New Roman"/>
          <w:sz w:val="24"/>
          <w:szCs w:val="24"/>
        </w:rPr>
        <w:t>с использованием индекса Берча</w:t>
      </w:r>
      <w:r w:rsidR="00D07577" w:rsidRPr="00844ED8">
        <w:rPr>
          <w:rFonts w:ascii="Times New Roman" w:hAnsi="Times New Roman"/>
          <w:sz w:val="24"/>
          <w:szCs w:val="24"/>
        </w:rPr>
        <w:t>,</w:t>
      </w:r>
      <w:r w:rsidR="00A91F22" w:rsidRPr="00844ED8">
        <w:rPr>
          <w:rFonts w:ascii="Times New Roman" w:hAnsi="Times New Roman"/>
          <w:sz w:val="24"/>
          <w:szCs w:val="24"/>
        </w:rPr>
        <w:t xml:space="preserve"> показывает</w:t>
      </w:r>
      <w:r w:rsidRPr="00844ED8">
        <w:rPr>
          <w:rFonts w:ascii="Times New Roman" w:hAnsi="Times New Roman"/>
          <w:sz w:val="24"/>
          <w:szCs w:val="24"/>
        </w:rPr>
        <w:t>, что</w:t>
      </w:r>
      <w:r w:rsidR="00F10419">
        <w:rPr>
          <w:rFonts w:ascii="Times New Roman" w:hAnsi="Times New Roman"/>
          <w:sz w:val="24"/>
          <w:szCs w:val="24"/>
        </w:rPr>
        <w:t xml:space="preserve"> крупный бизнес</w:t>
      </w:r>
      <w:r w:rsidR="00844ED8" w:rsidRPr="00844ED8">
        <w:rPr>
          <w:rFonts w:ascii="Times New Roman" w:hAnsi="Times New Roman"/>
          <w:sz w:val="24"/>
          <w:szCs w:val="24"/>
        </w:rPr>
        <w:t xml:space="preserve"> опережает средний по ряду показател</w:t>
      </w:r>
      <w:r w:rsidR="00C72B8C">
        <w:rPr>
          <w:rFonts w:ascii="Times New Roman" w:hAnsi="Times New Roman"/>
          <w:sz w:val="24"/>
          <w:szCs w:val="24"/>
        </w:rPr>
        <w:t>ей, но независимо от этого, име</w:t>
      </w:r>
      <w:r w:rsidR="00844ED8" w:rsidRPr="00844ED8">
        <w:rPr>
          <w:rFonts w:ascii="Times New Roman" w:hAnsi="Times New Roman"/>
          <w:sz w:val="24"/>
          <w:szCs w:val="24"/>
        </w:rPr>
        <w:t xml:space="preserve">нно компании-газели, являлись генератором основной </w:t>
      </w:r>
      <w:r w:rsidR="00C72B8C">
        <w:rPr>
          <w:rFonts w:ascii="Times New Roman" w:hAnsi="Times New Roman"/>
          <w:sz w:val="24"/>
          <w:szCs w:val="24"/>
        </w:rPr>
        <w:t>части добавленной стоимости Росс</w:t>
      </w:r>
      <w:r w:rsidR="00844ED8" w:rsidRPr="00844ED8">
        <w:rPr>
          <w:rFonts w:ascii="Times New Roman" w:hAnsi="Times New Roman"/>
          <w:sz w:val="24"/>
          <w:szCs w:val="24"/>
        </w:rPr>
        <w:t xml:space="preserve">ии; </w:t>
      </w:r>
    </w:p>
    <w:p w:rsidR="0080555C" w:rsidRPr="00C72B8C" w:rsidRDefault="00C72B8C" w:rsidP="00F10419">
      <w:pPr>
        <w:spacing w:after="17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Несмотря на экономическую ситуацию, сложности развития, в том числе санкции, </w:t>
      </w:r>
      <w:r w:rsidR="00811252">
        <w:rPr>
          <w:rFonts w:ascii="Times New Roman" w:hAnsi="Times New Roman"/>
          <w:sz w:val="24"/>
          <w:szCs w:val="24"/>
        </w:rPr>
        <w:t>цена</w:t>
      </w:r>
      <w:r>
        <w:rPr>
          <w:rFonts w:ascii="Times New Roman" w:hAnsi="Times New Roman"/>
          <w:sz w:val="24"/>
          <w:szCs w:val="24"/>
        </w:rPr>
        <w:t xml:space="preserve"> нефти, острая зависимость национальной валюты и ее стоимость, многие </w:t>
      </w:r>
      <w:r>
        <w:rPr>
          <w:rFonts w:ascii="Times New Roman" w:hAnsi="Times New Roman"/>
          <w:sz w:val="24"/>
          <w:szCs w:val="24"/>
        </w:rPr>
        <w:lastRenderedPageBreak/>
        <w:t>внешнеполитические, и т</w:t>
      </w:r>
      <w:r w:rsidR="00AD4C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AD4CB7">
        <w:rPr>
          <w:rFonts w:ascii="Times New Roman" w:hAnsi="Times New Roman"/>
          <w:sz w:val="24"/>
          <w:szCs w:val="24"/>
        </w:rPr>
        <w:t>.</w:t>
      </w:r>
      <w:r w:rsidR="00A6486A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ложности, малому предпринимательству удел</w:t>
      </w:r>
      <w:r w:rsidR="00A6486A">
        <w:rPr>
          <w:rFonts w:ascii="Times New Roman" w:hAnsi="Times New Roman"/>
          <w:sz w:val="24"/>
          <w:szCs w:val="24"/>
        </w:rPr>
        <w:t>яется большаядоля</w:t>
      </w:r>
      <w:r>
        <w:rPr>
          <w:rFonts w:ascii="Times New Roman" w:hAnsi="Times New Roman"/>
          <w:sz w:val="24"/>
          <w:szCs w:val="24"/>
        </w:rPr>
        <w:t xml:space="preserve"> внимания</w:t>
      </w:r>
      <w:r w:rsidR="00A6486A">
        <w:rPr>
          <w:rFonts w:ascii="Times New Roman" w:hAnsi="Times New Roman"/>
          <w:sz w:val="24"/>
          <w:szCs w:val="24"/>
        </w:rPr>
        <w:t xml:space="preserve"> правительства и компетентных органов,</w:t>
      </w:r>
      <w:r>
        <w:rPr>
          <w:rFonts w:ascii="Times New Roman" w:hAnsi="Times New Roman"/>
          <w:sz w:val="24"/>
          <w:szCs w:val="24"/>
        </w:rPr>
        <w:t xml:space="preserve"> с целю улучшить бизнес-климат, уравновесить условия работы бизнес</w:t>
      </w:r>
      <w:r w:rsidR="00A6486A">
        <w:rPr>
          <w:rFonts w:ascii="Times New Roman" w:hAnsi="Times New Roman"/>
          <w:sz w:val="24"/>
          <w:szCs w:val="24"/>
        </w:rPr>
        <w:t>а в нашей стране, так 04.12.2015</w:t>
      </w:r>
      <w:r>
        <w:rPr>
          <w:rFonts w:ascii="Times New Roman" w:hAnsi="Times New Roman"/>
          <w:sz w:val="24"/>
          <w:szCs w:val="24"/>
        </w:rPr>
        <w:t xml:space="preserve"> в послании президента Федеральному собранию, была представлена программа помощи российскому бизнесу, которая должна повлиять на развитие предпринимательства. Проводится большая работа, направленная на поддержание сектора МСП, ведь </w:t>
      </w:r>
      <w:r w:rsidR="00A6486A">
        <w:rPr>
          <w:rFonts w:ascii="Times New Roman" w:hAnsi="Times New Roman"/>
          <w:sz w:val="24"/>
          <w:szCs w:val="24"/>
        </w:rPr>
        <w:t xml:space="preserve">он </w:t>
      </w:r>
      <w:r>
        <w:rPr>
          <w:rFonts w:ascii="Times New Roman" w:hAnsi="Times New Roman"/>
          <w:sz w:val="24"/>
          <w:szCs w:val="24"/>
        </w:rPr>
        <w:t>явля</w:t>
      </w:r>
      <w:r w:rsidR="00811252">
        <w:rPr>
          <w:rFonts w:ascii="Times New Roman" w:hAnsi="Times New Roman"/>
          <w:sz w:val="24"/>
          <w:szCs w:val="24"/>
        </w:rPr>
        <w:t xml:space="preserve">ется крайне важной составляющей </w:t>
      </w:r>
      <w:r>
        <w:rPr>
          <w:rFonts w:ascii="Times New Roman" w:hAnsi="Times New Roman"/>
          <w:sz w:val="24"/>
          <w:szCs w:val="24"/>
        </w:rPr>
        <w:t xml:space="preserve">в развитии и поддержки экономики нашей страны. </w:t>
      </w:r>
      <w:r w:rsidR="00A6486A" w:rsidRPr="00C72B8C">
        <w:rPr>
          <w:rFonts w:ascii="Times New Roman" w:hAnsi="Times New Roman"/>
          <w:sz w:val="24"/>
          <w:szCs w:val="24"/>
        </w:rPr>
        <w:t>В 2015 г. произошел плановый сдвиг акцента в исполнении дорожных карт по улучшению предпринимательского климата с нормотворчества к право применению, а так же распространение на регионы</w:t>
      </w:r>
      <w:r w:rsidR="00A6486A">
        <w:rPr>
          <w:rFonts w:ascii="Times New Roman" w:hAnsi="Times New Roman"/>
          <w:sz w:val="24"/>
          <w:szCs w:val="24"/>
        </w:rPr>
        <w:t>, что</w:t>
      </w:r>
      <w:r w:rsidR="00811252">
        <w:rPr>
          <w:rFonts w:ascii="Times New Roman" w:hAnsi="Times New Roman"/>
          <w:sz w:val="24"/>
          <w:szCs w:val="24"/>
        </w:rPr>
        <w:t xml:space="preserve"> не могло непоспособствоватьпродвижению позиций</w:t>
      </w:r>
      <w:r w:rsidR="00A6486A">
        <w:rPr>
          <w:rFonts w:ascii="Times New Roman" w:hAnsi="Times New Roman"/>
          <w:sz w:val="24"/>
          <w:szCs w:val="24"/>
        </w:rPr>
        <w:t xml:space="preserve"> России к лучшим показателям в рейтингах</w:t>
      </w:r>
      <w:r w:rsidR="00A6486A" w:rsidRPr="00C72B8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Безусловно, на данный момент Россия отстает по многим показателям от европейских ведущих стран, многие </w:t>
      </w:r>
      <w:r w:rsidR="00811252">
        <w:rPr>
          <w:rFonts w:ascii="Times New Roman" w:hAnsi="Times New Roman"/>
          <w:sz w:val="24"/>
          <w:szCs w:val="24"/>
        </w:rPr>
        <w:t>параметры</w:t>
      </w:r>
      <w:r w:rsidR="00A6486A">
        <w:rPr>
          <w:rFonts w:ascii="Times New Roman" w:hAnsi="Times New Roman"/>
          <w:sz w:val="24"/>
          <w:szCs w:val="24"/>
        </w:rPr>
        <w:t xml:space="preserve"> страны</w:t>
      </w:r>
      <w:r>
        <w:rPr>
          <w:rFonts w:ascii="Times New Roman" w:hAnsi="Times New Roman"/>
          <w:sz w:val="24"/>
          <w:szCs w:val="24"/>
        </w:rPr>
        <w:t xml:space="preserve"> все еще на критически низких уровнях, как показывают рейтинги, но, тем не менее, страна растет и движется к намеченным целям в повышении</w:t>
      </w:r>
      <w:r w:rsidR="00A6486A">
        <w:rPr>
          <w:rFonts w:ascii="Times New Roman" w:hAnsi="Times New Roman"/>
          <w:sz w:val="24"/>
          <w:szCs w:val="24"/>
        </w:rPr>
        <w:t xml:space="preserve"> результативности экономики, а в частности и МСП, что не может не говорить о в какой-либо </w:t>
      </w:r>
      <w:r w:rsidR="00811252">
        <w:rPr>
          <w:rFonts w:ascii="Times New Roman" w:hAnsi="Times New Roman"/>
          <w:sz w:val="24"/>
          <w:szCs w:val="24"/>
        </w:rPr>
        <w:t xml:space="preserve">результативной </w:t>
      </w:r>
      <w:r w:rsidR="00A6486A">
        <w:rPr>
          <w:rFonts w:ascii="Times New Roman" w:hAnsi="Times New Roman"/>
          <w:sz w:val="24"/>
          <w:szCs w:val="24"/>
        </w:rPr>
        <w:t xml:space="preserve">степени эффективности применяемых правительством мер. </w:t>
      </w:r>
    </w:p>
    <w:p w:rsidR="00AD5892" w:rsidRDefault="00AD5892" w:rsidP="00950ED7">
      <w:pPr>
        <w:spacing w:after="200" w:line="276" w:lineRule="auto"/>
        <w:jc w:val="left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</w:rPr>
        <w:br w:type="page"/>
      </w:r>
    </w:p>
    <w:p w:rsidR="00756C6B" w:rsidRPr="001A3104" w:rsidRDefault="00822086" w:rsidP="00950ED7">
      <w:pPr>
        <w:pStyle w:val="12"/>
        <w:jc w:val="center"/>
        <w:outlineLvl w:val="0"/>
        <w:rPr>
          <w:rFonts w:ascii="Times New Roman" w:hAnsi="Times New Roman"/>
          <w:b/>
          <w:sz w:val="24"/>
        </w:rPr>
      </w:pPr>
      <w:r w:rsidRPr="001A3104">
        <w:rPr>
          <w:rFonts w:ascii="Times New Roman" w:hAnsi="Times New Roman"/>
          <w:b/>
          <w:sz w:val="24"/>
        </w:rPr>
        <w:lastRenderedPageBreak/>
        <w:t>Список л</w:t>
      </w:r>
      <w:r w:rsidR="005161F9" w:rsidRPr="001A3104">
        <w:rPr>
          <w:rFonts w:ascii="Times New Roman" w:hAnsi="Times New Roman"/>
          <w:b/>
          <w:sz w:val="24"/>
        </w:rPr>
        <w:t>итературы</w:t>
      </w:r>
    </w:p>
    <w:p w:rsidR="00756C6B" w:rsidRPr="001A3104" w:rsidRDefault="00756C6B" w:rsidP="00950ED7">
      <w:pPr>
        <w:pStyle w:val="12"/>
        <w:jc w:val="center"/>
        <w:rPr>
          <w:rFonts w:ascii="Times New Roman" w:hAnsi="Times New Roman"/>
          <w:b/>
          <w:sz w:val="24"/>
        </w:rPr>
      </w:pPr>
    </w:p>
    <w:p w:rsidR="00FD4141" w:rsidRPr="00647F96" w:rsidRDefault="00FD414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Cs w:val="28"/>
        </w:rPr>
      </w:pPr>
      <w:r w:rsidRPr="001007AA">
        <w:rPr>
          <w:color w:val="000000"/>
        </w:rPr>
        <w:t>Агентство стратегических инициатив. Отчет DoingBusiness 2016&amp; Дата обращения 20.03.2016</w:t>
      </w:r>
    </w:p>
    <w:p w:rsidR="00FD4141" w:rsidRPr="00647F96" w:rsidRDefault="0043519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Cs w:val="28"/>
        </w:rPr>
      </w:pPr>
      <w:hyperlink r:id="rId27" w:history="1">
        <w:r w:rsidR="00FD4141" w:rsidRPr="00886E24">
          <w:rPr>
            <w:rStyle w:val="af0"/>
            <w:color w:val="auto"/>
            <w:u w:val="none"/>
          </w:rPr>
          <w:t xml:space="preserve"> Агентство стратегических инициатив http://asi.ru/. Статья НА ПМЭФ-2015 ПРЕДСТАВЛЕНЫ РЕЗУЛЬТАТЫ НАЦИОНАЛЬНОГО РЕЙТИНГА СОСТОЯНИЯ ИНВЕСТКЛИМАТА В РЕГИОНАХ. Дата обращения 02.04.2016</w:t>
        </w:r>
      </w:hyperlink>
    </w:p>
    <w:p w:rsidR="00FD4141" w:rsidRDefault="00FD4141" w:rsidP="00FD4141">
      <w:pPr>
        <w:pStyle w:val="ac"/>
        <w:numPr>
          <w:ilvl w:val="0"/>
          <w:numId w:val="7"/>
        </w:numPr>
        <w:spacing w:line="240" w:lineRule="auto"/>
        <w:ind w:left="0"/>
        <w:rPr>
          <w:sz w:val="24"/>
          <w:szCs w:val="24"/>
        </w:rPr>
      </w:pPr>
      <w:r w:rsidRPr="001A3104">
        <w:rPr>
          <w:sz w:val="24"/>
          <w:szCs w:val="24"/>
        </w:rPr>
        <w:t>Ведомости, 22 мая 2014г.</w:t>
      </w:r>
    </w:p>
    <w:p w:rsidR="00FD4141" w:rsidRPr="001A3104" w:rsidRDefault="00FD414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1A3104">
        <w:t>Ведомости. 31 мая 2012</w:t>
      </w:r>
    </w:p>
    <w:p w:rsidR="00FD4141" w:rsidRDefault="00FD414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Cs w:val="28"/>
        </w:rPr>
      </w:pPr>
      <w:r>
        <w:rPr>
          <w:szCs w:val="28"/>
        </w:rPr>
        <w:t>Госсовет 2015: Доклад о мерах по развитию малого и среднего предпринимательства в РФ</w:t>
      </w:r>
    </w:p>
    <w:p w:rsidR="00FD4141" w:rsidRDefault="00FD4141" w:rsidP="00FD4141">
      <w:pPr>
        <w:pStyle w:val="12"/>
        <w:numPr>
          <w:ilvl w:val="0"/>
          <w:numId w:val="7"/>
        </w:numPr>
        <w:ind w:left="0"/>
        <w:rPr>
          <w:rFonts w:ascii="Times New Roman" w:hAnsi="Times New Roman"/>
          <w:sz w:val="24"/>
        </w:rPr>
      </w:pPr>
      <w:r w:rsidRPr="001A3104">
        <w:rPr>
          <w:rFonts w:ascii="Times New Roman" w:hAnsi="Times New Roman"/>
          <w:sz w:val="24"/>
        </w:rPr>
        <w:t>Государственное регулирование экономики: Учебное пособие/ Под ред. И.Е.Рихина. М.: КНОРУС, 2014. – 240 с.</w:t>
      </w:r>
    </w:p>
    <w:p w:rsidR="00FD4141" w:rsidRPr="003D2107" w:rsidRDefault="00FD4141" w:rsidP="00FD4141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2107">
        <w:rPr>
          <w:rFonts w:ascii="Times New Roman" w:hAnsi="Times New Roman"/>
          <w:color w:val="000000"/>
          <w:sz w:val="24"/>
          <w:szCs w:val="24"/>
          <w:lang w:eastAsia="ru-RU"/>
        </w:rPr>
        <w:t>Журнал «Ведомости» май 2016 года. Статья «Цифры. Тенденции. События</w:t>
      </w:r>
    </w:p>
    <w:p w:rsidR="00FD4141" w:rsidRPr="001A3104" w:rsidRDefault="00FD4141" w:rsidP="00FD4141">
      <w:pPr>
        <w:pStyle w:val="12"/>
        <w:numPr>
          <w:ilvl w:val="0"/>
          <w:numId w:val="7"/>
        </w:numPr>
        <w:ind w:left="0"/>
        <w:rPr>
          <w:rFonts w:ascii="Times New Roman" w:hAnsi="Times New Roman"/>
          <w:sz w:val="24"/>
        </w:rPr>
      </w:pPr>
      <w:r w:rsidRPr="001A3104">
        <w:rPr>
          <w:rFonts w:ascii="Times New Roman" w:hAnsi="Times New Roman"/>
          <w:sz w:val="24"/>
        </w:rPr>
        <w:t>Индексы развития государств мира: Справочник М.: Изд. Дом Высшей школы экономики, 2014. - 247 с.</w:t>
      </w:r>
    </w:p>
    <w:p w:rsidR="00FD4141" w:rsidRPr="001A3104" w:rsidRDefault="00FD414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</w:pPr>
      <w:r>
        <w:t xml:space="preserve">Коммерсант, </w:t>
      </w:r>
      <w:r w:rsidRPr="001A3104">
        <w:t>Деньги</w:t>
      </w:r>
      <w:r w:rsidRPr="001A3104">
        <w:rPr>
          <w:lang w:val="en-US"/>
        </w:rPr>
        <w:t xml:space="preserve">, №43. </w:t>
      </w:r>
      <w:r w:rsidRPr="001A3104">
        <w:t>04.11-10.11.2013, с.17</w:t>
      </w:r>
    </w:p>
    <w:p w:rsidR="00FD4141" w:rsidRPr="00886E24" w:rsidRDefault="00FD414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1A3104">
        <w:t>Коммерсант, 14 октября 2013г.</w:t>
      </w:r>
    </w:p>
    <w:p w:rsidR="00FD4141" w:rsidRDefault="00FD414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86E24">
        <w:t>Методология обработки данных: (</w:t>
      </w:r>
      <w:hyperlink r:id="rId28" w:history="1">
        <w:r w:rsidRPr="00886E24">
          <w:rPr>
            <w:rStyle w:val="af0"/>
            <w:color w:val="auto"/>
            <w:u w:val="none"/>
          </w:rPr>
          <w:t>http://www.imd.ch/wcc</w:t>
        </w:r>
      </w:hyperlink>
      <w:r w:rsidRPr="00886E24">
        <w:t>)</w:t>
      </w:r>
    </w:p>
    <w:p w:rsidR="00FD4141" w:rsidRPr="00647F96" w:rsidRDefault="0043519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Cs w:val="28"/>
        </w:rPr>
      </w:pPr>
      <w:hyperlink r:id="rId29" w:history="1">
        <w:r w:rsidR="00FD4141" w:rsidRPr="003D2107">
          <w:rPr>
            <w:rStyle w:val="af0"/>
            <w:color w:val="auto"/>
            <w:u w:val="none"/>
          </w:rPr>
          <w:t>Министерство экономического развития.  http://economy.gov.ru/minec/main+++. Дата обращения 16.02.2016</w:t>
        </w:r>
      </w:hyperlink>
    </w:p>
    <w:p w:rsidR="00FD4141" w:rsidRDefault="00FD4141" w:rsidP="00FD4141">
      <w:pPr>
        <w:pStyle w:val="12"/>
        <w:numPr>
          <w:ilvl w:val="0"/>
          <w:numId w:val="7"/>
        </w:numPr>
        <w:ind w:left="0"/>
        <w:rPr>
          <w:rFonts w:ascii="Times New Roman" w:hAnsi="Times New Roman"/>
          <w:sz w:val="24"/>
        </w:rPr>
      </w:pPr>
      <w:r w:rsidRPr="001A3104">
        <w:rPr>
          <w:rFonts w:ascii="Times New Roman" w:hAnsi="Times New Roman"/>
          <w:sz w:val="24"/>
        </w:rPr>
        <w:t>Никифорова В.Д., Валахов Д.Д., Никифоров А.А. Российская экономика и ее институты: прошлое и настоящее. СПб.: Нестор-История, 2013, 316 с.</w:t>
      </w:r>
    </w:p>
    <w:p w:rsidR="00FD4141" w:rsidRPr="00647F96" w:rsidRDefault="00FD414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1A3104">
        <w:t>Официальный сайт организации «Деловая Россия» http://www.deloros.ru/</w:t>
      </w:r>
    </w:p>
    <w:p w:rsidR="00FD4141" w:rsidRPr="001A3104" w:rsidRDefault="00FD4141" w:rsidP="00FD4141">
      <w:pPr>
        <w:pStyle w:val="ac"/>
        <w:numPr>
          <w:ilvl w:val="0"/>
          <w:numId w:val="7"/>
        </w:numPr>
        <w:spacing w:line="240" w:lineRule="auto"/>
        <w:ind w:left="0"/>
        <w:rPr>
          <w:sz w:val="24"/>
          <w:szCs w:val="24"/>
          <w:lang w:val="ru-RU"/>
        </w:rPr>
      </w:pPr>
      <w:r w:rsidRPr="001A3104">
        <w:rPr>
          <w:sz w:val="24"/>
          <w:szCs w:val="24"/>
          <w:lang w:val="ru-RU"/>
        </w:rPr>
        <w:t>Полунин Ю., Юданов А. Хрупкая сила среднего бизнеса // Эксперт. 2013. №20;</w:t>
      </w:r>
    </w:p>
    <w:p w:rsidR="00FD4141" w:rsidRPr="001A3104" w:rsidRDefault="00FD414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1A3104">
        <w:t>Постановление Правительства от 22 июля 2008 года № 556</w:t>
      </w:r>
    </w:p>
    <w:p w:rsidR="00FD4141" w:rsidRPr="001A3104" w:rsidRDefault="00FD414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1A3104">
        <w:t>Послание президента Федеральному собранию. http://www.kremlin.ru/</w:t>
      </w:r>
    </w:p>
    <w:p w:rsidR="00FD4141" w:rsidRPr="001A3104" w:rsidRDefault="00FD4141" w:rsidP="00FD4141">
      <w:pPr>
        <w:pStyle w:val="12"/>
        <w:numPr>
          <w:ilvl w:val="0"/>
          <w:numId w:val="7"/>
        </w:numPr>
        <w:ind w:left="0"/>
        <w:rPr>
          <w:rFonts w:ascii="Times New Roman" w:hAnsi="Times New Roman"/>
          <w:sz w:val="24"/>
        </w:rPr>
      </w:pPr>
      <w:r w:rsidRPr="001A3104">
        <w:rPr>
          <w:rFonts w:ascii="Times New Roman" w:hAnsi="Times New Roman"/>
          <w:sz w:val="24"/>
        </w:rPr>
        <w:t>Расков Н.В. Экономика России: Проблемы роста и развития: Монография. М.: ИНФРА-М, 2014. – 186 с.</w:t>
      </w:r>
    </w:p>
    <w:p w:rsidR="00FD4141" w:rsidRDefault="00FD414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Cs w:val="28"/>
        </w:rPr>
      </w:pPr>
      <w:r>
        <w:rPr>
          <w:szCs w:val="28"/>
        </w:rPr>
        <w:t>Российская газета 05.05.2016</w:t>
      </w:r>
    </w:p>
    <w:p w:rsidR="00FD4141" w:rsidRDefault="00FD414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Cs w:val="28"/>
        </w:rPr>
      </w:pPr>
      <w:r>
        <w:rPr>
          <w:szCs w:val="28"/>
        </w:rPr>
        <w:t xml:space="preserve">Сайт </w:t>
      </w:r>
      <w:r>
        <w:rPr>
          <w:szCs w:val="28"/>
          <w:lang w:val="en-US"/>
        </w:rPr>
        <w:t>Banki</w:t>
      </w:r>
      <w:r w:rsidRPr="00A255EB">
        <w:rPr>
          <w:szCs w:val="28"/>
        </w:rPr>
        <w:t>.</w:t>
      </w:r>
      <w:r>
        <w:rPr>
          <w:szCs w:val="28"/>
          <w:lang w:val="en-US"/>
        </w:rPr>
        <w:t>ru</w:t>
      </w:r>
      <w:r w:rsidRPr="00A255EB">
        <w:rPr>
          <w:szCs w:val="28"/>
        </w:rPr>
        <w:t xml:space="preserve">. </w:t>
      </w:r>
      <w:r>
        <w:rPr>
          <w:szCs w:val="28"/>
        </w:rPr>
        <w:t>Дата обращения 27.04.2016</w:t>
      </w:r>
    </w:p>
    <w:p w:rsidR="00FD4141" w:rsidRPr="00886E24" w:rsidRDefault="0043519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Cs w:val="28"/>
        </w:rPr>
      </w:pPr>
      <w:hyperlink r:id="rId30" w:history="1">
        <w:r w:rsidR="00FD4141" w:rsidRPr="00886E24">
          <w:rPr>
            <w:rStyle w:val="af0"/>
            <w:color w:val="auto"/>
            <w:u w:val="none"/>
          </w:rPr>
          <w:t>Сайт ВЦИОМ http://wciom.ru/. Статья Состояние делового климата в России 2015. Дата обращения 10.04.2016</w:t>
        </w:r>
      </w:hyperlink>
    </w:p>
    <w:p w:rsidR="00FD4141" w:rsidRPr="00886E24" w:rsidRDefault="00FD414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Cs w:val="28"/>
        </w:rPr>
      </w:pPr>
      <w:r w:rsidRPr="00886E24">
        <w:rPr>
          <w:color w:val="000000"/>
        </w:rPr>
        <w:t>Статья "Индекс развития Российской деловой среды РСПП 2016 г.</w:t>
      </w:r>
    </w:p>
    <w:p w:rsidR="00FD4141" w:rsidRPr="001A3104" w:rsidRDefault="00FD414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1A3104">
        <w:t>Статья "Индекс развития Российской деловой среды – новые возможности для регионального бизнеса". 2007 г.</w:t>
      </w:r>
    </w:p>
    <w:p w:rsidR="00FD4141" w:rsidRPr="00FD4141" w:rsidRDefault="0043519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</w:pPr>
      <w:hyperlink r:id="rId31" w:history="1">
        <w:r w:rsidR="00FD4141" w:rsidRPr="00FD4141">
          <w:rPr>
            <w:rStyle w:val="af0"/>
            <w:color w:val="auto"/>
            <w:u w:val="none"/>
          </w:rPr>
          <w:t>Сайт “Опора России” http://opora.ru/. Статья “Индекс Бизнес-ожиданий МСП” 2016. Дата обращения 27.03.2016.</w:t>
        </w:r>
      </w:hyperlink>
    </w:p>
    <w:p w:rsidR="00FD4141" w:rsidRPr="001A3104" w:rsidRDefault="00FD4141" w:rsidP="00FD4141">
      <w:pPr>
        <w:pStyle w:val="12"/>
        <w:numPr>
          <w:ilvl w:val="0"/>
          <w:numId w:val="7"/>
        </w:numPr>
        <w:ind w:left="0"/>
        <w:rPr>
          <w:rFonts w:ascii="Times New Roman" w:hAnsi="Times New Roman"/>
          <w:sz w:val="24"/>
        </w:rPr>
      </w:pPr>
      <w:r w:rsidRPr="001A3104">
        <w:rPr>
          <w:rFonts w:ascii="Times New Roman" w:hAnsi="Times New Roman"/>
          <w:sz w:val="24"/>
        </w:rPr>
        <w:t>Стратегия модернизации российской экономики (Отв. Ред. В.</w:t>
      </w:r>
      <w:r>
        <w:rPr>
          <w:rFonts w:ascii="Times New Roman" w:hAnsi="Times New Roman"/>
          <w:sz w:val="24"/>
        </w:rPr>
        <w:t>М.Полтерович. Спб.:Алетейя, 2015</w:t>
      </w:r>
      <w:r w:rsidRPr="001A3104">
        <w:rPr>
          <w:rFonts w:ascii="Times New Roman" w:hAnsi="Times New Roman"/>
          <w:sz w:val="24"/>
        </w:rPr>
        <w:t>. – 424 с.</w:t>
      </w:r>
    </w:p>
    <w:p w:rsidR="00FD4141" w:rsidRPr="001A3104" w:rsidRDefault="00FD4141" w:rsidP="00FD4141">
      <w:pPr>
        <w:pStyle w:val="12"/>
        <w:numPr>
          <w:ilvl w:val="0"/>
          <w:numId w:val="7"/>
        </w:numPr>
        <w:ind w:left="0"/>
        <w:rPr>
          <w:rFonts w:ascii="Times New Roman" w:hAnsi="Times New Roman"/>
          <w:sz w:val="24"/>
        </w:rPr>
      </w:pPr>
      <w:r w:rsidRPr="001A3104">
        <w:rPr>
          <w:rFonts w:ascii="Times New Roman" w:hAnsi="Times New Roman"/>
          <w:sz w:val="24"/>
        </w:rPr>
        <w:t>Стратегические ориентиры экономического развития России: Науч. Доклад. СПб.: Алетейя, 2010. – 664 с.</w:t>
      </w:r>
    </w:p>
    <w:p w:rsidR="00FD4141" w:rsidRPr="003D2107" w:rsidRDefault="00FD414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Cs w:val="28"/>
        </w:rPr>
      </w:pPr>
      <w:r w:rsidRPr="003D2107">
        <w:rPr>
          <w:color w:val="000000"/>
        </w:rPr>
        <w:t>Сайт Федеральной службы государственной статистики. Институциональные преобразования в экономике. Дата обращения 18.02.2016.</w:t>
      </w:r>
    </w:p>
    <w:p w:rsidR="00FD4141" w:rsidRPr="001A3104" w:rsidRDefault="00FD4141" w:rsidP="00FD4141">
      <w:pPr>
        <w:pStyle w:val="ac"/>
        <w:numPr>
          <w:ilvl w:val="0"/>
          <w:numId w:val="7"/>
        </w:numPr>
        <w:spacing w:line="240" w:lineRule="auto"/>
        <w:ind w:left="0"/>
        <w:rPr>
          <w:sz w:val="24"/>
          <w:szCs w:val="24"/>
          <w:lang w:val="ru-RU"/>
        </w:rPr>
      </w:pPr>
      <w:r w:rsidRPr="001A3104">
        <w:rPr>
          <w:color w:val="000000"/>
          <w:sz w:val="24"/>
          <w:szCs w:val="24"/>
          <w:shd w:val="clear" w:color="auto" w:fill="FFFFFF"/>
          <w:lang w:val="ru-RU"/>
        </w:rPr>
        <w:t xml:space="preserve">Федеральный закон № 209-Ф3 </w:t>
      </w:r>
      <w:r w:rsidRPr="001A3104">
        <w:rPr>
          <w:sz w:val="24"/>
          <w:szCs w:val="24"/>
          <w:lang w:val="ru-RU"/>
        </w:rPr>
        <w:t>«О развитии малого и среднего предпринимательства в РФ»</w:t>
      </w:r>
    </w:p>
    <w:p w:rsidR="00FD4141" w:rsidRPr="001A3104" w:rsidRDefault="00FD4141" w:rsidP="00FD4141">
      <w:pPr>
        <w:pStyle w:val="12"/>
        <w:numPr>
          <w:ilvl w:val="0"/>
          <w:numId w:val="7"/>
        </w:numPr>
        <w:ind w:left="0"/>
        <w:rPr>
          <w:rFonts w:ascii="Times New Roman" w:hAnsi="Times New Roman"/>
          <w:sz w:val="24"/>
        </w:rPr>
      </w:pPr>
      <w:r w:rsidRPr="001A3104">
        <w:rPr>
          <w:rFonts w:ascii="Times New Roman" w:hAnsi="Times New Roman"/>
          <w:sz w:val="24"/>
        </w:rPr>
        <w:t>Фирсов Д.А. Развитие реальных инвестиций в России: проблемы, их причины, пути форсирования роста. СПб.: Изд-во СПбГЭУ, 2014. 347 с.</w:t>
      </w:r>
    </w:p>
    <w:p w:rsidR="00FD4141" w:rsidRPr="001A3104" w:rsidRDefault="00FD4141" w:rsidP="00FD4141">
      <w:pPr>
        <w:pStyle w:val="ac"/>
        <w:numPr>
          <w:ilvl w:val="0"/>
          <w:numId w:val="7"/>
        </w:numPr>
        <w:spacing w:line="240" w:lineRule="auto"/>
        <w:ind w:left="0"/>
        <w:rPr>
          <w:sz w:val="24"/>
          <w:szCs w:val="24"/>
        </w:rPr>
      </w:pPr>
      <w:r w:rsidRPr="001A3104">
        <w:rPr>
          <w:sz w:val="24"/>
          <w:szCs w:val="24"/>
        </w:rPr>
        <w:t>Эксперт 2014, №26. с.14</w:t>
      </w:r>
    </w:p>
    <w:p w:rsidR="00FD4141" w:rsidRPr="001A3104" w:rsidRDefault="00FD4141" w:rsidP="00FD4141">
      <w:pPr>
        <w:pStyle w:val="ac"/>
        <w:numPr>
          <w:ilvl w:val="0"/>
          <w:numId w:val="7"/>
        </w:numPr>
        <w:spacing w:line="240" w:lineRule="auto"/>
        <w:ind w:left="0"/>
        <w:rPr>
          <w:sz w:val="24"/>
          <w:szCs w:val="24"/>
        </w:rPr>
      </w:pPr>
      <w:r w:rsidRPr="001A3104">
        <w:rPr>
          <w:sz w:val="24"/>
          <w:szCs w:val="24"/>
        </w:rPr>
        <w:t>Эксперт. 2013, №20</w:t>
      </w:r>
    </w:p>
    <w:p w:rsidR="00FD4141" w:rsidRPr="001A3104" w:rsidRDefault="00FD4141" w:rsidP="00FD4141">
      <w:pPr>
        <w:pStyle w:val="12"/>
        <w:numPr>
          <w:ilvl w:val="0"/>
          <w:numId w:val="7"/>
        </w:numPr>
        <w:ind w:left="0"/>
        <w:rPr>
          <w:rFonts w:ascii="Times New Roman" w:hAnsi="Times New Roman"/>
          <w:sz w:val="24"/>
        </w:rPr>
      </w:pPr>
      <w:r w:rsidRPr="001A3104">
        <w:rPr>
          <w:rFonts w:ascii="Times New Roman" w:hAnsi="Times New Roman"/>
          <w:sz w:val="24"/>
        </w:rPr>
        <w:t>«Экономика для человека»: социально-ориентированное развитие на основе прогресса реального сектора. Материалы Московского экономического форума/ Под ред. Р.С.Гринберга, К.А.Бабкина, А.В.Бузгалина. М.: Культурная революция, 2014. 752с.</w:t>
      </w:r>
    </w:p>
    <w:p w:rsidR="00FD4141" w:rsidRPr="00886E24" w:rsidRDefault="0043519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Cs w:val="28"/>
        </w:rPr>
      </w:pPr>
      <w:hyperlink r:id="rId32" w:history="1">
        <w:r w:rsidR="00FD4141" w:rsidRPr="003D2107">
          <w:rPr>
            <w:rStyle w:val="af0"/>
            <w:color w:val="auto"/>
            <w:u w:val="none"/>
          </w:rPr>
          <w:t>Forbes http://www.forbes.ru/, статья Лучшие страны для ведения бизнеса — 2014: рейтинг </w:t>
        </w:r>
      </w:hyperlink>
    </w:p>
    <w:p w:rsidR="00FD4141" w:rsidRPr="001A3104" w:rsidRDefault="00FD414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1A3104">
        <w:rPr>
          <w:lang w:val="en-US"/>
        </w:rPr>
        <w:t>Global Innovation Policy Index. ITIF and the Kauffman Foundation. March</w:t>
      </w:r>
      <w:r>
        <w:t>, 2015</w:t>
      </w:r>
      <w:r w:rsidRPr="001A3104">
        <w:t>.</w:t>
      </w:r>
    </w:p>
    <w:p w:rsidR="00FD4141" w:rsidRPr="00FD4141" w:rsidRDefault="00FD414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lang w:val="en-US"/>
        </w:rPr>
      </w:pPr>
      <w:r w:rsidRPr="001A3104">
        <w:rPr>
          <w:lang w:val="en-US"/>
        </w:rPr>
        <w:t>IMD World Competitiveness Yearbook, 2014</w:t>
      </w:r>
    </w:p>
    <w:p w:rsidR="00FD4141" w:rsidRPr="001A3104" w:rsidRDefault="00FD4141" w:rsidP="00FD4141">
      <w:pPr>
        <w:pStyle w:val="af2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lang w:val="en-US"/>
        </w:rPr>
      </w:pPr>
      <w:r w:rsidRPr="001A3104">
        <w:rPr>
          <w:lang w:val="en-US"/>
        </w:rPr>
        <w:t>The Global Competitiveness Report, 2012-2013. World Economic Forum, Geneva, 2012</w:t>
      </w:r>
    </w:p>
    <w:p w:rsidR="00ED3E3F" w:rsidRPr="00A255EB" w:rsidRDefault="00ED3E3F" w:rsidP="00D80880">
      <w:pPr>
        <w:pStyle w:val="12"/>
        <w:rPr>
          <w:rFonts w:ascii="Times New Roman" w:hAnsi="Times New Roman"/>
          <w:sz w:val="24"/>
          <w:szCs w:val="28"/>
          <w:lang w:val="en-US"/>
        </w:rPr>
      </w:pPr>
    </w:p>
    <w:sectPr w:rsidR="00ED3E3F" w:rsidRPr="00A255EB" w:rsidSect="00E571E7">
      <w:headerReference w:type="even" r:id="rId33"/>
      <w:headerReference w:type="default" r:id="rId34"/>
      <w:footerReference w:type="even" r:id="rId35"/>
      <w:footerReference w:type="default" r:id="rId3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DFA" w:rsidRDefault="007E1DFA" w:rsidP="0065559B">
      <w:pPr>
        <w:spacing w:line="240" w:lineRule="auto"/>
      </w:pPr>
      <w:r>
        <w:separator/>
      </w:r>
    </w:p>
  </w:endnote>
  <w:endnote w:type="continuationSeparator" w:id="1">
    <w:p w:rsidR="007E1DFA" w:rsidRDefault="007E1DFA" w:rsidP="00655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EB" w:rsidRDefault="00A255EB" w:rsidP="00B24CC6">
    <w:pPr>
      <w:pStyle w:val="a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255EB" w:rsidRDefault="00A255E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EB" w:rsidRDefault="00A255EB" w:rsidP="00B24CC6">
    <w:pPr>
      <w:pStyle w:val="a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80580">
      <w:rPr>
        <w:rStyle w:val="afb"/>
        <w:noProof/>
      </w:rPr>
      <w:t>15</w:t>
    </w:r>
    <w:r>
      <w:rPr>
        <w:rStyle w:val="afb"/>
      </w:rPr>
      <w:fldChar w:fldCharType="end"/>
    </w:r>
  </w:p>
  <w:p w:rsidR="00A255EB" w:rsidRDefault="00A255EB" w:rsidP="00E571E7">
    <w:pPr>
      <w:pStyle w:val="aa"/>
      <w:tabs>
        <w:tab w:val="right" w:pos="3969"/>
      </w:tabs>
      <w:jc w:val="both"/>
    </w:pPr>
  </w:p>
  <w:p w:rsidR="00A255EB" w:rsidRDefault="00A255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DFA" w:rsidRDefault="007E1DFA" w:rsidP="0065559B">
      <w:pPr>
        <w:spacing w:line="240" w:lineRule="auto"/>
      </w:pPr>
      <w:r>
        <w:separator/>
      </w:r>
    </w:p>
  </w:footnote>
  <w:footnote w:type="continuationSeparator" w:id="1">
    <w:p w:rsidR="007E1DFA" w:rsidRDefault="007E1DFA" w:rsidP="0065559B">
      <w:pPr>
        <w:spacing w:line="240" w:lineRule="auto"/>
      </w:pPr>
      <w:r>
        <w:continuationSeparator/>
      </w:r>
    </w:p>
  </w:footnote>
  <w:footnote w:id="2">
    <w:p w:rsidR="00A255EB" w:rsidRPr="003340E8" w:rsidRDefault="00A255EB" w:rsidP="00E571E7">
      <w:pPr>
        <w:pStyle w:val="ac"/>
        <w:ind w:firstLine="0"/>
        <w:jc w:val="left"/>
        <w:rPr>
          <w:lang w:val="ru-RU"/>
        </w:rPr>
      </w:pPr>
      <w:r>
        <w:rPr>
          <w:rStyle w:val="ae"/>
        </w:rPr>
        <w:footnoteRef/>
      </w:r>
      <w:r w:rsidRPr="0034106A">
        <w:rPr>
          <w:color w:val="000000"/>
          <w:szCs w:val="28"/>
          <w:shd w:val="clear" w:color="auto" w:fill="FFFFFF"/>
          <w:lang w:val="ru-RU"/>
        </w:rPr>
        <w:t xml:space="preserve">Федеральный закон № 209-Ф3 </w:t>
      </w:r>
      <w:r w:rsidRPr="0034106A">
        <w:rPr>
          <w:lang w:val="ru-RU"/>
        </w:rPr>
        <w:t>«О развитии малого и средн</w:t>
      </w:r>
      <w:r>
        <w:rPr>
          <w:lang w:val="ru-RU"/>
        </w:rPr>
        <w:t xml:space="preserve">его предпринимательства в РФ». Дата обращения 10.12.2015. </w:t>
      </w:r>
    </w:p>
  </w:footnote>
  <w:footnote w:id="3">
    <w:p w:rsidR="00A255EB" w:rsidRPr="00AA6812" w:rsidRDefault="00A255EB">
      <w:pPr>
        <w:pStyle w:val="ac"/>
        <w:rPr>
          <w:lang w:val="ru-RU"/>
        </w:rPr>
      </w:pPr>
      <w:r>
        <w:rPr>
          <w:rStyle w:val="ae"/>
        </w:rPr>
        <w:footnoteRef/>
      </w:r>
      <w:r w:rsidRPr="0034106A">
        <w:rPr>
          <w:lang w:val="ru-RU"/>
        </w:rPr>
        <w:t>Постановление Правительства от 22 июля 2008 года № 556</w:t>
      </w:r>
      <w:r>
        <w:rPr>
          <w:lang w:val="ru-RU"/>
        </w:rPr>
        <w:t>. Дата обращения 10.12.2015.</w:t>
      </w:r>
    </w:p>
  </w:footnote>
  <w:footnote w:id="4">
    <w:p w:rsidR="00A255EB" w:rsidRPr="00A6486A" w:rsidRDefault="00A255EB" w:rsidP="00A6486A">
      <w:pPr>
        <w:pStyle w:val="a3"/>
        <w:jc w:val="left"/>
        <w:rPr>
          <w:b w:val="0"/>
          <w:sz w:val="18"/>
          <w:szCs w:val="18"/>
        </w:rPr>
      </w:pPr>
      <w:r w:rsidRPr="00A6486A">
        <w:rPr>
          <w:rStyle w:val="ae"/>
          <w:b w:val="0"/>
          <w:sz w:val="18"/>
          <w:szCs w:val="18"/>
        </w:rPr>
        <w:footnoteRef/>
      </w:r>
      <w:r w:rsidRPr="00A6486A">
        <w:rPr>
          <w:b w:val="0"/>
          <w:sz w:val="18"/>
          <w:szCs w:val="18"/>
        </w:rPr>
        <w:t xml:space="preserve"> Журнал «Ведомости» май 2016 года. Статья «Цифры. Тенденции. События</w:t>
      </w:r>
      <w:r w:rsidRPr="00A6486A">
        <w:rPr>
          <w:sz w:val="18"/>
          <w:szCs w:val="18"/>
        </w:rPr>
        <w:t>»</w:t>
      </w:r>
    </w:p>
  </w:footnote>
  <w:footnote w:id="5">
    <w:p w:rsidR="00A255EB" w:rsidRPr="00CC1536" w:rsidRDefault="00A255EB" w:rsidP="003156D7">
      <w:pPr>
        <w:pStyle w:val="ac"/>
        <w:ind w:firstLine="0"/>
        <w:rPr>
          <w:lang w:val="ru-RU"/>
        </w:rPr>
      </w:pPr>
      <w:r>
        <w:rPr>
          <w:rStyle w:val="ae"/>
        </w:rPr>
        <w:footnoteRef/>
      </w:r>
      <w:r w:rsidRPr="00830DDD">
        <w:rPr>
          <w:sz w:val="18"/>
          <w:szCs w:val="18"/>
          <w:lang w:val="ru-RU"/>
        </w:rPr>
        <w:t>Сайт Федеральной службы государственной статистики. Институциональные преобразования в экономике. Дата обращения 18.02.2016.</w:t>
      </w:r>
    </w:p>
  </w:footnote>
  <w:footnote w:id="6">
    <w:p w:rsidR="00A255EB" w:rsidRPr="00830DDD" w:rsidRDefault="00A255EB">
      <w:pPr>
        <w:pStyle w:val="ac"/>
        <w:rPr>
          <w:sz w:val="18"/>
          <w:szCs w:val="18"/>
          <w:lang w:val="ru-RU"/>
        </w:rPr>
      </w:pPr>
      <w:r w:rsidRPr="00830DDD">
        <w:rPr>
          <w:rStyle w:val="ae"/>
          <w:sz w:val="18"/>
          <w:szCs w:val="18"/>
        </w:rPr>
        <w:footnoteRef/>
      </w:r>
      <w:r w:rsidRPr="00830DDD">
        <w:rPr>
          <w:sz w:val="18"/>
          <w:szCs w:val="18"/>
          <w:lang w:val="ru-RU"/>
        </w:rPr>
        <w:t>Сайт Федеральной службы государственной статистики. Институциональные преобразования в экономике. Дата обращения 18.02.2016.</w:t>
      </w:r>
    </w:p>
  </w:footnote>
  <w:footnote w:id="7">
    <w:p w:rsidR="00A255EB" w:rsidRPr="00830DDD" w:rsidRDefault="00A255EB">
      <w:pPr>
        <w:pStyle w:val="ac"/>
        <w:rPr>
          <w:sz w:val="18"/>
          <w:szCs w:val="18"/>
          <w:lang w:val="ru-RU"/>
        </w:rPr>
      </w:pPr>
      <w:r w:rsidRPr="00830DDD">
        <w:rPr>
          <w:rStyle w:val="ae"/>
          <w:sz w:val="18"/>
          <w:szCs w:val="18"/>
        </w:rPr>
        <w:footnoteRef/>
      </w:r>
      <w:r w:rsidRPr="00830DDD">
        <w:rPr>
          <w:sz w:val="18"/>
          <w:szCs w:val="18"/>
          <w:lang w:val="ru-RU"/>
        </w:rPr>
        <w:t>Сайт Федеральной службы государственной статистики. Институциональные преобразования в экономике. Дата обращения 18.02.2016.</w:t>
      </w:r>
    </w:p>
  </w:footnote>
  <w:footnote w:id="8">
    <w:p w:rsidR="00A255EB" w:rsidRPr="00830DDD" w:rsidRDefault="00A255EB">
      <w:pPr>
        <w:pStyle w:val="ac"/>
        <w:rPr>
          <w:sz w:val="18"/>
          <w:szCs w:val="18"/>
          <w:lang w:val="ru-RU"/>
        </w:rPr>
      </w:pPr>
      <w:r w:rsidRPr="00830DDD">
        <w:rPr>
          <w:rStyle w:val="ae"/>
          <w:sz w:val="18"/>
          <w:szCs w:val="18"/>
        </w:rPr>
        <w:footnoteRef/>
      </w:r>
      <w:r w:rsidRPr="00830DDD">
        <w:rPr>
          <w:sz w:val="18"/>
          <w:szCs w:val="18"/>
          <w:lang w:val="ru-RU"/>
        </w:rPr>
        <w:t>Сайт Федеральной службы государственной статистики. Институциональные преобразования в экономике. Дата обращения 18.02.2016.</w:t>
      </w:r>
    </w:p>
  </w:footnote>
  <w:footnote w:id="9">
    <w:p w:rsidR="00A255EB" w:rsidRPr="00830DDD" w:rsidRDefault="00A255EB">
      <w:pPr>
        <w:pStyle w:val="ac"/>
        <w:rPr>
          <w:sz w:val="18"/>
          <w:szCs w:val="18"/>
          <w:lang w:val="ru-RU"/>
        </w:rPr>
      </w:pPr>
      <w:r w:rsidRPr="00830DDD">
        <w:rPr>
          <w:rStyle w:val="ae"/>
          <w:sz w:val="18"/>
          <w:szCs w:val="18"/>
        </w:rPr>
        <w:footnoteRef/>
      </w:r>
      <w:r w:rsidRPr="00830DDD">
        <w:rPr>
          <w:sz w:val="18"/>
          <w:szCs w:val="18"/>
          <w:lang w:val="ru-RU"/>
        </w:rPr>
        <w:t>Сайт Федеральной службы государственной статистики. Институциональные преобразования в экономике. Дата обращения 18.02.2016.</w:t>
      </w:r>
    </w:p>
  </w:footnote>
  <w:footnote w:id="10">
    <w:p w:rsidR="00A255EB" w:rsidRPr="00830DDD" w:rsidRDefault="00A255EB">
      <w:pPr>
        <w:pStyle w:val="ac"/>
        <w:rPr>
          <w:sz w:val="18"/>
          <w:szCs w:val="18"/>
          <w:lang w:val="ru-RU"/>
        </w:rPr>
      </w:pPr>
      <w:r w:rsidRPr="00830DDD">
        <w:rPr>
          <w:rStyle w:val="ae"/>
          <w:sz w:val="18"/>
          <w:szCs w:val="18"/>
        </w:rPr>
        <w:footnoteRef/>
      </w:r>
      <w:r w:rsidRPr="00830DDD">
        <w:rPr>
          <w:sz w:val="18"/>
          <w:szCs w:val="18"/>
          <w:lang w:val="ru-RU"/>
        </w:rPr>
        <w:t>Сайт Федеральной службы государственной статистики. Институциональные преобразования в экономике. Дата обращения 18.02.2016.</w:t>
      </w:r>
    </w:p>
  </w:footnote>
  <w:footnote w:id="11">
    <w:p w:rsidR="00A255EB" w:rsidRPr="00830DDD" w:rsidRDefault="00A255EB">
      <w:pPr>
        <w:pStyle w:val="ac"/>
        <w:rPr>
          <w:lang w:val="ru-RU"/>
        </w:rPr>
      </w:pPr>
      <w:r w:rsidRPr="00830DDD">
        <w:rPr>
          <w:rStyle w:val="ae"/>
          <w:sz w:val="18"/>
          <w:szCs w:val="18"/>
        </w:rPr>
        <w:footnoteRef/>
      </w:r>
      <w:r w:rsidRPr="00830DDD">
        <w:rPr>
          <w:sz w:val="18"/>
          <w:szCs w:val="18"/>
          <w:lang w:val="ru-RU"/>
        </w:rPr>
        <w:t>Сайт Федеральной службы государственной статистики. Институциональные преобразования в экономике. Дата обращения 18.02.2016.</w:t>
      </w:r>
    </w:p>
  </w:footnote>
  <w:footnote w:id="12">
    <w:p w:rsidR="00E571E7" w:rsidRPr="00830DDD" w:rsidRDefault="00E571E7">
      <w:pPr>
        <w:pStyle w:val="ac"/>
        <w:rPr>
          <w:sz w:val="18"/>
          <w:szCs w:val="18"/>
          <w:lang w:val="ru-RU"/>
        </w:rPr>
      </w:pPr>
      <w:r w:rsidRPr="00830DDD">
        <w:rPr>
          <w:rStyle w:val="ae"/>
          <w:sz w:val="18"/>
          <w:szCs w:val="18"/>
        </w:rPr>
        <w:footnoteRef/>
      </w:r>
      <w:r w:rsidRPr="00830DDD">
        <w:rPr>
          <w:sz w:val="18"/>
          <w:szCs w:val="18"/>
          <w:lang w:val="ru-RU"/>
        </w:rPr>
        <w:t>Коммерсант, 14 октября 2013г.</w:t>
      </w:r>
    </w:p>
  </w:footnote>
  <w:footnote w:id="13">
    <w:p w:rsidR="00E571E7" w:rsidRPr="00DA6EA4" w:rsidRDefault="00E571E7">
      <w:pPr>
        <w:pStyle w:val="ac"/>
        <w:rPr>
          <w:lang w:val="ru-RU"/>
        </w:rPr>
      </w:pPr>
      <w:r>
        <w:rPr>
          <w:rStyle w:val="ae"/>
        </w:rPr>
        <w:footnoteRef/>
      </w:r>
      <w:r>
        <w:rPr>
          <w:lang w:val="ru-RU"/>
        </w:rPr>
        <w:t>Сайт Федеральной службы государственной статистики. Институциональные преобразования в экономике. Дата обращения 18.02.2016.</w:t>
      </w:r>
    </w:p>
  </w:footnote>
  <w:footnote w:id="14">
    <w:p w:rsidR="00A255EB" w:rsidRPr="00830DDD" w:rsidRDefault="00A255EB">
      <w:pPr>
        <w:pStyle w:val="ac"/>
        <w:rPr>
          <w:sz w:val="18"/>
          <w:szCs w:val="18"/>
          <w:lang w:val="ru-RU"/>
        </w:rPr>
      </w:pPr>
      <w:r w:rsidRPr="00830DDD">
        <w:rPr>
          <w:rStyle w:val="ae"/>
          <w:sz w:val="18"/>
          <w:szCs w:val="18"/>
        </w:rPr>
        <w:footnoteRef/>
      </w:r>
      <w:r w:rsidRPr="00830DDD">
        <w:rPr>
          <w:sz w:val="18"/>
          <w:szCs w:val="18"/>
          <w:lang w:val="ru-RU"/>
        </w:rPr>
        <w:t xml:space="preserve"> Сайт Федеральной службы государственной статистики, раздел институциональные преобразования экономики от 2016 года. Дата обращения 14.05.2016</w:t>
      </w:r>
    </w:p>
  </w:footnote>
  <w:footnote w:id="15">
    <w:p w:rsidR="00A255EB" w:rsidRPr="00DA6EA4" w:rsidRDefault="00A255EB" w:rsidP="00DA6EA4">
      <w:pPr>
        <w:pStyle w:val="ac"/>
        <w:ind w:firstLine="0"/>
        <w:rPr>
          <w:lang w:val="ru-RU"/>
        </w:rPr>
      </w:pPr>
    </w:p>
  </w:footnote>
  <w:footnote w:id="16">
    <w:p w:rsidR="00E571E7" w:rsidRPr="00E571E7" w:rsidRDefault="00E571E7">
      <w:pPr>
        <w:pStyle w:val="ac"/>
      </w:pPr>
      <w:r>
        <w:rPr>
          <w:rStyle w:val="ae"/>
        </w:rPr>
        <w:footnoteRef/>
      </w:r>
      <w:r>
        <w:t xml:space="preserve"> </w:t>
      </w:r>
      <w:r w:rsidRPr="00DA6EA4">
        <w:rPr>
          <w:lang w:val="ru-RU"/>
        </w:rPr>
        <w:t>Методология</w:t>
      </w:r>
      <w:r w:rsidRPr="00E571E7">
        <w:t xml:space="preserve"> </w:t>
      </w:r>
      <w:r w:rsidRPr="00DA6EA4">
        <w:rPr>
          <w:lang w:val="ru-RU"/>
        </w:rPr>
        <w:t>обработки</w:t>
      </w:r>
      <w:r w:rsidRPr="00E571E7">
        <w:t xml:space="preserve"> </w:t>
      </w:r>
      <w:r w:rsidRPr="00DA6EA4">
        <w:rPr>
          <w:lang w:val="ru-RU"/>
        </w:rPr>
        <w:t>данных</w:t>
      </w:r>
      <w:r w:rsidRPr="00E571E7">
        <w:t xml:space="preserve">: </w:t>
      </w:r>
      <w:hyperlink r:id="rId1" w:history="1">
        <w:r w:rsidRPr="00DA6EA4">
          <w:rPr>
            <w:rStyle w:val="af0"/>
            <w:color w:val="auto"/>
            <w:u w:val="none"/>
          </w:rPr>
          <w:t>http</w:t>
        </w:r>
        <w:r w:rsidRPr="00E571E7">
          <w:rPr>
            <w:rStyle w:val="af0"/>
            <w:color w:val="auto"/>
            <w:u w:val="none"/>
          </w:rPr>
          <w:t>://</w:t>
        </w:r>
        <w:r w:rsidRPr="00DA6EA4">
          <w:rPr>
            <w:rStyle w:val="af0"/>
            <w:color w:val="auto"/>
            <w:u w:val="none"/>
          </w:rPr>
          <w:t>www</w:t>
        </w:r>
        <w:r w:rsidRPr="00E571E7">
          <w:rPr>
            <w:rStyle w:val="af0"/>
            <w:color w:val="auto"/>
            <w:u w:val="none"/>
          </w:rPr>
          <w:t>.</w:t>
        </w:r>
        <w:r w:rsidRPr="00DA6EA4">
          <w:rPr>
            <w:rStyle w:val="af0"/>
            <w:color w:val="auto"/>
            <w:u w:val="none"/>
          </w:rPr>
          <w:t>imd</w:t>
        </w:r>
        <w:r w:rsidRPr="00E571E7">
          <w:rPr>
            <w:rStyle w:val="af0"/>
            <w:color w:val="auto"/>
            <w:u w:val="none"/>
          </w:rPr>
          <w:t>.</w:t>
        </w:r>
        <w:r w:rsidRPr="00DA6EA4">
          <w:rPr>
            <w:rStyle w:val="af0"/>
            <w:color w:val="auto"/>
            <w:u w:val="none"/>
          </w:rPr>
          <w:t>ch</w:t>
        </w:r>
      </w:hyperlink>
      <w:r w:rsidRPr="00E571E7">
        <w:t>/</w:t>
      </w:r>
      <w:r w:rsidRPr="00DA6EA4">
        <w:t>wcc</w:t>
      </w:r>
    </w:p>
  </w:footnote>
  <w:footnote w:id="17">
    <w:p w:rsidR="00A255EB" w:rsidRPr="00E571E7" w:rsidRDefault="00A255EB">
      <w:pPr>
        <w:pStyle w:val="ac"/>
        <w:rPr>
          <w:sz w:val="18"/>
          <w:szCs w:val="18"/>
        </w:rPr>
      </w:pPr>
      <w:r w:rsidRPr="00830DDD">
        <w:rPr>
          <w:rStyle w:val="ae"/>
          <w:sz w:val="18"/>
          <w:szCs w:val="18"/>
        </w:rPr>
        <w:footnoteRef/>
      </w:r>
      <w:r w:rsidRPr="00E571E7">
        <w:rPr>
          <w:sz w:val="18"/>
          <w:szCs w:val="18"/>
        </w:rPr>
        <w:t xml:space="preserve"> </w:t>
      </w:r>
      <w:r w:rsidRPr="00830DDD">
        <w:rPr>
          <w:sz w:val="18"/>
          <w:szCs w:val="18"/>
        </w:rPr>
        <w:t>IMD</w:t>
      </w:r>
      <w:r w:rsidRPr="00E571E7">
        <w:rPr>
          <w:sz w:val="18"/>
          <w:szCs w:val="18"/>
        </w:rPr>
        <w:t xml:space="preserve"> </w:t>
      </w:r>
      <w:r w:rsidRPr="00830DDD">
        <w:rPr>
          <w:sz w:val="18"/>
          <w:szCs w:val="18"/>
        </w:rPr>
        <w:t>World</w:t>
      </w:r>
      <w:r w:rsidRPr="00E571E7">
        <w:rPr>
          <w:sz w:val="18"/>
          <w:szCs w:val="18"/>
        </w:rPr>
        <w:t xml:space="preserve"> </w:t>
      </w:r>
      <w:r w:rsidRPr="00830DDD">
        <w:rPr>
          <w:sz w:val="18"/>
          <w:szCs w:val="18"/>
        </w:rPr>
        <w:t>Competitiveness</w:t>
      </w:r>
      <w:r w:rsidRPr="00E571E7">
        <w:rPr>
          <w:sz w:val="18"/>
          <w:szCs w:val="18"/>
        </w:rPr>
        <w:t xml:space="preserve"> </w:t>
      </w:r>
      <w:r w:rsidRPr="00830DDD">
        <w:rPr>
          <w:sz w:val="18"/>
          <w:szCs w:val="18"/>
        </w:rPr>
        <w:t>Yearbook</w:t>
      </w:r>
      <w:r w:rsidRPr="00E571E7">
        <w:rPr>
          <w:sz w:val="18"/>
          <w:szCs w:val="18"/>
        </w:rPr>
        <w:t>, 2014</w:t>
      </w:r>
    </w:p>
  </w:footnote>
  <w:footnote w:id="18">
    <w:p w:rsidR="00A255EB" w:rsidRPr="00E571E7" w:rsidRDefault="00A255EB" w:rsidP="00D54A39">
      <w:pPr>
        <w:pStyle w:val="ac"/>
        <w:ind w:firstLine="0"/>
        <w:rPr>
          <w:b/>
        </w:rPr>
      </w:pPr>
    </w:p>
  </w:footnote>
  <w:footnote w:id="19">
    <w:p w:rsidR="00A255EB" w:rsidRPr="005D31E0" w:rsidRDefault="00A255EB">
      <w:pPr>
        <w:pStyle w:val="ac"/>
        <w:rPr>
          <w:sz w:val="16"/>
        </w:rPr>
      </w:pPr>
      <w:r>
        <w:rPr>
          <w:rStyle w:val="ae"/>
        </w:rPr>
        <w:footnoteRef/>
      </w:r>
      <w:r w:rsidRPr="005D31E0">
        <w:rPr>
          <w:szCs w:val="24"/>
        </w:rPr>
        <w:t>The Global Competitiveness Report, 2012-2013. World Economic Forum, Geneva, 2012</w:t>
      </w:r>
    </w:p>
  </w:footnote>
  <w:footnote w:id="20">
    <w:p w:rsidR="00A255EB" w:rsidRPr="00A255EB" w:rsidRDefault="00A255EB" w:rsidP="00D54A39">
      <w:pPr>
        <w:pStyle w:val="ac"/>
        <w:rPr>
          <w:sz w:val="18"/>
          <w:szCs w:val="18"/>
        </w:rPr>
      </w:pPr>
      <w:r w:rsidRPr="00D54A39">
        <w:rPr>
          <w:rStyle w:val="ae"/>
          <w:sz w:val="18"/>
          <w:szCs w:val="18"/>
        </w:rPr>
        <w:footnoteRef/>
      </w:r>
      <w:r w:rsidRPr="00D54A39">
        <w:rPr>
          <w:sz w:val="18"/>
          <w:szCs w:val="18"/>
        </w:rPr>
        <w:t xml:space="preserve"> The Global Competitiveness Report, 2015-2016. WorldEconomicForum</w:t>
      </w:r>
      <w:r w:rsidRPr="00A255EB">
        <w:rPr>
          <w:sz w:val="18"/>
          <w:szCs w:val="18"/>
        </w:rPr>
        <w:t xml:space="preserve">, </w:t>
      </w:r>
      <w:r w:rsidRPr="00D54A39">
        <w:rPr>
          <w:sz w:val="18"/>
          <w:szCs w:val="18"/>
        </w:rPr>
        <w:t>Geneva</w:t>
      </w:r>
      <w:r w:rsidRPr="00A255EB">
        <w:rPr>
          <w:sz w:val="18"/>
          <w:szCs w:val="18"/>
        </w:rPr>
        <w:t xml:space="preserve">, 2016. </w:t>
      </w:r>
      <w:r w:rsidRPr="00D54A39">
        <w:rPr>
          <w:sz w:val="18"/>
          <w:szCs w:val="18"/>
          <w:lang w:val="ru-RU"/>
        </w:rPr>
        <w:t>Дата</w:t>
      </w:r>
      <w:r w:rsidRPr="00A255EB">
        <w:rPr>
          <w:sz w:val="18"/>
          <w:szCs w:val="18"/>
        </w:rPr>
        <w:t xml:space="preserve"> </w:t>
      </w:r>
      <w:r w:rsidRPr="00D54A39">
        <w:rPr>
          <w:sz w:val="18"/>
          <w:szCs w:val="18"/>
          <w:lang w:val="ru-RU"/>
        </w:rPr>
        <w:t>обращения</w:t>
      </w:r>
      <w:r w:rsidRPr="00A255EB">
        <w:rPr>
          <w:sz w:val="18"/>
          <w:szCs w:val="18"/>
        </w:rPr>
        <w:t xml:space="preserve"> 10.01.2016 </w:t>
      </w:r>
    </w:p>
    <w:p w:rsidR="00A255EB" w:rsidRPr="00D54A39" w:rsidRDefault="00A255EB">
      <w:pPr>
        <w:pStyle w:val="ac"/>
        <w:rPr>
          <w:sz w:val="18"/>
          <w:szCs w:val="18"/>
        </w:rPr>
      </w:pPr>
    </w:p>
  </w:footnote>
  <w:footnote w:id="21">
    <w:p w:rsidR="00A255EB" w:rsidRPr="00A255EB" w:rsidRDefault="00A255EB" w:rsidP="00D54A39">
      <w:pPr>
        <w:pStyle w:val="ac"/>
        <w:rPr>
          <w:sz w:val="18"/>
          <w:szCs w:val="18"/>
        </w:rPr>
      </w:pPr>
      <w:r w:rsidRPr="00D54A39">
        <w:rPr>
          <w:rStyle w:val="ae"/>
          <w:sz w:val="18"/>
          <w:szCs w:val="18"/>
        </w:rPr>
        <w:footnoteRef/>
      </w:r>
      <w:r w:rsidRPr="00D54A39">
        <w:rPr>
          <w:sz w:val="18"/>
          <w:szCs w:val="18"/>
        </w:rPr>
        <w:t xml:space="preserve"> The Global Competitiveness Report, 2015-2016. WorldEconomicForum</w:t>
      </w:r>
      <w:r w:rsidRPr="00A255EB">
        <w:rPr>
          <w:sz w:val="18"/>
          <w:szCs w:val="18"/>
        </w:rPr>
        <w:t xml:space="preserve">, </w:t>
      </w:r>
      <w:r w:rsidRPr="00D54A39">
        <w:rPr>
          <w:sz w:val="18"/>
          <w:szCs w:val="18"/>
        </w:rPr>
        <w:t>Geneva</w:t>
      </w:r>
      <w:r w:rsidRPr="00A255EB">
        <w:rPr>
          <w:sz w:val="18"/>
          <w:szCs w:val="18"/>
        </w:rPr>
        <w:t xml:space="preserve">, 2016. </w:t>
      </w:r>
      <w:r w:rsidRPr="00D54A39">
        <w:rPr>
          <w:sz w:val="18"/>
          <w:szCs w:val="18"/>
          <w:lang w:val="ru-RU"/>
        </w:rPr>
        <w:t>Дата</w:t>
      </w:r>
      <w:r w:rsidRPr="00A255EB">
        <w:rPr>
          <w:sz w:val="18"/>
          <w:szCs w:val="18"/>
        </w:rPr>
        <w:t xml:space="preserve"> </w:t>
      </w:r>
      <w:r w:rsidRPr="00D54A39">
        <w:rPr>
          <w:sz w:val="18"/>
          <w:szCs w:val="18"/>
          <w:lang w:val="ru-RU"/>
        </w:rPr>
        <w:t>обращения</w:t>
      </w:r>
      <w:r w:rsidRPr="00A255EB">
        <w:rPr>
          <w:sz w:val="18"/>
          <w:szCs w:val="18"/>
        </w:rPr>
        <w:t xml:space="preserve"> 10.01.2016</w:t>
      </w:r>
    </w:p>
    <w:p w:rsidR="00A255EB" w:rsidRPr="00A255EB" w:rsidRDefault="00A255EB">
      <w:pPr>
        <w:pStyle w:val="ac"/>
      </w:pPr>
    </w:p>
  </w:footnote>
  <w:footnote w:id="22">
    <w:p w:rsidR="00A255EB" w:rsidRPr="00830DDD" w:rsidRDefault="00A255EB">
      <w:pPr>
        <w:pStyle w:val="ac"/>
        <w:rPr>
          <w:sz w:val="18"/>
          <w:szCs w:val="18"/>
          <w:lang w:val="ru-RU"/>
        </w:rPr>
      </w:pPr>
      <w:r w:rsidRPr="00830DDD">
        <w:rPr>
          <w:rStyle w:val="ae"/>
          <w:sz w:val="18"/>
          <w:szCs w:val="18"/>
        </w:rPr>
        <w:footnoteRef/>
      </w:r>
      <w:r w:rsidRPr="00A255EB">
        <w:rPr>
          <w:sz w:val="18"/>
          <w:szCs w:val="18"/>
          <w:lang w:val="ru-RU"/>
        </w:rPr>
        <w:t xml:space="preserve">Министерствоэкономическогоразвития.  </w:t>
      </w:r>
      <w:hyperlink r:id="rId2" w:history="1">
        <w:r w:rsidRPr="00830DDD">
          <w:rPr>
            <w:rStyle w:val="af0"/>
            <w:color w:val="auto"/>
            <w:sz w:val="18"/>
            <w:szCs w:val="18"/>
          </w:rPr>
          <w:t>http</w:t>
        </w:r>
        <w:r w:rsidRPr="00A255EB">
          <w:rPr>
            <w:rStyle w:val="af0"/>
            <w:color w:val="auto"/>
            <w:sz w:val="18"/>
            <w:szCs w:val="18"/>
            <w:lang w:val="ru-RU"/>
          </w:rPr>
          <w:t>://</w:t>
        </w:r>
        <w:r w:rsidRPr="00830DDD">
          <w:rPr>
            <w:rStyle w:val="af0"/>
            <w:color w:val="auto"/>
            <w:sz w:val="18"/>
            <w:szCs w:val="18"/>
          </w:rPr>
          <w:t>economy</w:t>
        </w:r>
        <w:r w:rsidRPr="00A255EB">
          <w:rPr>
            <w:rStyle w:val="af0"/>
            <w:color w:val="auto"/>
            <w:sz w:val="18"/>
            <w:szCs w:val="18"/>
            <w:lang w:val="ru-RU"/>
          </w:rPr>
          <w:t>.</w:t>
        </w:r>
        <w:r w:rsidRPr="00830DDD">
          <w:rPr>
            <w:rStyle w:val="af0"/>
            <w:color w:val="auto"/>
            <w:sz w:val="18"/>
            <w:szCs w:val="18"/>
          </w:rPr>
          <w:t>gov</w:t>
        </w:r>
        <w:r w:rsidRPr="00A255EB">
          <w:rPr>
            <w:rStyle w:val="af0"/>
            <w:color w:val="auto"/>
            <w:sz w:val="18"/>
            <w:szCs w:val="18"/>
            <w:lang w:val="ru-RU"/>
          </w:rPr>
          <w:t>.</w:t>
        </w:r>
        <w:r w:rsidRPr="00830DDD">
          <w:rPr>
            <w:rStyle w:val="af0"/>
            <w:color w:val="auto"/>
            <w:sz w:val="18"/>
            <w:szCs w:val="18"/>
          </w:rPr>
          <w:t>ru</w:t>
        </w:r>
        <w:r w:rsidRPr="00A255EB">
          <w:rPr>
            <w:rStyle w:val="af0"/>
            <w:color w:val="auto"/>
            <w:sz w:val="18"/>
            <w:szCs w:val="18"/>
            <w:lang w:val="ru-RU"/>
          </w:rPr>
          <w:t>/</w:t>
        </w:r>
        <w:r w:rsidRPr="00830DDD">
          <w:rPr>
            <w:rStyle w:val="af0"/>
            <w:color w:val="auto"/>
            <w:sz w:val="18"/>
            <w:szCs w:val="18"/>
          </w:rPr>
          <w:t>minec</w:t>
        </w:r>
        <w:r w:rsidRPr="00A255EB">
          <w:rPr>
            <w:rStyle w:val="af0"/>
            <w:color w:val="auto"/>
            <w:sz w:val="18"/>
            <w:szCs w:val="18"/>
            <w:lang w:val="ru-RU"/>
          </w:rPr>
          <w:t>/</w:t>
        </w:r>
        <w:r w:rsidRPr="00830DDD">
          <w:rPr>
            <w:rStyle w:val="af0"/>
            <w:color w:val="auto"/>
            <w:sz w:val="18"/>
            <w:szCs w:val="18"/>
          </w:rPr>
          <w:t>main</w:t>
        </w:r>
      </w:hyperlink>
      <w:r w:rsidRPr="00A255EB">
        <w:rPr>
          <w:sz w:val="18"/>
          <w:szCs w:val="18"/>
          <w:lang w:val="ru-RU"/>
        </w:rPr>
        <w:t>+++. Датаобращения 16.02.2016</w:t>
      </w:r>
    </w:p>
  </w:footnote>
  <w:footnote w:id="23">
    <w:p w:rsidR="00A255EB" w:rsidRPr="00830DDD" w:rsidRDefault="00A255EB" w:rsidP="003156D7">
      <w:pPr>
        <w:pStyle w:val="ac"/>
        <w:ind w:firstLine="0"/>
        <w:rPr>
          <w:sz w:val="18"/>
          <w:szCs w:val="18"/>
          <w:lang w:val="ru-RU"/>
        </w:rPr>
      </w:pPr>
      <w:r w:rsidRPr="00830DDD">
        <w:rPr>
          <w:rStyle w:val="ae"/>
          <w:sz w:val="18"/>
          <w:szCs w:val="18"/>
        </w:rPr>
        <w:footnoteRef/>
      </w:r>
      <w:r w:rsidRPr="00830DDD">
        <w:rPr>
          <w:sz w:val="18"/>
          <w:szCs w:val="18"/>
          <w:lang w:val="ru-RU"/>
        </w:rPr>
        <w:t xml:space="preserve">Агентство стратегических инициатив. Отчет </w:t>
      </w:r>
      <w:r>
        <w:rPr>
          <w:sz w:val="18"/>
          <w:szCs w:val="18"/>
        </w:rPr>
        <w:t>Doing</w:t>
      </w:r>
      <w:r w:rsidRPr="00A255E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Business</w:t>
      </w:r>
      <w:r w:rsidRPr="00A255EB">
        <w:rPr>
          <w:sz w:val="18"/>
          <w:szCs w:val="18"/>
          <w:lang w:val="ru-RU"/>
        </w:rPr>
        <w:t xml:space="preserve"> 2016.</w:t>
      </w:r>
      <w:r w:rsidRPr="00830DDD">
        <w:rPr>
          <w:sz w:val="18"/>
          <w:szCs w:val="18"/>
          <w:lang w:val="ru-RU"/>
        </w:rPr>
        <w:t>Дата обращения 20.03.2016</w:t>
      </w:r>
    </w:p>
  </w:footnote>
  <w:footnote w:id="24">
    <w:p w:rsidR="00A255EB" w:rsidRPr="00830DDD" w:rsidRDefault="00A255EB" w:rsidP="003156D7">
      <w:pPr>
        <w:pStyle w:val="ac"/>
        <w:ind w:firstLine="0"/>
        <w:rPr>
          <w:sz w:val="18"/>
          <w:szCs w:val="18"/>
          <w:lang w:val="ru-RU"/>
        </w:rPr>
      </w:pPr>
      <w:r w:rsidRPr="00830DDD">
        <w:rPr>
          <w:rStyle w:val="ae"/>
          <w:sz w:val="18"/>
          <w:szCs w:val="18"/>
        </w:rPr>
        <w:footnoteRef/>
      </w:r>
      <w:r w:rsidRPr="00830DDD">
        <w:rPr>
          <w:sz w:val="18"/>
          <w:szCs w:val="18"/>
          <w:lang w:val="ru-RU"/>
        </w:rPr>
        <w:t xml:space="preserve">Агентство стратегических инициатив. Отчет </w:t>
      </w:r>
      <w:r>
        <w:rPr>
          <w:sz w:val="18"/>
          <w:szCs w:val="18"/>
        </w:rPr>
        <w:t>Doing</w:t>
      </w:r>
      <w:r w:rsidRPr="00A255E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Business</w:t>
      </w:r>
      <w:r w:rsidRPr="00A255EB">
        <w:rPr>
          <w:sz w:val="18"/>
          <w:szCs w:val="18"/>
          <w:lang w:val="ru-RU"/>
        </w:rPr>
        <w:t xml:space="preserve"> 2016.</w:t>
      </w:r>
      <w:r w:rsidRPr="00830DDD">
        <w:rPr>
          <w:sz w:val="18"/>
          <w:szCs w:val="18"/>
          <w:lang w:val="ru-RU"/>
        </w:rPr>
        <w:t>Дата обращения 20.03.2016</w:t>
      </w:r>
    </w:p>
    <w:p w:rsidR="00A255EB" w:rsidRPr="00D54A39" w:rsidRDefault="00A255EB">
      <w:pPr>
        <w:pStyle w:val="ac"/>
        <w:rPr>
          <w:lang w:val="ru-RU"/>
        </w:rPr>
      </w:pPr>
    </w:p>
  </w:footnote>
  <w:footnote w:id="25">
    <w:p w:rsidR="00A255EB" w:rsidRPr="00F23CB6" w:rsidRDefault="00A255EB" w:rsidP="00F23CB6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F23CB6">
        <w:rPr>
          <w:rStyle w:val="ae"/>
          <w:rFonts w:ascii="Times New Roman" w:hAnsi="Times New Roman"/>
          <w:sz w:val="18"/>
          <w:szCs w:val="18"/>
        </w:rPr>
        <w:footnoteRef/>
      </w:r>
      <w:r w:rsidRPr="00F23CB6">
        <w:rPr>
          <w:rFonts w:ascii="Times New Roman" w:hAnsi="Times New Roman"/>
          <w:sz w:val="18"/>
          <w:szCs w:val="18"/>
        </w:rPr>
        <w:t>КоммерсантЪДеньги, №43.04.11-10.11.2015, с.17</w:t>
      </w:r>
    </w:p>
  </w:footnote>
  <w:footnote w:id="26">
    <w:p w:rsidR="00A255EB" w:rsidRPr="003156D7" w:rsidRDefault="00A255EB" w:rsidP="00F23CB6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3156D7">
        <w:rPr>
          <w:rStyle w:val="ae"/>
          <w:rFonts w:ascii="Times New Roman" w:hAnsi="Times New Roman"/>
          <w:sz w:val="18"/>
          <w:szCs w:val="18"/>
        </w:rPr>
        <w:footnoteRef/>
      </w:r>
      <w:r w:rsidRPr="003156D7">
        <w:rPr>
          <w:rFonts w:ascii="Times New Roman" w:hAnsi="Times New Roman"/>
          <w:sz w:val="18"/>
          <w:szCs w:val="18"/>
        </w:rPr>
        <w:t>КоммерсантЪДеньги, №43.04.11-10.11.2015, с.17</w:t>
      </w:r>
    </w:p>
    <w:p w:rsidR="00A255EB" w:rsidRPr="003156D7" w:rsidRDefault="00A255EB" w:rsidP="00F23CB6">
      <w:pPr>
        <w:spacing w:line="240" w:lineRule="auto"/>
        <w:jc w:val="left"/>
        <w:rPr>
          <w:rStyle w:val="afa"/>
          <w:rFonts w:ascii="Times New Roman" w:hAnsi="Times New Roman"/>
          <w:b w:val="0"/>
          <w:sz w:val="18"/>
          <w:szCs w:val="18"/>
        </w:rPr>
      </w:pPr>
      <w:r>
        <w:rPr>
          <w:rStyle w:val="ae"/>
          <w:rFonts w:ascii="Times New Roman" w:hAnsi="Times New Roman"/>
          <w:sz w:val="18"/>
          <w:szCs w:val="18"/>
        </w:rPr>
        <w:t>26</w:t>
      </w:r>
      <w:r w:rsidRPr="003156D7">
        <w:rPr>
          <w:rStyle w:val="afa"/>
          <w:rFonts w:ascii="Times New Roman" w:hAnsi="Times New Roman"/>
          <w:b w:val="0"/>
          <w:sz w:val="18"/>
          <w:szCs w:val="18"/>
        </w:rPr>
        <w:t>Forbes </w:t>
      </w:r>
      <w:hyperlink r:id="rId3" w:tgtFrame="_blank" w:history="1">
        <w:r w:rsidRPr="003156D7">
          <w:rPr>
            <w:rStyle w:val="afa"/>
            <w:rFonts w:ascii="Times New Roman" w:hAnsi="Times New Roman"/>
            <w:b w:val="0"/>
            <w:sz w:val="18"/>
            <w:szCs w:val="18"/>
          </w:rPr>
          <w:t>http://www.forbes.ru/</w:t>
        </w:r>
      </w:hyperlink>
      <w:r w:rsidRPr="003156D7">
        <w:rPr>
          <w:rStyle w:val="afa"/>
          <w:rFonts w:ascii="Times New Roman" w:hAnsi="Times New Roman"/>
          <w:b w:val="0"/>
          <w:sz w:val="18"/>
          <w:szCs w:val="18"/>
        </w:rPr>
        <w:t>, статья Лучшие страны для ведения бизнеса — 2014: рейтинг </w:t>
      </w:r>
    </w:p>
    <w:p w:rsidR="00A255EB" w:rsidRPr="003156D7" w:rsidRDefault="00A255EB" w:rsidP="00830DDD">
      <w:pPr>
        <w:pStyle w:val="2"/>
        <w:shd w:val="clear" w:color="auto" w:fill="FFFFFF"/>
        <w:spacing w:after="500" w:line="240" w:lineRule="atLeast"/>
        <w:jc w:val="left"/>
        <w:rPr>
          <w:sz w:val="18"/>
          <w:szCs w:val="18"/>
        </w:rPr>
      </w:pPr>
    </w:p>
  </w:footnote>
  <w:footnote w:id="27">
    <w:p w:rsidR="00A255EB" w:rsidRPr="00F23CB6" w:rsidRDefault="00A255EB" w:rsidP="002B4436">
      <w:pPr>
        <w:pStyle w:val="af2"/>
        <w:spacing w:before="0" w:beforeAutospacing="0" w:after="120" w:afterAutospacing="0"/>
        <w:ind w:firstLine="567"/>
        <w:rPr>
          <w:sz w:val="18"/>
          <w:szCs w:val="18"/>
        </w:rPr>
      </w:pPr>
      <w:r w:rsidRPr="00F23CB6">
        <w:rPr>
          <w:rStyle w:val="ae"/>
          <w:sz w:val="18"/>
          <w:szCs w:val="18"/>
        </w:rPr>
        <w:footnoteRef/>
      </w:r>
      <w:r w:rsidRPr="00F23CB6">
        <w:rPr>
          <w:sz w:val="18"/>
          <w:szCs w:val="18"/>
        </w:rPr>
        <w:t>Статья "Индекс развития Российской деловой среды РСПП 2016 г.</w:t>
      </w:r>
    </w:p>
    <w:p w:rsidR="00A255EB" w:rsidRPr="002B4436" w:rsidRDefault="00A255EB">
      <w:pPr>
        <w:pStyle w:val="ac"/>
        <w:rPr>
          <w:lang w:val="ru-RU"/>
        </w:rPr>
      </w:pPr>
    </w:p>
  </w:footnote>
  <w:footnote w:id="28">
    <w:p w:rsidR="00A255EB" w:rsidRPr="00471601" w:rsidRDefault="00A255EB" w:rsidP="003D2107">
      <w:pPr>
        <w:pStyle w:val="ac"/>
        <w:ind w:firstLine="0"/>
        <w:rPr>
          <w:sz w:val="18"/>
          <w:szCs w:val="18"/>
          <w:lang w:val="ru-RU"/>
        </w:rPr>
      </w:pPr>
      <w:r w:rsidRPr="00471601">
        <w:rPr>
          <w:rStyle w:val="ae"/>
          <w:sz w:val="18"/>
          <w:szCs w:val="18"/>
        </w:rPr>
        <w:footnoteRef/>
      </w:r>
      <w:r w:rsidRPr="00A255EB">
        <w:rPr>
          <w:rStyle w:val="af4"/>
          <w:b w:val="0"/>
          <w:sz w:val="18"/>
          <w:szCs w:val="18"/>
          <w:lang w:val="ru-RU"/>
        </w:rPr>
        <w:t xml:space="preserve">Сайт “ОпораРоссии” </w:t>
      </w:r>
      <w:hyperlink r:id="rId4" w:history="1">
        <w:r w:rsidRPr="00471601">
          <w:rPr>
            <w:rStyle w:val="af0"/>
            <w:color w:val="auto"/>
            <w:sz w:val="18"/>
            <w:szCs w:val="18"/>
          </w:rPr>
          <w:t>http</w:t>
        </w:r>
        <w:r w:rsidRPr="00A255EB">
          <w:rPr>
            <w:rStyle w:val="af0"/>
            <w:color w:val="auto"/>
            <w:sz w:val="18"/>
            <w:szCs w:val="18"/>
            <w:lang w:val="ru-RU"/>
          </w:rPr>
          <w:t>://</w:t>
        </w:r>
        <w:r w:rsidRPr="00471601">
          <w:rPr>
            <w:rStyle w:val="af0"/>
            <w:color w:val="auto"/>
            <w:sz w:val="18"/>
            <w:szCs w:val="18"/>
          </w:rPr>
          <w:t>opora</w:t>
        </w:r>
        <w:r w:rsidRPr="00A255EB">
          <w:rPr>
            <w:rStyle w:val="af0"/>
            <w:color w:val="auto"/>
            <w:sz w:val="18"/>
            <w:szCs w:val="18"/>
            <w:lang w:val="ru-RU"/>
          </w:rPr>
          <w:t>.</w:t>
        </w:r>
        <w:r w:rsidRPr="00471601">
          <w:rPr>
            <w:rStyle w:val="af0"/>
            <w:color w:val="auto"/>
            <w:sz w:val="18"/>
            <w:szCs w:val="18"/>
          </w:rPr>
          <w:t>ru</w:t>
        </w:r>
        <w:r w:rsidRPr="00A255EB">
          <w:rPr>
            <w:rStyle w:val="af0"/>
            <w:color w:val="auto"/>
            <w:sz w:val="18"/>
            <w:szCs w:val="18"/>
            <w:lang w:val="ru-RU"/>
          </w:rPr>
          <w:t>/</w:t>
        </w:r>
      </w:hyperlink>
      <w:r w:rsidRPr="00A255EB">
        <w:rPr>
          <w:rStyle w:val="af4"/>
          <w:sz w:val="18"/>
          <w:szCs w:val="18"/>
          <w:lang w:val="ru-RU"/>
        </w:rPr>
        <w:t>.</w:t>
      </w:r>
      <w:r w:rsidRPr="00A255EB">
        <w:rPr>
          <w:rStyle w:val="af4"/>
          <w:b w:val="0"/>
          <w:sz w:val="18"/>
          <w:szCs w:val="18"/>
          <w:lang w:val="ru-RU"/>
        </w:rPr>
        <w:t>Статья “ИндексБизнес-ожиданий МСП” 2016. Датаобращения 27.03.2016.</w:t>
      </w:r>
    </w:p>
  </w:footnote>
  <w:footnote w:id="29">
    <w:p w:rsidR="00A255EB" w:rsidRPr="00471601" w:rsidRDefault="00A255EB" w:rsidP="003D2107">
      <w:pPr>
        <w:pStyle w:val="ac"/>
        <w:ind w:firstLine="0"/>
        <w:rPr>
          <w:lang w:val="ru-RU"/>
        </w:rPr>
      </w:pPr>
      <w:r>
        <w:rPr>
          <w:rStyle w:val="ae"/>
        </w:rPr>
        <w:footnoteRef/>
      </w:r>
      <w:r w:rsidRPr="00A255EB">
        <w:rPr>
          <w:rStyle w:val="af4"/>
          <w:b w:val="0"/>
          <w:sz w:val="18"/>
          <w:szCs w:val="18"/>
          <w:lang w:val="ru-RU"/>
        </w:rPr>
        <w:t xml:space="preserve">Сайт “ОпораРоссии” </w:t>
      </w:r>
      <w:hyperlink r:id="rId5" w:history="1">
        <w:r w:rsidRPr="00471601">
          <w:rPr>
            <w:rStyle w:val="af0"/>
            <w:color w:val="auto"/>
            <w:sz w:val="18"/>
            <w:szCs w:val="18"/>
          </w:rPr>
          <w:t>http</w:t>
        </w:r>
        <w:r w:rsidRPr="00A255EB">
          <w:rPr>
            <w:rStyle w:val="af0"/>
            <w:color w:val="auto"/>
            <w:sz w:val="18"/>
            <w:szCs w:val="18"/>
            <w:lang w:val="ru-RU"/>
          </w:rPr>
          <w:t>://</w:t>
        </w:r>
        <w:r w:rsidRPr="00471601">
          <w:rPr>
            <w:rStyle w:val="af0"/>
            <w:color w:val="auto"/>
            <w:sz w:val="18"/>
            <w:szCs w:val="18"/>
          </w:rPr>
          <w:t>opora</w:t>
        </w:r>
        <w:r w:rsidRPr="00A255EB">
          <w:rPr>
            <w:rStyle w:val="af0"/>
            <w:color w:val="auto"/>
            <w:sz w:val="18"/>
            <w:szCs w:val="18"/>
            <w:lang w:val="ru-RU"/>
          </w:rPr>
          <w:t>.</w:t>
        </w:r>
        <w:r w:rsidRPr="00471601">
          <w:rPr>
            <w:rStyle w:val="af0"/>
            <w:color w:val="auto"/>
            <w:sz w:val="18"/>
            <w:szCs w:val="18"/>
          </w:rPr>
          <w:t>ru</w:t>
        </w:r>
        <w:r w:rsidRPr="00A255EB">
          <w:rPr>
            <w:rStyle w:val="af0"/>
            <w:color w:val="auto"/>
            <w:sz w:val="18"/>
            <w:szCs w:val="18"/>
            <w:lang w:val="ru-RU"/>
          </w:rPr>
          <w:t>/</w:t>
        </w:r>
      </w:hyperlink>
      <w:r w:rsidRPr="00A255EB">
        <w:rPr>
          <w:rStyle w:val="af4"/>
          <w:sz w:val="18"/>
          <w:szCs w:val="18"/>
          <w:lang w:val="ru-RU"/>
        </w:rPr>
        <w:t>.</w:t>
      </w:r>
      <w:r w:rsidRPr="00A255EB">
        <w:rPr>
          <w:rStyle w:val="af4"/>
          <w:b w:val="0"/>
          <w:sz w:val="18"/>
          <w:szCs w:val="18"/>
          <w:lang w:val="ru-RU"/>
        </w:rPr>
        <w:t>Статья “ИндексБизнес-ожиданий МСП” 2016. Датаобращения 27.03.2016.</w:t>
      </w:r>
    </w:p>
  </w:footnote>
  <w:footnote w:id="30">
    <w:p w:rsidR="00A255EB" w:rsidRPr="006842E4" w:rsidRDefault="00A255EB" w:rsidP="003D2107">
      <w:pPr>
        <w:pStyle w:val="ac"/>
        <w:ind w:firstLine="0"/>
        <w:rPr>
          <w:lang w:val="ru-RU"/>
        </w:rPr>
      </w:pPr>
      <w:r>
        <w:rPr>
          <w:rStyle w:val="ae"/>
        </w:rPr>
        <w:footnoteRef/>
      </w:r>
      <w:r>
        <w:rPr>
          <w:lang w:val="ru-RU"/>
        </w:rPr>
        <w:t xml:space="preserve">Официальный сайт организации «Деловая Россия» </w:t>
      </w:r>
      <w:r w:rsidRPr="006842E4">
        <w:t>http</w:t>
      </w:r>
      <w:r w:rsidRPr="006842E4">
        <w:rPr>
          <w:lang w:val="ru-RU"/>
        </w:rPr>
        <w:t>://</w:t>
      </w:r>
      <w:r w:rsidRPr="006842E4">
        <w:t>www</w:t>
      </w:r>
      <w:r w:rsidRPr="006842E4">
        <w:rPr>
          <w:lang w:val="ru-RU"/>
        </w:rPr>
        <w:t>.</w:t>
      </w:r>
      <w:r w:rsidRPr="006842E4">
        <w:t>deloros</w:t>
      </w:r>
      <w:r w:rsidRPr="006842E4">
        <w:rPr>
          <w:lang w:val="ru-RU"/>
        </w:rPr>
        <w:t>.</w:t>
      </w:r>
      <w:r w:rsidRPr="006842E4">
        <w:t>ru</w:t>
      </w:r>
      <w:r w:rsidRPr="006842E4">
        <w:rPr>
          <w:lang w:val="ru-RU"/>
        </w:rPr>
        <w:t>/</w:t>
      </w:r>
    </w:p>
  </w:footnote>
  <w:footnote w:id="31">
    <w:p w:rsidR="00A255EB" w:rsidRPr="006A4BBF" w:rsidRDefault="00A255EB">
      <w:pPr>
        <w:pStyle w:val="ac"/>
        <w:rPr>
          <w:lang w:val="ru-RU"/>
        </w:rPr>
      </w:pPr>
      <w:r>
        <w:rPr>
          <w:rStyle w:val="ae"/>
        </w:rPr>
        <w:footnoteRef/>
      </w:r>
      <w:r>
        <w:rPr>
          <w:lang w:val="ru-RU"/>
        </w:rPr>
        <w:t xml:space="preserve">Официальный сайт организации «Деловая Россия» </w:t>
      </w:r>
      <w:r w:rsidRPr="006842E4">
        <w:t>http</w:t>
      </w:r>
      <w:r w:rsidRPr="006842E4">
        <w:rPr>
          <w:lang w:val="ru-RU"/>
        </w:rPr>
        <w:t>://</w:t>
      </w:r>
      <w:r w:rsidRPr="006842E4">
        <w:t>www</w:t>
      </w:r>
      <w:r w:rsidRPr="006842E4">
        <w:rPr>
          <w:lang w:val="ru-RU"/>
        </w:rPr>
        <w:t>.</w:t>
      </w:r>
      <w:r w:rsidRPr="006842E4">
        <w:t>deloros</w:t>
      </w:r>
      <w:r w:rsidRPr="006842E4">
        <w:rPr>
          <w:lang w:val="ru-RU"/>
        </w:rPr>
        <w:t>.</w:t>
      </w:r>
      <w:r w:rsidRPr="006842E4">
        <w:t>ru</w:t>
      </w:r>
      <w:r w:rsidRPr="006842E4">
        <w:rPr>
          <w:lang w:val="ru-RU"/>
        </w:rPr>
        <w:t>/</w:t>
      </w:r>
    </w:p>
  </w:footnote>
  <w:footnote w:id="32">
    <w:p w:rsidR="00A255EB" w:rsidRPr="00F23CB6" w:rsidRDefault="00A255EB" w:rsidP="003D2107">
      <w:pPr>
        <w:pStyle w:val="ac"/>
        <w:ind w:firstLine="0"/>
        <w:rPr>
          <w:sz w:val="18"/>
          <w:szCs w:val="18"/>
          <w:lang w:val="ru-RU"/>
        </w:rPr>
      </w:pPr>
      <w:r w:rsidRPr="00F23CB6">
        <w:rPr>
          <w:rStyle w:val="ae"/>
          <w:sz w:val="18"/>
          <w:szCs w:val="18"/>
        </w:rPr>
        <w:footnoteRef/>
      </w:r>
      <w:r w:rsidRPr="00F23CB6">
        <w:rPr>
          <w:sz w:val="18"/>
          <w:szCs w:val="18"/>
          <w:lang w:val="ru-RU"/>
        </w:rPr>
        <w:t>Виньков А., Гурова Т., Полунин Ю., Юданов А., Делать средний бизнес // Эксперт. 2008. №10;</w:t>
      </w:r>
    </w:p>
  </w:footnote>
  <w:footnote w:id="33">
    <w:p w:rsidR="00A255EB" w:rsidRPr="00F23CB6" w:rsidRDefault="00A255EB" w:rsidP="003D2107">
      <w:pPr>
        <w:pStyle w:val="ac"/>
        <w:ind w:firstLine="0"/>
        <w:rPr>
          <w:sz w:val="18"/>
          <w:szCs w:val="18"/>
          <w:lang w:val="ru-RU"/>
        </w:rPr>
      </w:pPr>
      <w:r w:rsidRPr="00F23CB6">
        <w:rPr>
          <w:rStyle w:val="ae"/>
          <w:sz w:val="18"/>
          <w:szCs w:val="18"/>
        </w:rPr>
        <w:footnoteRef/>
      </w:r>
      <w:r w:rsidRPr="00F23CB6">
        <w:rPr>
          <w:sz w:val="18"/>
          <w:szCs w:val="18"/>
          <w:lang w:val="ru-RU"/>
        </w:rPr>
        <w:t>Полунин Ю., Юданов А. Хрупкая сила среднего бизнеса // Эксперт. 2013. №20;</w:t>
      </w:r>
    </w:p>
  </w:footnote>
  <w:footnote w:id="34">
    <w:p w:rsidR="00A255EB" w:rsidRPr="00F23CB6" w:rsidRDefault="00A255EB" w:rsidP="003D2107">
      <w:pPr>
        <w:pStyle w:val="ac"/>
        <w:ind w:firstLine="0"/>
        <w:rPr>
          <w:sz w:val="18"/>
          <w:szCs w:val="18"/>
        </w:rPr>
      </w:pPr>
      <w:r w:rsidRPr="00F23CB6">
        <w:rPr>
          <w:rStyle w:val="ae"/>
          <w:sz w:val="18"/>
          <w:szCs w:val="18"/>
        </w:rPr>
        <w:footnoteRef/>
      </w:r>
      <w:r w:rsidRPr="00F23CB6">
        <w:rPr>
          <w:sz w:val="18"/>
          <w:szCs w:val="18"/>
          <w:lang w:val="ru-RU"/>
        </w:rPr>
        <w:t xml:space="preserve">Полунин Ю., Юданов А., Средний бизнес и консервативные экономические ценности // Эксперт. </w:t>
      </w:r>
      <w:r w:rsidRPr="00F23CB6">
        <w:rPr>
          <w:sz w:val="18"/>
          <w:szCs w:val="18"/>
        </w:rPr>
        <w:t>2014. №26</w:t>
      </w:r>
    </w:p>
  </w:footnote>
  <w:footnote w:id="35">
    <w:p w:rsidR="00A255EB" w:rsidRPr="00F23CB6" w:rsidRDefault="00A255EB" w:rsidP="003D2107">
      <w:pPr>
        <w:pStyle w:val="ac"/>
        <w:ind w:firstLine="0"/>
        <w:rPr>
          <w:sz w:val="18"/>
          <w:szCs w:val="18"/>
          <w:lang w:val="ru-RU"/>
        </w:rPr>
      </w:pPr>
      <w:r w:rsidRPr="00F23CB6">
        <w:rPr>
          <w:rStyle w:val="ae"/>
          <w:sz w:val="18"/>
          <w:szCs w:val="18"/>
        </w:rPr>
        <w:footnoteRef/>
      </w:r>
      <w:r w:rsidRPr="00F23CB6">
        <w:rPr>
          <w:sz w:val="18"/>
          <w:szCs w:val="18"/>
        </w:rPr>
        <w:t xml:space="preserve"> Birch D., Medoff S «Gazelles» in: Solomon L.C. and A.R. Levenson (Eds), Labor Markets, Emplyment Policy and Sab Creation. Westview</w:t>
      </w:r>
      <w:r w:rsidRPr="00F23CB6">
        <w:rPr>
          <w:sz w:val="18"/>
          <w:szCs w:val="18"/>
          <w:lang w:val="ru-RU"/>
        </w:rPr>
        <w:t xml:space="preserve">. </w:t>
      </w:r>
      <w:r w:rsidRPr="00F23CB6">
        <w:rPr>
          <w:sz w:val="18"/>
          <w:szCs w:val="18"/>
        </w:rPr>
        <w:t>Boulder</w:t>
      </w:r>
      <w:r w:rsidRPr="00F23CB6">
        <w:rPr>
          <w:sz w:val="18"/>
          <w:szCs w:val="18"/>
          <w:lang w:val="ru-RU"/>
        </w:rPr>
        <w:t xml:space="preserve">, </w:t>
      </w:r>
      <w:r w:rsidRPr="00F23CB6">
        <w:rPr>
          <w:sz w:val="18"/>
          <w:szCs w:val="18"/>
        </w:rPr>
        <w:t>Co</w:t>
      </w:r>
      <w:r w:rsidRPr="00F23CB6">
        <w:rPr>
          <w:sz w:val="18"/>
          <w:szCs w:val="18"/>
          <w:lang w:val="ru-RU"/>
        </w:rPr>
        <w:t xml:space="preserve">, 1994 </w:t>
      </w:r>
      <w:r w:rsidRPr="00F23CB6">
        <w:rPr>
          <w:sz w:val="18"/>
          <w:szCs w:val="18"/>
        </w:rPr>
        <w:t>p</w:t>
      </w:r>
      <w:r w:rsidRPr="00F23CB6">
        <w:rPr>
          <w:sz w:val="18"/>
          <w:szCs w:val="18"/>
          <w:lang w:val="ru-RU"/>
        </w:rPr>
        <w:t>.159-168</w:t>
      </w:r>
    </w:p>
  </w:footnote>
  <w:footnote w:id="36">
    <w:p w:rsidR="00A255EB" w:rsidRPr="00F23CB6" w:rsidRDefault="00A255EB" w:rsidP="003D2107">
      <w:pPr>
        <w:pStyle w:val="ac"/>
        <w:ind w:firstLine="0"/>
        <w:rPr>
          <w:sz w:val="18"/>
          <w:szCs w:val="18"/>
          <w:lang w:val="ru-RU"/>
        </w:rPr>
      </w:pPr>
      <w:r w:rsidRPr="00F23CB6">
        <w:rPr>
          <w:rStyle w:val="ae"/>
          <w:sz w:val="18"/>
          <w:szCs w:val="18"/>
        </w:rPr>
        <w:footnoteRef/>
      </w:r>
      <w:r>
        <w:rPr>
          <w:sz w:val="18"/>
          <w:szCs w:val="18"/>
          <w:lang w:val="ru-RU"/>
        </w:rPr>
        <w:t>Эксперт 2015</w:t>
      </w:r>
      <w:r w:rsidRPr="00F23CB6">
        <w:rPr>
          <w:sz w:val="18"/>
          <w:szCs w:val="18"/>
          <w:lang w:val="ru-RU"/>
        </w:rPr>
        <w:t>, №26. с.14</w:t>
      </w:r>
    </w:p>
  </w:footnote>
  <w:footnote w:id="37">
    <w:p w:rsidR="00A255EB" w:rsidRPr="00471601" w:rsidRDefault="00A255EB">
      <w:pPr>
        <w:pStyle w:val="ac"/>
        <w:rPr>
          <w:lang w:val="ru-RU"/>
        </w:rPr>
      </w:pPr>
      <w:r>
        <w:rPr>
          <w:rStyle w:val="ae"/>
        </w:rPr>
        <w:footnoteRef/>
      </w:r>
      <w:r w:rsidRPr="002C1497">
        <w:rPr>
          <w:lang w:val="ru-RU"/>
        </w:rPr>
        <w:t>Эксперт 2014, №26. с.14</w:t>
      </w:r>
    </w:p>
  </w:footnote>
  <w:footnote w:id="38">
    <w:p w:rsidR="00A255EB" w:rsidRPr="00AB2BC7" w:rsidRDefault="00A255EB" w:rsidP="00AB2BC7">
      <w:pPr>
        <w:jc w:val="left"/>
        <w:rPr>
          <w:rFonts w:ascii="Times" w:eastAsia="Times New Roman" w:hAnsi="Times"/>
          <w:sz w:val="20"/>
          <w:szCs w:val="20"/>
          <w:lang w:eastAsia="ru-RU"/>
        </w:rPr>
      </w:pPr>
      <w:r>
        <w:rPr>
          <w:rStyle w:val="ae"/>
        </w:rPr>
        <w:footnoteRef/>
      </w:r>
      <w:r w:rsidRPr="00AB2BC7">
        <w:rPr>
          <w:rFonts w:ascii="Times" w:eastAsia="Times New Roman" w:hAnsi="Times"/>
          <w:sz w:val="20"/>
          <w:szCs w:val="20"/>
          <w:lang w:eastAsia="ru-RU"/>
        </w:rPr>
        <w:t>А.Ю. Юданов Финансовая академия при Правительстве РФ, Москва</w:t>
      </w:r>
      <w:r>
        <w:rPr>
          <w:rFonts w:ascii="Times" w:eastAsia="Times New Roman" w:hAnsi="Times"/>
          <w:sz w:val="20"/>
          <w:szCs w:val="20"/>
          <w:lang w:eastAsia="ru-RU"/>
        </w:rPr>
        <w:t xml:space="preserve"> 2014.</w:t>
      </w:r>
    </w:p>
    <w:p w:rsidR="00A255EB" w:rsidRPr="00AB2BC7" w:rsidRDefault="00A255EB">
      <w:pPr>
        <w:pStyle w:val="ac"/>
        <w:rPr>
          <w:lang w:val="ru-RU"/>
        </w:rPr>
      </w:pPr>
    </w:p>
  </w:footnote>
  <w:footnote w:id="39">
    <w:p w:rsidR="00A255EB" w:rsidRPr="00AB2BC7" w:rsidRDefault="00A255EB" w:rsidP="00AB2BC7">
      <w:pPr>
        <w:pStyle w:val="ac"/>
        <w:ind w:firstLine="0"/>
        <w:jc w:val="left"/>
        <w:rPr>
          <w:sz w:val="18"/>
          <w:szCs w:val="18"/>
          <w:lang w:val="ru-RU"/>
        </w:rPr>
      </w:pPr>
      <w:r w:rsidRPr="00AB2BC7">
        <w:rPr>
          <w:rStyle w:val="ae"/>
          <w:sz w:val="18"/>
          <w:szCs w:val="18"/>
        </w:rPr>
        <w:footnoteRef/>
      </w:r>
      <w:r w:rsidRPr="00AB2BC7">
        <w:rPr>
          <w:color w:val="000000"/>
          <w:sz w:val="18"/>
          <w:szCs w:val="18"/>
          <w:lang w:val="ru-RU"/>
        </w:rPr>
        <w:t>Эксперт. 2013, №20</w:t>
      </w:r>
    </w:p>
  </w:footnote>
  <w:footnote w:id="40">
    <w:p w:rsidR="00A255EB" w:rsidRPr="00AB2BC7" w:rsidRDefault="00A255EB" w:rsidP="00AB2BC7">
      <w:pPr>
        <w:pStyle w:val="af7"/>
        <w:jc w:val="left"/>
        <w:rPr>
          <w:rFonts w:ascii="Times New Roman" w:hAnsi="Times New Roman"/>
          <w:b w:val="0"/>
          <w:color w:val="000000"/>
          <w:sz w:val="18"/>
          <w:szCs w:val="18"/>
        </w:rPr>
      </w:pPr>
      <w:r w:rsidRPr="00AB2BC7">
        <w:rPr>
          <w:rStyle w:val="ae"/>
          <w:b w:val="0"/>
          <w:sz w:val="18"/>
          <w:szCs w:val="18"/>
        </w:rPr>
        <w:footnoteRef/>
      </w:r>
      <w:r w:rsidRPr="00AB2BC7">
        <w:rPr>
          <w:rFonts w:ascii="Times New Roman" w:hAnsi="Times New Roman"/>
          <w:b w:val="0"/>
          <w:color w:val="000000"/>
          <w:sz w:val="18"/>
          <w:szCs w:val="18"/>
        </w:rPr>
        <w:t>Источник: Эксперт. 2013, №20</w:t>
      </w:r>
    </w:p>
    <w:p w:rsidR="00A255EB" w:rsidRPr="00AB2BC7" w:rsidRDefault="00A255EB" w:rsidP="00AB2BC7">
      <w:pPr>
        <w:pStyle w:val="ac"/>
        <w:jc w:val="left"/>
        <w:rPr>
          <w:lang w:val="ru-RU"/>
        </w:rPr>
      </w:pPr>
    </w:p>
  </w:footnote>
  <w:footnote w:id="41">
    <w:p w:rsidR="00A255EB" w:rsidRPr="00861EFF" w:rsidRDefault="00A255EB">
      <w:pPr>
        <w:pStyle w:val="ac"/>
        <w:rPr>
          <w:lang w:val="ru-RU"/>
        </w:rPr>
      </w:pPr>
      <w:r>
        <w:rPr>
          <w:rStyle w:val="ae"/>
        </w:rPr>
        <w:footnoteRef/>
      </w:r>
      <w:r w:rsidRPr="00810A81">
        <w:rPr>
          <w:lang w:val="ru-RU"/>
        </w:rPr>
        <w:t>Эксперт, 2014, №26, с.15</w:t>
      </w:r>
    </w:p>
  </w:footnote>
  <w:footnote w:id="42">
    <w:p w:rsidR="00A255EB" w:rsidRPr="00AB2BC7" w:rsidRDefault="00A255EB">
      <w:pPr>
        <w:pStyle w:val="ac"/>
        <w:rPr>
          <w:lang w:val="ru-RU"/>
        </w:rPr>
      </w:pPr>
      <w:r>
        <w:rPr>
          <w:rStyle w:val="ae"/>
        </w:rPr>
        <w:footnoteRef/>
      </w:r>
      <w:r w:rsidRPr="00810A81">
        <w:rPr>
          <w:lang w:val="ru-RU"/>
        </w:rPr>
        <w:t>Эксперт, 2014, №26, с.15</w:t>
      </w:r>
    </w:p>
  </w:footnote>
  <w:footnote w:id="43">
    <w:p w:rsidR="00A255EB" w:rsidRPr="00A23DC9" w:rsidRDefault="00A255EB" w:rsidP="003D2107">
      <w:pPr>
        <w:pStyle w:val="ac"/>
        <w:ind w:firstLine="0"/>
        <w:rPr>
          <w:lang w:val="ru-RU"/>
        </w:rPr>
      </w:pPr>
      <w:r>
        <w:rPr>
          <w:rStyle w:val="ae"/>
        </w:rPr>
        <w:footnoteRef/>
      </w:r>
      <w:r>
        <w:rPr>
          <w:lang w:val="ru-RU"/>
        </w:rPr>
        <w:t>Российская газета 05.05.2016</w:t>
      </w:r>
    </w:p>
  </w:footnote>
  <w:footnote w:id="44">
    <w:p w:rsidR="00A255EB" w:rsidRPr="002B0582" w:rsidRDefault="00A255EB" w:rsidP="003D2107">
      <w:pPr>
        <w:pStyle w:val="ac"/>
        <w:ind w:firstLine="0"/>
        <w:rPr>
          <w:lang w:val="ru-RU"/>
        </w:rPr>
      </w:pPr>
      <w:r>
        <w:rPr>
          <w:rStyle w:val="ae"/>
        </w:rPr>
        <w:footnoteRef/>
      </w:r>
      <w:r>
        <w:rPr>
          <w:lang w:val="ru-RU"/>
        </w:rPr>
        <w:t xml:space="preserve">Сайт ФНС </w:t>
      </w:r>
      <w:hyperlink r:id="rId6" w:history="1">
        <w:r w:rsidRPr="009824C7">
          <w:rPr>
            <w:rStyle w:val="af0"/>
            <w:lang w:val="ru-RU"/>
          </w:rPr>
          <w:t>https://www.nalog.ru/rn78/</w:t>
        </w:r>
      </w:hyperlink>
      <w:r>
        <w:rPr>
          <w:lang w:val="ru-RU"/>
        </w:rPr>
        <w:t>. Дата обращения 19.03.2016</w:t>
      </w:r>
    </w:p>
  </w:footnote>
  <w:footnote w:id="45">
    <w:p w:rsidR="00A255EB" w:rsidRPr="00A44394" w:rsidRDefault="00A255EB" w:rsidP="003D2107">
      <w:pPr>
        <w:pStyle w:val="ac"/>
        <w:ind w:firstLine="0"/>
        <w:rPr>
          <w:lang w:val="ru-RU"/>
        </w:rPr>
      </w:pPr>
      <w:r>
        <w:rPr>
          <w:rStyle w:val="ae"/>
        </w:rPr>
        <w:footnoteRef/>
      </w:r>
      <w:r>
        <w:rPr>
          <w:lang w:val="ru-RU"/>
        </w:rPr>
        <w:t>Журнал «Ведомости» 2015</w:t>
      </w:r>
    </w:p>
  </w:footnote>
  <w:footnote w:id="46">
    <w:p w:rsidR="00A255EB" w:rsidRPr="003156D7" w:rsidRDefault="00A255EB" w:rsidP="003D2107">
      <w:pPr>
        <w:pStyle w:val="a3"/>
        <w:jc w:val="both"/>
        <w:rPr>
          <w:b w:val="0"/>
          <w:sz w:val="18"/>
          <w:szCs w:val="18"/>
        </w:rPr>
      </w:pPr>
      <w:r w:rsidRPr="003156D7">
        <w:rPr>
          <w:rStyle w:val="ae"/>
          <w:b w:val="0"/>
          <w:sz w:val="18"/>
          <w:szCs w:val="18"/>
        </w:rPr>
        <w:footnoteRef/>
      </w:r>
      <w:r w:rsidRPr="003156D7">
        <w:rPr>
          <w:b w:val="0"/>
          <w:sz w:val="18"/>
          <w:szCs w:val="18"/>
        </w:rPr>
        <w:t xml:space="preserve">Агенство стратегических инициатив </w:t>
      </w:r>
      <w:hyperlink r:id="rId7" w:history="1">
        <w:r w:rsidRPr="003156D7">
          <w:rPr>
            <w:rStyle w:val="af0"/>
            <w:b w:val="0"/>
            <w:color w:val="auto"/>
            <w:sz w:val="18"/>
            <w:szCs w:val="18"/>
          </w:rPr>
          <w:t>http://asi.ru/</w:t>
        </w:r>
      </w:hyperlink>
      <w:r w:rsidRPr="003156D7">
        <w:rPr>
          <w:b w:val="0"/>
          <w:sz w:val="18"/>
          <w:szCs w:val="18"/>
        </w:rPr>
        <w:t>. Статья НА ПМЭФ-2015 ПРЕДСТАВЛЕНЫ РЕЗУЛЬТАТЫ НАЦИОНАЛЬНОГО РЕЙТИНГА СОСТОЯНИЯ ИНВЕСТКЛИМАТА В РЕГИОНАХ. Дата обращения 02.04.2016</w:t>
      </w:r>
    </w:p>
    <w:p w:rsidR="00A255EB" w:rsidRPr="00AB2BC7" w:rsidRDefault="00A255EB">
      <w:pPr>
        <w:pStyle w:val="ac"/>
        <w:rPr>
          <w:lang w:val="ru-RU"/>
        </w:rPr>
      </w:pPr>
    </w:p>
  </w:footnote>
  <w:footnote w:id="47">
    <w:p w:rsidR="00A255EB" w:rsidRPr="007A5048" w:rsidRDefault="00A255EB" w:rsidP="00D62969">
      <w:pPr>
        <w:pStyle w:val="1"/>
        <w:shd w:val="clear" w:color="auto" w:fill="FFFFFF"/>
        <w:spacing w:before="0" w:line="24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80"/>
          <w:szCs w:val="80"/>
        </w:rPr>
      </w:pPr>
      <w:r w:rsidRPr="007A5048">
        <w:rPr>
          <w:rStyle w:val="ae"/>
          <w:rFonts w:ascii="Times New Roman" w:hAnsi="Times New Roman" w:cs="Times New Roman"/>
          <w:color w:val="auto"/>
          <w:sz w:val="16"/>
          <w:szCs w:val="16"/>
        </w:rPr>
        <w:footnoteRef/>
      </w:r>
      <w:r w:rsidRPr="007A5048">
        <w:rPr>
          <w:rFonts w:ascii="Times New Roman" w:hAnsi="Times New Roman" w:cs="Times New Roman"/>
          <w:color w:val="auto"/>
          <w:sz w:val="16"/>
          <w:szCs w:val="16"/>
        </w:rPr>
        <w:t xml:space="preserve"> Сайт «Агенство стратегических инициатив», статья «</w:t>
      </w:r>
      <w:r w:rsidRPr="007A5048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Национальный рейтинг</w:t>
      </w:r>
      <w:r w:rsidRPr="007A5048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состояния инвестиционного климата в субъектах РФ</w:t>
      </w:r>
      <w:r w:rsidRPr="007A5048">
        <w:rPr>
          <w:rFonts w:ascii="Times New Roman" w:hAnsi="Times New Roman" w:cs="Times New Roman"/>
        </w:rPr>
        <w:t>»</w:t>
      </w:r>
    </w:p>
  </w:footnote>
  <w:footnote w:id="48">
    <w:p w:rsidR="00A255EB" w:rsidRPr="00D76C39" w:rsidRDefault="00A255EB" w:rsidP="00D62969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</w:pPr>
      <w:r w:rsidRPr="00D76C39">
        <w:rPr>
          <w:rStyle w:val="ae"/>
          <w:rFonts w:ascii="Times New Roman" w:hAnsi="Times New Roman" w:cs="Times New Roman"/>
          <w:b w:val="0"/>
          <w:color w:val="auto"/>
          <w:sz w:val="18"/>
          <w:szCs w:val="18"/>
        </w:rPr>
        <w:footnoteRef/>
      </w:r>
      <w:r w:rsidRPr="00D76C39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Сайт ВЦИОМ </w:t>
      </w:r>
      <w:hyperlink r:id="rId8" w:history="1">
        <w:r w:rsidRPr="00D76C39">
          <w:rPr>
            <w:rStyle w:val="af0"/>
            <w:rFonts w:ascii="Times New Roman" w:hAnsi="Times New Roman" w:cs="Times New Roman"/>
            <w:b w:val="0"/>
            <w:color w:val="auto"/>
            <w:sz w:val="18"/>
            <w:szCs w:val="18"/>
          </w:rPr>
          <w:t>http://wciom.ru/</w:t>
        </w:r>
      </w:hyperlink>
      <w:r w:rsidRPr="00D76C39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. Статья </w:t>
      </w:r>
      <w:r w:rsidRPr="00D76C39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>Состояние делового климата в России 2015. Дата обращения 10.04.2016</w:t>
      </w:r>
    </w:p>
  </w:footnote>
  <w:footnote w:id="49">
    <w:p w:rsidR="00A255EB" w:rsidRPr="00D76C39" w:rsidRDefault="00A255EB" w:rsidP="00D62969">
      <w:pPr>
        <w:pStyle w:val="af7"/>
        <w:jc w:val="left"/>
        <w:rPr>
          <w:rFonts w:ascii="Times New Roman" w:hAnsi="Times New Roman"/>
          <w:b w:val="0"/>
          <w:color w:val="000000"/>
          <w:sz w:val="18"/>
          <w:szCs w:val="18"/>
        </w:rPr>
      </w:pPr>
      <w:r w:rsidRPr="00D76C39">
        <w:rPr>
          <w:rStyle w:val="ae"/>
          <w:rFonts w:ascii="Times New Roman" w:hAnsi="Times New Roman"/>
          <w:sz w:val="18"/>
          <w:szCs w:val="18"/>
        </w:rPr>
        <w:footnoteRef/>
      </w:r>
      <w:r w:rsidRPr="00D76C39">
        <w:rPr>
          <w:rFonts w:ascii="Times New Roman" w:hAnsi="Times New Roman"/>
          <w:b w:val="0"/>
          <w:color w:val="000000"/>
          <w:sz w:val="18"/>
          <w:szCs w:val="18"/>
        </w:rPr>
        <w:t>Ведомости, 13.09.2015</w:t>
      </w:r>
    </w:p>
    <w:p w:rsidR="00A255EB" w:rsidRPr="00D76C39" w:rsidRDefault="00A255EB" w:rsidP="007A5048">
      <w:pPr>
        <w:pStyle w:val="af7"/>
        <w:jc w:val="left"/>
        <w:rPr>
          <w:rFonts w:ascii="Times New Roman" w:hAnsi="Times New Roman"/>
          <w:color w:val="000000"/>
          <w:sz w:val="18"/>
          <w:szCs w:val="18"/>
        </w:rPr>
      </w:pPr>
    </w:p>
  </w:footnote>
  <w:footnote w:id="50">
    <w:p w:rsidR="00A255EB" w:rsidRPr="00C04522" w:rsidRDefault="00A255EB" w:rsidP="00C04522">
      <w:pPr>
        <w:pStyle w:val="ac"/>
        <w:ind w:firstLine="0"/>
        <w:jc w:val="left"/>
        <w:rPr>
          <w:lang w:val="ru-RU"/>
        </w:rPr>
      </w:pPr>
      <w:r w:rsidRPr="00C04522">
        <w:rPr>
          <w:rStyle w:val="ae"/>
        </w:rPr>
        <w:footnoteRef/>
      </w:r>
      <w:r w:rsidRPr="00A255EB">
        <w:rPr>
          <w:color w:val="000000"/>
          <w:sz w:val="18"/>
          <w:szCs w:val="18"/>
          <w:lang w:val="ru-RU"/>
        </w:rPr>
        <w:t xml:space="preserve">Сайтфедеральнойслужбыгосударственнойстатистики. </w:t>
      </w:r>
      <w:r>
        <w:rPr>
          <w:color w:val="000000"/>
          <w:sz w:val="18"/>
          <w:szCs w:val="18"/>
        </w:rPr>
        <w:t>Датаобращения 19.04.2016</w:t>
      </w:r>
    </w:p>
  </w:footnote>
  <w:footnote w:id="51">
    <w:p w:rsidR="00A255EB" w:rsidRPr="00D76C39" w:rsidRDefault="00A255EB" w:rsidP="005559C7">
      <w:pPr>
        <w:pStyle w:val="af7"/>
        <w:jc w:val="both"/>
        <w:rPr>
          <w:rFonts w:ascii="Times New Roman" w:hAnsi="Times New Roman"/>
          <w:b w:val="0"/>
          <w:sz w:val="18"/>
          <w:szCs w:val="18"/>
        </w:rPr>
      </w:pPr>
      <w:r w:rsidRPr="00D76C39">
        <w:rPr>
          <w:rStyle w:val="ae"/>
          <w:rFonts w:ascii="Times New Roman" w:hAnsi="Times New Roman"/>
          <w:b w:val="0"/>
          <w:sz w:val="18"/>
          <w:szCs w:val="18"/>
        </w:rPr>
        <w:footnoteRef/>
      </w:r>
      <w:r w:rsidRPr="00D76C39">
        <w:rPr>
          <w:rFonts w:ascii="Times New Roman" w:hAnsi="Times New Roman"/>
          <w:b w:val="0"/>
          <w:sz w:val="18"/>
          <w:szCs w:val="18"/>
        </w:rPr>
        <w:t xml:space="preserve"> Ведомости, 13.09.2015</w:t>
      </w:r>
    </w:p>
    <w:p w:rsidR="00A255EB" w:rsidRPr="002B2846" w:rsidRDefault="00A255EB" w:rsidP="005559C7">
      <w:pPr>
        <w:pStyle w:val="ac"/>
        <w:ind w:firstLine="0"/>
        <w:rPr>
          <w:lang w:val="ru-RU"/>
        </w:rPr>
      </w:pPr>
    </w:p>
  </w:footnote>
  <w:footnote w:id="52">
    <w:p w:rsidR="00A255EB" w:rsidRPr="00D76C39" w:rsidRDefault="00A255EB" w:rsidP="00C04522">
      <w:pPr>
        <w:pStyle w:val="af7"/>
        <w:jc w:val="both"/>
        <w:rPr>
          <w:rFonts w:ascii="Times New Roman" w:hAnsi="Times New Roman"/>
          <w:b w:val="0"/>
          <w:sz w:val="18"/>
          <w:szCs w:val="18"/>
        </w:rPr>
      </w:pPr>
      <w:r w:rsidRPr="00D76C39">
        <w:rPr>
          <w:rStyle w:val="ae"/>
          <w:rFonts w:ascii="Times New Roman" w:hAnsi="Times New Roman"/>
          <w:b w:val="0"/>
          <w:sz w:val="18"/>
          <w:szCs w:val="18"/>
        </w:rPr>
        <w:footnoteRef/>
      </w:r>
      <w:r w:rsidRPr="00D76C39">
        <w:rPr>
          <w:rFonts w:ascii="Times New Roman" w:hAnsi="Times New Roman"/>
          <w:b w:val="0"/>
          <w:sz w:val="18"/>
          <w:szCs w:val="18"/>
        </w:rPr>
        <w:t xml:space="preserve"> Ведомости, 13.09.2015</w:t>
      </w:r>
    </w:p>
    <w:p w:rsidR="00A255EB" w:rsidRPr="002B2846" w:rsidRDefault="00A255EB" w:rsidP="00C04522">
      <w:pPr>
        <w:pStyle w:val="ac"/>
        <w:ind w:firstLine="0"/>
        <w:rPr>
          <w:lang w:val="ru-RU"/>
        </w:rPr>
      </w:pPr>
    </w:p>
  </w:footnote>
  <w:footnote w:id="53">
    <w:p w:rsidR="00A255EB" w:rsidRPr="003156D7" w:rsidRDefault="00A255EB" w:rsidP="003156D7">
      <w:pPr>
        <w:pStyle w:val="af7"/>
        <w:jc w:val="both"/>
        <w:rPr>
          <w:rFonts w:ascii="Times New Roman" w:hAnsi="Times New Roman"/>
          <w:b w:val="0"/>
          <w:szCs w:val="20"/>
        </w:rPr>
      </w:pPr>
      <w:r w:rsidRPr="00C85DB7">
        <w:rPr>
          <w:rStyle w:val="ae"/>
          <w:rFonts w:ascii="Times New Roman" w:hAnsi="Times New Roman"/>
          <w:b w:val="0"/>
          <w:szCs w:val="20"/>
        </w:rPr>
        <w:footnoteRef/>
      </w:r>
      <w:r>
        <w:rPr>
          <w:rFonts w:ascii="Times New Roman" w:hAnsi="Times New Roman"/>
          <w:b w:val="0"/>
          <w:szCs w:val="20"/>
        </w:rPr>
        <w:t xml:space="preserve"> Источник: Ведомости, 13.09.2015</w:t>
      </w:r>
    </w:p>
  </w:footnote>
  <w:footnote w:id="54">
    <w:p w:rsidR="00A255EB" w:rsidRPr="00C04522" w:rsidRDefault="00A255EB" w:rsidP="003156D7">
      <w:pPr>
        <w:pStyle w:val="ac"/>
        <w:spacing w:line="240" w:lineRule="auto"/>
        <w:ind w:firstLine="0"/>
        <w:rPr>
          <w:lang w:val="ru-RU"/>
        </w:rPr>
      </w:pPr>
      <w:r>
        <w:rPr>
          <w:rStyle w:val="ae"/>
        </w:rPr>
        <w:footnoteRef/>
      </w:r>
      <w:r>
        <w:rPr>
          <w:lang w:val="ru-RU"/>
        </w:rPr>
        <w:t xml:space="preserve">Сайт </w:t>
      </w:r>
      <w:r>
        <w:t>Banki</w:t>
      </w:r>
      <w:r w:rsidRPr="00A255EB">
        <w:rPr>
          <w:lang w:val="ru-RU"/>
        </w:rPr>
        <w:t>.</w:t>
      </w:r>
      <w:r>
        <w:t>ru</w:t>
      </w:r>
      <w:r>
        <w:rPr>
          <w:lang w:val="ru-RU"/>
        </w:rPr>
        <w:t>. Дата обращения 27.04.2016</w:t>
      </w:r>
    </w:p>
  </w:footnote>
  <w:footnote w:id="55">
    <w:p w:rsidR="00A255EB" w:rsidRPr="00C72B8C" w:rsidRDefault="00A255EB" w:rsidP="003156D7">
      <w:pPr>
        <w:pStyle w:val="ac"/>
        <w:ind w:firstLine="0"/>
        <w:rPr>
          <w:lang w:val="ru-RU"/>
        </w:rPr>
      </w:pPr>
      <w:r>
        <w:rPr>
          <w:rStyle w:val="ae"/>
        </w:rPr>
        <w:footnoteRef/>
      </w:r>
      <w:r>
        <w:rPr>
          <w:lang w:val="ru-RU"/>
        </w:rPr>
        <w:t xml:space="preserve">Сайт </w:t>
      </w:r>
      <w:r>
        <w:t>Banki</w:t>
      </w:r>
      <w:r w:rsidRPr="00A255EB">
        <w:rPr>
          <w:lang w:val="ru-RU"/>
        </w:rPr>
        <w:t>.</w:t>
      </w:r>
      <w:r>
        <w:t>ru</w:t>
      </w:r>
      <w:r>
        <w:rPr>
          <w:lang w:val="ru-RU"/>
        </w:rPr>
        <w:t>. Дата обращения 27.04.2016</w:t>
      </w:r>
    </w:p>
  </w:footnote>
  <w:footnote w:id="56">
    <w:p w:rsidR="00A255EB" w:rsidRPr="003156D7" w:rsidRDefault="00A255EB" w:rsidP="003156D7">
      <w:pPr>
        <w:spacing w:line="240" w:lineRule="auto"/>
        <w:jc w:val="both"/>
        <w:rPr>
          <w:rFonts w:ascii="Times" w:eastAsia="Times New Roman" w:hAnsi="Times"/>
          <w:sz w:val="20"/>
          <w:szCs w:val="20"/>
          <w:lang w:eastAsia="ru-RU"/>
        </w:rPr>
      </w:pPr>
      <w:r>
        <w:rPr>
          <w:rStyle w:val="ae"/>
        </w:rPr>
        <w:footnoteRef/>
      </w:r>
      <w:r w:rsidRPr="008423E5">
        <w:rPr>
          <w:rStyle w:val="a4"/>
          <w:rFonts w:eastAsia="Calibri"/>
          <w:b w:val="0"/>
          <w:sz w:val="20"/>
        </w:rPr>
        <w:t>ГОССОВЕТ 2015: ДОКЛАД О МЕРАХ ПО РАЗВИТИЮ МАЛОГО И СРЕДНЕГО ПРЕДПРИНИМАТЕЛЬСТВА В РОССИЙСКОЙ ФЕДЕРАЦИИ</w:t>
      </w:r>
    </w:p>
  </w:footnote>
  <w:footnote w:id="57">
    <w:p w:rsidR="00A255EB" w:rsidRPr="00FA19C8" w:rsidRDefault="00A255EB" w:rsidP="008423E5">
      <w:pPr>
        <w:pStyle w:val="ac"/>
        <w:spacing w:line="240" w:lineRule="auto"/>
        <w:ind w:firstLine="0"/>
        <w:rPr>
          <w:lang w:val="ru-RU"/>
        </w:rPr>
      </w:pPr>
      <w:r>
        <w:rPr>
          <w:rStyle w:val="ae"/>
        </w:rPr>
        <w:footnoteRef/>
      </w:r>
      <w:r>
        <w:rPr>
          <w:lang w:val="ru-RU"/>
        </w:rPr>
        <w:t>Газета Коммерсант 29.03.2016</w:t>
      </w:r>
    </w:p>
  </w:footnote>
  <w:footnote w:id="58">
    <w:p w:rsidR="00A255EB" w:rsidRPr="00E40607" w:rsidRDefault="00A255EB">
      <w:pPr>
        <w:pStyle w:val="ac"/>
        <w:rPr>
          <w:lang w:val="ru-RU"/>
        </w:rPr>
      </w:pPr>
      <w:r>
        <w:rPr>
          <w:rStyle w:val="ae"/>
        </w:rPr>
        <w:footnoteRef/>
      </w:r>
      <w:r>
        <w:rPr>
          <w:lang w:val="ru-RU"/>
        </w:rPr>
        <w:t xml:space="preserve">Журнал Эксперт май 2016 </w:t>
      </w:r>
    </w:p>
  </w:footnote>
  <w:footnote w:id="59">
    <w:p w:rsidR="00A255EB" w:rsidRPr="006B4C03" w:rsidRDefault="00A255EB">
      <w:pPr>
        <w:pStyle w:val="ac"/>
        <w:rPr>
          <w:lang w:val="ru-RU"/>
        </w:rPr>
      </w:pPr>
      <w:r>
        <w:rPr>
          <w:rStyle w:val="ae"/>
        </w:rPr>
        <w:footnoteRef/>
      </w:r>
      <w:r>
        <w:rPr>
          <w:lang w:val="ru-RU"/>
        </w:rPr>
        <w:t>Журнал Коммерсант 30.03.2016</w:t>
      </w:r>
    </w:p>
  </w:footnote>
  <w:footnote w:id="60">
    <w:p w:rsidR="00A255EB" w:rsidRPr="0069329F" w:rsidRDefault="00A255EB">
      <w:pPr>
        <w:pStyle w:val="ac"/>
        <w:rPr>
          <w:lang w:val="ru-RU"/>
        </w:rPr>
      </w:pPr>
      <w:r>
        <w:rPr>
          <w:rStyle w:val="ae"/>
        </w:rPr>
        <w:footnoteRef/>
      </w:r>
      <w:r>
        <w:rPr>
          <w:lang w:val="ru-RU"/>
        </w:rPr>
        <w:t>Российская газета 11.04.2016</w:t>
      </w:r>
    </w:p>
  </w:footnote>
  <w:footnote w:id="61">
    <w:p w:rsidR="00A255EB" w:rsidRPr="005703F6" w:rsidRDefault="00A255EB" w:rsidP="003D2107">
      <w:pPr>
        <w:pStyle w:val="ac"/>
        <w:ind w:firstLine="0"/>
        <w:rPr>
          <w:lang w:val="ru-RU"/>
        </w:rPr>
      </w:pPr>
      <w:r>
        <w:rPr>
          <w:rStyle w:val="ae"/>
        </w:rPr>
        <w:footnoteRef/>
      </w:r>
      <w:r>
        <w:rPr>
          <w:lang w:val="ru-RU"/>
        </w:rPr>
        <w:t xml:space="preserve">Коммерсант 10.04.2016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EB" w:rsidRDefault="00A255EB" w:rsidP="00A255EB">
    <w:pPr>
      <w:pStyle w:val="a8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255EB" w:rsidRDefault="00A255EB" w:rsidP="00DC3AA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EB" w:rsidRDefault="00A255EB" w:rsidP="00B24CC6">
    <w:pPr>
      <w:pStyle w:val="a8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13E48D0"/>
    <w:multiLevelType w:val="hybridMultilevel"/>
    <w:tmpl w:val="2452A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16D6D4F"/>
    <w:multiLevelType w:val="multilevel"/>
    <w:tmpl w:val="8E9A1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974DBC"/>
    <w:multiLevelType w:val="hybridMultilevel"/>
    <w:tmpl w:val="F880F6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B212386"/>
    <w:multiLevelType w:val="hybridMultilevel"/>
    <w:tmpl w:val="2E46B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605E38"/>
    <w:multiLevelType w:val="hybridMultilevel"/>
    <w:tmpl w:val="A60465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12509"/>
    <w:multiLevelType w:val="hybridMultilevel"/>
    <w:tmpl w:val="E7D47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856BF3"/>
    <w:multiLevelType w:val="hybridMultilevel"/>
    <w:tmpl w:val="E3527B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BFD751C"/>
    <w:multiLevelType w:val="hybridMultilevel"/>
    <w:tmpl w:val="24820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44B96"/>
    <w:multiLevelType w:val="hybridMultilevel"/>
    <w:tmpl w:val="082E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0616F"/>
    <w:multiLevelType w:val="hybridMultilevel"/>
    <w:tmpl w:val="6476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51890"/>
    <w:multiLevelType w:val="hybridMultilevel"/>
    <w:tmpl w:val="27BCD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32276"/>
    <w:multiLevelType w:val="hybridMultilevel"/>
    <w:tmpl w:val="81C8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C6D89"/>
    <w:multiLevelType w:val="hybridMultilevel"/>
    <w:tmpl w:val="D85840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AC50B0"/>
    <w:multiLevelType w:val="multilevel"/>
    <w:tmpl w:val="77D4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CF38AB"/>
    <w:multiLevelType w:val="hybridMultilevel"/>
    <w:tmpl w:val="6B66B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639A5"/>
    <w:multiLevelType w:val="hybridMultilevel"/>
    <w:tmpl w:val="57802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221A4C"/>
    <w:multiLevelType w:val="multilevel"/>
    <w:tmpl w:val="2E46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8F556A"/>
    <w:multiLevelType w:val="hybridMultilevel"/>
    <w:tmpl w:val="0F4656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4777EBC"/>
    <w:multiLevelType w:val="hybridMultilevel"/>
    <w:tmpl w:val="78724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CF38BA"/>
    <w:multiLevelType w:val="hybridMultilevel"/>
    <w:tmpl w:val="01CC28A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3CCA4358"/>
    <w:multiLevelType w:val="hybridMultilevel"/>
    <w:tmpl w:val="A2F2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E12702"/>
    <w:multiLevelType w:val="hybridMultilevel"/>
    <w:tmpl w:val="4344169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EA7583D"/>
    <w:multiLevelType w:val="hybridMultilevel"/>
    <w:tmpl w:val="E75C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E142C4"/>
    <w:multiLevelType w:val="multilevel"/>
    <w:tmpl w:val="3280DD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1EB241A"/>
    <w:multiLevelType w:val="hybridMultilevel"/>
    <w:tmpl w:val="8A02EA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F3381E"/>
    <w:multiLevelType w:val="hybridMultilevel"/>
    <w:tmpl w:val="310A9C1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60B4E48"/>
    <w:multiLevelType w:val="hybridMultilevel"/>
    <w:tmpl w:val="ADDC4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781A67"/>
    <w:multiLevelType w:val="multilevel"/>
    <w:tmpl w:val="D4264A4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2">
    <w:nsid w:val="49E35E80"/>
    <w:multiLevelType w:val="hybridMultilevel"/>
    <w:tmpl w:val="5D982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4C7034F8"/>
    <w:multiLevelType w:val="hybridMultilevel"/>
    <w:tmpl w:val="267843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4D447B20"/>
    <w:multiLevelType w:val="hybridMultilevel"/>
    <w:tmpl w:val="699E6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660AE1"/>
    <w:multiLevelType w:val="hybridMultilevel"/>
    <w:tmpl w:val="2FD0B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D2701"/>
    <w:multiLevelType w:val="hybridMultilevel"/>
    <w:tmpl w:val="113EE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803263"/>
    <w:multiLevelType w:val="multilevel"/>
    <w:tmpl w:val="66E2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6C7E04"/>
    <w:multiLevelType w:val="hybridMultilevel"/>
    <w:tmpl w:val="8874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6958FF"/>
    <w:multiLevelType w:val="hybridMultilevel"/>
    <w:tmpl w:val="2C82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6151A1"/>
    <w:multiLevelType w:val="hybridMultilevel"/>
    <w:tmpl w:val="C02A86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173A07"/>
    <w:multiLevelType w:val="hybridMultilevel"/>
    <w:tmpl w:val="B6209E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973317"/>
    <w:multiLevelType w:val="hybridMultilevel"/>
    <w:tmpl w:val="7576C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5D66225"/>
    <w:multiLevelType w:val="hybridMultilevel"/>
    <w:tmpl w:val="FF60D3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82918DC"/>
    <w:multiLevelType w:val="hybridMultilevel"/>
    <w:tmpl w:val="D9EE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07D82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7D6FF5"/>
    <w:multiLevelType w:val="multilevel"/>
    <w:tmpl w:val="0A0A69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5709A"/>
    <w:multiLevelType w:val="hybridMultilevel"/>
    <w:tmpl w:val="423204F0"/>
    <w:lvl w:ilvl="0" w:tplc="041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5"/>
  </w:num>
  <w:num w:numId="3">
    <w:abstractNumId w:val="21"/>
  </w:num>
  <w:num w:numId="4">
    <w:abstractNumId w:val="11"/>
  </w:num>
  <w:num w:numId="5">
    <w:abstractNumId w:val="34"/>
  </w:num>
  <w:num w:numId="6">
    <w:abstractNumId w:val="27"/>
  </w:num>
  <w:num w:numId="7">
    <w:abstractNumId w:val="14"/>
  </w:num>
  <w:num w:numId="8">
    <w:abstractNumId w:val="38"/>
  </w:num>
  <w:num w:numId="9">
    <w:abstractNumId w:val="10"/>
  </w:num>
  <w:num w:numId="10">
    <w:abstractNumId w:val="39"/>
  </w:num>
  <w:num w:numId="11">
    <w:abstractNumId w:val="23"/>
  </w:num>
  <w:num w:numId="12">
    <w:abstractNumId w:val="43"/>
  </w:num>
  <w:num w:numId="13">
    <w:abstractNumId w:val="6"/>
  </w:num>
  <w:num w:numId="14">
    <w:abstractNumId w:val="12"/>
  </w:num>
  <w:num w:numId="15">
    <w:abstractNumId w:val="42"/>
  </w:num>
  <w:num w:numId="16">
    <w:abstractNumId w:val="40"/>
  </w:num>
  <w:num w:numId="17">
    <w:abstractNumId w:val="8"/>
  </w:num>
  <w:num w:numId="18">
    <w:abstractNumId w:val="28"/>
  </w:num>
  <w:num w:numId="19">
    <w:abstractNumId w:val="7"/>
  </w:num>
  <w:num w:numId="20">
    <w:abstractNumId w:val="9"/>
  </w:num>
  <w:num w:numId="21">
    <w:abstractNumId w:val="4"/>
  </w:num>
  <w:num w:numId="22">
    <w:abstractNumId w:val="16"/>
  </w:num>
  <w:num w:numId="23">
    <w:abstractNumId w:val="30"/>
  </w:num>
  <w:num w:numId="24">
    <w:abstractNumId w:val="29"/>
  </w:num>
  <w:num w:numId="25">
    <w:abstractNumId w:val="22"/>
  </w:num>
  <w:num w:numId="26">
    <w:abstractNumId w:val="37"/>
  </w:num>
  <w:num w:numId="27">
    <w:abstractNumId w:val="36"/>
  </w:num>
  <w:num w:numId="28">
    <w:abstractNumId w:val="19"/>
  </w:num>
  <w:num w:numId="29">
    <w:abstractNumId w:val="33"/>
  </w:num>
  <w:num w:numId="30">
    <w:abstractNumId w:val="32"/>
  </w:num>
  <w:num w:numId="31">
    <w:abstractNumId w:val="24"/>
  </w:num>
  <w:num w:numId="32">
    <w:abstractNumId w:val="18"/>
  </w:num>
  <w:num w:numId="33">
    <w:abstractNumId w:val="35"/>
  </w:num>
  <w:num w:numId="34">
    <w:abstractNumId w:val="13"/>
  </w:num>
  <w:num w:numId="35">
    <w:abstractNumId w:val="15"/>
  </w:num>
  <w:num w:numId="36">
    <w:abstractNumId w:val="26"/>
  </w:num>
  <w:num w:numId="37">
    <w:abstractNumId w:val="41"/>
  </w:num>
  <w:num w:numId="38">
    <w:abstractNumId w:val="17"/>
  </w:num>
  <w:num w:numId="39">
    <w:abstractNumId w:val="20"/>
  </w:num>
  <w:num w:numId="40">
    <w:abstractNumId w:val="5"/>
  </w:num>
  <w:num w:numId="41">
    <w:abstractNumId w:val="31"/>
  </w:num>
  <w:num w:numId="42">
    <w:abstractNumId w:val="25"/>
  </w:num>
  <w:num w:numId="43">
    <w:abstractNumId w:val="4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553D2"/>
    <w:rsid w:val="00000365"/>
    <w:rsid w:val="0000153D"/>
    <w:rsid w:val="000021D2"/>
    <w:rsid w:val="00002221"/>
    <w:rsid w:val="000029E7"/>
    <w:rsid w:val="000038BE"/>
    <w:rsid w:val="000060F3"/>
    <w:rsid w:val="0000610D"/>
    <w:rsid w:val="000106F6"/>
    <w:rsid w:val="00011801"/>
    <w:rsid w:val="00016B57"/>
    <w:rsid w:val="00022BF4"/>
    <w:rsid w:val="00023335"/>
    <w:rsid w:val="00023595"/>
    <w:rsid w:val="00025DA3"/>
    <w:rsid w:val="00026985"/>
    <w:rsid w:val="00032B4F"/>
    <w:rsid w:val="00036AB7"/>
    <w:rsid w:val="0003730A"/>
    <w:rsid w:val="00044A95"/>
    <w:rsid w:val="00045310"/>
    <w:rsid w:val="00056D45"/>
    <w:rsid w:val="0006346E"/>
    <w:rsid w:val="00070337"/>
    <w:rsid w:val="00070658"/>
    <w:rsid w:val="000748B6"/>
    <w:rsid w:val="00080220"/>
    <w:rsid w:val="00084A2F"/>
    <w:rsid w:val="000919F5"/>
    <w:rsid w:val="000955D2"/>
    <w:rsid w:val="000A18F2"/>
    <w:rsid w:val="000A3CC3"/>
    <w:rsid w:val="000A3F83"/>
    <w:rsid w:val="000A4382"/>
    <w:rsid w:val="000A4E53"/>
    <w:rsid w:val="000A6727"/>
    <w:rsid w:val="000A7E82"/>
    <w:rsid w:val="000B1BF1"/>
    <w:rsid w:val="000B2C3B"/>
    <w:rsid w:val="000B6E97"/>
    <w:rsid w:val="000C196F"/>
    <w:rsid w:val="000C3532"/>
    <w:rsid w:val="000D40F6"/>
    <w:rsid w:val="000D7D73"/>
    <w:rsid w:val="000E044F"/>
    <w:rsid w:val="000E4F32"/>
    <w:rsid w:val="000E5BB4"/>
    <w:rsid w:val="000E5FC9"/>
    <w:rsid w:val="000F0434"/>
    <w:rsid w:val="000F0FBC"/>
    <w:rsid w:val="000F33F8"/>
    <w:rsid w:val="000F42AE"/>
    <w:rsid w:val="000F5147"/>
    <w:rsid w:val="000F5889"/>
    <w:rsid w:val="000F64B4"/>
    <w:rsid w:val="000F78C6"/>
    <w:rsid w:val="00100310"/>
    <w:rsid w:val="00100379"/>
    <w:rsid w:val="0010166F"/>
    <w:rsid w:val="001018CD"/>
    <w:rsid w:val="00102EE6"/>
    <w:rsid w:val="00111212"/>
    <w:rsid w:val="001127BC"/>
    <w:rsid w:val="00112F72"/>
    <w:rsid w:val="00114691"/>
    <w:rsid w:val="00115D89"/>
    <w:rsid w:val="0012600D"/>
    <w:rsid w:val="00126A99"/>
    <w:rsid w:val="00127588"/>
    <w:rsid w:val="00133ED1"/>
    <w:rsid w:val="00134787"/>
    <w:rsid w:val="00140C1E"/>
    <w:rsid w:val="00142392"/>
    <w:rsid w:val="00145243"/>
    <w:rsid w:val="00151FE8"/>
    <w:rsid w:val="00152376"/>
    <w:rsid w:val="0015566B"/>
    <w:rsid w:val="00157451"/>
    <w:rsid w:val="0016007C"/>
    <w:rsid w:val="00167B89"/>
    <w:rsid w:val="00167BF3"/>
    <w:rsid w:val="001748C7"/>
    <w:rsid w:val="0018021A"/>
    <w:rsid w:val="00182618"/>
    <w:rsid w:val="00187E8A"/>
    <w:rsid w:val="001A24D4"/>
    <w:rsid w:val="001A3104"/>
    <w:rsid w:val="001A43FE"/>
    <w:rsid w:val="001A7E8E"/>
    <w:rsid w:val="001B1AED"/>
    <w:rsid w:val="001B1EEA"/>
    <w:rsid w:val="001B46A9"/>
    <w:rsid w:val="001B7089"/>
    <w:rsid w:val="001B70DC"/>
    <w:rsid w:val="001C2169"/>
    <w:rsid w:val="001C2ACB"/>
    <w:rsid w:val="001C4F43"/>
    <w:rsid w:val="001C4FC4"/>
    <w:rsid w:val="001C5CFA"/>
    <w:rsid w:val="001D2380"/>
    <w:rsid w:val="001D7633"/>
    <w:rsid w:val="001E03BD"/>
    <w:rsid w:val="001E18F9"/>
    <w:rsid w:val="001E3096"/>
    <w:rsid w:val="001E378D"/>
    <w:rsid w:val="001E6F2E"/>
    <w:rsid w:val="001E730E"/>
    <w:rsid w:val="001F0FE7"/>
    <w:rsid w:val="001F1518"/>
    <w:rsid w:val="001F792D"/>
    <w:rsid w:val="00200CC0"/>
    <w:rsid w:val="002044C6"/>
    <w:rsid w:val="0020762F"/>
    <w:rsid w:val="00207BC3"/>
    <w:rsid w:val="00211C49"/>
    <w:rsid w:val="00212A22"/>
    <w:rsid w:val="002145AB"/>
    <w:rsid w:val="002154FE"/>
    <w:rsid w:val="00216304"/>
    <w:rsid w:val="00220C4A"/>
    <w:rsid w:val="00221D72"/>
    <w:rsid w:val="00225799"/>
    <w:rsid w:val="002316CC"/>
    <w:rsid w:val="00236F62"/>
    <w:rsid w:val="00242DEF"/>
    <w:rsid w:val="0024368C"/>
    <w:rsid w:val="00254DA1"/>
    <w:rsid w:val="00263EB0"/>
    <w:rsid w:val="00264C72"/>
    <w:rsid w:val="002660FD"/>
    <w:rsid w:val="00267F9E"/>
    <w:rsid w:val="00271F96"/>
    <w:rsid w:val="00273948"/>
    <w:rsid w:val="00273C25"/>
    <w:rsid w:val="00277517"/>
    <w:rsid w:val="0027754E"/>
    <w:rsid w:val="00283A02"/>
    <w:rsid w:val="00284447"/>
    <w:rsid w:val="0028544D"/>
    <w:rsid w:val="002951EA"/>
    <w:rsid w:val="00296E04"/>
    <w:rsid w:val="00297697"/>
    <w:rsid w:val="002A05C2"/>
    <w:rsid w:val="002A06CA"/>
    <w:rsid w:val="002A0EAF"/>
    <w:rsid w:val="002A10E0"/>
    <w:rsid w:val="002A1745"/>
    <w:rsid w:val="002A2ED2"/>
    <w:rsid w:val="002A7BD5"/>
    <w:rsid w:val="002B0582"/>
    <w:rsid w:val="002B2846"/>
    <w:rsid w:val="002B4436"/>
    <w:rsid w:val="002C1497"/>
    <w:rsid w:val="002C35F3"/>
    <w:rsid w:val="002D2354"/>
    <w:rsid w:val="002D723A"/>
    <w:rsid w:val="002E045B"/>
    <w:rsid w:val="002E5E64"/>
    <w:rsid w:val="002E680B"/>
    <w:rsid w:val="002E73BD"/>
    <w:rsid w:val="002F1ABA"/>
    <w:rsid w:val="002F41E9"/>
    <w:rsid w:val="002F58E6"/>
    <w:rsid w:val="002F5F5E"/>
    <w:rsid w:val="00302DF3"/>
    <w:rsid w:val="0030576F"/>
    <w:rsid w:val="0030741F"/>
    <w:rsid w:val="00313690"/>
    <w:rsid w:val="00314843"/>
    <w:rsid w:val="003156D7"/>
    <w:rsid w:val="003210D6"/>
    <w:rsid w:val="003240A6"/>
    <w:rsid w:val="00326D6C"/>
    <w:rsid w:val="003340E8"/>
    <w:rsid w:val="00336315"/>
    <w:rsid w:val="003365E6"/>
    <w:rsid w:val="00336B1F"/>
    <w:rsid w:val="0033758D"/>
    <w:rsid w:val="00341F7E"/>
    <w:rsid w:val="0034453E"/>
    <w:rsid w:val="003448D8"/>
    <w:rsid w:val="003530DE"/>
    <w:rsid w:val="00357F0E"/>
    <w:rsid w:val="003616E2"/>
    <w:rsid w:val="00364CA3"/>
    <w:rsid w:val="00365E86"/>
    <w:rsid w:val="00375BA8"/>
    <w:rsid w:val="0037689F"/>
    <w:rsid w:val="00384E58"/>
    <w:rsid w:val="0038710C"/>
    <w:rsid w:val="00390F58"/>
    <w:rsid w:val="003914BE"/>
    <w:rsid w:val="00392281"/>
    <w:rsid w:val="00392F6A"/>
    <w:rsid w:val="00395458"/>
    <w:rsid w:val="003A004D"/>
    <w:rsid w:val="003A0B2B"/>
    <w:rsid w:val="003A1798"/>
    <w:rsid w:val="003A28FF"/>
    <w:rsid w:val="003A49BA"/>
    <w:rsid w:val="003A7B46"/>
    <w:rsid w:val="003B6F29"/>
    <w:rsid w:val="003C1C3F"/>
    <w:rsid w:val="003C280B"/>
    <w:rsid w:val="003C3075"/>
    <w:rsid w:val="003C49F7"/>
    <w:rsid w:val="003C5583"/>
    <w:rsid w:val="003C5B42"/>
    <w:rsid w:val="003C6F61"/>
    <w:rsid w:val="003D0981"/>
    <w:rsid w:val="003D2107"/>
    <w:rsid w:val="003D308A"/>
    <w:rsid w:val="003D42BE"/>
    <w:rsid w:val="003D4599"/>
    <w:rsid w:val="003E338B"/>
    <w:rsid w:val="003E4CBA"/>
    <w:rsid w:val="003F0FA6"/>
    <w:rsid w:val="003F3970"/>
    <w:rsid w:val="0040359A"/>
    <w:rsid w:val="00405C37"/>
    <w:rsid w:val="00412315"/>
    <w:rsid w:val="00414771"/>
    <w:rsid w:val="00415C2C"/>
    <w:rsid w:val="004221B3"/>
    <w:rsid w:val="0042508B"/>
    <w:rsid w:val="00430BCF"/>
    <w:rsid w:val="00433922"/>
    <w:rsid w:val="00435191"/>
    <w:rsid w:val="0043796E"/>
    <w:rsid w:val="00442F34"/>
    <w:rsid w:val="004432E5"/>
    <w:rsid w:val="00450B08"/>
    <w:rsid w:val="0045279F"/>
    <w:rsid w:val="00452C44"/>
    <w:rsid w:val="00461322"/>
    <w:rsid w:val="00462E20"/>
    <w:rsid w:val="00462FB7"/>
    <w:rsid w:val="00470D4A"/>
    <w:rsid w:val="00471601"/>
    <w:rsid w:val="004832DA"/>
    <w:rsid w:val="004843A0"/>
    <w:rsid w:val="00490CBC"/>
    <w:rsid w:val="00493AC3"/>
    <w:rsid w:val="004958DC"/>
    <w:rsid w:val="004978A7"/>
    <w:rsid w:val="004B5660"/>
    <w:rsid w:val="004B5F1D"/>
    <w:rsid w:val="004B634E"/>
    <w:rsid w:val="004C0998"/>
    <w:rsid w:val="004C1860"/>
    <w:rsid w:val="004C264D"/>
    <w:rsid w:val="004D18E5"/>
    <w:rsid w:val="004D32F5"/>
    <w:rsid w:val="004D4B10"/>
    <w:rsid w:val="004D5E01"/>
    <w:rsid w:val="004E138F"/>
    <w:rsid w:val="004E15A8"/>
    <w:rsid w:val="004E16F3"/>
    <w:rsid w:val="004E1AFC"/>
    <w:rsid w:val="004E79F0"/>
    <w:rsid w:val="004F1380"/>
    <w:rsid w:val="004F77BA"/>
    <w:rsid w:val="004F7F0C"/>
    <w:rsid w:val="005036D1"/>
    <w:rsid w:val="0050411E"/>
    <w:rsid w:val="0050428D"/>
    <w:rsid w:val="005100D9"/>
    <w:rsid w:val="0051036C"/>
    <w:rsid w:val="005126AE"/>
    <w:rsid w:val="00514189"/>
    <w:rsid w:val="005161F9"/>
    <w:rsid w:val="00517B28"/>
    <w:rsid w:val="0052269F"/>
    <w:rsid w:val="00525231"/>
    <w:rsid w:val="005514F4"/>
    <w:rsid w:val="00553604"/>
    <w:rsid w:val="005559C7"/>
    <w:rsid w:val="00557FF0"/>
    <w:rsid w:val="00566736"/>
    <w:rsid w:val="005703F6"/>
    <w:rsid w:val="005715A2"/>
    <w:rsid w:val="00572135"/>
    <w:rsid w:val="00572CB1"/>
    <w:rsid w:val="00574021"/>
    <w:rsid w:val="00574B40"/>
    <w:rsid w:val="005777ED"/>
    <w:rsid w:val="00577E18"/>
    <w:rsid w:val="0058036E"/>
    <w:rsid w:val="00580813"/>
    <w:rsid w:val="00580D03"/>
    <w:rsid w:val="00580E52"/>
    <w:rsid w:val="00587AD1"/>
    <w:rsid w:val="00595C04"/>
    <w:rsid w:val="00596008"/>
    <w:rsid w:val="00596CC1"/>
    <w:rsid w:val="00597CD4"/>
    <w:rsid w:val="005A6B9F"/>
    <w:rsid w:val="005B08FC"/>
    <w:rsid w:val="005B0A7A"/>
    <w:rsid w:val="005B377A"/>
    <w:rsid w:val="005B4025"/>
    <w:rsid w:val="005B710F"/>
    <w:rsid w:val="005B799D"/>
    <w:rsid w:val="005D31E0"/>
    <w:rsid w:val="005D65F5"/>
    <w:rsid w:val="005E6B8A"/>
    <w:rsid w:val="005E6ED8"/>
    <w:rsid w:val="005F0E7B"/>
    <w:rsid w:val="005F1F53"/>
    <w:rsid w:val="005F5522"/>
    <w:rsid w:val="005F742E"/>
    <w:rsid w:val="00603626"/>
    <w:rsid w:val="00605CF1"/>
    <w:rsid w:val="006067D0"/>
    <w:rsid w:val="006073B8"/>
    <w:rsid w:val="00607F96"/>
    <w:rsid w:val="00610BDF"/>
    <w:rsid w:val="00612194"/>
    <w:rsid w:val="00615336"/>
    <w:rsid w:val="0061627E"/>
    <w:rsid w:val="00616D13"/>
    <w:rsid w:val="00616E30"/>
    <w:rsid w:val="00622524"/>
    <w:rsid w:val="0063178B"/>
    <w:rsid w:val="00632643"/>
    <w:rsid w:val="00632B0C"/>
    <w:rsid w:val="00633918"/>
    <w:rsid w:val="00633FBA"/>
    <w:rsid w:val="006370E4"/>
    <w:rsid w:val="00637436"/>
    <w:rsid w:val="00642391"/>
    <w:rsid w:val="0064368C"/>
    <w:rsid w:val="0065198F"/>
    <w:rsid w:val="00651AAE"/>
    <w:rsid w:val="0065559B"/>
    <w:rsid w:val="00662057"/>
    <w:rsid w:val="006665BE"/>
    <w:rsid w:val="00666DED"/>
    <w:rsid w:val="00667833"/>
    <w:rsid w:val="00672CA6"/>
    <w:rsid w:val="00674230"/>
    <w:rsid w:val="00677DC2"/>
    <w:rsid w:val="00677E5E"/>
    <w:rsid w:val="00680DCB"/>
    <w:rsid w:val="00681E2A"/>
    <w:rsid w:val="006842E4"/>
    <w:rsid w:val="00685E9A"/>
    <w:rsid w:val="00687D2F"/>
    <w:rsid w:val="006915B8"/>
    <w:rsid w:val="0069235A"/>
    <w:rsid w:val="00692943"/>
    <w:rsid w:val="0069329F"/>
    <w:rsid w:val="00693A1B"/>
    <w:rsid w:val="00694EF8"/>
    <w:rsid w:val="006A11DE"/>
    <w:rsid w:val="006A20C4"/>
    <w:rsid w:val="006A483C"/>
    <w:rsid w:val="006A4BBF"/>
    <w:rsid w:val="006A7457"/>
    <w:rsid w:val="006A7CE6"/>
    <w:rsid w:val="006B192E"/>
    <w:rsid w:val="006B325F"/>
    <w:rsid w:val="006B3A58"/>
    <w:rsid w:val="006B4C03"/>
    <w:rsid w:val="006C04DA"/>
    <w:rsid w:val="006C21EC"/>
    <w:rsid w:val="006C292C"/>
    <w:rsid w:val="006D0765"/>
    <w:rsid w:val="006D1DAF"/>
    <w:rsid w:val="006D5262"/>
    <w:rsid w:val="006E1468"/>
    <w:rsid w:val="006E34EA"/>
    <w:rsid w:val="006E3787"/>
    <w:rsid w:val="006E5BD4"/>
    <w:rsid w:val="006E6806"/>
    <w:rsid w:val="006F7E47"/>
    <w:rsid w:val="007032FC"/>
    <w:rsid w:val="00703C74"/>
    <w:rsid w:val="007069EF"/>
    <w:rsid w:val="00707E29"/>
    <w:rsid w:val="00715558"/>
    <w:rsid w:val="00715984"/>
    <w:rsid w:val="00715C79"/>
    <w:rsid w:val="00715DE0"/>
    <w:rsid w:val="007215D8"/>
    <w:rsid w:val="00723713"/>
    <w:rsid w:val="0072405D"/>
    <w:rsid w:val="00724B8D"/>
    <w:rsid w:val="0073400C"/>
    <w:rsid w:val="00736D6A"/>
    <w:rsid w:val="00743A37"/>
    <w:rsid w:val="00753133"/>
    <w:rsid w:val="00756C6B"/>
    <w:rsid w:val="007657CC"/>
    <w:rsid w:val="00772376"/>
    <w:rsid w:val="007734AD"/>
    <w:rsid w:val="00773E53"/>
    <w:rsid w:val="007819BB"/>
    <w:rsid w:val="00783037"/>
    <w:rsid w:val="00785EDC"/>
    <w:rsid w:val="00787322"/>
    <w:rsid w:val="00792C7D"/>
    <w:rsid w:val="007A2EE7"/>
    <w:rsid w:val="007A4CF3"/>
    <w:rsid w:val="007A5048"/>
    <w:rsid w:val="007B2F74"/>
    <w:rsid w:val="007B5633"/>
    <w:rsid w:val="007C1331"/>
    <w:rsid w:val="007C2D60"/>
    <w:rsid w:val="007D0DA3"/>
    <w:rsid w:val="007D2005"/>
    <w:rsid w:val="007D2634"/>
    <w:rsid w:val="007E1DFA"/>
    <w:rsid w:val="007E2973"/>
    <w:rsid w:val="007E5649"/>
    <w:rsid w:val="007F06F4"/>
    <w:rsid w:val="007F698B"/>
    <w:rsid w:val="007F75BE"/>
    <w:rsid w:val="00801312"/>
    <w:rsid w:val="00802A17"/>
    <w:rsid w:val="008049CA"/>
    <w:rsid w:val="00804F1E"/>
    <w:rsid w:val="0080524E"/>
    <w:rsid w:val="0080555C"/>
    <w:rsid w:val="00810A81"/>
    <w:rsid w:val="00811252"/>
    <w:rsid w:val="00814DF5"/>
    <w:rsid w:val="00816728"/>
    <w:rsid w:val="00817651"/>
    <w:rsid w:val="008200F2"/>
    <w:rsid w:val="00822086"/>
    <w:rsid w:val="008241D0"/>
    <w:rsid w:val="00827488"/>
    <w:rsid w:val="00830DDD"/>
    <w:rsid w:val="00833E67"/>
    <w:rsid w:val="00837CC7"/>
    <w:rsid w:val="008420B6"/>
    <w:rsid w:val="008423E5"/>
    <w:rsid w:val="0084385C"/>
    <w:rsid w:val="00844ED8"/>
    <w:rsid w:val="008467AA"/>
    <w:rsid w:val="008527D9"/>
    <w:rsid w:val="00852FF6"/>
    <w:rsid w:val="008547C8"/>
    <w:rsid w:val="00855F80"/>
    <w:rsid w:val="008602D9"/>
    <w:rsid w:val="00861EFF"/>
    <w:rsid w:val="00863C06"/>
    <w:rsid w:val="00870188"/>
    <w:rsid w:val="00871E5D"/>
    <w:rsid w:val="00872E67"/>
    <w:rsid w:val="00875124"/>
    <w:rsid w:val="00880580"/>
    <w:rsid w:val="008825C6"/>
    <w:rsid w:val="00886E24"/>
    <w:rsid w:val="00887FDD"/>
    <w:rsid w:val="00891851"/>
    <w:rsid w:val="0089304F"/>
    <w:rsid w:val="008932DA"/>
    <w:rsid w:val="008938C6"/>
    <w:rsid w:val="008A0BC0"/>
    <w:rsid w:val="008A1772"/>
    <w:rsid w:val="008A22D6"/>
    <w:rsid w:val="008A26B5"/>
    <w:rsid w:val="008B21AF"/>
    <w:rsid w:val="008B233B"/>
    <w:rsid w:val="008B6DD6"/>
    <w:rsid w:val="008C2F34"/>
    <w:rsid w:val="008C441D"/>
    <w:rsid w:val="008D2260"/>
    <w:rsid w:val="008D39B0"/>
    <w:rsid w:val="008E3664"/>
    <w:rsid w:val="008E4E98"/>
    <w:rsid w:val="008F693D"/>
    <w:rsid w:val="008F7B90"/>
    <w:rsid w:val="0090133B"/>
    <w:rsid w:val="00907AB9"/>
    <w:rsid w:val="00911A60"/>
    <w:rsid w:val="00912B4F"/>
    <w:rsid w:val="00922528"/>
    <w:rsid w:val="009239A2"/>
    <w:rsid w:val="0092526A"/>
    <w:rsid w:val="00927358"/>
    <w:rsid w:val="009278D4"/>
    <w:rsid w:val="00933B46"/>
    <w:rsid w:val="009423D9"/>
    <w:rsid w:val="00942807"/>
    <w:rsid w:val="00943854"/>
    <w:rsid w:val="009445F3"/>
    <w:rsid w:val="00945476"/>
    <w:rsid w:val="00946F7F"/>
    <w:rsid w:val="00950ED7"/>
    <w:rsid w:val="0095213B"/>
    <w:rsid w:val="009571B3"/>
    <w:rsid w:val="009725B8"/>
    <w:rsid w:val="00974B50"/>
    <w:rsid w:val="00977E16"/>
    <w:rsid w:val="00980BD0"/>
    <w:rsid w:val="00986775"/>
    <w:rsid w:val="009944F2"/>
    <w:rsid w:val="00994F76"/>
    <w:rsid w:val="00996EB1"/>
    <w:rsid w:val="00997128"/>
    <w:rsid w:val="009A63B0"/>
    <w:rsid w:val="009A75C6"/>
    <w:rsid w:val="009B0520"/>
    <w:rsid w:val="009B08C1"/>
    <w:rsid w:val="009B66AC"/>
    <w:rsid w:val="009C0813"/>
    <w:rsid w:val="009C4D56"/>
    <w:rsid w:val="009C60EF"/>
    <w:rsid w:val="009D2138"/>
    <w:rsid w:val="009D7948"/>
    <w:rsid w:val="009E0E7C"/>
    <w:rsid w:val="009E137A"/>
    <w:rsid w:val="009E387B"/>
    <w:rsid w:val="009E719D"/>
    <w:rsid w:val="009F09D9"/>
    <w:rsid w:val="009F0AE0"/>
    <w:rsid w:val="009F397E"/>
    <w:rsid w:val="009F4628"/>
    <w:rsid w:val="009F7E43"/>
    <w:rsid w:val="00A00972"/>
    <w:rsid w:val="00A00BAE"/>
    <w:rsid w:val="00A00CE9"/>
    <w:rsid w:val="00A04FFA"/>
    <w:rsid w:val="00A06FEC"/>
    <w:rsid w:val="00A10C1E"/>
    <w:rsid w:val="00A172AF"/>
    <w:rsid w:val="00A17CAB"/>
    <w:rsid w:val="00A17DFE"/>
    <w:rsid w:val="00A23DC9"/>
    <w:rsid w:val="00A255EB"/>
    <w:rsid w:val="00A264CE"/>
    <w:rsid w:val="00A35947"/>
    <w:rsid w:val="00A430E1"/>
    <w:rsid w:val="00A4365B"/>
    <w:rsid w:val="00A44394"/>
    <w:rsid w:val="00A44487"/>
    <w:rsid w:val="00A47987"/>
    <w:rsid w:val="00A50CFB"/>
    <w:rsid w:val="00A521BE"/>
    <w:rsid w:val="00A52AB4"/>
    <w:rsid w:val="00A53362"/>
    <w:rsid w:val="00A548BA"/>
    <w:rsid w:val="00A553D2"/>
    <w:rsid w:val="00A56B8F"/>
    <w:rsid w:val="00A63EB7"/>
    <w:rsid w:val="00A6486A"/>
    <w:rsid w:val="00A65818"/>
    <w:rsid w:val="00A71795"/>
    <w:rsid w:val="00A7335F"/>
    <w:rsid w:val="00A7430B"/>
    <w:rsid w:val="00A81687"/>
    <w:rsid w:val="00A83748"/>
    <w:rsid w:val="00A84AF3"/>
    <w:rsid w:val="00A86143"/>
    <w:rsid w:val="00A91F22"/>
    <w:rsid w:val="00A9344E"/>
    <w:rsid w:val="00A93DC2"/>
    <w:rsid w:val="00A94E16"/>
    <w:rsid w:val="00A96F48"/>
    <w:rsid w:val="00A97047"/>
    <w:rsid w:val="00AA195C"/>
    <w:rsid w:val="00AA6812"/>
    <w:rsid w:val="00AB1C92"/>
    <w:rsid w:val="00AB26F3"/>
    <w:rsid w:val="00AB2BC7"/>
    <w:rsid w:val="00AB5075"/>
    <w:rsid w:val="00AC3844"/>
    <w:rsid w:val="00AC42AA"/>
    <w:rsid w:val="00AC61BB"/>
    <w:rsid w:val="00AD4A2B"/>
    <w:rsid w:val="00AD4CB7"/>
    <w:rsid w:val="00AD5892"/>
    <w:rsid w:val="00AD5BE2"/>
    <w:rsid w:val="00AD6264"/>
    <w:rsid w:val="00AE3824"/>
    <w:rsid w:val="00AF3348"/>
    <w:rsid w:val="00AF5191"/>
    <w:rsid w:val="00AF561C"/>
    <w:rsid w:val="00AF7CAB"/>
    <w:rsid w:val="00B00082"/>
    <w:rsid w:val="00B053AB"/>
    <w:rsid w:val="00B1013B"/>
    <w:rsid w:val="00B15161"/>
    <w:rsid w:val="00B20CC8"/>
    <w:rsid w:val="00B21554"/>
    <w:rsid w:val="00B22FF3"/>
    <w:rsid w:val="00B24876"/>
    <w:rsid w:val="00B24CC6"/>
    <w:rsid w:val="00B24D0C"/>
    <w:rsid w:val="00B25C48"/>
    <w:rsid w:val="00B27EDE"/>
    <w:rsid w:val="00B33E2D"/>
    <w:rsid w:val="00B35210"/>
    <w:rsid w:val="00B35562"/>
    <w:rsid w:val="00B371DD"/>
    <w:rsid w:val="00B40BD0"/>
    <w:rsid w:val="00B50BEB"/>
    <w:rsid w:val="00B56091"/>
    <w:rsid w:val="00B56BBD"/>
    <w:rsid w:val="00B57329"/>
    <w:rsid w:val="00B60331"/>
    <w:rsid w:val="00B6296F"/>
    <w:rsid w:val="00B6670B"/>
    <w:rsid w:val="00B80738"/>
    <w:rsid w:val="00B81D74"/>
    <w:rsid w:val="00B82145"/>
    <w:rsid w:val="00B84C10"/>
    <w:rsid w:val="00B87A7D"/>
    <w:rsid w:val="00B97155"/>
    <w:rsid w:val="00BA318B"/>
    <w:rsid w:val="00BA5C3F"/>
    <w:rsid w:val="00BA65E0"/>
    <w:rsid w:val="00BB1993"/>
    <w:rsid w:val="00BB3A20"/>
    <w:rsid w:val="00BC2DDF"/>
    <w:rsid w:val="00BC33C1"/>
    <w:rsid w:val="00BC41E8"/>
    <w:rsid w:val="00BC5C83"/>
    <w:rsid w:val="00BC5F03"/>
    <w:rsid w:val="00BC6384"/>
    <w:rsid w:val="00BD0327"/>
    <w:rsid w:val="00BD1FA5"/>
    <w:rsid w:val="00BD2F7E"/>
    <w:rsid w:val="00BD5BCB"/>
    <w:rsid w:val="00BD6254"/>
    <w:rsid w:val="00BD6712"/>
    <w:rsid w:val="00BE01D1"/>
    <w:rsid w:val="00BE102A"/>
    <w:rsid w:val="00BE126A"/>
    <w:rsid w:val="00BE59F2"/>
    <w:rsid w:val="00BF1B8B"/>
    <w:rsid w:val="00BF2C34"/>
    <w:rsid w:val="00BF47CB"/>
    <w:rsid w:val="00BF4B65"/>
    <w:rsid w:val="00BF5A67"/>
    <w:rsid w:val="00BF6D0F"/>
    <w:rsid w:val="00BF6E80"/>
    <w:rsid w:val="00C04369"/>
    <w:rsid w:val="00C04522"/>
    <w:rsid w:val="00C06B6D"/>
    <w:rsid w:val="00C12C6B"/>
    <w:rsid w:val="00C14439"/>
    <w:rsid w:val="00C1480C"/>
    <w:rsid w:val="00C207EA"/>
    <w:rsid w:val="00C25C30"/>
    <w:rsid w:val="00C26112"/>
    <w:rsid w:val="00C35212"/>
    <w:rsid w:val="00C403AA"/>
    <w:rsid w:val="00C410BA"/>
    <w:rsid w:val="00C43DDF"/>
    <w:rsid w:val="00C44C64"/>
    <w:rsid w:val="00C46146"/>
    <w:rsid w:val="00C57C3A"/>
    <w:rsid w:val="00C62E45"/>
    <w:rsid w:val="00C6342B"/>
    <w:rsid w:val="00C67020"/>
    <w:rsid w:val="00C7057F"/>
    <w:rsid w:val="00C72B8C"/>
    <w:rsid w:val="00C749AA"/>
    <w:rsid w:val="00C74F40"/>
    <w:rsid w:val="00C8029C"/>
    <w:rsid w:val="00C81B64"/>
    <w:rsid w:val="00C8217B"/>
    <w:rsid w:val="00C85DB7"/>
    <w:rsid w:val="00C8679B"/>
    <w:rsid w:val="00C91FF3"/>
    <w:rsid w:val="00C956E2"/>
    <w:rsid w:val="00CA3B84"/>
    <w:rsid w:val="00CA4FE8"/>
    <w:rsid w:val="00CA63F3"/>
    <w:rsid w:val="00CA66E5"/>
    <w:rsid w:val="00CB15B5"/>
    <w:rsid w:val="00CB50EB"/>
    <w:rsid w:val="00CB6B63"/>
    <w:rsid w:val="00CC1536"/>
    <w:rsid w:val="00CC236A"/>
    <w:rsid w:val="00CC6405"/>
    <w:rsid w:val="00CC6BF7"/>
    <w:rsid w:val="00CC7614"/>
    <w:rsid w:val="00CD3364"/>
    <w:rsid w:val="00CD6026"/>
    <w:rsid w:val="00CE36F8"/>
    <w:rsid w:val="00CE69B4"/>
    <w:rsid w:val="00D0024D"/>
    <w:rsid w:val="00D00459"/>
    <w:rsid w:val="00D00A27"/>
    <w:rsid w:val="00D02FE2"/>
    <w:rsid w:val="00D03891"/>
    <w:rsid w:val="00D07577"/>
    <w:rsid w:val="00D12A86"/>
    <w:rsid w:val="00D16712"/>
    <w:rsid w:val="00D17398"/>
    <w:rsid w:val="00D202A9"/>
    <w:rsid w:val="00D2428D"/>
    <w:rsid w:val="00D246F9"/>
    <w:rsid w:val="00D26F60"/>
    <w:rsid w:val="00D33A5C"/>
    <w:rsid w:val="00D33C2A"/>
    <w:rsid w:val="00D34E67"/>
    <w:rsid w:val="00D401B9"/>
    <w:rsid w:val="00D469FF"/>
    <w:rsid w:val="00D52C9A"/>
    <w:rsid w:val="00D54A39"/>
    <w:rsid w:val="00D55818"/>
    <w:rsid w:val="00D5591C"/>
    <w:rsid w:val="00D60FC7"/>
    <w:rsid w:val="00D6242E"/>
    <w:rsid w:val="00D62969"/>
    <w:rsid w:val="00D64538"/>
    <w:rsid w:val="00D64ED2"/>
    <w:rsid w:val="00D742AE"/>
    <w:rsid w:val="00D7467D"/>
    <w:rsid w:val="00D747EF"/>
    <w:rsid w:val="00D76C39"/>
    <w:rsid w:val="00D80880"/>
    <w:rsid w:val="00D8135E"/>
    <w:rsid w:val="00D82421"/>
    <w:rsid w:val="00D8296B"/>
    <w:rsid w:val="00D84092"/>
    <w:rsid w:val="00D845A3"/>
    <w:rsid w:val="00D84F25"/>
    <w:rsid w:val="00D8509D"/>
    <w:rsid w:val="00D872FA"/>
    <w:rsid w:val="00D92AD0"/>
    <w:rsid w:val="00D950F0"/>
    <w:rsid w:val="00D95BB6"/>
    <w:rsid w:val="00DA06A6"/>
    <w:rsid w:val="00DA0965"/>
    <w:rsid w:val="00DA3497"/>
    <w:rsid w:val="00DA6A60"/>
    <w:rsid w:val="00DA6EA4"/>
    <w:rsid w:val="00DB3C4F"/>
    <w:rsid w:val="00DB6497"/>
    <w:rsid w:val="00DC0262"/>
    <w:rsid w:val="00DC3AA4"/>
    <w:rsid w:val="00DC5162"/>
    <w:rsid w:val="00DC76ED"/>
    <w:rsid w:val="00DD32B4"/>
    <w:rsid w:val="00DD6237"/>
    <w:rsid w:val="00DE0919"/>
    <w:rsid w:val="00DE11A6"/>
    <w:rsid w:val="00DE1931"/>
    <w:rsid w:val="00DE2539"/>
    <w:rsid w:val="00DE4FAF"/>
    <w:rsid w:val="00DE6FCA"/>
    <w:rsid w:val="00DF0BDF"/>
    <w:rsid w:val="00DF3F20"/>
    <w:rsid w:val="00DF5060"/>
    <w:rsid w:val="00DF58B9"/>
    <w:rsid w:val="00DF5D3B"/>
    <w:rsid w:val="00DF7276"/>
    <w:rsid w:val="00E00BED"/>
    <w:rsid w:val="00E01618"/>
    <w:rsid w:val="00E02134"/>
    <w:rsid w:val="00E06ED9"/>
    <w:rsid w:val="00E101AB"/>
    <w:rsid w:val="00E11F09"/>
    <w:rsid w:val="00E1300A"/>
    <w:rsid w:val="00E26485"/>
    <w:rsid w:val="00E330F2"/>
    <w:rsid w:val="00E33261"/>
    <w:rsid w:val="00E3766E"/>
    <w:rsid w:val="00E40064"/>
    <w:rsid w:val="00E40607"/>
    <w:rsid w:val="00E43EF9"/>
    <w:rsid w:val="00E454B9"/>
    <w:rsid w:val="00E520B6"/>
    <w:rsid w:val="00E5313C"/>
    <w:rsid w:val="00E56C5E"/>
    <w:rsid w:val="00E571E7"/>
    <w:rsid w:val="00E636C8"/>
    <w:rsid w:val="00E676FB"/>
    <w:rsid w:val="00E77DDB"/>
    <w:rsid w:val="00E8108E"/>
    <w:rsid w:val="00E855F0"/>
    <w:rsid w:val="00E86089"/>
    <w:rsid w:val="00E90589"/>
    <w:rsid w:val="00E90E01"/>
    <w:rsid w:val="00E92852"/>
    <w:rsid w:val="00E933D8"/>
    <w:rsid w:val="00E93D95"/>
    <w:rsid w:val="00E94FFF"/>
    <w:rsid w:val="00E969CD"/>
    <w:rsid w:val="00EA208D"/>
    <w:rsid w:val="00EA2DF2"/>
    <w:rsid w:val="00EA4D70"/>
    <w:rsid w:val="00EB0BF4"/>
    <w:rsid w:val="00EB2C3E"/>
    <w:rsid w:val="00EC34A6"/>
    <w:rsid w:val="00EC41B3"/>
    <w:rsid w:val="00EC60D7"/>
    <w:rsid w:val="00ED2179"/>
    <w:rsid w:val="00ED2893"/>
    <w:rsid w:val="00ED3834"/>
    <w:rsid w:val="00ED3E3F"/>
    <w:rsid w:val="00ED4ECC"/>
    <w:rsid w:val="00ED6D7E"/>
    <w:rsid w:val="00EE09A5"/>
    <w:rsid w:val="00EE116D"/>
    <w:rsid w:val="00EE2AF2"/>
    <w:rsid w:val="00EE47E2"/>
    <w:rsid w:val="00EF5771"/>
    <w:rsid w:val="00EF6E9A"/>
    <w:rsid w:val="00EF7DC3"/>
    <w:rsid w:val="00F10419"/>
    <w:rsid w:val="00F105EE"/>
    <w:rsid w:val="00F13DE6"/>
    <w:rsid w:val="00F20535"/>
    <w:rsid w:val="00F213DC"/>
    <w:rsid w:val="00F224A4"/>
    <w:rsid w:val="00F23CB6"/>
    <w:rsid w:val="00F306E1"/>
    <w:rsid w:val="00F400C4"/>
    <w:rsid w:val="00F4228F"/>
    <w:rsid w:val="00F44524"/>
    <w:rsid w:val="00F44C79"/>
    <w:rsid w:val="00F458A5"/>
    <w:rsid w:val="00F53D05"/>
    <w:rsid w:val="00F53EDA"/>
    <w:rsid w:val="00F56FBC"/>
    <w:rsid w:val="00F60D97"/>
    <w:rsid w:val="00F61008"/>
    <w:rsid w:val="00F61904"/>
    <w:rsid w:val="00F65125"/>
    <w:rsid w:val="00F73433"/>
    <w:rsid w:val="00F7436D"/>
    <w:rsid w:val="00F82D73"/>
    <w:rsid w:val="00F84A91"/>
    <w:rsid w:val="00F85910"/>
    <w:rsid w:val="00F862CA"/>
    <w:rsid w:val="00F9445E"/>
    <w:rsid w:val="00FA19C8"/>
    <w:rsid w:val="00FC6E90"/>
    <w:rsid w:val="00FC78F1"/>
    <w:rsid w:val="00FC7969"/>
    <w:rsid w:val="00FC7F06"/>
    <w:rsid w:val="00FD1EF0"/>
    <w:rsid w:val="00FD4141"/>
    <w:rsid w:val="00FD750F"/>
    <w:rsid w:val="00FE1043"/>
    <w:rsid w:val="00FF27CD"/>
    <w:rsid w:val="00FF5976"/>
    <w:rsid w:val="00FF623D"/>
    <w:rsid w:val="00FF6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D2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6C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6C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6C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0D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53D2"/>
    <w:pPr>
      <w:spacing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553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5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D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53D2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styleId="a8">
    <w:name w:val="header"/>
    <w:basedOn w:val="a"/>
    <w:link w:val="a9"/>
    <w:uiPriority w:val="99"/>
    <w:unhideWhenUsed/>
    <w:rsid w:val="00655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559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5559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559B"/>
    <w:rPr>
      <w:rFonts w:ascii="Calibri" w:eastAsia="Calibri" w:hAnsi="Calibri" w:cs="Times New Roman"/>
    </w:rPr>
  </w:style>
  <w:style w:type="paragraph" w:customStyle="1" w:styleId="s1">
    <w:name w:val="s_1"/>
    <w:basedOn w:val="a"/>
    <w:rsid w:val="00FF62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623D"/>
  </w:style>
  <w:style w:type="paragraph" w:styleId="ac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"/>
    <w:basedOn w:val="a"/>
    <w:link w:val="ad"/>
    <w:uiPriority w:val="99"/>
    <w:rsid w:val="00FF623D"/>
    <w:pPr>
      <w:ind w:firstLine="567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"/>
    <w:basedOn w:val="a0"/>
    <w:link w:val="ac"/>
    <w:uiPriority w:val="99"/>
    <w:rsid w:val="00FF62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aliases w:val="анкета сноска"/>
    <w:basedOn w:val="a0"/>
    <w:uiPriority w:val="99"/>
    <w:rsid w:val="00FF623D"/>
    <w:rPr>
      <w:vertAlign w:val="superscript"/>
    </w:rPr>
  </w:style>
  <w:style w:type="paragraph" w:styleId="af">
    <w:name w:val="caption"/>
    <w:basedOn w:val="a"/>
    <w:next w:val="a"/>
    <w:uiPriority w:val="35"/>
    <w:unhideWhenUsed/>
    <w:qFormat/>
    <w:rsid w:val="0077237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f0">
    <w:name w:val="Hyperlink"/>
    <w:basedOn w:val="a0"/>
    <w:uiPriority w:val="99"/>
    <w:unhideWhenUsed/>
    <w:rsid w:val="00772376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0F3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E56C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56C5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56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6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6C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Strong"/>
    <w:basedOn w:val="a0"/>
    <w:uiPriority w:val="22"/>
    <w:qFormat/>
    <w:rsid w:val="008E4E98"/>
    <w:rPr>
      <w:b/>
      <w:bCs/>
    </w:rPr>
  </w:style>
  <w:style w:type="character" w:styleId="af5">
    <w:name w:val="Subtle Emphasis"/>
    <w:basedOn w:val="a0"/>
    <w:uiPriority w:val="19"/>
    <w:qFormat/>
    <w:rsid w:val="008E4E98"/>
    <w:rPr>
      <w:i/>
      <w:iCs/>
      <w:color w:val="808080" w:themeColor="text1" w:themeTint="7F"/>
    </w:rPr>
  </w:style>
  <w:style w:type="character" w:customStyle="1" w:styleId="af6">
    <w:name w:val="Символ сноски"/>
    <w:rsid w:val="001C4F43"/>
  </w:style>
  <w:style w:type="character" w:customStyle="1" w:styleId="11">
    <w:name w:val="Знак сноски1"/>
    <w:rsid w:val="001C4F43"/>
    <w:rPr>
      <w:vertAlign w:val="superscript"/>
    </w:rPr>
  </w:style>
  <w:style w:type="paragraph" w:customStyle="1" w:styleId="af7">
    <w:name w:val="Заголовок таблицы"/>
    <w:basedOn w:val="a"/>
    <w:rsid w:val="00651AAE"/>
    <w:pPr>
      <w:widowControl w:val="0"/>
      <w:suppressLineNumbers/>
      <w:suppressAutoHyphens/>
      <w:spacing w:line="240" w:lineRule="auto"/>
    </w:pPr>
    <w:rPr>
      <w:rFonts w:ascii="Arial" w:eastAsia="Lucida Sans Unicode" w:hAnsi="Arial"/>
      <w:b/>
      <w:bCs/>
      <w:kern w:val="1"/>
      <w:sz w:val="20"/>
      <w:szCs w:val="24"/>
      <w:lang w:eastAsia="ar-SA"/>
    </w:rPr>
  </w:style>
  <w:style w:type="paragraph" w:customStyle="1" w:styleId="12">
    <w:name w:val="Абзац списка1"/>
    <w:basedOn w:val="a"/>
    <w:rsid w:val="00F13DE6"/>
    <w:pPr>
      <w:widowControl w:val="0"/>
      <w:suppressAutoHyphens/>
      <w:spacing w:line="240" w:lineRule="auto"/>
      <w:jc w:val="left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customStyle="1" w:styleId="Default">
    <w:name w:val="Default"/>
    <w:rsid w:val="00854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Emphasis"/>
    <w:basedOn w:val="a0"/>
    <w:uiPriority w:val="20"/>
    <w:qFormat/>
    <w:rsid w:val="00AD5892"/>
    <w:rPr>
      <w:i/>
      <w:iCs/>
    </w:rPr>
  </w:style>
  <w:style w:type="paragraph" w:styleId="af9">
    <w:name w:val="TOC Heading"/>
    <w:basedOn w:val="1"/>
    <w:next w:val="a"/>
    <w:uiPriority w:val="39"/>
    <w:semiHidden/>
    <w:unhideWhenUsed/>
    <w:qFormat/>
    <w:rsid w:val="005715A2"/>
    <w:pPr>
      <w:spacing w:line="276" w:lineRule="auto"/>
      <w:jc w:val="left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715A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715A2"/>
    <w:pPr>
      <w:spacing w:after="100"/>
      <w:ind w:left="220"/>
    </w:pPr>
  </w:style>
  <w:style w:type="paragraph" w:customStyle="1" w:styleId="western">
    <w:name w:val="western"/>
    <w:basedOn w:val="a"/>
    <w:rsid w:val="00D824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0D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a">
    <w:name w:val="Book Title"/>
    <w:basedOn w:val="a0"/>
    <w:uiPriority w:val="33"/>
    <w:qFormat/>
    <w:rsid w:val="00830DDD"/>
    <w:rPr>
      <w:b/>
      <w:bCs/>
      <w:smallCaps/>
      <w:spacing w:val="5"/>
    </w:rPr>
  </w:style>
  <w:style w:type="character" w:styleId="afb">
    <w:name w:val="page number"/>
    <w:basedOn w:val="a0"/>
    <w:uiPriority w:val="99"/>
    <w:semiHidden/>
    <w:unhideWhenUsed/>
    <w:rsid w:val="00DC3AA4"/>
  </w:style>
  <w:style w:type="table" w:styleId="-1">
    <w:name w:val="Light Shading Accent 1"/>
    <w:basedOn w:val="a1"/>
    <w:uiPriority w:val="60"/>
    <w:rsid w:val="00B24CC6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endnote text"/>
    <w:basedOn w:val="a"/>
    <w:link w:val="afd"/>
    <w:uiPriority w:val="99"/>
    <w:unhideWhenUsed/>
    <w:rsid w:val="00B24CC6"/>
    <w:pPr>
      <w:spacing w:line="240" w:lineRule="auto"/>
    </w:pPr>
    <w:rPr>
      <w:sz w:val="24"/>
      <w:szCs w:val="24"/>
    </w:rPr>
  </w:style>
  <w:style w:type="character" w:customStyle="1" w:styleId="afd">
    <w:name w:val="Текст концевой сноски Знак"/>
    <w:basedOn w:val="a0"/>
    <w:link w:val="afc"/>
    <w:uiPriority w:val="99"/>
    <w:rsid w:val="00B24CC6"/>
    <w:rPr>
      <w:rFonts w:ascii="Calibri" w:eastAsia="Calibri" w:hAnsi="Calibri" w:cs="Times New Roman"/>
      <w:sz w:val="24"/>
      <w:szCs w:val="24"/>
    </w:rPr>
  </w:style>
  <w:style w:type="character" w:styleId="afe">
    <w:name w:val="endnote reference"/>
    <w:basedOn w:val="a0"/>
    <w:uiPriority w:val="99"/>
    <w:unhideWhenUsed/>
    <w:rsid w:val="00B24CC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D2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6C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6C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6C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0D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53D2"/>
    <w:pPr>
      <w:spacing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553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5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D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53D2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styleId="a8">
    <w:name w:val="header"/>
    <w:basedOn w:val="a"/>
    <w:link w:val="a9"/>
    <w:uiPriority w:val="99"/>
    <w:unhideWhenUsed/>
    <w:rsid w:val="00655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559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5559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559B"/>
    <w:rPr>
      <w:rFonts w:ascii="Calibri" w:eastAsia="Calibri" w:hAnsi="Calibri" w:cs="Times New Roman"/>
    </w:rPr>
  </w:style>
  <w:style w:type="paragraph" w:customStyle="1" w:styleId="s1">
    <w:name w:val="s_1"/>
    <w:basedOn w:val="a"/>
    <w:rsid w:val="00FF62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623D"/>
  </w:style>
  <w:style w:type="paragraph" w:styleId="ac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"/>
    <w:basedOn w:val="a"/>
    <w:link w:val="ad"/>
    <w:uiPriority w:val="99"/>
    <w:rsid w:val="00FF623D"/>
    <w:pPr>
      <w:ind w:firstLine="567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"/>
    <w:basedOn w:val="a0"/>
    <w:link w:val="ac"/>
    <w:uiPriority w:val="99"/>
    <w:rsid w:val="00FF62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aliases w:val="анкета сноска"/>
    <w:basedOn w:val="a0"/>
    <w:uiPriority w:val="99"/>
    <w:rsid w:val="00FF623D"/>
    <w:rPr>
      <w:vertAlign w:val="superscript"/>
    </w:rPr>
  </w:style>
  <w:style w:type="paragraph" w:styleId="af">
    <w:name w:val="caption"/>
    <w:basedOn w:val="a"/>
    <w:next w:val="a"/>
    <w:uiPriority w:val="35"/>
    <w:unhideWhenUsed/>
    <w:qFormat/>
    <w:rsid w:val="0077237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f0">
    <w:name w:val="Hyperlink"/>
    <w:basedOn w:val="a0"/>
    <w:uiPriority w:val="99"/>
    <w:unhideWhenUsed/>
    <w:rsid w:val="00772376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0F3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E56C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56C5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56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6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6C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Strong"/>
    <w:basedOn w:val="a0"/>
    <w:uiPriority w:val="22"/>
    <w:qFormat/>
    <w:rsid w:val="008E4E98"/>
    <w:rPr>
      <w:b/>
      <w:bCs/>
    </w:rPr>
  </w:style>
  <w:style w:type="character" w:styleId="af5">
    <w:name w:val="Subtle Emphasis"/>
    <w:basedOn w:val="a0"/>
    <w:uiPriority w:val="19"/>
    <w:qFormat/>
    <w:rsid w:val="008E4E98"/>
    <w:rPr>
      <w:i/>
      <w:iCs/>
      <w:color w:val="808080" w:themeColor="text1" w:themeTint="7F"/>
    </w:rPr>
  </w:style>
  <w:style w:type="character" w:customStyle="1" w:styleId="af6">
    <w:name w:val="Символ сноски"/>
    <w:rsid w:val="001C4F43"/>
  </w:style>
  <w:style w:type="character" w:customStyle="1" w:styleId="11">
    <w:name w:val="Знак сноски1"/>
    <w:rsid w:val="001C4F43"/>
    <w:rPr>
      <w:vertAlign w:val="superscript"/>
    </w:rPr>
  </w:style>
  <w:style w:type="paragraph" w:customStyle="1" w:styleId="af7">
    <w:name w:val="Заголовок таблицы"/>
    <w:basedOn w:val="a"/>
    <w:rsid w:val="00651AAE"/>
    <w:pPr>
      <w:widowControl w:val="0"/>
      <w:suppressLineNumbers/>
      <w:suppressAutoHyphens/>
      <w:spacing w:line="240" w:lineRule="auto"/>
    </w:pPr>
    <w:rPr>
      <w:rFonts w:ascii="Arial" w:eastAsia="Lucida Sans Unicode" w:hAnsi="Arial"/>
      <w:b/>
      <w:bCs/>
      <w:kern w:val="1"/>
      <w:sz w:val="20"/>
      <w:szCs w:val="24"/>
      <w:lang w:eastAsia="ar-SA"/>
    </w:rPr>
  </w:style>
  <w:style w:type="paragraph" w:customStyle="1" w:styleId="12">
    <w:name w:val="Абзац списка1"/>
    <w:basedOn w:val="a"/>
    <w:rsid w:val="00F13DE6"/>
    <w:pPr>
      <w:widowControl w:val="0"/>
      <w:suppressAutoHyphens/>
      <w:spacing w:line="240" w:lineRule="auto"/>
      <w:jc w:val="left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customStyle="1" w:styleId="Default">
    <w:name w:val="Default"/>
    <w:rsid w:val="00854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Emphasis"/>
    <w:basedOn w:val="a0"/>
    <w:uiPriority w:val="20"/>
    <w:qFormat/>
    <w:rsid w:val="00AD5892"/>
    <w:rPr>
      <w:i/>
      <w:iCs/>
    </w:rPr>
  </w:style>
  <w:style w:type="paragraph" w:styleId="af9">
    <w:name w:val="TOC Heading"/>
    <w:basedOn w:val="1"/>
    <w:next w:val="a"/>
    <w:uiPriority w:val="39"/>
    <w:semiHidden/>
    <w:unhideWhenUsed/>
    <w:qFormat/>
    <w:rsid w:val="005715A2"/>
    <w:pPr>
      <w:spacing w:line="276" w:lineRule="auto"/>
      <w:jc w:val="left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715A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715A2"/>
    <w:pPr>
      <w:spacing w:after="100"/>
      <w:ind w:left="220"/>
    </w:pPr>
  </w:style>
  <w:style w:type="paragraph" w:customStyle="1" w:styleId="western">
    <w:name w:val="western"/>
    <w:basedOn w:val="a"/>
    <w:rsid w:val="00D824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0D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a">
    <w:name w:val="Book Title"/>
    <w:basedOn w:val="a0"/>
    <w:uiPriority w:val="33"/>
    <w:qFormat/>
    <w:rsid w:val="00830DDD"/>
    <w:rPr>
      <w:b/>
      <w:bCs/>
      <w:smallCaps/>
      <w:spacing w:val="5"/>
    </w:rPr>
  </w:style>
  <w:style w:type="character" w:styleId="afb">
    <w:name w:val="page number"/>
    <w:basedOn w:val="a0"/>
    <w:uiPriority w:val="99"/>
    <w:semiHidden/>
    <w:unhideWhenUsed/>
    <w:rsid w:val="00DC3AA4"/>
  </w:style>
  <w:style w:type="table" w:styleId="14">
    <w:name w:val="Light Shading Accent 1"/>
    <w:basedOn w:val="a1"/>
    <w:uiPriority w:val="60"/>
    <w:rsid w:val="00B24CC6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endnote text"/>
    <w:basedOn w:val="a"/>
    <w:link w:val="afd"/>
    <w:uiPriority w:val="99"/>
    <w:unhideWhenUsed/>
    <w:rsid w:val="00B24CC6"/>
    <w:pPr>
      <w:spacing w:line="240" w:lineRule="auto"/>
    </w:pPr>
    <w:rPr>
      <w:sz w:val="24"/>
      <w:szCs w:val="24"/>
    </w:rPr>
  </w:style>
  <w:style w:type="character" w:customStyle="1" w:styleId="afd">
    <w:name w:val="Текст концевой сноски Знак"/>
    <w:basedOn w:val="a0"/>
    <w:link w:val="afc"/>
    <w:uiPriority w:val="99"/>
    <w:rsid w:val="00B24CC6"/>
    <w:rPr>
      <w:rFonts w:ascii="Calibri" w:eastAsia="Calibri" w:hAnsi="Calibri" w:cs="Times New Roman"/>
      <w:sz w:val="24"/>
      <w:szCs w:val="24"/>
    </w:rPr>
  </w:style>
  <w:style w:type="character" w:styleId="afe">
    <w:name w:val="endnote reference"/>
    <w:basedOn w:val="a0"/>
    <w:uiPriority w:val="99"/>
    <w:unhideWhenUsed/>
    <w:rsid w:val="00B24C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36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0973">
                  <w:marLeft w:val="5108"/>
                  <w:marRight w:val="5108"/>
                  <w:marTop w:val="1459"/>
                  <w:marBottom w:val="14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9827">
                  <w:marLeft w:val="5108"/>
                  <w:marRight w:val="5108"/>
                  <w:marTop w:val="1459"/>
                  <w:marBottom w:val="14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7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7243">
                  <w:marLeft w:val="5108"/>
                  <w:marRight w:val="5108"/>
                  <w:marTop w:val="1459"/>
                  <w:marBottom w:val="14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5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1036">
                  <w:marLeft w:val="5108"/>
                  <w:marRight w:val="5108"/>
                  <w:marTop w:val="1459"/>
                  <w:marBottom w:val="14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7066">
                  <w:marLeft w:val="5108"/>
                  <w:marRight w:val="5108"/>
                  <w:marTop w:val="1459"/>
                  <w:marBottom w:val="14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6809">
                  <w:marLeft w:val="5108"/>
                  <w:marRight w:val="5108"/>
                  <w:marTop w:val="1459"/>
                  <w:marBottom w:val="14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5578">
                  <w:marLeft w:val="5108"/>
                  <w:marRight w:val="5108"/>
                  <w:marTop w:val="1459"/>
                  <w:marBottom w:val="14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image" Target="media/image4.png"/><Relationship Id="rId26" Type="http://schemas.openxmlformats.org/officeDocument/2006/relationships/chart" Target="charts/chart12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image" Target="media/image3.png"/><Relationship Id="rId25" Type="http://schemas.openxmlformats.org/officeDocument/2006/relationships/chart" Target="charts/chart11.xm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png"/><Relationship Id="rId29" Type="http://schemas.openxmlformats.org/officeDocument/2006/relationships/hyperlink" Target="&#1052;&#1080;&#1085;&#1080;&#1089;&#1090;&#1077;&#1088;&#1089;&#1090;&#1074;&#1086;%20&#1101;&#1082;&#1086;&#1085;&#1086;&#1084;&#1080;&#1095;&#1077;&#1089;&#1082;&#1086;&#1075;&#1086;%20&#1088;&#1072;&#1079;&#1074;&#1080;&#1090;&#1080;&#1103;.%20%20http://economy.gov.ru/minec/main+++.%20&#1044;&#1072;&#1090;&#1072;%20&#1086;&#1073;&#1088;&#1072;&#1097;&#1077;&#1085;&#1080;&#1103;%2016.02.20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0.xml"/><Relationship Id="rId32" Type="http://schemas.openxmlformats.org/officeDocument/2006/relationships/hyperlink" Target="Forbes&#160;http://www.forbes.ru/,%20&#1089;&#1090;&#1072;&#1090;&#1100;&#1103;%20&#1051;&#1091;&#1095;&#1096;&#1080;&#1077;%20&#1089;&#1090;&#1088;&#1072;&#1085;&#1099;%20&#1076;&#1083;&#1103;%20&#1074;&#1077;&#1076;&#1077;&#1085;&#1080;&#1103;%20&#1073;&#1080;&#1079;&#1085;&#1077;&#1089;&#1072;%20&#8212;%202014:%20&#1088;&#1077;&#1081;&#1090;&#1080;&#1085;&#1075;&#160;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9.xml"/><Relationship Id="rId28" Type="http://schemas.openxmlformats.org/officeDocument/2006/relationships/hyperlink" Target="http://www.imd.ch/wcc" TargetMode="External"/><Relationship Id="rId36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image" Target="media/image5.png"/><Relationship Id="rId31" Type="http://schemas.openxmlformats.org/officeDocument/2006/relationships/hyperlink" Target="&#1057;&#1072;&#1081;&#1090;%20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8.xml"/><Relationship Id="rId27" Type="http://schemas.openxmlformats.org/officeDocument/2006/relationships/hyperlink" Target="%20&#1040;&#1075;&#1077;&#1085;&#1090;&#1089;&#1090;&#1074;&#1086;%20&#1089;&#1090;&#1088;&#1072;&#1090;&#1077;&#1075;&#1080;&#1095;&#1077;&#1089;&#1082;&#1080;&#1093;%20&#1080;&#1085;&#1080;&#1094;&#1080;&#1072;&#1090;&#1080;&#1074;%20http://asi.ru/.%20&#1057;&#1090;&#1072;&#1090;&#1100;&#1103;%20&#1053;&#1040;%20&#1055;&#1052;&#1069;&#1060;-2015%20&#1055;&#1056;&#1045;&#1044;&#1057;&#1058;&#1040;&#1042;&#1051;&#1045;&#1053;&#1067;%20&#1056;&#1045;&#1047;&#1059;&#1051;&#1068;&#1058;&#1040;&#1058;&#1067;%20&#1053;&#1040;&#1062;&#1048;&#1054;&#1053;&#1040;&#1051;&#1068;&#1053;&#1054;&#1043;&#1054;%20&#1056;&#1045;&#1049;&#1058;&#1048;&#1053;&#1043;&#1040;%20&#1057;&#1054;&#1057;&#1058;&#1054;&#1071;&#1053;&#1048;&#1071;%20&#1048;&#1053;&#1042;&#1045;&#1057;&#1058;&#1050;&#1051;&#1048;&#1052;&#1040;&#1058;&#1040;%20&#1042;%20&#1056;&#1045;&#1043;&#1048;&#1054;&#1053;&#1040;&#1061;.%20&#1044;&#1072;&#1090;&#1072;%20&#1086;&#1073;&#1088;&#1072;&#1097;&#1077;&#1085;&#1080;&#1103;%2002.04.2016" TargetMode="External"/><Relationship Id="rId30" Type="http://schemas.openxmlformats.org/officeDocument/2006/relationships/hyperlink" Target="&#1057;&#1072;&#1081;&#1090;%20&#1042;&#1062;&#1048;&#1054;&#1052;%20http://wciom.ru/.%20&#1057;&#1090;&#1072;&#1090;&#1100;&#1103;%20&#1057;&#1086;&#1089;&#1090;&#1086;&#1103;&#1085;&#1080;&#1077;%20&#1076;&#1077;&#1083;&#1086;&#1074;&#1086;&#1075;&#1086;%20&#1082;&#1083;&#1080;&#1084;&#1072;&#1090;&#1072;%20&#1074;%20&#1056;&#1086;&#1089;&#1089;&#1080;&#1080;%202015.%20&#1044;&#1072;&#1090;&#1072;%20&#1086;&#1073;&#1088;&#1072;&#1097;&#1077;&#1085;&#1080;&#1103;%2010.04.2016" TargetMode="External"/><Relationship Id="rId35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ciom.ru/" TargetMode="External"/><Relationship Id="rId3" Type="http://schemas.openxmlformats.org/officeDocument/2006/relationships/hyperlink" Target="https://vk.com/away.php?to=http%3A%2F%2Fwww.forbes.ru%2F" TargetMode="External"/><Relationship Id="rId7" Type="http://schemas.openxmlformats.org/officeDocument/2006/relationships/hyperlink" Target="http://asi.ru/" TargetMode="External"/><Relationship Id="rId2" Type="http://schemas.openxmlformats.org/officeDocument/2006/relationships/hyperlink" Target="http://economy.gov.ru/minec/main" TargetMode="External"/><Relationship Id="rId1" Type="http://schemas.openxmlformats.org/officeDocument/2006/relationships/hyperlink" Target="http://www.imd.ch" TargetMode="External"/><Relationship Id="rId6" Type="http://schemas.openxmlformats.org/officeDocument/2006/relationships/hyperlink" Target="https://www.nalog.ru/rn78/" TargetMode="External"/><Relationship Id="rId5" Type="http://schemas.openxmlformats.org/officeDocument/2006/relationships/hyperlink" Target="http://opora.ru/" TargetMode="External"/><Relationship Id="rId4" Type="http://schemas.openxmlformats.org/officeDocument/2006/relationships/hyperlink" Target="http://opora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:Users:admin:Documents:&#1095;&#1080;&#1089;&#1083;&#1077;&#1085;&#1085;&#1086;&#1089;&#1090;&#1100;%20&#1089;&#1088;&#1077;&#1076;%20&#1087;&#1088;&#1077;&#1076;&#1087;&#1088;.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Office%20Word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3.xlsm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:Users:admin:Library:Application%20Support:Microsoft:Office:Office%202011%20AutoRecovery:&#1095;&#1080;&#1089;&#1083;&#1077;&#1085;&#1085;&#1086;&#1089;&#1090;&#1100;%20&#1089;&#1088;&#1077;&#1076;%20&#1087;&#1088;&#1077;&#1076;&#1087;&#1088;.%20(&#1074;&#1077;&#1088;&#1089;&#1080;&#1103;%201)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MAC:Users:admin:Desktop:&#1076;&#1080;&#1087;&#1083;&#1086;&#1084;:&#1095;&#1080;&#1089;&#1083;&#1077;&#1085;&#1085;&#1086;&#1089;&#1090;&#1100;%20&#1089;&#1088;&#1077;&#1076;%20&#1087;&#1088;&#1077;&#1076;&#1087;&#1088;.%20(&#1074;&#1077;&#1088;&#1089;&#1080;&#1103;%20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MAC:Users:admin:Desktop:&#1076;&#1080;&#1087;&#1083;&#1086;&#1084;:&#1095;&#1080;&#1089;&#1083;&#1077;&#1085;&#1085;&#1086;&#1089;&#1090;&#1100;%20&#1089;&#1088;&#1077;&#1076;%20&#1087;&#1088;&#1077;&#1076;&#1087;&#1088;.%20(&#1074;&#1077;&#1088;&#1089;&#1080;&#1103;%201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MAC:Users:admin:Desktop:&#1076;&#1080;&#1087;&#1083;&#1086;&#1084;:&#1095;&#1080;&#1089;&#1083;&#1077;&#1085;&#1085;&#1086;&#1089;&#1090;&#1100;%20&#1089;&#1088;&#1077;&#1076;%20&#1087;&#1088;&#1077;&#1076;&#1087;&#1088;.%20(&#1074;&#1077;&#1088;&#1089;&#1080;&#1103;%201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Доля ВВП</c:v>
                </c:pt>
              </c:strCache>
            </c:strRef>
          </c:tx>
          <c:cat>
            <c:strRef>
              <c:f>Лист1!$B$1:$J$1</c:f>
              <c:strCache>
                <c:ptCount val="9"/>
                <c:pt idx="0">
                  <c:v>Япония</c:v>
                </c:pt>
                <c:pt idx="1">
                  <c:v>США</c:v>
                </c:pt>
                <c:pt idx="2">
                  <c:v>ЮАР</c:v>
                </c:pt>
                <c:pt idx="3">
                  <c:v>Венгрия</c:v>
                </c:pt>
                <c:pt idx="4">
                  <c:v>Великобритания</c:v>
                </c:pt>
                <c:pt idx="5">
                  <c:v>Малайзия</c:v>
                </c:pt>
                <c:pt idx="6">
                  <c:v>Чехия</c:v>
                </c:pt>
                <c:pt idx="7">
                  <c:v>Канада</c:v>
                </c:pt>
                <c:pt idx="8">
                  <c:v>Россия</c:v>
                </c:pt>
              </c:strCache>
            </c:strRef>
          </c:cat>
          <c:val>
            <c:numRef>
              <c:f>Лист1!$B$2:$J$2</c:f>
              <c:numCache>
                <c:formatCode>General</c:formatCode>
                <c:ptCount val="9"/>
                <c:pt idx="0">
                  <c:v>63</c:v>
                </c:pt>
                <c:pt idx="1">
                  <c:v>62</c:v>
                </c:pt>
                <c:pt idx="2">
                  <c:v>60</c:v>
                </c:pt>
                <c:pt idx="3">
                  <c:v>50</c:v>
                </c:pt>
                <c:pt idx="4">
                  <c:v>50</c:v>
                </c:pt>
                <c:pt idx="5">
                  <c:v>47</c:v>
                </c:pt>
                <c:pt idx="6">
                  <c:v>35</c:v>
                </c:pt>
                <c:pt idx="7">
                  <c:v>27</c:v>
                </c:pt>
                <c:pt idx="8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Доля занятых</c:v>
                </c:pt>
              </c:strCache>
            </c:strRef>
          </c:tx>
          <c:cat>
            <c:strRef>
              <c:f>Лист1!$B$1:$J$1</c:f>
              <c:strCache>
                <c:ptCount val="9"/>
                <c:pt idx="0">
                  <c:v>Япония</c:v>
                </c:pt>
                <c:pt idx="1">
                  <c:v>США</c:v>
                </c:pt>
                <c:pt idx="2">
                  <c:v>ЮАР</c:v>
                </c:pt>
                <c:pt idx="3">
                  <c:v>Венгрия</c:v>
                </c:pt>
                <c:pt idx="4">
                  <c:v>Великобритания</c:v>
                </c:pt>
                <c:pt idx="5">
                  <c:v>Малайзия</c:v>
                </c:pt>
                <c:pt idx="6">
                  <c:v>Чехия</c:v>
                </c:pt>
                <c:pt idx="7">
                  <c:v>Канада</c:v>
                </c:pt>
                <c:pt idx="8">
                  <c:v>Россия</c:v>
                </c:pt>
              </c:strCache>
            </c:strRef>
          </c:cat>
          <c:val>
            <c:numRef>
              <c:f>Лист1!$B$3:$J$3</c:f>
              <c:numCache>
                <c:formatCode>General</c:formatCode>
                <c:ptCount val="9"/>
                <c:pt idx="0">
                  <c:v>77</c:v>
                </c:pt>
                <c:pt idx="1">
                  <c:v>42</c:v>
                </c:pt>
                <c:pt idx="2">
                  <c:v>60</c:v>
                </c:pt>
                <c:pt idx="3">
                  <c:v>48</c:v>
                </c:pt>
                <c:pt idx="4">
                  <c:v>35</c:v>
                </c:pt>
                <c:pt idx="5">
                  <c:v>56</c:v>
                </c:pt>
                <c:pt idx="6">
                  <c:v>69</c:v>
                </c:pt>
                <c:pt idx="7">
                  <c:v>47</c:v>
                </c:pt>
                <c:pt idx="8">
                  <c:v>25</c:v>
                </c:pt>
              </c:numCache>
            </c:numRef>
          </c:val>
        </c:ser>
        <c:shape val="box"/>
        <c:axId val="290330496"/>
        <c:axId val="290668928"/>
        <c:axId val="0"/>
      </c:bar3DChart>
      <c:catAx>
        <c:axId val="290330496"/>
        <c:scaling>
          <c:orientation val="minMax"/>
        </c:scaling>
        <c:axPos val="l"/>
        <c:tickLblPos val="nextTo"/>
        <c:crossAx val="290668928"/>
        <c:crosses val="autoZero"/>
        <c:auto val="1"/>
        <c:lblAlgn val="ctr"/>
        <c:lblOffset val="100"/>
      </c:catAx>
      <c:valAx>
        <c:axId val="290668928"/>
        <c:scaling>
          <c:orientation val="minMax"/>
        </c:scaling>
        <c:axPos val="b"/>
        <c:majorGridlines/>
        <c:numFmt formatCode="General" sourceLinked="1"/>
        <c:tickLblPos val="nextTo"/>
        <c:crossAx val="290330496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rgbClr val="0000FF"/>
            </a:solidFill>
          </c:spPr>
          <c:dLbls>
            <c:showVal val="1"/>
          </c:dLbls>
          <c:cat>
            <c:strRef>
              <c:f>'[Диаграмма 2 в Microsoft Office Word]Лист1'!$A$2:$A$8</c:f>
              <c:strCache>
                <c:ptCount val="7"/>
                <c:pt idx="0">
                  <c:v>Сингапур</c:v>
                </c:pt>
                <c:pt idx="1">
                  <c:v>Китай</c:v>
                </c:pt>
                <c:pt idx="2">
                  <c:v>Ю.Корея</c:v>
                </c:pt>
                <c:pt idx="3">
                  <c:v>Япония</c:v>
                </c:pt>
                <c:pt idx="4">
                  <c:v>США</c:v>
                </c:pt>
                <c:pt idx="5">
                  <c:v>Канада</c:v>
                </c:pt>
                <c:pt idx="6">
                  <c:v>РФ</c:v>
                </c:pt>
              </c:strCache>
            </c:strRef>
          </c:cat>
          <c:val>
            <c:numRef>
              <c:f>'[Диаграмма 2 в Microsoft Office Word]Лист1'!$B$2:$B$8</c:f>
              <c:numCache>
                <c:formatCode>General</c:formatCode>
                <c:ptCount val="7"/>
                <c:pt idx="0">
                  <c:v>440</c:v>
                </c:pt>
                <c:pt idx="1">
                  <c:v>550</c:v>
                </c:pt>
                <c:pt idx="2">
                  <c:v>700</c:v>
                </c:pt>
                <c:pt idx="3">
                  <c:v>970</c:v>
                </c:pt>
                <c:pt idx="4">
                  <c:v>1320</c:v>
                </c:pt>
                <c:pt idx="5">
                  <c:v>1660</c:v>
                </c:pt>
                <c:pt idx="6">
                  <c:v>1800</c:v>
                </c:pt>
              </c:numCache>
            </c:numRef>
          </c:val>
        </c:ser>
        <c:dLbls>
          <c:showVal val="1"/>
        </c:dLbls>
        <c:shape val="box"/>
        <c:axId val="344620032"/>
        <c:axId val="344642304"/>
        <c:axId val="0"/>
      </c:bar3DChart>
      <c:catAx>
        <c:axId val="344620032"/>
        <c:scaling>
          <c:orientation val="minMax"/>
        </c:scaling>
        <c:axPos val="b"/>
        <c:tickLblPos val="nextTo"/>
        <c:crossAx val="344642304"/>
        <c:crosses val="autoZero"/>
        <c:auto val="1"/>
        <c:lblAlgn val="ctr"/>
        <c:lblOffset val="100"/>
      </c:catAx>
      <c:valAx>
        <c:axId val="344642304"/>
        <c:scaling>
          <c:orientation val="minMax"/>
        </c:scaling>
        <c:axPos val="l"/>
        <c:majorGridlines/>
        <c:numFmt formatCode="General" sourceLinked="1"/>
        <c:tickLblPos val="nextTo"/>
        <c:crossAx val="34462003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9.7848315835520491E-2"/>
          <c:y val="0.13595087251769405"/>
          <c:w val="0.63034962817148643"/>
          <c:h val="0.6430840632108422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Ставки по корпоративным кредитам, %</c:v>
                </c:pt>
              </c:strCache>
            </c:strRef>
          </c:tx>
          <c:spPr>
            <a:solidFill>
              <a:srgbClr val="0000FF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0,95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5,</a:t>
                    </a:r>
                    <a:r>
                      <a:rPr lang="ru-RU"/>
                      <a:t>35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2,7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3,5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4,35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3,5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3</a:t>
                    </a:r>
                    <a:r>
                      <a:rPr lang="en-US"/>
                      <a:t>,</a:t>
                    </a:r>
                    <a:r>
                      <a:rPr lang="ru-RU"/>
                      <a:t>33</a:t>
                    </a:r>
                    <a:endParaRPr lang="en-US"/>
                  </a:p>
                </c:rich>
              </c:tx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199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Япония</c:v>
                </c:pt>
                <c:pt idx="1">
                  <c:v>Сингапур</c:v>
                </c:pt>
                <c:pt idx="2">
                  <c:v>Канада</c:v>
                </c:pt>
                <c:pt idx="3">
                  <c:v>США</c:v>
                </c:pt>
                <c:pt idx="4">
                  <c:v>Китай</c:v>
                </c:pt>
                <c:pt idx="5">
                  <c:v>Южная Корея</c:v>
                </c:pt>
                <c:pt idx="6">
                  <c:v>РФ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4.7</c:v>
                </c:pt>
                <c:pt idx="1">
                  <c:v>5.4</c:v>
                </c:pt>
                <c:pt idx="2">
                  <c:v>5.7</c:v>
                </c:pt>
                <c:pt idx="3">
                  <c:v>5.8</c:v>
                </c:pt>
                <c:pt idx="4">
                  <c:v>6.6</c:v>
                </c:pt>
                <c:pt idx="5">
                  <c:v>7.2</c:v>
                </c:pt>
                <c:pt idx="6">
                  <c:v>12.2</c:v>
                </c:pt>
              </c:numCache>
            </c:numRef>
          </c:val>
        </c:ser>
        <c:shape val="box"/>
        <c:axId val="361457152"/>
        <c:axId val="361458688"/>
        <c:axId val="0"/>
      </c:bar3DChart>
      <c:catAx>
        <c:axId val="36145715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199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61458688"/>
        <c:crosses val="autoZero"/>
        <c:auto val="1"/>
        <c:lblAlgn val="ctr"/>
        <c:lblOffset val="100"/>
      </c:catAx>
      <c:valAx>
        <c:axId val="3614586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99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61457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178751271726096"/>
          <c:y val="0.3997688499164902"/>
          <c:w val="0.24126611512124707"/>
          <c:h val="0.22438112770215096"/>
        </c:manualLayout>
      </c:layout>
      <c:txPr>
        <a:bodyPr/>
        <a:lstStyle/>
        <a:p>
          <a:pPr>
            <a:defRPr sz="1199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799"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sideWall>
      <c:spPr>
        <a:ln w="12668">
          <a:solidFill>
            <a:srgbClr val="808080"/>
          </a:solidFill>
          <a:prstDash val="solid"/>
        </a:ln>
      </c:spPr>
    </c:sideWall>
    <c:backWall>
      <c:spPr>
        <a:ln w="12668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5910652920962227E-2"/>
          <c:y val="0.10734463276836202"/>
          <c:w val="0.56357388316151202"/>
          <c:h val="0.7062146892655369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объем кредитов трлн. Руб.</c:v>
                </c:pt>
              </c:strCache>
            </c:strRef>
          </c:tx>
          <c:spPr>
            <a:solidFill>
              <a:srgbClr val="0000FF"/>
            </a:solidFill>
            <a:ln w="12668">
              <a:solidFill>
                <a:srgbClr val="000000"/>
              </a:solidFill>
              <a:prstDash val="solid"/>
            </a:ln>
          </c:spPr>
          <c:dLbls>
            <c:spPr>
              <a:noFill/>
              <a:ln w="25336">
                <a:noFill/>
              </a:ln>
            </c:spPr>
            <c:txPr>
              <a:bodyPr/>
              <a:lstStyle/>
              <a:p>
                <a:pPr>
                  <a:defRPr sz="10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6.94</c:v>
                </c:pt>
                <c:pt idx="1">
                  <c:v>4.3</c:v>
                </c:pt>
                <c:pt idx="2">
                  <c:v>5.0999999999999996</c:v>
                </c:pt>
                <c:pt idx="3">
                  <c:v>5.5</c:v>
                </c:pt>
              </c:numCache>
            </c:numRef>
          </c:val>
        </c:ser>
        <c:dLbls>
          <c:showVal val="1"/>
        </c:dLbls>
        <c:shape val="box"/>
        <c:axId val="291965952"/>
        <c:axId val="293872384"/>
        <c:axId val="0"/>
      </c:bar3DChart>
      <c:catAx>
        <c:axId val="291965952"/>
        <c:scaling>
          <c:orientation val="minMax"/>
        </c:scaling>
        <c:axPos val="b"/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3872384"/>
        <c:crosses val="autoZero"/>
        <c:auto val="1"/>
        <c:lblAlgn val="ctr"/>
        <c:lblOffset val="100"/>
        <c:tickLblSkip val="1"/>
        <c:tickMarkSkip val="1"/>
      </c:catAx>
      <c:valAx>
        <c:axId val="293872384"/>
        <c:scaling>
          <c:orientation val="minMax"/>
        </c:scaling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1965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353951890034403"/>
          <c:y val="0.36723163841807888"/>
          <c:w val="0.3037957413526432"/>
          <c:h val="0.12861134598108101"/>
        </c:manualLayout>
      </c:layout>
      <c:spPr>
        <a:solidFill>
          <a:srgbClr val="FFFFFF"/>
        </a:solidFill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Численность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Лист1!$B$1:$F$1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15.9</c:v>
                </c:pt>
                <c:pt idx="1">
                  <c:v>13.8</c:v>
                </c:pt>
                <c:pt idx="2">
                  <c:v>13.7</c:v>
                </c:pt>
                <c:pt idx="3">
                  <c:v>13.7</c:v>
                </c:pt>
                <c:pt idx="4">
                  <c:v>13.7</c:v>
                </c:pt>
              </c:numCache>
            </c:numRef>
          </c:val>
        </c:ser>
        <c:dLbls>
          <c:showVal val="1"/>
        </c:dLbls>
        <c:gapWidth val="75"/>
        <c:axId val="290748288"/>
        <c:axId val="291714944"/>
      </c:barChart>
      <c:catAx>
        <c:axId val="290748288"/>
        <c:scaling>
          <c:orientation val="minMax"/>
        </c:scaling>
        <c:axPos val="b"/>
        <c:numFmt formatCode="General" sourceLinked="1"/>
        <c:majorTickMark val="none"/>
        <c:tickLblPos val="nextTo"/>
        <c:crossAx val="291714944"/>
        <c:crosses val="autoZero"/>
        <c:auto val="1"/>
        <c:lblAlgn val="ctr"/>
        <c:lblOffset val="100"/>
      </c:catAx>
      <c:valAx>
        <c:axId val="2917149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29074828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Лист1!$A$6</c:f>
              <c:strCache>
                <c:ptCount val="1"/>
                <c:pt idx="0">
                  <c:v>численность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Pt>
            <c:idx val="1"/>
            <c:marker>
              <c:spPr>
                <a:solidFill>
                  <a:srgbClr val="FF0000"/>
                </a:solidFill>
                <a:ln>
                  <a:solidFill>
                    <a:srgbClr val="0000FF"/>
                  </a:solidFill>
                </a:ln>
              </c:spPr>
            </c:marker>
            <c:spPr>
              <a:ln>
                <a:solidFill>
                  <a:srgbClr val="0000FF"/>
                </a:solidFill>
              </a:ln>
            </c:spPr>
          </c:dPt>
          <c:dPt>
            <c:idx val="2"/>
            <c:marker>
              <c:spPr>
                <a:solidFill>
                  <a:srgbClr val="FF0000"/>
                </a:solidFill>
                <a:ln>
                  <a:solidFill>
                    <a:srgbClr val="0000FF"/>
                  </a:solidFill>
                </a:ln>
              </c:spPr>
            </c:marker>
            <c:spPr>
              <a:ln>
                <a:solidFill>
                  <a:srgbClr val="0000FF"/>
                </a:solidFill>
              </a:ln>
            </c:spPr>
          </c:dPt>
          <c:dPt>
            <c:idx val="3"/>
            <c:marker>
              <c:spPr>
                <a:solidFill>
                  <a:srgbClr val="FF0000"/>
                </a:solidFill>
                <a:ln>
                  <a:solidFill>
                    <a:srgbClr val="0000FF"/>
                  </a:solidFill>
                </a:ln>
              </c:spPr>
            </c:marker>
            <c:spPr>
              <a:ln>
                <a:solidFill>
                  <a:srgbClr val="0000FF"/>
                </a:solidFill>
              </a:ln>
            </c:spPr>
          </c:dPt>
          <c:dPt>
            <c:idx val="4"/>
            <c:marker>
              <c:spPr>
                <a:solidFill>
                  <a:srgbClr val="FF0000"/>
                </a:solidFill>
                <a:ln>
                  <a:solidFill>
                    <a:srgbClr val="0000FF"/>
                  </a:solidFill>
                </a:ln>
              </c:spPr>
            </c:marker>
            <c:spPr>
              <a:ln>
                <a:solidFill>
                  <a:srgbClr val="0000FF"/>
                </a:solidFill>
              </a:ln>
            </c:spPr>
          </c:dPt>
          <c:dLbls>
            <c:dLblPos val="b"/>
            <c:showVal val="1"/>
          </c:dLbls>
          <c:cat>
            <c:numRef>
              <c:f>Лист1!$B$5:$F$5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Лист1!$B$6:$F$6</c:f>
              <c:numCache>
                <c:formatCode>General</c:formatCode>
                <c:ptCount val="5"/>
                <c:pt idx="0">
                  <c:v>242676</c:v>
                </c:pt>
                <c:pt idx="1">
                  <c:v>243069</c:v>
                </c:pt>
                <c:pt idx="2">
                  <c:v>234537</c:v>
                </c:pt>
                <c:pt idx="3">
                  <c:v>235579</c:v>
                </c:pt>
                <c:pt idx="4">
                  <c:v>242661</c:v>
                </c:pt>
              </c:numCache>
            </c:numRef>
          </c:val>
        </c:ser>
        <c:dLbls>
          <c:showVal val="1"/>
        </c:dLbls>
        <c:upDownBars>
          <c:gapWidth val="150"/>
          <c:upBars/>
          <c:downBars/>
        </c:upDownBars>
        <c:marker val="1"/>
        <c:axId val="363394560"/>
        <c:axId val="363396480"/>
      </c:lineChart>
      <c:catAx>
        <c:axId val="363394560"/>
        <c:scaling>
          <c:orientation val="minMax"/>
        </c:scaling>
        <c:axPos val="b"/>
        <c:numFmt formatCode="General" sourceLinked="1"/>
        <c:tickLblPos val="nextTo"/>
        <c:crossAx val="363396480"/>
        <c:crosses val="autoZero"/>
        <c:auto val="1"/>
        <c:lblAlgn val="ctr"/>
        <c:lblOffset val="100"/>
      </c:catAx>
      <c:valAx>
        <c:axId val="363396480"/>
        <c:scaling>
          <c:orientation val="minMax"/>
        </c:scaling>
        <c:axPos val="l"/>
        <c:majorGridlines/>
        <c:numFmt formatCode="General" sourceLinked="1"/>
        <c:tickLblPos val="nextTo"/>
        <c:crossAx val="36339456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года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Pt>
            <c:idx val="1"/>
            <c:marker>
              <c:spPr>
                <a:solidFill>
                  <a:srgbClr val="FF0000"/>
                </a:solidFill>
                <a:ln>
                  <a:solidFill>
                    <a:srgbClr val="0000FF"/>
                  </a:solidFill>
                </a:ln>
              </c:spPr>
            </c:marker>
            <c:spPr>
              <a:ln>
                <a:solidFill>
                  <a:srgbClr val="0000FF"/>
                </a:solidFill>
              </a:ln>
            </c:spPr>
          </c:dPt>
          <c:dPt>
            <c:idx val="2"/>
            <c:marker>
              <c:spPr>
                <a:solidFill>
                  <a:srgbClr val="FF0000"/>
                </a:solidFill>
                <a:ln>
                  <a:solidFill>
                    <a:srgbClr val="0000FF"/>
                  </a:solidFill>
                </a:ln>
              </c:spPr>
            </c:marker>
            <c:spPr>
              <a:ln>
                <a:solidFill>
                  <a:srgbClr val="0000FF"/>
                </a:solidFill>
              </a:ln>
            </c:spPr>
          </c:dPt>
          <c:dPt>
            <c:idx val="3"/>
            <c:marker>
              <c:spPr>
                <a:solidFill>
                  <a:srgbClr val="FF0000"/>
                </a:solidFill>
                <a:ln>
                  <a:solidFill>
                    <a:srgbClr val="0000FF"/>
                  </a:solidFill>
                </a:ln>
              </c:spPr>
            </c:marker>
            <c:spPr>
              <a:ln>
                <a:solidFill>
                  <a:srgbClr val="0000FF"/>
                </a:solidFill>
              </a:ln>
            </c:spPr>
          </c:dPt>
          <c:dLbls>
            <c:dLblPos val="b"/>
            <c:showVal val="1"/>
          </c:dLbls>
          <c:cat>
            <c:numRef>
              <c:f>Лист1!$B$8:$E$8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Лист1!$B$9:$E$9</c:f>
              <c:numCache>
                <c:formatCode>General</c:formatCode>
                <c:ptCount val="4"/>
                <c:pt idx="0">
                  <c:v>1593755</c:v>
                </c:pt>
                <c:pt idx="1">
                  <c:v>1759973</c:v>
                </c:pt>
                <c:pt idx="2">
                  <c:v>1828589</c:v>
                </c:pt>
                <c:pt idx="3">
                  <c:v>1868201</c:v>
                </c:pt>
              </c:numCache>
            </c:numRef>
          </c:val>
        </c:ser>
        <c:marker val="1"/>
        <c:axId val="369955200"/>
        <c:axId val="281052672"/>
      </c:lineChart>
      <c:catAx>
        <c:axId val="369955200"/>
        <c:scaling>
          <c:orientation val="minMax"/>
        </c:scaling>
        <c:axPos val="b"/>
        <c:numFmt formatCode="General" sourceLinked="1"/>
        <c:tickLblPos val="nextTo"/>
        <c:crossAx val="281052672"/>
        <c:crosses val="autoZero"/>
        <c:auto val="1"/>
        <c:lblAlgn val="ctr"/>
        <c:lblOffset val="100"/>
      </c:catAx>
      <c:valAx>
        <c:axId val="281052672"/>
        <c:scaling>
          <c:orientation val="minMax"/>
        </c:scaling>
        <c:axPos val="l"/>
        <c:majorGridlines/>
        <c:numFmt formatCode="General" sourceLinked="1"/>
        <c:tickLblPos val="nextTo"/>
        <c:crossAx val="36995520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Лист1!$A$12</c:f>
              <c:strCache>
                <c:ptCount val="1"/>
                <c:pt idx="0">
                  <c:v>Восток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Pt>
            <c:idx val="1"/>
            <c:marker>
              <c:spPr>
                <a:solidFill>
                  <a:srgbClr val="FF0000"/>
                </a:solidFill>
                <a:ln>
                  <a:solidFill>
                    <a:srgbClr val="0000FF"/>
                  </a:solidFill>
                </a:ln>
              </c:spPr>
            </c:marker>
            <c:spPr>
              <a:ln>
                <a:solidFill>
                  <a:srgbClr val="0000FF"/>
                </a:solidFill>
              </a:ln>
            </c:spPr>
          </c:dPt>
          <c:dPt>
            <c:idx val="2"/>
            <c:marker>
              <c:spPr>
                <a:solidFill>
                  <a:srgbClr val="FF0000"/>
                </a:solidFill>
                <a:ln>
                  <a:solidFill>
                    <a:srgbClr val="0000FF"/>
                  </a:solidFill>
                </a:ln>
              </c:spPr>
            </c:marker>
            <c:spPr>
              <a:ln>
                <a:solidFill>
                  <a:srgbClr val="0000FF"/>
                </a:solidFill>
              </a:ln>
            </c:spPr>
          </c:dPt>
          <c:dPt>
            <c:idx val="3"/>
            <c:marker>
              <c:spPr>
                <a:solidFill>
                  <a:srgbClr val="FF0000"/>
                </a:solidFill>
                <a:ln>
                  <a:solidFill>
                    <a:srgbClr val="0000FF"/>
                  </a:solidFill>
                </a:ln>
              </c:spPr>
            </c:marker>
            <c:spPr>
              <a:ln>
                <a:solidFill>
                  <a:srgbClr val="0000FF"/>
                </a:solidFill>
              </a:ln>
            </c:spPr>
          </c:dPt>
          <c:dLbls>
            <c:dLblPos val="b"/>
            <c:showVal val="1"/>
          </c:dLbls>
          <c:cat>
            <c:numRef>
              <c:f>Лист1!$B$11:$E$11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Лист1!$B$12:$E$12</c:f>
              <c:numCache>
                <c:formatCode>General</c:formatCode>
                <c:ptCount val="4"/>
                <c:pt idx="0">
                  <c:v>2505.1</c:v>
                </c:pt>
                <c:pt idx="1">
                  <c:v>2602.3000000000002</c:v>
                </c:pt>
                <c:pt idx="2">
                  <c:v>2499</c:v>
                </c:pt>
                <c:pt idx="3">
                  <c:v>2413.8000000000002</c:v>
                </c:pt>
              </c:numCache>
            </c:numRef>
          </c:val>
        </c:ser>
        <c:dLbls>
          <c:showVal val="1"/>
        </c:dLbls>
        <c:marker val="1"/>
        <c:axId val="281062400"/>
        <c:axId val="281072768"/>
      </c:lineChart>
      <c:catAx>
        <c:axId val="2810624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года</a:t>
                </a:r>
              </a:p>
            </c:rich>
          </c:tx>
        </c:title>
        <c:numFmt formatCode="General" sourceLinked="1"/>
        <c:tickLblPos val="nextTo"/>
        <c:crossAx val="281072768"/>
        <c:crosses val="autoZero"/>
        <c:auto val="1"/>
        <c:lblAlgn val="ctr"/>
        <c:lblOffset val="100"/>
      </c:catAx>
      <c:valAx>
        <c:axId val="2810727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численность</a:t>
                </a:r>
              </a:p>
            </c:rich>
          </c:tx>
        </c:title>
        <c:numFmt formatCode="General" sourceLinked="1"/>
        <c:tickLblPos val="nextTo"/>
        <c:crossAx val="28106240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Лист1!$A$15</c:f>
              <c:strCache>
                <c:ptCount val="1"/>
                <c:pt idx="0">
                  <c:v>Центральный</c:v>
                </c:pt>
              </c:strCache>
            </c:strRef>
          </c:tx>
          <c:dLbls>
            <c:showVal val="1"/>
          </c:dLbls>
          <c:cat>
            <c:strRef>
              <c:f>Лист1!$B$14:$J$14</c:f>
              <c:strCache>
                <c:ptCount val="9"/>
                <c:pt idx="0">
                  <c:v>центральный</c:v>
                </c:pt>
                <c:pt idx="1">
                  <c:v>северо-западный</c:v>
                </c:pt>
                <c:pt idx="2">
                  <c:v>южный</c:v>
                </c:pt>
                <c:pt idx="3">
                  <c:v>северо-кавказский</c:v>
                </c:pt>
                <c:pt idx="4">
                  <c:v>приволжский</c:v>
                </c:pt>
                <c:pt idx="5">
                  <c:v>уральский</c:v>
                </c:pt>
                <c:pt idx="6">
                  <c:v>сибирский</c:v>
                </c:pt>
                <c:pt idx="7">
                  <c:v>дальневосточный</c:v>
                </c:pt>
                <c:pt idx="8">
                  <c:v>крымский</c:v>
                </c:pt>
              </c:strCache>
            </c:strRef>
          </c:cat>
          <c:val>
            <c:numRef>
              <c:f>Лист1!$B$15:$J$15</c:f>
              <c:numCache>
                <c:formatCode>General</c:formatCode>
                <c:ptCount val="9"/>
                <c:pt idx="0">
                  <c:v>79171</c:v>
                </c:pt>
                <c:pt idx="1">
                  <c:v>33853</c:v>
                </c:pt>
                <c:pt idx="2">
                  <c:v>18272</c:v>
                </c:pt>
                <c:pt idx="3">
                  <c:v>5303</c:v>
                </c:pt>
                <c:pt idx="4">
                  <c:v>46843</c:v>
                </c:pt>
                <c:pt idx="5">
                  <c:v>19978</c:v>
                </c:pt>
                <c:pt idx="6">
                  <c:v>27972</c:v>
                </c:pt>
                <c:pt idx="7">
                  <c:v>10386</c:v>
                </c:pt>
                <c:pt idx="8">
                  <c:v>883</c:v>
                </c:pt>
              </c:numCache>
            </c:numRef>
          </c:val>
        </c:ser>
        <c:dLbls>
          <c:showVal val="1"/>
        </c:dLbls>
      </c:pie3D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r>
              <a:rPr lang="ru-RU" sz="1200">
                <a:latin typeface="Times New Roman"/>
                <a:cs typeface="Times New Roman"/>
              </a:rPr>
              <a:t>Основные показатели деятельности субъектов малого и среднего</a:t>
            </a:r>
            <a:r>
              <a:rPr lang="ru-RU" sz="1200" baseline="0">
                <a:latin typeface="Times New Roman"/>
                <a:cs typeface="Times New Roman"/>
              </a:rPr>
              <a:t> бизнеса в 2015 году</a:t>
            </a:r>
            <a:endParaRPr lang="ru-RU" sz="1200">
              <a:latin typeface="Times New Roman"/>
              <a:cs typeface="Times New Roman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38521036014386123"/>
          <c:y val="0.29354082394985642"/>
          <c:w val="0.59067163045340199"/>
          <c:h val="0.6824830978946525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Оборот от реализации товара, млрд руб</c:v>
                </c:pt>
              </c:strCache>
            </c:strRef>
          </c:tx>
          <c:spPr>
            <a:solidFill>
              <a:srgbClr val="0000FF"/>
            </a:solidFill>
            <a:ln>
              <a:solidFill>
                <a:srgbClr val="0000FF"/>
              </a:solidFill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5027,8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6</a:t>
                    </a:r>
                    <a:r>
                      <a:rPr lang="en-US"/>
                      <a:t>6</a:t>
                    </a:r>
                    <a:r>
                      <a:rPr lang="ru-RU"/>
                      <a:t>92</a:t>
                    </a:r>
                    <a:r>
                      <a:rPr lang="en-US"/>
                      <a:t>,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9699,3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10447,5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Средние предприятия</c:v>
                </c:pt>
                <c:pt idx="1">
                  <c:v>Малые предприятия</c:v>
                </c:pt>
                <c:pt idx="2">
                  <c:v>Микропредприятия</c:v>
                </c:pt>
                <c:pt idx="3">
                  <c:v>Индивидуальные предприниматели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4136.1000000000004</c:v>
                </c:pt>
                <c:pt idx="1">
                  <c:v>15116.3</c:v>
                </c:pt>
                <c:pt idx="2">
                  <c:v>8349.6</c:v>
                </c:pt>
                <c:pt idx="3">
                  <c:v>8704.9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занятых на субъектах МСБ, тыс. чел.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585</a:t>
                    </a:r>
                    <a:r>
                      <a:rPr lang="en-US"/>
                      <a:t>,</a:t>
                    </a:r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  <a:r>
                      <a:rPr lang="ru-RU"/>
                      <a:t>58</a:t>
                    </a:r>
                    <a:r>
                      <a:rPr lang="en-US"/>
                      <a:t>,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4431,1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564</a:t>
                    </a:r>
                    <a:r>
                      <a:rPr lang="ru-RU"/>
                      <a:t>5</a:t>
                    </a:r>
                    <a:r>
                      <a:rPr lang="en-US"/>
                      <a:t>,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Средние предприятия</c:v>
                </c:pt>
                <c:pt idx="1">
                  <c:v>Малые предприятия</c:v>
                </c:pt>
                <c:pt idx="2">
                  <c:v>Микропредприятия</c:v>
                </c:pt>
                <c:pt idx="3">
                  <c:v>Индивидуальные предприниматели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1719.5</c:v>
                </c:pt>
                <c:pt idx="1">
                  <c:v>6362.5</c:v>
                </c:pt>
                <c:pt idx="2">
                  <c:v>4431</c:v>
                </c:pt>
                <c:pt idx="3">
                  <c:v>5644.3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субъектов МСП, тыс.</c:v>
                </c:pt>
              </c:strCache>
            </c:strRef>
          </c:tx>
          <c:spPr>
            <a:solidFill>
              <a:srgbClr val="008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3</a:t>
                    </a:r>
                    <a:r>
                      <a:rPr lang="en-US"/>
                      <a:t>,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  <a:r>
                      <a:rPr lang="ru-RU"/>
                      <a:t>5</a:t>
                    </a:r>
                    <a:r>
                      <a:rPr lang="en-US"/>
                      <a:t>,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868</a:t>
                    </a:r>
                    <a:r>
                      <a:rPr lang="en-US"/>
                      <a:t>,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2413,8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Средние предприятия</c:v>
                </c:pt>
                <c:pt idx="1">
                  <c:v>Малые предприятия</c:v>
                </c:pt>
                <c:pt idx="2">
                  <c:v>Микропредприятия</c:v>
                </c:pt>
                <c:pt idx="3">
                  <c:v>Индивидуальные предприниматели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16.2</c:v>
                </c:pt>
                <c:pt idx="1">
                  <c:v>238.1</c:v>
                </c:pt>
                <c:pt idx="2">
                  <c:v>1758.9</c:v>
                </c:pt>
                <c:pt idx="3">
                  <c:v>4023.8</c:v>
                </c:pt>
              </c:numCache>
            </c:numRef>
          </c:val>
        </c:ser>
        <c:dLbls>
          <c:showVal val="1"/>
        </c:dLbls>
        <c:overlap val="-25"/>
        <c:axId val="293450496"/>
        <c:axId val="293452032"/>
      </c:barChart>
      <c:catAx>
        <c:axId val="293450496"/>
        <c:scaling>
          <c:orientation val="minMax"/>
        </c:scaling>
        <c:axPos val="l"/>
        <c:majorTickMark val="none"/>
        <c:tickLblPos val="nextTo"/>
        <c:crossAx val="293452032"/>
        <c:crosses val="autoZero"/>
        <c:auto val="1"/>
        <c:lblAlgn val="ctr"/>
        <c:lblOffset val="100"/>
      </c:catAx>
      <c:valAx>
        <c:axId val="293452032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293450496"/>
        <c:crosses val="autoZero"/>
        <c:crossBetween val="between"/>
      </c:valAx>
      <c:spPr>
        <a:noFill/>
        <a:ln w="25400">
          <a:noFill/>
        </a:ln>
      </c:spPr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Office Word]Лист1'!$A$12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00FF"/>
            </a:solidFill>
            <a:ln>
              <a:solidFill>
                <a:srgbClr val="008000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'[Диаграмма в Microsoft Office Word]Лист1'!$B$11:$D$11</c:f>
              <c:strCache>
                <c:ptCount val="3"/>
                <c:pt idx="0">
                  <c:v>улучшилось</c:v>
                </c:pt>
                <c:pt idx="1">
                  <c:v>не изменилось</c:v>
                </c:pt>
                <c:pt idx="2">
                  <c:v>ухудшилось</c:v>
                </c:pt>
              </c:strCache>
            </c:strRef>
          </c:cat>
          <c:val>
            <c:numRef>
              <c:f>'[Диаграмма в Microsoft Office Word]Лист1'!$B$12:$D$12</c:f>
              <c:numCache>
                <c:formatCode>General</c:formatCode>
                <c:ptCount val="3"/>
                <c:pt idx="0">
                  <c:v>20.399999999999999</c:v>
                </c:pt>
                <c:pt idx="1">
                  <c:v>23.2</c:v>
                </c:pt>
                <c:pt idx="2">
                  <c:v>56.4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Word]Лист1'!$A$13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       12,8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'[Диаграмма в Microsoft Office Word]Лист1'!$B$11:$D$11</c:f>
              <c:strCache>
                <c:ptCount val="3"/>
                <c:pt idx="0">
                  <c:v>улучшилось</c:v>
                </c:pt>
                <c:pt idx="1">
                  <c:v>не изменилось</c:v>
                </c:pt>
                <c:pt idx="2">
                  <c:v>ухудшилось</c:v>
                </c:pt>
              </c:strCache>
            </c:strRef>
          </c:cat>
          <c:val>
            <c:numRef>
              <c:f>'[Диаграмма в Microsoft Office Word]Лист1'!$B$13:$D$13</c:f>
              <c:numCache>
                <c:formatCode>General</c:formatCode>
                <c:ptCount val="3"/>
                <c:pt idx="0">
                  <c:v>12.8</c:v>
                </c:pt>
                <c:pt idx="1">
                  <c:v>24.2</c:v>
                </c:pt>
                <c:pt idx="2">
                  <c:v>63.1</c:v>
                </c:pt>
              </c:numCache>
            </c:numRef>
          </c:val>
        </c:ser>
        <c:dLbls>
          <c:showVal val="1"/>
        </c:dLbls>
        <c:shape val="box"/>
        <c:axId val="293979264"/>
        <c:axId val="293980800"/>
        <c:axId val="0"/>
      </c:bar3DChart>
      <c:catAx>
        <c:axId val="293979264"/>
        <c:scaling>
          <c:orientation val="minMax"/>
        </c:scaling>
        <c:axPos val="b"/>
        <c:tickLblPos val="nextTo"/>
        <c:crossAx val="293980800"/>
        <c:crosses val="autoZero"/>
        <c:auto val="1"/>
        <c:lblAlgn val="ctr"/>
        <c:lblOffset val="100"/>
      </c:catAx>
      <c:valAx>
        <c:axId val="293980800"/>
        <c:scaling>
          <c:orientation val="minMax"/>
        </c:scaling>
        <c:axPos val="l"/>
        <c:majorGridlines/>
        <c:numFmt formatCode="General" sourceLinked="1"/>
        <c:tickLblPos val="nextTo"/>
        <c:crossAx val="2939792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2 в Microsoft Office Word]Лист1'!$B$1</c:f>
              <c:strCache>
                <c:ptCount val="1"/>
                <c:pt idx="0">
                  <c:v>Затраты на энергоресурсы, центов США за 1 кВт.ч</c:v>
                </c:pt>
              </c:strCache>
            </c:strRef>
          </c:tx>
          <c:spPr>
            <a:solidFill>
              <a:srgbClr val="0000FF"/>
            </a:solidFill>
          </c:spPr>
          <c:dLbls>
            <c:showVal val="1"/>
          </c:dLbls>
          <c:cat>
            <c:strRef>
              <c:f>'[Диаграмма 2 в Microsoft Office Word]Лист1'!$A$2:$A$8</c:f>
              <c:strCache>
                <c:ptCount val="7"/>
                <c:pt idx="0">
                  <c:v>США</c:v>
                </c:pt>
                <c:pt idx="1">
                  <c:v>Ю.Корея</c:v>
                </c:pt>
                <c:pt idx="2">
                  <c:v>Китай</c:v>
                </c:pt>
                <c:pt idx="3">
                  <c:v>Канада</c:v>
                </c:pt>
                <c:pt idx="4">
                  <c:v>РФ</c:v>
                </c:pt>
                <c:pt idx="5">
                  <c:v>Сингапур</c:v>
                </c:pt>
                <c:pt idx="6">
                  <c:v>Япония</c:v>
                </c:pt>
              </c:strCache>
            </c:strRef>
          </c:cat>
          <c:val>
            <c:numRef>
              <c:f>'[Диаграмма 2 в Microsoft Office Word]Лист1'!$B$2:$B$8</c:f>
              <c:numCache>
                <c:formatCode>General</c:formatCode>
                <c:ptCount val="7"/>
                <c:pt idx="0">
                  <c:v>6.9</c:v>
                </c:pt>
                <c:pt idx="1">
                  <c:v>7.3</c:v>
                </c:pt>
                <c:pt idx="2">
                  <c:v>7.4</c:v>
                </c:pt>
                <c:pt idx="3">
                  <c:v>7.4</c:v>
                </c:pt>
                <c:pt idx="4">
                  <c:v>11.7</c:v>
                </c:pt>
                <c:pt idx="5">
                  <c:v>13.6</c:v>
                </c:pt>
                <c:pt idx="6">
                  <c:v>17.899999999999999</c:v>
                </c:pt>
              </c:numCache>
            </c:numRef>
          </c:val>
        </c:ser>
        <c:shape val="box"/>
        <c:axId val="293991936"/>
        <c:axId val="293993472"/>
        <c:axId val="0"/>
      </c:bar3DChart>
      <c:catAx>
        <c:axId val="293991936"/>
        <c:scaling>
          <c:orientation val="minMax"/>
        </c:scaling>
        <c:axPos val="b"/>
        <c:tickLblPos val="nextTo"/>
        <c:crossAx val="293993472"/>
        <c:crosses val="autoZero"/>
        <c:auto val="1"/>
        <c:lblAlgn val="ctr"/>
        <c:lblOffset val="100"/>
      </c:catAx>
      <c:valAx>
        <c:axId val="293993472"/>
        <c:scaling>
          <c:orientation val="minMax"/>
        </c:scaling>
        <c:axPos val="l"/>
        <c:majorGridlines/>
        <c:numFmt formatCode="General" sourceLinked="1"/>
        <c:tickLblPos val="nextTo"/>
        <c:crossAx val="2939919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4AC1B-828B-48D0-A4F1-313336F2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11728</Words>
  <Characters>66855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</dc:creator>
  <cp:lastModifiedBy>Мвидео</cp:lastModifiedBy>
  <cp:revision>2</cp:revision>
  <cp:lastPrinted>2016-05-15T15:13:00Z</cp:lastPrinted>
  <dcterms:created xsi:type="dcterms:W3CDTF">2016-05-17T14:31:00Z</dcterms:created>
  <dcterms:modified xsi:type="dcterms:W3CDTF">2016-05-17T14:31:00Z</dcterms:modified>
</cp:coreProperties>
</file>